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7F92" w:rsidRDefault="00767F92"/>
    <w:p w:rsidR="002824A1" w:rsidRPr="002824A1" w:rsidRDefault="002824A1" w:rsidP="002824A1">
      <w:pPr>
        <w:jc w:val="center"/>
        <w:rPr>
          <w:b/>
          <w:sz w:val="48"/>
          <w:szCs w:val="48"/>
        </w:rPr>
      </w:pPr>
      <w:r w:rsidRPr="002824A1">
        <w:rPr>
          <w:rFonts w:hint="eastAsia"/>
          <w:b/>
          <w:sz w:val="48"/>
          <w:szCs w:val="48"/>
        </w:rPr>
        <w:t>售后服务方案</w:t>
      </w:r>
    </w:p>
    <w:p w:rsidR="002824A1" w:rsidRDefault="002824A1"/>
    <w:p w:rsidR="002824A1" w:rsidRDefault="002824A1"/>
    <w:p w:rsidR="002824A1" w:rsidRDefault="002824A1"/>
    <w:p w:rsidR="002824A1" w:rsidRDefault="00881F87">
      <w:pPr>
        <w:rPr>
          <w:rFonts w:asciiTheme="minorEastAsia" w:hAnsiTheme="minorEastAsia"/>
          <w:b/>
          <w:color w:val="000000"/>
          <w:sz w:val="24"/>
          <w:szCs w:val="24"/>
        </w:rPr>
      </w:pPr>
      <w:r>
        <w:rPr>
          <w:rFonts w:asciiTheme="minorEastAsia" w:hAnsiTheme="minorEastAsia" w:hint="eastAsia"/>
          <w:b/>
          <w:color w:val="000000"/>
          <w:sz w:val="24"/>
          <w:szCs w:val="24"/>
        </w:rPr>
        <w:t xml:space="preserve"> </w:t>
      </w:r>
    </w:p>
    <w:p w:rsidR="002824A1" w:rsidRPr="002824A1" w:rsidRDefault="002824A1">
      <w:pPr>
        <w:rPr>
          <w:b/>
          <w:sz w:val="24"/>
          <w:szCs w:val="24"/>
        </w:rPr>
      </w:pPr>
    </w:p>
    <w:p w:rsidR="002824A1" w:rsidRPr="002824A1" w:rsidRDefault="002824A1" w:rsidP="002824A1">
      <w:pPr>
        <w:spacing w:line="560" w:lineRule="exact"/>
        <w:ind w:firstLineChars="49" w:firstLine="138"/>
        <w:rPr>
          <w:rFonts w:ascii="宋体" w:eastAsia="宋体" w:hAnsi="Times New Roman" w:cs="Times New Roman"/>
          <w:b/>
          <w:sz w:val="28"/>
          <w:szCs w:val="28"/>
        </w:rPr>
      </w:pPr>
      <w:r w:rsidRPr="002824A1">
        <w:rPr>
          <w:rFonts w:ascii="宋体" w:eastAsia="宋体" w:hAnsi="宋体" w:cs="Times New Roman" w:hint="eastAsia"/>
          <w:b/>
          <w:sz w:val="28"/>
          <w:szCs w:val="28"/>
        </w:rPr>
        <w:t>售后服务：</w:t>
      </w:r>
    </w:p>
    <w:p w:rsidR="002824A1" w:rsidRPr="002824A1" w:rsidRDefault="002824A1" w:rsidP="002824A1">
      <w:pPr>
        <w:spacing w:line="560" w:lineRule="exact"/>
        <w:ind w:firstLineChars="100" w:firstLine="280"/>
        <w:rPr>
          <w:rFonts w:ascii="宋体" w:eastAsia="宋体" w:hAnsi="Times New Roman" w:cs="Times New Roman"/>
          <w:sz w:val="28"/>
          <w:szCs w:val="28"/>
        </w:rPr>
      </w:pPr>
      <w:r w:rsidRPr="002824A1">
        <w:rPr>
          <w:rFonts w:ascii="宋体" w:eastAsia="宋体" w:hAnsi="宋体" w:cs="Times New Roman" w:hint="eastAsia"/>
          <w:sz w:val="28"/>
          <w:szCs w:val="28"/>
        </w:rPr>
        <w:t>1、 一年内，用户所购买软件产品享有免费升级，免费按需上门维护服务；</w:t>
      </w:r>
    </w:p>
    <w:p w:rsidR="002824A1" w:rsidRPr="002824A1" w:rsidRDefault="002824A1" w:rsidP="002824A1">
      <w:pPr>
        <w:spacing w:line="560" w:lineRule="exact"/>
        <w:ind w:firstLineChars="100" w:firstLine="280"/>
        <w:rPr>
          <w:rFonts w:ascii="宋体" w:eastAsia="宋体" w:hAnsi="Times New Roman" w:cs="Times New Roman"/>
          <w:sz w:val="28"/>
          <w:szCs w:val="28"/>
        </w:rPr>
      </w:pPr>
      <w:r w:rsidRPr="002824A1">
        <w:rPr>
          <w:rFonts w:ascii="宋体" w:eastAsia="宋体" w:hAnsi="宋体" w:cs="Times New Roman" w:hint="eastAsia"/>
          <w:sz w:val="28"/>
          <w:szCs w:val="28"/>
        </w:rPr>
        <w:t>2、 一年内，提供二次工程师常规巡检服务，时间由用户确定；</w:t>
      </w:r>
    </w:p>
    <w:p w:rsidR="002824A1" w:rsidRPr="002824A1" w:rsidRDefault="002824A1" w:rsidP="002824A1">
      <w:pPr>
        <w:spacing w:line="560" w:lineRule="exact"/>
        <w:ind w:firstLineChars="100" w:firstLine="280"/>
        <w:rPr>
          <w:rFonts w:ascii="宋体" w:eastAsia="宋体" w:hAnsi="Times New Roman" w:cs="Times New Roman"/>
          <w:sz w:val="28"/>
          <w:szCs w:val="28"/>
        </w:rPr>
      </w:pPr>
      <w:r w:rsidRPr="002824A1">
        <w:rPr>
          <w:rFonts w:ascii="宋体" w:eastAsia="宋体" w:hAnsi="宋体" w:cs="Times New Roman" w:hint="eastAsia"/>
          <w:sz w:val="28"/>
          <w:szCs w:val="28"/>
        </w:rPr>
        <w:t>3、 提供一年免费7×24小时售后服务；</w:t>
      </w:r>
    </w:p>
    <w:p w:rsidR="002824A1" w:rsidRPr="002824A1" w:rsidRDefault="002824A1" w:rsidP="002824A1">
      <w:pPr>
        <w:spacing w:line="560" w:lineRule="exact"/>
        <w:ind w:firstLineChars="100" w:firstLine="280"/>
        <w:rPr>
          <w:rFonts w:ascii="宋体" w:eastAsia="宋体" w:hAnsi="Times New Roman" w:cs="Times New Roman"/>
          <w:sz w:val="28"/>
          <w:szCs w:val="28"/>
        </w:rPr>
      </w:pPr>
      <w:r w:rsidRPr="002824A1">
        <w:rPr>
          <w:rFonts w:ascii="宋体" w:eastAsia="宋体" w:hAnsi="宋体" w:cs="Times New Roman" w:hint="eastAsia"/>
          <w:sz w:val="28"/>
          <w:szCs w:val="28"/>
        </w:rPr>
        <w:t>4、 提供全套技术纸质文件和电子资料各一套；</w:t>
      </w:r>
    </w:p>
    <w:p w:rsidR="002824A1" w:rsidRPr="002824A1" w:rsidRDefault="002824A1" w:rsidP="002824A1">
      <w:pPr>
        <w:spacing w:line="560" w:lineRule="exact"/>
        <w:ind w:firstLineChars="100" w:firstLine="280"/>
        <w:rPr>
          <w:rFonts w:ascii="宋体" w:eastAsia="宋体" w:hAnsi="Times New Roman" w:cs="Times New Roman"/>
          <w:sz w:val="28"/>
          <w:szCs w:val="28"/>
        </w:rPr>
      </w:pPr>
      <w:r w:rsidRPr="002824A1">
        <w:rPr>
          <w:rFonts w:ascii="宋体" w:eastAsia="宋体" w:hAnsi="宋体" w:cs="Times New Roman" w:hint="eastAsia"/>
          <w:sz w:val="28"/>
          <w:szCs w:val="28"/>
        </w:rPr>
        <w:t>5、 系统使用后，如发生软件升级及设备升级、扩展等有关情况，应向使用方提供必要的技术资料。对上述资料，应同时提供电子文档；</w:t>
      </w:r>
    </w:p>
    <w:p w:rsidR="002824A1" w:rsidRPr="002824A1" w:rsidRDefault="002824A1" w:rsidP="002824A1">
      <w:pPr>
        <w:spacing w:line="560" w:lineRule="exact"/>
        <w:ind w:firstLineChars="100" w:firstLine="280"/>
        <w:rPr>
          <w:rFonts w:ascii="宋体" w:eastAsia="宋体" w:hAnsi="Times New Roman" w:cs="Times New Roman"/>
          <w:sz w:val="28"/>
          <w:szCs w:val="28"/>
        </w:rPr>
      </w:pPr>
      <w:r w:rsidRPr="002824A1">
        <w:rPr>
          <w:rFonts w:ascii="宋体" w:eastAsia="宋体" w:hAnsi="宋体" w:cs="Times New Roman" w:hint="eastAsia"/>
          <w:sz w:val="28"/>
          <w:szCs w:val="28"/>
        </w:rPr>
        <w:t xml:space="preserve">6、 </w:t>
      </w:r>
      <w:r w:rsidR="00141C54">
        <w:rPr>
          <w:rFonts w:ascii="宋体" w:eastAsia="宋体" w:hAnsi="宋体" w:cs="Times New Roman" w:hint="eastAsia"/>
          <w:sz w:val="28"/>
          <w:szCs w:val="28"/>
        </w:rPr>
        <w:t>免费提供技术咨询、新产品信息、技术动态以及系统扩建计；</w:t>
      </w:r>
    </w:p>
    <w:p w:rsidR="002824A1" w:rsidRPr="002824A1" w:rsidRDefault="002824A1" w:rsidP="002824A1">
      <w:pPr>
        <w:spacing w:line="560" w:lineRule="exact"/>
        <w:ind w:firstLineChars="100" w:firstLine="280"/>
        <w:rPr>
          <w:rFonts w:ascii="宋体" w:eastAsia="宋体" w:hAnsi="宋体" w:cs="Times New Roman"/>
          <w:sz w:val="28"/>
          <w:szCs w:val="28"/>
        </w:rPr>
      </w:pPr>
      <w:r w:rsidRPr="002824A1">
        <w:rPr>
          <w:rFonts w:ascii="宋体" w:eastAsia="宋体" w:hAnsi="宋体" w:cs="Times New Roman" w:hint="eastAsia"/>
          <w:sz w:val="28"/>
          <w:szCs w:val="28"/>
        </w:rPr>
        <w:t>7、 过了免费维护期后，每年根据建设方要求可提供有偿维护服务，所需费用单独报价，不纳入本项目招标中。</w:t>
      </w:r>
    </w:p>
    <w:p w:rsidR="002824A1" w:rsidRPr="002824A1" w:rsidRDefault="002824A1">
      <w:pPr>
        <w:rPr>
          <w:sz w:val="28"/>
          <w:szCs w:val="28"/>
        </w:rPr>
      </w:pPr>
    </w:p>
    <w:p w:rsidR="002824A1" w:rsidRPr="002824A1" w:rsidRDefault="002824A1">
      <w:pPr>
        <w:rPr>
          <w:sz w:val="28"/>
          <w:szCs w:val="28"/>
        </w:rPr>
      </w:pPr>
    </w:p>
    <w:p w:rsidR="002824A1" w:rsidRPr="002824A1" w:rsidRDefault="002824A1" w:rsidP="002824A1">
      <w:pPr>
        <w:spacing w:line="560" w:lineRule="exact"/>
        <w:ind w:firstLineChars="49" w:firstLine="138"/>
        <w:rPr>
          <w:rFonts w:ascii="宋体" w:eastAsia="宋体" w:hAnsi="Times New Roman" w:cs="Times New Roman"/>
          <w:b/>
          <w:sz w:val="28"/>
          <w:szCs w:val="28"/>
        </w:rPr>
      </w:pPr>
      <w:r w:rsidRPr="002824A1">
        <w:rPr>
          <w:rFonts w:ascii="宋体" w:eastAsia="宋体" w:hAnsi="宋体" w:cs="Times New Roman" w:hint="eastAsia"/>
          <w:b/>
          <w:sz w:val="28"/>
          <w:szCs w:val="28"/>
        </w:rPr>
        <w:t>技术培训：</w:t>
      </w:r>
    </w:p>
    <w:p w:rsidR="002824A1" w:rsidRPr="002824A1" w:rsidRDefault="002824A1" w:rsidP="002824A1">
      <w:pPr>
        <w:spacing w:line="560" w:lineRule="exact"/>
        <w:ind w:firstLineChars="100" w:firstLine="280"/>
        <w:rPr>
          <w:rFonts w:ascii="宋体" w:eastAsia="宋体" w:hAnsi="Times New Roman" w:cs="Times New Roman"/>
          <w:sz w:val="28"/>
          <w:szCs w:val="28"/>
        </w:rPr>
      </w:pPr>
      <w:r w:rsidRPr="002824A1">
        <w:rPr>
          <w:rFonts w:ascii="宋体" w:eastAsia="宋体" w:hAnsi="宋体" w:cs="Times New Roman" w:hint="eastAsia"/>
          <w:sz w:val="28"/>
          <w:szCs w:val="28"/>
        </w:rPr>
        <w:t>1、 中标方应负责针对使用方技术管理人员提供现场操作维护培训和高级培训；</w:t>
      </w:r>
    </w:p>
    <w:p w:rsidR="002824A1" w:rsidRPr="002824A1" w:rsidRDefault="002824A1" w:rsidP="002824A1">
      <w:pPr>
        <w:spacing w:line="560" w:lineRule="exact"/>
        <w:ind w:firstLineChars="100" w:firstLine="280"/>
        <w:rPr>
          <w:rFonts w:ascii="宋体" w:eastAsia="宋体" w:hAnsi="Times New Roman" w:cs="Times New Roman"/>
          <w:sz w:val="28"/>
          <w:szCs w:val="28"/>
        </w:rPr>
      </w:pPr>
      <w:r w:rsidRPr="002824A1">
        <w:rPr>
          <w:rFonts w:ascii="宋体" w:eastAsia="宋体" w:hAnsi="宋体" w:cs="Times New Roman" w:hint="eastAsia"/>
          <w:sz w:val="28"/>
          <w:szCs w:val="28"/>
        </w:rPr>
        <w:t>2、 现场操作维护培训和高级培训应包括所提供系统的原理和技术性能、操作维护方法、安装调测、排除故障及软件结构、定制和升级等各个方面，并提供全套培训材料；</w:t>
      </w:r>
    </w:p>
    <w:p w:rsidR="002824A1" w:rsidRPr="002824A1" w:rsidRDefault="002824A1" w:rsidP="002824A1">
      <w:pPr>
        <w:spacing w:line="560" w:lineRule="exact"/>
        <w:ind w:firstLineChars="100" w:firstLine="280"/>
        <w:rPr>
          <w:rFonts w:ascii="宋体" w:eastAsia="宋体" w:hAnsi="Times New Roman" w:cs="Times New Roman"/>
          <w:sz w:val="28"/>
          <w:szCs w:val="28"/>
        </w:rPr>
      </w:pPr>
      <w:r w:rsidRPr="002824A1">
        <w:rPr>
          <w:rFonts w:ascii="宋体" w:eastAsia="宋体" w:hAnsi="宋体" w:cs="Times New Roman" w:hint="eastAsia"/>
          <w:sz w:val="28"/>
          <w:szCs w:val="28"/>
        </w:rPr>
        <w:t>3、 如需第三方产品培训，中标方需提供其他第三方产品的相关培</w:t>
      </w:r>
      <w:r w:rsidRPr="002824A1">
        <w:rPr>
          <w:rFonts w:ascii="宋体" w:eastAsia="宋体" w:hAnsi="宋体" w:cs="Times New Roman" w:hint="eastAsia"/>
          <w:sz w:val="28"/>
          <w:szCs w:val="28"/>
        </w:rPr>
        <w:lastRenderedPageBreak/>
        <w:t>训课程，并列出课程的培训费用；</w:t>
      </w:r>
    </w:p>
    <w:p w:rsidR="002824A1" w:rsidRPr="002824A1" w:rsidRDefault="002824A1" w:rsidP="002824A1">
      <w:pPr>
        <w:spacing w:line="560" w:lineRule="exact"/>
        <w:ind w:firstLineChars="100" w:firstLine="280"/>
        <w:rPr>
          <w:rFonts w:ascii="宋体" w:eastAsia="宋体" w:hAnsi="Times New Roman" w:cs="Times New Roman"/>
          <w:sz w:val="28"/>
          <w:szCs w:val="28"/>
        </w:rPr>
      </w:pPr>
      <w:r w:rsidRPr="002824A1">
        <w:rPr>
          <w:rFonts w:ascii="宋体" w:eastAsia="宋体" w:hAnsi="宋体" w:cs="Times New Roman" w:hint="eastAsia"/>
          <w:sz w:val="28"/>
          <w:szCs w:val="28"/>
        </w:rPr>
        <w:t>4、 中标方应提出具体的人员培训计划，培训课程应包括本系统所涉及的所有软件和硬件，培训应达到如下要求：</w:t>
      </w:r>
    </w:p>
    <w:p w:rsidR="002824A1" w:rsidRPr="002824A1" w:rsidRDefault="002824A1" w:rsidP="002824A1">
      <w:pPr>
        <w:spacing w:line="560" w:lineRule="exact"/>
        <w:ind w:firstLineChars="200" w:firstLine="560"/>
        <w:rPr>
          <w:rFonts w:ascii="宋体" w:eastAsia="宋体" w:hAnsi="Times New Roman" w:cs="Times New Roman"/>
          <w:sz w:val="28"/>
          <w:szCs w:val="28"/>
        </w:rPr>
      </w:pPr>
      <w:r w:rsidRPr="002824A1">
        <w:rPr>
          <w:rFonts w:ascii="宋体" w:eastAsia="宋体" w:hAnsi="宋体" w:cs="Times New Roman" w:hint="eastAsia"/>
          <w:sz w:val="28"/>
          <w:szCs w:val="28"/>
        </w:rPr>
        <w:t>4.1 维护人员经过培训后，能熟练使用应用软件，独立完成系统维护工作，掌握网络运行情况以及及时排除大部分系统故障；</w:t>
      </w:r>
    </w:p>
    <w:p w:rsidR="002824A1" w:rsidRPr="002824A1" w:rsidRDefault="002824A1" w:rsidP="002824A1">
      <w:pPr>
        <w:spacing w:line="560" w:lineRule="exact"/>
        <w:ind w:firstLineChars="200" w:firstLine="560"/>
        <w:rPr>
          <w:rFonts w:ascii="宋体" w:eastAsia="宋体" w:hAnsi="宋体" w:cs="Times New Roman"/>
          <w:sz w:val="28"/>
          <w:szCs w:val="28"/>
        </w:rPr>
      </w:pPr>
      <w:r w:rsidRPr="002824A1">
        <w:rPr>
          <w:rFonts w:ascii="宋体" w:eastAsia="宋体" w:hAnsi="宋体" w:cs="Times New Roman" w:hint="eastAsia"/>
          <w:sz w:val="28"/>
          <w:szCs w:val="28"/>
        </w:rPr>
        <w:t>4.2 系统管理员经过培训后，能熟练掌握系统软件和应用软件的使用，熟悉系统整体结构，能够分析系统故障，管理系统设备，掌握系统内部和外部接口，具备系统管理和系统扩建、升级能力，承担全面的技术管理工作。</w:t>
      </w:r>
    </w:p>
    <w:p w:rsidR="002824A1" w:rsidRDefault="00505A6C">
      <w:pPr>
        <w:rPr>
          <w:rFonts w:hint="eastAsia"/>
          <w:sz w:val="28"/>
          <w:szCs w:val="28"/>
        </w:rPr>
      </w:pPr>
      <w:r>
        <w:rPr>
          <w:rFonts w:hint="eastAsia"/>
          <w:sz w:val="28"/>
          <w:szCs w:val="28"/>
        </w:rPr>
        <w:t xml:space="preserve">  </w:t>
      </w:r>
    </w:p>
    <w:p w:rsidR="00505A6C" w:rsidRDefault="00505A6C">
      <w:pPr>
        <w:rPr>
          <w:rFonts w:hint="eastAsia"/>
          <w:sz w:val="28"/>
          <w:szCs w:val="28"/>
        </w:rPr>
      </w:pPr>
    </w:p>
    <w:p w:rsidR="00505A6C" w:rsidRDefault="00505A6C" w:rsidP="00505A6C">
      <w:pPr>
        <w:ind w:firstLineChars="1700" w:firstLine="4080"/>
        <w:rPr>
          <w:rFonts w:asciiTheme="minorEastAsia" w:hAnsiTheme="minorEastAsia" w:cs="宋体" w:hint="eastAsia"/>
          <w:sz w:val="24"/>
          <w:szCs w:val="24"/>
          <w:lang w:val="zh-CN"/>
        </w:rPr>
      </w:pPr>
    </w:p>
    <w:p w:rsidR="00505A6C" w:rsidRDefault="00505A6C" w:rsidP="00505A6C">
      <w:pPr>
        <w:ind w:firstLineChars="1700" w:firstLine="4080"/>
        <w:rPr>
          <w:rFonts w:asciiTheme="minorEastAsia" w:hAnsiTheme="minorEastAsia" w:cs="宋体" w:hint="eastAsia"/>
          <w:sz w:val="24"/>
          <w:szCs w:val="24"/>
          <w:lang w:val="zh-CN"/>
        </w:rPr>
      </w:pPr>
    </w:p>
    <w:p w:rsidR="00505A6C" w:rsidRDefault="00505A6C" w:rsidP="00505A6C">
      <w:pPr>
        <w:ind w:firstLineChars="1700" w:firstLine="4080"/>
        <w:rPr>
          <w:rFonts w:asciiTheme="minorEastAsia" w:hAnsiTheme="minorEastAsia" w:cs="宋体" w:hint="eastAsia"/>
          <w:sz w:val="24"/>
          <w:szCs w:val="24"/>
          <w:lang w:val="zh-CN"/>
        </w:rPr>
      </w:pPr>
    </w:p>
    <w:p w:rsidR="00505A6C" w:rsidRPr="00505A6C" w:rsidRDefault="00505A6C" w:rsidP="00505A6C">
      <w:pPr>
        <w:ind w:firstLineChars="1700" w:firstLine="4080"/>
        <w:rPr>
          <w:sz w:val="24"/>
          <w:szCs w:val="24"/>
        </w:rPr>
      </w:pPr>
      <w:bookmarkStart w:id="0" w:name="_GoBack"/>
      <w:bookmarkEnd w:id="0"/>
      <w:r w:rsidRPr="00505A6C">
        <w:rPr>
          <w:rFonts w:asciiTheme="minorEastAsia" w:hAnsiTheme="minorEastAsia" w:cs="宋体" w:hint="eastAsia"/>
          <w:sz w:val="24"/>
          <w:szCs w:val="24"/>
          <w:lang w:val="zh-CN"/>
        </w:rPr>
        <w:t>供应商</w:t>
      </w:r>
      <w:r w:rsidRPr="00505A6C">
        <w:rPr>
          <w:rFonts w:asciiTheme="minorEastAsia" w:hAnsiTheme="minorEastAsia" w:cs="宋体" w:hint="eastAsia"/>
          <w:sz w:val="24"/>
          <w:szCs w:val="24"/>
        </w:rPr>
        <w:t>名称：合肥金软信息技术有限公司</w:t>
      </w:r>
    </w:p>
    <w:sectPr w:rsidR="00505A6C" w:rsidRPr="00505A6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5D1B" w:rsidRDefault="00A95D1B" w:rsidP="00505A6C">
      <w:r>
        <w:separator/>
      </w:r>
    </w:p>
  </w:endnote>
  <w:endnote w:type="continuationSeparator" w:id="0">
    <w:p w:rsidR="00A95D1B" w:rsidRDefault="00A95D1B" w:rsidP="00505A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5D1B" w:rsidRDefault="00A95D1B" w:rsidP="00505A6C">
      <w:r>
        <w:separator/>
      </w:r>
    </w:p>
  </w:footnote>
  <w:footnote w:type="continuationSeparator" w:id="0">
    <w:p w:rsidR="00A95D1B" w:rsidRDefault="00A95D1B" w:rsidP="00505A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4A1"/>
    <w:rsid w:val="00141C54"/>
    <w:rsid w:val="002824A1"/>
    <w:rsid w:val="00505A6C"/>
    <w:rsid w:val="00767F92"/>
    <w:rsid w:val="00881F87"/>
    <w:rsid w:val="00A95D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24A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05A6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05A6C"/>
    <w:rPr>
      <w:sz w:val="18"/>
      <w:szCs w:val="18"/>
    </w:rPr>
  </w:style>
  <w:style w:type="paragraph" w:styleId="a4">
    <w:name w:val="footer"/>
    <w:basedOn w:val="a"/>
    <w:link w:val="Char0"/>
    <w:uiPriority w:val="99"/>
    <w:unhideWhenUsed/>
    <w:rsid w:val="00505A6C"/>
    <w:pPr>
      <w:tabs>
        <w:tab w:val="center" w:pos="4153"/>
        <w:tab w:val="right" w:pos="8306"/>
      </w:tabs>
      <w:snapToGrid w:val="0"/>
      <w:jc w:val="left"/>
    </w:pPr>
    <w:rPr>
      <w:sz w:val="18"/>
      <w:szCs w:val="18"/>
    </w:rPr>
  </w:style>
  <w:style w:type="character" w:customStyle="1" w:styleId="Char0">
    <w:name w:val="页脚 Char"/>
    <w:basedOn w:val="a0"/>
    <w:link w:val="a4"/>
    <w:uiPriority w:val="99"/>
    <w:rsid w:val="00505A6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24A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05A6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05A6C"/>
    <w:rPr>
      <w:sz w:val="18"/>
      <w:szCs w:val="18"/>
    </w:rPr>
  </w:style>
  <w:style w:type="paragraph" w:styleId="a4">
    <w:name w:val="footer"/>
    <w:basedOn w:val="a"/>
    <w:link w:val="Char0"/>
    <w:uiPriority w:val="99"/>
    <w:unhideWhenUsed/>
    <w:rsid w:val="00505A6C"/>
    <w:pPr>
      <w:tabs>
        <w:tab w:val="center" w:pos="4153"/>
        <w:tab w:val="right" w:pos="8306"/>
      </w:tabs>
      <w:snapToGrid w:val="0"/>
      <w:jc w:val="left"/>
    </w:pPr>
    <w:rPr>
      <w:sz w:val="18"/>
      <w:szCs w:val="18"/>
    </w:rPr>
  </w:style>
  <w:style w:type="character" w:customStyle="1" w:styleId="Char0">
    <w:name w:val="页脚 Char"/>
    <w:basedOn w:val="a0"/>
    <w:link w:val="a4"/>
    <w:uiPriority w:val="99"/>
    <w:rsid w:val="00505A6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101</Words>
  <Characters>576</Characters>
  <Application>Microsoft Office Word</Application>
  <DocSecurity>0</DocSecurity>
  <Lines>4</Lines>
  <Paragraphs>1</Paragraphs>
  <ScaleCrop>false</ScaleCrop>
  <Company/>
  <LinksUpToDate>false</LinksUpToDate>
  <CharactersWithSpaces>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陈明丽</dc:creator>
  <cp:lastModifiedBy>陈明丽</cp:lastModifiedBy>
  <cp:revision>4</cp:revision>
  <dcterms:created xsi:type="dcterms:W3CDTF">2019-12-05T07:35:00Z</dcterms:created>
  <dcterms:modified xsi:type="dcterms:W3CDTF">2019-12-05T07:49:00Z</dcterms:modified>
</cp:coreProperties>
</file>