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52"/>
          <w:szCs w:val="96"/>
        </w:rPr>
      </w:pPr>
    </w:p>
    <w:p>
      <w:pPr>
        <w:autoSpaceDE w:val="0"/>
        <w:autoSpaceDN w:val="0"/>
        <w:adjustRightInd w:val="0"/>
        <w:rPr>
          <w:rFonts w:ascii="宋体" w:hAnsi="宋体"/>
          <w:b/>
          <w:color w:val="000000" w:themeColor="text1"/>
          <w:sz w:val="52"/>
          <w:szCs w:val="48"/>
        </w:rPr>
      </w:pPr>
      <w:r>
        <w:rPr>
          <w:rFonts w:hint="eastAsia" w:ascii="宋体" w:hAnsi="宋体"/>
          <w:b/>
          <w:bCs/>
          <w:color w:val="000000" w:themeColor="text1"/>
          <w:sz w:val="52"/>
          <w:szCs w:val="48"/>
        </w:rPr>
        <w:t>许昌市玉兰路（盛业路-昌晖路）污水工程</w:t>
      </w:r>
    </w:p>
    <w:p>
      <w:pPr>
        <w:autoSpaceDE w:val="0"/>
        <w:autoSpaceDN w:val="0"/>
        <w:adjustRightInd w:val="0"/>
        <w:jc w:val="center"/>
        <w:rPr>
          <w:rFonts w:ascii="宋体" w:hAnsi="宋体"/>
          <w:b/>
          <w:bCs/>
          <w:color w:val="000000" w:themeColor="text1"/>
          <w:sz w:val="52"/>
          <w:szCs w:val="48"/>
        </w:rPr>
      </w:pPr>
      <w:r>
        <w:rPr>
          <w:rFonts w:hint="eastAsia" w:ascii="宋体" w:hAnsi="宋体"/>
          <w:b/>
          <w:bCs/>
          <w:color w:val="000000" w:themeColor="text1"/>
          <w:sz w:val="52"/>
          <w:szCs w:val="48"/>
        </w:rPr>
        <w:t>项目勘察设计</w:t>
      </w:r>
    </w:p>
    <w:p>
      <w:pPr>
        <w:pStyle w:val="2"/>
        <w:ind w:firstLine="210"/>
      </w:pPr>
    </w:p>
    <w:p>
      <w:pPr>
        <w:pStyle w:val="2"/>
        <w:ind w:firstLine="210"/>
      </w:pPr>
    </w:p>
    <w:p>
      <w:pPr>
        <w:autoSpaceDE w:val="0"/>
        <w:autoSpaceDN w:val="0"/>
        <w:adjustRightInd w:val="0"/>
        <w:jc w:val="center"/>
        <w:rPr>
          <w:rFonts w:ascii="宋体" w:hAnsi="宋体"/>
          <w:b/>
          <w:sz w:val="32"/>
          <w:szCs w:val="32"/>
        </w:rPr>
      </w:pPr>
      <w:r>
        <w:rPr>
          <w:rFonts w:hint="eastAsia" w:ascii="宋体" w:hAnsi="宋体"/>
          <w:b/>
          <w:sz w:val="96"/>
          <w:szCs w:val="52"/>
        </w:rPr>
        <w:t>招 标 文 件</w:t>
      </w:r>
    </w:p>
    <w:p>
      <w:pPr>
        <w:autoSpaceDE w:val="0"/>
        <w:autoSpaceDN w:val="0"/>
        <w:adjustRightInd w:val="0"/>
        <w:jc w:val="center"/>
        <w:rPr>
          <w:rFonts w:ascii="宋体" w:hAnsi="宋体"/>
          <w:b/>
          <w:sz w:val="32"/>
          <w:szCs w:val="32"/>
        </w:rPr>
      </w:pPr>
    </w:p>
    <w:p>
      <w:pPr>
        <w:autoSpaceDE w:val="0"/>
        <w:autoSpaceDN w:val="0"/>
        <w:adjustRightInd w:val="0"/>
        <w:jc w:val="center"/>
        <w:rPr>
          <w:rFonts w:ascii="宋体" w:hAnsi="宋体"/>
          <w:b/>
          <w:sz w:val="32"/>
          <w:szCs w:val="32"/>
        </w:rPr>
      </w:pPr>
      <w:r>
        <w:rPr>
          <w:rFonts w:hint="eastAsia" w:ascii="宋体" w:hAnsi="宋体"/>
          <w:b/>
          <w:sz w:val="32"/>
          <w:szCs w:val="32"/>
        </w:rPr>
        <w:t>项目编号：XCGC-F2019277号</w:t>
      </w:r>
    </w:p>
    <w:p>
      <w:pPr>
        <w:rPr>
          <w:rFonts w:ascii="宋体" w:hAnsi="宋体"/>
        </w:rPr>
      </w:pPr>
    </w:p>
    <w:p>
      <w:pPr>
        <w:rPr>
          <w:rFonts w:ascii="宋体" w:hAnsi="宋体"/>
        </w:rPr>
      </w:pPr>
      <w:r>
        <w:rPr>
          <w:rFonts w:hint="eastAsia" w:ascii="宋体" w:hAnsi="宋体"/>
        </w:rPr>
        <w:tab/>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rPr>
          <w:rFonts w:ascii="宋体" w:hAnsi="宋体" w:cs="黑体"/>
          <w:sz w:val="44"/>
          <w:szCs w:val="44"/>
        </w:rPr>
      </w:pPr>
    </w:p>
    <w:p>
      <w:pPr>
        <w:pStyle w:val="19"/>
        <w:tabs>
          <w:tab w:val="left" w:pos="1980"/>
        </w:tabs>
        <w:spacing w:line="360" w:lineRule="auto"/>
        <w:rPr>
          <w:rFonts w:hAnsi="宋体" w:cs="黑体"/>
          <w:b/>
          <w:color w:val="auto"/>
          <w:sz w:val="32"/>
          <w:szCs w:val="32"/>
        </w:rPr>
      </w:pPr>
      <w:r>
        <w:rPr>
          <w:rFonts w:hint="eastAsia" w:hAnsi="宋体" w:cs="黑体"/>
          <w:b/>
          <w:color w:val="auto"/>
          <w:sz w:val="32"/>
          <w:szCs w:val="32"/>
        </w:rPr>
        <w:t xml:space="preserve">        招 标 人：许昌市城乡一体化示范区建设环保局</w:t>
      </w:r>
    </w:p>
    <w:p>
      <w:pPr>
        <w:pStyle w:val="19"/>
        <w:tabs>
          <w:tab w:val="left" w:pos="1980"/>
        </w:tabs>
        <w:spacing w:line="360" w:lineRule="auto"/>
        <w:rPr>
          <w:rFonts w:hAnsi="宋体" w:cs="黑体"/>
          <w:b/>
          <w:color w:val="auto"/>
          <w:sz w:val="32"/>
          <w:szCs w:val="32"/>
        </w:rPr>
      </w:pPr>
      <w:r>
        <w:rPr>
          <w:rFonts w:hint="eastAsia" w:hAnsi="宋体" w:cs="黑体"/>
          <w:b/>
          <w:color w:val="auto"/>
          <w:sz w:val="32"/>
          <w:szCs w:val="32"/>
        </w:rPr>
        <w:t xml:space="preserve">        代理机构：河南郜雄招标代理有限公司</w:t>
      </w:r>
    </w:p>
    <w:p>
      <w:pPr>
        <w:spacing w:line="360" w:lineRule="auto"/>
        <w:ind w:firstLine="157" w:firstLineChars="49"/>
        <w:rPr>
          <w:rFonts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247" w:right="1191" w:bottom="1247" w:left="1191" w:header="851" w:footer="992" w:gutter="0"/>
          <w:pgNumType w:start="1"/>
          <w:cols w:space="720" w:num="1"/>
          <w:titlePg/>
          <w:docGrid w:type="lines" w:linePitch="312" w:charSpace="0"/>
        </w:sectPr>
      </w:pPr>
      <w:r>
        <w:rPr>
          <w:rFonts w:hint="eastAsia" w:ascii="宋体" w:hAnsi="宋体" w:cs="黑体"/>
          <w:b/>
          <w:sz w:val="32"/>
          <w:szCs w:val="32"/>
        </w:rPr>
        <w:t xml:space="preserve">                     二〇一九年</w:t>
      </w:r>
      <w:r>
        <w:rPr>
          <w:rFonts w:hint="eastAsia" w:ascii="宋体" w:hAnsi="宋体" w:cs="黑体"/>
          <w:b/>
          <w:kern w:val="0"/>
          <w:sz w:val="32"/>
          <w:szCs w:val="32"/>
        </w:rPr>
        <w:t xml:space="preserve">十二月  </w:t>
      </w:r>
    </w:p>
    <w:p>
      <w:pPr>
        <w:autoSpaceDE w:val="0"/>
        <w:autoSpaceDN w:val="0"/>
        <w:adjustRightInd w:val="0"/>
        <w:jc w:val="center"/>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p>
    <w:p>
      <w:pPr>
        <w:autoSpaceDE w:val="0"/>
        <w:autoSpaceDN w:val="0"/>
        <w:adjustRightInd w:val="0"/>
        <w:jc w:val="center"/>
        <w:rPr>
          <w:rFonts w:ascii="新宋体" w:hAnsi="新宋体" w:eastAsia="新宋体" w:cs="隶书"/>
          <w:b/>
          <w:bCs/>
          <w:sz w:val="72"/>
          <w:szCs w:val="72"/>
          <w:lang w:val="zh-CN"/>
        </w:rPr>
      </w:pPr>
    </w:p>
    <w:p>
      <w:pPr>
        <w:spacing w:line="480" w:lineRule="auto"/>
        <w:ind w:firstLine="689" w:firstLineChars="245"/>
        <w:rPr>
          <w:rFonts w:ascii="黑体" w:eastAsia="黑体"/>
          <w:b/>
        </w:rPr>
      </w:pPr>
      <w:r>
        <w:rPr>
          <w:rFonts w:hint="eastAsia" w:ascii="黑体" w:eastAsia="黑体"/>
          <w:b/>
          <w:sz w:val="28"/>
          <w:szCs w:val="28"/>
        </w:rPr>
        <w:t>第一章  招标公告</w:t>
      </w:r>
    </w:p>
    <w:p>
      <w:pPr>
        <w:spacing w:line="480" w:lineRule="auto"/>
        <w:ind w:left="370" w:leftChars="176" w:firstLine="273" w:firstLineChars="97"/>
        <w:rPr>
          <w:rFonts w:ascii="黑体" w:eastAsia="黑体"/>
          <w:b/>
          <w:sz w:val="28"/>
        </w:rPr>
      </w:pPr>
      <w:r>
        <w:rPr>
          <w:rFonts w:hint="eastAsia" w:ascii="黑体" w:eastAsia="黑体"/>
          <w:b/>
          <w:sz w:val="28"/>
        </w:rPr>
        <w:t>第二章  投标人须知</w:t>
      </w:r>
    </w:p>
    <w:p>
      <w:pPr>
        <w:spacing w:line="480" w:lineRule="auto"/>
        <w:ind w:firstLine="700" w:firstLineChars="249"/>
        <w:rPr>
          <w:rFonts w:ascii="黑体" w:eastAsia="黑体"/>
          <w:b/>
          <w:sz w:val="28"/>
        </w:rPr>
      </w:pPr>
      <w:r>
        <w:rPr>
          <w:rFonts w:hint="eastAsia" w:ascii="黑体" w:eastAsia="黑体"/>
          <w:b/>
          <w:sz w:val="28"/>
        </w:rPr>
        <w:t>第三章  评标办法</w:t>
      </w:r>
    </w:p>
    <w:p>
      <w:pPr>
        <w:spacing w:line="480" w:lineRule="auto"/>
        <w:ind w:firstLine="700" w:firstLineChars="249"/>
        <w:rPr>
          <w:rFonts w:ascii="黑体" w:eastAsia="黑体"/>
          <w:b/>
          <w:sz w:val="28"/>
        </w:rPr>
      </w:pPr>
      <w:r>
        <w:rPr>
          <w:rFonts w:hint="eastAsia" w:ascii="黑体" w:eastAsia="黑体"/>
          <w:b/>
          <w:sz w:val="28"/>
        </w:rPr>
        <w:t xml:space="preserve">第四章  合同条款及格式　 </w:t>
      </w:r>
    </w:p>
    <w:p>
      <w:pPr>
        <w:spacing w:line="480" w:lineRule="auto"/>
        <w:ind w:firstLine="700" w:firstLineChars="249"/>
        <w:rPr>
          <w:rFonts w:ascii="黑体" w:eastAsia="黑体"/>
          <w:b/>
          <w:sz w:val="28"/>
        </w:rPr>
      </w:pPr>
      <w:r>
        <w:rPr>
          <w:rFonts w:hint="eastAsia" w:ascii="黑体" w:eastAsia="黑体"/>
          <w:b/>
          <w:sz w:val="28"/>
        </w:rPr>
        <w:t>第五章  设计标准和要求　</w:t>
      </w:r>
    </w:p>
    <w:p>
      <w:pPr>
        <w:spacing w:line="480" w:lineRule="auto"/>
        <w:ind w:firstLine="562" w:firstLineChars="200"/>
        <w:rPr>
          <w:rFonts w:ascii="黑体" w:eastAsia="黑体"/>
          <w:b/>
          <w:sz w:val="28"/>
        </w:rPr>
      </w:pPr>
      <w:r>
        <w:rPr>
          <w:rFonts w:hint="eastAsia" w:ascii="黑体" w:eastAsia="黑体"/>
          <w:b/>
          <w:sz w:val="28"/>
        </w:rPr>
        <w:t xml:space="preserve"> 第六章  投标文件格式　</w:t>
      </w:r>
    </w:p>
    <w:p>
      <w:pPr>
        <w:spacing w:line="312" w:lineRule="auto"/>
        <w:rPr>
          <w:rFonts w:ascii="宋体" w:hAnsi="宋体"/>
        </w:rPr>
      </w:pPr>
    </w:p>
    <w:p>
      <w:pPr>
        <w:spacing w:line="312" w:lineRule="auto"/>
        <w:rPr>
          <w:rFonts w:ascii="宋体" w:hAnsi="宋体"/>
        </w:rPr>
      </w:pPr>
    </w:p>
    <w:p>
      <w:pPr>
        <w:spacing w:line="312" w:lineRule="auto"/>
        <w:rPr>
          <w:rFonts w:ascii="宋体" w:hAnsi="宋体"/>
        </w:rPr>
      </w:pPr>
    </w:p>
    <w:p>
      <w:pPr>
        <w:pStyle w:val="6"/>
        <w:spacing w:before="0" w:after="0" w:line="312" w:lineRule="auto"/>
        <w:jc w:val="center"/>
        <w:rPr>
          <w:rStyle w:val="20"/>
          <w:rFonts w:ascii="宋体" w:hAnsi="宋体" w:eastAsia="宋体"/>
          <w:b w:val="0"/>
          <w:bCs w:val="0"/>
          <w:sz w:val="30"/>
          <w:szCs w:val="30"/>
        </w:rPr>
      </w:pPr>
      <w:bookmarkStart w:id="0" w:name="_Toc405406287"/>
      <w:r>
        <w:rPr>
          <w:rStyle w:val="20"/>
          <w:rFonts w:ascii="宋体" w:hAnsi="宋体" w:eastAsia="宋体"/>
          <w:b w:val="0"/>
          <w:bCs w:val="0"/>
          <w:sz w:val="30"/>
          <w:szCs w:val="30"/>
        </w:rPr>
        <w:br w:type="page"/>
      </w:r>
      <w:bookmarkStart w:id="1" w:name="_Toc28221"/>
      <w:r>
        <w:rPr>
          <w:rStyle w:val="20"/>
          <w:rFonts w:hint="eastAsia" w:ascii="宋体" w:hAnsi="宋体" w:eastAsia="宋体"/>
          <w:b/>
          <w:bCs/>
          <w:sz w:val="30"/>
          <w:szCs w:val="30"/>
        </w:rPr>
        <w:t>第一章  招 标 公 告</w:t>
      </w:r>
      <w:bookmarkEnd w:id="0"/>
      <w:bookmarkEnd w:id="1"/>
    </w:p>
    <w:p>
      <w:pPr>
        <w:spacing w:line="560" w:lineRule="exact"/>
        <w:ind w:firstLine="301" w:firstLineChars="100"/>
        <w:jc w:val="center"/>
        <w:rPr>
          <w:rStyle w:val="20"/>
          <w:rFonts w:hint="eastAsia" w:ascii="宋体" w:hAnsi="宋体" w:eastAsia="宋体"/>
          <w:sz w:val="30"/>
          <w:szCs w:val="30"/>
        </w:rPr>
      </w:pPr>
      <w:r>
        <w:rPr>
          <w:rStyle w:val="20"/>
          <w:rFonts w:hint="eastAsia" w:ascii="宋体" w:hAnsi="宋体" w:eastAsia="宋体"/>
          <w:sz w:val="30"/>
          <w:szCs w:val="30"/>
        </w:rPr>
        <w:t>XCGC-F2019 277号许昌市城乡一体化示范区建设环保局</w:t>
      </w:r>
    </w:p>
    <w:p>
      <w:pPr>
        <w:spacing w:line="560" w:lineRule="exact"/>
        <w:ind w:firstLine="301" w:firstLineChars="100"/>
        <w:jc w:val="center"/>
        <w:rPr>
          <w:rStyle w:val="20"/>
          <w:rFonts w:hint="eastAsia" w:ascii="宋体" w:hAnsi="宋体" w:eastAsia="宋体"/>
          <w:sz w:val="30"/>
          <w:szCs w:val="30"/>
        </w:rPr>
      </w:pPr>
      <w:r>
        <w:rPr>
          <w:rStyle w:val="20"/>
          <w:rFonts w:hint="eastAsia" w:ascii="宋体" w:hAnsi="宋体" w:eastAsia="宋体"/>
          <w:sz w:val="30"/>
          <w:szCs w:val="30"/>
        </w:rPr>
        <w:t>“许昌市玉兰路（盛业路-昌晖路）污水工程项目勘察设计”</w:t>
      </w:r>
    </w:p>
    <w:p>
      <w:pPr>
        <w:spacing w:line="560" w:lineRule="exact"/>
        <w:ind w:firstLine="301" w:firstLineChars="100"/>
        <w:jc w:val="center"/>
        <w:rPr>
          <w:rStyle w:val="20"/>
          <w:rFonts w:ascii="宋体" w:hAnsi="宋体" w:eastAsia="宋体"/>
          <w:sz w:val="30"/>
          <w:szCs w:val="30"/>
        </w:rPr>
      </w:pPr>
      <w:r>
        <w:rPr>
          <w:rStyle w:val="20"/>
          <w:rFonts w:hint="eastAsia" w:ascii="宋体" w:hAnsi="宋体" w:eastAsia="宋体"/>
          <w:sz w:val="30"/>
          <w:szCs w:val="30"/>
        </w:rPr>
        <w:t>招标公告</w:t>
      </w:r>
    </w:p>
    <w:p>
      <w:pPr>
        <w:tabs>
          <w:tab w:val="left" w:pos="4140"/>
          <w:tab w:val="left" w:pos="4260"/>
        </w:tabs>
        <w:spacing w:line="360" w:lineRule="auto"/>
        <w:ind w:right="-357" w:rightChars="-170"/>
        <w:rPr>
          <w:rFonts w:hAnsi="宋体" w:cs="宋体"/>
          <w:b/>
          <w:sz w:val="24"/>
        </w:rPr>
      </w:pPr>
      <w:r>
        <w:rPr>
          <w:rFonts w:hint="eastAsia" w:hAnsi="宋体" w:cs="宋体"/>
          <w:b/>
          <w:sz w:val="24"/>
        </w:rPr>
        <w:t>一、招标条件</w:t>
      </w:r>
    </w:p>
    <w:p>
      <w:pPr>
        <w:spacing w:line="360" w:lineRule="auto"/>
        <w:ind w:firstLine="420" w:firstLineChars="175"/>
        <w:rPr>
          <w:sz w:val="24"/>
        </w:rPr>
      </w:pPr>
      <w:r>
        <w:rPr>
          <w:rFonts w:hint="eastAsia"/>
          <w:sz w:val="24"/>
        </w:rPr>
        <w:t xml:space="preserve">许昌市玉兰路（盛业路-昌晖路）污水工程项目勘察设计由许昌市城乡一体化示范区发展和改革局以许示范发改﹝2018﹞17 号文批准建设，招标人为许昌市城乡一体化示范区建设环保局，建设资金为财政资金，项目出资比例为100%。项目已具备招标条件，现对该项目设计进行国内公开招标。 </w:t>
      </w:r>
    </w:p>
    <w:p>
      <w:pPr>
        <w:spacing w:line="360" w:lineRule="auto"/>
        <w:ind w:firstLine="420" w:firstLineChars="175"/>
        <w:rPr>
          <w:sz w:val="24"/>
        </w:rPr>
      </w:pPr>
      <w:r>
        <w:rPr>
          <w:rFonts w:hint="eastAsia"/>
          <w:sz w:val="24"/>
        </w:rPr>
        <w:t>二、项目概况与招标内容</w:t>
      </w:r>
    </w:p>
    <w:p>
      <w:pPr>
        <w:spacing w:line="360" w:lineRule="auto"/>
        <w:ind w:firstLine="420" w:firstLineChars="175"/>
        <w:rPr>
          <w:sz w:val="24"/>
        </w:rPr>
      </w:pPr>
      <w:r>
        <w:rPr>
          <w:rFonts w:hint="eastAsia"/>
          <w:sz w:val="24"/>
        </w:rPr>
        <w:t>2.1 项目编号：XCGC-F2019277号；</w:t>
      </w:r>
    </w:p>
    <w:p>
      <w:pPr>
        <w:spacing w:line="360" w:lineRule="auto"/>
        <w:ind w:firstLine="420" w:firstLineChars="175"/>
        <w:rPr>
          <w:sz w:val="24"/>
        </w:rPr>
      </w:pPr>
      <w:r>
        <w:rPr>
          <w:rFonts w:hint="eastAsia"/>
          <w:sz w:val="24"/>
        </w:rPr>
        <w:t>2.2 项目概况：玉兰路位于许昌市城乡一体化示范区中东部， 是许昌市城乡一体化示范区扩展区南北向主干道之一。本项目南起盛业路， 北至昌晖路， 全长 3074.526 米， 道路规划为道路红线 40 米，道路东侧为 10 米绿化带，西侧为生态林区。本次设计仅包含污水工程以满足沿线居民排水需要。</w:t>
      </w:r>
    </w:p>
    <w:p>
      <w:pPr>
        <w:spacing w:line="360" w:lineRule="auto"/>
        <w:ind w:firstLine="420" w:firstLineChars="175"/>
        <w:rPr>
          <w:sz w:val="24"/>
        </w:rPr>
      </w:pPr>
      <w:r>
        <w:rPr>
          <w:rFonts w:hint="eastAsia"/>
          <w:sz w:val="24"/>
        </w:rPr>
        <w:t>2.3 招标范围：本工程初步设计、施工图设计及后续相关配套服务设计等工作。</w:t>
      </w:r>
    </w:p>
    <w:p>
      <w:pPr>
        <w:spacing w:line="360" w:lineRule="auto"/>
        <w:ind w:firstLine="420" w:firstLineChars="175"/>
        <w:rPr>
          <w:sz w:val="24"/>
        </w:rPr>
      </w:pPr>
      <w:r>
        <w:rPr>
          <w:rFonts w:hint="eastAsia"/>
          <w:sz w:val="24"/>
        </w:rPr>
        <w:t>2.4 标段划分：本次招标共一个标段。</w:t>
      </w:r>
    </w:p>
    <w:p>
      <w:pPr>
        <w:spacing w:line="360" w:lineRule="auto"/>
        <w:ind w:firstLine="420" w:firstLineChars="175"/>
        <w:rPr>
          <w:sz w:val="24"/>
        </w:rPr>
      </w:pPr>
      <w:r>
        <w:rPr>
          <w:rFonts w:hint="eastAsia"/>
          <w:sz w:val="24"/>
        </w:rPr>
        <w:t>2.5 设计周期：30日历天；</w:t>
      </w:r>
    </w:p>
    <w:p>
      <w:pPr>
        <w:spacing w:line="360" w:lineRule="auto"/>
        <w:ind w:firstLine="420" w:firstLineChars="175"/>
        <w:rPr>
          <w:sz w:val="24"/>
        </w:rPr>
      </w:pPr>
      <w:r>
        <w:rPr>
          <w:rFonts w:hint="eastAsia"/>
          <w:sz w:val="24"/>
        </w:rPr>
        <w:t>2.6 招标控制价：300000.00元。</w:t>
      </w:r>
    </w:p>
    <w:p>
      <w:pPr>
        <w:spacing w:line="360" w:lineRule="auto"/>
        <w:ind w:firstLine="420" w:firstLineChars="175"/>
        <w:rPr>
          <w:sz w:val="24"/>
        </w:rPr>
      </w:pPr>
      <w:r>
        <w:rPr>
          <w:rFonts w:hint="eastAsia"/>
          <w:sz w:val="24"/>
        </w:rPr>
        <w:t>2.7质量要求：符合国家现行有关设计规范、标准和规定。</w:t>
      </w:r>
    </w:p>
    <w:p>
      <w:pPr>
        <w:spacing w:line="360" w:lineRule="auto"/>
        <w:ind w:firstLine="420" w:firstLineChars="175"/>
        <w:rPr>
          <w:sz w:val="24"/>
        </w:rPr>
      </w:pPr>
      <w:r>
        <w:rPr>
          <w:rFonts w:hint="eastAsia"/>
          <w:sz w:val="24"/>
        </w:rPr>
        <w:t>三、投标人资格要求</w:t>
      </w:r>
    </w:p>
    <w:p>
      <w:pPr>
        <w:spacing w:line="360" w:lineRule="auto"/>
        <w:ind w:firstLine="420" w:firstLineChars="175"/>
        <w:rPr>
          <w:sz w:val="24"/>
        </w:rPr>
      </w:pPr>
      <w:r>
        <w:rPr>
          <w:rFonts w:hint="eastAsia"/>
          <w:sz w:val="24"/>
        </w:rPr>
        <w:t>3.1具有独立法人资格（在中华人民共和国境内注册，具有有效的营业执照）；具有建设行政主管部门颁发的工程设计综合甲级资质或市政行业（排水工程）甲级资质，并在人员、设备、资金等方面具有相应的设计能力。拟派项目负责人具有相关专业高级工程师资格。</w:t>
      </w:r>
    </w:p>
    <w:p>
      <w:pPr>
        <w:spacing w:line="360" w:lineRule="auto"/>
        <w:ind w:firstLine="566" w:firstLineChars="236"/>
        <w:rPr>
          <w:color w:val="000000"/>
          <w:sz w:val="24"/>
        </w:rPr>
      </w:pPr>
      <w:r>
        <w:rPr>
          <w:rFonts w:hint="eastAsia"/>
          <w:bCs/>
          <w:sz w:val="24"/>
        </w:rPr>
        <w:t>3.2</w:t>
      </w:r>
      <w:r>
        <w:rPr>
          <w:rFonts w:hint="eastAsia"/>
          <w:color w:val="000000"/>
          <w:sz w:val="24"/>
        </w:rPr>
        <w:t>未被列入“信用中国”网站（</w:t>
      </w:r>
      <w:r>
        <w:rPr>
          <w:color w:val="000000"/>
          <w:sz w:val="24"/>
        </w:rPr>
        <w:t>www.creditchina.gov.cn</w:t>
      </w:r>
      <w:r>
        <w:rPr>
          <w:rFonts w:hint="eastAsia"/>
          <w:color w:val="000000"/>
          <w:sz w:val="24"/>
        </w:rPr>
        <w:t>）失信被执行人名单的投标人；未被列入“国家企业信用公示系统”网站（</w:t>
      </w:r>
      <w:r>
        <w:rPr>
          <w:color w:val="000000"/>
          <w:sz w:val="24"/>
        </w:rPr>
        <w:t>www.gsxt.gov.cn</w:t>
      </w:r>
      <w:r>
        <w:rPr>
          <w:rFonts w:hint="eastAsia"/>
          <w:color w:val="000000"/>
          <w:sz w:val="24"/>
        </w:rPr>
        <w:t>）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firstLine="566" w:firstLineChars="236"/>
        <w:rPr>
          <w:bCs/>
          <w:sz w:val="24"/>
        </w:rPr>
      </w:pPr>
      <w:r>
        <w:rPr>
          <w:rFonts w:hint="eastAsia"/>
          <w:bCs/>
          <w:sz w:val="24"/>
        </w:rPr>
        <w:t>3.3本次招标实行资格后审。</w:t>
      </w:r>
    </w:p>
    <w:p>
      <w:pPr>
        <w:spacing w:line="360" w:lineRule="auto"/>
        <w:ind w:firstLine="566" w:firstLineChars="236"/>
        <w:rPr>
          <w:bCs/>
          <w:sz w:val="24"/>
        </w:rPr>
      </w:pPr>
      <w:r>
        <w:rPr>
          <w:rFonts w:hint="eastAsia"/>
          <w:bCs/>
          <w:sz w:val="24"/>
        </w:rPr>
        <w:t>3.4本次招标不接受联合体投标。</w:t>
      </w:r>
    </w:p>
    <w:p>
      <w:pPr>
        <w:widowControl/>
        <w:spacing w:line="400" w:lineRule="exact"/>
        <w:jc w:val="left"/>
        <w:rPr>
          <w:b/>
          <w:color w:val="000000"/>
          <w:sz w:val="24"/>
          <w:szCs w:val="22"/>
        </w:rPr>
      </w:pPr>
      <w:r>
        <w:rPr>
          <w:rFonts w:hint="eastAsia" w:hAnsi="宋体" w:cs="宋体"/>
          <w:b/>
          <w:color w:val="000000"/>
          <w:sz w:val="24"/>
          <w:szCs w:val="22"/>
        </w:rPr>
        <w:t>四、网上下载招标文件</w:t>
      </w:r>
    </w:p>
    <w:p>
      <w:pPr>
        <w:spacing w:line="360" w:lineRule="auto"/>
        <w:ind w:firstLine="480" w:firstLineChars="200"/>
        <w:rPr>
          <w:sz w:val="24"/>
        </w:rPr>
      </w:pPr>
      <w:r>
        <w:rPr>
          <w:rFonts w:hint="eastAsia"/>
          <w:sz w:val="24"/>
        </w:rPr>
        <w:t>（一）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rPr>
          <w:sz w:val="24"/>
        </w:rPr>
      </w:pPr>
      <w:r>
        <w:rPr>
          <w:rFonts w:hint="eastAsia"/>
          <w:sz w:val="24"/>
        </w:rPr>
        <w:t>（二）在投标截止时间前登录【全国公共资源交易平台（河南省·许昌市）】“投标人/供应商登录”入口（http://ggzy.xuchang.gov.cn/）自行下载招标文件（详见“常见问题解答-交易系统操作手册”）。</w:t>
      </w:r>
    </w:p>
    <w:p>
      <w:pPr>
        <w:pStyle w:val="2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五、招标文件的获取</w:t>
      </w:r>
    </w:p>
    <w:p>
      <w:pPr>
        <w:spacing w:line="360" w:lineRule="auto"/>
        <w:ind w:firstLine="480" w:firstLineChars="200"/>
        <w:rPr>
          <w:sz w:val="24"/>
        </w:rPr>
      </w:pPr>
      <w:r>
        <w:rPr>
          <w:rFonts w:hint="eastAsia"/>
          <w:sz w:val="24"/>
        </w:rPr>
        <w:t>（一）招标文件的下载：投标人于投标文件递交截止时间前均可在《全国公共资源交易平台（河南省·许昌市）》（网址：http://ggzy.xuchang.gov.cn/）自行下载本项目招标文件。</w:t>
      </w:r>
    </w:p>
    <w:p>
      <w:pPr>
        <w:spacing w:line="360" w:lineRule="auto"/>
        <w:ind w:firstLine="480" w:firstLineChars="200"/>
        <w:rPr>
          <w:sz w:val="24"/>
        </w:rPr>
      </w:pPr>
      <w:r>
        <w:rPr>
          <w:rFonts w:hint="eastAsia"/>
          <w:sz w:val="24"/>
        </w:rPr>
        <w:t>（二）投标人在递交电子版投标文件时向代理公司缴纳招标文件费用，本项目招标文件费用为300元/套，售后不退。</w:t>
      </w:r>
    </w:p>
    <w:p>
      <w:pPr>
        <w:pStyle w:val="2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pPr>
        <w:spacing w:line="360" w:lineRule="auto"/>
        <w:ind w:firstLine="480" w:firstLineChars="200"/>
        <w:rPr>
          <w:sz w:val="24"/>
        </w:rPr>
      </w:pPr>
      <w:r>
        <w:rPr>
          <w:rFonts w:hint="eastAsia"/>
          <w:sz w:val="24"/>
        </w:rPr>
        <w:t>（一）本项目为全流程电子化交易项目，须提交电子投标文件。</w:t>
      </w:r>
    </w:p>
    <w:p>
      <w:pPr>
        <w:spacing w:line="360" w:lineRule="auto"/>
        <w:ind w:firstLine="480" w:firstLineChars="200"/>
        <w:rPr>
          <w:sz w:val="24"/>
        </w:rPr>
      </w:pPr>
      <w:r>
        <w:rPr>
          <w:rFonts w:hint="eastAsia"/>
          <w:sz w:val="24"/>
        </w:rPr>
        <w:t>（二）投标文件提交的截止时间及开标时间：2019年12月27 日 8 时30分。</w:t>
      </w:r>
    </w:p>
    <w:p>
      <w:pPr>
        <w:spacing w:line="360" w:lineRule="auto"/>
        <w:ind w:firstLine="480" w:firstLineChars="200"/>
        <w:rPr>
          <w:sz w:val="24"/>
        </w:rPr>
      </w:pPr>
      <w:r>
        <w:rPr>
          <w:rFonts w:hint="eastAsia"/>
          <w:sz w:val="24"/>
        </w:rPr>
        <w:t>（三）电子投标文件的提交：电子投标文件应在投标文件提交截止时间（开标时间）之前成功提交至《全国公共资源交易平台(河南省▪许昌市)》公共资源交易系统，并同时提交2份使用电子介质存储的备份文件。</w:t>
      </w:r>
    </w:p>
    <w:p>
      <w:pPr>
        <w:spacing w:line="360" w:lineRule="auto"/>
        <w:ind w:firstLine="480" w:firstLineChars="200"/>
        <w:rPr>
          <w:sz w:val="24"/>
        </w:rPr>
      </w:pPr>
      <w:r>
        <w:rPr>
          <w:rFonts w:hint="eastAsia"/>
          <w:sz w:val="24"/>
        </w:rPr>
        <w:t>（四）电子介质存储投标文件提交地点：许昌市公共资源交易中心（许昌市龙兴路竹林路交汇处公共资源大厦三楼）开标二室。</w:t>
      </w:r>
    </w:p>
    <w:p>
      <w:pPr>
        <w:spacing w:line="360" w:lineRule="auto"/>
        <w:ind w:firstLine="480" w:firstLineChars="200"/>
        <w:rPr>
          <w:sz w:val="24"/>
        </w:rPr>
      </w:pPr>
      <w:r>
        <w:rPr>
          <w:rFonts w:hint="eastAsia"/>
          <w:sz w:val="24"/>
        </w:rPr>
        <w:t>（五）逾期送达的或者未送达指定地点的电子版投标文件的，招标人不予受理。</w:t>
      </w:r>
    </w:p>
    <w:p>
      <w:pPr>
        <w:pStyle w:val="2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pPr>
        <w:pStyle w:val="21"/>
        <w:shd w:val="clear" w:color="auto" w:fill="FFFFFF"/>
        <w:spacing w:beforeAutospacing="0" w:afterAutospacing="0" w:line="400" w:lineRule="exact"/>
        <w:ind w:firstLine="480" w:firstLineChars="200"/>
        <w:rPr>
          <w:color w:val="000000"/>
          <w:shd w:val="clear" w:color="auto" w:fill="FFFFFF"/>
        </w:rPr>
      </w:pPr>
      <w:r>
        <w:rPr>
          <w:rFonts w:hint="eastAsia"/>
          <w:color w:val="000000"/>
          <w:shd w:val="clear" w:color="auto" w:fill="FFFFFF"/>
        </w:rPr>
        <w:t>本公告同时在《全国公共资源交易平台</w:t>
      </w:r>
      <w:r>
        <w:rPr>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pPr>
        <w:widowControl/>
        <w:spacing w:line="312" w:lineRule="auto"/>
        <w:rPr>
          <w:rFonts w:hAnsi="宋体" w:cs="宋体"/>
          <w:b/>
          <w:color w:val="000000"/>
          <w:sz w:val="24"/>
          <w:szCs w:val="22"/>
        </w:rPr>
      </w:pPr>
      <w:r>
        <w:rPr>
          <w:rFonts w:hint="eastAsia" w:hAnsi="宋体" w:cs="宋体"/>
          <w:b/>
          <w:color w:val="000000"/>
          <w:sz w:val="24"/>
          <w:szCs w:val="22"/>
        </w:rPr>
        <w:t>八、联系方式</w:t>
      </w:r>
    </w:p>
    <w:p>
      <w:pPr>
        <w:spacing w:line="560" w:lineRule="exact"/>
        <w:ind w:firstLine="240" w:firstLineChars="100"/>
        <w:rPr>
          <w:rFonts w:hAnsi="宋体" w:cs="宋体"/>
          <w:sz w:val="24"/>
        </w:rPr>
      </w:pPr>
      <w:r>
        <w:rPr>
          <w:rFonts w:hint="eastAsia" w:hAnsi="宋体" w:cs="宋体"/>
          <w:sz w:val="24"/>
        </w:rPr>
        <w:t>招 标 人： 许昌市城乡一体化示范区建设环保局</w:t>
      </w:r>
    </w:p>
    <w:p>
      <w:pPr>
        <w:spacing w:line="560" w:lineRule="exact"/>
        <w:ind w:firstLine="240" w:firstLineChars="100"/>
        <w:rPr>
          <w:rFonts w:hAnsi="宋体" w:cs="宋体"/>
          <w:sz w:val="24"/>
        </w:rPr>
      </w:pPr>
      <w:r>
        <w:rPr>
          <w:rFonts w:hint="eastAsia" w:hAnsi="宋体" w:cs="宋体"/>
          <w:sz w:val="24"/>
        </w:rPr>
        <w:t>地    址： 许昌市魏武大道中段</w:t>
      </w:r>
    </w:p>
    <w:p>
      <w:pPr>
        <w:spacing w:line="560" w:lineRule="exact"/>
        <w:ind w:firstLine="240" w:firstLineChars="100"/>
        <w:rPr>
          <w:rFonts w:hAnsi="宋体" w:cs="宋体"/>
          <w:sz w:val="24"/>
        </w:rPr>
      </w:pPr>
      <w:r>
        <w:rPr>
          <w:rFonts w:hint="eastAsia" w:hAnsi="宋体" w:cs="宋体"/>
          <w:sz w:val="24"/>
        </w:rPr>
        <w:t>联 系 人： 吕主任</w:t>
      </w:r>
    </w:p>
    <w:p>
      <w:pPr>
        <w:spacing w:line="560" w:lineRule="exact"/>
        <w:ind w:firstLine="240" w:firstLineChars="100"/>
        <w:rPr>
          <w:rFonts w:hAnsi="宋体" w:cs="宋体"/>
          <w:sz w:val="24"/>
          <w:highlight w:val="yellow"/>
        </w:rPr>
      </w:pPr>
      <w:r>
        <w:rPr>
          <w:rFonts w:hint="eastAsia" w:hAnsi="宋体" w:cs="宋体"/>
          <w:sz w:val="24"/>
        </w:rPr>
        <w:t>联系电话： 0374-3190065</w:t>
      </w:r>
      <w:bookmarkStart w:id="42" w:name="_GoBack"/>
      <w:bookmarkEnd w:id="42"/>
    </w:p>
    <w:p>
      <w:pPr>
        <w:spacing w:line="560" w:lineRule="exact"/>
        <w:ind w:firstLine="240" w:firstLineChars="100"/>
        <w:rPr>
          <w:rFonts w:hAnsi="宋体"/>
          <w:sz w:val="24"/>
        </w:rPr>
      </w:pPr>
      <w:r>
        <w:rPr>
          <w:rFonts w:hint="eastAsia" w:hAnsi="宋体" w:cs="宋体"/>
          <w:sz w:val="24"/>
        </w:rPr>
        <w:t>招标代理机构名称：河南郜雄招标代理有限公司</w:t>
      </w:r>
    </w:p>
    <w:p>
      <w:pPr>
        <w:spacing w:line="560" w:lineRule="exact"/>
        <w:ind w:firstLine="240" w:firstLineChars="100"/>
        <w:rPr>
          <w:rFonts w:hAnsi="宋体"/>
          <w:sz w:val="24"/>
        </w:rPr>
      </w:pPr>
      <w:r>
        <w:rPr>
          <w:rFonts w:hint="eastAsia" w:hAnsi="宋体"/>
          <w:sz w:val="24"/>
        </w:rPr>
        <w:t xml:space="preserve">地 址：河南省许昌市八龙路未来东岸华城15号楼804号 </w:t>
      </w:r>
    </w:p>
    <w:p>
      <w:pPr>
        <w:spacing w:line="560" w:lineRule="exact"/>
        <w:ind w:firstLine="240" w:firstLineChars="100"/>
        <w:rPr>
          <w:rFonts w:hAnsi="宋体"/>
          <w:sz w:val="24"/>
        </w:rPr>
      </w:pPr>
      <w:r>
        <w:rPr>
          <w:rFonts w:hint="eastAsia" w:hAnsi="宋体"/>
          <w:sz w:val="24"/>
        </w:rPr>
        <w:t>项目联系人：刘女士</w:t>
      </w:r>
    </w:p>
    <w:p>
      <w:pPr>
        <w:spacing w:line="560" w:lineRule="exact"/>
        <w:ind w:firstLine="240" w:firstLineChars="100"/>
        <w:rPr>
          <w:rFonts w:hAnsi="宋体"/>
          <w:b/>
          <w:sz w:val="28"/>
          <w:szCs w:val="28"/>
        </w:rPr>
      </w:pPr>
      <w:r>
        <w:rPr>
          <w:rFonts w:hint="eastAsia" w:hAnsi="宋体"/>
          <w:sz w:val="24"/>
        </w:rPr>
        <w:t>联系电话：15290940100</w:t>
      </w:r>
    </w:p>
    <w:p>
      <w:pPr>
        <w:pStyle w:val="22"/>
        <w:wordWrap w:val="0"/>
        <w:ind w:firstLine="0" w:firstLineChars="0"/>
        <w:rPr>
          <w:rFonts w:ascii="宋体" w:hAnsi="宋体"/>
          <w:sz w:val="24"/>
        </w:rPr>
      </w:pPr>
    </w:p>
    <w:p>
      <w:pPr>
        <w:pStyle w:val="22"/>
        <w:ind w:firstLine="5640" w:firstLineChars="2350"/>
        <w:jc w:val="right"/>
        <w:rPr>
          <w:highlight w:val="yellow"/>
        </w:rPr>
      </w:pPr>
      <w:r>
        <w:rPr>
          <w:rFonts w:hint="eastAsia" w:ascii="宋体" w:hAnsi="宋体"/>
          <w:sz w:val="24"/>
        </w:rPr>
        <w:t>2019 年12月5日</w:t>
      </w:r>
    </w:p>
    <w:p>
      <w:pPr>
        <w:widowControl/>
        <w:spacing w:line="312" w:lineRule="auto"/>
        <w:jc w:val="left"/>
        <w:rPr>
          <w:rFonts w:hAnsi="宋体"/>
          <w:b/>
          <w:color w:val="000000"/>
          <w:sz w:val="28"/>
          <w:szCs w:val="28"/>
        </w:rPr>
      </w:pPr>
      <w:r>
        <w:rPr>
          <w:rFonts w:hint="eastAsia" w:hAnsi="宋体"/>
          <w:b/>
          <w:color w:val="000000"/>
          <w:sz w:val="28"/>
          <w:szCs w:val="28"/>
        </w:rPr>
        <w:t>温馨提示：</w:t>
      </w:r>
    </w:p>
    <w:p>
      <w:pPr>
        <w:spacing w:line="400" w:lineRule="exact"/>
        <w:ind w:firstLine="562" w:firstLineChars="200"/>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400" w:lineRule="exact"/>
        <w:ind w:firstLine="482" w:firstLineChars="200"/>
        <w:contextualSpacing/>
        <w:rPr>
          <w:rFonts w:hAnsi="宋体"/>
          <w:b/>
          <w:color w:val="000000"/>
          <w:sz w:val="24"/>
        </w:rPr>
      </w:pPr>
      <w:r>
        <w:rPr>
          <w:rFonts w:hAnsi="宋体"/>
          <w:b/>
          <w:color w:val="000000"/>
          <w:sz w:val="24"/>
        </w:rPr>
        <w:t>1.</w:t>
      </w:r>
      <w:r>
        <w:rPr>
          <w:rFonts w:hint="eastAsia" w:hAnsi="宋体"/>
          <w:b/>
          <w:color w:val="000000"/>
          <w:sz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rPr>
      </w:pPr>
      <w:r>
        <w:rPr>
          <w:rFonts w:hAnsi="宋体"/>
          <w:b/>
          <w:color w:val="000000"/>
          <w:sz w:val="24"/>
        </w:rPr>
        <w:t>2.</w:t>
      </w:r>
      <w:r>
        <w:rPr>
          <w:rFonts w:hint="eastAsia" w:hAnsi="宋体"/>
          <w:b/>
          <w:color w:val="000000"/>
          <w:sz w:val="24"/>
        </w:rPr>
        <w:t>电子文件下载、制作、提交期间和开标（电子投标文件的解密）环节，承包人须使用</w:t>
      </w:r>
      <w:r>
        <w:rPr>
          <w:rFonts w:hAnsi="宋体"/>
          <w:b/>
          <w:color w:val="000000"/>
          <w:sz w:val="24"/>
        </w:rPr>
        <w:t>CA</w:t>
      </w:r>
      <w:r>
        <w:rPr>
          <w:rFonts w:hint="eastAsia" w:hAnsi="宋体"/>
          <w:b/>
          <w:color w:val="000000"/>
          <w:sz w:val="24"/>
        </w:rPr>
        <w:t>数字证书（证书须在有效期内）。</w:t>
      </w:r>
    </w:p>
    <w:p>
      <w:pPr>
        <w:tabs>
          <w:tab w:val="left" w:pos="7095"/>
        </w:tabs>
        <w:spacing w:line="400" w:lineRule="exact"/>
        <w:ind w:firstLine="482" w:firstLineChars="200"/>
        <w:contextualSpacing/>
        <w:rPr>
          <w:rFonts w:hAnsi="宋体"/>
          <w:b/>
          <w:color w:val="000000"/>
          <w:sz w:val="24"/>
        </w:rPr>
      </w:pPr>
      <w:r>
        <w:rPr>
          <w:rFonts w:hAnsi="宋体"/>
          <w:b/>
          <w:color w:val="000000"/>
          <w:sz w:val="24"/>
        </w:rPr>
        <w:t>3.</w:t>
      </w:r>
      <w:r>
        <w:rPr>
          <w:rFonts w:hint="eastAsia" w:hAnsi="宋体"/>
          <w:b/>
          <w:color w:val="000000"/>
          <w:sz w:val="24"/>
        </w:rPr>
        <w:t>电子投标文件的制作</w:t>
      </w:r>
    </w:p>
    <w:p>
      <w:pPr>
        <w:tabs>
          <w:tab w:val="left" w:pos="7095"/>
        </w:tabs>
        <w:spacing w:line="400" w:lineRule="exact"/>
        <w:ind w:firstLine="480" w:firstLineChars="200"/>
        <w:contextualSpacing/>
        <w:rPr>
          <w:rFonts w:hAnsi="宋体"/>
          <w:color w:val="000000"/>
          <w:sz w:val="24"/>
        </w:rPr>
      </w:pPr>
      <w:r>
        <w:rPr>
          <w:rFonts w:hAnsi="宋体"/>
          <w:color w:val="000000"/>
          <w:sz w:val="24"/>
        </w:rPr>
        <w:t xml:space="preserve">3.1 </w:t>
      </w:r>
      <w:r>
        <w:rPr>
          <w:rFonts w:hint="eastAsia" w:hAnsi="宋体"/>
          <w:color w:val="000000"/>
          <w:sz w:val="24"/>
        </w:rPr>
        <w:t>投标人登录【全国公共资源交易平台</w:t>
      </w:r>
      <w:r>
        <w:rPr>
          <w:rFonts w:hAnsi="宋体"/>
          <w:color w:val="000000"/>
          <w:sz w:val="24"/>
        </w:rPr>
        <w:t>(</w:t>
      </w:r>
      <w:r>
        <w:rPr>
          <w:rFonts w:hint="eastAsia" w:hAnsi="宋体"/>
          <w:color w:val="000000"/>
          <w:sz w:val="24"/>
        </w:rPr>
        <w:t>河南省</w:t>
      </w:r>
      <w:r>
        <w:rPr>
          <w:rFonts w:hint="eastAsia" w:ascii="MS Mincho" w:hAnsi="MS Mincho" w:eastAsia="MS Mincho" w:cs="MS Mincho"/>
          <w:color w:val="000000"/>
          <w:sz w:val="24"/>
        </w:rPr>
        <w:t>▪</w:t>
      </w:r>
      <w:r>
        <w:rPr>
          <w:rFonts w:hint="eastAsia" w:hAnsi="宋体"/>
          <w:color w:val="000000"/>
          <w:sz w:val="24"/>
        </w:rPr>
        <w:t>许昌市</w:t>
      </w:r>
      <w:r>
        <w:rPr>
          <w:rFonts w:hAnsi="宋体"/>
          <w:color w:val="000000"/>
          <w:sz w:val="24"/>
        </w:rPr>
        <w:t>)</w:t>
      </w:r>
      <w:r>
        <w:rPr>
          <w:rFonts w:hint="eastAsia" w:hAnsi="宋体"/>
          <w:color w:val="000000"/>
          <w:sz w:val="24"/>
        </w:rPr>
        <w:t>】公共资源交易系统（</w:t>
      </w:r>
      <w:r>
        <w:fldChar w:fldCharType="begin"/>
      </w:r>
      <w:r>
        <w:instrText xml:space="preserve"> HYPERLINK "http://221.14.6.70:8088/ggzy/" </w:instrText>
      </w:r>
      <w:r>
        <w:fldChar w:fldCharType="separate"/>
      </w:r>
      <w:r>
        <w:rPr>
          <w:rStyle w:val="18"/>
          <w:rFonts w:hAnsi="宋体"/>
          <w:sz w:val="24"/>
          <w:szCs w:val="24"/>
        </w:rPr>
        <w:t>http://221.14.6.70:8088/ggzy/</w:t>
      </w:r>
      <w:r>
        <w:rPr>
          <w:rStyle w:val="18"/>
          <w:rFonts w:hAnsi="宋体"/>
          <w:sz w:val="24"/>
          <w:szCs w:val="24"/>
        </w:rPr>
        <w:fldChar w:fldCharType="end"/>
      </w:r>
      <w:r>
        <w:rPr>
          <w:rFonts w:hint="eastAsia" w:hAnsi="宋体"/>
          <w:color w:val="000000"/>
          <w:sz w:val="24"/>
        </w:rPr>
        <w:t>）下载“许昌投标文件制作系统</w:t>
      </w:r>
      <w:r>
        <w:rPr>
          <w:rFonts w:hAnsi="宋体"/>
          <w:color w:val="000000"/>
          <w:sz w:val="24"/>
        </w:rPr>
        <w:t>SEARUN V1.</w:t>
      </w:r>
      <w:r>
        <w:rPr>
          <w:rFonts w:hint="eastAsia" w:hAnsi="宋体"/>
          <w:color w:val="000000"/>
          <w:sz w:val="24"/>
        </w:rPr>
        <w:t>1”，按招标文件要求制作电子投标文件。</w:t>
      </w:r>
    </w:p>
    <w:p>
      <w:pPr>
        <w:tabs>
          <w:tab w:val="left" w:pos="7095"/>
        </w:tabs>
        <w:spacing w:line="400" w:lineRule="exact"/>
        <w:ind w:firstLine="480" w:firstLineChars="200"/>
        <w:contextualSpacing/>
        <w:rPr>
          <w:rFonts w:hAnsi="宋体"/>
          <w:color w:val="000000"/>
          <w:sz w:val="24"/>
        </w:rPr>
      </w:pPr>
      <w:r>
        <w:rPr>
          <w:rFonts w:hint="eastAsia" w:hAnsi="宋体"/>
          <w:color w:val="000000"/>
          <w:sz w:val="24"/>
        </w:rPr>
        <w:t>电子投标文件的制作，参考【全国公共资源交易平台</w:t>
      </w:r>
      <w:r>
        <w:rPr>
          <w:rFonts w:hAnsi="宋体"/>
          <w:color w:val="000000"/>
          <w:sz w:val="24"/>
        </w:rPr>
        <w:t>(</w:t>
      </w:r>
      <w:r>
        <w:rPr>
          <w:rFonts w:hint="eastAsia" w:hAnsi="宋体"/>
          <w:color w:val="000000"/>
          <w:sz w:val="24"/>
        </w:rPr>
        <w:t>河南省</w:t>
      </w:r>
      <w:r>
        <w:rPr>
          <w:rFonts w:hint="eastAsia" w:ascii="MS Mincho" w:hAnsi="MS Mincho" w:eastAsia="MS Mincho" w:cs="MS Mincho"/>
          <w:color w:val="000000"/>
          <w:sz w:val="24"/>
        </w:rPr>
        <w:t>▪</w:t>
      </w:r>
      <w:r>
        <w:rPr>
          <w:rFonts w:hint="eastAsia" w:hAnsi="宋体"/>
          <w:color w:val="000000"/>
          <w:sz w:val="24"/>
        </w:rPr>
        <w:t>许昌市</w:t>
      </w:r>
      <w:r>
        <w:rPr>
          <w:rFonts w:hAnsi="宋体"/>
          <w:color w:val="000000"/>
          <w:sz w:val="24"/>
        </w:rPr>
        <w:t>)</w:t>
      </w:r>
      <w:r>
        <w:rPr>
          <w:rFonts w:hint="eastAsia" w:hAnsi="宋体"/>
          <w:color w:val="000000"/>
          <w:sz w:val="24"/>
        </w:rPr>
        <w:t>】公共资源交易系统</w:t>
      </w:r>
      <w:r>
        <w:rPr>
          <w:rFonts w:hAnsi="宋体"/>
          <w:color w:val="000000"/>
          <w:sz w:val="24"/>
        </w:rPr>
        <w:t>——</w:t>
      </w:r>
      <w:r>
        <w:rPr>
          <w:rFonts w:hint="eastAsia" w:hAnsi="宋体"/>
          <w:color w:val="000000"/>
          <w:sz w:val="24"/>
        </w:rPr>
        <w:t>组件下载</w:t>
      </w:r>
      <w:r>
        <w:rPr>
          <w:rFonts w:hAnsi="宋体"/>
          <w:color w:val="000000"/>
          <w:sz w:val="24"/>
        </w:rPr>
        <w:t>——</w:t>
      </w:r>
      <w:r>
        <w:rPr>
          <w:rFonts w:hint="eastAsia" w:hAnsi="宋体"/>
          <w:color w:val="000000"/>
          <w:sz w:val="24"/>
        </w:rPr>
        <w:t>交易系统操作手册（投标人、供应商）。</w:t>
      </w:r>
    </w:p>
    <w:p>
      <w:pPr>
        <w:tabs>
          <w:tab w:val="left" w:pos="7095"/>
        </w:tabs>
        <w:spacing w:line="400" w:lineRule="exact"/>
        <w:ind w:left="105" w:leftChars="50" w:firstLine="360" w:firstLineChars="150"/>
        <w:contextualSpacing/>
        <w:rPr>
          <w:rFonts w:hAnsi="宋体"/>
          <w:color w:val="000000"/>
          <w:sz w:val="24"/>
        </w:rPr>
      </w:pPr>
      <w:r>
        <w:rPr>
          <w:rFonts w:hAnsi="宋体"/>
          <w:color w:val="000000"/>
          <w:sz w:val="24"/>
        </w:rPr>
        <w:t xml:space="preserve">3.2 </w:t>
      </w:r>
      <w:r>
        <w:rPr>
          <w:rFonts w:hint="eastAsia" w:hAnsi="宋体"/>
          <w:color w:val="000000"/>
          <w:sz w:val="24"/>
        </w:rPr>
        <w:t>投标人须将招标文件要求的资质、业绩、荣誉及相关人员证明材料等资料原件扫描件（或图片）制作到所提交的电子投标文件中。</w:t>
      </w:r>
    </w:p>
    <w:p>
      <w:pPr>
        <w:tabs>
          <w:tab w:val="left" w:pos="7095"/>
        </w:tabs>
        <w:spacing w:line="400" w:lineRule="exact"/>
        <w:ind w:firstLine="480" w:firstLineChars="200"/>
        <w:contextualSpacing/>
        <w:rPr>
          <w:rFonts w:hAnsi="宋体"/>
          <w:bCs/>
          <w:color w:val="000000"/>
          <w:sz w:val="24"/>
        </w:rPr>
      </w:pPr>
      <w:r>
        <w:rPr>
          <w:rFonts w:hAnsi="宋体"/>
          <w:bCs/>
          <w:color w:val="000000"/>
          <w:sz w:val="24"/>
        </w:rPr>
        <w:t>4.</w:t>
      </w:r>
      <w:r>
        <w:rPr>
          <w:rFonts w:hint="eastAsia" w:hAnsi="宋体"/>
          <w:bCs/>
          <w:color w:val="000000"/>
          <w:sz w:val="24"/>
        </w:rPr>
        <w:t>电子投标文件的提交</w:t>
      </w:r>
    </w:p>
    <w:p>
      <w:pPr>
        <w:tabs>
          <w:tab w:val="left" w:pos="7095"/>
        </w:tabs>
        <w:spacing w:line="400" w:lineRule="exact"/>
        <w:ind w:firstLine="480" w:firstLineChars="200"/>
        <w:contextualSpacing/>
        <w:rPr>
          <w:rFonts w:hAnsi="宋体"/>
          <w:color w:val="000000"/>
          <w:sz w:val="24"/>
        </w:rPr>
      </w:pPr>
      <w:r>
        <w:rPr>
          <w:rFonts w:hAnsi="宋体"/>
          <w:color w:val="000000"/>
          <w:sz w:val="24"/>
        </w:rPr>
        <w:t>4.1</w:t>
      </w:r>
      <w:r>
        <w:rPr>
          <w:rFonts w:hint="eastAsia" w:hAnsi="宋体"/>
          <w:color w:val="000000"/>
          <w:sz w:val="24"/>
        </w:rPr>
        <w:t>电子投标文件应在招标文件规定的投标文件提交截止时间（开标时间）之前成功提交至【全国公共资源交易平台</w:t>
      </w:r>
      <w:r>
        <w:rPr>
          <w:rFonts w:hAnsi="宋体"/>
          <w:color w:val="000000"/>
          <w:sz w:val="24"/>
        </w:rPr>
        <w:t>(</w:t>
      </w:r>
      <w:r>
        <w:rPr>
          <w:rFonts w:hint="eastAsia" w:hAnsi="宋体"/>
          <w:color w:val="000000"/>
          <w:sz w:val="24"/>
        </w:rPr>
        <w:t>河南省</w:t>
      </w:r>
      <w:r>
        <w:rPr>
          <w:rFonts w:hint="eastAsia" w:ascii="MS Mincho" w:hAnsi="MS Mincho" w:eastAsia="MS Mincho" w:cs="MS Mincho"/>
          <w:color w:val="000000"/>
          <w:sz w:val="24"/>
        </w:rPr>
        <w:t>▪</w:t>
      </w:r>
      <w:r>
        <w:rPr>
          <w:rFonts w:hint="eastAsia" w:hAnsi="宋体"/>
          <w:color w:val="000000"/>
          <w:sz w:val="24"/>
        </w:rPr>
        <w:t>许昌市</w:t>
      </w:r>
      <w:r>
        <w:rPr>
          <w:rFonts w:hAnsi="宋体"/>
          <w:color w:val="000000"/>
          <w:sz w:val="24"/>
        </w:rPr>
        <w:t>)</w:t>
      </w:r>
      <w:r>
        <w:rPr>
          <w:rFonts w:hint="eastAsia" w:hAnsi="宋体"/>
          <w:color w:val="000000"/>
          <w:sz w:val="24"/>
        </w:rPr>
        <w:t>】公共资源交易系统（</w:t>
      </w:r>
      <w:r>
        <w:fldChar w:fldCharType="begin"/>
      </w:r>
      <w:r>
        <w:instrText xml:space="preserve"> HYPERLINK "http://221.14.6.70:8088/ggzy/" </w:instrText>
      </w:r>
      <w:r>
        <w:fldChar w:fldCharType="separate"/>
      </w:r>
      <w:r>
        <w:rPr>
          <w:rStyle w:val="18"/>
          <w:rFonts w:hAnsi="宋体"/>
          <w:sz w:val="24"/>
          <w:szCs w:val="24"/>
        </w:rPr>
        <w:t>http://221.14.6.70:8088/ggzy/</w:t>
      </w:r>
      <w:r>
        <w:rPr>
          <w:rStyle w:val="18"/>
          <w:rFonts w:hAnsi="宋体"/>
          <w:sz w:val="24"/>
          <w:szCs w:val="24"/>
        </w:rPr>
        <w:fldChar w:fldCharType="end"/>
      </w:r>
      <w:r>
        <w:rPr>
          <w:rFonts w:hint="eastAsia" w:hAnsi="宋体"/>
          <w:color w:val="000000"/>
          <w:sz w:val="24"/>
        </w:rPr>
        <w:t>）。</w:t>
      </w:r>
    </w:p>
    <w:p>
      <w:pPr>
        <w:tabs>
          <w:tab w:val="left" w:pos="7095"/>
        </w:tabs>
        <w:spacing w:line="400" w:lineRule="exact"/>
        <w:ind w:firstLine="480" w:firstLineChars="200"/>
        <w:contextualSpacing/>
        <w:rPr>
          <w:rFonts w:hAnsi="宋体"/>
          <w:color w:val="000000"/>
          <w:sz w:val="24"/>
        </w:rPr>
      </w:pPr>
      <w:r>
        <w:rPr>
          <w:rFonts w:hint="eastAsia" w:hAnsi="宋体"/>
          <w:color w:val="000000"/>
          <w:sz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rPr>
      </w:pPr>
      <w:r>
        <w:rPr>
          <w:rFonts w:hAnsi="宋体"/>
          <w:color w:val="000000"/>
          <w:sz w:val="24"/>
        </w:rPr>
        <w:t>4.</w:t>
      </w:r>
      <w:r>
        <w:rPr>
          <w:rFonts w:hint="eastAsia" w:hAnsi="宋体"/>
          <w:color w:val="000000"/>
          <w:sz w:val="24"/>
        </w:rPr>
        <w:t>2电子投标文件成功提交后，投标人应打印“投标文件提交回执单”，供开标现场备查。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rPr>
      </w:pPr>
      <w:r>
        <w:rPr>
          <w:rFonts w:hAnsi="宋体"/>
          <w:b/>
          <w:color w:val="000000"/>
          <w:sz w:val="24"/>
        </w:rPr>
        <w:t>5.</w:t>
      </w:r>
      <w:r>
        <w:rPr>
          <w:rFonts w:hint="eastAsia" w:hAnsi="宋体"/>
          <w:b/>
          <w:color w:val="000000"/>
          <w:sz w:val="24"/>
        </w:rPr>
        <w:t>评标依据</w:t>
      </w:r>
    </w:p>
    <w:p>
      <w:pPr>
        <w:tabs>
          <w:tab w:val="left" w:pos="7095"/>
        </w:tabs>
        <w:spacing w:line="400" w:lineRule="exact"/>
        <w:ind w:firstLine="480" w:firstLineChars="200"/>
        <w:contextualSpacing/>
        <w:rPr>
          <w:rFonts w:hAnsi="宋体"/>
          <w:color w:val="000000"/>
          <w:sz w:val="24"/>
        </w:rPr>
      </w:pPr>
      <w:r>
        <w:rPr>
          <w:rFonts w:hAnsi="宋体"/>
          <w:color w:val="000000"/>
          <w:sz w:val="24"/>
        </w:rPr>
        <w:t>5.1</w:t>
      </w:r>
      <w:r>
        <w:rPr>
          <w:rFonts w:hint="eastAsia" w:hAnsi="宋体"/>
          <w:color w:val="000000"/>
          <w:sz w:val="24"/>
        </w:rPr>
        <w:t>采用全流程电子化交易评标时，评标委员会以电子投标文件为依据评标。</w:t>
      </w:r>
    </w:p>
    <w:p>
      <w:pPr>
        <w:tabs>
          <w:tab w:val="left" w:pos="7095"/>
        </w:tabs>
        <w:spacing w:line="400" w:lineRule="exact"/>
        <w:ind w:firstLine="480" w:firstLineChars="200"/>
        <w:contextualSpacing/>
        <w:rPr>
          <w:rFonts w:hAnsi="宋体"/>
          <w:color w:val="000000"/>
          <w:sz w:val="24"/>
        </w:rPr>
      </w:pPr>
      <w:r>
        <w:rPr>
          <w:rFonts w:hint="eastAsia" w:hAnsi="宋体"/>
          <w:color w:val="000000"/>
          <w:sz w:val="24"/>
        </w:rPr>
        <w:t>5.2全流程电子化交易如因系统异常情况无法完成，将以人工方式进行。评标委员会以投标人提供的电子版投标文件为依据评标。</w:t>
      </w:r>
    </w:p>
    <w:p>
      <w:pPr>
        <w:spacing w:line="360" w:lineRule="auto"/>
        <w:ind w:firstLine="1260" w:firstLineChars="600"/>
        <w:jc w:val="center"/>
        <w:rPr>
          <w:rFonts w:ascii="宋体"/>
          <w:b/>
          <w:sz w:val="36"/>
          <w:szCs w:val="36"/>
        </w:rPr>
      </w:pPr>
      <w:r>
        <w:br w:type="page"/>
      </w:r>
      <w:r>
        <w:rPr>
          <w:rFonts w:hint="eastAsia" w:ascii="宋体"/>
          <w:b/>
          <w:sz w:val="36"/>
          <w:szCs w:val="36"/>
        </w:rPr>
        <w:t>第二章  投标人须知</w:t>
      </w:r>
    </w:p>
    <w:p>
      <w:pPr>
        <w:spacing w:line="360" w:lineRule="auto"/>
        <w:rPr>
          <w:rFonts w:ascii="新宋体" w:hAnsi="新宋体" w:eastAsia="新宋体"/>
          <w:b/>
          <w:sz w:val="24"/>
        </w:rPr>
      </w:pPr>
      <w:r>
        <w:rPr>
          <w:rFonts w:hint="eastAsia" w:ascii="新宋体" w:hAnsi="新宋体" w:eastAsia="新宋体"/>
          <w:b/>
          <w:sz w:val="24"/>
        </w:rPr>
        <w:t>投标须知前附表</w:t>
      </w:r>
    </w:p>
    <w:tbl>
      <w:tblPr>
        <w:tblStyle w:val="15"/>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543"/>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条款号</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条款名称</w:t>
            </w:r>
          </w:p>
        </w:tc>
        <w:tc>
          <w:tcPr>
            <w:tcW w:w="5689" w:type="dxa"/>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kern w:val="0"/>
                <w:sz w:val="24"/>
              </w:rPr>
            </w:pPr>
            <w:r>
              <w:rPr>
                <w:rFonts w:hint="eastAsia" w:ascii="宋体" w:hAnsi="宋体" w:cs="仿宋_GB2312"/>
                <w:kern w:val="0"/>
                <w:sz w:val="24"/>
              </w:rPr>
              <w:t>1.1.2</w:t>
            </w:r>
          </w:p>
        </w:tc>
        <w:tc>
          <w:tcPr>
            <w:tcW w:w="3478" w:type="dxa"/>
            <w:gridSpan w:val="2"/>
            <w:vAlign w:val="center"/>
          </w:tcPr>
          <w:p>
            <w:pPr>
              <w:rPr>
                <w:rFonts w:ascii="宋体" w:hAnsi="宋体"/>
                <w:kern w:val="0"/>
                <w:sz w:val="24"/>
              </w:rPr>
            </w:pPr>
            <w:r>
              <w:rPr>
                <w:rFonts w:hint="eastAsia" w:ascii="宋体" w:hAnsi="宋体" w:cs="仿宋_GB2312"/>
                <w:color w:val="000000"/>
                <w:kern w:val="0"/>
                <w:sz w:val="24"/>
              </w:rPr>
              <w:t>招标人</w:t>
            </w:r>
          </w:p>
        </w:tc>
        <w:tc>
          <w:tcPr>
            <w:tcW w:w="5689" w:type="dxa"/>
            <w:vAlign w:val="center"/>
          </w:tcPr>
          <w:p>
            <w:pPr>
              <w:autoSpaceDE w:val="0"/>
              <w:autoSpaceDN w:val="0"/>
              <w:adjustRightInd w:val="0"/>
              <w:spacing w:line="420" w:lineRule="exact"/>
              <w:jc w:val="left"/>
              <w:rPr>
                <w:rFonts w:hAnsi="宋体" w:cs="宋体"/>
                <w:bCs/>
                <w:sz w:val="24"/>
              </w:rPr>
            </w:pPr>
            <w:r>
              <w:rPr>
                <w:rFonts w:hint="eastAsia" w:hAnsi="宋体" w:cs="宋体"/>
                <w:bCs/>
                <w:sz w:val="24"/>
              </w:rPr>
              <w:t>招 标 人：许昌市城乡一体化示范区建设环保局</w:t>
            </w:r>
          </w:p>
          <w:p>
            <w:pPr>
              <w:autoSpaceDE w:val="0"/>
              <w:autoSpaceDN w:val="0"/>
              <w:adjustRightInd w:val="0"/>
              <w:spacing w:line="420" w:lineRule="exact"/>
              <w:jc w:val="left"/>
              <w:rPr>
                <w:rFonts w:hAnsi="宋体" w:cs="宋体"/>
                <w:bCs/>
                <w:sz w:val="24"/>
              </w:rPr>
            </w:pPr>
            <w:r>
              <w:rPr>
                <w:rFonts w:hint="eastAsia" w:hAnsi="宋体" w:cs="宋体"/>
                <w:bCs/>
                <w:sz w:val="24"/>
              </w:rPr>
              <w:t xml:space="preserve">地    址： 许昌市魏武大道中段 </w:t>
            </w:r>
          </w:p>
          <w:p>
            <w:pPr>
              <w:autoSpaceDE w:val="0"/>
              <w:autoSpaceDN w:val="0"/>
              <w:adjustRightInd w:val="0"/>
              <w:spacing w:line="420" w:lineRule="exact"/>
              <w:jc w:val="left"/>
              <w:rPr>
                <w:rFonts w:hAnsi="宋体" w:cs="宋体"/>
                <w:bCs/>
                <w:sz w:val="24"/>
              </w:rPr>
            </w:pPr>
            <w:r>
              <w:rPr>
                <w:rFonts w:hint="eastAsia" w:hAnsi="宋体" w:cs="宋体"/>
                <w:bCs/>
                <w:sz w:val="24"/>
              </w:rPr>
              <w:t>联 系 人： 吕主任</w:t>
            </w:r>
          </w:p>
          <w:p>
            <w:pPr>
              <w:autoSpaceDE w:val="0"/>
              <w:autoSpaceDN w:val="0"/>
              <w:adjustRightInd w:val="0"/>
              <w:spacing w:line="420" w:lineRule="exact"/>
              <w:jc w:val="left"/>
              <w:rPr>
                <w:rFonts w:hAnsi="宋体" w:cs="宋体"/>
                <w:bCs/>
                <w:sz w:val="24"/>
              </w:rPr>
            </w:pPr>
            <w:r>
              <w:rPr>
                <w:rFonts w:hint="eastAsia" w:hAnsi="宋体" w:cs="宋体"/>
                <w:bCs/>
                <w:sz w:val="24"/>
              </w:rPr>
              <w:t>联系电话： 0374-3190065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ascii="宋体" w:hAnsi="宋体" w:cs="仿宋_GB2312"/>
                <w:kern w:val="0"/>
                <w:sz w:val="24"/>
              </w:rPr>
            </w:pPr>
            <w:r>
              <w:rPr>
                <w:rFonts w:hint="eastAsia" w:ascii="宋体"/>
                <w:color w:val="000000"/>
                <w:sz w:val="19"/>
                <w:szCs w:val="19"/>
              </w:rPr>
              <w:t>1.1.3</w:t>
            </w:r>
          </w:p>
        </w:tc>
        <w:tc>
          <w:tcPr>
            <w:tcW w:w="3478" w:type="dxa"/>
            <w:gridSpan w:val="2"/>
            <w:vAlign w:val="center"/>
          </w:tcPr>
          <w:p>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pPr>
              <w:autoSpaceDE w:val="0"/>
              <w:autoSpaceDN w:val="0"/>
              <w:adjustRightInd w:val="0"/>
              <w:spacing w:line="420" w:lineRule="exact"/>
              <w:jc w:val="left"/>
              <w:rPr>
                <w:rFonts w:hAnsi="宋体" w:cs="宋体"/>
                <w:bCs/>
                <w:sz w:val="24"/>
              </w:rPr>
            </w:pPr>
            <w:r>
              <w:rPr>
                <w:rFonts w:hint="eastAsia" w:hAnsi="宋体" w:cs="宋体"/>
                <w:bCs/>
                <w:sz w:val="24"/>
              </w:rPr>
              <w:t xml:space="preserve">招标代理机构名称：河南郜雄招标代理有限公司 </w:t>
            </w:r>
          </w:p>
          <w:p>
            <w:pPr>
              <w:autoSpaceDE w:val="0"/>
              <w:autoSpaceDN w:val="0"/>
              <w:adjustRightInd w:val="0"/>
              <w:spacing w:line="420" w:lineRule="exact"/>
              <w:jc w:val="left"/>
              <w:rPr>
                <w:rFonts w:hAnsi="宋体" w:cs="宋体"/>
                <w:bCs/>
                <w:sz w:val="24"/>
              </w:rPr>
            </w:pPr>
            <w:r>
              <w:rPr>
                <w:rFonts w:hint="eastAsia" w:hAnsi="宋体" w:cs="宋体"/>
                <w:bCs/>
                <w:sz w:val="24"/>
              </w:rPr>
              <w:t>地 址：河南省许昌市八龙路未来东岸华城15号楼804号</w:t>
            </w:r>
          </w:p>
          <w:p>
            <w:pPr>
              <w:autoSpaceDE w:val="0"/>
              <w:autoSpaceDN w:val="0"/>
              <w:adjustRightInd w:val="0"/>
              <w:spacing w:line="420" w:lineRule="exact"/>
              <w:jc w:val="left"/>
              <w:rPr>
                <w:rFonts w:hAnsi="宋体" w:cs="宋体"/>
                <w:bCs/>
                <w:sz w:val="24"/>
              </w:rPr>
            </w:pPr>
            <w:r>
              <w:rPr>
                <w:rFonts w:hint="eastAsia" w:hAnsi="宋体" w:cs="宋体"/>
                <w:bCs/>
                <w:sz w:val="24"/>
              </w:rPr>
              <w:t>项目联系人：刘女士</w:t>
            </w:r>
          </w:p>
          <w:p>
            <w:pPr>
              <w:autoSpaceDE w:val="0"/>
              <w:autoSpaceDN w:val="0"/>
              <w:adjustRightInd w:val="0"/>
              <w:spacing w:line="420" w:lineRule="exact"/>
              <w:jc w:val="left"/>
              <w:rPr>
                <w:rFonts w:hAnsi="宋体" w:cs="宋体"/>
                <w:bCs/>
                <w:sz w:val="24"/>
              </w:rPr>
            </w:pPr>
            <w:r>
              <w:rPr>
                <w:rFonts w:hint="eastAsia" w:hAnsi="宋体" w:cs="宋体"/>
                <w:bCs/>
                <w:sz w:val="24"/>
              </w:rPr>
              <w:t>联系电话：15290940100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ascii="宋体" w:hAnsi="宋体"/>
                <w:kern w:val="0"/>
                <w:sz w:val="24"/>
              </w:rPr>
            </w:pPr>
            <w:r>
              <w:rPr>
                <w:rFonts w:hint="eastAsia" w:ascii="宋体" w:hAnsi="宋体" w:cs="仿宋_GB2312"/>
                <w:kern w:val="0"/>
                <w:sz w:val="24"/>
              </w:rPr>
              <w:t>1.1.4</w:t>
            </w:r>
          </w:p>
        </w:tc>
        <w:tc>
          <w:tcPr>
            <w:tcW w:w="3478" w:type="dxa"/>
            <w:gridSpan w:val="2"/>
            <w:vAlign w:val="center"/>
          </w:tcPr>
          <w:p>
            <w:pPr>
              <w:autoSpaceDE w:val="0"/>
              <w:autoSpaceDN w:val="0"/>
              <w:adjustRightInd w:val="0"/>
              <w:spacing w:line="420" w:lineRule="exact"/>
              <w:jc w:val="left"/>
              <w:rPr>
                <w:rFonts w:hAnsi="宋体" w:cs="宋体"/>
                <w:bCs/>
                <w:sz w:val="24"/>
              </w:rPr>
            </w:pPr>
            <w:r>
              <w:rPr>
                <w:rFonts w:hint="eastAsia" w:hAnsi="宋体" w:cs="宋体"/>
                <w:bCs/>
                <w:sz w:val="24"/>
              </w:rPr>
              <w:t>项目名称</w:t>
            </w:r>
          </w:p>
        </w:tc>
        <w:tc>
          <w:tcPr>
            <w:tcW w:w="5689" w:type="dxa"/>
            <w:vAlign w:val="center"/>
          </w:tcPr>
          <w:p>
            <w:pPr>
              <w:autoSpaceDE w:val="0"/>
              <w:autoSpaceDN w:val="0"/>
              <w:adjustRightInd w:val="0"/>
              <w:spacing w:line="420" w:lineRule="exact"/>
              <w:jc w:val="left"/>
              <w:rPr>
                <w:rFonts w:hAnsi="宋体" w:cs="宋体"/>
                <w:bCs/>
                <w:sz w:val="24"/>
              </w:rPr>
            </w:pPr>
            <w:r>
              <w:rPr>
                <w:rFonts w:hint="eastAsia" w:hAnsi="宋体" w:cs="宋体"/>
                <w:bCs/>
                <w:sz w:val="24"/>
              </w:rPr>
              <w:t>许昌市玉兰路（盛业路-昌晖路）污水工程项目勘察设计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kern w:val="0"/>
                <w:sz w:val="24"/>
              </w:rPr>
              <w:t>1.1.5</w:t>
            </w:r>
          </w:p>
        </w:tc>
        <w:tc>
          <w:tcPr>
            <w:tcW w:w="3478" w:type="dxa"/>
            <w:gridSpan w:val="2"/>
            <w:vAlign w:val="center"/>
          </w:tcPr>
          <w:p>
            <w:pPr>
              <w:autoSpaceDE w:val="0"/>
              <w:autoSpaceDN w:val="0"/>
              <w:adjustRightInd w:val="0"/>
              <w:spacing w:line="420" w:lineRule="exact"/>
              <w:jc w:val="left"/>
              <w:rPr>
                <w:rFonts w:hAnsi="宋体" w:cs="宋体"/>
                <w:bCs/>
                <w:sz w:val="24"/>
              </w:rPr>
            </w:pPr>
            <w:r>
              <w:rPr>
                <w:rFonts w:hint="eastAsia" w:hAnsi="宋体" w:cs="宋体"/>
                <w:bCs/>
                <w:sz w:val="24"/>
              </w:rPr>
              <w:t>建设地点</w:t>
            </w:r>
          </w:p>
        </w:tc>
        <w:tc>
          <w:tcPr>
            <w:tcW w:w="5689" w:type="dxa"/>
            <w:vAlign w:val="center"/>
          </w:tcPr>
          <w:p>
            <w:pPr>
              <w:autoSpaceDE w:val="0"/>
              <w:autoSpaceDN w:val="0"/>
              <w:adjustRightInd w:val="0"/>
              <w:spacing w:line="420" w:lineRule="exact"/>
              <w:jc w:val="left"/>
              <w:rPr>
                <w:rFonts w:hAnsi="宋体" w:cs="宋体"/>
                <w:bCs/>
                <w:sz w:val="24"/>
              </w:rPr>
            </w:pPr>
            <w:r>
              <w:rPr>
                <w:rFonts w:hint="eastAsia" w:hAnsi="宋体" w:cs="宋体"/>
                <w:bCs/>
                <w:sz w:val="24"/>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ascii="宋体" w:hAnsi="宋体"/>
                <w:kern w:val="0"/>
                <w:sz w:val="24"/>
              </w:rPr>
            </w:pPr>
            <w:r>
              <w:rPr>
                <w:rFonts w:hint="eastAsia" w:ascii="宋体" w:hAnsi="宋体" w:cs="仿宋_GB2312"/>
                <w:color w:val="000000"/>
                <w:kern w:val="0"/>
                <w:sz w:val="24"/>
              </w:rPr>
              <w:t>1.2.1</w:t>
            </w:r>
          </w:p>
        </w:tc>
        <w:tc>
          <w:tcPr>
            <w:tcW w:w="3478" w:type="dxa"/>
            <w:gridSpan w:val="2"/>
            <w:vAlign w:val="center"/>
          </w:tcPr>
          <w:p>
            <w:pPr>
              <w:rPr>
                <w:rFonts w:ascii="宋体" w:hAnsi="宋体"/>
                <w:kern w:val="0"/>
                <w:sz w:val="24"/>
              </w:rPr>
            </w:pPr>
            <w:r>
              <w:rPr>
                <w:rFonts w:hint="eastAsia" w:ascii="宋体" w:hAnsi="宋体" w:cs="仿宋_GB2312"/>
                <w:color w:val="000000"/>
                <w:kern w:val="0"/>
                <w:sz w:val="24"/>
              </w:rPr>
              <w:t>资金来源</w:t>
            </w:r>
          </w:p>
        </w:tc>
        <w:tc>
          <w:tcPr>
            <w:tcW w:w="5689" w:type="dxa"/>
            <w:vAlign w:val="center"/>
          </w:tcPr>
          <w:p>
            <w:pPr>
              <w:spacing w:line="460" w:lineRule="exact"/>
              <w:rPr>
                <w:sz w:val="24"/>
              </w:rPr>
            </w:pPr>
            <w:r>
              <w:rPr>
                <w:rFonts w:hint="eastAsia"/>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kern w:val="0"/>
                <w:sz w:val="24"/>
              </w:rPr>
            </w:pPr>
            <w:r>
              <w:rPr>
                <w:rFonts w:hint="eastAsia" w:ascii="宋体" w:hAnsi="宋体" w:cs="仿宋_GB2312"/>
                <w:color w:val="000000"/>
                <w:kern w:val="0"/>
                <w:sz w:val="24"/>
              </w:rPr>
              <w:t>1.2.2</w:t>
            </w:r>
          </w:p>
        </w:tc>
        <w:tc>
          <w:tcPr>
            <w:tcW w:w="3478" w:type="dxa"/>
            <w:gridSpan w:val="2"/>
            <w:vAlign w:val="center"/>
          </w:tcPr>
          <w:p>
            <w:pPr>
              <w:rPr>
                <w:rFonts w:ascii="宋体" w:hAnsi="宋体"/>
                <w:kern w:val="0"/>
                <w:sz w:val="24"/>
              </w:rPr>
            </w:pPr>
            <w:r>
              <w:rPr>
                <w:rFonts w:hint="eastAsia" w:ascii="宋体" w:hAnsi="宋体" w:cs="仿宋_GB2312"/>
                <w:color w:val="000000"/>
                <w:kern w:val="0"/>
                <w:sz w:val="24"/>
              </w:rPr>
              <w:t>出资比例</w:t>
            </w:r>
          </w:p>
        </w:tc>
        <w:tc>
          <w:tcPr>
            <w:tcW w:w="5689" w:type="dxa"/>
            <w:vAlign w:val="center"/>
          </w:tcPr>
          <w:p>
            <w:pPr>
              <w:spacing w:line="360" w:lineRule="auto"/>
              <w:rPr>
                <w:rFonts w:ascii="宋体" w:hAnsi="宋体"/>
                <w:bCs/>
                <w:sz w:val="24"/>
              </w:rPr>
            </w:pPr>
            <w:r>
              <w:rPr>
                <w:rFonts w:hint="eastAsia" w:ascii="宋体" w:hAnsi="宋体"/>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kern w:val="0"/>
                <w:sz w:val="24"/>
              </w:rPr>
            </w:pPr>
            <w:r>
              <w:rPr>
                <w:rFonts w:hint="eastAsia" w:ascii="宋体" w:hAnsi="宋体" w:cs="仿宋_GB2312"/>
                <w:color w:val="000000"/>
                <w:kern w:val="0"/>
                <w:sz w:val="24"/>
              </w:rPr>
              <w:t>1.2.3</w:t>
            </w:r>
          </w:p>
        </w:tc>
        <w:tc>
          <w:tcPr>
            <w:tcW w:w="3478" w:type="dxa"/>
            <w:gridSpan w:val="2"/>
            <w:vAlign w:val="center"/>
          </w:tcPr>
          <w:p>
            <w:pPr>
              <w:rPr>
                <w:rFonts w:ascii="宋体" w:hAnsi="宋体"/>
                <w:kern w:val="0"/>
                <w:sz w:val="24"/>
              </w:rPr>
            </w:pPr>
            <w:r>
              <w:rPr>
                <w:rFonts w:hint="eastAsia" w:ascii="宋体" w:hAnsi="宋体" w:cs="仿宋_GB2312"/>
                <w:color w:val="000000"/>
                <w:kern w:val="0"/>
                <w:sz w:val="24"/>
              </w:rPr>
              <w:t>资金落实情况</w:t>
            </w:r>
          </w:p>
        </w:tc>
        <w:tc>
          <w:tcPr>
            <w:tcW w:w="5689" w:type="dxa"/>
            <w:vAlign w:val="center"/>
          </w:tcPr>
          <w:p>
            <w:pPr>
              <w:autoSpaceDE w:val="0"/>
              <w:autoSpaceDN w:val="0"/>
              <w:adjustRightInd w:val="0"/>
              <w:spacing w:line="420" w:lineRule="exact"/>
              <w:jc w:val="left"/>
              <w:rPr>
                <w:rFonts w:ascii="宋体" w:hAnsi="宋体"/>
                <w:kern w:val="0"/>
                <w:sz w:val="24"/>
              </w:rPr>
            </w:pPr>
            <w:r>
              <w:rPr>
                <w:rFonts w:hint="eastAsia" w:ascii="宋体" w:hAnsi="宋体" w:cs="仿宋_GB2312"/>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44" w:type="dxa"/>
            <w:gridSpan w:val="2"/>
            <w:vAlign w:val="center"/>
          </w:tcPr>
          <w:p>
            <w:pPr>
              <w:jc w:val="center"/>
              <w:rPr>
                <w:rFonts w:ascii="宋体" w:hAnsi="宋体"/>
                <w:kern w:val="0"/>
                <w:sz w:val="24"/>
              </w:rPr>
            </w:pPr>
            <w:r>
              <w:rPr>
                <w:rFonts w:hint="eastAsia" w:ascii="宋体" w:hAnsi="宋体" w:cs="仿宋_GB2312"/>
                <w:color w:val="000000"/>
                <w:kern w:val="0"/>
                <w:sz w:val="24"/>
              </w:rPr>
              <w:t>1.3.1</w:t>
            </w:r>
          </w:p>
        </w:tc>
        <w:tc>
          <w:tcPr>
            <w:tcW w:w="3478" w:type="dxa"/>
            <w:gridSpan w:val="2"/>
            <w:vAlign w:val="center"/>
          </w:tcPr>
          <w:p>
            <w:pPr>
              <w:ind w:right="-647" w:rightChars="-308"/>
              <w:rPr>
                <w:rFonts w:ascii="宋体" w:hAnsi="宋体"/>
                <w:kern w:val="0"/>
                <w:sz w:val="24"/>
              </w:rPr>
            </w:pPr>
            <w:r>
              <w:rPr>
                <w:rFonts w:hint="eastAsia" w:ascii="宋体" w:hAnsi="宋体" w:cs="宋体"/>
                <w:sz w:val="24"/>
              </w:rPr>
              <w:t>招标范围内容</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bCs/>
                <w:sz w:val="24"/>
              </w:rPr>
            </w:pPr>
            <w:r>
              <w:rPr>
                <w:rFonts w:hint="eastAsia" w:ascii="宋体" w:hAnsi="宋体"/>
                <w:bCs/>
                <w:sz w:val="24"/>
              </w:rPr>
              <w:t>为本工程初步设计、施工图设计及后续相关配套服务设计等工作。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color w:val="000000"/>
                <w:kern w:val="0"/>
                <w:sz w:val="24"/>
              </w:rPr>
              <w:t>1.3.2</w:t>
            </w:r>
          </w:p>
        </w:tc>
        <w:tc>
          <w:tcPr>
            <w:tcW w:w="3478" w:type="dxa"/>
            <w:gridSpan w:val="2"/>
            <w:vAlign w:val="center"/>
          </w:tcPr>
          <w:p>
            <w:pPr>
              <w:ind w:right="-647" w:rightChars="-308"/>
              <w:rPr>
                <w:rFonts w:ascii="宋体" w:hAnsi="宋体" w:cs="宋体"/>
                <w:sz w:val="24"/>
              </w:rPr>
            </w:pPr>
            <w:r>
              <w:rPr>
                <w:rFonts w:hint="eastAsia" w:ascii="宋体" w:hAnsi="宋体" w:cs="宋体"/>
                <w:sz w:val="24"/>
              </w:rPr>
              <w:t>标段划分</w:t>
            </w:r>
          </w:p>
        </w:tc>
        <w:tc>
          <w:tcPr>
            <w:tcW w:w="5689" w:type="dxa"/>
            <w:tcBorders>
              <w:bottom w:val="single" w:color="auto" w:sz="4" w:space="0"/>
            </w:tcBorders>
            <w:vAlign w:val="center"/>
          </w:tcPr>
          <w:p>
            <w:pPr>
              <w:spacing w:line="460" w:lineRule="exact"/>
              <w:rPr>
                <w:rFonts w:ascii="宋体" w:cs="宋体"/>
                <w:sz w:val="24"/>
                <w:shd w:val="clear" w:color="auto" w:fill="FFFFFF"/>
              </w:rPr>
            </w:pPr>
            <w:r>
              <w:rPr>
                <w:rFonts w:hint="eastAsia" w:ascii="宋体" w:hAnsi="宋体" w:cs="宋体"/>
                <w:sz w:val="24"/>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ascii="宋体" w:hAnsi="宋体"/>
                <w:kern w:val="0"/>
                <w:sz w:val="24"/>
              </w:rPr>
            </w:pPr>
            <w:r>
              <w:rPr>
                <w:rFonts w:hint="eastAsia" w:ascii="宋体" w:hAnsi="宋体" w:cs="仿宋_GB2312"/>
                <w:kern w:val="0"/>
                <w:sz w:val="24"/>
              </w:rPr>
              <w:t>1.3.3</w:t>
            </w:r>
          </w:p>
        </w:tc>
        <w:tc>
          <w:tcPr>
            <w:tcW w:w="3478" w:type="dxa"/>
            <w:gridSpan w:val="2"/>
            <w:tcBorders>
              <w:right w:val="single" w:color="auto" w:sz="4" w:space="0"/>
            </w:tcBorders>
            <w:vAlign w:val="center"/>
          </w:tcPr>
          <w:p>
            <w:pPr>
              <w:autoSpaceDE w:val="0"/>
              <w:autoSpaceDN w:val="0"/>
              <w:adjustRightInd w:val="0"/>
              <w:spacing w:line="460" w:lineRule="exact"/>
              <w:jc w:val="left"/>
              <w:rPr>
                <w:rFonts w:ascii="宋体" w:hAnsi="宋体" w:cs="仿宋_GB2312"/>
                <w:kern w:val="0"/>
                <w:sz w:val="24"/>
              </w:rPr>
            </w:pPr>
            <w:r>
              <w:rPr>
                <w:rFonts w:hint="eastAsia" w:ascii="宋体" w:hAnsi="宋体" w:cs="仿宋_GB2312"/>
                <w:kern w:val="0"/>
                <w:sz w:val="24"/>
              </w:rPr>
              <w:t>设计</w:t>
            </w:r>
            <w:r>
              <w:rPr>
                <w:rFonts w:hint="eastAsia"/>
                <w:sz w:val="24"/>
              </w:rPr>
              <w:t>周</w:t>
            </w:r>
            <w:r>
              <w:rPr>
                <w:sz w:val="24"/>
              </w:rPr>
              <w:t>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仿宋_GB2312"/>
                <w:kern w:val="0"/>
                <w:sz w:val="24"/>
              </w:rPr>
            </w:pPr>
            <w:r>
              <w:rPr>
                <w:rFonts w:hint="eastAsia" w:ascii="宋体" w:cs="宋体"/>
                <w:sz w:val="24"/>
                <w:shd w:val="clear" w:color="auto" w:fill="FFFFFF"/>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ascii="宋体" w:hAnsi="宋体"/>
                <w:kern w:val="0"/>
                <w:sz w:val="24"/>
              </w:rPr>
            </w:pPr>
            <w:r>
              <w:rPr>
                <w:rFonts w:hint="eastAsia" w:ascii="宋体" w:hAnsi="宋体" w:cs="仿宋_GB2312"/>
                <w:kern w:val="0"/>
                <w:sz w:val="24"/>
              </w:rPr>
              <w:t>1.3.4</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设计质量要求</w:t>
            </w:r>
          </w:p>
        </w:tc>
        <w:tc>
          <w:tcPr>
            <w:tcW w:w="5689" w:type="dxa"/>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sz w:val="24"/>
              </w:rPr>
              <w:t>符合国家现行有关设计规范、标准和规定；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kern w:val="0"/>
                <w:sz w:val="24"/>
              </w:rPr>
            </w:pPr>
            <w:r>
              <w:rPr>
                <w:rFonts w:hint="eastAsia" w:ascii="宋体" w:hAnsi="宋体" w:cs="仿宋_GB2312"/>
                <w:color w:val="000000"/>
                <w:kern w:val="0"/>
                <w:sz w:val="24"/>
              </w:rPr>
              <w:t>1.4.1</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投标人资质条件</w:t>
            </w:r>
          </w:p>
        </w:tc>
        <w:tc>
          <w:tcPr>
            <w:tcW w:w="5689" w:type="dxa"/>
          </w:tcPr>
          <w:p>
            <w:pPr>
              <w:spacing w:line="360" w:lineRule="auto"/>
              <w:ind w:firstLine="566" w:firstLineChars="236"/>
              <w:rPr>
                <w:sz w:val="24"/>
                <w:highlight w:val="yellow"/>
              </w:rPr>
            </w:pPr>
            <w:r>
              <w:rPr>
                <w:rFonts w:hint="eastAsia"/>
                <w:sz w:val="24"/>
              </w:rPr>
              <w:t>1.具有独立法人资格（在中华人民共和国境内注册，具有有效的营业执照）；具有建设行政主管部门颁发的工程设计综合甲级资质</w:t>
            </w:r>
            <w:r>
              <w:rPr>
                <w:rFonts w:hint="eastAsia"/>
                <w:bCs/>
                <w:sz w:val="24"/>
              </w:rPr>
              <w:t>或市政行业</w:t>
            </w:r>
            <w:r>
              <w:rPr>
                <w:bCs/>
                <w:sz w:val="24"/>
              </w:rPr>
              <w:t>（排水</w:t>
            </w:r>
            <w:r>
              <w:rPr>
                <w:rFonts w:hint="eastAsia"/>
                <w:bCs/>
                <w:sz w:val="24"/>
              </w:rPr>
              <w:t>工程）甲级</w:t>
            </w:r>
            <w:r>
              <w:rPr>
                <w:rFonts w:hint="eastAsia"/>
                <w:sz w:val="24"/>
              </w:rPr>
              <w:t>资质，并在人员、设备、资金等方面具有相应的设计能力。拟派项目负责人具有相关</w:t>
            </w:r>
            <w:r>
              <w:rPr>
                <w:sz w:val="24"/>
              </w:rPr>
              <w:t>专业高级工程师</w:t>
            </w:r>
            <w:r>
              <w:rPr>
                <w:rFonts w:hint="eastAsia"/>
                <w:sz w:val="24"/>
              </w:rPr>
              <w:t>资格。</w:t>
            </w:r>
          </w:p>
          <w:p>
            <w:pPr>
              <w:spacing w:line="360" w:lineRule="auto"/>
              <w:ind w:firstLine="240" w:firstLineChars="100"/>
              <w:rPr>
                <w:color w:val="000000"/>
              </w:rPr>
            </w:pPr>
            <w:r>
              <w:rPr>
                <w:rFonts w:hint="eastAsia"/>
                <w:color w:val="000000"/>
                <w:sz w:val="24"/>
              </w:rPr>
              <w:t>未被列入“信用中国”网站（</w:t>
            </w:r>
            <w:r>
              <w:rPr>
                <w:color w:val="000000"/>
                <w:sz w:val="24"/>
              </w:rPr>
              <w:t>www.creditchina.gov.cn</w:t>
            </w:r>
            <w:r>
              <w:rPr>
                <w:rFonts w:hint="eastAsia"/>
                <w:color w:val="000000"/>
                <w:sz w:val="24"/>
              </w:rPr>
              <w:t>）失信被执行人名单的投标人；未被列入“国家企业信用公示系统”网站（</w:t>
            </w:r>
            <w:r>
              <w:rPr>
                <w:color w:val="000000"/>
                <w:sz w:val="24"/>
              </w:rPr>
              <w:t>www.gsxt.gov.cn</w:t>
            </w:r>
            <w:r>
              <w:rPr>
                <w:rFonts w:hint="eastAsia"/>
                <w:color w:val="000000"/>
                <w:sz w:val="24"/>
              </w:rPr>
              <w:t>）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r>
              <w:rPr>
                <w:rFonts w:hint="eastAsia"/>
                <w:color w:val="000000"/>
              </w:rPr>
              <w:t>。</w:t>
            </w:r>
          </w:p>
          <w:p>
            <w:pPr>
              <w:spacing w:line="360" w:lineRule="auto"/>
              <w:ind w:firstLine="240" w:firstLineChars="100"/>
              <w:rPr>
                <w:bCs/>
                <w:sz w:val="24"/>
              </w:rPr>
            </w:pPr>
            <w:r>
              <w:rPr>
                <w:rFonts w:hint="eastAsia"/>
                <w:bCs/>
                <w:sz w:val="24"/>
              </w:rPr>
              <w:t>3.本次招标实行资格后审。</w:t>
            </w:r>
          </w:p>
          <w:p>
            <w:pPr>
              <w:spacing w:line="360" w:lineRule="auto"/>
              <w:ind w:firstLine="240" w:firstLineChars="100"/>
            </w:pPr>
            <w:r>
              <w:rPr>
                <w:rFonts w:hint="eastAsia"/>
                <w:bCs/>
                <w:sz w:val="24"/>
              </w:rPr>
              <w:t>4.本次招标不接受联合体投标。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kern w:val="0"/>
                <w:sz w:val="24"/>
              </w:rPr>
            </w:pPr>
            <w:r>
              <w:rPr>
                <w:rFonts w:hint="eastAsia" w:ascii="宋体" w:hAnsi="宋体" w:cs="仿宋_GB2312"/>
                <w:color w:val="000000"/>
                <w:kern w:val="0"/>
                <w:sz w:val="24"/>
              </w:rPr>
              <w:t>1.4.2</w:t>
            </w:r>
          </w:p>
        </w:tc>
        <w:tc>
          <w:tcPr>
            <w:tcW w:w="3478" w:type="dxa"/>
            <w:gridSpan w:val="2"/>
            <w:vAlign w:val="center"/>
          </w:tcPr>
          <w:p>
            <w:pPr>
              <w:ind w:right="1247" w:rightChars="594"/>
              <w:rPr>
                <w:rFonts w:ascii="宋体" w:hAnsi="宋体"/>
                <w:kern w:val="0"/>
                <w:sz w:val="24"/>
              </w:rPr>
            </w:pPr>
            <w:r>
              <w:rPr>
                <w:rFonts w:hint="eastAsia"/>
                <w:sz w:val="24"/>
              </w:rPr>
              <w:t>是否接受联合体投标</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ascii="宋体" w:hAnsi="宋体"/>
                <w:kern w:val="0"/>
                <w:sz w:val="24"/>
              </w:rPr>
            </w:pPr>
            <w:r>
              <w:rPr>
                <w:rFonts w:hint="eastAsia" w:ascii="宋体" w:hAnsi="宋体" w:cs="仿宋_GB2312"/>
                <w:color w:val="000000"/>
                <w:kern w:val="0"/>
                <w:sz w:val="24"/>
              </w:rPr>
              <w:t>1.9.1</w:t>
            </w:r>
          </w:p>
        </w:tc>
        <w:tc>
          <w:tcPr>
            <w:tcW w:w="3478" w:type="dxa"/>
            <w:gridSpan w:val="2"/>
            <w:vAlign w:val="center"/>
          </w:tcPr>
          <w:p>
            <w:pPr>
              <w:rPr>
                <w:rFonts w:ascii="宋体" w:hAnsi="宋体"/>
                <w:kern w:val="0"/>
                <w:sz w:val="24"/>
              </w:rPr>
            </w:pPr>
            <w:r>
              <w:rPr>
                <w:rFonts w:hint="eastAsia" w:ascii="宋体" w:hAnsi="宋体" w:cs="仿宋_GB2312"/>
                <w:kern w:val="0"/>
                <w:sz w:val="24"/>
              </w:rPr>
              <w:t>踏勘现场</w:t>
            </w:r>
          </w:p>
        </w:tc>
        <w:tc>
          <w:tcPr>
            <w:tcW w:w="5689" w:type="dxa"/>
            <w:vAlign w:val="center"/>
          </w:tcPr>
          <w:p>
            <w:pPr>
              <w:autoSpaceDE w:val="0"/>
              <w:autoSpaceDN w:val="0"/>
              <w:adjustRightInd w:val="0"/>
              <w:spacing w:line="360" w:lineRule="auto"/>
              <w:jc w:val="left"/>
              <w:rPr>
                <w:sz w:val="24"/>
              </w:rPr>
            </w:pPr>
            <w:r>
              <w:rPr>
                <w:rFonts w:hint="eastAsia"/>
                <w:sz w:val="24"/>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TimesNewRomanPSMT"/>
                <w:kern w:val="0"/>
                <w:sz w:val="24"/>
              </w:rPr>
            </w:pPr>
            <w:r>
              <w:rPr>
                <w:rFonts w:hint="eastAsia" w:ascii="宋体" w:hAnsi="宋体" w:cs="仿宋_GB2312"/>
                <w:color w:val="000000"/>
                <w:kern w:val="0"/>
                <w:sz w:val="24"/>
              </w:rPr>
              <w:t>1.10.1</w:t>
            </w:r>
          </w:p>
        </w:tc>
        <w:tc>
          <w:tcPr>
            <w:tcW w:w="3478" w:type="dxa"/>
            <w:gridSpan w:val="2"/>
            <w:vAlign w:val="center"/>
          </w:tcPr>
          <w:p>
            <w:pPr>
              <w:rPr>
                <w:rFonts w:ascii="宋体" w:hAnsi="宋体" w:cs="仿宋_GB2312"/>
                <w:kern w:val="0"/>
                <w:sz w:val="24"/>
              </w:rPr>
            </w:pPr>
            <w:r>
              <w:rPr>
                <w:rFonts w:hint="eastAsia" w:ascii="宋体" w:hAnsi="宋体" w:cs="仿宋_GB2312"/>
                <w:color w:val="000000"/>
                <w:kern w:val="0"/>
                <w:sz w:val="24"/>
              </w:rPr>
              <w:t>投标预备会</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1.10.2</w:t>
            </w:r>
          </w:p>
        </w:tc>
        <w:tc>
          <w:tcPr>
            <w:tcW w:w="3478" w:type="dxa"/>
            <w:gridSpan w:val="2"/>
            <w:vAlign w:val="center"/>
          </w:tcPr>
          <w:p>
            <w:pPr>
              <w:autoSpaceDE w:val="0"/>
              <w:autoSpaceDN w:val="0"/>
              <w:adjustRightInd w:val="0"/>
              <w:spacing w:line="420" w:lineRule="exact"/>
              <w:rPr>
                <w:rFonts w:ascii="宋体" w:hAnsi="宋体"/>
                <w:sz w:val="24"/>
              </w:rPr>
            </w:pPr>
            <w:r>
              <w:rPr>
                <w:rFonts w:hint="eastAsia" w:hAnsi="宋体" w:cs="仿宋_GB2312"/>
                <w:color w:val="000000"/>
                <w:sz w:val="24"/>
              </w:rPr>
              <w:t>投标人提出问题的截止时间</w:t>
            </w:r>
          </w:p>
        </w:tc>
        <w:tc>
          <w:tcPr>
            <w:tcW w:w="5689" w:type="dxa"/>
            <w:vAlign w:val="center"/>
          </w:tcPr>
          <w:p>
            <w:pPr>
              <w:autoSpaceDE w:val="0"/>
              <w:autoSpaceDN w:val="0"/>
              <w:adjustRightInd w:val="0"/>
              <w:spacing w:line="420" w:lineRule="exact"/>
              <w:jc w:val="left"/>
              <w:rPr>
                <w:rFonts w:ascii="宋体" w:hAnsi="宋体"/>
                <w:sz w:val="24"/>
              </w:rPr>
            </w:pPr>
            <w:r>
              <w:rPr>
                <w:rFonts w:hint="eastAsia" w:hAnsi="宋体" w:cs="仿宋_GB2312"/>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1.10.3</w:t>
            </w:r>
          </w:p>
        </w:tc>
        <w:tc>
          <w:tcPr>
            <w:tcW w:w="3478" w:type="dxa"/>
            <w:gridSpan w:val="2"/>
            <w:vAlign w:val="center"/>
          </w:tcPr>
          <w:p>
            <w:pPr>
              <w:rPr>
                <w:rFonts w:ascii="宋体" w:hAnsi="宋体"/>
                <w:sz w:val="24"/>
              </w:rPr>
            </w:pPr>
            <w:r>
              <w:rPr>
                <w:rFonts w:hint="eastAsia" w:hAnsi="宋体"/>
                <w:color w:val="000000"/>
                <w:sz w:val="24"/>
              </w:rPr>
              <w:t>招标人澄清的时间</w:t>
            </w:r>
          </w:p>
        </w:tc>
        <w:tc>
          <w:tcPr>
            <w:tcW w:w="5689" w:type="dxa"/>
            <w:vAlign w:val="center"/>
          </w:tcPr>
          <w:p>
            <w:pPr>
              <w:rPr>
                <w:rFonts w:ascii="宋体" w:hAnsi="宋体"/>
                <w:sz w:val="24"/>
              </w:rPr>
            </w:pPr>
            <w:r>
              <w:rPr>
                <w:rFonts w:hint="eastAsia" w:hAnsi="宋体" w:cs="仿宋_GB2312"/>
                <w:color w:val="000000"/>
                <w:sz w:val="24"/>
              </w:rPr>
              <w:t>投标截止时间15日</w:t>
            </w:r>
            <w:r>
              <w:rPr>
                <w:rFonts w:hAnsi="宋体" w:cs="仿宋_GB2312"/>
                <w:color w:val="000000"/>
                <w:sz w:val="24"/>
              </w:rPr>
              <w:t>前</w:t>
            </w:r>
          </w:p>
        </w:tc>
      </w:tr>
      <w:tr>
        <w:tblPrEx>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1.11</w:t>
            </w:r>
          </w:p>
        </w:tc>
        <w:tc>
          <w:tcPr>
            <w:tcW w:w="3478"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cs="仿宋_GB2312"/>
                <w:kern w:val="0"/>
                <w:sz w:val="24"/>
              </w:rPr>
              <w:t>分包</w:t>
            </w:r>
          </w:p>
        </w:tc>
        <w:tc>
          <w:tcPr>
            <w:tcW w:w="5689" w:type="dxa"/>
          </w:tcPr>
          <w:p>
            <w:pPr>
              <w:autoSpaceDE w:val="0"/>
              <w:autoSpaceDN w:val="0"/>
              <w:adjustRightInd w:val="0"/>
              <w:spacing w:line="360" w:lineRule="auto"/>
              <w:jc w:val="left"/>
              <w:rPr>
                <w:rFonts w:ascii="宋体" w:hAnsi="宋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1.12 </w:t>
            </w:r>
          </w:p>
        </w:tc>
        <w:tc>
          <w:tcPr>
            <w:tcW w:w="3478"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cs="仿宋_GB2312"/>
                <w:kern w:val="0"/>
                <w:sz w:val="24"/>
              </w:rPr>
              <w:t>偏离</w:t>
            </w:r>
          </w:p>
        </w:tc>
        <w:tc>
          <w:tcPr>
            <w:tcW w:w="5689" w:type="dxa"/>
          </w:tcPr>
          <w:p>
            <w:pPr>
              <w:autoSpaceDE w:val="0"/>
              <w:autoSpaceDN w:val="0"/>
              <w:adjustRightInd w:val="0"/>
              <w:spacing w:line="360" w:lineRule="auto"/>
              <w:jc w:val="left"/>
              <w:rPr>
                <w:rFonts w:ascii="宋体" w:hAnsi="宋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2.1 </w:t>
            </w:r>
          </w:p>
        </w:tc>
        <w:tc>
          <w:tcPr>
            <w:tcW w:w="3478"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cs="仿宋_GB2312"/>
                <w:kern w:val="0"/>
                <w:sz w:val="24"/>
              </w:rPr>
              <w:t>构成招标文件的其他材料</w:t>
            </w:r>
          </w:p>
        </w:tc>
        <w:tc>
          <w:tcPr>
            <w:tcW w:w="5689" w:type="dxa"/>
          </w:tcPr>
          <w:p>
            <w:pPr>
              <w:autoSpaceDE w:val="0"/>
              <w:autoSpaceDN w:val="0"/>
              <w:adjustRightInd w:val="0"/>
              <w:spacing w:line="360" w:lineRule="auto"/>
              <w:jc w:val="left"/>
              <w:rPr>
                <w:rFonts w:ascii="宋体" w:hAnsi="宋体"/>
                <w:kern w:val="0"/>
                <w:sz w:val="24"/>
              </w:rPr>
            </w:pPr>
            <w:r>
              <w:rPr>
                <w:rFonts w:hint="eastAsia" w:ascii="宋体" w:hAnsi="宋体" w:cs="仿宋_GB2312"/>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2.2.1</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投标人要求澄清招标文件的截止时间</w:t>
            </w:r>
          </w:p>
        </w:tc>
        <w:tc>
          <w:tcPr>
            <w:tcW w:w="5689" w:type="dxa"/>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2.2.2</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投标截止时间</w:t>
            </w:r>
          </w:p>
        </w:tc>
        <w:tc>
          <w:tcPr>
            <w:tcW w:w="5689" w:type="dxa"/>
          </w:tcPr>
          <w:p>
            <w:pPr>
              <w:autoSpaceDE w:val="0"/>
              <w:autoSpaceDN w:val="0"/>
              <w:adjustRightInd w:val="0"/>
              <w:spacing w:line="360" w:lineRule="auto"/>
              <w:jc w:val="left"/>
              <w:rPr>
                <w:rFonts w:ascii="宋体" w:hAnsi="宋体"/>
                <w:kern w:val="0"/>
                <w:sz w:val="24"/>
              </w:rPr>
            </w:pPr>
            <w:r>
              <w:rPr>
                <w:rFonts w:hint="eastAsia" w:hAnsi="宋体" w:cs="宋体"/>
                <w:b/>
                <w:color w:val="000000"/>
                <w:sz w:val="24"/>
              </w:rPr>
              <w:t xml:space="preserve">2019年 </w:t>
            </w:r>
            <w:r>
              <w:rPr>
                <w:rFonts w:hint="eastAsia" w:hAnsi="宋体" w:cs="宋体"/>
                <w:b/>
                <w:sz w:val="24"/>
              </w:rPr>
              <w:t>12月 27日 8</w:t>
            </w:r>
            <w:r>
              <w:rPr>
                <w:rFonts w:hint="eastAsia" w:hAnsi="宋体" w:cs="宋体"/>
                <w:b/>
                <w:color w:val="000000"/>
                <w:sz w:val="24"/>
              </w:rPr>
              <w:t xml:space="preserve"> 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2.2.3</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投标人确认收到招标文件澄清的时间</w:t>
            </w:r>
          </w:p>
        </w:tc>
        <w:tc>
          <w:tcPr>
            <w:tcW w:w="5689" w:type="dxa"/>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2.3.2</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投标人确认收到招标文件修改的时间</w:t>
            </w:r>
          </w:p>
        </w:tc>
        <w:tc>
          <w:tcPr>
            <w:tcW w:w="5689" w:type="dxa"/>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3.1.1</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构成投标文件的其他材料</w:t>
            </w:r>
          </w:p>
        </w:tc>
        <w:tc>
          <w:tcPr>
            <w:tcW w:w="5689" w:type="dxa"/>
          </w:tcPr>
          <w:p>
            <w:pPr>
              <w:autoSpaceDE w:val="0"/>
              <w:autoSpaceDN w:val="0"/>
              <w:adjustRightInd w:val="0"/>
              <w:spacing w:line="360" w:lineRule="auto"/>
              <w:jc w:val="left"/>
              <w:rPr>
                <w:rFonts w:ascii="宋体" w:hAnsi="宋体"/>
                <w:kern w:val="0"/>
                <w:sz w:val="24"/>
              </w:rPr>
            </w:pP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3.3.1</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投标有效期</w:t>
            </w:r>
          </w:p>
        </w:tc>
        <w:tc>
          <w:tcPr>
            <w:tcW w:w="5689" w:type="dxa"/>
          </w:tcPr>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cs="仿宋_GB2312"/>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kern w:val="0"/>
                <w:sz w:val="24"/>
              </w:rPr>
            </w:pPr>
            <w:r>
              <w:rPr>
                <w:rFonts w:ascii="宋体" w:hAnsi="宋体" w:cs="TimesNewRomanPSMT"/>
                <w:kern w:val="0"/>
                <w:sz w:val="24"/>
              </w:rPr>
              <w:t>3.4.1</w:t>
            </w:r>
          </w:p>
        </w:tc>
        <w:tc>
          <w:tcPr>
            <w:tcW w:w="3478" w:type="dxa"/>
            <w:gridSpan w:val="2"/>
            <w:vAlign w:val="center"/>
          </w:tcPr>
          <w:p>
            <w:pPr>
              <w:autoSpaceDE w:val="0"/>
              <w:autoSpaceDN w:val="0"/>
              <w:adjustRightInd w:val="0"/>
              <w:spacing w:line="420" w:lineRule="exact"/>
              <w:jc w:val="center"/>
              <w:rPr>
                <w:rFonts w:ascii="宋体" w:hAnsi="宋体"/>
                <w:kern w:val="0"/>
                <w:sz w:val="24"/>
              </w:rPr>
            </w:pPr>
            <w:r>
              <w:rPr>
                <w:rFonts w:hint="eastAsia" w:hAnsi="宋体" w:cs="仿宋_GB2312"/>
                <w:sz w:val="24"/>
              </w:rPr>
              <w:t>投标保证金须知</w:t>
            </w:r>
          </w:p>
        </w:tc>
        <w:tc>
          <w:tcPr>
            <w:tcW w:w="5689" w:type="dxa"/>
            <w:vAlign w:val="center"/>
          </w:tcPr>
          <w:p>
            <w:pPr>
              <w:autoSpaceDE w:val="0"/>
              <w:autoSpaceDN w:val="0"/>
              <w:spacing w:line="360" w:lineRule="auto"/>
              <w:rPr>
                <w:rFonts w:hAnsi="宋体" w:cs="仿宋_GB2312"/>
                <w:sz w:val="24"/>
                <w:szCs w:val="22"/>
              </w:rPr>
            </w:pPr>
            <w:r>
              <w:rPr>
                <w:rFonts w:hAnsi="宋体" w:cs="仿宋_GB2312"/>
                <w:sz w:val="24"/>
                <w:szCs w:val="22"/>
              </w:rPr>
              <w:t>1</w:t>
            </w:r>
            <w:r>
              <w:rPr>
                <w:rFonts w:hint="eastAsia" w:hAnsi="宋体" w:cs="仿宋_GB2312"/>
                <w:sz w:val="24"/>
                <w:szCs w:val="22"/>
              </w:rPr>
              <w:t>、自文件发布之日起，投标人需进行基本户备案（建设工程项目），已备案的基本户开户银行、账户发生变化的，须在投标保证金缴纳前办理变更手续。</w:t>
            </w:r>
          </w:p>
          <w:p>
            <w:pPr>
              <w:autoSpaceDE w:val="0"/>
              <w:autoSpaceDN w:val="0"/>
              <w:spacing w:line="360" w:lineRule="auto"/>
              <w:rPr>
                <w:rFonts w:hAnsi="宋体" w:cs="仿宋_GB2312"/>
                <w:sz w:val="24"/>
                <w:szCs w:val="22"/>
              </w:rPr>
            </w:pPr>
            <w:r>
              <w:rPr>
                <w:rFonts w:hAnsi="宋体" w:cs="仿宋_GB2312"/>
                <w:sz w:val="24"/>
                <w:szCs w:val="22"/>
              </w:rPr>
              <w:t>2</w:t>
            </w:r>
            <w:r>
              <w:rPr>
                <w:rFonts w:hint="eastAsia" w:hAnsi="宋体" w:cs="仿宋_GB2312"/>
                <w:sz w:val="24"/>
                <w:szCs w:val="22"/>
              </w:rPr>
              <w:t>、基本户备案流程：</w:t>
            </w:r>
          </w:p>
          <w:p>
            <w:pPr>
              <w:autoSpaceDE w:val="0"/>
              <w:autoSpaceDN w:val="0"/>
              <w:spacing w:line="360" w:lineRule="auto"/>
              <w:rPr>
                <w:rFonts w:hAnsi="宋体" w:cs="仿宋_GB2312"/>
                <w:sz w:val="24"/>
                <w:szCs w:val="22"/>
              </w:rPr>
            </w:pPr>
            <w:r>
              <w:rPr>
                <w:rFonts w:hint="eastAsia" w:hAnsi="宋体" w:cs="仿宋_GB2312"/>
                <w:sz w:val="24"/>
                <w:szCs w:val="22"/>
              </w:rPr>
              <w:t>工程建设项目的投标人登录注册网址：</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hAnsi="宋体" w:cs="仿宋_GB2312"/>
                <w:sz w:val="24"/>
                <w:szCs w:val="22"/>
              </w:rPr>
              <w:t>，进行系统用户注册，在注册流程中“银行账户”环节，增加“账户类别</w:t>
            </w:r>
            <w:r>
              <w:rPr>
                <w:rFonts w:hAnsi="宋体" w:cs="仿宋_GB2312"/>
                <w:sz w:val="24"/>
                <w:szCs w:val="22"/>
              </w:rPr>
              <w:t>-</w:t>
            </w:r>
            <w:r>
              <w:rPr>
                <w:rFonts w:hint="eastAsia" w:hAnsi="宋体" w:cs="仿宋_GB2312"/>
                <w:sz w:val="24"/>
                <w:szCs w:val="22"/>
              </w:rPr>
              <w:t>基本账户”，填写投标人基本账户信息，扫描上传基本户开户许可证（两者信息必须相符），保存备案信息，提交并绑定</w:t>
            </w:r>
            <w:r>
              <w:rPr>
                <w:rFonts w:hAnsi="宋体" w:cs="仿宋_GB2312"/>
                <w:sz w:val="24"/>
                <w:szCs w:val="22"/>
              </w:rPr>
              <w:t>CA</w:t>
            </w:r>
            <w:r>
              <w:rPr>
                <w:rFonts w:hint="eastAsia" w:hAnsi="宋体" w:cs="仿宋_GB2312"/>
                <w:sz w:val="24"/>
                <w:szCs w:val="22"/>
              </w:rPr>
              <w:t>后可缴纳、绑定投标保证金。</w:t>
            </w:r>
          </w:p>
          <w:p>
            <w:pPr>
              <w:autoSpaceDE w:val="0"/>
              <w:autoSpaceDN w:val="0"/>
              <w:spacing w:line="360" w:lineRule="auto"/>
              <w:rPr>
                <w:rFonts w:hAnsi="宋体" w:cs="仿宋_GB2312"/>
                <w:sz w:val="24"/>
                <w:szCs w:val="22"/>
              </w:rPr>
            </w:pPr>
            <w:r>
              <w:rPr>
                <w:rFonts w:hAnsi="宋体" w:cs="仿宋_GB2312"/>
                <w:sz w:val="24"/>
                <w:szCs w:val="22"/>
              </w:rPr>
              <w:t>3</w:t>
            </w:r>
            <w:r>
              <w:rPr>
                <w:rFonts w:hint="eastAsia" w:hAnsi="宋体" w:cs="仿宋_GB2312"/>
                <w:sz w:val="24"/>
                <w:szCs w:val="22"/>
              </w:rPr>
              <w:t>、特殊情况处理：</w:t>
            </w:r>
          </w:p>
          <w:p>
            <w:pPr>
              <w:autoSpaceDE w:val="0"/>
              <w:autoSpaceDN w:val="0"/>
              <w:spacing w:line="360" w:lineRule="auto"/>
              <w:rPr>
                <w:rFonts w:hAnsi="宋体" w:cs="仿宋_GB2312"/>
                <w:sz w:val="24"/>
                <w:szCs w:val="22"/>
              </w:rPr>
            </w:pPr>
            <w:r>
              <w:rPr>
                <w:rFonts w:hint="eastAsia" w:hAnsi="宋体" w:cs="仿宋_GB2312"/>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szCs w:val="22"/>
              </w:rPr>
              <w:t>0374-2968027</w:t>
            </w:r>
            <w:r>
              <w:rPr>
                <w:rFonts w:hint="eastAsia" w:hAnsi="宋体" w:cs="仿宋_GB2312"/>
                <w:sz w:val="24"/>
                <w:szCs w:val="22"/>
              </w:rPr>
              <w:t>）。</w:t>
            </w:r>
          </w:p>
          <w:p>
            <w:pPr>
              <w:autoSpaceDE w:val="0"/>
              <w:autoSpaceDN w:val="0"/>
              <w:adjustRightInd w:val="0"/>
              <w:spacing w:line="420" w:lineRule="exact"/>
              <w:jc w:val="left"/>
              <w:rPr>
                <w:rFonts w:ascii="宋体" w:hAnsi="宋体" w:cs="仿宋_GB2312"/>
                <w:b/>
                <w:color w:val="000000"/>
                <w:kern w:val="0"/>
                <w:sz w:val="24"/>
              </w:rPr>
            </w:pPr>
            <w:r>
              <w:rPr>
                <w:rFonts w:hAnsi="宋体" w:cs="仿宋_GB2312"/>
                <w:sz w:val="24"/>
                <w:szCs w:val="22"/>
              </w:rPr>
              <w:t>4</w:t>
            </w:r>
            <w:r>
              <w:rPr>
                <w:rFonts w:hint="eastAsia" w:hAnsi="宋体" w:cs="仿宋_GB2312"/>
                <w:sz w:val="24"/>
                <w:szCs w:val="22"/>
              </w:rPr>
              <w:t>、因投标人的原因无法及时</w:t>
            </w:r>
            <w:r>
              <w:rPr>
                <w:rFonts w:hint="eastAsia" w:hAnsi="宋体" w:cs="仿宋_GB2312"/>
                <w:color w:val="000000"/>
                <w:sz w:val="24"/>
                <w:szCs w:val="22"/>
              </w:rPr>
              <w:t>退还投标（竞买）保证金、滞留三年以上的，投标（竞买）保证金上缴同级国库</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cs="TimesNewRomanPSMT"/>
                <w:kern w:val="0"/>
                <w:sz w:val="24"/>
              </w:rPr>
            </w:pPr>
            <w:r>
              <w:rPr>
                <w:rFonts w:hint="eastAsia" w:ascii="宋体" w:hAnsi="宋体" w:cs="TimesNewRomanPSMT"/>
                <w:kern w:val="0"/>
                <w:sz w:val="24"/>
              </w:rPr>
              <w:t>3.4.2</w:t>
            </w:r>
          </w:p>
        </w:tc>
        <w:tc>
          <w:tcPr>
            <w:tcW w:w="3478"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5689" w:type="dxa"/>
            <w:vAlign w:val="center"/>
          </w:tcPr>
          <w:p>
            <w:pPr>
              <w:autoSpaceDE w:val="0"/>
              <w:autoSpaceDN w:val="0"/>
              <w:spacing w:line="360" w:lineRule="auto"/>
              <w:jc w:val="left"/>
              <w:rPr>
                <w:rFonts w:hAnsi="宋体" w:cs="宋体"/>
                <w:b/>
                <w:sz w:val="24"/>
                <w:szCs w:val="22"/>
              </w:rPr>
            </w:pPr>
            <w:r>
              <w:rPr>
                <w:rFonts w:hint="eastAsia" w:hAnsi="宋体" w:cs="宋体"/>
                <w:sz w:val="24"/>
                <w:szCs w:val="22"/>
              </w:rPr>
              <w:t>投标保证金递交截止时间：</w:t>
            </w:r>
            <w:r>
              <w:rPr>
                <w:rFonts w:hint="eastAsia" w:hAnsi="宋体" w:cs="宋体"/>
                <w:b/>
                <w:sz w:val="24"/>
                <w:szCs w:val="22"/>
              </w:rPr>
              <w:t>同投标截止时间</w:t>
            </w:r>
          </w:p>
          <w:p>
            <w:pPr>
              <w:autoSpaceDE w:val="0"/>
              <w:autoSpaceDN w:val="0"/>
              <w:spacing w:line="360" w:lineRule="auto"/>
              <w:jc w:val="left"/>
              <w:rPr>
                <w:rFonts w:hAnsi="宋体" w:cs="宋体"/>
                <w:b/>
                <w:bCs/>
                <w:sz w:val="24"/>
                <w:szCs w:val="22"/>
              </w:rPr>
            </w:pPr>
            <w:r>
              <w:rPr>
                <w:rFonts w:hint="eastAsia" w:hAnsi="宋体" w:cs="宋体"/>
                <w:b/>
                <w:bCs/>
                <w:sz w:val="24"/>
                <w:szCs w:val="22"/>
              </w:rPr>
              <w:t>金额：伍仟元整（</w:t>
            </w:r>
            <w:r>
              <w:rPr>
                <w:rFonts w:ascii="Arial" w:hAnsi="Arial" w:cs="Arial"/>
                <w:b/>
                <w:bCs/>
                <w:sz w:val="24"/>
                <w:szCs w:val="22"/>
              </w:rPr>
              <w:t>¥</w:t>
            </w:r>
            <w:r>
              <w:rPr>
                <w:rFonts w:hint="eastAsia" w:ascii="Arial" w:hAnsi="Arial" w:cs="Arial"/>
                <w:b/>
                <w:bCs/>
                <w:sz w:val="24"/>
                <w:szCs w:val="22"/>
              </w:rPr>
              <w:t>5000</w:t>
            </w:r>
            <w:r>
              <w:rPr>
                <w:rFonts w:hint="eastAsia" w:hAnsi="宋体" w:cs="宋体"/>
                <w:b/>
                <w:bCs/>
                <w:sz w:val="24"/>
                <w:szCs w:val="22"/>
              </w:rPr>
              <w:t>元）</w:t>
            </w:r>
          </w:p>
          <w:p>
            <w:pPr>
              <w:autoSpaceDE w:val="0"/>
              <w:autoSpaceDN w:val="0"/>
              <w:spacing w:line="360" w:lineRule="auto"/>
              <w:rPr>
                <w:rFonts w:hAnsi="宋体" w:cs="宋体"/>
                <w:sz w:val="24"/>
                <w:szCs w:val="22"/>
                <w:lang w:val="zh-CN"/>
              </w:rPr>
            </w:pPr>
            <w:r>
              <w:rPr>
                <w:rFonts w:hAnsi="宋体" w:cs="宋体"/>
                <w:sz w:val="24"/>
                <w:szCs w:val="22"/>
                <w:lang w:val="zh-CN"/>
              </w:rPr>
              <w:t>1</w:t>
            </w:r>
            <w:r>
              <w:rPr>
                <w:rFonts w:hint="eastAsia" w:hAnsi="宋体" w:cs="宋体"/>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rPr>
                <w:rFonts w:hAnsi="宋体" w:cs="宋体"/>
                <w:sz w:val="24"/>
                <w:szCs w:val="22"/>
                <w:lang w:val="zh-CN"/>
              </w:rPr>
            </w:pPr>
            <w:r>
              <w:rPr>
                <w:rFonts w:hint="eastAsia" w:hAnsi="宋体" w:cs="宋体"/>
                <w:sz w:val="24"/>
                <w:szCs w:val="22"/>
                <w:lang w:val="zh-CN"/>
              </w:rPr>
              <w:t>使用银行转帐</w:t>
            </w:r>
            <w:r>
              <w:rPr>
                <w:rFonts w:hAnsi="宋体" w:eastAsia="Times New Roman" w:cs="宋体"/>
                <w:sz w:val="24"/>
                <w:szCs w:val="22"/>
                <w:lang w:val="zh-CN"/>
              </w:rPr>
              <w:t>方式</w:t>
            </w:r>
            <w:r>
              <w:rPr>
                <w:rFonts w:hint="eastAsia" w:hAnsi="宋体" w:cs="宋体"/>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rPr>
                <w:rFonts w:hAnsi="宋体" w:cs="宋体"/>
                <w:sz w:val="24"/>
                <w:szCs w:val="22"/>
                <w:lang w:val="zh-CN"/>
              </w:rPr>
            </w:pPr>
            <w:r>
              <w:rPr>
                <w:rFonts w:hAnsi="宋体" w:cs="宋体"/>
                <w:sz w:val="24"/>
                <w:szCs w:val="22"/>
                <w:lang w:val="zh-CN"/>
              </w:rPr>
              <w:t>2</w:t>
            </w:r>
            <w:r>
              <w:rPr>
                <w:rFonts w:hint="eastAsia" w:hAnsi="宋体" w:cs="宋体"/>
                <w:sz w:val="24"/>
                <w:szCs w:val="22"/>
                <w:lang w:val="zh-CN"/>
              </w:rPr>
              <w:t>、投标保证金缴纳方式：</w:t>
            </w:r>
          </w:p>
          <w:p>
            <w:pPr>
              <w:autoSpaceDE w:val="0"/>
              <w:autoSpaceDN w:val="0"/>
              <w:spacing w:line="360" w:lineRule="auto"/>
              <w:rPr>
                <w:rFonts w:hAnsi="宋体" w:cs="宋体"/>
                <w:sz w:val="24"/>
                <w:szCs w:val="22"/>
              </w:rPr>
            </w:pPr>
            <w:r>
              <w:rPr>
                <w:rFonts w:hAnsi="宋体" w:cs="宋体"/>
                <w:sz w:val="24"/>
                <w:szCs w:val="22"/>
                <w:lang w:val="zh-CN"/>
              </w:rPr>
              <w:t>2.</w:t>
            </w:r>
            <w:r>
              <w:rPr>
                <w:rFonts w:hAnsi="宋体" w:cs="宋体"/>
                <w:sz w:val="24"/>
                <w:szCs w:val="22"/>
              </w:rPr>
              <w:t>1</w:t>
            </w:r>
            <w:r>
              <w:rPr>
                <w:rFonts w:hint="eastAsia" w:hAnsi="宋体" w:cs="宋体"/>
                <w:sz w:val="24"/>
                <w:szCs w:val="22"/>
                <w:lang w:val="zh-CN"/>
              </w:rPr>
              <w:t>投标人网上报名后</w:t>
            </w:r>
            <w:r>
              <w:rPr>
                <w:rFonts w:hint="eastAsia" w:hAnsi="宋体" w:cs="宋体"/>
                <w:sz w:val="24"/>
                <w:szCs w:val="22"/>
              </w:rPr>
              <w:t>，</w:t>
            </w:r>
            <w:r>
              <w:rPr>
                <w:rFonts w:hint="eastAsia" w:hAnsi="宋体" w:cs="宋体"/>
                <w:sz w:val="24"/>
                <w:szCs w:val="22"/>
                <w:lang w:val="zh-CN"/>
              </w:rPr>
              <w:t>登录</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hAnsi="宋体" w:cs="宋体"/>
                <w:sz w:val="24"/>
                <w:szCs w:val="22"/>
                <w:lang w:val="zh-CN"/>
              </w:rPr>
              <w:t>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费用缴纳说明</w:t>
            </w:r>
            <w:r>
              <w:rPr>
                <w:rFonts w:hint="eastAsia" w:hAnsi="宋体" w:cs="宋体"/>
                <w:sz w:val="24"/>
                <w:szCs w:val="22"/>
              </w:rPr>
              <w:t>”→“</w:t>
            </w:r>
            <w:r>
              <w:rPr>
                <w:rFonts w:hint="eastAsia" w:hAnsi="宋体" w:cs="宋体"/>
                <w:sz w:val="24"/>
                <w:szCs w:val="22"/>
                <w:lang w:val="zh-CN"/>
              </w:rPr>
              <w:t>保证金缴纳说明单</w:t>
            </w:r>
            <w:r>
              <w:rPr>
                <w:rFonts w:hint="eastAsia" w:hAnsi="宋体" w:cs="宋体"/>
                <w:sz w:val="24"/>
                <w:szCs w:val="22"/>
              </w:rPr>
              <w:t>”，</w:t>
            </w:r>
            <w:r>
              <w:rPr>
                <w:rFonts w:hint="eastAsia" w:hAnsi="宋体" w:cs="宋体"/>
                <w:sz w:val="24"/>
                <w:szCs w:val="22"/>
                <w:lang w:val="zh-CN"/>
              </w:rPr>
              <w:t>获取缴费说明单</w:t>
            </w:r>
            <w:r>
              <w:rPr>
                <w:rFonts w:hint="eastAsia" w:hAnsi="宋体" w:cs="宋体"/>
                <w:sz w:val="24"/>
                <w:szCs w:val="22"/>
              </w:rPr>
              <w:t>，</w:t>
            </w:r>
            <w:r>
              <w:rPr>
                <w:rFonts w:hint="eastAsia" w:hAnsi="宋体" w:cs="宋体"/>
                <w:sz w:val="24"/>
                <w:szCs w:val="22"/>
                <w:lang w:val="zh-CN"/>
              </w:rPr>
              <w:t>根据每个标段的缴纳说明单在缴纳截止时间前缴纳</w:t>
            </w:r>
            <w:r>
              <w:rPr>
                <w:rFonts w:hint="eastAsia" w:hAnsi="宋体" w:cs="宋体"/>
                <w:sz w:val="24"/>
                <w:szCs w:val="22"/>
              </w:rPr>
              <w:t>；</w:t>
            </w:r>
          </w:p>
          <w:p>
            <w:pPr>
              <w:autoSpaceDE w:val="0"/>
              <w:autoSpaceDN w:val="0"/>
              <w:spacing w:line="360" w:lineRule="auto"/>
              <w:rPr>
                <w:rFonts w:hAnsi="宋体" w:cs="宋体"/>
                <w:sz w:val="24"/>
                <w:szCs w:val="22"/>
                <w:lang w:val="zh-CN"/>
              </w:rPr>
            </w:pPr>
            <w:r>
              <w:rPr>
                <w:rFonts w:hAnsi="宋体" w:cs="宋体"/>
                <w:sz w:val="24"/>
                <w:szCs w:val="22"/>
              </w:rPr>
              <w:t>2.2</w:t>
            </w:r>
            <w:r>
              <w:rPr>
                <w:rFonts w:hint="eastAsia" w:hAnsi="宋体" w:cs="宋体"/>
                <w:sz w:val="24"/>
                <w:szCs w:val="22"/>
                <w:lang w:val="zh-CN"/>
              </w:rPr>
              <w:t>成功缴纳后重新登录前述系统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保证金绑定</w:t>
            </w:r>
            <w:r>
              <w:rPr>
                <w:rFonts w:hint="eastAsia" w:hAnsi="宋体" w:cs="宋体"/>
                <w:sz w:val="24"/>
                <w:szCs w:val="22"/>
              </w:rPr>
              <w:t>”→“</w:t>
            </w:r>
            <w:r>
              <w:rPr>
                <w:rFonts w:hint="eastAsia" w:hAnsi="宋体" w:cs="宋体"/>
                <w:sz w:val="24"/>
                <w:szCs w:val="22"/>
                <w:lang w:val="zh-CN"/>
              </w:rPr>
              <w:t>绑定</w:t>
            </w:r>
            <w:r>
              <w:rPr>
                <w:rFonts w:hint="eastAsia" w:hAnsi="宋体" w:cs="宋体"/>
                <w:sz w:val="24"/>
                <w:szCs w:val="22"/>
              </w:rPr>
              <w:t>”</w:t>
            </w:r>
            <w:r>
              <w:rPr>
                <w:rFonts w:hint="eastAsia" w:hAnsi="宋体" w:cs="宋体"/>
                <w:sz w:val="24"/>
                <w:szCs w:val="22"/>
                <w:lang w:val="zh-CN"/>
              </w:rPr>
              <w:t>进行投标保证金绑定。</w:t>
            </w:r>
          </w:p>
          <w:p>
            <w:pPr>
              <w:autoSpaceDE w:val="0"/>
              <w:autoSpaceDN w:val="0"/>
              <w:spacing w:line="360" w:lineRule="auto"/>
              <w:rPr>
                <w:rFonts w:hAnsi="宋体" w:cs="宋体"/>
                <w:sz w:val="24"/>
                <w:szCs w:val="22"/>
                <w:lang w:val="zh-CN"/>
              </w:rPr>
            </w:pPr>
            <w:r>
              <w:rPr>
                <w:rFonts w:hAnsi="宋体" w:cs="宋体"/>
                <w:sz w:val="24"/>
                <w:szCs w:val="22"/>
                <w:lang w:val="zh-CN"/>
              </w:rPr>
              <w:t>2.3</w:t>
            </w:r>
            <w:r>
              <w:rPr>
                <w:rFonts w:hint="eastAsia" w:hAnsi="宋体"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rPr>
                <w:rFonts w:hAnsi="宋体" w:cs="宋体"/>
                <w:sz w:val="24"/>
                <w:szCs w:val="22"/>
                <w:lang w:val="zh-CN"/>
              </w:rPr>
            </w:pPr>
            <w:r>
              <w:rPr>
                <w:rFonts w:hAnsi="宋体" w:cs="宋体"/>
                <w:sz w:val="24"/>
                <w:szCs w:val="22"/>
                <w:lang w:val="zh-CN"/>
              </w:rPr>
              <w:t>2.4</w:t>
            </w:r>
            <w:r>
              <w:rPr>
                <w:rFonts w:hint="eastAsia" w:hAnsi="宋体" w:cs="宋体"/>
                <w:sz w:val="24"/>
                <w:szCs w:val="22"/>
                <w:lang w:val="zh-CN"/>
              </w:rPr>
              <w:t>每个投标人每个项目每个标段只有唯一缴纳账号，</w:t>
            </w:r>
            <w:r>
              <w:rPr>
                <w:rFonts w:hint="eastAsia" w:hAnsi="宋体" w:cs="宋体"/>
                <w:sz w:val="24"/>
                <w:szCs w:val="22"/>
              </w:rPr>
              <w:t>切勿重复缴纳或错误缴纳。</w:t>
            </w:r>
          </w:p>
          <w:p>
            <w:pPr>
              <w:autoSpaceDE w:val="0"/>
              <w:autoSpaceDN w:val="0"/>
              <w:spacing w:line="360" w:lineRule="auto"/>
              <w:rPr>
                <w:rFonts w:hAnsi="宋体" w:cs="宋体"/>
                <w:sz w:val="24"/>
                <w:szCs w:val="22"/>
              </w:rPr>
            </w:pPr>
            <w:r>
              <w:rPr>
                <w:rFonts w:hAnsi="宋体" w:cs="宋体"/>
                <w:sz w:val="24"/>
                <w:szCs w:val="22"/>
              </w:rPr>
              <w:t>3</w:t>
            </w:r>
            <w:r>
              <w:rPr>
                <w:rFonts w:hint="eastAsia" w:hAnsi="宋体" w:cs="宋体"/>
                <w:sz w:val="24"/>
                <w:szCs w:val="22"/>
              </w:rPr>
              <w:t>、未按上述规定操作引起的无效投标，由投标人自行负责。</w:t>
            </w:r>
          </w:p>
          <w:p>
            <w:pPr>
              <w:autoSpaceDE w:val="0"/>
              <w:autoSpaceDN w:val="0"/>
              <w:spacing w:line="360" w:lineRule="auto"/>
              <w:rPr>
                <w:rFonts w:hAnsi="宋体" w:cs="宋体"/>
                <w:sz w:val="24"/>
                <w:szCs w:val="22"/>
                <w:lang w:val="zh-CN"/>
              </w:rPr>
            </w:pPr>
            <w:r>
              <w:rPr>
                <w:rFonts w:hAnsi="宋体" w:cs="宋体"/>
                <w:sz w:val="24"/>
                <w:szCs w:val="22"/>
                <w:lang w:val="zh-CN"/>
              </w:rPr>
              <w:t>4</w:t>
            </w:r>
            <w:r>
              <w:rPr>
                <w:rFonts w:hint="eastAsia" w:hAnsi="宋体" w:cs="宋体"/>
                <w:sz w:val="24"/>
                <w:szCs w:val="22"/>
                <w:lang w:val="zh-CN"/>
              </w:rPr>
              <w:t>、汇款凭证无须备注项目编号和项目名称。</w:t>
            </w:r>
          </w:p>
          <w:p>
            <w:pPr>
              <w:autoSpaceDE w:val="0"/>
              <w:autoSpaceDN w:val="0"/>
              <w:spacing w:line="360" w:lineRule="auto"/>
              <w:rPr>
                <w:rFonts w:hAnsi="宋体" w:cs="宋体"/>
                <w:sz w:val="24"/>
                <w:szCs w:val="22"/>
              </w:rPr>
            </w:pPr>
            <w:r>
              <w:rPr>
                <w:rFonts w:hAnsi="宋体" w:cs="宋体"/>
                <w:sz w:val="24"/>
                <w:szCs w:val="22"/>
              </w:rPr>
              <w:t>5</w:t>
            </w:r>
            <w:r>
              <w:rPr>
                <w:rFonts w:hint="eastAsia" w:hAnsi="宋体" w:cs="宋体"/>
                <w:sz w:val="24"/>
                <w:szCs w:val="22"/>
              </w:rPr>
              <w:t>、出现以下情形造成的投标保证金无效，由投标人自行负责。</w:t>
            </w:r>
          </w:p>
          <w:p>
            <w:pPr>
              <w:autoSpaceDE w:val="0"/>
              <w:autoSpaceDN w:val="0"/>
              <w:spacing w:line="360" w:lineRule="auto"/>
              <w:rPr>
                <w:rFonts w:hAnsi="宋体" w:cs="宋体"/>
                <w:sz w:val="24"/>
                <w:szCs w:val="22"/>
              </w:rPr>
            </w:pPr>
            <w:r>
              <w:rPr>
                <w:rFonts w:hAnsi="宋体" w:cs="宋体"/>
                <w:sz w:val="24"/>
                <w:szCs w:val="22"/>
              </w:rPr>
              <w:t>(1)</w:t>
            </w:r>
            <w:r>
              <w:rPr>
                <w:rFonts w:hint="eastAsia" w:hAnsi="宋体" w:cs="宋体"/>
                <w:sz w:val="24"/>
                <w:szCs w:val="22"/>
              </w:rPr>
              <w:t>投标保证金未从投标人的基本账户转出；</w:t>
            </w:r>
          </w:p>
          <w:p>
            <w:pPr>
              <w:autoSpaceDE w:val="0"/>
              <w:autoSpaceDN w:val="0"/>
              <w:spacing w:line="360" w:lineRule="auto"/>
              <w:rPr>
                <w:rFonts w:hAnsi="宋体" w:cs="宋体"/>
                <w:sz w:val="24"/>
                <w:szCs w:val="22"/>
              </w:rPr>
            </w:pPr>
            <w:r>
              <w:rPr>
                <w:rFonts w:hAnsi="宋体" w:cs="宋体"/>
                <w:sz w:val="24"/>
                <w:szCs w:val="22"/>
              </w:rPr>
              <w:t>(2)</w:t>
            </w:r>
            <w:r>
              <w:rPr>
                <w:rFonts w:hint="eastAsia" w:hAnsi="宋体" w:cs="宋体"/>
                <w:sz w:val="24"/>
                <w:szCs w:val="22"/>
              </w:rPr>
              <w:t>投标保证金未按照招标文件划分的标段转账。</w:t>
            </w:r>
          </w:p>
          <w:p>
            <w:pPr>
              <w:autoSpaceDE w:val="0"/>
              <w:autoSpaceDN w:val="0"/>
              <w:spacing w:line="360" w:lineRule="auto"/>
              <w:rPr>
                <w:rFonts w:hAnsi="宋体" w:cs="宋体"/>
                <w:sz w:val="24"/>
                <w:szCs w:val="22"/>
                <w:lang w:val="zh-CN"/>
              </w:rPr>
            </w:pPr>
            <w:r>
              <w:rPr>
                <w:rFonts w:hAnsi="宋体" w:cs="宋体"/>
                <w:sz w:val="24"/>
                <w:szCs w:val="22"/>
                <w:lang w:val="zh-CN"/>
              </w:rPr>
              <w:t>6</w:t>
            </w:r>
            <w:r>
              <w:rPr>
                <w:rFonts w:hint="eastAsia" w:hAnsi="宋体" w:cs="宋体"/>
                <w:sz w:val="24"/>
                <w:szCs w:val="22"/>
                <w:lang w:val="zh-CN"/>
              </w:rPr>
              <w:t>、《保证金缴纳绑定操作指南》获取方法：</w:t>
            </w:r>
          </w:p>
          <w:p>
            <w:pPr>
              <w:autoSpaceDE w:val="0"/>
              <w:autoSpaceDN w:val="0"/>
              <w:spacing w:line="360" w:lineRule="auto"/>
              <w:jc w:val="left"/>
              <w:rPr>
                <w:rFonts w:hAnsi="宋体" w:cs="宋体"/>
                <w:sz w:val="24"/>
                <w:szCs w:val="22"/>
                <w:lang w:val="zh-CN"/>
              </w:rPr>
            </w:pPr>
            <w:r>
              <w:rPr>
                <w:rFonts w:hint="eastAsia" w:hAnsi="宋体" w:cs="宋体"/>
                <w:sz w:val="24"/>
                <w:szCs w:val="22"/>
                <w:lang w:val="zh-CN"/>
              </w:rPr>
              <w:t>登录许昌公共资源交易系统</w:t>
            </w:r>
            <w:r>
              <w:rPr>
                <w:rFonts w:hAnsi="宋体" w:cs="宋体"/>
                <w:sz w:val="24"/>
                <w:szCs w:val="22"/>
                <w:lang w:val="zh-CN"/>
              </w:rPr>
              <w:t>-</w:t>
            </w:r>
            <w:r>
              <w:rPr>
                <w:rFonts w:hint="eastAsia" w:hAnsi="宋体" w:cs="宋体"/>
                <w:sz w:val="24"/>
                <w:szCs w:val="22"/>
                <w:lang w:val="zh-CN"/>
              </w:rPr>
              <w:t>组件下载</w:t>
            </w:r>
            <w:r>
              <w:rPr>
                <w:rFonts w:hAnsi="宋体" w:cs="宋体"/>
                <w:sz w:val="24"/>
                <w:szCs w:val="22"/>
                <w:lang w:val="zh-CN"/>
              </w:rPr>
              <w:t>-</w:t>
            </w:r>
            <w:r>
              <w:rPr>
                <w:rFonts w:hint="eastAsia" w:hAnsi="宋体" w:cs="宋体"/>
                <w:sz w:val="24"/>
                <w:szCs w:val="22"/>
                <w:lang w:val="zh-CN"/>
              </w:rPr>
              <w:t>《保证金缴纳绑定操作指南》。</w:t>
            </w:r>
          </w:p>
          <w:p>
            <w:pPr>
              <w:autoSpaceDE w:val="0"/>
              <w:autoSpaceDN w:val="0"/>
              <w:adjustRightInd w:val="0"/>
              <w:spacing w:line="420" w:lineRule="exact"/>
              <w:jc w:val="left"/>
              <w:rPr>
                <w:rFonts w:hAnsi="宋体" w:cs="仿宋_GB2312"/>
                <w:sz w:val="24"/>
                <w:szCs w:val="22"/>
              </w:rPr>
            </w:pPr>
            <w:r>
              <w:rPr>
                <w:rFonts w:hAnsi="宋体" w:cs="宋体"/>
                <w:sz w:val="24"/>
                <w:szCs w:val="22"/>
              </w:rPr>
              <w:t>7</w:t>
            </w:r>
            <w:r>
              <w:rPr>
                <w:rFonts w:hint="eastAsia" w:hAnsi="宋体" w:cs="宋体"/>
                <w:sz w:val="24"/>
                <w:szCs w:val="22"/>
              </w:rPr>
              <w:t>、</w:t>
            </w:r>
            <w:r>
              <w:rPr>
                <w:rFonts w:hint="eastAsia" w:hAnsi="宋体" w:cs="宋体"/>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cs="TimesNewRomanPSMT"/>
                <w:kern w:val="0"/>
                <w:sz w:val="24"/>
              </w:rPr>
            </w:pPr>
            <w:r>
              <w:rPr>
                <w:rFonts w:hint="eastAsia" w:ascii="宋体" w:hAnsi="宋体" w:cs="TimesNewRomanPSMT"/>
                <w:kern w:val="0"/>
                <w:sz w:val="24"/>
              </w:rPr>
              <w:t>3.5.2</w:t>
            </w:r>
          </w:p>
        </w:tc>
        <w:tc>
          <w:tcPr>
            <w:tcW w:w="3478" w:type="dxa"/>
            <w:gridSpan w:val="2"/>
            <w:vAlign w:val="center"/>
          </w:tcPr>
          <w:p>
            <w:pPr>
              <w:jc w:val="center"/>
              <w:rPr>
                <w:rFonts w:hAnsi="宋体" w:cs="仿宋_GB2312"/>
                <w:sz w:val="24"/>
              </w:rPr>
            </w:pPr>
            <w:r>
              <w:rPr>
                <w:rFonts w:hint="eastAsia" w:hAnsi="宋体" w:cs="宋体"/>
                <w:sz w:val="24"/>
              </w:rPr>
              <w:t>近年财务状况要求</w:t>
            </w:r>
          </w:p>
        </w:tc>
        <w:tc>
          <w:tcPr>
            <w:tcW w:w="5689" w:type="dxa"/>
            <w:vAlign w:val="center"/>
          </w:tcPr>
          <w:p>
            <w:pPr>
              <w:autoSpaceDE w:val="0"/>
              <w:autoSpaceDN w:val="0"/>
              <w:adjustRightInd w:val="0"/>
              <w:spacing w:line="276" w:lineRule="auto"/>
              <w:jc w:val="left"/>
              <w:rPr>
                <w:rFonts w:hAnsi="宋体" w:cs="宋体"/>
                <w:sz w:val="24"/>
                <w:szCs w:val="22"/>
              </w:rPr>
            </w:pPr>
            <w:r>
              <w:rPr>
                <w:rFonts w:hint="eastAsia" w:hAnsi="宋体" w:cs="宋体"/>
                <w:sz w:val="24"/>
              </w:rPr>
              <w:t>近年，指2016、2017、2018年。（新成立不足三年的企业提供自成立之日以来现有年限的财务会计报表）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3.5.3</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近年完成的类似项目</w:t>
            </w:r>
          </w:p>
        </w:tc>
        <w:tc>
          <w:tcPr>
            <w:tcW w:w="5689"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3.5.5</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近年发生的诉讼及仲裁</w:t>
            </w:r>
          </w:p>
        </w:tc>
        <w:tc>
          <w:tcPr>
            <w:tcW w:w="5689"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 xml:space="preserve">无要求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3.6</w:t>
            </w:r>
          </w:p>
        </w:tc>
        <w:tc>
          <w:tcPr>
            <w:tcW w:w="3478"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cs="仿宋_GB2312"/>
                <w:kern w:val="0"/>
                <w:sz w:val="24"/>
              </w:rPr>
              <w:t>是否允许递交备选投标方案</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3.7.3</w:t>
            </w:r>
          </w:p>
        </w:tc>
        <w:tc>
          <w:tcPr>
            <w:tcW w:w="3478" w:type="dxa"/>
            <w:gridSpan w:val="2"/>
            <w:vAlign w:val="center"/>
          </w:tcPr>
          <w:p>
            <w:pPr>
              <w:autoSpaceDE w:val="0"/>
              <w:autoSpaceDN w:val="0"/>
              <w:adjustRightInd w:val="0"/>
              <w:spacing w:line="360" w:lineRule="auto"/>
              <w:ind w:firstLine="960" w:firstLineChars="400"/>
              <w:jc w:val="left"/>
              <w:rPr>
                <w:rFonts w:ascii="宋体" w:hAnsi="宋体"/>
                <w:kern w:val="0"/>
                <w:sz w:val="24"/>
              </w:rPr>
            </w:pPr>
            <w:r>
              <w:rPr>
                <w:rFonts w:hint="eastAsia" w:ascii="宋体" w:hAnsi="宋体" w:cs="仿宋_GB2312"/>
                <w:kern w:val="0"/>
                <w:sz w:val="24"/>
              </w:rPr>
              <w:t>签字或盖章要求</w:t>
            </w:r>
          </w:p>
        </w:tc>
        <w:tc>
          <w:tcPr>
            <w:tcW w:w="5689" w:type="dxa"/>
          </w:tcPr>
          <w:p>
            <w:pPr>
              <w:autoSpaceDE w:val="0"/>
              <w:autoSpaceDN w:val="0"/>
              <w:adjustRightInd w:val="0"/>
              <w:spacing w:line="360" w:lineRule="auto"/>
              <w:jc w:val="left"/>
              <w:rPr>
                <w:rFonts w:ascii="宋体" w:hAnsi="宋体" w:cs="仿宋_GB2312"/>
                <w:kern w:val="0"/>
                <w:sz w:val="24"/>
              </w:rPr>
            </w:pPr>
            <w:r>
              <w:rPr>
                <w:rFonts w:hint="eastAsia" w:ascii="新宋体" w:hAnsi="新宋体" w:eastAsia="新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3.7.4</w:t>
            </w:r>
          </w:p>
        </w:tc>
        <w:tc>
          <w:tcPr>
            <w:tcW w:w="3478" w:type="dxa"/>
            <w:gridSpan w:val="2"/>
            <w:vAlign w:val="center"/>
          </w:tcPr>
          <w:p>
            <w:pPr>
              <w:autoSpaceDE w:val="0"/>
              <w:autoSpaceDN w:val="0"/>
              <w:adjustRightInd w:val="0"/>
              <w:spacing w:line="360" w:lineRule="auto"/>
              <w:ind w:firstLine="960" w:firstLineChars="400"/>
              <w:jc w:val="left"/>
              <w:rPr>
                <w:rFonts w:ascii="宋体" w:hAnsi="宋体"/>
                <w:kern w:val="0"/>
                <w:sz w:val="24"/>
              </w:rPr>
            </w:pPr>
            <w:r>
              <w:rPr>
                <w:rFonts w:hint="eastAsia" w:ascii="宋体" w:hAnsi="宋体" w:cs="仿宋_GB2312"/>
                <w:kern w:val="0"/>
                <w:sz w:val="24"/>
              </w:rPr>
              <w:t>投标文件份数</w:t>
            </w:r>
          </w:p>
        </w:tc>
        <w:tc>
          <w:tcPr>
            <w:tcW w:w="5689" w:type="dxa"/>
            <w:vAlign w:val="center"/>
          </w:tcPr>
          <w:p>
            <w:pPr>
              <w:autoSpaceDE w:val="0"/>
              <w:autoSpaceDN w:val="0"/>
              <w:spacing w:line="360" w:lineRule="auto"/>
              <w:rPr>
                <w:rFonts w:hAnsi="宋体" w:cs="宋体"/>
                <w:sz w:val="24"/>
                <w:szCs w:val="22"/>
              </w:rPr>
            </w:pPr>
            <w:r>
              <w:rPr>
                <w:rFonts w:hAnsi="宋体" w:cs="宋体"/>
                <w:sz w:val="24"/>
                <w:szCs w:val="22"/>
              </w:rPr>
              <w:t>1</w:t>
            </w:r>
            <w:r>
              <w:rPr>
                <w:rFonts w:hint="eastAsia" w:hAnsi="宋体" w:cs="宋体"/>
                <w:sz w:val="24"/>
                <w:szCs w:val="22"/>
              </w:rPr>
              <w:t>、电子投标文件</w:t>
            </w:r>
          </w:p>
          <w:p>
            <w:pPr>
              <w:autoSpaceDE w:val="0"/>
              <w:autoSpaceDN w:val="0"/>
              <w:spacing w:line="360" w:lineRule="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）成功上传至【全国公共资源交易平台（河南省·许昌市）】公共资源交易系统电子投标文件</w:t>
            </w:r>
            <w:r>
              <w:rPr>
                <w:rFonts w:hAnsi="宋体" w:cs="宋体"/>
                <w:sz w:val="24"/>
                <w:szCs w:val="22"/>
              </w:rPr>
              <w:t>1</w:t>
            </w:r>
            <w:r>
              <w:rPr>
                <w:rFonts w:hint="eastAsia" w:hAnsi="宋体" w:cs="宋体"/>
                <w:sz w:val="24"/>
                <w:szCs w:val="22"/>
              </w:rPr>
              <w:t>份</w:t>
            </w:r>
            <w:r>
              <w:rPr>
                <w:rFonts w:hint="eastAsia" w:hAnsi="宋体" w:cs="宋体"/>
                <w:sz w:val="24"/>
              </w:rPr>
              <w:t>（文件格式为：</w:t>
            </w:r>
            <w:r>
              <w:rPr>
                <w:rFonts w:hAnsi="宋体" w:cs="宋体"/>
                <w:sz w:val="24"/>
              </w:rPr>
              <w:t>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.file</w:t>
            </w:r>
            <w:r>
              <w:rPr>
                <w:rFonts w:hint="eastAsia" w:hAnsi="宋体" w:cs="宋体"/>
                <w:sz w:val="24"/>
              </w:rPr>
              <w:t>）</w:t>
            </w:r>
            <w:r>
              <w:rPr>
                <w:rFonts w:hint="eastAsia" w:hAnsi="宋体" w:cs="宋体"/>
                <w:sz w:val="24"/>
                <w:szCs w:val="22"/>
              </w:rPr>
              <w:t>。</w:t>
            </w:r>
          </w:p>
          <w:p>
            <w:pPr>
              <w:autoSpaceDE w:val="0"/>
              <w:autoSpaceDN w:val="0"/>
              <w:spacing w:line="360" w:lineRule="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）使用电子介质存储的投标文件2份</w:t>
            </w:r>
            <w:r>
              <w:rPr>
                <w:rFonts w:hint="eastAsia" w:hAnsi="宋体"/>
                <w:sz w:val="24"/>
              </w:rPr>
              <w:t>文件格式为：</w:t>
            </w:r>
            <w:r>
              <w:rPr>
                <w:rFonts w:hAnsi="宋体"/>
                <w:sz w:val="24"/>
              </w:rPr>
              <w:t>xxx</w:t>
            </w:r>
            <w:r>
              <w:rPr>
                <w:rFonts w:hint="eastAsia" w:hAnsi="宋体"/>
                <w:sz w:val="24"/>
              </w:rPr>
              <w:t>公司</w:t>
            </w:r>
            <w:r>
              <w:rPr>
                <w:rFonts w:hAnsi="宋体"/>
                <w:sz w:val="24"/>
              </w:rPr>
              <w:t>XXX</w:t>
            </w:r>
            <w:r>
              <w:rPr>
                <w:rFonts w:hint="eastAsia" w:hAnsi="宋体"/>
                <w:sz w:val="24"/>
              </w:rPr>
              <w:t>（项目编号）</w:t>
            </w:r>
            <w:r>
              <w:rPr>
                <w:rFonts w:hAnsi="宋体"/>
                <w:sz w:val="24"/>
              </w:rPr>
              <w:t>.bin</w:t>
            </w:r>
            <w:r>
              <w:rPr>
                <w:rFonts w:hint="eastAsia" w:hAnsi="宋体"/>
                <w:sz w:val="24"/>
              </w:rPr>
              <w:t>）</w:t>
            </w:r>
            <w:r>
              <w:rPr>
                <w:rFonts w:hint="eastAsia" w:hAnsi="宋体" w:cs="宋体"/>
                <w:sz w:val="24"/>
                <w:szCs w:val="22"/>
              </w:rPr>
              <w:t>。</w:t>
            </w:r>
          </w:p>
          <w:p>
            <w:pPr>
              <w:spacing w:line="360" w:lineRule="auto"/>
              <w:rPr>
                <w:rFonts w:hAnsi="宋体" w:cs="宋体"/>
                <w:color w:val="FF0000"/>
                <w:sz w:val="24"/>
                <w:szCs w:val="22"/>
              </w:rPr>
            </w:pPr>
            <w:r>
              <w:rPr>
                <w:rFonts w:hint="eastAsia" w:hAnsi="宋体" w:cs="宋体"/>
                <w:sz w:val="24"/>
                <w:szCs w:val="22"/>
              </w:rPr>
              <w:t>2、电子投标文件和使用电子介质存储的投标文件的内容、格式、水印码、</w:t>
            </w:r>
            <w:r>
              <w:rPr>
                <w:rFonts w:hint="eastAsia" w:hAnsi="宋体" w:cs="宋体"/>
                <w:b/>
                <w:sz w:val="24"/>
                <w:szCs w:val="22"/>
              </w:rPr>
              <w:t>电子签章</w:t>
            </w:r>
            <w:r>
              <w:rPr>
                <w:rFonts w:hint="eastAsia" w:hAnsi="宋体" w:cs="宋体"/>
                <w:sz w:val="24"/>
                <w:szCs w:val="22"/>
              </w:rPr>
              <w:t>应一致。</w:t>
            </w:r>
          </w:p>
          <w:p>
            <w:pPr>
              <w:spacing w:line="360" w:lineRule="auto"/>
              <w:jc w:val="left"/>
              <w:rPr>
                <w:rFonts w:ascii="宋体" w:hAnsi="宋体" w:cs="仿宋_GB2312"/>
                <w:kern w:val="0"/>
                <w:sz w:val="24"/>
              </w:rPr>
            </w:pPr>
            <w:r>
              <w:rPr>
                <w:rFonts w:hint="eastAsia" w:ascii="等线" w:hAnsi="等线" w:eastAsia="等线"/>
                <w:b/>
                <w:sz w:val="24"/>
              </w:rPr>
              <w:t>注</w:t>
            </w:r>
            <w:r>
              <w:rPr>
                <w:rFonts w:ascii="等线" w:hAnsi="等线" w:eastAsia="等线"/>
                <w:b/>
                <w:sz w:val="24"/>
              </w:rPr>
              <w:t>:</w:t>
            </w:r>
            <w:r>
              <w:rPr>
                <w:rFonts w:hint="eastAsia" w:hAnsi="宋体"/>
                <w:b/>
                <w:sz w:val="24"/>
              </w:rPr>
              <w:t>投标人提交的电子投标文件，必须是通过</w:t>
            </w:r>
            <w:r>
              <w:rPr>
                <w:rFonts w:hint="eastAsia" w:ascii="等线" w:hAnsi="等线" w:eastAsia="等线"/>
                <w:b/>
                <w:sz w:val="24"/>
              </w:rPr>
              <w:t>“</w:t>
            </w:r>
            <w:r>
              <w:rPr>
                <w:rFonts w:hint="eastAsia" w:hAnsi="宋体"/>
                <w:b/>
                <w:color w:val="000000"/>
                <w:sz w:val="24"/>
              </w:rPr>
              <w:t>许昌投标文件制作系统</w:t>
            </w:r>
            <w:r>
              <w:rPr>
                <w:rFonts w:hAnsi="宋体"/>
                <w:b/>
                <w:color w:val="000000"/>
                <w:sz w:val="24"/>
              </w:rPr>
              <w:t>SEARUNV1.0</w:t>
            </w:r>
            <w:r>
              <w:rPr>
                <w:rFonts w:hint="eastAsia" w:ascii="等线" w:hAnsi="等线" w:eastAsia="等线"/>
                <w:b/>
                <w:color w:val="000000"/>
                <w:sz w:val="24"/>
              </w:rPr>
              <w:t>”</w:t>
            </w:r>
            <w:r>
              <w:rPr>
                <w:rFonts w:hint="eastAsia" w:hAnsi="宋体"/>
                <w:b/>
                <w:sz w:val="24"/>
              </w:rPr>
              <w:t>制作，</w:t>
            </w:r>
            <w:r>
              <w:rPr>
                <w:rFonts w:hint="eastAsia" w:ascii="等线" w:hAnsi="等线" w:eastAsia="等线"/>
                <w:b/>
                <w:sz w:val="24"/>
              </w:rPr>
              <w:t>并</w:t>
            </w:r>
            <w:r>
              <w:rPr>
                <w:rFonts w:hint="eastAsia" w:hAnsi="宋体"/>
                <w:b/>
                <w:sz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3.7.5</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装订要求</w:t>
            </w:r>
          </w:p>
        </w:tc>
        <w:tc>
          <w:tcPr>
            <w:tcW w:w="5689" w:type="dxa"/>
          </w:tcPr>
          <w:p>
            <w:pPr>
              <w:autoSpaceDE w:val="0"/>
              <w:autoSpaceDN w:val="0"/>
              <w:adjustRightInd w:val="0"/>
              <w:spacing w:line="360" w:lineRule="auto"/>
              <w:jc w:val="left"/>
              <w:rPr>
                <w:rFonts w:ascii="宋体" w:hAnsi="宋体" w:cs="仿宋_GB2312"/>
                <w:b/>
                <w:kern w:val="0"/>
                <w:sz w:val="24"/>
              </w:rPr>
            </w:pPr>
            <w:r>
              <w:rPr>
                <w:rFonts w:hint="eastAsia" w:hAnsi="宋体" w:cs="宋体"/>
                <w:sz w:val="24"/>
                <w:szCs w:val="22"/>
              </w:rPr>
              <w:t>使用电子介质存储的投标文件单独密封、盖章，并由</w:t>
            </w:r>
            <w:r>
              <w:rPr>
                <w:rFonts w:hint="eastAsia" w:hAnsi="宋体" w:cs="宋体"/>
                <w:bCs/>
                <w:sz w:val="24"/>
                <w:szCs w:val="22"/>
              </w:rPr>
              <w:t>法定代表人或委托代理人签名</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4.1.2</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封套上写明</w:t>
            </w:r>
          </w:p>
        </w:tc>
        <w:tc>
          <w:tcPr>
            <w:tcW w:w="5689" w:type="dxa"/>
          </w:tcPr>
          <w:p>
            <w:pPr>
              <w:autoSpaceDE w:val="0"/>
              <w:autoSpaceDN w:val="0"/>
              <w:adjustRightInd w:val="0"/>
              <w:spacing w:line="420" w:lineRule="exact"/>
              <w:jc w:val="left"/>
              <w:rPr>
                <w:rFonts w:ascii="宋体" w:hAnsi="宋体" w:cs="仿宋_GB2312"/>
                <w:kern w:val="0"/>
                <w:sz w:val="24"/>
                <w:u w:val="single"/>
              </w:rPr>
            </w:pPr>
            <w:r>
              <w:rPr>
                <w:rFonts w:hint="eastAsia" w:ascii="宋体" w:hAnsi="宋体" w:cs="仿宋_GB2312"/>
                <w:kern w:val="0"/>
                <w:sz w:val="24"/>
              </w:rPr>
              <w:t xml:space="preserve">招标人的地址： </w:t>
            </w:r>
          </w:p>
          <w:p>
            <w:pPr>
              <w:autoSpaceDE w:val="0"/>
              <w:autoSpaceDN w:val="0"/>
              <w:adjustRightInd w:val="0"/>
              <w:spacing w:line="420" w:lineRule="exact"/>
              <w:jc w:val="left"/>
              <w:rPr>
                <w:rFonts w:ascii="宋体" w:hAnsi="宋体"/>
                <w:bCs/>
                <w:sz w:val="24"/>
              </w:rPr>
            </w:pPr>
            <w:r>
              <w:rPr>
                <w:rFonts w:hint="eastAsia" w:ascii="宋体" w:hAnsi="宋体" w:cs="仿宋_GB2312"/>
                <w:kern w:val="0"/>
                <w:sz w:val="24"/>
              </w:rPr>
              <w:t>工程名称：</w:t>
            </w:r>
          </w:p>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投标人名称： （盖章）</w:t>
            </w:r>
          </w:p>
          <w:p>
            <w:pPr>
              <w:autoSpaceDE w:val="0"/>
              <w:autoSpaceDN w:val="0"/>
              <w:adjustRightInd w:val="0"/>
              <w:spacing w:line="420" w:lineRule="exact"/>
              <w:jc w:val="left"/>
              <w:rPr>
                <w:rFonts w:ascii="宋体" w:hAnsi="宋体"/>
                <w:kern w:val="0"/>
                <w:sz w:val="24"/>
              </w:rPr>
            </w:pPr>
            <w:r>
              <w:rPr>
                <w:rFonts w:hint="eastAsia" w:ascii="宋体" w:hAnsi="宋体" w:cs="仿宋_GB2312"/>
                <w:kern w:val="0"/>
                <w:sz w:val="24"/>
              </w:rPr>
              <w:t>投标文件在</w:t>
            </w:r>
            <w:r>
              <w:rPr>
                <w:rFonts w:hint="eastAsia" w:hAnsi="宋体" w:cs="宋体"/>
                <w:b/>
                <w:color w:val="000000"/>
                <w:sz w:val="24"/>
                <w:u w:val="single"/>
              </w:rPr>
              <w:t>年  月   日  时  分</w:t>
            </w:r>
            <w:r>
              <w:rPr>
                <w:rFonts w:hint="eastAsia" w:ascii="宋体" w:hAnsi="宋体" w:cs="仿宋_GB2312"/>
                <w:kern w:val="0"/>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4.2.2</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递交投标文件地点</w:t>
            </w:r>
          </w:p>
        </w:tc>
        <w:tc>
          <w:tcPr>
            <w:tcW w:w="5689" w:type="dxa"/>
            <w:vAlign w:val="center"/>
          </w:tcPr>
          <w:p>
            <w:pPr>
              <w:spacing w:line="360" w:lineRule="auto"/>
              <w:rPr>
                <w:rFonts w:ascii="宋体" w:hAnsi="宋体"/>
                <w:sz w:val="24"/>
                <w:u w:val="single"/>
              </w:rPr>
            </w:pPr>
            <w:r>
              <w:rPr>
                <w:rFonts w:hint="eastAsia" w:ascii="新宋体" w:hAnsi="新宋体" w:eastAsia="新宋体"/>
                <w:sz w:val="24"/>
              </w:rPr>
              <w:t>许昌市公共资源交易中心开标二室(许昌市龙兴路与竹林路交汇处公共资源大厦三楼）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4.2.3</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是否退还投标文件</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5.1</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开标时间和地点</w:t>
            </w:r>
          </w:p>
        </w:tc>
        <w:tc>
          <w:tcPr>
            <w:tcW w:w="5689" w:type="dxa"/>
          </w:tcPr>
          <w:p>
            <w:pPr>
              <w:autoSpaceDE w:val="0"/>
              <w:autoSpaceDN w:val="0"/>
              <w:adjustRightInd w:val="0"/>
              <w:spacing w:line="420" w:lineRule="exact"/>
              <w:jc w:val="left"/>
              <w:rPr>
                <w:rFonts w:hAnsi="宋体" w:cs="仿宋_GB2312"/>
                <w:color w:val="FF0000"/>
                <w:sz w:val="24"/>
              </w:rPr>
            </w:pPr>
            <w:r>
              <w:rPr>
                <w:rFonts w:hint="eastAsia" w:hAnsi="宋体" w:cs="仿宋_GB2312"/>
                <w:sz w:val="24"/>
              </w:rPr>
              <w:t>开标时间：</w:t>
            </w:r>
            <w:r>
              <w:rPr>
                <w:rFonts w:hint="eastAsia" w:hAnsi="宋体" w:cs="宋体"/>
                <w:b/>
                <w:sz w:val="24"/>
              </w:rPr>
              <w:t>2019 年12月27日8 时30分</w:t>
            </w:r>
          </w:p>
          <w:p>
            <w:pPr>
              <w:spacing w:line="360" w:lineRule="auto"/>
              <w:rPr>
                <w:rFonts w:ascii="宋体" w:hAnsi="宋体"/>
                <w:kern w:val="0"/>
                <w:sz w:val="24"/>
              </w:rPr>
            </w:pPr>
            <w:r>
              <w:rPr>
                <w:rFonts w:hint="eastAsia" w:hAnsi="宋体" w:cs="仿宋_GB2312"/>
                <w:sz w:val="24"/>
              </w:rPr>
              <w:t>开标地点：</w:t>
            </w:r>
            <w:r>
              <w:rPr>
                <w:rFonts w:hint="eastAsia" w:ascii="新宋体" w:hAnsi="新宋体" w:eastAsia="新宋体"/>
                <w:sz w:val="24"/>
              </w:rPr>
              <w:t>许昌市公共资源交易中心开标二室</w:t>
            </w:r>
            <w:r>
              <w:rPr>
                <w:rFonts w:hint="eastAsia" w:hAnsi="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5.2 </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开标程序</w:t>
            </w:r>
          </w:p>
        </w:tc>
        <w:tc>
          <w:tcPr>
            <w:tcW w:w="5689" w:type="dxa"/>
          </w:tcPr>
          <w:p>
            <w:pPr>
              <w:autoSpaceDE w:val="0"/>
              <w:autoSpaceDN w:val="0"/>
              <w:adjustRightInd w:val="0"/>
              <w:spacing w:line="360" w:lineRule="auto"/>
              <w:jc w:val="left"/>
              <w:rPr>
                <w:rFonts w:ascii="宋体" w:hAnsi="宋体"/>
                <w:kern w:val="0"/>
                <w:sz w:val="24"/>
              </w:rPr>
            </w:pPr>
            <w:r>
              <w:rPr>
                <w:rFonts w:hint="eastAsia" w:ascii="宋体" w:hAnsi="宋体"/>
                <w:kern w:val="0"/>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6.1.1 </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评标委员会的组建</w:t>
            </w:r>
          </w:p>
        </w:tc>
        <w:tc>
          <w:tcPr>
            <w:tcW w:w="5689" w:type="dxa"/>
            <w:vAlign w:val="center"/>
          </w:tcPr>
          <w:p>
            <w:pPr>
              <w:spacing w:line="360" w:lineRule="auto"/>
              <w:rPr>
                <w:rFonts w:ascii="宋体" w:hAnsi="宋体"/>
                <w:color w:val="FF0000"/>
                <w:sz w:val="24"/>
              </w:rPr>
            </w:pPr>
            <w:r>
              <w:rPr>
                <w:rFonts w:hint="eastAsia" w:ascii="新宋体" w:hAnsi="新宋体" w:eastAsia="新宋体"/>
                <w:sz w:val="24"/>
              </w:rPr>
              <w:t>评标委员会构成：5人，从河南省综合评标专家库中随机抽取4人和招标人代表1人。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44" w:type="dxa"/>
            <w:gridSpan w:val="2"/>
            <w:vAlign w:val="center"/>
          </w:tcPr>
          <w:p>
            <w:pPr>
              <w:autoSpaceDE w:val="0"/>
              <w:autoSpaceDN w:val="0"/>
              <w:adjustRightInd w:val="0"/>
              <w:spacing w:line="360" w:lineRule="auto"/>
              <w:jc w:val="center"/>
              <w:rPr>
                <w:rFonts w:ascii="宋体" w:hAnsi="宋体"/>
                <w:kern w:val="0"/>
                <w:sz w:val="24"/>
              </w:rPr>
            </w:pPr>
            <w:r>
              <w:rPr>
                <w:rFonts w:ascii="宋体" w:hAnsi="宋体" w:cs="TimesNewRomanPSMT"/>
                <w:kern w:val="0"/>
                <w:sz w:val="24"/>
              </w:rPr>
              <w:t>7.1</w:t>
            </w:r>
          </w:p>
        </w:tc>
        <w:tc>
          <w:tcPr>
            <w:tcW w:w="3478" w:type="dxa"/>
            <w:gridSpan w:val="2"/>
            <w:vAlign w:val="center"/>
          </w:tcPr>
          <w:p>
            <w:pPr>
              <w:autoSpaceDE w:val="0"/>
              <w:autoSpaceDN w:val="0"/>
              <w:adjustRightInd w:val="0"/>
              <w:spacing w:line="360" w:lineRule="auto"/>
              <w:jc w:val="center"/>
              <w:rPr>
                <w:rFonts w:ascii="宋体" w:hAnsi="宋体"/>
                <w:kern w:val="0"/>
                <w:sz w:val="24"/>
              </w:rPr>
            </w:pPr>
            <w:r>
              <w:rPr>
                <w:rFonts w:hint="eastAsia" w:ascii="宋体" w:hAnsi="宋体" w:cs="仿宋_GB2312"/>
                <w:kern w:val="0"/>
                <w:sz w:val="24"/>
              </w:rPr>
              <w:t>是否授权评标委员会确定中标</w:t>
            </w:r>
          </w:p>
        </w:tc>
        <w:tc>
          <w:tcPr>
            <w:tcW w:w="5689" w:type="dxa"/>
          </w:tcPr>
          <w:p>
            <w:pPr>
              <w:autoSpaceDE w:val="0"/>
              <w:autoSpaceDN w:val="0"/>
              <w:adjustRightInd w:val="0"/>
              <w:spacing w:line="360" w:lineRule="auto"/>
              <w:jc w:val="left"/>
              <w:rPr>
                <w:rFonts w:ascii="宋体" w:hAnsi="宋体"/>
                <w:kern w:val="0"/>
                <w:sz w:val="24"/>
              </w:rPr>
            </w:pPr>
            <w:r>
              <w:rPr>
                <w:rFonts w:hint="eastAsia" w:ascii="宋体" w:hAnsi="宋体" w:cs="仿宋_GB2312"/>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00"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8.需要补充的其他内容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93" w:hRule="atLeast"/>
          <w:jc w:val="center"/>
        </w:trPr>
        <w:tc>
          <w:tcPr>
            <w:tcW w:w="10104" w:type="dxa"/>
            <w:gridSpan w:val="4"/>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8.1词语定义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8.1.1</w:t>
            </w:r>
          </w:p>
        </w:tc>
        <w:tc>
          <w:tcPr>
            <w:tcW w:w="2935" w:type="dxa"/>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类似项目</w:t>
            </w:r>
          </w:p>
        </w:tc>
        <w:tc>
          <w:tcPr>
            <w:tcW w:w="6232" w:type="dxa"/>
            <w:gridSpan w:val="2"/>
            <w:vAlign w:val="center"/>
          </w:tcPr>
          <w:p>
            <w:pPr>
              <w:autoSpaceDE w:val="0"/>
              <w:autoSpaceDN w:val="0"/>
              <w:adjustRightInd w:val="0"/>
              <w:spacing w:line="360" w:lineRule="auto"/>
              <w:jc w:val="left"/>
              <w:rPr>
                <w:rFonts w:ascii="宋体" w:hAnsi="宋体" w:cs="TimesNewRomanPSMT"/>
                <w:kern w:val="0"/>
                <w:sz w:val="24"/>
                <w:highlight w:val="yellow"/>
              </w:rPr>
            </w:pPr>
            <w:r>
              <w:rPr>
                <w:rFonts w:hint="eastAsia" w:hAnsi="宋体" w:cs="宋体"/>
                <w:sz w:val="24"/>
              </w:rPr>
              <w:t>指2016年1月1日以来独立完成的市政工程设计业绩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55"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8.2招标控制价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宋体" w:hAnsi="宋体"/>
                <w:bCs/>
                <w:kern w:val="0"/>
                <w:sz w:val="24"/>
              </w:rPr>
            </w:pPr>
          </w:p>
        </w:tc>
        <w:tc>
          <w:tcPr>
            <w:tcW w:w="9167" w:type="dxa"/>
            <w:gridSpan w:val="3"/>
            <w:vAlign w:val="center"/>
          </w:tcPr>
          <w:p>
            <w:pPr>
              <w:spacing w:line="360" w:lineRule="auto"/>
              <w:rPr>
                <w:rFonts w:ascii="新宋体" w:hAnsi="新宋体" w:eastAsia="新宋体"/>
                <w:sz w:val="24"/>
              </w:rPr>
            </w:pPr>
            <w:r>
              <w:rPr>
                <w:rFonts w:hint="eastAsia" w:ascii="新宋体" w:hAnsi="新宋体" w:eastAsia="新宋体"/>
                <w:sz w:val="24"/>
              </w:rPr>
              <w:t>本工程设招标控制价：</w:t>
            </w:r>
          </w:p>
          <w:p>
            <w:pPr>
              <w:spacing w:line="360" w:lineRule="auto"/>
              <w:ind w:firstLine="482" w:firstLineChars="200"/>
              <w:rPr>
                <w:rFonts w:ascii="新宋体" w:hAnsi="新宋体" w:eastAsia="新宋体"/>
                <w:b/>
                <w:sz w:val="24"/>
              </w:rPr>
            </w:pPr>
            <w:r>
              <w:rPr>
                <w:rFonts w:hint="eastAsia" w:ascii="新宋体" w:hAnsi="新宋体" w:eastAsia="新宋体"/>
                <w:b/>
                <w:sz w:val="24"/>
              </w:rPr>
              <w:t>招标控制价：大写：叁拾万元整</w:t>
            </w:r>
          </w:p>
          <w:p>
            <w:pPr>
              <w:spacing w:line="360" w:lineRule="auto"/>
              <w:ind w:firstLine="482" w:firstLineChars="200"/>
              <w:rPr>
                <w:rFonts w:ascii="新宋体" w:hAnsi="新宋体" w:eastAsia="新宋体"/>
                <w:b/>
                <w:color w:val="FF0000"/>
                <w:sz w:val="24"/>
              </w:rPr>
            </w:pPr>
            <w:r>
              <w:rPr>
                <w:rFonts w:hint="eastAsia" w:ascii="新宋体" w:hAnsi="新宋体" w:eastAsia="新宋体"/>
                <w:b/>
                <w:sz w:val="24"/>
              </w:rPr>
              <w:t>小写：300000.00 元。</w:t>
            </w:r>
          </w:p>
          <w:p>
            <w:pPr>
              <w:spacing w:line="360" w:lineRule="auto"/>
              <w:ind w:firstLine="482" w:firstLineChars="200"/>
              <w:rPr>
                <w:rFonts w:ascii="新宋体" w:hAnsi="新宋体" w:eastAsia="新宋体"/>
                <w:b/>
                <w:sz w:val="24"/>
              </w:rPr>
            </w:pPr>
            <w:r>
              <w:rPr>
                <w:rFonts w:hint="eastAsia" w:ascii="新宋体" w:hAnsi="新宋体" w:eastAsia="新宋体"/>
                <w:b/>
                <w:sz w:val="24"/>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ind w:left="240" w:hanging="240" w:hangingChars="100"/>
              <w:rPr>
                <w:rFonts w:ascii="宋体" w:hAnsi="宋体"/>
                <w:color w:val="000000"/>
                <w:sz w:val="24"/>
              </w:rPr>
            </w:pPr>
            <w:r>
              <w:rPr>
                <w:rFonts w:hint="eastAsia" w:ascii="宋体" w:hAnsi="宋体"/>
                <w:color w:val="000000"/>
                <w:sz w:val="24"/>
              </w:rPr>
              <w:t>8.6投标人代表出席开标会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12" w:lineRule="auto"/>
            </w:pPr>
            <w:r>
              <w:rPr>
                <w:rFonts w:hint="eastAsia" w:hAnsi="宋体" w:cs="宋体"/>
                <w:sz w:val="24"/>
              </w:rPr>
              <w:t>1、开标时各投标人的法定代表人或授权委托人持身份证及授权委托书原件，到开标现场签到，缺席或逾期不到者视为放弃。各投标单位参加会议人数不得多于三人。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8.7中标公示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ind w:firstLine="480" w:firstLineChars="200"/>
              <w:rPr>
                <w:rFonts w:ascii="新宋体" w:hAnsi="新宋体" w:eastAsia="新宋体"/>
                <w:bCs/>
                <w:sz w:val="24"/>
              </w:rPr>
            </w:pPr>
            <w:r>
              <w:rPr>
                <w:rFonts w:hint="eastAsia" w:ascii="新宋体" w:hAnsi="新宋体" w:eastAsia="新宋体"/>
                <w:bCs/>
                <w:sz w:val="24"/>
              </w:rPr>
              <w:t>1、在中标通知书发出前，招标人将中标候选人的情况在《全国公共资源交易平台（河南省·许昌市）》、《河南省电子招标投标公共服务平台》予以公示，公示期不少于3日。</w:t>
            </w:r>
          </w:p>
          <w:p>
            <w:pPr>
              <w:spacing w:line="360" w:lineRule="auto"/>
              <w:ind w:firstLine="482" w:firstLineChars="200"/>
              <w:rPr>
                <w:rFonts w:ascii="新宋体" w:hAnsi="新宋体" w:eastAsia="新宋体"/>
                <w:b/>
                <w:sz w:val="24"/>
              </w:rPr>
            </w:pPr>
            <w:r>
              <w:rPr>
                <w:rFonts w:hint="eastAsia" w:ascii="新宋体" w:hAnsi="新宋体" w:eastAsia="新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8.8知识产权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8.9重新招标的其他情形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8.11监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s="仿宋_GB2312"/>
                <w:kern w:val="0"/>
                <w:sz w:val="24"/>
              </w:rPr>
              <w:t>8.12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s="仿宋_GB2312"/>
                <w:kern w:val="0"/>
                <w:sz w:val="24"/>
              </w:rPr>
            </w:pPr>
            <w:r>
              <w:rPr>
                <w:rFonts w:hint="eastAsia" w:ascii="宋体" w:hAnsi="宋体" w:cs="仿宋_GB2312"/>
                <w:kern w:val="0"/>
                <w:sz w:val="24"/>
              </w:rPr>
              <w:t>构成本招标文件的各个组成文件应互为解释，互为说明；</w:t>
            </w:r>
          </w:p>
          <w:p>
            <w:pPr>
              <w:spacing w:line="360" w:lineRule="auto"/>
              <w:rPr>
                <w:rFonts w:ascii="宋体" w:hAnsi="宋体" w:cs="仿宋_GB2312"/>
                <w:kern w:val="0"/>
                <w:sz w:val="24"/>
              </w:rPr>
            </w:pPr>
            <w:r>
              <w:rPr>
                <w:rFonts w:hint="eastAsia" w:ascii="宋体" w:hAnsi="宋体" w:cs="仿宋_GB2312"/>
                <w:kern w:val="0"/>
                <w:sz w:val="24"/>
              </w:rPr>
              <w:t>10.12.1如有不明确或不一致，构成合同文件组成内容，以合同文件约定内容为准，且以专用合同条款约定的合同文件优先顺序解释；</w:t>
            </w:r>
          </w:p>
          <w:p>
            <w:pPr>
              <w:spacing w:line="360" w:lineRule="auto"/>
              <w:rPr>
                <w:rFonts w:ascii="宋体" w:hAnsi="宋体" w:cs="仿宋_GB2312"/>
                <w:kern w:val="0"/>
                <w:sz w:val="24"/>
              </w:rPr>
            </w:pPr>
            <w:r>
              <w:rPr>
                <w:rFonts w:hint="eastAsia" w:ascii="宋体" w:hAnsi="宋体" w:cs="仿宋_GB2312"/>
                <w:kern w:val="0"/>
                <w:sz w:val="24"/>
              </w:rPr>
              <w:t>10.12.2除招标文件中有特别规定外，仅适用于招标投标阶段的规定，按招标公告（投标邀请书）、投标人须知、评标办法、投标文件格式的先后顺序解释；</w:t>
            </w:r>
          </w:p>
          <w:p>
            <w:pPr>
              <w:spacing w:line="360" w:lineRule="auto"/>
              <w:rPr>
                <w:rFonts w:ascii="宋体" w:hAnsi="宋体" w:cs="仿宋_GB2312"/>
                <w:kern w:val="0"/>
                <w:sz w:val="24"/>
              </w:rPr>
            </w:pPr>
            <w:r>
              <w:rPr>
                <w:rFonts w:hint="eastAsia" w:ascii="宋体" w:hAnsi="宋体" w:cs="仿宋_GB2312"/>
                <w:kern w:val="0"/>
                <w:sz w:val="24"/>
              </w:rPr>
              <w:t>10.12.3同一组成文件中就同一事项的规定或约定不一致的，以编排顺序在后者为准；</w:t>
            </w:r>
          </w:p>
          <w:p>
            <w:pPr>
              <w:spacing w:line="360" w:lineRule="auto"/>
              <w:rPr>
                <w:rFonts w:ascii="宋体" w:hAnsi="宋体" w:cs="仿宋_GB2312"/>
                <w:kern w:val="0"/>
                <w:sz w:val="24"/>
              </w:rPr>
            </w:pPr>
            <w:r>
              <w:rPr>
                <w:rFonts w:hint="eastAsia" w:ascii="宋体" w:hAnsi="宋体" w:cs="仿宋_GB2312"/>
                <w:kern w:val="0"/>
                <w:sz w:val="24"/>
              </w:rPr>
              <w:t>10.12.4同一组成文件不同版本之间有不一致的，以形成时间在后者为准。</w:t>
            </w:r>
          </w:p>
          <w:p>
            <w:pPr>
              <w:spacing w:line="360" w:lineRule="auto"/>
              <w:rPr>
                <w:rFonts w:ascii="宋体" w:hAnsi="宋体"/>
                <w:color w:val="000000"/>
                <w:sz w:val="24"/>
              </w:rPr>
            </w:pPr>
            <w:r>
              <w:rPr>
                <w:rFonts w:hint="eastAsia" w:ascii="宋体" w:hAnsi="宋体" w:cs="仿宋_GB2312"/>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仿宋_GB2312"/>
                <w:kern w:val="0"/>
                <w:sz w:val="24"/>
              </w:rPr>
              <w:t>8.13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宋体"/>
                <w:b/>
                <w:kern w:val="0"/>
                <w:sz w:val="24"/>
              </w:rPr>
            </w:pPr>
            <w:r>
              <w:rPr>
                <w:rFonts w:hint="eastAsia" w:ascii="宋体" w:hAnsi="宋体" w:cs="宋体"/>
                <w:b/>
                <w:kern w:val="0"/>
                <w:sz w:val="24"/>
              </w:rPr>
              <w:t>8.13.1投标文件的拒收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s="宋体"/>
                <w:b/>
                <w:kern w:val="0"/>
                <w:sz w:val="24"/>
              </w:rPr>
            </w:pPr>
          </w:p>
        </w:tc>
        <w:tc>
          <w:tcPr>
            <w:tcW w:w="9167" w:type="dxa"/>
            <w:gridSpan w:val="3"/>
            <w:vAlign w:val="center"/>
          </w:tcPr>
          <w:p>
            <w:pPr>
              <w:autoSpaceDE w:val="0"/>
              <w:autoSpaceDN w:val="0"/>
              <w:spacing w:line="440" w:lineRule="exact"/>
              <w:jc w:val="left"/>
              <w:outlineLvl w:val="0"/>
              <w:rPr>
                <w:rFonts w:hAnsi="宋体" w:cs="宋体"/>
                <w:sz w:val="24"/>
                <w:szCs w:val="22"/>
              </w:rPr>
            </w:pPr>
            <w:r>
              <w:rPr>
                <w:rFonts w:hAnsi="宋体" w:cs="宋体"/>
                <w:sz w:val="24"/>
                <w:szCs w:val="22"/>
              </w:rPr>
              <w:t>1</w:t>
            </w:r>
            <w:r>
              <w:rPr>
                <w:rFonts w:hint="eastAsia" w:hAnsi="宋体" w:cs="宋体"/>
                <w:sz w:val="24"/>
                <w:szCs w:val="22"/>
              </w:rPr>
              <w:t>、逾期送达的或者未送达指定地点的电子版投标文件；</w:t>
            </w:r>
          </w:p>
          <w:p>
            <w:pPr>
              <w:autoSpaceDE w:val="0"/>
              <w:autoSpaceDN w:val="0"/>
              <w:spacing w:line="440" w:lineRule="exact"/>
              <w:jc w:val="left"/>
              <w:outlineLvl w:val="0"/>
              <w:rPr>
                <w:rFonts w:hAnsi="宋体" w:cs="宋体"/>
                <w:sz w:val="24"/>
                <w:szCs w:val="22"/>
              </w:rPr>
            </w:pPr>
            <w:r>
              <w:rPr>
                <w:rFonts w:hAnsi="宋体" w:cs="宋体"/>
                <w:sz w:val="24"/>
                <w:szCs w:val="22"/>
              </w:rPr>
              <w:t>2</w:t>
            </w:r>
            <w:r>
              <w:rPr>
                <w:rFonts w:hint="eastAsia" w:hAnsi="宋体" w:cs="宋体"/>
                <w:sz w:val="24"/>
                <w:szCs w:val="22"/>
              </w:rPr>
              <w:t>、电子版投标文件未按招标文件要求密封的；</w:t>
            </w:r>
          </w:p>
          <w:p>
            <w:pPr>
              <w:autoSpaceDE w:val="0"/>
              <w:autoSpaceDN w:val="0"/>
              <w:spacing w:line="440" w:lineRule="exact"/>
              <w:jc w:val="left"/>
              <w:outlineLvl w:val="0"/>
              <w:rPr>
                <w:rFonts w:hAnsi="宋体" w:cs="宋体"/>
                <w:sz w:val="24"/>
                <w:szCs w:val="22"/>
              </w:rPr>
            </w:pPr>
            <w:r>
              <w:rPr>
                <w:rFonts w:hint="eastAsia" w:hAnsi="宋体" w:cs="宋体"/>
                <w:sz w:val="24"/>
                <w:szCs w:val="22"/>
              </w:rPr>
              <w:t>3、开标时法人或授权委托人（持有效的授权委托书原件）未携带本人身份证到开标现场并签到的。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宋体"/>
                <w:b/>
                <w:kern w:val="0"/>
                <w:sz w:val="24"/>
              </w:rPr>
              <w:t>8.13.2特别提示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autoSpaceDE w:val="0"/>
              <w:autoSpaceDN w:val="0"/>
              <w:spacing w:line="440" w:lineRule="exact"/>
              <w:jc w:val="left"/>
              <w:outlineLvl w:val="0"/>
              <w:rPr>
                <w:rFonts w:hAnsi="宋体" w:cs="宋体"/>
                <w:sz w:val="24"/>
                <w:szCs w:val="22"/>
              </w:rPr>
            </w:pPr>
            <w:r>
              <w:rPr>
                <w:rFonts w:hint="eastAsia" w:hAnsi="宋体" w:cs="宋体"/>
                <w:sz w:val="24"/>
                <w:szCs w:val="22"/>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szCs w:val="22"/>
              </w:rPr>
            </w:pPr>
            <w:r>
              <w:rPr>
                <w:rFonts w:hint="eastAsia" w:hAnsi="宋体" w:cs="宋体"/>
                <w:sz w:val="24"/>
                <w:szCs w:val="22"/>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sz w:val="24"/>
                <w:szCs w:val="22"/>
              </w:rPr>
            </w:pPr>
            <w:r>
              <w:rPr>
                <w:rFonts w:hint="eastAsia" w:hAnsi="宋体" w:cs="宋体"/>
                <w:sz w:val="24"/>
                <w:szCs w:val="22"/>
              </w:rPr>
              <w:t>3、本项目试行全流程电子化交易，如因交易系统异常情况无法完成，将以人工方式进行。</w:t>
            </w:r>
          </w:p>
          <w:p>
            <w:pPr>
              <w:autoSpaceDE w:val="0"/>
              <w:autoSpaceDN w:val="0"/>
              <w:spacing w:line="440" w:lineRule="exact"/>
              <w:jc w:val="left"/>
              <w:outlineLvl w:val="0"/>
              <w:rPr>
                <w:rFonts w:hAnsi="宋体" w:cs="宋体"/>
                <w:sz w:val="24"/>
                <w:szCs w:val="22"/>
              </w:rPr>
            </w:pPr>
            <w:r>
              <w:rPr>
                <w:rFonts w:hAnsi="宋体" w:cs="宋体"/>
                <w:sz w:val="24"/>
                <w:szCs w:val="22"/>
              </w:rPr>
              <w:t>5</w:t>
            </w:r>
            <w:r>
              <w:rPr>
                <w:rFonts w:hint="eastAsia" w:hAnsi="宋体" w:cs="宋体"/>
                <w:sz w:val="24"/>
                <w:szCs w:val="22"/>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宋体" w:hAnsi="宋体" w:cs="仿宋_GB2312"/>
                <w:color w:val="000000"/>
                <w:sz w:val="24"/>
              </w:rPr>
            </w:pPr>
            <w:r>
              <w:rPr>
                <w:rFonts w:hAnsi="宋体" w:cs="宋体"/>
                <w:sz w:val="24"/>
                <w:szCs w:val="22"/>
              </w:rPr>
              <w:t>6</w:t>
            </w:r>
            <w:r>
              <w:rPr>
                <w:rFonts w:hint="eastAsia" w:hAnsi="宋体" w:cs="宋体"/>
                <w:sz w:val="24"/>
                <w:szCs w:val="22"/>
              </w:rPr>
              <w:t>、投标人电子投标文件成功提交后，应打印“投标文件提交回执单”，供开标现场备查。</w:t>
            </w:r>
          </w:p>
        </w:tc>
      </w:tr>
    </w:tbl>
    <w:p>
      <w:pPr>
        <w:spacing w:line="360" w:lineRule="auto"/>
        <w:rPr>
          <w:rFonts w:ascii="新宋体" w:hAnsi="新宋体" w:eastAsia="新宋体"/>
          <w:b/>
          <w:sz w:val="24"/>
        </w:rPr>
      </w:pPr>
      <w:bookmarkStart w:id="2" w:name="_Toc132018492"/>
    </w:p>
    <w:p>
      <w:pPr>
        <w:spacing w:line="360" w:lineRule="auto"/>
        <w:rPr>
          <w:rFonts w:ascii="新宋体" w:hAnsi="新宋体" w:eastAsia="新宋体"/>
          <w:b/>
          <w:sz w:val="24"/>
        </w:rPr>
      </w:pPr>
    </w:p>
    <w:p>
      <w:pPr>
        <w:spacing w:line="360" w:lineRule="auto"/>
        <w:rPr>
          <w:rFonts w:ascii="新宋体" w:hAnsi="新宋体" w:eastAsia="新宋体"/>
          <w:b/>
          <w:sz w:val="24"/>
        </w:rPr>
      </w:pPr>
      <w:r>
        <w:rPr>
          <w:rFonts w:hint="eastAsia" w:ascii="新宋体" w:hAnsi="新宋体" w:eastAsia="新宋体"/>
          <w:b/>
          <w:sz w:val="24"/>
        </w:rPr>
        <w:t>1. 总则</w:t>
      </w:r>
    </w:p>
    <w:p>
      <w:pPr>
        <w:spacing w:line="360" w:lineRule="auto"/>
        <w:rPr>
          <w:rFonts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1.1.1根据《中华人民共和国招标投标法》、《中华人民共和国招标投标法实施条例》等有关法律、法规和规章的规定，本招标项目已具备招标条件，现对本项目设计进行招标。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spacing w:line="360" w:lineRule="auto"/>
        <w:rPr>
          <w:rFonts w:hAnsi="宋体" w:cs="仿宋_GB2312"/>
          <w:sz w:val="24"/>
        </w:rPr>
      </w:pPr>
      <w:r>
        <w:rPr>
          <w:rFonts w:hint="eastAsia" w:hAnsi="宋体" w:cs="仿宋_GB2312"/>
          <w:sz w:val="24"/>
        </w:rPr>
        <w:t xml:space="preserve">    1.1.4本标段建设地点：见申请人须知前附表。</w:t>
      </w:r>
    </w:p>
    <w:p>
      <w:pPr>
        <w:spacing w:line="360" w:lineRule="auto"/>
        <w:rPr>
          <w:rFonts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ascii="新宋体" w:hAnsi="新宋体" w:eastAsia="新宋体"/>
          <w:b/>
          <w:sz w:val="24"/>
        </w:rPr>
      </w:pPr>
      <w:r>
        <w:rPr>
          <w:rFonts w:hint="eastAsia" w:ascii="新宋体" w:hAnsi="新宋体" w:eastAsia="新宋体"/>
          <w:b/>
          <w:sz w:val="24"/>
        </w:rPr>
        <w:t>1.3. 招标范围、周期要求</w:t>
      </w:r>
    </w:p>
    <w:p>
      <w:pPr>
        <w:spacing w:line="360" w:lineRule="auto"/>
        <w:ind w:firstLine="480" w:firstLineChars="200"/>
        <w:rPr>
          <w:rFonts w:ascii="新宋体" w:hAnsi="新宋体" w:eastAsia="新宋体"/>
          <w:sz w:val="24"/>
        </w:rPr>
      </w:pPr>
      <w:r>
        <w:rPr>
          <w:rFonts w:hint="eastAsia" w:ascii="新宋体" w:hAnsi="新宋体" w:eastAsia="新宋体"/>
          <w:sz w:val="24"/>
        </w:rPr>
        <w:t>1.3.1  本次招标范围：见投标人须知前附表。</w:t>
      </w:r>
    </w:p>
    <w:p>
      <w:pPr>
        <w:widowControl/>
        <w:spacing w:line="360" w:lineRule="auto"/>
        <w:ind w:firstLine="480" w:firstLineChars="200"/>
        <w:rPr>
          <w:rFonts w:ascii="新宋体" w:hAnsi="新宋体" w:eastAsia="新宋体"/>
          <w:sz w:val="24"/>
        </w:rPr>
      </w:pPr>
      <w:r>
        <w:rPr>
          <w:rFonts w:hint="eastAsia" w:ascii="新宋体" w:hAnsi="新宋体" w:eastAsia="新宋体"/>
          <w:sz w:val="24"/>
        </w:rPr>
        <w:t>1.3.2  本项目的设计周期要求：见投标人须知前附表。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w:t>
      </w:r>
    </w:p>
    <w:p>
      <w:pPr>
        <w:spacing w:line="360" w:lineRule="auto"/>
        <w:ind w:firstLine="480" w:firstLineChars="200"/>
        <w:rPr>
          <w:rFonts w:ascii="宋体" w:hAnsi="宋体" w:cs="宋体"/>
          <w:sz w:val="24"/>
        </w:rPr>
      </w:pPr>
      <w:r>
        <w:rPr>
          <w:rFonts w:hint="eastAsia" w:ascii="宋体" w:hAnsi="宋体" w:cs="宋体"/>
          <w:sz w:val="24"/>
        </w:rPr>
        <w:t>1.4.1投标人、项目负责人资格要求：见投标人须知前附表。</w:t>
      </w:r>
      <w:bookmarkStart w:id="3" w:name="_Toc144974502"/>
      <w:bookmarkStart w:id="4" w:name="_Toc152045534"/>
      <w:bookmarkStart w:id="5" w:name="_Toc152042310"/>
      <w:bookmarkStart w:id="6" w:name="_Toc270513360"/>
    </w:p>
    <w:p>
      <w:pPr>
        <w:spacing w:line="360" w:lineRule="auto"/>
        <w:ind w:firstLine="480" w:firstLineChars="200"/>
        <w:rPr>
          <w:rFonts w:ascii="宋体" w:hAnsi="宋体" w:cs="宋体"/>
          <w:sz w:val="24"/>
        </w:rPr>
      </w:pPr>
      <w:r>
        <w:rPr>
          <w:rFonts w:hint="eastAsia" w:ascii="宋体" w:hAnsi="宋体" w:cs="宋体"/>
          <w:sz w:val="24"/>
        </w:rPr>
        <w:t>1.4.2 投标人资格要求</w:t>
      </w:r>
      <w:bookmarkEnd w:id="3"/>
      <w:bookmarkEnd w:id="4"/>
      <w:bookmarkEnd w:id="5"/>
      <w:r>
        <w:rPr>
          <w:rFonts w:hint="eastAsia" w:ascii="宋体" w:hAnsi="宋体" w:cs="宋体"/>
          <w:sz w:val="24"/>
        </w:rPr>
        <w:t>（详见投标人须知前附表）</w:t>
      </w:r>
      <w:bookmarkEnd w:id="6"/>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（1）为招标人不具有独立法人资格的附属机构（单位）；</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（2）与招标人存在利害关系且可能影响招标公正性；</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（3）与本招标项目的其他投标人为同一个单位负责人；</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（4）与本招标项目的其他投标人存在控股、管理关系；</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（5）为本招标项目的代建人；</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（6）为本招标项目的招标代理机构；</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（7）与本招标项目的代建人或招标代理机构同为一个法定代表人；</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（8）与本招标项目的代建人或招标代理机构存在控股或参股关系；</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（9）被依法暂停或者取消投标资格；</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（10）被责令停产停业、暂扣或者吊销许可证、暂扣或者吊销执照；</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（11）进入清算程序，或被宣告破产，或其他丧失履约能力的情形；</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（12）在最近三年内发生重大设计质量问题（以相关行业主管部门的行政处罚决定或司法 机关出具的有关法律文书为准）；</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（13）被工商行政管理机关在全国企业信用信息公示系统中列入严重违法失信企业名单；</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（14）被最高人民法院在“信用中国”网站（</w:t>
      </w:r>
      <w:r>
        <w:fldChar w:fldCharType="begin"/>
      </w:r>
      <w:r>
        <w:instrText xml:space="preserve"> HYPERLINK "http://www.creditchina.gov.cn/" \h </w:instrText>
      </w:r>
      <w:r>
        <w:fldChar w:fldCharType="separate"/>
      </w:r>
      <w:r>
        <w:rPr>
          <w:rFonts w:hint="eastAsia" w:hAnsi="宋体" w:cs="宋体"/>
          <w:bCs/>
          <w:sz w:val="24"/>
        </w:rPr>
        <w:t>www.creditchina.gov.cn</w:t>
      </w:r>
      <w:r>
        <w:rPr>
          <w:rFonts w:hint="eastAsia" w:hAnsi="宋体" w:cs="宋体"/>
          <w:bCs/>
          <w:sz w:val="24"/>
        </w:rPr>
        <w:fldChar w:fldCharType="end"/>
      </w:r>
      <w:r>
        <w:rPr>
          <w:rFonts w:hint="eastAsia" w:hAnsi="宋体" w:cs="宋体"/>
          <w:bCs/>
          <w:sz w:val="24"/>
        </w:rPr>
        <w:t>）或各级信用信息共享平台中列入失信惩戒对象的投标人；</w:t>
      </w:r>
    </w:p>
    <w:p>
      <w:pPr>
        <w:autoSpaceDE w:val="0"/>
        <w:autoSpaceDN w:val="0"/>
        <w:spacing w:line="440" w:lineRule="exact"/>
        <w:ind w:firstLine="480" w:firstLineChars="200"/>
        <w:jc w:val="left"/>
        <w:outlineLvl w:val="0"/>
        <w:rPr>
          <w:rFonts w:hAnsi="宋体" w:cs="宋体"/>
          <w:bCs/>
          <w:sz w:val="24"/>
        </w:rPr>
      </w:pPr>
      <w:r>
        <w:rPr>
          <w:rFonts w:hint="eastAsia" w:hAnsi="宋体" w:cs="宋体"/>
          <w:bCs/>
          <w:sz w:val="24"/>
        </w:rPr>
        <w:t>（15）法律法规或投标人须知前附表规定的其他情形。</w:t>
      </w:r>
    </w:p>
    <w:p>
      <w:pPr>
        <w:spacing w:line="360" w:lineRule="auto"/>
        <w:rPr>
          <w:rFonts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ascii="新宋体" w:hAnsi="新宋体" w:eastAsia="新宋体"/>
          <w:sz w:val="24"/>
        </w:rPr>
      </w:pPr>
      <w:r>
        <w:rPr>
          <w:rFonts w:hint="eastAsia" w:ascii="新宋体" w:hAnsi="新宋体" w:eastAsia="新宋体"/>
          <w:sz w:val="24"/>
        </w:rPr>
        <w:t>1.9.1  踏勘现场时间：见投标人须知前附表。</w:t>
      </w:r>
    </w:p>
    <w:p>
      <w:pPr>
        <w:spacing w:line="360" w:lineRule="auto"/>
        <w:rPr>
          <w:rFonts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ascii="新宋体" w:hAnsi="新宋体" w:eastAsia="新宋体"/>
          <w:b/>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23"/>
        <w:adjustRightInd/>
        <w:snapToGrid/>
        <w:spacing w:line="360" w:lineRule="auto"/>
        <w:jc w:val="both"/>
        <w:rPr>
          <w:rFonts w:ascii="新宋体" w:hAnsi="新宋体" w:eastAsia="新宋体"/>
          <w:spacing w:val="0"/>
          <w:kern w:val="2"/>
          <w:sz w:val="24"/>
          <w:szCs w:val="24"/>
        </w:rPr>
      </w:pPr>
      <w:r>
        <w:rPr>
          <w:rFonts w:hint="eastAsia" w:ascii="新宋体" w:hAnsi="新宋体" w:eastAsia="新宋体"/>
          <w:spacing w:val="0"/>
          <w:kern w:val="2"/>
          <w:sz w:val="24"/>
          <w:szCs w:val="24"/>
        </w:rPr>
        <w:t>2. 招标文件</w:t>
      </w:r>
    </w:p>
    <w:p>
      <w:pPr>
        <w:spacing w:line="360" w:lineRule="auto"/>
        <w:rPr>
          <w:rFonts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ascii="新宋体" w:hAnsi="新宋体" w:eastAsia="新宋体"/>
          <w:sz w:val="24"/>
        </w:rPr>
      </w:pPr>
      <w:r>
        <w:rPr>
          <w:rFonts w:hint="eastAsia" w:ascii="新宋体" w:hAnsi="新宋体" w:eastAsia="新宋体"/>
          <w:sz w:val="24"/>
        </w:rPr>
        <w:t xml:space="preserve">（2）投标人须知； </w:t>
      </w:r>
    </w:p>
    <w:p>
      <w:pPr>
        <w:spacing w:line="360" w:lineRule="auto"/>
        <w:ind w:firstLine="523" w:firstLineChars="218"/>
        <w:rPr>
          <w:rFonts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ascii="新宋体" w:hAnsi="新宋体" w:eastAsia="新宋体"/>
          <w:sz w:val="24"/>
        </w:rPr>
      </w:pPr>
      <w:r>
        <w:rPr>
          <w:rFonts w:hint="eastAsia" w:ascii="新宋体" w:hAnsi="新宋体" w:eastAsia="新宋体"/>
          <w:sz w:val="24"/>
        </w:rPr>
        <w:t>（5）设计条件及技术要求；</w:t>
      </w:r>
    </w:p>
    <w:p>
      <w:pPr>
        <w:spacing w:line="360" w:lineRule="auto"/>
        <w:ind w:firstLine="523" w:firstLineChars="218"/>
        <w:rPr>
          <w:rFonts w:ascii="新宋体" w:hAnsi="新宋体" w:eastAsia="新宋体"/>
          <w:sz w:val="24"/>
        </w:rPr>
      </w:pPr>
      <w:r>
        <w:rPr>
          <w:rFonts w:hint="eastAsia" w:ascii="新宋体" w:hAnsi="新宋体" w:eastAsia="新宋体"/>
          <w:sz w:val="24"/>
        </w:rPr>
        <w:t>（6）投标文件格式；</w:t>
      </w:r>
    </w:p>
    <w:p>
      <w:pPr>
        <w:spacing w:line="360" w:lineRule="auto"/>
        <w:ind w:firstLine="523" w:firstLineChars="218"/>
        <w:rPr>
          <w:rFonts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9"/>
        <w:rPr>
          <w:rFonts w:ascii="新宋体" w:hAnsi="新宋体" w:eastAsia="新宋体"/>
          <w:sz w:val="24"/>
          <w:szCs w:val="24"/>
        </w:rPr>
      </w:pPr>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400" w:lineRule="exact"/>
        <w:ind w:firstLine="480" w:firstLineChars="200"/>
        <w:rPr>
          <w:rFonts w:ascii="宋体" w:hAnsi="宋体" w:cs="宋体"/>
          <w:kern w:val="0"/>
          <w:sz w:val="24"/>
        </w:rPr>
      </w:pPr>
      <w:r>
        <w:rPr>
          <w:rFonts w:hint="eastAsia" w:ascii="宋体" w:hAnsi="宋体" w:cs="宋体"/>
          <w:kern w:val="0"/>
          <w:sz w:val="24"/>
        </w:rPr>
        <w:t>2.2.1投标人应仔细阅读和检查招标文件的全部内容。如发现缺页或附件不全，</w:t>
      </w:r>
      <w:r>
        <w:rPr>
          <w:rFonts w:hint="eastAsia" w:ascii="宋体" w:hAnsi="宋体"/>
          <w:color w:val="000000"/>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spacing w:line="400" w:lineRule="exact"/>
        <w:ind w:firstLine="480" w:firstLineChars="200"/>
        <w:rPr>
          <w:rFonts w:ascii="宋体" w:hAnsi="宋体"/>
          <w:color w:val="000000"/>
          <w:sz w:val="24"/>
        </w:rPr>
      </w:pPr>
      <w:r>
        <w:rPr>
          <w:rFonts w:ascii="宋体" w:hAnsi="宋体"/>
          <w:color w:val="000000"/>
          <w:sz w:val="24"/>
        </w:rPr>
        <w:t xml:space="preserve">2.2.2 </w:t>
      </w:r>
      <w:r>
        <w:rPr>
          <w:rFonts w:hint="eastAsia" w:ascii="宋体" w:hAnsi="宋体"/>
          <w:color w:val="000000"/>
          <w:sz w:val="24"/>
        </w:rPr>
        <w:t>招标文件的澄清将在投标人须知前附表规定的投标截止时间</w:t>
      </w:r>
      <w:r>
        <w:rPr>
          <w:rFonts w:ascii="宋体" w:hAnsi="宋体"/>
          <w:color w:val="000000"/>
          <w:sz w:val="24"/>
        </w:rPr>
        <w:t xml:space="preserve">15 </w:t>
      </w:r>
      <w:r>
        <w:rPr>
          <w:rFonts w:hint="eastAsia" w:ascii="宋体" w:hAnsi="宋体"/>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hint="eastAsia" w:ascii="宋体" w:hAnsi="宋体"/>
          <w:color w:val="000000"/>
          <w:sz w:val="24"/>
        </w:rPr>
        <w:t>天，相应延长投标截止时间。</w:t>
      </w:r>
    </w:p>
    <w:p>
      <w:pPr>
        <w:spacing w:line="400" w:lineRule="exact"/>
        <w:ind w:firstLine="480" w:firstLineChars="200"/>
        <w:rPr>
          <w:rFonts w:ascii="宋体" w:hAnsi="宋体"/>
          <w:color w:val="000000"/>
          <w:sz w:val="24"/>
        </w:rPr>
      </w:pPr>
      <w:r>
        <w:rPr>
          <w:rFonts w:ascii="宋体" w:hAnsi="宋体"/>
          <w:color w:val="000000"/>
          <w:sz w:val="24"/>
        </w:rPr>
        <w:t xml:space="preserve">2.2.3 </w:t>
      </w:r>
      <w:r>
        <w:rPr>
          <w:rFonts w:hint="eastAsia" w:ascii="宋体" w:hAnsi="宋体"/>
          <w:color w:val="000000"/>
          <w:sz w:val="24"/>
        </w:rPr>
        <w:t>所有澄清、答疑全部以公共资源交易系统电子平台发出的为准，不再接受书面形式的递交。</w:t>
      </w:r>
    </w:p>
    <w:p>
      <w:pPr>
        <w:pStyle w:val="9"/>
        <w:rPr>
          <w:rFonts w:ascii="新宋体" w:hAnsi="新宋体" w:eastAsia="新宋体"/>
          <w:sz w:val="24"/>
          <w:szCs w:val="24"/>
        </w:rPr>
      </w:pPr>
      <w:bookmarkStart w:id="7" w:name="_Toc215282144"/>
      <w:r>
        <w:rPr>
          <w:rFonts w:ascii="新宋体" w:hAnsi="新宋体" w:eastAsia="新宋体"/>
          <w:sz w:val="24"/>
          <w:szCs w:val="24"/>
        </w:rPr>
        <w:t xml:space="preserve">2.3 </w:t>
      </w:r>
      <w:r>
        <w:rPr>
          <w:rFonts w:hint="eastAsia" w:ascii="新宋体" w:hAnsi="新宋体" w:eastAsia="新宋体"/>
          <w:sz w:val="24"/>
          <w:szCs w:val="24"/>
        </w:rPr>
        <w:t>招标文件的修改</w:t>
      </w:r>
      <w:bookmarkEnd w:id="7"/>
    </w:p>
    <w:p>
      <w:pPr>
        <w:autoSpaceDE w:val="0"/>
        <w:autoSpaceDN w:val="0"/>
        <w:adjustRightInd w:val="0"/>
        <w:spacing w:line="360" w:lineRule="auto"/>
        <w:ind w:firstLine="616" w:firstLineChars="257"/>
        <w:jc w:val="left"/>
        <w:rPr>
          <w:rFonts w:ascii="新宋体" w:hAnsi="新宋体" w:eastAsia="新宋体" w:cs="仿宋_GB2312"/>
          <w:kern w:val="0"/>
          <w:sz w:val="24"/>
        </w:rPr>
      </w:pPr>
      <w:r>
        <w:rPr>
          <w:rFonts w:ascii="宋体" w:hAnsi="宋体"/>
          <w:color w:val="000000"/>
          <w:sz w:val="24"/>
        </w:rPr>
        <w:t xml:space="preserve">2.3.1 </w:t>
      </w:r>
      <w:r>
        <w:rPr>
          <w:rFonts w:hint="eastAsia" w:ascii="新宋体" w:hAnsi="新宋体" w:eastAsia="新宋体" w:cs="仿宋_GB2312"/>
          <w:kern w:val="0"/>
          <w:sz w:val="24"/>
        </w:rPr>
        <w:t>在投标截止时间</w:t>
      </w:r>
      <w:r>
        <w:rPr>
          <w:rFonts w:ascii="新宋体" w:hAnsi="新宋体" w:eastAsia="新宋体" w:cs="TimesNewRomanPSMT"/>
          <w:kern w:val="0"/>
          <w:sz w:val="24"/>
        </w:rPr>
        <w:t>15</w:t>
      </w:r>
      <w:r>
        <w:rPr>
          <w:rFonts w:hint="eastAsia" w:ascii="新宋体" w:hAnsi="新宋体" w:eastAsia="新宋体" w:cs="仿宋_GB2312"/>
          <w:kern w:val="0"/>
          <w:sz w:val="24"/>
        </w:rPr>
        <w:t>天前，招标人可以通过公共资源交易系统电子平台修改招标文件，如果修改招标文件的时间距投标截止时间不足</w:t>
      </w:r>
      <w:r>
        <w:rPr>
          <w:rFonts w:ascii="新宋体" w:hAnsi="新宋体" w:eastAsia="新宋体" w:cs="TimesNewRomanPSMT"/>
          <w:kern w:val="0"/>
          <w:sz w:val="24"/>
        </w:rPr>
        <w:t xml:space="preserve">15 </w:t>
      </w:r>
      <w:r>
        <w:rPr>
          <w:rFonts w:hint="eastAsia" w:ascii="新宋体" w:hAnsi="新宋体" w:eastAsia="新宋体" w:cs="仿宋_GB2312"/>
          <w:kern w:val="0"/>
          <w:sz w:val="24"/>
        </w:rPr>
        <w:t>天，相应延长投标截止时间。</w:t>
      </w:r>
    </w:p>
    <w:p>
      <w:pPr>
        <w:pStyle w:val="23"/>
        <w:adjustRightInd/>
        <w:snapToGrid/>
        <w:spacing w:line="360" w:lineRule="auto"/>
        <w:jc w:val="both"/>
        <w:rPr>
          <w:rFonts w:ascii="新宋体" w:hAnsi="新宋体" w:eastAsia="新宋体" w:cs="仿宋_GB2312"/>
          <w:b w:val="0"/>
          <w:bCs/>
          <w:spacing w:val="0"/>
          <w:sz w:val="24"/>
          <w:szCs w:val="24"/>
        </w:rPr>
      </w:pPr>
      <w:r>
        <w:rPr>
          <w:rFonts w:hint="eastAsia" w:ascii="新宋体" w:hAnsi="新宋体" w:eastAsia="新宋体" w:cs="仿宋_GB2312"/>
          <w:b w:val="0"/>
          <w:bCs/>
          <w:spacing w:val="0"/>
          <w:sz w:val="24"/>
          <w:szCs w:val="24"/>
        </w:rPr>
        <w:t>2.3.2 当招标文件（含评标、定标办法）、补充通知、答疑纪要，内容相互矛盾时，以最后发出的通知（或纪要）为准。</w:t>
      </w:r>
    </w:p>
    <w:p>
      <w:pPr>
        <w:pStyle w:val="23"/>
        <w:adjustRightInd/>
        <w:snapToGrid/>
        <w:spacing w:line="360" w:lineRule="auto"/>
        <w:jc w:val="both"/>
        <w:rPr>
          <w:rFonts w:ascii="新宋体" w:hAnsi="新宋体" w:eastAsia="新宋体"/>
          <w:spacing w:val="0"/>
          <w:kern w:val="2"/>
          <w:sz w:val="24"/>
          <w:szCs w:val="24"/>
        </w:rPr>
      </w:pPr>
      <w:r>
        <w:rPr>
          <w:rFonts w:hint="eastAsia" w:ascii="新宋体" w:hAnsi="新宋体" w:eastAsia="新宋体"/>
          <w:spacing w:val="0"/>
          <w:kern w:val="2"/>
          <w:sz w:val="24"/>
          <w:szCs w:val="24"/>
        </w:rPr>
        <w:t>3.  投标文件的编制</w:t>
      </w:r>
    </w:p>
    <w:p>
      <w:pPr>
        <w:spacing w:line="360" w:lineRule="auto"/>
        <w:rPr>
          <w:rFonts w:ascii="新宋体" w:hAnsi="新宋体" w:eastAsia="新宋体"/>
          <w:b/>
          <w:sz w:val="24"/>
        </w:rPr>
      </w:pPr>
      <w:r>
        <w:rPr>
          <w:rFonts w:hint="eastAsia" w:ascii="新宋体" w:hAnsi="新宋体" w:eastAsia="新宋体"/>
          <w:b/>
          <w:sz w:val="24"/>
        </w:rPr>
        <w:t>3.1  投标文件的组成</w:t>
      </w:r>
    </w:p>
    <w:p>
      <w:pPr>
        <w:spacing w:line="360" w:lineRule="auto"/>
        <w:ind w:firstLine="470" w:firstLineChars="196"/>
        <w:rPr>
          <w:rFonts w:ascii="新宋体" w:hAnsi="新宋体" w:eastAsia="新宋体"/>
          <w:b/>
          <w:sz w:val="24"/>
        </w:rPr>
      </w:pPr>
      <w:r>
        <w:rPr>
          <w:rFonts w:hint="eastAsia" w:ascii="新宋体" w:hAnsi="新宋体" w:eastAsia="新宋体"/>
          <w:sz w:val="24"/>
        </w:rPr>
        <w:t>投标文件应包括下列内容：</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投标函及投标函附录</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法定代表人身份证明或附有法定代表人身份证明的授权委托书；</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投标保证金</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资格审查资料：</w:t>
      </w:r>
    </w:p>
    <w:p>
      <w:pPr>
        <w:numPr>
          <w:ilvl w:val="0"/>
          <w:numId w:val="2"/>
        </w:numPr>
        <w:spacing w:line="360" w:lineRule="auto"/>
        <w:ind w:firstLine="638" w:firstLineChars="266"/>
        <w:rPr>
          <w:rFonts w:ascii="宋体" w:hAnsi="宋体" w:cs="宋体"/>
          <w:sz w:val="24"/>
        </w:rPr>
      </w:pPr>
      <w:r>
        <w:rPr>
          <w:rFonts w:hint="eastAsia" w:ascii="宋体" w:hAnsi="宋体" w:cs="宋体"/>
          <w:sz w:val="24"/>
        </w:rPr>
        <w:t>投标申请人基本情况表（可加部分说明）；</w:t>
      </w:r>
    </w:p>
    <w:p>
      <w:pPr>
        <w:spacing w:line="360" w:lineRule="auto"/>
        <w:ind w:firstLine="638" w:firstLineChars="266"/>
        <w:rPr>
          <w:rFonts w:ascii="宋体" w:hAnsi="宋体" w:cs="宋体"/>
          <w:sz w:val="24"/>
        </w:rPr>
      </w:pPr>
      <w:r>
        <w:rPr>
          <w:rFonts w:hint="eastAsia" w:ascii="宋体" w:hAnsi="宋体" w:cs="宋体"/>
          <w:sz w:val="24"/>
        </w:rPr>
        <w:t xml:space="preserve">（b）企业法人营业执照、企业资质证件、项目负责人职称证书；     </w:t>
      </w:r>
    </w:p>
    <w:p>
      <w:pPr>
        <w:spacing w:line="360" w:lineRule="auto"/>
        <w:ind w:firstLine="638" w:firstLineChars="266"/>
        <w:rPr>
          <w:rFonts w:ascii="宋体" w:hAnsi="宋体" w:cs="宋体"/>
          <w:sz w:val="24"/>
        </w:rPr>
      </w:pPr>
      <w:r>
        <w:rPr>
          <w:rFonts w:hint="eastAsia" w:ascii="宋体" w:hAnsi="宋体" w:cs="宋体"/>
          <w:sz w:val="24"/>
        </w:rPr>
        <w:t>（c）近三年类似项目的设计业绩及有关证明材料；</w:t>
      </w:r>
    </w:p>
    <w:p>
      <w:pPr>
        <w:spacing w:line="360" w:lineRule="auto"/>
        <w:ind w:firstLine="638" w:firstLineChars="266"/>
        <w:rPr>
          <w:rFonts w:ascii="宋体" w:hAnsi="宋体" w:cs="宋体"/>
          <w:sz w:val="24"/>
        </w:rPr>
      </w:pPr>
      <w:r>
        <w:rPr>
          <w:rFonts w:hint="eastAsia" w:ascii="宋体" w:hAnsi="宋体" w:cs="宋体"/>
          <w:sz w:val="24"/>
        </w:rPr>
        <w:t>（d）目前正在设计的项目一览表；</w:t>
      </w:r>
    </w:p>
    <w:p>
      <w:pPr>
        <w:spacing w:line="360" w:lineRule="auto"/>
        <w:ind w:firstLine="638" w:firstLineChars="266"/>
        <w:rPr>
          <w:rFonts w:ascii="宋体" w:hAnsi="宋体" w:cs="宋体"/>
          <w:sz w:val="24"/>
        </w:rPr>
      </w:pPr>
      <w:r>
        <w:rPr>
          <w:rFonts w:hint="eastAsia" w:ascii="宋体" w:hAnsi="宋体" w:cs="宋体"/>
          <w:sz w:val="24"/>
        </w:rPr>
        <w:t>（e）项目设计组配备情况表</w:t>
      </w:r>
    </w:p>
    <w:p>
      <w:pPr>
        <w:spacing w:line="360" w:lineRule="auto"/>
        <w:ind w:firstLine="638" w:firstLineChars="266"/>
        <w:rPr>
          <w:rFonts w:ascii="宋体" w:hAnsi="宋体" w:cs="宋体"/>
          <w:sz w:val="24"/>
        </w:rPr>
      </w:pPr>
      <w:r>
        <w:rPr>
          <w:rFonts w:hint="eastAsia" w:ascii="宋体" w:hAnsi="宋体" w:cs="宋体"/>
          <w:sz w:val="24"/>
        </w:rPr>
        <w:t>（f）主要设计人员简历表；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（5）近年财务状况</w:t>
      </w:r>
    </w:p>
    <w:p>
      <w:pPr>
        <w:spacing w:line="360" w:lineRule="auto"/>
        <w:ind w:firstLine="600" w:firstLineChars="250"/>
        <w:rPr>
          <w:rFonts w:ascii="新宋体" w:hAnsi="新宋体" w:eastAsia="新宋体"/>
          <w:sz w:val="24"/>
        </w:rPr>
      </w:pPr>
      <w:r>
        <w:rPr>
          <w:rFonts w:hint="eastAsia" w:ascii="新宋体" w:hAnsi="新宋体" w:eastAsia="新宋体"/>
          <w:sz w:val="24"/>
        </w:rPr>
        <w:t xml:space="preserve"> (6)服务承诺书</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(7)设计方案文本</w:t>
      </w:r>
      <w:r>
        <w:rPr>
          <w:rFonts w:ascii="新宋体" w:hAnsi="新宋体" w:eastAsia="新宋体"/>
          <w:spacing w:val="-20"/>
          <w:sz w:val="24"/>
        </w:rPr>
        <w:t>；</w:t>
      </w:r>
    </w:p>
    <w:p>
      <w:pPr>
        <w:pStyle w:val="9"/>
        <w:ind w:firstLine="638" w:firstLineChars="266"/>
        <w:rPr>
          <w:rFonts w:ascii="宋体" w:hAnsi="宋体" w:cs="宋体"/>
          <w:b w:val="0"/>
          <w:bCs w:val="0"/>
          <w:sz w:val="24"/>
          <w:szCs w:val="24"/>
        </w:rPr>
      </w:pPr>
      <w:r>
        <w:rPr>
          <w:rFonts w:hint="eastAsia" w:ascii="新宋体" w:hAnsi="新宋体" w:eastAsia="新宋体"/>
          <w:b w:val="0"/>
          <w:bCs w:val="0"/>
          <w:sz w:val="24"/>
        </w:rPr>
        <w:t>（8）</w:t>
      </w:r>
      <w:r>
        <w:rPr>
          <w:rFonts w:ascii="新宋体" w:hAnsi="新宋体" w:eastAsia="新宋体"/>
          <w:b w:val="0"/>
          <w:bCs w:val="0"/>
          <w:sz w:val="24"/>
        </w:rPr>
        <w:t>投标人认为有必要提供的其他资料。</w:t>
      </w:r>
    </w:p>
    <w:p>
      <w:pPr>
        <w:spacing w:line="360" w:lineRule="auto"/>
        <w:rPr>
          <w:rFonts w:ascii="新宋体" w:hAnsi="新宋体" w:eastAsia="新宋体"/>
          <w:b/>
          <w:sz w:val="24"/>
        </w:rPr>
      </w:pPr>
      <w:r>
        <w:rPr>
          <w:rFonts w:hint="eastAsia" w:ascii="新宋体" w:hAnsi="新宋体" w:eastAsia="新宋体"/>
          <w:b/>
          <w:sz w:val="24"/>
        </w:rPr>
        <w:t>3.2  投标报价</w:t>
      </w:r>
    </w:p>
    <w:p>
      <w:pPr>
        <w:spacing w:line="360" w:lineRule="auto"/>
        <w:ind w:firstLine="495"/>
        <w:rPr>
          <w:rFonts w:ascii="新宋体" w:hAnsi="新宋体" w:eastAsia="新宋体"/>
          <w:sz w:val="24"/>
        </w:rPr>
      </w:pPr>
      <w:r>
        <w:rPr>
          <w:rFonts w:hint="eastAsia" w:ascii="新宋体" w:hAnsi="新宋体" w:eastAsia="新宋体"/>
          <w:sz w:val="24"/>
        </w:rPr>
        <w:t xml:space="preserve">3.2.1  </w:t>
      </w:r>
      <w:r>
        <w:rPr>
          <w:rFonts w:hint="eastAsia" w:ascii="宋体"/>
          <w:kern w:val="0"/>
          <w:sz w:val="24"/>
        </w:rPr>
        <w:t>参考（原）国家发展计划委员会和建设部联合颁布的《工程勘察设计收费标准》（计价格［2002］10号）及相关工程设计收费规定，根据市场行情自主报价。</w:t>
      </w:r>
    </w:p>
    <w:p>
      <w:pPr>
        <w:spacing w:line="360" w:lineRule="auto"/>
        <w:ind w:firstLine="495"/>
        <w:rPr>
          <w:rFonts w:ascii="新宋体" w:hAnsi="新宋体" w:eastAsia="新宋体"/>
          <w:sz w:val="24"/>
        </w:rPr>
      </w:pPr>
      <w:r>
        <w:rPr>
          <w:rFonts w:hint="eastAsia" w:ascii="新宋体" w:hAnsi="新宋体" w:eastAsia="新宋体"/>
          <w:sz w:val="24"/>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sz w:val="24"/>
        </w:rPr>
        <w:t xml:space="preserve">3.2.3  </w:t>
      </w:r>
      <w:r>
        <w:rPr>
          <w:rFonts w:hint="eastAsia" w:ascii="新宋体" w:hAnsi="新宋体" w:eastAsia="新宋体" w:cs="仿宋_GB2312"/>
          <w:kern w:val="0"/>
          <w:sz w:val="24"/>
        </w:rPr>
        <w:t>投标报价还应包含下列内容：</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 xml:space="preserve">    3.2.3.1投标报价包含履行合同所有相关服务所需的费用；</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3.2.3.2本次投标报价须包含与各专业部门之间的协调费用等；</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3.2.3.3投标报价均应包含所有的税费；</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4　不能在投标报价之外还有其他费用出现。</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5　投标人不得低于企业自身成本竞投</w:t>
      </w:r>
      <w:bookmarkStart w:id="8" w:name="_Hlt107977408"/>
      <w:bookmarkEnd w:id="8"/>
      <w:r>
        <w:rPr>
          <w:rFonts w:hint="eastAsia" w:ascii="新宋体" w:hAnsi="新宋体" w:eastAsia="新宋体" w:cs="仿宋_GB2312"/>
          <w:kern w:val="0"/>
          <w:sz w:val="24"/>
        </w:rPr>
        <w:t>标。</w:t>
      </w:r>
    </w:p>
    <w:p>
      <w:pPr>
        <w:spacing w:line="360" w:lineRule="auto"/>
        <w:rPr>
          <w:rFonts w:ascii="新宋体" w:hAnsi="新宋体" w:eastAsia="新宋体"/>
          <w:b/>
          <w:sz w:val="24"/>
        </w:rPr>
      </w:pPr>
      <w:r>
        <w:rPr>
          <w:rFonts w:hint="eastAsia" w:ascii="新宋体" w:hAnsi="新宋体" w:eastAsia="新宋体"/>
          <w:b/>
          <w:sz w:val="24"/>
        </w:rPr>
        <w:t>3.3  投标有效期</w:t>
      </w:r>
    </w:p>
    <w:p>
      <w:pPr>
        <w:spacing w:line="360" w:lineRule="auto"/>
        <w:ind w:firstLine="480" w:firstLineChars="200"/>
        <w:rPr>
          <w:rFonts w:ascii="新宋体" w:hAnsi="新宋体" w:eastAsia="新宋体"/>
          <w:sz w:val="24"/>
        </w:rPr>
      </w:pPr>
      <w:r>
        <w:rPr>
          <w:rFonts w:hint="eastAsia" w:ascii="新宋体" w:hAnsi="新宋体" w:eastAsia="新宋体"/>
          <w:sz w:val="24"/>
        </w:rPr>
        <w:t>3.3.1  在投标人须知前附表规定的投标有效期内，投标人不得要求撤销或修改其投标文件。</w:t>
      </w:r>
    </w:p>
    <w:p>
      <w:pPr>
        <w:spacing w:line="360" w:lineRule="auto"/>
        <w:ind w:firstLine="480" w:firstLineChars="200"/>
        <w:rPr>
          <w:rFonts w:ascii="新宋体" w:hAnsi="新宋体" w:eastAsia="新宋体"/>
          <w:sz w:val="24"/>
        </w:rPr>
      </w:pPr>
      <w:r>
        <w:rPr>
          <w:rFonts w:hint="eastAsia" w:ascii="新宋体" w:hAnsi="新宋体" w:eastAsia="新宋体"/>
          <w:sz w:val="24"/>
        </w:rPr>
        <w:t>3.3.2  出现特殊情况需要延长投标有效期的，招标人以书面形式通知所有投标人延长投标有效期。投标人同意延长，但不得要求或被允许修改或撤销其投标文件；投标人拒绝延长的，其投标失效。</w:t>
      </w:r>
    </w:p>
    <w:p>
      <w:pPr>
        <w:tabs>
          <w:tab w:val="left" w:pos="1260"/>
        </w:tabs>
        <w:autoSpaceDE w:val="0"/>
        <w:autoSpaceDN w:val="0"/>
        <w:spacing w:line="460" w:lineRule="exact"/>
        <w:jc w:val="left"/>
        <w:rPr>
          <w:rFonts w:ascii="新宋体" w:hAnsi="新宋体" w:eastAsia="新宋体" w:cs="仿宋_GB2312"/>
          <w:sz w:val="24"/>
          <w:szCs w:val="22"/>
        </w:rPr>
      </w:pPr>
      <w:r>
        <w:rPr>
          <w:rFonts w:hint="eastAsia" w:ascii="新宋体" w:hAnsi="新宋体" w:eastAsia="新宋体"/>
          <w:b/>
          <w:sz w:val="24"/>
        </w:rPr>
        <w:t xml:space="preserve">3.4  </w:t>
      </w:r>
      <w:r>
        <w:rPr>
          <w:rFonts w:hint="eastAsia"/>
          <w:b/>
          <w:bCs/>
          <w:color w:val="000000"/>
          <w:sz w:val="24"/>
        </w:rPr>
        <w:t>投标保证金</w:t>
      </w:r>
      <w:r>
        <w:rPr>
          <w:rFonts w:hint="eastAsia"/>
          <w:color w:val="000000"/>
          <w:sz w:val="24"/>
        </w:rPr>
        <w:br w:type="textWrapping"/>
      </w:r>
      <w:r>
        <w:rPr>
          <w:rFonts w:ascii="新宋体" w:hAnsi="新宋体" w:eastAsia="新宋体" w:cs="仿宋_GB2312"/>
          <w:sz w:val="24"/>
          <w:szCs w:val="22"/>
        </w:rPr>
        <w:t xml:space="preserve">3.4.1 </w:t>
      </w:r>
      <w:r>
        <w:rPr>
          <w:rFonts w:hint="eastAsia" w:ascii="新宋体" w:hAnsi="新宋体" w:eastAsia="新宋体" w:cs="仿宋_GB2312"/>
          <w:sz w:val="24"/>
          <w:szCs w:val="22"/>
        </w:rPr>
        <w:t>投标保证金的基本户备案：按《投标人须知前附表》第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rPr>
        <w:t xml:space="preserve">3.4.1.1 </w:t>
      </w:r>
      <w:r>
        <w:rPr>
          <w:rFonts w:hint="eastAsia" w:ascii="新宋体" w:hAnsi="新宋体" w:eastAsia="新宋体" w:cs="仿宋_GB2312"/>
          <w:sz w:val="24"/>
          <w:szCs w:val="22"/>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rPr>
        <w:t xml:space="preserve">3.4.1.2 </w:t>
      </w:r>
      <w:r>
        <w:rPr>
          <w:rFonts w:hint="eastAsia" w:ascii="新宋体" w:hAnsi="新宋体" w:eastAsia="新宋体" w:cs="仿宋_GB2312"/>
          <w:sz w:val="24"/>
          <w:szCs w:val="22"/>
        </w:rPr>
        <w:t>基本户备案流程：</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工程建设项目的投标人登录注册网址：</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ascii="新宋体" w:hAnsi="新宋体" w:eastAsia="新宋体" w:cs="仿宋_GB2312"/>
          <w:sz w:val="24"/>
          <w:szCs w:val="22"/>
        </w:rPr>
        <w:t>，进行系统用户注册，在注册流程中“银行账户”环节，增加“账户类别</w:t>
      </w:r>
      <w:r>
        <w:rPr>
          <w:rFonts w:ascii="新宋体" w:hAnsi="新宋体" w:eastAsia="新宋体" w:cs="仿宋_GB2312"/>
          <w:sz w:val="24"/>
          <w:szCs w:val="22"/>
        </w:rPr>
        <w:t>-</w:t>
      </w:r>
      <w:r>
        <w:rPr>
          <w:rFonts w:hint="eastAsia" w:ascii="新宋体" w:hAnsi="新宋体" w:eastAsia="新宋体" w:cs="仿宋_GB2312"/>
          <w:sz w:val="24"/>
          <w:szCs w:val="22"/>
        </w:rPr>
        <w:t>基本账户”，填写投标人基本账户信息，扫描上传基本户开户许可证（两者信息必须相符），保存备案信息，提交并绑定</w:t>
      </w:r>
      <w:r>
        <w:rPr>
          <w:rFonts w:ascii="新宋体" w:hAnsi="新宋体" w:eastAsia="新宋体" w:cs="仿宋_GB2312"/>
          <w:sz w:val="24"/>
          <w:szCs w:val="22"/>
        </w:rPr>
        <w:t>CA</w:t>
      </w:r>
      <w:r>
        <w:rPr>
          <w:rFonts w:hint="eastAsia" w:ascii="新宋体" w:hAnsi="新宋体" w:eastAsia="新宋体" w:cs="仿宋_GB2312"/>
          <w:sz w:val="24"/>
          <w:szCs w:val="22"/>
        </w:rPr>
        <w:t>后可缴纳、绑定投标保证金。</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rPr>
        <w:t xml:space="preserve">3.4.2 </w:t>
      </w:r>
      <w:r>
        <w:rPr>
          <w:rFonts w:hint="eastAsia" w:ascii="新宋体" w:hAnsi="新宋体" w:eastAsia="新宋体" w:cs="仿宋_GB2312"/>
          <w:sz w:val="24"/>
          <w:szCs w:val="22"/>
        </w:rPr>
        <w:t>投标保证金缴纳：按《投标人须知前附表》第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lang w:val="zh-CN"/>
        </w:rPr>
        <w:t xml:space="preserve">3.4.2.1 </w:t>
      </w:r>
      <w:r>
        <w:rPr>
          <w:rFonts w:hint="eastAsia" w:ascii="新宋体" w:hAnsi="新宋体" w:eastAsia="新宋体" w:cs="仿宋_GB2312"/>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3.4.2.2 </w:t>
      </w:r>
      <w:r>
        <w:rPr>
          <w:rFonts w:hint="eastAsia" w:ascii="新宋体" w:hAnsi="新宋体" w:eastAsia="新宋体" w:cs="仿宋_GB2312"/>
          <w:sz w:val="24"/>
          <w:szCs w:val="22"/>
          <w:lang w:val="zh-CN"/>
        </w:rPr>
        <w:t>投标保证金缴纳方式：</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lang w:val="zh-CN"/>
        </w:rPr>
        <w:t>投标人网上报名后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登录</w:t>
      </w:r>
      <w:r>
        <w:fldChar w:fldCharType="begin"/>
      </w:r>
      <w:r>
        <w:instrText xml:space="preserve"> HYPERLINK "http://221.14.6.70:8088/ggzy" </w:instrText>
      </w:r>
      <w:r>
        <w:fldChar w:fldCharType="separate"/>
      </w:r>
      <w:r>
        <w:rPr>
          <w:rFonts w:ascii="新宋体" w:hAnsi="新宋体" w:eastAsia="新宋体" w:cs="仿宋_GB2312"/>
          <w:sz w:val="24"/>
          <w:szCs w:val="22"/>
        </w:rPr>
        <w:t>http://221.14.6.70:8088/ggzy</w:t>
      </w:r>
      <w:r>
        <w:rPr>
          <w:rFonts w:ascii="新宋体" w:hAnsi="新宋体" w:eastAsia="新宋体" w:cs="仿宋_GB2312"/>
          <w:sz w:val="24"/>
          <w:szCs w:val="22"/>
        </w:rPr>
        <w:fldChar w:fldCharType="end"/>
      </w:r>
      <w:r>
        <w:rPr>
          <w:rFonts w:hint="eastAsia" w:ascii="新宋体" w:hAnsi="新宋体" w:eastAsia="新宋体" w:cs="仿宋_GB2312"/>
          <w:sz w:val="24"/>
          <w:szCs w:val="22"/>
          <w:lang w:val="zh-CN"/>
        </w:rPr>
        <w:t>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费用缴纳说明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保证金缴纳说明单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获取缴费说明单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根据每个标段的缴纳说明单在缴纳截止时间前缴纳</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lang w:val="zh-CN"/>
        </w:rPr>
        <w:t>成功缴纳后重新登录前述系统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进行投标保证金绑定。</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3.4.2.3 </w:t>
      </w:r>
      <w:r>
        <w:rPr>
          <w:rFonts w:hint="eastAsia" w:ascii="新宋体" w:hAnsi="新宋体" w:eastAsia="新宋体" w:cs="仿宋_GB2312"/>
          <w:sz w:val="24"/>
          <w:szCs w:val="22"/>
          <w:lang w:val="zh-CN"/>
        </w:rPr>
        <w:t>每个投标人每个项目每个标段只有唯一缴纳账号，</w:t>
      </w:r>
      <w:r>
        <w:rPr>
          <w:rFonts w:hint="eastAsia" w:ascii="新宋体" w:hAnsi="新宋体" w:eastAsia="新宋体" w:cs="仿宋_GB2312"/>
          <w:sz w:val="24"/>
          <w:szCs w:val="22"/>
        </w:rPr>
        <w:t>切勿重复缴纳或错误缴纳。</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lang w:val="zh-CN"/>
        </w:rPr>
        <w:t>3.4.2.4</w:t>
      </w:r>
      <w:r>
        <w:rPr>
          <w:rFonts w:hint="eastAsia" w:ascii="新宋体" w:hAnsi="新宋体" w:eastAsia="新宋体" w:cs="仿宋_GB2312"/>
          <w:sz w:val="24"/>
          <w:szCs w:val="22"/>
        </w:rPr>
        <w:t>未按上述规定操作引起的无效投标，由投标人自行负责。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lang w:val="zh-CN"/>
        </w:rPr>
      </w:pPr>
      <w:r>
        <w:rPr>
          <w:rFonts w:ascii="新宋体" w:hAnsi="新宋体" w:eastAsia="新宋体" w:cs="仿宋_GB2312"/>
          <w:sz w:val="24"/>
          <w:szCs w:val="22"/>
          <w:lang w:val="zh-CN"/>
        </w:rPr>
        <w:t>3.4.2.5</w:t>
      </w:r>
      <w:r>
        <w:rPr>
          <w:rFonts w:hint="eastAsia" w:ascii="新宋体" w:hAnsi="新宋体" w:eastAsia="新宋体" w:cs="仿宋_GB2312"/>
          <w:sz w:val="24"/>
          <w:szCs w:val="22"/>
          <w:lang w:val="zh-CN"/>
        </w:rPr>
        <w:t>汇款凭证无须备注项目编号和项目名称。</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lang w:val="zh-CN"/>
        </w:rPr>
        <w:t xml:space="preserve">3.4.2.6 </w:t>
      </w:r>
      <w:r>
        <w:rPr>
          <w:rFonts w:hint="eastAsia" w:ascii="新宋体" w:hAnsi="新宋体" w:eastAsia="新宋体" w:cs="仿宋_GB2312"/>
          <w:sz w:val="24"/>
          <w:szCs w:val="22"/>
        </w:rPr>
        <w:t>出现以下情形造成的投标保证金无效，由投标人自行负责。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rPr>
        <w:t>(1)</w:t>
      </w:r>
      <w:r>
        <w:rPr>
          <w:rFonts w:hint="eastAsia" w:ascii="新宋体" w:hAnsi="新宋体" w:eastAsia="新宋体" w:cs="仿宋_GB2312"/>
          <w:sz w:val="24"/>
          <w:szCs w:val="22"/>
        </w:rPr>
        <w:t>投标保证金未从投标人的基本账户转出；</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rPr>
        <w:t>(2)</w:t>
      </w:r>
      <w:r>
        <w:rPr>
          <w:rFonts w:hint="eastAsia" w:ascii="新宋体" w:hAnsi="新宋体" w:eastAsia="新宋体" w:cs="仿宋_GB2312"/>
          <w:sz w:val="24"/>
          <w:szCs w:val="22"/>
        </w:rPr>
        <w:t>投标保证金未按照招标文件划分的标段转账。</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3.4.2.7 </w:t>
      </w:r>
      <w:r>
        <w:rPr>
          <w:rFonts w:hint="eastAsia" w:ascii="新宋体" w:hAnsi="新宋体" w:eastAsia="新宋体" w:cs="仿宋_GB2312"/>
          <w:sz w:val="24"/>
          <w:szCs w:val="22"/>
          <w:lang w:val="zh-CN"/>
        </w:rPr>
        <w:t>《保证金缴纳绑定操作指南》获取方法：</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登录许昌公共资源交易系统</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组件下载</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《保证金缴纳绑定操作指南》</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rPr>
        <w:t xml:space="preserve">3.4.3 </w:t>
      </w:r>
      <w:r>
        <w:rPr>
          <w:rFonts w:hint="eastAsia" w:ascii="新宋体" w:hAnsi="新宋体" w:eastAsia="新宋体" w:cs="仿宋_GB2312"/>
          <w:sz w:val="24"/>
          <w:szCs w:val="22"/>
        </w:rPr>
        <w:t>投标人不按本章第</w:t>
      </w:r>
      <w:r>
        <w:rPr>
          <w:rFonts w:ascii="新宋体" w:hAnsi="新宋体" w:eastAsia="新宋体" w:cs="仿宋_GB2312"/>
          <w:sz w:val="24"/>
          <w:szCs w:val="22"/>
        </w:rPr>
        <w:t>3.4.2</w:t>
      </w:r>
      <w:r>
        <w:rPr>
          <w:rFonts w:hint="eastAsia" w:ascii="新宋体" w:hAnsi="新宋体" w:eastAsia="新宋体" w:cs="仿宋_GB2312"/>
          <w:sz w:val="24"/>
          <w:szCs w:val="22"/>
        </w:rPr>
        <w:t>项要求提交投标保证金的，拒收其投标文件。</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ascii="新宋体" w:hAnsi="新宋体" w:eastAsia="新宋体" w:cs="仿宋_GB2312"/>
          <w:sz w:val="24"/>
          <w:szCs w:val="22"/>
        </w:rPr>
        <w:t xml:space="preserve">3.4.4 </w:t>
      </w:r>
      <w:r>
        <w:rPr>
          <w:rFonts w:hint="eastAsia" w:ascii="新宋体" w:hAnsi="新宋体" w:eastAsia="新宋体" w:cs="仿宋_GB2312"/>
          <w:sz w:val="24"/>
          <w:szCs w:val="22"/>
        </w:rPr>
        <w:t>投标保证金的退还：</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1</w:t>
      </w:r>
      <w:r>
        <w:rPr>
          <w:rFonts w:hint="eastAsia" w:ascii="新宋体" w:hAnsi="新宋体" w:eastAsia="新宋体" w:cs="仿宋_GB2312"/>
          <w:sz w:val="24"/>
          <w:szCs w:val="22"/>
        </w:rPr>
        <w:t>）中标候选人公示期满后没有质疑或投诉的，退还非中标候选人投标保证金及银行同期存款利息；在书面合同签订后</w:t>
      </w:r>
      <w:r>
        <w:rPr>
          <w:rFonts w:ascii="新宋体" w:hAnsi="新宋体" w:eastAsia="新宋体" w:cs="仿宋_GB2312"/>
          <w:sz w:val="24"/>
          <w:szCs w:val="22"/>
        </w:rPr>
        <w:t>5</w:t>
      </w:r>
      <w:r>
        <w:rPr>
          <w:rFonts w:hint="eastAsia" w:ascii="新宋体" w:hAnsi="新宋体" w:eastAsia="新宋体" w:cs="仿宋_GB2312"/>
          <w:sz w:val="24"/>
          <w:szCs w:val="22"/>
        </w:rPr>
        <w:t>日内向中标人和其他中标候选人退还投标保证金及银行同期存款利息。</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2</w:t>
      </w:r>
      <w:r>
        <w:rPr>
          <w:rFonts w:hint="eastAsia" w:ascii="新宋体" w:hAnsi="新宋体" w:eastAsia="新宋体" w:cs="仿宋_GB2312"/>
          <w:sz w:val="24"/>
          <w:szCs w:val="22"/>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3</w:t>
      </w:r>
      <w:r>
        <w:rPr>
          <w:rFonts w:hint="eastAsia" w:ascii="新宋体" w:hAnsi="新宋体" w:eastAsia="新宋体" w:cs="仿宋_GB2312"/>
          <w:sz w:val="24"/>
          <w:szCs w:val="22"/>
        </w:rPr>
        <w:t>）项目废标或招标人终止招标的，在此后</w:t>
      </w:r>
      <w:r>
        <w:rPr>
          <w:rFonts w:ascii="新宋体" w:hAnsi="新宋体" w:eastAsia="新宋体" w:cs="仿宋_GB2312"/>
          <w:sz w:val="24"/>
          <w:szCs w:val="22"/>
        </w:rPr>
        <w:t>5</w:t>
      </w:r>
      <w:r>
        <w:rPr>
          <w:rFonts w:hint="eastAsia" w:ascii="新宋体" w:hAnsi="新宋体" w:eastAsia="新宋体" w:cs="仿宋_GB2312"/>
          <w:sz w:val="24"/>
          <w:szCs w:val="22"/>
        </w:rPr>
        <w:t>个工作日内退还投标保证金及银行同期活期存利息。</w:t>
      </w:r>
      <w:r>
        <w:rPr>
          <w:rFonts w:ascii="新宋体" w:hAnsi="新宋体" w:eastAsia="新宋体" w:cs="仿宋_GB2312"/>
          <w:sz w:val="24"/>
          <w:szCs w:val="22"/>
        </w:rPr>
        <w:br w:type="textWrapping"/>
      </w:r>
      <w:r>
        <w:rPr>
          <w:rFonts w:hint="eastAsia" w:ascii="新宋体" w:hAnsi="新宋体" w:eastAsia="新宋体" w:cs="仿宋_GB2312"/>
          <w:sz w:val="24"/>
          <w:szCs w:val="22"/>
        </w:rPr>
        <w:t>（</w:t>
      </w:r>
      <w:r>
        <w:rPr>
          <w:rFonts w:ascii="新宋体" w:hAnsi="新宋体" w:eastAsia="新宋体" w:cs="仿宋_GB2312"/>
          <w:sz w:val="24"/>
          <w:szCs w:val="22"/>
        </w:rPr>
        <w:t>4</w:t>
      </w:r>
      <w:r>
        <w:rPr>
          <w:rFonts w:hint="eastAsia" w:ascii="新宋体" w:hAnsi="新宋体" w:eastAsia="新宋体" w:cs="仿宋_GB2312"/>
          <w:sz w:val="24"/>
          <w:szCs w:val="22"/>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rPr>
          <w:rFonts w:hAnsi="宋体"/>
          <w:color w:val="000000"/>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5</w:t>
      </w:r>
      <w:r>
        <w:rPr>
          <w:rFonts w:hint="eastAsia" w:ascii="新宋体" w:hAnsi="新宋体" w:eastAsia="新宋体" w:cs="仿宋_GB2312"/>
          <w:sz w:val="24"/>
          <w:szCs w:val="22"/>
        </w:rPr>
        <w:t>）相关投标人有违法违规行为的项目，其投标保证金暂不退还，待行政监督部</w:t>
      </w:r>
      <w:r>
        <w:rPr>
          <w:rFonts w:hint="eastAsia" w:hAnsi="宋体"/>
          <w:color w:val="000000"/>
          <w:sz w:val="24"/>
          <w:szCs w:val="22"/>
        </w:rPr>
        <w:t>门对相关情况处置后，按照有关规定办理。</w:t>
      </w:r>
    </w:p>
    <w:p>
      <w:pPr>
        <w:tabs>
          <w:tab w:val="left" w:pos="1260"/>
        </w:tabs>
        <w:autoSpaceDE w:val="0"/>
        <w:autoSpaceDN w:val="0"/>
        <w:spacing w:line="460" w:lineRule="exact"/>
        <w:ind w:firstLine="360" w:firstLineChars="150"/>
        <w:jc w:val="left"/>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rPr>
          <w:rFonts w:hAnsi="宋体" w:cs="宋体"/>
          <w:sz w:val="24"/>
          <w:szCs w:val="22"/>
        </w:rPr>
      </w:pPr>
      <w:r>
        <w:rPr>
          <w:rFonts w:hint="eastAsia" w:hAnsi="宋体"/>
          <w:sz w:val="24"/>
          <w:szCs w:val="22"/>
        </w:rPr>
        <w:t>（</w:t>
      </w:r>
      <w:r>
        <w:rPr>
          <w:rFonts w:hAnsi="宋体"/>
          <w:sz w:val="24"/>
          <w:szCs w:val="22"/>
        </w:rPr>
        <w:t>7</w:t>
      </w:r>
      <w:r>
        <w:rPr>
          <w:rFonts w:hint="eastAsia" w:hAnsi="宋体"/>
          <w:sz w:val="24"/>
          <w:szCs w:val="22"/>
        </w:rPr>
        <w:t>）退还投标保证</w:t>
      </w:r>
      <w:r>
        <w:rPr>
          <w:rFonts w:hint="eastAsia" w:hAnsi="宋体"/>
          <w:color w:val="000000"/>
          <w:sz w:val="24"/>
          <w:szCs w:val="22"/>
        </w:rPr>
        <w:t>金，除另有规定外，一般以转账方式一次性退还至投标保证金的原提交账户。</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8</w:t>
      </w:r>
      <w:r>
        <w:rPr>
          <w:rFonts w:hint="eastAsia" w:ascii="新宋体" w:hAnsi="新宋体" w:eastAsia="新宋体" w:cs="仿宋_GB2312"/>
          <w:sz w:val="24"/>
          <w:szCs w:val="22"/>
        </w:rPr>
        <w:t>）特殊情况处理</w:t>
      </w:r>
    </w:p>
    <w:p>
      <w:pPr>
        <w:tabs>
          <w:tab w:val="left" w:pos="1260"/>
        </w:tabs>
        <w:autoSpaceDE w:val="0"/>
        <w:autoSpaceDN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hAnsi="新宋体" w:eastAsia="新宋体" w:cs="仿宋_GB2312"/>
          <w:sz w:val="24"/>
          <w:szCs w:val="22"/>
        </w:rPr>
        <w:t>0374-2968027</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rPr>
          <w:rFonts w:hAnsi="宋体" w:cs="宋体"/>
          <w:sz w:val="24"/>
          <w:szCs w:val="22"/>
        </w:rPr>
      </w:pPr>
      <w:r>
        <w:rPr>
          <w:rFonts w:hAnsi="宋体" w:cs="宋体"/>
          <w:sz w:val="24"/>
          <w:szCs w:val="22"/>
        </w:rPr>
        <w:t>3.4.5</w:t>
      </w:r>
      <w:r>
        <w:rPr>
          <w:rFonts w:hint="eastAsia" w:hAnsi="宋体" w:cs="宋体"/>
          <w:sz w:val="24"/>
          <w:szCs w:val="22"/>
        </w:rPr>
        <w:t>投标人有下列情形之一的，不予退还投标保证金：</w:t>
      </w:r>
    </w:p>
    <w:p>
      <w:pPr>
        <w:tabs>
          <w:tab w:val="left" w:pos="1260"/>
        </w:tabs>
        <w:autoSpaceDE w:val="0"/>
        <w:autoSpaceDN w:val="0"/>
        <w:spacing w:line="460" w:lineRule="exact"/>
        <w:ind w:firstLine="480" w:firstLineChars="200"/>
        <w:jc w:val="left"/>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）在招标文件要求提交投标文件的截止时间后至投标文件有效期满前撤回投标的；</w:t>
      </w:r>
    </w:p>
    <w:p>
      <w:pPr>
        <w:tabs>
          <w:tab w:val="left" w:pos="1260"/>
        </w:tabs>
        <w:autoSpaceDE w:val="0"/>
        <w:autoSpaceDN w:val="0"/>
        <w:spacing w:line="460" w:lineRule="exact"/>
        <w:ind w:firstLine="360" w:firstLineChars="150"/>
        <w:jc w:val="left"/>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）中标通知书发出后，中标人无故放弃中标项目或无正当理由在规定时间内不与招标人签订合同或未按招标文件规定提交履约担保的；</w:t>
      </w:r>
    </w:p>
    <w:p>
      <w:pPr>
        <w:tabs>
          <w:tab w:val="left" w:pos="1260"/>
        </w:tabs>
        <w:autoSpaceDE w:val="0"/>
        <w:autoSpaceDN w:val="0"/>
        <w:spacing w:line="460" w:lineRule="exact"/>
        <w:ind w:firstLine="360" w:firstLineChars="150"/>
        <w:jc w:val="left"/>
        <w:rPr>
          <w:rFonts w:hAnsi="宋体" w:cs="宋体"/>
          <w:sz w:val="24"/>
          <w:szCs w:val="22"/>
        </w:rPr>
      </w:pPr>
      <w:r>
        <w:rPr>
          <w:rFonts w:hint="eastAsia" w:hAnsi="宋体" w:cs="宋体"/>
          <w:sz w:val="24"/>
          <w:szCs w:val="22"/>
        </w:rPr>
        <w:t>（</w:t>
      </w:r>
      <w:r>
        <w:rPr>
          <w:rFonts w:hAnsi="宋体" w:cs="宋体"/>
          <w:sz w:val="24"/>
          <w:szCs w:val="22"/>
        </w:rPr>
        <w:t>3</w:t>
      </w:r>
      <w:r>
        <w:rPr>
          <w:rFonts w:hint="eastAsia" w:hAnsi="宋体" w:cs="宋体"/>
          <w:sz w:val="24"/>
          <w:szCs w:val="22"/>
        </w:rPr>
        <w:t>）将中标项目转让给他人，或者在投标文件中未说明，且未经招标人同意，将中标项目分包给他人的；</w:t>
      </w:r>
    </w:p>
    <w:p>
      <w:pPr>
        <w:tabs>
          <w:tab w:val="left" w:pos="1260"/>
        </w:tabs>
        <w:autoSpaceDE w:val="0"/>
        <w:autoSpaceDN w:val="0"/>
        <w:spacing w:line="460" w:lineRule="exact"/>
        <w:ind w:firstLine="360" w:firstLineChars="150"/>
        <w:jc w:val="left"/>
        <w:rPr>
          <w:rFonts w:hAnsi="宋体" w:cs="宋体"/>
          <w:sz w:val="24"/>
          <w:szCs w:val="22"/>
        </w:rPr>
      </w:pPr>
      <w:r>
        <w:rPr>
          <w:rFonts w:hint="eastAsia" w:hAnsi="宋体" w:cs="宋体"/>
          <w:sz w:val="24"/>
          <w:szCs w:val="22"/>
        </w:rPr>
        <w:t>（</w:t>
      </w:r>
      <w:r>
        <w:rPr>
          <w:rFonts w:hAnsi="宋体" w:cs="宋体"/>
          <w:sz w:val="24"/>
          <w:szCs w:val="22"/>
        </w:rPr>
        <w:t>4</w:t>
      </w:r>
      <w:r>
        <w:rPr>
          <w:rFonts w:hint="eastAsia" w:hAnsi="宋体" w:cs="宋体"/>
          <w:sz w:val="24"/>
          <w:szCs w:val="22"/>
        </w:rPr>
        <w:t>）投标人在招投标活动中弄虚作假、围标串标、骗取中标等，并经招投标行政监督部门调查核实的；</w:t>
      </w:r>
    </w:p>
    <w:p>
      <w:pPr>
        <w:tabs>
          <w:tab w:val="left" w:pos="1260"/>
        </w:tabs>
        <w:autoSpaceDE w:val="0"/>
        <w:autoSpaceDN w:val="0"/>
        <w:spacing w:line="460" w:lineRule="exact"/>
        <w:ind w:firstLine="360" w:firstLineChars="150"/>
        <w:jc w:val="left"/>
        <w:rPr>
          <w:rFonts w:hAnsi="宋体" w:cs="宋体"/>
          <w:sz w:val="24"/>
          <w:szCs w:val="22"/>
        </w:rPr>
      </w:pPr>
      <w:r>
        <w:rPr>
          <w:rFonts w:hint="eastAsia" w:hAnsi="宋体" w:cs="宋体"/>
          <w:sz w:val="24"/>
          <w:szCs w:val="22"/>
        </w:rPr>
        <w:t>（</w:t>
      </w:r>
      <w:r>
        <w:rPr>
          <w:rFonts w:hAnsi="宋体" w:cs="宋体"/>
          <w:sz w:val="24"/>
          <w:szCs w:val="22"/>
        </w:rPr>
        <w:t>5</w:t>
      </w:r>
      <w:r>
        <w:rPr>
          <w:rFonts w:hint="eastAsia" w:hAnsi="宋体" w:cs="宋体"/>
          <w:sz w:val="24"/>
          <w:szCs w:val="22"/>
        </w:rPr>
        <w:t>）拒绝履行合同义务的；</w:t>
      </w:r>
    </w:p>
    <w:p>
      <w:pPr>
        <w:tabs>
          <w:tab w:val="left" w:pos="1260"/>
        </w:tabs>
        <w:autoSpaceDE w:val="0"/>
        <w:autoSpaceDN w:val="0"/>
        <w:spacing w:line="460" w:lineRule="exact"/>
        <w:ind w:firstLine="480" w:firstLineChars="200"/>
        <w:jc w:val="left"/>
        <w:rPr>
          <w:rFonts w:hAnsi="宋体" w:cs="宋体"/>
          <w:sz w:val="24"/>
          <w:szCs w:val="22"/>
          <w:lang w:val="zh-CN"/>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w:t>
      </w:r>
      <w:r>
        <w:rPr>
          <w:rFonts w:hint="eastAsia" w:hAnsi="宋体" w:cs="宋体"/>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w:t>
      </w:r>
      <w:r>
        <w:rPr>
          <w:rFonts w:hAnsi="宋体" w:eastAsia="Times New Roman" w:cs="宋体"/>
          <w:sz w:val="24"/>
          <w:szCs w:val="22"/>
          <w:lang w:val="zh-CN"/>
        </w:rPr>
        <w:t>、</w:t>
      </w:r>
      <w:r>
        <w:rPr>
          <w:rFonts w:hint="eastAsia" w:hAnsi="宋体" w:cs="宋体"/>
          <w:sz w:val="24"/>
          <w:szCs w:val="22"/>
          <w:lang w:val="zh-CN"/>
        </w:rPr>
        <w:t>公告。对涉嫌串通投标</w:t>
      </w:r>
      <w:r>
        <w:rPr>
          <w:rFonts w:hAnsi="宋体" w:eastAsia="Times New Roman" w:cs="宋体"/>
          <w:sz w:val="24"/>
          <w:szCs w:val="22"/>
          <w:lang w:val="zh-CN"/>
        </w:rPr>
        <w:t>等违规行为的</w:t>
      </w:r>
      <w:r>
        <w:rPr>
          <w:rFonts w:hint="eastAsia" w:hAnsi="宋体" w:cs="宋体"/>
          <w:sz w:val="24"/>
          <w:szCs w:val="22"/>
          <w:lang w:val="zh-CN"/>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rPr>
          <w:rFonts w:ascii="新宋体" w:hAnsi="新宋体" w:eastAsia="新宋体" w:cs="仿宋_GB2312"/>
          <w:sz w:val="24"/>
        </w:rPr>
      </w:pPr>
      <w:r>
        <w:rPr>
          <w:rFonts w:hint="eastAsia" w:hAnsi="宋体" w:cs="宋体"/>
          <w:sz w:val="24"/>
          <w:szCs w:val="22"/>
        </w:rPr>
        <w:t>（</w:t>
      </w:r>
      <w:r>
        <w:rPr>
          <w:rFonts w:hAnsi="宋体" w:cs="宋体"/>
          <w:sz w:val="24"/>
          <w:szCs w:val="22"/>
        </w:rPr>
        <w:t>7</w:t>
      </w:r>
      <w:r>
        <w:rPr>
          <w:rFonts w:hint="eastAsia" w:hAnsi="宋体" w:cs="宋体"/>
          <w:sz w:val="24"/>
          <w:szCs w:val="22"/>
        </w:rPr>
        <w:t>）相关法律、法规规定不予退还的其它情形。</w:t>
      </w:r>
    </w:p>
    <w:p>
      <w:pPr>
        <w:autoSpaceDE w:val="0"/>
        <w:autoSpaceDN w:val="0"/>
        <w:adjustRightInd w:val="0"/>
        <w:spacing w:line="360" w:lineRule="auto"/>
        <w:jc w:val="left"/>
        <w:rPr>
          <w:rFonts w:ascii="宋体" w:hAnsi="宋体"/>
          <w:sz w:val="24"/>
        </w:rPr>
      </w:pPr>
      <w:r>
        <w:rPr>
          <w:rFonts w:hint="eastAsia" w:ascii="宋体" w:hAnsi="宋体" w:cs="宋体"/>
          <w:b/>
          <w:kern w:val="0"/>
          <w:sz w:val="24"/>
        </w:rPr>
        <w:t>3.5资格审查资料</w:t>
      </w:r>
    </w:p>
    <w:p>
      <w:pPr>
        <w:tabs>
          <w:tab w:val="left" w:pos="1260"/>
        </w:tabs>
        <w:autoSpaceDE w:val="0"/>
        <w:autoSpaceDN w:val="0"/>
        <w:adjustRightInd w:val="0"/>
        <w:spacing w:line="408"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“投标人基本情况表”应附投标人营业执照副本、资质证书副本等材料的原件扫描件。</w:t>
      </w:r>
    </w:p>
    <w:p>
      <w:pPr>
        <w:spacing w:line="360" w:lineRule="auto"/>
        <w:ind w:firstLine="480" w:firstLineChars="200"/>
        <w:rPr>
          <w:rFonts w:ascii="宋体" w:hAnsi="宋体"/>
          <w:sz w:val="24"/>
        </w:rPr>
      </w:pPr>
      <w:r>
        <w:rPr>
          <w:rFonts w:hint="eastAsia" w:ascii="宋体" w:hAnsi="宋体"/>
          <w:sz w:val="24"/>
        </w:rPr>
        <w:t xml:space="preserve">3.5.2 </w:t>
      </w:r>
      <w:r>
        <w:rPr>
          <w:rFonts w:hint="eastAsia" w:ascii="新宋体" w:hAnsi="新宋体" w:eastAsia="新宋体" w:cs="仿宋_GB2312"/>
          <w:sz w:val="24"/>
        </w:rPr>
        <w:t>“近年财务状况表”应附经会计师事务所或审计机构审计的财务会计报表，包括资产负债表、现金流量表、利润表和财务情况说明书的原件扫描件，具体年份要求见投标人须知前附表。</w:t>
      </w:r>
    </w:p>
    <w:p>
      <w:pPr>
        <w:spacing w:line="360" w:lineRule="auto"/>
        <w:ind w:firstLine="480" w:firstLineChars="200"/>
        <w:rPr>
          <w:rFonts w:ascii="宋体" w:hAnsi="宋体"/>
          <w:sz w:val="24"/>
        </w:rPr>
      </w:pPr>
      <w:r>
        <w:rPr>
          <w:rFonts w:hint="eastAsia" w:ascii="宋体" w:hAnsi="宋体"/>
          <w:sz w:val="24"/>
        </w:rPr>
        <w:t>3.5.3 “近年完成的类似项目情况表”应附合同协议书或中标通知书的原件扫描件，具体年份要求见投标人须知前附表。每张表格只填写一个项目，并标明序号。</w:t>
      </w:r>
    </w:p>
    <w:p>
      <w:pPr>
        <w:spacing w:line="360" w:lineRule="auto"/>
        <w:ind w:firstLine="480" w:firstLineChars="200"/>
        <w:rPr>
          <w:rFonts w:ascii="宋体" w:hAnsi="宋体"/>
          <w:sz w:val="24"/>
        </w:rPr>
      </w:pPr>
      <w:r>
        <w:rPr>
          <w:rFonts w:hint="eastAsia" w:ascii="宋体" w:hAnsi="宋体"/>
          <w:sz w:val="24"/>
        </w:rPr>
        <w:t>3.5.4 “正在进行的项目情况表”应附合同协议书或中标通知书原件扫描件。每张表格只填写一个项目，并标明序号。</w:t>
      </w:r>
    </w:p>
    <w:p>
      <w:pPr>
        <w:spacing w:line="360" w:lineRule="auto"/>
        <w:ind w:firstLine="480" w:firstLineChars="200"/>
        <w:rPr>
          <w:rFonts w:ascii="宋体" w:hAnsi="宋体"/>
          <w:sz w:val="24"/>
        </w:rPr>
      </w:pPr>
      <w:r>
        <w:rPr>
          <w:rFonts w:hint="eastAsia" w:ascii="宋体" w:hAnsi="宋体"/>
          <w:sz w:val="24"/>
        </w:rPr>
        <w:t>3.5.5 “近年发生的诉讼及仲裁情况”应说明相关情况，并附法院或仲裁机构作出的判决、裁决等有关法律文书原件扫描件，具体年份要求见投标人须知前附表。</w:t>
      </w:r>
    </w:p>
    <w:p>
      <w:pPr>
        <w:spacing w:line="360" w:lineRule="auto"/>
        <w:rPr>
          <w:rFonts w:ascii="新宋体" w:hAnsi="新宋体" w:eastAsia="新宋体"/>
          <w:b/>
          <w:sz w:val="24"/>
        </w:rPr>
      </w:pPr>
      <w:r>
        <w:rPr>
          <w:rFonts w:hint="eastAsia" w:ascii="新宋体" w:hAnsi="新宋体" w:eastAsia="新宋体"/>
          <w:b/>
          <w:sz w:val="24"/>
        </w:rPr>
        <w:t>3.6  备选投标方案</w:t>
      </w:r>
    </w:p>
    <w:p>
      <w:pPr>
        <w:spacing w:line="360" w:lineRule="auto"/>
        <w:ind w:firstLine="480" w:firstLineChars="200"/>
        <w:rPr>
          <w:rFonts w:ascii="新宋体" w:hAnsi="新宋体" w:eastAsia="新宋体"/>
          <w:sz w:val="24"/>
        </w:rPr>
      </w:pPr>
      <w:r>
        <w:rPr>
          <w:rFonts w:hint="eastAsia" w:ascii="新宋体" w:hAnsi="新宋体" w:eastAsia="新宋体"/>
          <w:sz w:val="24"/>
        </w:rPr>
        <w:t>招标人不允许投标人递交备选投标方案。</w:t>
      </w:r>
    </w:p>
    <w:p>
      <w:pPr>
        <w:spacing w:line="360" w:lineRule="auto"/>
        <w:rPr>
          <w:rFonts w:ascii="新宋体" w:hAnsi="新宋体" w:eastAsia="新宋体"/>
          <w:b/>
          <w:sz w:val="24"/>
        </w:rPr>
      </w:pPr>
      <w:r>
        <w:rPr>
          <w:rFonts w:hint="eastAsia" w:ascii="新宋体" w:hAnsi="新宋体" w:eastAsia="新宋体"/>
          <w:b/>
          <w:sz w:val="24"/>
        </w:rPr>
        <w:t>3.7  投标文件的编制</w:t>
      </w:r>
    </w:p>
    <w:p>
      <w:pPr>
        <w:spacing w:line="360" w:lineRule="auto"/>
        <w:ind w:firstLine="480" w:firstLineChars="200"/>
        <w:rPr>
          <w:rFonts w:ascii="新宋体" w:hAnsi="新宋体" w:eastAsia="新宋体"/>
          <w:sz w:val="24"/>
        </w:rPr>
      </w:pPr>
      <w:r>
        <w:rPr>
          <w:rFonts w:hint="eastAsia" w:ascii="新宋体" w:hAnsi="新宋体" w:eastAsia="新宋体"/>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3.7.2  </w:t>
      </w:r>
      <w:r>
        <w:rPr>
          <w:rFonts w:hint="eastAsia" w:ascii="宋体" w:hAnsi="宋体" w:cs="宋体"/>
          <w:sz w:val="24"/>
        </w:rPr>
        <w:t>投标文件应当对招标文件设计周期、投标有效期、招标范围内容作出响应。</w:t>
      </w:r>
    </w:p>
    <w:p>
      <w:pPr>
        <w:tabs>
          <w:tab w:val="left" w:pos="7095"/>
        </w:tabs>
        <w:spacing w:line="360" w:lineRule="auto"/>
        <w:ind w:firstLine="480" w:firstLineChars="200"/>
        <w:rPr>
          <w:rFonts w:hAnsi="宋体"/>
          <w:color w:val="000000"/>
          <w:sz w:val="24"/>
        </w:rPr>
      </w:pPr>
      <w:r>
        <w:rPr>
          <w:rFonts w:hAnsi="宋体" w:cs="宋体"/>
          <w:sz w:val="24"/>
          <w:szCs w:val="22"/>
        </w:rPr>
        <w:t>3.7.</w:t>
      </w:r>
      <w:r>
        <w:rPr>
          <w:rFonts w:hint="eastAsia" w:hAnsi="宋体" w:cs="宋体"/>
          <w:sz w:val="24"/>
          <w:szCs w:val="22"/>
        </w:rPr>
        <w:t>3</w:t>
      </w:r>
      <w:r>
        <w:rPr>
          <w:rFonts w:hint="eastAsia" w:hAnsi="宋体"/>
          <w:color w:val="000000"/>
          <w:sz w:val="24"/>
        </w:rPr>
        <w:t>投标人登录许昌公共资源交易系统下载“许昌投标文件制作系统</w:t>
      </w:r>
      <w:r>
        <w:rPr>
          <w:rFonts w:hAnsi="宋体"/>
          <w:color w:val="000000"/>
          <w:sz w:val="24"/>
        </w:rPr>
        <w:t>SEARUN V1.0</w:t>
      </w:r>
      <w:r>
        <w:rPr>
          <w:rFonts w:hint="eastAsia" w:hAnsi="宋体"/>
          <w:color w:val="000000"/>
          <w:sz w:val="24"/>
        </w:rPr>
        <w:t>”，按招标文件要求制作电子投标文件。</w:t>
      </w:r>
    </w:p>
    <w:p>
      <w:pPr>
        <w:autoSpaceDE w:val="0"/>
        <w:autoSpaceDN w:val="0"/>
        <w:spacing w:line="440" w:lineRule="exact"/>
        <w:ind w:firstLine="480" w:firstLineChars="200"/>
        <w:jc w:val="left"/>
        <w:outlineLvl w:val="0"/>
        <w:rPr>
          <w:rFonts w:hAnsi="宋体" w:cs="宋体"/>
          <w:sz w:val="24"/>
          <w:szCs w:val="22"/>
        </w:rPr>
      </w:pPr>
      <w:r>
        <w:rPr>
          <w:rFonts w:hAnsi="宋体" w:cs="宋体"/>
          <w:sz w:val="24"/>
          <w:szCs w:val="22"/>
        </w:rPr>
        <w:t>3.7.</w:t>
      </w:r>
      <w:r>
        <w:rPr>
          <w:rFonts w:hint="eastAsia" w:hAnsi="宋体" w:cs="宋体"/>
          <w:sz w:val="24"/>
          <w:szCs w:val="22"/>
        </w:rPr>
        <w:t>4使用电子介质存储的备份文件</w:t>
      </w:r>
      <w:r>
        <w:rPr>
          <w:rFonts w:hAnsi="宋体" w:cs="宋体"/>
          <w:sz w:val="24"/>
          <w:szCs w:val="22"/>
        </w:rPr>
        <w:t>1</w:t>
      </w:r>
      <w:r>
        <w:rPr>
          <w:rFonts w:hint="eastAsia" w:hAnsi="宋体" w:cs="宋体"/>
          <w:sz w:val="24"/>
          <w:szCs w:val="22"/>
        </w:rPr>
        <w:t>份。</w:t>
      </w:r>
    </w:p>
    <w:p>
      <w:pPr>
        <w:spacing w:line="360" w:lineRule="auto"/>
        <w:rPr>
          <w:rFonts w:ascii="新宋体" w:hAnsi="新宋体" w:eastAsia="新宋体"/>
          <w:b/>
          <w:sz w:val="24"/>
        </w:rPr>
      </w:pPr>
      <w:r>
        <w:rPr>
          <w:rFonts w:hint="eastAsia" w:ascii="新宋体" w:hAnsi="新宋体" w:eastAsia="新宋体"/>
          <w:b/>
          <w:sz w:val="24"/>
        </w:rPr>
        <w:t>4.  投标</w:t>
      </w:r>
    </w:p>
    <w:p>
      <w:pPr>
        <w:spacing w:line="360" w:lineRule="auto"/>
        <w:rPr>
          <w:rFonts w:ascii="新宋体" w:hAnsi="新宋体" w:eastAsia="新宋体"/>
          <w:b/>
          <w:sz w:val="24"/>
        </w:rPr>
      </w:pPr>
      <w:r>
        <w:rPr>
          <w:rFonts w:hint="eastAsia" w:ascii="新宋体" w:hAnsi="新宋体" w:eastAsia="新宋体"/>
          <w:b/>
          <w:sz w:val="24"/>
        </w:rPr>
        <w:t>4.1  投标文件的密封和标识</w:t>
      </w:r>
    </w:p>
    <w:p>
      <w:pPr>
        <w:autoSpaceDE w:val="0"/>
        <w:autoSpaceDN w:val="0"/>
        <w:spacing w:line="440" w:lineRule="exact"/>
        <w:ind w:firstLine="480" w:firstLineChars="200"/>
        <w:jc w:val="left"/>
        <w:outlineLvl w:val="0"/>
        <w:rPr>
          <w:rFonts w:hAnsi="宋体" w:cs="宋体"/>
          <w:bCs/>
          <w:sz w:val="24"/>
          <w:szCs w:val="22"/>
        </w:rPr>
      </w:pPr>
      <w:r>
        <w:rPr>
          <w:rFonts w:hint="eastAsia" w:hAnsi="宋体" w:cs="宋体"/>
          <w:bCs/>
          <w:sz w:val="24"/>
          <w:szCs w:val="22"/>
        </w:rPr>
        <w:t>4.1.1 使用电子介质存储的投标文件应单独密封，封套上写明“</w:t>
      </w:r>
      <w:r>
        <w:rPr>
          <w:rFonts w:hint="eastAsia" w:ascii="宋体" w:hAnsi="宋体" w:cs="仿宋_GB2312"/>
          <w:kern w:val="0"/>
          <w:sz w:val="24"/>
        </w:rPr>
        <w:t>招标人的地址、工程名称</w:t>
      </w:r>
      <w:r>
        <w:rPr>
          <w:rFonts w:hint="eastAsia" w:hAnsi="宋体" w:cs="宋体"/>
          <w:bCs/>
          <w:sz w:val="24"/>
          <w:szCs w:val="22"/>
        </w:rPr>
        <w:t>、</w:t>
      </w:r>
      <w:r>
        <w:rPr>
          <w:rFonts w:hint="eastAsia" w:ascii="宋体" w:hAnsi="宋体" w:cs="仿宋_GB2312"/>
          <w:kern w:val="0"/>
          <w:sz w:val="24"/>
        </w:rPr>
        <w:t>投标人名称</w:t>
      </w:r>
      <w:r>
        <w:rPr>
          <w:rFonts w:hint="eastAsia" w:hAnsi="宋体" w:cs="宋体"/>
          <w:bCs/>
          <w:sz w:val="24"/>
          <w:szCs w:val="22"/>
        </w:rPr>
        <w:t>，在    年  月  日   时  分前不得开启”，并加盖单位公章，法定代表人或委托代理人签名，在投标截止时间前递交。</w:t>
      </w:r>
    </w:p>
    <w:p>
      <w:pPr>
        <w:spacing w:line="420" w:lineRule="exact"/>
        <w:ind w:firstLine="480" w:firstLineChars="200"/>
        <w:rPr>
          <w:rFonts w:hAnsi="宋体" w:cs="宋体"/>
          <w:bCs/>
          <w:sz w:val="24"/>
          <w:szCs w:val="22"/>
        </w:rPr>
      </w:pPr>
      <w:r>
        <w:rPr>
          <w:rFonts w:hAnsi="宋体" w:cs="宋体"/>
          <w:bCs/>
          <w:sz w:val="24"/>
          <w:szCs w:val="22"/>
        </w:rPr>
        <w:t>4.1.</w:t>
      </w:r>
      <w:r>
        <w:rPr>
          <w:rFonts w:hint="eastAsia" w:hAnsi="宋体" w:cs="宋体"/>
          <w:bCs/>
          <w:sz w:val="24"/>
          <w:szCs w:val="22"/>
        </w:rPr>
        <w:t>2未按本章第</w:t>
      </w:r>
      <w:r>
        <w:rPr>
          <w:rFonts w:hAnsi="宋体" w:cs="宋体"/>
          <w:bCs/>
          <w:sz w:val="24"/>
          <w:szCs w:val="22"/>
        </w:rPr>
        <w:t>4.1.1</w:t>
      </w:r>
      <w:r>
        <w:rPr>
          <w:rFonts w:hint="eastAsia" w:hAnsi="宋体" w:cs="宋体"/>
          <w:bCs/>
          <w:sz w:val="24"/>
          <w:szCs w:val="22"/>
        </w:rPr>
        <w:t>项要求密封和加写标记的投标文件，招标人不予受理。</w:t>
      </w:r>
    </w:p>
    <w:p>
      <w:pPr>
        <w:spacing w:line="360" w:lineRule="auto"/>
        <w:rPr>
          <w:rFonts w:ascii="新宋体" w:hAnsi="新宋体" w:eastAsia="新宋体"/>
          <w:b/>
          <w:sz w:val="24"/>
        </w:rPr>
      </w:pPr>
      <w:r>
        <w:rPr>
          <w:rFonts w:hint="eastAsia" w:ascii="新宋体" w:hAnsi="新宋体" w:eastAsia="新宋体"/>
          <w:b/>
          <w:sz w:val="24"/>
        </w:rPr>
        <w:t>4.2  投标文件的递交</w:t>
      </w:r>
    </w:p>
    <w:p>
      <w:pPr>
        <w:spacing w:line="360" w:lineRule="auto"/>
        <w:ind w:firstLine="480" w:firstLineChars="200"/>
        <w:rPr>
          <w:rFonts w:ascii="新宋体" w:hAnsi="新宋体" w:eastAsia="新宋体"/>
          <w:sz w:val="24"/>
        </w:rPr>
      </w:pPr>
      <w:r>
        <w:rPr>
          <w:rFonts w:hint="eastAsia" w:ascii="新宋体" w:hAnsi="新宋体" w:eastAsia="新宋体"/>
          <w:sz w:val="24"/>
        </w:rPr>
        <w:t>4.2.1  投标人递交投标文件的时间：见投标人须知前附表。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4.2.2  投标人递交投标文件的地点：见投标人须知前附表。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4.2.3  除投标人须知前附表另有规定外，投标人所递交的投标文件不予退还。</w:t>
      </w:r>
    </w:p>
    <w:p>
      <w:pPr>
        <w:spacing w:line="360" w:lineRule="auto"/>
        <w:ind w:firstLine="480" w:firstLineChars="200"/>
        <w:rPr>
          <w:rFonts w:ascii="新宋体" w:hAnsi="新宋体" w:eastAsia="新宋体"/>
          <w:sz w:val="24"/>
        </w:rPr>
      </w:pPr>
      <w:r>
        <w:rPr>
          <w:rFonts w:hint="eastAsia" w:ascii="新宋体" w:hAnsi="新宋体" w:eastAsia="新宋体"/>
          <w:sz w:val="24"/>
        </w:rPr>
        <w:t>4.2.4  逾期送达的或者未送达指定地点的投标文件，招标人不予受理。</w:t>
      </w:r>
    </w:p>
    <w:p>
      <w:pPr>
        <w:spacing w:line="360" w:lineRule="auto"/>
        <w:rPr>
          <w:rFonts w:ascii="新宋体" w:hAnsi="新宋体" w:eastAsia="新宋体"/>
          <w:b/>
          <w:sz w:val="24"/>
        </w:rPr>
      </w:pPr>
      <w:r>
        <w:rPr>
          <w:rFonts w:hint="eastAsia" w:ascii="新宋体" w:hAnsi="新宋体" w:eastAsia="新宋体"/>
          <w:b/>
          <w:sz w:val="24"/>
        </w:rPr>
        <w:t>4.3  投标文件的修改与撤回</w:t>
      </w:r>
    </w:p>
    <w:p>
      <w:pPr>
        <w:spacing w:line="360" w:lineRule="auto"/>
        <w:ind w:firstLine="480" w:firstLineChars="200"/>
        <w:rPr>
          <w:rFonts w:ascii="新宋体" w:hAnsi="新宋体" w:eastAsia="新宋体"/>
          <w:sz w:val="24"/>
        </w:rPr>
      </w:pPr>
      <w:r>
        <w:rPr>
          <w:rFonts w:hint="eastAsia" w:ascii="新宋体" w:hAnsi="新宋体" w:eastAsia="新宋体"/>
          <w:sz w:val="24"/>
        </w:rPr>
        <w:t>4.3.1  在投标截止时间前，投标人可以修改或撤回已递交的投标文件，但应以书面形式通知招标人。</w:t>
      </w:r>
    </w:p>
    <w:p>
      <w:pPr>
        <w:spacing w:line="360" w:lineRule="auto"/>
        <w:ind w:firstLine="480" w:firstLineChars="200"/>
        <w:rPr>
          <w:rFonts w:ascii="新宋体" w:hAnsi="新宋体" w:eastAsia="新宋体"/>
          <w:sz w:val="24"/>
        </w:rPr>
      </w:pPr>
      <w:r>
        <w:rPr>
          <w:rFonts w:hint="eastAsia" w:ascii="新宋体" w:hAnsi="新宋体" w:eastAsia="新宋体"/>
          <w:sz w:val="24"/>
        </w:rPr>
        <w:t>4.3.2  投标人修改或撤回已递交投标文件的书面通知应按照本章第3.7.3项的要求签字或盖章。招标人收到书面通知后，向投标人出具签收凭证。</w:t>
      </w:r>
    </w:p>
    <w:p>
      <w:pPr>
        <w:spacing w:line="360" w:lineRule="auto"/>
        <w:ind w:firstLine="480" w:firstLineChars="200"/>
        <w:rPr>
          <w:rFonts w:ascii="新宋体" w:hAnsi="新宋体" w:eastAsia="新宋体"/>
          <w:sz w:val="24"/>
        </w:rPr>
      </w:pPr>
      <w:r>
        <w:rPr>
          <w:rFonts w:hint="eastAsia" w:ascii="新宋体" w:hAnsi="新宋体" w:eastAsia="新宋体"/>
          <w:sz w:val="24"/>
        </w:rPr>
        <w:t>4.3.3  修改的内容为投标文件的组成部分。修改的投标文件应按照本章第3条、第4条规定进行编制、密封、标识和递交，并标明“修改”字样。</w:t>
      </w:r>
    </w:p>
    <w:p>
      <w:pPr>
        <w:spacing w:line="360" w:lineRule="auto"/>
        <w:rPr>
          <w:rFonts w:ascii="新宋体" w:hAnsi="新宋体" w:eastAsia="新宋体"/>
          <w:b/>
          <w:sz w:val="24"/>
        </w:rPr>
      </w:pPr>
      <w:r>
        <w:rPr>
          <w:rFonts w:hint="eastAsia" w:ascii="新宋体" w:hAnsi="新宋体" w:eastAsia="新宋体"/>
          <w:b/>
          <w:sz w:val="24"/>
        </w:rPr>
        <w:t>5.  开标</w:t>
      </w:r>
    </w:p>
    <w:p>
      <w:pPr>
        <w:spacing w:line="360" w:lineRule="auto"/>
        <w:rPr>
          <w:rFonts w:ascii="新宋体" w:hAnsi="新宋体" w:eastAsia="新宋体"/>
          <w:b/>
          <w:sz w:val="24"/>
        </w:rPr>
      </w:pPr>
      <w:bookmarkStart w:id="9" w:name="_Toc179632578"/>
      <w:bookmarkStart w:id="10" w:name="_Toc144974528"/>
      <w:bookmarkStart w:id="11" w:name="_Toc152042336"/>
      <w:bookmarkStart w:id="12" w:name="_Toc152045560"/>
      <w:r>
        <w:rPr>
          <w:rFonts w:hint="eastAsia" w:ascii="新宋体" w:hAnsi="新宋体" w:eastAsia="新宋体"/>
          <w:b/>
          <w:sz w:val="24"/>
        </w:rPr>
        <w:t>5.1 开标时间和地点</w:t>
      </w:r>
      <w:bookmarkEnd w:id="9"/>
      <w:bookmarkEnd w:id="10"/>
      <w:bookmarkEnd w:id="11"/>
      <w:bookmarkEnd w:id="12"/>
    </w:p>
    <w:p>
      <w:pPr>
        <w:spacing w:line="360" w:lineRule="auto"/>
        <w:ind w:firstLine="480" w:firstLineChars="200"/>
        <w:rPr>
          <w:rFonts w:ascii="新宋体" w:hAnsi="新宋体" w:eastAsia="新宋体"/>
          <w:sz w:val="24"/>
        </w:rPr>
      </w:pPr>
      <w:r>
        <w:rPr>
          <w:rFonts w:hint="eastAsia" w:ascii="新宋体" w:hAnsi="新宋体" w:eastAsia="新宋体"/>
          <w:sz w:val="24"/>
        </w:rPr>
        <w:t>招标人在投标人须知前附表2.2.2项规定的投标截止时间（开标时间）和投标人须知前附表规定的地点公开开标，并邀请所有投标人的法定代表人或其委托代理人准时参加。</w:t>
      </w:r>
    </w:p>
    <w:p>
      <w:pPr>
        <w:spacing w:line="360" w:lineRule="auto"/>
        <w:rPr>
          <w:rFonts w:ascii="新宋体" w:hAnsi="新宋体" w:eastAsia="新宋体"/>
          <w:b/>
          <w:sz w:val="24"/>
        </w:rPr>
      </w:pPr>
      <w:r>
        <w:rPr>
          <w:rFonts w:hint="eastAsia" w:ascii="新宋体" w:hAnsi="新宋体" w:eastAsia="新宋体"/>
          <w:b/>
          <w:sz w:val="24"/>
        </w:rPr>
        <w:t>5.2  开标程序</w:t>
      </w:r>
    </w:p>
    <w:p>
      <w:pPr>
        <w:spacing w:line="360" w:lineRule="auto"/>
        <w:ind w:firstLine="235" w:firstLineChars="98"/>
        <w:rPr>
          <w:rFonts w:ascii="新宋体" w:hAnsi="新宋体" w:eastAsia="新宋体"/>
          <w:sz w:val="24"/>
        </w:rPr>
      </w:pPr>
      <w:r>
        <w:rPr>
          <w:rFonts w:hint="eastAsia" w:ascii="新宋体" w:hAnsi="新宋体" w:eastAsia="新宋体"/>
          <w:sz w:val="24"/>
        </w:rPr>
        <w:t xml:space="preserve">   主持人按下列程序进行开标：</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）宣布开标纪律；</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）公布在投标截止时间前递交投标文件的投标人名称，并点名确认投标人是否派人到场；</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（3）宣读经备案的招标文件的补充和修改文件的份数；</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（4）宣布开标人、唱标人、记录人、监标人等有关人员姓名；</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（5）按照投标人须知前附表规定检查投标文件的密封情况；</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（6）宣布投标文件开标顺序；</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（7）现场抽取参与计算评标基准价的k值，并宣读；</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（8）按照宣布的开标顺序当众开标，公布投标人名称、投标保证金的递交情况、投标报价、设计周期及其他内容，并记录在案；</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（9）投标人代表、招标人代表、监标人、记录人等有关人员在开标记录上签字确认；</w:t>
      </w:r>
    </w:p>
    <w:p>
      <w:pPr>
        <w:autoSpaceDE w:val="0"/>
        <w:autoSpaceDN w:val="0"/>
        <w:adjustRightInd w:val="0"/>
        <w:spacing w:line="360" w:lineRule="auto"/>
        <w:ind w:firstLine="410" w:firstLineChars="171"/>
        <w:jc w:val="left"/>
        <w:rPr>
          <w:rFonts w:ascii="新宋体" w:hAnsi="新宋体" w:eastAsia="新宋体"/>
          <w:sz w:val="24"/>
        </w:rPr>
      </w:pPr>
      <w:r>
        <w:rPr>
          <w:rFonts w:hint="eastAsia" w:ascii="宋体" w:hAnsi="宋体" w:cs="宋体"/>
          <w:kern w:val="0"/>
          <w:sz w:val="24"/>
        </w:rPr>
        <w:t>（10）开标结束。</w:t>
      </w:r>
    </w:p>
    <w:p>
      <w:pPr>
        <w:spacing w:line="360" w:lineRule="auto"/>
        <w:rPr>
          <w:rFonts w:ascii="新宋体" w:hAnsi="新宋体" w:eastAsia="新宋体"/>
          <w:b/>
          <w:sz w:val="24"/>
        </w:rPr>
      </w:pPr>
      <w:r>
        <w:rPr>
          <w:rFonts w:hint="eastAsia" w:ascii="新宋体" w:hAnsi="新宋体" w:eastAsia="新宋体"/>
          <w:b/>
          <w:sz w:val="24"/>
        </w:rPr>
        <w:t>6.  评标</w:t>
      </w:r>
    </w:p>
    <w:p>
      <w:pPr>
        <w:spacing w:line="360" w:lineRule="auto"/>
        <w:rPr>
          <w:rFonts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6.1.1  评标由招标人依法组建的评标委员会负责。</w:t>
      </w:r>
      <w:r>
        <w:rPr>
          <w:rFonts w:hint="eastAsia" w:ascii="宋体" w:hAnsi="宋体" w:cs="宋体"/>
          <w:kern w:val="0"/>
          <w:sz w:val="24"/>
        </w:rPr>
        <w:t>确定方式及人数见投标人须知前附表。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ascii="新宋体" w:hAnsi="新宋体" w:eastAsia="新宋体"/>
          <w:b/>
          <w:sz w:val="24"/>
        </w:rPr>
      </w:pPr>
      <w:r>
        <w:rPr>
          <w:rFonts w:hint="eastAsia" w:ascii="新宋体" w:hAnsi="新宋体" w:eastAsia="新宋体"/>
          <w:sz w:val="24"/>
        </w:rPr>
        <w:t>（4）曾因在招标、评标以及其他与招标投标有关活动中从事违法行为而受过行政处罚或刑事处罚的。</w:t>
      </w:r>
    </w:p>
    <w:p>
      <w:pPr>
        <w:spacing w:line="360" w:lineRule="auto"/>
        <w:rPr>
          <w:rFonts w:ascii="新宋体" w:hAnsi="新宋体" w:eastAsia="新宋体"/>
          <w:b/>
          <w:sz w:val="24"/>
        </w:rPr>
      </w:pPr>
      <w:r>
        <w:rPr>
          <w:rFonts w:hint="eastAsia" w:ascii="新宋体" w:hAnsi="新宋体" w:eastAsia="新宋体"/>
          <w:b/>
          <w:sz w:val="24"/>
        </w:rPr>
        <w:t>6.2  评标原则</w:t>
      </w:r>
    </w:p>
    <w:p>
      <w:pPr>
        <w:spacing w:line="360" w:lineRule="auto"/>
        <w:rPr>
          <w:rFonts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新宋体" w:hAnsi="新宋体" w:eastAsia="新宋体"/>
          <w:b/>
          <w:sz w:val="24"/>
        </w:rPr>
      </w:pPr>
      <w:r>
        <w:rPr>
          <w:rFonts w:hint="eastAsia" w:ascii="新宋体" w:hAnsi="新宋体" w:eastAsia="新宋体"/>
          <w:b/>
          <w:sz w:val="24"/>
        </w:rPr>
        <w:t>7.  合同授予</w:t>
      </w:r>
    </w:p>
    <w:p>
      <w:pPr>
        <w:spacing w:line="360" w:lineRule="auto"/>
        <w:rPr>
          <w:rFonts w:ascii="新宋体" w:hAnsi="新宋体" w:eastAsia="新宋体"/>
          <w:b/>
          <w:sz w:val="24"/>
        </w:rPr>
      </w:pPr>
      <w:r>
        <w:rPr>
          <w:rFonts w:hint="eastAsia" w:ascii="新宋体" w:hAnsi="新宋体" w:eastAsia="新宋体"/>
          <w:b/>
          <w:sz w:val="24"/>
        </w:rPr>
        <w:t>7.1  定标方式</w:t>
      </w:r>
    </w:p>
    <w:p>
      <w:pPr>
        <w:spacing w:line="360" w:lineRule="auto"/>
        <w:ind w:firstLine="480" w:firstLineChars="200"/>
        <w:rPr>
          <w:rFonts w:ascii="宋体" w:hAnsi="宋体"/>
          <w:sz w:val="24"/>
        </w:rPr>
      </w:pPr>
      <w:r>
        <w:rPr>
          <w:rFonts w:hint="eastAsia" w:ascii="宋体"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ascii="新宋体" w:hAnsi="新宋体" w:eastAsia="新宋体"/>
          <w:b/>
          <w:sz w:val="24"/>
        </w:rPr>
      </w:pPr>
      <w:r>
        <w:rPr>
          <w:rFonts w:hint="eastAsia" w:ascii="新宋体" w:hAnsi="新宋体" w:eastAsia="新宋体"/>
          <w:b/>
          <w:sz w:val="24"/>
        </w:rPr>
        <w:t>7.4  签订合同</w:t>
      </w:r>
    </w:p>
    <w:p>
      <w:pPr>
        <w:spacing w:line="360" w:lineRule="auto"/>
        <w:ind w:firstLine="600" w:firstLineChars="250"/>
        <w:rPr>
          <w:rFonts w:ascii="新宋体" w:hAnsi="新宋体" w:eastAsia="新宋体"/>
          <w:sz w:val="24"/>
        </w:rPr>
      </w:pPr>
      <w:r>
        <w:rPr>
          <w:rFonts w:hint="eastAsia" w:ascii="新宋体" w:hAnsi="新宋体" w:eastAsia="新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rPr>
          <w:rFonts w:ascii="新宋体" w:hAnsi="新宋体" w:eastAsia="新宋体"/>
          <w:sz w:val="24"/>
        </w:rPr>
      </w:pPr>
      <w:r>
        <w:rPr>
          <w:rFonts w:hint="eastAsia" w:ascii="新宋体" w:hAnsi="新宋体" w:eastAsia="新宋体"/>
          <w:sz w:val="24"/>
        </w:rPr>
        <w:t>7.4.2  发出中标通知书后，招标人无正当理由拒签合同的，招标人向中标人退还投标保证金；给中标人造成损失的，还应当赔偿损失。</w:t>
      </w:r>
    </w:p>
    <w:p>
      <w:pPr>
        <w:spacing w:line="360" w:lineRule="auto"/>
        <w:rPr>
          <w:rFonts w:ascii="新宋体" w:hAnsi="新宋体" w:eastAsia="新宋体"/>
          <w:b/>
          <w:sz w:val="24"/>
        </w:rPr>
      </w:pPr>
      <w:r>
        <w:rPr>
          <w:rFonts w:hint="eastAsia" w:ascii="新宋体" w:hAnsi="新宋体" w:eastAsia="新宋体"/>
          <w:b/>
          <w:sz w:val="24"/>
        </w:rPr>
        <w:t>8.  重新招标和不再招标</w:t>
      </w:r>
    </w:p>
    <w:p>
      <w:pPr>
        <w:spacing w:line="360" w:lineRule="auto"/>
        <w:rPr>
          <w:rFonts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（1）投标截止时间止，投标人少于3个的；</w:t>
      </w:r>
    </w:p>
    <w:p>
      <w:pPr>
        <w:spacing w:line="360" w:lineRule="auto"/>
        <w:ind w:firstLine="600" w:firstLineChars="250"/>
        <w:rPr>
          <w:rFonts w:ascii="新宋体" w:hAnsi="新宋体" w:eastAsia="新宋体"/>
          <w:b/>
          <w:sz w:val="24"/>
        </w:rPr>
      </w:pPr>
      <w:r>
        <w:rPr>
          <w:rFonts w:hint="eastAsia" w:ascii="新宋体" w:hAnsi="新宋体" w:eastAsia="新宋体"/>
          <w:sz w:val="24"/>
        </w:rPr>
        <w:t>（2）经评标委员会评审后否决所有投标的。</w:t>
      </w:r>
    </w:p>
    <w:p>
      <w:pPr>
        <w:spacing w:line="360" w:lineRule="auto"/>
        <w:rPr>
          <w:rFonts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ascii="新宋体" w:hAnsi="新宋体" w:eastAsia="新宋体"/>
          <w:b/>
          <w:sz w:val="24"/>
        </w:rPr>
      </w:pPr>
      <w:r>
        <w:rPr>
          <w:rFonts w:hint="eastAsia" w:ascii="新宋体" w:hAnsi="新宋体" w:eastAsia="新宋体"/>
          <w:sz w:val="24"/>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sz w:val="24"/>
        </w:rPr>
      </w:pPr>
      <w:r>
        <w:rPr>
          <w:rFonts w:hint="eastAsia" w:ascii="新宋体" w:hAnsi="新宋体" w:eastAsia="新宋体"/>
          <w:b/>
          <w:sz w:val="24"/>
        </w:rPr>
        <w:t>9.  纪律和监督</w:t>
      </w:r>
    </w:p>
    <w:p>
      <w:pPr>
        <w:spacing w:line="360" w:lineRule="auto"/>
        <w:rPr>
          <w:rFonts w:ascii="新宋体" w:hAnsi="新宋体" w:eastAsia="新宋体"/>
          <w:b/>
          <w:sz w:val="24"/>
        </w:rPr>
      </w:pPr>
      <w:r>
        <w:rPr>
          <w:rFonts w:hint="eastAsia" w:ascii="新宋体" w:hAnsi="新宋体" w:eastAsia="新宋体"/>
          <w:b/>
          <w:sz w:val="24"/>
        </w:rPr>
        <w:t>9.1  对招标人的纪律要求</w:t>
      </w:r>
    </w:p>
    <w:p>
      <w:pPr>
        <w:spacing w:line="360" w:lineRule="auto"/>
        <w:rPr>
          <w:rFonts w:ascii="新宋体" w:hAnsi="新宋体" w:eastAsia="新宋体"/>
          <w:sz w:val="24"/>
        </w:rPr>
      </w:pP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sz w:val="24"/>
        </w:rPr>
      </w:pPr>
      <w:r>
        <w:rPr>
          <w:rFonts w:hint="eastAsia" w:ascii="新宋体" w:hAnsi="新宋体" w:eastAsia="新宋体"/>
          <w:b/>
          <w:sz w:val="24"/>
        </w:rPr>
        <w:t>9.2  对投标人的纪律要求</w:t>
      </w:r>
    </w:p>
    <w:p>
      <w:pPr>
        <w:spacing w:line="360" w:lineRule="auto"/>
        <w:rPr>
          <w:rFonts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sz w:val="24"/>
        </w:rPr>
      </w:pPr>
      <w:r>
        <w:rPr>
          <w:rFonts w:hint="eastAsia" w:ascii="新宋体" w:hAnsi="新宋体" w:eastAsia="新宋体"/>
          <w:b/>
          <w:sz w:val="24"/>
        </w:rPr>
        <w:t>9.5  投诉</w:t>
      </w:r>
    </w:p>
    <w:p>
      <w:pPr>
        <w:spacing w:line="360" w:lineRule="auto"/>
        <w:rPr>
          <w:rFonts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13" w:name="_Toc283559987"/>
      <w:r>
        <w:rPr>
          <w:rFonts w:ascii="新宋体" w:hAnsi="新宋体" w:eastAsia="新宋体"/>
          <w:b/>
          <w:sz w:val="24"/>
        </w:rPr>
        <w:t>10.</w:t>
      </w:r>
      <w:r>
        <w:rPr>
          <w:rFonts w:hint="eastAsia" w:ascii="新宋体" w:hAnsi="新宋体" w:eastAsia="新宋体"/>
          <w:b/>
          <w:sz w:val="24"/>
        </w:rPr>
        <w:t>需要补充的其他内容</w:t>
      </w:r>
      <w:bookmarkEnd w:id="13"/>
    </w:p>
    <w:p>
      <w:pPr>
        <w:spacing w:line="360" w:lineRule="auto"/>
        <w:ind w:firstLine="480" w:firstLineChars="200"/>
        <w:rPr>
          <w:rFonts w:ascii="黑体" w:eastAsia="黑体"/>
          <w:color w:val="000000"/>
          <w:sz w:val="24"/>
        </w:rPr>
      </w:pPr>
      <w:r>
        <w:rPr>
          <w:rFonts w:hint="eastAsia" w:ascii="新宋体" w:hAnsi="新宋体" w:eastAsia="新宋体"/>
          <w:sz w:val="24"/>
        </w:rPr>
        <w:t>需要补充的其他内容：见投标人须知前附表。</w:t>
      </w:r>
    </w:p>
    <w:p>
      <w:pPr>
        <w:spacing w:afterLines="50" w:line="360" w:lineRule="auto"/>
        <w:jc w:val="left"/>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pStyle w:val="22"/>
        <w:ind w:firstLine="240"/>
        <w:rPr>
          <w:rFonts w:ascii="黑体" w:eastAsia="黑体"/>
          <w:color w:val="000000"/>
          <w:sz w:val="24"/>
        </w:rPr>
      </w:pPr>
    </w:p>
    <w:p>
      <w:pPr>
        <w:spacing w:afterLines="50" w:line="360" w:lineRule="auto"/>
        <w:jc w:val="left"/>
        <w:rPr>
          <w:rFonts w:ascii="黑体" w:eastAsia="黑体"/>
          <w:color w:val="000000"/>
          <w:sz w:val="24"/>
        </w:rPr>
      </w:pPr>
    </w:p>
    <w:p>
      <w:pPr>
        <w:spacing w:afterLines="50" w:line="360" w:lineRule="auto"/>
        <w:jc w:val="left"/>
        <w:rPr>
          <w:rFonts w:ascii="黑体" w:eastAsia="黑体"/>
          <w:color w:val="000000"/>
          <w:sz w:val="24"/>
        </w:rPr>
      </w:pPr>
      <w:r>
        <w:rPr>
          <w:rFonts w:hint="eastAsia" w:ascii="黑体" w:eastAsia="黑体"/>
          <w:color w:val="000000"/>
          <w:sz w:val="24"/>
        </w:rPr>
        <w:t>附表一：问题澄清通知</w:t>
      </w:r>
    </w:p>
    <w:p>
      <w:pPr>
        <w:spacing w:beforeLines="100" w:afterLines="100" w:line="400" w:lineRule="exact"/>
        <w:jc w:val="center"/>
        <w:rPr>
          <w:rFonts w:ascii="黑体" w:eastAsia="黑体"/>
          <w:color w:val="000000"/>
          <w:sz w:val="28"/>
          <w:szCs w:val="28"/>
        </w:rPr>
      </w:pPr>
      <w:r>
        <w:rPr>
          <w:rFonts w:hint="eastAsia" w:ascii="黑体" w:eastAsia="黑体"/>
          <w:color w:val="000000"/>
          <w:sz w:val="28"/>
          <w:szCs w:val="28"/>
        </w:rPr>
        <w:t>问题澄清通知</w:t>
      </w:r>
    </w:p>
    <w:p>
      <w:pPr>
        <w:spacing w:line="400" w:lineRule="exact"/>
        <w:ind w:firstLine="6120" w:firstLineChars="2550"/>
        <w:rPr>
          <w:color w:val="000000"/>
          <w:sz w:val="24"/>
          <w:u w:val="single"/>
        </w:rPr>
      </w:pPr>
      <w:r>
        <w:rPr>
          <w:rFonts w:hint="eastAsia"/>
          <w:color w:val="000000"/>
          <w:sz w:val="24"/>
        </w:rPr>
        <w:t>编号：</w:t>
      </w:r>
    </w:p>
    <w:p>
      <w:pPr>
        <w:spacing w:line="480" w:lineRule="exact"/>
        <w:ind w:firstLine="480" w:firstLineChars="200"/>
        <w:rPr>
          <w:color w:val="000000"/>
          <w:sz w:val="24"/>
        </w:rPr>
      </w:pPr>
      <w:r>
        <w:rPr>
          <w:rFonts w:hint="eastAsia"/>
          <w:color w:val="000000"/>
          <w:sz w:val="24"/>
        </w:rPr>
        <w:t>（投标人名称）：</w:t>
      </w:r>
    </w:p>
    <w:p>
      <w:pPr>
        <w:spacing w:line="480" w:lineRule="exact"/>
        <w:ind w:firstLine="480" w:firstLineChars="20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sz w:val="24"/>
        </w:rPr>
      </w:pPr>
      <w:r>
        <w:rPr>
          <w:rFonts w:hint="eastAsia"/>
          <w:color w:val="000000"/>
          <w:sz w:val="24"/>
        </w:rPr>
        <w:t>请将上述问题的澄清、说明或者补正于年月日时前密封递交至（详细地址）</w:t>
      </w:r>
    </w:p>
    <w:p>
      <w:pPr>
        <w:spacing w:line="480" w:lineRule="exact"/>
        <w:rPr>
          <w:color w:val="000000"/>
          <w:sz w:val="24"/>
        </w:rPr>
      </w:pPr>
    </w:p>
    <w:p>
      <w:pPr>
        <w:spacing w:line="480" w:lineRule="exact"/>
        <w:rPr>
          <w:color w:val="000000"/>
          <w:sz w:val="24"/>
        </w:rPr>
      </w:pPr>
      <w:r>
        <w:rPr>
          <w:rFonts w:hint="eastAsia"/>
          <w:color w:val="000000"/>
          <w:sz w:val="24"/>
        </w:rPr>
        <w:t>附件：质疑问卷</w:t>
      </w:r>
    </w:p>
    <w:p>
      <w:pPr>
        <w:spacing w:line="480" w:lineRule="exact"/>
        <w:ind w:firstLine="4080" w:firstLineChars="1700"/>
        <w:rPr>
          <w:color w:val="000000"/>
          <w:sz w:val="24"/>
          <w:u w:val="single"/>
        </w:rPr>
      </w:pPr>
    </w:p>
    <w:p>
      <w:pPr>
        <w:spacing w:line="480" w:lineRule="exact"/>
        <w:rPr>
          <w:color w:val="000000"/>
          <w:sz w:val="24"/>
          <w:u w:val="single"/>
        </w:rPr>
      </w:pPr>
    </w:p>
    <w:p>
      <w:pPr>
        <w:spacing w:line="480" w:lineRule="exact"/>
        <w:rPr>
          <w:color w:val="000000"/>
          <w:sz w:val="24"/>
          <w:u w:val="single"/>
        </w:rPr>
      </w:pPr>
    </w:p>
    <w:p>
      <w:pPr>
        <w:spacing w:line="480" w:lineRule="exact"/>
        <w:ind w:firstLine="4080" w:firstLineChars="1700"/>
        <w:rPr>
          <w:color w:val="000000"/>
          <w:sz w:val="24"/>
          <w:u w:val="single"/>
        </w:rPr>
      </w:pPr>
    </w:p>
    <w:p>
      <w:pPr>
        <w:spacing w:line="480" w:lineRule="exact"/>
        <w:ind w:firstLine="3360" w:firstLineChars="1400"/>
        <w:rPr>
          <w:color w:val="000000"/>
          <w:sz w:val="24"/>
        </w:rPr>
      </w:pPr>
      <w:r>
        <w:rPr>
          <w:rFonts w:hint="eastAsia"/>
          <w:color w:val="000000"/>
          <w:sz w:val="24"/>
        </w:rPr>
        <w:t xml:space="preserve"> （项目名称）</w:t>
      </w:r>
      <w:r>
        <w:rPr>
          <w:rFonts w:hint="eastAsia" w:ascii="黑体" w:eastAsia="黑体"/>
          <w:color w:val="000000"/>
          <w:sz w:val="24"/>
        </w:rPr>
        <w:t>标段招标评标委员会</w:t>
      </w:r>
    </w:p>
    <w:p>
      <w:pPr>
        <w:spacing w:line="480" w:lineRule="exact"/>
        <w:ind w:firstLine="1920" w:firstLineChars="800"/>
        <w:rPr>
          <w:color w:val="000000"/>
          <w:sz w:val="24"/>
        </w:rPr>
      </w:pPr>
      <w:r>
        <w:rPr>
          <w:rFonts w:hint="eastAsia"/>
          <w:color w:val="000000"/>
          <w:sz w:val="24"/>
        </w:rPr>
        <w:t>（经评标委员会授权的招标人代表签字或招标人加盖单位章）</w:t>
      </w:r>
    </w:p>
    <w:p>
      <w:pPr>
        <w:spacing w:line="480" w:lineRule="exact"/>
        <w:ind w:firstLine="4560" w:firstLineChars="1900"/>
        <w:jc w:val="right"/>
        <w:rPr>
          <w:color w:val="000000"/>
          <w:sz w:val="24"/>
          <w:u w:val="single"/>
        </w:rPr>
      </w:pPr>
      <w:r>
        <w:rPr>
          <w:rFonts w:hint="eastAsia"/>
          <w:color w:val="000000"/>
          <w:sz w:val="24"/>
        </w:rPr>
        <w:t>年    月    日</w:t>
      </w:r>
    </w:p>
    <w:p>
      <w:pPr>
        <w:spacing w:line="360" w:lineRule="auto"/>
        <w:ind w:firstLine="480" w:firstLineChars="200"/>
        <w:jc w:val="right"/>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pStyle w:val="22"/>
        <w:ind w:firstLine="240"/>
        <w:rPr>
          <w:rFonts w:ascii="新宋体" w:hAnsi="新宋体" w:eastAsia="新宋体"/>
          <w:color w:val="000000"/>
          <w:sz w:val="24"/>
        </w:rPr>
      </w:pPr>
    </w:p>
    <w:p>
      <w:pPr>
        <w:pStyle w:val="22"/>
        <w:ind w:firstLine="240"/>
        <w:rPr>
          <w:rFonts w:ascii="新宋体" w:hAnsi="新宋体" w:eastAsia="新宋体"/>
          <w:color w:val="000000"/>
          <w:sz w:val="24"/>
        </w:rPr>
      </w:pPr>
    </w:p>
    <w:p>
      <w:pPr>
        <w:pStyle w:val="22"/>
        <w:ind w:firstLine="240"/>
        <w:rPr>
          <w:rFonts w:ascii="新宋体" w:hAnsi="新宋体" w:eastAsia="新宋体"/>
          <w:color w:val="000000"/>
          <w:sz w:val="24"/>
        </w:rPr>
      </w:pPr>
    </w:p>
    <w:p>
      <w:pPr>
        <w:pStyle w:val="22"/>
        <w:ind w:firstLine="240"/>
        <w:rPr>
          <w:rFonts w:ascii="新宋体" w:hAnsi="新宋体" w:eastAsia="新宋体"/>
          <w:color w:val="000000"/>
          <w:sz w:val="24"/>
        </w:rPr>
      </w:pPr>
    </w:p>
    <w:p>
      <w:pPr>
        <w:pStyle w:val="22"/>
        <w:ind w:firstLine="240"/>
        <w:rPr>
          <w:rFonts w:ascii="新宋体" w:hAnsi="新宋体" w:eastAsia="新宋体"/>
          <w:color w:val="000000"/>
          <w:sz w:val="24"/>
        </w:rPr>
      </w:pPr>
    </w:p>
    <w:p>
      <w:pPr>
        <w:pStyle w:val="22"/>
        <w:ind w:firstLine="240"/>
        <w:rPr>
          <w:rFonts w:ascii="新宋体" w:hAnsi="新宋体" w:eastAsia="新宋体"/>
          <w:color w:val="000000"/>
          <w:sz w:val="24"/>
        </w:rPr>
      </w:pPr>
    </w:p>
    <w:p>
      <w:pPr>
        <w:pStyle w:val="22"/>
        <w:ind w:firstLine="24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附表二：问题的澄清</w:t>
      </w:r>
    </w:p>
    <w:p>
      <w:pPr>
        <w:spacing w:beforeLines="100" w:afterLines="100" w:line="360" w:lineRule="auto"/>
        <w:jc w:val="center"/>
        <w:rPr>
          <w:rFonts w:ascii="黑体" w:eastAsia="黑体"/>
          <w:color w:val="000000"/>
          <w:sz w:val="28"/>
          <w:szCs w:val="28"/>
        </w:rPr>
      </w:pPr>
      <w:r>
        <w:rPr>
          <w:rFonts w:hint="eastAsia" w:ascii="黑体" w:eastAsia="黑体"/>
          <w:color w:val="000000"/>
          <w:sz w:val="28"/>
          <w:szCs w:val="28"/>
        </w:rPr>
        <w:t>问题的澄清、说明或补正</w:t>
      </w:r>
    </w:p>
    <w:p>
      <w:pPr>
        <w:spacing w:line="360" w:lineRule="auto"/>
        <w:ind w:firstLine="6120" w:firstLineChars="2550"/>
        <w:rPr>
          <w:color w:val="000000"/>
          <w:sz w:val="24"/>
          <w:u w:val="single"/>
        </w:rPr>
      </w:pPr>
      <w:r>
        <w:rPr>
          <w:rFonts w:hint="eastAsia"/>
          <w:color w:val="000000"/>
          <w:sz w:val="24"/>
        </w:rPr>
        <w:t>编号：</w:t>
      </w:r>
    </w:p>
    <w:p>
      <w:pPr>
        <w:spacing w:line="360" w:lineRule="auto"/>
        <w:rPr>
          <w:color w:val="000000"/>
          <w:sz w:val="24"/>
        </w:rPr>
      </w:pPr>
      <w:r>
        <w:rPr>
          <w:rFonts w:hint="eastAsia"/>
          <w:color w:val="000000"/>
          <w:sz w:val="24"/>
        </w:rPr>
        <w:t>（项目名称）标段招标评标委员会：</w:t>
      </w:r>
    </w:p>
    <w:p>
      <w:pPr>
        <w:spacing w:line="360" w:lineRule="auto"/>
        <w:ind w:firstLine="480" w:firstLineChars="200"/>
        <w:rPr>
          <w:color w:val="000000"/>
          <w:sz w:val="24"/>
        </w:rPr>
      </w:pPr>
      <w:r>
        <w:rPr>
          <w:rFonts w:hint="eastAsia"/>
          <w:color w:val="000000"/>
          <w:sz w:val="24"/>
        </w:rPr>
        <w:t>问题澄清通知（编号：）已收悉，现澄清、说明或者补正如下：</w:t>
      </w:r>
    </w:p>
    <w:p>
      <w:pPr>
        <w:spacing w:line="360" w:lineRule="auto"/>
        <w:ind w:firstLine="480" w:firstLineChars="200"/>
        <w:rPr>
          <w:color w:val="000000"/>
          <w:sz w:val="24"/>
        </w:rPr>
      </w:pPr>
      <w:r>
        <w:rPr>
          <w:rFonts w:hint="eastAsia"/>
          <w:color w:val="000000"/>
          <w:sz w:val="24"/>
        </w:rPr>
        <w:t>1.</w:t>
      </w:r>
    </w:p>
    <w:p>
      <w:pPr>
        <w:spacing w:line="360" w:lineRule="auto"/>
        <w:ind w:firstLine="480" w:firstLineChars="200"/>
        <w:rPr>
          <w:color w:val="000000"/>
          <w:sz w:val="24"/>
        </w:rPr>
      </w:pPr>
      <w:r>
        <w:rPr>
          <w:rFonts w:hint="eastAsia"/>
          <w:color w:val="000000"/>
          <w:sz w:val="24"/>
        </w:rPr>
        <w:t>2.</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wordWrap w:val="0"/>
        <w:spacing w:line="360" w:lineRule="auto"/>
        <w:ind w:firstLine="480" w:firstLineChars="200"/>
        <w:jc w:val="center"/>
        <w:rPr>
          <w:color w:val="000000"/>
          <w:sz w:val="24"/>
        </w:rPr>
      </w:pPr>
      <w:r>
        <w:rPr>
          <w:rFonts w:hint="eastAsia" w:ascii="黑体" w:eastAsia="黑体"/>
          <w:color w:val="000000"/>
          <w:sz w:val="24"/>
        </w:rPr>
        <w:t xml:space="preserve">              投标人：</w:t>
      </w:r>
      <w:r>
        <w:rPr>
          <w:rFonts w:hint="eastAsia"/>
          <w:color w:val="000000"/>
          <w:sz w:val="24"/>
        </w:rPr>
        <w:t xml:space="preserve">（盖单位章） </w:t>
      </w:r>
    </w:p>
    <w:p>
      <w:pPr>
        <w:wordWrap w:val="0"/>
        <w:spacing w:beforeLines="50" w:afterLines="50" w:line="360" w:lineRule="auto"/>
        <w:ind w:right="210"/>
        <w:jc w:val="right"/>
        <w:rPr>
          <w:color w:val="000000"/>
          <w:sz w:val="24"/>
        </w:rPr>
      </w:pPr>
      <w:r>
        <w:rPr>
          <w:rFonts w:hint="eastAsia" w:ascii="黑体" w:eastAsia="黑体"/>
          <w:color w:val="000000"/>
          <w:sz w:val="24"/>
        </w:rPr>
        <w:t xml:space="preserve">   法定代表人或其委托代理人：</w:t>
      </w:r>
      <w:r>
        <w:rPr>
          <w:rFonts w:hint="eastAsia"/>
          <w:color w:val="000000"/>
          <w:sz w:val="24"/>
        </w:rPr>
        <w:t xml:space="preserve">（签字或盖章）      </w:t>
      </w:r>
    </w:p>
    <w:p>
      <w:pPr>
        <w:wordWrap w:val="0"/>
        <w:spacing w:beforeLines="50" w:afterLines="50" w:line="360" w:lineRule="auto"/>
        <w:ind w:right="210"/>
        <w:jc w:val="center"/>
        <w:rPr>
          <w:color w:val="000000"/>
          <w:sz w:val="24"/>
        </w:rPr>
      </w:pPr>
    </w:p>
    <w:p>
      <w:pPr>
        <w:wordWrap w:val="0"/>
        <w:spacing w:beforeLines="50" w:afterLines="50" w:line="360" w:lineRule="auto"/>
        <w:ind w:right="210"/>
        <w:jc w:val="right"/>
        <w:rPr>
          <w:color w:val="000000"/>
          <w:sz w:val="24"/>
        </w:rPr>
      </w:pPr>
      <w:r>
        <w:rPr>
          <w:rFonts w:hint="eastAsia"/>
          <w:color w:val="000000"/>
          <w:sz w:val="24"/>
        </w:rPr>
        <w:t xml:space="preserve">                 年      月      日</w:t>
      </w:r>
    </w:p>
    <w:p>
      <w:pPr>
        <w:pStyle w:val="22"/>
        <w:ind w:firstLine="210"/>
      </w:pPr>
    </w:p>
    <w:p>
      <w:pPr>
        <w:spacing w:line="360" w:lineRule="auto"/>
        <w:rPr>
          <w:color w:val="000000"/>
          <w:sz w:val="24"/>
        </w:rPr>
      </w:pPr>
    </w:p>
    <w:p>
      <w:pPr>
        <w:pStyle w:val="22"/>
        <w:ind w:firstLine="240"/>
        <w:rPr>
          <w:color w:val="000000"/>
          <w:sz w:val="24"/>
        </w:rPr>
      </w:pPr>
    </w:p>
    <w:p>
      <w:pPr>
        <w:pStyle w:val="22"/>
        <w:ind w:firstLine="240"/>
        <w:rPr>
          <w:color w:val="000000"/>
          <w:sz w:val="24"/>
        </w:rPr>
      </w:pPr>
    </w:p>
    <w:p>
      <w:pPr>
        <w:pStyle w:val="22"/>
        <w:ind w:firstLine="240"/>
        <w:rPr>
          <w:color w:val="000000"/>
          <w:sz w:val="24"/>
        </w:rPr>
      </w:pPr>
    </w:p>
    <w:bookmarkEnd w:id="2"/>
    <w:p>
      <w:pPr>
        <w:pStyle w:val="22"/>
        <w:ind w:firstLine="0" w:firstLineChars="0"/>
      </w:pPr>
    </w:p>
    <w:p>
      <w:pPr>
        <w:numPr>
          <w:ilvl w:val="0"/>
          <w:numId w:val="3"/>
        </w:numPr>
        <w:adjustRightInd w:val="0"/>
        <w:snapToGrid w:val="0"/>
        <w:spacing w:line="360" w:lineRule="exact"/>
        <w:ind w:firstLine="590" w:firstLineChars="196"/>
        <w:jc w:val="center"/>
        <w:rPr>
          <w:rStyle w:val="20"/>
          <w:rFonts w:ascii="宋体" w:hAnsi="宋体" w:eastAsia="宋体"/>
          <w:sz w:val="30"/>
          <w:szCs w:val="30"/>
        </w:rPr>
      </w:pPr>
      <w:bookmarkStart w:id="14" w:name="_Toc14547"/>
      <w:bookmarkStart w:id="15" w:name="_Toc29777"/>
      <w:bookmarkStart w:id="16" w:name="_Toc16968"/>
      <w:bookmarkStart w:id="17" w:name="_Toc4374"/>
      <w:r>
        <w:rPr>
          <w:rStyle w:val="20"/>
          <w:rFonts w:hint="eastAsia" w:ascii="宋体" w:hAnsi="宋体" w:eastAsia="宋体"/>
          <w:sz w:val="30"/>
          <w:szCs w:val="30"/>
        </w:rPr>
        <w:br w:type="page"/>
      </w:r>
      <w:r>
        <w:rPr>
          <w:rStyle w:val="20"/>
          <w:rFonts w:hint="eastAsia" w:ascii="宋体" w:hAnsi="宋体" w:eastAsia="宋体"/>
          <w:sz w:val="30"/>
          <w:szCs w:val="30"/>
        </w:rPr>
        <w:t>评标办法</w:t>
      </w:r>
      <w:bookmarkEnd w:id="14"/>
      <w:bookmarkEnd w:id="15"/>
      <w:bookmarkEnd w:id="16"/>
      <w:bookmarkStart w:id="18" w:name="_Toc280271283"/>
      <w:bookmarkStart w:id="19" w:name="_Toc280275114"/>
      <w:bookmarkStart w:id="20" w:name="_Toc280271136"/>
      <w:r>
        <w:rPr>
          <w:rStyle w:val="20"/>
          <w:rFonts w:hint="eastAsia" w:ascii="宋体" w:hAnsi="宋体" w:eastAsia="宋体"/>
          <w:sz w:val="30"/>
          <w:szCs w:val="30"/>
        </w:rPr>
        <w:t>（综合评标法）</w:t>
      </w:r>
      <w:bookmarkEnd w:id="17"/>
      <w:bookmarkEnd w:id="18"/>
      <w:bookmarkEnd w:id="19"/>
      <w:bookmarkEnd w:id="20"/>
    </w:p>
    <w:p>
      <w:pPr>
        <w:adjustRightInd w:val="0"/>
        <w:snapToGrid w:val="0"/>
        <w:spacing w:line="360" w:lineRule="auto"/>
        <w:ind w:firstLine="472" w:firstLineChars="196"/>
        <w:rPr>
          <w:rFonts w:ascii="宋体"/>
          <w:b/>
          <w:sz w:val="24"/>
        </w:rPr>
      </w:pPr>
    </w:p>
    <w:p>
      <w:pPr>
        <w:adjustRightInd w:val="0"/>
        <w:snapToGrid w:val="0"/>
        <w:spacing w:line="420" w:lineRule="exact"/>
        <w:ind w:firstLine="472" w:firstLineChars="196"/>
        <w:rPr>
          <w:rFonts w:ascii="宋体"/>
          <w:sz w:val="24"/>
        </w:rPr>
      </w:pPr>
      <w:r>
        <w:rPr>
          <w:rFonts w:hint="eastAsia" w:ascii="宋体"/>
          <w:b/>
          <w:sz w:val="24"/>
        </w:rPr>
        <w:t>一、</w:t>
      </w:r>
      <w:r>
        <w:rPr>
          <w:rFonts w:hint="eastAsia" w:ascii="宋体"/>
          <w:sz w:val="24"/>
        </w:rPr>
        <w:t>评标应遵循公正、公平、科学择优的原则严格按照招标文件进行。</w:t>
      </w:r>
    </w:p>
    <w:p>
      <w:pPr>
        <w:adjustRightInd w:val="0"/>
        <w:snapToGrid w:val="0"/>
        <w:spacing w:line="420" w:lineRule="exact"/>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二、评标由招标人依法组建的评标委员会负责，评标委员会为</w:t>
      </w:r>
      <w:r>
        <w:rPr>
          <w:rFonts w:hint="eastAsia" w:ascii="宋体" w:hAnsi="宋体" w:cs="仿宋_GB2312"/>
          <w:kern w:val="0"/>
          <w:sz w:val="24"/>
        </w:rPr>
        <w:t>从河南省综合评标专家库中随机抽取</w:t>
      </w:r>
      <w:r>
        <w:rPr>
          <w:rFonts w:hint="eastAsia" w:hAnsi="宋体" w:cs="仿宋_GB2312"/>
          <w:kern w:val="0"/>
          <w:sz w:val="24"/>
        </w:rPr>
        <w:t>4</w:t>
      </w:r>
      <w:r>
        <w:rPr>
          <w:rFonts w:hint="eastAsia" w:ascii="宋体" w:hAnsi="宋体" w:cs="仿宋_GB2312"/>
          <w:kern w:val="0"/>
          <w:sz w:val="24"/>
        </w:rPr>
        <w:t>人</w:t>
      </w:r>
      <w:r>
        <w:rPr>
          <w:rFonts w:hint="eastAsia" w:hAnsi="宋体" w:cs="仿宋_GB2312"/>
          <w:kern w:val="0"/>
          <w:sz w:val="24"/>
        </w:rPr>
        <w:t>和招标人代表1人</w:t>
      </w:r>
      <w:r>
        <w:rPr>
          <w:rFonts w:hint="eastAsia" w:ascii="宋体" w:hAnsi="宋体" w:cs="仿宋_GB2312"/>
          <w:kern w:val="0"/>
          <w:sz w:val="24"/>
        </w:rPr>
        <w:t>组成。</w:t>
      </w:r>
      <w:r>
        <w:rPr>
          <w:rFonts w:hint="eastAsia" w:ascii="新宋体" w:hAnsi="新宋体" w:eastAsia="新宋体"/>
          <w:sz w:val="24"/>
        </w:rPr>
        <w:t>与投标人有利害关系的人不得进入评标委员会。</w:t>
      </w:r>
    </w:p>
    <w:p>
      <w:pPr>
        <w:adjustRightInd w:val="0"/>
        <w:snapToGrid w:val="0"/>
        <w:spacing w:line="420" w:lineRule="exact"/>
        <w:ind w:firstLine="482" w:firstLineChars="200"/>
        <w:rPr>
          <w:rFonts w:ascii="宋体"/>
          <w:sz w:val="24"/>
        </w:rPr>
      </w:pPr>
      <w:r>
        <w:rPr>
          <w:rFonts w:hint="eastAsia" w:ascii="宋体"/>
          <w:b/>
          <w:sz w:val="24"/>
        </w:rPr>
        <w:t>三、</w:t>
      </w:r>
      <w:r>
        <w:rPr>
          <w:rFonts w:hint="eastAsia" w:ascii="宋体"/>
          <w:sz w:val="24"/>
        </w:rPr>
        <w:t>评标采用综合评标法，</w:t>
      </w:r>
      <w:r>
        <w:rPr>
          <w:rFonts w:ascii="新宋体" w:hAnsi="新宋体" w:eastAsia="新宋体"/>
          <w:sz w:val="24"/>
        </w:rPr>
        <w:t>是指评标委员会根据招标文件</w:t>
      </w:r>
      <w:r>
        <w:rPr>
          <w:rFonts w:hint="eastAsia" w:ascii="新宋体" w:hAnsi="新宋体" w:eastAsia="新宋体"/>
          <w:sz w:val="24"/>
        </w:rPr>
        <w:t>中的标准、办法对投标文件进行评标，任何其他的外部证据均不得作为评标的依据。评标委员会根据投标人综合</w:t>
      </w:r>
      <w:r>
        <w:rPr>
          <w:rFonts w:ascii="新宋体" w:hAnsi="新宋体" w:eastAsia="新宋体"/>
          <w:sz w:val="24"/>
        </w:rPr>
        <w:t>得分由高到低排序，向招标人推荐</w:t>
      </w:r>
      <w:r>
        <w:rPr>
          <w:rFonts w:hint="eastAsia" w:ascii="新宋体" w:hAnsi="新宋体" w:eastAsia="新宋体"/>
          <w:sz w:val="24"/>
        </w:rPr>
        <w:t>1-</w:t>
      </w:r>
      <w:r>
        <w:rPr>
          <w:rFonts w:ascii="新宋体" w:hAnsi="新宋体" w:eastAsia="新宋体"/>
          <w:sz w:val="24"/>
        </w:rPr>
        <w:t>3名中标候选人</w:t>
      </w:r>
      <w:r>
        <w:rPr>
          <w:rFonts w:hint="eastAsia" w:ascii="新宋体" w:hAnsi="新宋体" w:eastAsia="新宋体"/>
          <w:sz w:val="24"/>
        </w:rPr>
        <w:t>。</w:t>
      </w:r>
    </w:p>
    <w:p>
      <w:pPr>
        <w:adjustRightInd w:val="0"/>
        <w:snapToGrid w:val="0"/>
        <w:spacing w:line="420" w:lineRule="exact"/>
        <w:ind w:firstLine="480" w:firstLineChars="200"/>
        <w:rPr>
          <w:rFonts w:ascii="新宋体" w:hAnsi="新宋体" w:eastAsia="新宋体"/>
          <w:sz w:val="24"/>
        </w:rPr>
      </w:pPr>
      <w:r>
        <w:rPr>
          <w:rFonts w:hint="eastAsia" w:ascii="新宋体" w:hAnsi="新宋体" w:eastAsia="新宋体"/>
          <w:sz w:val="24"/>
        </w:rPr>
        <w:t>四、评标程序为：</w:t>
      </w:r>
    </w:p>
    <w:p>
      <w:pPr>
        <w:adjustRightInd w:val="0"/>
        <w:snapToGrid w:val="0"/>
        <w:spacing w:line="420" w:lineRule="exact"/>
        <w:ind w:firstLine="480" w:firstLineChars="200"/>
        <w:rPr>
          <w:rFonts w:ascii="新宋体" w:hAnsi="新宋体" w:eastAsia="新宋体"/>
          <w:sz w:val="24"/>
        </w:rPr>
      </w:pPr>
      <w:r>
        <w:rPr>
          <w:rFonts w:hint="eastAsia" w:ascii="新宋体" w:hAnsi="新宋体" w:eastAsia="新宋体"/>
          <w:sz w:val="24"/>
        </w:rPr>
        <w:t>（一）初步评审</w:t>
      </w:r>
    </w:p>
    <w:p>
      <w:pPr>
        <w:adjustRightInd w:val="0"/>
        <w:snapToGrid w:val="0"/>
        <w:spacing w:line="420" w:lineRule="exact"/>
        <w:ind w:left="420" w:leftChars="200"/>
        <w:rPr>
          <w:rFonts w:ascii="新宋体" w:hAnsi="新宋体" w:eastAsia="新宋体"/>
          <w:sz w:val="24"/>
        </w:rPr>
      </w:pPr>
      <w:r>
        <w:rPr>
          <w:rFonts w:ascii="新宋体" w:hAnsi="新宋体" w:eastAsia="新宋体"/>
          <w:sz w:val="24"/>
        </w:rPr>
        <w:t>（</w:t>
      </w:r>
      <w:r>
        <w:rPr>
          <w:rFonts w:hint="eastAsia" w:ascii="新宋体" w:hAnsi="新宋体" w:eastAsia="新宋体"/>
          <w:sz w:val="24"/>
        </w:rPr>
        <w:t>二</w:t>
      </w:r>
      <w:r>
        <w:rPr>
          <w:rFonts w:ascii="新宋体" w:hAnsi="新宋体" w:eastAsia="新宋体"/>
          <w:sz w:val="24"/>
        </w:rPr>
        <w:t>）对</w:t>
      </w:r>
      <w:r>
        <w:rPr>
          <w:rFonts w:hint="eastAsia" w:ascii="新宋体" w:hAnsi="新宋体" w:eastAsia="新宋体"/>
          <w:sz w:val="24"/>
        </w:rPr>
        <w:t>投标文件</w:t>
      </w:r>
      <w:r>
        <w:rPr>
          <w:rFonts w:ascii="新宋体" w:hAnsi="新宋体" w:eastAsia="新宋体"/>
          <w:sz w:val="24"/>
        </w:rPr>
        <w:t>进行评审；</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三</w:t>
      </w:r>
      <w:r>
        <w:rPr>
          <w:rFonts w:ascii="新宋体" w:hAnsi="新宋体" w:eastAsia="新宋体"/>
          <w:sz w:val="24"/>
        </w:rPr>
        <w:t>）</w:t>
      </w:r>
      <w:r>
        <w:rPr>
          <w:rFonts w:hint="eastAsia" w:ascii="新宋体" w:hAnsi="新宋体" w:eastAsia="新宋体"/>
          <w:sz w:val="24"/>
        </w:rPr>
        <w:t>对各评委打分进行汇总平均</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四</w:t>
      </w:r>
      <w:r>
        <w:rPr>
          <w:rFonts w:ascii="新宋体" w:hAnsi="新宋体" w:eastAsia="新宋体"/>
          <w:sz w:val="24"/>
        </w:rPr>
        <w:t>）</w:t>
      </w:r>
      <w:r>
        <w:rPr>
          <w:rFonts w:hint="eastAsia" w:ascii="新宋体" w:hAnsi="新宋体" w:eastAsia="新宋体"/>
          <w:sz w:val="24"/>
        </w:rPr>
        <w:t>按得分高低进行排序</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五</w:t>
      </w:r>
      <w:r>
        <w:rPr>
          <w:rFonts w:ascii="新宋体" w:hAnsi="新宋体" w:eastAsia="新宋体"/>
          <w:sz w:val="24"/>
        </w:rPr>
        <w:t>）</w:t>
      </w:r>
      <w:r>
        <w:rPr>
          <w:rFonts w:hint="eastAsia" w:ascii="新宋体" w:hAnsi="新宋体" w:eastAsia="新宋体"/>
          <w:sz w:val="24"/>
        </w:rPr>
        <w:t>推荐</w:t>
      </w:r>
      <w:r>
        <w:rPr>
          <w:rFonts w:ascii="新宋体" w:hAnsi="新宋体" w:eastAsia="新宋体"/>
          <w:sz w:val="24"/>
        </w:rPr>
        <w:t xml:space="preserve">中标候选人； </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六</w:t>
      </w:r>
      <w:r>
        <w:rPr>
          <w:rFonts w:ascii="新宋体" w:hAnsi="新宋体" w:eastAsia="新宋体"/>
          <w:sz w:val="24"/>
        </w:rPr>
        <w:t>）评标现场宣布中标候选人确定结果或在指定媒体上进行公示。</w:t>
      </w:r>
    </w:p>
    <w:p>
      <w:pPr>
        <w:adjustRightInd w:val="0"/>
        <w:snapToGrid w:val="0"/>
        <w:spacing w:line="420" w:lineRule="exact"/>
        <w:ind w:left="1" w:firstLine="472" w:firstLineChars="196"/>
        <w:rPr>
          <w:rFonts w:ascii="宋体"/>
          <w:sz w:val="24"/>
        </w:rPr>
      </w:pPr>
      <w:r>
        <w:rPr>
          <w:rFonts w:hint="eastAsia" w:ascii="宋体"/>
          <w:b/>
          <w:sz w:val="24"/>
        </w:rPr>
        <w:t>五、</w:t>
      </w:r>
      <w:r>
        <w:rPr>
          <w:rFonts w:hint="eastAsia" w:ascii="宋体"/>
          <w:sz w:val="24"/>
        </w:rPr>
        <w:t>有效投标报价指投标人通过初步评审、投标文件不被评标委员会认定为废标的投标报价。</w:t>
      </w:r>
    </w:p>
    <w:p>
      <w:pPr>
        <w:adjustRightInd w:val="0"/>
        <w:snapToGrid w:val="0"/>
        <w:spacing w:line="420" w:lineRule="exact"/>
        <w:ind w:firstLine="482" w:firstLineChars="200"/>
        <w:rPr>
          <w:rFonts w:ascii="新宋体" w:hAnsi="新宋体" w:eastAsia="新宋体"/>
          <w:b/>
          <w:sz w:val="24"/>
        </w:rPr>
      </w:pPr>
      <w:r>
        <w:rPr>
          <w:rFonts w:hint="eastAsia" w:ascii="新宋体" w:hAnsi="新宋体" w:eastAsia="新宋体"/>
          <w:b/>
          <w:sz w:val="24"/>
        </w:rPr>
        <w:t>六、初步评审</w:t>
      </w:r>
    </w:p>
    <w:p>
      <w:pPr>
        <w:adjustRightInd w:val="0"/>
        <w:snapToGrid w:val="0"/>
        <w:spacing w:line="420" w:lineRule="exact"/>
        <w:ind w:left="1" w:firstLine="564" w:firstLineChars="235"/>
        <w:rPr>
          <w:rFonts w:ascii="新宋体" w:hAnsi="新宋体" w:eastAsia="新宋体" w:cs="宋体"/>
          <w:bCs/>
          <w:kern w:val="0"/>
          <w:sz w:val="24"/>
        </w:rPr>
      </w:pPr>
      <w:r>
        <w:rPr>
          <w:rFonts w:hint="eastAsia" w:ascii="新宋体" w:hAnsi="新宋体" w:eastAsia="新宋体"/>
          <w:bCs/>
          <w:sz w:val="24"/>
        </w:rPr>
        <w:t>评标委员会首先对投标人的投标文件进行初步评审，</w:t>
      </w:r>
      <w:r>
        <w:rPr>
          <w:rFonts w:hint="eastAsia" w:ascii="新宋体" w:hAnsi="新宋体" w:eastAsia="新宋体" w:cs="宋体"/>
          <w:bCs/>
          <w:kern w:val="0"/>
          <w:sz w:val="24"/>
        </w:rPr>
        <w:t>有下列情形之一的，评标委员会应当否决其投标：</w:t>
      </w:r>
    </w:p>
    <w:p>
      <w:pPr>
        <w:adjustRightInd w:val="0"/>
        <w:snapToGrid w:val="0"/>
        <w:spacing w:line="420" w:lineRule="exact"/>
        <w:ind w:firstLine="564" w:firstLineChars="235"/>
        <w:rPr>
          <w:rFonts w:ascii="新宋体" w:hAnsi="新宋体" w:eastAsia="新宋体" w:cs="宋体"/>
          <w:bCs/>
          <w:kern w:val="0"/>
          <w:sz w:val="24"/>
        </w:rPr>
      </w:pPr>
      <w:r>
        <w:rPr>
          <w:rFonts w:hint="eastAsia" w:ascii="新宋体" w:hAnsi="新宋体" w:eastAsia="新宋体" w:cs="宋体"/>
          <w:bCs/>
          <w:kern w:val="0"/>
          <w:sz w:val="24"/>
        </w:rPr>
        <w:t>（一）投标文件未按招标文件前附表要求签字盖章的；</w:t>
      </w:r>
    </w:p>
    <w:p>
      <w:pPr>
        <w:adjustRightInd w:val="0"/>
        <w:snapToGrid w:val="0"/>
        <w:spacing w:line="420" w:lineRule="exact"/>
        <w:ind w:firstLine="564" w:firstLineChars="235"/>
        <w:rPr>
          <w:rFonts w:ascii="新宋体" w:hAnsi="新宋体" w:eastAsia="新宋体" w:cs="宋体"/>
          <w:bCs/>
          <w:kern w:val="0"/>
          <w:sz w:val="24"/>
        </w:rPr>
      </w:pPr>
      <w:r>
        <w:rPr>
          <w:rFonts w:hint="eastAsia" w:ascii="新宋体" w:hAnsi="新宋体" w:eastAsia="新宋体" w:cs="宋体"/>
          <w:bCs/>
          <w:kern w:val="0"/>
          <w:sz w:val="24"/>
        </w:rPr>
        <w:t>（二）投标联合体没有提交共同投标协议；</w:t>
      </w:r>
    </w:p>
    <w:p>
      <w:pPr>
        <w:adjustRightInd w:val="0"/>
        <w:snapToGrid w:val="0"/>
        <w:spacing w:line="420" w:lineRule="exact"/>
        <w:ind w:firstLine="564" w:firstLineChars="235"/>
        <w:rPr>
          <w:rFonts w:ascii="新宋体" w:hAnsi="新宋体" w:eastAsia="新宋体" w:cs="宋体"/>
          <w:bCs/>
          <w:kern w:val="0"/>
          <w:sz w:val="24"/>
        </w:rPr>
      </w:pPr>
      <w:r>
        <w:rPr>
          <w:rFonts w:hint="eastAsia" w:ascii="新宋体" w:hAnsi="新宋体" w:eastAsia="新宋体" w:cs="宋体"/>
          <w:bCs/>
          <w:kern w:val="0"/>
          <w:sz w:val="24"/>
        </w:rPr>
        <w:t>（三）投标人不符合国家或者招标文件规定的资格条件；</w:t>
      </w:r>
    </w:p>
    <w:p>
      <w:pPr>
        <w:adjustRightInd w:val="0"/>
        <w:snapToGrid w:val="0"/>
        <w:spacing w:line="420" w:lineRule="exact"/>
        <w:ind w:firstLine="564" w:firstLineChars="235"/>
        <w:rPr>
          <w:rFonts w:ascii="新宋体" w:hAnsi="新宋体" w:eastAsia="新宋体" w:cs="宋体"/>
          <w:bCs/>
          <w:kern w:val="0"/>
          <w:sz w:val="24"/>
        </w:rPr>
      </w:pPr>
      <w:r>
        <w:rPr>
          <w:rFonts w:hint="eastAsia" w:ascii="新宋体" w:hAnsi="新宋体" w:eastAsia="新宋体" w:cs="宋体"/>
          <w:bCs/>
          <w:kern w:val="0"/>
          <w:sz w:val="24"/>
        </w:rPr>
        <w:t>（四）同一投标人提交两个以上不同的投标文件或者投标报价，但招标文件要求提交备选投标的除外；</w:t>
      </w:r>
    </w:p>
    <w:p>
      <w:pPr>
        <w:adjustRightInd w:val="0"/>
        <w:snapToGrid w:val="0"/>
        <w:spacing w:line="420" w:lineRule="exact"/>
        <w:ind w:firstLine="564" w:firstLineChars="235"/>
        <w:rPr>
          <w:rFonts w:ascii="新宋体" w:hAnsi="新宋体" w:eastAsia="新宋体" w:cs="宋体"/>
          <w:bCs/>
          <w:kern w:val="0"/>
          <w:sz w:val="24"/>
        </w:rPr>
      </w:pPr>
      <w:r>
        <w:rPr>
          <w:rFonts w:hint="eastAsia" w:ascii="新宋体" w:hAnsi="新宋体" w:eastAsia="新宋体" w:cs="宋体"/>
          <w:bCs/>
          <w:kern w:val="0"/>
          <w:sz w:val="24"/>
        </w:rPr>
        <w:t>（五）投标文件没有对招标文件的实质性要求和条件作出响应；</w:t>
      </w:r>
    </w:p>
    <w:p>
      <w:pPr>
        <w:adjustRightInd w:val="0"/>
        <w:snapToGrid w:val="0"/>
        <w:spacing w:line="420" w:lineRule="exact"/>
        <w:ind w:firstLine="564" w:firstLineChars="235"/>
        <w:rPr>
          <w:rFonts w:ascii="新宋体" w:hAnsi="新宋体" w:eastAsia="新宋体" w:cs="宋体"/>
          <w:bCs/>
          <w:kern w:val="0"/>
          <w:sz w:val="24"/>
        </w:rPr>
      </w:pPr>
      <w:r>
        <w:rPr>
          <w:rFonts w:hint="eastAsia" w:ascii="新宋体" w:hAnsi="新宋体" w:eastAsia="新宋体" w:cs="宋体"/>
          <w:bCs/>
          <w:kern w:val="0"/>
          <w:sz w:val="24"/>
        </w:rPr>
        <w:t>（六）投标人有串通投标、弄虚作假、行贿等违法行为；</w:t>
      </w:r>
    </w:p>
    <w:p>
      <w:pPr>
        <w:adjustRightInd w:val="0"/>
        <w:snapToGrid w:val="0"/>
        <w:spacing w:line="420" w:lineRule="exact"/>
        <w:ind w:left="1" w:firstLine="564" w:firstLineChars="235"/>
        <w:rPr>
          <w:rFonts w:ascii="新宋体" w:hAnsi="新宋体" w:eastAsia="新宋体" w:cs="宋体"/>
          <w:bCs/>
          <w:kern w:val="0"/>
          <w:sz w:val="24"/>
        </w:rPr>
      </w:pPr>
      <w:r>
        <w:rPr>
          <w:rFonts w:hint="eastAsia" w:ascii="新宋体" w:hAnsi="新宋体" w:eastAsia="新宋体" w:cs="宋体"/>
          <w:bCs/>
          <w:kern w:val="0"/>
          <w:sz w:val="24"/>
        </w:rPr>
        <w:t>（七）法律法规规定的其他应当否决投标的情形。</w:t>
      </w:r>
    </w:p>
    <w:p>
      <w:pPr>
        <w:adjustRightInd w:val="0"/>
        <w:snapToGrid w:val="0"/>
        <w:spacing w:line="420" w:lineRule="exact"/>
        <w:ind w:left="1" w:firstLine="564" w:firstLineChars="235"/>
        <w:rPr>
          <w:rFonts w:ascii="新宋体" w:hAnsi="新宋体" w:eastAsia="新宋体" w:cs="宋体"/>
          <w:bCs/>
          <w:kern w:val="0"/>
          <w:sz w:val="24"/>
        </w:rPr>
      </w:pPr>
      <w:r>
        <w:rPr>
          <w:rFonts w:hint="eastAsia" w:ascii="新宋体" w:hAnsi="新宋体" w:eastAsia="新宋体" w:cs="宋体"/>
          <w:bCs/>
          <w:kern w:val="0"/>
          <w:sz w:val="24"/>
        </w:rPr>
        <w:t>（八）不同供应商电子投标文件制作硬件特征码（网卡MAC地址、CPU序号、硬盘序列号）均一致时，视为‘不同投标人的投标文件由同一单位或者个人编制’或‘不同投标人得委托同一单位或者个人办理响应事宜’，其投标无效。</w:t>
      </w:r>
    </w:p>
    <w:p>
      <w:pPr>
        <w:adjustRightInd w:val="0"/>
        <w:snapToGrid w:val="0"/>
        <w:spacing w:line="420" w:lineRule="exact"/>
        <w:ind w:left="1" w:firstLine="564" w:firstLineChars="235"/>
        <w:rPr>
          <w:rFonts w:eastAsia="新宋体"/>
        </w:rPr>
      </w:pPr>
      <w:r>
        <w:rPr>
          <w:rFonts w:hint="eastAsia" w:ascii="新宋体" w:hAnsi="新宋体" w:eastAsia="新宋体" w:cs="宋体"/>
          <w:bCs/>
          <w:kern w:val="0"/>
          <w:sz w:val="24"/>
        </w:rPr>
        <w:t>评标专家应严格按照要求查看“硬性特征码”相关信息并进行评审，在评标报告中显示“不同投标人电子投标文件制作硬件特征码”是否雷同的分析及判定结果。</w:t>
      </w:r>
    </w:p>
    <w:p>
      <w:pPr>
        <w:adjustRightInd w:val="0"/>
        <w:snapToGrid w:val="0"/>
        <w:spacing w:line="420" w:lineRule="exact"/>
        <w:ind w:left="1" w:firstLine="493" w:firstLineChars="235"/>
        <w:rPr>
          <w:rFonts w:eastAsia="新宋体"/>
        </w:rPr>
      </w:pPr>
    </w:p>
    <w:p>
      <w:pPr>
        <w:adjustRightInd w:val="0"/>
        <w:snapToGrid w:val="0"/>
        <w:spacing w:line="420" w:lineRule="exact"/>
        <w:ind w:firstLine="480" w:firstLineChars="200"/>
        <w:rPr>
          <w:rFonts w:ascii="新宋体" w:hAnsi="新宋体" w:eastAsia="新宋体" w:cs="宋体"/>
          <w:bCs/>
          <w:kern w:val="0"/>
          <w:sz w:val="24"/>
        </w:rPr>
      </w:pPr>
      <w:r>
        <w:rPr>
          <w:rFonts w:hint="eastAsia" w:ascii="新宋体" w:hAnsi="新宋体" w:eastAsia="新宋体" w:cs="宋体"/>
          <w:bCs/>
          <w:kern w:val="0"/>
          <w:sz w:val="24"/>
        </w:rPr>
        <w:t>初步评审经审查后应写出评审意见，只有通过初步评审的投标人才能进入详细评审。</w:t>
      </w:r>
    </w:p>
    <w:p>
      <w:pPr>
        <w:numPr>
          <w:ilvl w:val="0"/>
          <w:numId w:val="4"/>
        </w:numPr>
        <w:tabs>
          <w:tab w:val="left" w:pos="6660"/>
        </w:tabs>
        <w:adjustRightInd w:val="0"/>
        <w:snapToGrid w:val="0"/>
        <w:spacing w:line="420" w:lineRule="exact"/>
        <w:ind w:firstLine="482" w:firstLineChars="200"/>
        <w:rPr>
          <w:rFonts w:ascii="新宋体" w:hAnsi="新宋体" w:eastAsia="新宋体" w:cs="宋体"/>
          <w:b/>
          <w:kern w:val="0"/>
          <w:sz w:val="24"/>
        </w:rPr>
      </w:pPr>
      <w:r>
        <w:rPr>
          <w:rFonts w:hint="eastAsia" w:ascii="新宋体" w:hAnsi="新宋体" w:eastAsia="新宋体" w:cs="宋体"/>
          <w:b/>
          <w:kern w:val="0"/>
          <w:sz w:val="24"/>
        </w:rPr>
        <w:t>详细评审</w:t>
      </w:r>
    </w:p>
    <w:tbl>
      <w:tblPr>
        <w:tblStyle w:val="15"/>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581"/>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dxa"/>
            <w:vAlign w:val="center"/>
          </w:tcPr>
          <w:p>
            <w:pPr>
              <w:spacing w:line="360" w:lineRule="auto"/>
              <w:jc w:val="center"/>
              <w:rPr>
                <w:rFonts w:ascii="宋体" w:hAnsi="宋体"/>
                <w:sz w:val="24"/>
              </w:rPr>
            </w:pPr>
            <w:r>
              <w:rPr>
                <w:rFonts w:hint="eastAsia" w:ascii="宋体" w:hAnsi="宋体"/>
                <w:sz w:val="24"/>
              </w:rPr>
              <w:t>序号</w:t>
            </w:r>
          </w:p>
        </w:tc>
        <w:tc>
          <w:tcPr>
            <w:tcW w:w="1581" w:type="dxa"/>
            <w:vAlign w:val="center"/>
          </w:tcPr>
          <w:p>
            <w:pPr>
              <w:spacing w:line="360" w:lineRule="auto"/>
              <w:jc w:val="center"/>
              <w:rPr>
                <w:rFonts w:ascii="宋体" w:hAnsi="宋体"/>
                <w:sz w:val="24"/>
              </w:rPr>
            </w:pPr>
            <w:r>
              <w:rPr>
                <w:rFonts w:hint="eastAsia" w:ascii="宋体" w:hAnsi="宋体"/>
                <w:sz w:val="24"/>
              </w:rPr>
              <w:t>评分项目</w:t>
            </w:r>
          </w:p>
          <w:p>
            <w:pPr>
              <w:spacing w:line="360" w:lineRule="auto"/>
              <w:jc w:val="center"/>
              <w:rPr>
                <w:rFonts w:ascii="宋体" w:hAnsi="宋体"/>
                <w:sz w:val="24"/>
              </w:rPr>
            </w:pPr>
            <w:r>
              <w:rPr>
                <w:rFonts w:hint="eastAsia" w:ascii="宋体" w:hAnsi="宋体"/>
                <w:sz w:val="24"/>
              </w:rPr>
              <w:t>总分100分</w:t>
            </w:r>
          </w:p>
        </w:tc>
        <w:tc>
          <w:tcPr>
            <w:tcW w:w="7647" w:type="dxa"/>
            <w:vAlign w:val="center"/>
          </w:tcPr>
          <w:p>
            <w:pPr>
              <w:spacing w:line="360" w:lineRule="auto"/>
              <w:ind w:firstLine="523" w:firstLineChars="218"/>
              <w:rPr>
                <w:rFonts w:ascii="宋体" w:hAnsi="宋体"/>
                <w:sz w:val="24"/>
              </w:rPr>
            </w:pPr>
            <w:r>
              <w:rPr>
                <w:rFonts w:hint="eastAsia" w:ascii="宋体" w:hAnsi="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512" w:type="dxa"/>
            <w:vAlign w:val="center"/>
          </w:tcPr>
          <w:p>
            <w:pPr>
              <w:spacing w:line="360" w:lineRule="auto"/>
              <w:jc w:val="center"/>
              <w:rPr>
                <w:rFonts w:ascii="宋体" w:hAnsi="宋体"/>
                <w:sz w:val="24"/>
              </w:rPr>
            </w:pPr>
          </w:p>
        </w:tc>
        <w:tc>
          <w:tcPr>
            <w:tcW w:w="1581" w:type="dxa"/>
            <w:vAlign w:val="center"/>
          </w:tcPr>
          <w:p>
            <w:pPr>
              <w:spacing w:line="360" w:lineRule="auto"/>
              <w:jc w:val="center"/>
              <w:rPr>
                <w:rFonts w:ascii="宋体" w:hAnsi="宋体"/>
                <w:sz w:val="24"/>
              </w:rPr>
            </w:pPr>
            <w:r>
              <w:rPr>
                <w:rFonts w:hint="eastAsia" w:ascii="宋体" w:hAnsi="宋体"/>
                <w:sz w:val="24"/>
              </w:rPr>
              <w:t>评标基准价</w:t>
            </w:r>
          </w:p>
        </w:tc>
        <w:tc>
          <w:tcPr>
            <w:tcW w:w="7647" w:type="dxa"/>
            <w:vAlign w:val="center"/>
          </w:tcPr>
          <w:p>
            <w:pPr>
              <w:spacing w:line="360" w:lineRule="auto"/>
              <w:ind w:firstLine="523" w:firstLineChars="218"/>
              <w:rPr>
                <w:rFonts w:ascii="宋体" w:hAnsi="宋体"/>
                <w:sz w:val="24"/>
              </w:rPr>
            </w:pPr>
            <w:r>
              <w:rPr>
                <w:rFonts w:hint="eastAsia" w:ascii="宋体" w:hAnsi="宋体"/>
                <w:sz w:val="24"/>
              </w:rPr>
              <w:t>评标基准价D=α×E+β×F</w:t>
            </w:r>
          </w:p>
          <w:p>
            <w:pPr>
              <w:spacing w:line="360" w:lineRule="auto"/>
              <w:ind w:firstLine="523" w:firstLineChars="218"/>
              <w:rPr>
                <w:rFonts w:ascii="宋体" w:hAnsi="宋体"/>
                <w:sz w:val="24"/>
              </w:rPr>
            </w:pPr>
            <w:r>
              <w:rPr>
                <w:rFonts w:hint="eastAsia" w:ascii="宋体" w:hAnsi="宋体"/>
                <w:sz w:val="24"/>
              </w:rPr>
              <w:t>其中：E-招标人的控制价；</w:t>
            </w:r>
          </w:p>
          <w:p>
            <w:pPr>
              <w:spacing w:line="360" w:lineRule="auto"/>
              <w:ind w:firstLine="523" w:firstLineChars="218"/>
              <w:rPr>
                <w:rFonts w:ascii="宋体" w:hAnsi="宋体"/>
                <w:sz w:val="24"/>
              </w:rPr>
            </w:pPr>
            <w:r>
              <w:rPr>
                <w:rFonts w:hint="eastAsia" w:ascii="宋体" w:hAnsi="宋体"/>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rFonts w:ascii="宋体" w:hAnsi="宋体"/>
                <w:sz w:val="24"/>
              </w:rPr>
            </w:pPr>
            <w:r>
              <w:rPr>
                <w:rFonts w:hint="eastAsia" w:ascii="宋体" w:hAnsi="宋体"/>
                <w:sz w:val="24"/>
              </w:rPr>
              <w:t>α-为E值的权重系数，a取值0.50。</w:t>
            </w:r>
          </w:p>
          <w:p>
            <w:pPr>
              <w:pStyle w:val="2"/>
              <w:ind w:firstLine="480" w:firstLineChars="200"/>
              <w:rPr>
                <w:highlight w:val="yellow"/>
              </w:rPr>
            </w:pPr>
            <w:r>
              <w:rPr>
                <w:rFonts w:hint="eastAsia" w:ascii="宋体" w:hAnsi="宋体"/>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512" w:type="dxa"/>
            <w:vAlign w:val="center"/>
          </w:tcPr>
          <w:p>
            <w:pPr>
              <w:spacing w:line="360" w:lineRule="auto"/>
              <w:jc w:val="center"/>
              <w:rPr>
                <w:rFonts w:ascii="宋体" w:hAnsi="宋体"/>
                <w:sz w:val="24"/>
              </w:rPr>
            </w:pPr>
            <w:r>
              <w:rPr>
                <w:rFonts w:hint="eastAsia" w:ascii="宋体" w:hAnsi="宋体"/>
                <w:sz w:val="24"/>
              </w:rPr>
              <w:t>1</w:t>
            </w:r>
          </w:p>
        </w:tc>
        <w:tc>
          <w:tcPr>
            <w:tcW w:w="1581" w:type="dxa"/>
            <w:vAlign w:val="center"/>
          </w:tcPr>
          <w:p>
            <w:pPr>
              <w:spacing w:line="360" w:lineRule="auto"/>
              <w:jc w:val="center"/>
              <w:rPr>
                <w:rFonts w:ascii="宋体" w:hAnsi="宋体"/>
                <w:sz w:val="24"/>
              </w:rPr>
            </w:pPr>
            <w:r>
              <w:rPr>
                <w:rFonts w:hint="eastAsia" w:ascii="宋体" w:hAnsi="宋体"/>
                <w:sz w:val="24"/>
              </w:rPr>
              <w:t>投标报价</w:t>
            </w:r>
          </w:p>
          <w:p>
            <w:pPr>
              <w:spacing w:line="360" w:lineRule="auto"/>
              <w:jc w:val="center"/>
              <w:rPr>
                <w:rFonts w:ascii="宋体" w:hAnsi="宋体"/>
                <w:sz w:val="24"/>
              </w:rPr>
            </w:pPr>
            <w:r>
              <w:rPr>
                <w:rFonts w:hint="eastAsia" w:ascii="宋体" w:hAnsi="宋体"/>
                <w:sz w:val="24"/>
              </w:rPr>
              <w:t>（15分）</w:t>
            </w:r>
          </w:p>
        </w:tc>
        <w:tc>
          <w:tcPr>
            <w:tcW w:w="7647" w:type="dxa"/>
            <w:vAlign w:val="center"/>
          </w:tcPr>
          <w:p>
            <w:pPr>
              <w:spacing w:line="360" w:lineRule="auto"/>
              <w:ind w:firstLine="523" w:firstLineChars="218"/>
              <w:rPr>
                <w:rFonts w:ascii="宋体" w:hAnsi="宋体"/>
                <w:sz w:val="24"/>
                <w:highlight w:val="yellow"/>
              </w:rPr>
            </w:pPr>
            <w:r>
              <w:rPr>
                <w:rFonts w:hint="eastAsia" w:ascii="宋体" w:hAnsi="宋体"/>
                <w:sz w:val="24"/>
              </w:rPr>
              <w:t>各有效投标报价在评标基准价±1%以内的得满分15分，比评标基准价每高1%的在15分基础上扣0.5分，扣完为止。比评标基准价每低1%，在15分基础上扣0.5分，扣完为止。（不足1％按1％计算）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512" w:type="dxa"/>
            <w:vAlign w:val="center"/>
          </w:tcPr>
          <w:p>
            <w:pPr>
              <w:spacing w:line="360" w:lineRule="auto"/>
              <w:jc w:val="center"/>
              <w:rPr>
                <w:rFonts w:ascii="宋体" w:hAnsi="宋体"/>
                <w:sz w:val="24"/>
              </w:rPr>
            </w:pPr>
            <w:r>
              <w:rPr>
                <w:rFonts w:hint="eastAsia" w:ascii="宋体" w:hAnsi="宋体"/>
                <w:sz w:val="24"/>
              </w:rPr>
              <w:t>2</w:t>
            </w:r>
          </w:p>
        </w:tc>
        <w:tc>
          <w:tcPr>
            <w:tcW w:w="1581" w:type="dxa"/>
            <w:vAlign w:val="center"/>
          </w:tcPr>
          <w:p>
            <w:pPr>
              <w:spacing w:line="360" w:lineRule="auto"/>
              <w:jc w:val="center"/>
              <w:rPr>
                <w:rFonts w:ascii="宋体" w:hAnsi="宋体"/>
                <w:sz w:val="24"/>
              </w:rPr>
            </w:pPr>
            <w:r>
              <w:rPr>
                <w:rFonts w:hint="eastAsia" w:ascii="宋体" w:hAnsi="宋体"/>
                <w:sz w:val="24"/>
              </w:rPr>
              <w:t>企业实力</w:t>
            </w:r>
          </w:p>
          <w:p>
            <w:pPr>
              <w:spacing w:line="360" w:lineRule="auto"/>
              <w:jc w:val="center"/>
              <w:rPr>
                <w:rFonts w:ascii="宋体" w:hAnsi="宋体"/>
                <w:sz w:val="24"/>
                <w:highlight w:val="yellow"/>
              </w:rPr>
            </w:pPr>
            <w:r>
              <w:rPr>
                <w:rFonts w:hint="eastAsia" w:ascii="宋体" w:hAnsi="宋体"/>
                <w:sz w:val="24"/>
              </w:rPr>
              <w:t>（15分）</w:t>
            </w:r>
          </w:p>
        </w:tc>
        <w:tc>
          <w:tcPr>
            <w:tcW w:w="7647" w:type="dxa"/>
            <w:vAlign w:val="center"/>
          </w:tcPr>
          <w:p>
            <w:pPr>
              <w:spacing w:line="360" w:lineRule="auto"/>
              <w:ind w:firstLine="523" w:firstLineChars="218"/>
              <w:rPr>
                <w:rFonts w:ascii="宋体" w:hAnsi="宋体"/>
                <w:sz w:val="24"/>
              </w:rPr>
            </w:pPr>
            <w:r>
              <w:rPr>
                <w:rFonts w:hint="eastAsia" w:ascii="宋体" w:hAnsi="宋体"/>
                <w:sz w:val="24"/>
              </w:rPr>
              <w:t>1、2016年1月1日以来，投标人获得过国家级优秀工程勘察设计奖项的每个得2分，省级优秀工程勘察设计奖项的每个得1分。本项最多得3分。（以证书为准）</w:t>
            </w:r>
          </w:p>
          <w:p>
            <w:pPr>
              <w:spacing w:line="360" w:lineRule="auto"/>
              <w:ind w:firstLine="523" w:firstLineChars="218"/>
              <w:rPr>
                <w:rFonts w:ascii="宋体" w:hAnsi="宋体"/>
                <w:sz w:val="24"/>
              </w:rPr>
            </w:pPr>
            <w:r>
              <w:rPr>
                <w:rFonts w:hint="eastAsia" w:ascii="宋体" w:hAnsi="宋体"/>
                <w:sz w:val="24"/>
              </w:rPr>
              <w:t>2、2016年以来，企业信用评级为3A级，且证书在有效期内的单位得3分。（以证书为准）</w:t>
            </w:r>
          </w:p>
          <w:p>
            <w:pPr>
              <w:spacing w:line="360" w:lineRule="auto"/>
              <w:ind w:firstLine="523" w:firstLineChars="218"/>
              <w:rPr>
                <w:rFonts w:ascii="宋体" w:hAnsi="宋体"/>
                <w:sz w:val="24"/>
              </w:rPr>
            </w:pPr>
            <w:r>
              <w:rPr>
                <w:rFonts w:hint="eastAsia" w:ascii="宋体" w:hAnsi="宋体"/>
                <w:sz w:val="24"/>
              </w:rPr>
              <w:t>3、2016年1月1日以来，企业具有类似设计项目业绩者每项得3分，最高得9分。（以合同或中标通知书为准）</w:t>
            </w:r>
          </w:p>
          <w:p>
            <w:pPr>
              <w:spacing w:line="360" w:lineRule="auto"/>
              <w:ind w:firstLine="480" w:firstLineChars="200"/>
              <w:rPr>
                <w:rFonts w:ascii="宋体" w:hAnsi="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2" w:type="dxa"/>
            <w:vAlign w:val="center"/>
          </w:tcPr>
          <w:p>
            <w:pPr>
              <w:spacing w:line="360" w:lineRule="auto"/>
              <w:jc w:val="center"/>
              <w:rPr>
                <w:rFonts w:ascii="宋体" w:hAnsi="宋体"/>
                <w:sz w:val="24"/>
              </w:rPr>
            </w:pPr>
            <w:r>
              <w:rPr>
                <w:rFonts w:hint="eastAsia" w:ascii="宋体" w:hAnsi="宋体"/>
                <w:sz w:val="24"/>
              </w:rPr>
              <w:t>3</w:t>
            </w:r>
          </w:p>
        </w:tc>
        <w:tc>
          <w:tcPr>
            <w:tcW w:w="1581" w:type="dxa"/>
            <w:vAlign w:val="center"/>
          </w:tcPr>
          <w:p>
            <w:pPr>
              <w:spacing w:line="360" w:lineRule="auto"/>
              <w:rPr>
                <w:rFonts w:ascii="宋体" w:hAnsi="宋体"/>
                <w:sz w:val="24"/>
              </w:rPr>
            </w:pPr>
            <w:r>
              <w:rPr>
                <w:rFonts w:hint="eastAsia" w:ascii="宋体" w:hAnsi="宋体"/>
                <w:sz w:val="24"/>
              </w:rPr>
              <w:t>项目设计组人员配备（15分）</w:t>
            </w:r>
          </w:p>
        </w:tc>
        <w:tc>
          <w:tcPr>
            <w:tcW w:w="7647" w:type="dxa"/>
            <w:vAlign w:val="center"/>
          </w:tcPr>
          <w:p>
            <w:pPr>
              <w:numPr>
                <w:ilvl w:val="0"/>
                <w:numId w:val="5"/>
              </w:numPr>
              <w:spacing w:line="480" w:lineRule="auto"/>
              <w:ind w:firstLine="523" w:firstLineChars="218"/>
            </w:pPr>
            <w:r>
              <w:rPr>
                <w:rFonts w:hint="eastAsia" w:ascii="宋体" w:hAnsi="宋体"/>
                <w:sz w:val="24"/>
              </w:rPr>
              <w:t>项目负责人具备相关专业高级职称的得2分，具有注册设备工程师（给水排水专业）或者一级注册结构工程师得4分。（以证书为准，并提供养老保险证明）</w:t>
            </w:r>
          </w:p>
          <w:p>
            <w:pPr>
              <w:numPr>
                <w:ilvl w:val="0"/>
                <w:numId w:val="5"/>
              </w:numPr>
              <w:spacing w:line="360" w:lineRule="auto"/>
              <w:ind w:firstLine="523" w:firstLineChars="218"/>
              <w:rPr>
                <w:rFonts w:ascii="宋体" w:hAnsi="宋体"/>
                <w:sz w:val="24"/>
              </w:rPr>
            </w:pPr>
            <w:r>
              <w:rPr>
                <w:rFonts w:hint="eastAsia" w:ascii="宋体" w:hAnsi="宋体"/>
                <w:sz w:val="24"/>
              </w:rPr>
              <w:t>项目负责人2016年1月1日以来有完成类似设计项目者每项得2分，最高得6分。（以合同或中标通知书为准，合同中若不显示项目负责人姓名，须提供业主方出具的证明材料）</w:t>
            </w:r>
          </w:p>
          <w:p>
            <w:pPr>
              <w:spacing w:line="360" w:lineRule="auto"/>
              <w:ind w:firstLine="523" w:firstLineChars="218"/>
              <w:rPr>
                <w:rFonts w:ascii="宋体" w:hAnsi="宋体"/>
                <w:sz w:val="24"/>
              </w:rPr>
            </w:pPr>
            <w:r>
              <w:rPr>
                <w:rFonts w:hint="eastAsia" w:ascii="宋体" w:hAnsi="宋体"/>
                <w:sz w:val="24"/>
              </w:rPr>
              <w:t>3、各专业人员配备符合项目实际需要，项目设计组人员各专业配备、人员素质，进行对比在1-5分范围内进行打分。（以证书为准）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2" w:type="dxa"/>
            <w:vAlign w:val="center"/>
          </w:tcPr>
          <w:p>
            <w:pPr>
              <w:spacing w:line="360" w:lineRule="auto"/>
              <w:jc w:val="center"/>
              <w:rPr>
                <w:rFonts w:ascii="宋体" w:hAnsi="宋体"/>
                <w:sz w:val="24"/>
              </w:rPr>
            </w:pPr>
            <w:r>
              <w:rPr>
                <w:rFonts w:hint="eastAsia" w:ascii="宋体" w:hAnsi="宋体"/>
                <w:sz w:val="24"/>
              </w:rPr>
              <w:t>4</w:t>
            </w:r>
          </w:p>
        </w:tc>
        <w:tc>
          <w:tcPr>
            <w:tcW w:w="1581" w:type="dxa"/>
            <w:vAlign w:val="center"/>
          </w:tcPr>
          <w:p>
            <w:pPr>
              <w:spacing w:line="360" w:lineRule="auto"/>
              <w:rPr>
                <w:rFonts w:ascii="宋体" w:hAnsi="宋体"/>
                <w:sz w:val="24"/>
              </w:rPr>
            </w:pPr>
            <w:r>
              <w:rPr>
                <w:rFonts w:hint="eastAsia" w:ascii="宋体" w:hAnsi="宋体"/>
                <w:sz w:val="24"/>
              </w:rPr>
              <w:t>服务承诺（10分）</w:t>
            </w:r>
          </w:p>
        </w:tc>
        <w:tc>
          <w:tcPr>
            <w:tcW w:w="7647" w:type="dxa"/>
            <w:vAlign w:val="center"/>
          </w:tcPr>
          <w:p>
            <w:pPr>
              <w:spacing w:line="360" w:lineRule="auto"/>
              <w:ind w:firstLine="523" w:firstLineChars="218"/>
              <w:rPr>
                <w:rFonts w:ascii="宋体" w:hAnsi="宋体"/>
                <w:sz w:val="24"/>
              </w:rPr>
            </w:pPr>
            <w:r>
              <w:rPr>
                <w:rFonts w:hint="eastAsia" w:ascii="宋体" w:hAnsi="宋体"/>
                <w:sz w:val="24"/>
              </w:rPr>
              <w:t>（1） 投标人诚信承诺：保证拟派的项目负责人及项目部成员均为本公司人员；保证此次投标活动不存在挂靠和被挂靠现象；凡有此项承诺者得1分，无此项承诺的不得分。</w:t>
            </w:r>
          </w:p>
          <w:p>
            <w:pPr>
              <w:spacing w:line="360" w:lineRule="auto"/>
              <w:ind w:firstLine="523" w:firstLineChars="218"/>
              <w:rPr>
                <w:rFonts w:ascii="宋体" w:hAnsi="宋体"/>
                <w:sz w:val="24"/>
              </w:rPr>
            </w:pPr>
            <w:r>
              <w:rPr>
                <w:rFonts w:hint="eastAsia" w:ascii="宋体" w:hAnsi="宋体"/>
                <w:sz w:val="24"/>
              </w:rPr>
              <w:t>（2）保证不中途更换项目负责人和项目部成员；凡有此项承诺者得1分，无此项承诺的此项不得分。</w:t>
            </w:r>
          </w:p>
          <w:p>
            <w:pPr>
              <w:spacing w:line="360" w:lineRule="auto"/>
              <w:ind w:firstLine="523" w:firstLineChars="218"/>
              <w:rPr>
                <w:rFonts w:ascii="宋体" w:hAnsi="宋体"/>
                <w:sz w:val="24"/>
              </w:rPr>
            </w:pPr>
            <w:r>
              <w:rPr>
                <w:rFonts w:hint="eastAsia" w:ascii="宋体" w:hAnsi="宋体"/>
                <w:sz w:val="24"/>
              </w:rPr>
              <w:t>（3）投标人承诺能够在招标文件规定的设计周期内完成本工程的设计任务，凡有此项承诺者得1分，无此项承诺的此项不得分。</w:t>
            </w:r>
          </w:p>
          <w:p>
            <w:pPr>
              <w:spacing w:line="360" w:lineRule="auto"/>
              <w:ind w:firstLine="523" w:firstLineChars="218"/>
              <w:rPr>
                <w:rFonts w:ascii="宋体" w:hAnsi="宋体"/>
                <w:sz w:val="24"/>
              </w:rPr>
            </w:pPr>
            <w:r>
              <w:rPr>
                <w:rFonts w:hint="eastAsia" w:ascii="宋体" w:hAnsi="宋体"/>
                <w:sz w:val="24"/>
              </w:rPr>
              <w:t>（4）为建设好本工程，设计人向招标人提供的各项服务（含后续工作服务），对各投标人服务承诺进行对比，在0-7分范围内进行打分。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12" w:type="dxa"/>
            <w:vAlign w:val="center"/>
          </w:tcPr>
          <w:p>
            <w:pPr>
              <w:spacing w:line="360" w:lineRule="auto"/>
              <w:jc w:val="center"/>
              <w:rPr>
                <w:rFonts w:ascii="宋体" w:hAnsi="宋体"/>
                <w:sz w:val="24"/>
              </w:rPr>
            </w:pPr>
            <w:r>
              <w:rPr>
                <w:rFonts w:hint="eastAsia" w:ascii="宋体" w:hAnsi="宋体"/>
                <w:sz w:val="24"/>
              </w:rPr>
              <w:t>5</w:t>
            </w:r>
          </w:p>
        </w:tc>
        <w:tc>
          <w:tcPr>
            <w:tcW w:w="1581" w:type="dxa"/>
            <w:vAlign w:val="center"/>
          </w:tcPr>
          <w:p>
            <w:pPr>
              <w:spacing w:line="360" w:lineRule="auto"/>
              <w:rPr>
                <w:rFonts w:ascii="宋体" w:hAnsi="宋体"/>
                <w:sz w:val="24"/>
              </w:rPr>
            </w:pPr>
            <w:r>
              <w:rPr>
                <w:rFonts w:hint="eastAsia" w:ascii="宋体" w:hAnsi="宋体"/>
                <w:sz w:val="24"/>
              </w:rPr>
              <w:t>设计方案文本（45分）</w:t>
            </w:r>
          </w:p>
        </w:tc>
        <w:tc>
          <w:tcPr>
            <w:tcW w:w="7647" w:type="dxa"/>
            <w:vAlign w:val="center"/>
          </w:tcPr>
          <w:p>
            <w:pPr>
              <w:spacing w:line="360" w:lineRule="auto"/>
              <w:ind w:firstLine="523" w:firstLineChars="218"/>
              <w:rPr>
                <w:rFonts w:ascii="宋体" w:hAnsi="宋体"/>
                <w:sz w:val="24"/>
              </w:rPr>
            </w:pPr>
            <w:r>
              <w:rPr>
                <w:rFonts w:hint="eastAsia" w:ascii="宋体" w:hAnsi="宋体"/>
                <w:sz w:val="24"/>
              </w:rPr>
              <w:t>根据投标人的设计方案，从以下几个方面评分：</w:t>
            </w:r>
          </w:p>
          <w:p>
            <w:pPr>
              <w:spacing w:line="360" w:lineRule="auto"/>
              <w:ind w:firstLine="523" w:firstLineChars="218"/>
              <w:rPr>
                <w:rFonts w:ascii="宋体" w:hAnsi="宋体"/>
                <w:sz w:val="24"/>
              </w:rPr>
            </w:pPr>
            <w:r>
              <w:rPr>
                <w:rFonts w:hint="eastAsia" w:ascii="宋体" w:hAnsi="宋体"/>
                <w:sz w:val="24"/>
              </w:rPr>
              <w:t>1、设计方案整体编制水平（20分）</w:t>
            </w:r>
          </w:p>
          <w:p>
            <w:pPr>
              <w:spacing w:line="360" w:lineRule="auto"/>
              <w:ind w:firstLine="523" w:firstLineChars="218"/>
              <w:rPr>
                <w:rFonts w:ascii="宋体" w:hAnsi="宋体"/>
                <w:sz w:val="24"/>
              </w:rPr>
            </w:pPr>
            <w:r>
              <w:rPr>
                <w:rFonts w:hint="eastAsia" w:ascii="宋体" w:hAnsi="宋体"/>
                <w:sz w:val="24"/>
              </w:rPr>
              <w:t>a、设计方案科学、合理和可实施性0-8分</w:t>
            </w:r>
          </w:p>
          <w:p>
            <w:pPr>
              <w:spacing w:line="360" w:lineRule="auto"/>
              <w:ind w:firstLine="523" w:firstLineChars="218"/>
              <w:rPr>
                <w:rFonts w:ascii="宋体" w:hAnsi="宋体"/>
                <w:sz w:val="24"/>
              </w:rPr>
            </w:pPr>
            <w:r>
              <w:rPr>
                <w:rFonts w:hint="eastAsia" w:ascii="宋体" w:hAnsi="宋体"/>
                <w:sz w:val="24"/>
              </w:rPr>
              <w:t>b、能有效降低造价0-2分</w:t>
            </w:r>
          </w:p>
          <w:p>
            <w:pPr>
              <w:spacing w:line="360" w:lineRule="auto"/>
              <w:ind w:firstLine="523" w:firstLineChars="218"/>
              <w:rPr>
                <w:rFonts w:ascii="宋体" w:hAnsi="宋体"/>
                <w:sz w:val="24"/>
              </w:rPr>
            </w:pPr>
            <w:r>
              <w:rPr>
                <w:rFonts w:hint="eastAsia" w:ascii="宋体" w:hAnsi="宋体"/>
                <w:sz w:val="24"/>
              </w:rPr>
              <w:t>c、投标方案的完整性0-6分</w:t>
            </w:r>
          </w:p>
          <w:p>
            <w:pPr>
              <w:spacing w:line="360" w:lineRule="auto"/>
              <w:ind w:firstLine="523" w:firstLineChars="218"/>
              <w:rPr>
                <w:rFonts w:ascii="宋体" w:hAnsi="宋体"/>
                <w:sz w:val="24"/>
              </w:rPr>
            </w:pPr>
            <w:r>
              <w:rPr>
                <w:rFonts w:hint="eastAsia" w:ascii="宋体" w:hAnsi="宋体"/>
                <w:sz w:val="24"/>
              </w:rPr>
              <w:t>d、方案设计深度0-4分</w:t>
            </w:r>
          </w:p>
          <w:p>
            <w:pPr>
              <w:spacing w:line="360" w:lineRule="auto"/>
              <w:ind w:firstLine="523" w:firstLineChars="218"/>
              <w:rPr>
                <w:rFonts w:ascii="宋体" w:hAnsi="宋体"/>
                <w:sz w:val="24"/>
              </w:rPr>
            </w:pPr>
            <w:r>
              <w:rPr>
                <w:rFonts w:hint="eastAsia" w:ascii="宋体" w:hAnsi="宋体"/>
                <w:sz w:val="24"/>
              </w:rPr>
              <w:t>2、设计理念及设计难点把握 （5分）</w:t>
            </w:r>
          </w:p>
          <w:p>
            <w:pPr>
              <w:spacing w:line="360" w:lineRule="auto"/>
              <w:ind w:firstLine="523" w:firstLineChars="218"/>
              <w:rPr>
                <w:rFonts w:ascii="宋体" w:hAnsi="宋体"/>
                <w:sz w:val="24"/>
              </w:rPr>
            </w:pPr>
            <w:r>
              <w:rPr>
                <w:rFonts w:hint="eastAsia" w:ascii="宋体" w:hAnsi="宋体"/>
                <w:sz w:val="24"/>
              </w:rPr>
              <w:t>3、设计图纸（15分）</w:t>
            </w:r>
          </w:p>
          <w:p>
            <w:pPr>
              <w:spacing w:line="360" w:lineRule="auto"/>
              <w:ind w:firstLine="523" w:firstLineChars="218"/>
              <w:rPr>
                <w:rFonts w:ascii="宋体" w:hAnsi="宋体"/>
                <w:sz w:val="24"/>
              </w:rPr>
            </w:pPr>
            <w:r>
              <w:rPr>
                <w:rFonts w:hint="eastAsia" w:ascii="宋体" w:hAnsi="宋体"/>
                <w:sz w:val="24"/>
              </w:rPr>
              <w:t>a、设计效果图直观效果0-10分</w:t>
            </w:r>
          </w:p>
          <w:p>
            <w:pPr>
              <w:spacing w:line="360" w:lineRule="auto"/>
              <w:ind w:firstLine="523" w:firstLineChars="218"/>
              <w:rPr>
                <w:rFonts w:ascii="宋体" w:hAnsi="宋体"/>
                <w:sz w:val="24"/>
              </w:rPr>
            </w:pPr>
            <w:r>
              <w:rPr>
                <w:rFonts w:hint="eastAsia" w:ascii="宋体" w:hAnsi="宋体"/>
                <w:sz w:val="24"/>
              </w:rPr>
              <w:t>b、重要节点透视效果图，配以说明 0-5分</w:t>
            </w:r>
          </w:p>
          <w:p>
            <w:pPr>
              <w:spacing w:line="360" w:lineRule="auto"/>
              <w:ind w:firstLine="523" w:firstLineChars="218"/>
              <w:rPr>
                <w:rFonts w:ascii="宋体" w:hAnsi="宋体"/>
                <w:sz w:val="24"/>
              </w:rPr>
            </w:pPr>
            <w:r>
              <w:rPr>
                <w:rFonts w:hint="eastAsia" w:ascii="宋体" w:hAnsi="宋体"/>
                <w:sz w:val="24"/>
              </w:rPr>
              <w:t>设计质量保证措施和设计进度计划措施（5分）</w:t>
            </w:r>
          </w:p>
          <w:p>
            <w:pPr>
              <w:spacing w:line="360" w:lineRule="auto"/>
              <w:ind w:firstLine="523" w:firstLineChars="218"/>
              <w:rPr>
                <w:rFonts w:ascii="宋体" w:hAnsi="宋体"/>
                <w:sz w:val="24"/>
              </w:rPr>
            </w:pPr>
            <w:r>
              <w:rPr>
                <w:rFonts w:hint="eastAsia" w:ascii="宋体" w:hAnsi="宋体"/>
                <w:sz w:val="24"/>
              </w:rPr>
              <w:t>a、设计质量保证措施 0-3分</w:t>
            </w:r>
          </w:p>
          <w:p>
            <w:pPr>
              <w:spacing w:line="360" w:lineRule="auto"/>
              <w:ind w:firstLine="523" w:firstLineChars="218"/>
              <w:rPr>
                <w:rFonts w:ascii="宋体" w:hAnsi="宋体"/>
                <w:sz w:val="24"/>
              </w:rPr>
            </w:pPr>
            <w:r>
              <w:rPr>
                <w:rFonts w:hint="eastAsia" w:ascii="宋体" w:hAnsi="宋体"/>
                <w:sz w:val="24"/>
              </w:rPr>
              <w:t>b、设计进度计划措施 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12" w:type="dxa"/>
            <w:vAlign w:val="center"/>
          </w:tcPr>
          <w:p>
            <w:pPr>
              <w:spacing w:line="360" w:lineRule="auto"/>
              <w:jc w:val="center"/>
              <w:rPr>
                <w:rFonts w:ascii="宋体" w:hAnsi="宋体"/>
                <w:sz w:val="24"/>
              </w:rPr>
            </w:pPr>
          </w:p>
        </w:tc>
        <w:tc>
          <w:tcPr>
            <w:tcW w:w="1581" w:type="dxa"/>
            <w:vAlign w:val="center"/>
          </w:tcPr>
          <w:p>
            <w:pPr>
              <w:spacing w:line="360" w:lineRule="auto"/>
              <w:jc w:val="center"/>
              <w:rPr>
                <w:rFonts w:ascii="宋体" w:hAnsi="宋体"/>
                <w:sz w:val="24"/>
              </w:rPr>
            </w:pPr>
            <w:r>
              <w:rPr>
                <w:rFonts w:hint="eastAsia" w:ascii="宋体" w:hAnsi="宋体"/>
                <w:sz w:val="24"/>
              </w:rPr>
              <w:t>得分</w:t>
            </w:r>
          </w:p>
        </w:tc>
        <w:tc>
          <w:tcPr>
            <w:tcW w:w="7647" w:type="dxa"/>
            <w:vAlign w:val="center"/>
          </w:tcPr>
          <w:p>
            <w:pPr>
              <w:spacing w:line="360" w:lineRule="auto"/>
              <w:ind w:firstLine="523" w:firstLineChars="218"/>
              <w:rPr>
                <w:rFonts w:ascii="宋体" w:hAnsi="宋体"/>
                <w:sz w:val="24"/>
              </w:rPr>
            </w:pPr>
            <w:r>
              <w:rPr>
                <w:rFonts w:hint="eastAsia" w:ascii="宋体" w:hAnsi="宋体"/>
                <w:sz w:val="24"/>
              </w:rPr>
              <w:t>投标人得分=投标报价+企业实力+项目设计组人员配备+服务承诺+设计方案文本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93" w:type="dxa"/>
            <w:gridSpan w:val="2"/>
            <w:vAlign w:val="center"/>
          </w:tcPr>
          <w:p>
            <w:pPr>
              <w:spacing w:line="360" w:lineRule="auto"/>
              <w:jc w:val="center"/>
              <w:rPr>
                <w:rFonts w:ascii="宋体" w:hAnsi="宋体"/>
                <w:sz w:val="24"/>
              </w:rPr>
            </w:pPr>
            <w:r>
              <w:rPr>
                <w:rFonts w:hint="eastAsia" w:ascii="宋体" w:hAnsi="宋体"/>
                <w:sz w:val="24"/>
              </w:rPr>
              <w:t>定标</w:t>
            </w:r>
          </w:p>
        </w:tc>
        <w:tc>
          <w:tcPr>
            <w:tcW w:w="7647" w:type="dxa"/>
            <w:vAlign w:val="center"/>
          </w:tcPr>
          <w:p>
            <w:pPr>
              <w:spacing w:line="360" w:lineRule="auto"/>
              <w:ind w:firstLine="523" w:firstLineChars="218"/>
              <w:rPr>
                <w:rFonts w:ascii="宋体" w:hAnsi="宋体"/>
                <w:sz w:val="24"/>
              </w:rPr>
            </w:pPr>
            <w:r>
              <w:rPr>
                <w:rFonts w:hint="eastAsia" w:ascii="宋体" w:hAnsi="宋体"/>
                <w:sz w:val="24"/>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523" w:firstLineChars="218"/>
              <w:rPr>
                <w:rFonts w:ascii="宋体" w:hAnsi="宋体"/>
                <w:sz w:val="24"/>
              </w:rPr>
            </w:pPr>
            <w:r>
              <w:rPr>
                <w:rFonts w:hint="eastAsia" w:ascii="宋体" w:hAnsi="宋体"/>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pStyle w:val="24"/>
        <w:spacing w:line="360" w:lineRule="auto"/>
        <w:rPr>
          <w:rFonts w:ascii="新宋体" w:hAnsi="新宋体" w:eastAsia="新宋体"/>
          <w:b/>
          <w:szCs w:val="24"/>
        </w:rPr>
      </w:pPr>
      <w:bookmarkStart w:id="21" w:name="_Toc270931534"/>
      <w:bookmarkStart w:id="22" w:name="_Toc295572535"/>
      <w:bookmarkStart w:id="23" w:name="_Toc273546398"/>
      <w:bookmarkStart w:id="24" w:name="_Toc272833453"/>
      <w:r>
        <w:rPr>
          <w:rFonts w:hint="eastAsia" w:ascii="宋体" w:hAnsi="宋体"/>
          <w:b/>
          <w:spacing w:val="-3"/>
          <w:szCs w:val="24"/>
        </w:rPr>
        <w:t>八、</w:t>
      </w:r>
      <w:r>
        <w:rPr>
          <w:rFonts w:hint="eastAsia" w:ascii="新宋体" w:hAnsi="新宋体" w:eastAsia="新宋体"/>
          <w:b/>
          <w:szCs w:val="24"/>
        </w:rPr>
        <w:t>评标注意事项</w:t>
      </w:r>
      <w:bookmarkEnd w:id="21"/>
      <w:bookmarkEnd w:id="22"/>
      <w:bookmarkEnd w:id="23"/>
      <w:bookmarkEnd w:id="24"/>
    </w:p>
    <w:p>
      <w:pPr>
        <w:spacing w:line="360" w:lineRule="auto"/>
        <w:ind w:firstLine="468" w:firstLineChars="200"/>
        <w:rPr>
          <w:rFonts w:ascii="新宋体" w:hAnsi="新宋体" w:eastAsia="新宋体"/>
          <w:spacing w:val="-3"/>
          <w:sz w:val="24"/>
        </w:rPr>
      </w:pPr>
      <w:r>
        <w:rPr>
          <w:rFonts w:hint="eastAsia" w:ascii="新宋体" w:hAnsi="新宋体" w:eastAsia="新宋体"/>
          <w:spacing w:val="-3"/>
          <w:sz w:val="24"/>
        </w:rPr>
        <w:t>评标委员会应按下列原则进行评分汇总统计：</w:t>
      </w:r>
    </w:p>
    <w:p>
      <w:pPr>
        <w:numPr>
          <w:ilvl w:val="0"/>
          <w:numId w:val="6"/>
        </w:numPr>
        <w:spacing w:line="360" w:lineRule="auto"/>
        <w:rPr>
          <w:rFonts w:ascii="新宋体" w:hAnsi="新宋体" w:eastAsia="新宋体"/>
          <w:spacing w:val="-3"/>
          <w:sz w:val="24"/>
        </w:rPr>
      </w:pPr>
      <w:r>
        <w:rPr>
          <w:rFonts w:hint="eastAsia" w:ascii="新宋体" w:hAnsi="新宋体" w:eastAsia="新宋体"/>
          <w:spacing w:val="-3"/>
          <w:sz w:val="24"/>
        </w:rPr>
        <w:t>分数计算过程中，保留两位小数，小数点后第三位四舍五入。</w:t>
      </w:r>
    </w:p>
    <w:p>
      <w:pPr>
        <w:numPr>
          <w:ilvl w:val="0"/>
          <w:numId w:val="6"/>
        </w:numPr>
        <w:spacing w:line="360" w:lineRule="auto"/>
        <w:rPr>
          <w:rFonts w:ascii="新宋体" w:hAnsi="新宋体" w:eastAsia="新宋体"/>
          <w:spacing w:val="-3"/>
          <w:sz w:val="24"/>
        </w:rPr>
      </w:pPr>
      <w:r>
        <w:rPr>
          <w:rFonts w:hint="eastAsia" w:ascii="新宋体" w:hAnsi="新宋体" w:eastAsia="新宋体"/>
          <w:spacing w:val="-3"/>
          <w:sz w:val="24"/>
        </w:rPr>
        <w:t>评标委员会人数在5人以上时，去掉一个最高分和一个最低分去平均值；评标委员会人数在5人时，取所有评委评分的平均值。</w:t>
      </w:r>
    </w:p>
    <w:p>
      <w:pPr>
        <w:pStyle w:val="24"/>
        <w:spacing w:line="360" w:lineRule="auto"/>
        <w:rPr>
          <w:rFonts w:ascii="新宋体" w:hAnsi="新宋体" w:eastAsia="新宋体"/>
          <w:b/>
          <w:szCs w:val="24"/>
        </w:rPr>
      </w:pPr>
      <w:bookmarkStart w:id="25" w:name="_Toc272833454"/>
      <w:bookmarkStart w:id="26" w:name="_Toc273546399"/>
      <w:bookmarkStart w:id="27" w:name="_Toc295572536"/>
      <w:bookmarkStart w:id="28" w:name="_Toc270931535"/>
      <w:r>
        <w:rPr>
          <w:rFonts w:hint="eastAsia" w:ascii="新宋体" w:hAnsi="新宋体" w:eastAsia="新宋体"/>
          <w:b/>
          <w:szCs w:val="24"/>
        </w:rPr>
        <w:t>九、评标报告</w:t>
      </w:r>
      <w:bookmarkEnd w:id="25"/>
      <w:bookmarkEnd w:id="26"/>
      <w:bookmarkEnd w:id="27"/>
      <w:bookmarkEnd w:id="28"/>
    </w:p>
    <w:p>
      <w:pPr>
        <w:spacing w:line="420" w:lineRule="exact"/>
        <w:ind w:firstLine="468" w:firstLineChars="200"/>
        <w:rPr>
          <w:rFonts w:ascii="新宋体" w:hAnsi="新宋体" w:eastAsia="新宋体"/>
          <w:spacing w:val="-3"/>
          <w:sz w:val="24"/>
        </w:rPr>
      </w:pPr>
      <w:r>
        <w:rPr>
          <w:rFonts w:hint="eastAsia" w:ascii="新宋体" w:hAnsi="新宋体" w:eastAsia="新宋体"/>
          <w:spacing w:val="-3"/>
          <w:sz w:val="24"/>
        </w:rPr>
        <w:t>评标委员会根据投标人须知前附表7.1条的规定向招标人提交评标报告。评标报告应当由全体评标委员会成员签字，并于评标结束时抄送有关行政监督部门。</w:t>
      </w:r>
    </w:p>
    <w:p>
      <w:pPr>
        <w:spacing w:line="420" w:lineRule="exact"/>
        <w:ind w:firstLine="468" w:firstLineChars="200"/>
        <w:rPr>
          <w:rFonts w:ascii="新宋体" w:hAnsi="新宋体" w:eastAsia="新宋体"/>
          <w:spacing w:val="-3"/>
          <w:sz w:val="24"/>
        </w:rPr>
      </w:pPr>
      <w:r>
        <w:rPr>
          <w:rFonts w:hint="eastAsia" w:ascii="新宋体" w:hAnsi="新宋体" w:eastAsia="新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4"/>
        <w:spacing w:line="420" w:lineRule="exact"/>
        <w:rPr>
          <w:rFonts w:ascii="新宋体" w:hAnsi="新宋体" w:eastAsia="新宋体"/>
          <w:b/>
          <w:szCs w:val="24"/>
        </w:rPr>
      </w:pPr>
      <w:bookmarkStart w:id="29" w:name="_Toc272833455"/>
      <w:bookmarkStart w:id="30" w:name="_Toc273546400"/>
      <w:bookmarkStart w:id="31" w:name="_Toc270931536"/>
      <w:bookmarkStart w:id="32" w:name="_Toc295572537"/>
      <w:r>
        <w:rPr>
          <w:rFonts w:hint="eastAsia" w:ascii="新宋体" w:hAnsi="新宋体" w:eastAsia="新宋体"/>
          <w:b/>
          <w:szCs w:val="24"/>
        </w:rPr>
        <w:t>十、公示</w:t>
      </w:r>
      <w:bookmarkEnd w:id="29"/>
      <w:bookmarkEnd w:id="30"/>
      <w:bookmarkEnd w:id="31"/>
      <w:bookmarkEnd w:id="32"/>
    </w:p>
    <w:p>
      <w:pPr>
        <w:spacing w:line="420" w:lineRule="exact"/>
        <w:ind w:firstLine="480" w:firstLineChars="200"/>
        <w:rPr>
          <w:rFonts w:ascii="新宋体" w:hAnsi="新宋体" w:eastAsia="新宋体"/>
          <w:color w:val="000000"/>
          <w:sz w:val="24"/>
        </w:rPr>
      </w:pPr>
      <w:r>
        <w:rPr>
          <w:rFonts w:ascii="新宋体" w:hAnsi="新宋体" w:eastAsia="新宋体"/>
          <w:color w:val="000000"/>
          <w:sz w:val="24"/>
        </w:rPr>
        <w:t>中标人</w:t>
      </w:r>
      <w:r>
        <w:rPr>
          <w:rFonts w:hint="eastAsia" w:ascii="新宋体" w:hAnsi="新宋体" w:eastAsia="新宋体"/>
          <w:color w:val="000000"/>
          <w:sz w:val="24"/>
        </w:rPr>
        <w:t>候选人</w:t>
      </w:r>
      <w:r>
        <w:rPr>
          <w:rFonts w:ascii="新宋体" w:hAnsi="新宋体" w:eastAsia="新宋体"/>
          <w:color w:val="000000"/>
          <w:sz w:val="24"/>
        </w:rPr>
        <w:t>确定后，招标人应当在</w:t>
      </w:r>
      <w:r>
        <w:rPr>
          <w:rFonts w:hint="eastAsia" w:ascii="新宋体" w:hAnsi="新宋体" w:eastAsia="新宋体"/>
          <w:color w:val="000000"/>
          <w:sz w:val="24"/>
        </w:rPr>
        <w:t>招标公告发布媒介</w:t>
      </w:r>
      <w:r>
        <w:rPr>
          <w:rFonts w:ascii="新宋体" w:hAnsi="新宋体" w:eastAsia="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pPr>
        <w:spacing w:line="420" w:lineRule="exact"/>
        <w:outlineLvl w:val="0"/>
        <w:rPr>
          <w:rFonts w:ascii="新宋体" w:hAnsi="新宋体" w:eastAsia="新宋体" w:cs="宋体"/>
          <w:b/>
          <w:kern w:val="0"/>
          <w:sz w:val="24"/>
        </w:rPr>
      </w:pPr>
      <w:r>
        <w:rPr>
          <w:rFonts w:hint="eastAsia" w:ascii="新宋体" w:hAnsi="新宋体" w:eastAsia="新宋体" w:cs="宋体"/>
          <w:b/>
          <w:kern w:val="0"/>
          <w:sz w:val="24"/>
        </w:rPr>
        <w:t>十一、 特殊情况的处置程序</w:t>
      </w:r>
    </w:p>
    <w:p>
      <w:pPr>
        <w:spacing w:line="420" w:lineRule="exact"/>
        <w:ind w:firstLine="482"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42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20" w:lineRule="exact"/>
        <w:ind w:firstLine="482"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420" w:lineRule="exact"/>
        <w:ind w:firstLine="480" w:firstLineChars="200"/>
        <w:rPr>
          <w:rFonts w:ascii="新宋体" w:hAnsi="新宋体" w:eastAsia="新宋体"/>
          <w:sz w:val="24"/>
        </w:rPr>
      </w:pPr>
      <w:r>
        <w:rPr>
          <w:rFonts w:hint="eastAsia" w:ascii="新宋体" w:hAnsi="新宋体" w:eastAsia="新宋体"/>
          <w:sz w:val="24"/>
        </w:rPr>
        <w:t>1评标委员会应当执行连续评标的原则，按评标办法中规定的程序、内容、方法、标准完成全部评标工作。只有发生不可抗力导致评标工作无法继续时，评标活动方可暂停。</w:t>
      </w:r>
    </w:p>
    <w:p>
      <w:pPr>
        <w:spacing w:line="420" w:lineRule="exact"/>
        <w:ind w:firstLine="480" w:firstLineChars="200"/>
        <w:rPr>
          <w:rFonts w:ascii="新宋体" w:hAnsi="新宋体" w:eastAsia="新宋体"/>
          <w:sz w:val="24"/>
        </w:rPr>
      </w:pPr>
      <w:r>
        <w:rPr>
          <w:rFonts w:hint="eastAsia" w:ascii="新宋体" w:hAnsi="新宋体" w:eastAsia="新宋体"/>
          <w:sz w:val="24"/>
        </w:rPr>
        <w:t>2发生评标暂停情况时，评标委员会应当封存全部投标文件和评标记录，待不可抗力的影响结束且具备继续评标的条件时，由原评标委员会继续评标。</w:t>
      </w:r>
    </w:p>
    <w:p>
      <w:pPr>
        <w:spacing w:line="420" w:lineRule="exact"/>
        <w:ind w:firstLine="482"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420" w:lineRule="exact"/>
        <w:ind w:firstLine="480" w:firstLineChars="200"/>
        <w:rPr>
          <w:rFonts w:ascii="新宋体" w:hAnsi="新宋体" w:eastAsia="新宋体"/>
          <w:sz w:val="24"/>
        </w:rPr>
      </w:pPr>
      <w:r>
        <w:rPr>
          <w:rFonts w:hint="eastAsia" w:ascii="新宋体" w:hAnsi="新宋体" w:eastAsia="新宋体"/>
          <w:sz w:val="24"/>
        </w:rPr>
        <w:t>1除非发生下列情况之一，评标委员会成员不得在评标中途更换：</w:t>
      </w:r>
    </w:p>
    <w:p>
      <w:pPr>
        <w:spacing w:line="42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2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20" w:lineRule="exact"/>
        <w:ind w:firstLine="480" w:firstLineChars="200"/>
        <w:rPr>
          <w:rFonts w:ascii="新宋体" w:hAnsi="新宋体" w:eastAsia="新宋体"/>
          <w:sz w:val="24"/>
        </w:rPr>
      </w:pPr>
      <w:r>
        <w:rPr>
          <w:rFonts w:hint="eastAsia" w:ascii="新宋体" w:hAnsi="新宋体" w:eastAsia="新宋体"/>
          <w:sz w:val="24"/>
        </w:rPr>
        <w:t>2退出评标的评标委员会成员，其已完成的评标行为无效。由招标人根据本招标文件规定的评标委员会成员产生方式另行确定替代者进行评标。</w:t>
      </w:r>
    </w:p>
    <w:p>
      <w:pPr>
        <w:spacing w:line="420" w:lineRule="exact"/>
        <w:ind w:firstLine="482" w:firstLineChars="200"/>
        <w:outlineLvl w:val="0"/>
        <w:rPr>
          <w:rFonts w:ascii="新宋体" w:hAnsi="新宋体" w:eastAsia="新宋体"/>
          <w:b/>
          <w:sz w:val="24"/>
        </w:rPr>
      </w:pPr>
      <w:r>
        <w:rPr>
          <w:rFonts w:hint="eastAsia" w:ascii="新宋体" w:hAnsi="新宋体" w:eastAsia="新宋体"/>
          <w:b/>
          <w:sz w:val="24"/>
        </w:rPr>
        <w:t>11.4记名投票</w:t>
      </w:r>
    </w:p>
    <w:p>
      <w:pPr>
        <w:spacing w:line="42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20" w:lineRule="exact"/>
        <w:ind w:firstLine="482" w:firstLineChars="200"/>
        <w:rPr>
          <w:b/>
          <w:sz w:val="24"/>
        </w:rPr>
      </w:pPr>
      <w:r>
        <w:rPr>
          <w:rFonts w:hint="eastAsia"/>
          <w:b/>
          <w:sz w:val="24"/>
        </w:rPr>
        <w:t>11.5评标委员会对评标结果有异议的</w:t>
      </w:r>
    </w:p>
    <w:p>
      <w:pPr>
        <w:spacing w:line="420" w:lineRule="exact"/>
        <w:rPr>
          <w:rFonts w:ascii="新宋体" w:hAnsi="新宋体" w:eastAsia="新宋体"/>
          <w:b/>
          <w:sz w:val="36"/>
          <w:szCs w:val="36"/>
        </w:rPr>
      </w:pPr>
      <w:r>
        <w:rPr>
          <w:rFonts w:hint="eastAsia"/>
          <w:spacing w:val="-3"/>
          <w:sz w:val="24"/>
        </w:rPr>
        <w:t>评标委员对评标结论持有异议的，评标委员会成员可以书面方式阐述其不同意见和理由。</w:t>
      </w:r>
    </w:p>
    <w:p>
      <w:pPr>
        <w:tabs>
          <w:tab w:val="left" w:pos="-105"/>
        </w:tabs>
        <w:jc w:val="center"/>
        <w:rPr>
          <w:rFonts w:ascii="新宋体" w:hAnsi="新宋体" w:eastAsia="新宋体"/>
          <w:b/>
          <w:sz w:val="36"/>
          <w:szCs w:val="36"/>
        </w:rPr>
      </w:pPr>
      <w:r>
        <w:rPr>
          <w:rFonts w:hint="eastAsia" w:ascii="新宋体" w:hAnsi="新宋体" w:eastAsia="新宋体"/>
          <w:b/>
          <w:sz w:val="36"/>
          <w:szCs w:val="36"/>
        </w:rPr>
        <w:br w:type="page"/>
      </w:r>
      <w:r>
        <w:rPr>
          <w:rFonts w:hint="eastAsia" w:ascii="新宋体" w:hAnsi="新宋体" w:eastAsia="新宋体"/>
          <w:b/>
          <w:sz w:val="36"/>
          <w:szCs w:val="36"/>
        </w:rPr>
        <w:t>第四章  合同条款及格式</w:t>
      </w:r>
    </w:p>
    <w:p>
      <w:pPr>
        <w:rPr>
          <w:sz w:val="24"/>
        </w:rPr>
      </w:pPr>
      <w:bookmarkStart w:id="33" w:name="_履约担保"/>
      <w:bookmarkEnd w:id="33"/>
    </w:p>
    <w:p>
      <w:pPr>
        <w:rPr>
          <w:sz w:val="24"/>
        </w:rPr>
      </w:pPr>
    </w:p>
    <w:p>
      <w:pPr>
        <w:rPr>
          <w:sz w:val="24"/>
        </w:rPr>
      </w:pPr>
    </w:p>
    <w:p>
      <w:pPr>
        <w:rPr>
          <w:sz w:val="24"/>
        </w:rPr>
      </w:pPr>
    </w:p>
    <w:p>
      <w:pPr>
        <w:rPr>
          <w:sz w:val="24"/>
        </w:rPr>
      </w:pPr>
      <w:r>
        <w:rPr>
          <w:rFonts w:hint="eastAsia"/>
          <w:sz w:val="24"/>
        </w:rPr>
        <w:t>GF-2000-0210</w:t>
      </w:r>
    </w:p>
    <w:p>
      <w:pPr>
        <w:rPr>
          <w:sz w:val="24"/>
        </w:rPr>
      </w:pPr>
    </w:p>
    <w:p>
      <w:pPr>
        <w:rPr>
          <w:sz w:val="24"/>
        </w:rPr>
      </w:pPr>
    </w:p>
    <w:p>
      <w:pPr>
        <w:jc w:val="center"/>
        <w:rPr>
          <w:rFonts w:ascii="黑体" w:eastAsia="黑体"/>
          <w:sz w:val="24"/>
        </w:rPr>
      </w:pPr>
      <w:r>
        <w:rPr>
          <w:rFonts w:hint="eastAsia" w:ascii="黑体" w:eastAsia="黑体"/>
          <w:sz w:val="24"/>
        </w:rPr>
        <w:t xml:space="preserve">建设工程设计合同 </w:t>
      </w:r>
    </w:p>
    <w:p>
      <w:pPr>
        <w:jc w:val="center"/>
        <w:rPr>
          <w:sz w:val="24"/>
        </w:rPr>
      </w:pPr>
      <w:r>
        <w:rPr>
          <w:rFonts w:hint="eastAsia"/>
          <w:sz w:val="24"/>
        </w:rPr>
        <w:t>（专业建设工程设计合同）</w:t>
      </w:r>
    </w:p>
    <w:p>
      <w:pPr>
        <w:rPr>
          <w:sz w:val="24"/>
        </w:rPr>
      </w:pPr>
    </w:p>
    <w:p>
      <w:pPr>
        <w:rPr>
          <w:sz w:val="24"/>
        </w:rPr>
      </w:pPr>
    </w:p>
    <w:p>
      <w:pPr>
        <w:spacing w:line="600" w:lineRule="exact"/>
        <w:ind w:left="2400" w:hanging="2400" w:hangingChars="1000"/>
        <w:rPr>
          <w:sz w:val="24"/>
          <w:u w:val="single"/>
        </w:rPr>
      </w:pPr>
      <w:r>
        <w:rPr>
          <w:rFonts w:hint="eastAsia"/>
          <w:sz w:val="24"/>
        </w:rPr>
        <w:t xml:space="preserve">       工 程 名 称：</w:t>
      </w:r>
    </w:p>
    <w:p>
      <w:pPr>
        <w:spacing w:line="600" w:lineRule="exact"/>
        <w:rPr>
          <w:sz w:val="24"/>
          <w:u w:val="single"/>
        </w:rPr>
      </w:pPr>
      <w:r>
        <w:rPr>
          <w:rFonts w:hint="eastAsia"/>
          <w:sz w:val="24"/>
        </w:rPr>
        <w:t xml:space="preserve">       工 程 地 点：</w:t>
      </w:r>
    </w:p>
    <w:p>
      <w:pPr>
        <w:spacing w:line="600" w:lineRule="exact"/>
        <w:rPr>
          <w:sz w:val="24"/>
          <w:u w:val="single"/>
        </w:rPr>
      </w:pPr>
      <w:r>
        <w:rPr>
          <w:rFonts w:hint="eastAsia"/>
          <w:sz w:val="24"/>
        </w:rPr>
        <w:t xml:space="preserve">       合 同 编 号：</w:t>
      </w:r>
    </w:p>
    <w:p>
      <w:pPr>
        <w:spacing w:line="600" w:lineRule="exact"/>
        <w:ind w:firstLine="840" w:firstLineChars="350"/>
        <w:rPr>
          <w:sz w:val="24"/>
          <w:u w:val="single"/>
        </w:rPr>
      </w:pPr>
      <w:r>
        <w:rPr>
          <w:rFonts w:hint="eastAsia"/>
          <w:sz w:val="24"/>
        </w:rPr>
        <w:t>设计证书等级：</w:t>
      </w:r>
    </w:p>
    <w:p>
      <w:pPr>
        <w:spacing w:line="600" w:lineRule="exact"/>
        <w:rPr>
          <w:sz w:val="24"/>
          <w:u w:val="single"/>
        </w:rPr>
      </w:pPr>
      <w:r>
        <w:rPr>
          <w:rFonts w:hint="eastAsia"/>
          <w:sz w:val="24"/>
        </w:rPr>
        <w:t xml:space="preserve">       发   包  人：</w:t>
      </w:r>
    </w:p>
    <w:p>
      <w:pPr>
        <w:spacing w:line="600" w:lineRule="exact"/>
        <w:rPr>
          <w:sz w:val="24"/>
          <w:u w:val="single"/>
        </w:rPr>
      </w:pPr>
      <w:r>
        <w:rPr>
          <w:rFonts w:hint="eastAsia"/>
          <w:sz w:val="24"/>
        </w:rPr>
        <w:t xml:space="preserve">       设   计  人：</w:t>
      </w:r>
    </w:p>
    <w:p>
      <w:pPr>
        <w:spacing w:line="600" w:lineRule="exact"/>
        <w:rPr>
          <w:sz w:val="24"/>
          <w:u w:val="single"/>
        </w:rPr>
      </w:pPr>
      <w:r>
        <w:rPr>
          <w:rFonts w:hint="eastAsia"/>
          <w:sz w:val="24"/>
        </w:rPr>
        <w:t xml:space="preserve">       签 订 日 期：</w:t>
      </w:r>
    </w:p>
    <w:p>
      <w:pPr>
        <w:rPr>
          <w:sz w:val="24"/>
        </w:rPr>
      </w:pPr>
    </w:p>
    <w:p>
      <w:pPr>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280" w:firstLineChars="950"/>
        <w:rPr>
          <w:sz w:val="24"/>
        </w:rPr>
      </w:pPr>
    </w:p>
    <w:p>
      <w:pPr>
        <w:spacing w:line="400" w:lineRule="exact"/>
        <w:ind w:firstLine="2280" w:firstLineChars="950"/>
        <w:rPr>
          <w:sz w:val="24"/>
        </w:rPr>
      </w:pPr>
      <w:r>
        <w:rPr>
          <w:rFonts w:hint="eastAsia"/>
          <w:sz w:val="24"/>
        </w:rPr>
        <w:t>中华人民共和国建设部</w:t>
      </w:r>
    </w:p>
    <w:p>
      <w:pPr>
        <w:spacing w:line="400" w:lineRule="exact"/>
        <w:rPr>
          <w:sz w:val="24"/>
        </w:rPr>
      </w:pPr>
      <w:r>
        <w:rPr>
          <w:rFonts w:hint="eastAsia"/>
          <w:sz w:val="24"/>
        </w:rPr>
        <w:t xml:space="preserve">                                       监制</w:t>
      </w:r>
    </w:p>
    <w:p>
      <w:pPr>
        <w:spacing w:line="400" w:lineRule="exact"/>
        <w:ind w:firstLine="2272" w:firstLineChars="800"/>
        <w:rPr>
          <w:spacing w:val="22"/>
          <w:sz w:val="24"/>
        </w:rPr>
      </w:pPr>
      <w:r>
        <w:rPr>
          <w:rFonts w:hint="eastAsia"/>
          <w:spacing w:val="22"/>
          <w:sz w:val="24"/>
        </w:rPr>
        <w:t>国家工商行政管理局</w:t>
      </w:r>
    </w:p>
    <w:p>
      <w:pPr>
        <w:rPr>
          <w:sz w:val="24"/>
        </w:rPr>
      </w:pPr>
    </w:p>
    <w:p>
      <w:pPr>
        <w:rPr>
          <w:sz w:val="24"/>
        </w:rPr>
      </w:pPr>
      <w:r>
        <w:rPr>
          <w:sz w:val="24"/>
        </w:rPr>
        <w:br w:type="page"/>
      </w:r>
    </w:p>
    <w:p>
      <w:pPr>
        <w:spacing w:line="460" w:lineRule="exact"/>
        <w:rPr>
          <w:sz w:val="24"/>
          <w:u w:val="single"/>
        </w:rPr>
      </w:pPr>
      <w:r>
        <w:rPr>
          <w:rFonts w:hint="eastAsia"/>
          <w:sz w:val="24"/>
        </w:rPr>
        <w:t>发包人（甲方）：</w:t>
      </w:r>
    </w:p>
    <w:p>
      <w:pPr>
        <w:spacing w:line="460" w:lineRule="exact"/>
        <w:rPr>
          <w:sz w:val="24"/>
          <w:u w:val="single"/>
        </w:rPr>
      </w:pPr>
      <w:r>
        <w:rPr>
          <w:rFonts w:hint="eastAsia"/>
          <w:sz w:val="24"/>
        </w:rPr>
        <w:t>设计人（乙方）：</w:t>
      </w:r>
    </w:p>
    <w:p>
      <w:pPr>
        <w:spacing w:line="460" w:lineRule="exact"/>
        <w:ind w:firstLine="480" w:firstLineChars="200"/>
        <w:rPr>
          <w:sz w:val="24"/>
        </w:rPr>
      </w:pPr>
      <w:r>
        <w:rPr>
          <w:rFonts w:hint="eastAsia"/>
          <w:sz w:val="24"/>
        </w:rPr>
        <w:t>发包人委托设计人承担，工程地点为，经双方协商一致，签订本合同，共同执行。</w:t>
      </w:r>
    </w:p>
    <w:p>
      <w:pPr>
        <w:spacing w:line="460" w:lineRule="exact"/>
        <w:ind w:firstLine="630"/>
        <w:rPr>
          <w:sz w:val="24"/>
        </w:rPr>
      </w:pPr>
      <w:r>
        <w:rPr>
          <w:rFonts w:hint="eastAsia"/>
          <w:sz w:val="24"/>
        </w:rPr>
        <w:t>第一条  本合同依据签订：</w:t>
      </w:r>
    </w:p>
    <w:p>
      <w:pPr>
        <w:spacing w:line="460" w:lineRule="exact"/>
        <w:ind w:firstLine="630"/>
        <w:rPr>
          <w:sz w:val="24"/>
        </w:rPr>
      </w:pPr>
      <w:r>
        <w:rPr>
          <w:rFonts w:hint="eastAsia"/>
          <w:sz w:val="24"/>
        </w:rPr>
        <w:t>1.1《中华人民共和国合同法》、《中华人民共和国建筑法》和《建设工程施工图设计市场管理规定》。</w:t>
      </w:r>
    </w:p>
    <w:p>
      <w:pPr>
        <w:spacing w:line="460" w:lineRule="exact"/>
        <w:ind w:firstLine="630"/>
        <w:rPr>
          <w:sz w:val="24"/>
        </w:rPr>
      </w:pPr>
      <w:r>
        <w:rPr>
          <w:rFonts w:hint="eastAsia"/>
          <w:sz w:val="24"/>
        </w:rPr>
        <w:t>1.2国家及地方有关建设工程</w:t>
      </w:r>
      <w:r>
        <w:rPr>
          <w:rFonts w:hint="eastAsia" w:ascii="宋体"/>
          <w:kern w:val="0"/>
          <w:sz w:val="24"/>
        </w:rPr>
        <w:t>施工图</w:t>
      </w:r>
      <w:r>
        <w:rPr>
          <w:rFonts w:hint="eastAsia"/>
          <w:sz w:val="24"/>
        </w:rPr>
        <w:t>设计管理法规和规章。</w:t>
      </w:r>
    </w:p>
    <w:p>
      <w:pPr>
        <w:spacing w:line="460" w:lineRule="exact"/>
        <w:ind w:firstLine="630"/>
        <w:rPr>
          <w:sz w:val="24"/>
        </w:rPr>
      </w:pPr>
      <w:r>
        <w:rPr>
          <w:rFonts w:hint="eastAsia"/>
          <w:sz w:val="24"/>
        </w:rPr>
        <w:t>1.3建设工程批准文件。</w:t>
      </w:r>
    </w:p>
    <w:p>
      <w:pPr>
        <w:spacing w:line="460" w:lineRule="exact"/>
        <w:ind w:firstLine="630"/>
        <w:rPr>
          <w:sz w:val="24"/>
        </w:rPr>
      </w:pPr>
      <w:r>
        <w:rPr>
          <w:rFonts w:hint="eastAsia"/>
          <w:sz w:val="24"/>
        </w:rPr>
        <w:t>第二条  设计依据</w:t>
      </w:r>
    </w:p>
    <w:p>
      <w:pPr>
        <w:spacing w:line="460" w:lineRule="exact"/>
        <w:ind w:firstLine="630"/>
        <w:rPr>
          <w:sz w:val="24"/>
        </w:rPr>
      </w:pPr>
      <w:r>
        <w:rPr>
          <w:rFonts w:hint="eastAsia"/>
          <w:sz w:val="24"/>
        </w:rPr>
        <w:t>2.1发包人给设计人的委托书或设计中标文件</w:t>
      </w:r>
    </w:p>
    <w:p>
      <w:pPr>
        <w:spacing w:line="460" w:lineRule="exact"/>
        <w:ind w:firstLine="630"/>
        <w:rPr>
          <w:sz w:val="24"/>
        </w:rPr>
      </w:pPr>
      <w:r>
        <w:rPr>
          <w:rFonts w:hint="eastAsia"/>
          <w:sz w:val="24"/>
        </w:rPr>
        <w:t>2.2发包人提交的基础资料</w:t>
      </w:r>
    </w:p>
    <w:p>
      <w:pPr>
        <w:spacing w:line="460" w:lineRule="exact"/>
        <w:ind w:firstLine="630"/>
        <w:rPr>
          <w:sz w:val="24"/>
        </w:rPr>
      </w:pPr>
      <w:r>
        <w:rPr>
          <w:rFonts w:hint="eastAsia"/>
          <w:sz w:val="24"/>
        </w:rPr>
        <w:t>2.3设计人采用的主要技术标准是：</w:t>
      </w:r>
    </w:p>
    <w:p>
      <w:pPr>
        <w:spacing w:line="460" w:lineRule="exact"/>
        <w:rPr>
          <w:sz w:val="24"/>
        </w:rPr>
      </w:pPr>
      <w:r>
        <w:rPr>
          <w:rFonts w:hint="eastAsia"/>
          <w:sz w:val="24"/>
        </w:rPr>
        <w:t xml:space="preserve">    第三条  合同文件的优先次序</w:t>
      </w:r>
    </w:p>
    <w:p>
      <w:pPr>
        <w:spacing w:line="460" w:lineRule="exact"/>
        <w:rPr>
          <w:sz w:val="24"/>
        </w:rPr>
      </w:pPr>
      <w:r>
        <w:rPr>
          <w:rFonts w:hint="eastAsia"/>
          <w:sz w:val="24"/>
        </w:rPr>
        <w:t xml:space="preserve">    构成本合同的文件可视为是能互相说明的，如果合同文件存在歧义或不一致，则根据如下优先次序来判断：</w:t>
      </w:r>
    </w:p>
    <w:p>
      <w:pPr>
        <w:spacing w:line="460" w:lineRule="exact"/>
        <w:ind w:firstLine="435"/>
        <w:rPr>
          <w:sz w:val="24"/>
        </w:rPr>
      </w:pPr>
      <w:r>
        <w:rPr>
          <w:rFonts w:hint="eastAsia"/>
          <w:sz w:val="24"/>
        </w:rPr>
        <w:t>3.1合同书</w:t>
      </w:r>
    </w:p>
    <w:p>
      <w:pPr>
        <w:spacing w:line="460" w:lineRule="exact"/>
        <w:ind w:firstLine="435"/>
        <w:rPr>
          <w:sz w:val="24"/>
        </w:rPr>
      </w:pPr>
      <w:r>
        <w:rPr>
          <w:rFonts w:hint="eastAsia"/>
          <w:sz w:val="24"/>
        </w:rPr>
        <w:t>3.2中标函（文件）</w:t>
      </w:r>
    </w:p>
    <w:p>
      <w:pPr>
        <w:spacing w:line="460" w:lineRule="exact"/>
        <w:ind w:firstLine="435"/>
        <w:rPr>
          <w:sz w:val="24"/>
        </w:rPr>
      </w:pPr>
      <w:r>
        <w:rPr>
          <w:rFonts w:hint="eastAsia"/>
          <w:sz w:val="24"/>
        </w:rPr>
        <w:t>3.3发包人要求及委托书</w:t>
      </w:r>
    </w:p>
    <w:p>
      <w:pPr>
        <w:spacing w:line="460" w:lineRule="exact"/>
        <w:ind w:firstLine="435"/>
        <w:rPr>
          <w:sz w:val="24"/>
        </w:rPr>
      </w:pPr>
      <w:r>
        <w:rPr>
          <w:rFonts w:hint="eastAsia"/>
          <w:sz w:val="24"/>
        </w:rPr>
        <w:t>3.4投标书</w:t>
      </w:r>
    </w:p>
    <w:p>
      <w:pPr>
        <w:spacing w:line="460" w:lineRule="exact"/>
        <w:ind w:firstLine="435"/>
        <w:rPr>
          <w:sz w:val="24"/>
        </w:rPr>
      </w:pPr>
      <w:r>
        <w:rPr>
          <w:rFonts w:hint="eastAsia"/>
          <w:sz w:val="24"/>
        </w:rPr>
        <w:t>第四条  本合同项目的名称、规模、阶段、投资及设计内容（根据行业特点填写）</w:t>
      </w:r>
    </w:p>
    <w:p>
      <w:pPr>
        <w:rPr>
          <w:sz w:val="24"/>
          <w:u w:val="single"/>
        </w:rPr>
      </w:pPr>
      <w:r>
        <w:rPr>
          <w:rFonts w:hint="eastAsia"/>
          <w:sz w:val="24"/>
          <w:u w:val="single"/>
        </w:rPr>
        <w:t xml:space="preserve">    项目名称：                                                                          </w:t>
      </w:r>
    </w:p>
    <w:p>
      <w:pPr>
        <w:rPr>
          <w:sz w:val="24"/>
          <w:u w:val="single"/>
        </w:rPr>
      </w:pPr>
      <w:r>
        <w:rPr>
          <w:rFonts w:hint="eastAsia"/>
          <w:sz w:val="24"/>
          <w:u w:val="single"/>
        </w:rPr>
        <w:t xml:space="preserve">    规模：                                                                           </w:t>
      </w:r>
    </w:p>
    <w:p>
      <w:pPr>
        <w:rPr>
          <w:sz w:val="24"/>
          <w:u w:val="single"/>
        </w:rPr>
      </w:pPr>
      <w:r>
        <w:rPr>
          <w:rFonts w:hint="eastAsia"/>
          <w:sz w:val="24"/>
          <w:u w:val="single"/>
        </w:rPr>
        <w:t xml:space="preserve">    阶段：                                                                         </w:t>
      </w:r>
    </w:p>
    <w:p>
      <w:pPr>
        <w:rPr>
          <w:sz w:val="24"/>
          <w:u w:val="single"/>
        </w:rPr>
      </w:pPr>
      <w:r>
        <w:rPr>
          <w:rFonts w:hint="eastAsia"/>
          <w:sz w:val="24"/>
          <w:u w:val="single"/>
        </w:rPr>
        <w:t xml:space="preserve">    设计内容：                                                                          </w:t>
      </w:r>
    </w:p>
    <w:p>
      <w:pPr>
        <w:rPr>
          <w:sz w:val="24"/>
          <w:u w:val="single"/>
        </w:rPr>
      </w:pPr>
    </w:p>
    <w:p>
      <w:pPr>
        <w:spacing w:line="400" w:lineRule="exact"/>
        <w:ind w:firstLine="480" w:firstLineChars="200"/>
        <w:rPr>
          <w:sz w:val="24"/>
        </w:rPr>
      </w:pPr>
      <w:r>
        <w:rPr>
          <w:rFonts w:hint="eastAsia"/>
          <w:sz w:val="24"/>
        </w:rPr>
        <w:t>第五条  发包人应向设计人提交的有关资料、文件及时间：</w:t>
      </w:r>
    </w:p>
    <w:tbl>
      <w:tblPr>
        <w:tblStyle w:val="15"/>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10" w:type="dxa"/>
            <w:vAlign w:val="center"/>
          </w:tcPr>
          <w:p>
            <w:pPr>
              <w:spacing w:line="400" w:lineRule="exact"/>
              <w:jc w:val="center"/>
              <w:rPr>
                <w:sz w:val="24"/>
              </w:rPr>
            </w:pPr>
            <w:r>
              <w:rPr>
                <w:rFonts w:hint="eastAsia"/>
                <w:sz w:val="24"/>
              </w:rPr>
              <w:t>资料及文件名称</w:t>
            </w:r>
          </w:p>
        </w:tc>
        <w:tc>
          <w:tcPr>
            <w:tcW w:w="1042" w:type="dxa"/>
            <w:vAlign w:val="center"/>
          </w:tcPr>
          <w:p>
            <w:pPr>
              <w:spacing w:line="400" w:lineRule="exact"/>
              <w:jc w:val="center"/>
              <w:rPr>
                <w:sz w:val="24"/>
              </w:rPr>
            </w:pPr>
            <w:r>
              <w:rPr>
                <w:rFonts w:hint="eastAsia"/>
                <w:sz w:val="24"/>
              </w:rPr>
              <w:t>份数</w:t>
            </w:r>
          </w:p>
        </w:tc>
        <w:tc>
          <w:tcPr>
            <w:tcW w:w="3719" w:type="dxa"/>
            <w:vAlign w:val="center"/>
          </w:tcPr>
          <w:p>
            <w:pPr>
              <w:spacing w:line="400" w:lineRule="exact"/>
              <w:jc w:val="center"/>
              <w:rPr>
                <w:sz w:val="24"/>
              </w:rPr>
            </w:pPr>
            <w:r>
              <w:rPr>
                <w:rFonts w:hint="eastAsia"/>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10" w:type="dxa"/>
            <w:vAlign w:val="center"/>
          </w:tcPr>
          <w:p>
            <w:pPr>
              <w:spacing w:line="400" w:lineRule="exact"/>
              <w:rPr>
                <w:sz w:val="24"/>
              </w:rPr>
            </w:pPr>
            <w:r>
              <w:rPr>
                <w:rFonts w:hint="eastAsia"/>
                <w:sz w:val="24"/>
              </w:rPr>
              <w:t>由设计人向发包人提出正式书面要求</w:t>
            </w:r>
          </w:p>
        </w:tc>
        <w:tc>
          <w:tcPr>
            <w:tcW w:w="1042" w:type="dxa"/>
            <w:vAlign w:val="center"/>
          </w:tcPr>
          <w:p>
            <w:pPr>
              <w:spacing w:line="400" w:lineRule="exact"/>
              <w:rPr>
                <w:sz w:val="24"/>
              </w:rPr>
            </w:pPr>
          </w:p>
        </w:tc>
        <w:tc>
          <w:tcPr>
            <w:tcW w:w="3719" w:type="dxa"/>
            <w:vAlign w:val="center"/>
          </w:tcPr>
          <w:p>
            <w:pPr>
              <w:spacing w:line="400" w:lineRule="exact"/>
              <w:rPr>
                <w:sz w:val="24"/>
              </w:rPr>
            </w:pPr>
            <w:r>
              <w:rPr>
                <w:rFonts w:hint="eastAsia"/>
                <w:sz w:val="24"/>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10" w:type="dxa"/>
            <w:vAlign w:val="center"/>
          </w:tcPr>
          <w:p>
            <w:pPr>
              <w:spacing w:line="400" w:lineRule="exact"/>
              <w:rPr>
                <w:sz w:val="24"/>
              </w:rPr>
            </w:pPr>
          </w:p>
        </w:tc>
        <w:tc>
          <w:tcPr>
            <w:tcW w:w="1042" w:type="dxa"/>
            <w:vAlign w:val="center"/>
          </w:tcPr>
          <w:p>
            <w:pPr>
              <w:spacing w:line="400" w:lineRule="exact"/>
              <w:rPr>
                <w:sz w:val="24"/>
              </w:rPr>
            </w:pPr>
          </w:p>
        </w:tc>
        <w:tc>
          <w:tcPr>
            <w:tcW w:w="3719"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10" w:type="dxa"/>
            <w:vAlign w:val="center"/>
          </w:tcPr>
          <w:p>
            <w:pPr>
              <w:spacing w:line="400" w:lineRule="exact"/>
              <w:rPr>
                <w:sz w:val="24"/>
              </w:rPr>
            </w:pPr>
          </w:p>
        </w:tc>
        <w:tc>
          <w:tcPr>
            <w:tcW w:w="1042" w:type="dxa"/>
            <w:vAlign w:val="center"/>
          </w:tcPr>
          <w:p>
            <w:pPr>
              <w:spacing w:line="400" w:lineRule="exact"/>
              <w:rPr>
                <w:sz w:val="24"/>
              </w:rPr>
            </w:pPr>
          </w:p>
        </w:tc>
        <w:tc>
          <w:tcPr>
            <w:tcW w:w="3719" w:type="dxa"/>
            <w:vAlign w:val="center"/>
          </w:tcPr>
          <w:p>
            <w:pPr>
              <w:spacing w:line="400" w:lineRule="exact"/>
              <w:rPr>
                <w:sz w:val="24"/>
              </w:rPr>
            </w:pPr>
          </w:p>
        </w:tc>
      </w:tr>
    </w:tbl>
    <w:p>
      <w:pPr>
        <w:spacing w:line="400" w:lineRule="exact"/>
        <w:rPr>
          <w:sz w:val="24"/>
        </w:rPr>
      </w:pPr>
    </w:p>
    <w:p>
      <w:pPr>
        <w:spacing w:line="400" w:lineRule="exact"/>
        <w:rPr>
          <w:sz w:val="24"/>
        </w:rPr>
      </w:pPr>
      <w:r>
        <w:rPr>
          <w:rFonts w:hint="eastAsia"/>
          <w:sz w:val="24"/>
        </w:rPr>
        <w:t>第六条  设计人应向发包人交付的设计文件、份数、地点及时间</w:t>
      </w:r>
    </w:p>
    <w:tbl>
      <w:tblPr>
        <w:tblStyle w:val="1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r>
              <w:rPr>
                <w:rFonts w:hint="eastAsia"/>
                <w:sz w:val="24"/>
              </w:rPr>
              <w:t>文件名称</w:t>
            </w:r>
          </w:p>
        </w:tc>
        <w:tc>
          <w:tcPr>
            <w:tcW w:w="718" w:type="dxa"/>
            <w:vAlign w:val="center"/>
          </w:tcPr>
          <w:p>
            <w:pPr>
              <w:spacing w:line="400" w:lineRule="exact"/>
              <w:jc w:val="center"/>
              <w:rPr>
                <w:sz w:val="24"/>
              </w:rPr>
            </w:pPr>
            <w:r>
              <w:rPr>
                <w:rFonts w:hint="eastAsia"/>
                <w:sz w:val="24"/>
              </w:rPr>
              <w:t>份数</w:t>
            </w:r>
          </w:p>
        </w:tc>
        <w:tc>
          <w:tcPr>
            <w:tcW w:w="851" w:type="dxa"/>
            <w:vAlign w:val="center"/>
          </w:tcPr>
          <w:p>
            <w:pPr>
              <w:spacing w:line="400" w:lineRule="exact"/>
              <w:jc w:val="center"/>
              <w:rPr>
                <w:sz w:val="24"/>
              </w:rPr>
            </w:pPr>
            <w:r>
              <w:rPr>
                <w:rFonts w:hint="eastAsia"/>
                <w:sz w:val="24"/>
              </w:rPr>
              <w:t>日期</w:t>
            </w:r>
          </w:p>
        </w:tc>
        <w:tc>
          <w:tcPr>
            <w:tcW w:w="4252" w:type="dxa"/>
            <w:vAlign w:val="center"/>
          </w:tcPr>
          <w:p>
            <w:pPr>
              <w:spacing w:line="400" w:lineRule="exact"/>
              <w:jc w:val="center"/>
              <w:rPr>
                <w:sz w:val="24"/>
              </w:rPr>
            </w:pPr>
            <w:r>
              <w:rPr>
                <w:rFonts w:hint="eastAsia"/>
                <w:sz w:val="24"/>
              </w:rPr>
              <w:t>地点</w:t>
            </w:r>
          </w:p>
        </w:tc>
        <w:tc>
          <w:tcPr>
            <w:tcW w:w="1184" w:type="dxa"/>
            <w:vAlign w:val="center"/>
          </w:tcPr>
          <w:p>
            <w:pPr>
              <w:spacing w:line="40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sz w:val="24"/>
              </w:rPr>
            </w:pPr>
          </w:p>
        </w:tc>
        <w:tc>
          <w:tcPr>
            <w:tcW w:w="718" w:type="dxa"/>
            <w:vAlign w:val="center"/>
          </w:tcPr>
          <w:p>
            <w:pPr>
              <w:spacing w:line="400" w:lineRule="exact"/>
              <w:jc w:val="center"/>
              <w:rPr>
                <w:sz w:val="24"/>
              </w:rPr>
            </w:pPr>
          </w:p>
        </w:tc>
        <w:tc>
          <w:tcPr>
            <w:tcW w:w="851" w:type="dxa"/>
            <w:vAlign w:val="center"/>
          </w:tcPr>
          <w:p>
            <w:pPr>
              <w:spacing w:line="400" w:lineRule="exact"/>
              <w:jc w:val="center"/>
              <w:rPr>
                <w:sz w:val="24"/>
              </w:rPr>
            </w:pPr>
          </w:p>
        </w:tc>
        <w:tc>
          <w:tcPr>
            <w:tcW w:w="4252" w:type="dxa"/>
            <w:vAlign w:val="center"/>
          </w:tcPr>
          <w:p>
            <w:pPr>
              <w:spacing w:line="400" w:lineRule="exact"/>
              <w:jc w:val="center"/>
              <w:rPr>
                <w:sz w:val="24"/>
              </w:rPr>
            </w:pPr>
          </w:p>
        </w:tc>
        <w:tc>
          <w:tcPr>
            <w:tcW w:w="1184" w:type="dxa"/>
            <w:vAlign w:val="center"/>
          </w:tcPr>
          <w:p>
            <w:pPr>
              <w:spacing w:line="400" w:lineRule="exact"/>
              <w:jc w:val="center"/>
              <w:rPr>
                <w:sz w:val="24"/>
              </w:rPr>
            </w:pPr>
          </w:p>
        </w:tc>
      </w:tr>
    </w:tbl>
    <w:p>
      <w:pPr>
        <w:spacing w:line="360" w:lineRule="auto"/>
        <w:ind w:firstLine="435"/>
        <w:rPr>
          <w:rFonts w:ascii="新宋体" w:hAnsi="新宋体" w:eastAsia="新宋体"/>
          <w:sz w:val="24"/>
        </w:rPr>
      </w:pPr>
    </w:p>
    <w:p>
      <w:pPr>
        <w:spacing w:line="360" w:lineRule="auto"/>
        <w:ind w:firstLine="435"/>
        <w:rPr>
          <w:rFonts w:ascii="新宋体" w:hAnsi="新宋体" w:eastAsia="新宋体"/>
          <w:sz w:val="24"/>
        </w:rPr>
      </w:pPr>
      <w:r>
        <w:rPr>
          <w:rFonts w:hint="eastAsia" w:ascii="新宋体" w:hAnsi="新宋体" w:eastAsia="新宋体"/>
          <w:sz w:val="24"/>
        </w:rPr>
        <w:t>第七条  费用</w:t>
      </w:r>
    </w:p>
    <w:p>
      <w:pPr>
        <w:spacing w:line="360" w:lineRule="auto"/>
        <w:ind w:firstLine="435"/>
        <w:rPr>
          <w:rFonts w:ascii="新宋体" w:hAnsi="新宋体" w:eastAsia="新宋体"/>
          <w:sz w:val="24"/>
        </w:rPr>
      </w:pPr>
      <w:r>
        <w:rPr>
          <w:rFonts w:hint="eastAsia" w:ascii="新宋体" w:hAnsi="新宋体" w:eastAsia="新宋体"/>
          <w:sz w:val="24"/>
        </w:rPr>
        <w:t xml:space="preserve">双方商定，本合同的设计费为人民币 </w:t>
      </w:r>
      <w:r>
        <w:rPr>
          <w:rFonts w:hint="eastAsia" w:ascii="新宋体" w:hAnsi="新宋体" w:eastAsia="新宋体"/>
          <w:sz w:val="24"/>
          <w:u w:val="single"/>
        </w:rPr>
        <w:t xml:space="preserve">       （小写（</w:t>
      </w:r>
      <w:r>
        <w:rPr>
          <w:rFonts w:ascii="Arial" w:hAnsi="Arial" w:eastAsia="新宋体" w:cs="Arial"/>
          <w:sz w:val="24"/>
          <w:u w:val="single"/>
        </w:rPr>
        <w:t>¥</w:t>
      </w:r>
      <w:r>
        <w:rPr>
          <w:rFonts w:hint="eastAsia" w:ascii="新宋体" w:hAnsi="新宋体" w:eastAsia="新宋体"/>
          <w:sz w:val="24"/>
          <w:u w:val="single"/>
        </w:rPr>
        <w:t xml:space="preserve">   元）</w:t>
      </w:r>
      <w:r>
        <w:rPr>
          <w:rFonts w:hint="eastAsia" w:ascii="新宋体" w:hAnsi="新宋体" w:eastAsia="新宋体"/>
          <w:sz w:val="24"/>
        </w:rPr>
        <w:t>。收费依据和计算方法按国家和地方有关规定执行，国家和地方没有规定的，由双方商定。</w:t>
      </w:r>
    </w:p>
    <w:p>
      <w:pPr>
        <w:spacing w:line="360" w:lineRule="auto"/>
        <w:ind w:firstLine="435"/>
        <w:rPr>
          <w:rFonts w:ascii="新宋体" w:hAnsi="新宋体" w:eastAsia="新宋体"/>
          <w:sz w:val="24"/>
        </w:rPr>
      </w:pPr>
      <w:r>
        <w:rPr>
          <w:rFonts w:hint="eastAsia" w:ascii="新宋体" w:hAnsi="新宋体" w:eastAsia="新宋体"/>
          <w:sz w:val="24"/>
        </w:rPr>
        <w:t>第八条  支付方式</w:t>
      </w:r>
    </w:p>
    <w:tbl>
      <w:tblPr>
        <w:tblStyle w:val="15"/>
        <w:tblW w:w="9290" w:type="dxa"/>
        <w:tblInd w:w="45" w:type="dxa"/>
        <w:tblLayout w:type="fixed"/>
        <w:tblCellMar>
          <w:top w:w="0" w:type="dxa"/>
          <w:left w:w="45" w:type="dxa"/>
          <w:bottom w:w="0" w:type="dxa"/>
          <w:right w:w="45" w:type="dxa"/>
        </w:tblCellMar>
      </w:tblPr>
      <w:tblGrid>
        <w:gridCol w:w="1560"/>
        <w:gridCol w:w="2040"/>
        <w:gridCol w:w="1370"/>
        <w:gridCol w:w="4320"/>
      </w:tblGrid>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sz w:val="18"/>
                <w:szCs w:val="21"/>
              </w:rPr>
              <w:fldChar w:fldCharType="begin"/>
            </w:r>
            <w:r>
              <w:rPr>
                <w:rFonts w:ascii="宋体"/>
                <w:sz w:val="22"/>
                <w:szCs w:val="22"/>
              </w:rPr>
              <w:instrText xml:space="preserve">PRIVATE</w:instrText>
            </w:r>
            <w:r>
              <w:rPr>
                <w:rFonts w:ascii="宋体"/>
                <w:sz w:val="22"/>
                <w:szCs w:val="22"/>
              </w:rPr>
              <w:fldChar w:fldCharType="end"/>
            </w:r>
            <w:r>
              <w:rPr>
                <w:rStyle w:val="25"/>
                <w:rFonts w:ascii="宋体"/>
                <w:sz w:val="22"/>
                <w:szCs w:val="22"/>
              </w:rPr>
              <w:t>&lt;div align="center"&gt;</w:t>
            </w:r>
            <w:r>
              <w:rPr>
                <w:rFonts w:hint="eastAsia" w:ascii="宋体"/>
                <w:sz w:val="22"/>
                <w:szCs w:val="22"/>
              </w:rPr>
              <w:t>付费次序</w:t>
            </w:r>
            <w:r>
              <w:rPr>
                <w:rStyle w:val="25"/>
                <w:rFonts w:ascii="宋体"/>
                <w:sz w:val="22"/>
                <w:szCs w:val="22"/>
              </w:rPr>
              <w:t>&lt;/div&gt;</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25"/>
                <w:rFonts w:ascii="宋体"/>
                <w:sz w:val="22"/>
                <w:szCs w:val="22"/>
              </w:rPr>
              <w:t>&lt;div align="center"&gt;</w:t>
            </w:r>
            <w:r>
              <w:rPr>
                <w:rFonts w:hint="eastAsia" w:ascii="宋体"/>
                <w:sz w:val="22"/>
                <w:szCs w:val="22"/>
              </w:rPr>
              <w:t>占总设计费</w:t>
            </w:r>
            <w:r>
              <w:rPr>
                <w:rFonts w:ascii="宋体"/>
                <w:sz w:val="22"/>
                <w:szCs w:val="22"/>
              </w:rPr>
              <w:br w:type="textWrapping"/>
            </w:r>
            <w:r>
              <w:rPr>
                <w:rFonts w:hint="eastAsia" w:ascii="宋体"/>
                <w:sz w:val="22"/>
                <w:szCs w:val="22"/>
              </w:rPr>
              <w:t>（</w:t>
            </w:r>
            <w:r>
              <w:rPr>
                <w:rFonts w:ascii="宋体"/>
                <w:sz w:val="22"/>
                <w:szCs w:val="22"/>
              </w:rPr>
              <w:t>%</w:t>
            </w:r>
            <w:r>
              <w:rPr>
                <w:rFonts w:hint="eastAsia" w:ascii="宋体"/>
                <w:sz w:val="22"/>
                <w:szCs w:val="22"/>
              </w:rPr>
              <w:t>）</w:t>
            </w:r>
            <w:r>
              <w:rPr>
                <w:rStyle w:val="25"/>
                <w:rFonts w:ascii="宋体"/>
                <w:sz w:val="22"/>
                <w:szCs w:val="22"/>
              </w:rPr>
              <w:t>&lt;/div&gt;</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25"/>
                <w:rFonts w:ascii="宋体"/>
                <w:sz w:val="22"/>
                <w:szCs w:val="22"/>
              </w:rPr>
              <w:t>&lt;div align="center"&gt;</w:t>
            </w:r>
            <w:r>
              <w:rPr>
                <w:rFonts w:hint="eastAsia" w:ascii="宋体"/>
                <w:sz w:val="22"/>
                <w:szCs w:val="22"/>
              </w:rPr>
              <w:t>付费额</w:t>
            </w:r>
            <w:r>
              <w:rPr>
                <w:rFonts w:ascii="宋体"/>
                <w:sz w:val="22"/>
                <w:szCs w:val="22"/>
              </w:rPr>
              <w:br w:type="textWrapping"/>
            </w:r>
            <w:r>
              <w:rPr>
                <w:rFonts w:hint="eastAsia" w:ascii="宋体"/>
                <w:sz w:val="22"/>
                <w:szCs w:val="22"/>
              </w:rPr>
              <w:t>（元）</w:t>
            </w:r>
            <w:r>
              <w:rPr>
                <w:rStyle w:val="25"/>
                <w:rFonts w:ascii="宋体"/>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Style w:val="25"/>
                <w:rFonts w:ascii="宋体"/>
                <w:sz w:val="22"/>
                <w:szCs w:val="22"/>
              </w:rPr>
              <w:t>&lt;div align="center"&gt;</w:t>
            </w:r>
            <w:r>
              <w:rPr>
                <w:rFonts w:hint="eastAsia" w:ascii="宋体"/>
                <w:sz w:val="22"/>
                <w:szCs w:val="22"/>
              </w:rPr>
              <w:t>付费时间</w:t>
            </w:r>
            <w:r>
              <w:rPr>
                <w:rFonts w:ascii="宋体"/>
                <w:sz w:val="22"/>
                <w:szCs w:val="22"/>
              </w:rPr>
              <w:br w:type="textWrapping"/>
            </w:r>
            <w:r>
              <w:rPr>
                <w:rFonts w:hint="eastAsia" w:ascii="宋体"/>
                <w:sz w:val="22"/>
                <w:szCs w:val="22"/>
              </w:rPr>
              <w:t>（由交付设计文件所决定）</w:t>
            </w:r>
            <w:r>
              <w:rPr>
                <w:rStyle w:val="25"/>
                <w:rFonts w:ascii="宋体"/>
                <w:sz w:val="22"/>
                <w:szCs w:val="22"/>
              </w:rPr>
              <w:t>&lt;/div&gt;</w:t>
            </w: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r>
        <w:tblPrEx>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p>
        </w:tc>
      </w:tr>
    </w:tbl>
    <w:p>
      <w:pPr>
        <w:spacing w:line="360" w:lineRule="auto"/>
        <w:ind w:firstLine="240" w:firstLineChars="100"/>
        <w:rPr>
          <w:rFonts w:ascii="新宋体" w:hAnsi="新宋体" w:eastAsia="新宋体"/>
          <w:sz w:val="24"/>
        </w:rPr>
      </w:pPr>
      <w:r>
        <w:rPr>
          <w:rFonts w:hint="eastAsia" w:ascii="新宋体" w:hAnsi="新宋体" w:eastAsia="新宋体"/>
          <w:sz w:val="24"/>
        </w:rPr>
        <w:t>第九条  双方责任</w:t>
      </w:r>
    </w:p>
    <w:p>
      <w:pPr>
        <w:spacing w:line="360" w:lineRule="auto"/>
        <w:ind w:firstLine="435"/>
        <w:rPr>
          <w:rFonts w:ascii="新宋体" w:hAnsi="新宋体" w:eastAsia="新宋体"/>
          <w:sz w:val="24"/>
        </w:rPr>
      </w:pPr>
      <w:r>
        <w:rPr>
          <w:rFonts w:hint="eastAsia" w:ascii="新宋体" w:hAnsi="新宋体" w:eastAsia="新宋体"/>
          <w:sz w:val="24"/>
        </w:rPr>
        <w:t>9.1发包人责任：</w:t>
      </w:r>
    </w:p>
    <w:p>
      <w:pPr>
        <w:spacing w:line="360" w:lineRule="auto"/>
        <w:ind w:firstLine="435"/>
        <w:rPr>
          <w:rFonts w:ascii="新宋体" w:hAnsi="新宋体" w:eastAsia="新宋体"/>
          <w:sz w:val="24"/>
        </w:rPr>
      </w:pPr>
      <w:r>
        <w:rPr>
          <w:rFonts w:hint="eastAsia" w:ascii="新宋体" w:hAnsi="新宋体" w:eastAsia="新宋体"/>
          <w:sz w:val="24"/>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rFonts w:ascii="新宋体" w:hAnsi="新宋体" w:eastAsia="新宋体"/>
          <w:sz w:val="24"/>
        </w:rPr>
      </w:pPr>
      <w:r>
        <w:rPr>
          <w:rFonts w:hint="eastAsia" w:ascii="新宋体" w:hAnsi="新宋体" w:eastAsia="新宋体"/>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rFonts w:ascii="新宋体" w:hAnsi="新宋体" w:eastAsia="新宋体"/>
          <w:sz w:val="24"/>
        </w:rPr>
      </w:pPr>
      <w:r>
        <w:rPr>
          <w:rFonts w:hint="eastAsia" w:ascii="新宋体" w:hAnsi="新宋体" w:eastAsia="新宋体"/>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rFonts w:ascii="新宋体" w:hAnsi="新宋体" w:eastAsia="新宋体"/>
          <w:sz w:val="24"/>
        </w:rPr>
      </w:pPr>
      <w:r>
        <w:rPr>
          <w:rFonts w:hint="eastAsia" w:ascii="新宋体" w:hAnsi="新宋体" w:eastAsia="新宋体"/>
          <w:sz w:val="24"/>
        </w:rPr>
        <w:t>在未签订合同前发包人已同意设计人为发包人所做的各项设计工作，发包人应支付相应设计费。</w:t>
      </w:r>
    </w:p>
    <w:p>
      <w:pPr>
        <w:spacing w:line="360" w:lineRule="auto"/>
        <w:ind w:firstLine="435"/>
        <w:rPr>
          <w:rFonts w:ascii="新宋体" w:hAnsi="新宋体" w:eastAsia="新宋体"/>
          <w:sz w:val="24"/>
        </w:rPr>
      </w:pPr>
      <w:r>
        <w:rPr>
          <w:rFonts w:hint="eastAsia" w:ascii="新宋体" w:hAnsi="新宋体" w:eastAsia="新宋体"/>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rFonts w:ascii="新宋体" w:hAnsi="新宋体" w:eastAsia="新宋体"/>
          <w:sz w:val="24"/>
        </w:rPr>
      </w:pPr>
      <w:r>
        <w:rPr>
          <w:rFonts w:hint="eastAsia" w:ascii="新宋体" w:hAnsi="新宋体" w:eastAsia="新宋体"/>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rFonts w:ascii="新宋体" w:hAnsi="新宋体" w:eastAsia="新宋体"/>
          <w:sz w:val="24"/>
        </w:rPr>
      </w:pPr>
      <w:r>
        <w:rPr>
          <w:rFonts w:hint="eastAsia" w:ascii="新宋体" w:hAnsi="新宋体" w:eastAsia="新宋体"/>
          <w:sz w:val="24"/>
        </w:rPr>
        <w:t>9.1.5发包人要求设计人比合同规定时间提前交付设计文件时，须征得设计人同意，不得严重背离合理设计周期，且发包人应支付赶工费。</w:t>
      </w:r>
    </w:p>
    <w:p>
      <w:pPr>
        <w:spacing w:line="360" w:lineRule="auto"/>
        <w:ind w:firstLine="435"/>
        <w:rPr>
          <w:rFonts w:ascii="新宋体" w:hAnsi="新宋体" w:eastAsia="新宋体"/>
          <w:sz w:val="24"/>
        </w:rPr>
      </w:pPr>
      <w:r>
        <w:rPr>
          <w:rFonts w:hint="eastAsia" w:ascii="新宋体" w:hAnsi="新宋体" w:eastAsia="新宋体"/>
          <w:sz w:val="24"/>
        </w:rPr>
        <w:t>9.1.6发包人应为设计人派驻现场的工作人员提供工作、生活及交通等方面的便利条件及必要的劳动保护装备。</w:t>
      </w:r>
    </w:p>
    <w:p>
      <w:pPr>
        <w:spacing w:line="360" w:lineRule="auto"/>
        <w:ind w:firstLine="435"/>
        <w:rPr>
          <w:rFonts w:ascii="新宋体" w:hAnsi="新宋体" w:eastAsia="新宋体"/>
          <w:sz w:val="24"/>
        </w:rPr>
      </w:pPr>
      <w:r>
        <w:rPr>
          <w:rFonts w:hint="eastAsia" w:ascii="新宋体" w:hAnsi="新宋体" w:eastAsia="新宋体"/>
          <w:sz w:val="24"/>
        </w:rPr>
        <w:t>9.2设计人责任：</w:t>
      </w:r>
    </w:p>
    <w:p>
      <w:pPr>
        <w:spacing w:line="360" w:lineRule="auto"/>
        <w:ind w:firstLine="435"/>
        <w:rPr>
          <w:rFonts w:ascii="新宋体" w:hAnsi="新宋体" w:eastAsia="新宋体"/>
          <w:sz w:val="24"/>
        </w:rPr>
      </w:pPr>
      <w:r>
        <w:rPr>
          <w:rFonts w:hint="eastAsia" w:ascii="新宋体" w:hAnsi="新宋体" w:eastAsia="新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rFonts w:ascii="新宋体" w:hAnsi="新宋体" w:eastAsia="新宋体"/>
          <w:sz w:val="24"/>
        </w:rPr>
      </w:pPr>
      <w:r>
        <w:rPr>
          <w:rFonts w:hint="eastAsia" w:ascii="新宋体" w:hAnsi="新宋体" w:eastAsia="新宋体"/>
          <w:sz w:val="24"/>
        </w:rPr>
        <w:t>9.2.2设计合理使用年限为年。</w:t>
      </w:r>
    </w:p>
    <w:p>
      <w:pPr>
        <w:spacing w:line="360" w:lineRule="auto"/>
        <w:ind w:firstLine="435"/>
        <w:rPr>
          <w:sz w:val="24"/>
        </w:rPr>
      </w:pPr>
      <w:r>
        <w:rPr>
          <w:rFonts w:hint="eastAsia" w:ascii="新宋体" w:hAnsi="新宋体" w:eastAsia="新宋体"/>
          <w:sz w:val="24"/>
        </w:rPr>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p>
    <w:p>
      <w:pPr>
        <w:spacing w:line="360" w:lineRule="auto"/>
        <w:ind w:firstLine="435"/>
        <w:rPr>
          <w:rFonts w:ascii="新宋体" w:hAnsi="新宋体" w:eastAsia="新宋体"/>
          <w:sz w:val="24"/>
        </w:rPr>
      </w:pPr>
      <w:r>
        <w:rPr>
          <w:rFonts w:hint="eastAsia" w:ascii="新宋体" w:hAnsi="新宋体" w:eastAsia="新宋体"/>
          <w:sz w:val="24"/>
        </w:rPr>
        <w:t>9.2.5由于设计人原因，延误了设计文件交付时间，每延误一天，应减收该项目应收设计费的。</w:t>
      </w:r>
    </w:p>
    <w:p>
      <w:pPr>
        <w:spacing w:line="360" w:lineRule="auto"/>
        <w:ind w:firstLine="435"/>
        <w:rPr>
          <w:rFonts w:ascii="新宋体" w:hAnsi="新宋体" w:eastAsia="新宋体"/>
          <w:sz w:val="24"/>
        </w:rPr>
      </w:pPr>
      <w:r>
        <w:rPr>
          <w:rFonts w:hint="eastAsia" w:ascii="新宋体" w:hAnsi="新宋体" w:eastAsia="新宋体"/>
          <w:sz w:val="24"/>
        </w:rPr>
        <w:t>9.2.6合同生效后，设计人要求终止或解除合同，设计人应双倍退还发包人已支付的定金。</w:t>
      </w:r>
    </w:p>
    <w:p>
      <w:pPr>
        <w:spacing w:line="360" w:lineRule="auto"/>
        <w:ind w:firstLine="435"/>
        <w:rPr>
          <w:rFonts w:ascii="新宋体" w:hAnsi="新宋体" w:eastAsia="新宋体"/>
          <w:sz w:val="24"/>
        </w:rPr>
      </w:pPr>
      <w:r>
        <w:rPr>
          <w:rFonts w:hint="eastAsia" w:ascii="新宋体" w:hAnsi="新宋体" w:eastAsia="新宋体"/>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pPr>
        <w:spacing w:line="360" w:lineRule="auto"/>
        <w:ind w:firstLine="435"/>
        <w:rPr>
          <w:rFonts w:ascii="新宋体" w:hAnsi="新宋体" w:eastAsia="新宋体"/>
          <w:sz w:val="24"/>
        </w:rPr>
      </w:pPr>
      <w:r>
        <w:rPr>
          <w:rFonts w:hint="eastAsia" w:ascii="新宋体" w:hAnsi="新宋体" w:eastAsia="新宋体"/>
          <w:sz w:val="24"/>
        </w:rPr>
        <w:t>9.2.8甲方向乙方提供规划图及地质勘查报告后，乙方需在10日内完成桩基础及基础施工图纸设计并向甲方提供3套施工图纸。</w:t>
      </w:r>
    </w:p>
    <w:p>
      <w:pPr>
        <w:spacing w:line="360" w:lineRule="auto"/>
        <w:ind w:firstLine="435"/>
        <w:rPr>
          <w:rFonts w:ascii="新宋体" w:hAnsi="新宋体" w:eastAsia="新宋体"/>
          <w:sz w:val="24"/>
        </w:rPr>
      </w:pPr>
      <w:r>
        <w:rPr>
          <w:rFonts w:hint="eastAsia" w:ascii="新宋体" w:hAnsi="新宋体" w:eastAsia="新宋体"/>
          <w:sz w:val="24"/>
        </w:rPr>
        <w:t>9.2.9乙方进入施工现场后应注意现场施工安全，如受到人身伤害及其他损失由乙方自己负责。</w:t>
      </w:r>
    </w:p>
    <w:p>
      <w:pPr>
        <w:spacing w:line="360" w:lineRule="auto"/>
        <w:ind w:firstLine="435"/>
        <w:rPr>
          <w:rFonts w:ascii="新宋体" w:hAnsi="新宋体" w:eastAsia="新宋体"/>
          <w:sz w:val="24"/>
        </w:rPr>
      </w:pPr>
      <w:r>
        <w:rPr>
          <w:rFonts w:hint="eastAsia" w:ascii="新宋体" w:hAnsi="新宋体" w:eastAsia="新宋体"/>
          <w:sz w:val="24"/>
        </w:rPr>
        <w:t>第十条  保密</w:t>
      </w:r>
    </w:p>
    <w:p>
      <w:pPr>
        <w:spacing w:line="360" w:lineRule="auto"/>
        <w:ind w:firstLine="435"/>
        <w:rPr>
          <w:rFonts w:ascii="新宋体" w:hAnsi="新宋体" w:eastAsia="新宋体"/>
          <w:sz w:val="24"/>
        </w:rPr>
      </w:pPr>
      <w:r>
        <w:rPr>
          <w:rFonts w:hint="eastAsia" w:ascii="新宋体" w:hAnsi="新宋体" w:eastAsia="新宋体"/>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rFonts w:ascii="新宋体" w:hAnsi="新宋体" w:eastAsia="新宋体"/>
          <w:sz w:val="24"/>
        </w:rPr>
      </w:pPr>
      <w:r>
        <w:rPr>
          <w:rFonts w:hint="eastAsia" w:ascii="新宋体" w:hAnsi="新宋体" w:eastAsia="新宋体"/>
          <w:sz w:val="24"/>
        </w:rPr>
        <w:t xml:space="preserve">第十一条  </w:t>
      </w:r>
    </w:p>
    <w:p>
      <w:pPr>
        <w:spacing w:line="360" w:lineRule="auto"/>
        <w:ind w:firstLine="435"/>
        <w:rPr>
          <w:rFonts w:ascii="新宋体" w:hAnsi="新宋体" w:eastAsia="新宋体"/>
          <w:sz w:val="24"/>
        </w:rPr>
      </w:pPr>
      <w:r>
        <w:rPr>
          <w:rFonts w:hint="eastAsia" w:ascii="新宋体" w:hAnsi="新宋体" w:eastAsia="新宋体"/>
          <w:sz w:val="24"/>
        </w:rPr>
        <w:t>本合同在履行过程中发生的争议，由双方当事人技术协商解决。也可由当地建设行政主管部门调解，调解不成时，双方同意由</w:t>
      </w:r>
      <w:r>
        <w:rPr>
          <w:rFonts w:hint="eastAsia" w:ascii="新宋体" w:hAnsi="新宋体" w:eastAsia="新宋体"/>
          <w:sz w:val="24"/>
          <w:u w:val="single"/>
        </w:rPr>
        <w:t xml:space="preserve"> 许昌市 </w:t>
      </w:r>
      <w:r>
        <w:rPr>
          <w:rFonts w:hint="eastAsia" w:ascii="新宋体" w:hAnsi="新宋体" w:eastAsia="新宋体"/>
          <w:sz w:val="24"/>
        </w:rPr>
        <w:t>仲裁委员会仲裁。双方当事人未达成仲裁书面协议的，可依法向人民法院起诉。</w:t>
      </w:r>
    </w:p>
    <w:p>
      <w:pPr>
        <w:spacing w:line="360" w:lineRule="auto"/>
        <w:ind w:firstLine="435"/>
        <w:rPr>
          <w:rFonts w:ascii="新宋体" w:hAnsi="新宋体" w:eastAsia="新宋体"/>
          <w:sz w:val="24"/>
        </w:rPr>
      </w:pPr>
      <w:r>
        <w:rPr>
          <w:rFonts w:hint="eastAsia" w:ascii="新宋体" w:hAnsi="新宋体" w:eastAsia="新宋体"/>
          <w:sz w:val="24"/>
        </w:rPr>
        <w:t>第十二条  合同生效及其他</w:t>
      </w:r>
    </w:p>
    <w:p>
      <w:pPr>
        <w:spacing w:line="360" w:lineRule="auto"/>
        <w:ind w:firstLine="435"/>
        <w:rPr>
          <w:rFonts w:ascii="新宋体" w:hAnsi="新宋体" w:eastAsia="新宋体"/>
          <w:sz w:val="24"/>
        </w:rPr>
      </w:pPr>
      <w:r>
        <w:rPr>
          <w:rFonts w:hint="eastAsia" w:ascii="新宋体" w:hAnsi="新宋体" w:eastAsia="新宋体"/>
          <w:sz w:val="24"/>
        </w:rPr>
        <w:t>12.1由于不可抗力因素致使合同无法履行时，双方应及时协商解决。</w:t>
      </w:r>
    </w:p>
    <w:p>
      <w:pPr>
        <w:spacing w:line="360" w:lineRule="auto"/>
        <w:ind w:firstLine="435"/>
        <w:rPr>
          <w:rFonts w:ascii="新宋体" w:hAnsi="新宋体" w:eastAsia="新宋体"/>
          <w:sz w:val="24"/>
        </w:rPr>
      </w:pPr>
      <w:r>
        <w:rPr>
          <w:rFonts w:hint="eastAsia" w:ascii="新宋体" w:hAnsi="新宋体" w:eastAsia="新宋体"/>
          <w:sz w:val="24"/>
        </w:rPr>
        <w:t>12.2本合同双方签字盖章即生效，一式份，发包人份，设计人份。</w:t>
      </w:r>
    </w:p>
    <w:p>
      <w:pPr>
        <w:spacing w:line="360" w:lineRule="auto"/>
        <w:ind w:firstLine="435"/>
        <w:rPr>
          <w:rFonts w:ascii="新宋体" w:hAnsi="新宋体" w:eastAsia="新宋体"/>
          <w:sz w:val="24"/>
        </w:rPr>
      </w:pPr>
      <w:r>
        <w:rPr>
          <w:rFonts w:hint="eastAsia" w:ascii="新宋体" w:hAnsi="新宋体" w:eastAsia="新宋体"/>
          <w:sz w:val="24"/>
        </w:rPr>
        <w:t>12.3双方认可的来往传真、电报、会议纪要等，均为合同的组成部分，与本合同具有同等法律效力。</w:t>
      </w:r>
    </w:p>
    <w:p>
      <w:pPr>
        <w:spacing w:line="360" w:lineRule="auto"/>
        <w:ind w:firstLine="435"/>
        <w:rPr>
          <w:rFonts w:ascii="新宋体" w:hAnsi="新宋体" w:eastAsia="新宋体"/>
          <w:sz w:val="24"/>
        </w:rPr>
      </w:pPr>
      <w:r>
        <w:rPr>
          <w:rFonts w:hint="eastAsia" w:ascii="新宋体" w:hAnsi="新宋体" w:eastAsia="新宋体"/>
          <w:sz w:val="24"/>
        </w:rPr>
        <w:t>12.10未尽事宜，经双方协商一致，签订补充协议，补充协议与本合同具有同等效力。</w:t>
      </w:r>
    </w:p>
    <w:p>
      <w:pPr>
        <w:spacing w:line="360" w:lineRule="auto"/>
        <w:ind w:firstLine="435"/>
        <w:rPr>
          <w:rFonts w:ascii="新宋体" w:hAnsi="新宋体" w:eastAsia="新宋体"/>
          <w:sz w:val="24"/>
        </w:rPr>
      </w:pPr>
      <w:r>
        <w:rPr>
          <w:rFonts w:hint="eastAsia" w:ascii="新宋体" w:hAnsi="新宋体" w:eastAsia="新宋体"/>
          <w:sz w:val="24"/>
        </w:rPr>
        <w:t>发包人名称：                            设计人名称：</w:t>
      </w:r>
    </w:p>
    <w:p>
      <w:pPr>
        <w:spacing w:line="360" w:lineRule="auto"/>
        <w:ind w:firstLine="435"/>
        <w:rPr>
          <w:rFonts w:ascii="新宋体" w:hAnsi="新宋体" w:eastAsia="新宋体"/>
          <w:sz w:val="24"/>
        </w:rPr>
      </w:pPr>
    </w:p>
    <w:p>
      <w:pPr>
        <w:spacing w:line="360" w:lineRule="auto"/>
        <w:ind w:firstLine="435"/>
        <w:rPr>
          <w:rFonts w:ascii="新宋体" w:hAnsi="新宋体" w:eastAsia="新宋体"/>
          <w:sz w:val="24"/>
        </w:rPr>
      </w:pPr>
      <w:r>
        <w:rPr>
          <w:rFonts w:hint="eastAsia" w:ascii="新宋体" w:hAnsi="新宋体" w:eastAsia="新宋体"/>
          <w:sz w:val="24"/>
        </w:rPr>
        <w:t xml:space="preserve">                 （盖章）                             （盖章）</w:t>
      </w:r>
    </w:p>
    <w:p>
      <w:pPr>
        <w:spacing w:line="360" w:lineRule="auto"/>
        <w:ind w:firstLine="435"/>
        <w:rPr>
          <w:rFonts w:ascii="新宋体" w:hAnsi="新宋体" w:eastAsia="新宋体"/>
          <w:sz w:val="24"/>
        </w:rPr>
      </w:pPr>
      <w:r>
        <w:rPr>
          <w:rFonts w:hint="eastAsia" w:ascii="新宋体" w:hAnsi="新宋体" w:eastAsia="新宋体"/>
          <w:sz w:val="24"/>
        </w:rPr>
        <w:t>法定代表人：（签字）                       法定代表人：（签字）</w:t>
      </w:r>
    </w:p>
    <w:p>
      <w:pPr>
        <w:spacing w:line="360" w:lineRule="auto"/>
        <w:ind w:firstLine="435"/>
        <w:rPr>
          <w:rFonts w:ascii="新宋体" w:hAnsi="新宋体" w:eastAsia="新宋体"/>
          <w:sz w:val="24"/>
        </w:rPr>
      </w:pPr>
      <w:r>
        <w:rPr>
          <w:rFonts w:hint="eastAsia" w:ascii="新宋体" w:hAnsi="新宋体" w:eastAsia="新宋体"/>
          <w:sz w:val="24"/>
        </w:rPr>
        <w:t>委托代理人：（签字）                       委托代理人：（签字）</w:t>
      </w:r>
    </w:p>
    <w:p>
      <w:pPr>
        <w:spacing w:line="360" w:lineRule="auto"/>
        <w:ind w:firstLine="435"/>
        <w:rPr>
          <w:rFonts w:ascii="新宋体" w:hAnsi="新宋体" w:eastAsia="新宋体"/>
          <w:sz w:val="24"/>
        </w:rPr>
      </w:pPr>
      <w:r>
        <w:rPr>
          <w:rFonts w:hint="eastAsia" w:ascii="新宋体" w:hAnsi="新宋体" w:eastAsia="新宋体"/>
          <w:sz w:val="24"/>
        </w:rPr>
        <w:t>住  所：                                  住  所：</w:t>
      </w:r>
    </w:p>
    <w:p>
      <w:pPr>
        <w:spacing w:line="360" w:lineRule="auto"/>
        <w:ind w:firstLine="435"/>
        <w:rPr>
          <w:rFonts w:ascii="新宋体" w:hAnsi="新宋体" w:eastAsia="新宋体"/>
          <w:sz w:val="24"/>
        </w:rPr>
      </w:pPr>
      <w:r>
        <w:rPr>
          <w:rFonts w:hint="eastAsia" w:ascii="新宋体" w:hAnsi="新宋体" w:eastAsia="新宋体"/>
          <w:sz w:val="24"/>
        </w:rPr>
        <w:t>邮政编码：                                邮政编码：</w:t>
      </w:r>
    </w:p>
    <w:p>
      <w:pPr>
        <w:spacing w:line="440" w:lineRule="exact"/>
        <w:ind w:firstLine="480" w:firstLineChars="200"/>
        <w:rPr>
          <w:rFonts w:ascii="宋体" w:hAnsi="宋体"/>
          <w:bCs/>
          <w:sz w:val="24"/>
        </w:rPr>
      </w:pPr>
    </w:p>
    <w:p>
      <w:pPr>
        <w:spacing w:line="360" w:lineRule="auto"/>
        <w:ind w:firstLine="435"/>
        <w:rPr>
          <w:rFonts w:ascii="新宋体" w:hAnsi="新宋体" w:eastAsia="新宋体"/>
          <w:bCs/>
          <w:color w:val="000000"/>
          <w:sz w:val="24"/>
        </w:rPr>
      </w:pPr>
    </w:p>
    <w:p>
      <w:pPr>
        <w:pStyle w:val="26"/>
        <w:spacing w:line="360" w:lineRule="auto"/>
        <w:ind w:firstLine="0"/>
        <w:jc w:val="center"/>
        <w:rPr>
          <w:rFonts w:ascii="新宋体" w:hAnsi="新宋体" w:eastAsia="新宋体"/>
          <w:bCs/>
          <w:sz w:val="36"/>
          <w:szCs w:val="36"/>
        </w:rPr>
      </w:pPr>
    </w:p>
    <w:p>
      <w:pPr>
        <w:pStyle w:val="26"/>
        <w:spacing w:line="360" w:lineRule="auto"/>
        <w:ind w:firstLine="0"/>
        <w:jc w:val="center"/>
        <w:rPr>
          <w:rFonts w:ascii="新宋体" w:hAnsi="新宋体" w:eastAsia="新宋体"/>
          <w:bCs/>
          <w:sz w:val="36"/>
          <w:szCs w:val="36"/>
        </w:rPr>
      </w:pPr>
    </w:p>
    <w:p>
      <w:pPr>
        <w:pStyle w:val="26"/>
        <w:spacing w:line="360" w:lineRule="auto"/>
        <w:ind w:firstLine="0"/>
        <w:jc w:val="center"/>
        <w:rPr>
          <w:rFonts w:ascii="新宋体" w:hAnsi="新宋体" w:eastAsia="新宋体"/>
          <w:bCs/>
          <w:sz w:val="36"/>
          <w:szCs w:val="36"/>
        </w:rPr>
      </w:pPr>
    </w:p>
    <w:p>
      <w:pPr>
        <w:pStyle w:val="26"/>
        <w:spacing w:line="360" w:lineRule="auto"/>
        <w:ind w:firstLine="0"/>
        <w:jc w:val="center"/>
        <w:rPr>
          <w:rFonts w:ascii="新宋体" w:hAnsi="新宋体" w:eastAsia="新宋体"/>
          <w:bCs/>
          <w:sz w:val="36"/>
          <w:szCs w:val="36"/>
        </w:rPr>
      </w:pPr>
    </w:p>
    <w:p>
      <w:pPr>
        <w:pStyle w:val="26"/>
        <w:spacing w:line="360" w:lineRule="auto"/>
        <w:ind w:firstLine="0"/>
        <w:jc w:val="center"/>
        <w:rPr>
          <w:rFonts w:ascii="新宋体" w:hAnsi="新宋体" w:eastAsia="新宋体"/>
          <w:bCs/>
          <w:sz w:val="36"/>
          <w:szCs w:val="36"/>
        </w:rPr>
      </w:pPr>
    </w:p>
    <w:p>
      <w:pPr>
        <w:pStyle w:val="26"/>
        <w:spacing w:line="360" w:lineRule="auto"/>
        <w:ind w:firstLine="0"/>
        <w:rPr>
          <w:rFonts w:ascii="新宋体" w:hAnsi="新宋体" w:eastAsia="新宋体"/>
          <w:bCs/>
          <w:sz w:val="36"/>
          <w:szCs w:val="36"/>
        </w:rPr>
      </w:pPr>
    </w:p>
    <w:p>
      <w:pPr>
        <w:pStyle w:val="26"/>
        <w:spacing w:line="360" w:lineRule="auto"/>
        <w:ind w:firstLine="0"/>
        <w:rPr>
          <w:rFonts w:ascii="新宋体" w:hAnsi="新宋体" w:eastAsia="新宋体"/>
          <w:bCs/>
          <w:sz w:val="36"/>
          <w:szCs w:val="36"/>
        </w:rPr>
      </w:pPr>
    </w:p>
    <w:p>
      <w:pPr>
        <w:pStyle w:val="26"/>
        <w:numPr>
          <w:ilvl w:val="0"/>
          <w:numId w:val="7"/>
        </w:numPr>
        <w:spacing w:line="360" w:lineRule="auto"/>
        <w:ind w:firstLine="0"/>
        <w:jc w:val="center"/>
        <w:rPr>
          <w:rFonts w:ascii="新宋体" w:hAnsi="新宋体" w:eastAsia="新宋体"/>
          <w:b/>
          <w:sz w:val="36"/>
          <w:szCs w:val="36"/>
        </w:rPr>
      </w:pPr>
      <w:r>
        <w:rPr>
          <w:rFonts w:hint="eastAsia" w:ascii="新宋体" w:hAnsi="新宋体" w:eastAsia="新宋体"/>
          <w:b/>
          <w:sz w:val="36"/>
          <w:szCs w:val="36"/>
        </w:rPr>
        <w:t>设计条件及技术要求</w:t>
      </w:r>
    </w:p>
    <w:p>
      <w:pPr>
        <w:spacing w:line="360" w:lineRule="auto"/>
        <w:ind w:firstLine="2040" w:firstLineChars="850"/>
        <w:rPr>
          <w:rFonts w:ascii="宋体" w:hAnsi="宋体"/>
          <w:color w:val="000000"/>
          <w:kern w:val="0"/>
          <w:sz w:val="24"/>
        </w:rPr>
      </w:pPr>
    </w:p>
    <w:p>
      <w:pPr>
        <w:spacing w:line="360" w:lineRule="auto"/>
        <w:ind w:firstLine="2040" w:firstLineChars="850"/>
        <w:rPr>
          <w:rFonts w:ascii="宋体" w:hAnsi="宋体"/>
          <w:color w:val="000000"/>
          <w:kern w:val="0"/>
          <w:sz w:val="24"/>
        </w:rPr>
      </w:pPr>
    </w:p>
    <w:p>
      <w:pPr>
        <w:spacing w:line="360" w:lineRule="auto"/>
        <w:ind w:firstLine="1680" w:firstLineChars="700"/>
        <w:rPr>
          <w:rFonts w:ascii="宋体" w:hAnsi="宋体"/>
          <w:color w:val="000000"/>
          <w:sz w:val="24"/>
        </w:rPr>
      </w:pPr>
      <w:r>
        <w:rPr>
          <w:rFonts w:hint="eastAsia" w:ascii="宋体" w:hAnsi="宋体"/>
          <w:color w:val="000000"/>
          <w:kern w:val="0"/>
          <w:sz w:val="24"/>
        </w:rPr>
        <w:t xml:space="preserve">  均执行现行规范及标准,以最新发布的为准。</w:t>
      </w:r>
    </w:p>
    <w:p>
      <w:pPr>
        <w:pStyle w:val="26"/>
        <w:spacing w:line="360" w:lineRule="auto"/>
        <w:ind w:firstLine="0"/>
        <w:rPr>
          <w:rFonts w:ascii="新宋体" w:hAnsi="新宋体" w:eastAsia="新宋体"/>
          <w:b/>
          <w:sz w:val="36"/>
          <w:szCs w:val="36"/>
        </w:rPr>
      </w:pPr>
    </w:p>
    <w:p>
      <w:pPr>
        <w:pStyle w:val="26"/>
        <w:spacing w:line="360" w:lineRule="auto"/>
        <w:ind w:firstLine="1100"/>
        <w:rPr>
          <w:rFonts w:ascii="新宋体" w:hAnsi="新宋体" w:eastAsia="新宋体"/>
        </w:rPr>
      </w:pPr>
    </w:p>
    <w:p>
      <w:pPr>
        <w:pStyle w:val="26"/>
        <w:spacing w:line="360" w:lineRule="auto"/>
        <w:ind w:firstLine="1100"/>
        <w:rPr>
          <w:rFonts w:ascii="新宋体" w:hAnsi="新宋体" w:eastAsia="新宋体"/>
        </w:rPr>
      </w:pPr>
    </w:p>
    <w:p>
      <w:pPr>
        <w:pStyle w:val="26"/>
        <w:spacing w:line="360" w:lineRule="auto"/>
        <w:ind w:firstLine="0"/>
        <w:jc w:val="center"/>
        <w:rPr>
          <w:rFonts w:ascii="新宋体" w:hAnsi="新宋体" w:eastAsia="新宋体"/>
          <w:b/>
        </w:rPr>
      </w:pPr>
    </w:p>
    <w:p>
      <w:pPr>
        <w:pStyle w:val="26"/>
        <w:spacing w:line="360" w:lineRule="auto"/>
        <w:ind w:firstLine="0"/>
        <w:jc w:val="center"/>
        <w:rPr>
          <w:rFonts w:ascii="新宋体" w:hAnsi="新宋体" w:eastAsia="新宋体"/>
          <w:b/>
        </w:rPr>
      </w:pPr>
    </w:p>
    <w:p>
      <w:pPr>
        <w:pStyle w:val="26"/>
        <w:spacing w:line="360" w:lineRule="auto"/>
        <w:ind w:firstLine="0"/>
        <w:jc w:val="center"/>
        <w:rPr>
          <w:rFonts w:ascii="新宋体" w:hAnsi="新宋体" w:eastAsia="新宋体"/>
          <w:b/>
        </w:rPr>
      </w:pPr>
    </w:p>
    <w:p>
      <w:pPr>
        <w:pStyle w:val="26"/>
        <w:spacing w:line="360" w:lineRule="auto"/>
        <w:ind w:firstLine="0"/>
        <w:jc w:val="center"/>
        <w:rPr>
          <w:rFonts w:ascii="新宋体" w:hAnsi="新宋体" w:eastAsia="新宋体"/>
          <w:b/>
        </w:rPr>
      </w:pPr>
    </w:p>
    <w:p>
      <w:pPr>
        <w:spacing w:line="360" w:lineRule="auto"/>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pStyle w:val="22"/>
        <w:ind w:firstLine="442"/>
        <w:rPr>
          <w:rFonts w:ascii="宋体" w:hAnsi="宋体"/>
          <w:b/>
          <w:color w:val="000000"/>
          <w:kern w:val="0"/>
          <w:sz w:val="44"/>
          <w:szCs w:val="44"/>
        </w:rPr>
      </w:pPr>
    </w:p>
    <w:p>
      <w:pPr>
        <w:pStyle w:val="22"/>
        <w:ind w:firstLine="442"/>
        <w:rPr>
          <w:rFonts w:ascii="宋体" w:hAnsi="宋体"/>
          <w:b/>
          <w:color w:val="000000"/>
          <w:kern w:val="0"/>
          <w:sz w:val="44"/>
          <w:szCs w:val="44"/>
        </w:rPr>
      </w:pPr>
    </w:p>
    <w:p>
      <w:pPr>
        <w:pStyle w:val="22"/>
        <w:ind w:firstLine="442"/>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rPr>
          <w:rFonts w:ascii="宋体" w:hAnsi="宋体"/>
          <w:b/>
          <w:color w:val="000000"/>
          <w:kern w:val="0"/>
          <w:sz w:val="44"/>
          <w:szCs w:val="44"/>
        </w:rPr>
      </w:pPr>
    </w:p>
    <w:p>
      <w:pPr>
        <w:pStyle w:val="22"/>
        <w:ind w:firstLine="210"/>
      </w:pPr>
    </w:p>
    <w:p>
      <w:pPr>
        <w:spacing w:line="360" w:lineRule="auto"/>
        <w:jc w:val="center"/>
        <w:rPr>
          <w:rFonts w:ascii="宋体" w:hAnsi="宋体"/>
          <w:sz w:val="44"/>
          <w:szCs w:val="44"/>
        </w:rPr>
      </w:pPr>
      <w:r>
        <w:rPr>
          <w:rFonts w:hint="eastAsia" w:ascii="宋体" w:hAnsi="宋体"/>
          <w:b/>
          <w:color w:val="000000"/>
          <w:kern w:val="0"/>
          <w:sz w:val="44"/>
          <w:szCs w:val="44"/>
        </w:rPr>
        <w:t>第六章  投标文件格式</w:t>
      </w: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p>
    <w:p>
      <w:pPr>
        <w:pStyle w:val="22"/>
        <w:ind w:firstLine="0" w:firstLineChars="0"/>
      </w:pP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p>
    <w:p>
      <w:pPr>
        <w:autoSpaceDE w:val="0"/>
        <w:autoSpaceDN w:val="0"/>
        <w:adjustRightInd w:val="0"/>
        <w:spacing w:line="360" w:lineRule="auto"/>
        <w:ind w:right="560" w:firstLine="480" w:firstLineChars="200"/>
        <w:jc w:val="right"/>
        <w:rPr>
          <w:rFonts w:ascii="新宋体" w:hAnsi="新宋体" w:eastAsia="新宋体"/>
          <w:sz w:val="24"/>
        </w:rPr>
      </w:pPr>
      <w:r>
        <w:rPr>
          <w:rFonts w:ascii="新宋体" w:hAnsi="新宋体" w:eastAsia="新宋体"/>
          <w:sz w:val="24"/>
        </w:rPr>
        <w:br w:type="page"/>
      </w:r>
    </w:p>
    <w:p>
      <w:pPr>
        <w:autoSpaceDE w:val="0"/>
        <w:autoSpaceDN w:val="0"/>
        <w:adjustRightInd w:val="0"/>
        <w:ind w:firstLine="1600" w:firstLineChars="500"/>
        <w:jc w:val="left"/>
        <w:rPr>
          <w:rFonts w:ascii="新宋体" w:hAnsi="新宋体" w:eastAsia="新宋体" w:cs="黑体"/>
          <w:sz w:val="32"/>
          <w:szCs w:val="32"/>
        </w:rPr>
      </w:pPr>
      <w:r>
        <w:rPr>
          <w:rFonts w:hint="eastAsia" w:ascii="新宋体" w:hAnsi="新宋体" w:eastAsia="新宋体" w:cs="黑体"/>
          <w:sz w:val="32"/>
          <w:szCs w:val="32"/>
        </w:rPr>
        <w:t>（项目名称）</w:t>
      </w:r>
    </w:p>
    <w:p>
      <w:pPr>
        <w:autoSpaceDE w:val="0"/>
        <w:autoSpaceDN w:val="0"/>
        <w:adjustRightInd w:val="0"/>
        <w:ind w:firstLine="1680" w:firstLineChars="700"/>
        <w:jc w:val="left"/>
        <w:rPr>
          <w:rFonts w:ascii="宋体" w:hAnsi="宋体" w:cs="黑体"/>
          <w:kern w:val="0"/>
          <w:sz w:val="24"/>
        </w:rPr>
      </w:pPr>
    </w:p>
    <w:p>
      <w:pPr>
        <w:autoSpaceDE w:val="0"/>
        <w:autoSpaceDN w:val="0"/>
        <w:adjustRightInd w:val="0"/>
        <w:spacing w:line="420" w:lineRule="exact"/>
        <w:ind w:firstLine="2160" w:firstLineChars="900"/>
        <w:jc w:val="left"/>
        <w:rPr>
          <w:rFonts w:ascii="宋体" w:hAnsi="宋体" w:cs="黑体"/>
          <w:kern w:val="0"/>
          <w:sz w:val="24"/>
        </w:rPr>
      </w:pPr>
    </w:p>
    <w:p>
      <w:pPr>
        <w:autoSpaceDE w:val="0"/>
        <w:autoSpaceDN w:val="0"/>
        <w:adjustRightInd w:val="0"/>
        <w:spacing w:line="420" w:lineRule="exact"/>
        <w:ind w:firstLine="2160" w:firstLineChars="900"/>
        <w:jc w:val="left"/>
        <w:rPr>
          <w:rFonts w:ascii="宋体" w:hAnsi="宋体" w:cs="黑体"/>
          <w:kern w:val="0"/>
          <w:sz w:val="24"/>
        </w:rPr>
      </w:pPr>
    </w:p>
    <w:p>
      <w:pPr>
        <w:autoSpaceDE w:val="0"/>
        <w:autoSpaceDN w:val="0"/>
        <w:adjustRightInd w:val="0"/>
        <w:spacing w:line="420" w:lineRule="exact"/>
        <w:ind w:firstLine="2160" w:firstLineChars="900"/>
        <w:jc w:val="left"/>
        <w:rPr>
          <w:rFonts w:ascii="宋体" w:hAnsi="宋体" w:cs="黑体"/>
          <w:kern w:val="0"/>
          <w:sz w:val="24"/>
        </w:rPr>
      </w:pPr>
    </w:p>
    <w:p>
      <w:pPr>
        <w:autoSpaceDE w:val="0"/>
        <w:autoSpaceDN w:val="0"/>
        <w:adjustRightInd w:val="0"/>
        <w:spacing w:line="420" w:lineRule="exact"/>
        <w:jc w:val="left"/>
        <w:rPr>
          <w:rFonts w:ascii="宋体" w:hAnsi="宋体" w:cs="黑体"/>
          <w:kern w:val="0"/>
          <w:sz w:val="24"/>
        </w:rPr>
      </w:pPr>
    </w:p>
    <w:p>
      <w:pPr>
        <w:autoSpaceDE w:val="0"/>
        <w:autoSpaceDN w:val="0"/>
        <w:adjustRightInd w:val="0"/>
        <w:spacing w:line="420" w:lineRule="exact"/>
        <w:jc w:val="left"/>
        <w:rPr>
          <w:rFonts w:ascii="宋体" w:hAnsi="宋体" w:cs="黑体"/>
          <w:kern w:val="0"/>
          <w:sz w:val="24"/>
        </w:rPr>
      </w:pPr>
    </w:p>
    <w:p>
      <w:pPr>
        <w:autoSpaceDE w:val="0"/>
        <w:autoSpaceDN w:val="0"/>
        <w:adjustRightInd w:val="0"/>
        <w:spacing w:line="420" w:lineRule="exact"/>
        <w:jc w:val="left"/>
        <w:rPr>
          <w:rFonts w:ascii="宋体" w:hAnsi="宋体" w:cs="黑体"/>
          <w:kern w:val="0"/>
          <w:sz w:val="24"/>
        </w:rPr>
      </w:pPr>
    </w:p>
    <w:p>
      <w:pPr>
        <w:autoSpaceDE w:val="0"/>
        <w:autoSpaceDN w:val="0"/>
        <w:adjustRightInd w:val="0"/>
        <w:jc w:val="center"/>
        <w:rPr>
          <w:rFonts w:ascii="新宋体" w:hAnsi="新宋体" w:eastAsia="新宋体" w:cs="黑体"/>
          <w:b/>
          <w:spacing w:val="60"/>
          <w:kern w:val="0"/>
          <w:sz w:val="52"/>
          <w:szCs w:val="52"/>
        </w:rPr>
      </w:pPr>
      <w:r>
        <w:rPr>
          <w:rFonts w:hint="eastAsia" w:ascii="新宋体" w:hAnsi="新宋体" w:eastAsia="新宋体" w:cs="黑体"/>
          <w:b/>
          <w:spacing w:val="60"/>
          <w:kern w:val="0"/>
          <w:sz w:val="52"/>
          <w:szCs w:val="52"/>
        </w:rPr>
        <w:t>投标文件</w:t>
      </w:r>
    </w:p>
    <w:p>
      <w:pPr>
        <w:autoSpaceDE w:val="0"/>
        <w:autoSpaceDN w:val="0"/>
        <w:adjustRightInd w:val="0"/>
        <w:spacing w:line="420" w:lineRule="exact"/>
        <w:jc w:val="left"/>
        <w:rPr>
          <w:rFonts w:ascii="宋体" w:hAnsi="宋体" w:cs="黑体"/>
          <w:kern w:val="0"/>
          <w:sz w:val="24"/>
        </w:rPr>
      </w:pPr>
      <w:r>
        <w:rPr>
          <w:rFonts w:hint="eastAsia" w:ascii="宋体" w:hAnsi="宋体" w:cs="黑体"/>
          <w:kern w:val="0"/>
          <w:sz w:val="28"/>
          <w:szCs w:val="28"/>
        </w:rPr>
        <w:t>项目编号：</w:t>
      </w:r>
    </w:p>
    <w:p>
      <w:pPr>
        <w:autoSpaceDE w:val="0"/>
        <w:autoSpaceDN w:val="0"/>
        <w:adjustRightInd w:val="0"/>
        <w:spacing w:line="420" w:lineRule="exact"/>
        <w:jc w:val="center"/>
        <w:rPr>
          <w:rFonts w:ascii="宋体" w:hAnsi="宋体" w:cs="黑体"/>
          <w:kern w:val="0"/>
          <w:sz w:val="24"/>
        </w:rPr>
      </w:pPr>
    </w:p>
    <w:p>
      <w:pPr>
        <w:autoSpaceDE w:val="0"/>
        <w:autoSpaceDN w:val="0"/>
        <w:adjustRightInd w:val="0"/>
        <w:spacing w:line="420" w:lineRule="exact"/>
        <w:jc w:val="center"/>
        <w:rPr>
          <w:rFonts w:ascii="宋体" w:hAnsi="宋体" w:cs="黑体"/>
          <w:kern w:val="0"/>
          <w:sz w:val="24"/>
        </w:rPr>
      </w:pPr>
    </w:p>
    <w:p>
      <w:pPr>
        <w:autoSpaceDE w:val="0"/>
        <w:autoSpaceDN w:val="0"/>
        <w:adjustRightInd w:val="0"/>
        <w:spacing w:line="420" w:lineRule="exact"/>
        <w:jc w:val="center"/>
        <w:rPr>
          <w:rFonts w:ascii="宋体" w:hAnsi="宋体" w:cs="黑体"/>
          <w:kern w:val="0"/>
          <w:sz w:val="24"/>
        </w:rPr>
      </w:pPr>
    </w:p>
    <w:p>
      <w:pPr>
        <w:autoSpaceDE w:val="0"/>
        <w:autoSpaceDN w:val="0"/>
        <w:adjustRightInd w:val="0"/>
        <w:spacing w:line="420" w:lineRule="exact"/>
        <w:rPr>
          <w:rFonts w:ascii="宋体" w:hAnsi="宋体" w:cs="黑体"/>
          <w:kern w:val="0"/>
          <w:sz w:val="24"/>
        </w:rPr>
      </w:pPr>
    </w:p>
    <w:p>
      <w:pPr>
        <w:autoSpaceDE w:val="0"/>
        <w:autoSpaceDN w:val="0"/>
        <w:adjustRightInd w:val="0"/>
        <w:spacing w:line="420" w:lineRule="exact"/>
        <w:jc w:val="center"/>
        <w:rPr>
          <w:rFonts w:ascii="宋体" w:hAnsi="宋体" w:cs="黑体"/>
          <w:kern w:val="0"/>
          <w:sz w:val="24"/>
        </w:rPr>
      </w:pPr>
    </w:p>
    <w:p>
      <w:pPr>
        <w:autoSpaceDE w:val="0"/>
        <w:autoSpaceDN w:val="0"/>
        <w:adjustRightInd w:val="0"/>
        <w:spacing w:line="420" w:lineRule="exact"/>
        <w:jc w:val="center"/>
        <w:rPr>
          <w:rFonts w:ascii="宋体" w:hAnsi="宋体" w:cs="黑体"/>
          <w:kern w:val="0"/>
          <w:sz w:val="24"/>
        </w:rPr>
      </w:pPr>
    </w:p>
    <w:p>
      <w:pPr>
        <w:autoSpaceDE w:val="0"/>
        <w:autoSpaceDN w:val="0"/>
        <w:adjustRightInd w:val="0"/>
        <w:spacing w:line="420" w:lineRule="exact"/>
        <w:jc w:val="center"/>
        <w:rPr>
          <w:rFonts w:ascii="宋体" w:hAnsi="宋体" w:cs="黑体"/>
          <w:kern w:val="0"/>
          <w:sz w:val="24"/>
        </w:rPr>
      </w:pPr>
    </w:p>
    <w:p>
      <w:pPr>
        <w:autoSpaceDE w:val="0"/>
        <w:autoSpaceDN w:val="0"/>
        <w:adjustRightInd w:val="0"/>
        <w:spacing w:line="420" w:lineRule="exact"/>
        <w:jc w:val="center"/>
        <w:rPr>
          <w:rFonts w:ascii="宋体" w:hAnsi="宋体" w:cs="黑体"/>
          <w:kern w:val="0"/>
          <w:sz w:val="24"/>
        </w:rPr>
      </w:pPr>
    </w:p>
    <w:p>
      <w:pPr>
        <w:pStyle w:val="19"/>
        <w:rPr>
          <w:rFonts w:ascii="新宋体" w:hAnsi="新宋体" w:eastAsia="新宋体" w:cs="黑体"/>
          <w:color w:val="auto"/>
          <w:u w:val="single"/>
        </w:rPr>
      </w:pPr>
    </w:p>
    <w:p>
      <w:pPr>
        <w:pStyle w:val="19"/>
        <w:jc w:val="center"/>
        <w:rPr>
          <w:rFonts w:ascii="新宋体" w:hAnsi="新宋体" w:eastAsia="新宋体" w:cs="黑体"/>
          <w:color w:val="auto"/>
          <w:u w:val="single"/>
        </w:rPr>
      </w:pPr>
    </w:p>
    <w:p>
      <w:pPr>
        <w:pStyle w:val="19"/>
        <w:spacing w:line="400" w:lineRule="exact"/>
        <w:jc w:val="center"/>
        <w:rPr>
          <w:rFonts w:ascii="新宋体" w:hAnsi="新宋体" w:eastAsia="新宋体" w:cs="黑体"/>
          <w:color w:val="auto"/>
          <w:sz w:val="30"/>
          <w:szCs w:val="30"/>
        </w:rPr>
      </w:pPr>
      <w:r>
        <w:rPr>
          <w:rFonts w:hint="eastAsia" w:ascii="新宋体" w:hAnsi="新宋体" w:eastAsia="新宋体" w:cs="黑体"/>
          <w:color w:val="auto"/>
          <w:sz w:val="30"/>
          <w:szCs w:val="30"/>
        </w:rPr>
        <w:t xml:space="preserve">        投标人：</w:t>
      </w:r>
      <w:r>
        <w:rPr>
          <w:rFonts w:ascii="新宋体" w:hAnsi="新宋体" w:eastAsia="新宋体" w:cs="黑体"/>
          <w:color w:val="auto"/>
          <w:sz w:val="30"/>
          <w:szCs w:val="30"/>
          <w:u w:val="single"/>
        </w:rPr>
        <w:t>___________</w:t>
      </w:r>
      <w:r>
        <w:rPr>
          <w:rFonts w:hint="eastAsia" w:ascii="新宋体" w:hAnsi="新宋体" w:eastAsia="新宋体" w:cs="黑体"/>
          <w:color w:val="auto"/>
          <w:sz w:val="30"/>
          <w:szCs w:val="30"/>
        </w:rPr>
        <w:t>（盖单位章）</w:t>
      </w:r>
    </w:p>
    <w:p>
      <w:pPr>
        <w:pStyle w:val="19"/>
        <w:spacing w:line="400" w:lineRule="exact"/>
        <w:jc w:val="center"/>
        <w:rPr>
          <w:rFonts w:ascii="新宋体" w:hAnsi="新宋体" w:eastAsia="新宋体" w:cs="黑体"/>
          <w:color w:val="auto"/>
          <w:sz w:val="30"/>
          <w:szCs w:val="30"/>
          <w:u w:val="single"/>
        </w:rPr>
      </w:pPr>
    </w:p>
    <w:p>
      <w:pPr>
        <w:pStyle w:val="19"/>
        <w:spacing w:line="400" w:lineRule="exact"/>
        <w:ind w:firstLine="1200" w:firstLineChars="400"/>
        <w:rPr>
          <w:rFonts w:ascii="新宋体" w:hAnsi="新宋体" w:eastAsia="新宋体" w:cs="黑体"/>
          <w:color w:val="auto"/>
          <w:sz w:val="30"/>
          <w:szCs w:val="30"/>
          <w:u w:val="single"/>
        </w:rPr>
      </w:pPr>
      <w:r>
        <w:rPr>
          <w:rFonts w:hint="eastAsia" w:ascii="新宋体" w:hAnsi="新宋体" w:eastAsia="新宋体" w:cs="黑体"/>
          <w:color w:val="auto"/>
          <w:sz w:val="30"/>
          <w:szCs w:val="30"/>
        </w:rPr>
        <w:t>法定代表人或其委托代理人：</w:t>
      </w:r>
      <w:r>
        <w:rPr>
          <w:rFonts w:ascii="新宋体" w:hAnsi="新宋体" w:eastAsia="新宋体" w:cs="黑体"/>
          <w:color w:val="auto"/>
          <w:sz w:val="30"/>
          <w:szCs w:val="30"/>
          <w:u w:val="single"/>
        </w:rPr>
        <w:t xml:space="preserve">_________ </w:t>
      </w:r>
      <w:r>
        <w:rPr>
          <w:rFonts w:hint="eastAsia" w:ascii="新宋体" w:hAnsi="新宋体" w:eastAsia="新宋体" w:cs="黑体"/>
          <w:color w:val="auto"/>
          <w:sz w:val="30"/>
          <w:szCs w:val="30"/>
        </w:rPr>
        <w:t>（签字或盖章）</w:t>
      </w:r>
    </w:p>
    <w:p>
      <w:pPr>
        <w:pStyle w:val="19"/>
        <w:spacing w:line="400" w:lineRule="exact"/>
        <w:jc w:val="center"/>
        <w:rPr>
          <w:rFonts w:ascii="新宋体" w:hAnsi="新宋体" w:eastAsia="新宋体" w:cs="黑体"/>
          <w:color w:val="auto"/>
          <w:sz w:val="30"/>
          <w:szCs w:val="30"/>
          <w:u w:val="single"/>
        </w:rPr>
      </w:pPr>
    </w:p>
    <w:p>
      <w:pPr>
        <w:pStyle w:val="19"/>
        <w:spacing w:line="400" w:lineRule="exact"/>
        <w:jc w:val="center"/>
        <w:rPr>
          <w:rFonts w:ascii="新宋体" w:hAnsi="新宋体" w:eastAsia="新宋体" w:cs="黑体"/>
          <w:color w:val="auto"/>
          <w:sz w:val="30"/>
          <w:szCs w:val="30"/>
          <w:u w:val="single"/>
        </w:rPr>
      </w:pPr>
      <w:r>
        <w:rPr>
          <w:rFonts w:ascii="新宋体" w:hAnsi="新宋体" w:eastAsia="新宋体" w:cs="黑体"/>
          <w:color w:val="auto"/>
          <w:sz w:val="30"/>
          <w:szCs w:val="30"/>
          <w:u w:val="single"/>
        </w:rPr>
        <w:t>__________</w:t>
      </w:r>
      <w:r>
        <w:rPr>
          <w:rFonts w:ascii="新宋体" w:hAnsi="新宋体" w:eastAsia="新宋体" w:cs="黑体"/>
          <w:color w:val="auto"/>
          <w:sz w:val="30"/>
          <w:szCs w:val="30"/>
        </w:rPr>
        <w:t>_</w:t>
      </w:r>
      <w:r>
        <w:rPr>
          <w:rFonts w:hint="eastAsia" w:ascii="新宋体" w:hAnsi="新宋体" w:eastAsia="新宋体" w:cs="黑体"/>
          <w:color w:val="auto"/>
          <w:sz w:val="30"/>
          <w:szCs w:val="30"/>
        </w:rPr>
        <w:t>年</w:t>
      </w:r>
      <w:r>
        <w:rPr>
          <w:rFonts w:ascii="新宋体" w:hAnsi="新宋体" w:eastAsia="新宋体" w:cs="黑体"/>
          <w:color w:val="auto"/>
          <w:sz w:val="30"/>
          <w:szCs w:val="30"/>
          <w:u w:val="single"/>
        </w:rPr>
        <w:t>___________</w:t>
      </w:r>
      <w:r>
        <w:rPr>
          <w:rFonts w:hint="eastAsia" w:ascii="新宋体" w:hAnsi="新宋体" w:eastAsia="新宋体" w:cs="黑体"/>
          <w:color w:val="auto"/>
          <w:sz w:val="30"/>
          <w:szCs w:val="30"/>
        </w:rPr>
        <w:t>月</w:t>
      </w:r>
      <w:r>
        <w:rPr>
          <w:rFonts w:ascii="新宋体" w:hAnsi="新宋体" w:eastAsia="新宋体" w:cs="黑体"/>
          <w:color w:val="auto"/>
          <w:sz w:val="30"/>
          <w:szCs w:val="30"/>
          <w:u w:val="single"/>
        </w:rPr>
        <w:t xml:space="preserve">___________ </w:t>
      </w:r>
      <w:r>
        <w:rPr>
          <w:rFonts w:hint="eastAsia" w:ascii="新宋体" w:hAnsi="新宋体" w:eastAsia="新宋体" w:cs="黑体"/>
          <w:color w:val="auto"/>
          <w:sz w:val="30"/>
          <w:szCs w:val="30"/>
        </w:rPr>
        <w:t>日</w:t>
      </w:r>
    </w:p>
    <w:p>
      <w:pPr>
        <w:pStyle w:val="10"/>
        <w:spacing w:line="240" w:lineRule="auto"/>
        <w:rPr>
          <w:rFonts w:ascii="宋体" w:hAnsi="宋体"/>
          <w:b/>
          <w:sz w:val="30"/>
          <w:szCs w:val="30"/>
        </w:rPr>
      </w:pPr>
    </w:p>
    <w:p>
      <w:pPr>
        <w:pStyle w:val="10"/>
        <w:spacing w:line="240" w:lineRule="auto"/>
        <w:rPr>
          <w:rFonts w:ascii="新宋体" w:hAnsi="新宋体" w:eastAsia="新宋体"/>
          <w:b/>
        </w:rPr>
      </w:pPr>
    </w:p>
    <w:p>
      <w:pPr>
        <w:pStyle w:val="10"/>
        <w:spacing w:line="240" w:lineRule="auto"/>
        <w:jc w:val="center"/>
        <w:rPr>
          <w:rFonts w:ascii="新宋体" w:hAnsi="新宋体" w:eastAsia="新宋体"/>
          <w:b/>
          <w:sz w:val="44"/>
          <w:szCs w:val="44"/>
        </w:rPr>
      </w:pPr>
    </w:p>
    <w:p>
      <w:pPr>
        <w:pStyle w:val="10"/>
        <w:spacing w:line="240" w:lineRule="auto"/>
        <w:jc w:val="center"/>
        <w:rPr>
          <w:rFonts w:ascii="新宋体" w:hAnsi="新宋体" w:eastAsia="新宋体"/>
          <w:b/>
          <w:sz w:val="44"/>
          <w:szCs w:val="44"/>
        </w:rPr>
      </w:pPr>
    </w:p>
    <w:p>
      <w:pPr>
        <w:pStyle w:val="10"/>
        <w:spacing w:line="240" w:lineRule="auto"/>
        <w:jc w:val="center"/>
        <w:rPr>
          <w:rFonts w:ascii="新宋体" w:hAnsi="新宋体" w:eastAsia="新宋体"/>
          <w:b/>
          <w:sz w:val="44"/>
          <w:szCs w:val="44"/>
        </w:rPr>
      </w:pPr>
      <w:r>
        <w:rPr>
          <w:rFonts w:hint="eastAsia" w:ascii="新宋体" w:hAnsi="新宋体" w:eastAsia="新宋体"/>
          <w:b/>
          <w:sz w:val="44"/>
          <w:szCs w:val="44"/>
        </w:rPr>
        <w:br w:type="page"/>
      </w:r>
      <w:r>
        <w:rPr>
          <w:rFonts w:hint="eastAsia" w:ascii="新宋体" w:hAnsi="新宋体" w:eastAsia="新宋体"/>
          <w:b/>
          <w:sz w:val="44"/>
          <w:szCs w:val="44"/>
        </w:rPr>
        <w:t>目　录</w:t>
      </w:r>
    </w:p>
    <w:p>
      <w:pPr>
        <w:pStyle w:val="10"/>
        <w:spacing w:line="240" w:lineRule="auto"/>
        <w:jc w:val="center"/>
        <w:rPr>
          <w:rFonts w:ascii="新宋体" w:hAnsi="新宋体" w:eastAsia="新宋体"/>
          <w:b/>
        </w:rPr>
      </w:pPr>
    </w:p>
    <w:p>
      <w:pPr>
        <w:spacing w:line="360" w:lineRule="auto"/>
        <w:ind w:firstLine="480" w:firstLineChars="200"/>
        <w:rPr>
          <w:rFonts w:ascii="新宋体" w:hAnsi="新宋体" w:eastAsia="新宋体"/>
          <w:sz w:val="24"/>
        </w:rPr>
      </w:pPr>
      <w:bookmarkStart w:id="34" w:name="_Toc60537391"/>
      <w:r>
        <w:rPr>
          <w:rFonts w:hint="eastAsia" w:ascii="新宋体" w:hAnsi="新宋体" w:eastAsia="新宋体"/>
          <w:sz w:val="24"/>
        </w:rPr>
        <w:t>一、投标函及投标函附录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二、</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三、投标保证金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四、资格审查资料：</w:t>
      </w:r>
    </w:p>
    <w:p>
      <w:pPr>
        <w:spacing w:line="360" w:lineRule="auto"/>
        <w:ind w:firstLine="480" w:firstLineChars="200"/>
        <w:rPr>
          <w:rFonts w:ascii="新宋体" w:hAnsi="新宋体" w:eastAsia="新宋体"/>
          <w:sz w:val="24"/>
        </w:rPr>
      </w:pPr>
      <w:r>
        <w:rPr>
          <w:rFonts w:hint="eastAsia" w:ascii="新宋体" w:hAnsi="新宋体" w:eastAsia="新宋体"/>
          <w:sz w:val="24"/>
        </w:rPr>
        <w:t>（a）投标申请人基本情况表（可加部分说明）；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（b）企业法人营业执照、企业资质证件、项目负责人职称证书；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五、近年财务状况</w:t>
      </w:r>
    </w:p>
    <w:p>
      <w:pPr>
        <w:spacing w:line="360" w:lineRule="auto"/>
        <w:ind w:firstLine="480" w:firstLineChars="200"/>
        <w:rPr>
          <w:rFonts w:ascii="新宋体" w:hAnsi="新宋体" w:eastAsia="新宋体"/>
          <w:sz w:val="24"/>
        </w:rPr>
      </w:pPr>
      <w:r>
        <w:rPr>
          <w:rFonts w:hint="eastAsia" w:ascii="新宋体" w:hAnsi="新宋体" w:eastAsia="新宋体"/>
          <w:sz w:val="24"/>
        </w:rPr>
        <w:t>六、服务承诺书</w:t>
      </w:r>
    </w:p>
    <w:p>
      <w:pPr>
        <w:spacing w:line="360" w:lineRule="auto"/>
        <w:ind w:firstLine="480" w:firstLineChars="200"/>
        <w:rPr>
          <w:rFonts w:ascii="新宋体" w:hAnsi="新宋体" w:eastAsia="新宋体"/>
          <w:sz w:val="24"/>
        </w:rPr>
      </w:pPr>
      <w:r>
        <w:rPr>
          <w:rFonts w:hint="eastAsia" w:ascii="新宋体" w:hAnsi="新宋体" w:eastAsia="新宋体"/>
          <w:sz w:val="24"/>
        </w:rPr>
        <w:t>七、设计方案文本</w:t>
      </w:r>
    </w:p>
    <w:p>
      <w:pPr>
        <w:spacing w:line="420" w:lineRule="exact"/>
        <w:ind w:firstLine="480" w:firstLineChars="200"/>
        <w:rPr>
          <w:rFonts w:ascii="新宋体" w:hAnsi="新宋体" w:eastAsia="新宋体"/>
          <w:sz w:val="24"/>
        </w:rPr>
      </w:pPr>
      <w:r>
        <w:rPr>
          <w:rFonts w:hint="eastAsia" w:ascii="新宋体" w:hAnsi="新宋体" w:eastAsia="新宋体"/>
          <w:sz w:val="24"/>
        </w:rPr>
        <w:t>八、</w:t>
      </w:r>
      <w:r>
        <w:rPr>
          <w:rFonts w:ascii="新宋体" w:hAnsi="新宋体" w:eastAsia="新宋体"/>
          <w:sz w:val="24"/>
        </w:rPr>
        <w:t>投标人认为有必要提供的其他资料。</w:t>
      </w:r>
    </w:p>
    <w:p>
      <w:pPr>
        <w:spacing w:line="420" w:lineRule="exact"/>
        <w:ind w:firstLine="480" w:firstLineChars="200"/>
        <w:outlineLvl w:val="0"/>
        <w:rPr>
          <w:rFonts w:ascii="新宋体" w:hAnsi="新宋体" w:eastAsia="新宋体"/>
          <w:sz w:val="24"/>
        </w:rPr>
      </w:pPr>
    </w:p>
    <w:p>
      <w:pPr>
        <w:pStyle w:val="10"/>
        <w:spacing w:line="240" w:lineRule="auto"/>
        <w:jc w:val="center"/>
        <w:rPr>
          <w:rFonts w:ascii="新宋体" w:hAnsi="新宋体" w:eastAsia="新宋体" w:cs="黑体"/>
          <w:b/>
          <w:kern w:val="0"/>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850" w:leftChars="405"/>
        <w:rPr>
          <w:rFonts w:ascii="新宋体" w:hAnsi="新宋体" w:eastAsia="新宋体"/>
          <w:b/>
          <w:sz w:val="24"/>
        </w:rPr>
      </w:pPr>
      <w:r>
        <w:rPr>
          <w:rFonts w:hint="eastAsia" w:ascii="新宋体" w:hAnsi="新宋体" w:eastAsia="新宋体"/>
          <w:b/>
          <w:sz w:val="24"/>
        </w:rPr>
        <w:t>如有本章未提供的格式，投标人可自行编制。</w:t>
      </w:r>
    </w:p>
    <w:p>
      <w:pPr>
        <w:pStyle w:val="10"/>
        <w:spacing w:line="240" w:lineRule="auto"/>
        <w:jc w:val="center"/>
        <w:rPr>
          <w:rFonts w:ascii="新宋体" w:hAnsi="新宋体" w:eastAsia="新宋体" w:cs="黑体"/>
          <w:b/>
          <w:kern w:val="0"/>
        </w:rPr>
      </w:pPr>
    </w:p>
    <w:p>
      <w:pPr>
        <w:pStyle w:val="10"/>
        <w:spacing w:line="240" w:lineRule="auto"/>
        <w:jc w:val="center"/>
        <w:rPr>
          <w:rFonts w:ascii="新宋体" w:hAnsi="新宋体" w:eastAsia="新宋体" w:cs="黑体"/>
          <w:b/>
          <w:kern w:val="0"/>
        </w:rPr>
      </w:pPr>
    </w:p>
    <w:p>
      <w:pPr>
        <w:pStyle w:val="10"/>
        <w:spacing w:line="240" w:lineRule="auto"/>
        <w:jc w:val="center"/>
        <w:rPr>
          <w:rFonts w:ascii="新宋体" w:hAnsi="新宋体" w:eastAsia="新宋体" w:cs="黑体"/>
          <w:b/>
          <w:kern w:val="0"/>
        </w:rPr>
      </w:pPr>
    </w:p>
    <w:p>
      <w:pPr>
        <w:pStyle w:val="10"/>
        <w:spacing w:line="240" w:lineRule="auto"/>
        <w:jc w:val="center"/>
        <w:rPr>
          <w:rFonts w:ascii="新宋体" w:hAnsi="新宋体" w:eastAsia="新宋体" w:cs="黑体"/>
          <w:b/>
          <w:kern w:val="0"/>
        </w:rPr>
      </w:pPr>
    </w:p>
    <w:p>
      <w:pPr>
        <w:pStyle w:val="10"/>
        <w:spacing w:line="240" w:lineRule="auto"/>
        <w:jc w:val="center"/>
        <w:rPr>
          <w:rFonts w:ascii="新宋体" w:hAnsi="新宋体" w:eastAsia="新宋体" w:cs="黑体"/>
          <w:b/>
          <w:kern w:val="0"/>
        </w:rPr>
      </w:pPr>
    </w:p>
    <w:p>
      <w:pPr>
        <w:pStyle w:val="10"/>
        <w:spacing w:line="240" w:lineRule="auto"/>
        <w:jc w:val="center"/>
        <w:rPr>
          <w:rFonts w:ascii="新宋体" w:hAnsi="新宋体" w:eastAsia="新宋体" w:cs="黑体"/>
          <w:b/>
          <w:kern w:val="0"/>
        </w:rPr>
      </w:pPr>
    </w:p>
    <w:p>
      <w:pPr>
        <w:pStyle w:val="10"/>
        <w:spacing w:line="240" w:lineRule="auto"/>
        <w:jc w:val="center"/>
        <w:rPr>
          <w:rFonts w:ascii="新宋体" w:hAnsi="新宋体" w:eastAsia="新宋体" w:cs="黑体"/>
          <w:b/>
          <w:kern w:val="0"/>
        </w:rPr>
      </w:pPr>
    </w:p>
    <w:p>
      <w:pPr>
        <w:pStyle w:val="10"/>
        <w:spacing w:line="240" w:lineRule="auto"/>
        <w:jc w:val="center"/>
        <w:rPr>
          <w:rFonts w:ascii="新宋体" w:hAnsi="新宋体" w:eastAsia="新宋体" w:cs="黑体"/>
          <w:b/>
          <w:kern w:val="0"/>
        </w:rPr>
      </w:pPr>
    </w:p>
    <w:p>
      <w:pPr>
        <w:pStyle w:val="10"/>
        <w:spacing w:line="240" w:lineRule="auto"/>
        <w:jc w:val="center"/>
        <w:rPr>
          <w:rFonts w:ascii="新宋体" w:hAnsi="新宋体" w:eastAsia="新宋体" w:cs="黑体"/>
          <w:b/>
          <w:kern w:val="0"/>
        </w:rPr>
      </w:pPr>
    </w:p>
    <w:p>
      <w:pPr>
        <w:pStyle w:val="8"/>
        <w:jc w:val="center"/>
        <w:rPr>
          <w:rFonts w:ascii="宋体" w:hAnsi="宋体"/>
        </w:rPr>
      </w:pPr>
    </w:p>
    <w:p>
      <w:pPr>
        <w:pStyle w:val="8"/>
        <w:jc w:val="center"/>
        <w:rPr>
          <w:rFonts w:ascii="宋体" w:hAnsi="宋体"/>
        </w:rPr>
      </w:pPr>
      <w:r>
        <w:rPr>
          <w:rFonts w:hint="eastAsia" w:ascii="宋体" w:hAnsi="宋体"/>
        </w:rPr>
        <w:t>一、投标函及投标函附录</w:t>
      </w:r>
    </w:p>
    <w:p>
      <w:pPr>
        <w:pStyle w:val="10"/>
        <w:spacing w:line="240" w:lineRule="auto"/>
        <w:jc w:val="center"/>
        <w:rPr>
          <w:rFonts w:ascii="新宋体" w:hAnsi="新宋体" w:eastAsia="新宋体"/>
        </w:rPr>
      </w:pPr>
      <w:r>
        <w:rPr>
          <w:rFonts w:hint="eastAsia" w:ascii="新宋体" w:hAnsi="新宋体" w:eastAsia="新宋体" w:cs="黑体"/>
          <w:b/>
          <w:kern w:val="0"/>
        </w:rPr>
        <w:t>(一)投 标 函</w:t>
      </w:r>
    </w:p>
    <w:bookmarkEnd w:id="34"/>
    <w:p>
      <w:pPr>
        <w:spacing w:line="400" w:lineRule="atLeast"/>
        <w:rPr>
          <w:rFonts w:ascii="新宋体" w:hAnsi="新宋体" w:eastAsia="新宋体"/>
          <w:sz w:val="24"/>
        </w:rPr>
      </w:pPr>
    </w:p>
    <w:p>
      <w:pPr>
        <w:spacing w:line="400" w:lineRule="atLeast"/>
        <w:rPr>
          <w:rFonts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（招标人名称）         </w:t>
      </w:r>
    </w:p>
    <w:p>
      <w:pPr>
        <w:spacing w:line="500" w:lineRule="exact"/>
        <w:ind w:firstLine="480" w:firstLineChars="200"/>
        <w:rPr>
          <w:rFonts w:ascii="新宋体" w:hAnsi="新宋体" w:eastAsia="新宋体"/>
          <w:sz w:val="24"/>
        </w:rPr>
      </w:pPr>
      <w:r>
        <w:rPr>
          <w:rFonts w:hint="eastAsia" w:ascii="新宋体" w:hAnsi="新宋体" w:eastAsia="新宋体"/>
          <w:sz w:val="24"/>
        </w:rPr>
        <w:t>根据贵方项目设计招标的招标文件，我方针对该项目的投标报价为：</w:t>
      </w:r>
      <w:r>
        <w:rPr>
          <w:rFonts w:hint="eastAsia" w:ascii="新宋体" w:hAnsi="新宋体" w:eastAsia="新宋体"/>
          <w:sz w:val="24"/>
          <w:u w:val="single"/>
        </w:rPr>
        <w:t xml:space="preserve"> （大写）       元</w:t>
      </w:r>
      <w:r>
        <w:rPr>
          <w:rFonts w:hint="eastAsia" w:ascii="新宋体" w:hAnsi="新宋体" w:eastAsia="新宋体"/>
          <w:sz w:val="24"/>
        </w:rPr>
        <w:t>，并正式授权的下述签字人</w:t>
      </w:r>
      <w:r>
        <w:rPr>
          <w:rFonts w:hint="eastAsia" w:ascii="新宋体" w:hAnsi="新宋体" w:eastAsia="新宋体"/>
          <w:sz w:val="24"/>
          <w:u w:val="single"/>
        </w:rPr>
        <w:t>（</w:t>
      </w:r>
      <w:r>
        <w:rPr>
          <w:rFonts w:hint="eastAsia" w:ascii="新宋体" w:hAnsi="新宋体" w:eastAsia="新宋体"/>
          <w:sz w:val="24"/>
        </w:rPr>
        <w:t>姓名）代表投标人（投标人名称），提交招标文件要求的全套投标文件。</w:t>
      </w:r>
    </w:p>
    <w:p>
      <w:pPr>
        <w:spacing w:line="500" w:lineRule="exact"/>
        <w:ind w:firstLine="480" w:firstLineChars="200"/>
        <w:rPr>
          <w:rFonts w:ascii="新宋体" w:hAnsi="新宋体" w:eastAsia="新宋体"/>
          <w:sz w:val="24"/>
        </w:rPr>
      </w:pPr>
      <w:r>
        <w:rPr>
          <w:rFonts w:hint="eastAsia" w:ascii="新宋体" w:hAnsi="新宋体" w:eastAsia="新宋体"/>
          <w:kern w:val="20"/>
          <w:sz w:val="24"/>
        </w:rPr>
        <w:t>据此函，签字人兹宣布同意如下：</w:t>
      </w:r>
    </w:p>
    <w:p>
      <w:pPr>
        <w:spacing w:line="500" w:lineRule="exact"/>
        <w:ind w:firstLine="540" w:firstLineChars="225"/>
        <w:rPr>
          <w:rFonts w:ascii="新宋体" w:hAnsi="新宋体" w:eastAsia="新宋体"/>
          <w:kern w:val="20"/>
          <w:sz w:val="24"/>
        </w:rPr>
      </w:pPr>
      <w:r>
        <w:rPr>
          <w:rFonts w:hint="eastAsia" w:ascii="新宋体" w:hAnsi="新宋体" w:eastAsia="新宋体"/>
          <w:kern w:val="20"/>
          <w:sz w:val="24"/>
        </w:rPr>
        <w:t>1、</w:t>
      </w:r>
      <w:r>
        <w:rPr>
          <w:rFonts w:ascii="新宋体" w:hAnsi="新宋体" w:eastAsia="新宋体"/>
          <w:kern w:val="20"/>
          <w:sz w:val="24"/>
        </w:rPr>
        <w:t>我方已详细审核并确认全部招标文件，包括修改文件（如有时）及有关附件。</w:t>
      </w:r>
    </w:p>
    <w:p>
      <w:pPr>
        <w:spacing w:line="500" w:lineRule="exact"/>
        <w:ind w:firstLine="480" w:firstLineChars="200"/>
        <w:rPr>
          <w:rFonts w:ascii="新宋体" w:hAnsi="新宋体" w:eastAsia="新宋体"/>
          <w:kern w:val="20"/>
          <w:sz w:val="24"/>
        </w:rPr>
      </w:pPr>
      <w:r>
        <w:rPr>
          <w:rFonts w:hint="eastAsia" w:ascii="新宋体" w:hAnsi="新宋体" w:eastAsia="新宋体"/>
          <w:kern w:val="20"/>
          <w:sz w:val="24"/>
        </w:rPr>
        <w:t>2、</w:t>
      </w:r>
      <w:r>
        <w:rPr>
          <w:rFonts w:ascii="新宋体" w:hAnsi="新宋体" w:eastAsia="新宋体"/>
          <w:kern w:val="20"/>
          <w:sz w:val="24"/>
        </w:rPr>
        <w:t>一旦我方中标，</w:t>
      </w:r>
      <w:r>
        <w:rPr>
          <w:rFonts w:hint="eastAsia" w:ascii="新宋体" w:hAnsi="新宋体" w:eastAsia="新宋体"/>
          <w:kern w:val="20"/>
          <w:sz w:val="24"/>
        </w:rPr>
        <w:t>我方将组建项目设计组，</w:t>
      </w:r>
      <w:r>
        <w:rPr>
          <w:rFonts w:ascii="新宋体" w:hAnsi="新宋体" w:eastAsia="新宋体"/>
          <w:kern w:val="20"/>
          <w:sz w:val="24"/>
        </w:rPr>
        <w:t>保证按合同协议书中规定的</w:t>
      </w:r>
      <w:r>
        <w:rPr>
          <w:rFonts w:hint="eastAsia" w:ascii="新宋体" w:hAnsi="新宋体" w:eastAsia="新宋体"/>
          <w:kern w:val="20"/>
          <w:sz w:val="24"/>
          <w:u w:val="single"/>
        </w:rPr>
        <w:t>（设计周</w:t>
      </w:r>
      <w:r>
        <w:rPr>
          <w:rFonts w:ascii="新宋体" w:hAnsi="新宋体" w:eastAsia="新宋体"/>
          <w:kern w:val="20"/>
          <w:sz w:val="24"/>
          <w:u w:val="single"/>
        </w:rPr>
        <w:t>期</w:t>
      </w:r>
      <w:r>
        <w:rPr>
          <w:rFonts w:hint="eastAsia" w:ascii="新宋体" w:hAnsi="新宋体" w:eastAsia="新宋体"/>
          <w:kern w:val="20"/>
          <w:sz w:val="24"/>
          <w:u w:val="single"/>
        </w:rPr>
        <w:t>）</w:t>
      </w:r>
      <w:r>
        <w:rPr>
          <w:rFonts w:hint="eastAsia" w:ascii="新宋体" w:hAnsi="新宋体" w:eastAsia="新宋体"/>
          <w:kern w:val="20"/>
          <w:sz w:val="24"/>
        </w:rPr>
        <w:t>日历天内完成设计并提供相应的设计服务。</w:t>
      </w:r>
    </w:p>
    <w:p>
      <w:pPr>
        <w:spacing w:line="500" w:lineRule="exact"/>
        <w:ind w:firstLine="480" w:firstLineChars="200"/>
        <w:rPr>
          <w:rFonts w:ascii="新宋体" w:hAnsi="新宋体" w:eastAsia="新宋体"/>
          <w:kern w:val="20"/>
          <w:sz w:val="24"/>
        </w:rPr>
      </w:pPr>
      <w:r>
        <w:rPr>
          <w:rFonts w:hint="eastAsia" w:ascii="新宋体" w:hAnsi="新宋体" w:eastAsia="新宋体"/>
          <w:kern w:val="20"/>
          <w:sz w:val="24"/>
        </w:rPr>
        <w:t>3</w:t>
      </w:r>
      <w:r>
        <w:rPr>
          <w:rFonts w:ascii="新宋体" w:hAnsi="新宋体" w:eastAsia="新宋体"/>
          <w:kern w:val="20"/>
          <w:sz w:val="24"/>
        </w:rPr>
        <w:t>、我方同意所提交的投标文件在招标文件的投标须知中第</w:t>
      </w:r>
      <w:r>
        <w:rPr>
          <w:rFonts w:hint="eastAsia" w:ascii="新宋体" w:hAnsi="新宋体" w:eastAsia="新宋体"/>
          <w:kern w:val="20"/>
          <w:sz w:val="24"/>
        </w:rPr>
        <w:t>3.3.1</w:t>
      </w:r>
      <w:r>
        <w:rPr>
          <w:rFonts w:ascii="新宋体" w:hAnsi="新宋体" w:eastAsia="新宋体"/>
          <w:kern w:val="20"/>
          <w:sz w:val="24"/>
        </w:rPr>
        <w:t>条规定的投标有效期内有效，在此期间内如果中标，我方将受此约束。</w:t>
      </w:r>
    </w:p>
    <w:p>
      <w:pPr>
        <w:spacing w:line="500" w:lineRule="exact"/>
        <w:ind w:firstLine="480" w:firstLineChars="200"/>
        <w:rPr>
          <w:rFonts w:ascii="新宋体" w:hAnsi="新宋体" w:eastAsia="新宋体"/>
          <w:kern w:val="20"/>
          <w:sz w:val="24"/>
        </w:rPr>
      </w:pPr>
      <w:r>
        <w:rPr>
          <w:rFonts w:hint="eastAsia" w:ascii="新宋体" w:hAnsi="新宋体" w:eastAsia="新宋体"/>
          <w:sz w:val="24"/>
        </w:rPr>
        <w:t>4、随同本投标函递交投标保证金一份，金额为人民币（大写）：元（￥：元）</w:t>
      </w:r>
    </w:p>
    <w:p>
      <w:pPr>
        <w:spacing w:line="500" w:lineRule="exact"/>
        <w:ind w:firstLine="480" w:firstLineChars="200"/>
        <w:rPr>
          <w:rFonts w:ascii="新宋体" w:hAnsi="新宋体" w:eastAsia="新宋体"/>
          <w:kern w:val="20"/>
          <w:sz w:val="24"/>
        </w:rPr>
      </w:pPr>
      <w:r>
        <w:rPr>
          <w:rFonts w:hint="eastAsia" w:ascii="新宋体" w:hAnsi="新宋体" w:eastAsia="新宋体"/>
          <w:kern w:val="20"/>
          <w:sz w:val="24"/>
        </w:rPr>
        <w:t>5</w:t>
      </w:r>
      <w:r>
        <w:rPr>
          <w:rFonts w:ascii="新宋体" w:hAnsi="新宋体" w:eastAsia="新宋体"/>
          <w:kern w:val="20"/>
          <w:sz w:val="24"/>
        </w:rPr>
        <w:t>、除非另外达成协议并生效，你方的中标通知书和本投标文件将成为</w:t>
      </w:r>
      <w:r>
        <w:rPr>
          <w:rFonts w:hint="eastAsia" w:ascii="新宋体" w:hAnsi="新宋体" w:eastAsia="新宋体"/>
          <w:kern w:val="20"/>
          <w:sz w:val="24"/>
        </w:rPr>
        <w:t>约束双方的合同文件的组成部分。</w:t>
      </w:r>
    </w:p>
    <w:p>
      <w:pPr>
        <w:spacing w:line="500" w:lineRule="exact"/>
        <w:ind w:firstLine="480" w:firstLineChars="200"/>
        <w:rPr>
          <w:rFonts w:ascii="新宋体" w:hAnsi="新宋体" w:eastAsia="新宋体"/>
          <w:sz w:val="24"/>
        </w:rPr>
      </w:pPr>
      <w:r>
        <w:rPr>
          <w:rFonts w:hint="eastAsia" w:ascii="新宋体" w:hAnsi="新宋体" w:eastAsia="新宋体"/>
          <w:kern w:val="20"/>
          <w:sz w:val="24"/>
        </w:rPr>
        <w:t>与本投标有关的一切正式往来通讯请寄</w:t>
      </w:r>
      <w:r>
        <w:rPr>
          <w:rFonts w:hint="eastAsia" w:ascii="新宋体" w:hAnsi="新宋体" w:eastAsia="新宋体"/>
          <w:sz w:val="24"/>
        </w:rPr>
        <w:t>：</w:t>
      </w:r>
    </w:p>
    <w:p>
      <w:pPr>
        <w:spacing w:line="400" w:lineRule="atLeast"/>
        <w:ind w:firstLine="240"/>
        <w:rPr>
          <w:rFonts w:ascii="新宋体" w:hAnsi="新宋体" w:eastAsia="新宋体"/>
          <w:sz w:val="24"/>
        </w:rPr>
      </w:pPr>
    </w:p>
    <w:p>
      <w:pPr>
        <w:spacing w:line="400" w:lineRule="atLeast"/>
        <w:rPr>
          <w:rFonts w:ascii="新宋体" w:hAnsi="新宋体" w:eastAsia="新宋体"/>
          <w:sz w:val="24"/>
        </w:rPr>
      </w:pPr>
      <w:r>
        <w:rPr>
          <w:rFonts w:hint="eastAsia" w:ascii="新宋体" w:hAnsi="新宋体" w:eastAsia="新宋体"/>
          <w:sz w:val="24"/>
        </w:rPr>
        <w:t>地址：邮编：</w:t>
      </w:r>
    </w:p>
    <w:p>
      <w:pPr>
        <w:spacing w:line="400" w:lineRule="atLeast"/>
        <w:rPr>
          <w:rFonts w:ascii="新宋体" w:hAnsi="新宋体" w:eastAsia="新宋体"/>
          <w:sz w:val="24"/>
        </w:rPr>
      </w:pPr>
      <w:r>
        <w:rPr>
          <w:rFonts w:hint="eastAsia" w:ascii="新宋体" w:hAnsi="新宋体" w:eastAsia="新宋体"/>
          <w:sz w:val="24"/>
        </w:rPr>
        <w:t>电话：传真：</w:t>
      </w:r>
    </w:p>
    <w:p>
      <w:pPr>
        <w:spacing w:line="400" w:lineRule="atLeast"/>
        <w:rPr>
          <w:rFonts w:ascii="新宋体" w:hAnsi="新宋体" w:eastAsia="新宋体"/>
          <w:sz w:val="24"/>
        </w:rPr>
      </w:pPr>
      <w:r>
        <w:rPr>
          <w:rFonts w:hint="eastAsia" w:ascii="新宋体" w:hAnsi="新宋体" w:eastAsia="新宋体"/>
          <w:sz w:val="24"/>
        </w:rPr>
        <w:t>投标人：</w:t>
      </w:r>
      <w:r>
        <w:rPr>
          <w:rFonts w:hint="eastAsia" w:ascii="新宋体" w:hAnsi="新宋体" w:eastAsia="新宋体"/>
          <w:sz w:val="24"/>
          <w:u w:val="single"/>
        </w:rPr>
        <w:t xml:space="preserve">       (全称、盖章)</w:t>
      </w:r>
    </w:p>
    <w:p>
      <w:pPr>
        <w:spacing w:line="400" w:lineRule="atLeast"/>
        <w:rPr>
          <w:rFonts w:ascii="新宋体" w:hAnsi="新宋体" w:eastAsia="新宋体"/>
          <w:sz w:val="24"/>
        </w:rPr>
      </w:pPr>
      <w:r>
        <w:rPr>
          <w:rFonts w:hint="eastAsia" w:ascii="新宋体" w:hAnsi="新宋体" w:eastAsia="新宋体"/>
          <w:sz w:val="24"/>
        </w:rPr>
        <w:t>投标人代表：</w:t>
      </w:r>
      <w:r>
        <w:rPr>
          <w:rFonts w:hint="eastAsia" w:ascii="新宋体" w:hAnsi="新宋体" w:eastAsia="新宋体"/>
          <w:sz w:val="24"/>
          <w:u w:val="single"/>
        </w:rPr>
        <w:t>(法定代表人或授权代表人签字)</w:t>
      </w:r>
    </w:p>
    <w:p>
      <w:pPr>
        <w:spacing w:line="400" w:lineRule="atLeast"/>
        <w:rPr>
          <w:rFonts w:ascii="新宋体" w:hAnsi="新宋体" w:eastAsia="新宋体"/>
          <w:sz w:val="24"/>
        </w:rPr>
      </w:pPr>
      <w:r>
        <w:rPr>
          <w:rFonts w:hint="eastAsia" w:ascii="新宋体" w:hAnsi="新宋体" w:eastAsia="新宋体"/>
          <w:sz w:val="24"/>
        </w:rPr>
        <w:t>日期：年月日</w:t>
      </w:r>
    </w:p>
    <w:p>
      <w:pPr>
        <w:spacing w:beforeLines="50" w:afterLines="50"/>
        <w:rPr>
          <w:rFonts w:ascii="新宋体" w:hAnsi="新宋体" w:eastAsia="新宋体"/>
          <w:bCs/>
          <w:sz w:val="24"/>
        </w:rPr>
      </w:pPr>
    </w:p>
    <w:p>
      <w:pPr>
        <w:spacing w:beforeLines="50" w:afterLines="50"/>
        <w:rPr>
          <w:rFonts w:ascii="新宋体" w:hAnsi="新宋体" w:eastAsia="新宋体"/>
          <w:bCs/>
          <w:sz w:val="24"/>
        </w:rPr>
      </w:pPr>
    </w:p>
    <w:p>
      <w:pPr>
        <w:spacing w:beforeLines="50" w:afterLines="50"/>
        <w:rPr>
          <w:rFonts w:ascii="新宋体" w:hAnsi="新宋体" w:eastAsia="新宋体"/>
          <w:bCs/>
          <w:sz w:val="24"/>
        </w:rPr>
      </w:pPr>
    </w:p>
    <w:p>
      <w:pPr>
        <w:pStyle w:val="8"/>
        <w:ind w:firstLine="3196" w:firstLineChars="995"/>
        <w:rPr>
          <w:rFonts w:ascii="宋体" w:hAnsi="宋体"/>
        </w:rPr>
      </w:pPr>
      <w:bookmarkStart w:id="35" w:name="_Toc60537392"/>
      <w:r>
        <w:rPr>
          <w:rFonts w:hint="eastAsia" w:ascii="宋体" w:hAnsi="宋体"/>
        </w:rPr>
        <w:t>（二）投标函附表</w:t>
      </w:r>
      <w:bookmarkEnd w:id="35"/>
    </w:p>
    <w:tbl>
      <w:tblPr>
        <w:tblStyle w:val="15"/>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75"/>
        <w:gridCol w:w="184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jc w:val="center"/>
              <w:rPr>
                <w:rFonts w:ascii="宋体"/>
                <w:sz w:val="24"/>
              </w:rPr>
            </w:pPr>
            <w:r>
              <w:rPr>
                <w:rFonts w:hint="eastAsia" w:ascii="宋体"/>
                <w:sz w:val="24"/>
              </w:rPr>
              <w:t>项目名称</w:t>
            </w:r>
          </w:p>
        </w:tc>
        <w:tc>
          <w:tcPr>
            <w:tcW w:w="7416" w:type="dxa"/>
            <w:gridSpan w:val="3"/>
            <w:vAlign w:val="center"/>
          </w:tcPr>
          <w:p>
            <w:pPr>
              <w:spacing w:line="40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895" w:type="dxa"/>
            <w:vAlign w:val="center"/>
          </w:tcPr>
          <w:p>
            <w:pPr>
              <w:spacing w:line="400" w:lineRule="atLeast"/>
              <w:jc w:val="center"/>
              <w:rPr>
                <w:rFonts w:ascii="宋体"/>
                <w:sz w:val="24"/>
              </w:rPr>
            </w:pPr>
            <w:r>
              <w:rPr>
                <w:rFonts w:hint="eastAsia" w:ascii="宋体"/>
                <w:sz w:val="24"/>
              </w:rPr>
              <w:t>投标人名称</w:t>
            </w:r>
          </w:p>
        </w:tc>
        <w:tc>
          <w:tcPr>
            <w:tcW w:w="7416" w:type="dxa"/>
            <w:gridSpan w:val="3"/>
            <w:vAlign w:val="center"/>
          </w:tcPr>
          <w:p>
            <w:pPr>
              <w:spacing w:line="40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trPr>
        <w:tc>
          <w:tcPr>
            <w:tcW w:w="1895" w:type="dxa"/>
            <w:vAlign w:val="center"/>
          </w:tcPr>
          <w:p>
            <w:pPr>
              <w:spacing w:line="400" w:lineRule="atLeast"/>
              <w:jc w:val="center"/>
              <w:rPr>
                <w:rFonts w:ascii="宋体"/>
                <w:sz w:val="24"/>
              </w:rPr>
            </w:pPr>
            <w:r>
              <w:rPr>
                <w:rFonts w:hint="eastAsia" w:ascii="宋体"/>
                <w:sz w:val="24"/>
              </w:rPr>
              <w:t>投标报价</w:t>
            </w:r>
          </w:p>
        </w:tc>
        <w:tc>
          <w:tcPr>
            <w:tcW w:w="7416" w:type="dxa"/>
            <w:gridSpan w:val="3"/>
            <w:vAlign w:val="center"/>
          </w:tcPr>
          <w:p>
            <w:pPr>
              <w:spacing w:line="400" w:lineRule="atLeast"/>
              <w:rPr>
                <w:rFonts w:ascii="宋体"/>
                <w:sz w:val="24"/>
              </w:rPr>
            </w:pPr>
            <w:r>
              <w:rPr>
                <w:rFonts w:hint="eastAsia" w:ascii="宋体"/>
                <w:sz w:val="24"/>
              </w:rPr>
              <w:t>大写：元</w:t>
            </w:r>
          </w:p>
          <w:p>
            <w:pPr>
              <w:spacing w:line="400" w:lineRule="atLeast"/>
              <w:rPr>
                <w:rFonts w:ascii="宋体"/>
                <w:sz w:val="24"/>
              </w:rPr>
            </w:pPr>
            <w:r>
              <w:rPr>
                <w:rFonts w:hint="eastAsia" w:ascii="宋体"/>
                <w:sz w:val="24"/>
              </w:rPr>
              <w:t xml:space="preserve">小写：元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rFonts w:ascii="宋体"/>
                <w:sz w:val="24"/>
              </w:rPr>
            </w:pPr>
            <w:r>
              <w:rPr>
                <w:rFonts w:hint="eastAsia" w:ascii="宋体"/>
                <w:sz w:val="24"/>
              </w:rPr>
              <w:t>设计周期</w:t>
            </w:r>
          </w:p>
        </w:tc>
        <w:tc>
          <w:tcPr>
            <w:tcW w:w="7416" w:type="dxa"/>
            <w:gridSpan w:val="3"/>
            <w:vAlign w:val="center"/>
          </w:tcPr>
          <w:p>
            <w:pPr>
              <w:spacing w:line="400" w:lineRule="atLeast"/>
              <w:rPr>
                <w:rFonts w:ascii="宋体"/>
                <w:sz w:val="24"/>
              </w:rPr>
            </w:pPr>
            <w:r>
              <w:rPr>
                <w:rFonts w:hint="eastAsia" w:asci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rPr>
                <w:rFonts w:ascii="宋体"/>
                <w:sz w:val="24"/>
              </w:rPr>
            </w:pPr>
            <w:r>
              <w:rPr>
                <w:rFonts w:ascii="宋体"/>
                <w:sz w:val="24"/>
              </w:rPr>
              <w:t>投标质量等级</w:t>
            </w:r>
          </w:p>
        </w:tc>
        <w:tc>
          <w:tcPr>
            <w:tcW w:w="7416" w:type="dxa"/>
            <w:gridSpan w:val="3"/>
            <w:vAlign w:val="center"/>
          </w:tcPr>
          <w:p>
            <w:pPr>
              <w:spacing w:line="400" w:lineRule="atLeas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rFonts w:ascii="宋体"/>
                <w:sz w:val="24"/>
              </w:rPr>
            </w:pPr>
            <w:r>
              <w:rPr>
                <w:rFonts w:hint="eastAsia" w:ascii="宋体"/>
                <w:sz w:val="24"/>
              </w:rPr>
              <w:t>项目负责人</w:t>
            </w:r>
          </w:p>
        </w:tc>
        <w:tc>
          <w:tcPr>
            <w:tcW w:w="3175" w:type="dxa"/>
            <w:vAlign w:val="center"/>
          </w:tcPr>
          <w:p>
            <w:pPr>
              <w:spacing w:line="400" w:lineRule="atLeast"/>
              <w:rPr>
                <w:rFonts w:ascii="宋体"/>
                <w:sz w:val="24"/>
              </w:rPr>
            </w:pPr>
          </w:p>
        </w:tc>
        <w:tc>
          <w:tcPr>
            <w:tcW w:w="1842" w:type="dxa"/>
            <w:vAlign w:val="center"/>
          </w:tcPr>
          <w:p>
            <w:pPr>
              <w:widowControl/>
              <w:jc w:val="center"/>
              <w:rPr>
                <w:rFonts w:ascii="宋体"/>
                <w:sz w:val="24"/>
              </w:rPr>
            </w:pPr>
            <w:r>
              <w:rPr>
                <w:rFonts w:hint="eastAsia" w:ascii="宋体"/>
                <w:sz w:val="24"/>
              </w:rPr>
              <w:t>证书编号</w:t>
            </w:r>
          </w:p>
        </w:tc>
        <w:tc>
          <w:tcPr>
            <w:tcW w:w="2399" w:type="dxa"/>
            <w:vAlign w:val="center"/>
          </w:tcPr>
          <w:p>
            <w:pPr>
              <w:spacing w:line="400" w:lineRule="atLeas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895" w:type="dxa"/>
            <w:vAlign w:val="center"/>
          </w:tcPr>
          <w:p>
            <w:pPr>
              <w:spacing w:line="400" w:lineRule="atLeast"/>
              <w:jc w:val="center"/>
              <w:rPr>
                <w:rFonts w:ascii="宋体"/>
                <w:sz w:val="24"/>
              </w:rPr>
            </w:pPr>
            <w:r>
              <w:rPr>
                <w:rFonts w:hint="eastAsia" w:ascii="宋体"/>
                <w:sz w:val="24"/>
              </w:rPr>
              <w:t>备注</w:t>
            </w:r>
          </w:p>
        </w:tc>
        <w:tc>
          <w:tcPr>
            <w:tcW w:w="7416" w:type="dxa"/>
            <w:gridSpan w:val="3"/>
          </w:tcPr>
          <w:p>
            <w:pPr>
              <w:spacing w:line="400" w:lineRule="atLeast"/>
              <w:jc w:val="center"/>
              <w:rPr>
                <w:rFonts w:ascii="宋体"/>
                <w:sz w:val="24"/>
              </w:rPr>
            </w:pPr>
          </w:p>
        </w:tc>
      </w:tr>
    </w:tbl>
    <w:p>
      <w:pPr>
        <w:spacing w:line="400" w:lineRule="atLeast"/>
        <w:jc w:val="center"/>
        <w:rPr>
          <w:rFonts w:ascii="宋体"/>
          <w:b/>
          <w:sz w:val="24"/>
        </w:rPr>
      </w:pPr>
    </w:p>
    <w:p>
      <w:pPr>
        <w:spacing w:line="400" w:lineRule="atLeast"/>
        <w:ind w:left="239"/>
        <w:rPr>
          <w:rFonts w:ascii="宋体"/>
          <w:sz w:val="24"/>
        </w:rPr>
      </w:pPr>
    </w:p>
    <w:p>
      <w:pPr>
        <w:spacing w:line="400" w:lineRule="atLeast"/>
        <w:ind w:firstLine="240"/>
        <w:rPr>
          <w:rFonts w:ascii="宋体"/>
          <w:sz w:val="24"/>
        </w:rPr>
      </w:pPr>
      <w:r>
        <w:rPr>
          <w:rFonts w:hint="eastAsia" w:ascii="宋体"/>
          <w:sz w:val="24"/>
        </w:rPr>
        <w:t>投标人：</w:t>
      </w:r>
      <w:r>
        <w:rPr>
          <w:rFonts w:hint="eastAsia" w:ascii="宋体"/>
          <w:sz w:val="24"/>
          <w:u w:val="single"/>
        </w:rPr>
        <w:t xml:space="preserve">                                (单位全称、盖章)</w:t>
      </w:r>
    </w:p>
    <w:p>
      <w:pPr>
        <w:spacing w:line="400" w:lineRule="atLeast"/>
        <w:rPr>
          <w:rFonts w:ascii="宋体"/>
          <w:sz w:val="24"/>
        </w:rPr>
      </w:pPr>
    </w:p>
    <w:p>
      <w:pPr>
        <w:spacing w:line="400" w:lineRule="atLeast"/>
        <w:ind w:firstLine="240"/>
        <w:rPr>
          <w:rFonts w:ascii="宋体"/>
          <w:sz w:val="24"/>
        </w:rPr>
      </w:pPr>
      <w:r>
        <w:rPr>
          <w:rFonts w:hint="eastAsia" w:ascii="宋体"/>
          <w:sz w:val="24"/>
        </w:rPr>
        <w:t>投标人代表：</w:t>
      </w:r>
      <w:r>
        <w:rPr>
          <w:rFonts w:hint="eastAsia" w:ascii="宋体"/>
          <w:sz w:val="24"/>
          <w:u w:val="single"/>
        </w:rPr>
        <w:t>(法定代表人或授权代表人签字)</w:t>
      </w:r>
    </w:p>
    <w:p>
      <w:pPr>
        <w:spacing w:line="400" w:lineRule="atLeast"/>
        <w:ind w:firstLine="240"/>
        <w:rPr>
          <w:rFonts w:ascii="宋体"/>
          <w:sz w:val="24"/>
        </w:rPr>
      </w:pPr>
    </w:p>
    <w:p>
      <w:pPr>
        <w:spacing w:line="400" w:lineRule="atLeast"/>
        <w:ind w:firstLine="240"/>
        <w:rPr>
          <w:rFonts w:ascii="宋体"/>
          <w:sz w:val="24"/>
        </w:rPr>
      </w:pPr>
      <w:r>
        <w:rPr>
          <w:rFonts w:hint="eastAsia" w:ascii="宋体"/>
          <w:sz w:val="24"/>
        </w:rPr>
        <w:t>日期：年月日</w:t>
      </w:r>
    </w:p>
    <w:p>
      <w:bookmarkStart w:id="36" w:name="_Toc60537399"/>
    </w:p>
    <w:p>
      <w:r>
        <w:br w:type="page"/>
      </w:r>
    </w:p>
    <w:p>
      <w:pPr>
        <w:autoSpaceDE w:val="0"/>
        <w:autoSpaceDN w:val="0"/>
        <w:adjustRightInd w:val="0"/>
        <w:spacing w:line="420" w:lineRule="exact"/>
        <w:jc w:val="center"/>
        <w:outlineLvl w:val="1"/>
        <w:rPr>
          <w:rFonts w:ascii="黑体" w:hAnsi="新宋体" w:eastAsia="黑体" w:cs="仿宋_GB2312"/>
          <w:b/>
          <w:kern w:val="0"/>
          <w:sz w:val="32"/>
          <w:szCs w:val="32"/>
        </w:rPr>
      </w:pPr>
      <w:r>
        <w:rPr>
          <w:rFonts w:hint="eastAsia" w:ascii="黑体" w:hAnsi="新宋体" w:eastAsia="黑体" w:cs="仿宋_GB2312"/>
          <w:b/>
          <w:kern w:val="0"/>
          <w:sz w:val="32"/>
          <w:szCs w:val="32"/>
        </w:rPr>
        <w:t>二、法定代表人身份证明或附有法定代表人身份证明的授权委托书</w:t>
      </w:r>
    </w:p>
    <w:p>
      <w:pPr>
        <w:spacing w:beforeLines="50" w:afterLines="50" w:line="420" w:lineRule="exact"/>
        <w:jc w:val="center"/>
        <w:rPr>
          <w:rFonts w:ascii="黑体" w:eastAsia="黑体"/>
          <w:sz w:val="30"/>
          <w:szCs w:val="30"/>
        </w:rPr>
      </w:pPr>
      <w:bookmarkStart w:id="37" w:name="_Toc271787731"/>
      <w:r>
        <w:rPr>
          <w:rFonts w:hint="eastAsia" w:ascii="黑体" w:eastAsia="黑体"/>
          <w:sz w:val="30"/>
          <w:szCs w:val="30"/>
        </w:rPr>
        <w:t>（一）法定代表人身份证明</w:t>
      </w:r>
      <w:bookmarkEnd w:id="37"/>
    </w:p>
    <w:p>
      <w:pPr>
        <w:autoSpaceDE w:val="0"/>
        <w:autoSpaceDN w:val="0"/>
        <w:adjustRightInd w:val="0"/>
        <w:spacing w:line="420" w:lineRule="exact"/>
        <w:jc w:val="center"/>
        <w:rPr>
          <w:rFonts w:ascii="宋体" w:cs="黑体"/>
          <w:kern w:val="0"/>
          <w:sz w:val="30"/>
          <w:szCs w:val="30"/>
        </w:rPr>
      </w:pPr>
    </w:p>
    <w:p>
      <w:pPr>
        <w:autoSpaceDE w:val="0"/>
        <w:autoSpaceDN w:val="0"/>
        <w:adjustRightInd w:val="0"/>
        <w:spacing w:line="42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投标人名称：</w:t>
      </w:r>
      <w:r>
        <w:rPr>
          <w:rFonts w:ascii="新宋体" w:hAnsi="新宋体" w:eastAsia="新宋体" w:cs="TimesNewRomanPSMT"/>
          <w:kern w:val="0"/>
          <w:sz w:val="24"/>
          <w:u w:val="single"/>
        </w:rPr>
        <w:t>__</w:t>
      </w:r>
      <w:r>
        <w:rPr>
          <w:rFonts w:ascii="新宋体" w:hAnsi="新宋体" w:eastAsia="新宋体" w:cs="TimesNewRomanPSMT"/>
          <w:kern w:val="0"/>
          <w:sz w:val="24"/>
        </w:rPr>
        <w:t>___</w:t>
      </w:r>
    </w:p>
    <w:p>
      <w:pPr>
        <w:autoSpaceDE w:val="0"/>
        <w:autoSpaceDN w:val="0"/>
        <w:adjustRightInd w:val="0"/>
        <w:spacing w:line="42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单位性质：</w:t>
      </w:r>
      <w:r>
        <w:rPr>
          <w:rFonts w:ascii="新宋体" w:hAnsi="新宋体" w:eastAsia="新宋体" w:cs="TimesNewRomanPSMT"/>
          <w:kern w:val="0"/>
          <w:sz w:val="24"/>
          <w:u w:val="single"/>
        </w:rPr>
        <w:t>_____</w:t>
      </w:r>
    </w:p>
    <w:p>
      <w:pPr>
        <w:autoSpaceDE w:val="0"/>
        <w:autoSpaceDN w:val="0"/>
        <w:adjustRightInd w:val="0"/>
        <w:spacing w:line="42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地址：</w:t>
      </w:r>
      <w:r>
        <w:rPr>
          <w:rFonts w:ascii="新宋体" w:hAnsi="新宋体" w:eastAsia="新宋体" w:cs="TimesNewRomanPSMT"/>
          <w:kern w:val="0"/>
          <w:sz w:val="24"/>
          <w:u w:val="single"/>
        </w:rPr>
        <w:t>__</w:t>
      </w:r>
      <w:r>
        <w:rPr>
          <w:rFonts w:ascii="新宋体" w:hAnsi="新宋体" w:eastAsia="新宋体" w:cs="TimesNewRomanPSMT"/>
          <w:kern w:val="0"/>
          <w:sz w:val="24"/>
        </w:rPr>
        <w:t>___</w:t>
      </w:r>
    </w:p>
    <w:p>
      <w:pPr>
        <w:autoSpaceDE w:val="0"/>
        <w:autoSpaceDN w:val="0"/>
        <w:adjustRightInd w:val="0"/>
        <w:spacing w:line="42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成立时间：</w:t>
      </w:r>
      <w:r>
        <w:rPr>
          <w:rFonts w:ascii="新宋体" w:hAnsi="新宋体" w:eastAsia="新宋体" w:cs="TimesNewRomanPSMT"/>
          <w:kern w:val="0"/>
          <w:sz w:val="24"/>
          <w:u w:val="single"/>
        </w:rPr>
        <w:t>__</w:t>
      </w:r>
      <w:r>
        <w:rPr>
          <w:rFonts w:ascii="新宋体" w:hAnsi="新宋体" w:eastAsia="新宋体" w:cs="TimesNewRomanPSMT"/>
          <w:kern w:val="0"/>
          <w:sz w:val="24"/>
        </w:rPr>
        <w:t>___</w:t>
      </w:r>
      <w:r>
        <w:rPr>
          <w:rFonts w:hint="eastAsia" w:ascii="新宋体" w:hAnsi="新宋体" w:eastAsia="新宋体" w:cs="仿宋_GB2312"/>
          <w:kern w:val="0"/>
          <w:sz w:val="24"/>
        </w:rPr>
        <w:t>年</w:t>
      </w:r>
      <w:r>
        <w:rPr>
          <w:rFonts w:ascii="新宋体" w:hAnsi="新宋体" w:eastAsia="新宋体" w:cs="TimesNewRomanPSMT"/>
          <w:kern w:val="0"/>
          <w:sz w:val="24"/>
          <w:u w:val="single"/>
        </w:rPr>
        <w:t>__</w:t>
      </w:r>
      <w:r>
        <w:rPr>
          <w:rFonts w:ascii="新宋体" w:hAnsi="新宋体" w:eastAsia="新宋体" w:cs="TimesNewRomanPSMT"/>
          <w:kern w:val="0"/>
          <w:sz w:val="24"/>
        </w:rPr>
        <w:t>___</w:t>
      </w:r>
      <w:r>
        <w:rPr>
          <w:rFonts w:hint="eastAsia" w:ascii="新宋体" w:hAnsi="新宋体" w:eastAsia="新宋体" w:cs="仿宋_GB2312"/>
          <w:kern w:val="0"/>
          <w:sz w:val="24"/>
        </w:rPr>
        <w:t>月</w:t>
      </w:r>
      <w:r>
        <w:rPr>
          <w:rFonts w:ascii="新宋体" w:hAnsi="新宋体" w:eastAsia="新宋体" w:cs="TimesNewRomanPSMT"/>
          <w:kern w:val="0"/>
          <w:sz w:val="24"/>
          <w:u w:val="single"/>
        </w:rPr>
        <w:t>__</w:t>
      </w:r>
      <w:r>
        <w:rPr>
          <w:rFonts w:ascii="新宋体" w:hAnsi="新宋体" w:eastAsia="新宋体" w:cs="TimesNewRomanPSMT"/>
          <w:kern w:val="0"/>
          <w:sz w:val="24"/>
        </w:rPr>
        <w:t>___</w:t>
      </w:r>
      <w:r>
        <w:rPr>
          <w:rFonts w:hint="eastAsia" w:ascii="新宋体" w:hAnsi="新宋体" w:eastAsia="新宋体" w:cs="仿宋_GB2312"/>
          <w:kern w:val="0"/>
          <w:sz w:val="24"/>
        </w:rPr>
        <w:t>日</w:t>
      </w:r>
    </w:p>
    <w:p>
      <w:pPr>
        <w:autoSpaceDE w:val="0"/>
        <w:autoSpaceDN w:val="0"/>
        <w:adjustRightInd w:val="0"/>
        <w:spacing w:line="42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经营期限：</w:t>
      </w:r>
      <w:r>
        <w:rPr>
          <w:rFonts w:ascii="新宋体" w:hAnsi="新宋体" w:eastAsia="新宋体" w:cs="TimesNewRomanPSMT"/>
          <w:kern w:val="0"/>
          <w:sz w:val="24"/>
          <w:u w:val="single"/>
        </w:rPr>
        <w:t>____</w:t>
      </w:r>
      <w:r>
        <w:rPr>
          <w:rFonts w:ascii="新宋体" w:hAnsi="新宋体" w:eastAsia="新宋体" w:cs="TimesNewRomanPSMT"/>
          <w:kern w:val="0"/>
          <w:sz w:val="24"/>
        </w:rPr>
        <w:t>_</w:t>
      </w:r>
    </w:p>
    <w:p>
      <w:pPr>
        <w:autoSpaceDE w:val="0"/>
        <w:autoSpaceDN w:val="0"/>
        <w:adjustRightInd w:val="0"/>
        <w:spacing w:line="42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姓名：</w:t>
      </w:r>
      <w:r>
        <w:rPr>
          <w:rFonts w:ascii="新宋体" w:hAnsi="新宋体" w:eastAsia="新宋体" w:cs="TimesNewRomanPSMT"/>
          <w:kern w:val="0"/>
          <w:sz w:val="24"/>
          <w:u w:val="single"/>
        </w:rPr>
        <w:t>__</w:t>
      </w:r>
      <w:r>
        <w:rPr>
          <w:rFonts w:ascii="新宋体" w:hAnsi="新宋体" w:eastAsia="新宋体" w:cs="TimesNewRomanPSMT"/>
          <w:kern w:val="0"/>
          <w:sz w:val="24"/>
        </w:rPr>
        <w:t>___</w:t>
      </w:r>
      <w:r>
        <w:rPr>
          <w:rFonts w:hint="eastAsia" w:ascii="新宋体" w:hAnsi="新宋体" w:eastAsia="新宋体" w:cs="仿宋_GB2312"/>
          <w:kern w:val="0"/>
          <w:sz w:val="24"/>
        </w:rPr>
        <w:t>性别：</w:t>
      </w:r>
      <w:r>
        <w:rPr>
          <w:rFonts w:ascii="新宋体" w:hAnsi="新宋体" w:eastAsia="新宋体" w:cs="TimesNewRomanPSMT"/>
          <w:kern w:val="0"/>
          <w:sz w:val="24"/>
          <w:u w:val="single"/>
        </w:rPr>
        <w:t>__</w:t>
      </w:r>
      <w:r>
        <w:rPr>
          <w:rFonts w:ascii="新宋体" w:hAnsi="新宋体" w:eastAsia="新宋体" w:cs="TimesNewRomanPSMT"/>
          <w:kern w:val="0"/>
          <w:sz w:val="24"/>
        </w:rPr>
        <w:t>___</w:t>
      </w:r>
      <w:r>
        <w:rPr>
          <w:rFonts w:hint="eastAsia" w:ascii="新宋体" w:hAnsi="新宋体" w:eastAsia="新宋体" w:cs="仿宋_GB2312"/>
          <w:kern w:val="0"/>
          <w:sz w:val="24"/>
        </w:rPr>
        <w:t>年龄：</w:t>
      </w:r>
      <w:r>
        <w:rPr>
          <w:rFonts w:ascii="新宋体" w:hAnsi="新宋体" w:eastAsia="新宋体" w:cs="TimesNewRomanPSMT"/>
          <w:kern w:val="0"/>
          <w:sz w:val="24"/>
          <w:u w:val="single"/>
        </w:rPr>
        <w:t>__</w:t>
      </w:r>
      <w:r>
        <w:rPr>
          <w:rFonts w:ascii="新宋体" w:hAnsi="新宋体" w:eastAsia="新宋体" w:cs="TimesNewRomanPSMT"/>
          <w:kern w:val="0"/>
          <w:sz w:val="24"/>
        </w:rPr>
        <w:t>___</w:t>
      </w:r>
      <w:r>
        <w:rPr>
          <w:rFonts w:hint="eastAsia" w:ascii="新宋体" w:hAnsi="新宋体" w:eastAsia="新宋体" w:cs="仿宋_GB2312"/>
          <w:kern w:val="0"/>
          <w:sz w:val="24"/>
        </w:rPr>
        <w:t>职务：</w:t>
      </w:r>
      <w:r>
        <w:rPr>
          <w:rFonts w:ascii="新宋体" w:hAnsi="新宋体" w:eastAsia="新宋体" w:cs="TimesNewRomanPSMT"/>
          <w:kern w:val="0"/>
          <w:sz w:val="24"/>
          <w:u w:val="single"/>
        </w:rPr>
        <w:t>__</w:t>
      </w:r>
      <w:r>
        <w:rPr>
          <w:rFonts w:ascii="新宋体" w:hAnsi="新宋体" w:eastAsia="新宋体" w:cs="TimesNewRomanPSMT"/>
          <w:kern w:val="0"/>
          <w:sz w:val="24"/>
        </w:rPr>
        <w:t>___</w:t>
      </w:r>
    </w:p>
    <w:p>
      <w:pPr>
        <w:autoSpaceDE w:val="0"/>
        <w:autoSpaceDN w:val="0"/>
        <w:adjustRightInd w:val="0"/>
        <w:spacing w:line="42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系</w:t>
      </w:r>
      <w:r>
        <w:rPr>
          <w:rFonts w:ascii="新宋体" w:hAnsi="新宋体" w:eastAsia="新宋体" w:cs="TimesNewRomanPSMT"/>
          <w:kern w:val="0"/>
          <w:sz w:val="24"/>
          <w:u w:val="single"/>
        </w:rPr>
        <w:t>_</w:t>
      </w:r>
      <w:r>
        <w:rPr>
          <w:rFonts w:ascii="新宋体" w:hAnsi="新宋体" w:eastAsia="新宋体" w:cs="TimesNewRomanPSMT"/>
          <w:kern w:val="0"/>
          <w:sz w:val="24"/>
        </w:rPr>
        <w:t>___</w:t>
      </w:r>
      <w:r>
        <w:rPr>
          <w:rFonts w:hint="eastAsia" w:ascii="新宋体" w:hAnsi="新宋体" w:eastAsia="新宋体" w:cs="仿宋_GB2312"/>
          <w:kern w:val="0"/>
          <w:sz w:val="24"/>
        </w:rPr>
        <w:t>（投标人名称）的法定代表人。</w:t>
      </w:r>
    </w:p>
    <w:p>
      <w:pPr>
        <w:autoSpaceDE w:val="0"/>
        <w:autoSpaceDN w:val="0"/>
        <w:adjustRightInd w:val="0"/>
        <w:spacing w:line="420" w:lineRule="exact"/>
        <w:ind w:firstLine="480" w:firstLineChars="200"/>
        <w:jc w:val="left"/>
        <w:rPr>
          <w:rFonts w:ascii="新宋体" w:hAnsi="新宋体" w:eastAsia="新宋体" w:cs="仿宋_GB2312"/>
          <w:kern w:val="0"/>
          <w:sz w:val="24"/>
        </w:rPr>
      </w:pPr>
    </w:p>
    <w:p>
      <w:pPr>
        <w:autoSpaceDE w:val="0"/>
        <w:autoSpaceDN w:val="0"/>
        <w:adjustRightInd w:val="0"/>
        <w:spacing w:line="42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特此证明。</w:t>
      </w:r>
    </w:p>
    <w:p>
      <w:pPr>
        <w:autoSpaceDE w:val="0"/>
        <w:autoSpaceDN w:val="0"/>
        <w:adjustRightInd w:val="0"/>
        <w:spacing w:line="420" w:lineRule="exact"/>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投标人：</w:t>
      </w:r>
      <w:r>
        <w:rPr>
          <w:rFonts w:ascii="新宋体" w:hAnsi="新宋体" w:eastAsia="新宋体" w:cs="TimesNewRomanPSMT"/>
          <w:kern w:val="0"/>
          <w:sz w:val="24"/>
          <w:u w:val="single"/>
        </w:rPr>
        <w:t>____</w:t>
      </w:r>
      <w:r>
        <w:rPr>
          <w:rFonts w:ascii="新宋体" w:hAnsi="新宋体" w:eastAsia="新宋体" w:cs="TimesNewRomanPSMT"/>
          <w:kern w:val="0"/>
          <w:sz w:val="24"/>
        </w:rPr>
        <w:t>_</w:t>
      </w:r>
      <w:r>
        <w:rPr>
          <w:rFonts w:hint="eastAsia" w:ascii="新宋体" w:hAnsi="新宋体" w:eastAsia="新宋体" w:cs="仿宋_GB2312"/>
          <w:kern w:val="0"/>
          <w:sz w:val="24"/>
        </w:rPr>
        <w:t>（盖单位章）</w:t>
      </w:r>
    </w:p>
    <w:p>
      <w:pPr>
        <w:autoSpaceDE w:val="0"/>
        <w:autoSpaceDN w:val="0"/>
        <w:adjustRightInd w:val="0"/>
        <w:spacing w:line="420" w:lineRule="exact"/>
        <w:ind w:firstLine="480" w:firstLineChars="200"/>
        <w:jc w:val="right"/>
        <w:rPr>
          <w:rFonts w:ascii="新宋体" w:hAnsi="新宋体" w:eastAsia="新宋体" w:cs="仿宋_GB2312"/>
          <w:kern w:val="0"/>
          <w:sz w:val="24"/>
        </w:rPr>
      </w:pPr>
      <w:r>
        <w:rPr>
          <w:rFonts w:ascii="新宋体" w:hAnsi="新宋体" w:eastAsia="新宋体" w:cs="TimesNewRomanPSMT"/>
          <w:kern w:val="0"/>
          <w:sz w:val="24"/>
          <w:u w:val="single"/>
        </w:rPr>
        <w:t>__</w:t>
      </w:r>
      <w:r>
        <w:rPr>
          <w:rFonts w:ascii="新宋体" w:hAnsi="新宋体" w:eastAsia="新宋体" w:cs="TimesNewRomanPSMT"/>
          <w:kern w:val="0"/>
          <w:sz w:val="24"/>
        </w:rPr>
        <w:t>___</w:t>
      </w:r>
      <w:r>
        <w:rPr>
          <w:rFonts w:hint="eastAsia" w:ascii="新宋体" w:hAnsi="新宋体" w:eastAsia="新宋体" w:cs="仿宋_GB2312"/>
          <w:kern w:val="0"/>
          <w:sz w:val="24"/>
        </w:rPr>
        <w:t>年</w:t>
      </w:r>
      <w:r>
        <w:rPr>
          <w:rFonts w:ascii="新宋体" w:hAnsi="新宋体" w:eastAsia="新宋体" w:cs="TimesNewRomanPSMT"/>
          <w:kern w:val="0"/>
          <w:sz w:val="24"/>
          <w:u w:val="single"/>
        </w:rPr>
        <w:t>__</w:t>
      </w:r>
      <w:r>
        <w:rPr>
          <w:rFonts w:ascii="新宋体" w:hAnsi="新宋体" w:eastAsia="新宋体" w:cs="TimesNewRomanPSMT"/>
          <w:kern w:val="0"/>
          <w:sz w:val="24"/>
        </w:rPr>
        <w:t>___</w:t>
      </w:r>
      <w:r>
        <w:rPr>
          <w:rFonts w:hint="eastAsia" w:ascii="新宋体" w:hAnsi="新宋体" w:eastAsia="新宋体" w:cs="仿宋_GB2312"/>
          <w:kern w:val="0"/>
          <w:sz w:val="24"/>
        </w:rPr>
        <w:t>月</w:t>
      </w:r>
      <w:r>
        <w:rPr>
          <w:rFonts w:ascii="新宋体" w:hAnsi="新宋体" w:eastAsia="新宋体" w:cs="TimesNewRomanPSMT"/>
          <w:kern w:val="0"/>
          <w:sz w:val="24"/>
          <w:u w:val="single"/>
        </w:rPr>
        <w:t>_</w:t>
      </w:r>
      <w:r>
        <w:rPr>
          <w:rFonts w:ascii="新宋体" w:hAnsi="新宋体" w:eastAsia="新宋体" w:cs="TimesNewRomanPSMT"/>
          <w:kern w:val="0"/>
          <w:sz w:val="24"/>
        </w:rPr>
        <w:t>__</w:t>
      </w:r>
      <w:r>
        <w:rPr>
          <w:rFonts w:hint="eastAsia" w:ascii="新宋体" w:hAnsi="新宋体" w:eastAsia="新宋体" w:cs="仿宋_GB2312"/>
          <w:kern w:val="0"/>
          <w:sz w:val="24"/>
        </w:rPr>
        <w:t>日</w:t>
      </w:r>
    </w:p>
    <w:p>
      <w:pPr>
        <w:autoSpaceDE w:val="0"/>
        <w:autoSpaceDN w:val="0"/>
        <w:adjustRightInd w:val="0"/>
        <w:spacing w:line="420" w:lineRule="exact"/>
        <w:ind w:firstLine="480" w:firstLineChars="200"/>
        <w:jc w:val="left"/>
        <w:rPr>
          <w:rFonts w:ascii="新宋体" w:hAnsi="新宋体" w:eastAsia="新宋体" w:cs="黑体"/>
          <w:kern w:val="0"/>
          <w:sz w:val="24"/>
        </w:rPr>
      </w:pPr>
    </w:p>
    <w:p>
      <w:pPr>
        <w:spacing w:beforeLines="50" w:afterLines="50" w:line="420" w:lineRule="exact"/>
        <w:jc w:val="center"/>
        <w:rPr>
          <w:rFonts w:ascii="黑体" w:eastAsia="黑体"/>
          <w:sz w:val="32"/>
          <w:szCs w:val="32"/>
        </w:rPr>
      </w:pPr>
      <w:bookmarkStart w:id="38" w:name="_Toc271787732"/>
      <w:r>
        <w:rPr>
          <w:rFonts w:hint="eastAsia" w:ascii="黑体" w:eastAsia="黑体"/>
          <w:sz w:val="32"/>
          <w:szCs w:val="32"/>
        </w:rPr>
        <w:t>（二）授权委托书</w:t>
      </w:r>
      <w:bookmarkEnd w:id="38"/>
    </w:p>
    <w:p/>
    <w:p>
      <w:pPr>
        <w:autoSpaceDE w:val="0"/>
        <w:autoSpaceDN w:val="0"/>
        <w:adjustRightInd w:val="0"/>
        <w:spacing w:line="44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44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委托期限：。</w:t>
      </w:r>
    </w:p>
    <w:p>
      <w:pPr>
        <w:autoSpaceDE w:val="0"/>
        <w:autoSpaceDN w:val="0"/>
        <w:adjustRightInd w:val="0"/>
        <w:spacing w:line="44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代理人无转委托权。</w:t>
      </w:r>
    </w:p>
    <w:p>
      <w:pPr>
        <w:autoSpaceDE w:val="0"/>
        <w:autoSpaceDN w:val="0"/>
        <w:adjustRightInd w:val="0"/>
        <w:spacing w:line="440" w:lineRule="exact"/>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附：法定代表人身份证明</w:t>
      </w:r>
    </w:p>
    <w:p>
      <w:pPr>
        <w:autoSpaceDE w:val="0"/>
        <w:autoSpaceDN w:val="0"/>
        <w:adjustRightInd w:val="0"/>
        <w:spacing w:line="440" w:lineRule="exact"/>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440" w:lineRule="exact"/>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法定代表人：（签字）</w:t>
      </w:r>
    </w:p>
    <w:p>
      <w:pPr>
        <w:autoSpaceDE w:val="0"/>
        <w:autoSpaceDN w:val="0"/>
        <w:adjustRightInd w:val="0"/>
        <w:spacing w:line="440" w:lineRule="exact"/>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autoSpaceDE w:val="0"/>
        <w:autoSpaceDN w:val="0"/>
        <w:adjustRightInd w:val="0"/>
        <w:spacing w:line="440" w:lineRule="exact"/>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委托代理人：（签字）</w:t>
      </w:r>
    </w:p>
    <w:p>
      <w:pPr>
        <w:autoSpaceDE w:val="0"/>
        <w:autoSpaceDN w:val="0"/>
        <w:adjustRightInd w:val="0"/>
        <w:spacing w:line="440" w:lineRule="exact"/>
        <w:ind w:firstLine="3700" w:firstLineChars="1542"/>
        <w:jc w:val="left"/>
        <w:rPr>
          <w:rFonts w:ascii="新宋体" w:hAnsi="新宋体" w:eastAsia="新宋体" w:cs="仿宋_GB2312"/>
          <w:kern w:val="0"/>
          <w:sz w:val="24"/>
          <w:u w:val="single"/>
        </w:rPr>
      </w:pPr>
      <w:r>
        <w:rPr>
          <w:rFonts w:hint="eastAsia" w:ascii="新宋体" w:hAnsi="新宋体" w:eastAsia="新宋体" w:cs="仿宋_GB2312"/>
          <w:kern w:val="0"/>
          <w:sz w:val="24"/>
        </w:rPr>
        <w:t>身份证号码：</w:t>
      </w:r>
    </w:p>
    <w:p>
      <w:pPr>
        <w:spacing w:line="400" w:lineRule="atLeast"/>
        <w:ind w:right="840"/>
        <w:jc w:val="right"/>
        <w:rPr>
          <w:rFonts w:ascii="新宋体" w:hAnsi="新宋体" w:eastAsia="新宋体" w:cs="仿宋_GB2312"/>
          <w:kern w:val="0"/>
          <w:sz w:val="24"/>
        </w:rPr>
      </w:pPr>
      <w:r>
        <w:rPr>
          <w:rFonts w:hint="eastAsia" w:ascii="新宋体" w:hAnsi="新宋体" w:eastAsia="新宋体" w:cs="仿宋_GB2312"/>
          <w:kern w:val="0"/>
          <w:sz w:val="24"/>
        </w:rPr>
        <w:t>年月日</w:t>
      </w:r>
      <w:bookmarkStart w:id="39" w:name="_Toc60537395"/>
    </w:p>
    <w:p>
      <w:pPr>
        <w:spacing w:line="360" w:lineRule="auto"/>
        <w:rPr>
          <w:rFonts w:ascii="宋体" w:hAnsi="宋体"/>
          <w:b/>
          <w:kern w:val="0"/>
          <w:sz w:val="24"/>
        </w:rPr>
      </w:pPr>
      <w:r>
        <w:rPr>
          <w:rFonts w:ascii="宋体" w:hAnsi="宋体"/>
          <w:b/>
          <w:kern w:val="0"/>
          <w:sz w:val="24"/>
        </w:rPr>
        <w:br w:type="page"/>
      </w:r>
    </w:p>
    <w:p>
      <w:pPr>
        <w:spacing w:line="360" w:lineRule="auto"/>
        <w:rPr>
          <w:rFonts w:ascii="黑体" w:hAnsi="新宋体" w:eastAsia="黑体" w:cs="黑体"/>
          <w:kern w:val="0"/>
          <w:sz w:val="32"/>
          <w:szCs w:val="32"/>
        </w:rPr>
      </w:pPr>
      <w:r>
        <w:rPr>
          <w:rFonts w:hint="eastAsia" w:ascii="黑体" w:hAnsi="新宋体" w:eastAsia="黑体" w:cs="黑体"/>
          <w:kern w:val="0"/>
          <w:sz w:val="32"/>
          <w:szCs w:val="32"/>
        </w:rPr>
        <w:t xml:space="preserve">                     （三）法定代表人承诺书</w:t>
      </w:r>
    </w:p>
    <w:p>
      <w:pPr>
        <w:spacing w:line="360" w:lineRule="auto"/>
        <w:rPr>
          <w:sz w:val="24"/>
        </w:rPr>
      </w:pPr>
    </w:p>
    <w:p>
      <w:pPr>
        <w:spacing w:line="360" w:lineRule="auto"/>
        <w:rPr>
          <w:sz w:val="24"/>
        </w:rPr>
      </w:pPr>
      <w:r>
        <w:rPr>
          <w:rFonts w:hint="eastAsia"/>
          <w:sz w:val="24"/>
        </w:rPr>
        <w:t>（招标人名称）：</w:t>
      </w:r>
    </w:p>
    <w:p>
      <w:pPr>
        <w:spacing w:line="360" w:lineRule="auto"/>
        <w:rPr>
          <w:sz w:val="24"/>
        </w:rPr>
      </w:pPr>
    </w:p>
    <w:p>
      <w:pPr>
        <w:spacing w:line="360" w:lineRule="auto"/>
        <w:ind w:firstLine="480"/>
        <w:rPr>
          <w:sz w:val="24"/>
        </w:rPr>
      </w:pPr>
      <w:r>
        <w:rPr>
          <w:rFonts w:hint="eastAsia"/>
          <w:sz w:val="24"/>
        </w:rPr>
        <w:t>本人（姓名）系我公司的法定代表人，现承诺愿意承担因我方就此弄虚作假所引起的一切法律后果。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法人： （签字或盖章）</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720" w:lineRule="auto"/>
        <w:ind w:firstLine="482"/>
        <w:rPr>
          <w:sz w:val="24"/>
        </w:rPr>
      </w:pPr>
    </w:p>
    <w:p>
      <w:pPr>
        <w:spacing w:line="720" w:lineRule="auto"/>
        <w:ind w:firstLine="482"/>
        <w:rPr>
          <w:sz w:val="24"/>
        </w:rPr>
      </w:pPr>
    </w:p>
    <w:p>
      <w:pPr>
        <w:spacing w:line="720" w:lineRule="auto"/>
        <w:ind w:firstLine="482"/>
        <w:rPr>
          <w:sz w:val="24"/>
        </w:rPr>
      </w:pPr>
    </w:p>
    <w:p>
      <w:pPr>
        <w:pStyle w:val="8"/>
        <w:jc w:val="center"/>
        <w:rPr>
          <w:sz w:val="36"/>
          <w:szCs w:val="36"/>
        </w:rPr>
      </w:pPr>
      <w:r>
        <w:rPr>
          <w:rFonts w:hint="eastAsia"/>
          <w:sz w:val="36"/>
          <w:szCs w:val="36"/>
        </w:rPr>
        <w:t>三、投标保证金</w:t>
      </w:r>
      <w:bookmarkEnd w:id="39"/>
    </w:p>
    <w:p>
      <w:pPr>
        <w:spacing w:line="400" w:lineRule="atLeast"/>
        <w:rPr>
          <w:rFonts w:ascii="宋体" w:hAnsi="宋体"/>
          <w:b/>
          <w:sz w:val="24"/>
          <w:u w:val="dotted"/>
        </w:rPr>
      </w:pPr>
    </w:p>
    <w:p>
      <w:pPr>
        <w:spacing w:line="400" w:lineRule="atLeast"/>
        <w:rPr>
          <w:rFonts w:ascii="宋体" w:hAnsi="宋体"/>
          <w:sz w:val="24"/>
        </w:rPr>
      </w:pPr>
      <w:r>
        <w:rPr>
          <w:rFonts w:hint="eastAsia" w:ascii="宋体" w:hAnsi="宋体"/>
          <w:sz w:val="24"/>
        </w:rPr>
        <w:t>附投标保证金有效证明资料：</w:t>
      </w:r>
    </w:p>
    <w:p>
      <w:pPr>
        <w:spacing w:line="400" w:lineRule="atLeast"/>
        <w:rPr>
          <w:rFonts w:ascii="宋体" w:hAnsi="宋体"/>
          <w:sz w:val="24"/>
        </w:rPr>
      </w:pPr>
    </w:p>
    <w:p>
      <w:bookmarkStart w:id="40" w:name="_Toc60537401"/>
    </w:p>
    <w:p>
      <w:pPr>
        <w:rPr>
          <w:sz w:val="24"/>
        </w:rPr>
      </w:pPr>
      <w:r>
        <w:rPr>
          <w:sz w:val="24"/>
        </w:rPr>
        <w:br w:type="page"/>
      </w:r>
    </w:p>
    <w:p>
      <w:pPr>
        <w:rPr>
          <w:sz w:val="24"/>
        </w:rPr>
      </w:pPr>
    </w:p>
    <w:p>
      <w:pPr>
        <w:rPr>
          <w:sz w:val="24"/>
        </w:rPr>
      </w:pPr>
    </w:p>
    <w:p>
      <w:pPr>
        <w:pStyle w:val="8"/>
        <w:jc w:val="center"/>
        <w:rPr>
          <w:rFonts w:ascii="宋体" w:hAnsi="宋体"/>
          <w:sz w:val="36"/>
          <w:szCs w:val="36"/>
        </w:rPr>
      </w:pPr>
      <w:r>
        <w:rPr>
          <w:rFonts w:hint="eastAsia"/>
          <w:sz w:val="36"/>
          <w:szCs w:val="36"/>
        </w:rPr>
        <w:t>四、资格审查资料</w:t>
      </w:r>
      <w:bookmarkEnd w:id="40"/>
    </w:p>
    <w:p>
      <w:pPr>
        <w:spacing w:line="360" w:lineRule="auto"/>
        <w:ind w:firstLine="480" w:firstLineChars="200"/>
        <w:rPr>
          <w:rFonts w:ascii="新宋体" w:hAnsi="新宋体" w:eastAsia="新宋体"/>
          <w:sz w:val="24"/>
        </w:rPr>
      </w:pPr>
      <w:r>
        <w:rPr>
          <w:rFonts w:hint="eastAsia" w:ascii="新宋体" w:hAnsi="新宋体" w:eastAsia="新宋体"/>
          <w:sz w:val="24"/>
        </w:rPr>
        <w:t>（a）投标申请人基本情况表（可加部分说明）；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（b）企业法人营业执照、企业资质证件、项目负责人职称证书；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jc w:val="center"/>
        <w:rPr>
          <w:rFonts w:ascii="宋体" w:hAnsi="宋体"/>
          <w:b/>
          <w:sz w:val="24"/>
        </w:rPr>
      </w:pPr>
    </w:p>
    <w:bookmarkEnd w:id="36"/>
    <w:p>
      <w:pPr>
        <w:ind w:firstLine="2563"/>
        <w:rPr>
          <w:rFonts w:ascii="宋体"/>
          <w:b/>
          <w:sz w:val="24"/>
        </w:rPr>
      </w:pPr>
      <w:bookmarkStart w:id="41" w:name="_Toc234748656"/>
    </w:p>
    <w:p>
      <w:pPr>
        <w:ind w:firstLine="2563"/>
        <w:rPr>
          <w:rFonts w:ascii="宋体"/>
          <w:b/>
          <w:sz w:val="24"/>
        </w:rPr>
      </w:pPr>
      <w:r>
        <w:rPr>
          <w:rFonts w:ascii="宋体"/>
          <w:b/>
          <w:sz w:val="24"/>
        </w:rPr>
        <w:br w:type="page"/>
      </w:r>
    </w:p>
    <w:p>
      <w:pPr>
        <w:rPr>
          <w:rFonts w:ascii="宋体"/>
          <w:b/>
          <w:sz w:val="24"/>
        </w:rPr>
      </w:pPr>
    </w:p>
    <w:p>
      <w:pPr>
        <w:ind w:firstLine="2563"/>
        <w:rPr>
          <w:rFonts w:ascii="宋体"/>
          <w:b/>
          <w:sz w:val="24"/>
        </w:rPr>
      </w:pPr>
      <w:r>
        <w:rPr>
          <w:rFonts w:hint="eastAsia" w:ascii="宋体"/>
          <w:b/>
          <w:sz w:val="24"/>
        </w:rPr>
        <w:t xml:space="preserve">    （a）投标申请人基本情况表</w:t>
      </w:r>
    </w:p>
    <w:p>
      <w:pPr>
        <w:jc w:val="center"/>
        <w:rPr>
          <w:rFonts w:ascii="宋体"/>
          <w:b/>
          <w:sz w:val="24"/>
        </w:rPr>
      </w:pPr>
    </w:p>
    <w:tbl>
      <w:tblPr>
        <w:tblStyle w:val="15"/>
        <w:tblW w:w="9505"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22" w:type="dxa"/>
            <w:vAlign w:val="center"/>
          </w:tcPr>
          <w:p>
            <w:pPr>
              <w:jc w:val="center"/>
              <w:rPr>
                <w:rFonts w:ascii="宋体"/>
                <w:sz w:val="24"/>
              </w:rPr>
            </w:pPr>
            <w:r>
              <w:rPr>
                <w:rFonts w:hint="eastAsia" w:ascii="宋体"/>
                <w:sz w:val="24"/>
              </w:rPr>
              <w:t>投标申请人全称</w:t>
            </w:r>
          </w:p>
        </w:tc>
        <w:tc>
          <w:tcPr>
            <w:tcW w:w="7083" w:type="dxa"/>
            <w:gridSpan w:val="3"/>
            <w:vAlign w:val="center"/>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22" w:type="dxa"/>
            <w:vAlign w:val="center"/>
          </w:tcPr>
          <w:p>
            <w:pPr>
              <w:jc w:val="center"/>
              <w:rPr>
                <w:rFonts w:ascii="宋体"/>
                <w:sz w:val="24"/>
              </w:rPr>
            </w:pPr>
            <w:r>
              <w:rPr>
                <w:rFonts w:hint="eastAsia" w:ascii="宋体"/>
                <w:sz w:val="24"/>
              </w:rPr>
              <w:t>主要业务范围</w:t>
            </w:r>
          </w:p>
        </w:tc>
        <w:tc>
          <w:tcPr>
            <w:tcW w:w="7083" w:type="dxa"/>
            <w:gridSpan w:val="3"/>
            <w:vAlign w:val="center"/>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22" w:type="dxa"/>
            <w:vAlign w:val="center"/>
          </w:tcPr>
          <w:p>
            <w:pPr>
              <w:jc w:val="center"/>
              <w:rPr>
                <w:rFonts w:ascii="宋体"/>
                <w:sz w:val="24"/>
              </w:rPr>
            </w:pPr>
            <w:r>
              <w:rPr>
                <w:rFonts w:hint="eastAsia" w:ascii="宋体"/>
                <w:sz w:val="24"/>
              </w:rPr>
              <w:t>法定代表人姓名</w:t>
            </w:r>
          </w:p>
        </w:tc>
        <w:tc>
          <w:tcPr>
            <w:tcW w:w="3740" w:type="dxa"/>
            <w:vAlign w:val="center"/>
          </w:tcPr>
          <w:p>
            <w:pPr>
              <w:jc w:val="center"/>
              <w:rPr>
                <w:rFonts w:ascii="宋体"/>
                <w:b/>
                <w:sz w:val="24"/>
              </w:rPr>
            </w:pPr>
          </w:p>
        </w:tc>
        <w:tc>
          <w:tcPr>
            <w:tcW w:w="1262" w:type="dxa"/>
            <w:vAlign w:val="center"/>
          </w:tcPr>
          <w:p>
            <w:pPr>
              <w:jc w:val="center"/>
              <w:rPr>
                <w:rFonts w:ascii="宋体"/>
                <w:sz w:val="24"/>
              </w:rPr>
            </w:pPr>
            <w:r>
              <w:rPr>
                <w:rFonts w:hint="eastAsia" w:ascii="宋体"/>
                <w:sz w:val="24"/>
              </w:rPr>
              <w:t>职   务</w:t>
            </w:r>
          </w:p>
        </w:tc>
        <w:tc>
          <w:tcPr>
            <w:tcW w:w="2081" w:type="dxa"/>
            <w:vAlign w:val="center"/>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22" w:type="dxa"/>
            <w:vAlign w:val="center"/>
          </w:tcPr>
          <w:p>
            <w:pPr>
              <w:jc w:val="center"/>
              <w:rPr>
                <w:rFonts w:ascii="宋体"/>
                <w:sz w:val="24"/>
              </w:rPr>
            </w:pPr>
            <w:r>
              <w:rPr>
                <w:rFonts w:hint="eastAsia" w:ascii="宋体"/>
                <w:sz w:val="24"/>
              </w:rPr>
              <w:t>投标申请人地址</w:t>
            </w:r>
          </w:p>
        </w:tc>
        <w:tc>
          <w:tcPr>
            <w:tcW w:w="3740" w:type="dxa"/>
            <w:vAlign w:val="center"/>
          </w:tcPr>
          <w:p>
            <w:pPr>
              <w:jc w:val="center"/>
              <w:rPr>
                <w:rFonts w:ascii="宋体"/>
                <w:b/>
                <w:sz w:val="24"/>
              </w:rPr>
            </w:pPr>
          </w:p>
        </w:tc>
        <w:tc>
          <w:tcPr>
            <w:tcW w:w="1262" w:type="dxa"/>
            <w:vAlign w:val="center"/>
          </w:tcPr>
          <w:p>
            <w:pPr>
              <w:jc w:val="center"/>
              <w:rPr>
                <w:rFonts w:ascii="宋体"/>
                <w:sz w:val="24"/>
              </w:rPr>
            </w:pPr>
            <w:r>
              <w:rPr>
                <w:rFonts w:hint="eastAsia" w:ascii="宋体"/>
                <w:sz w:val="24"/>
              </w:rPr>
              <w:t>邮政编码</w:t>
            </w:r>
          </w:p>
        </w:tc>
        <w:tc>
          <w:tcPr>
            <w:tcW w:w="2081" w:type="dxa"/>
            <w:vAlign w:val="center"/>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22" w:type="dxa"/>
            <w:vAlign w:val="center"/>
          </w:tcPr>
          <w:p>
            <w:pPr>
              <w:jc w:val="center"/>
              <w:rPr>
                <w:rFonts w:ascii="宋体"/>
                <w:sz w:val="24"/>
              </w:rPr>
            </w:pPr>
            <w:r>
              <w:rPr>
                <w:rFonts w:hint="eastAsia" w:ascii="宋体"/>
                <w:sz w:val="24"/>
              </w:rPr>
              <w:t>电          话</w:t>
            </w:r>
          </w:p>
        </w:tc>
        <w:tc>
          <w:tcPr>
            <w:tcW w:w="3740" w:type="dxa"/>
            <w:vAlign w:val="center"/>
          </w:tcPr>
          <w:p>
            <w:pPr>
              <w:jc w:val="center"/>
              <w:rPr>
                <w:rFonts w:ascii="宋体"/>
                <w:b/>
                <w:sz w:val="24"/>
              </w:rPr>
            </w:pPr>
          </w:p>
        </w:tc>
        <w:tc>
          <w:tcPr>
            <w:tcW w:w="1262" w:type="dxa"/>
            <w:vAlign w:val="center"/>
          </w:tcPr>
          <w:p>
            <w:pPr>
              <w:jc w:val="center"/>
              <w:rPr>
                <w:rFonts w:ascii="宋体"/>
                <w:sz w:val="24"/>
              </w:rPr>
            </w:pPr>
            <w:r>
              <w:rPr>
                <w:rFonts w:hint="eastAsia" w:ascii="宋体"/>
                <w:sz w:val="24"/>
              </w:rPr>
              <w:t>传   真</w:t>
            </w:r>
          </w:p>
        </w:tc>
        <w:tc>
          <w:tcPr>
            <w:tcW w:w="2081" w:type="dxa"/>
            <w:vAlign w:val="center"/>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422" w:type="dxa"/>
            <w:vAlign w:val="center"/>
          </w:tcPr>
          <w:p>
            <w:pPr>
              <w:jc w:val="center"/>
              <w:rPr>
                <w:rFonts w:ascii="宋体"/>
                <w:sz w:val="24"/>
              </w:rPr>
            </w:pPr>
            <w:r>
              <w:rPr>
                <w:rFonts w:hint="eastAsia" w:ascii="宋体"/>
                <w:sz w:val="24"/>
              </w:rPr>
              <w:t>成  立  日  期</w:t>
            </w:r>
          </w:p>
        </w:tc>
        <w:tc>
          <w:tcPr>
            <w:tcW w:w="3740" w:type="dxa"/>
            <w:vAlign w:val="center"/>
          </w:tcPr>
          <w:p>
            <w:pPr>
              <w:jc w:val="center"/>
              <w:rPr>
                <w:rFonts w:ascii="宋体"/>
                <w:b/>
                <w:sz w:val="24"/>
              </w:rPr>
            </w:pPr>
          </w:p>
        </w:tc>
        <w:tc>
          <w:tcPr>
            <w:tcW w:w="1262" w:type="dxa"/>
            <w:vAlign w:val="center"/>
          </w:tcPr>
          <w:p>
            <w:pPr>
              <w:jc w:val="center"/>
              <w:rPr>
                <w:rFonts w:ascii="宋体"/>
                <w:sz w:val="24"/>
              </w:rPr>
            </w:pPr>
            <w:r>
              <w:rPr>
                <w:rFonts w:hint="eastAsia" w:ascii="宋体"/>
                <w:sz w:val="24"/>
              </w:rPr>
              <w:t>现有 职</w:t>
            </w:r>
          </w:p>
          <w:p>
            <w:pPr>
              <w:jc w:val="center"/>
              <w:rPr>
                <w:rFonts w:ascii="宋体"/>
                <w:sz w:val="24"/>
              </w:rPr>
            </w:pPr>
            <w:r>
              <w:rPr>
                <w:rFonts w:hint="eastAsia" w:ascii="宋体"/>
                <w:sz w:val="24"/>
              </w:rPr>
              <w:t>工人 数</w:t>
            </w:r>
          </w:p>
        </w:tc>
        <w:tc>
          <w:tcPr>
            <w:tcW w:w="2081" w:type="dxa"/>
            <w:vAlign w:val="center"/>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422" w:type="dxa"/>
          </w:tcPr>
          <w:p>
            <w:pPr>
              <w:rPr>
                <w:rFonts w:ascii="宋体"/>
                <w:sz w:val="24"/>
              </w:rPr>
            </w:pPr>
          </w:p>
          <w:p>
            <w:pPr>
              <w:rPr>
                <w:rFonts w:ascii="宋体"/>
                <w:sz w:val="24"/>
              </w:rPr>
            </w:pPr>
            <w:r>
              <w:rPr>
                <w:rFonts w:hint="eastAsia" w:ascii="宋体"/>
                <w:sz w:val="24"/>
              </w:rPr>
              <w:t>资质等级证书</w:t>
            </w:r>
          </w:p>
          <w:p>
            <w:pPr>
              <w:pStyle w:val="11"/>
              <w:rPr>
                <w:rFonts w:ascii="宋体"/>
                <w:sz w:val="24"/>
                <w:szCs w:val="24"/>
              </w:rPr>
            </w:pPr>
          </w:p>
        </w:tc>
        <w:tc>
          <w:tcPr>
            <w:tcW w:w="7083" w:type="dxa"/>
            <w:gridSpan w:val="3"/>
          </w:tcPr>
          <w:p>
            <w:pPr>
              <w:rPr>
                <w:rFonts w:ascii="宋体"/>
                <w:b/>
                <w:sz w:val="24"/>
              </w:rPr>
            </w:pPr>
          </w:p>
          <w:p>
            <w:pPr>
              <w:rPr>
                <w:rFonts w:ascii="宋体"/>
                <w:sz w:val="24"/>
              </w:rPr>
            </w:pPr>
            <w:r>
              <w:rPr>
                <w:rFonts w:hint="eastAsia" w:ascii="宋体"/>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22" w:type="dxa"/>
          </w:tcPr>
          <w:p>
            <w:pPr>
              <w:rPr>
                <w:rFonts w:ascii="宋体"/>
                <w:sz w:val="24"/>
              </w:rPr>
            </w:pPr>
          </w:p>
          <w:p>
            <w:pPr>
              <w:rPr>
                <w:rFonts w:ascii="宋体"/>
                <w:sz w:val="24"/>
              </w:rPr>
            </w:pPr>
            <w:r>
              <w:rPr>
                <w:rFonts w:hint="eastAsia" w:ascii="宋体"/>
                <w:sz w:val="24"/>
              </w:rPr>
              <w:t>质量管理体系证书</w:t>
            </w:r>
          </w:p>
          <w:p>
            <w:pPr>
              <w:rPr>
                <w:rFonts w:ascii="宋体"/>
                <w:sz w:val="24"/>
              </w:rPr>
            </w:pPr>
          </w:p>
        </w:tc>
        <w:tc>
          <w:tcPr>
            <w:tcW w:w="7083" w:type="dxa"/>
            <w:gridSpan w:val="3"/>
          </w:tcPr>
          <w:p>
            <w:pPr>
              <w:rPr>
                <w:rFonts w:ascii="宋体"/>
                <w:b/>
                <w:sz w:val="24"/>
              </w:rPr>
            </w:pPr>
          </w:p>
          <w:p>
            <w:pPr>
              <w:rPr>
                <w:rFonts w:ascii="宋体"/>
                <w:b/>
                <w:sz w:val="24"/>
              </w:rPr>
            </w:pPr>
            <w:r>
              <w:rPr>
                <w:rFonts w:hint="eastAsia" w:ascii="宋体"/>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505" w:type="dxa"/>
            <w:gridSpan w:val="4"/>
            <w:tcBorders>
              <w:bottom w:val="single" w:color="auto" w:sz="4" w:space="0"/>
            </w:tcBorders>
          </w:tcPr>
          <w:p>
            <w:pPr>
              <w:ind w:left="918" w:leftChars="224" w:hanging="448" w:hangingChars="187"/>
              <w:rPr>
                <w:rFonts w:ascii="宋体"/>
                <w:sz w:val="24"/>
              </w:rPr>
            </w:pPr>
            <w:r>
              <w:rPr>
                <w:rFonts w:hint="eastAsia" w:ascii="宋体"/>
                <w:sz w:val="24"/>
              </w:rPr>
              <w:t>设计单位组织机构简介：</w:t>
            </w:r>
          </w:p>
          <w:p>
            <w:pPr>
              <w:ind w:left="918" w:leftChars="224" w:hanging="448" w:hangingChars="187"/>
              <w:rPr>
                <w:rFonts w:ascii="宋体"/>
                <w:sz w:val="24"/>
              </w:rPr>
            </w:pPr>
          </w:p>
          <w:p>
            <w:pPr>
              <w:ind w:left="949" w:leftChars="452" w:firstLine="1941" w:firstLineChars="809"/>
              <w:rPr>
                <w:rFonts w:ascii="宋体"/>
                <w:sz w:val="24"/>
              </w:rPr>
            </w:pPr>
            <w:r>
              <w:rPr>
                <w:rFonts w:hint="eastAsia" w:ascii="宋体"/>
                <w:sz w:val="24"/>
              </w:rPr>
              <w:t>组织机构框图附后</w:t>
            </w:r>
          </w:p>
          <w:p>
            <w:pPr>
              <w:rPr>
                <w:rFonts w:ascii="宋体"/>
                <w:sz w:val="24"/>
              </w:rPr>
            </w:pPr>
          </w:p>
          <w:p>
            <w:pPr>
              <w:rPr>
                <w:rFonts w:ascii="宋体"/>
                <w:sz w:val="24"/>
              </w:rPr>
            </w:pPr>
          </w:p>
        </w:tc>
      </w:tr>
    </w:tbl>
    <w:p>
      <w:pPr>
        <w:tabs>
          <w:tab w:val="left" w:pos="1680"/>
        </w:tabs>
        <w:ind w:firstLine="420"/>
        <w:rPr>
          <w:rFonts w:ascii="宋体"/>
          <w:sz w:val="24"/>
        </w:rPr>
      </w:pPr>
    </w:p>
    <w:p>
      <w:pPr>
        <w:tabs>
          <w:tab w:val="left" w:pos="1680"/>
        </w:tabs>
        <w:ind w:firstLine="420"/>
        <w:rPr>
          <w:rFonts w:ascii="宋体"/>
          <w:sz w:val="24"/>
          <w:u w:val="single"/>
        </w:rPr>
      </w:pPr>
      <w:r>
        <w:rPr>
          <w:rFonts w:hint="eastAsia" w:ascii="宋体"/>
          <w:sz w:val="24"/>
        </w:rPr>
        <w:t xml:space="preserve">投标申请人： </w:t>
      </w:r>
      <w:r>
        <w:rPr>
          <w:rFonts w:hint="eastAsia" w:ascii="宋体"/>
          <w:sz w:val="24"/>
          <w:u w:val="single"/>
        </w:rPr>
        <w:t xml:space="preserve">                                    （单位全称） (盖章)   </w:t>
      </w:r>
    </w:p>
    <w:p>
      <w:pPr>
        <w:tabs>
          <w:tab w:val="left" w:pos="1680"/>
        </w:tabs>
        <w:ind w:firstLine="420"/>
        <w:rPr>
          <w:rFonts w:ascii="宋体"/>
          <w:sz w:val="24"/>
          <w:u w:val="single"/>
        </w:rPr>
      </w:pPr>
    </w:p>
    <w:p>
      <w:pPr>
        <w:tabs>
          <w:tab w:val="left" w:pos="1680"/>
        </w:tabs>
        <w:ind w:firstLine="420"/>
        <w:rPr>
          <w:rFonts w:ascii="宋体"/>
          <w:sz w:val="24"/>
        </w:rPr>
      </w:pPr>
      <w:r>
        <w:rPr>
          <w:rFonts w:hint="eastAsia" w:ascii="宋体"/>
          <w:sz w:val="24"/>
        </w:rPr>
        <w:t>法定代表人或授权代表：</w:t>
      </w:r>
      <w:r>
        <w:rPr>
          <w:rFonts w:hint="eastAsia" w:ascii="宋体"/>
          <w:sz w:val="24"/>
          <w:u w:val="single"/>
        </w:rPr>
        <w:t xml:space="preserve">                                    (签字)       </w:t>
      </w:r>
    </w:p>
    <w:p>
      <w:pPr>
        <w:rPr>
          <w:rFonts w:ascii="宋体"/>
          <w:b/>
          <w:sz w:val="24"/>
        </w:rPr>
      </w:pPr>
    </w:p>
    <w:p>
      <w:pPr>
        <w:ind w:firstLine="420"/>
        <w:rPr>
          <w:rFonts w:ascii="宋体"/>
          <w:sz w:val="24"/>
        </w:rPr>
      </w:pPr>
      <w:r>
        <w:rPr>
          <w:rFonts w:hint="eastAsia" w:ascii="宋体"/>
          <w:sz w:val="24"/>
        </w:rPr>
        <w:t>日      期： 年月日</w:t>
      </w:r>
    </w:p>
    <w:p>
      <w:pPr>
        <w:ind w:firstLine="375"/>
        <w:rPr>
          <w:rFonts w:ascii="宋体"/>
          <w:sz w:val="24"/>
        </w:rPr>
      </w:pPr>
    </w:p>
    <w:p>
      <w:pPr>
        <w:ind w:left="918" w:leftChars="224" w:hanging="448" w:hangingChars="187"/>
        <w:rPr>
          <w:rFonts w:ascii="宋体"/>
          <w:b/>
          <w:sz w:val="24"/>
        </w:rPr>
      </w:pPr>
      <w:r>
        <w:rPr>
          <w:rFonts w:hint="eastAsia" w:ascii="宋体"/>
          <w:sz w:val="24"/>
        </w:rPr>
        <w:t>注：投标申请人需随此表附上营业执照、资质等级证书等文件的复印件。</w:t>
      </w:r>
    </w:p>
    <w:p>
      <w:pPr>
        <w:autoSpaceDE w:val="0"/>
        <w:autoSpaceDN w:val="0"/>
        <w:adjustRightInd w:val="0"/>
        <w:spacing w:line="420" w:lineRule="exact"/>
        <w:outlineLvl w:val="0"/>
        <w:rPr>
          <w:rFonts w:ascii="新宋体" w:hAnsi="新宋体" w:eastAsia="新宋体"/>
          <w:b/>
          <w:kern w:val="0"/>
          <w:sz w:val="24"/>
        </w:rPr>
      </w:pPr>
    </w:p>
    <w:p>
      <w:pPr>
        <w:autoSpaceDE w:val="0"/>
        <w:autoSpaceDN w:val="0"/>
        <w:adjustRightInd w:val="0"/>
        <w:spacing w:line="420" w:lineRule="exact"/>
        <w:outlineLvl w:val="0"/>
        <w:rPr>
          <w:rFonts w:ascii="新宋体" w:hAnsi="新宋体" w:eastAsia="新宋体"/>
          <w:b/>
          <w:kern w:val="0"/>
          <w:sz w:val="24"/>
        </w:rPr>
      </w:pPr>
    </w:p>
    <w:p>
      <w:pPr>
        <w:pStyle w:val="2"/>
        <w:ind w:firstLine="241"/>
        <w:rPr>
          <w:rFonts w:ascii="新宋体" w:hAnsi="新宋体" w:eastAsia="新宋体"/>
          <w:b/>
          <w:kern w:val="0"/>
          <w:sz w:val="24"/>
        </w:rPr>
      </w:pPr>
    </w:p>
    <w:p>
      <w:pPr>
        <w:pStyle w:val="4"/>
        <w:ind w:left="420" w:firstLine="482"/>
        <w:rPr>
          <w:rFonts w:hint="default" w:ascii="新宋体" w:hAnsi="新宋体" w:eastAsia="新宋体"/>
          <w:b/>
          <w:kern w:val="0"/>
          <w:sz w:val="24"/>
          <w:lang w:eastAsia="zh-CN"/>
        </w:rPr>
      </w:pPr>
    </w:p>
    <w:p>
      <w:pPr>
        <w:pStyle w:val="4"/>
        <w:ind w:left="420" w:firstLine="482"/>
        <w:rPr>
          <w:rFonts w:hint="default" w:ascii="新宋体" w:hAnsi="新宋体" w:eastAsia="新宋体"/>
          <w:b/>
          <w:kern w:val="0"/>
          <w:sz w:val="24"/>
          <w:lang w:eastAsia="zh-CN"/>
        </w:rPr>
      </w:pPr>
    </w:p>
    <w:p>
      <w:pPr>
        <w:pStyle w:val="7"/>
        <w:jc w:val="center"/>
        <w:rPr>
          <w:rFonts w:ascii="新宋体" w:hAnsi="新宋体" w:eastAsia="新宋体"/>
          <w:sz w:val="24"/>
          <w:szCs w:val="24"/>
        </w:rPr>
      </w:pPr>
      <w:r>
        <w:rPr>
          <w:rFonts w:hint="eastAsia" w:ascii="新宋体" w:hAnsi="新宋体" w:eastAsia="新宋体"/>
          <w:sz w:val="24"/>
          <w:szCs w:val="24"/>
        </w:rPr>
        <w:t>(c)近年以来类似项目的设计业绩</w:t>
      </w:r>
    </w:p>
    <w:p>
      <w:pPr>
        <w:rPr>
          <w:rFonts w:ascii="宋体"/>
          <w:sz w:val="24"/>
        </w:rPr>
      </w:pPr>
    </w:p>
    <w:tbl>
      <w:tblPr>
        <w:tblStyle w:val="15"/>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rFonts w:ascii="宋体"/>
                <w:sz w:val="24"/>
              </w:rPr>
            </w:pPr>
            <w:r>
              <w:rPr>
                <w:rFonts w:hint="eastAsia" w:ascii="宋体"/>
                <w:sz w:val="24"/>
              </w:rPr>
              <w:t>建 设 单 位</w:t>
            </w:r>
          </w:p>
          <w:p>
            <w:pPr>
              <w:framePr w:hSpace="180" w:wrap="notBeside" w:vAnchor="text" w:hAnchor="margin" w:xAlign="center" w:y="268"/>
              <w:jc w:val="center"/>
              <w:rPr>
                <w:rFonts w:ascii="宋体"/>
                <w:sz w:val="24"/>
              </w:rPr>
            </w:pPr>
            <w:r>
              <w:rPr>
                <w:rFonts w:hint="eastAsia" w:ascii="宋体"/>
                <w:sz w:val="24"/>
              </w:rPr>
              <w:t>（业主）</w:t>
            </w: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rFonts w:ascii="宋体"/>
                <w:sz w:val="24"/>
              </w:rPr>
            </w:pPr>
            <w:r>
              <w:rPr>
                <w:rFonts w:hint="eastAsia" w:ascii="宋体"/>
                <w:sz w:val="24"/>
              </w:rPr>
              <w:t>工 程 名 称</w:t>
            </w: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rFonts w:ascii="宋体"/>
                <w:sz w:val="24"/>
              </w:rPr>
            </w:pPr>
            <w:r>
              <w:rPr>
                <w:rFonts w:hint="eastAsia" w:ascii="宋体"/>
                <w:sz w:val="24"/>
                <w:highlight w:val="green"/>
              </w:rPr>
              <w:t>建设规模</w:t>
            </w: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2860" w:type="dxa"/>
            <w:vAlign w:val="center"/>
          </w:tcPr>
          <w:p>
            <w:pPr>
              <w:framePr w:hSpace="180" w:wrap="notBeside" w:vAnchor="text" w:hAnchor="margin" w:xAlign="center" w:y="268"/>
              <w:jc w:val="center"/>
              <w:rPr>
                <w:rFonts w:ascii="宋体"/>
                <w:sz w:val="24"/>
              </w:rPr>
            </w:pPr>
            <w:r>
              <w:rPr>
                <w:rFonts w:hint="eastAsia" w:ascii="宋体"/>
                <w:sz w:val="24"/>
              </w:rPr>
              <w:t>完成日期</w:t>
            </w:r>
          </w:p>
          <w:p>
            <w:pPr>
              <w:framePr w:hSpace="180" w:wrap="notBeside" w:vAnchor="text" w:hAnchor="margin" w:xAlign="center" w:y="268"/>
              <w:jc w:val="center"/>
              <w:rPr>
                <w:rFonts w:ascii="宋体"/>
                <w:sz w:val="24"/>
              </w:rPr>
            </w:pPr>
            <w:r>
              <w:rPr>
                <w:rFonts w:hint="eastAsia" w:ascii="宋体"/>
                <w:sz w:val="24"/>
              </w:rPr>
              <w:t>（年/月/日）</w:t>
            </w: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860" w:type="dxa"/>
            <w:vAlign w:val="center"/>
          </w:tcPr>
          <w:p>
            <w:pPr>
              <w:framePr w:hSpace="180" w:wrap="notBeside" w:vAnchor="text" w:hAnchor="margin" w:xAlign="center" w:y="268"/>
              <w:jc w:val="center"/>
              <w:rPr>
                <w:rFonts w:ascii="宋体"/>
                <w:sz w:val="24"/>
              </w:rPr>
            </w:pPr>
            <w:r>
              <w:rPr>
                <w:rFonts w:hint="eastAsia" w:ascii="宋体"/>
                <w:sz w:val="24"/>
              </w:rPr>
              <w:t>主要设计人员情况</w:t>
            </w: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2860" w:type="dxa"/>
          </w:tcPr>
          <w:p>
            <w:pPr>
              <w:framePr w:hSpace="180" w:wrap="notBeside" w:vAnchor="text" w:hAnchor="margin" w:xAlign="center" w:y="268"/>
              <w:rPr>
                <w:rFonts w:ascii="宋体"/>
                <w:sz w:val="24"/>
              </w:rPr>
            </w:pPr>
          </w:p>
          <w:p>
            <w:pPr>
              <w:framePr w:hSpace="180" w:wrap="notBeside" w:vAnchor="text" w:hAnchor="margin" w:xAlign="center" w:y="268"/>
              <w:jc w:val="center"/>
              <w:rPr>
                <w:rFonts w:ascii="宋体"/>
                <w:sz w:val="24"/>
              </w:rPr>
            </w:pPr>
            <w:r>
              <w:rPr>
                <w:rFonts w:ascii="宋体"/>
                <w:sz w:val="24"/>
              </w:rPr>
              <w:t>…</w:t>
            </w: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c>
          <w:tcPr>
            <w:tcW w:w="2097" w:type="dxa"/>
          </w:tcPr>
          <w:p>
            <w:pPr>
              <w:framePr w:hSpace="180" w:wrap="notBeside" w:vAnchor="text" w:hAnchor="margin" w:xAlign="center" w:y="268"/>
              <w:jc w:val="center"/>
              <w:rPr>
                <w:rFonts w:ascii="宋体"/>
                <w:sz w:val="24"/>
              </w:rPr>
            </w:pPr>
          </w:p>
        </w:tc>
      </w:tr>
    </w:tbl>
    <w:p>
      <w:pPr>
        <w:ind w:left="1032" w:hanging="1032"/>
        <w:jc w:val="center"/>
        <w:rPr>
          <w:rFonts w:ascii="宋体"/>
          <w:b/>
          <w:sz w:val="24"/>
        </w:rPr>
      </w:pPr>
    </w:p>
    <w:p>
      <w:pPr>
        <w:tabs>
          <w:tab w:val="left" w:pos="1680"/>
        </w:tabs>
        <w:rPr>
          <w:rFonts w:ascii="宋体"/>
          <w:sz w:val="24"/>
        </w:rPr>
      </w:pPr>
    </w:p>
    <w:p>
      <w:pPr>
        <w:tabs>
          <w:tab w:val="left" w:pos="1680"/>
        </w:tabs>
        <w:ind w:firstLine="1140"/>
        <w:rPr>
          <w:rFonts w:ascii="宋体"/>
          <w:sz w:val="24"/>
          <w:u w:val="single"/>
        </w:rPr>
      </w:pPr>
      <w:r>
        <w:rPr>
          <w:rFonts w:hint="eastAsia" w:ascii="宋体"/>
          <w:sz w:val="24"/>
        </w:rPr>
        <w:t xml:space="preserve">投标申请人： </w:t>
      </w:r>
      <w:r>
        <w:rPr>
          <w:rFonts w:hint="eastAsia" w:ascii="宋体"/>
          <w:sz w:val="24"/>
          <w:u w:val="single"/>
        </w:rPr>
        <w:t xml:space="preserve">                        （单位全称） (盖章)      </w:t>
      </w:r>
    </w:p>
    <w:p>
      <w:pPr>
        <w:tabs>
          <w:tab w:val="left" w:pos="1680"/>
        </w:tabs>
        <w:rPr>
          <w:rFonts w:ascii="宋体"/>
          <w:sz w:val="24"/>
          <w:u w:val="single"/>
        </w:rPr>
      </w:pPr>
    </w:p>
    <w:p>
      <w:pPr>
        <w:tabs>
          <w:tab w:val="left" w:pos="1680"/>
        </w:tabs>
        <w:ind w:firstLine="1140"/>
        <w:rPr>
          <w:rFonts w:ascii="宋体"/>
          <w:sz w:val="24"/>
        </w:rPr>
      </w:pPr>
      <w:r>
        <w:rPr>
          <w:rFonts w:hint="eastAsia" w:ascii="宋体"/>
          <w:sz w:val="24"/>
        </w:rPr>
        <w:t>法定代表人或授权代表：</w:t>
      </w:r>
      <w:r>
        <w:rPr>
          <w:rFonts w:hint="eastAsia" w:ascii="宋体"/>
          <w:sz w:val="24"/>
          <w:u w:val="single"/>
        </w:rPr>
        <w:t xml:space="preserve">                        (签字)          </w:t>
      </w:r>
    </w:p>
    <w:p>
      <w:pPr>
        <w:rPr>
          <w:rFonts w:ascii="宋体"/>
          <w:b/>
          <w:sz w:val="24"/>
        </w:rPr>
      </w:pPr>
    </w:p>
    <w:p>
      <w:pPr>
        <w:tabs>
          <w:tab w:val="left" w:pos="1680"/>
        </w:tabs>
        <w:ind w:firstLine="1140"/>
        <w:rPr>
          <w:rFonts w:ascii="宋体"/>
          <w:sz w:val="24"/>
        </w:rPr>
      </w:pPr>
      <w:r>
        <w:rPr>
          <w:rFonts w:hint="eastAsia" w:ascii="宋体"/>
          <w:sz w:val="24"/>
        </w:rPr>
        <w:t>日      期： 年月日</w:t>
      </w:r>
    </w:p>
    <w:p>
      <w:pPr>
        <w:ind w:firstLine="375"/>
        <w:rPr>
          <w:rFonts w:ascii="宋体"/>
          <w:sz w:val="24"/>
        </w:rPr>
      </w:pPr>
    </w:p>
    <w:p>
      <w:pPr>
        <w:ind w:firstLine="375"/>
        <w:rPr>
          <w:rFonts w:ascii="宋体"/>
          <w:sz w:val="24"/>
        </w:rPr>
      </w:pPr>
    </w:p>
    <w:p>
      <w:pPr>
        <w:ind w:firstLine="375"/>
        <w:rPr>
          <w:rFonts w:ascii="宋体"/>
          <w:sz w:val="24"/>
        </w:rPr>
      </w:pPr>
    </w:p>
    <w:p>
      <w:pPr>
        <w:ind w:left="1256" w:hanging="836"/>
        <w:rPr>
          <w:rFonts w:ascii="宋体"/>
          <w:sz w:val="24"/>
        </w:rPr>
      </w:pPr>
      <w:r>
        <w:rPr>
          <w:rFonts w:hint="eastAsia" w:ascii="宋体"/>
          <w:sz w:val="24"/>
        </w:rPr>
        <w:t>注：1、投标申请人应随此表附上相关的业绩证明（如中标通知书、合同等的复印件）；</w:t>
      </w:r>
    </w:p>
    <w:p>
      <w:pPr>
        <w:ind w:left="1614" w:hanging="1194"/>
        <w:rPr>
          <w:rFonts w:ascii="宋体"/>
          <w:b/>
          <w:sz w:val="24"/>
        </w:rPr>
      </w:pPr>
      <w:r>
        <w:rPr>
          <w:rFonts w:hint="eastAsia" w:ascii="宋体"/>
          <w:sz w:val="24"/>
        </w:rPr>
        <w:t>2、如有多个类似项目，可按此表格扩展。</w:t>
      </w:r>
    </w:p>
    <w:p>
      <w:pPr>
        <w:autoSpaceDE w:val="0"/>
        <w:autoSpaceDN w:val="0"/>
        <w:adjustRightInd w:val="0"/>
        <w:spacing w:line="420" w:lineRule="exact"/>
        <w:jc w:val="center"/>
        <w:outlineLvl w:val="0"/>
        <w:rPr>
          <w:rFonts w:ascii="新宋体" w:hAnsi="新宋体" w:eastAsia="新宋体"/>
          <w:b/>
          <w:kern w:val="0"/>
          <w:sz w:val="24"/>
        </w:rPr>
      </w:pPr>
    </w:p>
    <w:p>
      <w:pPr>
        <w:autoSpaceDE w:val="0"/>
        <w:autoSpaceDN w:val="0"/>
        <w:adjustRightInd w:val="0"/>
        <w:spacing w:line="420" w:lineRule="exact"/>
        <w:jc w:val="center"/>
        <w:outlineLvl w:val="0"/>
        <w:rPr>
          <w:rFonts w:ascii="新宋体" w:hAnsi="新宋体" w:eastAsia="新宋体"/>
          <w:b/>
          <w:kern w:val="0"/>
          <w:sz w:val="24"/>
        </w:rPr>
      </w:pPr>
    </w:p>
    <w:p>
      <w:pPr>
        <w:pStyle w:val="2"/>
        <w:ind w:firstLine="241"/>
        <w:rPr>
          <w:rFonts w:ascii="新宋体" w:hAnsi="新宋体" w:eastAsia="新宋体"/>
          <w:b/>
          <w:kern w:val="0"/>
          <w:sz w:val="24"/>
        </w:rPr>
      </w:pPr>
    </w:p>
    <w:p>
      <w:pPr>
        <w:pStyle w:val="4"/>
        <w:ind w:left="420" w:firstLine="420"/>
        <w:rPr>
          <w:rFonts w:hint="default"/>
          <w:lang w:eastAsia="zh-CN"/>
        </w:rPr>
      </w:pPr>
    </w:p>
    <w:p>
      <w:pPr>
        <w:autoSpaceDE w:val="0"/>
        <w:autoSpaceDN w:val="0"/>
        <w:adjustRightInd w:val="0"/>
        <w:spacing w:line="420" w:lineRule="exact"/>
        <w:jc w:val="center"/>
        <w:outlineLvl w:val="0"/>
        <w:rPr>
          <w:rFonts w:ascii="新宋体" w:hAnsi="新宋体" w:eastAsia="新宋体"/>
          <w:b/>
          <w:kern w:val="0"/>
          <w:sz w:val="24"/>
        </w:rPr>
      </w:pPr>
    </w:p>
    <w:p>
      <w:pPr>
        <w:pStyle w:val="7"/>
        <w:jc w:val="center"/>
        <w:rPr>
          <w:rFonts w:ascii="宋体" w:hAnsi="宋体" w:eastAsia="宋体"/>
          <w:sz w:val="24"/>
          <w:szCs w:val="24"/>
        </w:rPr>
      </w:pPr>
      <w:r>
        <w:rPr>
          <w:rFonts w:hint="eastAsia" w:ascii="宋体" w:hAnsi="宋体" w:eastAsia="宋体"/>
          <w:sz w:val="24"/>
          <w:szCs w:val="24"/>
        </w:rPr>
        <w:t>(d)目前正在设计的项目一览表</w:t>
      </w:r>
    </w:p>
    <w:p>
      <w:pPr>
        <w:ind w:left="1032" w:hanging="1032"/>
        <w:jc w:val="center"/>
        <w:rPr>
          <w:rFonts w:ascii="宋体"/>
          <w:b/>
          <w:sz w:val="24"/>
        </w:rPr>
      </w:pPr>
    </w:p>
    <w:tbl>
      <w:tblPr>
        <w:tblStyle w:val="15"/>
        <w:tblW w:w="9008"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1708"/>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3182" w:type="dxa"/>
            <w:vAlign w:val="center"/>
          </w:tcPr>
          <w:p>
            <w:pPr>
              <w:ind w:left="905" w:hanging="1032"/>
              <w:jc w:val="center"/>
              <w:rPr>
                <w:rFonts w:ascii="宋体"/>
                <w:sz w:val="24"/>
              </w:rPr>
            </w:pPr>
            <w:r>
              <w:rPr>
                <w:rFonts w:hint="eastAsia" w:ascii="宋体"/>
                <w:sz w:val="24"/>
              </w:rPr>
              <w:t>建设单位</w:t>
            </w:r>
          </w:p>
          <w:p>
            <w:pPr>
              <w:pStyle w:val="14"/>
              <w:spacing w:before="0" w:after="0"/>
              <w:jc w:val="center"/>
              <w:rPr>
                <w:kern w:val="2"/>
              </w:rPr>
            </w:pPr>
            <w:r>
              <w:rPr>
                <w:rFonts w:hint="eastAsia"/>
              </w:rPr>
              <w:t>（业主）</w:t>
            </w:r>
          </w:p>
        </w:tc>
        <w:tc>
          <w:tcPr>
            <w:tcW w:w="1708" w:type="dxa"/>
            <w:vAlign w:val="center"/>
          </w:tcPr>
          <w:p>
            <w:pPr>
              <w:rPr>
                <w:rFonts w:ascii="宋体"/>
                <w:sz w:val="24"/>
              </w:rPr>
            </w:pPr>
          </w:p>
        </w:tc>
        <w:tc>
          <w:tcPr>
            <w:tcW w:w="2059" w:type="dxa"/>
            <w:vAlign w:val="center"/>
          </w:tcPr>
          <w:p>
            <w:pPr>
              <w:ind w:left="905" w:hanging="1032"/>
              <w:jc w:val="center"/>
              <w:rPr>
                <w:rFonts w:ascii="宋体"/>
                <w:sz w:val="24"/>
              </w:rPr>
            </w:pPr>
          </w:p>
        </w:tc>
        <w:tc>
          <w:tcPr>
            <w:tcW w:w="2059" w:type="dxa"/>
            <w:vAlign w:val="center"/>
          </w:tcPr>
          <w:p>
            <w:pPr>
              <w:ind w:left="905" w:hanging="103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3182" w:type="dxa"/>
            <w:vAlign w:val="center"/>
          </w:tcPr>
          <w:p>
            <w:pPr>
              <w:jc w:val="center"/>
              <w:rPr>
                <w:rFonts w:ascii="宋体"/>
                <w:sz w:val="24"/>
              </w:rPr>
            </w:pPr>
            <w:r>
              <w:rPr>
                <w:rFonts w:hint="eastAsia" w:ascii="宋体"/>
                <w:sz w:val="24"/>
              </w:rPr>
              <w:t>工程名称</w:t>
            </w:r>
          </w:p>
        </w:tc>
        <w:tc>
          <w:tcPr>
            <w:tcW w:w="1708" w:type="dxa"/>
          </w:tcPr>
          <w:p>
            <w:pPr>
              <w:ind w:left="905" w:hanging="1032"/>
              <w:rPr>
                <w:rFonts w:ascii="宋体"/>
                <w:sz w:val="24"/>
              </w:rPr>
            </w:pPr>
          </w:p>
        </w:tc>
        <w:tc>
          <w:tcPr>
            <w:tcW w:w="2059" w:type="dxa"/>
          </w:tcPr>
          <w:p>
            <w:pPr>
              <w:ind w:left="905" w:hanging="1032"/>
              <w:rPr>
                <w:rFonts w:ascii="宋体"/>
                <w:sz w:val="24"/>
              </w:rPr>
            </w:pPr>
          </w:p>
        </w:tc>
        <w:tc>
          <w:tcPr>
            <w:tcW w:w="2059" w:type="dxa"/>
          </w:tcPr>
          <w:p>
            <w:pPr>
              <w:ind w:left="905" w:hanging="1032"/>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05" w:hanging="1032"/>
              <w:jc w:val="center"/>
              <w:rPr>
                <w:rFonts w:ascii="宋体"/>
                <w:sz w:val="24"/>
              </w:rPr>
            </w:pPr>
            <w:r>
              <w:rPr>
                <w:rFonts w:hint="eastAsia" w:ascii="宋体"/>
                <w:sz w:val="24"/>
              </w:rPr>
              <w:t>建设规模</w:t>
            </w:r>
          </w:p>
        </w:tc>
        <w:tc>
          <w:tcPr>
            <w:tcW w:w="1708" w:type="dxa"/>
          </w:tcPr>
          <w:p>
            <w:pPr>
              <w:ind w:left="905" w:hanging="1032"/>
              <w:rPr>
                <w:rFonts w:ascii="宋体"/>
                <w:sz w:val="24"/>
              </w:rPr>
            </w:pPr>
          </w:p>
        </w:tc>
        <w:tc>
          <w:tcPr>
            <w:tcW w:w="2059" w:type="dxa"/>
          </w:tcPr>
          <w:p>
            <w:pPr>
              <w:ind w:left="905" w:hanging="1032"/>
              <w:rPr>
                <w:rFonts w:ascii="宋体"/>
                <w:sz w:val="24"/>
              </w:rPr>
            </w:pPr>
          </w:p>
        </w:tc>
        <w:tc>
          <w:tcPr>
            <w:tcW w:w="2059" w:type="dxa"/>
          </w:tcPr>
          <w:p>
            <w:pPr>
              <w:ind w:left="905" w:hanging="1032"/>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82" w:type="dxa"/>
            <w:vAlign w:val="center"/>
          </w:tcPr>
          <w:p>
            <w:pPr>
              <w:jc w:val="center"/>
              <w:rPr>
                <w:rFonts w:ascii="宋体"/>
                <w:sz w:val="24"/>
              </w:rPr>
            </w:pPr>
            <w:r>
              <w:rPr>
                <w:rFonts w:hint="eastAsia" w:ascii="宋体"/>
                <w:sz w:val="24"/>
              </w:rPr>
              <w:t>主要设计人员情况</w:t>
            </w:r>
          </w:p>
        </w:tc>
        <w:tc>
          <w:tcPr>
            <w:tcW w:w="1708" w:type="dxa"/>
          </w:tcPr>
          <w:p>
            <w:pPr>
              <w:ind w:left="905" w:hanging="1032"/>
              <w:rPr>
                <w:rFonts w:ascii="宋体"/>
                <w:sz w:val="24"/>
              </w:rPr>
            </w:pPr>
          </w:p>
        </w:tc>
        <w:tc>
          <w:tcPr>
            <w:tcW w:w="2059" w:type="dxa"/>
          </w:tcPr>
          <w:p>
            <w:pPr>
              <w:ind w:left="905" w:hanging="1032"/>
              <w:rPr>
                <w:rFonts w:ascii="宋体"/>
                <w:sz w:val="24"/>
              </w:rPr>
            </w:pPr>
          </w:p>
        </w:tc>
        <w:tc>
          <w:tcPr>
            <w:tcW w:w="2059" w:type="dxa"/>
          </w:tcPr>
          <w:p>
            <w:pPr>
              <w:ind w:left="905" w:hanging="1032"/>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2" w:hanging="80"/>
              <w:jc w:val="center"/>
              <w:rPr>
                <w:rFonts w:ascii="宋体"/>
                <w:sz w:val="24"/>
              </w:rPr>
            </w:pPr>
            <w:r>
              <w:rPr>
                <w:rFonts w:hint="eastAsia" w:ascii="宋体"/>
                <w:sz w:val="24"/>
              </w:rPr>
              <w:t>投入高/中级职称技术人员（人）</w:t>
            </w:r>
          </w:p>
        </w:tc>
        <w:tc>
          <w:tcPr>
            <w:tcW w:w="1708" w:type="dxa"/>
          </w:tcPr>
          <w:p>
            <w:pPr>
              <w:ind w:left="905" w:hanging="1032"/>
              <w:rPr>
                <w:rFonts w:ascii="宋体"/>
                <w:sz w:val="24"/>
              </w:rPr>
            </w:pPr>
          </w:p>
        </w:tc>
        <w:tc>
          <w:tcPr>
            <w:tcW w:w="2059" w:type="dxa"/>
          </w:tcPr>
          <w:p>
            <w:pPr>
              <w:ind w:left="905" w:hanging="1032"/>
              <w:rPr>
                <w:rFonts w:ascii="宋体"/>
                <w:sz w:val="24"/>
              </w:rPr>
            </w:pPr>
          </w:p>
        </w:tc>
        <w:tc>
          <w:tcPr>
            <w:tcW w:w="2059" w:type="dxa"/>
          </w:tcPr>
          <w:p>
            <w:pPr>
              <w:ind w:left="905" w:hanging="1032"/>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05" w:hanging="1032"/>
              <w:jc w:val="center"/>
              <w:rPr>
                <w:rFonts w:ascii="宋体"/>
                <w:sz w:val="24"/>
              </w:rPr>
            </w:pPr>
            <w:r>
              <w:rPr>
                <w:rFonts w:hint="eastAsia" w:ascii="宋体"/>
                <w:sz w:val="24"/>
              </w:rPr>
              <w:t>工作周期</w:t>
            </w:r>
          </w:p>
          <w:p>
            <w:pPr>
              <w:ind w:left="905" w:hanging="1032"/>
              <w:jc w:val="center"/>
              <w:rPr>
                <w:rFonts w:ascii="宋体"/>
                <w:sz w:val="24"/>
              </w:rPr>
            </w:pPr>
            <w:r>
              <w:rPr>
                <w:rFonts w:hint="eastAsia" w:ascii="宋体"/>
                <w:sz w:val="24"/>
              </w:rPr>
              <w:t>（年/月/日</w:t>
            </w:r>
          </w:p>
          <w:p>
            <w:pPr>
              <w:ind w:left="905" w:hanging="1032"/>
              <w:jc w:val="center"/>
              <w:rPr>
                <w:rFonts w:ascii="宋体"/>
                <w:sz w:val="24"/>
              </w:rPr>
            </w:pPr>
            <w:r>
              <w:rPr>
                <w:rFonts w:hint="eastAsia" w:ascii="宋体"/>
                <w:sz w:val="24"/>
              </w:rPr>
              <w:t>至</w:t>
            </w:r>
          </w:p>
          <w:p>
            <w:pPr>
              <w:jc w:val="center"/>
              <w:rPr>
                <w:rFonts w:ascii="宋体"/>
                <w:sz w:val="24"/>
              </w:rPr>
            </w:pPr>
            <w:r>
              <w:rPr>
                <w:rFonts w:hint="eastAsia" w:ascii="宋体"/>
                <w:sz w:val="24"/>
              </w:rPr>
              <w:t xml:space="preserve"> 年/月/日）</w:t>
            </w:r>
          </w:p>
        </w:tc>
        <w:tc>
          <w:tcPr>
            <w:tcW w:w="1708" w:type="dxa"/>
          </w:tcPr>
          <w:p>
            <w:pPr>
              <w:ind w:left="905" w:hanging="1032"/>
              <w:rPr>
                <w:rFonts w:ascii="宋体"/>
                <w:sz w:val="24"/>
              </w:rPr>
            </w:pPr>
          </w:p>
        </w:tc>
        <w:tc>
          <w:tcPr>
            <w:tcW w:w="2059" w:type="dxa"/>
          </w:tcPr>
          <w:p>
            <w:pPr>
              <w:ind w:left="905" w:hanging="1032"/>
              <w:rPr>
                <w:rFonts w:ascii="宋体"/>
                <w:sz w:val="24"/>
              </w:rPr>
            </w:pPr>
          </w:p>
        </w:tc>
        <w:tc>
          <w:tcPr>
            <w:tcW w:w="2059" w:type="dxa"/>
          </w:tcPr>
          <w:p>
            <w:pPr>
              <w:ind w:left="905" w:hanging="1032"/>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3182" w:type="dxa"/>
          </w:tcPr>
          <w:p>
            <w:pPr>
              <w:rPr>
                <w:rFonts w:ascii="宋体"/>
                <w:sz w:val="24"/>
              </w:rPr>
            </w:pPr>
          </w:p>
          <w:p>
            <w:pPr>
              <w:ind w:left="905" w:hanging="1032"/>
              <w:rPr>
                <w:rFonts w:ascii="宋体"/>
                <w:sz w:val="24"/>
              </w:rPr>
            </w:pPr>
            <w:r>
              <w:rPr>
                <w:rFonts w:ascii="宋体"/>
                <w:sz w:val="24"/>
              </w:rPr>
              <w:t>…</w:t>
            </w:r>
          </w:p>
        </w:tc>
        <w:tc>
          <w:tcPr>
            <w:tcW w:w="1708" w:type="dxa"/>
          </w:tcPr>
          <w:p>
            <w:pPr>
              <w:ind w:left="905" w:hanging="1032"/>
              <w:rPr>
                <w:rFonts w:ascii="宋体"/>
                <w:sz w:val="24"/>
              </w:rPr>
            </w:pPr>
          </w:p>
        </w:tc>
        <w:tc>
          <w:tcPr>
            <w:tcW w:w="2059" w:type="dxa"/>
          </w:tcPr>
          <w:p>
            <w:pPr>
              <w:ind w:left="905" w:hanging="1032"/>
              <w:rPr>
                <w:rFonts w:ascii="宋体"/>
                <w:sz w:val="24"/>
              </w:rPr>
            </w:pPr>
          </w:p>
        </w:tc>
        <w:tc>
          <w:tcPr>
            <w:tcW w:w="2059" w:type="dxa"/>
          </w:tcPr>
          <w:p>
            <w:pPr>
              <w:ind w:left="905" w:hanging="1032"/>
              <w:rPr>
                <w:rFonts w:ascii="宋体"/>
                <w:sz w:val="24"/>
              </w:rPr>
            </w:pPr>
          </w:p>
        </w:tc>
      </w:tr>
    </w:tbl>
    <w:p>
      <w:pPr>
        <w:tabs>
          <w:tab w:val="left" w:pos="1680"/>
        </w:tabs>
        <w:ind w:firstLine="420"/>
        <w:rPr>
          <w:rFonts w:ascii="宋体"/>
          <w:sz w:val="24"/>
        </w:rPr>
      </w:pPr>
    </w:p>
    <w:p>
      <w:pPr>
        <w:ind w:firstLine="420"/>
        <w:jc w:val="left"/>
        <w:rPr>
          <w:rFonts w:ascii="宋体"/>
          <w:sz w:val="24"/>
        </w:rPr>
      </w:pPr>
    </w:p>
    <w:p>
      <w:pPr>
        <w:ind w:firstLine="240"/>
        <w:jc w:val="left"/>
        <w:rPr>
          <w:rFonts w:ascii="宋体"/>
          <w:sz w:val="24"/>
        </w:rPr>
      </w:pPr>
    </w:p>
    <w:p>
      <w:pPr>
        <w:tabs>
          <w:tab w:val="left" w:pos="1680"/>
        </w:tabs>
        <w:ind w:firstLine="420"/>
        <w:rPr>
          <w:rFonts w:ascii="宋体"/>
          <w:sz w:val="24"/>
          <w:u w:val="single"/>
        </w:rPr>
      </w:pPr>
      <w:r>
        <w:rPr>
          <w:rFonts w:hint="eastAsia" w:ascii="宋体"/>
          <w:sz w:val="24"/>
        </w:rPr>
        <w:t xml:space="preserve">投标申请人： </w:t>
      </w:r>
      <w:r>
        <w:rPr>
          <w:rFonts w:hint="eastAsia" w:ascii="宋体"/>
          <w:sz w:val="24"/>
          <w:u w:val="single"/>
        </w:rPr>
        <w:t xml:space="preserve">                                （单位全称） (盖章)        </w:t>
      </w:r>
    </w:p>
    <w:p>
      <w:pPr>
        <w:tabs>
          <w:tab w:val="left" w:pos="1680"/>
        </w:tabs>
        <w:ind w:firstLine="420"/>
        <w:rPr>
          <w:rFonts w:ascii="宋体"/>
          <w:sz w:val="24"/>
          <w:u w:val="single"/>
        </w:rPr>
      </w:pPr>
    </w:p>
    <w:p>
      <w:pPr>
        <w:tabs>
          <w:tab w:val="left" w:pos="1680"/>
        </w:tabs>
        <w:ind w:firstLine="420"/>
        <w:rPr>
          <w:rFonts w:ascii="宋体"/>
          <w:sz w:val="24"/>
        </w:rPr>
      </w:pPr>
      <w:r>
        <w:rPr>
          <w:rFonts w:hint="eastAsia" w:ascii="宋体"/>
          <w:sz w:val="24"/>
        </w:rPr>
        <w:t>法定代表人或授权代表：</w:t>
      </w:r>
      <w:r>
        <w:rPr>
          <w:rFonts w:hint="eastAsia" w:ascii="宋体"/>
          <w:sz w:val="24"/>
          <w:u w:val="single"/>
        </w:rPr>
        <w:t xml:space="preserve">                               (签字)             </w:t>
      </w:r>
    </w:p>
    <w:p>
      <w:pPr>
        <w:rPr>
          <w:rFonts w:ascii="宋体"/>
          <w:b/>
          <w:sz w:val="24"/>
        </w:rPr>
      </w:pPr>
    </w:p>
    <w:p>
      <w:pPr>
        <w:tabs>
          <w:tab w:val="left" w:pos="1680"/>
        </w:tabs>
        <w:ind w:firstLine="420"/>
        <w:rPr>
          <w:rFonts w:ascii="宋体"/>
          <w:sz w:val="24"/>
        </w:rPr>
      </w:pPr>
      <w:r>
        <w:rPr>
          <w:rFonts w:hint="eastAsia" w:ascii="宋体"/>
          <w:sz w:val="24"/>
        </w:rPr>
        <w:t>日      期： 年月日</w:t>
      </w:r>
    </w:p>
    <w:p>
      <w:pPr>
        <w:ind w:firstLine="240"/>
        <w:jc w:val="left"/>
        <w:rPr>
          <w:rFonts w:ascii="宋体"/>
          <w:sz w:val="24"/>
        </w:rPr>
      </w:pPr>
    </w:p>
    <w:p>
      <w:pPr>
        <w:jc w:val="left"/>
        <w:rPr>
          <w:rFonts w:ascii="宋体"/>
          <w:sz w:val="24"/>
        </w:rPr>
      </w:pPr>
    </w:p>
    <w:p>
      <w:pPr>
        <w:ind w:left="1260" w:hanging="840"/>
        <w:rPr>
          <w:rFonts w:ascii="宋体"/>
          <w:sz w:val="24"/>
        </w:rPr>
      </w:pPr>
      <w:r>
        <w:rPr>
          <w:rFonts w:hint="eastAsia" w:ascii="宋体"/>
          <w:sz w:val="24"/>
        </w:rPr>
        <w:t>注：1、投标申请人应随此表附上相关的业绩证明（如中标通知书、合同等的复印件）；</w:t>
      </w:r>
    </w:p>
    <w:p>
      <w:pPr>
        <w:rPr>
          <w:rFonts w:ascii="宋体"/>
          <w:sz w:val="24"/>
        </w:rPr>
      </w:pPr>
      <w:r>
        <w:rPr>
          <w:rFonts w:hint="eastAsia" w:ascii="宋体"/>
          <w:sz w:val="24"/>
        </w:rPr>
        <w:t xml:space="preserve">        2、如有多个正在进行设计项目，可按此表格扩展。</w:t>
      </w:r>
    </w:p>
    <w:p>
      <w:pPr>
        <w:spacing w:line="360" w:lineRule="auto"/>
        <w:ind w:firstLine="630"/>
        <w:rPr>
          <w:rFonts w:ascii="宋体"/>
          <w:sz w:val="24"/>
        </w:rPr>
      </w:pPr>
    </w:p>
    <w:p>
      <w:pPr>
        <w:spacing w:line="360" w:lineRule="auto"/>
        <w:ind w:firstLine="630"/>
        <w:rPr>
          <w:rFonts w:ascii="宋体"/>
          <w:sz w:val="24"/>
        </w:rPr>
      </w:pPr>
    </w:p>
    <w:p>
      <w:pPr>
        <w:spacing w:line="360" w:lineRule="auto"/>
        <w:ind w:firstLine="630"/>
        <w:rPr>
          <w:rFonts w:ascii="宋体"/>
          <w:sz w:val="24"/>
        </w:rPr>
      </w:pPr>
    </w:p>
    <w:p>
      <w:pPr>
        <w:spacing w:line="360" w:lineRule="auto"/>
        <w:ind w:firstLine="630"/>
        <w:jc w:val="center"/>
        <w:rPr>
          <w:rFonts w:ascii="新宋体" w:hAnsi="新宋体" w:eastAsia="新宋体"/>
          <w:b/>
          <w:sz w:val="24"/>
        </w:rPr>
      </w:pPr>
      <w:r>
        <w:rPr>
          <w:rFonts w:hint="eastAsia" w:ascii="新宋体" w:hAnsi="新宋体" w:eastAsia="新宋体"/>
          <w:b/>
          <w:sz w:val="24"/>
        </w:rPr>
        <w:t>(e)项目设计组配备情况表</w:t>
      </w:r>
    </w:p>
    <w:p>
      <w:pPr>
        <w:spacing w:line="360" w:lineRule="auto"/>
        <w:ind w:firstLine="630"/>
        <w:rPr>
          <w:rFonts w:ascii="宋体"/>
          <w:sz w:val="24"/>
        </w:rPr>
      </w:pPr>
    </w:p>
    <w:tbl>
      <w:tblPr>
        <w:tblStyle w:val="15"/>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37" w:type="dxa"/>
          </w:tcPr>
          <w:p>
            <w:pPr>
              <w:spacing w:line="360" w:lineRule="auto"/>
              <w:rPr>
                <w:rFonts w:ascii="宋体"/>
                <w:sz w:val="24"/>
              </w:rPr>
            </w:pPr>
            <w:r>
              <w:rPr>
                <w:rFonts w:hint="eastAsia" w:ascii="宋体"/>
                <w:sz w:val="24"/>
              </w:rPr>
              <w:t>序号</w:t>
            </w:r>
          </w:p>
        </w:tc>
        <w:tc>
          <w:tcPr>
            <w:tcW w:w="1493" w:type="dxa"/>
          </w:tcPr>
          <w:p>
            <w:pPr>
              <w:spacing w:line="360" w:lineRule="auto"/>
              <w:ind w:firstLine="240"/>
              <w:rPr>
                <w:rFonts w:ascii="宋体"/>
                <w:sz w:val="24"/>
              </w:rPr>
            </w:pPr>
            <w:r>
              <w:rPr>
                <w:rFonts w:hint="eastAsia" w:ascii="宋体"/>
                <w:sz w:val="24"/>
              </w:rPr>
              <w:t>姓   名</w:t>
            </w:r>
          </w:p>
        </w:tc>
        <w:tc>
          <w:tcPr>
            <w:tcW w:w="747" w:type="dxa"/>
          </w:tcPr>
          <w:p>
            <w:pPr>
              <w:spacing w:line="360" w:lineRule="auto"/>
              <w:rPr>
                <w:rFonts w:ascii="宋体"/>
                <w:sz w:val="24"/>
              </w:rPr>
            </w:pPr>
            <w:r>
              <w:rPr>
                <w:rFonts w:hint="eastAsia" w:ascii="宋体"/>
                <w:sz w:val="24"/>
              </w:rPr>
              <w:t>年龄</w:t>
            </w:r>
          </w:p>
        </w:tc>
        <w:tc>
          <w:tcPr>
            <w:tcW w:w="846" w:type="dxa"/>
          </w:tcPr>
          <w:p>
            <w:pPr>
              <w:spacing w:line="360" w:lineRule="auto"/>
              <w:rPr>
                <w:rFonts w:ascii="宋体"/>
                <w:sz w:val="24"/>
              </w:rPr>
            </w:pPr>
            <w:r>
              <w:rPr>
                <w:rFonts w:hint="eastAsia" w:ascii="宋体"/>
                <w:sz w:val="24"/>
              </w:rPr>
              <w:t>性别</w:t>
            </w:r>
          </w:p>
        </w:tc>
        <w:tc>
          <w:tcPr>
            <w:tcW w:w="1020" w:type="dxa"/>
          </w:tcPr>
          <w:p>
            <w:pPr>
              <w:spacing w:line="360" w:lineRule="auto"/>
              <w:rPr>
                <w:rFonts w:ascii="宋体"/>
                <w:sz w:val="24"/>
              </w:rPr>
            </w:pPr>
            <w:r>
              <w:rPr>
                <w:rFonts w:hint="eastAsia" w:ascii="宋体"/>
                <w:sz w:val="24"/>
              </w:rPr>
              <w:t>学 历</w:t>
            </w:r>
          </w:p>
        </w:tc>
        <w:tc>
          <w:tcPr>
            <w:tcW w:w="846" w:type="dxa"/>
          </w:tcPr>
          <w:p>
            <w:pPr>
              <w:spacing w:line="360" w:lineRule="auto"/>
              <w:rPr>
                <w:rFonts w:ascii="宋体"/>
                <w:sz w:val="24"/>
              </w:rPr>
            </w:pPr>
            <w:r>
              <w:rPr>
                <w:rFonts w:hint="eastAsia" w:ascii="宋体"/>
                <w:sz w:val="24"/>
              </w:rPr>
              <w:t>专业</w:t>
            </w:r>
          </w:p>
        </w:tc>
        <w:tc>
          <w:tcPr>
            <w:tcW w:w="915" w:type="dxa"/>
          </w:tcPr>
          <w:p>
            <w:pPr>
              <w:spacing w:line="360" w:lineRule="auto"/>
              <w:rPr>
                <w:rFonts w:ascii="宋体"/>
                <w:sz w:val="24"/>
              </w:rPr>
            </w:pPr>
            <w:r>
              <w:rPr>
                <w:rFonts w:hint="eastAsia" w:ascii="宋体"/>
                <w:sz w:val="24"/>
              </w:rPr>
              <w:t>职称</w:t>
            </w:r>
          </w:p>
        </w:tc>
        <w:tc>
          <w:tcPr>
            <w:tcW w:w="2359" w:type="dxa"/>
          </w:tcPr>
          <w:p>
            <w:pPr>
              <w:spacing w:line="360" w:lineRule="auto"/>
              <w:rPr>
                <w:rFonts w:ascii="宋体"/>
                <w:sz w:val="24"/>
              </w:rPr>
            </w:pPr>
            <w:r>
              <w:rPr>
                <w:rFonts w:hint="eastAsia" w:ascii="宋体"/>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rFonts w:ascii="宋体"/>
                <w:sz w:val="24"/>
              </w:rPr>
            </w:pPr>
          </w:p>
        </w:tc>
        <w:tc>
          <w:tcPr>
            <w:tcW w:w="1493" w:type="dxa"/>
          </w:tcPr>
          <w:p>
            <w:pPr>
              <w:spacing w:line="360" w:lineRule="auto"/>
              <w:jc w:val="center"/>
              <w:rPr>
                <w:rFonts w:ascii="宋体"/>
                <w:sz w:val="24"/>
              </w:rPr>
            </w:pPr>
          </w:p>
        </w:tc>
        <w:tc>
          <w:tcPr>
            <w:tcW w:w="747"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1020" w:type="dxa"/>
          </w:tcPr>
          <w:p>
            <w:pPr>
              <w:spacing w:line="360" w:lineRule="auto"/>
              <w:jc w:val="center"/>
              <w:rPr>
                <w:rFonts w:ascii="宋体"/>
                <w:sz w:val="24"/>
              </w:rPr>
            </w:pPr>
          </w:p>
        </w:tc>
        <w:tc>
          <w:tcPr>
            <w:tcW w:w="846" w:type="dxa"/>
          </w:tcPr>
          <w:p>
            <w:pPr>
              <w:spacing w:line="360" w:lineRule="auto"/>
              <w:jc w:val="center"/>
              <w:rPr>
                <w:rFonts w:ascii="宋体"/>
                <w:sz w:val="24"/>
              </w:rPr>
            </w:pPr>
          </w:p>
        </w:tc>
        <w:tc>
          <w:tcPr>
            <w:tcW w:w="915" w:type="dxa"/>
          </w:tcPr>
          <w:p>
            <w:pPr>
              <w:spacing w:line="360" w:lineRule="auto"/>
              <w:jc w:val="center"/>
              <w:rPr>
                <w:rFonts w:ascii="宋体"/>
                <w:sz w:val="24"/>
              </w:rPr>
            </w:pPr>
          </w:p>
        </w:tc>
        <w:tc>
          <w:tcPr>
            <w:tcW w:w="2359" w:type="dxa"/>
          </w:tcPr>
          <w:p>
            <w:pPr>
              <w:spacing w:line="360" w:lineRule="auto"/>
              <w:jc w:val="center"/>
              <w:rPr>
                <w:rFonts w:ascii="宋体"/>
                <w:sz w:val="24"/>
              </w:rPr>
            </w:pPr>
          </w:p>
        </w:tc>
      </w:tr>
    </w:tbl>
    <w:p>
      <w:pPr>
        <w:spacing w:line="360" w:lineRule="auto"/>
        <w:jc w:val="center"/>
        <w:rPr>
          <w:rFonts w:ascii="宋体"/>
          <w:sz w:val="24"/>
        </w:rPr>
      </w:pPr>
    </w:p>
    <w:p>
      <w:pPr>
        <w:spacing w:line="360" w:lineRule="auto"/>
        <w:ind w:firstLine="480"/>
        <w:rPr>
          <w:rFonts w:ascii="宋体"/>
          <w:kern w:val="0"/>
          <w:sz w:val="24"/>
        </w:rPr>
      </w:pPr>
      <w:r>
        <w:rPr>
          <w:rFonts w:hint="eastAsia" w:ascii="宋体"/>
          <w:sz w:val="24"/>
        </w:rPr>
        <w:t>投标人</w:t>
      </w:r>
      <w:r>
        <w:rPr>
          <w:rFonts w:hint="eastAsia" w:ascii="宋体"/>
          <w:kern w:val="0"/>
          <w:sz w:val="24"/>
        </w:rPr>
        <w:t>：</w:t>
      </w:r>
      <w:r>
        <w:rPr>
          <w:rFonts w:hint="eastAsia" w:ascii="宋体"/>
          <w:kern w:val="0"/>
          <w:sz w:val="24"/>
          <w:u w:val="single"/>
        </w:rPr>
        <w:t xml:space="preserve">                                    （单位全称） (盖章)       </w:t>
      </w:r>
    </w:p>
    <w:p>
      <w:pPr>
        <w:spacing w:line="360" w:lineRule="auto"/>
        <w:rPr>
          <w:rFonts w:ascii="宋体"/>
          <w:kern w:val="0"/>
          <w:sz w:val="24"/>
        </w:rPr>
      </w:pPr>
    </w:p>
    <w:p>
      <w:pPr>
        <w:spacing w:line="360" w:lineRule="auto"/>
        <w:ind w:firstLine="480"/>
        <w:rPr>
          <w:rFonts w:ascii="宋体"/>
          <w:kern w:val="0"/>
          <w:sz w:val="24"/>
          <w:u w:val="single"/>
        </w:rPr>
      </w:pPr>
      <w:r>
        <w:rPr>
          <w:rFonts w:hint="eastAsia" w:ascii="宋体"/>
          <w:kern w:val="0"/>
          <w:sz w:val="24"/>
        </w:rPr>
        <w:t>法定代表人或授权代表</w:t>
      </w:r>
      <w:r>
        <w:rPr>
          <w:rFonts w:ascii="宋体"/>
          <w:kern w:val="0"/>
          <w:sz w:val="24"/>
          <w:u w:val="single"/>
        </w:rPr>
        <w:t>(</w:t>
      </w:r>
      <w:r>
        <w:rPr>
          <w:rFonts w:hint="eastAsia" w:ascii="宋体"/>
          <w:kern w:val="0"/>
          <w:sz w:val="24"/>
          <w:u w:val="single"/>
        </w:rPr>
        <w:t xml:space="preserve">签字)           </w:t>
      </w:r>
    </w:p>
    <w:p>
      <w:pPr>
        <w:rPr>
          <w:rFonts w:ascii="宋体"/>
          <w:sz w:val="24"/>
          <w:u w:val="single"/>
        </w:rPr>
      </w:pPr>
    </w:p>
    <w:p>
      <w:pPr>
        <w:ind w:left="525"/>
        <w:rPr>
          <w:rFonts w:ascii="宋体"/>
          <w:sz w:val="24"/>
        </w:rPr>
      </w:pPr>
      <w:r>
        <w:rPr>
          <w:rFonts w:hint="eastAsia" w:ascii="宋体"/>
          <w:sz w:val="24"/>
        </w:rPr>
        <w:t>日     期：年月日</w:t>
      </w:r>
    </w:p>
    <w:p>
      <w:pPr>
        <w:autoSpaceDE w:val="0"/>
        <w:autoSpaceDN w:val="0"/>
        <w:adjustRightInd w:val="0"/>
        <w:spacing w:line="420" w:lineRule="exact"/>
        <w:jc w:val="center"/>
        <w:outlineLvl w:val="0"/>
        <w:rPr>
          <w:rFonts w:ascii="新宋体" w:hAnsi="新宋体" w:eastAsia="新宋体"/>
          <w:b/>
          <w:kern w:val="0"/>
          <w:sz w:val="24"/>
        </w:rPr>
      </w:pPr>
    </w:p>
    <w:p>
      <w:pPr>
        <w:autoSpaceDE w:val="0"/>
        <w:autoSpaceDN w:val="0"/>
        <w:adjustRightInd w:val="0"/>
        <w:spacing w:line="420" w:lineRule="exact"/>
        <w:jc w:val="center"/>
        <w:outlineLvl w:val="0"/>
        <w:rPr>
          <w:rFonts w:ascii="新宋体" w:hAnsi="新宋体" w:eastAsia="新宋体"/>
          <w:b/>
          <w:kern w:val="0"/>
          <w:sz w:val="24"/>
        </w:rPr>
      </w:pPr>
    </w:p>
    <w:p>
      <w:pPr>
        <w:autoSpaceDE w:val="0"/>
        <w:autoSpaceDN w:val="0"/>
        <w:adjustRightInd w:val="0"/>
        <w:spacing w:line="420" w:lineRule="exact"/>
        <w:jc w:val="center"/>
        <w:outlineLvl w:val="0"/>
        <w:rPr>
          <w:rFonts w:ascii="新宋体" w:hAnsi="新宋体" w:eastAsia="新宋体"/>
          <w:b/>
          <w:kern w:val="0"/>
          <w:sz w:val="24"/>
        </w:rPr>
      </w:pPr>
    </w:p>
    <w:p>
      <w:pPr>
        <w:pStyle w:val="7"/>
        <w:jc w:val="center"/>
        <w:rPr>
          <w:rFonts w:ascii="宋体" w:hAnsi="宋体" w:eastAsia="宋体"/>
          <w:sz w:val="24"/>
          <w:szCs w:val="24"/>
        </w:rPr>
      </w:pPr>
      <w:r>
        <w:rPr>
          <w:rFonts w:hint="eastAsia" w:ascii="宋体" w:hAnsi="宋体" w:eastAsia="宋体"/>
          <w:sz w:val="24"/>
          <w:szCs w:val="24"/>
        </w:rPr>
        <w:t xml:space="preserve"> (f)主要设计人简历表</w:t>
      </w:r>
    </w:p>
    <w:p>
      <w:pPr>
        <w:jc w:val="center"/>
        <w:rPr>
          <w:rFonts w:ascii="宋体"/>
          <w:b/>
          <w:sz w:val="24"/>
        </w:rPr>
      </w:pPr>
    </w:p>
    <w:tbl>
      <w:tblPr>
        <w:tblStyle w:val="15"/>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520" w:type="dxa"/>
            <w:vAlign w:val="center"/>
          </w:tcPr>
          <w:p>
            <w:pPr>
              <w:jc w:val="center"/>
              <w:rPr>
                <w:rFonts w:ascii="宋体"/>
                <w:sz w:val="24"/>
              </w:rPr>
            </w:pPr>
            <w:r>
              <w:rPr>
                <w:rFonts w:hint="eastAsia" w:ascii="宋体"/>
                <w:sz w:val="24"/>
              </w:rPr>
              <w:t>姓  名</w:t>
            </w:r>
          </w:p>
        </w:tc>
        <w:tc>
          <w:tcPr>
            <w:tcW w:w="1851" w:type="dxa"/>
            <w:gridSpan w:val="2"/>
            <w:vAlign w:val="center"/>
          </w:tcPr>
          <w:p>
            <w:pPr>
              <w:jc w:val="center"/>
              <w:rPr>
                <w:rFonts w:ascii="宋体"/>
                <w:sz w:val="24"/>
              </w:rPr>
            </w:pPr>
          </w:p>
        </w:tc>
        <w:tc>
          <w:tcPr>
            <w:tcW w:w="1041" w:type="dxa"/>
            <w:gridSpan w:val="2"/>
            <w:vAlign w:val="center"/>
          </w:tcPr>
          <w:p>
            <w:pPr>
              <w:rPr>
                <w:rFonts w:ascii="宋体"/>
                <w:sz w:val="24"/>
              </w:rPr>
            </w:pPr>
            <w:r>
              <w:rPr>
                <w:rFonts w:hint="eastAsia" w:ascii="宋体"/>
                <w:sz w:val="24"/>
              </w:rPr>
              <w:t>性 别</w:t>
            </w:r>
          </w:p>
        </w:tc>
        <w:tc>
          <w:tcPr>
            <w:tcW w:w="1041" w:type="dxa"/>
            <w:vAlign w:val="center"/>
          </w:tcPr>
          <w:p>
            <w:pPr>
              <w:rPr>
                <w:rFonts w:ascii="宋体"/>
                <w:sz w:val="24"/>
              </w:rPr>
            </w:pPr>
          </w:p>
        </w:tc>
        <w:tc>
          <w:tcPr>
            <w:tcW w:w="1041" w:type="dxa"/>
            <w:gridSpan w:val="2"/>
            <w:vAlign w:val="center"/>
          </w:tcPr>
          <w:p>
            <w:pPr>
              <w:rPr>
                <w:rFonts w:ascii="宋体"/>
                <w:sz w:val="24"/>
              </w:rPr>
            </w:pPr>
            <w:r>
              <w:rPr>
                <w:rFonts w:hint="eastAsia" w:ascii="宋体"/>
                <w:sz w:val="24"/>
              </w:rPr>
              <w:t>出生 日  期</w:t>
            </w:r>
          </w:p>
        </w:tc>
        <w:tc>
          <w:tcPr>
            <w:tcW w:w="2876" w:type="dxa"/>
            <w:gridSpan w:val="2"/>
            <w:vAlign w:val="center"/>
          </w:tcPr>
          <w:p>
            <w:pPr>
              <w:rPr>
                <w:rFonts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20" w:type="dxa"/>
            <w:vAlign w:val="center"/>
          </w:tcPr>
          <w:p>
            <w:pPr>
              <w:rPr>
                <w:rFonts w:ascii="宋体"/>
                <w:sz w:val="24"/>
              </w:rPr>
            </w:pPr>
            <w:r>
              <w:rPr>
                <w:rFonts w:hint="eastAsia" w:ascii="宋体"/>
                <w:sz w:val="24"/>
              </w:rPr>
              <w:t>毕业院校及专业</w:t>
            </w:r>
          </w:p>
        </w:tc>
        <w:tc>
          <w:tcPr>
            <w:tcW w:w="3933" w:type="dxa"/>
            <w:gridSpan w:val="5"/>
            <w:vAlign w:val="center"/>
          </w:tcPr>
          <w:p>
            <w:pPr>
              <w:rPr>
                <w:rFonts w:ascii="宋体"/>
                <w:sz w:val="24"/>
              </w:rPr>
            </w:pPr>
          </w:p>
        </w:tc>
        <w:tc>
          <w:tcPr>
            <w:tcW w:w="1041" w:type="dxa"/>
            <w:gridSpan w:val="2"/>
            <w:vAlign w:val="center"/>
          </w:tcPr>
          <w:p>
            <w:pPr>
              <w:ind w:left="-18"/>
              <w:rPr>
                <w:rFonts w:ascii="宋体"/>
                <w:sz w:val="24"/>
              </w:rPr>
            </w:pPr>
            <w:r>
              <w:rPr>
                <w:rFonts w:hint="eastAsia" w:ascii="宋体"/>
                <w:sz w:val="24"/>
              </w:rPr>
              <w:t>毕业 时  间</w:t>
            </w:r>
          </w:p>
        </w:tc>
        <w:tc>
          <w:tcPr>
            <w:tcW w:w="2876" w:type="dxa"/>
            <w:gridSpan w:val="2"/>
            <w:vAlign w:val="center"/>
          </w:tcPr>
          <w:p>
            <w:pPr>
              <w:ind w:left="45"/>
              <w:rPr>
                <w:rFonts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98" w:type="dxa"/>
            <w:gridSpan w:val="2"/>
            <w:vAlign w:val="center"/>
          </w:tcPr>
          <w:p>
            <w:pPr>
              <w:jc w:val="center"/>
              <w:rPr>
                <w:rFonts w:ascii="宋体"/>
                <w:sz w:val="24"/>
              </w:rPr>
            </w:pPr>
            <w:r>
              <w:rPr>
                <w:rFonts w:hint="eastAsia" w:ascii="宋体"/>
                <w:sz w:val="24"/>
              </w:rPr>
              <w:t>从事本专业时间</w:t>
            </w:r>
          </w:p>
        </w:tc>
        <w:tc>
          <w:tcPr>
            <w:tcW w:w="1851" w:type="dxa"/>
            <w:gridSpan w:val="2"/>
            <w:vAlign w:val="center"/>
          </w:tcPr>
          <w:p>
            <w:pPr>
              <w:rPr>
                <w:rFonts w:ascii="宋体"/>
                <w:sz w:val="24"/>
              </w:rPr>
            </w:pPr>
          </w:p>
        </w:tc>
        <w:tc>
          <w:tcPr>
            <w:tcW w:w="2429" w:type="dxa"/>
            <w:gridSpan w:val="3"/>
            <w:vAlign w:val="center"/>
          </w:tcPr>
          <w:p>
            <w:pPr>
              <w:jc w:val="center"/>
              <w:rPr>
                <w:rFonts w:ascii="宋体"/>
                <w:sz w:val="24"/>
              </w:rPr>
            </w:pPr>
            <w:r>
              <w:rPr>
                <w:rFonts w:hint="eastAsia" w:ascii="宋体"/>
                <w:sz w:val="24"/>
              </w:rPr>
              <w:t>为投标人服务时间</w:t>
            </w:r>
          </w:p>
        </w:tc>
        <w:tc>
          <w:tcPr>
            <w:tcW w:w="2892" w:type="dxa"/>
            <w:gridSpan w:val="3"/>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98" w:type="dxa"/>
            <w:gridSpan w:val="2"/>
            <w:vAlign w:val="center"/>
          </w:tcPr>
          <w:p>
            <w:pPr>
              <w:jc w:val="center"/>
              <w:rPr>
                <w:rFonts w:ascii="宋体"/>
                <w:sz w:val="24"/>
              </w:rPr>
            </w:pPr>
            <w:r>
              <w:rPr>
                <w:rFonts w:hint="eastAsia" w:ascii="宋体"/>
                <w:sz w:val="24"/>
              </w:rPr>
              <w:t>执 业 注 册</w:t>
            </w:r>
          </w:p>
        </w:tc>
        <w:tc>
          <w:tcPr>
            <w:tcW w:w="1851" w:type="dxa"/>
            <w:gridSpan w:val="2"/>
            <w:vAlign w:val="center"/>
          </w:tcPr>
          <w:p>
            <w:pPr>
              <w:rPr>
                <w:rFonts w:ascii="宋体"/>
                <w:sz w:val="24"/>
              </w:rPr>
            </w:pPr>
          </w:p>
        </w:tc>
        <w:tc>
          <w:tcPr>
            <w:tcW w:w="2429" w:type="dxa"/>
            <w:gridSpan w:val="3"/>
            <w:vAlign w:val="center"/>
          </w:tcPr>
          <w:p>
            <w:pPr>
              <w:jc w:val="center"/>
              <w:rPr>
                <w:rFonts w:ascii="宋体"/>
                <w:sz w:val="24"/>
              </w:rPr>
            </w:pPr>
            <w:r>
              <w:rPr>
                <w:rFonts w:hint="eastAsia" w:ascii="宋体"/>
                <w:sz w:val="24"/>
              </w:rPr>
              <w:t>职       称</w:t>
            </w:r>
          </w:p>
        </w:tc>
        <w:tc>
          <w:tcPr>
            <w:tcW w:w="2892" w:type="dxa"/>
            <w:gridSpan w:val="3"/>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70" w:type="dxa"/>
            <w:gridSpan w:val="10"/>
            <w:vAlign w:val="center"/>
          </w:tcPr>
          <w:p>
            <w:pPr>
              <w:rPr>
                <w:rFonts w:ascii="宋体"/>
                <w:sz w:val="24"/>
              </w:rPr>
            </w:pPr>
            <w:r>
              <w:rPr>
                <w:rFonts w:hint="eastAsia" w:ascii="宋体"/>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98" w:type="dxa"/>
            <w:gridSpan w:val="2"/>
            <w:vAlign w:val="center"/>
          </w:tcPr>
          <w:p>
            <w:pPr>
              <w:jc w:val="center"/>
              <w:rPr>
                <w:rFonts w:ascii="宋体"/>
                <w:sz w:val="24"/>
              </w:rPr>
            </w:pPr>
            <w:r>
              <w:rPr>
                <w:rFonts w:hint="eastAsia" w:ascii="宋体"/>
                <w:sz w:val="24"/>
              </w:rPr>
              <w:t>时   间</w:t>
            </w:r>
          </w:p>
        </w:tc>
        <w:tc>
          <w:tcPr>
            <w:tcW w:w="4396" w:type="dxa"/>
            <w:gridSpan w:val="7"/>
            <w:vAlign w:val="center"/>
          </w:tcPr>
          <w:p>
            <w:pPr>
              <w:rPr>
                <w:rFonts w:ascii="宋体"/>
                <w:sz w:val="24"/>
              </w:rPr>
            </w:pPr>
            <w:r>
              <w:rPr>
                <w:rFonts w:hint="eastAsia" w:ascii="宋体"/>
                <w:sz w:val="24"/>
              </w:rPr>
              <w:t xml:space="preserve"> 参加过的工程设计项目名称及规模</w:t>
            </w:r>
          </w:p>
        </w:tc>
        <w:tc>
          <w:tcPr>
            <w:tcW w:w="2776" w:type="dxa"/>
            <w:vAlign w:val="center"/>
          </w:tcPr>
          <w:p>
            <w:pPr>
              <w:rPr>
                <w:rFonts w:ascii="宋体"/>
                <w:sz w:val="24"/>
              </w:rPr>
            </w:pPr>
            <w:r>
              <w:rPr>
                <w:rFonts w:hint="eastAsia" w:ascii="宋体"/>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2198" w:type="dxa"/>
            <w:gridSpan w:val="2"/>
          </w:tcPr>
          <w:p>
            <w:pPr>
              <w:rPr>
                <w:rFonts w:ascii="宋体"/>
                <w:sz w:val="24"/>
              </w:rPr>
            </w:pPr>
          </w:p>
        </w:tc>
        <w:tc>
          <w:tcPr>
            <w:tcW w:w="4396" w:type="dxa"/>
            <w:gridSpan w:val="7"/>
          </w:tcPr>
          <w:p>
            <w:pPr>
              <w:rPr>
                <w:rFonts w:ascii="宋体"/>
                <w:sz w:val="24"/>
              </w:rPr>
            </w:pPr>
          </w:p>
        </w:tc>
        <w:tc>
          <w:tcPr>
            <w:tcW w:w="2776" w:type="dxa"/>
          </w:tcPr>
          <w:p>
            <w:pPr>
              <w:rPr>
                <w:rFonts w:ascii="宋体"/>
                <w:sz w:val="24"/>
              </w:rPr>
            </w:pPr>
          </w:p>
        </w:tc>
      </w:tr>
    </w:tbl>
    <w:p>
      <w:pPr>
        <w:tabs>
          <w:tab w:val="left" w:pos="1680"/>
        </w:tabs>
        <w:rPr>
          <w:rFonts w:ascii="宋体"/>
          <w:sz w:val="24"/>
        </w:rPr>
      </w:pPr>
    </w:p>
    <w:p>
      <w:pPr>
        <w:tabs>
          <w:tab w:val="left" w:pos="1680"/>
        </w:tabs>
        <w:rPr>
          <w:rFonts w:ascii="宋体"/>
          <w:sz w:val="24"/>
        </w:rPr>
      </w:pPr>
    </w:p>
    <w:p>
      <w:pPr>
        <w:tabs>
          <w:tab w:val="left" w:pos="1680"/>
        </w:tabs>
        <w:ind w:firstLine="420"/>
        <w:rPr>
          <w:rFonts w:ascii="宋体"/>
          <w:sz w:val="24"/>
          <w:u w:val="single"/>
        </w:rPr>
      </w:pPr>
      <w:r>
        <w:rPr>
          <w:rFonts w:hint="eastAsia" w:ascii="宋体"/>
          <w:sz w:val="24"/>
        </w:rPr>
        <w:t xml:space="preserve">投标申请人： </w:t>
      </w:r>
      <w:r>
        <w:rPr>
          <w:rFonts w:hint="eastAsia" w:ascii="宋体"/>
          <w:sz w:val="24"/>
          <w:u w:val="single"/>
        </w:rPr>
        <w:t xml:space="preserve">                                   （单位全称） (盖章)     </w:t>
      </w:r>
    </w:p>
    <w:p>
      <w:pPr>
        <w:tabs>
          <w:tab w:val="left" w:pos="1680"/>
        </w:tabs>
        <w:ind w:firstLine="420"/>
        <w:rPr>
          <w:rFonts w:ascii="宋体"/>
          <w:sz w:val="24"/>
          <w:u w:val="single"/>
        </w:rPr>
      </w:pPr>
    </w:p>
    <w:p>
      <w:pPr>
        <w:tabs>
          <w:tab w:val="left" w:pos="1680"/>
        </w:tabs>
        <w:ind w:firstLine="420"/>
        <w:rPr>
          <w:rFonts w:ascii="宋体"/>
          <w:sz w:val="24"/>
        </w:rPr>
      </w:pPr>
      <w:r>
        <w:rPr>
          <w:rFonts w:hint="eastAsia" w:ascii="宋体"/>
          <w:sz w:val="24"/>
        </w:rPr>
        <w:t>法定代表人或授权代表：</w:t>
      </w:r>
      <w:r>
        <w:rPr>
          <w:rFonts w:hint="eastAsia" w:ascii="宋体"/>
          <w:sz w:val="24"/>
          <w:u w:val="single"/>
        </w:rPr>
        <w:t xml:space="preserve">                                    (签字)        </w:t>
      </w:r>
    </w:p>
    <w:p>
      <w:pPr>
        <w:rPr>
          <w:rFonts w:ascii="宋体"/>
          <w:b/>
          <w:sz w:val="24"/>
        </w:rPr>
      </w:pPr>
    </w:p>
    <w:p>
      <w:pPr>
        <w:tabs>
          <w:tab w:val="left" w:pos="1680"/>
        </w:tabs>
        <w:ind w:firstLine="420"/>
        <w:rPr>
          <w:rFonts w:ascii="宋体"/>
          <w:sz w:val="24"/>
        </w:rPr>
      </w:pPr>
      <w:r>
        <w:rPr>
          <w:rFonts w:hint="eastAsia" w:ascii="宋体"/>
          <w:sz w:val="24"/>
        </w:rPr>
        <w:t>日      期： 年月日</w:t>
      </w:r>
    </w:p>
    <w:p>
      <w:pPr>
        <w:ind w:left="971" w:hanging="492"/>
        <w:rPr>
          <w:rFonts w:ascii="宋体"/>
          <w:sz w:val="24"/>
        </w:rPr>
      </w:pPr>
    </w:p>
    <w:p>
      <w:pPr>
        <w:ind w:left="945" w:hanging="525"/>
        <w:rPr>
          <w:rFonts w:ascii="宋体"/>
          <w:sz w:val="24"/>
        </w:rPr>
      </w:pPr>
      <w:r>
        <w:rPr>
          <w:rFonts w:hint="eastAsia" w:ascii="宋体"/>
          <w:sz w:val="24"/>
        </w:rPr>
        <w:t>注：投标申请人需随此表附上主要设计人员的职称证、执业注册证等相关资料的复印件</w:t>
      </w:r>
    </w:p>
    <w:p>
      <w:pPr>
        <w:ind w:left="945" w:hanging="525"/>
        <w:rPr>
          <w:rFonts w:ascii="宋体"/>
          <w:sz w:val="24"/>
        </w:rPr>
      </w:pPr>
    </w:p>
    <w:bookmarkEnd w:id="41"/>
    <w:p>
      <w:pPr>
        <w:pStyle w:val="8"/>
        <w:jc w:val="center"/>
        <w:rPr>
          <w:rFonts w:ascii="宋体" w:hAnsi="宋体"/>
          <w:sz w:val="36"/>
          <w:szCs w:val="36"/>
        </w:rPr>
      </w:pPr>
    </w:p>
    <w:p>
      <w:pPr>
        <w:pStyle w:val="8"/>
        <w:jc w:val="center"/>
        <w:rPr>
          <w:rFonts w:ascii="宋体" w:hAnsi="宋体"/>
          <w:sz w:val="36"/>
          <w:szCs w:val="36"/>
        </w:rPr>
      </w:pPr>
    </w:p>
    <w:p>
      <w:pPr>
        <w:pStyle w:val="8"/>
        <w:jc w:val="center"/>
        <w:rPr>
          <w:rFonts w:ascii="宋体" w:hAnsi="宋体"/>
          <w:sz w:val="36"/>
          <w:szCs w:val="36"/>
        </w:rPr>
      </w:pPr>
      <w:r>
        <w:rPr>
          <w:rFonts w:hint="eastAsia" w:ascii="宋体" w:hAnsi="宋体"/>
          <w:sz w:val="36"/>
          <w:szCs w:val="36"/>
        </w:rPr>
        <w:t>五、近年财务状况</w:t>
      </w:r>
    </w:p>
    <w:p/>
    <w:p/>
    <w:p/>
    <w:p/>
    <w:p/>
    <w:p>
      <w:pPr>
        <w:pStyle w:val="8"/>
        <w:jc w:val="center"/>
        <w:rPr>
          <w:rFonts w:ascii="宋体" w:hAnsi="宋体"/>
          <w:sz w:val="36"/>
          <w:szCs w:val="36"/>
        </w:rPr>
      </w:pPr>
      <w:r>
        <w:rPr>
          <w:rFonts w:hint="eastAsia" w:ascii="宋体" w:hAnsi="宋体"/>
          <w:sz w:val="36"/>
          <w:szCs w:val="36"/>
        </w:rPr>
        <w:t>六、服务承诺</w:t>
      </w:r>
    </w:p>
    <w:p>
      <w:pPr>
        <w:rPr>
          <w:sz w:val="24"/>
        </w:rPr>
      </w:pPr>
    </w:p>
    <w:p>
      <w:pPr>
        <w:rPr>
          <w:sz w:val="24"/>
        </w:rPr>
      </w:pPr>
    </w:p>
    <w:p>
      <w:pPr>
        <w:pStyle w:val="8"/>
        <w:jc w:val="center"/>
        <w:rPr>
          <w:rFonts w:ascii="宋体" w:hAnsi="宋体"/>
          <w:sz w:val="36"/>
          <w:szCs w:val="36"/>
        </w:rPr>
      </w:pPr>
    </w:p>
    <w:p>
      <w:pPr>
        <w:pStyle w:val="8"/>
        <w:ind w:left="420" w:leftChars="200"/>
        <w:jc w:val="center"/>
        <w:rPr>
          <w:rFonts w:ascii="宋体" w:hAnsi="宋体"/>
          <w:sz w:val="36"/>
          <w:szCs w:val="36"/>
        </w:rPr>
      </w:pPr>
      <w:r>
        <w:rPr>
          <w:rFonts w:hint="eastAsia" w:ascii="宋体" w:hAnsi="宋体"/>
          <w:sz w:val="36"/>
          <w:szCs w:val="36"/>
        </w:rPr>
        <w:t>七、设计方案文本</w:t>
      </w:r>
    </w:p>
    <w:p/>
    <w:p>
      <w:pPr>
        <w:pStyle w:val="2"/>
        <w:ind w:firstLine="210"/>
      </w:pPr>
    </w:p>
    <w:p>
      <w:pPr>
        <w:pStyle w:val="8"/>
        <w:jc w:val="center"/>
        <w:rPr>
          <w:sz w:val="36"/>
          <w:szCs w:val="36"/>
        </w:rPr>
      </w:pPr>
      <w:r>
        <w:rPr>
          <w:rFonts w:hint="eastAsia"/>
          <w:sz w:val="36"/>
          <w:szCs w:val="36"/>
        </w:rPr>
        <w:t>八、投标人认为有必要提供的其他资料。</w:t>
      </w:r>
    </w:p>
    <w:p>
      <w:pPr>
        <w:rPr>
          <w:rFonts w:ascii="新宋体" w:hAnsi="新宋体" w:eastAsia="新宋体" w:cs="仿宋_GB2312"/>
          <w:kern w:val="0"/>
          <w:sz w:val="24"/>
        </w:rPr>
      </w:pPr>
    </w:p>
    <w:p>
      <w:pPr>
        <w:rPr>
          <w:sz w:val="24"/>
        </w:rPr>
      </w:pPr>
    </w:p>
    <w:p>
      <w:pPr>
        <w:spacing w:line="312" w:lineRule="auto"/>
        <w:rPr>
          <w:rFonts w:ascii="宋体" w:hAnsi="宋体"/>
        </w:rPr>
      </w:pPr>
    </w:p>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center"/>
      <w:rPr>
        <w:sz w:val="24"/>
        <w:u w:val="single"/>
      </w:rPr>
    </w:pPr>
    <w:r>
      <w:fldChar w:fldCharType="begin"/>
    </w:r>
    <w:r>
      <w:rPr>
        <w:rStyle w:val="17"/>
      </w:rPr>
      <w:instrText xml:space="preserve">PAGE  </w:instrText>
    </w:r>
    <w:r>
      <w:fldChar w:fldCharType="separate"/>
    </w:r>
    <w:r>
      <w:rPr>
        <w:rStyle w:val="17"/>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2</w: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tabs>
        <w:tab w:val="right" w:pos="9354"/>
      </w:tabs>
      <w:jc w:val="right"/>
      <w:rPr>
        <w:sz w:val="21"/>
        <w:szCs w:val="21"/>
      </w:rPr>
    </w:pPr>
    <w:r>
      <w:rPr>
        <w:rFonts w:hint="eastAsia" w:ascii="宋体" w:hAnsi="宋体"/>
        <w:color w:val="000000"/>
        <w:kern w:val="0"/>
        <w:sz w:val="20"/>
      </w:rPr>
      <w:t xml:space="preserve">                                               设计招标文件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1">
    <w:nsid w:val="0000000B"/>
    <w:multiLevelType w:val="singleLevel"/>
    <w:tmpl w:val="0000000B"/>
    <w:lvl w:ilvl="0" w:tentative="0">
      <w:start w:val="5"/>
      <w:numFmt w:val="chineseCounting"/>
      <w:suff w:val="space"/>
      <w:lvlText w:val="第%1章"/>
      <w:lvlJc w:val="left"/>
    </w:lvl>
  </w:abstractNum>
  <w:abstractNum w:abstractNumId="2">
    <w:nsid w:val="0000000C"/>
    <w:multiLevelType w:val="singleLevel"/>
    <w:tmpl w:val="0000000C"/>
    <w:lvl w:ilvl="0" w:tentative="0">
      <w:start w:val="3"/>
      <w:numFmt w:val="chineseCounting"/>
      <w:suff w:val="space"/>
      <w:lvlText w:val="第%1章"/>
      <w:lvlJc w:val="left"/>
    </w:lvl>
  </w:abstractNum>
  <w:abstractNum w:abstractNumId="3">
    <w:nsid w:val="0000000D"/>
    <w:multiLevelType w:val="singleLevel"/>
    <w:tmpl w:val="0000000D"/>
    <w:lvl w:ilvl="0" w:tentative="0">
      <w:start w:val="7"/>
      <w:numFmt w:val="chineseCounting"/>
      <w:suff w:val="nothing"/>
      <w:lvlText w:val="%1、"/>
      <w:lvlJc w:val="left"/>
    </w:lvl>
  </w:abstractNum>
  <w:abstractNum w:abstractNumId="4">
    <w:nsid w:val="58EC3CE4"/>
    <w:multiLevelType w:val="singleLevel"/>
    <w:tmpl w:val="58EC3CE4"/>
    <w:lvl w:ilvl="0" w:tentative="0">
      <w:start w:val="1"/>
      <w:numFmt w:val="decimal"/>
      <w:suff w:val="nothing"/>
      <w:lvlText w:val="（%1）"/>
      <w:lvlJc w:val="left"/>
    </w:lvl>
  </w:abstractNum>
  <w:abstractNum w:abstractNumId="5">
    <w:nsid w:val="58EC3CF9"/>
    <w:multiLevelType w:val="singleLevel"/>
    <w:tmpl w:val="58EC3CF9"/>
    <w:lvl w:ilvl="0" w:tentative="0">
      <w:start w:val="1"/>
      <w:numFmt w:val="lowerLetter"/>
      <w:suff w:val="nothing"/>
      <w:lvlText w:val="（%1）"/>
      <w:lvlJc w:val="left"/>
    </w:lvl>
  </w:abstractNum>
  <w:abstractNum w:abstractNumId="6">
    <w:nsid w:val="6B16F6AA"/>
    <w:multiLevelType w:val="singleLevel"/>
    <w:tmpl w:val="6B16F6AA"/>
    <w:lvl w:ilvl="0" w:tentative="0">
      <w:start w:val="1"/>
      <w:numFmt w:val="decimal"/>
      <w:suff w:val="nothing"/>
      <w:lvlText w:val="%1、"/>
      <w:lvlJc w:val="left"/>
    </w:lvl>
  </w:abstractNum>
  <w:num w:numId="1">
    <w:abstractNumId w:val="4"/>
  </w:num>
  <w:num w:numId="2">
    <w:abstractNumId w:val="5"/>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5229"/>
    <w:rsid w:val="0003397F"/>
    <w:rsid w:val="00051CFE"/>
    <w:rsid w:val="00053D14"/>
    <w:rsid w:val="000C55BC"/>
    <w:rsid w:val="000E5EEE"/>
    <w:rsid w:val="000E6CBE"/>
    <w:rsid w:val="000F304F"/>
    <w:rsid w:val="000F38EB"/>
    <w:rsid w:val="001114A2"/>
    <w:rsid w:val="00121542"/>
    <w:rsid w:val="001664F2"/>
    <w:rsid w:val="0017331C"/>
    <w:rsid w:val="00185388"/>
    <w:rsid w:val="00191183"/>
    <w:rsid w:val="001A0F5F"/>
    <w:rsid w:val="001C30FE"/>
    <w:rsid w:val="001D428F"/>
    <w:rsid w:val="001D4C15"/>
    <w:rsid w:val="002134EE"/>
    <w:rsid w:val="0021409A"/>
    <w:rsid w:val="00316BEF"/>
    <w:rsid w:val="003234B0"/>
    <w:rsid w:val="003310A3"/>
    <w:rsid w:val="00357F6A"/>
    <w:rsid w:val="0037307D"/>
    <w:rsid w:val="0040403E"/>
    <w:rsid w:val="00453A8F"/>
    <w:rsid w:val="004A2B53"/>
    <w:rsid w:val="004C16D1"/>
    <w:rsid w:val="004C27CB"/>
    <w:rsid w:val="004E6111"/>
    <w:rsid w:val="004F0B50"/>
    <w:rsid w:val="005340A5"/>
    <w:rsid w:val="0059340B"/>
    <w:rsid w:val="005B1C87"/>
    <w:rsid w:val="005C3C6C"/>
    <w:rsid w:val="005E309F"/>
    <w:rsid w:val="00605AC5"/>
    <w:rsid w:val="00627FBC"/>
    <w:rsid w:val="0065775C"/>
    <w:rsid w:val="006F6A68"/>
    <w:rsid w:val="0074047C"/>
    <w:rsid w:val="007437A4"/>
    <w:rsid w:val="00745229"/>
    <w:rsid w:val="007601FB"/>
    <w:rsid w:val="007B09B9"/>
    <w:rsid w:val="007D494F"/>
    <w:rsid w:val="007F78AD"/>
    <w:rsid w:val="0085287D"/>
    <w:rsid w:val="008605EC"/>
    <w:rsid w:val="008E326A"/>
    <w:rsid w:val="00942B80"/>
    <w:rsid w:val="00972BFD"/>
    <w:rsid w:val="009C5A3A"/>
    <w:rsid w:val="00A20F50"/>
    <w:rsid w:val="00A23871"/>
    <w:rsid w:val="00A95915"/>
    <w:rsid w:val="00AB6D3B"/>
    <w:rsid w:val="00AC7EE6"/>
    <w:rsid w:val="00B411EF"/>
    <w:rsid w:val="00B85F06"/>
    <w:rsid w:val="00B976EA"/>
    <w:rsid w:val="00BB3640"/>
    <w:rsid w:val="00BD1792"/>
    <w:rsid w:val="00C31305"/>
    <w:rsid w:val="00C655F2"/>
    <w:rsid w:val="00CA0301"/>
    <w:rsid w:val="00D361B1"/>
    <w:rsid w:val="00D53728"/>
    <w:rsid w:val="00D53B22"/>
    <w:rsid w:val="00DB3215"/>
    <w:rsid w:val="00DD1C9C"/>
    <w:rsid w:val="00DD4184"/>
    <w:rsid w:val="00DD7D13"/>
    <w:rsid w:val="00DE6BBD"/>
    <w:rsid w:val="00E31E54"/>
    <w:rsid w:val="00E36D5F"/>
    <w:rsid w:val="00E93956"/>
    <w:rsid w:val="00F11AE0"/>
    <w:rsid w:val="00F67880"/>
    <w:rsid w:val="00F81E3B"/>
    <w:rsid w:val="00F8312C"/>
    <w:rsid w:val="00FA6691"/>
    <w:rsid w:val="00FC60A7"/>
    <w:rsid w:val="0F582555"/>
    <w:rsid w:val="0F905BB1"/>
    <w:rsid w:val="14795B61"/>
    <w:rsid w:val="15961FEA"/>
    <w:rsid w:val="19E51189"/>
    <w:rsid w:val="1CCA5879"/>
    <w:rsid w:val="1DCF4F25"/>
    <w:rsid w:val="1ED745AA"/>
    <w:rsid w:val="26C10C5A"/>
    <w:rsid w:val="2ADB27B6"/>
    <w:rsid w:val="2E243242"/>
    <w:rsid w:val="30893E7C"/>
    <w:rsid w:val="35E9050B"/>
    <w:rsid w:val="36040CDE"/>
    <w:rsid w:val="36493C3B"/>
    <w:rsid w:val="39EE3DDE"/>
    <w:rsid w:val="3A797597"/>
    <w:rsid w:val="49431DD9"/>
    <w:rsid w:val="4E224AEF"/>
    <w:rsid w:val="519043BA"/>
    <w:rsid w:val="5E022318"/>
    <w:rsid w:val="5FB47511"/>
    <w:rsid w:val="64721F12"/>
    <w:rsid w:val="6846017B"/>
    <w:rsid w:val="6A3B3A1A"/>
    <w:rsid w:val="75511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20"/>
    <w:qFormat/>
    <w:uiPriority w:val="0"/>
    <w:pPr>
      <w:keepNext/>
      <w:keepLines/>
      <w:spacing w:before="260" w:after="260" w:line="413" w:lineRule="auto"/>
      <w:outlineLvl w:val="1"/>
    </w:pPr>
    <w:rPr>
      <w:rFonts w:ascii="Arial" w:hAnsi="Arial" w:eastAsia="黑体"/>
      <w:b/>
      <w:bCs/>
      <w:kern w:val="0"/>
      <w:sz w:val="32"/>
      <w:szCs w:val="32"/>
    </w:rPr>
  </w:style>
  <w:style w:type="paragraph" w:styleId="8">
    <w:name w:val="heading 3"/>
    <w:basedOn w:val="1"/>
    <w:next w:val="1"/>
    <w:qFormat/>
    <w:uiPriority w:val="0"/>
    <w:pPr>
      <w:keepNext/>
      <w:keepLines/>
      <w:spacing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200" w:leftChars="200"/>
    </w:pPr>
  </w:style>
  <w:style w:type="paragraph" w:styleId="10">
    <w:name w:val="Body Text Indent 2"/>
    <w:basedOn w:val="1"/>
    <w:qFormat/>
    <w:uiPriority w:val="0"/>
    <w:pPr>
      <w:spacing w:after="120" w:line="480" w:lineRule="auto"/>
      <w:ind w:left="420" w:leftChars="2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100" w:beforeAutospacing="1" w:after="100" w:afterAutospacing="1"/>
      <w:jc w:val="left"/>
    </w:pPr>
    <w:rPr>
      <w:kern w:val="0"/>
      <w:sz w:val="24"/>
      <w:szCs w:val="20"/>
    </w:rPr>
  </w:style>
  <w:style w:type="character" w:styleId="17">
    <w:name w:val="page number"/>
    <w:basedOn w:val="16"/>
    <w:qFormat/>
    <w:uiPriority w:val="0"/>
  </w:style>
  <w:style w:type="character" w:styleId="18">
    <w:name w:val="Hyperlink"/>
    <w:qFormat/>
    <w:uiPriority w:val="0"/>
    <w:rPr>
      <w:color w:val="000000"/>
      <w:sz w:val="18"/>
      <w:szCs w:val="18"/>
      <w:u w:val="none"/>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标题 2 Char"/>
    <w:basedOn w:val="16"/>
    <w:link w:val="7"/>
    <w:qFormat/>
    <w:uiPriority w:val="0"/>
    <w:rPr>
      <w:rFonts w:ascii="Arial" w:hAnsi="Arial" w:eastAsia="黑体"/>
      <w:b/>
      <w:bCs/>
      <w:kern w:val="0"/>
      <w:sz w:val="32"/>
      <w:szCs w:val="32"/>
    </w:rPr>
  </w:style>
  <w:style w:type="paragraph" w:customStyle="1" w:styleId="21">
    <w:name w:val="普通(网站)1"/>
    <w:basedOn w:val="1"/>
    <w:qFormat/>
    <w:uiPriority w:val="0"/>
    <w:pPr>
      <w:widowControl/>
      <w:spacing w:beforeAutospacing="1" w:afterAutospacing="1"/>
      <w:jc w:val="left"/>
    </w:pPr>
    <w:rPr>
      <w:rFonts w:ascii="宋体" w:hAnsi="宋体"/>
      <w:kern w:val="0"/>
      <w:sz w:val="24"/>
    </w:rPr>
  </w:style>
  <w:style w:type="paragraph" w:customStyle="1" w:styleId="22">
    <w:name w:val="正文首行缩进1"/>
    <w:basedOn w:val="3"/>
    <w:qFormat/>
    <w:uiPriority w:val="0"/>
    <w:pPr>
      <w:ind w:firstLine="420" w:firstLineChars="100"/>
    </w:pPr>
  </w:style>
  <w:style w:type="paragraph" w:customStyle="1" w:styleId="23">
    <w:name w:val="表头"/>
    <w:basedOn w:val="8"/>
    <w:qFormat/>
    <w:uiPriority w:val="0"/>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24">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character" w:customStyle="1" w:styleId="25">
    <w:name w:val="HTML Markup"/>
    <w:qFormat/>
    <w:uiPriority w:val="0"/>
    <w:rPr>
      <w:vanish/>
      <w:color w:val="FF0000"/>
    </w:rPr>
  </w:style>
  <w:style w:type="paragraph" w:customStyle="1" w:styleId="26">
    <w:name w:val="正文文本缩进 21"/>
    <w:basedOn w:val="1"/>
    <w:qFormat/>
    <w:uiPriority w:val="0"/>
    <w:pPr>
      <w:spacing w:line="440" w:lineRule="exact"/>
      <w:ind w:firstLine="555"/>
    </w:pPr>
    <w:rPr>
      <w:rFonts w:ascii="楷体_GB2312"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3930</Words>
  <Characters>22402</Characters>
  <Lines>186</Lines>
  <Paragraphs>52</Paragraphs>
  <TotalTime>0</TotalTime>
  <ScaleCrop>false</ScaleCrop>
  <LinksUpToDate>false</LinksUpToDate>
  <CharactersWithSpaces>26280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河南郜雄招标代理有限公司:刘忆军</cp:lastModifiedBy>
  <cp:lastPrinted>2019-12-03T02:56:00Z</cp:lastPrinted>
  <dcterms:modified xsi:type="dcterms:W3CDTF">2019-12-05T02:39:33Z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