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val="zh-CN" w:eastAsia="zh-CN"/>
        </w:rPr>
        <w:t>摆臂式垃圾车购置</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w:t>
      </w:r>
      <w:r>
        <w:rPr>
          <w:rFonts w:hint="eastAsia" w:ascii="宋体" w:hAnsi="宋体" w:cs="宋体"/>
          <w:b/>
          <w:bCs/>
          <w:sz w:val="36"/>
          <w:szCs w:val="36"/>
          <w:lang w:val="en-US" w:eastAsia="zh-CN"/>
        </w:rPr>
        <w:t>36</w:t>
      </w:r>
      <w:r>
        <w:rPr>
          <w:rFonts w:hint="eastAsia" w:ascii="宋体" w:hAnsi="宋体" w:eastAsia="宋体" w:cs="宋体"/>
          <w:b/>
          <w:bCs/>
          <w:sz w:val="36"/>
          <w:szCs w:val="36"/>
        </w:rPr>
        <w:t>号</w:t>
      </w:r>
    </w:p>
    <w:p>
      <w:pPr>
        <w:ind w:firstLine="1084" w:firstLineChars="300"/>
        <w:rPr>
          <w:rFonts w:hint="eastAsia" w:ascii="宋体" w:hAnsi="宋体" w:eastAsia="宋体" w:cs="宋体"/>
          <w:b/>
          <w:bCs/>
          <w:sz w:val="36"/>
          <w:szCs w:val="36"/>
          <w:lang w:eastAsia="zh-CN"/>
        </w:rPr>
      </w:pPr>
      <w:r>
        <w:rPr>
          <w:rFonts w:hint="eastAsia" w:ascii="宋体" w:hAnsi="宋体" w:eastAsia="宋体" w:cs="宋体"/>
          <w:b/>
          <w:bCs/>
          <w:sz w:val="36"/>
          <w:szCs w:val="36"/>
        </w:rPr>
        <w:t>采购单位：</w:t>
      </w:r>
      <w:r>
        <w:rPr>
          <w:rFonts w:hint="eastAsia" w:ascii="宋体" w:hAnsi="宋体" w:cs="宋体"/>
          <w:b/>
          <w:bCs/>
          <w:sz w:val="36"/>
          <w:szCs w:val="36"/>
          <w:lang w:eastAsia="zh-CN"/>
        </w:rPr>
        <w:t>长葛市增福镇人民政府</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十一</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eastAsia="zh-CN"/>
        </w:rPr>
        <w:t>长葛市增福镇人民政府</w:t>
      </w:r>
      <w:r>
        <w:rPr>
          <w:rFonts w:hint="eastAsia" w:ascii="宋体" w:hAnsi="宋体" w:cs="宋体"/>
          <w:color w:val="000000"/>
          <w:sz w:val="21"/>
          <w:szCs w:val="21"/>
          <w:shd w:val="clear" w:color="auto" w:fill="FFFFFF"/>
        </w:rPr>
        <w:t>的委托，对</w:t>
      </w:r>
      <w:r>
        <w:rPr>
          <w:rFonts w:hint="eastAsia" w:ascii="宋体" w:hAnsi="宋体" w:cs="宋体"/>
          <w:color w:val="000000"/>
          <w:sz w:val="21"/>
          <w:szCs w:val="21"/>
          <w:shd w:val="clear" w:color="auto" w:fill="FFFFFF"/>
          <w:lang w:val="zh-CN" w:eastAsia="zh-CN"/>
        </w:rPr>
        <w:t>摆臂式垃圾车购置</w:t>
      </w:r>
      <w:r>
        <w:rPr>
          <w:rFonts w:hint="eastAsia" w:ascii="宋体" w:hAnsi="宋体" w:cs="宋体"/>
          <w:color w:val="000000"/>
          <w:sz w:val="21"/>
          <w:szCs w:val="21"/>
          <w:shd w:val="clear" w:color="auto" w:fill="FFFFFF"/>
        </w:rPr>
        <w:t>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（一）项目名称：</w:t>
      </w:r>
      <w:r>
        <w:rPr>
          <w:rFonts w:hint="eastAsia" w:ascii="宋体" w:hAnsi="宋体" w:cs="宋体"/>
          <w:color w:val="000000"/>
          <w:sz w:val="21"/>
          <w:szCs w:val="21"/>
          <w:shd w:val="clear" w:color="auto" w:fill="FFFFFF"/>
          <w:lang w:val="zh-CN" w:eastAsia="zh-CN"/>
        </w:rPr>
        <w:t>摆臂式垃圾车购置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w:t>
      </w:r>
      <w:r>
        <w:rPr>
          <w:rFonts w:hint="eastAsia" w:ascii="宋体" w:hAnsi="宋体" w:cs="宋体"/>
          <w:color w:val="000000"/>
          <w:sz w:val="21"/>
          <w:szCs w:val="21"/>
          <w:shd w:val="clear" w:color="auto" w:fill="FFFFFF"/>
          <w:lang w:val="en-US" w:eastAsia="zh-CN"/>
        </w:rPr>
        <w:t>36</w:t>
      </w:r>
      <w:r>
        <w:rPr>
          <w:rFonts w:hint="eastAsia" w:ascii="宋体" w:hAnsi="宋体" w:cs="宋体"/>
          <w:color w:val="000000"/>
          <w:sz w:val="21"/>
          <w:szCs w:val="21"/>
          <w:shd w:val="clear" w:color="auto" w:fill="FFFFFF"/>
        </w:rPr>
        <w:t>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项目基本概况介绍：采购摆臂式垃圾车一辆，详见询价文件。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14</w:t>
      </w:r>
      <w:r>
        <w:rPr>
          <w:rFonts w:hint="eastAsia" w:ascii="宋体" w:hAnsi="宋体" w:cs="宋体"/>
          <w:color w:val="000000"/>
          <w:sz w:val="21"/>
          <w:szCs w:val="21"/>
          <w:shd w:val="clear" w:color="auto" w:fill="FFFFFF"/>
        </w:rPr>
        <w:t>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3</w:t>
      </w:r>
      <w:r>
        <w:rPr>
          <w:rFonts w:hint="eastAsia" w:ascii="宋体" w:hAnsi="宋体" w:cs="宋体"/>
          <w:color w:val="000000"/>
          <w:sz w:val="21"/>
          <w:szCs w:val="21"/>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12 </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13</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10 </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 30</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 xml:space="preserve"> 5 </w:t>
      </w:r>
      <w:r>
        <w:rPr>
          <w:rFonts w:hint="eastAsia" w:ascii="宋体" w:hAnsi="宋体" w:cs="宋体"/>
          <w:color w:val="000000"/>
          <w:sz w:val="21"/>
          <w:szCs w:val="21"/>
          <w:shd w:val="clear" w:color="auto" w:fill="FFFFFF"/>
        </w:rPr>
        <w:t xml:space="preserve">楼开标 </w:t>
      </w:r>
      <w:r>
        <w:rPr>
          <w:rFonts w:hint="eastAsia" w:ascii="宋体" w:hAnsi="宋体" w:cs="宋体"/>
          <w:color w:val="000000"/>
          <w:sz w:val="21"/>
          <w:szCs w:val="21"/>
          <w:shd w:val="clear" w:color="auto" w:fill="FFFFFF"/>
          <w:lang w:eastAsia="zh-CN"/>
        </w:rPr>
        <w:t>四</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采购人：</w:t>
      </w:r>
      <w:r>
        <w:rPr>
          <w:rFonts w:hint="eastAsia" w:ascii="宋体" w:hAnsi="宋体" w:cs="宋体"/>
          <w:b/>
          <w:bCs/>
          <w:color w:val="000000"/>
          <w:shd w:val="clear" w:color="auto" w:fill="FFFFFF"/>
          <w:lang w:eastAsia="zh-CN"/>
        </w:rPr>
        <w:t>长葛市增福镇人民政府</w:t>
      </w:r>
    </w:p>
    <w:p>
      <w:pPr>
        <w:pStyle w:val="20"/>
        <w:widowControl/>
        <w:spacing w:before="226" w:line="360" w:lineRule="auto"/>
        <w:ind w:firstLine="840"/>
        <w:jc w:val="left"/>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rPr>
        <w:t>地址</w:t>
      </w:r>
      <w:r>
        <w:rPr>
          <w:rFonts w:hint="eastAsia" w:ascii="宋体" w:hAnsi="宋体" w:cs="宋体"/>
          <w:color w:val="000000"/>
          <w:shd w:val="clear" w:color="auto" w:fill="FFFFFF"/>
          <w:lang w:eastAsia="zh-CN"/>
        </w:rPr>
        <w:t>：长葛市增福镇人民政府</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周主任</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13837406525</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rPr>
        <w:t xml:space="preserve">     </w:t>
      </w:r>
      <w:r>
        <w:rPr>
          <w:rFonts w:hint="eastAsia" w:ascii="宋体" w:hAnsi="宋体" w:cs="黑体"/>
          <w:b/>
          <w:bCs/>
          <w:sz w:val="24"/>
          <w:szCs w:val="24"/>
          <w:shd w:val="clear" w:color="auto" w:fill="FFFFFF"/>
          <w:lang w:val="zh-CN" w:eastAsia="zh-CN"/>
        </w:rPr>
        <w:t>采摆臂式垃圾车一辆</w:t>
      </w:r>
      <w:r>
        <w:rPr>
          <w:rFonts w:hint="eastAsia" w:ascii="宋体" w:hAnsi="宋体" w:cs="黑体"/>
          <w:b/>
          <w:bCs/>
          <w:sz w:val="24"/>
          <w:szCs w:val="24"/>
          <w:shd w:val="clear" w:color="auto" w:fill="FFFFFF"/>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spacing w:line="500" w:lineRule="exact"/>
        <w:jc w:val="center"/>
        <w:rPr>
          <w:rFonts w:hint="eastAsia" w:ascii="宋体" w:hAnsi="宋体"/>
          <w:sz w:val="44"/>
          <w:szCs w:val="44"/>
        </w:rPr>
      </w:pPr>
      <w:r>
        <w:rPr>
          <w:rFonts w:hint="eastAsia" w:ascii="宋体" w:hAnsi="宋体"/>
          <w:sz w:val="44"/>
          <w:szCs w:val="44"/>
        </w:rPr>
        <w:t>技术参数</w:t>
      </w:r>
    </w:p>
    <w:tbl>
      <w:tblPr>
        <w:tblStyle w:val="22"/>
        <w:tblpPr w:leftFromText="180" w:rightFromText="180" w:vertAnchor="text" w:horzAnchor="page" w:tblpX="1402" w:tblpY="110"/>
        <w:tblOverlap w:val="never"/>
        <w:tblW w:w="0" w:type="auto"/>
        <w:tblInd w:w="0" w:type="dxa"/>
        <w:tblLayout w:type="fixed"/>
        <w:tblCellMar>
          <w:top w:w="0" w:type="dxa"/>
          <w:left w:w="108" w:type="dxa"/>
          <w:bottom w:w="0" w:type="dxa"/>
          <w:right w:w="108" w:type="dxa"/>
        </w:tblCellMar>
      </w:tblPr>
      <w:tblGrid>
        <w:gridCol w:w="507"/>
        <w:gridCol w:w="1370"/>
        <w:gridCol w:w="703"/>
        <w:gridCol w:w="2773"/>
        <w:gridCol w:w="3260"/>
        <w:gridCol w:w="567"/>
        <w:gridCol w:w="567"/>
      </w:tblGrid>
      <w:tr>
        <w:tblPrEx>
          <w:tblCellMar>
            <w:top w:w="0" w:type="dxa"/>
            <w:left w:w="108" w:type="dxa"/>
            <w:bottom w:w="0" w:type="dxa"/>
            <w:right w:w="108" w:type="dxa"/>
          </w:tblCellMar>
        </w:tblPrEx>
        <w:trPr>
          <w:trHeight w:val="90"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37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673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采购项目详细情况说明</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r>
      <w:tr>
        <w:tblPrEx>
          <w:tblCellMar>
            <w:top w:w="0" w:type="dxa"/>
            <w:left w:w="108" w:type="dxa"/>
            <w:bottom w:w="0" w:type="dxa"/>
            <w:right w:w="108" w:type="dxa"/>
          </w:tblCellMar>
        </w:tblPrEx>
        <w:trPr>
          <w:trHeight w:val="361" w:hRule="atLeast"/>
        </w:trPr>
        <w:tc>
          <w:tcPr>
            <w:tcW w:w="507"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370" w:type="dxa"/>
            <w:vMerge w:val="restart"/>
            <w:tcBorders>
              <w:top w:val="single" w:color="auto" w:sz="4" w:space="0"/>
              <w:left w:val="nil"/>
              <w:right w:val="nil"/>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摆臂式垃圾车</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序号</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产品名称</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ascii="宋体" w:hAnsi="宋体" w:cs="宋体"/>
                <w:color w:val="000000"/>
                <w:kern w:val="0"/>
                <w:szCs w:val="21"/>
              </w:rPr>
            </w:pPr>
            <w:r>
              <w:rPr>
                <w:rFonts w:hint="eastAsia"/>
                <w:color w:val="000000"/>
                <w:szCs w:val="21"/>
              </w:rPr>
              <w:t>主要技术参数</w:t>
            </w:r>
          </w:p>
        </w:tc>
        <w:tc>
          <w:tcPr>
            <w:tcW w:w="567" w:type="dxa"/>
            <w:vMerge w:val="restart"/>
            <w:tcBorders>
              <w:top w:val="single" w:color="auto" w:sz="4" w:space="0"/>
              <w:left w:val="single" w:color="auto" w:sz="4" w:space="0"/>
              <w:right w:val="nil"/>
            </w:tcBorders>
            <w:noWrap w:val="0"/>
            <w:vAlign w:val="center"/>
          </w:tcPr>
          <w:p>
            <w:pPr>
              <w:widowControl/>
              <w:ind w:firstLine="105" w:firstLineChars="50"/>
              <w:rPr>
                <w:rFonts w:ascii="宋体" w:hAnsi="宋体" w:cs="宋体"/>
                <w:color w:val="000000"/>
                <w:kern w:val="0"/>
                <w:szCs w:val="21"/>
              </w:rPr>
            </w:pPr>
          </w:p>
        </w:tc>
        <w:tc>
          <w:tcPr>
            <w:tcW w:w="56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辆</w:t>
            </w:r>
          </w:p>
        </w:tc>
      </w:tr>
      <w:tr>
        <w:tblPrEx>
          <w:tblCellMar>
            <w:top w:w="0" w:type="dxa"/>
            <w:left w:w="108" w:type="dxa"/>
            <w:bottom w:w="0" w:type="dxa"/>
            <w:right w:w="108" w:type="dxa"/>
          </w:tblCellMar>
        </w:tblPrEx>
        <w:trPr>
          <w:trHeight w:val="361" w:hRule="atLeast"/>
        </w:trPr>
        <w:tc>
          <w:tcPr>
            <w:tcW w:w="507"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top w:val="single" w:color="auto" w:sz="4" w:space="0"/>
              <w:left w:val="nil"/>
              <w:right w:val="nil"/>
            </w:tcBorders>
            <w:noWrap w:val="0"/>
            <w:vAlign w:val="center"/>
          </w:tcPr>
          <w:p>
            <w:pPr>
              <w:spacing w:line="500" w:lineRule="exact"/>
              <w:jc w:val="center"/>
              <w:rPr>
                <w:rFonts w:hint="eastAsia" w:ascii="宋体"/>
                <w:color w:val="00000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szCs w:val="21"/>
              </w:rPr>
            </w:pPr>
            <w:r>
              <w:rPr>
                <w:rFonts w:hint="eastAsia"/>
                <w:color w:val="000000"/>
                <w:szCs w:val="21"/>
              </w:rPr>
              <w:t>★1</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szCs w:val="21"/>
              </w:rPr>
            </w:pPr>
            <w:r>
              <w:rPr>
                <w:rFonts w:hint="eastAsia"/>
                <w:color w:val="000000"/>
                <w:szCs w:val="21"/>
              </w:rPr>
              <w:t>底盘型号</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hint="eastAsia"/>
                <w:color w:val="000000"/>
                <w:szCs w:val="21"/>
              </w:rPr>
            </w:pPr>
            <w:r>
              <w:rPr>
                <w:rFonts w:hint="eastAsia" w:ascii="宋体" w:hAnsi="宋体" w:eastAsia="宋体" w:cs="宋体"/>
                <w:sz w:val="18"/>
                <w:vertAlign w:val="baseline"/>
                <w:lang w:eastAsia="zh-CN"/>
              </w:rPr>
              <w:t>EQ1080SJ8BDC</w:t>
            </w:r>
            <w:r>
              <w:rPr>
                <w:rFonts w:hint="eastAsia" w:ascii="宋体" w:cs="宋体"/>
                <w:kern w:val="0"/>
                <w:sz w:val="18"/>
                <w:szCs w:val="18"/>
                <w:lang w:val="zh-CN"/>
              </w:rPr>
              <w:t>（等于或优于此型号）</w:t>
            </w:r>
          </w:p>
        </w:tc>
        <w:tc>
          <w:tcPr>
            <w:tcW w:w="567" w:type="dxa"/>
            <w:vMerge w:val="continue"/>
            <w:tcBorders>
              <w:top w:val="single" w:color="auto" w:sz="4" w:space="0"/>
              <w:left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61" w:hRule="atLeast"/>
        </w:trPr>
        <w:tc>
          <w:tcPr>
            <w:tcW w:w="507"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top w:val="single" w:color="auto" w:sz="4" w:space="0"/>
              <w:left w:val="nil"/>
              <w:right w:val="nil"/>
            </w:tcBorders>
            <w:noWrap w:val="0"/>
            <w:vAlign w:val="center"/>
          </w:tcPr>
          <w:p>
            <w:pPr>
              <w:spacing w:line="500" w:lineRule="exact"/>
              <w:jc w:val="center"/>
              <w:rPr>
                <w:rFonts w:hint="eastAsia" w:ascii="宋体"/>
                <w:color w:val="00000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szCs w:val="21"/>
              </w:rPr>
            </w:pPr>
            <w:r>
              <w:rPr>
                <w:rFonts w:hint="eastAsia"/>
                <w:color w:val="000000"/>
                <w:szCs w:val="21"/>
              </w:rPr>
              <w:t>★2</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szCs w:val="21"/>
              </w:rPr>
            </w:pPr>
            <w:r>
              <w:rPr>
                <w:rFonts w:hint="eastAsia"/>
                <w:color w:val="000000"/>
                <w:szCs w:val="21"/>
              </w:rPr>
              <w:t>燃油种类</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color w:val="000000"/>
                <w:szCs w:val="21"/>
              </w:rPr>
            </w:pPr>
            <w:r>
              <w:rPr>
                <w:rFonts w:hint="eastAsia"/>
                <w:color w:val="000000"/>
                <w:szCs w:val="21"/>
                <w:lang w:eastAsia="zh-CN"/>
              </w:rPr>
              <w:t>柴</w:t>
            </w:r>
            <w:r>
              <w:rPr>
                <w:rFonts w:hint="eastAsia"/>
                <w:color w:val="000000"/>
                <w:szCs w:val="21"/>
              </w:rPr>
              <w:t>油</w:t>
            </w:r>
          </w:p>
        </w:tc>
        <w:tc>
          <w:tcPr>
            <w:tcW w:w="567" w:type="dxa"/>
            <w:vMerge w:val="continue"/>
            <w:tcBorders>
              <w:top w:val="single" w:color="auto" w:sz="4" w:space="0"/>
              <w:left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301" w:hRule="atLeast"/>
        </w:trPr>
        <w:tc>
          <w:tcPr>
            <w:tcW w:w="5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rFonts w:ascii="宋体" w:hAnsi="宋体" w:cs="宋体"/>
                <w:color w:val="000000"/>
                <w:kern w:val="0"/>
                <w:szCs w:val="21"/>
              </w:rPr>
            </w:pPr>
            <w:r>
              <w:rPr>
                <w:rFonts w:hint="eastAsia"/>
                <w:color w:val="000000"/>
                <w:szCs w:val="21"/>
              </w:rPr>
              <w:t>3</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发动机功率（</w:t>
            </w:r>
            <w:r>
              <w:rPr>
                <w:color w:val="000000"/>
                <w:szCs w:val="21"/>
              </w:rPr>
              <w:t>KW</w:t>
            </w:r>
            <w:r>
              <w:rPr>
                <w:rFonts w:hint="eastAsia"/>
                <w:color w:val="000000"/>
                <w:szCs w:val="21"/>
              </w:rPr>
              <w:t>）</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ascii="宋体" w:hAnsi="宋体" w:cs="宋体"/>
                <w:color w:val="000000"/>
                <w:kern w:val="0"/>
                <w:szCs w:val="21"/>
              </w:rPr>
            </w:pPr>
            <w:r>
              <w:rPr>
                <w:rFonts w:hint="eastAsia" w:ascii="宋体" w:hAnsi="宋体" w:eastAsia="宋体" w:cs="宋体"/>
                <w:color w:val="000000"/>
                <w:szCs w:val="21"/>
              </w:rPr>
              <w:t>≦</w:t>
            </w:r>
            <w:r>
              <w:rPr>
                <w:rFonts w:hint="eastAsia"/>
                <w:color w:val="000000"/>
                <w:szCs w:val="21"/>
                <w:lang w:val="en-US" w:eastAsia="zh-CN"/>
              </w:rPr>
              <w:t>95</w:t>
            </w:r>
            <w:r>
              <w:rPr>
                <w:rFonts w:hint="eastAsia"/>
                <w:color w:val="000000"/>
                <w:szCs w:val="21"/>
              </w:rPr>
              <w:t>KW</w:t>
            </w:r>
          </w:p>
        </w:tc>
        <w:tc>
          <w:tcPr>
            <w:tcW w:w="567"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390" w:hRule="atLeast"/>
        </w:trPr>
        <w:tc>
          <w:tcPr>
            <w:tcW w:w="5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rFonts w:hint="eastAsia" w:ascii="宋体" w:hAnsi="宋体" w:eastAsia="宋体" w:cs="宋体"/>
                <w:color w:val="000000"/>
                <w:kern w:val="0"/>
                <w:szCs w:val="21"/>
                <w:lang w:eastAsia="zh-CN"/>
              </w:rPr>
            </w:pPr>
            <w:r>
              <w:rPr>
                <w:rFonts w:hint="eastAsia"/>
                <w:color w:val="000000"/>
                <w:szCs w:val="21"/>
                <w:lang w:val="en-US" w:eastAsia="zh-CN"/>
              </w:rPr>
              <w:t>4</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排放标准</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ascii="宋体" w:hAnsi="宋体" w:cs="宋体"/>
                <w:color w:val="000000"/>
                <w:kern w:val="0"/>
                <w:szCs w:val="21"/>
              </w:rPr>
            </w:pPr>
            <w:r>
              <w:rPr>
                <w:rFonts w:hint="eastAsia"/>
                <w:color w:val="000000"/>
                <w:szCs w:val="21"/>
              </w:rPr>
              <w:t>国</w:t>
            </w:r>
            <w:r>
              <w:rPr>
                <w:rFonts w:hint="eastAsia"/>
                <w:color w:val="000000"/>
                <w:szCs w:val="21"/>
                <w:lang w:val="en-US" w:eastAsia="zh-CN"/>
              </w:rPr>
              <w:t>V</w:t>
            </w:r>
            <w:r>
              <w:rPr>
                <w:rFonts w:hint="eastAsia"/>
                <w:color w:val="000000"/>
                <w:szCs w:val="21"/>
              </w:rPr>
              <w:t xml:space="preserve">排放   </w:t>
            </w:r>
          </w:p>
        </w:tc>
        <w:tc>
          <w:tcPr>
            <w:tcW w:w="567"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364" w:hRule="atLeast"/>
        </w:trPr>
        <w:tc>
          <w:tcPr>
            <w:tcW w:w="5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Cs w:val="21"/>
                <w:lang w:val="en-US" w:eastAsia="zh-CN"/>
              </w:rPr>
            </w:pPr>
            <w:r>
              <w:rPr>
                <w:rFonts w:hint="eastAsia" w:ascii="宋体" w:hAnsi="宋体"/>
                <w:color w:val="000000"/>
                <w:szCs w:val="21"/>
              </w:rPr>
              <w:t>★</w:t>
            </w:r>
            <w:r>
              <w:rPr>
                <w:rFonts w:hint="eastAsia" w:ascii="宋体" w:hAnsi="宋体"/>
                <w:color w:val="000000"/>
                <w:szCs w:val="21"/>
                <w:lang w:val="en-US" w:eastAsia="zh-CN"/>
              </w:rPr>
              <w:t>5</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总质量（</w:t>
            </w:r>
            <w:r>
              <w:rPr>
                <w:color w:val="000000"/>
                <w:szCs w:val="21"/>
              </w:rPr>
              <w:t>Kg</w:t>
            </w:r>
            <w:r>
              <w:rPr>
                <w:rFonts w:hint="eastAsia"/>
                <w:color w:val="000000"/>
                <w:szCs w:val="21"/>
              </w:rPr>
              <w:t>）</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color w:val="000000"/>
                <w:szCs w:val="21"/>
                <w:lang w:val="en-US" w:eastAsia="zh-CN"/>
              </w:rPr>
              <w:t>8275</w:t>
            </w:r>
          </w:p>
        </w:tc>
        <w:tc>
          <w:tcPr>
            <w:tcW w:w="567"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353" w:hRule="atLeast"/>
        </w:trPr>
        <w:tc>
          <w:tcPr>
            <w:tcW w:w="5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Cs w:val="21"/>
                <w:lang w:eastAsia="zh-CN"/>
              </w:rPr>
            </w:pPr>
            <w:r>
              <w:rPr>
                <w:rFonts w:hint="eastAsia"/>
                <w:color w:val="000000"/>
                <w:szCs w:val="21"/>
              </w:rPr>
              <w:t>★</w:t>
            </w:r>
            <w:r>
              <w:rPr>
                <w:rFonts w:hint="eastAsia"/>
                <w:color w:val="000000"/>
                <w:szCs w:val="21"/>
                <w:lang w:val="en-US" w:eastAsia="zh-CN"/>
              </w:rPr>
              <w:t>6</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额定载质量（</w:t>
            </w:r>
            <w:r>
              <w:rPr>
                <w:color w:val="000000"/>
                <w:szCs w:val="21"/>
              </w:rPr>
              <w:t>Kg</w:t>
            </w:r>
            <w:r>
              <w:rPr>
                <w:rFonts w:hint="eastAsia"/>
                <w:color w:val="000000"/>
                <w:szCs w:val="21"/>
              </w:rPr>
              <w:t>）</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ascii="宋体" w:hAnsi="宋体" w:cs="宋体"/>
                <w:color w:val="000000"/>
                <w:szCs w:val="21"/>
                <w:lang w:val="en-US" w:eastAsia="zh-CN"/>
              </w:rPr>
              <w:t>3180</w:t>
            </w:r>
          </w:p>
        </w:tc>
        <w:tc>
          <w:tcPr>
            <w:tcW w:w="567"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28" w:hRule="atLeast"/>
        </w:trPr>
        <w:tc>
          <w:tcPr>
            <w:tcW w:w="5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Cs w:val="21"/>
                <w:lang w:eastAsia="zh-CN"/>
              </w:rPr>
            </w:pPr>
            <w:r>
              <w:rPr>
                <w:rFonts w:hint="eastAsia"/>
                <w:color w:val="000000"/>
                <w:szCs w:val="21"/>
              </w:rPr>
              <w:t>★</w:t>
            </w:r>
            <w:r>
              <w:rPr>
                <w:rFonts w:hint="eastAsia"/>
                <w:color w:val="000000"/>
                <w:szCs w:val="21"/>
                <w:lang w:val="en-US" w:eastAsia="zh-CN"/>
              </w:rPr>
              <w:t>7</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整备质量（</w:t>
            </w:r>
            <w:r>
              <w:rPr>
                <w:color w:val="000000"/>
                <w:szCs w:val="21"/>
              </w:rPr>
              <w:t>Kg</w:t>
            </w:r>
            <w:r>
              <w:rPr>
                <w:rFonts w:hint="eastAsia"/>
                <w:color w:val="000000"/>
                <w:szCs w:val="21"/>
              </w:rPr>
              <w:t>）</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color w:val="000000"/>
                <w:szCs w:val="21"/>
                <w:lang w:val="en-US" w:eastAsia="zh-CN"/>
              </w:rPr>
              <w:t>5100</w:t>
            </w:r>
          </w:p>
        </w:tc>
        <w:tc>
          <w:tcPr>
            <w:tcW w:w="567"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378" w:hRule="atLeast"/>
        </w:trPr>
        <w:tc>
          <w:tcPr>
            <w:tcW w:w="5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Cs w:val="21"/>
                <w:lang w:eastAsia="zh-CN"/>
              </w:rPr>
            </w:pPr>
            <w:r>
              <w:rPr>
                <w:rFonts w:hint="eastAsia"/>
                <w:color w:val="000000"/>
                <w:szCs w:val="21"/>
              </w:rPr>
              <w:t>★</w:t>
            </w:r>
            <w:r>
              <w:rPr>
                <w:rFonts w:hint="eastAsia"/>
                <w:color w:val="000000"/>
                <w:szCs w:val="21"/>
                <w:lang w:val="en-US" w:eastAsia="zh-CN"/>
              </w:rPr>
              <w:t>8</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整车尺寸（长×宽×高）mm</w:t>
            </w:r>
          </w:p>
        </w:tc>
        <w:tc>
          <w:tcPr>
            <w:tcW w:w="3260" w:type="dxa"/>
            <w:tcBorders>
              <w:top w:val="single" w:color="auto" w:sz="4" w:space="0"/>
              <w:left w:val="single" w:color="auto" w:sz="4" w:space="0"/>
              <w:bottom w:val="single" w:color="auto" w:sz="4" w:space="0"/>
              <w:right w:val="nil"/>
            </w:tcBorders>
            <w:noWrap w:val="0"/>
            <w:vAlign w:val="center"/>
          </w:tcPr>
          <w:p>
            <w:pPr>
              <w:spacing w:line="320" w:lineRule="exact"/>
              <w:rPr>
                <w:rFonts w:hint="default" w:ascii="Calibri" w:hAnsi="Calibri" w:eastAsia="宋体" w:cs="Calibri"/>
                <w:color w:val="000000"/>
                <w:kern w:val="0"/>
                <w:szCs w:val="21"/>
                <w:lang w:val="en-US" w:eastAsia="zh-CN"/>
              </w:rPr>
            </w:pPr>
            <w:r>
              <w:rPr>
                <w:rFonts w:hint="eastAsia" w:ascii="宋体" w:hAnsi="宋体" w:eastAsia="宋体" w:cs="宋体"/>
                <w:color w:val="000000"/>
                <w:szCs w:val="21"/>
              </w:rPr>
              <w:t>≦</w:t>
            </w:r>
            <w:r>
              <w:rPr>
                <w:rFonts w:hint="eastAsia" w:ascii="宋体" w:hAnsi="宋体" w:eastAsia="宋体" w:cs="宋体"/>
                <w:sz w:val="18"/>
                <w:vertAlign w:val="baseline"/>
                <w:lang w:eastAsia="zh-CN"/>
              </w:rPr>
              <w:t>6800×2200×3000</w:t>
            </w:r>
          </w:p>
        </w:tc>
        <w:tc>
          <w:tcPr>
            <w:tcW w:w="567"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328" w:hRule="atLeast"/>
        </w:trPr>
        <w:tc>
          <w:tcPr>
            <w:tcW w:w="5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Cs w:val="21"/>
                <w:lang w:eastAsia="zh-CN"/>
              </w:rPr>
            </w:pPr>
            <w:r>
              <w:rPr>
                <w:rFonts w:hint="eastAsia"/>
                <w:color w:val="000000"/>
                <w:szCs w:val="21"/>
                <w:lang w:val="en-US" w:eastAsia="zh-CN"/>
              </w:rPr>
              <w:t>9</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轴距（</w:t>
            </w:r>
            <w:r>
              <w:rPr>
                <w:color w:val="000000"/>
                <w:szCs w:val="21"/>
              </w:rPr>
              <w:t>mm</w:t>
            </w:r>
            <w:r>
              <w:rPr>
                <w:rFonts w:hint="eastAsia"/>
                <w:color w:val="000000"/>
                <w:szCs w:val="21"/>
              </w:rPr>
              <w:t>）</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color w:val="000000"/>
                <w:szCs w:val="21"/>
                <w:lang w:val="en-US" w:eastAsia="zh-CN"/>
              </w:rPr>
              <w:t>3800</w:t>
            </w:r>
          </w:p>
        </w:tc>
        <w:tc>
          <w:tcPr>
            <w:tcW w:w="567"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27" w:hRule="atLeast"/>
        </w:trPr>
        <w:tc>
          <w:tcPr>
            <w:tcW w:w="5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kern w:val="0"/>
                <w:szCs w:val="21"/>
                <w:lang w:val="en-US" w:eastAsia="zh-CN"/>
              </w:rPr>
            </w:pPr>
            <w:r>
              <w:rPr>
                <w:rFonts w:hint="eastAsia"/>
                <w:color w:val="000000"/>
                <w:szCs w:val="21"/>
                <w:lang w:val="en-US" w:eastAsia="zh-CN"/>
              </w:rPr>
              <w:t>10</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最高车速（</w:t>
            </w:r>
            <w:r>
              <w:rPr>
                <w:color w:val="000000"/>
                <w:szCs w:val="21"/>
              </w:rPr>
              <w:t>km/h</w:t>
            </w:r>
            <w:r>
              <w:rPr>
                <w:rFonts w:hint="eastAsia"/>
                <w:color w:val="000000"/>
                <w:szCs w:val="21"/>
              </w:rPr>
              <w:t>）</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color w:val="000000"/>
                <w:szCs w:val="21"/>
                <w:lang w:val="en-US" w:eastAsia="zh-CN"/>
              </w:rPr>
              <w:t>103</w:t>
            </w:r>
          </w:p>
        </w:tc>
        <w:tc>
          <w:tcPr>
            <w:tcW w:w="567"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303" w:hRule="atLeast"/>
        </w:trPr>
        <w:tc>
          <w:tcPr>
            <w:tcW w:w="5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kern w:val="0"/>
                <w:szCs w:val="21"/>
                <w:lang w:val="en-US" w:eastAsia="zh-CN"/>
              </w:rPr>
            </w:pPr>
            <w:r>
              <w:rPr>
                <w:rFonts w:hint="eastAsia"/>
                <w:color w:val="000000"/>
                <w:szCs w:val="21"/>
              </w:rPr>
              <w:t>★</w:t>
            </w:r>
            <w:r>
              <w:rPr>
                <w:rFonts w:hint="eastAsia"/>
                <w:color w:val="000000"/>
                <w:szCs w:val="21"/>
                <w:lang w:val="en-US" w:eastAsia="zh-CN"/>
              </w:rPr>
              <w:t>11</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前悬/后悬</w:t>
            </w:r>
            <w:r>
              <w:rPr>
                <w:rFonts w:hint="eastAsia" w:ascii="宋体" w:hAnsi="宋体"/>
                <w:sz w:val="28"/>
                <w:szCs w:val="28"/>
              </w:rPr>
              <w:t xml:space="preserve"> </w:t>
            </w:r>
            <w:r>
              <w:rPr>
                <w:rFonts w:hint="eastAsia"/>
                <w:color w:val="000000"/>
                <w:szCs w:val="21"/>
              </w:rPr>
              <w:t xml:space="preserve"> mm</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szCs w:val="21"/>
              </w:rPr>
              <w:t>≦</w:t>
            </w:r>
            <w:r>
              <w:rPr>
                <w:rFonts w:hint="eastAsia" w:ascii="宋体" w:hAnsi="宋体" w:eastAsia="宋体" w:cs="宋体"/>
                <w:sz w:val="18"/>
                <w:vertAlign w:val="baseline"/>
                <w:lang w:eastAsia="zh-CN"/>
              </w:rPr>
              <w:t>1130/1850</w:t>
            </w:r>
          </w:p>
        </w:tc>
        <w:tc>
          <w:tcPr>
            <w:tcW w:w="567" w:type="dxa"/>
            <w:vMerge w:val="continue"/>
            <w:tcBorders>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54" w:hRule="atLeast"/>
        </w:trPr>
        <w:tc>
          <w:tcPr>
            <w:tcW w:w="50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370" w:type="dxa"/>
            <w:vMerge w:val="continue"/>
            <w:tcBorders>
              <w:left w:val="nil"/>
              <w:right w:val="nil"/>
            </w:tcBorders>
            <w:noWrap w:val="0"/>
            <w:vAlign w:val="center"/>
          </w:tcPr>
          <w:p>
            <w:pPr>
              <w:widowControl/>
              <w:jc w:val="center"/>
              <w:rPr>
                <w:rFonts w:hint="eastAsia" w:ascii="宋体" w:hAnsi="宋体" w:cs="宋体"/>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kern w:val="0"/>
                <w:szCs w:val="21"/>
                <w:lang w:val="en-US" w:eastAsia="zh-CN"/>
              </w:rPr>
            </w:pPr>
            <w:r>
              <w:rPr>
                <w:rFonts w:hint="eastAsia"/>
                <w:color w:val="000000"/>
                <w:szCs w:val="21"/>
              </w:rPr>
              <w:t>★</w:t>
            </w:r>
            <w:r>
              <w:rPr>
                <w:rFonts w:hint="eastAsia"/>
                <w:color w:val="000000"/>
                <w:szCs w:val="21"/>
                <w:lang w:val="en-US" w:eastAsia="zh-CN"/>
              </w:rPr>
              <w:t>12</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rPr>
            </w:pPr>
            <w:r>
              <w:rPr>
                <w:rFonts w:hint="eastAsia"/>
                <w:color w:val="000000"/>
                <w:szCs w:val="21"/>
              </w:rPr>
              <w:t>接近角/离去角</w:t>
            </w:r>
            <w:r>
              <w:rPr>
                <w:rFonts w:ascii="宋体" w:hAnsi="宋体"/>
                <w:szCs w:val="21"/>
              </w:rPr>
              <w:t>(°)</w:t>
            </w:r>
          </w:p>
        </w:tc>
        <w:tc>
          <w:tcPr>
            <w:tcW w:w="3260" w:type="dxa"/>
            <w:tcBorders>
              <w:top w:val="single" w:color="auto" w:sz="4" w:space="0"/>
              <w:left w:val="single" w:color="auto" w:sz="4" w:space="0"/>
              <w:bottom w:val="single" w:color="auto" w:sz="4" w:space="0"/>
              <w:right w:val="nil"/>
            </w:tcBorders>
            <w:noWrap w:val="0"/>
            <w:vAlign w:val="center"/>
          </w:tcPr>
          <w:p>
            <w:pPr>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w:t>
            </w:r>
            <w:r>
              <w:rPr>
                <w:rFonts w:hint="eastAsia" w:ascii="宋体" w:hAnsi="宋体" w:eastAsia="宋体" w:cs="宋体"/>
                <w:sz w:val="18"/>
                <w:vertAlign w:val="baseline"/>
                <w:lang w:eastAsia="zh-CN"/>
              </w:rPr>
              <w:t>20/12</w:t>
            </w:r>
          </w:p>
        </w:tc>
        <w:tc>
          <w:tcPr>
            <w:tcW w:w="567" w:type="dxa"/>
            <w:vMerge w:val="continue"/>
            <w:tcBorders>
              <w:left w:val="single" w:color="auto" w:sz="4" w:space="0"/>
              <w:right w:val="nil"/>
            </w:tcBorders>
            <w:noWrap w:val="0"/>
            <w:vAlign w:val="center"/>
          </w:tcPr>
          <w:p>
            <w:pPr>
              <w:widowControl/>
              <w:jc w:val="center"/>
              <w:rPr>
                <w:rFonts w:hint="eastAsia" w:ascii="宋体" w:hAnsi="宋体" w:cs="宋体"/>
                <w:color w:val="000000"/>
                <w:kern w:val="0"/>
                <w:szCs w:val="21"/>
              </w:rPr>
            </w:pPr>
          </w:p>
        </w:tc>
        <w:tc>
          <w:tcPr>
            <w:tcW w:w="567"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r>
    </w:tbl>
    <w:p/>
    <w:p>
      <w:pPr>
        <w:spacing w:line="500" w:lineRule="exact"/>
        <w:jc w:val="both"/>
        <w:rPr>
          <w:rFonts w:hint="default" w:eastAsia="宋体"/>
          <w:lang w:val="en-US" w:eastAsia="zh-CN"/>
        </w:rPr>
        <w:sectPr>
          <w:pgSz w:w="11906" w:h="16838"/>
          <w:pgMar w:top="1418" w:right="1531" w:bottom="1276" w:left="1531" w:header="851" w:footer="992" w:gutter="0"/>
          <w:pgNumType w:start="0"/>
          <w:cols w:space="720" w:num="1"/>
          <w:titlePg/>
          <w:docGrid w:type="lines" w:linePitch="312" w:charSpace="0"/>
        </w:sectPr>
      </w:pP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14</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项目名称：</w:t>
            </w:r>
            <w:r>
              <w:rPr>
                <w:rFonts w:hint="eastAsia" w:ascii="宋体" w:hAnsi="宋体" w:cs="仿宋_GB2312"/>
                <w:szCs w:val="21"/>
                <w:lang w:eastAsia="zh-CN"/>
              </w:rPr>
              <w:t>摆臂式垃圾车购置</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项目编号：长招采询字【2019】0</w:t>
            </w:r>
            <w:r>
              <w:rPr>
                <w:rFonts w:hint="eastAsia" w:ascii="宋体" w:hAnsi="宋体" w:cs="仿宋_GB2312"/>
                <w:szCs w:val="21"/>
                <w:lang w:val="en-US" w:eastAsia="zh-CN"/>
              </w:rPr>
              <w:t>36</w:t>
            </w:r>
            <w:r>
              <w:rPr>
                <w:rFonts w:hint="eastAsia" w:ascii="宋体" w:hAnsi="宋体" w:cs="仿宋_GB2312"/>
                <w:szCs w:val="21"/>
              </w:rPr>
              <w:t>号</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项目内容：</w:t>
            </w:r>
            <w:r>
              <w:rPr>
                <w:rFonts w:hint="eastAsia" w:ascii="宋体" w:hAnsi="宋体" w:cs="仿宋_GB2312"/>
                <w:szCs w:val="21"/>
                <w:lang w:val="zh-CN" w:eastAsia="zh-CN"/>
              </w:rPr>
              <w:t>采购</w:t>
            </w:r>
            <w:r>
              <w:rPr>
                <w:rFonts w:hint="eastAsia" w:ascii="宋体" w:hAnsi="宋体" w:cs="仿宋_GB2312"/>
                <w:szCs w:val="21"/>
                <w:lang w:eastAsia="zh-CN"/>
              </w:rPr>
              <w:t>摆臂式垃圾车</w:t>
            </w:r>
            <w:r>
              <w:rPr>
                <w:rFonts w:hint="eastAsia" w:ascii="宋体" w:hAnsi="宋体" w:cs="仿宋_GB2312"/>
                <w:szCs w:val="21"/>
                <w:lang w:val="zh-CN" w:eastAsia="zh-CN"/>
              </w:rPr>
              <w:t>一辆</w:t>
            </w:r>
            <w:r>
              <w:rPr>
                <w:rFonts w:hint="eastAsia" w:ascii="宋体" w:hAnsi="宋体" w:cs="仿宋_GB2312"/>
                <w:szCs w:val="21"/>
              </w:rPr>
              <w:t>。</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项目地址：长葛市</w:t>
            </w:r>
            <w:r>
              <w:rPr>
                <w:rFonts w:hint="eastAsia" w:ascii="宋体" w:hAnsi="宋体" w:cs="仿宋_GB2312"/>
                <w:szCs w:val="21"/>
                <w:lang w:eastAsia="zh-CN"/>
              </w:rPr>
              <w:t>增福镇人民政府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名称：长葛市</w:t>
            </w:r>
            <w:r>
              <w:rPr>
                <w:rFonts w:hint="eastAsia" w:ascii="宋体" w:hAnsi="宋体" w:cs="仿宋_GB2312"/>
                <w:szCs w:val="21"/>
                <w:lang w:eastAsia="zh-CN"/>
              </w:rPr>
              <w:t>增福镇人民政府</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地址：长葛市</w:t>
            </w:r>
            <w:r>
              <w:rPr>
                <w:rFonts w:hint="eastAsia" w:ascii="宋体" w:hAnsi="宋体" w:cs="仿宋_GB2312"/>
                <w:szCs w:val="21"/>
                <w:lang w:eastAsia="zh-CN"/>
              </w:rPr>
              <w:t>增福镇人民政府</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周主任</w:t>
            </w:r>
            <w:r>
              <w:rPr>
                <w:rFonts w:hint="eastAsia" w:ascii="宋体" w:hAnsi="宋体" w:cs="仿宋_GB2312"/>
                <w:szCs w:val="21"/>
              </w:rPr>
              <w:t xml:space="preserve">              电话：</w:t>
            </w:r>
            <w:r>
              <w:rPr>
                <w:rFonts w:hint="eastAsia" w:ascii="宋体" w:hAnsi="宋体" w:cs="仿宋_GB2312"/>
                <w:szCs w:val="21"/>
                <w:lang w:val="en-US" w:eastAsia="zh-CN"/>
              </w:rPr>
              <w:t>13837406525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14</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r>
              <w:rPr>
                <w:rFonts w:hint="eastAsia" w:ascii="宋体" w:hAnsi="宋体" w:cs="宋体"/>
                <w:bCs/>
                <w:szCs w:val="21"/>
                <w:lang w:val="zh-CN"/>
              </w:rPr>
              <w:sym w:font="Wingdings 2" w:char="00A3"/>
            </w: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A3"/>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12 </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13 </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10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 30</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四</w:t>
            </w:r>
            <w:r>
              <w:rPr>
                <w:rFonts w:hint="eastAsia" w:ascii="宋体" w:hAnsi="宋体" w:cs="宋体"/>
                <w:color w:val="000000"/>
                <w:sz w:val="21"/>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w:t>
            </w:r>
            <w:r>
              <w:rPr>
                <w:rFonts w:hint="eastAsia"/>
                <w:lang w:val="en-US" w:eastAsia="zh-CN"/>
              </w:rPr>
              <w:t>中国工商银行股份有限公司长葛支行</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w:t>
            </w:r>
            <w:r>
              <w:rPr>
                <w:rFonts w:hint="eastAsia" w:ascii="宋体" w:hAnsi="宋体" w:cs="仿宋_GB2312"/>
                <w:szCs w:val="21"/>
                <w:lang w:val="en-US" w:eastAsia="zh-CN"/>
              </w:rPr>
              <w:t>1708026029200151795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both"/>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hint="eastAsia" w:ascii="宋体" w:hAnsi="宋体" w:cs="宋体"/>
          <w:kern w:val="0"/>
          <w:szCs w:val="21"/>
          <w:lang w:val="en-US" w:eastAsia="zh-CN"/>
        </w:rPr>
      </w:pPr>
      <w:r>
        <w:rPr>
          <w:rFonts w:hint="eastAsia" w:ascii="宋体" w:hAnsi="宋体" w:cs="宋体"/>
          <w:kern w:val="0"/>
          <w:szCs w:val="21"/>
        </w:rPr>
        <w:t>开 户 行：</w:t>
      </w:r>
      <w:r>
        <w:rPr>
          <w:rFonts w:hint="eastAsia"/>
          <w:lang w:val="en-US" w:eastAsia="zh-CN"/>
        </w:rPr>
        <w:t>中国工商银行股份有限公司长葛支行</w:t>
      </w:r>
      <w:r>
        <w:rPr>
          <w:rFonts w:hint="eastAsia" w:ascii="宋体" w:hAnsi="宋体" w:cs="宋体"/>
          <w:kern w:val="0"/>
          <w:szCs w:val="21"/>
        </w:rPr>
        <w:t>  名：长葛市公共资源交易中心 账号：</w:t>
      </w:r>
      <w:r>
        <w:rPr>
          <w:rFonts w:hint="eastAsia" w:ascii="宋体" w:hAnsi="宋体" w:cs="宋体"/>
          <w:kern w:val="0"/>
          <w:szCs w:val="21"/>
          <w:lang w:val="en-US" w:eastAsia="zh-CN"/>
        </w:rPr>
        <w:t xml:space="preserve">1708026029200151795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bookmarkStart w:id="1" w:name="_GoBack"/>
      <w:bookmarkEnd w:id="1"/>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037359"/>
    <w:rsid w:val="0880006F"/>
    <w:rsid w:val="091F4AEB"/>
    <w:rsid w:val="0AAA5623"/>
    <w:rsid w:val="0CA42D3E"/>
    <w:rsid w:val="0FD8060F"/>
    <w:rsid w:val="12EB4556"/>
    <w:rsid w:val="14CC1DA5"/>
    <w:rsid w:val="18703F4E"/>
    <w:rsid w:val="1A0B06A3"/>
    <w:rsid w:val="1A9D083E"/>
    <w:rsid w:val="230347EE"/>
    <w:rsid w:val="28281C24"/>
    <w:rsid w:val="286560C1"/>
    <w:rsid w:val="2CAB5D92"/>
    <w:rsid w:val="2E0F6A58"/>
    <w:rsid w:val="3A8D6DBF"/>
    <w:rsid w:val="3B0227DE"/>
    <w:rsid w:val="3D5E2937"/>
    <w:rsid w:val="3D824332"/>
    <w:rsid w:val="3E055BCB"/>
    <w:rsid w:val="3F3D09EA"/>
    <w:rsid w:val="44BD303B"/>
    <w:rsid w:val="4803393A"/>
    <w:rsid w:val="4B0E1680"/>
    <w:rsid w:val="4D730C8D"/>
    <w:rsid w:val="50E050CA"/>
    <w:rsid w:val="520619AB"/>
    <w:rsid w:val="595A4E51"/>
    <w:rsid w:val="5DDE47A2"/>
    <w:rsid w:val="5EE00962"/>
    <w:rsid w:val="600E4A45"/>
    <w:rsid w:val="635302A7"/>
    <w:rsid w:val="63F65D73"/>
    <w:rsid w:val="64917882"/>
    <w:rsid w:val="65C72DE5"/>
    <w:rsid w:val="6A5F5562"/>
    <w:rsid w:val="6AE22046"/>
    <w:rsid w:val="6EC94990"/>
    <w:rsid w:val="6FF05312"/>
    <w:rsid w:val="72A47668"/>
    <w:rsid w:val="744469B9"/>
    <w:rsid w:val="77A16825"/>
    <w:rsid w:val="7A97349F"/>
    <w:rsid w:val="7EC838EA"/>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2"/>
    <w:qFormat/>
    <w:uiPriority w:val="0"/>
    <w:rPr>
      <w:rFonts w:ascii="Times New Roman" w:hAnsi="Times New Roman" w:eastAsia="宋体" w:cs="Times New Roman"/>
      <w:color w:val="FF0000"/>
      <w:sz w:val="24"/>
      <w:szCs w:val="24"/>
    </w:rPr>
  </w:style>
  <w:style w:type="paragraph" w:styleId="9">
    <w:name w:val="Body Text"/>
    <w:basedOn w:val="1"/>
    <w:link w:val="43"/>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2"/>
    <w:qFormat/>
    <w:uiPriority w:val="0"/>
    <w:rPr>
      <w:rFonts w:ascii="Calibri" w:hAnsi="Calibri" w:eastAsia="宋体" w:cs="Times New Roman"/>
      <w:b/>
      <w:bCs/>
      <w:kern w:val="44"/>
      <w:sz w:val="44"/>
      <w:szCs w:val="44"/>
    </w:rPr>
  </w:style>
  <w:style w:type="character" w:customStyle="1" w:styleId="39">
    <w:name w:val="标题 2 Char Char"/>
    <w:basedOn w:val="23"/>
    <w:link w:val="3"/>
    <w:qFormat/>
    <w:uiPriority w:val="0"/>
    <w:rPr>
      <w:rFonts w:ascii="Arial" w:hAnsi="Arial" w:eastAsia="黑体" w:cs="Times New Roman"/>
      <w:b/>
      <w:bCs/>
      <w:sz w:val="32"/>
      <w:szCs w:val="32"/>
    </w:rPr>
  </w:style>
  <w:style w:type="character" w:customStyle="1" w:styleId="40">
    <w:name w:val="标题 3 Char Char"/>
    <w:basedOn w:val="23"/>
    <w:link w:val="4"/>
    <w:qFormat/>
    <w:uiPriority w:val="0"/>
    <w:rPr>
      <w:rFonts w:ascii="宋体" w:hAnsi="宋体" w:eastAsia="宋体" w:cs="Times New Roman"/>
      <w:b/>
      <w:color w:val="000000"/>
      <w:kern w:val="0"/>
      <w:sz w:val="24"/>
      <w:szCs w:val="20"/>
    </w:rPr>
  </w:style>
  <w:style w:type="character" w:customStyle="1" w:styleId="41">
    <w:name w:val="标题 4 Char Char"/>
    <w:basedOn w:val="23"/>
    <w:link w:val="5"/>
    <w:qFormat/>
    <w:uiPriority w:val="0"/>
    <w:rPr>
      <w:rFonts w:ascii="Arial" w:hAnsi="Arial" w:eastAsia="黑体" w:cs="Times New Roman"/>
      <w:b/>
      <w:bCs/>
      <w:sz w:val="28"/>
      <w:szCs w:val="28"/>
    </w:rPr>
  </w:style>
  <w:style w:type="character" w:customStyle="1" w:styleId="42">
    <w:name w:val="正文文本 3 Char Char"/>
    <w:basedOn w:val="23"/>
    <w:link w:val="8"/>
    <w:qFormat/>
    <w:uiPriority w:val="0"/>
    <w:rPr>
      <w:rFonts w:ascii="Times New Roman" w:hAnsi="Times New Roman" w:eastAsia="宋体" w:cs="Times New Roman"/>
      <w:color w:val="FF0000"/>
      <w:sz w:val="24"/>
      <w:szCs w:val="24"/>
    </w:rPr>
  </w:style>
  <w:style w:type="character" w:customStyle="1" w:styleId="43">
    <w:name w:val="正文文本 Char Char"/>
    <w:basedOn w:val="23"/>
    <w:link w:val="9"/>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qFormat/>
    <w:uiPriority w:val="99"/>
    <w:rPr>
      <w:rFonts w:ascii="宋体" w:hAnsi="宋体" w:eastAsia="宋体" w:cs="宋体"/>
      <w:kern w:val="0"/>
      <w:sz w:val="24"/>
      <w:szCs w:val="24"/>
    </w:rPr>
  </w:style>
  <w:style w:type="character" w:customStyle="1" w:styleId="49">
    <w:name w:val="正文首行缩进 Char Char"/>
    <w:basedOn w:val="43"/>
    <w:link w:val="21"/>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qFormat/>
    <w:uiPriority w:val="99"/>
    <w:rPr>
      <w:kern w:val="2"/>
      <w:sz w:val="21"/>
      <w:szCs w:val="22"/>
    </w:rPr>
  </w:style>
  <w:style w:type="character" w:customStyle="1" w:styleId="55">
    <w:name w:val="批注框文本 Char Char"/>
    <w:basedOn w:val="23"/>
    <w:link w:val="15"/>
    <w:qFormat/>
    <w:uiPriority w:val="99"/>
    <w:rPr>
      <w:kern w:val="2"/>
      <w:sz w:val="18"/>
      <w:szCs w:val="18"/>
    </w:rPr>
  </w:style>
  <w:style w:type="character" w:customStyle="1" w:styleId="56">
    <w:name w:val="font6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33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长葛市公共资源交易中心:李田博</cp:lastModifiedBy>
  <cp:lastPrinted>2018-03-20T03:26:00Z</cp:lastPrinted>
  <dcterms:modified xsi:type="dcterms:W3CDTF">2019-11-29T07:25:12Z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