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cs="宋体"/>
          <w:b/>
          <w:bCs/>
          <w:color w:val="auto"/>
          <w:sz w:val="44"/>
          <w:szCs w:val="44"/>
        </w:rPr>
      </w:pPr>
    </w:p>
    <w:p>
      <w:pPr>
        <w:pStyle w:val="44"/>
        <w:spacing w:line="240" w:lineRule="auto"/>
        <w:jc w:val="center"/>
        <w:rPr>
          <w:rFonts w:ascii="宋体" w:cs="宋体"/>
          <w:b/>
          <w:bCs/>
          <w:color w:val="auto"/>
          <w:sz w:val="44"/>
          <w:szCs w:val="44"/>
        </w:rPr>
      </w:pPr>
      <w:r>
        <w:rPr>
          <w:rFonts w:hint="eastAsia" w:ascii="宋体" w:hAnsi="宋体" w:cs="宋体"/>
          <w:b/>
          <w:bCs/>
          <w:color w:val="auto"/>
          <w:sz w:val="44"/>
          <w:szCs w:val="44"/>
        </w:rPr>
        <w:t>禹州市人民医院所需</w:t>
      </w:r>
      <w:r>
        <w:rPr>
          <w:rFonts w:hint="eastAsia" w:ascii="宋体" w:hAnsi="宋体" w:cs="宋体"/>
          <w:b/>
          <w:bCs/>
          <w:color w:val="auto"/>
          <w:sz w:val="44"/>
          <w:szCs w:val="44"/>
          <w:lang w:eastAsia="zh-CN"/>
        </w:rPr>
        <w:t>全自动化学发光分析仪等医疗设备</w:t>
      </w:r>
      <w:r>
        <w:rPr>
          <w:rFonts w:hint="eastAsia" w:ascii="宋体" w:hAnsi="宋体" w:cs="宋体"/>
          <w:b/>
          <w:bCs/>
          <w:color w:val="auto"/>
          <w:sz w:val="44"/>
          <w:szCs w:val="44"/>
        </w:rPr>
        <w:t>采购项目</w:t>
      </w:r>
    </w:p>
    <w:p>
      <w:pPr>
        <w:rPr>
          <w:rFonts w:ascii="宋体" w:cs="宋体"/>
          <w:color w:val="auto"/>
        </w:rPr>
      </w:pPr>
    </w:p>
    <w:p>
      <w:pPr>
        <w:jc w:val="center"/>
        <w:rPr>
          <w:rFonts w:ascii="宋体" w:cs="宋体"/>
          <w:bCs/>
          <w:color w:val="auto"/>
          <w:w w:val="90"/>
          <w:sz w:val="72"/>
          <w:szCs w:val="72"/>
        </w:rPr>
      </w:pPr>
    </w:p>
    <w:p>
      <w:pPr>
        <w:pStyle w:val="3"/>
        <w:numPr>
          <w:ilvl w:val="0"/>
          <w:numId w:val="0"/>
        </w:numPr>
        <w:ind w:left="288"/>
        <w:rPr>
          <w:rFonts w:ascii="宋体" w:cs="宋体"/>
          <w:color w:val="auto"/>
        </w:rPr>
      </w:pPr>
    </w:p>
    <w:p>
      <w:pPr>
        <w:jc w:val="center"/>
        <w:rPr>
          <w:rFonts w:ascii="宋体" w:cs="宋体"/>
          <w:bCs/>
          <w:color w:val="auto"/>
          <w:w w:val="90"/>
          <w:sz w:val="72"/>
          <w:szCs w:val="72"/>
        </w:rPr>
      </w:pPr>
      <w:r>
        <w:rPr>
          <w:rFonts w:hint="eastAsia" w:ascii="宋体" w:hAnsi="宋体" w:cs="宋体"/>
          <w:bCs/>
          <w:color w:val="auto"/>
          <w:w w:val="90"/>
          <w:sz w:val="72"/>
          <w:szCs w:val="72"/>
        </w:rPr>
        <w:t>招　标　文　件</w:t>
      </w: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pStyle w:val="21"/>
        <w:ind w:firstLine="31680"/>
        <w:rPr>
          <w:color w:val="auto"/>
        </w:rPr>
      </w:pPr>
    </w:p>
    <w:p>
      <w:pPr>
        <w:rPr>
          <w:rFonts w:ascii="宋体" w:cs="宋体"/>
          <w:color w:val="auto"/>
        </w:rPr>
      </w:pPr>
    </w:p>
    <w:p>
      <w:pPr>
        <w:pStyle w:val="21"/>
        <w:ind w:firstLine="0" w:firstLineChars="0"/>
        <w:rPr>
          <w:rFonts w:hAnsi="宋体" w:cs="宋体"/>
          <w:color w:val="auto"/>
        </w:rPr>
      </w:pPr>
    </w:p>
    <w:p>
      <w:pPr>
        <w:rPr>
          <w:rFonts w:ascii="宋体" w:cs="宋体"/>
          <w:color w:val="auto"/>
        </w:rPr>
      </w:pPr>
    </w:p>
    <w:p>
      <w:pPr>
        <w:ind w:firstLine="1606" w:firstLineChars="500"/>
        <w:rPr>
          <w:rFonts w:ascii="宋体" w:cs="宋体"/>
          <w:b/>
          <w:bCs/>
          <w:color w:val="auto"/>
          <w:sz w:val="32"/>
          <w:szCs w:val="32"/>
        </w:rPr>
      </w:pPr>
      <w:r>
        <w:rPr>
          <w:rFonts w:hint="eastAsia" w:ascii="宋体" w:hAnsi="宋体" w:cs="宋体"/>
          <w:b/>
          <w:bCs/>
          <w:color w:val="auto"/>
          <w:sz w:val="32"/>
          <w:szCs w:val="32"/>
        </w:rPr>
        <w:t>采购单位：禹州市人民医院</w:t>
      </w:r>
    </w:p>
    <w:p>
      <w:pPr>
        <w:ind w:firstLine="1606" w:firstLineChars="500"/>
        <w:rPr>
          <w:rFonts w:hint="default" w:ascii="宋体" w:eastAsia="宋体" w:cs="宋体"/>
          <w:b/>
          <w:bCs/>
          <w:color w:val="auto"/>
          <w:sz w:val="32"/>
          <w:szCs w:val="32"/>
          <w:lang w:val="en-US" w:eastAsia="zh-CN"/>
        </w:rPr>
      </w:pPr>
      <w:r>
        <w:rPr>
          <w:rFonts w:hint="eastAsia" w:ascii="宋体" w:hAnsi="宋体" w:cs="宋体"/>
          <w:b/>
          <w:bCs/>
          <w:color w:val="auto"/>
          <w:sz w:val="32"/>
          <w:szCs w:val="32"/>
        </w:rPr>
        <w:t>采购编号：</w:t>
      </w:r>
      <w:r>
        <w:rPr>
          <w:rFonts w:hint="eastAsia" w:ascii="宋体" w:hAnsi="宋体" w:cs="宋体"/>
          <w:b/>
          <w:bCs/>
          <w:color w:val="auto"/>
          <w:sz w:val="32"/>
          <w:szCs w:val="32"/>
          <w:lang w:val="en-US" w:eastAsia="zh-CN"/>
        </w:rPr>
        <w:t>YZCG-DL2019036</w:t>
      </w:r>
    </w:p>
    <w:p>
      <w:pPr>
        <w:ind w:firstLine="1606" w:firstLineChars="500"/>
        <w:rPr>
          <w:rFonts w:ascii="宋体" w:cs="宋体"/>
          <w:b/>
          <w:bCs/>
          <w:color w:val="auto"/>
          <w:sz w:val="36"/>
          <w:szCs w:val="36"/>
        </w:rPr>
      </w:pPr>
      <w:r>
        <w:rPr>
          <w:rFonts w:hint="eastAsia" w:ascii="宋体" w:hAnsi="宋体" w:cs="宋体"/>
          <w:b/>
          <w:bCs/>
          <w:color w:val="auto"/>
          <w:sz w:val="32"/>
          <w:szCs w:val="32"/>
        </w:rPr>
        <w:t>代理机构：河南中天招标代理有限公司</w:t>
      </w:r>
    </w:p>
    <w:p>
      <w:pPr>
        <w:ind w:firstLine="2711" w:firstLineChars="750"/>
        <w:rPr>
          <w:rFonts w:ascii="宋体" w:cs="宋体"/>
          <w:b/>
          <w:bCs/>
          <w:color w:val="auto"/>
          <w:sz w:val="36"/>
          <w:szCs w:val="36"/>
        </w:rPr>
      </w:pPr>
      <w:r>
        <w:rPr>
          <w:rFonts w:hint="eastAsia" w:ascii="宋体" w:hAnsi="宋体" w:cs="宋体"/>
          <w:b/>
          <w:bCs/>
          <w:color w:val="auto"/>
          <w:sz w:val="36"/>
          <w:szCs w:val="36"/>
        </w:rPr>
        <w:t>二〇一九年十</w:t>
      </w:r>
      <w:r>
        <w:rPr>
          <w:rFonts w:hint="eastAsia" w:ascii="宋体" w:hAnsi="宋体" w:cs="宋体"/>
          <w:b/>
          <w:bCs/>
          <w:color w:val="auto"/>
          <w:sz w:val="36"/>
          <w:szCs w:val="36"/>
          <w:lang w:eastAsia="zh-CN"/>
        </w:rPr>
        <w:t>一</w:t>
      </w:r>
      <w:r>
        <w:rPr>
          <w:rFonts w:hint="eastAsia" w:ascii="宋体" w:hAnsi="宋体" w:cs="宋体"/>
          <w:b/>
          <w:bCs/>
          <w:color w:val="auto"/>
          <w:sz w:val="36"/>
          <w:szCs w:val="36"/>
        </w:rPr>
        <w:t>月</w:t>
      </w:r>
      <w:r>
        <w:rPr>
          <w:rFonts w:ascii="宋体" w:hAnsi="宋体" w:cs="宋体"/>
          <w:b/>
          <w:bCs/>
          <w:color w:val="auto"/>
          <w:sz w:val="36"/>
          <w:szCs w:val="36"/>
        </w:rPr>
        <w:t xml:space="preserve"> </w:t>
      </w:r>
    </w:p>
    <w:p>
      <w:pPr>
        <w:pStyle w:val="21"/>
        <w:ind w:firstLine="31680"/>
        <w:rPr>
          <w:color w:val="auto"/>
        </w:rPr>
      </w:pPr>
    </w:p>
    <w:p>
      <w:pPr>
        <w:pStyle w:val="21"/>
        <w:ind w:firstLine="31680"/>
        <w:rPr>
          <w:color w:val="auto"/>
          <w:lang w:val="zh-CN"/>
        </w:rPr>
      </w:pPr>
    </w:p>
    <w:p>
      <w:pPr>
        <w:autoSpaceDE w:val="0"/>
        <w:autoSpaceDN w:val="0"/>
        <w:adjustRightInd w:val="0"/>
        <w:spacing w:line="700" w:lineRule="exact"/>
        <w:ind w:firstLine="3092" w:firstLineChars="700"/>
        <w:rPr>
          <w:rFonts w:hint="eastAsia" w:ascii="宋体" w:hAnsi="宋体" w:cs="宋体"/>
          <w:b/>
          <w:bCs/>
          <w:color w:val="auto"/>
          <w:sz w:val="44"/>
          <w:szCs w:val="44"/>
          <w:lang w:val="zh-CN"/>
        </w:rPr>
        <w:sectPr>
          <w:headerReference r:id="rId4" w:type="first"/>
          <w:footerReference r:id="rId6" w:type="first"/>
          <w:headerReference r:id="rId3" w:type="even"/>
          <w:footerReference r:id="rId5" w:type="even"/>
          <w:pgSz w:w="11906" w:h="16838"/>
          <w:pgMar w:top="1440" w:right="1800" w:bottom="1440" w:left="1800" w:header="851" w:footer="992" w:gutter="0"/>
          <w:pgNumType w:fmt="decimal"/>
          <w:cols w:space="425" w:num="1"/>
          <w:docGrid w:type="lines" w:linePitch="312" w:charSpace="0"/>
        </w:sectPr>
      </w:pPr>
    </w:p>
    <w:p>
      <w:pPr>
        <w:autoSpaceDE w:val="0"/>
        <w:autoSpaceDN w:val="0"/>
        <w:adjustRightInd w:val="0"/>
        <w:spacing w:line="700" w:lineRule="exact"/>
        <w:ind w:firstLine="3092" w:firstLineChars="700"/>
        <w:rPr>
          <w:rFonts w:ascii="宋体" w:cs="宋体"/>
          <w:b/>
          <w:bCs/>
          <w:color w:val="auto"/>
          <w:sz w:val="44"/>
          <w:szCs w:val="44"/>
          <w:lang w:val="zh-CN"/>
        </w:rPr>
      </w:pPr>
      <w:r>
        <w:rPr>
          <w:rFonts w:hint="eastAsia" w:ascii="宋体" w:hAnsi="宋体" w:cs="宋体"/>
          <w:b/>
          <w:bCs/>
          <w:color w:val="auto"/>
          <w:sz w:val="44"/>
          <w:szCs w:val="44"/>
          <w:lang w:val="zh-CN"/>
        </w:rPr>
        <w:t>招标文件目录</w:t>
      </w:r>
    </w:p>
    <w:p>
      <w:pPr>
        <w:autoSpaceDE w:val="0"/>
        <w:autoSpaceDN w:val="0"/>
        <w:adjustRightInd w:val="0"/>
        <w:spacing w:line="700" w:lineRule="exact"/>
        <w:ind w:firstLine="551"/>
        <w:rPr>
          <w:rFonts w:ascii="宋体" w:cs="宋体"/>
          <w:b/>
          <w:bCs/>
          <w:color w:val="auto"/>
          <w:sz w:val="32"/>
          <w:szCs w:val="32"/>
          <w:lang w:val="zh-CN"/>
        </w:rPr>
      </w:pPr>
    </w:p>
    <w:p>
      <w:pPr>
        <w:autoSpaceDE w:val="0"/>
        <w:autoSpaceDN w:val="0"/>
        <w:adjustRightInd w:val="0"/>
        <w:spacing w:line="700" w:lineRule="exact"/>
        <w:ind w:firstLine="551"/>
        <w:rPr>
          <w:rFonts w:ascii="宋体" w:cs="宋体"/>
          <w:b/>
          <w:bCs/>
          <w:color w:val="auto"/>
          <w:sz w:val="32"/>
          <w:szCs w:val="32"/>
          <w:lang w:val="zh-CN"/>
        </w:rPr>
      </w:pPr>
      <w:r>
        <w:rPr>
          <w:rFonts w:hint="eastAsia" w:ascii="宋体" w:hAnsi="宋体" w:cs="宋体"/>
          <w:b/>
          <w:bCs/>
          <w:color w:val="auto"/>
          <w:sz w:val="32"/>
          <w:szCs w:val="32"/>
          <w:lang w:val="zh-CN"/>
        </w:rPr>
        <w:t>第一章</w:t>
      </w:r>
      <w:r>
        <w:rPr>
          <w:rFonts w:ascii="宋体" w:hAnsi="宋体" w:cs="宋体"/>
          <w:b/>
          <w:bCs/>
          <w:color w:val="auto"/>
          <w:sz w:val="32"/>
          <w:szCs w:val="32"/>
          <w:lang w:val="zh-CN"/>
        </w:rPr>
        <w:t xml:space="preserve"> </w:t>
      </w:r>
      <w:r>
        <w:rPr>
          <w:rFonts w:hint="eastAsia" w:ascii="宋体" w:hAnsi="宋体" w:cs="宋体"/>
          <w:b/>
          <w:bCs/>
          <w:color w:val="auto"/>
          <w:sz w:val="32"/>
          <w:szCs w:val="32"/>
          <w:lang w:val="zh-CN"/>
        </w:rPr>
        <w:t>投标邀请</w:t>
      </w:r>
    </w:p>
    <w:p>
      <w:pPr>
        <w:autoSpaceDE w:val="0"/>
        <w:autoSpaceDN w:val="0"/>
        <w:adjustRightInd w:val="0"/>
        <w:spacing w:line="700" w:lineRule="exact"/>
        <w:ind w:firstLine="551"/>
        <w:rPr>
          <w:rFonts w:ascii="宋体" w:cs="宋体"/>
          <w:b/>
          <w:bCs/>
          <w:color w:val="auto"/>
          <w:sz w:val="32"/>
          <w:szCs w:val="32"/>
          <w:lang w:val="zh-CN"/>
        </w:rPr>
      </w:pPr>
      <w:r>
        <w:rPr>
          <w:rFonts w:hint="eastAsia" w:ascii="宋体" w:hAnsi="宋体" w:cs="宋体"/>
          <w:b/>
          <w:bCs/>
          <w:color w:val="auto"/>
          <w:sz w:val="32"/>
          <w:szCs w:val="32"/>
          <w:lang w:val="zh-CN"/>
        </w:rPr>
        <w:t>第二章</w:t>
      </w:r>
      <w:r>
        <w:rPr>
          <w:rFonts w:ascii="宋体" w:hAnsi="宋体" w:cs="宋体"/>
          <w:b/>
          <w:bCs/>
          <w:color w:val="auto"/>
          <w:sz w:val="32"/>
          <w:szCs w:val="32"/>
          <w:lang w:val="zh-CN"/>
        </w:rPr>
        <w:t xml:space="preserve"> </w:t>
      </w:r>
      <w:r>
        <w:rPr>
          <w:rFonts w:hint="eastAsia" w:ascii="宋体" w:hAnsi="宋体" w:cs="宋体"/>
          <w:b/>
          <w:bCs/>
          <w:color w:val="auto"/>
          <w:sz w:val="32"/>
          <w:szCs w:val="32"/>
          <w:lang w:val="zh-CN"/>
        </w:rPr>
        <w:t>项目需求</w:t>
      </w:r>
    </w:p>
    <w:p>
      <w:pPr>
        <w:autoSpaceDE w:val="0"/>
        <w:autoSpaceDN w:val="0"/>
        <w:adjustRightInd w:val="0"/>
        <w:spacing w:line="700" w:lineRule="exact"/>
        <w:ind w:firstLine="560"/>
        <w:rPr>
          <w:rFonts w:ascii="宋体" w:cs="宋体"/>
          <w:b/>
          <w:color w:val="auto"/>
          <w:kern w:val="0"/>
          <w:sz w:val="32"/>
          <w:szCs w:val="32"/>
        </w:rPr>
      </w:pPr>
      <w:r>
        <w:rPr>
          <w:rFonts w:hint="eastAsia" w:ascii="宋体" w:hAnsi="宋体" w:cs="宋体"/>
          <w:b/>
          <w:bCs/>
          <w:color w:val="auto"/>
          <w:sz w:val="32"/>
          <w:szCs w:val="32"/>
          <w:lang w:val="zh-CN"/>
        </w:rPr>
        <w:t>第三章</w:t>
      </w:r>
      <w:r>
        <w:rPr>
          <w:rFonts w:ascii="宋体" w:hAnsi="宋体" w:cs="宋体"/>
          <w:b/>
          <w:bCs/>
          <w:color w:val="auto"/>
          <w:sz w:val="32"/>
          <w:szCs w:val="32"/>
          <w:lang w:val="zh-CN"/>
        </w:rPr>
        <w:t xml:space="preserve"> </w:t>
      </w:r>
      <w:r>
        <w:rPr>
          <w:rFonts w:hint="eastAsia" w:ascii="宋体" w:hAnsi="宋体" w:cs="宋体"/>
          <w:b/>
          <w:color w:val="auto"/>
          <w:kern w:val="0"/>
          <w:sz w:val="32"/>
          <w:szCs w:val="32"/>
        </w:rPr>
        <w:t>投标人须知前附表</w:t>
      </w:r>
    </w:p>
    <w:p>
      <w:pPr>
        <w:autoSpaceDE w:val="0"/>
        <w:autoSpaceDN w:val="0"/>
        <w:adjustRightInd w:val="0"/>
        <w:spacing w:line="700" w:lineRule="exact"/>
        <w:ind w:firstLine="560"/>
        <w:rPr>
          <w:rFonts w:ascii="宋体" w:cs="宋体"/>
          <w:b/>
          <w:color w:val="auto"/>
          <w:kern w:val="0"/>
          <w:sz w:val="32"/>
          <w:szCs w:val="32"/>
        </w:rPr>
      </w:pPr>
      <w:r>
        <w:rPr>
          <w:rFonts w:hint="eastAsia" w:ascii="宋体" w:hAnsi="宋体" w:cs="宋体"/>
          <w:b/>
          <w:bCs/>
          <w:color w:val="auto"/>
          <w:sz w:val="32"/>
          <w:szCs w:val="32"/>
          <w:lang w:val="zh-CN"/>
        </w:rPr>
        <w:t>第四章</w:t>
      </w:r>
      <w:r>
        <w:rPr>
          <w:rFonts w:ascii="宋体" w:hAnsi="宋体" w:cs="宋体"/>
          <w:b/>
          <w:bCs/>
          <w:color w:val="auto"/>
          <w:sz w:val="32"/>
          <w:szCs w:val="32"/>
          <w:lang w:val="zh-CN"/>
        </w:rPr>
        <w:t xml:space="preserve"> </w:t>
      </w:r>
      <w:r>
        <w:rPr>
          <w:rFonts w:hint="eastAsia" w:ascii="宋体" w:hAnsi="宋体" w:cs="宋体"/>
          <w:b/>
          <w:color w:val="auto"/>
          <w:kern w:val="0"/>
          <w:sz w:val="32"/>
          <w:szCs w:val="32"/>
        </w:rPr>
        <w:t>投标人须知</w:t>
      </w:r>
    </w:p>
    <w:p>
      <w:pPr>
        <w:autoSpaceDE w:val="0"/>
        <w:autoSpaceDN w:val="0"/>
        <w:adjustRightInd w:val="0"/>
        <w:spacing w:line="700" w:lineRule="exact"/>
        <w:ind w:firstLine="560"/>
        <w:rPr>
          <w:rFonts w:ascii="宋体" w:cs="宋体"/>
          <w:color w:val="auto"/>
          <w:sz w:val="32"/>
          <w:szCs w:val="32"/>
          <w:lang w:val="zh-CN"/>
        </w:rPr>
      </w:pPr>
      <w:r>
        <w:rPr>
          <w:rFonts w:hint="eastAsia" w:ascii="宋体" w:hAnsi="宋体" w:cs="宋体"/>
          <w:color w:val="auto"/>
          <w:sz w:val="32"/>
          <w:szCs w:val="32"/>
          <w:lang w:val="zh-CN"/>
        </w:rPr>
        <w:t>一、概念释义</w:t>
      </w:r>
    </w:p>
    <w:p>
      <w:pPr>
        <w:autoSpaceDE w:val="0"/>
        <w:autoSpaceDN w:val="0"/>
        <w:adjustRightInd w:val="0"/>
        <w:spacing w:line="700" w:lineRule="exact"/>
        <w:ind w:firstLine="560"/>
        <w:rPr>
          <w:rFonts w:ascii="宋体" w:cs="宋体"/>
          <w:color w:val="auto"/>
          <w:sz w:val="32"/>
          <w:szCs w:val="32"/>
          <w:lang w:val="zh-CN"/>
        </w:rPr>
      </w:pPr>
      <w:r>
        <w:rPr>
          <w:rFonts w:hint="eastAsia" w:ascii="宋体" w:hAnsi="宋体" w:cs="宋体"/>
          <w:color w:val="auto"/>
          <w:sz w:val="32"/>
          <w:szCs w:val="32"/>
          <w:lang w:val="zh-CN"/>
        </w:rPr>
        <w:t>二、招标文件说明</w:t>
      </w:r>
    </w:p>
    <w:p>
      <w:pPr>
        <w:autoSpaceDE w:val="0"/>
        <w:autoSpaceDN w:val="0"/>
        <w:adjustRightInd w:val="0"/>
        <w:spacing w:line="700" w:lineRule="exact"/>
        <w:ind w:firstLine="560"/>
        <w:rPr>
          <w:rFonts w:ascii="宋体" w:cs="宋体"/>
          <w:color w:val="auto"/>
          <w:sz w:val="32"/>
          <w:szCs w:val="32"/>
          <w:lang w:val="zh-CN"/>
        </w:rPr>
      </w:pPr>
      <w:r>
        <w:rPr>
          <w:rFonts w:hint="eastAsia" w:ascii="宋体" w:hAnsi="宋体" w:cs="宋体"/>
          <w:color w:val="auto"/>
          <w:sz w:val="32"/>
          <w:szCs w:val="32"/>
          <w:lang w:val="zh-CN"/>
        </w:rPr>
        <w:t>三、投标文件的编制</w:t>
      </w:r>
    </w:p>
    <w:p>
      <w:pPr>
        <w:autoSpaceDE w:val="0"/>
        <w:autoSpaceDN w:val="0"/>
        <w:adjustRightInd w:val="0"/>
        <w:spacing w:line="700" w:lineRule="exact"/>
        <w:ind w:firstLine="560"/>
        <w:rPr>
          <w:rFonts w:ascii="宋体" w:cs="宋体"/>
          <w:color w:val="auto"/>
          <w:sz w:val="32"/>
          <w:szCs w:val="32"/>
          <w:lang w:val="zh-CN"/>
        </w:rPr>
      </w:pPr>
      <w:r>
        <w:rPr>
          <w:rFonts w:hint="eastAsia" w:ascii="宋体" w:hAnsi="宋体" w:cs="宋体"/>
          <w:color w:val="auto"/>
          <w:sz w:val="32"/>
          <w:szCs w:val="32"/>
          <w:lang w:val="zh-CN"/>
        </w:rPr>
        <w:t>四、投标文件的递交</w:t>
      </w:r>
    </w:p>
    <w:p>
      <w:pPr>
        <w:autoSpaceDE w:val="0"/>
        <w:autoSpaceDN w:val="0"/>
        <w:adjustRightInd w:val="0"/>
        <w:spacing w:line="700" w:lineRule="exact"/>
        <w:ind w:firstLine="560"/>
        <w:rPr>
          <w:rFonts w:ascii="宋体" w:cs="宋体"/>
          <w:color w:val="auto"/>
          <w:sz w:val="32"/>
          <w:szCs w:val="32"/>
          <w:lang w:val="zh-CN"/>
        </w:rPr>
      </w:pPr>
      <w:r>
        <w:rPr>
          <w:rFonts w:hint="eastAsia" w:ascii="宋体" w:hAnsi="宋体" w:cs="宋体"/>
          <w:color w:val="auto"/>
          <w:sz w:val="32"/>
          <w:szCs w:val="32"/>
          <w:lang w:val="zh-CN"/>
        </w:rPr>
        <w:t>五、开标和评标</w:t>
      </w:r>
    </w:p>
    <w:p>
      <w:pPr>
        <w:autoSpaceDE w:val="0"/>
        <w:autoSpaceDN w:val="0"/>
        <w:adjustRightInd w:val="0"/>
        <w:spacing w:line="700" w:lineRule="exact"/>
        <w:ind w:firstLine="551"/>
        <w:rPr>
          <w:rFonts w:ascii="宋体" w:cs="宋体"/>
          <w:b/>
          <w:bCs/>
          <w:color w:val="auto"/>
          <w:sz w:val="32"/>
          <w:szCs w:val="32"/>
          <w:lang w:val="zh-CN"/>
        </w:rPr>
      </w:pPr>
      <w:r>
        <w:rPr>
          <w:rFonts w:hint="eastAsia" w:ascii="宋体" w:hAnsi="宋体" w:cs="宋体"/>
          <w:color w:val="auto"/>
          <w:sz w:val="32"/>
          <w:szCs w:val="32"/>
          <w:lang w:val="zh-CN"/>
        </w:rPr>
        <w:t>六、定标和授予合同</w:t>
      </w:r>
    </w:p>
    <w:p>
      <w:pPr>
        <w:autoSpaceDE w:val="0"/>
        <w:autoSpaceDN w:val="0"/>
        <w:adjustRightInd w:val="0"/>
        <w:spacing w:line="700" w:lineRule="exact"/>
        <w:ind w:firstLine="551"/>
        <w:rPr>
          <w:rFonts w:ascii="宋体" w:cs="宋体"/>
          <w:b/>
          <w:bCs/>
          <w:color w:val="auto"/>
          <w:sz w:val="32"/>
          <w:szCs w:val="32"/>
          <w:lang w:val="zh-CN"/>
        </w:rPr>
      </w:pPr>
      <w:r>
        <w:rPr>
          <w:rFonts w:hint="eastAsia" w:ascii="宋体" w:hAnsi="宋体" w:cs="宋体"/>
          <w:b/>
          <w:bCs/>
          <w:color w:val="auto"/>
          <w:sz w:val="32"/>
          <w:szCs w:val="32"/>
          <w:lang w:val="zh-CN"/>
        </w:rPr>
        <w:t>第五章</w:t>
      </w:r>
      <w:r>
        <w:rPr>
          <w:rFonts w:ascii="宋体" w:hAnsi="宋体" w:cs="宋体"/>
          <w:b/>
          <w:bCs/>
          <w:color w:val="auto"/>
          <w:sz w:val="32"/>
          <w:szCs w:val="32"/>
          <w:lang w:val="zh-CN"/>
        </w:rPr>
        <w:t xml:space="preserve"> </w:t>
      </w:r>
      <w:r>
        <w:rPr>
          <w:rFonts w:hint="eastAsia" w:ascii="宋体" w:hAnsi="宋体" w:cs="宋体"/>
          <w:b/>
          <w:color w:val="auto"/>
          <w:kern w:val="0"/>
          <w:sz w:val="32"/>
          <w:szCs w:val="32"/>
        </w:rPr>
        <w:t>政府采购政策功能</w:t>
      </w:r>
    </w:p>
    <w:p>
      <w:pPr>
        <w:autoSpaceDE w:val="0"/>
        <w:autoSpaceDN w:val="0"/>
        <w:adjustRightInd w:val="0"/>
        <w:spacing w:line="700" w:lineRule="exact"/>
        <w:ind w:firstLine="551"/>
        <w:rPr>
          <w:rFonts w:ascii="宋体" w:cs="宋体"/>
          <w:b/>
          <w:bCs/>
          <w:color w:val="auto"/>
          <w:sz w:val="32"/>
          <w:szCs w:val="32"/>
          <w:lang w:val="zh-CN"/>
        </w:rPr>
      </w:pPr>
      <w:r>
        <w:rPr>
          <w:rFonts w:hint="eastAsia" w:ascii="宋体" w:hAnsi="宋体" w:cs="宋体"/>
          <w:b/>
          <w:bCs/>
          <w:color w:val="auto"/>
          <w:sz w:val="32"/>
          <w:szCs w:val="32"/>
          <w:lang w:val="zh-CN"/>
        </w:rPr>
        <w:t>第六章</w:t>
      </w:r>
      <w:r>
        <w:rPr>
          <w:rFonts w:ascii="宋体" w:hAnsi="宋体" w:cs="宋体"/>
          <w:b/>
          <w:bCs/>
          <w:color w:val="auto"/>
          <w:sz w:val="32"/>
          <w:szCs w:val="32"/>
          <w:lang w:val="zh-CN"/>
        </w:rPr>
        <w:t xml:space="preserve"> </w:t>
      </w:r>
      <w:r>
        <w:rPr>
          <w:rFonts w:hint="eastAsia" w:ascii="宋体" w:hAnsi="宋体" w:cs="宋体"/>
          <w:b/>
          <w:color w:val="auto"/>
          <w:kern w:val="0"/>
          <w:sz w:val="32"/>
          <w:szCs w:val="32"/>
        </w:rPr>
        <w:t>资格审查与评标</w:t>
      </w:r>
    </w:p>
    <w:p>
      <w:pPr>
        <w:autoSpaceDE w:val="0"/>
        <w:autoSpaceDN w:val="0"/>
        <w:adjustRightInd w:val="0"/>
        <w:spacing w:line="700" w:lineRule="exact"/>
        <w:ind w:firstLine="551"/>
        <w:outlineLvl w:val="0"/>
        <w:rPr>
          <w:rFonts w:ascii="宋体" w:cs="宋体"/>
          <w:b/>
          <w:bCs/>
          <w:color w:val="auto"/>
          <w:sz w:val="32"/>
          <w:szCs w:val="32"/>
          <w:lang w:val="zh-CN"/>
        </w:rPr>
      </w:pPr>
      <w:r>
        <w:rPr>
          <w:rFonts w:hint="eastAsia" w:ascii="宋体" w:hAnsi="宋体" w:cs="宋体"/>
          <w:b/>
          <w:bCs/>
          <w:color w:val="auto"/>
          <w:sz w:val="32"/>
          <w:szCs w:val="32"/>
          <w:lang w:val="zh-CN"/>
        </w:rPr>
        <w:t>第七章</w:t>
      </w:r>
      <w:r>
        <w:rPr>
          <w:rFonts w:ascii="宋体" w:hAnsi="宋体" w:cs="宋体"/>
          <w:b/>
          <w:bCs/>
          <w:color w:val="auto"/>
          <w:sz w:val="32"/>
          <w:szCs w:val="32"/>
          <w:lang w:val="zh-CN"/>
        </w:rPr>
        <w:t xml:space="preserve"> </w:t>
      </w:r>
      <w:r>
        <w:rPr>
          <w:rFonts w:hint="eastAsia" w:ascii="宋体" w:hAnsi="宋体" w:cs="宋体"/>
          <w:b/>
          <w:color w:val="auto"/>
          <w:kern w:val="0"/>
          <w:sz w:val="32"/>
          <w:szCs w:val="32"/>
        </w:rPr>
        <w:t>合同条款及格式</w:t>
      </w:r>
    </w:p>
    <w:p>
      <w:pPr>
        <w:autoSpaceDE w:val="0"/>
        <w:autoSpaceDN w:val="0"/>
        <w:adjustRightInd w:val="0"/>
        <w:spacing w:line="700" w:lineRule="exact"/>
        <w:ind w:firstLine="551"/>
        <w:rPr>
          <w:rFonts w:hint="eastAsia" w:ascii="宋体" w:hAnsi="宋体" w:cs="宋体"/>
          <w:b/>
          <w:color w:val="auto"/>
          <w:kern w:val="0"/>
          <w:sz w:val="32"/>
          <w:szCs w:val="32"/>
        </w:rPr>
      </w:pPr>
      <w:r>
        <w:rPr>
          <w:rFonts w:hint="eastAsia" w:ascii="宋体" w:hAnsi="宋体" w:cs="宋体"/>
          <w:b/>
          <w:bCs/>
          <w:color w:val="auto"/>
          <w:sz w:val="32"/>
          <w:szCs w:val="32"/>
          <w:lang w:val="zh-CN"/>
        </w:rPr>
        <w:t>第八章</w:t>
      </w:r>
      <w:r>
        <w:rPr>
          <w:rFonts w:ascii="宋体" w:hAnsi="宋体" w:cs="宋体"/>
          <w:b/>
          <w:bCs/>
          <w:color w:val="auto"/>
          <w:sz w:val="32"/>
          <w:szCs w:val="32"/>
          <w:lang w:val="zh-CN"/>
        </w:rPr>
        <w:t xml:space="preserve"> </w:t>
      </w:r>
      <w:r>
        <w:rPr>
          <w:rFonts w:hint="eastAsia" w:ascii="宋体" w:hAnsi="宋体" w:cs="宋体"/>
          <w:b/>
          <w:color w:val="auto"/>
          <w:kern w:val="0"/>
          <w:sz w:val="32"/>
          <w:szCs w:val="32"/>
        </w:rPr>
        <w:t>投标文件有关格式</w:t>
      </w:r>
    </w:p>
    <w:p>
      <w:pPr>
        <w:pStyle w:val="21"/>
        <w:rPr>
          <w:rFonts w:hint="eastAsia" w:ascii="宋体" w:hAnsi="宋体" w:cs="宋体"/>
          <w:b/>
          <w:color w:val="auto"/>
          <w:kern w:val="0"/>
          <w:sz w:val="32"/>
          <w:szCs w:val="32"/>
        </w:rPr>
      </w:pPr>
    </w:p>
    <w:p>
      <w:pPr>
        <w:pStyle w:val="21"/>
        <w:rPr>
          <w:rFonts w:hint="eastAsia" w:ascii="宋体" w:hAnsi="宋体" w:cs="宋体"/>
          <w:b/>
          <w:color w:val="auto"/>
          <w:kern w:val="0"/>
          <w:sz w:val="32"/>
          <w:szCs w:val="32"/>
        </w:rPr>
      </w:pPr>
    </w:p>
    <w:p>
      <w:pPr>
        <w:pStyle w:val="21"/>
        <w:rPr>
          <w:rFonts w:hint="eastAsia" w:ascii="宋体" w:hAnsi="宋体" w:cs="宋体"/>
          <w:b/>
          <w:color w:val="auto"/>
          <w:kern w:val="0"/>
          <w:sz w:val="32"/>
          <w:szCs w:val="32"/>
        </w:rPr>
      </w:pPr>
    </w:p>
    <w:p>
      <w:pPr>
        <w:pStyle w:val="44"/>
        <w:rPr>
          <w:rFonts w:ascii="宋体" w:cs="宋体"/>
          <w:color w:val="auto"/>
        </w:rPr>
      </w:pPr>
    </w:p>
    <w:p>
      <w:pPr>
        <w:pStyle w:val="19"/>
        <w:widowControl/>
        <w:numPr>
          <w:ilvl w:val="0"/>
          <w:numId w:val="5"/>
        </w:numPr>
        <w:shd w:val="clear" w:color="auto" w:fill="FFFFFF"/>
        <w:spacing w:line="315" w:lineRule="atLeast"/>
        <w:jc w:val="center"/>
        <w:rPr>
          <w:rFonts w:ascii="宋体" w:cs="宋体"/>
          <w:b/>
          <w:color w:val="auto"/>
          <w:sz w:val="36"/>
          <w:szCs w:val="36"/>
          <w:shd w:val="clear" w:color="auto" w:fill="FFFFFF"/>
        </w:rPr>
      </w:pPr>
      <w:r>
        <w:rPr>
          <w:rFonts w:hint="eastAsia" w:ascii="宋体" w:hAnsi="宋体" w:cs="宋体"/>
          <w:b/>
          <w:color w:val="auto"/>
          <w:sz w:val="36"/>
          <w:szCs w:val="36"/>
          <w:shd w:val="clear" w:color="auto" w:fill="FFFFFF"/>
        </w:rPr>
        <w:t>投标邀请</w:t>
      </w:r>
    </w:p>
    <w:p>
      <w:pPr>
        <w:spacing w:line="360" w:lineRule="auto"/>
        <w:rPr>
          <w:rFonts w:ascii="宋体" w:cs="宋体"/>
          <w:b/>
          <w:color w:val="auto"/>
          <w:sz w:val="24"/>
          <w:szCs w:val="24"/>
        </w:rPr>
      </w:pPr>
    </w:p>
    <w:p>
      <w:pPr>
        <w:spacing w:line="400" w:lineRule="exact"/>
        <w:jc w:val="center"/>
        <w:rPr>
          <w:rFonts w:hint="eastAsia" w:ascii="宋体" w:hAnsi="宋体" w:cs="宋体"/>
          <w:b/>
          <w:bCs/>
          <w:color w:val="auto"/>
          <w:sz w:val="28"/>
          <w:szCs w:val="28"/>
        </w:rPr>
      </w:pPr>
      <w:r>
        <w:rPr>
          <w:rFonts w:hint="eastAsia" w:ascii="宋体" w:hAnsi="宋体" w:cs="宋体"/>
          <w:b/>
          <w:bCs/>
          <w:color w:val="auto"/>
          <w:sz w:val="28"/>
          <w:szCs w:val="28"/>
        </w:rPr>
        <w:t>禹州市人民医院所需</w:t>
      </w:r>
      <w:r>
        <w:rPr>
          <w:rFonts w:hint="eastAsia" w:ascii="宋体" w:hAnsi="宋体" w:cs="宋体"/>
          <w:b/>
          <w:bCs/>
          <w:color w:val="auto"/>
          <w:sz w:val="28"/>
          <w:szCs w:val="28"/>
          <w:lang w:eastAsia="zh-CN"/>
        </w:rPr>
        <w:t>全自动化学发光分析仪等医疗设备</w:t>
      </w:r>
      <w:r>
        <w:rPr>
          <w:rFonts w:hint="eastAsia" w:ascii="宋体" w:hAnsi="宋体" w:cs="宋体"/>
          <w:b/>
          <w:bCs/>
          <w:color w:val="auto"/>
          <w:sz w:val="28"/>
          <w:szCs w:val="28"/>
        </w:rPr>
        <w:t>采购项目</w:t>
      </w:r>
    </w:p>
    <w:p>
      <w:pPr>
        <w:spacing w:line="400" w:lineRule="exact"/>
        <w:jc w:val="center"/>
        <w:rPr>
          <w:rFonts w:ascii="宋体" w:cs="宋体"/>
          <w:b/>
          <w:bCs/>
          <w:color w:val="auto"/>
          <w:sz w:val="36"/>
          <w:szCs w:val="36"/>
        </w:rPr>
      </w:pPr>
      <w:r>
        <w:rPr>
          <w:rFonts w:hint="eastAsia" w:ascii="宋体" w:hAnsi="宋体" w:cs="宋体"/>
          <w:b/>
          <w:bCs/>
          <w:color w:val="auto"/>
          <w:sz w:val="28"/>
          <w:szCs w:val="28"/>
        </w:rPr>
        <w:t>招标公告</w:t>
      </w:r>
    </w:p>
    <w:p>
      <w:pPr>
        <w:spacing w:line="360" w:lineRule="auto"/>
        <w:ind w:firstLine="420" w:firstLineChars="200"/>
        <w:jc w:val="left"/>
        <w:rPr>
          <w:rFonts w:ascii="宋体" w:cs="宋体"/>
          <w:b/>
          <w:bCs/>
          <w:color w:val="auto"/>
          <w:szCs w:val="21"/>
        </w:rPr>
      </w:pPr>
      <w:r>
        <w:rPr>
          <w:rFonts w:hint="eastAsia" w:ascii="宋体" w:hAnsi="宋体" w:cs="宋体"/>
          <w:bCs/>
          <w:color w:val="auto"/>
          <w:szCs w:val="21"/>
        </w:rPr>
        <w:t>河南中天招标代理有限公司</w:t>
      </w:r>
      <w:r>
        <w:rPr>
          <w:rFonts w:hint="eastAsia" w:ascii="宋体" w:hAnsi="宋体" w:cs="宋体"/>
          <w:color w:val="auto"/>
          <w:szCs w:val="21"/>
        </w:rPr>
        <w:t>受禹州市人民医院的委托，就“禹州市人民医院所需</w:t>
      </w:r>
      <w:r>
        <w:rPr>
          <w:rFonts w:hint="eastAsia" w:ascii="宋体" w:hAnsi="宋体" w:cs="宋体"/>
          <w:color w:val="auto"/>
          <w:szCs w:val="21"/>
          <w:lang w:eastAsia="zh-CN"/>
        </w:rPr>
        <w:t>全自动化学发光分析仪等医疗设备</w:t>
      </w:r>
      <w:r>
        <w:rPr>
          <w:rFonts w:hint="eastAsia" w:ascii="宋体" w:hAnsi="宋体" w:cs="宋体"/>
          <w:color w:val="auto"/>
          <w:szCs w:val="21"/>
        </w:rPr>
        <w:t>采购项目”进行公开招标，欢迎合格的投标人前来投标。</w:t>
      </w:r>
    </w:p>
    <w:p>
      <w:pPr>
        <w:pStyle w:val="63"/>
        <w:widowControl/>
        <w:shd w:val="clear" w:color="auto" w:fill="FFFFFF"/>
        <w:spacing w:line="360" w:lineRule="auto"/>
        <w:ind w:firstLine="31680"/>
        <w:jc w:val="left"/>
        <w:rPr>
          <w:rFonts w:ascii="宋体" w:cs="宋体"/>
          <w:color w:val="auto"/>
          <w:szCs w:val="21"/>
        </w:rPr>
      </w:pPr>
      <w:r>
        <w:rPr>
          <w:rFonts w:hint="eastAsia" w:ascii="宋体" w:hAnsi="宋体" w:cs="宋体"/>
          <w:color w:val="auto"/>
          <w:szCs w:val="21"/>
        </w:rPr>
        <w:t>一、项目基本情况</w:t>
      </w:r>
    </w:p>
    <w:p>
      <w:pPr>
        <w:widowControl/>
        <w:shd w:val="clear" w:color="auto" w:fill="FFFFFF"/>
        <w:spacing w:line="360" w:lineRule="auto"/>
        <w:ind w:firstLine="420" w:firstLineChars="200"/>
        <w:jc w:val="left"/>
        <w:rPr>
          <w:rFonts w:ascii="宋体" w:cs="宋体"/>
          <w:color w:val="auto"/>
          <w:szCs w:val="21"/>
        </w:rPr>
      </w:pPr>
      <w:r>
        <w:rPr>
          <w:rFonts w:ascii="宋体" w:hAnsi="宋体" w:cs="宋体"/>
          <w:color w:val="auto"/>
          <w:szCs w:val="21"/>
        </w:rPr>
        <w:t>1</w:t>
      </w:r>
      <w:r>
        <w:rPr>
          <w:rFonts w:hint="eastAsia" w:ascii="宋体" w:hAnsi="宋体" w:cs="宋体"/>
          <w:color w:val="auto"/>
          <w:szCs w:val="21"/>
        </w:rPr>
        <w:t>、采购人：禹州市人民医院</w:t>
      </w:r>
    </w:p>
    <w:p>
      <w:pPr>
        <w:widowControl/>
        <w:shd w:val="clear" w:color="auto" w:fill="FFFFFF"/>
        <w:spacing w:line="360" w:lineRule="auto"/>
        <w:ind w:firstLine="420" w:firstLineChars="200"/>
        <w:jc w:val="left"/>
        <w:rPr>
          <w:rFonts w:hint="eastAsia" w:ascii="宋体" w:hAnsi="宋体" w:cs="宋体"/>
          <w:color w:val="auto"/>
          <w:szCs w:val="21"/>
        </w:rPr>
      </w:pPr>
      <w:r>
        <w:rPr>
          <w:rFonts w:ascii="宋体" w:hAnsi="宋体" w:cs="宋体"/>
          <w:color w:val="auto"/>
          <w:szCs w:val="21"/>
        </w:rPr>
        <w:t>2</w:t>
      </w:r>
      <w:r>
        <w:rPr>
          <w:rFonts w:hint="eastAsia" w:ascii="宋体" w:hAnsi="宋体" w:cs="宋体"/>
          <w:color w:val="auto"/>
          <w:szCs w:val="21"/>
        </w:rPr>
        <w:t>、项目名称：禹州市人民医院所需</w:t>
      </w:r>
      <w:r>
        <w:rPr>
          <w:rFonts w:hint="eastAsia" w:ascii="宋体" w:hAnsi="宋体" w:cs="宋体"/>
          <w:color w:val="auto"/>
          <w:szCs w:val="21"/>
          <w:lang w:eastAsia="zh-CN"/>
        </w:rPr>
        <w:t>全自动化学发光分析仪等医疗设备</w:t>
      </w:r>
      <w:r>
        <w:rPr>
          <w:rFonts w:hint="eastAsia" w:ascii="宋体" w:hAnsi="宋体" w:cs="宋体"/>
          <w:color w:val="auto"/>
          <w:szCs w:val="21"/>
        </w:rPr>
        <w:t>采购项目</w:t>
      </w:r>
    </w:p>
    <w:p>
      <w:pPr>
        <w:widowControl/>
        <w:shd w:val="clear" w:color="auto" w:fill="FFFFFF"/>
        <w:spacing w:line="360" w:lineRule="auto"/>
        <w:ind w:firstLine="420" w:firstLineChars="200"/>
        <w:jc w:val="left"/>
        <w:rPr>
          <w:rFonts w:hint="default" w:ascii="宋体" w:hAnsi="宋体" w:cs="宋体"/>
          <w:color w:val="auto"/>
          <w:szCs w:val="21"/>
          <w:lang w:val="en-US" w:eastAsia="zh-CN"/>
        </w:rPr>
      </w:pPr>
      <w:r>
        <w:rPr>
          <w:rFonts w:ascii="宋体" w:hAnsi="宋体" w:cs="宋体"/>
          <w:color w:val="auto"/>
          <w:szCs w:val="21"/>
        </w:rPr>
        <w:t>3</w:t>
      </w:r>
      <w:r>
        <w:rPr>
          <w:rFonts w:hint="eastAsia" w:ascii="宋体" w:hAnsi="宋体" w:cs="宋体"/>
          <w:color w:val="auto"/>
          <w:szCs w:val="21"/>
        </w:rPr>
        <w:t>、采购编号：</w:t>
      </w:r>
      <w:r>
        <w:rPr>
          <w:rFonts w:hint="eastAsia" w:ascii="宋体" w:hAnsi="宋体" w:cs="宋体"/>
          <w:color w:val="auto"/>
          <w:szCs w:val="21"/>
          <w:lang w:val="en-US" w:eastAsia="zh-CN"/>
        </w:rPr>
        <w:t>YZCG-DL2019036</w:t>
      </w:r>
    </w:p>
    <w:p>
      <w:pPr>
        <w:widowControl/>
        <w:shd w:val="clear" w:color="auto" w:fill="FFFFFF"/>
        <w:spacing w:line="360" w:lineRule="auto"/>
        <w:ind w:firstLine="420" w:firstLineChars="200"/>
        <w:jc w:val="left"/>
        <w:rPr>
          <w:rFonts w:hint="eastAsia" w:ascii="宋体" w:hAnsi="宋体" w:cs="宋体"/>
          <w:color w:val="auto"/>
          <w:szCs w:val="21"/>
        </w:rPr>
      </w:pPr>
      <w:r>
        <w:rPr>
          <w:rFonts w:ascii="宋体" w:hAnsi="宋体" w:cs="宋体"/>
          <w:color w:val="auto"/>
          <w:szCs w:val="21"/>
        </w:rPr>
        <w:t>4</w:t>
      </w:r>
      <w:r>
        <w:rPr>
          <w:rFonts w:hint="eastAsia" w:ascii="宋体" w:hAnsi="宋体" w:cs="宋体"/>
          <w:color w:val="auto"/>
          <w:szCs w:val="21"/>
        </w:rPr>
        <w:t>、项目需求：禹州市人民医院所需</w:t>
      </w:r>
      <w:r>
        <w:rPr>
          <w:rFonts w:hint="eastAsia" w:ascii="宋体" w:hAnsi="宋体" w:cs="宋体"/>
          <w:color w:val="auto"/>
          <w:szCs w:val="21"/>
          <w:lang w:eastAsia="zh-CN"/>
        </w:rPr>
        <w:t>全自动化学发光分析仪等医疗设备</w:t>
      </w:r>
      <w:r>
        <w:rPr>
          <w:rFonts w:hint="eastAsia" w:ascii="宋体" w:hAnsi="宋体" w:cs="宋体"/>
          <w:color w:val="auto"/>
          <w:szCs w:val="21"/>
        </w:rPr>
        <w:t>采购项目；</w:t>
      </w:r>
    </w:p>
    <w:p>
      <w:pPr>
        <w:widowControl/>
        <w:shd w:val="clear" w:color="auto" w:fill="FFFFFF"/>
        <w:spacing w:line="360" w:lineRule="auto"/>
        <w:ind w:firstLine="1680" w:firstLineChars="800"/>
        <w:jc w:val="left"/>
        <w:rPr>
          <w:rFonts w:ascii="宋体" w:cs="宋体"/>
          <w:color w:val="auto"/>
          <w:szCs w:val="21"/>
        </w:rPr>
      </w:pPr>
      <w:r>
        <w:rPr>
          <w:rFonts w:hint="eastAsia" w:ascii="宋体" w:hAnsi="宋体" w:cs="宋体"/>
          <w:color w:val="auto"/>
          <w:szCs w:val="21"/>
        </w:rPr>
        <w:t>（详见招标文件）</w:t>
      </w:r>
    </w:p>
    <w:p>
      <w:pPr>
        <w:widowControl/>
        <w:shd w:val="clear" w:color="auto" w:fill="FFFFFF"/>
        <w:spacing w:line="360" w:lineRule="auto"/>
        <w:ind w:firstLine="420" w:firstLineChars="200"/>
        <w:jc w:val="left"/>
        <w:rPr>
          <w:rFonts w:ascii="宋体" w:cs="宋体"/>
          <w:color w:val="auto"/>
          <w:szCs w:val="21"/>
        </w:rPr>
      </w:pPr>
      <w:r>
        <w:rPr>
          <w:rFonts w:ascii="宋体" w:hAnsi="宋体" w:cs="宋体"/>
          <w:color w:val="auto"/>
          <w:szCs w:val="21"/>
        </w:rPr>
        <w:t>5</w:t>
      </w:r>
      <w:r>
        <w:rPr>
          <w:rFonts w:hint="eastAsia" w:ascii="宋体" w:hAnsi="宋体" w:cs="宋体"/>
          <w:color w:val="auto"/>
          <w:szCs w:val="21"/>
        </w:rPr>
        <w:t>、采购预算：</w:t>
      </w:r>
      <w:r>
        <w:rPr>
          <w:rFonts w:hint="eastAsia" w:ascii="宋体" w:hAnsi="宋体" w:cs="宋体"/>
          <w:color w:val="auto"/>
          <w:szCs w:val="21"/>
          <w:lang w:val="en-US" w:eastAsia="zh-CN"/>
        </w:rPr>
        <w:t>260</w:t>
      </w:r>
      <w:r>
        <w:rPr>
          <w:rFonts w:hint="eastAsia" w:ascii="宋体" w:hAnsi="宋体" w:cs="宋体"/>
          <w:color w:val="auto"/>
          <w:szCs w:val="21"/>
        </w:rPr>
        <w:t>万元</w:t>
      </w:r>
    </w:p>
    <w:p>
      <w:pPr>
        <w:widowControl/>
        <w:shd w:val="clear" w:color="auto" w:fill="FFFFFF"/>
        <w:spacing w:line="360" w:lineRule="auto"/>
        <w:ind w:firstLine="420" w:firstLineChars="200"/>
        <w:jc w:val="left"/>
        <w:rPr>
          <w:rFonts w:ascii="宋体" w:cs="宋体"/>
          <w:color w:val="auto"/>
          <w:szCs w:val="21"/>
        </w:rPr>
      </w:pPr>
      <w:r>
        <w:rPr>
          <w:rFonts w:ascii="宋体" w:hAnsi="宋体" w:cs="宋体"/>
          <w:color w:val="auto"/>
          <w:szCs w:val="21"/>
        </w:rPr>
        <w:t>6</w:t>
      </w:r>
      <w:r>
        <w:rPr>
          <w:rFonts w:hint="eastAsia" w:ascii="宋体" w:hAnsi="宋体" w:cs="宋体"/>
          <w:color w:val="auto"/>
          <w:szCs w:val="21"/>
        </w:rPr>
        <w:t>、采购限价：</w:t>
      </w:r>
      <w:r>
        <w:rPr>
          <w:rFonts w:hint="eastAsia" w:ascii="宋体" w:hAnsi="宋体" w:cs="宋体"/>
          <w:color w:val="auto"/>
          <w:szCs w:val="21"/>
          <w:lang w:val="en-US" w:eastAsia="zh-CN"/>
        </w:rPr>
        <w:t>260</w:t>
      </w:r>
      <w:r>
        <w:rPr>
          <w:rFonts w:hint="eastAsia" w:ascii="宋体" w:hAnsi="宋体" w:cs="宋体"/>
          <w:color w:val="auto"/>
          <w:szCs w:val="21"/>
        </w:rPr>
        <w:t>万元</w:t>
      </w:r>
    </w:p>
    <w:p>
      <w:pPr>
        <w:widowControl/>
        <w:shd w:val="clear" w:color="auto" w:fill="FFFFFF"/>
        <w:spacing w:line="360" w:lineRule="auto"/>
        <w:ind w:firstLine="420" w:firstLineChars="200"/>
        <w:jc w:val="left"/>
        <w:rPr>
          <w:rFonts w:ascii="宋体" w:cs="宋体"/>
          <w:color w:val="auto"/>
          <w:szCs w:val="21"/>
        </w:rPr>
      </w:pPr>
      <w:r>
        <w:rPr>
          <w:rFonts w:hint="eastAsia" w:ascii="宋体" w:hAnsi="宋体" w:cs="宋体"/>
          <w:color w:val="auto"/>
          <w:szCs w:val="21"/>
        </w:rPr>
        <w:t>二、需要落实的政府采购政策</w:t>
      </w:r>
    </w:p>
    <w:p>
      <w:pPr>
        <w:widowControl/>
        <w:shd w:val="clear" w:color="auto" w:fill="FFFFFF"/>
        <w:spacing w:line="360" w:lineRule="auto"/>
        <w:ind w:firstLine="641"/>
        <w:jc w:val="left"/>
        <w:rPr>
          <w:rFonts w:ascii="宋体" w:cs="宋体"/>
          <w:color w:val="auto"/>
          <w:szCs w:val="21"/>
        </w:rPr>
      </w:pPr>
      <w:r>
        <w:rPr>
          <w:rFonts w:hint="eastAsia" w:ascii="宋体" w:hAnsi="宋体" w:cs="宋体"/>
          <w:color w:val="auto"/>
          <w:szCs w:val="21"/>
        </w:rPr>
        <w:t>本项目落实节约能源、保护环境、扶持不发达地区和少数民族地区、促进中小企业、监狱企业发展等政府采购政策。（详见招标文件）</w:t>
      </w:r>
    </w:p>
    <w:p>
      <w:pPr>
        <w:widowControl/>
        <w:shd w:val="clear" w:color="auto" w:fill="FFFFFF"/>
        <w:spacing w:line="360" w:lineRule="auto"/>
        <w:ind w:firstLine="420" w:firstLineChars="200"/>
        <w:jc w:val="left"/>
        <w:rPr>
          <w:rFonts w:ascii="宋体" w:cs="宋体"/>
          <w:color w:val="auto"/>
          <w:szCs w:val="21"/>
        </w:rPr>
      </w:pPr>
      <w:r>
        <w:rPr>
          <w:rFonts w:hint="eastAsia" w:ascii="宋体" w:hAnsi="宋体" w:cs="宋体"/>
          <w:color w:val="auto"/>
          <w:szCs w:val="21"/>
        </w:rPr>
        <w:t>三、供应商资格要求：</w:t>
      </w:r>
    </w:p>
    <w:p>
      <w:pPr>
        <w:widowControl/>
        <w:shd w:val="clear" w:color="auto" w:fill="FFFFFF"/>
        <w:spacing w:before="226" w:line="360" w:lineRule="auto"/>
        <w:ind w:firstLine="640"/>
        <w:jc w:val="left"/>
        <w:rPr>
          <w:rFonts w:ascii="宋体" w:cs="宋体"/>
          <w:color w:val="auto"/>
          <w:szCs w:val="21"/>
        </w:rPr>
      </w:pPr>
      <w:r>
        <w:rPr>
          <w:rFonts w:ascii="宋体" w:hAnsi="宋体" w:cs="宋体"/>
          <w:color w:val="auto"/>
          <w:szCs w:val="21"/>
        </w:rPr>
        <w:t>1</w:t>
      </w:r>
      <w:r>
        <w:rPr>
          <w:rFonts w:hint="eastAsia" w:ascii="宋体" w:hAnsi="宋体" w:cs="宋体"/>
          <w:color w:val="auto"/>
          <w:szCs w:val="21"/>
        </w:rPr>
        <w:t>、符合《政府采购法》第二十二条之规定，具有独立法人资格及相应的经营范围（以营业执照为准）；</w:t>
      </w:r>
    </w:p>
    <w:p>
      <w:pPr>
        <w:widowControl/>
        <w:shd w:val="clear" w:color="auto" w:fill="FFFFFF"/>
        <w:spacing w:before="226" w:line="360" w:lineRule="auto"/>
        <w:ind w:firstLine="640"/>
        <w:jc w:val="left"/>
        <w:rPr>
          <w:rFonts w:ascii="宋体" w:cs="宋体"/>
          <w:color w:val="auto"/>
          <w:szCs w:val="21"/>
        </w:rPr>
      </w:pPr>
      <w:r>
        <w:rPr>
          <w:rFonts w:ascii="宋体" w:hAnsi="宋体" w:cs="宋体"/>
          <w:color w:val="auto"/>
          <w:szCs w:val="21"/>
        </w:rPr>
        <w:t>2</w:t>
      </w:r>
      <w:r>
        <w:rPr>
          <w:rFonts w:hint="eastAsia" w:ascii="宋体" w:hAnsi="宋体" w:cs="宋体"/>
          <w:color w:val="auto"/>
          <w:szCs w:val="21"/>
        </w:rPr>
        <w:t>、投标人须具有《医疗器械生产许可证》或《医疗器械经营许可证》；</w:t>
      </w:r>
    </w:p>
    <w:p>
      <w:pPr>
        <w:widowControl/>
        <w:spacing w:before="226" w:line="360" w:lineRule="auto"/>
        <w:ind w:firstLine="640"/>
        <w:jc w:val="left"/>
        <w:rPr>
          <w:rFonts w:ascii="宋体" w:cs="宋体"/>
          <w:color w:val="auto"/>
          <w:szCs w:val="21"/>
        </w:rPr>
      </w:pPr>
      <w:r>
        <w:rPr>
          <w:rFonts w:ascii="宋体" w:hAnsi="宋体" w:cs="宋体"/>
          <w:color w:val="auto"/>
          <w:szCs w:val="21"/>
        </w:rPr>
        <w:t>3</w:t>
      </w:r>
      <w:r>
        <w:rPr>
          <w:rFonts w:hint="eastAsia" w:ascii="宋体" w:hAnsi="宋体" w:cs="宋体"/>
          <w:color w:val="auto"/>
          <w:szCs w:val="21"/>
        </w:rPr>
        <w:t>、被委托人是须是本单位职工，须提供公司为本人缴纳社会保险证明；</w:t>
      </w:r>
    </w:p>
    <w:p>
      <w:pPr>
        <w:widowControl/>
        <w:spacing w:before="226" w:line="360" w:lineRule="auto"/>
        <w:ind w:firstLine="640"/>
        <w:jc w:val="left"/>
        <w:rPr>
          <w:rFonts w:ascii="宋体" w:cs="宋体"/>
          <w:color w:val="auto"/>
          <w:szCs w:val="21"/>
        </w:rPr>
      </w:pPr>
      <w:r>
        <w:rPr>
          <w:rFonts w:ascii="宋体" w:hAnsi="宋体" w:cs="宋体"/>
          <w:color w:val="auto"/>
          <w:szCs w:val="21"/>
        </w:rPr>
        <w:t>4</w:t>
      </w:r>
      <w:r>
        <w:rPr>
          <w:rFonts w:hint="eastAsia" w:ascii="宋体" w:hAnsi="宋体" w:cs="宋体"/>
          <w:color w:val="auto"/>
          <w:szCs w:val="21"/>
        </w:rPr>
        <w:t>、本项目不接受联合体投标。</w:t>
      </w:r>
    </w:p>
    <w:p>
      <w:pPr>
        <w:widowControl/>
        <w:shd w:val="clear" w:color="auto" w:fill="FFFFFF"/>
        <w:spacing w:line="360" w:lineRule="auto"/>
        <w:ind w:firstLine="422" w:firstLineChars="200"/>
        <w:jc w:val="left"/>
        <w:rPr>
          <w:rFonts w:ascii="宋体" w:cs="宋体"/>
          <w:b/>
          <w:color w:val="auto"/>
          <w:kern w:val="0"/>
          <w:szCs w:val="21"/>
        </w:rPr>
      </w:pPr>
      <w:r>
        <w:rPr>
          <w:rFonts w:hint="eastAsia" w:ascii="宋体" w:hAnsi="宋体" w:cs="宋体"/>
          <w:b/>
          <w:color w:val="auto"/>
          <w:kern w:val="0"/>
          <w:szCs w:val="21"/>
        </w:rPr>
        <w:t>四、获取招标文件的方式、时间、地点</w:t>
      </w:r>
    </w:p>
    <w:p>
      <w:pPr>
        <w:wordWrap w:val="0"/>
        <w:topLinePunct/>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lang w:val="zh-CN"/>
        </w:rPr>
        <w:t>、持</w:t>
      </w:r>
      <w:r>
        <w:rPr>
          <w:rFonts w:ascii="宋体" w:hAnsi="宋体" w:cs="宋体"/>
          <w:color w:val="auto"/>
          <w:szCs w:val="21"/>
        </w:rPr>
        <w:t>CA</w:t>
      </w:r>
      <w:r>
        <w:rPr>
          <w:rFonts w:hint="eastAsia" w:ascii="宋体" w:hAnsi="宋体" w:cs="宋体"/>
          <w:color w:val="auto"/>
          <w:szCs w:val="21"/>
          <w:lang w:val="zh-CN"/>
        </w:rPr>
        <w:t>数字认证证书</w:t>
      </w:r>
      <w:r>
        <w:rPr>
          <w:rFonts w:hint="eastAsia" w:ascii="宋体" w:hAnsi="宋体" w:cs="宋体"/>
          <w:color w:val="auto"/>
          <w:szCs w:val="21"/>
        </w:rPr>
        <w:t>，</w:t>
      </w:r>
      <w:r>
        <w:rPr>
          <w:rFonts w:hint="eastAsia" w:ascii="宋体" w:hAnsi="宋体" w:cs="宋体"/>
          <w:color w:val="auto"/>
          <w:szCs w:val="21"/>
          <w:lang w:val="zh-CN"/>
        </w:rPr>
        <w:t>登录</w:t>
      </w:r>
      <w:r>
        <w:rPr>
          <w:color w:val="auto"/>
        </w:rPr>
        <w:fldChar w:fldCharType="begin"/>
      </w:r>
      <w:r>
        <w:rPr>
          <w:color w:val="auto"/>
        </w:rPr>
        <w:instrText xml:space="preserve"> HYPERLINK "http://221.14.6.70:8088/ggzy/eps/public/RegistAllJcxx.html" </w:instrText>
      </w:r>
      <w:r>
        <w:rPr>
          <w:color w:val="auto"/>
        </w:rPr>
        <w:fldChar w:fldCharType="separate"/>
      </w:r>
      <w:r>
        <w:rPr>
          <w:rStyle w:val="28"/>
          <w:rFonts w:ascii="宋体" w:hAnsi="宋体" w:cs="宋体"/>
          <w:color w:val="auto"/>
          <w:szCs w:val="21"/>
        </w:rPr>
        <w:t>http://221.14.6.70:8088/ggzy/eps/public/RegistAllJcxx.html</w:t>
      </w:r>
      <w:r>
        <w:rPr>
          <w:rStyle w:val="28"/>
          <w:rFonts w:ascii="宋体" w:hAnsi="宋体" w:cs="宋体"/>
          <w:color w:val="auto"/>
          <w:szCs w:val="21"/>
        </w:rPr>
        <w:fldChar w:fldCharType="end"/>
      </w:r>
      <w:r>
        <w:rPr>
          <w:rFonts w:hint="eastAsia" w:ascii="宋体" w:hAnsi="宋体" w:cs="宋体"/>
          <w:color w:val="auto"/>
          <w:szCs w:val="21"/>
          <w:lang w:val="zh-CN"/>
        </w:rPr>
        <w:t>进行免费注册登记</w:t>
      </w:r>
      <w:r>
        <w:rPr>
          <w:rFonts w:hint="eastAsia" w:ascii="宋体" w:hAnsi="宋体" w:cs="宋体"/>
          <w:color w:val="auto"/>
          <w:szCs w:val="21"/>
        </w:rPr>
        <w:t>（</w:t>
      </w:r>
      <w:r>
        <w:rPr>
          <w:rFonts w:hint="eastAsia" w:ascii="宋体" w:hAnsi="宋体" w:cs="宋体"/>
          <w:color w:val="auto"/>
          <w:szCs w:val="21"/>
          <w:lang w:val="zh-CN"/>
        </w:rPr>
        <w:t>详见全国公共资源交易平台</w:t>
      </w:r>
      <w:r>
        <w:rPr>
          <w:rFonts w:hint="eastAsia" w:ascii="宋体" w:hAnsi="宋体" w:cs="宋体"/>
          <w:color w:val="auto"/>
          <w:szCs w:val="21"/>
        </w:rPr>
        <w:t>（</w:t>
      </w:r>
      <w:r>
        <w:rPr>
          <w:rFonts w:hint="eastAsia" w:ascii="宋体" w:hAnsi="宋体" w:cs="宋体"/>
          <w:color w:val="auto"/>
          <w:szCs w:val="21"/>
          <w:lang w:val="zh-CN"/>
        </w:rPr>
        <w:t>河南省</w:t>
      </w:r>
      <w:r>
        <w:rPr>
          <w:rFonts w:hint="eastAsia" w:ascii="宋体" w:hAnsi="宋体" w:cs="宋体"/>
          <w:color w:val="auto"/>
          <w:szCs w:val="21"/>
        </w:rPr>
        <w:t>·</w:t>
      </w:r>
      <w:r>
        <w:rPr>
          <w:rFonts w:hint="eastAsia" w:ascii="宋体" w:hAnsi="宋体" w:cs="宋体"/>
          <w:color w:val="auto"/>
          <w:szCs w:val="21"/>
          <w:lang w:val="zh-CN"/>
        </w:rPr>
        <w:t>许昌市</w:t>
      </w:r>
      <w:r>
        <w:rPr>
          <w:rFonts w:hint="eastAsia" w:ascii="宋体" w:hAnsi="宋体" w:cs="宋体"/>
          <w:color w:val="auto"/>
          <w:szCs w:val="21"/>
        </w:rPr>
        <w:t>）“</w:t>
      </w:r>
      <w:r>
        <w:rPr>
          <w:rFonts w:hint="eastAsia" w:ascii="宋体" w:hAnsi="宋体" w:cs="宋体"/>
          <w:color w:val="auto"/>
          <w:szCs w:val="21"/>
          <w:lang w:val="zh-CN"/>
        </w:rPr>
        <w:t>常见问题解答</w:t>
      </w:r>
      <w:r>
        <w:rPr>
          <w:rFonts w:ascii="宋体" w:cs="宋体"/>
          <w:color w:val="auto"/>
          <w:szCs w:val="21"/>
        </w:rPr>
        <w:t>-</w:t>
      </w:r>
      <w:r>
        <w:rPr>
          <w:rFonts w:hint="eastAsia" w:ascii="宋体" w:hAnsi="宋体" w:cs="宋体"/>
          <w:color w:val="auto"/>
          <w:szCs w:val="21"/>
          <w:lang w:val="zh-CN"/>
        </w:rPr>
        <w:t>诚信库网上注册相关资料下载</w:t>
      </w:r>
      <w:r>
        <w:rPr>
          <w:rFonts w:hint="eastAsia" w:ascii="宋体" w:hAnsi="宋体" w:cs="宋体"/>
          <w:color w:val="auto"/>
          <w:szCs w:val="21"/>
        </w:rPr>
        <w:t>”）；</w:t>
      </w:r>
    </w:p>
    <w:p>
      <w:pPr>
        <w:wordWrap w:val="0"/>
        <w:topLinePunct/>
        <w:autoSpaceDE w:val="0"/>
        <w:autoSpaceDN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lang w:val="zh-CN"/>
        </w:rPr>
        <w:t>、在投标截止时间前登录</w:t>
      </w:r>
      <w:r>
        <w:rPr>
          <w:color w:val="auto"/>
        </w:rPr>
        <w:fldChar w:fldCharType="begin"/>
      </w:r>
      <w:r>
        <w:rPr>
          <w:color w:val="auto"/>
        </w:rPr>
        <w:instrText xml:space="preserve"> HYPERLINK "http://ggzy.xuchang.gov.cn/" </w:instrText>
      </w:r>
      <w:r>
        <w:rPr>
          <w:color w:val="auto"/>
        </w:rPr>
        <w:fldChar w:fldCharType="separate"/>
      </w:r>
      <w:r>
        <w:rPr>
          <w:rStyle w:val="28"/>
          <w:rFonts w:ascii="宋体" w:hAnsi="宋体" w:cs="宋体"/>
          <w:color w:val="auto"/>
          <w:szCs w:val="21"/>
        </w:rPr>
        <w:t>http://ggzy.xuchang.gov.cn/</w:t>
      </w:r>
      <w:r>
        <w:rPr>
          <w:rStyle w:val="28"/>
          <w:rFonts w:ascii="宋体" w:hAnsi="宋体" w:cs="宋体"/>
          <w:color w:val="auto"/>
          <w:szCs w:val="21"/>
        </w:rPr>
        <w:fldChar w:fldCharType="end"/>
      </w:r>
      <w:r>
        <w:rPr>
          <w:rFonts w:hint="eastAsia" w:ascii="宋体" w:hAnsi="宋体" w:cs="宋体"/>
          <w:color w:val="auto"/>
          <w:szCs w:val="21"/>
        </w:rPr>
        <w:t>，</w:t>
      </w:r>
      <w:r>
        <w:rPr>
          <w:rFonts w:hint="eastAsia" w:ascii="宋体" w:hAnsi="宋体" w:cs="宋体"/>
          <w:color w:val="auto"/>
          <w:szCs w:val="21"/>
          <w:lang w:val="zh-CN"/>
        </w:rPr>
        <w:t>自行下载招标文件</w:t>
      </w:r>
      <w:r>
        <w:rPr>
          <w:rFonts w:hint="eastAsia" w:ascii="宋体" w:hAnsi="宋体" w:cs="宋体"/>
          <w:color w:val="auto"/>
          <w:szCs w:val="21"/>
        </w:rPr>
        <w:t>（</w:t>
      </w:r>
      <w:r>
        <w:rPr>
          <w:rFonts w:hint="eastAsia" w:ascii="宋体" w:hAnsi="宋体" w:cs="宋体"/>
          <w:color w:val="auto"/>
          <w:szCs w:val="21"/>
          <w:lang w:val="zh-CN"/>
        </w:rPr>
        <w:t>详见全国公共资源交易平台</w:t>
      </w:r>
      <w:r>
        <w:rPr>
          <w:rFonts w:hint="eastAsia" w:ascii="宋体" w:hAnsi="宋体" w:cs="宋体"/>
          <w:color w:val="auto"/>
          <w:szCs w:val="21"/>
        </w:rPr>
        <w:t>（</w:t>
      </w:r>
      <w:r>
        <w:rPr>
          <w:rFonts w:hint="eastAsia" w:ascii="宋体" w:hAnsi="宋体" w:cs="宋体"/>
          <w:color w:val="auto"/>
          <w:szCs w:val="21"/>
          <w:lang w:val="zh-CN"/>
        </w:rPr>
        <w:t>河南省</w:t>
      </w:r>
      <w:r>
        <w:rPr>
          <w:rFonts w:hint="eastAsia" w:ascii="宋体" w:hAnsi="宋体" w:cs="宋体"/>
          <w:color w:val="auto"/>
          <w:szCs w:val="21"/>
        </w:rPr>
        <w:t>·</w:t>
      </w:r>
      <w:r>
        <w:rPr>
          <w:rFonts w:hint="eastAsia" w:ascii="宋体" w:hAnsi="宋体" w:cs="宋体"/>
          <w:color w:val="auto"/>
          <w:szCs w:val="21"/>
          <w:lang w:val="zh-CN"/>
        </w:rPr>
        <w:t>许昌市</w:t>
      </w:r>
      <w:r>
        <w:rPr>
          <w:rFonts w:hint="eastAsia" w:ascii="宋体" w:hAnsi="宋体" w:cs="宋体"/>
          <w:color w:val="auto"/>
          <w:szCs w:val="21"/>
        </w:rPr>
        <w:t>）“</w:t>
      </w:r>
      <w:r>
        <w:rPr>
          <w:rFonts w:hint="eastAsia" w:ascii="宋体" w:hAnsi="宋体" w:cs="宋体"/>
          <w:color w:val="auto"/>
          <w:szCs w:val="21"/>
          <w:lang w:val="zh-CN"/>
        </w:rPr>
        <w:t>常见问题解答</w:t>
      </w:r>
      <w:r>
        <w:rPr>
          <w:rFonts w:ascii="宋体" w:cs="宋体"/>
          <w:color w:val="auto"/>
          <w:szCs w:val="21"/>
        </w:rPr>
        <w:t>-</w:t>
      </w:r>
      <w:r>
        <w:rPr>
          <w:rFonts w:hint="eastAsia" w:ascii="宋体" w:hAnsi="宋体" w:cs="宋体"/>
          <w:color w:val="auto"/>
          <w:szCs w:val="21"/>
          <w:lang w:val="zh-CN"/>
        </w:rPr>
        <w:t>交易系统操作手册</w:t>
      </w:r>
      <w:r>
        <w:rPr>
          <w:rFonts w:hint="eastAsia" w:ascii="宋体" w:hAnsi="宋体" w:cs="宋体"/>
          <w:color w:val="auto"/>
          <w:szCs w:val="21"/>
        </w:rPr>
        <w:t>”）</w:t>
      </w:r>
      <w:r>
        <w:rPr>
          <w:rFonts w:hint="eastAsia" w:ascii="宋体" w:hAnsi="宋体" w:cs="宋体"/>
          <w:color w:val="auto"/>
          <w:szCs w:val="21"/>
          <w:lang w:val="zh-CN"/>
        </w:rPr>
        <w:t>。</w:t>
      </w:r>
    </w:p>
    <w:p>
      <w:pPr>
        <w:wordWrap w:val="0"/>
        <w:topLinePunct/>
        <w:autoSpaceDE w:val="0"/>
        <w:autoSpaceDN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、未通过全国公共资源交易平台（河南省·许昌市）下载招标文件的投标企业，拒收其递交的投标文件。</w:t>
      </w:r>
    </w:p>
    <w:p>
      <w:pPr>
        <w:wordWrap w:val="0"/>
        <w:topLinePunct/>
        <w:autoSpaceDE w:val="0"/>
        <w:autoSpaceDN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4</w:t>
      </w:r>
      <w:r>
        <w:rPr>
          <w:rFonts w:hint="eastAsia" w:ascii="宋体" w:hAnsi="宋体" w:cs="宋体"/>
          <w:color w:val="auto"/>
          <w:szCs w:val="21"/>
        </w:rPr>
        <w:t>、招标文件每份售价人民</w:t>
      </w:r>
      <w:r>
        <w:rPr>
          <w:rFonts w:ascii="宋体" w:hAnsi="宋体" w:cs="宋体"/>
          <w:color w:val="auto"/>
          <w:szCs w:val="21"/>
        </w:rPr>
        <w:t>500</w:t>
      </w:r>
      <w:r>
        <w:rPr>
          <w:rFonts w:hint="eastAsia" w:ascii="宋体" w:hAnsi="宋体" w:cs="宋体"/>
          <w:color w:val="auto"/>
          <w:szCs w:val="21"/>
        </w:rPr>
        <w:t>元（开标时现场收取现金），于递交投标文件时缴纳给采购代理机构，售后不退。</w:t>
      </w:r>
    </w:p>
    <w:p>
      <w:pPr>
        <w:widowControl/>
        <w:shd w:val="clear" w:color="auto" w:fill="FFFFFF"/>
        <w:spacing w:line="360" w:lineRule="auto"/>
        <w:ind w:firstLine="422" w:firstLineChars="200"/>
        <w:jc w:val="left"/>
        <w:rPr>
          <w:rFonts w:ascii="宋体" w:cs="宋体"/>
          <w:b/>
          <w:bCs/>
          <w:color w:val="auto"/>
          <w:kern w:val="0"/>
          <w:szCs w:val="21"/>
        </w:rPr>
      </w:pPr>
      <w:r>
        <w:rPr>
          <w:rFonts w:hint="eastAsia" w:ascii="宋体" w:hAnsi="宋体" w:cs="宋体"/>
          <w:b/>
          <w:bCs/>
          <w:color w:val="auto"/>
          <w:kern w:val="0"/>
          <w:szCs w:val="21"/>
        </w:rPr>
        <w:t>五、投标截止时间、开标时间及地点：</w:t>
      </w:r>
    </w:p>
    <w:p>
      <w:pPr>
        <w:widowControl/>
        <w:shd w:val="clear" w:color="auto" w:fill="FFFFFF"/>
        <w:spacing w:line="360" w:lineRule="auto"/>
        <w:ind w:firstLine="420" w:firstLineChars="200"/>
        <w:jc w:val="left"/>
        <w:rPr>
          <w:rFonts w:asci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、投标截止及开标时间：</w:t>
      </w:r>
      <w:r>
        <w:rPr>
          <w:rFonts w:ascii="宋体" w:hAnsi="宋体" w:cs="宋体"/>
          <w:color w:val="auto"/>
          <w:kern w:val="0"/>
          <w:szCs w:val="21"/>
        </w:rPr>
        <w:t>2019</w:t>
      </w:r>
      <w:r>
        <w:rPr>
          <w:rFonts w:hint="eastAsia" w:ascii="宋体" w:hAnsi="宋体" w:cs="宋体"/>
          <w:color w:val="auto"/>
          <w:kern w:val="0"/>
          <w:szCs w:val="21"/>
        </w:rPr>
        <w:t>年</w:t>
      </w:r>
      <w:r>
        <w:rPr>
          <w:rFonts w:hint="eastAsia" w:ascii="宋体" w:hAnsi="宋体" w:cs="宋体"/>
          <w:color w:val="auto"/>
          <w:kern w:val="0"/>
          <w:szCs w:val="21"/>
          <w:lang w:val="en-US" w:eastAsia="zh-CN"/>
        </w:rPr>
        <w:t>12</w:t>
      </w:r>
      <w:r>
        <w:rPr>
          <w:rFonts w:hint="eastAsia" w:ascii="宋体" w:hAnsi="宋体" w:cs="宋体"/>
          <w:color w:val="auto"/>
          <w:kern w:val="0"/>
          <w:szCs w:val="21"/>
        </w:rPr>
        <w:t>月</w:t>
      </w:r>
      <w:r>
        <w:rPr>
          <w:rFonts w:hint="eastAsia" w:ascii="宋体" w:hAnsi="宋体" w:cs="宋体"/>
          <w:color w:val="auto"/>
          <w:kern w:val="0"/>
          <w:szCs w:val="21"/>
          <w:lang w:val="en-US" w:eastAsia="zh-CN"/>
        </w:rPr>
        <w:t>27</w:t>
      </w:r>
      <w:r>
        <w:rPr>
          <w:rFonts w:hint="eastAsia" w:ascii="宋体" w:hAnsi="宋体" w:cs="宋体"/>
          <w:color w:val="auto"/>
          <w:kern w:val="0"/>
          <w:szCs w:val="21"/>
        </w:rPr>
        <w:t>日</w:t>
      </w:r>
      <w:r>
        <w:rPr>
          <w:rFonts w:hint="eastAsia" w:ascii="宋体" w:hAnsi="宋体" w:cs="宋体"/>
          <w:color w:val="auto"/>
          <w:kern w:val="0"/>
          <w:szCs w:val="21"/>
          <w:lang w:val="en-US" w:eastAsia="zh-CN"/>
        </w:rPr>
        <w:t>08</w:t>
      </w:r>
      <w:r>
        <w:rPr>
          <w:rFonts w:ascii="宋体" w:hAnsi="宋体" w:cs="宋体"/>
          <w:color w:val="auto"/>
          <w:kern w:val="0"/>
          <w:szCs w:val="21"/>
        </w:rPr>
        <w:t>:</w:t>
      </w:r>
      <w:r>
        <w:rPr>
          <w:rFonts w:hint="eastAsia" w:ascii="宋体" w:hAnsi="宋体" w:cs="宋体"/>
          <w:color w:val="auto"/>
          <w:kern w:val="0"/>
          <w:szCs w:val="21"/>
          <w:lang w:val="en-US" w:eastAsia="zh-CN"/>
        </w:rPr>
        <w:t>30</w:t>
      </w:r>
      <w:r>
        <w:rPr>
          <w:rFonts w:hint="eastAsia" w:ascii="宋体" w:hAnsi="宋体" w:cs="宋体"/>
          <w:color w:val="auto"/>
          <w:kern w:val="0"/>
          <w:szCs w:val="21"/>
        </w:rPr>
        <w:t>（北京时间），逾期送达或不符合规定的投标文件不予接受。</w:t>
      </w:r>
    </w:p>
    <w:p>
      <w:pPr>
        <w:spacing w:line="360" w:lineRule="auto"/>
        <w:ind w:firstLine="420" w:firstLineChars="200"/>
        <w:rPr>
          <w:rFonts w:asci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、开标地点：</w:t>
      </w:r>
      <w:r>
        <w:rPr>
          <w:rFonts w:hint="eastAsia" w:ascii="宋体" w:hAnsi="宋体" w:cs="宋体"/>
          <w:color w:val="auto"/>
          <w:szCs w:val="21"/>
        </w:rPr>
        <w:t>禹州市公共资源交易中心第</w:t>
      </w:r>
      <w:r>
        <w:rPr>
          <w:rFonts w:hint="eastAsia" w:ascii="宋体" w:hAnsi="宋体" w:cs="宋体"/>
          <w:color w:val="auto"/>
          <w:szCs w:val="21"/>
          <w:lang w:eastAsia="zh-CN"/>
        </w:rPr>
        <w:t>一</w:t>
      </w:r>
      <w:r>
        <w:rPr>
          <w:rFonts w:hint="eastAsia" w:ascii="宋体" w:hAnsi="宋体" w:cs="宋体"/>
          <w:color w:val="auto"/>
          <w:szCs w:val="21"/>
        </w:rPr>
        <w:t>开标室（禹州市行政服务中心楼</w:t>
      </w:r>
      <w:r>
        <w:rPr>
          <w:rFonts w:ascii="宋体" w:hAnsi="宋体" w:cs="宋体"/>
          <w:color w:val="auto"/>
          <w:szCs w:val="21"/>
        </w:rPr>
        <w:t>9</w:t>
      </w:r>
      <w:r>
        <w:rPr>
          <w:rFonts w:hint="eastAsia" w:ascii="宋体" w:hAnsi="宋体" w:cs="宋体"/>
          <w:color w:val="auto"/>
          <w:szCs w:val="21"/>
        </w:rPr>
        <w:t>楼）</w:t>
      </w:r>
    </w:p>
    <w:p>
      <w:pPr>
        <w:spacing w:line="360" w:lineRule="auto"/>
        <w:ind w:firstLine="420" w:firstLineChars="200"/>
        <w:rPr>
          <w:rFonts w:ascii="宋体" w:cs="宋体"/>
          <w:color w:val="auto"/>
          <w:kern w:val="0"/>
          <w:szCs w:val="21"/>
        </w:rPr>
      </w:pPr>
      <w:r>
        <w:rPr>
          <w:rFonts w:ascii="宋体" w:hAnsi="宋体" w:cs="宋体"/>
          <w:color w:val="auto"/>
          <w:kern w:val="0"/>
          <w:szCs w:val="21"/>
        </w:rPr>
        <w:t>3</w:t>
      </w:r>
      <w:r>
        <w:rPr>
          <w:rFonts w:hint="eastAsia" w:ascii="宋体" w:hAnsi="宋体" w:cs="宋体"/>
          <w:color w:val="auto"/>
          <w:kern w:val="0"/>
          <w:szCs w:val="21"/>
        </w:rPr>
        <w:t>、本项目为全流程电子化交易项目，投标人须提交电子投标文件和纸质投标文件。</w:t>
      </w:r>
    </w:p>
    <w:p>
      <w:pPr>
        <w:spacing w:line="360" w:lineRule="auto"/>
        <w:ind w:firstLine="420" w:firstLineChars="200"/>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）加密电子投标文件（</w:t>
      </w:r>
      <w:r>
        <w:rPr>
          <w:rFonts w:ascii="宋体" w:hAnsi="宋体" w:cs="宋体"/>
          <w:color w:val="auto"/>
          <w:kern w:val="0"/>
          <w:szCs w:val="21"/>
        </w:rPr>
        <w:t>.file</w:t>
      </w:r>
      <w:r>
        <w:rPr>
          <w:rFonts w:hint="eastAsia" w:ascii="宋体" w:hAnsi="宋体" w:cs="宋体"/>
          <w:color w:val="auto"/>
          <w:kern w:val="0"/>
          <w:szCs w:val="21"/>
        </w:rPr>
        <w:t>格式）须在投标截止时间（开标时间）前通过《全国公共资源交易平台</w:t>
      </w:r>
      <w:r>
        <w:rPr>
          <w:rFonts w:ascii="宋体" w:hAnsi="宋体" w:cs="宋体"/>
          <w:color w:val="auto"/>
          <w:kern w:val="0"/>
          <w:szCs w:val="21"/>
        </w:rPr>
        <w:t>(</w:t>
      </w:r>
      <w:r>
        <w:rPr>
          <w:rFonts w:hint="eastAsia" w:ascii="宋体" w:hAnsi="宋体" w:cs="宋体"/>
          <w:color w:val="auto"/>
          <w:kern w:val="0"/>
          <w:szCs w:val="21"/>
        </w:rPr>
        <w:t>河南省</w:t>
      </w:r>
      <w:r>
        <w:rPr>
          <w:rFonts w:hint="eastAsia" w:ascii="宋体" w:hAnsi="宋体" w:cs="宋体"/>
          <w:b/>
          <w:bCs/>
          <w:color w:val="auto"/>
          <w:kern w:val="0"/>
          <w:szCs w:val="21"/>
        </w:rPr>
        <w:t>·</w:t>
      </w:r>
      <w:r>
        <w:rPr>
          <w:rFonts w:hint="eastAsia" w:ascii="宋体" w:hAnsi="宋体" w:cs="宋体"/>
          <w:color w:val="auto"/>
          <w:kern w:val="0"/>
          <w:szCs w:val="21"/>
        </w:rPr>
        <w:t>许昌市</w:t>
      </w:r>
      <w:r>
        <w:rPr>
          <w:rFonts w:ascii="宋体" w:hAnsi="宋体" w:cs="宋体"/>
          <w:color w:val="auto"/>
          <w:kern w:val="0"/>
          <w:szCs w:val="21"/>
        </w:rPr>
        <w:t>)</w:t>
      </w:r>
      <w:r>
        <w:rPr>
          <w:rFonts w:hint="eastAsia" w:ascii="宋体" w:hAnsi="宋体" w:cs="宋体"/>
          <w:color w:val="auto"/>
          <w:kern w:val="0"/>
          <w:szCs w:val="21"/>
        </w:rPr>
        <w:t>》公共资源交易系统成功上传。</w:t>
      </w:r>
    </w:p>
    <w:p>
      <w:pPr>
        <w:spacing w:line="360" w:lineRule="auto"/>
        <w:ind w:firstLine="420" w:firstLineChars="200"/>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）纸质投标文件（正本</w:t>
      </w:r>
      <w:r>
        <w:rPr>
          <w:rFonts w:ascii="宋体" w:hAnsi="宋体" w:cs="宋体"/>
          <w:color w:val="auto"/>
          <w:kern w:val="0"/>
          <w:szCs w:val="21"/>
        </w:rPr>
        <w:t>1</w:t>
      </w:r>
      <w:r>
        <w:rPr>
          <w:rFonts w:hint="eastAsia" w:ascii="宋体" w:hAnsi="宋体" w:cs="宋体"/>
          <w:color w:val="auto"/>
          <w:kern w:val="0"/>
          <w:szCs w:val="21"/>
        </w:rPr>
        <w:t>份、副本</w:t>
      </w:r>
      <w:r>
        <w:rPr>
          <w:rFonts w:hint="eastAsia" w:ascii="宋体" w:hAnsi="宋体" w:cs="宋体"/>
          <w:color w:val="auto"/>
          <w:kern w:val="0"/>
          <w:szCs w:val="21"/>
          <w:lang w:val="en-US" w:eastAsia="zh-CN"/>
        </w:rPr>
        <w:t>4</w:t>
      </w:r>
      <w:r>
        <w:rPr>
          <w:rFonts w:hint="eastAsia" w:ascii="宋体" w:hAnsi="宋体" w:cs="宋体"/>
          <w:color w:val="auto"/>
          <w:kern w:val="0"/>
          <w:szCs w:val="21"/>
        </w:rPr>
        <w:t>份）和备份文件</w:t>
      </w:r>
      <w:r>
        <w:rPr>
          <w:rFonts w:ascii="宋体" w:hAnsi="宋体" w:cs="宋体"/>
          <w:color w:val="auto"/>
          <w:kern w:val="0"/>
          <w:szCs w:val="21"/>
        </w:rPr>
        <w:t>1</w:t>
      </w:r>
      <w:r>
        <w:rPr>
          <w:rFonts w:hint="eastAsia" w:ascii="宋体" w:hAnsi="宋体" w:cs="宋体"/>
          <w:color w:val="auto"/>
          <w:kern w:val="0"/>
          <w:szCs w:val="21"/>
        </w:rPr>
        <w:t>份（使用电子介质存储）在投标截止时间（开标时间）前递交至本项目开标地点。</w:t>
      </w:r>
    </w:p>
    <w:p>
      <w:pPr>
        <w:widowControl/>
        <w:shd w:val="clear" w:color="auto" w:fill="FFFFFF"/>
        <w:spacing w:line="360" w:lineRule="auto"/>
        <w:ind w:firstLine="422" w:firstLineChars="200"/>
        <w:jc w:val="left"/>
        <w:rPr>
          <w:rFonts w:ascii="宋体" w:cs="宋体"/>
          <w:b/>
          <w:bCs/>
          <w:color w:val="auto"/>
          <w:kern w:val="0"/>
          <w:szCs w:val="21"/>
        </w:rPr>
      </w:pPr>
      <w:r>
        <w:rPr>
          <w:rFonts w:hint="eastAsia" w:ascii="宋体" w:hAnsi="宋体" w:cs="宋体"/>
          <w:b/>
          <w:bCs/>
          <w:color w:val="auto"/>
          <w:kern w:val="0"/>
          <w:szCs w:val="21"/>
        </w:rPr>
        <w:t>六、本次招标公告同时在《中国政府采购网》、《河南省政府采购网》、《全国公共资源交易平台（河南省·许昌市）》发布等。</w:t>
      </w:r>
    </w:p>
    <w:p>
      <w:pPr>
        <w:widowControl/>
        <w:shd w:val="clear" w:color="auto" w:fill="FFFFFF"/>
        <w:spacing w:line="360" w:lineRule="auto"/>
        <w:ind w:firstLine="422" w:firstLineChars="200"/>
        <w:jc w:val="left"/>
        <w:rPr>
          <w:rFonts w:ascii="宋体" w:cs="宋体"/>
          <w:b/>
          <w:bCs/>
          <w:color w:val="auto"/>
          <w:kern w:val="0"/>
          <w:szCs w:val="21"/>
        </w:rPr>
      </w:pPr>
      <w:r>
        <w:rPr>
          <w:rFonts w:hint="eastAsia" w:ascii="宋体" w:hAnsi="宋体" w:cs="宋体"/>
          <w:b/>
          <w:bCs/>
          <w:color w:val="auto"/>
          <w:kern w:val="0"/>
          <w:szCs w:val="21"/>
        </w:rPr>
        <w:t>七、代理机构及采购单位地址、联系人、联系电话</w:t>
      </w:r>
    </w:p>
    <w:p>
      <w:pPr>
        <w:widowControl/>
        <w:shd w:val="clear" w:color="auto" w:fill="FFFFFF"/>
        <w:spacing w:line="360" w:lineRule="auto"/>
        <w:ind w:firstLine="315" w:firstLineChars="150"/>
        <w:jc w:val="left"/>
        <w:rPr>
          <w:rFonts w:ascii="宋体" w:cs="宋体"/>
          <w:color w:val="auto"/>
          <w:kern w:val="0"/>
          <w:szCs w:val="21"/>
        </w:rPr>
      </w:pPr>
      <w:r>
        <w:rPr>
          <w:rFonts w:hint="eastAsia" w:ascii="宋体" w:hAnsi="宋体" w:cs="宋体"/>
          <w:color w:val="auto"/>
          <w:kern w:val="0"/>
          <w:szCs w:val="21"/>
        </w:rPr>
        <w:t>（一）代理机构：河南中天招标代理有限公司</w:t>
      </w:r>
    </w:p>
    <w:p>
      <w:pPr>
        <w:widowControl/>
        <w:shd w:val="clear" w:color="auto" w:fill="FFFFFF"/>
        <w:spacing w:line="360" w:lineRule="auto"/>
        <w:ind w:firstLine="641"/>
        <w:jc w:val="left"/>
        <w:rPr>
          <w:rFonts w:ascii="宋体" w:cs="宋体"/>
          <w:color w:val="auto"/>
          <w:kern w:val="0"/>
          <w:szCs w:val="21"/>
        </w:rPr>
      </w:pPr>
      <w:r>
        <w:rPr>
          <w:rFonts w:hint="eastAsia" w:ascii="宋体" w:hAnsi="宋体" w:cs="宋体"/>
          <w:color w:val="auto"/>
          <w:kern w:val="0"/>
          <w:szCs w:val="21"/>
        </w:rPr>
        <w:t>地址：郑州市金水区姚砦路</w:t>
      </w:r>
      <w:r>
        <w:rPr>
          <w:rFonts w:ascii="宋体" w:hAnsi="宋体" w:cs="宋体"/>
          <w:color w:val="auto"/>
          <w:kern w:val="0"/>
          <w:szCs w:val="21"/>
        </w:rPr>
        <w:t>133</w:t>
      </w:r>
      <w:r>
        <w:rPr>
          <w:rFonts w:hint="eastAsia" w:ascii="宋体" w:hAnsi="宋体" w:cs="宋体"/>
          <w:color w:val="auto"/>
          <w:kern w:val="0"/>
          <w:szCs w:val="21"/>
        </w:rPr>
        <w:t>号金成时代广场</w:t>
      </w:r>
      <w:r>
        <w:rPr>
          <w:rFonts w:ascii="宋体" w:hAnsi="宋体" w:cs="宋体"/>
          <w:color w:val="auto"/>
          <w:kern w:val="0"/>
          <w:szCs w:val="21"/>
        </w:rPr>
        <w:t>9</w:t>
      </w:r>
      <w:r>
        <w:rPr>
          <w:rFonts w:hint="eastAsia" w:ascii="宋体" w:hAnsi="宋体" w:cs="宋体"/>
          <w:color w:val="auto"/>
          <w:kern w:val="0"/>
          <w:szCs w:val="21"/>
        </w:rPr>
        <w:t>幢</w:t>
      </w:r>
      <w:r>
        <w:rPr>
          <w:rFonts w:ascii="宋体" w:hAnsi="宋体" w:cs="宋体"/>
          <w:color w:val="auto"/>
          <w:kern w:val="0"/>
          <w:szCs w:val="21"/>
        </w:rPr>
        <w:t>25</w:t>
      </w:r>
      <w:r>
        <w:rPr>
          <w:rFonts w:hint="eastAsia" w:ascii="宋体" w:hAnsi="宋体" w:cs="宋体"/>
          <w:color w:val="auto"/>
          <w:kern w:val="0"/>
          <w:szCs w:val="21"/>
        </w:rPr>
        <w:t>层</w:t>
      </w:r>
    </w:p>
    <w:p>
      <w:pPr>
        <w:widowControl/>
        <w:shd w:val="clear" w:color="auto" w:fill="FFFFFF"/>
        <w:spacing w:line="360" w:lineRule="auto"/>
        <w:ind w:firstLine="641"/>
        <w:jc w:val="left"/>
        <w:rPr>
          <w:rFonts w:ascii="宋体" w:cs="宋体"/>
          <w:color w:val="auto"/>
          <w:kern w:val="0"/>
          <w:szCs w:val="21"/>
        </w:rPr>
      </w:pPr>
      <w:r>
        <w:rPr>
          <w:rFonts w:hint="eastAsia" w:ascii="宋体" w:hAnsi="宋体" w:cs="宋体"/>
          <w:color w:val="auto"/>
          <w:kern w:val="0"/>
          <w:szCs w:val="21"/>
        </w:rPr>
        <w:t>联系人：张女士</w:t>
      </w:r>
      <w:r>
        <w:rPr>
          <w:rFonts w:ascii="宋体" w:hAnsi="宋体" w:cs="宋体"/>
          <w:color w:val="auto"/>
          <w:kern w:val="0"/>
          <w:szCs w:val="21"/>
        </w:rPr>
        <w:t xml:space="preserve">    </w:t>
      </w:r>
      <w:r>
        <w:rPr>
          <w:rFonts w:hint="eastAsia" w:ascii="宋体" w:hAnsi="宋体" w:cs="宋体"/>
          <w:color w:val="auto"/>
          <w:kern w:val="0"/>
          <w:szCs w:val="21"/>
        </w:rPr>
        <w:t>联系电话：</w:t>
      </w:r>
      <w:r>
        <w:rPr>
          <w:rFonts w:ascii="宋体" w:hAnsi="宋体" w:cs="宋体"/>
          <w:color w:val="auto"/>
          <w:kern w:val="0"/>
          <w:szCs w:val="21"/>
        </w:rPr>
        <w:t>0371-63936075</w:t>
      </w:r>
    </w:p>
    <w:p>
      <w:pPr>
        <w:widowControl/>
        <w:shd w:val="clear" w:color="auto" w:fill="FFFFFF"/>
        <w:spacing w:line="360" w:lineRule="auto"/>
        <w:ind w:firstLine="641"/>
        <w:jc w:val="left"/>
        <w:rPr>
          <w:rFonts w:ascii="宋体" w:cs="宋体"/>
          <w:color w:val="auto"/>
          <w:kern w:val="0"/>
          <w:szCs w:val="21"/>
        </w:rPr>
      </w:pPr>
      <w:r>
        <w:rPr>
          <w:rFonts w:ascii="宋体" w:hAnsi="宋体" w:cs="宋体"/>
          <w:color w:val="auto"/>
          <w:kern w:val="0"/>
          <w:szCs w:val="21"/>
        </w:rPr>
        <w:t xml:space="preserve">        </w:t>
      </w:r>
      <w:r>
        <w:rPr>
          <w:rFonts w:hint="eastAsia" w:ascii="宋体" w:hAnsi="宋体" w:cs="宋体"/>
          <w:color w:val="auto"/>
          <w:kern w:val="0"/>
          <w:szCs w:val="21"/>
          <w:lang w:eastAsia="zh-CN"/>
        </w:rPr>
        <w:t>王</w:t>
      </w:r>
      <w:r>
        <w:rPr>
          <w:rFonts w:hint="eastAsia" w:ascii="宋体" w:hAnsi="宋体" w:cs="宋体"/>
          <w:color w:val="auto"/>
          <w:kern w:val="0"/>
          <w:szCs w:val="21"/>
        </w:rPr>
        <w:t>先生</w:t>
      </w:r>
      <w:r>
        <w:rPr>
          <w:rFonts w:ascii="宋体" w:hAnsi="宋体" w:cs="宋体"/>
          <w:color w:val="auto"/>
          <w:kern w:val="0"/>
          <w:szCs w:val="21"/>
        </w:rPr>
        <w:t xml:space="preserve">   </w:t>
      </w:r>
      <w:r>
        <w:rPr>
          <w:rFonts w:hint="eastAsia" w:ascii="宋体" w:hAnsi="宋体" w:cs="宋体"/>
          <w:color w:val="auto"/>
          <w:kern w:val="0"/>
          <w:szCs w:val="21"/>
        </w:rPr>
        <w:t>联系电话：</w:t>
      </w:r>
      <w:r>
        <w:rPr>
          <w:rFonts w:ascii="宋体" w:hAnsi="宋体" w:cs="宋体"/>
          <w:color w:val="auto"/>
          <w:kern w:val="0"/>
          <w:szCs w:val="21"/>
        </w:rPr>
        <w:t>150 9028 8758</w:t>
      </w:r>
    </w:p>
    <w:p>
      <w:pPr>
        <w:widowControl/>
        <w:shd w:val="clear" w:color="auto" w:fill="FFFFFF"/>
        <w:spacing w:line="360" w:lineRule="auto"/>
        <w:ind w:firstLine="420" w:firstLineChars="200"/>
        <w:jc w:val="left"/>
        <w:rPr>
          <w:rFonts w:ascii="宋体" w:cs="宋体"/>
          <w:color w:val="auto"/>
          <w:szCs w:val="21"/>
        </w:rPr>
      </w:pPr>
      <w:r>
        <w:rPr>
          <w:rFonts w:hint="eastAsia" w:ascii="宋体" w:hAnsi="宋体" w:cs="宋体"/>
          <w:color w:val="auto"/>
          <w:kern w:val="0"/>
          <w:szCs w:val="21"/>
        </w:rPr>
        <w:t>（二）采购单位：</w:t>
      </w:r>
      <w:r>
        <w:rPr>
          <w:rFonts w:hint="eastAsia" w:ascii="宋体" w:hAnsi="宋体" w:cs="宋体"/>
          <w:color w:val="auto"/>
          <w:szCs w:val="21"/>
        </w:rPr>
        <w:t>禹州市人民医院</w:t>
      </w:r>
    </w:p>
    <w:p>
      <w:pPr>
        <w:widowControl/>
        <w:shd w:val="clear" w:color="auto" w:fill="FFFFFF"/>
        <w:spacing w:line="360" w:lineRule="auto"/>
        <w:ind w:firstLine="630" w:firstLineChars="300"/>
        <w:jc w:val="left"/>
        <w:rPr>
          <w:rFonts w:ascii="宋体" w:cs="宋体"/>
          <w:color w:val="auto"/>
          <w:kern w:val="0"/>
          <w:szCs w:val="21"/>
        </w:rPr>
      </w:pPr>
      <w:r>
        <w:rPr>
          <w:rFonts w:hint="eastAsia" w:ascii="宋体" w:hAnsi="宋体" w:cs="宋体"/>
          <w:color w:val="auto"/>
          <w:kern w:val="0"/>
          <w:szCs w:val="21"/>
        </w:rPr>
        <w:t>地址：</w:t>
      </w:r>
      <w:r>
        <w:rPr>
          <w:rFonts w:hint="eastAsia"/>
          <w:color w:val="auto"/>
        </w:rPr>
        <w:t>禹州市康复路</w:t>
      </w:r>
      <w:r>
        <w:rPr>
          <w:color w:val="auto"/>
        </w:rPr>
        <w:t>1</w:t>
      </w:r>
      <w:r>
        <w:rPr>
          <w:rFonts w:hint="eastAsia"/>
          <w:color w:val="auto"/>
        </w:rPr>
        <w:t>号</w:t>
      </w:r>
    </w:p>
    <w:p>
      <w:pPr>
        <w:widowControl/>
        <w:shd w:val="clear" w:color="auto" w:fill="FFFFFF"/>
        <w:spacing w:line="360" w:lineRule="auto"/>
        <w:ind w:firstLine="641"/>
        <w:jc w:val="left"/>
        <w:rPr>
          <w:rFonts w:ascii="宋体" w:cs="宋体"/>
          <w:color w:val="auto"/>
          <w:szCs w:val="21"/>
        </w:rPr>
      </w:pPr>
      <w:r>
        <w:rPr>
          <w:rFonts w:hint="eastAsia" w:ascii="宋体" w:hAnsi="宋体" w:cs="宋体"/>
          <w:color w:val="auto"/>
          <w:kern w:val="0"/>
          <w:szCs w:val="21"/>
        </w:rPr>
        <w:t>联系人：</w:t>
      </w:r>
      <w:r>
        <w:rPr>
          <w:rFonts w:hint="eastAsia"/>
          <w:color w:val="auto"/>
        </w:rPr>
        <w:t>席先生</w:t>
      </w:r>
      <w:r>
        <w:rPr>
          <w:rFonts w:ascii="宋体" w:hAnsi="宋体" w:cs="宋体"/>
          <w:color w:val="auto"/>
          <w:kern w:val="0"/>
          <w:szCs w:val="21"/>
        </w:rPr>
        <w:t xml:space="preserve">   </w:t>
      </w:r>
      <w:r>
        <w:rPr>
          <w:rFonts w:hint="eastAsia" w:ascii="宋体" w:hAnsi="宋体" w:cs="宋体"/>
          <w:color w:val="auto"/>
          <w:kern w:val="0"/>
          <w:szCs w:val="21"/>
        </w:rPr>
        <w:t>联系电话：</w:t>
      </w:r>
      <w:r>
        <w:rPr>
          <w:rFonts w:hint="eastAsia" w:ascii="宋体" w:hAnsi="宋体" w:cs="宋体"/>
          <w:color w:val="auto"/>
          <w:kern w:val="0"/>
          <w:szCs w:val="21"/>
          <w:lang w:val="en-US" w:eastAsia="zh-CN"/>
        </w:rPr>
        <w:t>0374-6068578</w:t>
      </w:r>
      <w:r>
        <w:rPr>
          <w:rFonts w:ascii="宋体" w:hAnsi="宋体" w:cs="宋体"/>
          <w:color w:val="auto"/>
          <w:kern w:val="0"/>
          <w:szCs w:val="21"/>
        </w:rPr>
        <w:t xml:space="preserve"> </w:t>
      </w:r>
    </w:p>
    <w:p>
      <w:pPr>
        <w:spacing w:line="360" w:lineRule="auto"/>
        <w:ind w:firstLine="2310" w:firstLineChars="1100"/>
        <w:rPr>
          <w:rFonts w:ascii="宋体" w:cs="宋体"/>
          <w:color w:val="auto"/>
          <w:szCs w:val="21"/>
        </w:rPr>
      </w:pPr>
    </w:p>
    <w:p>
      <w:pPr>
        <w:spacing w:line="360" w:lineRule="auto"/>
        <w:ind w:firstLine="3990" w:firstLineChars="1900"/>
        <w:rPr>
          <w:rFonts w:ascii="宋体" w:cs="宋体"/>
          <w:color w:val="auto"/>
          <w:szCs w:val="21"/>
        </w:rPr>
      </w:pPr>
      <w:r>
        <w:rPr>
          <w:rFonts w:ascii="宋体" w:hAnsi="宋体" w:cs="宋体"/>
          <w:color w:val="auto"/>
          <w:szCs w:val="21"/>
        </w:rPr>
        <w:t xml:space="preserve"> 2019</w:t>
      </w:r>
      <w:r>
        <w:rPr>
          <w:rFonts w:hint="eastAsia" w:ascii="宋体" w:hAnsi="宋体" w:cs="宋体"/>
          <w:color w:val="auto"/>
          <w:szCs w:val="21"/>
        </w:rPr>
        <w:t>年</w:t>
      </w:r>
      <w:r>
        <w:rPr>
          <w:rFonts w:hint="eastAsia" w:ascii="宋体" w:hAnsi="宋体" w:cs="宋体"/>
          <w:color w:val="auto"/>
          <w:szCs w:val="21"/>
          <w:lang w:val="en-US" w:eastAsia="zh-CN"/>
        </w:rPr>
        <w:t xml:space="preserve">11 </w:t>
      </w:r>
      <w:r>
        <w:rPr>
          <w:rFonts w:hint="eastAsia" w:ascii="宋体" w:hAnsi="宋体" w:cs="宋体"/>
          <w:color w:val="auto"/>
          <w:szCs w:val="21"/>
        </w:rPr>
        <w:t>月</w:t>
      </w:r>
      <w:r>
        <w:rPr>
          <w:rFonts w:hint="eastAsia" w:ascii="宋体" w:hAnsi="宋体" w:cs="宋体"/>
          <w:color w:val="auto"/>
          <w:szCs w:val="21"/>
          <w:lang w:val="en-US" w:eastAsia="zh-CN"/>
        </w:rPr>
        <w:t>28</w:t>
      </w:r>
      <w:r>
        <w:rPr>
          <w:rFonts w:hint="eastAsia" w:ascii="宋体" w:hAnsi="宋体" w:cs="宋体"/>
          <w:color w:val="auto"/>
          <w:szCs w:val="21"/>
        </w:rPr>
        <w:t>日</w:t>
      </w:r>
    </w:p>
    <w:p>
      <w:pPr>
        <w:pStyle w:val="21"/>
        <w:ind w:firstLine="31680"/>
        <w:rPr>
          <w:color w:val="auto"/>
        </w:rPr>
      </w:pPr>
    </w:p>
    <w:p>
      <w:pPr>
        <w:pStyle w:val="21"/>
        <w:ind w:firstLine="31680"/>
        <w:rPr>
          <w:color w:val="auto"/>
        </w:rPr>
      </w:pPr>
    </w:p>
    <w:p>
      <w:pPr>
        <w:pStyle w:val="21"/>
        <w:ind w:firstLine="31680"/>
        <w:rPr>
          <w:color w:val="auto"/>
        </w:rPr>
      </w:pPr>
    </w:p>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cs="宋体"/>
          <w:b/>
          <w:color w:val="auto"/>
          <w:szCs w:val="21"/>
        </w:rPr>
      </w:pPr>
      <w:r>
        <w:rPr>
          <w:rFonts w:hint="eastAsia" w:ascii="宋体" w:hAnsi="宋体" w:cs="宋体"/>
          <w:b/>
          <w:color w:val="auto"/>
          <w:szCs w:val="21"/>
        </w:rPr>
        <w:t>温馨提示：</w:t>
      </w:r>
    </w:p>
    <w:p>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ascii="宋体" w:cs="宋体"/>
          <w:b/>
          <w:color w:val="auto"/>
          <w:szCs w:val="21"/>
        </w:rPr>
      </w:pPr>
      <w:r>
        <w:rPr>
          <w:rFonts w:hint="eastAsia" w:ascii="宋体" w:hAnsi="宋体" w:cs="宋体"/>
          <w:b/>
          <w:color w:val="auto"/>
          <w:szCs w:val="21"/>
        </w:rPr>
        <w:t>本项目为全流程电子化交易项目，请认真阅读招标文件，并注意以下事项。</w:t>
      </w:r>
    </w:p>
    <w:p>
      <w:pPr>
        <w:keepNext w:val="0"/>
        <w:keepLines w:val="0"/>
        <w:pageBreakBefore w:val="0"/>
        <w:widowControl w:val="0"/>
        <w:tabs>
          <w:tab w:val="left" w:pos="7095"/>
        </w:tabs>
        <w:kinsoku/>
        <w:wordWrap/>
        <w:overflowPunct/>
        <w:topLinePunct w:val="0"/>
        <w:autoSpaceDE/>
        <w:autoSpaceDN/>
        <w:bidi w:val="0"/>
        <w:adjustRightInd/>
        <w:snapToGrid/>
        <w:spacing w:line="336" w:lineRule="auto"/>
        <w:ind w:firstLine="422" w:firstLineChars="200"/>
        <w:contextualSpacing/>
        <w:textAlignment w:val="auto"/>
        <w:rPr>
          <w:rFonts w:ascii="宋体" w:cs="宋体"/>
          <w:b/>
          <w:color w:val="auto"/>
          <w:szCs w:val="21"/>
        </w:rPr>
      </w:pPr>
      <w:r>
        <w:rPr>
          <w:rFonts w:ascii="宋体" w:hAnsi="宋体" w:cs="宋体"/>
          <w:b/>
          <w:color w:val="auto"/>
          <w:szCs w:val="21"/>
        </w:rPr>
        <w:t>1.</w:t>
      </w:r>
      <w:r>
        <w:rPr>
          <w:rFonts w:hint="eastAsia" w:ascii="宋体" w:hAnsi="宋体" w:cs="宋体"/>
          <w:b/>
          <w:color w:val="auto"/>
          <w:szCs w:val="21"/>
        </w:rPr>
        <w:t>投标人应按招标文件规定编制、提交电子投标文件和纸质投标文件。开、评标现场不接受投标人递交的备份电子投标文件和纸质投标文件以外的其他资料。</w:t>
      </w:r>
    </w:p>
    <w:p>
      <w:pPr>
        <w:keepNext w:val="0"/>
        <w:keepLines w:val="0"/>
        <w:pageBreakBefore w:val="0"/>
        <w:widowControl w:val="0"/>
        <w:tabs>
          <w:tab w:val="left" w:pos="7095"/>
        </w:tabs>
        <w:kinsoku/>
        <w:wordWrap/>
        <w:overflowPunct/>
        <w:topLinePunct w:val="0"/>
        <w:autoSpaceDE/>
        <w:autoSpaceDN/>
        <w:bidi w:val="0"/>
        <w:adjustRightInd/>
        <w:snapToGrid/>
        <w:spacing w:line="336" w:lineRule="auto"/>
        <w:ind w:firstLine="422" w:firstLineChars="200"/>
        <w:contextualSpacing/>
        <w:textAlignment w:val="auto"/>
        <w:rPr>
          <w:rFonts w:ascii="宋体" w:cs="宋体"/>
          <w:b/>
          <w:color w:val="auto"/>
          <w:szCs w:val="21"/>
        </w:rPr>
      </w:pPr>
      <w:r>
        <w:rPr>
          <w:rFonts w:ascii="宋体" w:hAnsi="宋体" w:cs="宋体"/>
          <w:b/>
          <w:color w:val="auto"/>
          <w:szCs w:val="21"/>
        </w:rPr>
        <w:t>2.</w:t>
      </w:r>
      <w:r>
        <w:rPr>
          <w:rFonts w:hint="eastAsia" w:ascii="宋体" w:hAnsi="宋体" w:cs="宋体"/>
          <w:b/>
          <w:color w:val="auto"/>
          <w:szCs w:val="21"/>
        </w:rPr>
        <w:t>电子文件下载、制作、提交期间和开标（</w:t>
      </w:r>
      <w:r>
        <w:rPr>
          <w:rFonts w:hint="eastAsia" w:ascii="宋体" w:hAnsi="宋体" w:cs="宋体"/>
          <w:color w:val="auto"/>
          <w:szCs w:val="21"/>
        </w:rPr>
        <w:t>电子投标文件的解密</w:t>
      </w:r>
      <w:r>
        <w:rPr>
          <w:rFonts w:hint="eastAsia" w:ascii="宋体" w:hAnsi="宋体" w:cs="宋体"/>
          <w:b/>
          <w:color w:val="auto"/>
          <w:szCs w:val="21"/>
        </w:rPr>
        <w:t>）环节，投标人须使用</w:t>
      </w:r>
      <w:r>
        <w:rPr>
          <w:rFonts w:ascii="宋体" w:hAnsi="宋体" w:cs="宋体"/>
          <w:b/>
          <w:color w:val="auto"/>
          <w:szCs w:val="21"/>
        </w:rPr>
        <w:t>CA</w:t>
      </w:r>
      <w:r>
        <w:rPr>
          <w:rFonts w:hint="eastAsia" w:ascii="宋体" w:hAnsi="宋体" w:cs="宋体"/>
          <w:b/>
          <w:color w:val="auto"/>
          <w:szCs w:val="21"/>
        </w:rPr>
        <w:t>数字证书（证书须在有效期内）。</w:t>
      </w:r>
    </w:p>
    <w:p>
      <w:pPr>
        <w:keepNext w:val="0"/>
        <w:keepLines w:val="0"/>
        <w:pageBreakBefore w:val="0"/>
        <w:widowControl w:val="0"/>
        <w:tabs>
          <w:tab w:val="left" w:pos="7095"/>
        </w:tabs>
        <w:kinsoku/>
        <w:wordWrap/>
        <w:overflowPunct/>
        <w:topLinePunct w:val="0"/>
        <w:autoSpaceDE/>
        <w:autoSpaceDN/>
        <w:bidi w:val="0"/>
        <w:adjustRightInd/>
        <w:snapToGrid/>
        <w:spacing w:line="336" w:lineRule="auto"/>
        <w:ind w:firstLine="422" w:firstLineChars="200"/>
        <w:contextualSpacing/>
        <w:textAlignment w:val="auto"/>
        <w:rPr>
          <w:rFonts w:ascii="宋体" w:cs="宋体"/>
          <w:b/>
          <w:color w:val="auto"/>
          <w:szCs w:val="21"/>
        </w:rPr>
      </w:pPr>
      <w:r>
        <w:rPr>
          <w:rFonts w:ascii="宋体" w:hAnsi="宋体" w:cs="宋体"/>
          <w:b/>
          <w:color w:val="auto"/>
          <w:szCs w:val="21"/>
        </w:rPr>
        <w:t>3.</w:t>
      </w:r>
      <w:r>
        <w:rPr>
          <w:rFonts w:hint="eastAsia" w:ascii="宋体" w:hAnsi="宋体" w:cs="宋体"/>
          <w:b/>
          <w:color w:val="auto"/>
          <w:szCs w:val="21"/>
        </w:rPr>
        <w:t>电子投标文件的制作</w:t>
      </w:r>
    </w:p>
    <w:p>
      <w:pPr>
        <w:keepNext w:val="0"/>
        <w:keepLines w:val="0"/>
        <w:pageBreakBefore w:val="0"/>
        <w:widowControl w:val="0"/>
        <w:tabs>
          <w:tab w:val="left" w:pos="7095"/>
        </w:tabs>
        <w:kinsoku/>
        <w:wordWrap/>
        <w:overflowPunct/>
        <w:topLinePunct w:val="0"/>
        <w:autoSpaceDE/>
        <w:autoSpaceDN/>
        <w:bidi w:val="0"/>
        <w:adjustRightInd/>
        <w:snapToGrid/>
        <w:spacing w:line="336" w:lineRule="auto"/>
        <w:ind w:firstLine="420" w:firstLineChars="200"/>
        <w:contextualSpacing/>
        <w:textAlignment w:val="auto"/>
        <w:rPr>
          <w:rFonts w:ascii="宋体" w:cs="宋体"/>
          <w:color w:val="auto"/>
          <w:szCs w:val="21"/>
        </w:rPr>
      </w:pPr>
      <w:r>
        <w:rPr>
          <w:rFonts w:ascii="宋体" w:hAnsi="宋体" w:cs="宋体"/>
          <w:color w:val="auto"/>
          <w:szCs w:val="21"/>
        </w:rPr>
        <w:t xml:space="preserve">3.1 </w:t>
      </w:r>
      <w:r>
        <w:rPr>
          <w:rFonts w:hint="eastAsia" w:ascii="宋体" w:hAnsi="宋体" w:cs="宋体"/>
          <w:color w:val="auto"/>
          <w:szCs w:val="21"/>
        </w:rPr>
        <w:t>投标人登录《全国公共资源交易平台</w:t>
      </w:r>
      <w:r>
        <w:rPr>
          <w:rFonts w:ascii="宋体" w:hAnsi="宋体" w:cs="宋体"/>
          <w:color w:val="auto"/>
          <w:szCs w:val="21"/>
        </w:rPr>
        <w:t>(</w:t>
      </w:r>
      <w:r>
        <w:rPr>
          <w:rFonts w:hint="eastAsia" w:ascii="宋体" w:hAnsi="宋体" w:cs="宋体"/>
          <w:color w:val="auto"/>
          <w:szCs w:val="21"/>
        </w:rPr>
        <w:t>河南省</w:t>
      </w:r>
      <w:r>
        <w:rPr>
          <w:rFonts w:hint="eastAsia" w:ascii="宋体" w:hAnsi="宋体" w:cs="宋体"/>
          <w:b/>
          <w:bCs/>
          <w:color w:val="auto"/>
          <w:kern w:val="0"/>
          <w:szCs w:val="21"/>
        </w:rPr>
        <w:t>·</w:t>
      </w:r>
      <w:r>
        <w:rPr>
          <w:rFonts w:hint="eastAsia" w:ascii="宋体" w:hAnsi="宋体" w:cs="宋体"/>
          <w:color w:val="auto"/>
          <w:szCs w:val="21"/>
        </w:rPr>
        <w:t>许昌市</w:t>
      </w:r>
      <w:r>
        <w:rPr>
          <w:rFonts w:ascii="宋体" w:hAnsi="宋体" w:cs="宋体"/>
          <w:color w:val="auto"/>
          <w:szCs w:val="21"/>
        </w:rPr>
        <w:t>)</w:t>
      </w:r>
      <w:r>
        <w:rPr>
          <w:rFonts w:hint="eastAsia" w:ascii="宋体" w:hAnsi="宋体" w:cs="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8"/>
          <w:rFonts w:ascii="宋体" w:hAnsi="宋体" w:cs="宋体"/>
          <w:color w:val="auto"/>
          <w:szCs w:val="21"/>
        </w:rPr>
        <w:t>http://221.14.6.70:8088/ggzy/</w:t>
      </w:r>
      <w:r>
        <w:rPr>
          <w:rStyle w:val="28"/>
          <w:rFonts w:ascii="宋体" w:hAnsi="宋体" w:cs="宋体"/>
          <w:color w:val="auto"/>
          <w:szCs w:val="21"/>
        </w:rPr>
        <w:fldChar w:fldCharType="end"/>
      </w:r>
      <w:r>
        <w:rPr>
          <w:rFonts w:hint="eastAsia" w:ascii="宋体" w:hAnsi="宋体" w:cs="宋体"/>
          <w:color w:val="auto"/>
          <w:szCs w:val="21"/>
        </w:rPr>
        <w:t>）下载“许昌投标文件制作系统</w:t>
      </w:r>
      <w:r>
        <w:rPr>
          <w:rFonts w:ascii="宋体" w:hAnsi="宋体" w:cs="宋体"/>
          <w:color w:val="auto"/>
          <w:szCs w:val="21"/>
        </w:rPr>
        <w:t>SEARUN V1.0</w:t>
      </w:r>
      <w:r>
        <w:rPr>
          <w:rFonts w:hint="eastAsia" w:ascii="宋体" w:hAnsi="宋体" w:cs="宋体"/>
          <w:color w:val="auto"/>
          <w:szCs w:val="21"/>
        </w:rPr>
        <w:t>”，按招标文件要求制作电子投标文件。</w:t>
      </w:r>
    </w:p>
    <w:p>
      <w:pPr>
        <w:keepNext w:val="0"/>
        <w:keepLines w:val="0"/>
        <w:pageBreakBefore w:val="0"/>
        <w:widowControl w:val="0"/>
        <w:tabs>
          <w:tab w:val="left" w:pos="7095"/>
        </w:tabs>
        <w:kinsoku/>
        <w:wordWrap/>
        <w:overflowPunct/>
        <w:topLinePunct w:val="0"/>
        <w:autoSpaceDE/>
        <w:autoSpaceDN/>
        <w:bidi w:val="0"/>
        <w:adjustRightInd/>
        <w:snapToGrid/>
        <w:spacing w:line="336" w:lineRule="auto"/>
        <w:ind w:firstLine="420" w:firstLineChars="200"/>
        <w:contextualSpacing/>
        <w:textAlignment w:val="auto"/>
        <w:rPr>
          <w:rFonts w:ascii="宋体" w:cs="宋体"/>
          <w:color w:val="auto"/>
          <w:szCs w:val="21"/>
        </w:rPr>
      </w:pPr>
      <w:r>
        <w:rPr>
          <w:rFonts w:hint="eastAsia" w:ascii="宋体" w:hAnsi="宋体" w:cs="宋体"/>
          <w:color w:val="auto"/>
          <w:szCs w:val="21"/>
        </w:rPr>
        <w:t>电子投标文件的制作，参考《全国公共资源交易平台</w:t>
      </w:r>
      <w:r>
        <w:rPr>
          <w:rFonts w:ascii="宋体" w:hAnsi="宋体" w:cs="宋体"/>
          <w:color w:val="auto"/>
          <w:szCs w:val="21"/>
        </w:rPr>
        <w:t>(</w:t>
      </w:r>
      <w:r>
        <w:rPr>
          <w:rFonts w:hint="eastAsia" w:ascii="宋体" w:hAnsi="宋体" w:cs="宋体"/>
          <w:color w:val="auto"/>
          <w:szCs w:val="21"/>
        </w:rPr>
        <w:t>河南省</w:t>
      </w:r>
      <w:r>
        <w:rPr>
          <w:rFonts w:hint="eastAsia" w:ascii="宋体" w:hAnsi="宋体" w:cs="宋体"/>
          <w:b/>
          <w:bCs/>
          <w:color w:val="auto"/>
          <w:kern w:val="0"/>
          <w:szCs w:val="21"/>
        </w:rPr>
        <w:t>·</w:t>
      </w:r>
      <w:r>
        <w:rPr>
          <w:rFonts w:hint="eastAsia" w:ascii="宋体" w:hAnsi="宋体" w:cs="宋体"/>
          <w:color w:val="auto"/>
          <w:szCs w:val="21"/>
        </w:rPr>
        <w:t>许昌市</w:t>
      </w:r>
      <w:r>
        <w:rPr>
          <w:rFonts w:ascii="宋体" w:hAnsi="宋体" w:cs="宋体"/>
          <w:color w:val="auto"/>
          <w:szCs w:val="21"/>
        </w:rPr>
        <w:t>)</w:t>
      </w:r>
      <w:r>
        <w:rPr>
          <w:rFonts w:hint="eastAsia" w:ascii="宋体" w:hAnsi="宋体" w:cs="宋体"/>
          <w:color w:val="auto"/>
          <w:szCs w:val="21"/>
        </w:rPr>
        <w:t>》公共资源交易系统</w:t>
      </w:r>
      <w:r>
        <w:rPr>
          <w:rFonts w:ascii="宋体" w:hAnsi="宋体" w:cs="宋体"/>
          <w:color w:val="auto"/>
          <w:szCs w:val="21"/>
        </w:rPr>
        <w:t>——</w:t>
      </w:r>
      <w:r>
        <w:rPr>
          <w:rFonts w:hint="eastAsia" w:ascii="宋体" w:hAnsi="宋体" w:cs="宋体"/>
          <w:color w:val="auto"/>
          <w:szCs w:val="21"/>
        </w:rPr>
        <w:t>组件下载</w:t>
      </w:r>
      <w:r>
        <w:rPr>
          <w:rFonts w:ascii="宋体" w:hAnsi="宋体" w:cs="宋体"/>
          <w:color w:val="auto"/>
          <w:szCs w:val="21"/>
        </w:rPr>
        <w:t>——</w:t>
      </w:r>
      <w:r>
        <w:rPr>
          <w:rFonts w:hint="eastAsia" w:ascii="宋体" w:hAnsi="宋体" w:cs="宋体"/>
          <w:color w:val="auto"/>
          <w:szCs w:val="21"/>
        </w:rPr>
        <w:t>交易系统操作手册（投标人、供应商）。</w:t>
      </w:r>
    </w:p>
    <w:p>
      <w:pPr>
        <w:keepNext w:val="0"/>
        <w:keepLines w:val="0"/>
        <w:pageBreakBefore w:val="0"/>
        <w:widowControl w:val="0"/>
        <w:tabs>
          <w:tab w:val="left" w:pos="7095"/>
        </w:tabs>
        <w:kinsoku/>
        <w:wordWrap/>
        <w:overflowPunct/>
        <w:topLinePunct w:val="0"/>
        <w:autoSpaceDE/>
        <w:autoSpaceDN/>
        <w:bidi w:val="0"/>
        <w:adjustRightInd/>
        <w:snapToGrid/>
        <w:spacing w:line="336" w:lineRule="auto"/>
        <w:ind w:firstLine="420" w:firstLineChars="200"/>
        <w:contextualSpacing/>
        <w:textAlignment w:val="auto"/>
        <w:rPr>
          <w:rFonts w:ascii="宋体" w:cs="宋体"/>
          <w:color w:val="auto"/>
          <w:szCs w:val="21"/>
        </w:rPr>
      </w:pPr>
      <w:r>
        <w:rPr>
          <w:rFonts w:ascii="宋体" w:hAnsi="宋体" w:cs="宋体"/>
          <w:color w:val="auto"/>
          <w:szCs w:val="21"/>
        </w:rPr>
        <w:t xml:space="preserve">3.2 </w:t>
      </w:r>
      <w:r>
        <w:rPr>
          <w:rFonts w:hint="eastAsia" w:ascii="宋体" w:hAnsi="宋体" w:cs="宋体"/>
          <w:color w:val="auto"/>
          <w:szCs w:val="21"/>
        </w:rPr>
        <w:t>投标人须将招标文件要求的资质、业绩、荣誉及相关人员证明材料等资料原件扫描件（或图片）制作到所提交的电子投标文件中。</w:t>
      </w:r>
    </w:p>
    <w:p>
      <w:pPr>
        <w:keepNext w:val="0"/>
        <w:keepLines w:val="0"/>
        <w:pageBreakBefore w:val="0"/>
        <w:widowControl w:val="0"/>
        <w:tabs>
          <w:tab w:val="left" w:pos="7095"/>
        </w:tabs>
        <w:kinsoku/>
        <w:wordWrap/>
        <w:overflowPunct/>
        <w:topLinePunct w:val="0"/>
        <w:autoSpaceDE/>
        <w:autoSpaceDN/>
        <w:bidi w:val="0"/>
        <w:adjustRightInd/>
        <w:snapToGrid/>
        <w:spacing w:line="336" w:lineRule="auto"/>
        <w:ind w:firstLine="420" w:firstLineChars="200"/>
        <w:contextualSpacing/>
        <w:textAlignment w:val="auto"/>
        <w:rPr>
          <w:rFonts w:ascii="宋体" w:cs="宋体"/>
          <w:color w:val="auto"/>
          <w:szCs w:val="21"/>
        </w:rPr>
      </w:pPr>
      <w:r>
        <w:rPr>
          <w:rFonts w:ascii="宋体" w:hAnsi="宋体" w:cs="宋体"/>
          <w:color w:val="auto"/>
          <w:szCs w:val="21"/>
        </w:rPr>
        <w:t>3.3</w:t>
      </w:r>
      <w:r>
        <w:rPr>
          <w:rFonts w:hint="eastAsia" w:ascii="宋体" w:hAnsi="宋体" w:cs="宋体"/>
          <w:color w:val="auto"/>
          <w:szCs w:val="21"/>
        </w:rPr>
        <w:t>投标人对同一项目多个标段进行投标的，应分别下载所投标段的招标文件，按标段制作电子投标文件，并按招标文件要求在相应位置加盖投标人电子印章和法人电子印章。</w:t>
      </w:r>
    </w:p>
    <w:p>
      <w:pPr>
        <w:keepNext w:val="0"/>
        <w:keepLines w:val="0"/>
        <w:pageBreakBefore w:val="0"/>
        <w:widowControl w:val="0"/>
        <w:tabs>
          <w:tab w:val="left" w:pos="7095"/>
        </w:tabs>
        <w:kinsoku/>
        <w:wordWrap/>
        <w:overflowPunct/>
        <w:topLinePunct w:val="0"/>
        <w:autoSpaceDE/>
        <w:autoSpaceDN/>
        <w:bidi w:val="0"/>
        <w:adjustRightInd/>
        <w:snapToGrid/>
        <w:spacing w:line="336" w:lineRule="auto"/>
        <w:ind w:left="105" w:leftChars="50" w:firstLine="315" w:firstLineChars="150"/>
        <w:contextualSpacing/>
        <w:textAlignment w:val="auto"/>
        <w:rPr>
          <w:rFonts w:ascii="宋体" w:cs="宋体"/>
          <w:color w:val="auto"/>
          <w:szCs w:val="21"/>
        </w:rPr>
      </w:pPr>
      <w:r>
        <w:rPr>
          <w:rFonts w:hint="eastAsia" w:ascii="宋体" w:hAnsi="宋体" w:cs="宋体"/>
          <w:color w:val="auto"/>
          <w:szCs w:val="21"/>
        </w:rPr>
        <w:t>一个标段对应生成一个文件夹（</w:t>
      </w:r>
      <w:r>
        <w:rPr>
          <w:rFonts w:ascii="宋体" w:hAnsi="宋体" w:cs="宋体"/>
          <w:color w:val="auto"/>
          <w:szCs w:val="21"/>
        </w:rPr>
        <w:t>xxxx</w:t>
      </w:r>
      <w:r>
        <w:rPr>
          <w:rFonts w:hint="eastAsia" w:ascii="宋体" w:hAnsi="宋体" w:cs="宋体"/>
          <w:color w:val="auto"/>
          <w:szCs w:val="21"/>
        </w:rPr>
        <w:t>项目</w:t>
      </w:r>
      <w:r>
        <w:rPr>
          <w:rFonts w:ascii="宋体" w:hAnsi="宋体" w:cs="宋体"/>
          <w:color w:val="auto"/>
          <w:szCs w:val="21"/>
        </w:rPr>
        <w:t>xx</w:t>
      </w:r>
      <w:r>
        <w:rPr>
          <w:rFonts w:hint="eastAsia" w:ascii="宋体" w:hAnsi="宋体" w:cs="宋体"/>
          <w:color w:val="auto"/>
          <w:szCs w:val="21"/>
        </w:rPr>
        <w:t>标段）</w:t>
      </w:r>
      <w:r>
        <w:rPr>
          <w:rFonts w:ascii="宋体" w:hAnsi="宋体" w:cs="宋体"/>
          <w:color w:val="auto"/>
          <w:szCs w:val="21"/>
        </w:rPr>
        <w:t xml:space="preserve">, </w:t>
      </w:r>
      <w:r>
        <w:rPr>
          <w:rFonts w:hint="eastAsia" w:ascii="宋体" w:hAnsi="宋体" w:cs="宋体"/>
          <w:color w:val="auto"/>
          <w:szCs w:val="21"/>
        </w:rPr>
        <w:t>其中包含</w:t>
      </w:r>
      <w:r>
        <w:rPr>
          <w:rFonts w:ascii="宋体" w:hAnsi="宋体" w:cs="宋体"/>
          <w:color w:val="auto"/>
          <w:szCs w:val="21"/>
        </w:rPr>
        <w:t>2</w:t>
      </w:r>
      <w:r>
        <w:rPr>
          <w:rFonts w:hint="eastAsia" w:ascii="宋体" w:hAnsi="宋体" w:cs="宋体"/>
          <w:color w:val="auto"/>
          <w:szCs w:val="21"/>
        </w:rPr>
        <w:t>个文件和</w:t>
      </w:r>
      <w:r>
        <w:rPr>
          <w:rFonts w:ascii="宋体" w:hAnsi="宋体" w:cs="宋体"/>
          <w:color w:val="auto"/>
          <w:szCs w:val="21"/>
        </w:rPr>
        <w:t>1</w:t>
      </w:r>
      <w:r>
        <w:rPr>
          <w:rFonts w:hint="eastAsia" w:ascii="宋体" w:hAnsi="宋体" w:cs="宋体"/>
          <w:color w:val="auto"/>
          <w:szCs w:val="21"/>
        </w:rPr>
        <w:t>个文件夹。后缀名为“</w:t>
      </w:r>
      <w:r>
        <w:rPr>
          <w:rFonts w:ascii="宋体" w:hAnsi="宋体" w:cs="宋体"/>
          <w:color w:val="auto"/>
          <w:szCs w:val="21"/>
        </w:rPr>
        <w:t>.file</w:t>
      </w:r>
      <w:r>
        <w:rPr>
          <w:rFonts w:hint="eastAsia" w:ascii="宋体" w:hAnsi="宋体" w:cs="宋体"/>
          <w:color w:val="auto"/>
          <w:szCs w:val="21"/>
        </w:rPr>
        <w:t>”的文件用于电子投标使用，后缀名为“</w:t>
      </w:r>
      <w:r>
        <w:rPr>
          <w:rFonts w:ascii="宋体" w:hAnsi="宋体" w:cs="宋体"/>
          <w:color w:val="auto"/>
          <w:szCs w:val="21"/>
        </w:rPr>
        <w:t>.PDF</w:t>
      </w:r>
      <w:r>
        <w:rPr>
          <w:rFonts w:hint="eastAsia" w:ascii="宋体" w:hAnsi="宋体" w:cs="宋体"/>
          <w:color w:val="auto"/>
          <w:szCs w:val="21"/>
        </w:rPr>
        <w:t>”的文件用于打印纸质投标文件，名称为“备份”的文件夹使用电子介质存储，供开标现场备用。</w:t>
      </w:r>
    </w:p>
    <w:p>
      <w:pPr>
        <w:keepNext w:val="0"/>
        <w:keepLines w:val="0"/>
        <w:pageBreakBefore w:val="0"/>
        <w:widowControl w:val="0"/>
        <w:tabs>
          <w:tab w:val="left" w:pos="7095"/>
        </w:tabs>
        <w:kinsoku/>
        <w:wordWrap/>
        <w:overflowPunct/>
        <w:topLinePunct w:val="0"/>
        <w:autoSpaceDE/>
        <w:autoSpaceDN/>
        <w:bidi w:val="0"/>
        <w:adjustRightInd/>
        <w:snapToGrid/>
        <w:spacing w:line="336" w:lineRule="auto"/>
        <w:ind w:firstLine="422" w:firstLineChars="200"/>
        <w:contextualSpacing/>
        <w:textAlignment w:val="auto"/>
        <w:rPr>
          <w:rFonts w:ascii="宋体" w:cs="宋体"/>
          <w:b/>
          <w:color w:val="auto"/>
          <w:szCs w:val="21"/>
        </w:rPr>
      </w:pPr>
      <w:r>
        <w:rPr>
          <w:rFonts w:ascii="宋体" w:hAnsi="宋体" w:cs="宋体"/>
          <w:b/>
          <w:color w:val="auto"/>
          <w:szCs w:val="21"/>
        </w:rPr>
        <w:t>4.</w:t>
      </w:r>
      <w:r>
        <w:rPr>
          <w:rFonts w:hint="eastAsia" w:ascii="宋体" w:hAnsi="宋体" w:cs="宋体"/>
          <w:b/>
          <w:color w:val="auto"/>
          <w:szCs w:val="21"/>
        </w:rPr>
        <w:t>加密电子投标文件的提交</w:t>
      </w:r>
    </w:p>
    <w:p>
      <w:pPr>
        <w:keepNext w:val="0"/>
        <w:keepLines w:val="0"/>
        <w:pageBreakBefore w:val="0"/>
        <w:widowControl w:val="0"/>
        <w:tabs>
          <w:tab w:val="left" w:pos="7095"/>
        </w:tabs>
        <w:kinsoku/>
        <w:wordWrap/>
        <w:overflowPunct/>
        <w:topLinePunct w:val="0"/>
        <w:autoSpaceDE/>
        <w:autoSpaceDN/>
        <w:bidi w:val="0"/>
        <w:adjustRightInd/>
        <w:snapToGrid/>
        <w:spacing w:line="336" w:lineRule="auto"/>
        <w:contextualSpacing/>
        <w:textAlignment w:val="auto"/>
        <w:rPr>
          <w:rFonts w:ascii="宋体" w:cs="宋体"/>
          <w:color w:val="auto"/>
          <w:szCs w:val="21"/>
        </w:rPr>
      </w:pPr>
      <w:r>
        <w:rPr>
          <w:rFonts w:ascii="宋体" w:hAnsi="宋体" w:cs="宋体"/>
          <w:color w:val="auto"/>
          <w:szCs w:val="21"/>
        </w:rPr>
        <w:t xml:space="preserve">    4.1</w:t>
      </w:r>
      <w:r>
        <w:rPr>
          <w:rFonts w:hint="eastAsia" w:ascii="宋体" w:hAnsi="宋体" w:cs="宋体"/>
          <w:color w:val="auto"/>
          <w:szCs w:val="21"/>
        </w:rPr>
        <w:t>加密电子投标文件应在招标文件规定的投标截止时间（开标时间）之前成功提交至《全国公共资源交易平台</w:t>
      </w:r>
      <w:r>
        <w:rPr>
          <w:rFonts w:ascii="宋体" w:hAnsi="宋体" w:cs="宋体"/>
          <w:color w:val="auto"/>
          <w:szCs w:val="21"/>
        </w:rPr>
        <w:t>(</w:t>
      </w:r>
      <w:r>
        <w:rPr>
          <w:rFonts w:hint="eastAsia" w:ascii="宋体" w:hAnsi="宋体" w:cs="宋体"/>
          <w:color w:val="auto"/>
          <w:szCs w:val="21"/>
        </w:rPr>
        <w:t>河南省</w:t>
      </w:r>
      <w:r>
        <w:rPr>
          <w:rFonts w:hint="eastAsia" w:ascii="宋体" w:hAnsi="宋体" w:cs="宋体"/>
          <w:b/>
          <w:bCs/>
          <w:color w:val="auto"/>
          <w:kern w:val="0"/>
          <w:szCs w:val="21"/>
        </w:rPr>
        <w:t>·</w:t>
      </w:r>
      <w:r>
        <w:rPr>
          <w:rFonts w:hint="eastAsia" w:ascii="宋体" w:hAnsi="宋体" w:cs="宋体"/>
          <w:color w:val="auto"/>
          <w:szCs w:val="21"/>
        </w:rPr>
        <w:t>许昌市</w:t>
      </w:r>
      <w:r>
        <w:rPr>
          <w:rFonts w:ascii="宋体" w:hAnsi="宋体" w:cs="宋体"/>
          <w:color w:val="auto"/>
          <w:szCs w:val="21"/>
        </w:rPr>
        <w:t>)</w:t>
      </w:r>
      <w:r>
        <w:rPr>
          <w:rFonts w:hint="eastAsia" w:ascii="宋体" w:hAnsi="宋体" w:cs="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8"/>
          <w:rFonts w:ascii="宋体" w:hAnsi="宋体" w:cs="宋体"/>
          <w:color w:val="auto"/>
          <w:szCs w:val="21"/>
        </w:rPr>
        <w:t>http://221.14.6.70:8088/ggzy/</w:t>
      </w:r>
      <w:r>
        <w:rPr>
          <w:rStyle w:val="28"/>
          <w:rFonts w:ascii="宋体" w:hAnsi="宋体" w:cs="宋体"/>
          <w:color w:val="auto"/>
          <w:szCs w:val="21"/>
        </w:rPr>
        <w:fldChar w:fldCharType="end"/>
      </w:r>
      <w:r>
        <w:rPr>
          <w:rFonts w:hint="eastAsia" w:ascii="宋体" w:hAnsi="宋体" w:cs="宋体"/>
          <w:color w:val="auto"/>
          <w:szCs w:val="21"/>
        </w:rPr>
        <w:t>）。</w:t>
      </w:r>
    </w:p>
    <w:p>
      <w:pPr>
        <w:keepNext w:val="0"/>
        <w:keepLines w:val="0"/>
        <w:pageBreakBefore w:val="0"/>
        <w:widowControl w:val="0"/>
        <w:tabs>
          <w:tab w:val="left" w:pos="7095"/>
        </w:tabs>
        <w:kinsoku/>
        <w:wordWrap/>
        <w:overflowPunct/>
        <w:topLinePunct w:val="0"/>
        <w:autoSpaceDE/>
        <w:autoSpaceDN/>
        <w:bidi w:val="0"/>
        <w:adjustRightInd/>
        <w:snapToGrid/>
        <w:spacing w:line="336" w:lineRule="auto"/>
        <w:ind w:firstLine="420" w:firstLineChars="200"/>
        <w:contextualSpacing/>
        <w:textAlignment w:val="auto"/>
        <w:rPr>
          <w:rFonts w:ascii="宋体" w:cs="宋体"/>
          <w:color w:val="auto"/>
          <w:szCs w:val="21"/>
        </w:rPr>
      </w:pPr>
      <w:r>
        <w:rPr>
          <w:rFonts w:hint="eastAsia" w:ascii="宋体" w:hAnsi="宋体" w:cs="宋体"/>
          <w:color w:val="auto"/>
          <w:szCs w:val="21"/>
        </w:rPr>
        <w:t>投标人应充分考虑并预留技术处理和上传数据所需时间。</w:t>
      </w:r>
    </w:p>
    <w:p>
      <w:pPr>
        <w:keepNext w:val="0"/>
        <w:keepLines w:val="0"/>
        <w:pageBreakBefore w:val="0"/>
        <w:widowControl w:val="0"/>
        <w:tabs>
          <w:tab w:val="left" w:pos="7095"/>
        </w:tabs>
        <w:kinsoku/>
        <w:wordWrap/>
        <w:overflowPunct/>
        <w:topLinePunct w:val="0"/>
        <w:autoSpaceDE/>
        <w:autoSpaceDN/>
        <w:bidi w:val="0"/>
        <w:adjustRightInd/>
        <w:snapToGrid/>
        <w:spacing w:line="336" w:lineRule="auto"/>
        <w:ind w:firstLine="420" w:firstLineChars="200"/>
        <w:contextualSpacing/>
        <w:textAlignment w:val="auto"/>
        <w:rPr>
          <w:rFonts w:ascii="宋体" w:cs="宋体"/>
          <w:color w:val="auto"/>
          <w:szCs w:val="21"/>
        </w:rPr>
      </w:pPr>
      <w:r>
        <w:rPr>
          <w:rFonts w:ascii="宋体" w:hAnsi="宋体" w:cs="宋体"/>
          <w:color w:val="auto"/>
          <w:szCs w:val="21"/>
        </w:rPr>
        <w:t xml:space="preserve">4.2 </w:t>
      </w:r>
      <w:r>
        <w:rPr>
          <w:rFonts w:hint="eastAsia" w:ascii="宋体" w:hAnsi="宋体" w:cs="宋体"/>
          <w:color w:val="auto"/>
          <w:szCs w:val="21"/>
        </w:rPr>
        <w:t>投标人对同一项目多个标段进行投标的，加密电子投标文件应按标段分别提交。</w:t>
      </w:r>
    </w:p>
    <w:p>
      <w:pPr>
        <w:keepNext w:val="0"/>
        <w:keepLines w:val="0"/>
        <w:pageBreakBefore w:val="0"/>
        <w:widowControl w:val="0"/>
        <w:tabs>
          <w:tab w:val="left" w:pos="7095"/>
        </w:tabs>
        <w:kinsoku/>
        <w:wordWrap/>
        <w:overflowPunct/>
        <w:topLinePunct w:val="0"/>
        <w:autoSpaceDE/>
        <w:autoSpaceDN/>
        <w:bidi w:val="0"/>
        <w:adjustRightInd/>
        <w:snapToGrid/>
        <w:spacing w:line="336" w:lineRule="auto"/>
        <w:ind w:firstLine="420" w:firstLineChars="200"/>
        <w:contextualSpacing/>
        <w:textAlignment w:val="auto"/>
        <w:rPr>
          <w:rFonts w:ascii="宋体" w:cs="宋体"/>
          <w:color w:val="auto"/>
          <w:szCs w:val="21"/>
        </w:rPr>
      </w:pPr>
      <w:r>
        <w:rPr>
          <w:rFonts w:ascii="宋体" w:hAnsi="宋体" w:cs="宋体"/>
          <w:color w:val="auto"/>
          <w:szCs w:val="21"/>
        </w:rPr>
        <w:t xml:space="preserve">4.3 </w:t>
      </w:r>
      <w:r>
        <w:rPr>
          <w:rFonts w:hint="eastAsia" w:ascii="宋体" w:hAnsi="宋体" w:cs="宋体"/>
          <w:color w:val="auto"/>
          <w:szCs w:val="21"/>
        </w:rPr>
        <w:t>加密电子投标文件成功提交后，投标人应打印“投标文件提交回执单”供开标现场备查。</w:t>
      </w:r>
    </w:p>
    <w:p>
      <w:pPr>
        <w:keepNext w:val="0"/>
        <w:keepLines w:val="0"/>
        <w:pageBreakBefore w:val="0"/>
        <w:widowControl w:val="0"/>
        <w:tabs>
          <w:tab w:val="left" w:pos="7095"/>
        </w:tabs>
        <w:kinsoku/>
        <w:wordWrap/>
        <w:overflowPunct/>
        <w:topLinePunct w:val="0"/>
        <w:autoSpaceDE/>
        <w:autoSpaceDN/>
        <w:bidi w:val="0"/>
        <w:adjustRightInd/>
        <w:snapToGrid/>
        <w:spacing w:line="336" w:lineRule="auto"/>
        <w:ind w:firstLine="422" w:firstLineChars="200"/>
        <w:contextualSpacing/>
        <w:textAlignment w:val="auto"/>
        <w:rPr>
          <w:rFonts w:ascii="宋体" w:cs="宋体"/>
          <w:b/>
          <w:color w:val="auto"/>
          <w:szCs w:val="21"/>
        </w:rPr>
      </w:pPr>
      <w:r>
        <w:rPr>
          <w:rFonts w:ascii="宋体" w:hAnsi="宋体" w:cs="宋体"/>
          <w:b/>
          <w:color w:val="auto"/>
          <w:szCs w:val="21"/>
        </w:rPr>
        <w:t>5.</w:t>
      </w:r>
      <w:r>
        <w:rPr>
          <w:rFonts w:hint="eastAsia" w:ascii="宋体" w:hAnsi="宋体" w:cs="宋体"/>
          <w:b/>
          <w:color w:val="auto"/>
          <w:szCs w:val="21"/>
        </w:rPr>
        <w:t>评标依据</w:t>
      </w:r>
    </w:p>
    <w:p>
      <w:pPr>
        <w:keepNext w:val="0"/>
        <w:keepLines w:val="0"/>
        <w:pageBreakBefore w:val="0"/>
        <w:widowControl w:val="0"/>
        <w:tabs>
          <w:tab w:val="left" w:pos="7095"/>
        </w:tabs>
        <w:kinsoku/>
        <w:wordWrap/>
        <w:overflowPunct/>
        <w:topLinePunct w:val="0"/>
        <w:autoSpaceDE/>
        <w:autoSpaceDN/>
        <w:bidi w:val="0"/>
        <w:adjustRightInd/>
        <w:snapToGrid/>
        <w:spacing w:line="336" w:lineRule="auto"/>
        <w:ind w:firstLine="420" w:firstLineChars="200"/>
        <w:contextualSpacing/>
        <w:textAlignment w:val="auto"/>
        <w:rPr>
          <w:rFonts w:ascii="宋体" w:cs="宋体"/>
          <w:color w:val="auto"/>
          <w:szCs w:val="21"/>
        </w:rPr>
      </w:pPr>
      <w:r>
        <w:rPr>
          <w:rFonts w:ascii="宋体" w:hAnsi="宋体" w:cs="宋体"/>
          <w:color w:val="auto"/>
          <w:szCs w:val="21"/>
        </w:rPr>
        <w:t>5.1</w:t>
      </w:r>
      <w:r>
        <w:rPr>
          <w:rFonts w:hint="eastAsia" w:ascii="宋体" w:hAnsi="宋体" w:cs="宋体"/>
          <w:color w:val="auto"/>
          <w:szCs w:val="21"/>
        </w:rPr>
        <w:t>采用全流程电子化交易评标时，评标委员会以电子投标文件为依据评标。</w:t>
      </w:r>
    </w:p>
    <w:p>
      <w:pPr>
        <w:keepNext w:val="0"/>
        <w:keepLines w:val="0"/>
        <w:pageBreakBefore w:val="0"/>
        <w:widowControl w:val="0"/>
        <w:tabs>
          <w:tab w:val="left" w:pos="7095"/>
        </w:tabs>
        <w:kinsoku/>
        <w:wordWrap/>
        <w:overflowPunct/>
        <w:topLinePunct w:val="0"/>
        <w:autoSpaceDE/>
        <w:autoSpaceDN/>
        <w:bidi w:val="0"/>
        <w:adjustRightInd/>
        <w:snapToGrid/>
        <w:spacing w:line="336" w:lineRule="auto"/>
        <w:ind w:firstLine="420" w:firstLineChars="200"/>
        <w:contextualSpacing/>
        <w:textAlignment w:val="auto"/>
        <w:rPr>
          <w:rFonts w:ascii="宋体" w:cs="宋体"/>
          <w:color w:val="auto"/>
          <w:szCs w:val="21"/>
        </w:rPr>
      </w:pPr>
      <w:r>
        <w:rPr>
          <w:rFonts w:ascii="宋体" w:hAnsi="宋体" w:cs="宋体"/>
          <w:color w:val="auto"/>
          <w:szCs w:val="21"/>
        </w:rPr>
        <w:t>5.2</w:t>
      </w:r>
      <w:r>
        <w:rPr>
          <w:rFonts w:hint="eastAsia" w:ascii="宋体" w:hAnsi="宋体" w:cs="宋体"/>
          <w:color w:val="auto"/>
          <w:szCs w:val="21"/>
        </w:rPr>
        <w:t>全流程电子化交易如因系统异常情况无法完成，将以人工方式进行。评标委员会以纸质投标文件为依据评标。</w:t>
      </w:r>
    </w:p>
    <w:p>
      <w:pPr>
        <w:pStyle w:val="21"/>
        <w:ind w:firstLine="0" w:firstLineChars="0"/>
        <w:rPr>
          <w:rFonts w:hAnsi="宋体" w:cs="宋体"/>
          <w:color w:val="auto"/>
          <w:sz w:val="24"/>
          <w:szCs w:val="24"/>
        </w:rPr>
      </w:pPr>
    </w:p>
    <w:p>
      <w:pPr>
        <w:numPr>
          <w:ilvl w:val="0"/>
          <w:numId w:val="6"/>
        </w:numPr>
        <w:jc w:val="center"/>
        <w:rPr>
          <w:rFonts w:ascii="宋体" w:cs="宋体"/>
          <w:b/>
          <w:color w:val="auto"/>
          <w:kern w:val="0"/>
          <w:sz w:val="36"/>
          <w:szCs w:val="36"/>
        </w:rPr>
      </w:pPr>
      <w:r>
        <w:rPr>
          <w:rFonts w:hint="eastAsia" w:ascii="宋体" w:hAnsi="宋体" w:cs="宋体"/>
          <w:b/>
          <w:color w:val="auto"/>
          <w:kern w:val="0"/>
          <w:sz w:val="36"/>
          <w:szCs w:val="36"/>
        </w:rPr>
        <w:t>项目需求</w:t>
      </w:r>
    </w:p>
    <w:p>
      <w:pPr>
        <w:pStyle w:val="2"/>
        <w:ind w:left="0" w:leftChars="0" w:firstLine="0" w:firstLineChars="0"/>
        <w:rPr>
          <w:rFonts w:hint="eastAsia" w:eastAsia="宋体"/>
          <w:color w:val="auto"/>
          <w:sz w:val="24"/>
          <w:szCs w:val="24"/>
          <w:lang w:eastAsia="zh-CN"/>
        </w:rPr>
      </w:pPr>
      <w:r>
        <w:rPr>
          <w:rFonts w:hint="eastAsia" w:ascii="宋体" w:hAnsi="宋体" w:cs="宋体"/>
          <w:b/>
          <w:color w:val="auto"/>
          <w:kern w:val="0"/>
          <w:sz w:val="24"/>
          <w:szCs w:val="24"/>
          <w:lang w:eastAsia="zh-CN"/>
        </w:rPr>
        <w:t>（一）项目清单及参数</w:t>
      </w:r>
    </w:p>
    <w:p>
      <w:pPr>
        <w:spacing w:line="360" w:lineRule="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color w:val="auto"/>
          <w:sz w:val="21"/>
          <w:szCs w:val="21"/>
        </w:rPr>
        <w:t xml:space="preserve">参数一： </w:t>
      </w:r>
      <w:r>
        <w:rPr>
          <w:rFonts w:hint="eastAsia" w:asciiTheme="minorEastAsia" w:hAnsiTheme="minorEastAsia" w:eastAsiaTheme="minorEastAsia" w:cstheme="minorEastAsia"/>
          <w:b/>
          <w:bCs/>
          <w:color w:val="auto"/>
          <w:sz w:val="21"/>
          <w:szCs w:val="21"/>
        </w:rPr>
        <w:t>全自动血液流变分析系统主要技术参数及</w:t>
      </w:r>
      <w:r>
        <w:rPr>
          <w:rFonts w:hint="eastAsia" w:asciiTheme="minorEastAsia" w:hAnsiTheme="minorEastAsia" w:eastAsiaTheme="minorEastAsia" w:cstheme="minorEastAsia"/>
          <w:b/>
          <w:bCs/>
          <w:color w:val="auto"/>
          <w:sz w:val="21"/>
          <w:szCs w:val="21"/>
          <w:lang w:val="en-US" w:eastAsia="zh-CN"/>
        </w:rPr>
        <w:t>要求</w:t>
      </w:r>
    </w:p>
    <w:p>
      <w:pPr>
        <w:keepNext w:val="0"/>
        <w:keepLines w:val="0"/>
        <w:pageBreakBefore w:val="0"/>
        <w:widowControl/>
        <w:kinsoku/>
        <w:wordWrap/>
        <w:overflowPunct/>
        <w:topLinePunct w:val="0"/>
        <w:autoSpaceDE/>
        <w:autoSpaceDN/>
        <w:bidi w:val="0"/>
        <w:adjustRightInd/>
        <w:snapToGrid/>
        <w:spacing w:line="520" w:lineRule="exact"/>
        <w:textAlignment w:val="auto"/>
        <w:outlineLvl w:val="9"/>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bCs/>
          <w:color w:val="auto"/>
          <w:sz w:val="21"/>
          <w:szCs w:val="21"/>
        </w:rPr>
        <w:t>一、设备名称：</w:t>
      </w:r>
      <w:r>
        <w:rPr>
          <w:rFonts w:hint="eastAsia" w:asciiTheme="minorEastAsia" w:hAnsiTheme="minorEastAsia" w:eastAsiaTheme="minorEastAsia" w:cstheme="minorEastAsia"/>
          <w:b w:val="0"/>
          <w:bCs w:val="0"/>
          <w:color w:val="auto"/>
          <w:sz w:val="21"/>
          <w:szCs w:val="21"/>
        </w:rPr>
        <w:t>全自动血液流变分析系统</w:t>
      </w:r>
      <w:r>
        <w:rPr>
          <w:rFonts w:hint="eastAsia" w:asciiTheme="minorEastAsia" w:hAnsiTheme="minorEastAsia" w:eastAsiaTheme="minorEastAsia" w:cstheme="minorEastAsia"/>
          <w:b w:val="0"/>
          <w:bCs w:val="0"/>
          <w:color w:val="auto"/>
          <w:sz w:val="21"/>
          <w:szCs w:val="21"/>
          <w:lang w:eastAsia="zh-CN"/>
        </w:rPr>
        <w:t>。</w:t>
      </w:r>
    </w:p>
    <w:p>
      <w:pPr>
        <w:keepNext w:val="0"/>
        <w:keepLines w:val="0"/>
        <w:pageBreakBefore w:val="0"/>
        <w:widowControl/>
        <w:kinsoku/>
        <w:wordWrap/>
        <w:overflowPunct/>
        <w:topLinePunct w:val="0"/>
        <w:autoSpaceDE/>
        <w:autoSpaceDN/>
        <w:bidi w:val="0"/>
        <w:adjustRightInd/>
        <w:snapToGrid/>
        <w:spacing w:line="520" w:lineRule="exact"/>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bCs/>
          <w:color w:val="auto"/>
          <w:sz w:val="21"/>
          <w:szCs w:val="21"/>
        </w:rPr>
        <w:t>二、数量：</w:t>
      </w: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套</w:t>
      </w:r>
      <w:r>
        <w:rPr>
          <w:rFonts w:hint="eastAsia" w:asciiTheme="minorEastAsia" w:hAnsiTheme="minorEastAsia" w:eastAsiaTheme="minorEastAsia" w:cstheme="minorEastAsia"/>
          <w:color w:val="auto"/>
          <w:sz w:val="21"/>
          <w:szCs w:val="21"/>
          <w:lang w:eastAsia="zh-CN"/>
        </w:rPr>
        <w:t>。</w:t>
      </w:r>
    </w:p>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bCs/>
          <w:color w:val="auto"/>
          <w:sz w:val="21"/>
          <w:szCs w:val="21"/>
        </w:rPr>
        <w:t>三、设备用途及说明：</w:t>
      </w:r>
      <w:r>
        <w:rPr>
          <w:rFonts w:hint="eastAsia" w:asciiTheme="minorEastAsia" w:hAnsiTheme="minorEastAsia" w:eastAsiaTheme="minorEastAsia" w:cstheme="minorEastAsia"/>
          <w:b w:val="0"/>
          <w:bCs w:val="0"/>
          <w:color w:val="auto"/>
          <w:sz w:val="21"/>
          <w:szCs w:val="21"/>
          <w:lang w:eastAsia="zh-CN"/>
        </w:rPr>
        <w:t>用于</w:t>
      </w:r>
      <w:r>
        <w:rPr>
          <w:rFonts w:hint="eastAsia" w:asciiTheme="minorEastAsia" w:hAnsiTheme="minorEastAsia" w:eastAsiaTheme="minorEastAsia" w:cstheme="minorEastAsia"/>
          <w:color w:val="auto"/>
          <w:sz w:val="21"/>
          <w:szCs w:val="21"/>
        </w:rPr>
        <w:t>血液粘度检查</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kinsoku/>
        <w:wordWrap/>
        <w:overflowPunct/>
        <w:topLinePunct w:val="0"/>
        <w:autoSpaceDE/>
        <w:autoSpaceDN/>
        <w:bidi w:val="0"/>
        <w:adjustRightInd/>
        <w:snapToGrid/>
        <w:spacing w:line="520" w:lineRule="exact"/>
        <w:jc w:val="both"/>
        <w:textAlignment w:val="auto"/>
        <w:outlineLvl w:val="9"/>
        <w:rPr>
          <w:rFonts w:hint="eastAsia" w:asciiTheme="minorEastAsia" w:hAnsiTheme="minorEastAsia" w:eastAsiaTheme="minorEastAsia" w:cstheme="minorEastAsia"/>
          <w:color w:val="auto"/>
          <w:sz w:val="21"/>
          <w:szCs w:val="21"/>
        </w:rPr>
      </w:pPr>
      <w:r>
        <w:rPr>
          <w:rStyle w:val="80"/>
          <w:rFonts w:hint="eastAsia" w:asciiTheme="minorEastAsia" w:hAnsiTheme="minorEastAsia" w:eastAsiaTheme="minorEastAsia" w:cstheme="minorEastAsia"/>
          <w:b/>
          <w:color w:val="auto"/>
          <w:sz w:val="21"/>
          <w:szCs w:val="21"/>
          <w:lang w:val="en-US" w:eastAsia="zh-CN" w:bidi="zh-CN"/>
        </w:rPr>
        <w:t>四、技术参数：</w:t>
      </w:r>
    </w:p>
    <w:p>
      <w:pPr>
        <w:widowControl/>
        <w:spacing w:line="480" w:lineRule="exact"/>
        <w:ind w:firstLine="210" w:firstLineChars="1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1、</w:t>
      </w:r>
      <w:r>
        <w:rPr>
          <w:rFonts w:hint="eastAsia" w:asciiTheme="minorEastAsia" w:hAnsiTheme="minorEastAsia" w:eastAsiaTheme="minorEastAsia" w:cstheme="minorEastAsia"/>
          <w:color w:val="auto"/>
          <w:kern w:val="0"/>
          <w:sz w:val="21"/>
          <w:szCs w:val="21"/>
        </w:rPr>
        <w:t>切变率范围：切变率范围：1S</w:t>
      </w:r>
      <w:r>
        <w:rPr>
          <w:rFonts w:hint="eastAsia" w:asciiTheme="minorEastAsia" w:hAnsiTheme="minorEastAsia" w:eastAsiaTheme="minorEastAsia" w:cstheme="minorEastAsia"/>
          <w:color w:val="auto"/>
          <w:kern w:val="0"/>
          <w:sz w:val="21"/>
          <w:szCs w:val="21"/>
          <w:vertAlign w:val="superscript"/>
        </w:rPr>
        <w:t xml:space="preserve">-1 </w:t>
      </w:r>
      <w:r>
        <w:rPr>
          <w:rFonts w:hint="eastAsia" w:asciiTheme="minorEastAsia" w:hAnsiTheme="minorEastAsia" w:eastAsiaTheme="minorEastAsia" w:cstheme="minorEastAsia"/>
          <w:color w:val="auto"/>
          <w:kern w:val="0"/>
          <w:sz w:val="21"/>
          <w:szCs w:val="21"/>
          <w:vertAlign w:val="baseline"/>
          <w:lang w:val="en-US" w:eastAsia="zh-CN"/>
        </w:rPr>
        <w:t>--</w:t>
      </w:r>
      <w:r>
        <w:rPr>
          <w:rFonts w:hint="eastAsia" w:asciiTheme="minorEastAsia" w:hAnsiTheme="minorEastAsia" w:eastAsiaTheme="minorEastAsia" w:cstheme="minorEastAsia"/>
          <w:color w:val="auto"/>
          <w:kern w:val="0"/>
          <w:sz w:val="21"/>
          <w:szCs w:val="21"/>
        </w:rPr>
        <w:t>200S</w:t>
      </w:r>
      <w:r>
        <w:rPr>
          <w:rFonts w:hint="eastAsia" w:asciiTheme="minorEastAsia" w:hAnsiTheme="minorEastAsia" w:eastAsiaTheme="minorEastAsia" w:cstheme="minorEastAsia"/>
          <w:color w:val="auto"/>
          <w:kern w:val="0"/>
          <w:sz w:val="21"/>
          <w:szCs w:val="21"/>
          <w:vertAlign w:val="superscript"/>
        </w:rPr>
        <w:t>-1</w:t>
      </w:r>
      <w:r>
        <w:rPr>
          <w:rFonts w:hint="eastAsia" w:asciiTheme="minorEastAsia" w:hAnsiTheme="minorEastAsia" w:eastAsiaTheme="minorEastAsia" w:cstheme="minorEastAsia"/>
          <w:color w:val="auto"/>
          <w:kern w:val="0"/>
          <w:sz w:val="21"/>
          <w:szCs w:val="21"/>
        </w:rPr>
        <w:t>。</w:t>
      </w:r>
    </w:p>
    <w:p>
      <w:pPr>
        <w:widowControl/>
        <w:spacing w:line="480" w:lineRule="exact"/>
        <w:ind w:firstLine="210" w:firstLineChars="1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重复性偏差：高切变率</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kern w:val="0"/>
          <w:sz w:val="21"/>
          <w:szCs w:val="21"/>
        </w:rPr>
        <w:t>1.0%、低切变率</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kern w:val="0"/>
          <w:sz w:val="21"/>
          <w:szCs w:val="21"/>
        </w:rPr>
        <w:t>1.5%、血浆重复性偏差</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kern w:val="0"/>
          <w:sz w:val="21"/>
          <w:szCs w:val="21"/>
        </w:rPr>
        <w:t>1.0%。</w:t>
      </w:r>
    </w:p>
    <w:p>
      <w:pPr>
        <w:widowControl/>
        <w:spacing w:line="480" w:lineRule="exact"/>
        <w:ind w:firstLine="210" w:firstLineChars="1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rPr>
        <w:t>标本用量：全血样品量</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kern w:val="0"/>
          <w:sz w:val="21"/>
          <w:szCs w:val="21"/>
        </w:rPr>
        <w:t>1.2m1，血浆样品量</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kern w:val="0"/>
          <w:sz w:val="21"/>
          <w:szCs w:val="21"/>
        </w:rPr>
        <w:t>1.0m1。</w:t>
      </w:r>
    </w:p>
    <w:p>
      <w:pPr>
        <w:widowControl/>
        <w:spacing w:line="480" w:lineRule="exact"/>
        <w:ind w:firstLine="210" w:firstLineChars="100"/>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4、</w:t>
      </w:r>
      <w:r>
        <w:rPr>
          <w:rFonts w:hint="eastAsia" w:asciiTheme="minorEastAsia" w:hAnsiTheme="minorEastAsia" w:eastAsiaTheme="minorEastAsia" w:cstheme="minorEastAsia"/>
          <w:color w:val="auto"/>
          <w:kern w:val="0"/>
          <w:sz w:val="21"/>
          <w:szCs w:val="21"/>
        </w:rPr>
        <w:t xml:space="preserve"> 温度控制</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37±0.1℃</w:t>
      </w:r>
      <w:r>
        <w:rPr>
          <w:rFonts w:hint="eastAsia" w:asciiTheme="minorEastAsia" w:hAnsiTheme="minorEastAsia" w:eastAsiaTheme="minorEastAsia" w:cstheme="minorEastAsia"/>
          <w:color w:val="auto"/>
          <w:kern w:val="0"/>
          <w:sz w:val="21"/>
          <w:szCs w:val="21"/>
          <w:lang w:eastAsia="zh-CN"/>
        </w:rPr>
        <w:t>。</w:t>
      </w:r>
    </w:p>
    <w:p>
      <w:pPr>
        <w:widowControl/>
        <w:spacing w:line="480" w:lineRule="exact"/>
        <w:ind w:firstLine="210" w:firstLineChars="1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rPr>
        <w:t>5、</w:t>
      </w:r>
      <w:r>
        <w:rPr>
          <w:rFonts w:hint="eastAsia" w:asciiTheme="minorEastAsia" w:hAnsiTheme="minorEastAsia" w:eastAsiaTheme="minorEastAsia" w:cstheme="minorEastAsia"/>
          <w:color w:val="auto"/>
          <w:kern w:val="0"/>
          <w:sz w:val="21"/>
          <w:szCs w:val="21"/>
        </w:rPr>
        <w:t xml:space="preserve">测量原理：毛细管粘度计，双重动力压力传感法，测量主体可视。 </w:t>
      </w:r>
    </w:p>
    <w:p>
      <w:pPr>
        <w:widowControl/>
        <w:spacing w:line="480" w:lineRule="exact"/>
        <w:ind w:firstLine="210" w:firstLineChars="1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rPr>
        <w:t>6、</w:t>
      </w:r>
      <w:r>
        <w:rPr>
          <w:rFonts w:hint="eastAsia" w:asciiTheme="minorEastAsia" w:hAnsiTheme="minorEastAsia" w:eastAsiaTheme="minorEastAsia" w:cstheme="minorEastAsia"/>
          <w:color w:val="auto"/>
          <w:kern w:val="0"/>
          <w:sz w:val="21"/>
          <w:szCs w:val="21"/>
        </w:rPr>
        <w:t xml:space="preserve">进样方式：采用排管进样方式，可以无限的增加样品检验数。放入试管架后，仪器自动移动试管架，自动判断有无样品，无样品的孔位自动跳过，试管架充满后自动提示报警。 </w:t>
      </w:r>
    </w:p>
    <w:p>
      <w:pPr>
        <w:widowControl/>
        <w:spacing w:line="480" w:lineRule="exact"/>
        <w:ind w:firstLine="210" w:firstLineChars="1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rPr>
        <w:t>7、</w:t>
      </w:r>
      <w:r>
        <w:rPr>
          <w:rFonts w:hint="eastAsia" w:asciiTheme="minorEastAsia" w:hAnsiTheme="minorEastAsia" w:eastAsiaTheme="minorEastAsia" w:cstheme="minorEastAsia"/>
          <w:color w:val="auto"/>
          <w:kern w:val="0"/>
          <w:sz w:val="21"/>
          <w:szCs w:val="21"/>
        </w:rPr>
        <w:t xml:space="preserve">采用真空采血管原始管直接上机，无需去盖，穿刺取样。 </w:t>
      </w:r>
    </w:p>
    <w:p>
      <w:pPr>
        <w:widowControl/>
        <w:spacing w:line="480" w:lineRule="exact"/>
        <w:ind w:firstLine="210" w:firstLineChars="1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rPr>
        <w:t>8、</w:t>
      </w:r>
      <w:r>
        <w:rPr>
          <w:rFonts w:hint="eastAsia" w:asciiTheme="minorEastAsia" w:hAnsiTheme="minorEastAsia" w:eastAsiaTheme="minorEastAsia" w:cstheme="minorEastAsia"/>
          <w:color w:val="auto"/>
          <w:kern w:val="0"/>
          <w:sz w:val="21"/>
          <w:szCs w:val="21"/>
        </w:rPr>
        <w:t xml:space="preserve">混匀方式：智能机械手自动移出血液试管，进行颠倒混匀，并将试管放回原位。 </w:t>
      </w:r>
    </w:p>
    <w:p>
      <w:pPr>
        <w:widowControl/>
        <w:spacing w:line="480" w:lineRule="exact"/>
        <w:ind w:firstLine="210" w:firstLineChars="1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rPr>
        <w:t>9、</w:t>
      </w:r>
      <w:r>
        <w:rPr>
          <w:rFonts w:hint="eastAsia" w:asciiTheme="minorEastAsia" w:hAnsiTheme="minorEastAsia" w:eastAsiaTheme="minorEastAsia" w:cstheme="minorEastAsia"/>
          <w:color w:val="auto"/>
          <w:kern w:val="0"/>
          <w:sz w:val="21"/>
          <w:szCs w:val="21"/>
        </w:rPr>
        <w:t xml:space="preserve">通过条码识别技术，标本位置可任意放置，全血、血浆的检测结果自动对位。 </w:t>
      </w:r>
    </w:p>
    <w:p>
      <w:pPr>
        <w:widowControl/>
        <w:spacing w:line="480" w:lineRule="exact"/>
        <w:ind w:firstLine="210" w:firstLineChars="1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rPr>
        <w:t>10、</w:t>
      </w:r>
      <w:r>
        <w:rPr>
          <w:rFonts w:hint="eastAsia" w:asciiTheme="minorEastAsia" w:hAnsiTheme="minorEastAsia" w:eastAsiaTheme="minorEastAsia" w:cstheme="minorEastAsia"/>
          <w:color w:val="auto"/>
          <w:kern w:val="0"/>
          <w:sz w:val="21"/>
          <w:szCs w:val="21"/>
        </w:rPr>
        <w:t xml:space="preserve">自动清洗：具备废液清洗液液面报警功能，测量过程中清洗液能自动选择切换。 </w:t>
      </w:r>
    </w:p>
    <w:p>
      <w:pPr>
        <w:widowControl/>
        <w:spacing w:line="480" w:lineRule="exact"/>
        <w:ind w:firstLine="210" w:firstLineChars="1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rPr>
        <w:t>11、</w:t>
      </w:r>
      <w:r>
        <w:rPr>
          <w:rFonts w:hint="eastAsia" w:asciiTheme="minorEastAsia" w:hAnsiTheme="minorEastAsia" w:eastAsiaTheme="minorEastAsia" w:cstheme="minorEastAsia"/>
          <w:color w:val="auto"/>
          <w:kern w:val="0"/>
          <w:sz w:val="21"/>
          <w:szCs w:val="21"/>
        </w:rPr>
        <w:t>测试参数：15 项以上的血流变学指标，可打印表观</w:t>
      </w:r>
      <w:r>
        <w:rPr>
          <w:rFonts w:hint="eastAsia" w:asciiTheme="minorEastAsia" w:hAnsiTheme="minorEastAsia" w:eastAsiaTheme="minorEastAsia" w:cstheme="minorEastAsia"/>
          <w:color w:val="auto"/>
          <w:kern w:val="0"/>
          <w:sz w:val="21"/>
          <w:szCs w:val="21"/>
          <w:lang w:eastAsia="zh-CN"/>
        </w:rPr>
        <w:t>看</w:t>
      </w:r>
      <w:r>
        <w:rPr>
          <w:rFonts w:hint="eastAsia" w:asciiTheme="minorEastAsia" w:hAnsiTheme="minorEastAsia" w:eastAsiaTheme="minorEastAsia" w:cstheme="minorEastAsia"/>
          <w:color w:val="auto"/>
          <w:kern w:val="0"/>
          <w:sz w:val="21"/>
          <w:szCs w:val="21"/>
        </w:rPr>
        <w:t xml:space="preserve">粘度特性曲线。 </w:t>
      </w:r>
    </w:p>
    <w:p>
      <w:pPr>
        <w:widowControl/>
        <w:spacing w:line="480" w:lineRule="exact"/>
        <w:ind w:firstLine="210" w:firstLineChars="1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rPr>
        <w:t>12、</w:t>
      </w:r>
      <w:r>
        <w:rPr>
          <w:rFonts w:hint="eastAsia" w:asciiTheme="minorEastAsia" w:hAnsiTheme="minorEastAsia" w:eastAsiaTheme="minorEastAsia" w:cstheme="minorEastAsia"/>
          <w:color w:val="auto"/>
          <w:sz w:val="21"/>
          <w:szCs w:val="21"/>
        </w:rPr>
        <w:t>从标本直接上机开始到出报告，整个过程中标本无需前处理，不需人工干预，实现全自动检测。</w:t>
      </w:r>
    </w:p>
    <w:p>
      <w:pPr>
        <w:widowControl/>
        <w:spacing w:line="480" w:lineRule="exact"/>
        <w:ind w:firstLine="210" w:firstLineChars="1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13、</w:t>
      </w:r>
      <w:r>
        <w:rPr>
          <w:rFonts w:hint="eastAsia" w:asciiTheme="minorEastAsia" w:hAnsiTheme="minorEastAsia" w:eastAsiaTheme="minorEastAsia" w:cstheme="minorEastAsia"/>
          <w:color w:val="auto"/>
          <w:kern w:val="0"/>
          <w:sz w:val="21"/>
          <w:szCs w:val="21"/>
        </w:rPr>
        <w:t>质量控制：3 种以上全血质控液和血浆质控液</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 xml:space="preserve">可自动或手工标定参数。 </w:t>
      </w:r>
    </w:p>
    <w:p>
      <w:pPr>
        <w:widowControl/>
        <w:spacing w:line="480" w:lineRule="exact"/>
        <w:ind w:firstLine="210" w:firstLineChars="10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kern w:val="0"/>
          <w:sz w:val="21"/>
          <w:szCs w:val="21"/>
          <w:lang w:val="en-US" w:eastAsia="zh-CN"/>
        </w:rPr>
        <w:t>14、</w:t>
      </w:r>
      <w:r>
        <w:rPr>
          <w:rFonts w:hint="eastAsia" w:asciiTheme="minorEastAsia" w:hAnsiTheme="minorEastAsia" w:eastAsiaTheme="minorEastAsia" w:cstheme="minorEastAsia"/>
          <w:b w:val="0"/>
          <w:bCs/>
          <w:color w:val="auto"/>
          <w:kern w:val="0"/>
          <w:sz w:val="21"/>
          <w:szCs w:val="21"/>
        </w:rPr>
        <w:t>配置要求</w:t>
      </w:r>
      <w:r>
        <w:rPr>
          <w:rFonts w:hint="eastAsia" w:asciiTheme="minorEastAsia" w:hAnsiTheme="minorEastAsia" w:eastAsiaTheme="minorEastAsia" w:cstheme="minorEastAsia"/>
          <w:b w:val="0"/>
          <w:bCs/>
          <w:color w:val="auto"/>
          <w:kern w:val="0"/>
          <w:sz w:val="21"/>
          <w:szCs w:val="21"/>
          <w:lang w:eastAsia="zh-CN"/>
        </w:rPr>
        <w:t>：</w:t>
      </w:r>
      <w:r>
        <w:rPr>
          <w:rFonts w:hint="eastAsia" w:asciiTheme="minorEastAsia" w:hAnsiTheme="minorEastAsia" w:eastAsiaTheme="minorEastAsia" w:cstheme="minorEastAsia"/>
          <w:b w:val="0"/>
          <w:bCs/>
          <w:color w:val="auto"/>
          <w:kern w:val="0"/>
          <w:sz w:val="21"/>
          <w:szCs w:val="21"/>
        </w:rPr>
        <w:t xml:space="preserve"> </w:t>
      </w:r>
    </w:p>
    <w:p>
      <w:pPr>
        <w:widowControl/>
        <w:spacing w:line="4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rPr>
        <w:t xml:space="preserve">14.1 </w:t>
      </w:r>
      <w:r>
        <w:rPr>
          <w:rFonts w:hint="eastAsia" w:asciiTheme="minorEastAsia" w:hAnsiTheme="minorEastAsia" w:eastAsiaTheme="minorEastAsia" w:cstheme="minorEastAsia"/>
          <w:color w:val="auto"/>
          <w:kern w:val="0"/>
          <w:sz w:val="21"/>
          <w:szCs w:val="21"/>
        </w:rPr>
        <w:t>主机配置及软件配置：血流变分析仪主机1台，动态血沉仪（</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kern w:val="0"/>
          <w:sz w:val="21"/>
          <w:szCs w:val="21"/>
        </w:rPr>
        <w:t>40孔）1台，全自动血液流变分析软件包及系统备份软件。</w:t>
      </w:r>
    </w:p>
    <w:p>
      <w:pPr>
        <w:widowControl/>
        <w:spacing w:line="480" w:lineRule="exact"/>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 xml:space="preserve">14.2 </w:t>
      </w:r>
      <w:r>
        <w:rPr>
          <w:rFonts w:hint="eastAsia" w:asciiTheme="minorEastAsia" w:hAnsiTheme="minorEastAsia" w:eastAsiaTheme="minorEastAsia" w:cstheme="minorEastAsia"/>
          <w:color w:val="auto"/>
          <w:kern w:val="0"/>
          <w:sz w:val="21"/>
          <w:szCs w:val="21"/>
        </w:rPr>
        <w:t>其它配置：计算机</w:t>
      </w:r>
      <w:r>
        <w:rPr>
          <w:rFonts w:hint="eastAsia" w:asciiTheme="minorEastAsia" w:hAnsiTheme="minorEastAsia" w:eastAsiaTheme="minorEastAsia" w:cstheme="minorEastAsia"/>
          <w:color w:val="auto"/>
          <w:kern w:val="0"/>
          <w:sz w:val="21"/>
          <w:szCs w:val="21"/>
          <w:lang w:val="en-US" w:eastAsia="zh-CN"/>
        </w:rPr>
        <w:t>1台</w:t>
      </w:r>
      <w:r>
        <w:rPr>
          <w:rFonts w:hint="eastAsia" w:asciiTheme="minorEastAsia" w:hAnsiTheme="minorEastAsia" w:eastAsiaTheme="minorEastAsia" w:cstheme="minorEastAsia"/>
          <w:color w:val="auto"/>
          <w:kern w:val="0"/>
          <w:sz w:val="21"/>
          <w:szCs w:val="21"/>
        </w:rPr>
        <w:t>、彩色打印机</w:t>
      </w:r>
      <w:r>
        <w:rPr>
          <w:rFonts w:hint="eastAsia" w:asciiTheme="minorEastAsia" w:hAnsiTheme="minorEastAsia" w:eastAsiaTheme="minorEastAsia" w:cstheme="minorEastAsia"/>
          <w:color w:val="auto"/>
          <w:kern w:val="0"/>
          <w:sz w:val="21"/>
          <w:szCs w:val="21"/>
          <w:lang w:val="en-US" w:eastAsia="zh-CN"/>
        </w:rPr>
        <w:t>1台</w:t>
      </w:r>
      <w:r>
        <w:rPr>
          <w:rFonts w:hint="eastAsia" w:asciiTheme="minorEastAsia" w:hAnsiTheme="minorEastAsia" w:eastAsiaTheme="minorEastAsia" w:cstheme="minorEastAsia"/>
          <w:color w:val="auto"/>
          <w:kern w:val="0"/>
          <w:sz w:val="21"/>
          <w:szCs w:val="21"/>
        </w:rPr>
        <w:t>、操作台（或电脑桌）各1台（个）、升降椅2</w:t>
      </w:r>
      <w:r>
        <w:rPr>
          <w:rFonts w:hint="eastAsia" w:asciiTheme="minorEastAsia" w:hAnsiTheme="minorEastAsia" w:eastAsiaTheme="minorEastAsia" w:cstheme="minorEastAsia"/>
          <w:color w:val="auto"/>
          <w:kern w:val="0"/>
          <w:sz w:val="21"/>
          <w:szCs w:val="21"/>
          <w:lang w:eastAsia="zh-CN"/>
        </w:rPr>
        <w:t>把</w:t>
      </w:r>
      <w:r>
        <w:rPr>
          <w:rFonts w:hint="eastAsia" w:asciiTheme="minorEastAsia" w:hAnsiTheme="minorEastAsia" w:eastAsiaTheme="minorEastAsia" w:cstheme="minorEastAsia"/>
          <w:color w:val="auto"/>
          <w:kern w:val="0"/>
          <w:sz w:val="21"/>
          <w:szCs w:val="21"/>
        </w:rPr>
        <w:t>。</w:t>
      </w:r>
    </w:p>
    <w:p>
      <w:pPr>
        <w:spacing w:line="520" w:lineRule="exact"/>
        <w:rPr>
          <w:rFonts w:hint="eastAsia" w:asciiTheme="minorEastAsia" w:hAnsiTheme="minorEastAsia" w:eastAsiaTheme="minorEastAsia" w:cstheme="minorEastAsia"/>
          <w:color w:val="auto"/>
          <w:sz w:val="21"/>
          <w:szCs w:val="21"/>
          <w:lang w:val="zh-CN"/>
        </w:rPr>
      </w:pPr>
    </w:p>
    <w:p>
      <w:pP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color w:val="auto"/>
          <w:sz w:val="21"/>
          <w:szCs w:val="21"/>
          <w:lang w:val="zh-CN"/>
        </w:rPr>
        <w:t>参数二：</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color w:val="auto"/>
          <w:sz w:val="21"/>
          <w:szCs w:val="21"/>
          <w:lang w:val="zh-CN"/>
        </w:rPr>
        <w:t xml:space="preserve"> </w:t>
      </w:r>
      <w:r>
        <w:rPr>
          <w:rFonts w:hint="eastAsia" w:asciiTheme="minorEastAsia" w:hAnsiTheme="minorEastAsia" w:eastAsiaTheme="minorEastAsia" w:cstheme="minorEastAsia"/>
          <w:b/>
          <w:bCs/>
          <w:color w:val="auto"/>
          <w:sz w:val="21"/>
          <w:szCs w:val="21"/>
        </w:rPr>
        <w:t>全血多元素分析仪主要技术参数及要求</w:t>
      </w:r>
    </w:p>
    <w:p>
      <w:pPr>
        <w:pStyle w:val="2"/>
        <w:keepNext w:val="0"/>
        <w:keepLines w:val="0"/>
        <w:pageBreakBefore w:val="0"/>
        <w:numPr>
          <w:ilvl w:val="0"/>
          <w:numId w:val="7"/>
        </w:numPr>
        <w:kinsoku/>
        <w:wordWrap/>
        <w:overflowPunct/>
        <w:topLinePunct w:val="0"/>
        <w:autoSpaceDE/>
        <w:autoSpaceDN/>
        <w:bidi w:val="0"/>
        <w:adjustRightInd/>
        <w:snapToGrid/>
        <w:spacing w:line="520" w:lineRule="exact"/>
        <w:ind w:left="0" w:leftChars="0" w:firstLine="0" w:firstLineChars="0"/>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设备名称：</w:t>
      </w:r>
      <w:r>
        <w:rPr>
          <w:rFonts w:hint="eastAsia" w:asciiTheme="minorEastAsia" w:hAnsiTheme="minorEastAsia" w:eastAsiaTheme="minorEastAsia" w:cstheme="minorEastAsia"/>
          <w:b w:val="0"/>
          <w:bCs w:val="0"/>
          <w:i w:val="0"/>
          <w:iCs w:val="0"/>
          <w:color w:val="auto"/>
          <w:sz w:val="21"/>
          <w:szCs w:val="21"/>
          <w:lang w:val="en-US" w:eastAsia="zh-CN"/>
        </w:rPr>
        <w:t>全血多元素分析仪</w:t>
      </w:r>
    </w:p>
    <w:p>
      <w:pPr>
        <w:pStyle w:val="2"/>
        <w:keepNext w:val="0"/>
        <w:keepLines w:val="0"/>
        <w:pageBreakBefore w:val="0"/>
        <w:numPr>
          <w:ilvl w:val="0"/>
          <w:numId w:val="7"/>
        </w:numPr>
        <w:kinsoku/>
        <w:wordWrap/>
        <w:overflowPunct/>
        <w:topLinePunct w:val="0"/>
        <w:autoSpaceDE/>
        <w:autoSpaceDN/>
        <w:bidi w:val="0"/>
        <w:adjustRightInd/>
        <w:snapToGrid/>
        <w:spacing w:line="520" w:lineRule="exact"/>
        <w:ind w:left="0" w:leftChars="0" w:firstLine="0" w:firstLineChars="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数量：</w:t>
      </w:r>
      <w:r>
        <w:rPr>
          <w:rFonts w:hint="eastAsia" w:asciiTheme="minorEastAsia" w:hAnsiTheme="minorEastAsia" w:eastAsiaTheme="minorEastAsia" w:cstheme="minorEastAsia"/>
          <w:b w:val="0"/>
          <w:bCs w:val="0"/>
          <w:color w:val="auto"/>
          <w:sz w:val="21"/>
          <w:szCs w:val="21"/>
          <w:lang w:val="en-US" w:eastAsia="zh-CN"/>
        </w:rPr>
        <w:t>1套。</w:t>
      </w:r>
    </w:p>
    <w:p>
      <w:pPr>
        <w:pStyle w:val="2"/>
        <w:keepNext w:val="0"/>
        <w:keepLines w:val="0"/>
        <w:pageBreakBefore w:val="0"/>
        <w:numPr>
          <w:ilvl w:val="0"/>
          <w:numId w:val="7"/>
        </w:numPr>
        <w:kinsoku/>
        <w:wordWrap/>
        <w:overflowPunct/>
        <w:topLinePunct w:val="0"/>
        <w:autoSpaceDE/>
        <w:autoSpaceDN/>
        <w:bidi w:val="0"/>
        <w:adjustRightInd/>
        <w:snapToGrid/>
        <w:spacing w:line="520" w:lineRule="exact"/>
        <w:ind w:left="0" w:leftChars="0" w:firstLine="0" w:firstLineChars="0"/>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设备用途及说明：</w:t>
      </w:r>
      <w:r>
        <w:rPr>
          <w:rFonts w:hint="eastAsia" w:asciiTheme="minorEastAsia" w:hAnsiTheme="minorEastAsia" w:eastAsiaTheme="minorEastAsia" w:cstheme="minorEastAsia"/>
          <w:b w:val="0"/>
          <w:bCs w:val="0"/>
          <w:color w:val="auto"/>
          <w:sz w:val="21"/>
          <w:szCs w:val="21"/>
          <w:lang w:val="en-US" w:eastAsia="zh-CN"/>
        </w:rPr>
        <w:t>用于</w:t>
      </w:r>
      <w:r>
        <w:rPr>
          <w:rFonts w:hint="eastAsia" w:asciiTheme="minorEastAsia" w:hAnsiTheme="minorEastAsia" w:eastAsiaTheme="minorEastAsia" w:cstheme="minorEastAsia"/>
          <w:color w:val="auto"/>
          <w:sz w:val="21"/>
          <w:szCs w:val="21"/>
        </w:rPr>
        <w:t>血液中微量元素</w:t>
      </w:r>
      <w:r>
        <w:rPr>
          <w:rFonts w:hint="eastAsia" w:asciiTheme="minorEastAsia" w:hAnsiTheme="minorEastAsia" w:eastAsiaTheme="minorEastAsia" w:cstheme="minorEastAsia"/>
          <w:color w:val="auto"/>
          <w:sz w:val="21"/>
          <w:szCs w:val="21"/>
          <w:lang w:eastAsia="zh-CN"/>
        </w:rPr>
        <w:t>的</w:t>
      </w:r>
      <w:r>
        <w:rPr>
          <w:rFonts w:hint="eastAsia" w:asciiTheme="minorEastAsia" w:hAnsiTheme="minorEastAsia" w:eastAsiaTheme="minorEastAsia" w:cstheme="minorEastAsia"/>
          <w:color w:val="auto"/>
          <w:sz w:val="21"/>
          <w:szCs w:val="21"/>
        </w:rPr>
        <w:t>检测。</w:t>
      </w:r>
    </w:p>
    <w:p>
      <w:pPr>
        <w:keepNext w:val="0"/>
        <w:keepLines w:val="0"/>
        <w:pageBreakBefore w:val="0"/>
        <w:widowControl/>
        <w:kinsoku/>
        <w:wordWrap/>
        <w:overflowPunct/>
        <w:topLinePunct w:val="0"/>
        <w:autoSpaceDE/>
        <w:autoSpaceDN/>
        <w:bidi w:val="0"/>
        <w:adjustRightInd/>
        <w:snapToGrid/>
        <w:spacing w:line="520" w:lineRule="exact"/>
        <w:jc w:val="both"/>
        <w:textAlignment w:val="auto"/>
        <w:outlineLvl w:val="9"/>
        <w:rPr>
          <w:rFonts w:hint="eastAsia" w:asciiTheme="minorEastAsia" w:hAnsiTheme="minorEastAsia" w:eastAsiaTheme="minorEastAsia" w:cstheme="minorEastAsia"/>
          <w:b/>
          <w:bCs/>
          <w:color w:val="auto"/>
          <w:sz w:val="21"/>
          <w:szCs w:val="21"/>
          <w:lang w:val="en-US" w:eastAsia="zh-CN"/>
        </w:rPr>
      </w:pPr>
      <w:r>
        <w:rPr>
          <w:rStyle w:val="80"/>
          <w:rFonts w:hint="eastAsia" w:asciiTheme="minorEastAsia" w:hAnsiTheme="minorEastAsia" w:eastAsiaTheme="minorEastAsia" w:cstheme="minorEastAsia"/>
          <w:b/>
          <w:color w:val="auto"/>
          <w:sz w:val="21"/>
          <w:szCs w:val="21"/>
          <w:lang w:val="en-US" w:eastAsia="zh-CN" w:bidi="zh-CN"/>
        </w:rPr>
        <w:t>四、技术参数：</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b/>
          <w:color w:val="auto"/>
          <w:sz w:val="21"/>
          <w:szCs w:val="21"/>
          <w:lang w:val="en-US" w:eastAsia="zh-CN"/>
        </w:rPr>
        <w:t>1、</w:t>
      </w:r>
      <w:r>
        <w:rPr>
          <w:rFonts w:hint="eastAsia" w:asciiTheme="minorEastAsia" w:hAnsiTheme="minorEastAsia" w:eastAsiaTheme="minorEastAsia" w:cstheme="minorEastAsia"/>
          <w:b/>
          <w:color w:val="auto"/>
          <w:sz w:val="21"/>
          <w:szCs w:val="21"/>
        </w:rPr>
        <w:t>铜、锌、钙、镁、铁五元素检测</w:t>
      </w: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lang w:val="en-US" w:eastAsia="zh-CN"/>
        </w:rPr>
        <w:t>1套</w:t>
      </w:r>
      <w:r>
        <w:rPr>
          <w:rFonts w:hint="eastAsia" w:asciiTheme="minorEastAsia" w:hAnsiTheme="minorEastAsia" w:eastAsiaTheme="minorEastAsia" w:cstheme="minorEastAsia"/>
          <w:b/>
          <w:color w:val="auto"/>
          <w:sz w:val="21"/>
          <w:szCs w:val="21"/>
          <w:lang w:eastAsia="zh-CN"/>
        </w:rPr>
        <w:t>）：</w:t>
      </w:r>
    </w:p>
    <w:p>
      <w:pPr>
        <w:keepNext w:val="0"/>
        <w:keepLines w:val="0"/>
        <w:pageBreakBefore w:val="0"/>
        <w:kinsoku/>
        <w:wordWrap/>
        <w:overflowPunct/>
        <w:topLinePunct w:val="0"/>
        <w:autoSpaceDE/>
        <w:autoSpaceDN/>
        <w:bidi w:val="0"/>
        <w:adjustRightInd/>
        <w:snapToGrid/>
        <w:spacing w:line="520" w:lineRule="exact"/>
        <w:ind w:firstLine="210" w:firstLineChars="1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1.1</w:t>
      </w:r>
      <w:r>
        <w:rPr>
          <w:rFonts w:hint="eastAsia" w:asciiTheme="minorEastAsia" w:hAnsiTheme="minorEastAsia" w:eastAsiaTheme="minorEastAsia" w:cstheme="minorEastAsia"/>
          <w:color w:val="auto"/>
          <w:sz w:val="21"/>
          <w:szCs w:val="21"/>
        </w:rPr>
        <w:t>分析方法：火焰原子吸收光谱法</w:t>
      </w:r>
      <w:r>
        <w:rPr>
          <w:rFonts w:hint="eastAsia" w:asciiTheme="minorEastAsia" w:hAnsiTheme="minorEastAsia" w:eastAsiaTheme="minorEastAsia" w:cstheme="minorEastAsia"/>
          <w:color w:val="auto"/>
          <w:sz w:val="21"/>
          <w:szCs w:val="21"/>
          <w:lang w:eastAsia="zh-CN"/>
        </w:rPr>
        <w:t>；</w:t>
      </w:r>
    </w:p>
    <w:p>
      <w:pPr>
        <w:keepNext w:val="0"/>
        <w:keepLines w:val="0"/>
        <w:pageBreakBefore w:val="0"/>
        <w:kinsoku/>
        <w:wordWrap/>
        <w:overflowPunct/>
        <w:topLinePunct w:val="0"/>
        <w:autoSpaceDE/>
        <w:autoSpaceDN/>
        <w:bidi w:val="0"/>
        <w:adjustRightInd/>
        <w:snapToGrid/>
        <w:spacing w:line="520" w:lineRule="exact"/>
        <w:ind w:firstLine="210" w:firstLineChars="1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1.2</w:t>
      </w:r>
      <w:r>
        <w:rPr>
          <w:rFonts w:hint="eastAsia" w:asciiTheme="minorEastAsia" w:hAnsiTheme="minorEastAsia" w:eastAsiaTheme="minorEastAsia" w:cstheme="minorEastAsia"/>
          <w:color w:val="auto"/>
          <w:sz w:val="21"/>
          <w:szCs w:val="21"/>
        </w:rPr>
        <w:t>通道数：五通道</w:t>
      </w:r>
      <w:r>
        <w:rPr>
          <w:rFonts w:hint="eastAsia" w:asciiTheme="minorEastAsia" w:hAnsiTheme="minorEastAsia" w:eastAsiaTheme="minorEastAsia" w:cstheme="minorEastAsia"/>
          <w:color w:val="auto"/>
          <w:sz w:val="21"/>
          <w:szCs w:val="21"/>
          <w:lang w:eastAsia="zh-CN"/>
        </w:rPr>
        <w:t>；</w:t>
      </w:r>
    </w:p>
    <w:p>
      <w:pPr>
        <w:keepNext w:val="0"/>
        <w:keepLines w:val="0"/>
        <w:pageBreakBefore w:val="0"/>
        <w:kinsoku/>
        <w:wordWrap/>
        <w:overflowPunct/>
        <w:topLinePunct w:val="0"/>
        <w:autoSpaceDE/>
        <w:autoSpaceDN/>
        <w:bidi w:val="0"/>
        <w:adjustRightInd/>
        <w:snapToGrid/>
        <w:spacing w:line="520" w:lineRule="exact"/>
        <w:ind w:firstLine="210" w:firstLineChars="1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1.3</w:t>
      </w:r>
      <w:r>
        <w:rPr>
          <w:rFonts w:hint="eastAsia" w:asciiTheme="minorEastAsia" w:hAnsiTheme="minorEastAsia" w:eastAsiaTheme="minorEastAsia" w:cstheme="minorEastAsia"/>
          <w:color w:val="auto"/>
          <w:sz w:val="21"/>
          <w:szCs w:val="21"/>
        </w:rPr>
        <w:t>光学单色器：全息光栅单色器</w:t>
      </w:r>
      <w:r>
        <w:rPr>
          <w:rFonts w:hint="eastAsia" w:asciiTheme="minorEastAsia" w:hAnsiTheme="minorEastAsia" w:eastAsiaTheme="minorEastAsia" w:cstheme="minorEastAsia"/>
          <w:color w:val="auto"/>
          <w:sz w:val="21"/>
          <w:szCs w:val="21"/>
          <w:lang w:eastAsia="zh-CN"/>
        </w:rPr>
        <w:t>；</w:t>
      </w:r>
    </w:p>
    <w:p>
      <w:pPr>
        <w:keepNext w:val="0"/>
        <w:keepLines w:val="0"/>
        <w:pageBreakBefore w:val="0"/>
        <w:kinsoku/>
        <w:wordWrap/>
        <w:overflowPunct/>
        <w:topLinePunct w:val="0"/>
        <w:autoSpaceDE/>
        <w:autoSpaceDN/>
        <w:bidi w:val="0"/>
        <w:adjustRightInd/>
        <w:snapToGrid/>
        <w:spacing w:line="520" w:lineRule="exact"/>
        <w:ind w:firstLine="210" w:firstLineChars="1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1.4</w:t>
      </w:r>
      <w:r>
        <w:rPr>
          <w:rFonts w:hint="eastAsia" w:asciiTheme="minorEastAsia" w:hAnsiTheme="minorEastAsia" w:eastAsiaTheme="minorEastAsia" w:cstheme="minorEastAsia"/>
          <w:color w:val="auto"/>
          <w:sz w:val="21"/>
          <w:szCs w:val="21"/>
        </w:rPr>
        <w:t>溶血量：≤40微升</w:t>
      </w:r>
      <w:r>
        <w:rPr>
          <w:rFonts w:hint="eastAsia" w:asciiTheme="minorEastAsia" w:hAnsiTheme="minorEastAsia" w:eastAsiaTheme="minorEastAsia" w:cstheme="minorEastAsia"/>
          <w:color w:val="auto"/>
          <w:sz w:val="21"/>
          <w:szCs w:val="21"/>
          <w:lang w:eastAsia="zh-CN"/>
        </w:rPr>
        <w:t>；</w:t>
      </w:r>
    </w:p>
    <w:p>
      <w:pPr>
        <w:keepNext w:val="0"/>
        <w:keepLines w:val="0"/>
        <w:pageBreakBefore w:val="0"/>
        <w:kinsoku/>
        <w:wordWrap/>
        <w:overflowPunct/>
        <w:topLinePunct w:val="0"/>
        <w:autoSpaceDE/>
        <w:autoSpaceDN/>
        <w:bidi w:val="0"/>
        <w:adjustRightInd/>
        <w:snapToGrid/>
        <w:spacing w:line="520" w:lineRule="exact"/>
        <w:ind w:firstLine="210" w:firstLineChars="1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1.5</w:t>
      </w:r>
      <w:r>
        <w:rPr>
          <w:rFonts w:hint="eastAsia" w:asciiTheme="minorEastAsia" w:hAnsiTheme="minorEastAsia" w:eastAsiaTheme="minorEastAsia" w:cstheme="minorEastAsia"/>
          <w:color w:val="auto"/>
          <w:sz w:val="21"/>
          <w:szCs w:val="21"/>
        </w:rPr>
        <w:t>原子化器：预混合型100mm单缝全钛燃烧</w:t>
      </w:r>
      <w:r>
        <w:rPr>
          <w:rFonts w:hint="eastAsia" w:asciiTheme="minorEastAsia" w:hAnsiTheme="minorEastAsia" w:eastAsiaTheme="minorEastAsia" w:cstheme="minorEastAsia"/>
          <w:color w:val="auto"/>
          <w:sz w:val="21"/>
          <w:szCs w:val="21"/>
          <w:lang w:eastAsia="zh-CN"/>
        </w:rPr>
        <w:t>；</w:t>
      </w:r>
    </w:p>
    <w:p>
      <w:pPr>
        <w:keepNext w:val="0"/>
        <w:keepLines w:val="0"/>
        <w:pageBreakBefore w:val="0"/>
        <w:kinsoku/>
        <w:wordWrap/>
        <w:overflowPunct/>
        <w:topLinePunct w:val="0"/>
        <w:autoSpaceDE/>
        <w:autoSpaceDN/>
        <w:bidi w:val="0"/>
        <w:adjustRightInd/>
        <w:snapToGrid/>
        <w:spacing w:line="520" w:lineRule="exact"/>
        <w:ind w:firstLine="210" w:firstLineChars="1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1.6</w:t>
      </w:r>
      <w:r>
        <w:rPr>
          <w:rFonts w:hint="eastAsia" w:asciiTheme="minorEastAsia" w:hAnsiTheme="minorEastAsia" w:eastAsiaTheme="minorEastAsia" w:cstheme="minorEastAsia"/>
          <w:color w:val="auto"/>
          <w:sz w:val="21"/>
          <w:szCs w:val="21"/>
        </w:rPr>
        <w:t>雾化器：高效金属雾化器</w:t>
      </w:r>
      <w:r>
        <w:rPr>
          <w:rFonts w:hint="eastAsia" w:asciiTheme="minorEastAsia" w:hAnsiTheme="minorEastAsia" w:eastAsiaTheme="minorEastAsia" w:cstheme="minorEastAsia"/>
          <w:color w:val="auto"/>
          <w:sz w:val="21"/>
          <w:szCs w:val="21"/>
          <w:lang w:eastAsia="zh-CN"/>
        </w:rPr>
        <w:t>；</w:t>
      </w:r>
    </w:p>
    <w:p>
      <w:pPr>
        <w:keepNext w:val="0"/>
        <w:keepLines w:val="0"/>
        <w:pageBreakBefore w:val="0"/>
        <w:kinsoku/>
        <w:wordWrap/>
        <w:overflowPunct/>
        <w:topLinePunct w:val="0"/>
        <w:autoSpaceDE/>
        <w:autoSpaceDN/>
        <w:bidi w:val="0"/>
        <w:adjustRightInd/>
        <w:snapToGrid/>
        <w:spacing w:line="520" w:lineRule="exact"/>
        <w:ind w:firstLine="210" w:firstLineChars="1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1.7</w:t>
      </w:r>
      <w:r>
        <w:rPr>
          <w:rFonts w:hint="eastAsia" w:asciiTheme="minorEastAsia" w:hAnsiTheme="minorEastAsia" w:eastAsiaTheme="minorEastAsia" w:cstheme="minorEastAsia"/>
          <w:color w:val="auto"/>
          <w:sz w:val="21"/>
          <w:szCs w:val="21"/>
        </w:rPr>
        <w:t>波长范围：190 -</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 xml:space="preserve"> 650nm</w:t>
      </w:r>
      <w:r>
        <w:rPr>
          <w:rFonts w:hint="eastAsia" w:asciiTheme="minorEastAsia" w:hAnsiTheme="minorEastAsia" w:eastAsiaTheme="minorEastAsia" w:cstheme="minorEastAsia"/>
          <w:color w:val="auto"/>
          <w:sz w:val="21"/>
          <w:szCs w:val="21"/>
          <w:lang w:eastAsia="zh-CN"/>
        </w:rPr>
        <w:t>；</w:t>
      </w:r>
    </w:p>
    <w:p>
      <w:pPr>
        <w:keepNext w:val="0"/>
        <w:keepLines w:val="0"/>
        <w:pageBreakBefore w:val="0"/>
        <w:kinsoku/>
        <w:wordWrap/>
        <w:overflowPunct/>
        <w:topLinePunct w:val="0"/>
        <w:autoSpaceDE/>
        <w:autoSpaceDN/>
        <w:bidi w:val="0"/>
        <w:adjustRightInd/>
        <w:snapToGrid/>
        <w:spacing w:line="520" w:lineRule="exact"/>
        <w:ind w:firstLine="210" w:firstLineChars="1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1.8</w:t>
      </w:r>
      <w:r>
        <w:rPr>
          <w:rFonts w:hint="eastAsia" w:asciiTheme="minorEastAsia" w:hAnsiTheme="minorEastAsia" w:eastAsiaTheme="minorEastAsia" w:cstheme="minorEastAsia"/>
          <w:color w:val="auto"/>
          <w:sz w:val="21"/>
          <w:szCs w:val="21"/>
        </w:rPr>
        <w:t xml:space="preserve">光谱带宽：0.15 </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 xml:space="preserve"> 2.0nm</w:t>
      </w:r>
      <w:r>
        <w:rPr>
          <w:rFonts w:hint="eastAsia" w:asciiTheme="minorEastAsia" w:hAnsiTheme="minorEastAsia" w:eastAsiaTheme="minorEastAsia" w:cstheme="minorEastAsia"/>
          <w:color w:val="auto"/>
          <w:sz w:val="21"/>
          <w:szCs w:val="21"/>
          <w:lang w:eastAsia="zh-CN"/>
        </w:rPr>
        <w:t>；</w:t>
      </w:r>
    </w:p>
    <w:p>
      <w:pPr>
        <w:keepNext w:val="0"/>
        <w:keepLines w:val="0"/>
        <w:pageBreakBefore w:val="0"/>
        <w:kinsoku/>
        <w:wordWrap/>
        <w:overflowPunct/>
        <w:topLinePunct w:val="0"/>
        <w:autoSpaceDE/>
        <w:autoSpaceDN/>
        <w:bidi w:val="0"/>
        <w:adjustRightInd/>
        <w:snapToGrid/>
        <w:spacing w:line="520" w:lineRule="exact"/>
        <w:ind w:firstLine="210" w:firstLineChars="1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1.9</w:t>
      </w:r>
      <w:r>
        <w:rPr>
          <w:rFonts w:hint="eastAsia" w:asciiTheme="minorEastAsia" w:hAnsiTheme="minorEastAsia" w:eastAsiaTheme="minorEastAsia" w:cstheme="minorEastAsia"/>
          <w:color w:val="auto"/>
          <w:sz w:val="21"/>
          <w:szCs w:val="21"/>
        </w:rPr>
        <w:t>光源：铜、锌复合元素空心阴极灯、钙元素空心阴极灯；镁、铁复合元素空心阴极灯</w:t>
      </w:r>
      <w:r>
        <w:rPr>
          <w:rFonts w:hint="eastAsia" w:asciiTheme="minorEastAsia" w:hAnsiTheme="minorEastAsia" w:eastAsiaTheme="minorEastAsia" w:cstheme="minorEastAsia"/>
          <w:color w:val="auto"/>
          <w:sz w:val="21"/>
          <w:szCs w:val="21"/>
          <w:lang w:eastAsia="zh-CN"/>
        </w:rPr>
        <w:t>；</w:t>
      </w:r>
    </w:p>
    <w:p>
      <w:pPr>
        <w:keepNext w:val="0"/>
        <w:keepLines w:val="0"/>
        <w:pageBreakBefore w:val="0"/>
        <w:kinsoku/>
        <w:wordWrap/>
        <w:overflowPunct/>
        <w:topLinePunct w:val="0"/>
        <w:autoSpaceDE/>
        <w:autoSpaceDN/>
        <w:bidi w:val="0"/>
        <w:adjustRightInd/>
        <w:snapToGrid/>
        <w:spacing w:line="520" w:lineRule="exact"/>
        <w:ind w:firstLine="210" w:firstLineChars="1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1.10</w:t>
      </w:r>
      <w:r>
        <w:rPr>
          <w:rFonts w:hint="eastAsia" w:asciiTheme="minorEastAsia" w:hAnsiTheme="minorEastAsia" w:eastAsiaTheme="minorEastAsia" w:cstheme="minorEastAsia"/>
          <w:color w:val="auto"/>
          <w:sz w:val="21"/>
          <w:szCs w:val="21"/>
        </w:rPr>
        <w:t>吸光度：0 - 2 Abs</w:t>
      </w:r>
      <w:r>
        <w:rPr>
          <w:rFonts w:hint="eastAsia" w:asciiTheme="minorEastAsia" w:hAnsiTheme="minorEastAsia" w:eastAsiaTheme="minorEastAsia" w:cstheme="minorEastAsia"/>
          <w:color w:val="auto"/>
          <w:sz w:val="21"/>
          <w:szCs w:val="21"/>
          <w:lang w:eastAsia="zh-CN"/>
        </w:rPr>
        <w:t>；</w:t>
      </w:r>
    </w:p>
    <w:p>
      <w:pPr>
        <w:keepNext w:val="0"/>
        <w:keepLines w:val="0"/>
        <w:pageBreakBefore w:val="0"/>
        <w:kinsoku/>
        <w:wordWrap/>
        <w:overflowPunct/>
        <w:topLinePunct w:val="0"/>
        <w:autoSpaceDE/>
        <w:autoSpaceDN/>
        <w:bidi w:val="0"/>
        <w:adjustRightInd/>
        <w:snapToGrid/>
        <w:spacing w:line="520" w:lineRule="exact"/>
        <w:ind w:firstLine="210" w:firstLineChars="1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1.11</w:t>
      </w:r>
      <w:r>
        <w:rPr>
          <w:rFonts w:hint="eastAsia" w:asciiTheme="minorEastAsia" w:hAnsiTheme="minorEastAsia" w:eastAsiaTheme="minorEastAsia" w:cstheme="minorEastAsia"/>
          <w:color w:val="auto"/>
          <w:sz w:val="21"/>
          <w:szCs w:val="21"/>
        </w:rPr>
        <w:t>基线稳定性：每30min内各线基线稳定性不应超过0.005Abs</w:t>
      </w:r>
      <w:r>
        <w:rPr>
          <w:rFonts w:hint="eastAsia" w:asciiTheme="minorEastAsia" w:hAnsiTheme="minorEastAsia" w:eastAsiaTheme="minorEastAsia" w:cstheme="minorEastAsia"/>
          <w:color w:val="auto"/>
          <w:sz w:val="21"/>
          <w:szCs w:val="21"/>
          <w:lang w:eastAsia="zh-CN"/>
        </w:rPr>
        <w:t>；</w:t>
      </w:r>
    </w:p>
    <w:p>
      <w:pPr>
        <w:keepNext w:val="0"/>
        <w:keepLines w:val="0"/>
        <w:pageBreakBefore w:val="0"/>
        <w:kinsoku/>
        <w:wordWrap/>
        <w:overflowPunct/>
        <w:topLinePunct w:val="0"/>
        <w:autoSpaceDE/>
        <w:autoSpaceDN/>
        <w:bidi w:val="0"/>
        <w:adjustRightInd/>
        <w:snapToGrid/>
        <w:spacing w:line="520" w:lineRule="exact"/>
        <w:ind w:firstLine="210" w:firstLineChars="1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1.12</w:t>
      </w:r>
      <w:r>
        <w:rPr>
          <w:rFonts w:hint="eastAsia" w:asciiTheme="minorEastAsia" w:hAnsiTheme="minorEastAsia" w:eastAsiaTheme="minorEastAsia" w:cstheme="minorEastAsia"/>
          <w:color w:val="auto"/>
          <w:sz w:val="21"/>
          <w:szCs w:val="21"/>
        </w:rPr>
        <w:t>仪器特征浓度：用含有铜、锌、钙、镁、铁五元素的特征浓度标准检查溶液喷样，每种元素的特征浓度应分别大于0.035mg/L/1%、0.015 mg/L/1%、0.080/L/1%、0.040/L/1%、1.05/L/1%</w:t>
      </w:r>
      <w:r>
        <w:rPr>
          <w:rFonts w:hint="eastAsia" w:asciiTheme="minorEastAsia" w:hAnsiTheme="minorEastAsia" w:eastAsiaTheme="minorEastAsia" w:cstheme="minorEastAsia"/>
          <w:color w:val="auto"/>
          <w:sz w:val="21"/>
          <w:szCs w:val="21"/>
          <w:lang w:eastAsia="zh-CN"/>
        </w:rPr>
        <w:t>；</w:t>
      </w:r>
    </w:p>
    <w:p>
      <w:pPr>
        <w:keepNext w:val="0"/>
        <w:keepLines w:val="0"/>
        <w:pageBreakBefore w:val="0"/>
        <w:kinsoku/>
        <w:wordWrap/>
        <w:overflowPunct/>
        <w:topLinePunct w:val="0"/>
        <w:autoSpaceDE/>
        <w:autoSpaceDN/>
        <w:bidi w:val="0"/>
        <w:adjustRightInd/>
        <w:snapToGrid/>
        <w:spacing w:line="520" w:lineRule="exact"/>
        <w:ind w:firstLine="210" w:firstLineChars="1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1.13</w:t>
      </w:r>
      <w:r>
        <w:rPr>
          <w:rFonts w:hint="eastAsia" w:asciiTheme="minorEastAsia" w:hAnsiTheme="minorEastAsia" w:eastAsiaTheme="minorEastAsia" w:cstheme="minorEastAsia"/>
          <w:color w:val="auto"/>
          <w:sz w:val="21"/>
          <w:szCs w:val="21"/>
        </w:rPr>
        <w:t>精密度：对铜、锌、钙、镁、铁的精密度不大于1.0%（Abs&gt;0.1）</w:t>
      </w:r>
      <w:r>
        <w:rPr>
          <w:rFonts w:hint="eastAsia" w:asciiTheme="minorEastAsia" w:hAnsiTheme="minorEastAsia" w:eastAsiaTheme="minorEastAsia" w:cstheme="minorEastAsia"/>
          <w:color w:val="auto"/>
          <w:sz w:val="21"/>
          <w:szCs w:val="21"/>
          <w:lang w:eastAsia="zh-CN"/>
        </w:rPr>
        <w:t>；</w:t>
      </w:r>
    </w:p>
    <w:p>
      <w:pPr>
        <w:keepNext w:val="0"/>
        <w:keepLines w:val="0"/>
        <w:pageBreakBefore w:val="0"/>
        <w:kinsoku/>
        <w:wordWrap/>
        <w:overflowPunct/>
        <w:topLinePunct w:val="0"/>
        <w:autoSpaceDE/>
        <w:autoSpaceDN/>
        <w:bidi w:val="0"/>
        <w:adjustRightInd/>
        <w:snapToGrid/>
        <w:spacing w:line="520" w:lineRule="exact"/>
        <w:ind w:firstLine="210" w:firstLineChars="1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1.14</w:t>
      </w:r>
      <w:r>
        <w:rPr>
          <w:rFonts w:hint="eastAsia" w:asciiTheme="minorEastAsia" w:hAnsiTheme="minorEastAsia" w:eastAsiaTheme="minorEastAsia" w:cstheme="minorEastAsia"/>
          <w:color w:val="auto"/>
          <w:sz w:val="21"/>
          <w:szCs w:val="21"/>
        </w:rPr>
        <w:t>质控品：国家二级标准物质（多元素混标）</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取得医疗器械注册证，有效期≥8个月</w:t>
      </w:r>
      <w:r>
        <w:rPr>
          <w:rFonts w:hint="eastAsia" w:asciiTheme="minorEastAsia" w:hAnsiTheme="minorEastAsia" w:eastAsiaTheme="minorEastAsia" w:cstheme="minorEastAsia"/>
          <w:color w:val="auto"/>
          <w:sz w:val="21"/>
          <w:szCs w:val="21"/>
          <w:lang w:eastAsia="zh-CN"/>
        </w:rPr>
        <w:t>；</w:t>
      </w:r>
    </w:p>
    <w:p>
      <w:pPr>
        <w:keepNext w:val="0"/>
        <w:keepLines w:val="0"/>
        <w:pageBreakBefore w:val="0"/>
        <w:kinsoku/>
        <w:wordWrap/>
        <w:overflowPunct/>
        <w:topLinePunct w:val="0"/>
        <w:autoSpaceDE/>
        <w:autoSpaceDN/>
        <w:bidi w:val="0"/>
        <w:adjustRightInd/>
        <w:snapToGrid/>
        <w:spacing w:line="520" w:lineRule="exact"/>
        <w:ind w:firstLine="210" w:firstLineChars="1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1.15</w:t>
      </w:r>
      <w:r>
        <w:rPr>
          <w:rFonts w:hint="eastAsia" w:asciiTheme="minorEastAsia" w:hAnsiTheme="minorEastAsia" w:eastAsiaTheme="minorEastAsia" w:cstheme="minorEastAsia"/>
          <w:color w:val="auto"/>
          <w:sz w:val="21"/>
          <w:szCs w:val="21"/>
        </w:rPr>
        <w:t>标准溶液：国家二级标准物质（多元素混标）</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取得医疗器械注册证，有效期≥8个月</w:t>
      </w:r>
      <w:r>
        <w:rPr>
          <w:rFonts w:hint="eastAsia" w:asciiTheme="minorEastAsia" w:hAnsiTheme="minorEastAsia" w:eastAsiaTheme="minorEastAsia" w:cstheme="minorEastAsia"/>
          <w:color w:val="auto"/>
          <w:sz w:val="21"/>
          <w:szCs w:val="21"/>
          <w:lang w:eastAsia="zh-CN"/>
        </w:rPr>
        <w:t>；</w:t>
      </w:r>
    </w:p>
    <w:p>
      <w:pPr>
        <w:keepNext w:val="0"/>
        <w:keepLines w:val="0"/>
        <w:pageBreakBefore w:val="0"/>
        <w:kinsoku/>
        <w:wordWrap/>
        <w:overflowPunct/>
        <w:topLinePunct w:val="0"/>
        <w:autoSpaceDE/>
        <w:autoSpaceDN/>
        <w:bidi w:val="0"/>
        <w:adjustRightInd/>
        <w:snapToGrid/>
        <w:spacing w:line="520" w:lineRule="exact"/>
        <w:ind w:firstLine="210" w:firstLineChars="1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1.16</w:t>
      </w:r>
      <w:r>
        <w:rPr>
          <w:rFonts w:hint="eastAsia" w:asciiTheme="minorEastAsia" w:hAnsiTheme="minorEastAsia" w:eastAsiaTheme="minorEastAsia" w:cstheme="minorEastAsia"/>
          <w:color w:val="auto"/>
          <w:sz w:val="21"/>
          <w:szCs w:val="21"/>
        </w:rPr>
        <w:t>信号测量类型：全部元素使用主灵敏线，同时测量铜、锌、钙、镁、铁五种元素含量</w:t>
      </w:r>
      <w:r>
        <w:rPr>
          <w:rFonts w:hint="eastAsia" w:asciiTheme="minorEastAsia" w:hAnsiTheme="minorEastAsia" w:eastAsiaTheme="minorEastAsia" w:cstheme="minorEastAsia"/>
          <w:color w:val="auto"/>
          <w:sz w:val="21"/>
          <w:szCs w:val="21"/>
          <w:lang w:eastAsia="zh-CN"/>
        </w:rPr>
        <w:t>；</w:t>
      </w:r>
    </w:p>
    <w:p>
      <w:pPr>
        <w:keepNext w:val="0"/>
        <w:keepLines w:val="0"/>
        <w:pageBreakBefore w:val="0"/>
        <w:kinsoku/>
        <w:wordWrap/>
        <w:overflowPunct/>
        <w:topLinePunct w:val="0"/>
        <w:autoSpaceDE/>
        <w:autoSpaceDN/>
        <w:bidi w:val="0"/>
        <w:adjustRightInd/>
        <w:snapToGrid/>
        <w:spacing w:line="520" w:lineRule="exact"/>
        <w:ind w:firstLine="210" w:firstLineChars="1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1.17</w:t>
      </w:r>
      <w:r>
        <w:rPr>
          <w:rFonts w:hint="eastAsia" w:asciiTheme="minorEastAsia" w:hAnsiTheme="minorEastAsia" w:eastAsiaTheme="minorEastAsia" w:cstheme="minorEastAsia"/>
          <w:color w:val="auto"/>
          <w:sz w:val="21"/>
          <w:szCs w:val="21"/>
        </w:rPr>
        <w:t>检测时间：≤5秒钟内同时检测出五种元素结果</w:t>
      </w:r>
      <w:r>
        <w:rPr>
          <w:rFonts w:hint="eastAsia" w:asciiTheme="minorEastAsia" w:hAnsiTheme="minorEastAsia" w:eastAsiaTheme="minorEastAsia" w:cstheme="minorEastAsia"/>
          <w:color w:val="auto"/>
          <w:sz w:val="21"/>
          <w:szCs w:val="21"/>
          <w:lang w:eastAsia="zh-CN"/>
        </w:rPr>
        <w:t>；</w:t>
      </w:r>
    </w:p>
    <w:p>
      <w:pPr>
        <w:keepNext w:val="0"/>
        <w:keepLines w:val="0"/>
        <w:pageBreakBefore w:val="0"/>
        <w:kinsoku/>
        <w:wordWrap/>
        <w:overflowPunct/>
        <w:topLinePunct w:val="0"/>
        <w:autoSpaceDE/>
        <w:autoSpaceDN/>
        <w:bidi w:val="0"/>
        <w:adjustRightInd/>
        <w:snapToGrid/>
        <w:spacing w:line="520" w:lineRule="exact"/>
        <w:ind w:firstLine="210" w:firstLineChars="1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1.18</w:t>
      </w:r>
      <w:r>
        <w:rPr>
          <w:rFonts w:hint="eastAsia" w:asciiTheme="minorEastAsia" w:hAnsiTheme="minorEastAsia" w:eastAsiaTheme="minorEastAsia" w:cstheme="minorEastAsia"/>
          <w:color w:val="auto"/>
          <w:sz w:val="21"/>
          <w:szCs w:val="21"/>
        </w:rPr>
        <w:t>测量结果：自动计算、整理、存储并打印；符合卫生部医疗机构临床实验室管理方法的要求</w:t>
      </w:r>
      <w:r>
        <w:rPr>
          <w:rFonts w:hint="eastAsia" w:asciiTheme="minorEastAsia" w:hAnsiTheme="minorEastAsia" w:eastAsiaTheme="minorEastAsia" w:cstheme="minorEastAsia"/>
          <w:color w:val="auto"/>
          <w:sz w:val="21"/>
          <w:szCs w:val="21"/>
          <w:lang w:eastAsia="zh-CN"/>
        </w:rPr>
        <w:t>；</w:t>
      </w:r>
    </w:p>
    <w:p>
      <w:pPr>
        <w:keepNext w:val="0"/>
        <w:keepLines w:val="0"/>
        <w:pageBreakBefore w:val="0"/>
        <w:kinsoku/>
        <w:wordWrap/>
        <w:overflowPunct/>
        <w:topLinePunct w:val="0"/>
        <w:autoSpaceDE/>
        <w:autoSpaceDN/>
        <w:bidi w:val="0"/>
        <w:adjustRightInd/>
        <w:snapToGrid/>
        <w:spacing w:line="520" w:lineRule="exact"/>
        <w:ind w:firstLine="210" w:firstLineChars="1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1.19</w:t>
      </w:r>
      <w:r>
        <w:rPr>
          <w:rFonts w:hint="eastAsia" w:asciiTheme="minorEastAsia" w:hAnsiTheme="minorEastAsia" w:eastAsiaTheme="minorEastAsia" w:cstheme="minorEastAsia"/>
          <w:color w:val="auto"/>
          <w:sz w:val="21"/>
          <w:szCs w:val="21"/>
        </w:rPr>
        <w:t>安全措施：三重</w:t>
      </w:r>
      <w:r>
        <w:rPr>
          <w:rFonts w:hint="eastAsia" w:asciiTheme="minorEastAsia" w:hAnsiTheme="minorEastAsia" w:eastAsiaTheme="minorEastAsia" w:cstheme="minorEastAsia"/>
          <w:color w:val="auto"/>
          <w:sz w:val="21"/>
          <w:szCs w:val="21"/>
          <w:lang w:eastAsia="zh-CN"/>
        </w:rPr>
        <w:t>及以上</w:t>
      </w:r>
      <w:r>
        <w:rPr>
          <w:rFonts w:hint="eastAsia" w:asciiTheme="minorEastAsia" w:hAnsiTheme="minorEastAsia" w:eastAsiaTheme="minorEastAsia" w:cstheme="minorEastAsia"/>
          <w:color w:val="auto"/>
          <w:sz w:val="21"/>
          <w:szCs w:val="21"/>
        </w:rPr>
        <w:t>保护装置（乙炔防回火器、电磁阀断电和空气压力不足自动切断装置、燃烧器防爆装置）</w:t>
      </w:r>
      <w:r>
        <w:rPr>
          <w:rFonts w:hint="eastAsia" w:asciiTheme="minorEastAsia" w:hAnsiTheme="minorEastAsia" w:eastAsiaTheme="minorEastAsia" w:cstheme="minorEastAsia"/>
          <w:color w:val="auto"/>
          <w:sz w:val="21"/>
          <w:szCs w:val="21"/>
          <w:lang w:eastAsia="zh-CN"/>
        </w:rPr>
        <w:t>；</w:t>
      </w:r>
    </w:p>
    <w:p>
      <w:pPr>
        <w:keepNext w:val="0"/>
        <w:keepLines w:val="0"/>
        <w:pageBreakBefore w:val="0"/>
        <w:kinsoku/>
        <w:wordWrap/>
        <w:overflowPunct/>
        <w:topLinePunct w:val="0"/>
        <w:autoSpaceDE/>
        <w:autoSpaceDN/>
        <w:bidi w:val="0"/>
        <w:adjustRightInd/>
        <w:snapToGrid/>
        <w:spacing w:line="520" w:lineRule="exact"/>
        <w:ind w:firstLine="210" w:firstLineChars="1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1.20</w:t>
      </w:r>
      <w:r>
        <w:rPr>
          <w:rFonts w:hint="eastAsia" w:asciiTheme="minorEastAsia" w:hAnsiTheme="minorEastAsia" w:eastAsiaTheme="minorEastAsia" w:cstheme="minorEastAsia"/>
          <w:color w:val="auto"/>
          <w:sz w:val="21"/>
          <w:szCs w:val="21"/>
        </w:rPr>
        <w:t>供电电源：AC</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 xml:space="preserve">220V   50Hz </w:t>
      </w:r>
      <w:r>
        <w:rPr>
          <w:rFonts w:hint="eastAsia" w:asciiTheme="minorEastAsia" w:hAnsiTheme="minorEastAsia" w:eastAsiaTheme="minorEastAsia" w:cstheme="minorEastAsia"/>
          <w:color w:val="auto"/>
          <w:sz w:val="21"/>
          <w:szCs w:val="21"/>
          <w:lang w:eastAsia="zh-CN"/>
        </w:rPr>
        <w:t>。</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b/>
          <w:color w:val="auto"/>
          <w:sz w:val="21"/>
          <w:szCs w:val="21"/>
          <w:lang w:val="en-US" w:eastAsia="zh-CN"/>
        </w:rPr>
        <w:t>2、</w:t>
      </w:r>
      <w:r>
        <w:rPr>
          <w:rFonts w:hint="eastAsia" w:asciiTheme="minorEastAsia" w:hAnsiTheme="minorEastAsia" w:eastAsiaTheme="minorEastAsia" w:cstheme="minorEastAsia"/>
          <w:b/>
          <w:color w:val="auto"/>
          <w:sz w:val="21"/>
          <w:szCs w:val="21"/>
        </w:rPr>
        <w:t>铅镉二元素分析仪</w:t>
      </w: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lang w:val="en-US" w:eastAsia="zh-CN"/>
        </w:rPr>
        <w:t>2套</w:t>
      </w:r>
      <w:r>
        <w:rPr>
          <w:rFonts w:hint="eastAsia" w:asciiTheme="minorEastAsia" w:hAnsiTheme="minorEastAsia" w:eastAsiaTheme="minorEastAsia" w:cstheme="minorEastAsia"/>
          <w:b/>
          <w:color w:val="auto"/>
          <w:sz w:val="21"/>
          <w:szCs w:val="21"/>
          <w:lang w:eastAsia="zh-CN"/>
        </w:rPr>
        <w:t>）：</w:t>
      </w:r>
    </w:p>
    <w:p>
      <w:pPr>
        <w:keepNext w:val="0"/>
        <w:keepLines w:val="0"/>
        <w:pageBreakBefore w:val="0"/>
        <w:kinsoku/>
        <w:wordWrap/>
        <w:overflowPunct/>
        <w:topLinePunct w:val="0"/>
        <w:autoSpaceDE/>
        <w:autoSpaceDN/>
        <w:bidi w:val="0"/>
        <w:adjustRightInd/>
        <w:snapToGrid/>
        <w:spacing w:line="520" w:lineRule="exact"/>
        <w:ind w:firstLine="210" w:firstLineChars="1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2.1</w:t>
      </w:r>
      <w:r>
        <w:rPr>
          <w:rFonts w:hint="eastAsia" w:asciiTheme="minorEastAsia" w:hAnsiTheme="minorEastAsia" w:eastAsiaTheme="minorEastAsia" w:cstheme="minorEastAsia"/>
          <w:color w:val="auto"/>
          <w:sz w:val="21"/>
          <w:szCs w:val="21"/>
        </w:rPr>
        <w:t>分析方法：钨舟原子吸收光谱法</w:t>
      </w:r>
      <w:r>
        <w:rPr>
          <w:rFonts w:hint="eastAsia" w:asciiTheme="minorEastAsia" w:hAnsiTheme="minorEastAsia" w:eastAsiaTheme="minorEastAsia" w:cstheme="minorEastAsia"/>
          <w:color w:val="auto"/>
          <w:sz w:val="21"/>
          <w:szCs w:val="21"/>
          <w:lang w:eastAsia="zh-CN"/>
        </w:rPr>
        <w:t>；</w:t>
      </w:r>
    </w:p>
    <w:p>
      <w:pPr>
        <w:keepNext w:val="0"/>
        <w:keepLines w:val="0"/>
        <w:pageBreakBefore w:val="0"/>
        <w:kinsoku/>
        <w:wordWrap/>
        <w:overflowPunct/>
        <w:topLinePunct w:val="0"/>
        <w:autoSpaceDE/>
        <w:autoSpaceDN/>
        <w:bidi w:val="0"/>
        <w:adjustRightInd/>
        <w:snapToGrid/>
        <w:spacing w:line="520" w:lineRule="exact"/>
        <w:ind w:firstLine="210" w:firstLineChars="1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2.2</w:t>
      </w:r>
      <w:r>
        <w:rPr>
          <w:rFonts w:hint="eastAsia" w:asciiTheme="minorEastAsia" w:hAnsiTheme="minorEastAsia" w:eastAsiaTheme="minorEastAsia" w:cstheme="minorEastAsia"/>
          <w:color w:val="auto"/>
          <w:sz w:val="21"/>
          <w:szCs w:val="21"/>
        </w:rPr>
        <w:t>原子化器：钨舟金属炉</w:t>
      </w:r>
      <w:r>
        <w:rPr>
          <w:rFonts w:hint="eastAsia" w:asciiTheme="minorEastAsia" w:hAnsiTheme="minorEastAsia" w:eastAsiaTheme="minorEastAsia" w:cstheme="minorEastAsia"/>
          <w:color w:val="auto"/>
          <w:sz w:val="21"/>
          <w:szCs w:val="21"/>
          <w:lang w:eastAsia="zh-CN"/>
        </w:rPr>
        <w:t>；</w:t>
      </w:r>
    </w:p>
    <w:p>
      <w:pPr>
        <w:keepNext w:val="0"/>
        <w:keepLines w:val="0"/>
        <w:pageBreakBefore w:val="0"/>
        <w:kinsoku/>
        <w:wordWrap/>
        <w:overflowPunct/>
        <w:topLinePunct w:val="0"/>
        <w:autoSpaceDE/>
        <w:autoSpaceDN/>
        <w:bidi w:val="0"/>
        <w:adjustRightInd/>
        <w:snapToGrid/>
        <w:spacing w:line="520" w:lineRule="exact"/>
        <w:ind w:firstLine="210" w:firstLineChars="1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2.3</w:t>
      </w:r>
      <w:r>
        <w:rPr>
          <w:rFonts w:hint="eastAsia" w:asciiTheme="minorEastAsia" w:hAnsiTheme="minorEastAsia" w:eastAsiaTheme="minorEastAsia" w:cstheme="minorEastAsia"/>
          <w:color w:val="auto"/>
          <w:sz w:val="21"/>
          <w:szCs w:val="21"/>
        </w:rPr>
        <w:t>溶血量：≤</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40微升</w:t>
      </w:r>
      <w:r>
        <w:rPr>
          <w:rFonts w:hint="eastAsia" w:asciiTheme="minorEastAsia" w:hAnsiTheme="minorEastAsia" w:eastAsiaTheme="minorEastAsia" w:cstheme="minorEastAsia"/>
          <w:color w:val="auto"/>
          <w:sz w:val="21"/>
          <w:szCs w:val="21"/>
          <w:lang w:eastAsia="zh-CN"/>
        </w:rPr>
        <w:t>；</w:t>
      </w:r>
    </w:p>
    <w:p>
      <w:pPr>
        <w:keepNext w:val="0"/>
        <w:keepLines w:val="0"/>
        <w:pageBreakBefore w:val="0"/>
        <w:kinsoku/>
        <w:wordWrap/>
        <w:overflowPunct/>
        <w:topLinePunct w:val="0"/>
        <w:autoSpaceDE/>
        <w:autoSpaceDN/>
        <w:bidi w:val="0"/>
        <w:adjustRightInd/>
        <w:snapToGrid/>
        <w:spacing w:line="520" w:lineRule="exact"/>
        <w:ind w:firstLine="210" w:firstLineChars="1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2.4</w:t>
      </w:r>
      <w:r>
        <w:rPr>
          <w:rFonts w:hint="eastAsia" w:asciiTheme="minorEastAsia" w:hAnsiTheme="minorEastAsia" w:eastAsiaTheme="minorEastAsia" w:cstheme="minorEastAsia"/>
          <w:color w:val="auto"/>
          <w:sz w:val="21"/>
          <w:szCs w:val="21"/>
        </w:rPr>
        <w:t xml:space="preserve">吸光度范围：0 </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 xml:space="preserve"> 2 Abs</w:t>
      </w:r>
      <w:r>
        <w:rPr>
          <w:rFonts w:hint="eastAsia" w:asciiTheme="minorEastAsia" w:hAnsiTheme="minorEastAsia" w:eastAsiaTheme="minorEastAsia" w:cstheme="minorEastAsia"/>
          <w:color w:val="auto"/>
          <w:sz w:val="21"/>
          <w:szCs w:val="21"/>
          <w:lang w:eastAsia="zh-CN"/>
        </w:rPr>
        <w:t>；</w:t>
      </w:r>
    </w:p>
    <w:p>
      <w:pPr>
        <w:keepNext w:val="0"/>
        <w:keepLines w:val="0"/>
        <w:pageBreakBefore w:val="0"/>
        <w:kinsoku/>
        <w:wordWrap/>
        <w:overflowPunct/>
        <w:topLinePunct w:val="0"/>
        <w:autoSpaceDE/>
        <w:autoSpaceDN/>
        <w:bidi w:val="0"/>
        <w:adjustRightInd/>
        <w:snapToGrid/>
        <w:spacing w:line="520" w:lineRule="exact"/>
        <w:ind w:firstLine="210" w:firstLineChars="1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2.5</w:t>
      </w:r>
      <w:r>
        <w:rPr>
          <w:rFonts w:hint="eastAsia" w:asciiTheme="minorEastAsia" w:hAnsiTheme="minorEastAsia" w:eastAsiaTheme="minorEastAsia" w:cstheme="minorEastAsia"/>
          <w:color w:val="auto"/>
          <w:sz w:val="21"/>
          <w:szCs w:val="21"/>
        </w:rPr>
        <w:t xml:space="preserve">波长范围：190 </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 xml:space="preserve"> 650nm</w:t>
      </w:r>
      <w:r>
        <w:rPr>
          <w:rFonts w:hint="eastAsia" w:asciiTheme="minorEastAsia" w:hAnsiTheme="minorEastAsia" w:eastAsiaTheme="minorEastAsia" w:cstheme="minorEastAsia"/>
          <w:color w:val="auto"/>
          <w:sz w:val="21"/>
          <w:szCs w:val="21"/>
          <w:lang w:eastAsia="zh-CN"/>
        </w:rPr>
        <w:t>；</w:t>
      </w:r>
    </w:p>
    <w:p>
      <w:pPr>
        <w:keepNext w:val="0"/>
        <w:keepLines w:val="0"/>
        <w:pageBreakBefore w:val="0"/>
        <w:kinsoku/>
        <w:wordWrap/>
        <w:overflowPunct/>
        <w:topLinePunct w:val="0"/>
        <w:autoSpaceDE/>
        <w:autoSpaceDN/>
        <w:bidi w:val="0"/>
        <w:adjustRightInd/>
        <w:snapToGrid/>
        <w:spacing w:line="520" w:lineRule="exact"/>
        <w:ind w:firstLine="210" w:firstLineChars="1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2.6</w:t>
      </w:r>
      <w:r>
        <w:rPr>
          <w:rFonts w:hint="eastAsia" w:asciiTheme="minorEastAsia" w:hAnsiTheme="minorEastAsia" w:eastAsiaTheme="minorEastAsia" w:cstheme="minorEastAsia"/>
          <w:color w:val="auto"/>
          <w:sz w:val="21"/>
          <w:szCs w:val="21"/>
        </w:rPr>
        <w:t xml:space="preserve">光谱带宽：0.10 </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 xml:space="preserve"> 2.0 nm</w:t>
      </w:r>
      <w:r>
        <w:rPr>
          <w:rFonts w:hint="eastAsia" w:asciiTheme="minorEastAsia" w:hAnsiTheme="minorEastAsia" w:eastAsiaTheme="minorEastAsia" w:cstheme="minorEastAsia"/>
          <w:color w:val="auto"/>
          <w:sz w:val="21"/>
          <w:szCs w:val="21"/>
          <w:lang w:eastAsia="zh-CN"/>
        </w:rPr>
        <w:t>；</w:t>
      </w:r>
    </w:p>
    <w:p>
      <w:pPr>
        <w:keepNext w:val="0"/>
        <w:keepLines w:val="0"/>
        <w:pageBreakBefore w:val="0"/>
        <w:kinsoku/>
        <w:wordWrap/>
        <w:overflowPunct/>
        <w:topLinePunct w:val="0"/>
        <w:autoSpaceDE/>
        <w:autoSpaceDN/>
        <w:bidi w:val="0"/>
        <w:adjustRightInd/>
        <w:snapToGrid/>
        <w:spacing w:line="520" w:lineRule="exact"/>
        <w:ind w:firstLine="210" w:firstLineChars="1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2.7</w:t>
      </w:r>
      <w:r>
        <w:rPr>
          <w:rFonts w:hint="eastAsia" w:asciiTheme="minorEastAsia" w:hAnsiTheme="minorEastAsia" w:eastAsiaTheme="minorEastAsia" w:cstheme="minorEastAsia"/>
          <w:color w:val="auto"/>
          <w:sz w:val="21"/>
          <w:szCs w:val="21"/>
        </w:rPr>
        <w:t>基线稳定性：每20min内基线(AA-BG)稳定性不应超过0.009Abs</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灵敏度：用含铅20μg / L、含镉40μg / L的标准溶液为试验液，进样量不超过50μl时，铅和镉吸光度应分别大于0.055Abs和0.025Abs</w:t>
      </w:r>
      <w:r>
        <w:rPr>
          <w:rFonts w:hint="eastAsia" w:asciiTheme="minorEastAsia" w:hAnsiTheme="minorEastAsia" w:eastAsiaTheme="minorEastAsia" w:cstheme="minorEastAsia"/>
          <w:color w:val="auto"/>
          <w:sz w:val="21"/>
          <w:szCs w:val="21"/>
          <w:lang w:eastAsia="zh-CN"/>
        </w:rPr>
        <w:t>；</w:t>
      </w:r>
    </w:p>
    <w:p>
      <w:pPr>
        <w:keepNext w:val="0"/>
        <w:keepLines w:val="0"/>
        <w:pageBreakBefore w:val="0"/>
        <w:kinsoku/>
        <w:wordWrap/>
        <w:overflowPunct/>
        <w:topLinePunct w:val="0"/>
        <w:autoSpaceDE/>
        <w:autoSpaceDN/>
        <w:bidi w:val="0"/>
        <w:adjustRightInd/>
        <w:snapToGrid/>
        <w:spacing w:line="520" w:lineRule="exact"/>
        <w:ind w:firstLine="210" w:firstLineChars="1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2.8</w:t>
      </w:r>
      <w:r>
        <w:rPr>
          <w:rFonts w:hint="eastAsia" w:asciiTheme="minorEastAsia" w:hAnsiTheme="minorEastAsia" w:eastAsiaTheme="minorEastAsia" w:cstheme="minorEastAsia"/>
          <w:color w:val="auto"/>
          <w:sz w:val="21"/>
          <w:szCs w:val="21"/>
        </w:rPr>
        <w:t>精密度：不大于5.0%(5Abs&gt;0.1)</w:t>
      </w:r>
      <w:r>
        <w:rPr>
          <w:rFonts w:hint="eastAsia" w:asciiTheme="minorEastAsia" w:hAnsiTheme="minorEastAsia" w:eastAsiaTheme="minorEastAsia" w:cstheme="minorEastAsia"/>
          <w:color w:val="auto"/>
          <w:sz w:val="21"/>
          <w:szCs w:val="21"/>
          <w:lang w:eastAsia="zh-CN"/>
        </w:rPr>
        <w:t>；</w:t>
      </w:r>
    </w:p>
    <w:p>
      <w:pPr>
        <w:keepNext w:val="0"/>
        <w:keepLines w:val="0"/>
        <w:pageBreakBefore w:val="0"/>
        <w:kinsoku/>
        <w:wordWrap/>
        <w:overflowPunct/>
        <w:topLinePunct w:val="0"/>
        <w:autoSpaceDE/>
        <w:autoSpaceDN/>
        <w:bidi w:val="0"/>
        <w:adjustRightInd/>
        <w:snapToGrid/>
        <w:spacing w:line="520" w:lineRule="exact"/>
        <w:ind w:firstLine="210" w:firstLineChars="1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2.9</w:t>
      </w:r>
      <w:r>
        <w:rPr>
          <w:rFonts w:hint="eastAsia" w:asciiTheme="minorEastAsia" w:hAnsiTheme="minorEastAsia" w:eastAsiaTheme="minorEastAsia" w:cstheme="minorEastAsia"/>
          <w:color w:val="auto"/>
          <w:sz w:val="21"/>
          <w:szCs w:val="21"/>
        </w:rPr>
        <w:t>质控品：国家二级标准物质（多元素混标）</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取得医疗器械注册证，有效期≥8个月</w:t>
      </w:r>
      <w:r>
        <w:rPr>
          <w:rFonts w:hint="eastAsia" w:asciiTheme="minorEastAsia" w:hAnsiTheme="minorEastAsia" w:eastAsiaTheme="minorEastAsia" w:cstheme="minorEastAsia"/>
          <w:color w:val="auto"/>
          <w:sz w:val="21"/>
          <w:szCs w:val="21"/>
          <w:lang w:eastAsia="zh-CN"/>
        </w:rPr>
        <w:t>；</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2.10</w:t>
      </w:r>
      <w:r>
        <w:rPr>
          <w:rFonts w:hint="eastAsia" w:asciiTheme="minorEastAsia" w:hAnsiTheme="minorEastAsia" w:eastAsiaTheme="minorEastAsia" w:cstheme="minorEastAsia"/>
          <w:color w:val="auto"/>
          <w:sz w:val="21"/>
          <w:szCs w:val="21"/>
        </w:rPr>
        <w:t>标准溶液：国家二级标准物质（多元素混标）</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取得医疗器械注册证，有效期≥8个月</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稀释液：为每人份单独密封包装，有效期≥6个月</w:t>
      </w:r>
      <w:r>
        <w:rPr>
          <w:rFonts w:hint="eastAsia" w:asciiTheme="minorEastAsia" w:hAnsiTheme="minorEastAsia" w:eastAsiaTheme="minorEastAsia" w:cstheme="minorEastAsia"/>
          <w:color w:val="auto"/>
          <w:sz w:val="21"/>
          <w:szCs w:val="21"/>
          <w:lang w:eastAsia="zh-CN"/>
        </w:rPr>
        <w:t>；</w:t>
      </w:r>
    </w:p>
    <w:p>
      <w:pPr>
        <w:keepNext w:val="0"/>
        <w:keepLines w:val="0"/>
        <w:pageBreakBefore w:val="0"/>
        <w:kinsoku/>
        <w:wordWrap/>
        <w:overflowPunct/>
        <w:topLinePunct w:val="0"/>
        <w:autoSpaceDE/>
        <w:autoSpaceDN/>
        <w:bidi w:val="0"/>
        <w:adjustRightInd/>
        <w:snapToGrid/>
        <w:spacing w:line="520" w:lineRule="exact"/>
        <w:ind w:firstLine="210" w:firstLineChars="1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2.11</w:t>
      </w:r>
      <w:r>
        <w:rPr>
          <w:rFonts w:hint="eastAsia" w:asciiTheme="minorEastAsia" w:hAnsiTheme="minorEastAsia" w:eastAsiaTheme="minorEastAsia" w:cstheme="minorEastAsia"/>
          <w:color w:val="auto"/>
          <w:sz w:val="21"/>
          <w:szCs w:val="21"/>
        </w:rPr>
        <w:t>扣背景方式：自吸扣背景</w:t>
      </w:r>
      <w:r>
        <w:rPr>
          <w:rFonts w:hint="eastAsia" w:asciiTheme="minorEastAsia" w:hAnsiTheme="minorEastAsia" w:eastAsiaTheme="minorEastAsia" w:cstheme="minorEastAsia"/>
          <w:color w:val="auto"/>
          <w:sz w:val="21"/>
          <w:szCs w:val="21"/>
          <w:lang w:eastAsia="zh-CN"/>
        </w:rPr>
        <w:t>；</w:t>
      </w:r>
    </w:p>
    <w:p>
      <w:pPr>
        <w:keepNext w:val="0"/>
        <w:keepLines w:val="0"/>
        <w:pageBreakBefore w:val="0"/>
        <w:kinsoku/>
        <w:wordWrap/>
        <w:overflowPunct/>
        <w:topLinePunct w:val="0"/>
        <w:autoSpaceDE/>
        <w:autoSpaceDN/>
        <w:bidi w:val="0"/>
        <w:adjustRightInd/>
        <w:snapToGrid/>
        <w:spacing w:line="520" w:lineRule="exact"/>
        <w:ind w:firstLine="210" w:firstLineChars="1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2.12</w:t>
      </w:r>
      <w:r>
        <w:rPr>
          <w:rFonts w:hint="eastAsia" w:asciiTheme="minorEastAsia" w:hAnsiTheme="minorEastAsia" w:eastAsiaTheme="minorEastAsia" w:cstheme="minorEastAsia"/>
          <w:color w:val="auto"/>
          <w:sz w:val="21"/>
          <w:szCs w:val="21"/>
        </w:rPr>
        <w:t>背景校正能力：在背景吸收近于1.0Abs时, 具有30倍以上的校正能力</w:t>
      </w:r>
      <w:r>
        <w:rPr>
          <w:rFonts w:hint="eastAsia" w:asciiTheme="minorEastAsia" w:hAnsiTheme="minorEastAsia" w:eastAsiaTheme="minorEastAsia" w:cstheme="minorEastAsia"/>
          <w:color w:val="auto"/>
          <w:sz w:val="21"/>
          <w:szCs w:val="21"/>
          <w:lang w:eastAsia="zh-CN"/>
        </w:rPr>
        <w:t>；</w:t>
      </w:r>
    </w:p>
    <w:p>
      <w:pPr>
        <w:keepNext w:val="0"/>
        <w:keepLines w:val="0"/>
        <w:pageBreakBefore w:val="0"/>
        <w:kinsoku/>
        <w:wordWrap/>
        <w:overflowPunct/>
        <w:topLinePunct w:val="0"/>
        <w:autoSpaceDE/>
        <w:autoSpaceDN/>
        <w:bidi w:val="0"/>
        <w:adjustRightInd/>
        <w:snapToGrid/>
        <w:spacing w:line="520" w:lineRule="exact"/>
        <w:ind w:firstLine="210" w:firstLineChars="1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2.13</w:t>
      </w:r>
      <w:r>
        <w:rPr>
          <w:rFonts w:hint="eastAsia" w:asciiTheme="minorEastAsia" w:hAnsiTheme="minorEastAsia" w:eastAsiaTheme="minorEastAsia" w:cstheme="minorEastAsia"/>
          <w:color w:val="auto"/>
          <w:sz w:val="21"/>
          <w:szCs w:val="21"/>
        </w:rPr>
        <w:t>测量结果：自动计算、整理、存储并打印；符合</w:t>
      </w:r>
      <w:r>
        <w:rPr>
          <w:rFonts w:hint="eastAsia" w:asciiTheme="minorEastAsia" w:hAnsiTheme="minorEastAsia" w:eastAsiaTheme="minorEastAsia" w:cstheme="minorEastAsia"/>
          <w:color w:val="auto"/>
          <w:sz w:val="21"/>
          <w:szCs w:val="21"/>
          <w:lang w:eastAsia="zh-CN"/>
        </w:rPr>
        <w:t>医学</w:t>
      </w:r>
      <w:r>
        <w:rPr>
          <w:rFonts w:hint="eastAsia" w:asciiTheme="minorEastAsia" w:hAnsiTheme="minorEastAsia" w:eastAsiaTheme="minorEastAsia" w:cstheme="minorEastAsia"/>
          <w:color w:val="auto"/>
          <w:sz w:val="21"/>
          <w:szCs w:val="21"/>
        </w:rPr>
        <w:t>临床实验室管理方法的</w:t>
      </w:r>
      <w:r>
        <w:rPr>
          <w:rFonts w:hint="eastAsia" w:asciiTheme="minorEastAsia" w:hAnsiTheme="minorEastAsia" w:eastAsiaTheme="minorEastAsia" w:cstheme="minorEastAsia"/>
          <w:color w:val="auto"/>
          <w:sz w:val="21"/>
          <w:szCs w:val="21"/>
          <w:lang w:eastAsia="zh-CN"/>
        </w:rPr>
        <w:t>相关</w:t>
      </w:r>
      <w:r>
        <w:rPr>
          <w:rFonts w:hint="eastAsia" w:asciiTheme="minorEastAsia" w:hAnsiTheme="minorEastAsia" w:eastAsiaTheme="minorEastAsia" w:cstheme="minorEastAsia"/>
          <w:color w:val="auto"/>
          <w:sz w:val="21"/>
          <w:szCs w:val="21"/>
        </w:rPr>
        <w:t>要求</w:t>
      </w:r>
      <w:r>
        <w:rPr>
          <w:rFonts w:hint="eastAsia" w:asciiTheme="minorEastAsia" w:hAnsiTheme="minorEastAsia" w:eastAsiaTheme="minorEastAsia" w:cstheme="minorEastAsia"/>
          <w:color w:val="auto"/>
          <w:sz w:val="21"/>
          <w:szCs w:val="21"/>
          <w:lang w:eastAsia="zh-CN"/>
        </w:rPr>
        <w:t>。</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val="en-US" w:eastAsia="zh-CN"/>
        </w:rPr>
        <w:t>3、</w:t>
      </w:r>
      <w:r>
        <w:rPr>
          <w:rFonts w:hint="eastAsia" w:asciiTheme="minorEastAsia" w:hAnsiTheme="minorEastAsia" w:eastAsiaTheme="minorEastAsia" w:cstheme="minorEastAsia"/>
          <w:b/>
          <w:bCs/>
          <w:color w:val="auto"/>
          <w:sz w:val="21"/>
          <w:szCs w:val="21"/>
        </w:rPr>
        <w:t>配置要求</w:t>
      </w:r>
    </w:p>
    <w:p>
      <w:pPr>
        <w:keepNext w:val="0"/>
        <w:keepLines w:val="0"/>
        <w:pageBreakBefore w:val="0"/>
        <w:kinsoku/>
        <w:wordWrap/>
        <w:overflowPunct/>
        <w:topLinePunct w:val="0"/>
        <w:autoSpaceDE/>
        <w:autoSpaceDN/>
        <w:bidi w:val="0"/>
        <w:adjustRightInd/>
        <w:snapToGrid/>
        <w:spacing w:line="520" w:lineRule="exact"/>
        <w:ind w:firstLine="210" w:firstLineChars="1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3.1</w:t>
      </w:r>
      <w:r>
        <w:rPr>
          <w:rFonts w:hint="eastAsia" w:asciiTheme="minorEastAsia" w:hAnsiTheme="minorEastAsia" w:eastAsiaTheme="minorEastAsia" w:cstheme="minorEastAsia"/>
          <w:bCs/>
          <w:color w:val="auto"/>
          <w:sz w:val="21"/>
          <w:szCs w:val="21"/>
        </w:rPr>
        <w:t>每台仪器都配计算机</w:t>
      </w:r>
      <w:r>
        <w:rPr>
          <w:rFonts w:hint="eastAsia" w:asciiTheme="minorEastAsia" w:hAnsiTheme="minorEastAsia" w:eastAsiaTheme="minorEastAsia" w:cstheme="minorEastAsia"/>
          <w:bCs/>
          <w:color w:val="auto"/>
          <w:sz w:val="21"/>
          <w:szCs w:val="21"/>
          <w:lang w:val="en-US" w:eastAsia="zh-CN"/>
        </w:rPr>
        <w:t>1台</w:t>
      </w:r>
      <w:r>
        <w:rPr>
          <w:rFonts w:hint="eastAsia" w:asciiTheme="minorEastAsia" w:hAnsiTheme="minorEastAsia" w:eastAsiaTheme="minorEastAsia" w:cstheme="minorEastAsia"/>
          <w:bCs/>
          <w:color w:val="auto"/>
          <w:sz w:val="21"/>
          <w:szCs w:val="21"/>
        </w:rPr>
        <w:t>、打印机1台</w:t>
      </w:r>
      <w:r>
        <w:rPr>
          <w:rFonts w:hint="eastAsia" w:asciiTheme="minorEastAsia" w:hAnsiTheme="minorEastAsia" w:eastAsiaTheme="minorEastAsia" w:cstheme="minorEastAsia"/>
          <w:bCs/>
          <w:color w:val="auto"/>
          <w:sz w:val="21"/>
          <w:szCs w:val="21"/>
          <w:lang w:eastAsia="zh-CN"/>
        </w:rPr>
        <w:t>；</w:t>
      </w:r>
    </w:p>
    <w:p>
      <w:pPr>
        <w:keepNext w:val="0"/>
        <w:keepLines w:val="0"/>
        <w:pageBreakBefore w:val="0"/>
        <w:kinsoku/>
        <w:wordWrap/>
        <w:overflowPunct/>
        <w:topLinePunct w:val="0"/>
        <w:autoSpaceDE/>
        <w:autoSpaceDN/>
        <w:bidi w:val="0"/>
        <w:adjustRightInd/>
        <w:snapToGrid/>
        <w:spacing w:line="520" w:lineRule="exact"/>
        <w:ind w:firstLine="210" w:firstLineChars="1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color w:val="auto"/>
          <w:kern w:val="0"/>
          <w:sz w:val="21"/>
          <w:szCs w:val="21"/>
          <w:lang w:val="en-US" w:eastAsia="zh-CN"/>
        </w:rPr>
        <w:t>3.2</w:t>
      </w:r>
      <w:r>
        <w:rPr>
          <w:rFonts w:hint="eastAsia" w:asciiTheme="minorEastAsia" w:hAnsiTheme="minorEastAsia" w:eastAsiaTheme="minorEastAsia" w:cstheme="minorEastAsia"/>
          <w:bCs/>
          <w:color w:val="auto"/>
          <w:sz w:val="21"/>
          <w:szCs w:val="21"/>
        </w:rPr>
        <w:t>可与医院计算机网络连接（LIS）</w:t>
      </w:r>
      <w:r>
        <w:rPr>
          <w:rFonts w:hint="eastAsia" w:asciiTheme="minorEastAsia" w:hAnsiTheme="minorEastAsia" w:eastAsiaTheme="minorEastAsia" w:cstheme="minorEastAsia"/>
          <w:bCs/>
          <w:color w:val="auto"/>
          <w:sz w:val="21"/>
          <w:szCs w:val="21"/>
          <w:lang w:eastAsia="zh-CN"/>
        </w:rPr>
        <w:t>；</w:t>
      </w:r>
    </w:p>
    <w:p>
      <w:pPr>
        <w:keepNext w:val="0"/>
        <w:keepLines w:val="0"/>
        <w:pageBreakBefore w:val="0"/>
        <w:kinsoku/>
        <w:wordWrap/>
        <w:overflowPunct/>
        <w:topLinePunct w:val="0"/>
        <w:autoSpaceDE/>
        <w:autoSpaceDN/>
        <w:bidi w:val="0"/>
        <w:adjustRightInd/>
        <w:snapToGrid/>
        <w:spacing w:line="520" w:lineRule="exact"/>
        <w:ind w:firstLine="210" w:firstLineChars="100"/>
        <w:textAlignment w:val="auto"/>
        <w:rPr>
          <w:rFonts w:hint="eastAsia" w:asciiTheme="minorEastAsia" w:hAnsiTheme="minorEastAsia" w:eastAsiaTheme="minorEastAsia" w:cstheme="minorEastAsia"/>
          <w:b/>
          <w:color w:val="auto"/>
          <w:sz w:val="21"/>
          <w:szCs w:val="21"/>
          <w:lang w:val="zh-CN"/>
        </w:rPr>
      </w:pPr>
      <w:r>
        <w:rPr>
          <w:rFonts w:hint="eastAsia" w:asciiTheme="minorEastAsia" w:hAnsiTheme="minorEastAsia" w:eastAsiaTheme="minorEastAsia" w:cstheme="minorEastAsia"/>
          <w:color w:val="auto"/>
          <w:kern w:val="0"/>
          <w:sz w:val="21"/>
          <w:szCs w:val="21"/>
          <w:lang w:val="en-US" w:eastAsia="zh-CN"/>
        </w:rPr>
        <w:t>3.3</w:t>
      </w:r>
      <w:r>
        <w:rPr>
          <w:rFonts w:hint="eastAsia" w:asciiTheme="minorEastAsia" w:hAnsiTheme="minorEastAsia" w:eastAsiaTheme="minorEastAsia" w:cstheme="minorEastAsia"/>
          <w:color w:val="auto"/>
          <w:kern w:val="0"/>
          <w:sz w:val="21"/>
          <w:szCs w:val="21"/>
        </w:rPr>
        <w:t>其它配置：操作台（或电脑桌）3个、升降椅2</w:t>
      </w:r>
      <w:r>
        <w:rPr>
          <w:rFonts w:hint="eastAsia" w:asciiTheme="minorEastAsia" w:hAnsiTheme="minorEastAsia" w:eastAsiaTheme="minorEastAsia" w:cstheme="minorEastAsia"/>
          <w:color w:val="auto"/>
          <w:kern w:val="0"/>
          <w:sz w:val="21"/>
          <w:szCs w:val="21"/>
          <w:lang w:eastAsia="zh-CN"/>
        </w:rPr>
        <w:t>把</w:t>
      </w:r>
      <w:r>
        <w:rPr>
          <w:rFonts w:hint="eastAsia" w:asciiTheme="minorEastAsia" w:hAnsiTheme="minorEastAsia" w:eastAsiaTheme="minorEastAsia" w:cstheme="minorEastAsia"/>
          <w:color w:val="auto"/>
          <w:kern w:val="0"/>
          <w:sz w:val="21"/>
          <w:szCs w:val="21"/>
        </w:rPr>
        <w:t>。</w:t>
      </w:r>
    </w:p>
    <w:p>
      <w:pPr>
        <w:pStyle w:val="20"/>
        <w:jc w:val="both"/>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color w:val="auto"/>
          <w:sz w:val="21"/>
          <w:szCs w:val="21"/>
          <w:lang w:val="zh-CN"/>
        </w:rPr>
        <w:t>参数三：</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bCs/>
          <w:color w:val="auto"/>
          <w:sz w:val="21"/>
          <w:szCs w:val="21"/>
          <w:lang w:eastAsia="zh-CN"/>
        </w:rPr>
        <w:t>干式血气生化分析仪</w:t>
      </w:r>
      <w:r>
        <w:rPr>
          <w:rFonts w:hint="eastAsia" w:asciiTheme="minorEastAsia" w:hAnsiTheme="minorEastAsia" w:eastAsiaTheme="minorEastAsia" w:cstheme="minorEastAsia"/>
          <w:b/>
          <w:bCs/>
          <w:color w:val="auto"/>
          <w:sz w:val="21"/>
          <w:szCs w:val="21"/>
        </w:rPr>
        <w:t>主要技术参数及</w:t>
      </w:r>
      <w:r>
        <w:rPr>
          <w:rFonts w:hint="eastAsia" w:asciiTheme="minorEastAsia" w:hAnsiTheme="minorEastAsia" w:eastAsiaTheme="minorEastAsia" w:cstheme="minorEastAsia"/>
          <w:b/>
          <w:bCs/>
          <w:color w:val="auto"/>
          <w:sz w:val="21"/>
          <w:szCs w:val="21"/>
          <w:lang w:val="en-US" w:eastAsia="zh-CN"/>
        </w:rPr>
        <w:t>要求</w:t>
      </w:r>
    </w:p>
    <w:p>
      <w:pPr>
        <w:keepNext w:val="0"/>
        <w:keepLines w:val="0"/>
        <w:pageBreakBefore w:val="0"/>
        <w:widowControl/>
        <w:numPr>
          <w:ilvl w:val="0"/>
          <w:numId w:val="8"/>
        </w:numPr>
        <w:kinsoku/>
        <w:wordWrap/>
        <w:overflowPunct/>
        <w:topLinePunct w:val="0"/>
        <w:autoSpaceDE/>
        <w:autoSpaceDN/>
        <w:bidi w:val="0"/>
        <w:adjustRightInd/>
        <w:snapToGrid/>
        <w:spacing w:line="520" w:lineRule="exact"/>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bCs/>
          <w:color w:val="auto"/>
          <w:sz w:val="21"/>
          <w:szCs w:val="21"/>
        </w:rPr>
        <w:t>设备名称：</w:t>
      </w:r>
      <w:r>
        <w:rPr>
          <w:rFonts w:hint="eastAsia" w:asciiTheme="minorEastAsia" w:hAnsiTheme="minorEastAsia" w:eastAsiaTheme="minorEastAsia" w:cstheme="minorEastAsia"/>
          <w:color w:val="auto"/>
          <w:sz w:val="21"/>
          <w:szCs w:val="21"/>
          <w:lang w:eastAsia="zh-CN"/>
        </w:rPr>
        <w:t>干式血气生化分析仪。</w:t>
      </w:r>
    </w:p>
    <w:p>
      <w:pPr>
        <w:keepNext w:val="0"/>
        <w:keepLines w:val="0"/>
        <w:pageBreakBefore w:val="0"/>
        <w:widowControl/>
        <w:numPr>
          <w:ilvl w:val="0"/>
          <w:numId w:val="8"/>
        </w:numPr>
        <w:kinsoku/>
        <w:wordWrap/>
        <w:overflowPunct/>
        <w:topLinePunct w:val="0"/>
        <w:autoSpaceDE/>
        <w:autoSpaceDN/>
        <w:bidi w:val="0"/>
        <w:adjustRightInd/>
        <w:snapToGrid/>
        <w:spacing w:line="520" w:lineRule="exact"/>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bCs/>
          <w:color w:val="auto"/>
          <w:sz w:val="21"/>
          <w:szCs w:val="21"/>
        </w:rPr>
        <w:t>二、数量：</w:t>
      </w: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套</w:t>
      </w:r>
      <w:r>
        <w:rPr>
          <w:rFonts w:hint="eastAsia" w:asciiTheme="minorEastAsia" w:hAnsiTheme="minorEastAsia" w:eastAsiaTheme="minorEastAsia" w:cstheme="minorEastAsia"/>
          <w:color w:val="auto"/>
          <w:sz w:val="21"/>
          <w:szCs w:val="21"/>
          <w:lang w:eastAsia="zh-CN"/>
        </w:rPr>
        <w:t>。</w:t>
      </w:r>
    </w:p>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三、设备用途及说明：</w:t>
      </w:r>
      <w:r>
        <w:rPr>
          <w:rFonts w:hint="eastAsia" w:asciiTheme="minorEastAsia" w:hAnsiTheme="minorEastAsia" w:eastAsiaTheme="minorEastAsia" w:cstheme="minorEastAsia"/>
          <w:b w:val="0"/>
          <w:bCs w:val="0"/>
          <w:color w:val="auto"/>
          <w:sz w:val="21"/>
          <w:szCs w:val="21"/>
          <w:lang w:eastAsia="zh-CN"/>
        </w:rPr>
        <w:t>用于</w:t>
      </w:r>
      <w:r>
        <w:rPr>
          <w:rFonts w:hint="eastAsia" w:asciiTheme="minorEastAsia" w:hAnsiTheme="minorEastAsia" w:eastAsiaTheme="minorEastAsia" w:cstheme="minorEastAsia"/>
          <w:b w:val="0"/>
          <w:bCs w:val="0"/>
          <w:color w:val="auto"/>
          <w:sz w:val="21"/>
          <w:szCs w:val="21"/>
        </w:rPr>
        <w:t>测</w:t>
      </w:r>
      <w:r>
        <w:rPr>
          <w:rFonts w:hint="eastAsia" w:asciiTheme="minorEastAsia" w:hAnsiTheme="minorEastAsia" w:eastAsiaTheme="minorEastAsia" w:cstheme="minorEastAsia"/>
          <w:color w:val="auto"/>
          <w:sz w:val="21"/>
          <w:szCs w:val="21"/>
        </w:rPr>
        <w:t>量人血液、血清、体液或质控溶液中pH、PO2(氧分压)、PCO2(二氧化碳分压)</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Na+、K+、Cl+、Ca2+</w:t>
      </w:r>
      <w:r>
        <w:rPr>
          <w:rFonts w:hint="eastAsia" w:asciiTheme="minorEastAsia" w:hAnsiTheme="minorEastAsia" w:eastAsiaTheme="minorEastAsia" w:cstheme="minorEastAsia"/>
          <w:color w:val="auto"/>
          <w:sz w:val="21"/>
          <w:szCs w:val="21"/>
          <w:lang w:eastAsia="zh-CN"/>
        </w:rPr>
        <w:t>、Hct、Lac、</w:t>
      </w:r>
      <w:r>
        <w:rPr>
          <w:rFonts w:hint="eastAsia" w:asciiTheme="minorEastAsia" w:hAnsiTheme="minorEastAsia" w:eastAsiaTheme="minorEastAsia" w:cstheme="minorEastAsia"/>
          <w:color w:val="auto"/>
          <w:sz w:val="21"/>
          <w:szCs w:val="21"/>
        </w:rPr>
        <w:t>cH</w:t>
      </w:r>
      <w:r>
        <w:rPr>
          <w:rFonts w:hint="eastAsia" w:asciiTheme="minorEastAsia" w:hAnsiTheme="minorEastAsia" w:eastAsiaTheme="minorEastAsia" w:cstheme="minorEastAsia"/>
          <w:color w:val="auto"/>
          <w:sz w:val="21"/>
          <w:szCs w:val="21"/>
          <w:vertAlign w:val="superscript"/>
        </w:rPr>
        <w:t>+</w:t>
      </w:r>
      <w:r>
        <w:rPr>
          <w:rFonts w:hint="eastAsia" w:asciiTheme="minorEastAsia" w:hAnsiTheme="minorEastAsia" w:eastAsiaTheme="minorEastAsia" w:cstheme="minorEastAsia"/>
          <w:color w:val="auto"/>
          <w:sz w:val="21"/>
          <w:szCs w:val="21"/>
        </w:rPr>
        <w:t>，HCO</w:t>
      </w:r>
      <w:r>
        <w:rPr>
          <w:rFonts w:hint="eastAsia" w:asciiTheme="minorEastAsia" w:hAnsiTheme="minorEastAsia" w:eastAsiaTheme="minorEastAsia" w:cstheme="minorEastAsia"/>
          <w:color w:val="auto"/>
          <w:sz w:val="21"/>
          <w:szCs w:val="21"/>
          <w:vertAlign w:val="subscript"/>
        </w:rPr>
        <w:t>3</w:t>
      </w:r>
      <w:r>
        <w:rPr>
          <w:rFonts w:hint="eastAsia" w:asciiTheme="minorEastAsia" w:hAnsiTheme="minorEastAsia" w:eastAsiaTheme="minorEastAsia" w:cstheme="minorEastAsia"/>
          <w:color w:val="auto"/>
          <w:sz w:val="21"/>
          <w:szCs w:val="21"/>
        </w:rPr>
        <w:t>-act，HCO</w:t>
      </w:r>
      <w:r>
        <w:rPr>
          <w:rFonts w:hint="eastAsia" w:asciiTheme="minorEastAsia" w:hAnsiTheme="minorEastAsia" w:eastAsiaTheme="minorEastAsia" w:cstheme="minorEastAsia"/>
          <w:color w:val="auto"/>
          <w:sz w:val="21"/>
          <w:szCs w:val="21"/>
          <w:vertAlign w:val="subscript"/>
        </w:rPr>
        <w:t>3</w:t>
      </w:r>
      <w:r>
        <w:rPr>
          <w:rFonts w:hint="eastAsia" w:asciiTheme="minorEastAsia" w:hAnsiTheme="minorEastAsia" w:eastAsiaTheme="minorEastAsia" w:cstheme="minorEastAsia"/>
          <w:color w:val="auto"/>
          <w:sz w:val="21"/>
          <w:szCs w:val="21"/>
        </w:rPr>
        <w:t>-std，BE(ecf)，BE(B)，BB(B)，ctCO</w:t>
      </w:r>
      <w:r>
        <w:rPr>
          <w:rFonts w:hint="eastAsia" w:asciiTheme="minorEastAsia" w:hAnsiTheme="minorEastAsia" w:eastAsiaTheme="minorEastAsia" w:cstheme="minorEastAsia"/>
          <w:color w:val="auto"/>
          <w:sz w:val="21"/>
          <w:szCs w:val="21"/>
          <w:vertAlign w:val="subscript"/>
        </w:rPr>
        <w:t>2</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i/>
          <w:color w:val="auto"/>
          <w:sz w:val="21"/>
          <w:szCs w:val="21"/>
        </w:rPr>
        <w:t>s</w:t>
      </w:r>
      <w:r>
        <w:rPr>
          <w:rFonts w:hint="eastAsia" w:asciiTheme="minorEastAsia" w:hAnsiTheme="minorEastAsia" w:eastAsiaTheme="minorEastAsia" w:cstheme="minorEastAsia"/>
          <w:color w:val="auto"/>
          <w:sz w:val="21"/>
          <w:szCs w:val="21"/>
        </w:rPr>
        <w:t>O</w:t>
      </w:r>
      <w:r>
        <w:rPr>
          <w:rFonts w:hint="eastAsia" w:asciiTheme="minorEastAsia" w:hAnsiTheme="minorEastAsia" w:eastAsiaTheme="minorEastAsia" w:cstheme="minorEastAsia"/>
          <w:color w:val="auto"/>
          <w:sz w:val="21"/>
          <w:szCs w:val="21"/>
          <w:vertAlign w:val="subscript"/>
        </w:rPr>
        <w:t>2</w:t>
      </w:r>
      <w:r>
        <w:rPr>
          <w:rFonts w:hint="eastAsia" w:asciiTheme="minorEastAsia" w:hAnsiTheme="minorEastAsia" w:eastAsiaTheme="minorEastAsia" w:cstheme="minorEastAsia"/>
          <w:color w:val="auto"/>
          <w:sz w:val="21"/>
          <w:szCs w:val="21"/>
        </w:rPr>
        <w:t>(est)，Ca</w:t>
      </w:r>
      <w:r>
        <w:rPr>
          <w:rFonts w:hint="eastAsia" w:asciiTheme="minorEastAsia" w:hAnsiTheme="minorEastAsia" w:eastAsiaTheme="minorEastAsia" w:cstheme="minorEastAsia"/>
          <w:color w:val="auto"/>
          <w:sz w:val="21"/>
          <w:szCs w:val="21"/>
          <w:vertAlign w:val="superscript"/>
        </w:rPr>
        <w:t>++</w:t>
      </w:r>
      <w:r>
        <w:rPr>
          <w:rFonts w:hint="eastAsia" w:asciiTheme="minorEastAsia" w:hAnsiTheme="minorEastAsia" w:eastAsiaTheme="minorEastAsia" w:cstheme="minorEastAsia"/>
          <w:color w:val="auto"/>
          <w:sz w:val="21"/>
          <w:szCs w:val="21"/>
        </w:rPr>
        <w:t>(7.4)，AnGap</w:t>
      </w:r>
      <w:r>
        <w:rPr>
          <w:rFonts w:hint="eastAsia" w:asciiTheme="minorEastAsia" w:hAnsiTheme="minorEastAsia" w:eastAsiaTheme="minorEastAsia" w:cstheme="minorEastAsia"/>
          <w:color w:val="auto"/>
          <w:sz w:val="21"/>
          <w:szCs w:val="21"/>
          <w:lang w:eastAsia="zh-CN"/>
        </w:rPr>
        <w:t>等数值。</w:t>
      </w:r>
    </w:p>
    <w:p>
      <w:pPr>
        <w:keepNext w:val="0"/>
        <w:keepLines w:val="0"/>
        <w:pageBreakBefore w:val="0"/>
        <w:widowControl/>
        <w:kinsoku/>
        <w:wordWrap/>
        <w:overflowPunct/>
        <w:topLinePunct w:val="0"/>
        <w:autoSpaceDE/>
        <w:autoSpaceDN/>
        <w:bidi w:val="0"/>
        <w:adjustRightInd/>
        <w:snapToGrid/>
        <w:spacing w:line="520" w:lineRule="exact"/>
        <w:jc w:val="both"/>
        <w:textAlignment w:val="auto"/>
        <w:outlineLvl w:val="9"/>
        <w:rPr>
          <w:rFonts w:hint="eastAsia" w:asciiTheme="minorEastAsia" w:hAnsiTheme="minorEastAsia" w:eastAsiaTheme="minorEastAsia" w:cstheme="minorEastAsia"/>
          <w:color w:val="auto"/>
          <w:sz w:val="21"/>
          <w:szCs w:val="21"/>
        </w:rPr>
      </w:pPr>
      <w:r>
        <w:rPr>
          <w:rStyle w:val="80"/>
          <w:rFonts w:hint="eastAsia" w:asciiTheme="minorEastAsia" w:hAnsiTheme="minorEastAsia" w:eastAsiaTheme="minorEastAsia" w:cstheme="minorEastAsia"/>
          <w:b/>
          <w:color w:val="auto"/>
          <w:sz w:val="21"/>
          <w:szCs w:val="21"/>
          <w:lang w:val="en-US" w:eastAsia="zh-CN" w:bidi="zh-CN"/>
        </w:rPr>
        <w:t>四、技术参数：</w:t>
      </w:r>
    </w:p>
    <w:p>
      <w:pPr>
        <w:spacing w:line="480" w:lineRule="exact"/>
        <w:ind w:firstLine="210" w:firstLineChars="1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lang w:eastAsia="zh-CN"/>
        </w:rPr>
        <w:t>测量原理：干化学法微流控技术。</w:t>
      </w:r>
    </w:p>
    <w:p>
      <w:pPr>
        <w:spacing w:line="480" w:lineRule="exact"/>
        <w:ind w:firstLine="210" w:firstLineChars="1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lang w:eastAsia="zh-CN"/>
        </w:rPr>
        <w:t>测量速度：从样本进样到给出本次样本结果</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60S。</w:t>
      </w:r>
    </w:p>
    <w:p>
      <w:pPr>
        <w:spacing w:line="480" w:lineRule="exact"/>
        <w:ind w:firstLine="210" w:firstLineChars="1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lang w:eastAsia="zh-CN"/>
        </w:rPr>
        <w:t>测试项目：PH、PO</w:t>
      </w:r>
      <w:r>
        <w:rPr>
          <w:rFonts w:hint="eastAsia" w:asciiTheme="minorEastAsia" w:hAnsiTheme="minorEastAsia" w:eastAsiaTheme="minorEastAsia" w:cstheme="minorEastAsia"/>
          <w:color w:val="auto"/>
          <w:sz w:val="21"/>
          <w:szCs w:val="21"/>
          <w:vertAlign w:val="subscript"/>
          <w:lang w:eastAsia="zh-CN"/>
        </w:rPr>
        <w:t>2</w:t>
      </w:r>
      <w:r>
        <w:rPr>
          <w:rFonts w:hint="eastAsia" w:asciiTheme="minorEastAsia" w:hAnsiTheme="minorEastAsia" w:eastAsiaTheme="minorEastAsia" w:cstheme="minorEastAsia"/>
          <w:color w:val="auto"/>
          <w:sz w:val="21"/>
          <w:szCs w:val="21"/>
          <w:lang w:eastAsia="zh-CN"/>
        </w:rPr>
        <w:t>、PCO</w:t>
      </w:r>
      <w:r>
        <w:rPr>
          <w:rFonts w:hint="eastAsia" w:asciiTheme="minorEastAsia" w:hAnsiTheme="minorEastAsia" w:eastAsiaTheme="minorEastAsia" w:cstheme="minorEastAsia"/>
          <w:color w:val="auto"/>
          <w:sz w:val="21"/>
          <w:szCs w:val="21"/>
          <w:vertAlign w:val="subscript"/>
          <w:lang w:eastAsia="zh-CN"/>
        </w:rPr>
        <w:t>2</w:t>
      </w:r>
      <w:r>
        <w:rPr>
          <w:rFonts w:hint="eastAsia" w:asciiTheme="minorEastAsia" w:hAnsiTheme="minorEastAsia" w:eastAsiaTheme="minorEastAsia" w:cstheme="minorEastAsia"/>
          <w:color w:val="auto"/>
          <w:sz w:val="21"/>
          <w:szCs w:val="21"/>
          <w:lang w:eastAsia="zh-CN"/>
        </w:rPr>
        <w:t>、Na</w:t>
      </w:r>
      <w:r>
        <w:rPr>
          <w:rFonts w:hint="eastAsia" w:asciiTheme="minorEastAsia" w:hAnsiTheme="minorEastAsia" w:eastAsiaTheme="minorEastAsia" w:cstheme="minorEastAsia"/>
          <w:color w:val="auto"/>
          <w:sz w:val="21"/>
          <w:szCs w:val="21"/>
          <w:vertAlign w:val="superscript"/>
          <w:lang w:eastAsia="zh-CN"/>
        </w:rPr>
        <w:t>＋</w:t>
      </w:r>
      <w:r>
        <w:rPr>
          <w:rFonts w:hint="eastAsia" w:asciiTheme="minorEastAsia" w:hAnsiTheme="minorEastAsia" w:eastAsiaTheme="minorEastAsia" w:cstheme="minorEastAsia"/>
          <w:color w:val="auto"/>
          <w:sz w:val="21"/>
          <w:szCs w:val="21"/>
          <w:lang w:eastAsia="zh-CN"/>
        </w:rPr>
        <w:t>、K</w:t>
      </w:r>
      <w:r>
        <w:rPr>
          <w:rFonts w:hint="eastAsia" w:asciiTheme="minorEastAsia" w:hAnsiTheme="minorEastAsia" w:eastAsiaTheme="minorEastAsia" w:cstheme="minorEastAsia"/>
          <w:color w:val="auto"/>
          <w:sz w:val="21"/>
          <w:szCs w:val="21"/>
          <w:vertAlign w:val="superscript"/>
          <w:lang w:eastAsia="zh-CN"/>
        </w:rPr>
        <w:t>＋</w:t>
      </w:r>
      <w:r>
        <w:rPr>
          <w:rFonts w:hint="eastAsia" w:asciiTheme="minorEastAsia" w:hAnsiTheme="minorEastAsia" w:eastAsiaTheme="minorEastAsia" w:cstheme="minorEastAsia"/>
          <w:color w:val="auto"/>
          <w:sz w:val="21"/>
          <w:szCs w:val="21"/>
          <w:lang w:eastAsia="zh-CN"/>
        </w:rPr>
        <w:t>、CL</w:t>
      </w:r>
      <w:r>
        <w:rPr>
          <w:rFonts w:hint="eastAsia" w:asciiTheme="minorEastAsia" w:hAnsiTheme="minorEastAsia" w:eastAsiaTheme="minorEastAsia" w:cstheme="minorEastAsia"/>
          <w:color w:val="auto"/>
          <w:sz w:val="21"/>
          <w:szCs w:val="21"/>
          <w:vertAlign w:val="superscript"/>
          <w:lang w:eastAsia="zh-CN"/>
        </w:rPr>
        <w:t>-</w:t>
      </w:r>
      <w:r>
        <w:rPr>
          <w:rFonts w:hint="eastAsia" w:asciiTheme="minorEastAsia" w:hAnsiTheme="minorEastAsia" w:eastAsiaTheme="minorEastAsia" w:cstheme="minorEastAsia"/>
          <w:color w:val="auto"/>
          <w:sz w:val="21"/>
          <w:szCs w:val="21"/>
          <w:lang w:eastAsia="zh-CN"/>
        </w:rPr>
        <w:t>、Ca</w:t>
      </w:r>
      <w:r>
        <w:rPr>
          <w:rFonts w:hint="eastAsia" w:asciiTheme="minorEastAsia" w:hAnsiTheme="minorEastAsia" w:eastAsiaTheme="minorEastAsia" w:cstheme="minorEastAsia"/>
          <w:color w:val="auto"/>
          <w:sz w:val="21"/>
          <w:szCs w:val="21"/>
          <w:vertAlign w:val="superscript"/>
          <w:lang w:eastAsia="zh-CN"/>
        </w:rPr>
        <w:t>++</w:t>
      </w:r>
      <w:r>
        <w:rPr>
          <w:rFonts w:hint="eastAsia" w:asciiTheme="minorEastAsia" w:hAnsiTheme="minorEastAsia" w:eastAsiaTheme="minorEastAsia" w:cstheme="minorEastAsia"/>
          <w:color w:val="auto"/>
          <w:sz w:val="21"/>
          <w:szCs w:val="21"/>
          <w:lang w:eastAsia="zh-CN"/>
        </w:rPr>
        <w:t>、 Hct、Lac、Glu并且该十项参数只需一张测试卡即可完成。</w:t>
      </w:r>
    </w:p>
    <w:p>
      <w:pPr>
        <w:spacing w:line="480" w:lineRule="exact"/>
        <w:ind w:firstLine="210" w:firstLineChars="1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lang w:eastAsia="zh-CN"/>
        </w:rPr>
        <w:t>计算项目：</w:t>
      </w:r>
      <w:r>
        <w:rPr>
          <w:rFonts w:hint="eastAsia" w:asciiTheme="minorEastAsia" w:hAnsiTheme="minorEastAsia" w:eastAsiaTheme="minorEastAsia" w:cstheme="minorEastAsia"/>
          <w:color w:val="auto"/>
          <w:sz w:val="21"/>
          <w:szCs w:val="21"/>
        </w:rPr>
        <w:t>cH</w:t>
      </w:r>
      <w:r>
        <w:rPr>
          <w:rFonts w:hint="eastAsia" w:asciiTheme="minorEastAsia" w:hAnsiTheme="minorEastAsia" w:eastAsiaTheme="minorEastAsia" w:cstheme="minorEastAsia"/>
          <w:color w:val="auto"/>
          <w:sz w:val="21"/>
          <w:szCs w:val="21"/>
          <w:vertAlign w:val="superscript"/>
        </w:rPr>
        <w:t>+</w:t>
      </w:r>
      <w:r>
        <w:rPr>
          <w:rFonts w:hint="eastAsia" w:asciiTheme="minorEastAsia" w:hAnsiTheme="minorEastAsia" w:eastAsiaTheme="minorEastAsia" w:cstheme="minorEastAsia"/>
          <w:color w:val="auto"/>
          <w:sz w:val="21"/>
          <w:szCs w:val="21"/>
        </w:rPr>
        <w:t>，HCO</w:t>
      </w:r>
      <w:r>
        <w:rPr>
          <w:rFonts w:hint="eastAsia" w:asciiTheme="minorEastAsia" w:hAnsiTheme="minorEastAsia" w:eastAsiaTheme="minorEastAsia" w:cstheme="minorEastAsia"/>
          <w:color w:val="auto"/>
          <w:sz w:val="21"/>
          <w:szCs w:val="21"/>
          <w:vertAlign w:val="subscript"/>
        </w:rPr>
        <w:t>3</w:t>
      </w:r>
      <w:r>
        <w:rPr>
          <w:rFonts w:hint="eastAsia" w:asciiTheme="minorEastAsia" w:hAnsiTheme="minorEastAsia" w:eastAsiaTheme="minorEastAsia" w:cstheme="minorEastAsia"/>
          <w:color w:val="auto"/>
          <w:sz w:val="21"/>
          <w:szCs w:val="21"/>
        </w:rPr>
        <w:t>-act，HCO</w:t>
      </w:r>
      <w:r>
        <w:rPr>
          <w:rFonts w:hint="eastAsia" w:asciiTheme="minorEastAsia" w:hAnsiTheme="minorEastAsia" w:eastAsiaTheme="minorEastAsia" w:cstheme="minorEastAsia"/>
          <w:color w:val="auto"/>
          <w:sz w:val="21"/>
          <w:szCs w:val="21"/>
          <w:vertAlign w:val="subscript"/>
        </w:rPr>
        <w:t>3</w:t>
      </w:r>
      <w:r>
        <w:rPr>
          <w:rFonts w:hint="eastAsia" w:asciiTheme="minorEastAsia" w:hAnsiTheme="minorEastAsia" w:eastAsiaTheme="minorEastAsia" w:cstheme="minorEastAsia"/>
          <w:color w:val="auto"/>
          <w:sz w:val="21"/>
          <w:szCs w:val="21"/>
        </w:rPr>
        <w:t>-std，BE(ecf)，BE(B)，BB(B)，ctCO</w:t>
      </w:r>
      <w:r>
        <w:rPr>
          <w:rFonts w:hint="eastAsia" w:asciiTheme="minorEastAsia" w:hAnsiTheme="minorEastAsia" w:eastAsiaTheme="minorEastAsia" w:cstheme="minorEastAsia"/>
          <w:color w:val="auto"/>
          <w:sz w:val="21"/>
          <w:szCs w:val="21"/>
          <w:vertAlign w:val="subscript"/>
        </w:rPr>
        <w:t>2</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i/>
          <w:color w:val="auto"/>
          <w:sz w:val="21"/>
          <w:szCs w:val="21"/>
        </w:rPr>
        <w:t>s</w:t>
      </w:r>
      <w:r>
        <w:rPr>
          <w:rFonts w:hint="eastAsia" w:asciiTheme="minorEastAsia" w:hAnsiTheme="minorEastAsia" w:eastAsiaTheme="minorEastAsia" w:cstheme="minorEastAsia"/>
          <w:color w:val="auto"/>
          <w:sz w:val="21"/>
          <w:szCs w:val="21"/>
        </w:rPr>
        <w:t>O</w:t>
      </w:r>
      <w:r>
        <w:rPr>
          <w:rFonts w:hint="eastAsia" w:asciiTheme="minorEastAsia" w:hAnsiTheme="minorEastAsia" w:eastAsiaTheme="minorEastAsia" w:cstheme="minorEastAsia"/>
          <w:color w:val="auto"/>
          <w:sz w:val="21"/>
          <w:szCs w:val="21"/>
          <w:vertAlign w:val="subscript"/>
        </w:rPr>
        <w:t>2</w:t>
      </w:r>
      <w:r>
        <w:rPr>
          <w:rFonts w:hint="eastAsia" w:asciiTheme="minorEastAsia" w:hAnsiTheme="minorEastAsia" w:eastAsiaTheme="minorEastAsia" w:cstheme="minorEastAsia"/>
          <w:color w:val="auto"/>
          <w:sz w:val="21"/>
          <w:szCs w:val="21"/>
        </w:rPr>
        <w:t>(est)，Ca</w:t>
      </w:r>
      <w:r>
        <w:rPr>
          <w:rFonts w:hint="eastAsia" w:asciiTheme="minorEastAsia" w:hAnsiTheme="minorEastAsia" w:eastAsiaTheme="minorEastAsia" w:cstheme="minorEastAsia"/>
          <w:color w:val="auto"/>
          <w:sz w:val="21"/>
          <w:szCs w:val="21"/>
          <w:vertAlign w:val="superscript"/>
        </w:rPr>
        <w:t>++</w:t>
      </w:r>
      <w:r>
        <w:rPr>
          <w:rFonts w:hint="eastAsia" w:asciiTheme="minorEastAsia" w:hAnsiTheme="minorEastAsia" w:eastAsiaTheme="minorEastAsia" w:cstheme="minorEastAsia"/>
          <w:color w:val="auto"/>
          <w:sz w:val="21"/>
          <w:szCs w:val="21"/>
        </w:rPr>
        <w:t>(7.4)，AnGap</w:t>
      </w:r>
      <w:r>
        <w:rPr>
          <w:rFonts w:hint="eastAsia" w:asciiTheme="minorEastAsia" w:hAnsiTheme="minorEastAsia" w:eastAsiaTheme="minorEastAsia" w:cstheme="minorEastAsia"/>
          <w:color w:val="auto"/>
          <w:sz w:val="21"/>
          <w:szCs w:val="21"/>
          <w:lang w:eastAsia="zh-CN"/>
        </w:rPr>
        <w:t>等, 测试+计算项目≥30项。</w:t>
      </w:r>
    </w:p>
    <w:p>
      <w:pPr>
        <w:spacing w:line="480" w:lineRule="exact"/>
        <w:ind w:firstLine="210" w:firstLineChars="1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lang w:eastAsia="zh-CN"/>
        </w:rPr>
        <w:t>标本类型：动脉血、静脉血、毛细血管血、混合动静脉血等。</w:t>
      </w:r>
    </w:p>
    <w:p>
      <w:pPr>
        <w:spacing w:line="480" w:lineRule="exact"/>
        <w:ind w:firstLine="210" w:firstLineChars="1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lang w:eastAsia="zh-CN"/>
        </w:rPr>
        <w:t>定标方式：无气瓶的气体定标方式。</w:t>
      </w:r>
    </w:p>
    <w:p>
      <w:pPr>
        <w:spacing w:line="480" w:lineRule="exact"/>
        <w:ind w:firstLine="210" w:firstLineChars="1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lang w:eastAsia="zh-CN"/>
        </w:rPr>
        <w:t>电极测量方式：免维护微电极，电极内置于试剂卡内。</w:t>
      </w:r>
    </w:p>
    <w:p>
      <w:pPr>
        <w:spacing w:line="480" w:lineRule="exact"/>
        <w:ind w:firstLine="210" w:firstLineChars="1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lang w:eastAsia="zh-CN"/>
        </w:rPr>
        <w:t>试剂卡一次性使用。</w:t>
      </w:r>
    </w:p>
    <w:p>
      <w:pPr>
        <w:spacing w:line="480" w:lineRule="exact"/>
        <w:ind w:firstLine="210" w:firstLineChars="1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lang w:eastAsia="zh-CN"/>
        </w:rPr>
        <w:t>试剂卡存储：无需冷藏，常温保存</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4个月。</w:t>
      </w:r>
    </w:p>
    <w:p>
      <w:pPr>
        <w:spacing w:line="480" w:lineRule="exact"/>
        <w:ind w:firstLine="210" w:firstLineChars="1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lang w:eastAsia="zh-CN"/>
        </w:rPr>
        <w:t>质量控制：提供原厂配套具有溯源性的三级液体质控品及电子仿真质控。</w:t>
      </w:r>
    </w:p>
    <w:p>
      <w:pPr>
        <w:spacing w:line="480" w:lineRule="exact"/>
        <w:ind w:firstLine="210" w:firstLineChars="1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11、</w:t>
      </w:r>
      <w:r>
        <w:rPr>
          <w:rFonts w:hint="eastAsia" w:asciiTheme="minorEastAsia" w:hAnsiTheme="minorEastAsia" w:eastAsiaTheme="minorEastAsia" w:cstheme="minorEastAsia"/>
          <w:color w:val="auto"/>
          <w:sz w:val="21"/>
          <w:szCs w:val="21"/>
          <w:lang w:eastAsia="zh-CN"/>
        </w:rPr>
        <w:t>进样方式：自动平行抽吸式进样。</w:t>
      </w:r>
    </w:p>
    <w:p>
      <w:pPr>
        <w:spacing w:line="480" w:lineRule="exact"/>
        <w:ind w:firstLine="210" w:firstLineChars="1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12、</w:t>
      </w:r>
      <w:r>
        <w:rPr>
          <w:rFonts w:hint="eastAsia" w:asciiTheme="minorEastAsia" w:hAnsiTheme="minorEastAsia" w:eastAsiaTheme="minorEastAsia" w:cstheme="minorEastAsia"/>
          <w:color w:val="auto"/>
          <w:sz w:val="21"/>
          <w:szCs w:val="21"/>
          <w:lang w:eastAsia="zh-CN"/>
        </w:rPr>
        <w:t>操作界面：</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7英寸彩色触摸显示屏,中英文语言自由切换，内置多媒体操作教程。</w:t>
      </w:r>
    </w:p>
    <w:p>
      <w:pPr>
        <w:spacing w:line="480" w:lineRule="exact"/>
        <w:ind w:firstLine="210" w:firstLineChars="1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13、</w:t>
      </w:r>
      <w:r>
        <w:rPr>
          <w:rFonts w:hint="eastAsia" w:asciiTheme="minorEastAsia" w:hAnsiTheme="minorEastAsia" w:eastAsiaTheme="minorEastAsia" w:cstheme="minorEastAsia"/>
          <w:color w:val="auto"/>
          <w:sz w:val="21"/>
          <w:szCs w:val="21"/>
          <w:lang w:eastAsia="zh-CN"/>
        </w:rPr>
        <w:t>内置高容量充电电池，待机时间</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20h或可连续测量样本数</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50个。</w:t>
      </w:r>
    </w:p>
    <w:p>
      <w:pPr>
        <w:spacing w:line="480" w:lineRule="exact"/>
        <w:ind w:firstLine="210" w:firstLineChars="1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14、</w:t>
      </w:r>
      <w:r>
        <w:rPr>
          <w:rFonts w:hint="eastAsia" w:asciiTheme="minorEastAsia" w:hAnsiTheme="minorEastAsia" w:eastAsiaTheme="minorEastAsia" w:cstheme="minorEastAsia"/>
          <w:color w:val="auto"/>
          <w:sz w:val="21"/>
          <w:szCs w:val="21"/>
          <w:lang w:eastAsia="zh-CN"/>
        </w:rPr>
        <w:t>重量</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 xml:space="preserve"> 5Kg（含电池），便于不同病人终端移动及床旁检测。</w:t>
      </w:r>
    </w:p>
    <w:p>
      <w:pPr>
        <w:spacing w:line="480" w:lineRule="exact"/>
        <w:ind w:firstLine="210" w:firstLineChars="1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15、</w:t>
      </w:r>
      <w:r>
        <w:rPr>
          <w:rFonts w:hint="eastAsia" w:asciiTheme="minorEastAsia" w:hAnsiTheme="minorEastAsia" w:eastAsiaTheme="minorEastAsia" w:cstheme="minorEastAsia"/>
          <w:color w:val="auto"/>
          <w:sz w:val="21"/>
          <w:szCs w:val="21"/>
          <w:lang w:eastAsia="zh-CN"/>
        </w:rPr>
        <w:t>仪器内置二维条码扫描仪及热敏打印机。</w:t>
      </w:r>
    </w:p>
    <w:p>
      <w:pPr>
        <w:spacing w:line="480" w:lineRule="exact"/>
        <w:ind w:firstLine="210" w:firstLineChars="1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16、</w:t>
      </w:r>
      <w:r>
        <w:rPr>
          <w:rFonts w:hint="eastAsia" w:asciiTheme="minorEastAsia" w:hAnsiTheme="minorEastAsia" w:eastAsiaTheme="minorEastAsia" w:cstheme="minorEastAsia"/>
          <w:color w:val="auto"/>
          <w:sz w:val="21"/>
          <w:szCs w:val="21"/>
          <w:lang w:eastAsia="zh-CN"/>
        </w:rPr>
        <w:t>数据接口：串口、网络接口、USB口，有线、无线网络链接，能连接LIS、HIS。</w:t>
      </w:r>
    </w:p>
    <w:p>
      <w:pPr>
        <w:spacing w:line="480" w:lineRule="exact"/>
        <w:ind w:firstLine="210" w:firstLineChars="1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17、</w:t>
      </w:r>
      <w:r>
        <w:rPr>
          <w:rFonts w:hint="eastAsia" w:asciiTheme="minorEastAsia" w:hAnsiTheme="minorEastAsia" w:eastAsiaTheme="minorEastAsia" w:cstheme="minorEastAsia"/>
          <w:color w:val="auto"/>
          <w:sz w:val="21"/>
          <w:szCs w:val="21"/>
          <w:lang w:eastAsia="zh-CN"/>
        </w:rPr>
        <w:t>数据存储：仪器可自动存储</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10000个病人结果。</w:t>
      </w:r>
    </w:p>
    <w:p>
      <w:pPr>
        <w:spacing w:line="480" w:lineRule="exact"/>
        <w:ind w:firstLine="210" w:firstLineChars="1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18、</w:t>
      </w:r>
      <w:r>
        <w:rPr>
          <w:rFonts w:hint="eastAsia" w:asciiTheme="minorEastAsia" w:hAnsiTheme="minorEastAsia" w:eastAsiaTheme="minorEastAsia" w:cstheme="minorEastAsia"/>
          <w:color w:val="auto"/>
          <w:sz w:val="21"/>
          <w:szCs w:val="21"/>
          <w:lang w:eastAsia="zh-CN"/>
        </w:rPr>
        <w:t>升级：检测参数的升级，无需增加模块就可完成。</w:t>
      </w:r>
    </w:p>
    <w:p>
      <w:pPr>
        <w:spacing w:line="480" w:lineRule="exact"/>
        <w:ind w:firstLine="211" w:firstLineChars="100"/>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val="en-US" w:eastAsia="zh-CN"/>
        </w:rPr>
        <w:t>19、</w:t>
      </w:r>
      <w:r>
        <w:rPr>
          <w:rFonts w:hint="eastAsia" w:asciiTheme="minorEastAsia" w:hAnsiTheme="minorEastAsia" w:eastAsiaTheme="minorEastAsia" w:cstheme="minorEastAsia"/>
          <w:b/>
          <w:bCs/>
          <w:color w:val="auto"/>
          <w:sz w:val="21"/>
          <w:szCs w:val="21"/>
        </w:rPr>
        <w:t>配置要求</w:t>
      </w:r>
      <w:r>
        <w:rPr>
          <w:rFonts w:hint="eastAsia" w:asciiTheme="minorEastAsia" w:hAnsiTheme="minorEastAsia" w:eastAsiaTheme="minorEastAsia" w:cstheme="minorEastAsia"/>
          <w:b/>
          <w:bCs/>
          <w:color w:val="auto"/>
          <w:sz w:val="21"/>
          <w:szCs w:val="21"/>
          <w:lang w:eastAsia="zh-CN"/>
        </w:rPr>
        <w:t>：</w:t>
      </w:r>
    </w:p>
    <w:p>
      <w:pPr>
        <w:spacing w:line="480" w:lineRule="exact"/>
        <w:ind w:firstLine="420" w:firstLineChars="200"/>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 xml:space="preserve">19.1  </w:t>
      </w:r>
      <w:r>
        <w:rPr>
          <w:rFonts w:hint="eastAsia" w:asciiTheme="minorEastAsia" w:hAnsiTheme="minorEastAsia" w:eastAsiaTheme="minorEastAsia" w:cstheme="minorEastAsia"/>
          <w:bCs/>
          <w:color w:val="auto"/>
          <w:sz w:val="21"/>
          <w:szCs w:val="21"/>
        </w:rPr>
        <w:t>主机</w:t>
      </w:r>
      <w:r>
        <w:rPr>
          <w:rFonts w:hint="eastAsia" w:asciiTheme="minorEastAsia" w:hAnsiTheme="minorEastAsia" w:eastAsiaTheme="minorEastAsia" w:cstheme="minorEastAsia"/>
          <w:bCs/>
          <w:color w:val="auto"/>
          <w:sz w:val="21"/>
          <w:szCs w:val="21"/>
          <w:lang w:val="en-US" w:eastAsia="zh-CN"/>
        </w:rPr>
        <w:t>1台</w:t>
      </w:r>
      <w:r>
        <w:rPr>
          <w:rFonts w:hint="eastAsia" w:asciiTheme="minorEastAsia" w:hAnsiTheme="minorEastAsia" w:eastAsiaTheme="minorEastAsia" w:cstheme="minorEastAsia"/>
          <w:bCs/>
          <w:color w:val="auto"/>
          <w:sz w:val="21"/>
          <w:szCs w:val="21"/>
        </w:rPr>
        <w:t>、计算机1台、打印机1台</w:t>
      </w:r>
      <w:r>
        <w:rPr>
          <w:rFonts w:hint="eastAsia" w:asciiTheme="minorEastAsia" w:hAnsiTheme="minorEastAsia" w:eastAsiaTheme="minorEastAsia" w:cstheme="minorEastAsia"/>
          <w:bCs/>
          <w:color w:val="auto"/>
          <w:sz w:val="21"/>
          <w:szCs w:val="21"/>
          <w:lang w:eastAsia="zh-CN"/>
        </w:rPr>
        <w:t>；</w:t>
      </w:r>
    </w:p>
    <w:p>
      <w:pPr>
        <w:spacing w:line="480" w:lineRule="exact"/>
        <w:ind w:firstLine="420" w:firstLineChars="200"/>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color w:val="auto"/>
          <w:sz w:val="21"/>
          <w:szCs w:val="21"/>
          <w:lang w:val="en-US" w:eastAsia="zh-CN"/>
        </w:rPr>
        <w:t xml:space="preserve">19.2  </w:t>
      </w:r>
      <w:r>
        <w:rPr>
          <w:rFonts w:hint="eastAsia" w:asciiTheme="minorEastAsia" w:hAnsiTheme="minorEastAsia" w:eastAsiaTheme="minorEastAsia" w:cstheme="minorEastAsia"/>
          <w:bCs/>
          <w:color w:val="auto"/>
          <w:sz w:val="21"/>
          <w:szCs w:val="21"/>
        </w:rPr>
        <w:t>可与医院计算机网络连接（LIS）</w:t>
      </w:r>
      <w:r>
        <w:rPr>
          <w:rFonts w:hint="eastAsia" w:asciiTheme="minorEastAsia" w:hAnsiTheme="minorEastAsia" w:eastAsiaTheme="minorEastAsia" w:cstheme="minorEastAsia"/>
          <w:bCs/>
          <w:color w:val="auto"/>
          <w:sz w:val="21"/>
          <w:szCs w:val="21"/>
          <w:lang w:eastAsia="zh-CN"/>
        </w:rPr>
        <w:t>；</w:t>
      </w:r>
    </w:p>
    <w:p>
      <w:pPr>
        <w:spacing w:line="480" w:lineRule="exact"/>
        <w:ind w:firstLine="420" w:firstLineChars="200"/>
        <w:rPr>
          <w:rFonts w:hint="eastAsia" w:asciiTheme="minorEastAsia" w:hAnsiTheme="minorEastAsia" w:eastAsiaTheme="minorEastAsia" w:cstheme="minorEastAsia"/>
          <w:b/>
          <w:color w:val="auto"/>
          <w:sz w:val="21"/>
          <w:szCs w:val="21"/>
          <w:lang w:val="zh-CN"/>
        </w:rPr>
      </w:pPr>
      <w:r>
        <w:rPr>
          <w:rFonts w:hint="eastAsia" w:asciiTheme="minorEastAsia" w:hAnsiTheme="minorEastAsia" w:eastAsiaTheme="minorEastAsia" w:cstheme="minorEastAsia"/>
          <w:color w:val="auto"/>
          <w:sz w:val="21"/>
          <w:szCs w:val="21"/>
          <w:lang w:val="en-US" w:eastAsia="zh-CN"/>
        </w:rPr>
        <w:t xml:space="preserve">19.3 </w:t>
      </w:r>
      <w:r>
        <w:rPr>
          <w:rFonts w:hint="eastAsia" w:asciiTheme="minorEastAsia" w:hAnsiTheme="minorEastAsia" w:eastAsiaTheme="minorEastAsia" w:cstheme="minorEastAsia"/>
          <w:color w:val="auto"/>
          <w:sz w:val="21"/>
          <w:szCs w:val="21"/>
        </w:rPr>
        <w:t>操作台（或电脑桌）1个、升降椅</w:t>
      </w:r>
      <w:r>
        <w:rPr>
          <w:rFonts w:hint="eastAsia" w:asciiTheme="minorEastAsia" w:hAnsiTheme="minorEastAsia" w:eastAsiaTheme="minorEastAsia" w:cstheme="minorEastAsia"/>
          <w:color w:val="auto"/>
          <w:sz w:val="21"/>
          <w:szCs w:val="21"/>
          <w:lang w:eastAsia="zh-CN"/>
        </w:rPr>
        <w:t>1把</w:t>
      </w:r>
      <w:r>
        <w:rPr>
          <w:rFonts w:hint="eastAsia" w:asciiTheme="minorEastAsia" w:hAnsiTheme="minorEastAsia" w:eastAsiaTheme="minorEastAsia" w:cstheme="minorEastAsia"/>
          <w:color w:val="auto"/>
          <w:sz w:val="21"/>
          <w:szCs w:val="21"/>
        </w:rPr>
        <w:t>。</w:t>
      </w:r>
    </w:p>
    <w:p>
      <w:pPr>
        <w:ind w:firstLine="632" w:firstLineChars="300"/>
        <w:rPr>
          <w:rFonts w:hint="eastAsia" w:asciiTheme="minorEastAsia" w:hAnsiTheme="minorEastAsia" w:eastAsiaTheme="minorEastAsia" w:cstheme="minorEastAsia"/>
          <w:b/>
          <w:color w:val="auto"/>
          <w:sz w:val="21"/>
          <w:szCs w:val="21"/>
          <w:lang w:val="zh-CN"/>
        </w:rPr>
      </w:pPr>
    </w:p>
    <w:p>
      <w:pP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color w:val="auto"/>
          <w:sz w:val="21"/>
          <w:szCs w:val="21"/>
          <w:lang w:val="zh-CN"/>
        </w:rPr>
        <w:t>参数四：</w:t>
      </w:r>
      <w:r>
        <w:rPr>
          <w:rFonts w:hint="eastAsia" w:asciiTheme="minorEastAsia" w:hAnsiTheme="minorEastAsia" w:eastAsiaTheme="minorEastAsia" w:cstheme="minorEastAsia"/>
          <w:b/>
          <w:bCs/>
          <w:color w:val="auto"/>
          <w:sz w:val="21"/>
          <w:szCs w:val="21"/>
        </w:rPr>
        <w:t>全自动真菌细菌动态监测仪主要技术参数及要求</w:t>
      </w:r>
    </w:p>
    <w:p>
      <w:pPr>
        <w:keepNext w:val="0"/>
        <w:keepLines w:val="0"/>
        <w:pageBreakBefore w:val="0"/>
        <w:widowControl/>
        <w:kinsoku/>
        <w:wordWrap/>
        <w:overflowPunct/>
        <w:topLinePunct w:val="0"/>
        <w:autoSpaceDE/>
        <w:autoSpaceDN/>
        <w:bidi w:val="0"/>
        <w:adjustRightInd/>
        <w:snapToGrid/>
        <w:spacing w:line="520" w:lineRule="exac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rPr>
        <w:t>一、设备名称：</w:t>
      </w:r>
      <w:r>
        <w:rPr>
          <w:rFonts w:hint="eastAsia" w:asciiTheme="minorEastAsia" w:hAnsiTheme="minorEastAsia" w:eastAsiaTheme="minorEastAsia" w:cstheme="minorEastAsia"/>
          <w:b w:val="0"/>
          <w:bCs w:val="0"/>
          <w:color w:val="auto"/>
          <w:sz w:val="21"/>
          <w:szCs w:val="21"/>
        </w:rPr>
        <w:t>全自动真菌细菌动态监测仪</w:t>
      </w:r>
      <w:r>
        <w:rPr>
          <w:rFonts w:hint="eastAsia" w:asciiTheme="minorEastAsia" w:hAnsiTheme="minorEastAsia" w:eastAsiaTheme="minorEastAsia" w:cstheme="minorEastAsia"/>
          <w:b w:val="0"/>
          <w:bCs w:val="0"/>
          <w:color w:val="auto"/>
          <w:sz w:val="21"/>
          <w:szCs w:val="21"/>
          <w:lang w:eastAsia="zh-CN"/>
        </w:rPr>
        <w:t>。</w:t>
      </w:r>
    </w:p>
    <w:p>
      <w:pPr>
        <w:keepNext w:val="0"/>
        <w:keepLines w:val="0"/>
        <w:pageBreakBefore w:val="0"/>
        <w:widowControl/>
        <w:kinsoku/>
        <w:wordWrap/>
        <w:overflowPunct/>
        <w:topLinePunct w:val="0"/>
        <w:autoSpaceDE/>
        <w:autoSpaceDN/>
        <w:bidi w:val="0"/>
        <w:adjustRightInd/>
        <w:snapToGrid/>
        <w:spacing w:line="520" w:lineRule="exact"/>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bCs/>
          <w:color w:val="auto"/>
          <w:sz w:val="21"/>
          <w:szCs w:val="21"/>
        </w:rPr>
        <w:t>二、数量：</w:t>
      </w: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eastAsia="zh-CN"/>
        </w:rPr>
        <w:t>套。</w:t>
      </w:r>
    </w:p>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bCs/>
          <w:color w:val="auto"/>
          <w:sz w:val="21"/>
          <w:szCs w:val="21"/>
        </w:rPr>
        <w:t>三、设备用途及说明：</w:t>
      </w:r>
      <w:r>
        <w:rPr>
          <w:rFonts w:hint="eastAsia" w:asciiTheme="minorEastAsia" w:hAnsiTheme="minorEastAsia" w:eastAsiaTheme="minorEastAsia" w:cstheme="minorEastAsia"/>
          <w:b w:val="0"/>
          <w:bCs w:val="0"/>
          <w:color w:val="auto"/>
          <w:sz w:val="21"/>
          <w:szCs w:val="21"/>
          <w:lang w:eastAsia="zh-CN"/>
        </w:rPr>
        <w:t>用于血液、体液中真菌、细菌的监测。</w:t>
      </w:r>
    </w:p>
    <w:p>
      <w:pPr>
        <w:keepNext w:val="0"/>
        <w:keepLines w:val="0"/>
        <w:pageBreakBefore w:val="0"/>
        <w:widowControl/>
        <w:kinsoku/>
        <w:wordWrap/>
        <w:overflowPunct/>
        <w:topLinePunct w:val="0"/>
        <w:autoSpaceDE/>
        <w:autoSpaceDN/>
        <w:bidi w:val="0"/>
        <w:adjustRightInd/>
        <w:snapToGrid/>
        <w:spacing w:line="520" w:lineRule="exact"/>
        <w:jc w:val="both"/>
        <w:textAlignment w:val="auto"/>
        <w:outlineLvl w:val="9"/>
        <w:rPr>
          <w:rFonts w:hint="eastAsia" w:asciiTheme="minorEastAsia" w:hAnsiTheme="minorEastAsia" w:eastAsiaTheme="minorEastAsia" w:cstheme="minorEastAsia"/>
          <w:color w:val="auto"/>
          <w:sz w:val="21"/>
          <w:szCs w:val="21"/>
        </w:rPr>
      </w:pPr>
      <w:r>
        <w:rPr>
          <w:rStyle w:val="80"/>
          <w:rFonts w:hint="eastAsia" w:asciiTheme="minorEastAsia" w:hAnsiTheme="minorEastAsia" w:eastAsiaTheme="minorEastAsia" w:cstheme="minorEastAsia"/>
          <w:b/>
          <w:color w:val="auto"/>
          <w:sz w:val="21"/>
          <w:szCs w:val="21"/>
          <w:lang w:val="en-US" w:eastAsia="zh-CN" w:bidi="zh-CN"/>
        </w:rPr>
        <w:t>四、技术参数：</w:t>
      </w:r>
    </w:p>
    <w:p>
      <w:pPr>
        <w:keepNext w:val="0"/>
        <w:keepLines w:val="0"/>
        <w:pageBreakBefore w:val="0"/>
        <w:kinsoku/>
        <w:wordWrap/>
        <w:overflowPunct/>
        <w:topLinePunct w:val="0"/>
        <w:autoSpaceDE/>
        <w:autoSpaceDN/>
        <w:bidi w:val="0"/>
        <w:adjustRightInd/>
        <w:snapToGrid/>
        <w:spacing w:line="520" w:lineRule="exact"/>
        <w:ind w:firstLine="210" w:firstLineChars="100"/>
        <w:textAlignment w:val="auto"/>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1、</w:t>
      </w:r>
      <w:r>
        <w:rPr>
          <w:rFonts w:hint="eastAsia" w:asciiTheme="minorEastAsia" w:hAnsiTheme="minorEastAsia" w:eastAsiaTheme="minorEastAsia" w:cstheme="minorEastAsia"/>
          <w:color w:val="auto"/>
          <w:kern w:val="0"/>
          <w:sz w:val="21"/>
          <w:szCs w:val="21"/>
        </w:rPr>
        <w:t>可同时检测真菌1-3-ß-D葡聚糖、革兰阴性菌脂多糖</w:t>
      </w:r>
      <w:r>
        <w:rPr>
          <w:rFonts w:hint="eastAsia" w:asciiTheme="minorEastAsia" w:hAnsiTheme="minorEastAsia" w:eastAsiaTheme="minorEastAsia" w:cstheme="minorEastAsia"/>
          <w:color w:val="auto"/>
          <w:kern w:val="0"/>
          <w:sz w:val="21"/>
          <w:szCs w:val="21"/>
          <w:lang w:eastAsia="zh-CN"/>
        </w:rPr>
        <w:t>。</w:t>
      </w:r>
    </w:p>
    <w:p>
      <w:pPr>
        <w:spacing w:line="500" w:lineRule="exact"/>
        <w:ind w:firstLine="210" w:firstLineChars="100"/>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光源</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400nm-</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500nm</w:t>
      </w:r>
      <w:r>
        <w:rPr>
          <w:rFonts w:hint="eastAsia" w:asciiTheme="minorEastAsia" w:hAnsiTheme="minorEastAsia" w:eastAsiaTheme="minorEastAsia" w:cstheme="minorEastAsia"/>
          <w:color w:val="auto"/>
          <w:kern w:val="0"/>
          <w:sz w:val="21"/>
          <w:szCs w:val="21"/>
          <w:lang w:eastAsia="zh-CN"/>
        </w:rPr>
        <w:t>。</w:t>
      </w:r>
    </w:p>
    <w:p>
      <w:pPr>
        <w:spacing w:line="500" w:lineRule="exact"/>
        <w:ind w:firstLine="210" w:firstLineChars="100"/>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rPr>
        <w:t>检测速度需达到单测试</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kern w:val="0"/>
          <w:sz w:val="21"/>
          <w:szCs w:val="21"/>
        </w:rPr>
        <w:t>2h</w:t>
      </w:r>
      <w:r>
        <w:rPr>
          <w:rFonts w:hint="eastAsia" w:asciiTheme="minorEastAsia" w:hAnsiTheme="minorEastAsia" w:eastAsiaTheme="minorEastAsia" w:cstheme="minorEastAsia"/>
          <w:color w:val="auto"/>
          <w:kern w:val="0"/>
          <w:sz w:val="21"/>
          <w:szCs w:val="21"/>
          <w:lang w:eastAsia="zh-CN"/>
        </w:rPr>
        <w:t>。</w:t>
      </w:r>
    </w:p>
    <w:p>
      <w:pPr>
        <w:spacing w:line="500" w:lineRule="exact"/>
        <w:ind w:firstLine="210" w:firstLineChars="100"/>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4、</w:t>
      </w:r>
      <w:r>
        <w:rPr>
          <w:rFonts w:hint="eastAsia" w:asciiTheme="minorEastAsia" w:hAnsiTheme="minorEastAsia" w:eastAsiaTheme="minorEastAsia" w:cstheme="minorEastAsia"/>
          <w:color w:val="auto"/>
          <w:kern w:val="0"/>
          <w:sz w:val="21"/>
          <w:szCs w:val="21"/>
        </w:rPr>
        <w:t>有急诊插入功能</w:t>
      </w:r>
      <w:r>
        <w:rPr>
          <w:rFonts w:hint="eastAsia" w:asciiTheme="minorEastAsia" w:hAnsiTheme="minorEastAsia" w:eastAsiaTheme="minorEastAsia" w:cstheme="minorEastAsia"/>
          <w:color w:val="auto"/>
          <w:kern w:val="0"/>
          <w:sz w:val="21"/>
          <w:szCs w:val="21"/>
          <w:lang w:eastAsia="zh-CN"/>
        </w:rPr>
        <w:t>。</w:t>
      </w:r>
    </w:p>
    <w:p>
      <w:pPr>
        <w:spacing w:line="500" w:lineRule="exact"/>
        <w:ind w:firstLine="210" w:firstLineChars="100"/>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5、</w:t>
      </w:r>
      <w:r>
        <w:rPr>
          <w:rFonts w:hint="eastAsia" w:asciiTheme="minorEastAsia" w:hAnsiTheme="minorEastAsia" w:eastAsiaTheme="minorEastAsia" w:cstheme="minorEastAsia"/>
          <w:color w:val="auto"/>
          <w:kern w:val="0"/>
          <w:sz w:val="21"/>
          <w:szCs w:val="21"/>
        </w:rPr>
        <w:t>多通道</w:t>
      </w:r>
      <w:r>
        <w:rPr>
          <w:rFonts w:hint="eastAsia" w:asciiTheme="minorEastAsia" w:hAnsiTheme="minorEastAsia" w:eastAsiaTheme="minorEastAsia" w:cstheme="minorEastAsia"/>
          <w:color w:val="auto"/>
          <w:kern w:val="0"/>
          <w:sz w:val="21"/>
          <w:szCs w:val="21"/>
          <w:lang w:eastAsia="zh-CN"/>
        </w:rPr>
        <w:t>。</w:t>
      </w:r>
    </w:p>
    <w:p>
      <w:pPr>
        <w:spacing w:line="500" w:lineRule="exact"/>
        <w:ind w:firstLine="210" w:firstLineChars="100"/>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6、</w:t>
      </w:r>
      <w:r>
        <w:rPr>
          <w:rFonts w:hint="eastAsia" w:asciiTheme="minorEastAsia" w:hAnsiTheme="minorEastAsia" w:eastAsiaTheme="minorEastAsia" w:cstheme="minorEastAsia"/>
          <w:color w:val="auto"/>
          <w:kern w:val="0"/>
          <w:sz w:val="21"/>
          <w:szCs w:val="21"/>
        </w:rPr>
        <w:t>配备微生物动态检测分析软件</w:t>
      </w:r>
      <w:r>
        <w:rPr>
          <w:rFonts w:hint="eastAsia" w:asciiTheme="minorEastAsia" w:hAnsiTheme="minorEastAsia" w:eastAsiaTheme="minorEastAsia" w:cstheme="minorEastAsia"/>
          <w:color w:val="auto"/>
          <w:kern w:val="0"/>
          <w:sz w:val="21"/>
          <w:szCs w:val="21"/>
          <w:lang w:eastAsia="zh-CN"/>
        </w:rPr>
        <w:t>。</w:t>
      </w:r>
    </w:p>
    <w:p>
      <w:pPr>
        <w:spacing w:line="500" w:lineRule="exact"/>
        <w:ind w:firstLine="210" w:firstLineChars="100"/>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7、</w:t>
      </w:r>
      <w:r>
        <w:rPr>
          <w:rFonts w:hint="eastAsia" w:asciiTheme="minorEastAsia" w:hAnsiTheme="minorEastAsia" w:eastAsiaTheme="minorEastAsia" w:cstheme="minorEastAsia"/>
          <w:color w:val="auto"/>
          <w:kern w:val="0"/>
          <w:sz w:val="21"/>
          <w:szCs w:val="21"/>
        </w:rPr>
        <w:t>高热等异常情况可自动报警</w:t>
      </w:r>
      <w:r>
        <w:rPr>
          <w:rFonts w:hint="eastAsia" w:asciiTheme="minorEastAsia" w:hAnsiTheme="minorEastAsia" w:eastAsiaTheme="minorEastAsia" w:cstheme="minorEastAsia"/>
          <w:color w:val="auto"/>
          <w:kern w:val="0"/>
          <w:sz w:val="21"/>
          <w:szCs w:val="21"/>
          <w:lang w:eastAsia="zh-CN"/>
        </w:rPr>
        <w:t>。</w:t>
      </w:r>
    </w:p>
    <w:p>
      <w:pPr>
        <w:spacing w:line="500" w:lineRule="exact"/>
        <w:ind w:firstLine="210" w:firstLineChars="100"/>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8、</w:t>
      </w:r>
      <w:r>
        <w:rPr>
          <w:rFonts w:hint="eastAsia" w:asciiTheme="minorEastAsia" w:hAnsiTheme="minorEastAsia" w:eastAsiaTheme="minorEastAsia" w:cstheme="minorEastAsia"/>
          <w:color w:val="auto"/>
          <w:kern w:val="0"/>
          <w:sz w:val="21"/>
          <w:szCs w:val="21"/>
        </w:rPr>
        <w:t>自身需带有紫外线消毒功能</w:t>
      </w:r>
      <w:r>
        <w:rPr>
          <w:rFonts w:hint="eastAsia" w:asciiTheme="minorEastAsia" w:hAnsiTheme="minorEastAsia" w:eastAsiaTheme="minorEastAsia" w:cstheme="minorEastAsia"/>
          <w:color w:val="auto"/>
          <w:kern w:val="0"/>
          <w:sz w:val="21"/>
          <w:szCs w:val="21"/>
          <w:lang w:eastAsia="zh-CN"/>
        </w:rPr>
        <w:t>。</w:t>
      </w:r>
    </w:p>
    <w:p>
      <w:pPr>
        <w:spacing w:line="500" w:lineRule="exact"/>
        <w:ind w:firstLine="210" w:firstLineChars="100"/>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9、</w:t>
      </w:r>
      <w:r>
        <w:rPr>
          <w:rFonts w:hint="eastAsia" w:asciiTheme="minorEastAsia" w:hAnsiTheme="minorEastAsia" w:eastAsiaTheme="minorEastAsia" w:cstheme="minorEastAsia"/>
          <w:color w:val="auto"/>
          <w:kern w:val="0"/>
          <w:sz w:val="21"/>
          <w:szCs w:val="21"/>
        </w:rPr>
        <w:t>配有质控品</w:t>
      </w:r>
      <w:r>
        <w:rPr>
          <w:rFonts w:hint="eastAsia" w:asciiTheme="minorEastAsia" w:hAnsiTheme="minorEastAsia" w:eastAsiaTheme="minorEastAsia" w:cstheme="minorEastAsia"/>
          <w:color w:val="auto"/>
          <w:kern w:val="0"/>
          <w:sz w:val="21"/>
          <w:szCs w:val="21"/>
          <w:lang w:eastAsia="zh-CN"/>
        </w:rPr>
        <w:t>。</w:t>
      </w:r>
    </w:p>
    <w:p>
      <w:pPr>
        <w:spacing w:line="500" w:lineRule="exact"/>
        <w:ind w:firstLine="210" w:firstLineChars="100"/>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10、</w:t>
      </w:r>
      <w:r>
        <w:rPr>
          <w:rFonts w:hint="eastAsia" w:asciiTheme="minorEastAsia" w:hAnsiTheme="minorEastAsia" w:eastAsiaTheme="minorEastAsia" w:cstheme="minorEastAsia"/>
          <w:bCs/>
          <w:color w:val="auto"/>
          <w:sz w:val="21"/>
          <w:szCs w:val="21"/>
        </w:rPr>
        <w:t>双向通讯接口，</w:t>
      </w:r>
      <w:r>
        <w:rPr>
          <w:rFonts w:hint="eastAsia" w:asciiTheme="minorEastAsia" w:hAnsiTheme="minorEastAsia" w:eastAsiaTheme="minorEastAsia" w:cstheme="minorEastAsia"/>
          <w:color w:val="auto"/>
          <w:kern w:val="0"/>
          <w:sz w:val="21"/>
          <w:szCs w:val="21"/>
        </w:rPr>
        <w:t>可连接</w:t>
      </w:r>
      <w:r>
        <w:rPr>
          <w:rFonts w:hint="eastAsia" w:asciiTheme="minorEastAsia" w:hAnsiTheme="minorEastAsia" w:eastAsiaTheme="minorEastAsia" w:cstheme="minorEastAsia"/>
          <w:color w:val="auto"/>
          <w:kern w:val="0"/>
          <w:sz w:val="21"/>
          <w:szCs w:val="21"/>
          <w:lang w:val="en-US" w:eastAsia="zh-CN"/>
        </w:rPr>
        <w:t>LIS</w:t>
      </w:r>
      <w:r>
        <w:rPr>
          <w:rFonts w:hint="eastAsia" w:asciiTheme="minorEastAsia" w:hAnsiTheme="minorEastAsia" w:eastAsiaTheme="minorEastAsia" w:cstheme="minorEastAsia"/>
          <w:color w:val="auto"/>
          <w:kern w:val="0"/>
          <w:sz w:val="21"/>
          <w:szCs w:val="21"/>
        </w:rPr>
        <w:t>系统，自动录入信息并传输检验结果</w:t>
      </w:r>
      <w:r>
        <w:rPr>
          <w:rFonts w:hint="eastAsia" w:asciiTheme="minorEastAsia" w:hAnsiTheme="minorEastAsia" w:eastAsiaTheme="minorEastAsia" w:cstheme="minorEastAsia"/>
          <w:color w:val="auto"/>
          <w:kern w:val="0"/>
          <w:sz w:val="21"/>
          <w:szCs w:val="21"/>
          <w:lang w:eastAsia="zh-CN"/>
        </w:rPr>
        <w:t>。</w:t>
      </w:r>
    </w:p>
    <w:p>
      <w:pPr>
        <w:spacing w:line="500" w:lineRule="exact"/>
        <w:ind w:firstLine="210" w:firstLineChars="100"/>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11、</w:t>
      </w:r>
      <w:r>
        <w:rPr>
          <w:rFonts w:hint="eastAsia" w:asciiTheme="minorEastAsia" w:hAnsiTheme="minorEastAsia" w:eastAsiaTheme="minorEastAsia" w:cstheme="minorEastAsia"/>
          <w:color w:val="auto"/>
          <w:kern w:val="0"/>
          <w:sz w:val="21"/>
          <w:szCs w:val="21"/>
        </w:rPr>
        <w:t>可单独处理单个数据结果</w:t>
      </w:r>
      <w:r>
        <w:rPr>
          <w:rFonts w:hint="eastAsia" w:asciiTheme="minorEastAsia" w:hAnsiTheme="minorEastAsia" w:eastAsiaTheme="minorEastAsia" w:cstheme="minorEastAsia"/>
          <w:color w:val="auto"/>
          <w:kern w:val="0"/>
          <w:sz w:val="21"/>
          <w:szCs w:val="21"/>
          <w:lang w:eastAsia="zh-CN"/>
        </w:rPr>
        <w:t>。</w:t>
      </w:r>
    </w:p>
    <w:p>
      <w:pPr>
        <w:spacing w:line="500" w:lineRule="exact"/>
        <w:ind w:firstLine="210" w:firstLineChars="100"/>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val="0"/>
          <w:bCs w:val="0"/>
          <w:color w:val="auto"/>
          <w:sz w:val="21"/>
          <w:szCs w:val="21"/>
          <w:lang w:val="en-US" w:eastAsia="zh-CN"/>
        </w:rPr>
        <w:t>12、</w:t>
      </w:r>
      <w:r>
        <w:rPr>
          <w:rFonts w:hint="eastAsia" w:asciiTheme="minorEastAsia" w:hAnsiTheme="minorEastAsia" w:eastAsiaTheme="minorEastAsia" w:cstheme="minorEastAsia"/>
          <w:b/>
          <w:bCs/>
          <w:color w:val="auto"/>
          <w:sz w:val="21"/>
          <w:szCs w:val="21"/>
        </w:rPr>
        <w:t>配置要求</w:t>
      </w:r>
      <w:r>
        <w:rPr>
          <w:rFonts w:hint="eastAsia" w:asciiTheme="minorEastAsia" w:hAnsiTheme="minorEastAsia" w:eastAsiaTheme="minorEastAsia" w:cstheme="minorEastAsia"/>
          <w:b/>
          <w:bCs/>
          <w:color w:val="auto"/>
          <w:sz w:val="21"/>
          <w:szCs w:val="21"/>
          <w:lang w:eastAsia="zh-CN"/>
        </w:rPr>
        <w:t>：</w:t>
      </w:r>
    </w:p>
    <w:p>
      <w:pPr>
        <w:spacing w:line="500" w:lineRule="exact"/>
        <w:ind w:firstLine="420" w:firstLineChars="200"/>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12.1</w:t>
      </w:r>
      <w:r>
        <w:rPr>
          <w:rFonts w:hint="eastAsia" w:asciiTheme="minorEastAsia" w:hAnsiTheme="minorEastAsia" w:eastAsiaTheme="minorEastAsia" w:cstheme="minorEastAsia"/>
          <w:bCs/>
          <w:color w:val="auto"/>
          <w:sz w:val="21"/>
          <w:szCs w:val="21"/>
        </w:rPr>
        <w:t>主机、计算机、打印机各1台（套）</w:t>
      </w:r>
      <w:r>
        <w:rPr>
          <w:rFonts w:hint="eastAsia" w:asciiTheme="minorEastAsia" w:hAnsiTheme="minorEastAsia" w:eastAsiaTheme="minorEastAsia" w:cstheme="minorEastAsia"/>
          <w:bCs/>
          <w:color w:val="auto"/>
          <w:sz w:val="21"/>
          <w:szCs w:val="21"/>
          <w:lang w:eastAsia="zh-CN"/>
        </w:rPr>
        <w:t>；</w:t>
      </w:r>
    </w:p>
    <w:p>
      <w:pPr>
        <w:spacing w:line="5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rPr>
        <w:t>12.2</w:t>
      </w:r>
      <w:r>
        <w:rPr>
          <w:rFonts w:hint="eastAsia" w:asciiTheme="minorEastAsia" w:hAnsiTheme="minorEastAsia" w:eastAsiaTheme="minorEastAsia" w:cstheme="minorEastAsia"/>
          <w:color w:val="auto"/>
          <w:kern w:val="0"/>
          <w:sz w:val="21"/>
          <w:szCs w:val="21"/>
        </w:rPr>
        <w:t>操作台（或电脑桌）1个、升降椅1</w:t>
      </w:r>
      <w:r>
        <w:rPr>
          <w:rFonts w:hint="eastAsia" w:asciiTheme="minorEastAsia" w:hAnsiTheme="minorEastAsia" w:eastAsiaTheme="minorEastAsia" w:cstheme="minorEastAsia"/>
          <w:color w:val="auto"/>
          <w:kern w:val="0"/>
          <w:sz w:val="21"/>
          <w:szCs w:val="21"/>
          <w:lang w:eastAsia="zh-CN"/>
        </w:rPr>
        <w:t>把</w:t>
      </w:r>
      <w:r>
        <w:rPr>
          <w:rFonts w:hint="eastAsia" w:asciiTheme="minorEastAsia" w:hAnsiTheme="minorEastAsia" w:eastAsiaTheme="minorEastAsia" w:cstheme="minorEastAsia"/>
          <w:color w:val="auto"/>
          <w:kern w:val="0"/>
          <w:sz w:val="21"/>
          <w:szCs w:val="21"/>
        </w:rPr>
        <w:t>。</w:t>
      </w:r>
    </w:p>
    <w:p>
      <w:pP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color w:val="auto"/>
          <w:sz w:val="21"/>
          <w:szCs w:val="21"/>
          <w:lang w:val="zh-CN"/>
        </w:rPr>
        <w:t>参数五：</w:t>
      </w:r>
      <w:r>
        <w:rPr>
          <w:rStyle w:val="80"/>
          <w:rFonts w:hint="eastAsia" w:asciiTheme="minorEastAsia" w:hAnsiTheme="minorEastAsia" w:eastAsiaTheme="minorEastAsia" w:cstheme="minorEastAsia"/>
          <w:b/>
          <w:bCs/>
          <w:color w:val="auto"/>
          <w:sz w:val="21"/>
          <w:szCs w:val="21"/>
        </w:rPr>
        <w:t>粪便分析仪技术</w:t>
      </w:r>
      <w:r>
        <w:rPr>
          <w:rFonts w:hint="eastAsia" w:asciiTheme="minorEastAsia" w:hAnsiTheme="minorEastAsia" w:eastAsiaTheme="minorEastAsia" w:cstheme="minorEastAsia"/>
          <w:b/>
          <w:bCs/>
          <w:color w:val="auto"/>
          <w:sz w:val="21"/>
          <w:szCs w:val="21"/>
        </w:rPr>
        <w:t>主要技术参数及要求</w:t>
      </w:r>
    </w:p>
    <w:p>
      <w:pPr>
        <w:pStyle w:val="2"/>
        <w:keepNext w:val="0"/>
        <w:keepLines w:val="0"/>
        <w:pageBreakBefore w:val="0"/>
        <w:numPr>
          <w:ilvl w:val="0"/>
          <w:numId w:val="7"/>
        </w:numPr>
        <w:kinsoku/>
        <w:wordWrap/>
        <w:overflowPunct/>
        <w:topLinePunct w:val="0"/>
        <w:autoSpaceDE/>
        <w:autoSpaceDN/>
        <w:bidi w:val="0"/>
        <w:adjustRightInd/>
        <w:snapToGrid/>
        <w:spacing w:line="520" w:lineRule="exact"/>
        <w:ind w:left="0" w:leftChars="0" w:firstLine="0" w:firstLineChars="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设备名称：</w:t>
      </w:r>
      <w:r>
        <w:rPr>
          <w:rFonts w:hint="eastAsia" w:asciiTheme="minorEastAsia" w:hAnsiTheme="minorEastAsia" w:eastAsiaTheme="minorEastAsia" w:cstheme="minorEastAsia"/>
          <w:b w:val="0"/>
          <w:bCs w:val="0"/>
          <w:i w:val="0"/>
          <w:iCs w:val="0"/>
          <w:color w:val="auto"/>
          <w:sz w:val="21"/>
          <w:szCs w:val="21"/>
          <w:lang w:val="en-US" w:eastAsia="zh-CN"/>
        </w:rPr>
        <w:t>粪便分析仪。</w:t>
      </w:r>
    </w:p>
    <w:p>
      <w:pPr>
        <w:pStyle w:val="2"/>
        <w:keepNext w:val="0"/>
        <w:keepLines w:val="0"/>
        <w:pageBreakBefore w:val="0"/>
        <w:numPr>
          <w:ilvl w:val="0"/>
          <w:numId w:val="7"/>
        </w:numPr>
        <w:kinsoku/>
        <w:wordWrap/>
        <w:overflowPunct/>
        <w:topLinePunct w:val="0"/>
        <w:autoSpaceDE/>
        <w:autoSpaceDN/>
        <w:bidi w:val="0"/>
        <w:adjustRightInd/>
        <w:snapToGrid/>
        <w:spacing w:line="520" w:lineRule="exact"/>
        <w:ind w:left="0" w:leftChars="0" w:firstLine="0" w:firstLineChars="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数量：</w:t>
      </w:r>
      <w:r>
        <w:rPr>
          <w:rFonts w:hint="eastAsia" w:asciiTheme="minorEastAsia" w:hAnsiTheme="minorEastAsia" w:eastAsiaTheme="minorEastAsia" w:cstheme="minorEastAsia"/>
          <w:b w:val="0"/>
          <w:bCs w:val="0"/>
          <w:color w:val="auto"/>
          <w:sz w:val="21"/>
          <w:szCs w:val="21"/>
          <w:lang w:val="en-US" w:eastAsia="zh-CN"/>
        </w:rPr>
        <w:t>2台。</w:t>
      </w:r>
    </w:p>
    <w:p>
      <w:pPr>
        <w:pStyle w:val="2"/>
        <w:keepNext w:val="0"/>
        <w:keepLines w:val="0"/>
        <w:pageBreakBefore w:val="0"/>
        <w:numPr>
          <w:ilvl w:val="0"/>
          <w:numId w:val="7"/>
        </w:numPr>
        <w:kinsoku/>
        <w:wordWrap/>
        <w:overflowPunct/>
        <w:topLinePunct w:val="0"/>
        <w:autoSpaceDE/>
        <w:autoSpaceDN/>
        <w:bidi w:val="0"/>
        <w:adjustRightInd/>
        <w:snapToGrid/>
        <w:spacing w:line="520" w:lineRule="exact"/>
        <w:ind w:left="0" w:leftChars="0" w:firstLine="0" w:firstLineChars="0"/>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设备用途及说明：</w:t>
      </w:r>
      <w:r>
        <w:rPr>
          <w:rFonts w:hint="eastAsia" w:asciiTheme="minorEastAsia" w:hAnsiTheme="minorEastAsia" w:eastAsiaTheme="minorEastAsia" w:cstheme="minorEastAsia"/>
          <w:color w:val="auto"/>
          <w:sz w:val="21"/>
          <w:szCs w:val="21"/>
        </w:rPr>
        <w:t>适用于临床大便常规检验。</w:t>
      </w:r>
    </w:p>
    <w:p>
      <w:pPr>
        <w:keepNext w:val="0"/>
        <w:keepLines w:val="0"/>
        <w:pageBreakBefore w:val="0"/>
        <w:widowControl/>
        <w:kinsoku/>
        <w:wordWrap/>
        <w:overflowPunct/>
        <w:topLinePunct w:val="0"/>
        <w:autoSpaceDE/>
        <w:autoSpaceDN/>
        <w:bidi w:val="0"/>
        <w:adjustRightInd/>
        <w:snapToGrid/>
        <w:spacing w:line="520" w:lineRule="exact"/>
        <w:jc w:val="both"/>
        <w:textAlignment w:val="auto"/>
        <w:outlineLvl w:val="9"/>
        <w:rPr>
          <w:rFonts w:hint="eastAsia" w:asciiTheme="minorEastAsia" w:hAnsiTheme="minorEastAsia" w:eastAsiaTheme="minorEastAsia" w:cstheme="minorEastAsia"/>
          <w:b/>
          <w:bCs/>
          <w:color w:val="auto"/>
          <w:sz w:val="21"/>
          <w:szCs w:val="21"/>
          <w:lang w:val="en-US" w:eastAsia="zh-CN"/>
        </w:rPr>
      </w:pPr>
      <w:r>
        <w:rPr>
          <w:rStyle w:val="80"/>
          <w:rFonts w:hint="eastAsia" w:asciiTheme="minorEastAsia" w:hAnsiTheme="minorEastAsia" w:eastAsiaTheme="minorEastAsia" w:cstheme="minorEastAsia"/>
          <w:b/>
          <w:color w:val="auto"/>
          <w:sz w:val="21"/>
          <w:szCs w:val="21"/>
          <w:lang w:val="en-US" w:eastAsia="zh-CN" w:bidi="zh-CN"/>
        </w:rPr>
        <w:t>四、技术参数：</w:t>
      </w:r>
    </w:p>
    <w:p>
      <w:pPr>
        <w:spacing w:line="500" w:lineRule="exact"/>
        <w:rPr>
          <w:rStyle w:val="80"/>
          <w:rFonts w:hint="eastAsia" w:asciiTheme="minorEastAsia" w:hAnsiTheme="minorEastAsia" w:eastAsiaTheme="minorEastAsia" w:cstheme="minorEastAsia"/>
          <w:b/>
          <w:bCs/>
          <w:color w:val="auto"/>
          <w:sz w:val="21"/>
          <w:szCs w:val="21"/>
        </w:rPr>
      </w:pPr>
      <w:r>
        <w:rPr>
          <w:rStyle w:val="80"/>
          <w:rFonts w:hint="eastAsia" w:asciiTheme="minorEastAsia" w:hAnsiTheme="minorEastAsia" w:eastAsiaTheme="minorEastAsia" w:cstheme="minorEastAsia"/>
          <w:b/>
          <w:bCs/>
          <w:color w:val="auto"/>
          <w:sz w:val="21"/>
          <w:szCs w:val="21"/>
        </w:rPr>
        <w:t>1、检测项目：</w:t>
      </w:r>
    </w:p>
    <w:p>
      <w:pPr>
        <w:tabs>
          <w:tab w:val="center" w:pos="360"/>
        </w:tabs>
        <w:spacing w:line="500" w:lineRule="exact"/>
        <w:rPr>
          <w:rStyle w:val="80"/>
          <w:rFonts w:hint="eastAsia" w:asciiTheme="minorEastAsia" w:hAnsiTheme="minorEastAsia" w:eastAsiaTheme="minorEastAsia" w:cstheme="minorEastAsia"/>
          <w:color w:val="auto"/>
          <w:sz w:val="21"/>
          <w:szCs w:val="21"/>
        </w:rPr>
      </w:pPr>
      <w:r>
        <w:rPr>
          <w:rStyle w:val="80"/>
          <w:rFonts w:hint="eastAsia" w:asciiTheme="minorEastAsia" w:hAnsiTheme="minorEastAsia" w:eastAsiaTheme="minorEastAsia" w:cstheme="minorEastAsia"/>
          <w:color w:val="auto"/>
          <w:sz w:val="21"/>
          <w:szCs w:val="21"/>
        </w:rPr>
        <w:t>1.1物理学检测参数：颜色、状态、特殊状态。</w:t>
      </w:r>
    </w:p>
    <w:p>
      <w:pPr>
        <w:spacing w:line="500" w:lineRule="exact"/>
        <w:rPr>
          <w:rStyle w:val="80"/>
          <w:rFonts w:hint="eastAsia" w:asciiTheme="minorEastAsia" w:hAnsiTheme="minorEastAsia" w:eastAsiaTheme="minorEastAsia" w:cstheme="minorEastAsia"/>
          <w:color w:val="auto"/>
          <w:sz w:val="21"/>
          <w:szCs w:val="21"/>
        </w:rPr>
      </w:pPr>
      <w:r>
        <w:rPr>
          <w:rStyle w:val="80"/>
          <w:rFonts w:hint="eastAsia" w:asciiTheme="minorEastAsia" w:hAnsiTheme="minorEastAsia" w:eastAsiaTheme="minorEastAsia" w:cstheme="minorEastAsia"/>
          <w:color w:val="auto"/>
          <w:sz w:val="21"/>
          <w:szCs w:val="21"/>
        </w:rPr>
        <w:t>1.2有形成分检测参数：</w:t>
      </w:r>
    </w:p>
    <w:p>
      <w:pPr>
        <w:tabs>
          <w:tab w:val="center" w:pos="360"/>
        </w:tabs>
        <w:spacing w:line="500" w:lineRule="exact"/>
        <w:ind w:firstLine="210" w:firstLineChars="100"/>
        <w:rPr>
          <w:rStyle w:val="80"/>
          <w:rFonts w:hint="eastAsia" w:asciiTheme="minorEastAsia" w:hAnsiTheme="minorEastAsia" w:eastAsiaTheme="minorEastAsia" w:cstheme="minorEastAsia"/>
          <w:color w:val="auto"/>
          <w:sz w:val="21"/>
          <w:szCs w:val="21"/>
          <w:lang w:val="en-US"/>
        </w:rPr>
      </w:pPr>
      <w:r>
        <w:rPr>
          <w:rStyle w:val="80"/>
          <w:rFonts w:hint="eastAsia" w:asciiTheme="minorEastAsia" w:hAnsiTheme="minorEastAsia" w:eastAsiaTheme="minorEastAsia" w:cstheme="minorEastAsia"/>
          <w:color w:val="auto"/>
          <w:sz w:val="21"/>
          <w:szCs w:val="21"/>
        </w:rPr>
        <w:t>1.2</w:t>
      </w:r>
      <w:r>
        <w:rPr>
          <w:rStyle w:val="80"/>
          <w:rFonts w:hint="eastAsia" w:asciiTheme="minorEastAsia" w:hAnsiTheme="minorEastAsia" w:eastAsiaTheme="minorEastAsia" w:cstheme="minorEastAsia"/>
          <w:color w:val="auto"/>
          <w:sz w:val="21"/>
          <w:szCs w:val="21"/>
          <w:lang w:val="en-US"/>
        </w:rPr>
        <w:t>.</w:t>
      </w:r>
      <w:r>
        <w:rPr>
          <w:rStyle w:val="80"/>
          <w:rFonts w:hint="eastAsia" w:asciiTheme="minorEastAsia" w:hAnsiTheme="minorEastAsia" w:eastAsiaTheme="minorEastAsia" w:cstheme="minorEastAsia"/>
          <w:color w:val="auto"/>
          <w:sz w:val="21"/>
          <w:szCs w:val="21"/>
        </w:rPr>
        <w:t>1细胞：白细胞、红细胞、吞噬细胞、脓细胞及上皮细胞等；</w:t>
      </w:r>
    </w:p>
    <w:p>
      <w:pPr>
        <w:tabs>
          <w:tab w:val="right" w:pos="720"/>
        </w:tabs>
        <w:spacing w:line="500" w:lineRule="exact"/>
        <w:ind w:firstLine="210" w:firstLineChars="100"/>
        <w:rPr>
          <w:rStyle w:val="80"/>
          <w:rFonts w:hint="eastAsia" w:asciiTheme="minorEastAsia" w:hAnsiTheme="minorEastAsia" w:eastAsiaTheme="minorEastAsia" w:cstheme="minorEastAsia"/>
          <w:color w:val="auto"/>
          <w:sz w:val="21"/>
          <w:szCs w:val="21"/>
        </w:rPr>
      </w:pPr>
      <w:r>
        <w:rPr>
          <w:rStyle w:val="80"/>
          <w:rFonts w:hint="eastAsia" w:asciiTheme="minorEastAsia" w:hAnsiTheme="minorEastAsia" w:eastAsiaTheme="minorEastAsia" w:cstheme="minorEastAsia"/>
          <w:color w:val="auto"/>
          <w:sz w:val="21"/>
          <w:szCs w:val="21"/>
        </w:rPr>
        <w:t>1.2</w:t>
      </w:r>
      <w:r>
        <w:rPr>
          <w:rStyle w:val="80"/>
          <w:rFonts w:hint="eastAsia" w:asciiTheme="minorEastAsia" w:hAnsiTheme="minorEastAsia" w:eastAsiaTheme="minorEastAsia" w:cstheme="minorEastAsia"/>
          <w:color w:val="auto"/>
          <w:sz w:val="21"/>
          <w:szCs w:val="21"/>
          <w:lang w:val="en-US"/>
        </w:rPr>
        <w:t>.</w:t>
      </w:r>
      <w:r>
        <w:rPr>
          <w:rStyle w:val="80"/>
          <w:rFonts w:hint="eastAsia" w:asciiTheme="minorEastAsia" w:hAnsiTheme="minorEastAsia" w:eastAsiaTheme="minorEastAsia" w:cstheme="minorEastAsia"/>
          <w:color w:val="auto"/>
          <w:sz w:val="21"/>
          <w:szCs w:val="21"/>
        </w:rPr>
        <w:t>2食物残渣：淀粉颗粒、脂肪滴、肌纤维、结缔组织、植物细胞等；</w:t>
      </w:r>
    </w:p>
    <w:p>
      <w:pPr>
        <w:tabs>
          <w:tab w:val="right" w:pos="720"/>
        </w:tabs>
        <w:spacing w:line="500" w:lineRule="exact"/>
        <w:ind w:firstLine="210" w:firstLineChars="100"/>
        <w:rPr>
          <w:rStyle w:val="80"/>
          <w:rFonts w:hint="eastAsia" w:asciiTheme="minorEastAsia" w:hAnsiTheme="minorEastAsia" w:eastAsiaTheme="minorEastAsia" w:cstheme="minorEastAsia"/>
          <w:color w:val="auto"/>
          <w:sz w:val="21"/>
          <w:szCs w:val="21"/>
        </w:rPr>
      </w:pPr>
      <w:r>
        <w:rPr>
          <w:rStyle w:val="80"/>
          <w:rFonts w:hint="eastAsia" w:asciiTheme="minorEastAsia" w:hAnsiTheme="minorEastAsia" w:eastAsiaTheme="minorEastAsia" w:cstheme="minorEastAsia"/>
          <w:color w:val="auto"/>
          <w:sz w:val="21"/>
          <w:szCs w:val="21"/>
        </w:rPr>
        <w:t>1.2</w:t>
      </w:r>
      <w:r>
        <w:rPr>
          <w:rStyle w:val="80"/>
          <w:rFonts w:hint="eastAsia" w:asciiTheme="minorEastAsia" w:hAnsiTheme="minorEastAsia" w:eastAsiaTheme="minorEastAsia" w:cstheme="minorEastAsia"/>
          <w:color w:val="auto"/>
          <w:sz w:val="21"/>
          <w:szCs w:val="21"/>
          <w:lang w:val="en-US"/>
        </w:rPr>
        <w:t>.</w:t>
      </w:r>
      <w:r>
        <w:rPr>
          <w:rStyle w:val="80"/>
          <w:rFonts w:hint="eastAsia" w:asciiTheme="minorEastAsia" w:hAnsiTheme="minorEastAsia" w:eastAsiaTheme="minorEastAsia" w:cstheme="minorEastAsia"/>
          <w:color w:val="auto"/>
          <w:sz w:val="21"/>
          <w:szCs w:val="21"/>
        </w:rPr>
        <w:t>3寄生虫：各种虫卵和原虫；</w:t>
      </w:r>
    </w:p>
    <w:p>
      <w:pPr>
        <w:tabs>
          <w:tab w:val="right" w:pos="720"/>
        </w:tabs>
        <w:spacing w:line="500" w:lineRule="exact"/>
        <w:ind w:firstLine="210" w:firstLineChars="100"/>
        <w:rPr>
          <w:rStyle w:val="80"/>
          <w:rFonts w:hint="eastAsia" w:asciiTheme="minorEastAsia" w:hAnsiTheme="minorEastAsia" w:eastAsiaTheme="minorEastAsia" w:cstheme="minorEastAsia"/>
          <w:color w:val="auto"/>
          <w:sz w:val="21"/>
          <w:szCs w:val="21"/>
        </w:rPr>
      </w:pPr>
      <w:r>
        <w:rPr>
          <w:rStyle w:val="80"/>
          <w:rFonts w:hint="eastAsia" w:asciiTheme="minorEastAsia" w:hAnsiTheme="minorEastAsia" w:eastAsiaTheme="minorEastAsia" w:cstheme="minorEastAsia"/>
          <w:color w:val="auto"/>
          <w:sz w:val="21"/>
          <w:szCs w:val="21"/>
        </w:rPr>
        <w:t>1.2</w:t>
      </w:r>
      <w:r>
        <w:rPr>
          <w:rStyle w:val="80"/>
          <w:rFonts w:hint="eastAsia" w:asciiTheme="minorEastAsia" w:hAnsiTheme="minorEastAsia" w:eastAsiaTheme="minorEastAsia" w:cstheme="minorEastAsia"/>
          <w:color w:val="auto"/>
          <w:sz w:val="21"/>
          <w:szCs w:val="21"/>
          <w:lang w:val="en-US"/>
        </w:rPr>
        <w:t>.</w:t>
      </w:r>
      <w:r>
        <w:rPr>
          <w:rStyle w:val="80"/>
          <w:rFonts w:hint="eastAsia" w:asciiTheme="minorEastAsia" w:hAnsiTheme="minorEastAsia" w:eastAsiaTheme="minorEastAsia" w:cstheme="minorEastAsia"/>
          <w:color w:val="auto"/>
          <w:sz w:val="21"/>
          <w:szCs w:val="21"/>
        </w:rPr>
        <w:t>4结晶：夏科-雷登结晶等；</w:t>
      </w:r>
    </w:p>
    <w:p>
      <w:pPr>
        <w:tabs>
          <w:tab w:val="right" w:pos="720"/>
        </w:tabs>
        <w:spacing w:line="500" w:lineRule="exact"/>
        <w:ind w:firstLine="210" w:firstLineChars="100"/>
        <w:rPr>
          <w:rStyle w:val="80"/>
          <w:rFonts w:hint="eastAsia" w:asciiTheme="minorEastAsia" w:hAnsiTheme="minorEastAsia" w:eastAsiaTheme="minorEastAsia" w:cstheme="minorEastAsia"/>
          <w:color w:val="auto"/>
          <w:sz w:val="21"/>
          <w:szCs w:val="21"/>
        </w:rPr>
      </w:pPr>
      <w:r>
        <w:rPr>
          <w:rStyle w:val="80"/>
          <w:rFonts w:hint="eastAsia" w:asciiTheme="minorEastAsia" w:hAnsiTheme="minorEastAsia" w:eastAsiaTheme="minorEastAsia" w:cstheme="minorEastAsia"/>
          <w:color w:val="auto"/>
          <w:sz w:val="21"/>
          <w:szCs w:val="21"/>
        </w:rPr>
        <w:t>1.2</w:t>
      </w:r>
      <w:r>
        <w:rPr>
          <w:rStyle w:val="80"/>
          <w:rFonts w:hint="eastAsia" w:asciiTheme="minorEastAsia" w:hAnsiTheme="minorEastAsia" w:eastAsiaTheme="minorEastAsia" w:cstheme="minorEastAsia"/>
          <w:color w:val="auto"/>
          <w:sz w:val="21"/>
          <w:szCs w:val="21"/>
          <w:lang w:val="en-US"/>
        </w:rPr>
        <w:t>.</w:t>
      </w:r>
      <w:r>
        <w:rPr>
          <w:rStyle w:val="80"/>
          <w:rFonts w:hint="eastAsia" w:asciiTheme="minorEastAsia" w:hAnsiTheme="minorEastAsia" w:eastAsiaTheme="minorEastAsia" w:cstheme="minorEastAsia"/>
          <w:color w:val="auto"/>
          <w:sz w:val="21"/>
          <w:szCs w:val="21"/>
        </w:rPr>
        <w:t>5微生物：人体酵母菌、霉菌。</w:t>
      </w:r>
    </w:p>
    <w:p>
      <w:pPr>
        <w:spacing w:line="500" w:lineRule="exact"/>
        <w:rPr>
          <w:rStyle w:val="80"/>
          <w:rFonts w:hint="eastAsia" w:asciiTheme="minorEastAsia" w:hAnsiTheme="minorEastAsia" w:eastAsiaTheme="minorEastAsia" w:cstheme="minorEastAsia"/>
          <w:color w:val="auto"/>
          <w:sz w:val="21"/>
          <w:szCs w:val="21"/>
          <w:lang w:val="en-GB"/>
        </w:rPr>
      </w:pPr>
      <w:r>
        <w:rPr>
          <w:rStyle w:val="80"/>
          <w:rFonts w:hint="eastAsia" w:asciiTheme="minorEastAsia" w:hAnsiTheme="minorEastAsia" w:eastAsiaTheme="minorEastAsia" w:cstheme="minorEastAsia"/>
          <w:color w:val="auto"/>
          <w:sz w:val="21"/>
          <w:szCs w:val="21"/>
        </w:rPr>
        <w:t>1.3</w:t>
      </w:r>
      <w:r>
        <w:rPr>
          <w:rStyle w:val="80"/>
          <w:rFonts w:hint="eastAsia" w:asciiTheme="minorEastAsia" w:hAnsiTheme="minorEastAsia" w:eastAsiaTheme="minorEastAsia" w:cstheme="minorEastAsia"/>
          <w:color w:val="auto"/>
          <w:sz w:val="21"/>
          <w:szCs w:val="21"/>
          <w:lang w:val="en-GB"/>
        </w:rPr>
        <w:t>胶体金项目：可同步进行隐血，轮状病毒，转铁蛋白,幽门螺旋杆菌等项目的检测，可根据医院实际情况自由搭配。</w:t>
      </w:r>
    </w:p>
    <w:p>
      <w:pPr>
        <w:spacing w:line="500" w:lineRule="exact"/>
        <w:rPr>
          <w:rStyle w:val="80"/>
          <w:rFonts w:hint="eastAsia" w:asciiTheme="minorEastAsia" w:hAnsiTheme="minorEastAsia" w:eastAsiaTheme="minorEastAsia" w:cstheme="minorEastAsia"/>
          <w:b/>
          <w:bCs/>
          <w:color w:val="auto"/>
          <w:sz w:val="21"/>
          <w:szCs w:val="21"/>
        </w:rPr>
      </w:pPr>
      <w:r>
        <w:rPr>
          <w:rStyle w:val="80"/>
          <w:rFonts w:hint="eastAsia" w:asciiTheme="minorEastAsia" w:hAnsiTheme="minorEastAsia" w:eastAsiaTheme="minorEastAsia" w:cstheme="minorEastAsia"/>
          <w:b/>
          <w:bCs/>
          <w:color w:val="auto"/>
          <w:sz w:val="21"/>
          <w:szCs w:val="21"/>
        </w:rPr>
        <w:t>2、进样方式：</w:t>
      </w:r>
    </w:p>
    <w:p>
      <w:pPr>
        <w:spacing w:line="500" w:lineRule="exact"/>
        <w:ind w:firstLine="210" w:firstLineChars="100"/>
        <w:rPr>
          <w:rStyle w:val="80"/>
          <w:rFonts w:hint="eastAsia" w:asciiTheme="minorEastAsia" w:hAnsiTheme="minorEastAsia" w:eastAsiaTheme="minorEastAsia" w:cstheme="minorEastAsia"/>
          <w:color w:val="auto"/>
          <w:sz w:val="21"/>
          <w:szCs w:val="21"/>
        </w:rPr>
      </w:pPr>
      <w:r>
        <w:rPr>
          <w:rStyle w:val="80"/>
          <w:rFonts w:hint="eastAsia" w:asciiTheme="minorEastAsia" w:hAnsiTheme="minorEastAsia" w:eastAsiaTheme="minorEastAsia" w:cstheme="minorEastAsia"/>
          <w:color w:val="auto"/>
          <w:sz w:val="21"/>
          <w:szCs w:val="21"/>
        </w:rPr>
        <w:t>2.1批量模式：可循环放置标本架，连续进样，方便大批量标本检测，待检测区每次放置40例标本，操作中可循环放置；</w:t>
      </w:r>
    </w:p>
    <w:p>
      <w:pPr>
        <w:spacing w:line="500" w:lineRule="exact"/>
        <w:ind w:firstLine="210" w:firstLineChars="100"/>
        <w:rPr>
          <w:rStyle w:val="80"/>
          <w:rFonts w:hint="eastAsia" w:asciiTheme="minorEastAsia" w:hAnsiTheme="minorEastAsia" w:eastAsiaTheme="minorEastAsia" w:cstheme="minorEastAsia"/>
          <w:color w:val="auto"/>
          <w:sz w:val="21"/>
          <w:szCs w:val="21"/>
        </w:rPr>
      </w:pPr>
      <w:r>
        <w:rPr>
          <w:rStyle w:val="80"/>
          <w:rFonts w:hint="eastAsia" w:asciiTheme="minorEastAsia" w:hAnsiTheme="minorEastAsia" w:eastAsiaTheme="minorEastAsia" w:cstheme="minorEastAsia"/>
          <w:color w:val="auto"/>
          <w:sz w:val="21"/>
          <w:szCs w:val="21"/>
        </w:rPr>
        <w:t>2.2单个模式：方便单份或急诊标本检测。</w:t>
      </w:r>
    </w:p>
    <w:p>
      <w:pPr>
        <w:spacing w:line="500" w:lineRule="exact"/>
        <w:ind w:left="31680" w:hanging="420" w:hangingChars="200"/>
        <w:rPr>
          <w:rStyle w:val="80"/>
          <w:rFonts w:hint="eastAsia" w:asciiTheme="minorEastAsia" w:hAnsiTheme="minorEastAsia" w:eastAsiaTheme="minorEastAsia" w:cstheme="minorEastAsia"/>
          <w:color w:val="auto"/>
          <w:sz w:val="21"/>
          <w:szCs w:val="21"/>
        </w:rPr>
      </w:pPr>
      <w:r>
        <w:rPr>
          <w:rStyle w:val="80"/>
          <w:rFonts w:hint="eastAsia" w:asciiTheme="minorEastAsia" w:hAnsiTheme="minorEastAsia" w:eastAsiaTheme="minorEastAsia" w:cstheme="minorEastAsia"/>
          <w:color w:val="auto"/>
          <w:sz w:val="21"/>
          <w:szCs w:val="21"/>
        </w:rPr>
        <w:t>3、全自动化标本处理：自动加注稀释液、自动混匀，自动过滤，自动向流动计数池中灌注。</w:t>
      </w:r>
    </w:p>
    <w:p>
      <w:pPr>
        <w:spacing w:line="500" w:lineRule="exact"/>
        <w:rPr>
          <w:rStyle w:val="80"/>
          <w:rFonts w:hint="eastAsia" w:asciiTheme="minorEastAsia" w:hAnsiTheme="minorEastAsia" w:eastAsiaTheme="minorEastAsia" w:cstheme="minorEastAsia"/>
          <w:color w:val="auto"/>
          <w:sz w:val="21"/>
          <w:szCs w:val="21"/>
        </w:rPr>
      </w:pPr>
      <w:r>
        <w:rPr>
          <w:rStyle w:val="80"/>
          <w:rFonts w:hint="eastAsia" w:asciiTheme="minorEastAsia" w:hAnsiTheme="minorEastAsia" w:eastAsiaTheme="minorEastAsia" w:cstheme="minorEastAsia"/>
          <w:color w:val="auto"/>
          <w:sz w:val="21"/>
          <w:szCs w:val="21"/>
        </w:rPr>
        <w:t>4、混匀方式：二次混匀，有搅拌桨的搅拌混匀、蠕动泵的气动混匀。</w:t>
      </w:r>
    </w:p>
    <w:p>
      <w:pPr>
        <w:spacing w:line="500" w:lineRule="exact"/>
        <w:rPr>
          <w:rStyle w:val="80"/>
          <w:rFonts w:hint="eastAsia" w:asciiTheme="minorEastAsia" w:hAnsiTheme="minorEastAsia" w:eastAsiaTheme="minorEastAsia" w:cstheme="minorEastAsia"/>
          <w:color w:val="auto"/>
          <w:sz w:val="21"/>
          <w:szCs w:val="21"/>
        </w:rPr>
      </w:pPr>
      <w:r>
        <w:rPr>
          <w:rStyle w:val="80"/>
          <w:rFonts w:hint="eastAsia" w:asciiTheme="minorEastAsia" w:hAnsiTheme="minorEastAsia" w:eastAsiaTheme="minorEastAsia" w:cstheme="minorEastAsia"/>
          <w:color w:val="auto"/>
          <w:sz w:val="21"/>
          <w:szCs w:val="21"/>
        </w:rPr>
        <w:t>5、数字摄像系统：配置显微镜及高精度的数字摄像显像系统。显微镜通过软件自动控制，高低倍镜头可以自动转换，抓拍的图幅帧数可选择，提供最佳的视野范围和清晰度，图像更加直观，清晰。</w:t>
      </w:r>
    </w:p>
    <w:p>
      <w:pPr>
        <w:spacing w:line="500" w:lineRule="exact"/>
        <w:rPr>
          <w:rStyle w:val="80"/>
          <w:rFonts w:hint="eastAsia" w:asciiTheme="minorEastAsia" w:hAnsiTheme="minorEastAsia" w:eastAsiaTheme="minorEastAsia" w:cstheme="minorEastAsia"/>
          <w:color w:val="auto"/>
          <w:sz w:val="21"/>
          <w:szCs w:val="21"/>
        </w:rPr>
      </w:pPr>
      <w:r>
        <w:rPr>
          <w:rStyle w:val="80"/>
          <w:rFonts w:hint="eastAsia" w:asciiTheme="minorEastAsia" w:hAnsiTheme="minorEastAsia" w:eastAsiaTheme="minorEastAsia" w:cstheme="minorEastAsia"/>
          <w:color w:val="auto"/>
          <w:sz w:val="21"/>
          <w:szCs w:val="21"/>
        </w:rPr>
        <w:t>6、标本采集和过滤装置：采集装置均为一次性用品，透明，利于数字摄像头抓拍标本的颜色和性状，过滤方式为底部过滤，保证标本混匀后的充分过滤。</w:t>
      </w:r>
    </w:p>
    <w:p>
      <w:pPr>
        <w:spacing w:line="500" w:lineRule="exact"/>
        <w:rPr>
          <w:rStyle w:val="80"/>
          <w:rFonts w:hint="eastAsia" w:asciiTheme="minorEastAsia" w:hAnsiTheme="minorEastAsia" w:eastAsiaTheme="minorEastAsia" w:cstheme="minorEastAsia"/>
          <w:color w:val="auto"/>
          <w:sz w:val="21"/>
          <w:szCs w:val="21"/>
        </w:rPr>
      </w:pPr>
      <w:r>
        <w:rPr>
          <w:rStyle w:val="80"/>
          <w:rFonts w:hint="eastAsia" w:asciiTheme="minorEastAsia" w:hAnsiTheme="minorEastAsia" w:eastAsiaTheme="minorEastAsia" w:cstheme="minorEastAsia"/>
          <w:color w:val="auto"/>
          <w:sz w:val="21"/>
          <w:szCs w:val="21"/>
        </w:rPr>
        <w:t>7、密闭系统检测操作：标本完全在密闭系统中进行检测，规范化的操作，避免了标本对人体的接触感染。</w:t>
      </w:r>
    </w:p>
    <w:p>
      <w:pPr>
        <w:spacing w:line="500" w:lineRule="exact"/>
        <w:ind w:left="31680" w:hanging="315" w:hangingChars="150"/>
        <w:rPr>
          <w:rStyle w:val="80"/>
          <w:rFonts w:hint="eastAsia" w:asciiTheme="minorEastAsia" w:hAnsiTheme="minorEastAsia" w:eastAsiaTheme="minorEastAsia" w:cstheme="minorEastAsia"/>
          <w:color w:val="auto"/>
          <w:sz w:val="21"/>
          <w:szCs w:val="21"/>
        </w:rPr>
      </w:pPr>
      <w:r>
        <w:rPr>
          <w:rStyle w:val="80"/>
          <w:rFonts w:hint="eastAsia" w:asciiTheme="minorEastAsia" w:hAnsiTheme="minorEastAsia" w:eastAsiaTheme="minorEastAsia" w:cstheme="minorEastAsia"/>
          <w:color w:val="auto"/>
          <w:sz w:val="21"/>
          <w:szCs w:val="21"/>
        </w:rPr>
        <w:t>8、结果识别：物理性状拍摄视频，结合相关软件，可自动识别。</w:t>
      </w:r>
    </w:p>
    <w:p>
      <w:pPr>
        <w:spacing w:line="500" w:lineRule="exact"/>
        <w:rPr>
          <w:rStyle w:val="80"/>
          <w:rFonts w:hint="eastAsia" w:asciiTheme="minorEastAsia" w:hAnsiTheme="minorEastAsia" w:eastAsiaTheme="minorEastAsia" w:cstheme="minorEastAsia"/>
          <w:color w:val="auto"/>
          <w:sz w:val="21"/>
          <w:szCs w:val="21"/>
        </w:rPr>
      </w:pPr>
      <w:r>
        <w:rPr>
          <w:rStyle w:val="80"/>
          <w:rFonts w:hint="eastAsia" w:asciiTheme="minorEastAsia" w:hAnsiTheme="minorEastAsia" w:eastAsiaTheme="minorEastAsia" w:cstheme="minorEastAsia"/>
          <w:color w:val="auto"/>
          <w:sz w:val="21"/>
          <w:szCs w:val="21"/>
        </w:rPr>
        <w:t>9、测试速度：测试速度≥40例/小时</w:t>
      </w:r>
    </w:p>
    <w:p>
      <w:pPr>
        <w:spacing w:line="480" w:lineRule="exact"/>
        <w:rPr>
          <w:rFonts w:hint="eastAsia" w:asciiTheme="minorEastAsia" w:hAnsiTheme="minorEastAsia" w:eastAsiaTheme="minorEastAsia" w:cstheme="minorEastAsia"/>
          <w:b/>
          <w:bCs/>
          <w:color w:val="auto"/>
          <w:sz w:val="21"/>
          <w:szCs w:val="21"/>
        </w:rPr>
      </w:pPr>
      <w:r>
        <w:rPr>
          <w:rStyle w:val="80"/>
          <w:rFonts w:hint="eastAsia" w:asciiTheme="minorEastAsia" w:hAnsiTheme="minorEastAsia" w:eastAsiaTheme="minorEastAsia" w:cstheme="minorEastAsia"/>
          <w:color w:val="auto"/>
          <w:sz w:val="21"/>
          <w:szCs w:val="21"/>
        </w:rPr>
        <w:t>10、</w:t>
      </w:r>
      <w:r>
        <w:rPr>
          <w:rFonts w:hint="eastAsia" w:asciiTheme="minorEastAsia" w:hAnsiTheme="minorEastAsia" w:eastAsiaTheme="minorEastAsia" w:cstheme="minorEastAsia"/>
          <w:b/>
          <w:bCs/>
          <w:color w:val="auto"/>
          <w:sz w:val="21"/>
          <w:szCs w:val="21"/>
        </w:rPr>
        <w:t>配置要求</w:t>
      </w:r>
    </w:p>
    <w:p>
      <w:pPr>
        <w:spacing w:line="480" w:lineRule="exact"/>
        <w:ind w:firstLine="210" w:firstLineChars="100"/>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10.1</w:t>
      </w:r>
      <w:r>
        <w:rPr>
          <w:rFonts w:hint="eastAsia" w:asciiTheme="minorEastAsia" w:hAnsiTheme="minorEastAsia" w:eastAsiaTheme="minorEastAsia" w:cstheme="minorEastAsia"/>
          <w:bCs/>
          <w:color w:val="auto"/>
          <w:sz w:val="21"/>
          <w:szCs w:val="21"/>
        </w:rPr>
        <w:t>主机、计算机、彩色打印机各2台</w:t>
      </w:r>
      <w:r>
        <w:rPr>
          <w:rFonts w:hint="eastAsia" w:asciiTheme="minorEastAsia" w:hAnsiTheme="minorEastAsia" w:eastAsiaTheme="minorEastAsia" w:cstheme="minorEastAsia"/>
          <w:bCs/>
          <w:color w:val="auto"/>
          <w:sz w:val="21"/>
          <w:szCs w:val="21"/>
          <w:lang w:val="en-US" w:eastAsia="zh-CN"/>
        </w:rPr>
        <w:t>;</w:t>
      </w:r>
    </w:p>
    <w:p>
      <w:pPr>
        <w:spacing w:line="480" w:lineRule="exact"/>
        <w:ind w:firstLine="210" w:firstLineChars="100"/>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color w:val="auto"/>
          <w:kern w:val="0"/>
          <w:sz w:val="21"/>
          <w:szCs w:val="21"/>
          <w:lang w:val="en-US" w:eastAsia="zh-CN"/>
        </w:rPr>
        <w:t>10.2</w:t>
      </w:r>
      <w:r>
        <w:rPr>
          <w:rFonts w:hint="eastAsia" w:asciiTheme="minorEastAsia" w:hAnsiTheme="minorEastAsia" w:eastAsiaTheme="minorEastAsia" w:cstheme="minorEastAsia"/>
          <w:bCs/>
          <w:color w:val="auto"/>
          <w:sz w:val="21"/>
          <w:szCs w:val="21"/>
        </w:rPr>
        <w:t>双向通讯接口</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可与医院计算机网络连接（LIS）</w:t>
      </w:r>
      <w:r>
        <w:rPr>
          <w:rFonts w:hint="eastAsia" w:asciiTheme="minorEastAsia" w:hAnsiTheme="minorEastAsia" w:eastAsiaTheme="minorEastAsia" w:cstheme="minorEastAsia"/>
          <w:bCs/>
          <w:color w:val="auto"/>
          <w:sz w:val="21"/>
          <w:szCs w:val="21"/>
          <w:lang w:val="en-US" w:eastAsia="zh-CN"/>
        </w:rPr>
        <w:t>;</w:t>
      </w:r>
    </w:p>
    <w:p>
      <w:pPr>
        <w:spacing w:line="480" w:lineRule="exact"/>
        <w:ind w:firstLine="210" w:firstLineChars="100"/>
        <w:rPr>
          <w:rStyle w:val="80"/>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rPr>
        <w:t>10.3</w:t>
      </w:r>
      <w:r>
        <w:rPr>
          <w:rFonts w:hint="eastAsia" w:asciiTheme="minorEastAsia" w:hAnsiTheme="minorEastAsia" w:eastAsiaTheme="minorEastAsia" w:cstheme="minorEastAsia"/>
          <w:color w:val="auto"/>
          <w:kern w:val="0"/>
          <w:sz w:val="21"/>
          <w:szCs w:val="21"/>
        </w:rPr>
        <w:t>其它配置：操作台（或电脑桌）2个、升降椅2</w:t>
      </w:r>
      <w:r>
        <w:rPr>
          <w:rFonts w:hint="eastAsia" w:asciiTheme="minorEastAsia" w:hAnsiTheme="minorEastAsia" w:eastAsiaTheme="minorEastAsia" w:cstheme="minorEastAsia"/>
          <w:color w:val="auto"/>
          <w:kern w:val="0"/>
          <w:sz w:val="21"/>
          <w:szCs w:val="21"/>
          <w:lang w:eastAsia="zh-CN"/>
        </w:rPr>
        <w:t>把</w:t>
      </w:r>
      <w:r>
        <w:rPr>
          <w:rFonts w:hint="eastAsia" w:asciiTheme="minorEastAsia" w:hAnsiTheme="minorEastAsia" w:eastAsiaTheme="minorEastAsia" w:cstheme="minorEastAsia"/>
          <w:color w:val="auto"/>
          <w:kern w:val="0"/>
          <w:sz w:val="21"/>
          <w:szCs w:val="21"/>
        </w:rPr>
        <w:t>。</w:t>
      </w:r>
    </w:p>
    <w:p>
      <w:pPr>
        <w:ind w:firstLine="843" w:firstLineChars="400"/>
        <w:rPr>
          <w:rFonts w:hint="eastAsia" w:asciiTheme="minorEastAsia" w:hAnsiTheme="minorEastAsia" w:eastAsiaTheme="minorEastAsia" w:cstheme="minorEastAsia"/>
          <w:b/>
          <w:color w:val="auto"/>
          <w:sz w:val="21"/>
          <w:szCs w:val="21"/>
          <w:lang w:val="zh-CN"/>
        </w:rPr>
      </w:pPr>
    </w:p>
    <w:p>
      <w:pP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color w:val="auto"/>
          <w:sz w:val="21"/>
          <w:szCs w:val="21"/>
          <w:lang w:val="zh-CN"/>
        </w:rPr>
        <w:t>参数六：</w:t>
      </w:r>
      <w:r>
        <w:rPr>
          <w:rFonts w:hint="eastAsia" w:asciiTheme="minorEastAsia" w:hAnsiTheme="minorEastAsia" w:eastAsiaTheme="minorEastAsia" w:cstheme="minorEastAsia"/>
          <w:b/>
          <w:bCs/>
          <w:color w:val="auto"/>
          <w:sz w:val="21"/>
          <w:szCs w:val="21"/>
        </w:rPr>
        <w:t>全自动白带检测分析仪主要技术参数及要求</w:t>
      </w:r>
    </w:p>
    <w:p>
      <w:pPr>
        <w:pStyle w:val="2"/>
        <w:keepNext w:val="0"/>
        <w:keepLines w:val="0"/>
        <w:pageBreakBefore w:val="0"/>
        <w:numPr>
          <w:ilvl w:val="0"/>
          <w:numId w:val="7"/>
        </w:numPr>
        <w:kinsoku/>
        <w:wordWrap/>
        <w:overflowPunct/>
        <w:topLinePunct w:val="0"/>
        <w:autoSpaceDE/>
        <w:autoSpaceDN/>
        <w:bidi w:val="0"/>
        <w:adjustRightInd/>
        <w:snapToGrid/>
        <w:spacing w:line="520" w:lineRule="exact"/>
        <w:ind w:left="0" w:leftChars="0" w:firstLine="0" w:firstLineChars="0"/>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设备名称：</w:t>
      </w:r>
      <w:r>
        <w:rPr>
          <w:rFonts w:hint="eastAsia" w:asciiTheme="minorEastAsia" w:hAnsiTheme="minorEastAsia" w:eastAsiaTheme="minorEastAsia" w:cstheme="minorEastAsia"/>
          <w:b w:val="0"/>
          <w:bCs w:val="0"/>
          <w:color w:val="auto"/>
          <w:sz w:val="21"/>
          <w:szCs w:val="21"/>
        </w:rPr>
        <w:t>全自动白带检测分析仪</w:t>
      </w:r>
      <w:r>
        <w:rPr>
          <w:rFonts w:hint="eastAsia" w:asciiTheme="minorEastAsia" w:hAnsiTheme="minorEastAsia" w:eastAsiaTheme="minorEastAsia" w:cstheme="minorEastAsia"/>
          <w:b w:val="0"/>
          <w:bCs w:val="0"/>
          <w:color w:val="auto"/>
          <w:sz w:val="21"/>
          <w:szCs w:val="21"/>
          <w:lang w:val="en-US" w:eastAsia="zh-CN"/>
        </w:rPr>
        <w:t>。</w:t>
      </w:r>
    </w:p>
    <w:p>
      <w:pPr>
        <w:pStyle w:val="2"/>
        <w:keepNext w:val="0"/>
        <w:keepLines w:val="0"/>
        <w:pageBreakBefore w:val="0"/>
        <w:numPr>
          <w:ilvl w:val="0"/>
          <w:numId w:val="7"/>
        </w:numPr>
        <w:kinsoku/>
        <w:wordWrap/>
        <w:overflowPunct/>
        <w:topLinePunct w:val="0"/>
        <w:autoSpaceDE/>
        <w:autoSpaceDN/>
        <w:bidi w:val="0"/>
        <w:adjustRightInd/>
        <w:snapToGrid/>
        <w:spacing w:line="520" w:lineRule="exact"/>
        <w:ind w:left="0" w:leftChars="0" w:firstLine="0" w:firstLineChars="0"/>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数量：</w:t>
      </w:r>
      <w:r>
        <w:rPr>
          <w:rFonts w:hint="eastAsia" w:asciiTheme="minorEastAsia" w:hAnsiTheme="minorEastAsia" w:eastAsiaTheme="minorEastAsia" w:cstheme="minorEastAsia"/>
          <w:b w:val="0"/>
          <w:bCs w:val="0"/>
          <w:color w:val="auto"/>
          <w:sz w:val="21"/>
          <w:szCs w:val="21"/>
          <w:lang w:val="en-US" w:eastAsia="zh-CN"/>
        </w:rPr>
        <w:t>1套。</w:t>
      </w:r>
    </w:p>
    <w:p>
      <w:pPr>
        <w:pStyle w:val="2"/>
        <w:keepNext w:val="0"/>
        <w:keepLines w:val="0"/>
        <w:pageBreakBefore w:val="0"/>
        <w:numPr>
          <w:ilvl w:val="0"/>
          <w:numId w:val="7"/>
        </w:numPr>
        <w:kinsoku/>
        <w:wordWrap/>
        <w:overflowPunct/>
        <w:topLinePunct w:val="0"/>
        <w:autoSpaceDE/>
        <w:autoSpaceDN/>
        <w:bidi w:val="0"/>
        <w:adjustRightInd/>
        <w:snapToGrid/>
        <w:spacing w:line="520" w:lineRule="exact"/>
        <w:ind w:left="0" w:leftChars="0" w:firstLine="0" w:firstLineChars="0"/>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设备用途及说明：</w:t>
      </w:r>
      <w:r>
        <w:rPr>
          <w:rFonts w:hint="eastAsia" w:asciiTheme="minorEastAsia" w:hAnsiTheme="minorEastAsia" w:eastAsiaTheme="minorEastAsia" w:cstheme="minorEastAsia"/>
          <w:color w:val="auto"/>
          <w:sz w:val="21"/>
          <w:szCs w:val="21"/>
        </w:rPr>
        <w:t>适用于白带检测，为</w:t>
      </w:r>
      <w:r>
        <w:rPr>
          <w:rFonts w:hint="eastAsia" w:asciiTheme="minorEastAsia" w:hAnsiTheme="minorEastAsia" w:eastAsiaTheme="minorEastAsia" w:cstheme="minorEastAsia"/>
          <w:color w:val="auto"/>
          <w:sz w:val="21"/>
          <w:szCs w:val="21"/>
          <w:lang w:eastAsia="zh-CN"/>
        </w:rPr>
        <w:t>临床</w:t>
      </w:r>
      <w:r>
        <w:rPr>
          <w:rFonts w:hint="eastAsia" w:asciiTheme="minorEastAsia" w:hAnsiTheme="minorEastAsia" w:eastAsiaTheme="minorEastAsia" w:cstheme="minorEastAsia"/>
          <w:color w:val="auto"/>
          <w:sz w:val="21"/>
          <w:szCs w:val="21"/>
        </w:rPr>
        <w:t>提供辅助诊断依据。</w:t>
      </w:r>
    </w:p>
    <w:p>
      <w:pPr>
        <w:keepNext w:val="0"/>
        <w:keepLines w:val="0"/>
        <w:pageBreakBefore w:val="0"/>
        <w:widowControl/>
        <w:kinsoku/>
        <w:wordWrap/>
        <w:overflowPunct/>
        <w:topLinePunct w:val="0"/>
        <w:autoSpaceDE/>
        <w:autoSpaceDN/>
        <w:bidi w:val="0"/>
        <w:adjustRightInd/>
        <w:snapToGrid/>
        <w:spacing w:line="520" w:lineRule="exact"/>
        <w:jc w:val="both"/>
        <w:textAlignment w:val="auto"/>
        <w:outlineLvl w:val="9"/>
        <w:rPr>
          <w:rFonts w:hint="eastAsia" w:asciiTheme="minorEastAsia" w:hAnsiTheme="minorEastAsia" w:eastAsiaTheme="minorEastAsia" w:cstheme="minorEastAsia"/>
          <w:b/>
          <w:bCs/>
          <w:color w:val="auto"/>
          <w:sz w:val="21"/>
          <w:szCs w:val="21"/>
          <w:lang w:val="en-US" w:eastAsia="zh-CN"/>
        </w:rPr>
      </w:pPr>
      <w:r>
        <w:rPr>
          <w:rStyle w:val="80"/>
          <w:rFonts w:hint="eastAsia" w:asciiTheme="minorEastAsia" w:hAnsiTheme="minorEastAsia" w:eastAsiaTheme="minorEastAsia" w:cstheme="minorEastAsia"/>
          <w:b/>
          <w:color w:val="auto"/>
          <w:sz w:val="21"/>
          <w:szCs w:val="21"/>
          <w:lang w:val="en-US" w:eastAsia="zh-CN" w:bidi="zh-CN"/>
        </w:rPr>
        <w:t>四、技术参数：</w:t>
      </w:r>
    </w:p>
    <w:p>
      <w:pPr>
        <w:spacing w:line="500" w:lineRule="exact"/>
        <w:ind w:firstLine="210" w:firstLineChars="10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1、</w:t>
      </w:r>
      <w:r>
        <w:rPr>
          <w:rFonts w:hint="eastAsia" w:asciiTheme="minorEastAsia" w:hAnsiTheme="minorEastAsia" w:eastAsiaTheme="minorEastAsia" w:cstheme="minorEastAsia"/>
          <w:bCs/>
          <w:color w:val="auto"/>
          <w:sz w:val="21"/>
          <w:szCs w:val="21"/>
        </w:rPr>
        <w:t>工作原理：采用深度学习大数据AI技术、全自动镜检和理化学分析一体式自动检测白带标本。</w:t>
      </w:r>
    </w:p>
    <w:p>
      <w:pPr>
        <w:spacing w:line="500" w:lineRule="exact"/>
        <w:ind w:firstLine="210" w:firstLineChars="10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细胞识别算法：多层深度卷积神经网络技术、海量数据支撑的深度学习AI识别技术，单一细胞的数据大于5万以上。</w:t>
      </w:r>
    </w:p>
    <w:p>
      <w:pPr>
        <w:spacing w:line="500" w:lineRule="exact"/>
        <w:ind w:firstLine="210" w:firstLineChars="10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检测过程全自动化：一体化自动完成形态学和理化学项目检测，无需人工干预。</w:t>
      </w:r>
    </w:p>
    <w:p>
      <w:pPr>
        <w:spacing w:line="500" w:lineRule="exact"/>
        <w:ind w:firstLine="210" w:firstLineChars="10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4、</w:t>
      </w:r>
      <w:r>
        <w:rPr>
          <w:rFonts w:hint="eastAsia" w:asciiTheme="minorEastAsia" w:hAnsiTheme="minorEastAsia" w:eastAsiaTheme="minorEastAsia" w:cstheme="minorEastAsia"/>
          <w:bCs/>
          <w:color w:val="auto"/>
          <w:sz w:val="21"/>
          <w:szCs w:val="21"/>
        </w:rPr>
        <w:t>标本上机后自动完成混匀、加样、涂片、图像采集、自动分析并出具报告。</w:t>
      </w:r>
    </w:p>
    <w:p>
      <w:pPr>
        <w:spacing w:line="500" w:lineRule="exact"/>
        <w:ind w:firstLine="210" w:firstLineChars="10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5、</w:t>
      </w:r>
      <w:r>
        <w:rPr>
          <w:rFonts w:hint="eastAsia" w:asciiTheme="minorEastAsia" w:hAnsiTheme="minorEastAsia" w:eastAsiaTheme="minorEastAsia" w:cstheme="minorEastAsia"/>
          <w:bCs/>
          <w:color w:val="auto"/>
          <w:sz w:val="21"/>
          <w:szCs w:val="21"/>
        </w:rPr>
        <w:t>采用人工智能AI识别软件，阳性筛查率100%，对有形成份自动分类计数，联检卡自动判读。</w:t>
      </w:r>
    </w:p>
    <w:p>
      <w:pPr>
        <w:spacing w:line="500" w:lineRule="exact"/>
        <w:ind w:firstLine="210" w:firstLineChars="10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6、</w:t>
      </w:r>
      <w:r>
        <w:rPr>
          <w:rFonts w:hint="eastAsia" w:asciiTheme="minorEastAsia" w:hAnsiTheme="minorEastAsia" w:eastAsiaTheme="minorEastAsia" w:cstheme="minorEastAsia"/>
          <w:bCs/>
          <w:color w:val="auto"/>
          <w:sz w:val="21"/>
          <w:szCs w:val="21"/>
        </w:rPr>
        <w:t>细胞多层扫描技术，自动计算出清晰的目标细胞层，实现自动换镜头、聚焦、采集细胞图片，确保图片清晰，对有形成份自动分类计数。</w:t>
      </w:r>
    </w:p>
    <w:p>
      <w:pPr>
        <w:spacing w:line="500" w:lineRule="exact"/>
        <w:ind w:firstLine="210" w:firstLineChars="10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7、</w:t>
      </w:r>
      <w:r>
        <w:rPr>
          <w:rFonts w:hint="eastAsia" w:asciiTheme="minorEastAsia" w:hAnsiTheme="minorEastAsia" w:eastAsiaTheme="minorEastAsia" w:cstheme="minorEastAsia"/>
          <w:bCs/>
          <w:color w:val="auto"/>
          <w:sz w:val="21"/>
          <w:szCs w:val="21"/>
        </w:rPr>
        <w:t>采用人工智能AI识别技术对念珠菌感染进行分型分类。</w:t>
      </w:r>
    </w:p>
    <w:p>
      <w:pPr>
        <w:spacing w:line="500" w:lineRule="exact"/>
        <w:ind w:firstLine="210" w:firstLineChars="10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8、</w:t>
      </w:r>
      <w:r>
        <w:rPr>
          <w:rFonts w:hint="eastAsia" w:asciiTheme="minorEastAsia" w:hAnsiTheme="minorEastAsia" w:eastAsiaTheme="minorEastAsia" w:cstheme="minorEastAsia"/>
          <w:bCs/>
          <w:color w:val="auto"/>
          <w:sz w:val="21"/>
          <w:szCs w:val="21"/>
        </w:rPr>
        <w:t>一次性载玻片盖玻片一体计数板，成像清晰度高、</w:t>
      </w:r>
      <w:r>
        <w:rPr>
          <w:rFonts w:hint="eastAsia" w:asciiTheme="minorEastAsia" w:hAnsiTheme="minorEastAsia" w:eastAsiaTheme="minorEastAsia" w:cstheme="minorEastAsia"/>
          <w:bCs/>
          <w:color w:val="auto"/>
          <w:sz w:val="21"/>
          <w:szCs w:val="21"/>
          <w:lang w:eastAsia="zh-CN"/>
        </w:rPr>
        <w:t>无</w:t>
      </w:r>
      <w:r>
        <w:rPr>
          <w:rFonts w:hint="eastAsia" w:asciiTheme="minorEastAsia" w:hAnsiTheme="minorEastAsia" w:eastAsiaTheme="minorEastAsia" w:cstheme="minorEastAsia"/>
          <w:bCs/>
          <w:color w:val="auto"/>
          <w:sz w:val="21"/>
          <w:szCs w:val="21"/>
        </w:rPr>
        <w:t>交叉污染携带污染、不堵孔，计数板可保存复检。</w:t>
      </w:r>
    </w:p>
    <w:p>
      <w:pPr>
        <w:spacing w:line="500" w:lineRule="exact"/>
        <w:ind w:firstLine="210" w:firstLineChars="10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9、</w:t>
      </w:r>
      <w:r>
        <w:rPr>
          <w:rFonts w:hint="eastAsia" w:asciiTheme="minorEastAsia" w:hAnsiTheme="minorEastAsia" w:eastAsiaTheme="minorEastAsia" w:cstheme="minorEastAsia"/>
          <w:bCs/>
          <w:color w:val="auto"/>
          <w:sz w:val="21"/>
          <w:szCs w:val="21"/>
        </w:rPr>
        <w:t>图像采集软件具有实时的呈现细胞图像采集过程，可动态观察到结果的准确性；具有动态的图像录播功能，有利于滴虫的人工复审。</w:t>
      </w:r>
    </w:p>
    <w:p>
      <w:pPr>
        <w:spacing w:line="500" w:lineRule="exact"/>
        <w:ind w:firstLine="210" w:firstLineChars="10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10、</w:t>
      </w:r>
      <w:r>
        <w:rPr>
          <w:rFonts w:hint="eastAsia" w:asciiTheme="minorEastAsia" w:hAnsiTheme="minorEastAsia" w:eastAsiaTheme="minorEastAsia" w:cstheme="minorEastAsia"/>
          <w:bCs/>
          <w:color w:val="auto"/>
          <w:sz w:val="21"/>
          <w:szCs w:val="21"/>
        </w:rPr>
        <w:t>测试结果自动保存细胞的原始图像，结果具有朔源性。</w:t>
      </w:r>
    </w:p>
    <w:p>
      <w:pPr>
        <w:spacing w:line="500" w:lineRule="exact"/>
        <w:ind w:firstLine="210" w:firstLineChars="10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11、</w:t>
      </w:r>
      <w:r>
        <w:rPr>
          <w:rFonts w:hint="eastAsia" w:asciiTheme="minorEastAsia" w:hAnsiTheme="minorEastAsia" w:eastAsiaTheme="minorEastAsia" w:cstheme="minorEastAsia"/>
          <w:bCs/>
          <w:color w:val="auto"/>
          <w:sz w:val="21"/>
          <w:szCs w:val="21"/>
        </w:rPr>
        <w:t xml:space="preserve">全自动送样与进样装置：标本处理后放入试管架，仪器自动移动试管架，自动判断有无标本，无标本自动跳过，试管架充满后提示报警。 </w:t>
      </w:r>
    </w:p>
    <w:p>
      <w:pPr>
        <w:spacing w:line="500" w:lineRule="exact"/>
        <w:ind w:firstLine="210" w:firstLineChars="10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12、</w:t>
      </w:r>
      <w:r>
        <w:rPr>
          <w:rFonts w:hint="eastAsia" w:asciiTheme="minorEastAsia" w:hAnsiTheme="minorEastAsia" w:eastAsiaTheme="minorEastAsia" w:cstheme="minorEastAsia"/>
          <w:bCs/>
          <w:color w:val="auto"/>
          <w:sz w:val="21"/>
          <w:szCs w:val="21"/>
        </w:rPr>
        <w:t>三维吸样机构，自动混匀标本，光电感应式进样。</w:t>
      </w:r>
    </w:p>
    <w:p>
      <w:pPr>
        <w:spacing w:line="500" w:lineRule="exact"/>
        <w:ind w:firstLine="210" w:firstLineChars="10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13、</w:t>
      </w:r>
      <w:r>
        <w:rPr>
          <w:rFonts w:hint="eastAsia" w:asciiTheme="minorEastAsia" w:hAnsiTheme="minorEastAsia" w:eastAsiaTheme="minorEastAsia" w:cstheme="minorEastAsia"/>
          <w:bCs/>
          <w:color w:val="auto"/>
          <w:sz w:val="21"/>
          <w:szCs w:val="21"/>
        </w:rPr>
        <w:t>高精度液流控制技术，样品匀速、准确加样、涂片。</w:t>
      </w:r>
    </w:p>
    <w:p>
      <w:pPr>
        <w:spacing w:line="500" w:lineRule="exact"/>
        <w:ind w:firstLine="211" w:firstLineChars="100"/>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lang w:val="en-US" w:eastAsia="zh-CN"/>
        </w:rPr>
        <w:t>14、</w:t>
      </w:r>
      <w:r>
        <w:rPr>
          <w:rFonts w:hint="eastAsia" w:asciiTheme="minorEastAsia" w:hAnsiTheme="minorEastAsia" w:eastAsiaTheme="minorEastAsia" w:cstheme="minorEastAsia"/>
          <w:b/>
          <w:bCs w:val="0"/>
          <w:color w:val="auto"/>
          <w:sz w:val="21"/>
          <w:szCs w:val="21"/>
        </w:rPr>
        <w:t>检验项目：</w:t>
      </w:r>
    </w:p>
    <w:p>
      <w:pPr>
        <w:spacing w:line="500" w:lineRule="exact"/>
        <w:ind w:firstLine="420" w:firstLineChars="20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14.1</w:t>
      </w:r>
      <w:r>
        <w:rPr>
          <w:rFonts w:hint="eastAsia" w:asciiTheme="minorEastAsia" w:hAnsiTheme="minorEastAsia" w:eastAsiaTheme="minorEastAsia" w:cstheme="minorEastAsia"/>
          <w:bCs/>
          <w:color w:val="auto"/>
          <w:sz w:val="21"/>
          <w:szCs w:val="21"/>
        </w:rPr>
        <w:t>形态学检测：对标本中白细胞、红细胞、球菌、霉菌、上皮细胞、线索细胞、滴虫、杆菌等有形成份进行自动分析，并可模拟人工视野判读清洁度，同时对念珠菌进行分型分类。</w:t>
      </w:r>
    </w:p>
    <w:p>
      <w:pPr>
        <w:spacing w:line="500" w:lineRule="exact"/>
        <w:ind w:firstLine="420" w:firstLineChars="20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14.2</w:t>
      </w:r>
      <w:r>
        <w:rPr>
          <w:rFonts w:hint="eastAsia" w:asciiTheme="minorEastAsia" w:hAnsiTheme="minorEastAsia" w:eastAsiaTheme="minorEastAsia" w:cstheme="minorEastAsia"/>
          <w:bCs/>
          <w:color w:val="auto"/>
          <w:sz w:val="21"/>
          <w:szCs w:val="21"/>
        </w:rPr>
        <w:t>理化学检测：阴道PH值、过氧化氢、白细胞酯酶、唾液酸苷酶、β-葡萄糖醛酸酶、乙酰氨基葡萄糖苷酶（可根据不同要求使用不同项目规格联检卡）。</w:t>
      </w:r>
    </w:p>
    <w:p>
      <w:pPr>
        <w:spacing w:line="500" w:lineRule="exact"/>
        <w:ind w:firstLine="420" w:firstLineChars="20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14.3</w:t>
      </w:r>
      <w:r>
        <w:rPr>
          <w:rFonts w:hint="eastAsia" w:asciiTheme="minorEastAsia" w:hAnsiTheme="minorEastAsia" w:eastAsiaTheme="minorEastAsia" w:cstheme="minorEastAsia"/>
          <w:bCs/>
          <w:color w:val="auto"/>
          <w:sz w:val="21"/>
          <w:szCs w:val="21"/>
        </w:rPr>
        <w:t>可根据检测结果对生殖道微生态健康状况进行评价。</w:t>
      </w:r>
    </w:p>
    <w:p>
      <w:pPr>
        <w:spacing w:line="500" w:lineRule="exact"/>
        <w:ind w:firstLine="210" w:firstLineChars="10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15、</w:t>
      </w:r>
      <w:r>
        <w:rPr>
          <w:rFonts w:hint="eastAsia" w:asciiTheme="minorEastAsia" w:hAnsiTheme="minorEastAsia" w:eastAsiaTheme="minorEastAsia" w:cstheme="minorEastAsia"/>
          <w:bCs/>
          <w:color w:val="auto"/>
          <w:sz w:val="21"/>
          <w:szCs w:val="21"/>
        </w:rPr>
        <w:t>形态学每种成份均可在显示器上单独和按种类显示其形态，并可任意选取可疑的成份进行人工复核。</w:t>
      </w:r>
    </w:p>
    <w:p>
      <w:pPr>
        <w:spacing w:line="500" w:lineRule="exact"/>
        <w:ind w:firstLine="210" w:firstLineChars="10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16、</w:t>
      </w:r>
      <w:r>
        <w:rPr>
          <w:rFonts w:hint="eastAsia" w:asciiTheme="minorEastAsia" w:hAnsiTheme="minorEastAsia" w:eastAsiaTheme="minorEastAsia" w:cstheme="minorEastAsia"/>
          <w:bCs/>
          <w:color w:val="auto"/>
          <w:sz w:val="21"/>
          <w:szCs w:val="21"/>
        </w:rPr>
        <w:t xml:space="preserve">标本处理：标本手工液化直接上机操作，可扩展白带标本前处理仪器组成工作站。 </w:t>
      </w:r>
    </w:p>
    <w:p>
      <w:pPr>
        <w:spacing w:line="500" w:lineRule="exact"/>
        <w:ind w:firstLine="210" w:firstLineChars="10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17、</w:t>
      </w:r>
      <w:r>
        <w:rPr>
          <w:rFonts w:hint="eastAsia" w:asciiTheme="minorEastAsia" w:hAnsiTheme="minorEastAsia" w:eastAsiaTheme="minorEastAsia" w:cstheme="minorEastAsia"/>
          <w:bCs/>
          <w:color w:val="auto"/>
          <w:sz w:val="21"/>
          <w:szCs w:val="21"/>
        </w:rPr>
        <w:t xml:space="preserve">项目选择：形态学与理化学项目可任意选择，可单独检测也可合并检测。 </w:t>
      </w:r>
    </w:p>
    <w:p>
      <w:pPr>
        <w:spacing w:line="500" w:lineRule="exact"/>
        <w:ind w:firstLine="210" w:firstLineChars="10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18、</w:t>
      </w:r>
      <w:r>
        <w:rPr>
          <w:rFonts w:hint="eastAsia" w:asciiTheme="minorEastAsia" w:hAnsiTheme="minorEastAsia" w:eastAsiaTheme="minorEastAsia" w:cstheme="minorEastAsia"/>
          <w:bCs/>
          <w:color w:val="auto"/>
          <w:sz w:val="21"/>
          <w:szCs w:val="21"/>
        </w:rPr>
        <w:t>报告方式：形态学与理化学相结合综合报告，图文并茂。</w:t>
      </w:r>
    </w:p>
    <w:p>
      <w:pPr>
        <w:spacing w:line="500" w:lineRule="exact"/>
        <w:ind w:firstLine="210" w:firstLineChars="10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19、</w:t>
      </w:r>
      <w:r>
        <w:rPr>
          <w:rFonts w:hint="eastAsia" w:asciiTheme="minorEastAsia" w:hAnsiTheme="minorEastAsia" w:eastAsiaTheme="minorEastAsia" w:cstheme="minorEastAsia"/>
          <w:bCs/>
          <w:color w:val="auto"/>
          <w:sz w:val="21"/>
          <w:szCs w:val="21"/>
        </w:rPr>
        <w:t>检测速度：形态学</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bCs/>
          <w:color w:val="auto"/>
          <w:sz w:val="21"/>
          <w:szCs w:val="21"/>
        </w:rPr>
        <w:t>60标本/小时,理化学</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bCs/>
          <w:color w:val="auto"/>
          <w:sz w:val="21"/>
          <w:szCs w:val="21"/>
        </w:rPr>
        <w:t>50标本/小时，并发出综合报告。</w:t>
      </w:r>
    </w:p>
    <w:p>
      <w:pPr>
        <w:spacing w:line="500" w:lineRule="exact"/>
        <w:ind w:firstLine="210" w:firstLineChars="10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20、</w:t>
      </w:r>
      <w:r>
        <w:rPr>
          <w:rFonts w:hint="eastAsia" w:asciiTheme="minorEastAsia" w:hAnsiTheme="minorEastAsia" w:eastAsiaTheme="minorEastAsia" w:cstheme="minorEastAsia"/>
          <w:bCs/>
          <w:color w:val="auto"/>
          <w:sz w:val="21"/>
          <w:szCs w:val="21"/>
        </w:rPr>
        <w:t>检测灵敏度：</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bCs/>
          <w:color w:val="auto"/>
          <w:sz w:val="21"/>
          <w:szCs w:val="21"/>
        </w:rPr>
        <w:t>1个目标/µl，无漏检。重复性测试：CV%</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bCs/>
          <w:color w:val="auto"/>
          <w:sz w:val="21"/>
          <w:szCs w:val="21"/>
        </w:rPr>
        <w:t>5%。携带污染率：分析仪的携带污染率</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bCs/>
          <w:color w:val="auto"/>
          <w:sz w:val="21"/>
          <w:szCs w:val="21"/>
        </w:rPr>
        <w:t>0.1%。</w:t>
      </w:r>
    </w:p>
    <w:p>
      <w:pPr>
        <w:spacing w:line="500" w:lineRule="exact"/>
        <w:ind w:firstLine="210" w:firstLineChars="10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color w:val="auto"/>
          <w:sz w:val="21"/>
          <w:szCs w:val="21"/>
          <w:lang w:val="en-US" w:eastAsia="zh-CN"/>
        </w:rPr>
        <w:t>21、</w:t>
      </w:r>
      <w:r>
        <w:rPr>
          <w:rFonts w:hint="eastAsia" w:asciiTheme="minorEastAsia" w:hAnsiTheme="minorEastAsia" w:eastAsiaTheme="minorEastAsia" w:cstheme="minorEastAsia"/>
          <w:color w:val="auto"/>
          <w:sz w:val="21"/>
          <w:szCs w:val="21"/>
        </w:rPr>
        <w:t>具有急诊检测功能，有急诊检测位。</w:t>
      </w:r>
    </w:p>
    <w:p>
      <w:pPr>
        <w:spacing w:line="500" w:lineRule="exact"/>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val="0"/>
          <w:bCs w:val="0"/>
          <w:color w:val="auto"/>
          <w:sz w:val="21"/>
          <w:szCs w:val="21"/>
          <w:lang w:val="en-US" w:eastAsia="zh-CN"/>
        </w:rPr>
        <w:t>22、</w:t>
      </w:r>
      <w:r>
        <w:rPr>
          <w:rFonts w:hint="eastAsia" w:asciiTheme="minorEastAsia" w:hAnsiTheme="minorEastAsia" w:eastAsiaTheme="minorEastAsia" w:cstheme="minorEastAsia"/>
          <w:b/>
          <w:bCs/>
          <w:color w:val="auto"/>
          <w:sz w:val="21"/>
          <w:szCs w:val="21"/>
        </w:rPr>
        <w:t>配置要求</w:t>
      </w:r>
      <w:r>
        <w:rPr>
          <w:rFonts w:hint="eastAsia" w:asciiTheme="minorEastAsia" w:hAnsiTheme="minorEastAsia" w:eastAsiaTheme="minorEastAsia" w:cstheme="minorEastAsia"/>
          <w:b/>
          <w:bCs/>
          <w:color w:val="auto"/>
          <w:sz w:val="21"/>
          <w:szCs w:val="21"/>
          <w:lang w:eastAsia="zh-CN"/>
        </w:rPr>
        <w:t>：</w:t>
      </w:r>
    </w:p>
    <w:p>
      <w:pPr>
        <w:spacing w:line="500" w:lineRule="exact"/>
        <w:ind w:firstLine="210" w:firstLineChars="10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22.1</w:t>
      </w:r>
      <w:r>
        <w:rPr>
          <w:rFonts w:hint="eastAsia" w:asciiTheme="minorEastAsia" w:hAnsiTheme="minorEastAsia" w:eastAsiaTheme="minorEastAsia" w:cstheme="minorEastAsia"/>
          <w:bCs/>
          <w:color w:val="auto"/>
          <w:sz w:val="21"/>
          <w:szCs w:val="21"/>
        </w:rPr>
        <w:t>主机、计算机、彩色打印机各1台（套），配套分析软件。</w:t>
      </w:r>
    </w:p>
    <w:p>
      <w:pPr>
        <w:spacing w:line="500" w:lineRule="exact"/>
        <w:ind w:firstLine="210" w:firstLineChars="10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22.2</w:t>
      </w:r>
      <w:r>
        <w:rPr>
          <w:rFonts w:hint="eastAsia" w:asciiTheme="minorEastAsia" w:hAnsiTheme="minorEastAsia" w:eastAsiaTheme="minorEastAsia" w:cstheme="minorEastAsia"/>
          <w:bCs/>
          <w:color w:val="auto"/>
          <w:sz w:val="21"/>
          <w:szCs w:val="21"/>
        </w:rPr>
        <w:t>双向通讯接口</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可与医院计算机网络连接（LIS）。</w:t>
      </w:r>
    </w:p>
    <w:p>
      <w:pPr>
        <w:widowControl/>
        <w:spacing w:line="500" w:lineRule="exact"/>
        <w:ind w:firstLine="210" w:firstLineChars="1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22.3</w:t>
      </w:r>
      <w:r>
        <w:rPr>
          <w:rFonts w:hint="eastAsia" w:asciiTheme="minorEastAsia" w:hAnsiTheme="minorEastAsia" w:eastAsiaTheme="minorEastAsia" w:cstheme="minorEastAsia"/>
          <w:color w:val="auto"/>
          <w:kern w:val="0"/>
          <w:sz w:val="21"/>
          <w:szCs w:val="21"/>
        </w:rPr>
        <w:t>其它配置：操作台（或电脑桌）1个、升降椅1</w:t>
      </w:r>
      <w:r>
        <w:rPr>
          <w:rFonts w:hint="eastAsia" w:asciiTheme="minorEastAsia" w:hAnsiTheme="minorEastAsia" w:eastAsiaTheme="minorEastAsia" w:cstheme="minorEastAsia"/>
          <w:color w:val="auto"/>
          <w:kern w:val="0"/>
          <w:sz w:val="21"/>
          <w:szCs w:val="21"/>
          <w:lang w:eastAsia="zh-CN"/>
        </w:rPr>
        <w:t>把</w:t>
      </w:r>
      <w:r>
        <w:rPr>
          <w:rFonts w:hint="eastAsia" w:asciiTheme="minorEastAsia" w:hAnsiTheme="minorEastAsia" w:eastAsiaTheme="minorEastAsia" w:cstheme="minorEastAsia"/>
          <w:color w:val="auto"/>
          <w:kern w:val="0"/>
          <w:sz w:val="21"/>
          <w:szCs w:val="21"/>
        </w:rPr>
        <w:t>。</w:t>
      </w:r>
    </w:p>
    <w:p>
      <w:pPr>
        <w:jc w:val="both"/>
        <w:rPr>
          <w:b/>
          <w:color w:val="auto"/>
          <w:sz w:val="21"/>
          <w:szCs w:val="21"/>
        </w:rPr>
      </w:pPr>
      <w:r>
        <w:rPr>
          <w:rFonts w:hint="eastAsia"/>
          <w:b/>
          <w:bCs/>
          <w:color w:val="auto"/>
          <w:sz w:val="21"/>
          <w:szCs w:val="21"/>
          <w:lang w:eastAsia="zh-CN"/>
        </w:rPr>
        <w:t>参数七：</w:t>
      </w:r>
      <w:r>
        <w:rPr>
          <w:rFonts w:hint="eastAsia"/>
          <w:b/>
          <w:bCs/>
          <w:color w:val="auto"/>
          <w:sz w:val="21"/>
          <w:szCs w:val="21"/>
        </w:rPr>
        <w:t>全自动化学发光分析仪主要技术参数及要求</w:t>
      </w:r>
    </w:p>
    <w:p>
      <w:pPr>
        <w:pStyle w:val="2"/>
        <w:keepNext w:val="0"/>
        <w:keepLines w:val="0"/>
        <w:pageBreakBefore w:val="0"/>
        <w:numPr>
          <w:ilvl w:val="0"/>
          <w:numId w:val="0"/>
        </w:numPr>
        <w:kinsoku/>
        <w:wordWrap/>
        <w:overflowPunct/>
        <w:topLinePunct w:val="0"/>
        <w:autoSpaceDE/>
        <w:autoSpaceDN/>
        <w:bidi w:val="0"/>
        <w:adjustRightInd/>
        <w:snapToGrid/>
        <w:spacing w:line="520" w:lineRule="exact"/>
        <w:ind w:leftChars="0"/>
        <w:textAlignment w:val="auto"/>
        <w:rPr>
          <w:rFonts w:hint="eastAsia"/>
          <w:b w:val="0"/>
          <w:bCs w:val="0"/>
          <w:color w:val="auto"/>
          <w:sz w:val="21"/>
          <w:szCs w:val="21"/>
          <w:lang w:val="en-US" w:eastAsia="zh-CN"/>
        </w:rPr>
      </w:pPr>
      <w:r>
        <w:rPr>
          <w:rFonts w:hint="eastAsia"/>
          <w:b/>
          <w:bCs/>
          <w:color w:val="auto"/>
          <w:sz w:val="21"/>
          <w:szCs w:val="21"/>
          <w:lang w:val="en-US" w:eastAsia="zh-CN"/>
        </w:rPr>
        <w:t>一、设备名称：</w:t>
      </w:r>
      <w:r>
        <w:rPr>
          <w:rFonts w:hint="eastAsia"/>
          <w:b w:val="0"/>
          <w:bCs w:val="0"/>
          <w:color w:val="auto"/>
          <w:sz w:val="21"/>
          <w:szCs w:val="21"/>
        </w:rPr>
        <w:t>全自动化学发光分析仪</w:t>
      </w:r>
    </w:p>
    <w:p>
      <w:pPr>
        <w:pStyle w:val="2"/>
        <w:keepNext w:val="0"/>
        <w:keepLines w:val="0"/>
        <w:pageBreakBefore w:val="0"/>
        <w:numPr>
          <w:ilvl w:val="0"/>
          <w:numId w:val="0"/>
        </w:numPr>
        <w:kinsoku/>
        <w:wordWrap/>
        <w:overflowPunct/>
        <w:topLinePunct w:val="0"/>
        <w:autoSpaceDE/>
        <w:autoSpaceDN/>
        <w:bidi w:val="0"/>
        <w:adjustRightInd/>
        <w:snapToGrid/>
        <w:spacing w:line="520" w:lineRule="exact"/>
        <w:ind w:leftChars="0"/>
        <w:textAlignment w:val="auto"/>
        <w:rPr>
          <w:rFonts w:hint="eastAsia"/>
          <w:b w:val="0"/>
          <w:bCs w:val="0"/>
          <w:color w:val="auto"/>
          <w:sz w:val="21"/>
          <w:szCs w:val="21"/>
          <w:lang w:val="en-US" w:eastAsia="zh-CN"/>
        </w:rPr>
      </w:pPr>
      <w:r>
        <w:rPr>
          <w:rFonts w:hint="eastAsia"/>
          <w:b/>
          <w:bCs/>
          <w:color w:val="auto"/>
          <w:sz w:val="21"/>
          <w:szCs w:val="21"/>
          <w:lang w:val="en-US" w:eastAsia="zh-CN"/>
        </w:rPr>
        <w:t>二、数量：</w:t>
      </w:r>
      <w:r>
        <w:rPr>
          <w:rFonts w:hint="eastAsia"/>
          <w:b w:val="0"/>
          <w:bCs w:val="0"/>
          <w:color w:val="auto"/>
          <w:sz w:val="21"/>
          <w:szCs w:val="21"/>
          <w:lang w:val="en-US" w:eastAsia="zh-CN"/>
        </w:rPr>
        <w:t>1套</w:t>
      </w:r>
    </w:p>
    <w:p>
      <w:pPr>
        <w:pStyle w:val="2"/>
        <w:keepNext w:val="0"/>
        <w:keepLines w:val="0"/>
        <w:pageBreakBefore w:val="0"/>
        <w:numPr>
          <w:ilvl w:val="0"/>
          <w:numId w:val="0"/>
        </w:numPr>
        <w:kinsoku/>
        <w:wordWrap/>
        <w:overflowPunct/>
        <w:topLinePunct w:val="0"/>
        <w:autoSpaceDE/>
        <w:autoSpaceDN/>
        <w:bidi w:val="0"/>
        <w:adjustRightInd/>
        <w:snapToGrid/>
        <w:spacing w:line="520" w:lineRule="exact"/>
        <w:ind w:leftChars="0"/>
        <w:textAlignment w:val="auto"/>
        <w:rPr>
          <w:rFonts w:hint="eastAsia"/>
          <w:b/>
          <w:bCs/>
          <w:color w:val="auto"/>
          <w:sz w:val="21"/>
          <w:szCs w:val="21"/>
          <w:lang w:val="en-US" w:eastAsia="zh-CN"/>
        </w:rPr>
      </w:pPr>
      <w:r>
        <w:rPr>
          <w:rFonts w:hint="eastAsia"/>
          <w:b/>
          <w:bCs/>
          <w:color w:val="auto"/>
          <w:sz w:val="21"/>
          <w:szCs w:val="21"/>
          <w:lang w:val="en-US" w:eastAsia="zh-CN"/>
        </w:rPr>
        <w:t>三、设备用途及说明：</w:t>
      </w:r>
      <w:r>
        <w:rPr>
          <w:rFonts w:ascii="宋体" w:hAnsi="宋体" w:eastAsia="宋体" w:cs="宋体"/>
          <w:color w:val="auto"/>
          <w:sz w:val="21"/>
          <w:szCs w:val="21"/>
        </w:rPr>
        <w:t>该产品用于分析血清、血浆及其他人体体液中的分析物。</w:t>
      </w:r>
    </w:p>
    <w:p>
      <w:pPr>
        <w:keepNext w:val="0"/>
        <w:keepLines w:val="0"/>
        <w:pageBreakBefore w:val="0"/>
        <w:widowControl/>
        <w:kinsoku/>
        <w:wordWrap/>
        <w:overflowPunct/>
        <w:topLinePunct w:val="0"/>
        <w:autoSpaceDE/>
        <w:autoSpaceDN/>
        <w:bidi w:val="0"/>
        <w:adjustRightInd/>
        <w:snapToGrid/>
        <w:spacing w:line="520" w:lineRule="exact"/>
        <w:jc w:val="both"/>
        <w:textAlignment w:val="auto"/>
        <w:outlineLvl w:val="9"/>
        <w:rPr>
          <w:rFonts w:hint="eastAsia"/>
          <w:b/>
          <w:bCs/>
          <w:color w:val="auto"/>
          <w:sz w:val="21"/>
          <w:szCs w:val="21"/>
          <w:lang w:val="en-US" w:eastAsia="zh-CN"/>
        </w:rPr>
      </w:pPr>
      <w:r>
        <w:rPr>
          <w:rStyle w:val="80"/>
          <w:rFonts w:hint="eastAsia" w:ascii="宋体" w:hAnsi="宋体" w:eastAsia="宋体" w:cs="宋体"/>
          <w:b/>
          <w:color w:val="auto"/>
          <w:sz w:val="21"/>
          <w:szCs w:val="21"/>
          <w:lang w:val="en-US" w:eastAsia="zh-CN" w:bidi="zh-CN"/>
        </w:rPr>
        <w:t>四、技术参数</w:t>
      </w:r>
      <w:r>
        <w:rPr>
          <w:rStyle w:val="80"/>
          <w:rFonts w:hint="eastAsia" w:cs="宋体"/>
          <w:b/>
          <w:color w:val="auto"/>
          <w:sz w:val="21"/>
          <w:szCs w:val="21"/>
          <w:lang w:val="en-US" w:eastAsia="zh-CN" w:bidi="zh-CN"/>
        </w:rPr>
        <w:t>：</w:t>
      </w:r>
    </w:p>
    <w:p>
      <w:pPr>
        <w:spacing w:line="480" w:lineRule="exact"/>
        <w:rPr>
          <w:b/>
          <w:color w:val="auto"/>
          <w:sz w:val="21"/>
          <w:szCs w:val="21"/>
          <w:shd w:val="clear" w:color="auto" w:fill="FFFFFF"/>
        </w:rPr>
      </w:pPr>
      <w:r>
        <w:rPr>
          <w:b/>
          <w:color w:val="auto"/>
          <w:sz w:val="21"/>
          <w:szCs w:val="21"/>
          <w:shd w:val="clear" w:color="auto" w:fill="FFFFFF"/>
        </w:rPr>
        <w:t>1</w:t>
      </w:r>
      <w:r>
        <w:rPr>
          <w:rFonts w:hint="eastAsia"/>
          <w:b/>
          <w:color w:val="auto"/>
          <w:sz w:val="21"/>
          <w:szCs w:val="21"/>
          <w:shd w:val="clear" w:color="auto" w:fill="FFFFFF"/>
          <w:lang w:eastAsia="zh-CN"/>
        </w:rPr>
        <w:t>、</w:t>
      </w:r>
      <w:r>
        <w:rPr>
          <w:rFonts w:hint="eastAsia"/>
          <w:b/>
          <w:color w:val="auto"/>
          <w:sz w:val="21"/>
          <w:szCs w:val="21"/>
          <w:shd w:val="clear" w:color="auto" w:fill="FFFFFF"/>
        </w:rPr>
        <w:t xml:space="preserve"> </w:t>
      </w:r>
      <w:r>
        <w:rPr>
          <w:rFonts w:hAnsi="宋体"/>
          <w:b/>
          <w:color w:val="auto"/>
          <w:sz w:val="21"/>
          <w:szCs w:val="21"/>
          <w:shd w:val="clear" w:color="auto" w:fill="FFFFFF"/>
        </w:rPr>
        <w:t>检验原理：</w:t>
      </w:r>
    </w:p>
    <w:p>
      <w:pPr>
        <w:spacing w:line="480" w:lineRule="exact"/>
        <w:ind w:firstLine="210" w:firstLineChars="100"/>
        <w:rPr>
          <w:rFonts w:hint="eastAsia" w:eastAsia="宋体"/>
          <w:color w:val="auto"/>
          <w:sz w:val="21"/>
          <w:szCs w:val="21"/>
          <w:shd w:val="clear" w:color="auto" w:fill="FFFFFF"/>
          <w:lang w:eastAsia="zh-CN"/>
        </w:rPr>
      </w:pPr>
      <w:r>
        <w:rPr>
          <w:color w:val="auto"/>
          <w:sz w:val="21"/>
          <w:szCs w:val="21"/>
          <w:shd w:val="clear" w:color="auto" w:fill="FFFFFF"/>
        </w:rPr>
        <w:t>1.1</w:t>
      </w:r>
      <w:r>
        <w:rPr>
          <w:rFonts w:hAnsi="宋体"/>
          <w:color w:val="auto"/>
          <w:sz w:val="21"/>
          <w:szCs w:val="21"/>
          <w:shd w:val="clear" w:color="auto" w:fill="FFFFFF"/>
        </w:rPr>
        <w:t>磁颗粒非酶参与的管式直接化学发光，试剂稳定期长</w:t>
      </w:r>
      <w:r>
        <w:rPr>
          <w:rFonts w:hint="eastAsia" w:hAnsi="宋体"/>
          <w:color w:val="auto"/>
          <w:sz w:val="21"/>
          <w:szCs w:val="21"/>
          <w:shd w:val="clear" w:color="auto" w:fill="FFFFFF"/>
          <w:lang w:eastAsia="zh-CN"/>
        </w:rPr>
        <w:t>；</w:t>
      </w:r>
    </w:p>
    <w:p>
      <w:pPr>
        <w:spacing w:line="480" w:lineRule="exact"/>
        <w:ind w:firstLine="210" w:firstLineChars="100"/>
        <w:rPr>
          <w:rFonts w:hint="eastAsia" w:eastAsia="宋体"/>
          <w:color w:val="auto"/>
          <w:sz w:val="21"/>
          <w:szCs w:val="21"/>
          <w:shd w:val="clear" w:color="auto" w:fill="FFFFFF"/>
          <w:lang w:eastAsia="zh-CN"/>
        </w:rPr>
      </w:pPr>
      <w:r>
        <w:rPr>
          <w:color w:val="auto"/>
          <w:sz w:val="21"/>
          <w:szCs w:val="21"/>
          <w:shd w:val="clear" w:color="auto" w:fill="FFFFFF"/>
        </w:rPr>
        <w:t>1.2</w:t>
      </w:r>
      <w:r>
        <w:rPr>
          <w:rFonts w:hAnsi="宋体"/>
          <w:color w:val="auto"/>
          <w:sz w:val="21"/>
          <w:szCs w:val="21"/>
          <w:shd w:val="clear" w:color="auto" w:fill="FFFFFF"/>
        </w:rPr>
        <w:t>标记物为</w:t>
      </w:r>
      <w:r>
        <w:rPr>
          <w:color w:val="auto"/>
          <w:sz w:val="21"/>
          <w:szCs w:val="21"/>
          <w:shd w:val="clear" w:color="auto" w:fill="FFFFFF"/>
        </w:rPr>
        <w:t>ABEI</w:t>
      </w:r>
      <w:r>
        <w:rPr>
          <w:rFonts w:hAnsi="宋体"/>
          <w:color w:val="auto"/>
          <w:sz w:val="21"/>
          <w:szCs w:val="21"/>
          <w:shd w:val="clear" w:color="auto" w:fill="FFFFFF"/>
        </w:rPr>
        <w:t>，不受温度及酸碱度影响</w:t>
      </w:r>
      <w:r>
        <w:rPr>
          <w:rFonts w:hint="eastAsia" w:hAnsi="宋体"/>
          <w:color w:val="auto"/>
          <w:sz w:val="21"/>
          <w:szCs w:val="21"/>
          <w:shd w:val="clear" w:color="auto" w:fill="FFFFFF"/>
          <w:lang w:eastAsia="zh-CN"/>
        </w:rPr>
        <w:t>；</w:t>
      </w:r>
    </w:p>
    <w:p>
      <w:pPr>
        <w:spacing w:line="480" w:lineRule="exact"/>
        <w:ind w:firstLine="210" w:firstLineChars="100"/>
        <w:rPr>
          <w:rFonts w:hint="eastAsia" w:eastAsia="宋体"/>
          <w:color w:val="auto"/>
          <w:sz w:val="21"/>
          <w:szCs w:val="21"/>
          <w:shd w:val="clear" w:color="auto" w:fill="FFFFFF"/>
          <w:lang w:eastAsia="zh-CN"/>
        </w:rPr>
      </w:pPr>
      <w:r>
        <w:rPr>
          <w:color w:val="auto"/>
          <w:sz w:val="21"/>
          <w:szCs w:val="21"/>
          <w:shd w:val="clear" w:color="auto" w:fill="FFFFFF"/>
        </w:rPr>
        <w:t>1.3</w:t>
      </w:r>
      <w:r>
        <w:rPr>
          <w:rFonts w:hAnsi="宋体"/>
          <w:color w:val="auto"/>
          <w:sz w:val="21"/>
          <w:szCs w:val="21"/>
          <w:shd w:val="clear" w:color="auto" w:fill="FFFFFF"/>
        </w:rPr>
        <w:t>激发底物为氢氧化钠和双氧水</w:t>
      </w:r>
      <w:r>
        <w:rPr>
          <w:rFonts w:hint="eastAsia" w:hAnsi="宋体"/>
          <w:color w:val="auto"/>
          <w:sz w:val="21"/>
          <w:szCs w:val="21"/>
          <w:shd w:val="clear" w:color="auto" w:fill="FFFFFF"/>
          <w:lang w:eastAsia="zh-CN"/>
        </w:rPr>
        <w:t>。</w:t>
      </w:r>
    </w:p>
    <w:p>
      <w:pPr>
        <w:spacing w:line="480" w:lineRule="exact"/>
        <w:rPr>
          <w:b/>
          <w:color w:val="auto"/>
          <w:sz w:val="21"/>
          <w:szCs w:val="21"/>
          <w:shd w:val="clear" w:color="auto" w:fill="FFFFFF"/>
        </w:rPr>
      </w:pPr>
      <w:r>
        <w:rPr>
          <w:b/>
          <w:color w:val="auto"/>
          <w:sz w:val="21"/>
          <w:szCs w:val="21"/>
          <w:shd w:val="clear" w:color="auto" w:fill="FFFFFF"/>
        </w:rPr>
        <w:t>2</w:t>
      </w:r>
      <w:r>
        <w:rPr>
          <w:rFonts w:hint="eastAsia"/>
          <w:b/>
          <w:color w:val="auto"/>
          <w:sz w:val="21"/>
          <w:szCs w:val="21"/>
          <w:shd w:val="clear" w:color="auto" w:fill="FFFFFF"/>
          <w:lang w:eastAsia="zh-CN"/>
        </w:rPr>
        <w:t>、</w:t>
      </w:r>
      <w:r>
        <w:rPr>
          <w:rFonts w:hint="eastAsia"/>
          <w:b/>
          <w:color w:val="auto"/>
          <w:sz w:val="21"/>
          <w:szCs w:val="21"/>
          <w:shd w:val="clear" w:color="auto" w:fill="FFFFFF"/>
        </w:rPr>
        <w:t xml:space="preserve"> </w:t>
      </w:r>
      <w:r>
        <w:rPr>
          <w:rFonts w:hAnsi="宋体"/>
          <w:b/>
          <w:color w:val="auto"/>
          <w:sz w:val="21"/>
          <w:szCs w:val="21"/>
          <w:shd w:val="clear" w:color="auto" w:fill="FFFFFF"/>
        </w:rPr>
        <w:t>基本参数：</w:t>
      </w:r>
    </w:p>
    <w:p>
      <w:pPr>
        <w:spacing w:line="480" w:lineRule="exact"/>
        <w:ind w:firstLine="210" w:firstLineChars="100"/>
        <w:rPr>
          <w:rFonts w:hint="eastAsia" w:eastAsia="宋体"/>
          <w:color w:val="auto"/>
          <w:sz w:val="21"/>
          <w:szCs w:val="21"/>
          <w:shd w:val="clear" w:color="auto" w:fill="FFFFFF"/>
          <w:lang w:eastAsia="zh-CN"/>
        </w:rPr>
      </w:pPr>
      <w:r>
        <w:rPr>
          <w:rFonts w:hint="eastAsia"/>
          <w:color w:val="auto"/>
          <w:sz w:val="21"/>
          <w:szCs w:val="21"/>
          <w:shd w:val="clear" w:color="auto" w:fill="FFFFFF"/>
          <w:lang w:val="en-US" w:eastAsia="zh-CN"/>
        </w:rPr>
        <w:t>*</w:t>
      </w:r>
      <w:r>
        <w:rPr>
          <w:color w:val="auto"/>
          <w:sz w:val="21"/>
          <w:szCs w:val="21"/>
          <w:shd w:val="clear" w:color="auto" w:fill="FFFFFF"/>
        </w:rPr>
        <w:t>2.1</w:t>
      </w:r>
      <w:r>
        <w:rPr>
          <w:rFonts w:hAnsi="宋体"/>
          <w:color w:val="auto"/>
          <w:sz w:val="21"/>
          <w:szCs w:val="21"/>
          <w:shd w:val="clear" w:color="auto" w:fill="FFFFFF"/>
        </w:rPr>
        <w:t>测试速度单机</w:t>
      </w:r>
      <w:r>
        <w:rPr>
          <w:rFonts w:ascii="宋体" w:hAnsi="宋体"/>
          <w:color w:val="auto"/>
          <w:sz w:val="21"/>
          <w:szCs w:val="21"/>
          <w:shd w:val="clear" w:color="auto" w:fill="FFFFFF"/>
        </w:rPr>
        <w:t>≥</w:t>
      </w:r>
      <w:r>
        <w:rPr>
          <w:color w:val="auto"/>
          <w:sz w:val="21"/>
          <w:szCs w:val="21"/>
          <w:shd w:val="clear" w:color="auto" w:fill="FFFFFF"/>
        </w:rPr>
        <w:t>500</w:t>
      </w:r>
      <w:r>
        <w:rPr>
          <w:rFonts w:hAnsi="宋体"/>
          <w:color w:val="auto"/>
          <w:sz w:val="21"/>
          <w:szCs w:val="21"/>
          <w:shd w:val="clear" w:color="auto" w:fill="FFFFFF"/>
        </w:rPr>
        <w:t>个测试</w:t>
      </w:r>
      <w:r>
        <w:rPr>
          <w:color w:val="auto"/>
          <w:sz w:val="21"/>
          <w:szCs w:val="21"/>
          <w:shd w:val="clear" w:color="auto" w:fill="FFFFFF"/>
        </w:rPr>
        <w:t>/</w:t>
      </w:r>
      <w:r>
        <w:rPr>
          <w:rFonts w:hAnsi="宋体"/>
          <w:color w:val="auto"/>
          <w:sz w:val="21"/>
          <w:szCs w:val="21"/>
          <w:shd w:val="clear" w:color="auto" w:fill="FFFFFF"/>
        </w:rPr>
        <w:t>小时，可拓展达</w:t>
      </w:r>
      <w:r>
        <w:rPr>
          <w:color w:val="auto"/>
          <w:sz w:val="21"/>
          <w:szCs w:val="21"/>
          <w:shd w:val="clear" w:color="auto" w:fill="FFFFFF"/>
        </w:rPr>
        <w:t>2000</w:t>
      </w:r>
      <w:r>
        <w:rPr>
          <w:rFonts w:hAnsi="宋体"/>
          <w:color w:val="auto"/>
          <w:sz w:val="21"/>
          <w:szCs w:val="21"/>
          <w:shd w:val="clear" w:color="auto" w:fill="FFFFFF"/>
        </w:rPr>
        <w:t>测试</w:t>
      </w:r>
      <w:r>
        <w:rPr>
          <w:color w:val="auto"/>
          <w:sz w:val="21"/>
          <w:szCs w:val="21"/>
          <w:shd w:val="clear" w:color="auto" w:fill="FFFFFF"/>
        </w:rPr>
        <w:t>/</w:t>
      </w:r>
      <w:r>
        <w:rPr>
          <w:rFonts w:hAnsi="宋体"/>
          <w:color w:val="auto"/>
          <w:sz w:val="21"/>
          <w:szCs w:val="21"/>
          <w:shd w:val="clear" w:color="auto" w:fill="FFFFFF"/>
        </w:rPr>
        <w:t>小时</w:t>
      </w:r>
      <w:r>
        <w:rPr>
          <w:rFonts w:hint="eastAsia" w:hAnsi="宋体"/>
          <w:color w:val="auto"/>
          <w:sz w:val="21"/>
          <w:szCs w:val="21"/>
          <w:shd w:val="clear" w:color="auto" w:fill="FFFFFF"/>
          <w:lang w:eastAsia="zh-CN"/>
        </w:rPr>
        <w:t>；</w:t>
      </w:r>
    </w:p>
    <w:p>
      <w:pPr>
        <w:spacing w:line="480" w:lineRule="exact"/>
        <w:ind w:firstLine="210" w:firstLineChars="100"/>
        <w:rPr>
          <w:rFonts w:hint="eastAsia" w:eastAsia="宋体"/>
          <w:color w:val="auto"/>
          <w:sz w:val="21"/>
          <w:szCs w:val="21"/>
          <w:shd w:val="clear" w:color="auto" w:fill="FFFFFF"/>
          <w:lang w:eastAsia="zh-CN"/>
        </w:rPr>
      </w:pPr>
      <w:r>
        <w:rPr>
          <w:color w:val="auto"/>
          <w:sz w:val="21"/>
          <w:szCs w:val="21"/>
          <w:shd w:val="clear" w:color="auto" w:fill="FFFFFF"/>
        </w:rPr>
        <w:t>2.2 24</w:t>
      </w:r>
      <w:r>
        <w:rPr>
          <w:rFonts w:hAnsi="宋体"/>
          <w:color w:val="auto"/>
          <w:sz w:val="21"/>
          <w:szCs w:val="21"/>
          <w:shd w:val="clear" w:color="auto" w:fill="FFFFFF"/>
        </w:rPr>
        <w:t>小时待机，样本</w:t>
      </w:r>
      <w:r>
        <w:rPr>
          <w:rFonts w:hint="eastAsia" w:hAnsi="宋体"/>
          <w:color w:val="auto"/>
          <w:sz w:val="21"/>
          <w:szCs w:val="21"/>
          <w:shd w:val="clear" w:color="auto" w:fill="FFFFFF"/>
          <w:lang w:eastAsia="zh-CN"/>
        </w:rPr>
        <w:t>可</w:t>
      </w:r>
      <w:r>
        <w:rPr>
          <w:rFonts w:hAnsi="宋体"/>
          <w:color w:val="auto"/>
          <w:sz w:val="21"/>
          <w:szCs w:val="21"/>
          <w:shd w:val="clear" w:color="auto" w:fill="FFFFFF"/>
        </w:rPr>
        <w:t>随到随测</w:t>
      </w:r>
      <w:r>
        <w:rPr>
          <w:rFonts w:hint="eastAsia" w:hAnsi="宋体"/>
          <w:color w:val="auto"/>
          <w:sz w:val="21"/>
          <w:szCs w:val="21"/>
          <w:shd w:val="clear" w:color="auto" w:fill="FFFFFF"/>
          <w:lang w:eastAsia="zh-CN"/>
        </w:rPr>
        <w:t>；</w:t>
      </w:r>
    </w:p>
    <w:p>
      <w:pPr>
        <w:spacing w:line="480" w:lineRule="exact"/>
        <w:ind w:firstLine="210" w:firstLineChars="100"/>
        <w:rPr>
          <w:rFonts w:hint="eastAsia" w:eastAsia="宋体"/>
          <w:color w:val="auto"/>
          <w:sz w:val="21"/>
          <w:szCs w:val="21"/>
          <w:shd w:val="clear" w:color="auto" w:fill="FFFFFF"/>
          <w:lang w:eastAsia="zh-CN"/>
        </w:rPr>
      </w:pPr>
      <w:r>
        <w:rPr>
          <w:color w:val="auto"/>
          <w:sz w:val="21"/>
          <w:szCs w:val="21"/>
          <w:shd w:val="clear" w:color="auto" w:fill="FFFFFF"/>
        </w:rPr>
        <w:t>2.3</w:t>
      </w:r>
      <w:r>
        <w:rPr>
          <w:rFonts w:hAnsi="宋体"/>
          <w:color w:val="auto"/>
          <w:sz w:val="21"/>
          <w:szCs w:val="21"/>
          <w:shd w:val="clear" w:color="auto" w:fill="FFFFFF"/>
        </w:rPr>
        <w:t>第一份结果时间：</w:t>
      </w:r>
      <w:r>
        <w:rPr>
          <w:rFonts w:ascii="宋体" w:hAnsi="宋体"/>
          <w:color w:val="auto"/>
          <w:sz w:val="21"/>
          <w:szCs w:val="21"/>
          <w:shd w:val="clear" w:color="auto" w:fill="FFFFFF"/>
        </w:rPr>
        <w:t>≤</w:t>
      </w:r>
      <w:r>
        <w:rPr>
          <w:color w:val="auto"/>
          <w:sz w:val="21"/>
          <w:szCs w:val="21"/>
          <w:shd w:val="clear" w:color="auto" w:fill="FFFFFF"/>
        </w:rPr>
        <w:t>15</w:t>
      </w:r>
      <w:r>
        <w:rPr>
          <w:rFonts w:hAnsi="宋体"/>
          <w:color w:val="auto"/>
          <w:sz w:val="21"/>
          <w:szCs w:val="21"/>
          <w:shd w:val="clear" w:color="auto" w:fill="FFFFFF"/>
        </w:rPr>
        <w:t>分钟</w:t>
      </w:r>
      <w:r>
        <w:rPr>
          <w:rFonts w:hint="eastAsia" w:hAnsi="宋体"/>
          <w:color w:val="auto"/>
          <w:sz w:val="21"/>
          <w:szCs w:val="21"/>
          <w:shd w:val="clear" w:color="auto" w:fill="FFFFFF"/>
          <w:lang w:eastAsia="zh-CN"/>
        </w:rPr>
        <w:t>。</w:t>
      </w:r>
    </w:p>
    <w:p>
      <w:pPr>
        <w:spacing w:line="480" w:lineRule="exact"/>
        <w:rPr>
          <w:b/>
          <w:color w:val="auto"/>
          <w:sz w:val="21"/>
          <w:szCs w:val="21"/>
          <w:shd w:val="clear" w:color="auto" w:fill="FFFFFF"/>
        </w:rPr>
      </w:pPr>
      <w:r>
        <w:rPr>
          <w:b/>
          <w:color w:val="auto"/>
          <w:sz w:val="21"/>
          <w:szCs w:val="21"/>
          <w:shd w:val="clear" w:color="auto" w:fill="FFFFFF"/>
        </w:rPr>
        <w:t>3</w:t>
      </w:r>
      <w:r>
        <w:rPr>
          <w:rFonts w:hint="eastAsia"/>
          <w:b/>
          <w:color w:val="auto"/>
          <w:sz w:val="21"/>
          <w:szCs w:val="21"/>
          <w:shd w:val="clear" w:color="auto" w:fill="FFFFFF"/>
          <w:lang w:eastAsia="zh-CN"/>
        </w:rPr>
        <w:t>、</w:t>
      </w:r>
      <w:r>
        <w:rPr>
          <w:rFonts w:hint="eastAsia"/>
          <w:b/>
          <w:color w:val="auto"/>
          <w:sz w:val="21"/>
          <w:szCs w:val="21"/>
          <w:shd w:val="clear" w:color="auto" w:fill="FFFFFF"/>
        </w:rPr>
        <w:t xml:space="preserve"> </w:t>
      </w:r>
      <w:r>
        <w:rPr>
          <w:rFonts w:hAnsi="宋体"/>
          <w:b/>
          <w:color w:val="auto"/>
          <w:sz w:val="21"/>
          <w:szCs w:val="21"/>
          <w:shd w:val="clear" w:color="auto" w:fill="FFFFFF"/>
        </w:rPr>
        <w:t>样本装载：</w:t>
      </w:r>
    </w:p>
    <w:p>
      <w:pPr>
        <w:spacing w:line="480" w:lineRule="exact"/>
        <w:ind w:firstLine="210" w:firstLineChars="100"/>
        <w:rPr>
          <w:rFonts w:hint="eastAsia" w:eastAsia="宋体"/>
          <w:color w:val="auto"/>
          <w:sz w:val="21"/>
          <w:szCs w:val="21"/>
          <w:shd w:val="clear" w:color="auto" w:fill="FFFFFF"/>
          <w:lang w:eastAsia="zh-CN"/>
        </w:rPr>
      </w:pPr>
      <w:r>
        <w:rPr>
          <w:rFonts w:hint="eastAsia"/>
          <w:color w:val="auto"/>
          <w:sz w:val="21"/>
          <w:szCs w:val="21"/>
          <w:shd w:val="clear" w:color="auto" w:fill="FFFFFF"/>
          <w:lang w:val="en-US" w:eastAsia="zh-CN"/>
        </w:rPr>
        <w:t>*</w:t>
      </w:r>
      <w:r>
        <w:rPr>
          <w:color w:val="auto"/>
          <w:sz w:val="21"/>
          <w:szCs w:val="21"/>
          <w:shd w:val="clear" w:color="auto" w:fill="FFFFFF"/>
        </w:rPr>
        <w:t>3.1</w:t>
      </w:r>
      <w:r>
        <w:rPr>
          <w:rFonts w:hAnsi="宋体"/>
          <w:color w:val="auto"/>
          <w:sz w:val="21"/>
          <w:szCs w:val="21"/>
          <w:shd w:val="clear" w:color="auto" w:fill="FFFFFF"/>
        </w:rPr>
        <w:t>一次可装载</w:t>
      </w:r>
      <w:r>
        <w:rPr>
          <w:rFonts w:ascii="宋体" w:hAnsi="宋体"/>
          <w:color w:val="auto"/>
          <w:sz w:val="21"/>
          <w:szCs w:val="21"/>
          <w:shd w:val="clear" w:color="auto" w:fill="FFFFFF"/>
        </w:rPr>
        <w:t>≥</w:t>
      </w:r>
      <w:r>
        <w:rPr>
          <w:color w:val="auto"/>
          <w:sz w:val="21"/>
          <w:szCs w:val="21"/>
          <w:shd w:val="clear" w:color="auto" w:fill="FFFFFF"/>
        </w:rPr>
        <w:t>100</w:t>
      </w:r>
      <w:r>
        <w:rPr>
          <w:rFonts w:hAnsi="宋体"/>
          <w:color w:val="auto"/>
          <w:sz w:val="21"/>
          <w:szCs w:val="21"/>
          <w:shd w:val="clear" w:color="auto" w:fill="FFFFFF"/>
        </w:rPr>
        <w:t>个样本，可随时连续装载、替换</w:t>
      </w:r>
      <w:r>
        <w:rPr>
          <w:rFonts w:hint="eastAsia" w:hAnsi="宋体"/>
          <w:color w:val="auto"/>
          <w:sz w:val="21"/>
          <w:szCs w:val="21"/>
          <w:shd w:val="clear" w:color="auto" w:fill="FFFFFF"/>
          <w:lang w:eastAsia="zh-CN"/>
        </w:rPr>
        <w:t>；</w:t>
      </w:r>
    </w:p>
    <w:p>
      <w:pPr>
        <w:spacing w:line="480" w:lineRule="exact"/>
        <w:ind w:firstLine="210" w:firstLineChars="100"/>
        <w:rPr>
          <w:rFonts w:hint="eastAsia" w:eastAsia="宋体"/>
          <w:color w:val="auto"/>
          <w:sz w:val="21"/>
          <w:szCs w:val="21"/>
          <w:shd w:val="clear" w:color="auto" w:fill="FFFFFF"/>
          <w:lang w:eastAsia="zh-CN"/>
        </w:rPr>
      </w:pPr>
      <w:r>
        <w:rPr>
          <w:color w:val="auto"/>
          <w:sz w:val="21"/>
          <w:szCs w:val="21"/>
          <w:shd w:val="clear" w:color="auto" w:fill="FFFFFF"/>
        </w:rPr>
        <w:t>3.2</w:t>
      </w:r>
      <w:r>
        <w:rPr>
          <w:rFonts w:hAnsi="宋体"/>
          <w:color w:val="auto"/>
          <w:sz w:val="21"/>
          <w:szCs w:val="21"/>
          <w:shd w:val="clear" w:color="auto" w:fill="FFFFFF"/>
        </w:rPr>
        <w:t>样本类型：血清、血浆、尿液等</w:t>
      </w:r>
      <w:r>
        <w:rPr>
          <w:rFonts w:hint="eastAsia" w:hAnsi="宋体"/>
          <w:color w:val="auto"/>
          <w:sz w:val="21"/>
          <w:szCs w:val="21"/>
          <w:shd w:val="clear" w:color="auto" w:fill="FFFFFF"/>
          <w:lang w:eastAsia="zh-CN"/>
        </w:rPr>
        <w:t>；</w:t>
      </w:r>
    </w:p>
    <w:p>
      <w:pPr>
        <w:spacing w:line="480" w:lineRule="exact"/>
        <w:ind w:firstLine="210" w:firstLineChars="100"/>
        <w:rPr>
          <w:rFonts w:hint="eastAsia" w:eastAsia="宋体"/>
          <w:color w:val="auto"/>
          <w:sz w:val="21"/>
          <w:szCs w:val="21"/>
          <w:shd w:val="clear" w:color="auto" w:fill="FFFFFF"/>
          <w:lang w:eastAsia="zh-CN"/>
        </w:rPr>
      </w:pPr>
      <w:r>
        <w:rPr>
          <w:color w:val="auto"/>
          <w:sz w:val="21"/>
          <w:szCs w:val="21"/>
          <w:shd w:val="clear" w:color="auto" w:fill="FFFFFF"/>
        </w:rPr>
        <w:t>3.3</w:t>
      </w:r>
      <w:r>
        <w:rPr>
          <w:rFonts w:hAnsi="宋体"/>
          <w:color w:val="auto"/>
          <w:sz w:val="21"/>
          <w:szCs w:val="21"/>
          <w:shd w:val="clear" w:color="auto" w:fill="FFFFFF"/>
        </w:rPr>
        <w:t>支持急诊优先，可自定义急诊位</w:t>
      </w:r>
      <w:r>
        <w:rPr>
          <w:rFonts w:hint="eastAsia" w:hAnsi="宋体"/>
          <w:color w:val="auto"/>
          <w:sz w:val="21"/>
          <w:szCs w:val="21"/>
          <w:shd w:val="clear" w:color="auto" w:fill="FFFFFF"/>
          <w:lang w:eastAsia="zh-CN"/>
        </w:rPr>
        <w:t>；</w:t>
      </w:r>
    </w:p>
    <w:p>
      <w:pPr>
        <w:spacing w:line="480" w:lineRule="exact"/>
        <w:ind w:firstLine="210" w:firstLineChars="100"/>
        <w:rPr>
          <w:rFonts w:hint="eastAsia" w:eastAsia="宋体"/>
          <w:color w:val="auto"/>
          <w:sz w:val="21"/>
          <w:szCs w:val="21"/>
          <w:shd w:val="clear" w:color="auto" w:fill="FFFFFF"/>
          <w:lang w:eastAsia="zh-CN"/>
        </w:rPr>
      </w:pPr>
      <w:r>
        <w:rPr>
          <w:color w:val="auto"/>
          <w:sz w:val="21"/>
          <w:szCs w:val="21"/>
          <w:shd w:val="clear" w:color="auto" w:fill="FFFFFF"/>
        </w:rPr>
        <w:t>3.4</w:t>
      </w:r>
      <w:r>
        <w:rPr>
          <w:rFonts w:hAnsi="宋体"/>
          <w:color w:val="auto"/>
          <w:sz w:val="21"/>
          <w:szCs w:val="21"/>
          <w:shd w:val="clear" w:color="auto" w:fill="FFFFFF"/>
        </w:rPr>
        <w:t>具有自动重测功能</w:t>
      </w:r>
      <w:r>
        <w:rPr>
          <w:rFonts w:hint="eastAsia" w:hAnsi="宋体"/>
          <w:color w:val="auto"/>
          <w:sz w:val="21"/>
          <w:szCs w:val="21"/>
          <w:shd w:val="clear" w:color="auto" w:fill="FFFFFF"/>
          <w:lang w:eastAsia="zh-CN"/>
        </w:rPr>
        <w:t>；</w:t>
      </w:r>
    </w:p>
    <w:p>
      <w:pPr>
        <w:spacing w:line="480" w:lineRule="exact"/>
        <w:ind w:firstLine="210" w:firstLineChars="100"/>
        <w:rPr>
          <w:rFonts w:hint="eastAsia" w:eastAsia="宋体"/>
          <w:color w:val="auto"/>
          <w:sz w:val="21"/>
          <w:szCs w:val="21"/>
          <w:lang w:eastAsia="zh-CN"/>
        </w:rPr>
      </w:pPr>
      <w:r>
        <w:rPr>
          <w:color w:val="auto"/>
          <w:sz w:val="21"/>
          <w:szCs w:val="21"/>
          <w:shd w:val="clear" w:color="auto" w:fill="FFFFFF"/>
        </w:rPr>
        <w:t>3.5</w:t>
      </w:r>
      <w:r>
        <w:rPr>
          <w:rFonts w:hAnsi="宋体"/>
          <w:color w:val="auto"/>
          <w:sz w:val="21"/>
          <w:szCs w:val="21"/>
          <w:shd w:val="clear" w:color="auto" w:fill="FFFFFF"/>
        </w:rPr>
        <w:t>样本编辑模式：联网</w:t>
      </w:r>
      <w:r>
        <w:rPr>
          <w:color w:val="auto"/>
          <w:sz w:val="21"/>
          <w:szCs w:val="21"/>
          <w:shd w:val="clear" w:color="auto" w:fill="FFFFFF"/>
        </w:rPr>
        <w:t>L</w:t>
      </w:r>
      <w:r>
        <w:rPr>
          <w:rFonts w:hint="eastAsia"/>
          <w:color w:val="auto"/>
          <w:sz w:val="21"/>
          <w:szCs w:val="21"/>
          <w:shd w:val="clear" w:color="auto" w:fill="FFFFFF"/>
          <w:lang w:val="en-US" w:eastAsia="zh-CN"/>
        </w:rPr>
        <w:t>IS</w:t>
      </w:r>
      <w:r>
        <w:rPr>
          <w:rFonts w:hAnsi="宋体"/>
          <w:color w:val="auto"/>
          <w:sz w:val="21"/>
          <w:szCs w:val="21"/>
          <w:shd w:val="clear" w:color="auto" w:fill="FFFFFF"/>
        </w:rPr>
        <w:t>系统、条形码识别、软件生成、手动编辑</w:t>
      </w:r>
      <w:r>
        <w:rPr>
          <w:rFonts w:hint="eastAsia" w:hAnsi="宋体"/>
          <w:color w:val="auto"/>
          <w:sz w:val="21"/>
          <w:szCs w:val="21"/>
          <w:shd w:val="clear" w:color="auto" w:fill="FFFFFF"/>
          <w:lang w:eastAsia="zh-CN"/>
        </w:rPr>
        <w:t>；</w:t>
      </w:r>
    </w:p>
    <w:p>
      <w:pPr>
        <w:spacing w:line="480" w:lineRule="exact"/>
        <w:ind w:firstLine="210" w:firstLineChars="100"/>
        <w:rPr>
          <w:rFonts w:hint="eastAsia" w:eastAsia="宋体"/>
          <w:color w:val="auto"/>
          <w:sz w:val="21"/>
          <w:szCs w:val="21"/>
          <w:shd w:val="clear" w:color="auto" w:fill="FFFFFF"/>
          <w:lang w:eastAsia="zh-CN"/>
        </w:rPr>
      </w:pPr>
      <w:r>
        <w:rPr>
          <w:color w:val="auto"/>
          <w:kern w:val="0"/>
          <w:sz w:val="21"/>
          <w:szCs w:val="21"/>
          <w:shd w:val="clear" w:color="auto" w:fill="FFFFFF"/>
        </w:rPr>
        <w:t>3.6</w:t>
      </w:r>
      <w:r>
        <w:rPr>
          <w:rFonts w:hAnsi="宋体"/>
          <w:color w:val="auto"/>
          <w:kern w:val="0"/>
          <w:sz w:val="21"/>
          <w:szCs w:val="21"/>
          <w:shd w:val="clear" w:color="auto" w:fill="FFFFFF"/>
        </w:rPr>
        <w:t>样本区带独立供电冷藏系统</w:t>
      </w:r>
      <w:r>
        <w:rPr>
          <w:rFonts w:hint="eastAsia" w:hAnsi="宋体"/>
          <w:color w:val="auto"/>
          <w:kern w:val="0"/>
          <w:sz w:val="21"/>
          <w:szCs w:val="21"/>
          <w:shd w:val="clear" w:color="auto" w:fill="FFFFFF"/>
          <w:lang w:eastAsia="zh-CN"/>
        </w:rPr>
        <w:t>。</w:t>
      </w:r>
    </w:p>
    <w:p>
      <w:pPr>
        <w:spacing w:line="480" w:lineRule="exact"/>
        <w:rPr>
          <w:b/>
          <w:color w:val="auto"/>
          <w:sz w:val="21"/>
          <w:szCs w:val="21"/>
          <w:shd w:val="clear" w:color="auto" w:fill="FFFFFF"/>
        </w:rPr>
      </w:pPr>
      <w:r>
        <w:rPr>
          <w:b/>
          <w:color w:val="auto"/>
          <w:sz w:val="21"/>
          <w:szCs w:val="21"/>
          <w:shd w:val="clear" w:color="auto" w:fill="FFFFFF"/>
        </w:rPr>
        <w:t>4</w:t>
      </w:r>
      <w:r>
        <w:rPr>
          <w:rFonts w:hint="eastAsia"/>
          <w:b/>
          <w:color w:val="auto"/>
          <w:sz w:val="21"/>
          <w:szCs w:val="21"/>
          <w:shd w:val="clear" w:color="auto" w:fill="FFFFFF"/>
          <w:lang w:eastAsia="zh-CN"/>
        </w:rPr>
        <w:t>、</w:t>
      </w:r>
      <w:r>
        <w:rPr>
          <w:rFonts w:hAnsi="宋体"/>
          <w:b/>
          <w:color w:val="auto"/>
          <w:sz w:val="21"/>
          <w:szCs w:val="21"/>
          <w:shd w:val="clear" w:color="auto" w:fill="FFFFFF"/>
        </w:rPr>
        <w:t>试剂装载：</w:t>
      </w:r>
    </w:p>
    <w:p>
      <w:pPr>
        <w:spacing w:line="480" w:lineRule="exact"/>
        <w:ind w:firstLine="210" w:firstLineChars="100"/>
        <w:rPr>
          <w:rFonts w:hint="eastAsia" w:eastAsia="宋体"/>
          <w:color w:val="auto"/>
          <w:sz w:val="21"/>
          <w:szCs w:val="21"/>
          <w:shd w:val="clear" w:color="auto" w:fill="FFFFFF"/>
          <w:lang w:eastAsia="zh-CN"/>
        </w:rPr>
      </w:pPr>
      <w:r>
        <w:rPr>
          <w:rFonts w:hint="eastAsia"/>
          <w:color w:val="auto"/>
          <w:sz w:val="21"/>
          <w:szCs w:val="21"/>
          <w:shd w:val="clear" w:color="auto" w:fill="FFFFFF"/>
          <w:lang w:val="en-US" w:eastAsia="zh-CN"/>
        </w:rPr>
        <w:t>*</w:t>
      </w:r>
      <w:r>
        <w:rPr>
          <w:color w:val="auto"/>
          <w:sz w:val="21"/>
          <w:szCs w:val="21"/>
          <w:shd w:val="clear" w:color="auto" w:fill="FFFFFF"/>
        </w:rPr>
        <w:t>4.1</w:t>
      </w:r>
      <w:r>
        <w:rPr>
          <w:rFonts w:hAnsi="宋体"/>
          <w:color w:val="auto"/>
          <w:sz w:val="21"/>
          <w:szCs w:val="21"/>
          <w:shd w:val="clear" w:color="auto" w:fill="FFFFFF"/>
        </w:rPr>
        <w:t>同时可装载</w:t>
      </w:r>
      <w:r>
        <w:rPr>
          <w:rFonts w:ascii="宋体" w:hAnsi="宋体"/>
          <w:color w:val="auto"/>
          <w:sz w:val="21"/>
          <w:szCs w:val="21"/>
          <w:shd w:val="clear" w:color="auto" w:fill="FFFFFF"/>
        </w:rPr>
        <w:t>≥</w:t>
      </w:r>
      <w:r>
        <w:rPr>
          <w:color w:val="auto"/>
          <w:sz w:val="21"/>
          <w:szCs w:val="21"/>
          <w:shd w:val="clear" w:color="auto" w:fill="FFFFFF"/>
        </w:rPr>
        <w:t>36</w:t>
      </w:r>
      <w:r>
        <w:rPr>
          <w:rFonts w:hAnsi="宋体"/>
          <w:color w:val="auto"/>
          <w:sz w:val="21"/>
          <w:szCs w:val="21"/>
          <w:shd w:val="clear" w:color="auto" w:fill="FFFFFF"/>
        </w:rPr>
        <w:t>种试剂</w:t>
      </w:r>
      <w:r>
        <w:rPr>
          <w:rFonts w:hint="eastAsia" w:hAnsi="宋体"/>
          <w:color w:val="auto"/>
          <w:sz w:val="21"/>
          <w:szCs w:val="21"/>
          <w:shd w:val="clear" w:color="auto" w:fill="FFFFFF"/>
          <w:lang w:eastAsia="zh-CN"/>
        </w:rPr>
        <w:t>；</w:t>
      </w:r>
    </w:p>
    <w:p>
      <w:pPr>
        <w:spacing w:line="480" w:lineRule="exact"/>
        <w:ind w:firstLine="210" w:firstLineChars="100"/>
        <w:rPr>
          <w:rFonts w:hint="eastAsia" w:eastAsia="宋体"/>
          <w:color w:val="auto"/>
          <w:sz w:val="21"/>
          <w:szCs w:val="21"/>
          <w:shd w:val="clear" w:color="auto" w:fill="FFFFFF"/>
          <w:lang w:eastAsia="zh-CN"/>
        </w:rPr>
      </w:pPr>
      <w:r>
        <w:rPr>
          <w:color w:val="auto"/>
          <w:sz w:val="21"/>
          <w:szCs w:val="21"/>
          <w:shd w:val="clear" w:color="auto" w:fill="FFFFFF"/>
        </w:rPr>
        <w:t>4.2</w:t>
      </w:r>
      <w:r>
        <w:rPr>
          <w:rFonts w:hAnsi="宋体"/>
          <w:color w:val="auto"/>
          <w:sz w:val="21"/>
          <w:szCs w:val="21"/>
          <w:shd w:val="clear" w:color="auto" w:fill="FFFFFF"/>
        </w:rPr>
        <w:t>测试过程中可连续装载，更换试剂</w:t>
      </w:r>
      <w:r>
        <w:rPr>
          <w:rFonts w:hint="eastAsia" w:hAnsi="宋体"/>
          <w:color w:val="auto"/>
          <w:sz w:val="21"/>
          <w:szCs w:val="21"/>
          <w:shd w:val="clear" w:color="auto" w:fill="FFFFFF"/>
          <w:lang w:eastAsia="zh-CN"/>
        </w:rPr>
        <w:t>；</w:t>
      </w:r>
    </w:p>
    <w:p>
      <w:pPr>
        <w:spacing w:line="480" w:lineRule="exact"/>
        <w:ind w:firstLine="210" w:firstLineChars="100"/>
        <w:rPr>
          <w:rFonts w:hint="eastAsia" w:eastAsia="宋体"/>
          <w:color w:val="auto"/>
          <w:sz w:val="21"/>
          <w:szCs w:val="21"/>
          <w:shd w:val="clear" w:color="auto" w:fill="FFFFFF"/>
          <w:lang w:eastAsia="zh-CN"/>
        </w:rPr>
      </w:pPr>
      <w:r>
        <w:rPr>
          <w:color w:val="auto"/>
          <w:sz w:val="21"/>
          <w:szCs w:val="21"/>
          <w:shd w:val="clear" w:color="auto" w:fill="FFFFFF"/>
        </w:rPr>
        <w:t>4.3</w:t>
      </w:r>
      <w:r>
        <w:rPr>
          <w:rFonts w:hint="eastAsia"/>
          <w:color w:val="auto"/>
          <w:sz w:val="21"/>
          <w:szCs w:val="21"/>
          <w:shd w:val="clear" w:color="auto" w:fill="FFFFFF"/>
        </w:rPr>
        <w:t xml:space="preserve"> </w:t>
      </w:r>
      <w:r>
        <w:rPr>
          <w:color w:val="auto"/>
          <w:sz w:val="21"/>
          <w:szCs w:val="21"/>
          <w:shd w:val="clear" w:color="auto" w:fill="FFFFFF"/>
        </w:rPr>
        <w:t>RFID</w:t>
      </w:r>
      <w:r>
        <w:rPr>
          <w:rFonts w:hAnsi="宋体"/>
          <w:color w:val="auto"/>
          <w:sz w:val="21"/>
          <w:szCs w:val="21"/>
          <w:shd w:val="clear" w:color="auto" w:fill="FFFFFF"/>
        </w:rPr>
        <w:t>射频识别技术高速读取试剂盒全部信息</w:t>
      </w:r>
      <w:r>
        <w:rPr>
          <w:rFonts w:hint="eastAsia" w:hAnsi="宋体"/>
          <w:color w:val="auto"/>
          <w:sz w:val="21"/>
          <w:szCs w:val="21"/>
          <w:shd w:val="clear" w:color="auto" w:fill="FFFFFF"/>
          <w:lang w:eastAsia="zh-CN"/>
        </w:rPr>
        <w:t>；</w:t>
      </w:r>
    </w:p>
    <w:p>
      <w:pPr>
        <w:spacing w:line="480" w:lineRule="exact"/>
        <w:ind w:firstLine="210" w:firstLineChars="100"/>
        <w:rPr>
          <w:rFonts w:hint="eastAsia" w:eastAsia="宋体"/>
          <w:color w:val="auto"/>
          <w:sz w:val="21"/>
          <w:szCs w:val="21"/>
          <w:shd w:val="clear" w:color="auto" w:fill="FFFFFF"/>
          <w:lang w:eastAsia="zh-CN"/>
        </w:rPr>
      </w:pPr>
      <w:r>
        <w:rPr>
          <w:color w:val="auto"/>
          <w:sz w:val="21"/>
          <w:szCs w:val="21"/>
          <w:shd w:val="clear" w:color="auto" w:fill="FFFFFF"/>
        </w:rPr>
        <w:t>4.4 24</w:t>
      </w:r>
      <w:r>
        <w:rPr>
          <w:rFonts w:hAnsi="宋体"/>
          <w:color w:val="auto"/>
          <w:sz w:val="21"/>
          <w:szCs w:val="21"/>
          <w:shd w:val="clear" w:color="auto" w:fill="FFFFFF"/>
        </w:rPr>
        <w:t>小时冷藏功能，工作温度</w:t>
      </w:r>
      <w:r>
        <w:rPr>
          <w:color w:val="auto"/>
          <w:sz w:val="21"/>
          <w:szCs w:val="21"/>
          <w:shd w:val="clear" w:color="auto" w:fill="FFFFFF"/>
        </w:rPr>
        <w:t>8-</w:t>
      </w:r>
      <w:r>
        <w:rPr>
          <w:rFonts w:hint="eastAsia"/>
          <w:color w:val="auto"/>
          <w:sz w:val="21"/>
          <w:szCs w:val="21"/>
          <w:shd w:val="clear" w:color="auto" w:fill="FFFFFF"/>
          <w:lang w:val="en-US" w:eastAsia="zh-CN"/>
        </w:rPr>
        <w:t>-</w:t>
      </w:r>
      <w:r>
        <w:rPr>
          <w:color w:val="auto"/>
          <w:sz w:val="21"/>
          <w:szCs w:val="21"/>
          <w:shd w:val="clear" w:color="auto" w:fill="FFFFFF"/>
        </w:rPr>
        <w:t>12</w:t>
      </w:r>
      <w:r>
        <w:rPr>
          <w:rFonts w:hAnsi="宋体"/>
          <w:color w:val="auto"/>
          <w:sz w:val="21"/>
          <w:szCs w:val="21"/>
          <w:shd w:val="clear" w:color="auto" w:fill="FFFFFF"/>
        </w:rPr>
        <w:t>℃，存储温度</w:t>
      </w:r>
      <w:r>
        <w:rPr>
          <w:color w:val="auto"/>
          <w:sz w:val="21"/>
          <w:szCs w:val="21"/>
          <w:shd w:val="clear" w:color="auto" w:fill="FFFFFF"/>
        </w:rPr>
        <w:t>2</w:t>
      </w:r>
      <w:r>
        <w:rPr>
          <w:rFonts w:hint="eastAsia"/>
          <w:color w:val="auto"/>
          <w:sz w:val="21"/>
          <w:szCs w:val="21"/>
          <w:shd w:val="clear" w:color="auto" w:fill="FFFFFF"/>
          <w:lang w:val="en-US" w:eastAsia="zh-CN"/>
        </w:rPr>
        <w:t>-</w:t>
      </w:r>
      <w:r>
        <w:rPr>
          <w:color w:val="auto"/>
          <w:sz w:val="21"/>
          <w:szCs w:val="21"/>
          <w:shd w:val="clear" w:color="auto" w:fill="FFFFFF"/>
        </w:rPr>
        <w:t>-8</w:t>
      </w:r>
      <w:r>
        <w:rPr>
          <w:rFonts w:hAnsi="宋体"/>
          <w:color w:val="auto"/>
          <w:sz w:val="21"/>
          <w:szCs w:val="21"/>
          <w:shd w:val="clear" w:color="auto" w:fill="FFFFFF"/>
        </w:rPr>
        <w:t>℃</w:t>
      </w:r>
      <w:r>
        <w:rPr>
          <w:rFonts w:hint="eastAsia" w:hAnsi="宋体"/>
          <w:color w:val="auto"/>
          <w:sz w:val="21"/>
          <w:szCs w:val="21"/>
          <w:shd w:val="clear" w:color="auto" w:fill="FFFFFF"/>
          <w:lang w:eastAsia="zh-CN"/>
        </w:rPr>
        <w:t>。</w:t>
      </w:r>
    </w:p>
    <w:p>
      <w:pPr>
        <w:spacing w:line="480" w:lineRule="exact"/>
        <w:rPr>
          <w:b/>
          <w:color w:val="auto"/>
          <w:sz w:val="21"/>
          <w:szCs w:val="21"/>
          <w:shd w:val="clear" w:color="auto" w:fill="FFFFFF"/>
        </w:rPr>
      </w:pPr>
      <w:r>
        <w:rPr>
          <w:b/>
          <w:color w:val="auto"/>
          <w:sz w:val="21"/>
          <w:szCs w:val="21"/>
          <w:shd w:val="clear" w:color="auto" w:fill="FFFFFF"/>
        </w:rPr>
        <w:t>5</w:t>
      </w:r>
      <w:r>
        <w:rPr>
          <w:rFonts w:hint="eastAsia"/>
          <w:b/>
          <w:color w:val="auto"/>
          <w:sz w:val="21"/>
          <w:szCs w:val="21"/>
          <w:shd w:val="clear" w:color="auto" w:fill="FFFFFF"/>
          <w:lang w:eastAsia="zh-CN"/>
        </w:rPr>
        <w:t>、</w:t>
      </w:r>
      <w:r>
        <w:rPr>
          <w:rFonts w:hAnsi="宋体"/>
          <w:b/>
          <w:color w:val="auto"/>
          <w:sz w:val="21"/>
          <w:szCs w:val="21"/>
          <w:shd w:val="clear" w:color="auto" w:fill="FFFFFF"/>
        </w:rPr>
        <w:t>试剂特性：</w:t>
      </w:r>
    </w:p>
    <w:p>
      <w:pPr>
        <w:spacing w:line="480" w:lineRule="exact"/>
        <w:ind w:firstLine="210" w:firstLineChars="100"/>
        <w:rPr>
          <w:rFonts w:hint="eastAsia" w:eastAsia="宋体"/>
          <w:color w:val="auto"/>
          <w:sz w:val="21"/>
          <w:szCs w:val="21"/>
          <w:shd w:val="clear" w:color="auto" w:fill="FFFFFF"/>
          <w:lang w:eastAsia="zh-CN"/>
        </w:rPr>
      </w:pPr>
      <w:r>
        <w:rPr>
          <w:color w:val="auto"/>
          <w:sz w:val="21"/>
          <w:szCs w:val="21"/>
          <w:shd w:val="clear" w:color="auto" w:fill="FFFFFF"/>
        </w:rPr>
        <w:t>5.1</w:t>
      </w:r>
      <w:r>
        <w:rPr>
          <w:rFonts w:hAnsi="宋体"/>
          <w:color w:val="auto"/>
          <w:sz w:val="21"/>
          <w:szCs w:val="21"/>
          <w:shd w:val="clear" w:color="auto" w:fill="FFFFFF"/>
        </w:rPr>
        <w:t>集成式试剂盒，无须预处理，即开即用</w:t>
      </w:r>
      <w:r>
        <w:rPr>
          <w:rFonts w:hint="eastAsia" w:hAnsi="宋体"/>
          <w:color w:val="auto"/>
          <w:sz w:val="21"/>
          <w:szCs w:val="21"/>
          <w:shd w:val="clear" w:color="auto" w:fill="FFFFFF"/>
          <w:lang w:eastAsia="zh-CN"/>
        </w:rPr>
        <w:t>；</w:t>
      </w:r>
    </w:p>
    <w:p>
      <w:pPr>
        <w:spacing w:line="480" w:lineRule="exact"/>
        <w:ind w:firstLine="210" w:firstLineChars="100"/>
        <w:rPr>
          <w:rFonts w:hint="eastAsia" w:eastAsia="宋体"/>
          <w:color w:val="auto"/>
          <w:sz w:val="21"/>
          <w:szCs w:val="21"/>
          <w:shd w:val="clear" w:color="auto" w:fill="FFFFFF"/>
          <w:lang w:eastAsia="zh-CN"/>
        </w:rPr>
      </w:pPr>
      <w:r>
        <w:rPr>
          <w:rFonts w:hint="eastAsia"/>
          <w:color w:val="auto"/>
          <w:sz w:val="21"/>
          <w:szCs w:val="21"/>
          <w:shd w:val="clear" w:color="auto" w:fill="FFFFFF"/>
          <w:lang w:val="en-US" w:eastAsia="zh-CN"/>
        </w:rPr>
        <w:t>*</w:t>
      </w:r>
      <w:r>
        <w:rPr>
          <w:color w:val="auto"/>
          <w:sz w:val="21"/>
          <w:szCs w:val="21"/>
          <w:shd w:val="clear" w:color="auto" w:fill="FFFFFF"/>
        </w:rPr>
        <w:t>5.2</w:t>
      </w:r>
      <w:r>
        <w:rPr>
          <w:rFonts w:hAnsi="宋体"/>
          <w:color w:val="auto"/>
          <w:sz w:val="21"/>
          <w:szCs w:val="21"/>
          <w:shd w:val="clear" w:color="auto" w:fill="FFFFFF"/>
        </w:rPr>
        <w:t>校准品内置，无需另购</w:t>
      </w:r>
      <w:r>
        <w:rPr>
          <w:rFonts w:hint="eastAsia" w:hAnsi="宋体"/>
          <w:color w:val="auto"/>
          <w:sz w:val="21"/>
          <w:szCs w:val="21"/>
          <w:shd w:val="clear" w:color="auto" w:fill="FFFFFF"/>
          <w:lang w:eastAsia="zh-CN"/>
        </w:rPr>
        <w:t>；</w:t>
      </w:r>
    </w:p>
    <w:p>
      <w:pPr>
        <w:spacing w:line="480" w:lineRule="exact"/>
        <w:ind w:firstLine="210" w:firstLineChars="100"/>
        <w:rPr>
          <w:rFonts w:hint="eastAsia" w:eastAsia="宋体"/>
          <w:color w:val="auto"/>
          <w:sz w:val="21"/>
          <w:szCs w:val="21"/>
          <w:shd w:val="clear" w:color="auto" w:fill="FFFFFF"/>
          <w:lang w:eastAsia="zh-CN"/>
        </w:rPr>
      </w:pPr>
      <w:r>
        <w:rPr>
          <w:color w:val="auto"/>
          <w:sz w:val="21"/>
          <w:szCs w:val="21"/>
          <w:shd w:val="clear" w:color="auto" w:fill="FFFFFF"/>
        </w:rPr>
        <w:t>5.3</w:t>
      </w:r>
      <w:r>
        <w:rPr>
          <w:rFonts w:hAnsi="宋体"/>
          <w:color w:val="auto"/>
          <w:sz w:val="21"/>
          <w:szCs w:val="21"/>
          <w:shd w:val="clear" w:color="auto" w:fill="FFFFFF"/>
        </w:rPr>
        <w:t>使用纳米超顺磁珠，试剂反应彻底</w:t>
      </w:r>
      <w:r>
        <w:rPr>
          <w:rFonts w:hint="eastAsia" w:hAnsi="宋体"/>
          <w:color w:val="auto"/>
          <w:sz w:val="21"/>
          <w:szCs w:val="21"/>
          <w:shd w:val="clear" w:color="auto" w:fill="FFFFFF"/>
          <w:lang w:eastAsia="zh-CN"/>
        </w:rPr>
        <w:t>；</w:t>
      </w:r>
    </w:p>
    <w:p>
      <w:pPr>
        <w:spacing w:line="480" w:lineRule="exact"/>
        <w:ind w:firstLine="210" w:firstLineChars="100"/>
        <w:rPr>
          <w:rFonts w:hint="eastAsia" w:eastAsia="宋体"/>
          <w:color w:val="auto"/>
          <w:sz w:val="21"/>
          <w:szCs w:val="21"/>
          <w:shd w:val="clear" w:color="auto" w:fill="FFFFFF"/>
          <w:lang w:eastAsia="zh-CN"/>
        </w:rPr>
      </w:pPr>
      <w:r>
        <w:rPr>
          <w:color w:val="auto"/>
          <w:sz w:val="21"/>
          <w:szCs w:val="21"/>
          <w:shd w:val="clear" w:color="auto" w:fill="FFFFFF"/>
        </w:rPr>
        <w:t>5.4</w:t>
      </w:r>
      <w:r>
        <w:rPr>
          <w:rFonts w:hAnsi="宋体"/>
          <w:color w:val="auto"/>
          <w:sz w:val="21"/>
          <w:szCs w:val="21"/>
          <w:shd w:val="clear" w:color="auto" w:fill="FFFFFF"/>
        </w:rPr>
        <w:t>高频电子标签储存试剂的所有信息，更替、增加新项目完成</w:t>
      </w:r>
      <w:r>
        <w:rPr>
          <w:rFonts w:hint="eastAsia" w:hAnsi="宋体"/>
          <w:color w:val="auto"/>
          <w:sz w:val="21"/>
          <w:szCs w:val="21"/>
          <w:shd w:val="clear" w:color="auto" w:fill="FFFFFF"/>
          <w:lang w:eastAsia="zh-CN"/>
        </w:rPr>
        <w:t>短；</w:t>
      </w:r>
    </w:p>
    <w:p>
      <w:pPr>
        <w:spacing w:line="480" w:lineRule="exact"/>
        <w:ind w:firstLine="210" w:firstLineChars="100"/>
        <w:rPr>
          <w:rFonts w:hint="eastAsia" w:eastAsia="宋体"/>
          <w:color w:val="auto"/>
          <w:sz w:val="21"/>
          <w:szCs w:val="21"/>
          <w:shd w:val="clear" w:color="auto" w:fill="FFFFFF"/>
          <w:lang w:eastAsia="zh-CN"/>
        </w:rPr>
      </w:pPr>
      <w:r>
        <w:rPr>
          <w:color w:val="auto"/>
          <w:sz w:val="21"/>
          <w:szCs w:val="21"/>
          <w:shd w:val="clear" w:color="auto" w:fill="FFFFFF"/>
        </w:rPr>
        <w:t>5.5</w:t>
      </w:r>
      <w:r>
        <w:rPr>
          <w:rFonts w:hAnsi="宋体"/>
          <w:color w:val="auto"/>
          <w:sz w:val="21"/>
          <w:szCs w:val="21"/>
          <w:shd w:val="clear" w:color="auto" w:fill="FFFFFF"/>
        </w:rPr>
        <w:t>内置大于</w:t>
      </w:r>
      <w:r>
        <w:rPr>
          <w:color w:val="auto"/>
          <w:sz w:val="21"/>
          <w:szCs w:val="21"/>
          <w:shd w:val="clear" w:color="auto" w:fill="FFFFFF"/>
        </w:rPr>
        <w:t>6</w:t>
      </w:r>
      <w:r>
        <w:rPr>
          <w:rFonts w:hAnsi="宋体"/>
          <w:color w:val="auto"/>
          <w:sz w:val="21"/>
          <w:szCs w:val="21"/>
          <w:shd w:val="clear" w:color="auto" w:fill="FFFFFF"/>
        </w:rPr>
        <w:t>点定标标准曲线，两点校准定标曲线</w:t>
      </w:r>
      <w:r>
        <w:rPr>
          <w:rFonts w:hint="eastAsia" w:hAnsi="宋体"/>
          <w:color w:val="auto"/>
          <w:sz w:val="21"/>
          <w:szCs w:val="21"/>
          <w:shd w:val="clear" w:color="auto" w:fill="FFFFFF"/>
          <w:lang w:eastAsia="zh-CN"/>
        </w:rPr>
        <w:t>；</w:t>
      </w:r>
    </w:p>
    <w:p>
      <w:pPr>
        <w:spacing w:line="480" w:lineRule="exact"/>
        <w:ind w:firstLine="210" w:firstLineChars="100"/>
        <w:rPr>
          <w:rFonts w:hint="eastAsia" w:eastAsia="宋体"/>
          <w:color w:val="auto"/>
          <w:sz w:val="21"/>
          <w:szCs w:val="21"/>
          <w:shd w:val="clear" w:color="auto" w:fill="FFFFFF"/>
          <w:lang w:eastAsia="zh-CN"/>
        </w:rPr>
      </w:pPr>
      <w:r>
        <w:rPr>
          <w:color w:val="auto"/>
          <w:sz w:val="21"/>
          <w:szCs w:val="21"/>
          <w:shd w:val="clear" w:color="auto" w:fill="FFFFFF"/>
        </w:rPr>
        <w:t>5.6</w:t>
      </w:r>
      <w:r>
        <w:rPr>
          <w:rFonts w:hAnsi="宋体"/>
          <w:color w:val="auto"/>
          <w:sz w:val="21"/>
          <w:szCs w:val="21"/>
          <w:shd w:val="clear" w:color="auto" w:fill="FFFFFF"/>
        </w:rPr>
        <w:t>定标稳定期最长</w:t>
      </w:r>
      <w:r>
        <w:rPr>
          <w:rFonts w:ascii="宋体" w:hAnsi="宋体"/>
          <w:color w:val="auto"/>
          <w:sz w:val="21"/>
          <w:szCs w:val="21"/>
          <w:shd w:val="clear" w:color="auto" w:fill="FFFFFF"/>
        </w:rPr>
        <w:t>≥</w:t>
      </w:r>
      <w:r>
        <w:rPr>
          <w:color w:val="auto"/>
          <w:sz w:val="21"/>
          <w:szCs w:val="21"/>
          <w:shd w:val="clear" w:color="auto" w:fill="FFFFFF"/>
        </w:rPr>
        <w:t>4</w:t>
      </w:r>
      <w:r>
        <w:rPr>
          <w:rFonts w:hAnsi="宋体"/>
          <w:color w:val="auto"/>
          <w:sz w:val="21"/>
          <w:szCs w:val="21"/>
          <w:shd w:val="clear" w:color="auto" w:fill="FFFFFF"/>
        </w:rPr>
        <w:t>周</w:t>
      </w:r>
      <w:r>
        <w:rPr>
          <w:rFonts w:hint="eastAsia" w:hAnsi="宋体"/>
          <w:color w:val="auto"/>
          <w:sz w:val="21"/>
          <w:szCs w:val="21"/>
          <w:shd w:val="clear" w:color="auto" w:fill="FFFFFF"/>
          <w:lang w:eastAsia="zh-CN"/>
        </w:rPr>
        <w:t>。</w:t>
      </w:r>
    </w:p>
    <w:p>
      <w:pPr>
        <w:spacing w:line="480" w:lineRule="exact"/>
        <w:rPr>
          <w:b/>
          <w:color w:val="auto"/>
          <w:sz w:val="21"/>
          <w:szCs w:val="21"/>
          <w:shd w:val="clear" w:color="auto" w:fill="FFFFFF"/>
        </w:rPr>
      </w:pPr>
      <w:r>
        <w:rPr>
          <w:b/>
          <w:color w:val="auto"/>
          <w:sz w:val="21"/>
          <w:szCs w:val="21"/>
          <w:shd w:val="clear" w:color="auto" w:fill="FFFFFF"/>
        </w:rPr>
        <w:t>6</w:t>
      </w:r>
      <w:r>
        <w:rPr>
          <w:rFonts w:hint="eastAsia"/>
          <w:b/>
          <w:color w:val="auto"/>
          <w:sz w:val="21"/>
          <w:szCs w:val="21"/>
          <w:shd w:val="clear" w:color="auto" w:fill="FFFFFF"/>
          <w:lang w:eastAsia="zh-CN"/>
        </w:rPr>
        <w:t>、</w:t>
      </w:r>
      <w:r>
        <w:rPr>
          <w:rFonts w:hAnsi="宋体"/>
          <w:b/>
          <w:color w:val="auto"/>
          <w:sz w:val="21"/>
          <w:szCs w:val="21"/>
          <w:shd w:val="clear" w:color="auto" w:fill="FFFFFF"/>
        </w:rPr>
        <w:t>取样系统：</w:t>
      </w:r>
    </w:p>
    <w:p>
      <w:pPr>
        <w:spacing w:line="480" w:lineRule="exact"/>
        <w:ind w:firstLine="210" w:firstLineChars="100"/>
        <w:rPr>
          <w:rFonts w:hint="eastAsia" w:eastAsia="宋体"/>
          <w:color w:val="auto"/>
          <w:sz w:val="21"/>
          <w:szCs w:val="21"/>
          <w:shd w:val="clear" w:color="auto" w:fill="FFFFFF"/>
          <w:lang w:eastAsia="zh-CN"/>
        </w:rPr>
      </w:pPr>
      <w:r>
        <w:rPr>
          <w:color w:val="auto"/>
          <w:sz w:val="21"/>
          <w:szCs w:val="21"/>
          <w:shd w:val="clear" w:color="auto" w:fill="FFFFFF"/>
        </w:rPr>
        <w:t>6.1</w:t>
      </w:r>
      <w:r>
        <w:rPr>
          <w:rFonts w:hAnsi="宋体"/>
          <w:color w:val="auto"/>
          <w:sz w:val="21"/>
          <w:szCs w:val="21"/>
          <w:shd w:val="clear" w:color="auto" w:fill="FFFFFF"/>
        </w:rPr>
        <w:t>取样采用一次性吸头（</w:t>
      </w:r>
      <w:r>
        <w:rPr>
          <w:color w:val="auto"/>
          <w:sz w:val="21"/>
          <w:szCs w:val="21"/>
          <w:shd w:val="clear" w:color="auto" w:fill="FFFFFF"/>
        </w:rPr>
        <w:t>TIP</w:t>
      </w:r>
      <w:r>
        <w:rPr>
          <w:rFonts w:hAnsi="宋体"/>
          <w:color w:val="auto"/>
          <w:sz w:val="21"/>
          <w:szCs w:val="21"/>
          <w:shd w:val="clear" w:color="auto" w:fill="FFFFFF"/>
        </w:rPr>
        <w:t>头</w:t>
      </w:r>
      <w:r>
        <w:rPr>
          <w:rFonts w:hint="eastAsia" w:hAnsi="宋体"/>
          <w:color w:val="auto"/>
          <w:sz w:val="21"/>
          <w:szCs w:val="21"/>
          <w:shd w:val="clear" w:color="auto" w:fill="FFFFFF"/>
          <w:lang w:eastAsia="zh-CN"/>
        </w:rPr>
        <w:t>）；</w:t>
      </w:r>
    </w:p>
    <w:p>
      <w:pPr>
        <w:spacing w:line="480" w:lineRule="exact"/>
        <w:ind w:firstLine="210" w:firstLineChars="100"/>
        <w:rPr>
          <w:rFonts w:hint="eastAsia" w:eastAsia="宋体"/>
          <w:color w:val="auto"/>
          <w:sz w:val="21"/>
          <w:szCs w:val="21"/>
          <w:shd w:val="clear" w:color="auto" w:fill="FFFFFF"/>
          <w:lang w:eastAsia="zh-CN"/>
        </w:rPr>
      </w:pPr>
      <w:r>
        <w:rPr>
          <w:color w:val="auto"/>
          <w:sz w:val="21"/>
          <w:szCs w:val="21"/>
          <w:shd w:val="clear" w:color="auto" w:fill="FFFFFF"/>
        </w:rPr>
        <w:t>6.2</w:t>
      </w:r>
      <w:r>
        <w:rPr>
          <w:rFonts w:hAnsi="宋体"/>
          <w:color w:val="auto"/>
          <w:sz w:val="21"/>
          <w:szCs w:val="21"/>
          <w:shd w:val="clear" w:color="auto" w:fill="FFFFFF"/>
        </w:rPr>
        <w:t>一吸多注技术，提高</w:t>
      </w:r>
      <w:r>
        <w:rPr>
          <w:color w:val="auto"/>
          <w:sz w:val="21"/>
          <w:szCs w:val="21"/>
          <w:shd w:val="clear" w:color="auto" w:fill="FFFFFF"/>
        </w:rPr>
        <w:t>TIP</w:t>
      </w:r>
      <w:r>
        <w:rPr>
          <w:rFonts w:hAnsi="宋体"/>
          <w:color w:val="auto"/>
          <w:sz w:val="21"/>
          <w:szCs w:val="21"/>
          <w:shd w:val="clear" w:color="auto" w:fill="FFFFFF"/>
        </w:rPr>
        <w:t>头利用率</w:t>
      </w:r>
      <w:r>
        <w:rPr>
          <w:rFonts w:hint="eastAsia" w:hAnsi="宋体"/>
          <w:color w:val="auto"/>
          <w:sz w:val="21"/>
          <w:szCs w:val="21"/>
          <w:shd w:val="clear" w:color="auto" w:fill="FFFFFF"/>
          <w:lang w:eastAsia="zh-CN"/>
        </w:rPr>
        <w:t>；</w:t>
      </w:r>
    </w:p>
    <w:p>
      <w:pPr>
        <w:spacing w:line="480" w:lineRule="exact"/>
        <w:ind w:firstLine="210" w:firstLineChars="100"/>
        <w:rPr>
          <w:rFonts w:hint="eastAsia" w:eastAsia="宋体"/>
          <w:color w:val="auto"/>
          <w:sz w:val="21"/>
          <w:szCs w:val="21"/>
          <w:shd w:val="clear" w:color="auto" w:fill="FFFFFF"/>
          <w:lang w:eastAsia="zh-CN"/>
        </w:rPr>
      </w:pPr>
      <w:r>
        <w:rPr>
          <w:color w:val="auto"/>
          <w:sz w:val="21"/>
          <w:szCs w:val="21"/>
          <w:shd w:val="clear" w:color="auto" w:fill="FFFFFF"/>
        </w:rPr>
        <w:t>6.3</w:t>
      </w:r>
      <w:r>
        <w:rPr>
          <w:rFonts w:hAnsi="宋体"/>
          <w:color w:val="auto"/>
          <w:sz w:val="21"/>
          <w:szCs w:val="21"/>
          <w:shd w:val="clear" w:color="auto" w:fill="FFFFFF"/>
        </w:rPr>
        <w:t>自动液面探测、凝块探测、气泡探测、碰撞探测</w:t>
      </w:r>
      <w:r>
        <w:rPr>
          <w:rFonts w:hint="eastAsia" w:hAnsi="宋体"/>
          <w:color w:val="auto"/>
          <w:sz w:val="21"/>
          <w:szCs w:val="21"/>
          <w:shd w:val="clear" w:color="auto" w:fill="FFFFFF"/>
          <w:lang w:eastAsia="zh-CN"/>
        </w:rPr>
        <w:t>。</w:t>
      </w:r>
    </w:p>
    <w:p>
      <w:pPr>
        <w:spacing w:line="480" w:lineRule="exact"/>
        <w:rPr>
          <w:b/>
          <w:color w:val="auto"/>
          <w:sz w:val="21"/>
          <w:szCs w:val="21"/>
          <w:shd w:val="clear" w:color="auto" w:fill="FFFFFF"/>
        </w:rPr>
      </w:pPr>
      <w:r>
        <w:rPr>
          <w:b/>
          <w:color w:val="auto"/>
          <w:sz w:val="21"/>
          <w:szCs w:val="21"/>
          <w:shd w:val="clear" w:color="auto" w:fill="FFFFFF"/>
        </w:rPr>
        <w:t>7</w:t>
      </w:r>
      <w:r>
        <w:rPr>
          <w:rFonts w:hint="eastAsia"/>
          <w:b/>
          <w:color w:val="auto"/>
          <w:sz w:val="21"/>
          <w:szCs w:val="21"/>
          <w:shd w:val="clear" w:color="auto" w:fill="FFFFFF"/>
          <w:lang w:eastAsia="zh-CN"/>
        </w:rPr>
        <w:t>、</w:t>
      </w:r>
      <w:r>
        <w:rPr>
          <w:rFonts w:hAnsi="宋体"/>
          <w:b/>
          <w:color w:val="auto"/>
          <w:sz w:val="21"/>
          <w:szCs w:val="21"/>
          <w:shd w:val="clear" w:color="auto" w:fill="FFFFFF"/>
        </w:rPr>
        <w:t>试剂针：</w:t>
      </w:r>
    </w:p>
    <w:p>
      <w:pPr>
        <w:spacing w:line="480" w:lineRule="exact"/>
        <w:ind w:firstLine="210" w:firstLineChars="100"/>
        <w:rPr>
          <w:rFonts w:hint="eastAsia" w:eastAsia="宋体"/>
          <w:color w:val="auto"/>
          <w:sz w:val="21"/>
          <w:szCs w:val="21"/>
          <w:shd w:val="clear" w:color="auto" w:fill="FFFFFF"/>
          <w:lang w:eastAsia="zh-CN"/>
        </w:rPr>
      </w:pPr>
      <w:r>
        <w:rPr>
          <w:color w:val="auto"/>
          <w:sz w:val="21"/>
          <w:szCs w:val="21"/>
          <w:shd w:val="clear" w:color="auto" w:fill="FFFFFF"/>
        </w:rPr>
        <w:t>7.1</w:t>
      </w:r>
      <w:r>
        <w:rPr>
          <w:rFonts w:hAnsi="宋体"/>
          <w:color w:val="auto"/>
          <w:sz w:val="21"/>
          <w:szCs w:val="21"/>
          <w:shd w:val="clear" w:color="auto" w:fill="FFFFFF"/>
        </w:rPr>
        <w:t>钛合金材质</w:t>
      </w:r>
      <w:r>
        <w:rPr>
          <w:rFonts w:hint="eastAsia" w:hAnsi="宋体"/>
          <w:color w:val="auto"/>
          <w:sz w:val="21"/>
          <w:szCs w:val="21"/>
          <w:shd w:val="clear" w:color="auto" w:fill="FFFFFF"/>
          <w:lang w:eastAsia="zh-CN"/>
        </w:rPr>
        <w:t>或其它特殊材质；</w:t>
      </w:r>
    </w:p>
    <w:p>
      <w:pPr>
        <w:spacing w:line="480" w:lineRule="exact"/>
        <w:ind w:firstLine="210" w:firstLineChars="100"/>
        <w:rPr>
          <w:rFonts w:hint="eastAsia" w:eastAsia="宋体"/>
          <w:color w:val="auto"/>
          <w:sz w:val="21"/>
          <w:szCs w:val="21"/>
          <w:shd w:val="clear" w:color="auto" w:fill="FFFFFF"/>
          <w:lang w:eastAsia="zh-CN"/>
        </w:rPr>
      </w:pPr>
      <w:r>
        <w:rPr>
          <w:color w:val="auto"/>
          <w:sz w:val="21"/>
          <w:szCs w:val="21"/>
          <w:shd w:val="clear" w:color="auto" w:fill="FFFFFF"/>
        </w:rPr>
        <w:t>7.2</w:t>
      </w:r>
      <w:r>
        <w:rPr>
          <w:rFonts w:hAnsi="宋体"/>
          <w:color w:val="auto"/>
          <w:sz w:val="21"/>
          <w:szCs w:val="21"/>
          <w:shd w:val="clear" w:color="auto" w:fill="FFFFFF"/>
        </w:rPr>
        <w:t>双针设计，可同时吸取不同试剂</w:t>
      </w:r>
      <w:r>
        <w:rPr>
          <w:rFonts w:hint="eastAsia" w:hAnsi="宋体"/>
          <w:color w:val="auto"/>
          <w:sz w:val="21"/>
          <w:szCs w:val="21"/>
          <w:shd w:val="clear" w:color="auto" w:fill="FFFFFF"/>
          <w:lang w:eastAsia="zh-CN"/>
        </w:rPr>
        <w:t>；</w:t>
      </w:r>
    </w:p>
    <w:p>
      <w:pPr>
        <w:spacing w:line="480" w:lineRule="exact"/>
        <w:ind w:firstLine="210" w:firstLineChars="100"/>
        <w:rPr>
          <w:rFonts w:hint="eastAsia" w:eastAsia="宋体"/>
          <w:color w:val="auto"/>
          <w:sz w:val="21"/>
          <w:szCs w:val="21"/>
          <w:shd w:val="clear" w:color="auto" w:fill="FFFFFF"/>
          <w:lang w:eastAsia="zh-CN"/>
        </w:rPr>
      </w:pPr>
      <w:r>
        <w:rPr>
          <w:color w:val="auto"/>
          <w:sz w:val="21"/>
          <w:szCs w:val="21"/>
          <w:shd w:val="clear" w:color="auto" w:fill="FFFFFF"/>
        </w:rPr>
        <w:t>7.3</w:t>
      </w:r>
      <w:r>
        <w:rPr>
          <w:rFonts w:hAnsi="宋体"/>
          <w:color w:val="auto"/>
          <w:sz w:val="21"/>
          <w:szCs w:val="21"/>
          <w:shd w:val="clear" w:color="auto" w:fill="FFFFFF"/>
        </w:rPr>
        <w:t>自动液面探测、碰撞探测、随量跟踪</w:t>
      </w:r>
      <w:r>
        <w:rPr>
          <w:rFonts w:hint="eastAsia" w:hAnsi="宋体"/>
          <w:color w:val="auto"/>
          <w:sz w:val="21"/>
          <w:szCs w:val="21"/>
          <w:shd w:val="clear" w:color="auto" w:fill="FFFFFF"/>
          <w:lang w:eastAsia="zh-CN"/>
        </w:rPr>
        <w:t>。</w:t>
      </w:r>
    </w:p>
    <w:p>
      <w:pPr>
        <w:spacing w:line="480" w:lineRule="exact"/>
        <w:rPr>
          <w:rFonts w:hint="eastAsia" w:eastAsia="宋体"/>
          <w:color w:val="auto"/>
          <w:sz w:val="21"/>
          <w:szCs w:val="21"/>
          <w:shd w:val="clear" w:color="auto" w:fill="FFFFFF"/>
          <w:lang w:eastAsia="zh-CN"/>
        </w:rPr>
      </w:pPr>
      <w:r>
        <w:rPr>
          <w:b/>
          <w:color w:val="auto"/>
          <w:sz w:val="21"/>
          <w:szCs w:val="21"/>
          <w:shd w:val="clear" w:color="auto" w:fill="FFFFFF"/>
        </w:rPr>
        <w:t>8</w:t>
      </w:r>
      <w:r>
        <w:rPr>
          <w:rFonts w:hint="eastAsia"/>
          <w:b/>
          <w:color w:val="auto"/>
          <w:sz w:val="21"/>
          <w:szCs w:val="21"/>
          <w:shd w:val="clear" w:color="auto" w:fill="FFFFFF"/>
          <w:lang w:eastAsia="zh-CN"/>
        </w:rPr>
        <w:t>、</w:t>
      </w:r>
      <w:r>
        <w:rPr>
          <w:b/>
          <w:color w:val="auto"/>
          <w:sz w:val="21"/>
          <w:szCs w:val="21"/>
          <w:shd w:val="clear" w:color="auto" w:fill="FFFFFF"/>
        </w:rPr>
        <w:t>TIP</w:t>
      </w:r>
      <w:r>
        <w:rPr>
          <w:rFonts w:hAnsi="宋体"/>
          <w:b/>
          <w:color w:val="auto"/>
          <w:sz w:val="21"/>
          <w:szCs w:val="21"/>
          <w:shd w:val="clear" w:color="auto" w:fill="FFFFFF"/>
        </w:rPr>
        <w:t>存储器：</w:t>
      </w:r>
      <w:r>
        <w:rPr>
          <w:rFonts w:hAnsi="宋体"/>
          <w:color w:val="auto"/>
          <w:sz w:val="21"/>
          <w:szCs w:val="21"/>
          <w:shd w:val="clear" w:color="auto" w:fill="FFFFFF"/>
        </w:rPr>
        <w:t>一次可装载</w:t>
      </w:r>
      <w:r>
        <w:rPr>
          <w:rFonts w:ascii="宋体" w:hAnsi="宋体"/>
          <w:color w:val="auto"/>
          <w:sz w:val="21"/>
          <w:szCs w:val="21"/>
          <w:shd w:val="clear" w:color="auto" w:fill="FFFFFF"/>
        </w:rPr>
        <w:t>≥</w:t>
      </w:r>
      <w:r>
        <w:rPr>
          <w:rFonts w:hint="eastAsia" w:ascii="宋体" w:hAnsi="宋体"/>
          <w:color w:val="auto"/>
          <w:sz w:val="21"/>
          <w:szCs w:val="21"/>
          <w:shd w:val="clear" w:color="auto" w:fill="FFFFFF"/>
          <w:lang w:val="en-US" w:eastAsia="zh-CN"/>
        </w:rPr>
        <w:t>5</w:t>
      </w:r>
      <w:r>
        <w:rPr>
          <w:color w:val="auto"/>
          <w:sz w:val="21"/>
          <w:szCs w:val="21"/>
          <w:shd w:val="clear" w:color="auto" w:fill="FFFFFF"/>
        </w:rPr>
        <w:t>00</w:t>
      </w:r>
      <w:r>
        <w:rPr>
          <w:rFonts w:hAnsi="宋体"/>
          <w:color w:val="auto"/>
          <w:sz w:val="21"/>
          <w:szCs w:val="21"/>
          <w:shd w:val="clear" w:color="auto" w:fill="FFFFFF"/>
        </w:rPr>
        <w:t>个</w:t>
      </w:r>
      <w:r>
        <w:rPr>
          <w:color w:val="auto"/>
          <w:sz w:val="21"/>
          <w:szCs w:val="21"/>
          <w:shd w:val="clear" w:color="auto" w:fill="FFFFFF"/>
        </w:rPr>
        <w:t>TIP</w:t>
      </w:r>
      <w:r>
        <w:rPr>
          <w:rFonts w:hAnsi="宋体"/>
          <w:color w:val="auto"/>
          <w:sz w:val="21"/>
          <w:szCs w:val="21"/>
          <w:shd w:val="clear" w:color="auto" w:fill="FFFFFF"/>
        </w:rPr>
        <w:t>头。智能化装载方式，支持连续装载、实时数量显示</w:t>
      </w:r>
      <w:r>
        <w:rPr>
          <w:rFonts w:hint="eastAsia" w:hAnsi="宋体"/>
          <w:color w:val="auto"/>
          <w:sz w:val="21"/>
          <w:szCs w:val="21"/>
          <w:shd w:val="clear" w:color="auto" w:fill="FFFFFF"/>
          <w:lang w:eastAsia="zh-CN"/>
        </w:rPr>
        <w:t>。</w:t>
      </w:r>
    </w:p>
    <w:p>
      <w:pPr>
        <w:spacing w:line="480" w:lineRule="exact"/>
        <w:rPr>
          <w:rFonts w:hint="eastAsia" w:eastAsia="宋体"/>
          <w:color w:val="auto"/>
          <w:sz w:val="21"/>
          <w:szCs w:val="21"/>
          <w:shd w:val="clear" w:color="auto" w:fill="FFFFFF"/>
          <w:lang w:eastAsia="zh-CN"/>
        </w:rPr>
      </w:pPr>
      <w:r>
        <w:rPr>
          <w:rFonts w:hint="eastAsia"/>
          <w:b/>
          <w:color w:val="auto"/>
          <w:sz w:val="21"/>
          <w:szCs w:val="21"/>
          <w:shd w:val="clear" w:color="auto" w:fill="FFFFFF"/>
          <w:lang w:val="en-US" w:eastAsia="zh-CN"/>
        </w:rPr>
        <w:t>*</w:t>
      </w:r>
      <w:r>
        <w:rPr>
          <w:b/>
          <w:color w:val="auto"/>
          <w:sz w:val="21"/>
          <w:szCs w:val="21"/>
          <w:shd w:val="clear" w:color="auto" w:fill="FFFFFF"/>
        </w:rPr>
        <w:t>9</w:t>
      </w:r>
      <w:r>
        <w:rPr>
          <w:rFonts w:hint="eastAsia"/>
          <w:b/>
          <w:color w:val="auto"/>
          <w:sz w:val="21"/>
          <w:szCs w:val="21"/>
          <w:shd w:val="clear" w:color="auto" w:fill="FFFFFF"/>
          <w:lang w:eastAsia="zh-CN"/>
        </w:rPr>
        <w:t>、</w:t>
      </w:r>
      <w:r>
        <w:rPr>
          <w:rFonts w:hAnsi="宋体"/>
          <w:b/>
          <w:color w:val="auto"/>
          <w:sz w:val="21"/>
          <w:szCs w:val="21"/>
          <w:shd w:val="clear" w:color="auto" w:fill="FFFFFF"/>
        </w:rPr>
        <w:t>反应杯存储器：</w:t>
      </w:r>
      <w:r>
        <w:rPr>
          <w:rFonts w:hAnsi="宋体"/>
          <w:color w:val="auto"/>
          <w:sz w:val="21"/>
          <w:szCs w:val="21"/>
          <w:shd w:val="clear" w:color="auto" w:fill="FFFFFF"/>
        </w:rPr>
        <w:t>单杯设计，一次可装载</w:t>
      </w:r>
      <w:r>
        <w:rPr>
          <w:rFonts w:ascii="宋体" w:hAnsi="宋体"/>
          <w:color w:val="auto"/>
          <w:sz w:val="21"/>
          <w:szCs w:val="21"/>
          <w:shd w:val="clear" w:color="auto" w:fill="FFFFFF"/>
        </w:rPr>
        <w:t>≥</w:t>
      </w:r>
      <w:r>
        <w:rPr>
          <w:rFonts w:hint="eastAsia" w:ascii="宋体" w:hAnsi="宋体"/>
          <w:color w:val="auto"/>
          <w:sz w:val="21"/>
          <w:szCs w:val="21"/>
          <w:shd w:val="clear" w:color="auto" w:fill="FFFFFF"/>
          <w:lang w:val="en-US" w:eastAsia="zh-CN"/>
        </w:rPr>
        <w:t>18</w:t>
      </w:r>
      <w:r>
        <w:rPr>
          <w:color w:val="auto"/>
          <w:sz w:val="21"/>
          <w:szCs w:val="21"/>
          <w:shd w:val="clear" w:color="auto" w:fill="FFFFFF"/>
        </w:rPr>
        <w:t>00</w:t>
      </w:r>
      <w:r>
        <w:rPr>
          <w:rFonts w:hAnsi="宋体"/>
          <w:color w:val="auto"/>
          <w:sz w:val="21"/>
          <w:szCs w:val="21"/>
          <w:shd w:val="clear" w:color="auto" w:fill="FFFFFF"/>
        </w:rPr>
        <w:t>个反应杯。智能化装载方式，支持连续装载，实时数量显示</w:t>
      </w:r>
      <w:r>
        <w:rPr>
          <w:rFonts w:hint="eastAsia" w:hAnsi="宋体"/>
          <w:color w:val="auto"/>
          <w:sz w:val="21"/>
          <w:szCs w:val="21"/>
          <w:shd w:val="clear" w:color="auto" w:fill="FFFFFF"/>
          <w:lang w:eastAsia="zh-CN"/>
        </w:rPr>
        <w:t>。</w:t>
      </w:r>
    </w:p>
    <w:p>
      <w:pPr>
        <w:spacing w:line="480" w:lineRule="exact"/>
        <w:rPr>
          <w:b/>
          <w:color w:val="auto"/>
          <w:sz w:val="21"/>
          <w:szCs w:val="21"/>
          <w:shd w:val="clear" w:color="auto" w:fill="FFFFFF"/>
        </w:rPr>
      </w:pPr>
      <w:r>
        <w:rPr>
          <w:b/>
          <w:color w:val="auto"/>
          <w:sz w:val="21"/>
          <w:szCs w:val="21"/>
          <w:shd w:val="clear" w:color="auto" w:fill="FFFFFF"/>
        </w:rPr>
        <w:t>10</w:t>
      </w:r>
      <w:r>
        <w:rPr>
          <w:rFonts w:hint="eastAsia"/>
          <w:b/>
          <w:color w:val="auto"/>
          <w:sz w:val="21"/>
          <w:szCs w:val="21"/>
          <w:shd w:val="clear" w:color="auto" w:fill="FFFFFF"/>
          <w:lang w:eastAsia="zh-CN"/>
        </w:rPr>
        <w:t>、</w:t>
      </w:r>
      <w:r>
        <w:rPr>
          <w:rFonts w:hint="eastAsia"/>
          <w:b/>
          <w:color w:val="auto"/>
          <w:sz w:val="21"/>
          <w:szCs w:val="21"/>
          <w:shd w:val="clear" w:color="auto" w:fill="FFFFFF"/>
        </w:rPr>
        <w:t xml:space="preserve"> </w:t>
      </w:r>
      <w:r>
        <w:rPr>
          <w:rFonts w:hAnsi="宋体"/>
          <w:b/>
          <w:color w:val="auto"/>
          <w:sz w:val="21"/>
          <w:szCs w:val="21"/>
          <w:shd w:val="clear" w:color="auto" w:fill="FFFFFF"/>
        </w:rPr>
        <w:t>反应盘：</w:t>
      </w:r>
    </w:p>
    <w:p>
      <w:pPr>
        <w:spacing w:line="480" w:lineRule="exact"/>
        <w:ind w:firstLine="210" w:firstLineChars="100"/>
        <w:rPr>
          <w:rFonts w:hint="eastAsia" w:eastAsia="宋体"/>
          <w:color w:val="auto"/>
          <w:sz w:val="21"/>
          <w:szCs w:val="21"/>
          <w:shd w:val="clear" w:color="auto" w:fill="FFFFFF"/>
          <w:lang w:eastAsia="zh-CN"/>
        </w:rPr>
      </w:pPr>
      <w:r>
        <w:rPr>
          <w:color w:val="auto"/>
          <w:sz w:val="21"/>
          <w:szCs w:val="21"/>
          <w:shd w:val="clear" w:color="auto" w:fill="FFFFFF"/>
        </w:rPr>
        <w:t>10.1 37.0±0.1</w:t>
      </w:r>
      <w:r>
        <w:rPr>
          <w:rFonts w:hAnsi="宋体"/>
          <w:color w:val="auto"/>
          <w:sz w:val="21"/>
          <w:szCs w:val="21"/>
          <w:shd w:val="clear" w:color="auto" w:fill="FFFFFF"/>
        </w:rPr>
        <w:t>℃孵育条件</w:t>
      </w:r>
      <w:r>
        <w:rPr>
          <w:rFonts w:hint="eastAsia" w:hAnsi="宋体"/>
          <w:color w:val="auto"/>
          <w:sz w:val="21"/>
          <w:szCs w:val="21"/>
          <w:shd w:val="clear" w:color="auto" w:fill="FFFFFF"/>
          <w:lang w:eastAsia="zh-CN"/>
        </w:rPr>
        <w:t>；</w:t>
      </w:r>
    </w:p>
    <w:p>
      <w:pPr>
        <w:spacing w:line="480" w:lineRule="exact"/>
        <w:ind w:firstLine="210" w:firstLineChars="100"/>
        <w:rPr>
          <w:rFonts w:hint="eastAsia" w:eastAsia="宋体"/>
          <w:color w:val="auto"/>
          <w:sz w:val="21"/>
          <w:szCs w:val="21"/>
          <w:shd w:val="clear" w:color="auto" w:fill="FFFFFF"/>
          <w:lang w:eastAsia="zh-CN"/>
        </w:rPr>
      </w:pPr>
      <w:r>
        <w:rPr>
          <w:color w:val="auto"/>
          <w:sz w:val="21"/>
          <w:szCs w:val="21"/>
          <w:shd w:val="clear" w:color="auto" w:fill="FFFFFF"/>
        </w:rPr>
        <w:t>10.2</w:t>
      </w:r>
      <w:r>
        <w:rPr>
          <w:rFonts w:hAnsi="宋体"/>
          <w:color w:val="auto"/>
          <w:sz w:val="21"/>
          <w:szCs w:val="21"/>
          <w:shd w:val="clear" w:color="auto" w:fill="FFFFFF"/>
        </w:rPr>
        <w:t>非接触式样本试剂混匀技术</w:t>
      </w:r>
      <w:r>
        <w:rPr>
          <w:rFonts w:hint="eastAsia" w:hAnsi="宋体"/>
          <w:color w:val="auto"/>
          <w:sz w:val="21"/>
          <w:szCs w:val="21"/>
          <w:shd w:val="clear" w:color="auto" w:fill="FFFFFF"/>
          <w:lang w:eastAsia="zh-CN"/>
        </w:rPr>
        <w:t>。</w:t>
      </w:r>
    </w:p>
    <w:p>
      <w:pPr>
        <w:spacing w:line="480" w:lineRule="exact"/>
        <w:rPr>
          <w:b/>
          <w:color w:val="auto"/>
          <w:sz w:val="21"/>
          <w:szCs w:val="21"/>
          <w:shd w:val="clear" w:color="auto" w:fill="FFFFFF"/>
        </w:rPr>
      </w:pPr>
      <w:r>
        <w:rPr>
          <w:b/>
          <w:color w:val="auto"/>
          <w:sz w:val="21"/>
          <w:szCs w:val="21"/>
          <w:shd w:val="clear" w:color="auto" w:fill="FFFFFF"/>
        </w:rPr>
        <w:t>11</w:t>
      </w:r>
      <w:r>
        <w:rPr>
          <w:rFonts w:hint="eastAsia"/>
          <w:b/>
          <w:color w:val="auto"/>
          <w:sz w:val="21"/>
          <w:szCs w:val="21"/>
          <w:shd w:val="clear" w:color="auto" w:fill="FFFFFF"/>
          <w:lang w:eastAsia="zh-CN"/>
        </w:rPr>
        <w:t>、</w:t>
      </w:r>
      <w:r>
        <w:rPr>
          <w:rFonts w:hAnsi="宋体"/>
          <w:b/>
          <w:color w:val="auto"/>
          <w:sz w:val="21"/>
          <w:szCs w:val="21"/>
          <w:shd w:val="clear" w:color="auto" w:fill="FFFFFF"/>
        </w:rPr>
        <w:t>清洗站：</w:t>
      </w:r>
    </w:p>
    <w:p>
      <w:pPr>
        <w:spacing w:line="480" w:lineRule="exact"/>
        <w:ind w:firstLine="210" w:firstLineChars="100"/>
        <w:rPr>
          <w:rFonts w:hint="eastAsia" w:eastAsia="宋体"/>
          <w:color w:val="auto"/>
          <w:sz w:val="21"/>
          <w:szCs w:val="21"/>
          <w:shd w:val="clear" w:color="auto" w:fill="FFFFFF"/>
          <w:lang w:eastAsia="zh-CN"/>
        </w:rPr>
      </w:pPr>
      <w:r>
        <w:rPr>
          <w:color w:val="auto"/>
          <w:sz w:val="21"/>
          <w:szCs w:val="21"/>
          <w:shd w:val="clear" w:color="auto" w:fill="FFFFFF"/>
        </w:rPr>
        <w:t>11.1 4</w:t>
      </w:r>
      <w:r>
        <w:rPr>
          <w:rFonts w:hAnsi="宋体"/>
          <w:color w:val="auto"/>
          <w:sz w:val="21"/>
          <w:szCs w:val="21"/>
          <w:shd w:val="clear" w:color="auto" w:fill="FFFFFF"/>
        </w:rPr>
        <w:t>站式清洗技术，高速单通道</w:t>
      </w:r>
      <w:r>
        <w:rPr>
          <w:rFonts w:hint="eastAsia" w:hAnsi="宋体"/>
          <w:color w:val="auto"/>
          <w:sz w:val="21"/>
          <w:szCs w:val="21"/>
          <w:shd w:val="clear" w:color="auto" w:fill="FFFFFF"/>
          <w:lang w:eastAsia="zh-CN"/>
        </w:rPr>
        <w:t>；</w:t>
      </w:r>
    </w:p>
    <w:p>
      <w:pPr>
        <w:spacing w:line="480" w:lineRule="exact"/>
        <w:ind w:firstLine="210" w:firstLineChars="100"/>
        <w:rPr>
          <w:rFonts w:hint="eastAsia" w:eastAsia="宋体"/>
          <w:color w:val="auto"/>
          <w:sz w:val="21"/>
          <w:szCs w:val="21"/>
          <w:shd w:val="clear" w:color="auto" w:fill="FFFFFF"/>
          <w:lang w:eastAsia="zh-CN"/>
        </w:rPr>
      </w:pPr>
      <w:r>
        <w:rPr>
          <w:color w:val="auto"/>
          <w:sz w:val="21"/>
          <w:szCs w:val="21"/>
          <w:shd w:val="clear" w:color="auto" w:fill="FFFFFF"/>
        </w:rPr>
        <w:t>11.2</w:t>
      </w:r>
      <w:r>
        <w:rPr>
          <w:rFonts w:hAnsi="宋体"/>
          <w:color w:val="auto"/>
          <w:sz w:val="21"/>
          <w:szCs w:val="21"/>
          <w:shd w:val="clear" w:color="auto" w:fill="FFFFFF"/>
        </w:rPr>
        <w:t>多重磁分离技术，非接触式磁球重悬浮技术</w:t>
      </w:r>
      <w:r>
        <w:rPr>
          <w:rFonts w:hint="eastAsia" w:hAnsi="宋体"/>
          <w:color w:val="auto"/>
          <w:sz w:val="21"/>
          <w:szCs w:val="21"/>
          <w:shd w:val="clear" w:color="auto" w:fill="FFFFFF"/>
          <w:lang w:eastAsia="zh-CN"/>
        </w:rPr>
        <w:t>。</w:t>
      </w:r>
    </w:p>
    <w:p>
      <w:pPr>
        <w:spacing w:line="480" w:lineRule="exact"/>
        <w:rPr>
          <w:b/>
          <w:color w:val="auto"/>
          <w:sz w:val="21"/>
          <w:szCs w:val="21"/>
          <w:shd w:val="clear" w:color="auto" w:fill="FFFFFF"/>
        </w:rPr>
      </w:pPr>
      <w:r>
        <w:rPr>
          <w:b/>
          <w:color w:val="auto"/>
          <w:sz w:val="21"/>
          <w:szCs w:val="21"/>
          <w:shd w:val="clear" w:color="auto" w:fill="FFFFFF"/>
        </w:rPr>
        <w:t>12</w:t>
      </w:r>
      <w:r>
        <w:rPr>
          <w:rFonts w:hint="eastAsia"/>
          <w:b/>
          <w:color w:val="auto"/>
          <w:sz w:val="21"/>
          <w:szCs w:val="21"/>
          <w:shd w:val="clear" w:color="auto" w:fill="FFFFFF"/>
          <w:lang w:eastAsia="zh-CN"/>
        </w:rPr>
        <w:t>、</w:t>
      </w:r>
      <w:r>
        <w:rPr>
          <w:rFonts w:hint="eastAsia"/>
          <w:b/>
          <w:color w:val="auto"/>
          <w:sz w:val="21"/>
          <w:szCs w:val="21"/>
          <w:shd w:val="clear" w:color="auto" w:fill="FFFFFF"/>
        </w:rPr>
        <w:t xml:space="preserve"> </w:t>
      </w:r>
      <w:r>
        <w:rPr>
          <w:rFonts w:hAnsi="宋体"/>
          <w:b/>
          <w:color w:val="auto"/>
          <w:sz w:val="21"/>
          <w:szCs w:val="21"/>
          <w:shd w:val="clear" w:color="auto" w:fill="FFFFFF"/>
        </w:rPr>
        <w:t>软件系统：</w:t>
      </w:r>
    </w:p>
    <w:p>
      <w:pPr>
        <w:spacing w:line="480" w:lineRule="exact"/>
        <w:ind w:firstLine="210" w:firstLineChars="100"/>
        <w:rPr>
          <w:rFonts w:hint="eastAsia" w:eastAsia="宋体"/>
          <w:color w:val="auto"/>
          <w:sz w:val="21"/>
          <w:szCs w:val="21"/>
          <w:shd w:val="clear" w:color="auto" w:fill="FFFFFF"/>
          <w:lang w:eastAsia="zh-CN"/>
        </w:rPr>
      </w:pPr>
      <w:r>
        <w:rPr>
          <w:color w:val="auto"/>
          <w:sz w:val="21"/>
          <w:szCs w:val="21"/>
          <w:shd w:val="clear" w:color="auto" w:fill="FFFFFF"/>
        </w:rPr>
        <w:t>12.1</w:t>
      </w:r>
      <w:r>
        <w:rPr>
          <w:rFonts w:hAnsi="宋体"/>
          <w:color w:val="auto"/>
          <w:sz w:val="21"/>
          <w:szCs w:val="21"/>
          <w:shd w:val="clear" w:color="auto" w:fill="FFFFFF"/>
        </w:rPr>
        <w:t>支持</w:t>
      </w:r>
      <w:r>
        <w:rPr>
          <w:color w:val="auto"/>
          <w:sz w:val="21"/>
          <w:szCs w:val="21"/>
          <w:shd w:val="clear" w:color="auto" w:fill="FFFFFF"/>
        </w:rPr>
        <w:t>COM</w:t>
      </w:r>
      <w:r>
        <w:rPr>
          <w:rFonts w:hAnsi="宋体"/>
          <w:color w:val="auto"/>
          <w:sz w:val="21"/>
          <w:szCs w:val="21"/>
          <w:shd w:val="clear" w:color="auto" w:fill="FFFFFF"/>
        </w:rPr>
        <w:t>口及以太网与医院</w:t>
      </w:r>
      <w:r>
        <w:rPr>
          <w:color w:val="auto"/>
          <w:sz w:val="21"/>
          <w:szCs w:val="21"/>
          <w:shd w:val="clear" w:color="auto" w:fill="FFFFFF"/>
        </w:rPr>
        <w:t>L</w:t>
      </w:r>
      <w:r>
        <w:rPr>
          <w:rFonts w:hint="eastAsia"/>
          <w:color w:val="auto"/>
          <w:sz w:val="21"/>
          <w:szCs w:val="21"/>
          <w:shd w:val="clear" w:color="auto" w:fill="FFFFFF"/>
          <w:lang w:val="en-US" w:eastAsia="zh-CN"/>
        </w:rPr>
        <w:t>IS</w:t>
      </w:r>
      <w:r>
        <w:rPr>
          <w:rFonts w:hAnsi="宋体"/>
          <w:color w:val="auto"/>
          <w:sz w:val="21"/>
          <w:szCs w:val="21"/>
          <w:shd w:val="clear" w:color="auto" w:fill="FFFFFF"/>
        </w:rPr>
        <w:t>系统连接</w:t>
      </w:r>
      <w:r>
        <w:rPr>
          <w:rFonts w:hint="eastAsia" w:hAnsi="宋体"/>
          <w:color w:val="auto"/>
          <w:sz w:val="21"/>
          <w:szCs w:val="21"/>
          <w:shd w:val="clear" w:color="auto" w:fill="FFFFFF"/>
          <w:lang w:eastAsia="zh-CN"/>
        </w:rPr>
        <w:t>；</w:t>
      </w:r>
    </w:p>
    <w:p>
      <w:pPr>
        <w:spacing w:line="480" w:lineRule="exact"/>
        <w:ind w:firstLine="210" w:firstLineChars="100"/>
        <w:rPr>
          <w:rFonts w:hint="eastAsia" w:eastAsia="宋体"/>
          <w:color w:val="auto"/>
          <w:sz w:val="21"/>
          <w:szCs w:val="21"/>
          <w:shd w:val="clear" w:color="auto" w:fill="FFFFFF"/>
          <w:lang w:eastAsia="zh-CN"/>
        </w:rPr>
      </w:pPr>
      <w:r>
        <w:rPr>
          <w:color w:val="auto"/>
          <w:sz w:val="21"/>
          <w:szCs w:val="21"/>
          <w:shd w:val="clear" w:color="auto" w:fill="FFFFFF"/>
        </w:rPr>
        <w:t>12.2</w:t>
      </w:r>
      <w:r>
        <w:rPr>
          <w:rFonts w:hAnsi="宋体"/>
          <w:color w:val="auto"/>
          <w:sz w:val="21"/>
          <w:szCs w:val="21"/>
          <w:shd w:val="clear" w:color="auto" w:fill="FFFFFF"/>
        </w:rPr>
        <w:t>支持远程诊断</w:t>
      </w:r>
      <w:r>
        <w:rPr>
          <w:rFonts w:hint="eastAsia" w:hAnsi="宋体"/>
          <w:color w:val="auto"/>
          <w:sz w:val="21"/>
          <w:szCs w:val="21"/>
          <w:shd w:val="clear" w:color="auto" w:fill="FFFFFF"/>
          <w:lang w:eastAsia="zh-CN"/>
        </w:rPr>
        <w:t>。</w:t>
      </w:r>
    </w:p>
    <w:p>
      <w:pPr>
        <w:spacing w:line="480" w:lineRule="exact"/>
        <w:rPr>
          <w:rFonts w:hint="eastAsia" w:eastAsia="宋体"/>
          <w:color w:val="auto"/>
          <w:sz w:val="21"/>
          <w:szCs w:val="21"/>
          <w:shd w:val="clear" w:color="auto" w:fill="FFFFFF"/>
          <w:lang w:eastAsia="zh-CN"/>
        </w:rPr>
      </w:pPr>
      <w:r>
        <w:rPr>
          <w:b/>
          <w:color w:val="auto"/>
          <w:sz w:val="21"/>
          <w:szCs w:val="21"/>
          <w:shd w:val="clear" w:color="auto" w:fill="FFFFFF"/>
        </w:rPr>
        <w:t>13</w:t>
      </w:r>
      <w:r>
        <w:rPr>
          <w:rFonts w:hint="eastAsia"/>
          <w:b/>
          <w:color w:val="auto"/>
          <w:sz w:val="21"/>
          <w:szCs w:val="21"/>
          <w:shd w:val="clear" w:color="auto" w:fill="FFFFFF"/>
          <w:lang w:eastAsia="zh-CN"/>
        </w:rPr>
        <w:t>、</w:t>
      </w:r>
      <w:r>
        <w:rPr>
          <w:rFonts w:hAnsi="宋体"/>
          <w:b/>
          <w:color w:val="auto"/>
          <w:sz w:val="21"/>
          <w:szCs w:val="21"/>
          <w:shd w:val="clear" w:color="auto" w:fill="FFFFFF"/>
        </w:rPr>
        <w:t>操作模式</w:t>
      </w:r>
      <w:r>
        <w:rPr>
          <w:rFonts w:hAnsi="宋体"/>
          <w:color w:val="auto"/>
          <w:sz w:val="21"/>
          <w:szCs w:val="21"/>
          <w:shd w:val="clear" w:color="auto" w:fill="FFFFFF"/>
        </w:rPr>
        <w:t>：随机、批处理、急诊</w:t>
      </w:r>
      <w:r>
        <w:rPr>
          <w:rFonts w:hint="eastAsia" w:hAnsi="宋体"/>
          <w:color w:val="auto"/>
          <w:sz w:val="21"/>
          <w:szCs w:val="21"/>
          <w:shd w:val="clear" w:color="auto" w:fill="FFFFFF"/>
          <w:lang w:eastAsia="zh-CN"/>
        </w:rPr>
        <w:t>。</w:t>
      </w:r>
    </w:p>
    <w:p>
      <w:pPr>
        <w:spacing w:line="480" w:lineRule="exact"/>
        <w:rPr>
          <w:rFonts w:hint="eastAsia" w:ascii="黑体" w:hAnsi="黑体" w:eastAsia="黑体"/>
          <w:bCs/>
          <w:color w:val="auto"/>
          <w:sz w:val="21"/>
          <w:szCs w:val="21"/>
          <w:lang w:eastAsia="zh-CN"/>
        </w:rPr>
      </w:pPr>
      <w:r>
        <w:rPr>
          <w:rFonts w:hint="eastAsia" w:ascii="黑体" w:hAnsi="黑体" w:eastAsia="黑体"/>
          <w:bCs/>
          <w:color w:val="auto"/>
          <w:sz w:val="21"/>
          <w:szCs w:val="21"/>
          <w:lang w:val="en-US" w:eastAsia="zh-CN"/>
        </w:rPr>
        <w:t>14、</w:t>
      </w:r>
      <w:r>
        <w:rPr>
          <w:rFonts w:hint="eastAsia" w:ascii="宋体" w:hAnsi="宋体" w:eastAsia="宋体" w:cs="宋体"/>
          <w:b/>
          <w:bCs w:val="0"/>
          <w:color w:val="auto"/>
          <w:sz w:val="21"/>
          <w:szCs w:val="21"/>
        </w:rPr>
        <w:t>配置要求</w:t>
      </w:r>
      <w:r>
        <w:rPr>
          <w:rFonts w:hint="eastAsia" w:ascii="黑体" w:hAnsi="黑体" w:eastAsia="黑体"/>
          <w:bCs/>
          <w:color w:val="auto"/>
          <w:sz w:val="21"/>
          <w:szCs w:val="21"/>
          <w:lang w:eastAsia="zh-CN"/>
        </w:rPr>
        <w:t>：</w:t>
      </w:r>
    </w:p>
    <w:p>
      <w:pPr>
        <w:spacing w:line="480" w:lineRule="exact"/>
        <w:ind w:firstLine="210" w:firstLineChars="100"/>
        <w:rPr>
          <w:rFonts w:hint="eastAsia"/>
          <w:bCs/>
          <w:color w:val="auto"/>
          <w:sz w:val="21"/>
          <w:szCs w:val="21"/>
          <w:lang w:eastAsia="zh-CN"/>
        </w:rPr>
      </w:pPr>
      <w:r>
        <w:rPr>
          <w:rFonts w:hint="eastAsia"/>
          <w:bCs/>
          <w:color w:val="auto"/>
          <w:sz w:val="21"/>
          <w:szCs w:val="21"/>
          <w:lang w:val="en-US" w:eastAsia="zh-CN"/>
        </w:rPr>
        <w:t>14.1</w:t>
      </w:r>
      <w:r>
        <w:rPr>
          <w:bCs/>
          <w:color w:val="auto"/>
          <w:sz w:val="21"/>
          <w:szCs w:val="21"/>
        </w:rPr>
        <w:t>主机、计算机、打印机各1台</w:t>
      </w:r>
      <w:r>
        <w:rPr>
          <w:rFonts w:hint="eastAsia"/>
          <w:bCs/>
          <w:color w:val="auto"/>
          <w:sz w:val="21"/>
          <w:szCs w:val="21"/>
          <w:lang w:eastAsia="zh-CN"/>
        </w:rPr>
        <w:t>；</w:t>
      </w:r>
    </w:p>
    <w:p>
      <w:pPr>
        <w:spacing w:line="480" w:lineRule="exact"/>
        <w:ind w:firstLine="210" w:firstLineChars="100"/>
        <w:rPr>
          <w:color w:val="auto"/>
          <w:kern w:val="0"/>
          <w:sz w:val="21"/>
          <w:szCs w:val="21"/>
        </w:rPr>
      </w:pPr>
      <w:r>
        <w:rPr>
          <w:rFonts w:hint="eastAsia"/>
          <w:color w:val="auto"/>
          <w:kern w:val="0"/>
          <w:sz w:val="21"/>
          <w:szCs w:val="21"/>
          <w:lang w:val="en-US" w:eastAsia="zh-CN"/>
        </w:rPr>
        <w:t>14.2</w:t>
      </w:r>
      <w:r>
        <w:rPr>
          <w:color w:val="auto"/>
          <w:kern w:val="0"/>
          <w:sz w:val="21"/>
          <w:szCs w:val="21"/>
        </w:rPr>
        <w:t>操作台（或电脑桌）1个、升降椅2</w:t>
      </w:r>
      <w:r>
        <w:rPr>
          <w:rFonts w:hint="eastAsia"/>
          <w:color w:val="auto"/>
          <w:kern w:val="0"/>
          <w:sz w:val="21"/>
          <w:szCs w:val="21"/>
          <w:lang w:eastAsia="zh-CN"/>
        </w:rPr>
        <w:t>把</w:t>
      </w:r>
      <w:r>
        <w:rPr>
          <w:color w:val="auto"/>
          <w:kern w:val="0"/>
          <w:sz w:val="21"/>
          <w:szCs w:val="21"/>
        </w:rPr>
        <w:t>。</w:t>
      </w:r>
    </w:p>
    <w:p>
      <w:pPr>
        <w:spacing w:line="500" w:lineRule="exact"/>
        <w:ind w:firstLine="210" w:firstLineChars="100"/>
        <w:rPr>
          <w:rFonts w:hint="eastAsia"/>
          <w:color w:val="auto"/>
          <w:lang w:eastAsia="zh-CN"/>
        </w:rPr>
      </w:pPr>
      <w:r>
        <w:rPr>
          <w:rFonts w:hint="eastAsia"/>
          <w:color w:val="auto"/>
          <w:kern w:val="0"/>
          <w:sz w:val="21"/>
          <w:szCs w:val="21"/>
          <w:lang w:val="en-US" w:eastAsia="zh-CN"/>
        </w:rPr>
        <w:t>14.3</w:t>
      </w:r>
      <w:r>
        <w:rPr>
          <w:rFonts w:hint="eastAsia"/>
          <w:color w:val="auto"/>
          <w:sz w:val="21"/>
          <w:szCs w:val="21"/>
        </w:rPr>
        <w:t>研究级显微镜</w:t>
      </w:r>
      <w:r>
        <w:rPr>
          <w:rFonts w:hint="eastAsia"/>
          <w:color w:val="auto"/>
          <w:sz w:val="21"/>
          <w:szCs w:val="21"/>
          <w:lang w:eastAsia="zh-CN"/>
        </w:rPr>
        <w:t>一台：</w:t>
      </w:r>
      <w:r>
        <w:rPr>
          <w:rFonts w:hint="eastAsia"/>
          <w:color w:val="auto"/>
          <w:sz w:val="21"/>
          <w:szCs w:val="21"/>
        </w:rPr>
        <w:t>全部</w:t>
      </w:r>
      <w:r>
        <w:rPr>
          <w:rFonts w:ascii="Arial" w:hAnsi="Arial" w:cs="Arial"/>
          <w:color w:val="auto"/>
          <w:sz w:val="21"/>
          <w:szCs w:val="21"/>
          <w:shd w:val="clear" w:color="auto" w:fill="FFFFFF"/>
        </w:rPr>
        <w:t>明场观察部件</w:t>
      </w:r>
      <w:r>
        <w:rPr>
          <w:rFonts w:hint="eastAsia" w:ascii="Arial" w:hAnsi="Arial" w:cs="Arial"/>
          <w:color w:val="auto"/>
          <w:sz w:val="21"/>
          <w:szCs w:val="21"/>
          <w:shd w:val="clear" w:color="auto" w:fill="FFFFFF"/>
        </w:rPr>
        <w:t>，</w:t>
      </w:r>
      <w:r>
        <w:rPr>
          <w:rFonts w:hint="eastAsia"/>
          <w:color w:val="auto"/>
          <w:sz w:val="21"/>
          <w:szCs w:val="21"/>
        </w:rPr>
        <w:t>具备常规生物显微镜功能</w:t>
      </w:r>
      <w:r>
        <w:rPr>
          <w:rFonts w:hint="eastAsia"/>
          <w:color w:val="auto"/>
          <w:sz w:val="21"/>
          <w:szCs w:val="21"/>
          <w:lang w:eastAsia="zh-CN"/>
        </w:rPr>
        <w:t>，</w:t>
      </w:r>
      <w:r>
        <w:rPr>
          <w:rFonts w:hint="eastAsia"/>
          <w:color w:val="auto"/>
          <w:sz w:val="21"/>
          <w:szCs w:val="21"/>
        </w:rPr>
        <w:t>具备相差显微镜功能</w:t>
      </w:r>
      <w:r>
        <w:rPr>
          <w:rFonts w:hint="eastAsia"/>
          <w:color w:val="auto"/>
          <w:sz w:val="21"/>
          <w:szCs w:val="21"/>
          <w:lang w:eastAsia="zh-CN"/>
        </w:rPr>
        <w:t>。</w:t>
      </w:r>
    </w:p>
    <w:p>
      <w:pPr>
        <w:widowControl/>
        <w:shd w:val="clear" w:color="auto" w:fill="FFFFFF"/>
        <w:spacing w:line="360" w:lineRule="auto"/>
        <w:jc w:val="left"/>
        <w:rPr>
          <w:rFonts w:asciiTheme="minorEastAsia" w:hAnsiTheme="minorEastAsia" w:cstheme="minorEastAsia"/>
          <w:b/>
          <w:bCs/>
          <w:color w:val="auto"/>
          <w:kern w:val="0"/>
          <w:sz w:val="24"/>
          <w:szCs w:val="24"/>
        </w:rPr>
      </w:pPr>
      <w:r>
        <w:rPr>
          <w:rFonts w:hint="eastAsia" w:asciiTheme="minorEastAsia" w:hAnsiTheme="minorEastAsia" w:cstheme="minorEastAsia"/>
          <w:b/>
          <w:bCs/>
          <w:color w:val="auto"/>
          <w:kern w:val="0"/>
          <w:sz w:val="24"/>
          <w:szCs w:val="24"/>
          <w:lang w:eastAsia="zh-CN"/>
        </w:rPr>
        <w:t>（二）</w:t>
      </w:r>
      <w:r>
        <w:rPr>
          <w:rFonts w:hint="eastAsia" w:asciiTheme="minorEastAsia" w:hAnsiTheme="minorEastAsia" w:cstheme="minorEastAsia"/>
          <w:b/>
          <w:bCs/>
          <w:color w:val="auto"/>
          <w:kern w:val="0"/>
          <w:sz w:val="24"/>
          <w:szCs w:val="24"/>
        </w:rPr>
        <w:t>采购标的执行标准</w:t>
      </w:r>
    </w:p>
    <w:p>
      <w:pPr>
        <w:spacing w:line="500" w:lineRule="exact"/>
        <w:ind w:firstLine="420" w:firstLineChars="20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采购清单中所列技术规格或主要参数为最低要求，不允许负偏离，否则将承担其投标被视为非实质性响应投标的风险。</w:t>
      </w:r>
    </w:p>
    <w:p>
      <w:pPr>
        <w:pStyle w:val="44"/>
        <w:ind w:firstLine="420" w:firstLineChars="200"/>
        <w:rPr>
          <w:color w:val="auto"/>
          <w:sz w:val="21"/>
          <w:szCs w:val="21"/>
          <w:lang w:val="zh-CN"/>
        </w:rPr>
      </w:pPr>
      <w:r>
        <w:rPr>
          <w:rFonts w:hint="eastAsia"/>
          <w:color w:val="auto"/>
          <w:sz w:val="21"/>
          <w:szCs w:val="21"/>
          <w:lang w:val="zh-CN"/>
        </w:rPr>
        <w:t>1、国家标准：</w:t>
      </w:r>
    </w:p>
    <w:p>
      <w:pPr>
        <w:pStyle w:val="44"/>
        <w:ind w:firstLine="420" w:firstLineChars="200"/>
        <w:rPr>
          <w:color w:val="auto"/>
          <w:sz w:val="21"/>
          <w:szCs w:val="21"/>
          <w:lang w:val="zh-CN"/>
        </w:rPr>
      </w:pPr>
      <w:r>
        <w:rPr>
          <w:rFonts w:hint="eastAsia"/>
          <w:color w:val="auto"/>
          <w:sz w:val="21"/>
          <w:szCs w:val="21"/>
          <w:lang w:val="zh-CN"/>
        </w:rPr>
        <w:t>（1）强制性产品认证</w:t>
      </w:r>
    </w:p>
    <w:p>
      <w:pPr>
        <w:spacing w:line="500" w:lineRule="exact"/>
        <w:ind w:firstLine="420" w:firstLineChars="200"/>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pStyle w:val="44"/>
        <w:ind w:firstLine="420" w:firstLineChars="200"/>
        <w:rPr>
          <w:color w:val="auto"/>
          <w:sz w:val="21"/>
          <w:szCs w:val="21"/>
          <w:lang w:val="zh-CN"/>
        </w:rPr>
      </w:pPr>
      <w:r>
        <w:rPr>
          <w:rFonts w:hint="eastAsia"/>
          <w:color w:val="auto"/>
          <w:sz w:val="21"/>
          <w:szCs w:val="21"/>
          <w:lang w:val="zh-CN"/>
        </w:rPr>
        <w:t>（2）信息安全产品强制性认证</w:t>
      </w:r>
    </w:p>
    <w:p>
      <w:pPr>
        <w:spacing w:line="500" w:lineRule="exact"/>
        <w:ind w:firstLine="420" w:firstLineChars="200"/>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如投标人所投产品被列入《信息安全产品强制性认证目录》，投标人不能提供超出此目录范畴外的替代品并须在投标文件中提供：</w:t>
      </w:r>
    </w:p>
    <w:p>
      <w:pPr>
        <w:spacing w:line="500" w:lineRule="exact"/>
        <w:ind w:firstLine="420" w:firstLineChars="200"/>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①中国信息安全认证中心官网（http://www.isccc.gov.cn/index.shtml）产品查询结果截图并加盖投标人公章；</w:t>
      </w:r>
    </w:p>
    <w:p>
      <w:pPr>
        <w:spacing w:line="500" w:lineRule="exact"/>
        <w:ind w:firstLine="420" w:firstLineChars="200"/>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②中国信息安全认证中心颁发的《</w:t>
      </w:r>
      <w:r>
        <w:rPr>
          <w:rFonts w:hint="eastAsia" w:asciiTheme="minorEastAsia" w:hAnsiTheme="minorEastAsia" w:eastAsiaTheme="minorEastAsia" w:cstheme="minorEastAsia"/>
          <w:bCs/>
          <w:color w:val="auto"/>
          <w:sz w:val="21"/>
          <w:szCs w:val="21"/>
          <w:lang w:val="zh-CN"/>
        </w:rPr>
        <w:fldChar w:fldCharType="begin"/>
      </w:r>
      <w:r>
        <w:rPr>
          <w:rFonts w:hint="eastAsia" w:asciiTheme="minorEastAsia" w:hAnsiTheme="minorEastAsia" w:eastAsiaTheme="minorEastAsia" w:cstheme="minorEastAsia"/>
          <w:bCs/>
          <w:color w:val="auto"/>
          <w:sz w:val="21"/>
          <w:szCs w:val="21"/>
          <w:lang w:val="zh-CN"/>
        </w:rPr>
        <w:instrText xml:space="preserve"> HYPERLINK "http://www.cnca.gov.cn/cnca/zwxx/ggxx/images/2010/07/19/A6C32D2A507AC2A38326896013A67542.doc" \t "_blank" </w:instrText>
      </w:r>
      <w:r>
        <w:rPr>
          <w:rFonts w:hint="eastAsia" w:asciiTheme="minorEastAsia" w:hAnsiTheme="minorEastAsia" w:eastAsiaTheme="minorEastAsia" w:cstheme="minorEastAsia"/>
          <w:bCs/>
          <w:color w:val="auto"/>
          <w:sz w:val="21"/>
          <w:szCs w:val="21"/>
          <w:lang w:val="zh-CN"/>
        </w:rPr>
        <w:fldChar w:fldCharType="separate"/>
      </w:r>
      <w:r>
        <w:rPr>
          <w:rFonts w:hint="eastAsia" w:asciiTheme="minorEastAsia" w:hAnsiTheme="minorEastAsia" w:eastAsiaTheme="minorEastAsia" w:cstheme="minorEastAsia"/>
          <w:bCs/>
          <w:color w:val="auto"/>
          <w:sz w:val="21"/>
          <w:szCs w:val="21"/>
          <w:lang w:val="zh-CN"/>
        </w:rPr>
        <w:t>中国国家信息安全产品认证证书</w:t>
      </w:r>
      <w:r>
        <w:rPr>
          <w:rFonts w:hint="eastAsia" w:asciiTheme="minorEastAsia" w:hAnsiTheme="minorEastAsia" w:eastAsiaTheme="minorEastAsia" w:cstheme="minorEastAsia"/>
          <w:bCs/>
          <w:color w:val="auto"/>
          <w:sz w:val="21"/>
          <w:szCs w:val="21"/>
          <w:lang w:val="zh-CN"/>
        </w:rPr>
        <w:fldChar w:fldCharType="end"/>
      </w:r>
      <w:r>
        <w:rPr>
          <w:rFonts w:hint="eastAsia" w:asciiTheme="minorEastAsia" w:hAnsiTheme="minorEastAsia" w:eastAsiaTheme="minorEastAsia" w:cstheme="minorEastAsia"/>
          <w:bCs/>
          <w:color w:val="auto"/>
          <w:sz w:val="21"/>
          <w:szCs w:val="21"/>
          <w:lang w:val="zh-CN"/>
        </w:rPr>
        <w:t>》的原件扫描件（或图片）并加盖投标人公章。</w:t>
      </w:r>
    </w:p>
    <w:p>
      <w:pPr>
        <w:spacing w:line="500" w:lineRule="exact"/>
        <w:ind w:firstLine="420" w:firstLineChars="200"/>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注：仅需提供序号①～②其中之一即可。</w:t>
      </w:r>
    </w:p>
    <w:p>
      <w:pPr>
        <w:pStyle w:val="44"/>
        <w:ind w:firstLine="420" w:firstLineChars="200"/>
        <w:rPr>
          <w:color w:val="auto"/>
        </w:rPr>
      </w:pPr>
      <w:r>
        <w:rPr>
          <w:rFonts w:hint="eastAsia"/>
          <w:color w:val="auto"/>
          <w:sz w:val="21"/>
          <w:szCs w:val="21"/>
          <w:lang w:val="zh-CN"/>
        </w:rPr>
        <w:t>（3）其他国家标准</w:t>
      </w:r>
    </w:p>
    <w:p>
      <w:pPr>
        <w:widowControl/>
        <w:shd w:val="clear" w:color="auto" w:fill="FFFFFF"/>
        <w:spacing w:line="360" w:lineRule="auto"/>
        <w:jc w:val="left"/>
        <w:rPr>
          <w:rFonts w:asciiTheme="minorEastAsia" w:hAnsiTheme="minorEastAsia" w:cstheme="minorEastAsia"/>
          <w:b/>
          <w:bCs/>
          <w:color w:val="auto"/>
          <w:kern w:val="0"/>
          <w:sz w:val="24"/>
          <w:szCs w:val="24"/>
        </w:rPr>
      </w:pPr>
      <w:r>
        <w:rPr>
          <w:rFonts w:hint="eastAsia" w:asciiTheme="minorEastAsia" w:hAnsiTheme="minorEastAsia" w:cstheme="minorEastAsia"/>
          <w:b/>
          <w:bCs/>
          <w:color w:val="auto"/>
          <w:kern w:val="0"/>
          <w:sz w:val="24"/>
          <w:szCs w:val="24"/>
          <w:lang w:eastAsia="zh-CN"/>
        </w:rPr>
        <w:t>（三）</w:t>
      </w:r>
      <w:r>
        <w:rPr>
          <w:rFonts w:hint="eastAsia" w:asciiTheme="minorEastAsia" w:hAnsiTheme="minorEastAsia" w:cstheme="minorEastAsia"/>
          <w:b/>
          <w:bCs/>
          <w:color w:val="auto"/>
          <w:kern w:val="0"/>
          <w:sz w:val="24"/>
          <w:szCs w:val="24"/>
        </w:rPr>
        <w:t>验收标准</w:t>
      </w:r>
    </w:p>
    <w:p>
      <w:pPr>
        <w:spacing w:line="360" w:lineRule="auto"/>
        <w:ind w:firstLine="420" w:firstLineChars="200"/>
        <w:rPr>
          <w:rFonts w:hint="eastAsia"/>
          <w:color w:val="auto"/>
        </w:rPr>
      </w:pPr>
      <w:r>
        <w:rPr>
          <w:rFonts w:hint="eastAsia"/>
          <w:color w:val="auto"/>
          <w:lang w:val="en-US" w:eastAsia="zh-CN"/>
        </w:rPr>
        <w:t>1、</w:t>
      </w:r>
      <w:r>
        <w:rPr>
          <w:rFonts w:hint="eastAsia"/>
          <w:color w:val="auto"/>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360" w:lineRule="auto"/>
        <w:ind w:firstLine="420" w:firstLineChars="200"/>
        <w:rPr>
          <w:rFonts w:hint="eastAsia"/>
          <w:color w:val="auto"/>
        </w:rPr>
      </w:pPr>
      <w:r>
        <w:rPr>
          <w:rFonts w:hint="eastAsia"/>
          <w:color w:val="auto"/>
          <w:lang w:val="en-US" w:eastAsia="zh-CN"/>
        </w:rPr>
        <w:t>2、</w:t>
      </w:r>
      <w:r>
        <w:rPr>
          <w:rFonts w:hint="eastAsia"/>
          <w:color w:val="auto"/>
        </w:rPr>
        <w:t>本项目采用现场运行、测试验收方式验收。投标人完成的项目应达到的质量标准应符合国家和履约地相关安全质量标准；行业技术规范标准；环保节能标准；强制认证相关标准。</w:t>
      </w:r>
    </w:p>
    <w:p>
      <w:pPr>
        <w:spacing w:line="360" w:lineRule="auto"/>
        <w:ind w:firstLine="420" w:firstLineChars="200"/>
        <w:rPr>
          <w:rFonts w:hint="eastAsia"/>
          <w:color w:val="auto"/>
        </w:rPr>
      </w:pPr>
      <w:r>
        <w:rPr>
          <w:rFonts w:hint="eastAsia"/>
          <w:color w:val="auto"/>
          <w:lang w:val="en-US" w:eastAsia="zh-CN"/>
        </w:rPr>
        <w:t>3、</w:t>
      </w:r>
      <w:r>
        <w:rPr>
          <w:rFonts w:hint="eastAsia"/>
          <w:color w:val="auto"/>
        </w:rPr>
        <w:t>符合招标文件要求和投标文件承诺。</w:t>
      </w:r>
    </w:p>
    <w:p>
      <w:pPr>
        <w:spacing w:line="360" w:lineRule="auto"/>
        <w:jc w:val="left"/>
        <w:rPr>
          <w:rFonts w:asciiTheme="minorEastAsia" w:hAnsiTheme="minorEastAsia" w:cstheme="minorEastAsia"/>
          <w:b/>
          <w:bCs/>
          <w:color w:val="auto"/>
          <w:kern w:val="0"/>
          <w:sz w:val="24"/>
          <w:szCs w:val="24"/>
        </w:rPr>
      </w:pPr>
      <w:r>
        <w:rPr>
          <w:rFonts w:hint="eastAsia" w:asciiTheme="minorEastAsia" w:hAnsiTheme="minorEastAsia" w:cstheme="minorEastAsia"/>
          <w:b/>
          <w:bCs/>
          <w:color w:val="auto"/>
          <w:kern w:val="0"/>
          <w:sz w:val="24"/>
          <w:szCs w:val="24"/>
          <w:lang w:eastAsia="zh-CN"/>
        </w:rPr>
        <w:t>（四）</w:t>
      </w:r>
      <w:r>
        <w:rPr>
          <w:rFonts w:hint="eastAsia" w:asciiTheme="minorEastAsia" w:hAnsiTheme="minorEastAsia" w:cstheme="minorEastAsia"/>
          <w:b/>
          <w:bCs/>
          <w:color w:val="auto"/>
          <w:kern w:val="0"/>
          <w:sz w:val="24"/>
          <w:szCs w:val="24"/>
        </w:rPr>
        <w:t>采购标的的其他技术、服务等要求</w:t>
      </w:r>
    </w:p>
    <w:p>
      <w:pPr>
        <w:spacing w:line="360" w:lineRule="auto"/>
        <w:ind w:firstLine="420" w:firstLineChars="200"/>
        <w:rPr>
          <w:color w:val="auto"/>
        </w:rPr>
      </w:pPr>
      <w:r>
        <w:rPr>
          <w:rFonts w:hint="eastAsia"/>
          <w:color w:val="auto"/>
          <w:lang w:val="en-US" w:eastAsia="zh-CN"/>
        </w:rPr>
        <w:t>1、</w:t>
      </w:r>
      <w:r>
        <w:rPr>
          <w:rFonts w:hint="eastAsia"/>
          <w:color w:val="auto"/>
        </w:rPr>
        <w:t>投标人须明确投标产品的厂家、产地、品牌、型号、详细参数，否则为无效投标。</w:t>
      </w:r>
    </w:p>
    <w:p>
      <w:pPr>
        <w:spacing w:line="360" w:lineRule="auto"/>
        <w:ind w:firstLine="420" w:firstLineChars="200"/>
        <w:rPr>
          <w:color w:val="auto"/>
        </w:rPr>
      </w:pPr>
      <w:r>
        <w:rPr>
          <w:rFonts w:hint="eastAsia"/>
          <w:color w:val="auto"/>
          <w:lang w:val="en-US" w:eastAsia="zh-CN"/>
        </w:rPr>
        <w:t>2、</w:t>
      </w:r>
      <w:r>
        <w:rPr>
          <w:rFonts w:hint="eastAsia"/>
          <w:color w:val="auto"/>
        </w:rPr>
        <w:t>投标人应就本项目（每包或者标段）完整投标，否则为无效投标。</w:t>
      </w:r>
    </w:p>
    <w:p>
      <w:pPr>
        <w:spacing w:line="360" w:lineRule="auto"/>
        <w:ind w:firstLine="420" w:firstLineChars="200"/>
        <w:rPr>
          <w:color w:val="auto"/>
        </w:rPr>
      </w:pPr>
      <w:r>
        <w:rPr>
          <w:rFonts w:hint="eastAsia"/>
          <w:color w:val="auto"/>
        </w:rPr>
        <w:t>3、产品必须符合国家质量检测标准和本招标文件规定标准的全新正品现货，提供随货物《产品合格证》及其它相关质量证明文件。进口产品须具备《中华人民共和国医疗器械注册证》并加盖投标人公章的原件扫描件或复印件扫描件（或图片）。</w:t>
      </w:r>
    </w:p>
    <w:p>
      <w:pPr>
        <w:spacing w:line="360" w:lineRule="auto"/>
        <w:ind w:firstLine="420" w:firstLineChars="200"/>
        <w:rPr>
          <w:color w:val="auto"/>
        </w:rPr>
      </w:pPr>
      <w:r>
        <w:rPr>
          <w:rFonts w:hint="eastAsia"/>
          <w:color w:val="auto"/>
        </w:rPr>
        <w:t>4、专利权：投标人应保证用户在使用该货物或其任何一部分时不受第三方提出侵犯其专利权、商标权和工业设计权等的起诉。</w:t>
      </w:r>
    </w:p>
    <w:p>
      <w:pPr>
        <w:pStyle w:val="21"/>
        <w:ind w:firstLine="210"/>
        <w:rPr>
          <w:rFonts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zh-CN"/>
        </w:rPr>
        <w:t>（五）其他要求：</w:t>
      </w:r>
    </w:p>
    <w:p>
      <w:pPr>
        <w:spacing w:line="360" w:lineRule="auto"/>
        <w:ind w:firstLine="420" w:firstLineChars="200"/>
        <w:rPr>
          <w:color w:val="auto"/>
        </w:rPr>
      </w:pPr>
      <w:r>
        <w:rPr>
          <w:color w:val="auto"/>
        </w:rPr>
        <w:t>1</w:t>
      </w:r>
      <w:r>
        <w:rPr>
          <w:rFonts w:hint="eastAsia"/>
          <w:color w:val="auto"/>
        </w:rPr>
        <w:t>、免费培训医师、技师、操作及维修人员，免费负责设备的安装及调试。</w:t>
      </w:r>
    </w:p>
    <w:p>
      <w:pPr>
        <w:spacing w:line="360" w:lineRule="auto"/>
        <w:ind w:firstLine="420" w:firstLineChars="200"/>
        <w:rPr>
          <w:color w:val="auto"/>
        </w:rPr>
      </w:pPr>
      <w:r>
        <w:rPr>
          <w:color w:val="auto"/>
        </w:rPr>
        <w:t>2</w:t>
      </w:r>
      <w:r>
        <w:rPr>
          <w:rFonts w:hint="eastAsia"/>
          <w:color w:val="auto"/>
        </w:rPr>
        <w:t>、公司信誉度高，具有完善的售后服务，设备出现故障</w:t>
      </w:r>
      <w:r>
        <w:rPr>
          <w:color w:val="auto"/>
        </w:rPr>
        <w:t xml:space="preserve">, </w:t>
      </w:r>
      <w:r>
        <w:rPr>
          <w:rFonts w:hint="eastAsia"/>
          <w:color w:val="auto"/>
        </w:rPr>
        <w:t>接到通知后</w:t>
      </w:r>
      <w:r>
        <w:rPr>
          <w:color w:val="auto"/>
        </w:rPr>
        <w:t>48</w:t>
      </w:r>
      <w:r>
        <w:rPr>
          <w:rFonts w:hint="eastAsia"/>
          <w:color w:val="auto"/>
        </w:rPr>
        <w:t>小时内工程人员应到达现场。</w:t>
      </w:r>
    </w:p>
    <w:p>
      <w:pPr>
        <w:spacing w:line="360" w:lineRule="auto"/>
        <w:ind w:firstLine="420" w:firstLineChars="200"/>
        <w:rPr>
          <w:color w:val="auto"/>
        </w:rPr>
      </w:pPr>
      <w:r>
        <w:rPr>
          <w:color w:val="auto"/>
        </w:rPr>
        <w:t>3</w:t>
      </w:r>
      <w:r>
        <w:rPr>
          <w:rFonts w:hint="eastAsia"/>
          <w:color w:val="auto"/>
        </w:rPr>
        <w:t>、提供设备使用说明书和维修指导说明书。</w:t>
      </w:r>
    </w:p>
    <w:p>
      <w:pPr>
        <w:spacing w:line="360" w:lineRule="auto"/>
        <w:ind w:firstLine="420" w:firstLineChars="200"/>
        <w:rPr>
          <w:color w:val="auto"/>
        </w:rPr>
      </w:pPr>
      <w:r>
        <w:rPr>
          <w:color w:val="auto"/>
        </w:rPr>
        <w:t>4</w:t>
      </w:r>
      <w:r>
        <w:rPr>
          <w:rFonts w:hint="eastAsia"/>
          <w:color w:val="auto"/>
        </w:rPr>
        <w:t>、设备交付正常使用前所发生的所有费用均由公司承担。</w:t>
      </w:r>
    </w:p>
    <w:p>
      <w:pPr>
        <w:spacing w:line="360" w:lineRule="auto"/>
        <w:ind w:firstLine="420" w:firstLineChars="200"/>
        <w:rPr>
          <w:color w:val="auto"/>
        </w:rPr>
      </w:pPr>
      <w:r>
        <w:rPr>
          <w:color w:val="auto"/>
        </w:rPr>
        <w:t>5</w:t>
      </w:r>
      <w:r>
        <w:rPr>
          <w:rFonts w:hint="eastAsia"/>
          <w:color w:val="auto"/>
        </w:rPr>
        <w:t>、整机质保期</w:t>
      </w:r>
      <w:r>
        <w:rPr>
          <w:rFonts w:hint="eastAsia"/>
          <w:color w:val="auto"/>
          <w:lang w:val="en-US" w:eastAsia="zh-CN"/>
        </w:rPr>
        <w:t>为1</w:t>
      </w:r>
      <w:r>
        <w:rPr>
          <w:rFonts w:hint="eastAsia"/>
          <w:color w:val="auto"/>
        </w:rPr>
        <w:t>年，在质保期内维修工程师提供至少2次的上门维护保养工作。</w:t>
      </w:r>
    </w:p>
    <w:p>
      <w:pPr>
        <w:spacing w:line="360" w:lineRule="auto"/>
        <w:ind w:firstLine="420" w:firstLineChars="200"/>
        <w:rPr>
          <w:rFonts w:hint="eastAsia"/>
          <w:color w:val="auto"/>
        </w:rPr>
      </w:pPr>
      <w:r>
        <w:rPr>
          <w:color w:val="auto"/>
        </w:rPr>
        <w:t>6</w:t>
      </w:r>
      <w:r>
        <w:rPr>
          <w:rFonts w:hint="eastAsia"/>
          <w:color w:val="auto"/>
        </w:rPr>
        <w:t>、付款方式：设备安装验收培训使用合格后，一个月付全款的</w:t>
      </w:r>
      <w:r>
        <w:rPr>
          <w:color w:val="auto"/>
        </w:rPr>
        <w:t>70%</w:t>
      </w:r>
      <w:r>
        <w:rPr>
          <w:rFonts w:hint="eastAsia"/>
          <w:color w:val="auto"/>
        </w:rPr>
        <w:t>，剩余</w:t>
      </w:r>
      <w:r>
        <w:rPr>
          <w:color w:val="auto"/>
        </w:rPr>
        <w:t>30%</w:t>
      </w:r>
      <w:r>
        <w:rPr>
          <w:rFonts w:hint="eastAsia"/>
          <w:color w:val="auto"/>
        </w:rPr>
        <w:t>满一年付清。</w:t>
      </w:r>
    </w:p>
    <w:p>
      <w:pPr>
        <w:pStyle w:val="21"/>
        <w:rPr>
          <w:rFonts w:hAnsi="宋体" w:cs="宋体"/>
          <w:b/>
          <w:bCs/>
          <w:color w:val="auto"/>
          <w:sz w:val="21"/>
          <w:szCs w:val="21"/>
          <w:lang w:val="zh-CN"/>
        </w:rPr>
      </w:pPr>
    </w:p>
    <w:p>
      <w:pPr>
        <w:pStyle w:val="21"/>
        <w:ind w:firstLine="31680"/>
        <w:rPr>
          <w:rFonts w:hAnsi="宋体" w:cs="宋体"/>
          <w:b/>
          <w:bCs/>
          <w:color w:val="auto"/>
          <w:sz w:val="21"/>
          <w:szCs w:val="21"/>
          <w:lang w:val="zh-CN"/>
        </w:rPr>
      </w:pPr>
    </w:p>
    <w:p>
      <w:pPr>
        <w:pStyle w:val="21"/>
        <w:ind w:firstLine="31680"/>
        <w:rPr>
          <w:rFonts w:hAnsi="宋体" w:cs="宋体"/>
          <w:b/>
          <w:bCs/>
          <w:color w:val="auto"/>
          <w:sz w:val="21"/>
          <w:szCs w:val="21"/>
          <w:lang w:val="zh-CN"/>
        </w:rPr>
      </w:pPr>
    </w:p>
    <w:p>
      <w:pPr>
        <w:pStyle w:val="21"/>
        <w:ind w:firstLine="31680"/>
        <w:rPr>
          <w:rFonts w:hAnsi="宋体" w:cs="宋体"/>
          <w:b/>
          <w:bCs/>
          <w:color w:val="auto"/>
          <w:sz w:val="21"/>
          <w:szCs w:val="21"/>
          <w:lang w:val="zh-CN"/>
        </w:rPr>
      </w:pPr>
    </w:p>
    <w:p>
      <w:pPr>
        <w:pStyle w:val="21"/>
        <w:ind w:firstLine="31680"/>
        <w:rPr>
          <w:rFonts w:hAnsi="宋体" w:cs="宋体"/>
          <w:b/>
          <w:bCs/>
          <w:color w:val="auto"/>
          <w:sz w:val="21"/>
          <w:szCs w:val="21"/>
          <w:lang w:val="zh-CN"/>
        </w:rPr>
      </w:pPr>
    </w:p>
    <w:p>
      <w:pPr>
        <w:pStyle w:val="21"/>
        <w:ind w:firstLine="31680"/>
        <w:rPr>
          <w:rFonts w:hAnsi="宋体" w:cs="宋体"/>
          <w:b/>
          <w:bCs/>
          <w:color w:val="auto"/>
          <w:sz w:val="21"/>
          <w:szCs w:val="21"/>
          <w:lang w:val="zh-CN"/>
        </w:rPr>
      </w:pPr>
    </w:p>
    <w:p>
      <w:pPr>
        <w:pStyle w:val="21"/>
        <w:ind w:firstLine="31680"/>
        <w:rPr>
          <w:rFonts w:hAnsi="宋体" w:cs="宋体"/>
          <w:b/>
          <w:bCs/>
          <w:color w:val="auto"/>
          <w:sz w:val="21"/>
          <w:szCs w:val="21"/>
          <w:lang w:val="zh-CN"/>
        </w:rPr>
      </w:pPr>
    </w:p>
    <w:p>
      <w:pPr>
        <w:pStyle w:val="21"/>
        <w:ind w:firstLine="31680"/>
        <w:rPr>
          <w:rFonts w:hAnsi="宋体" w:cs="宋体"/>
          <w:b/>
          <w:bCs/>
          <w:color w:val="auto"/>
          <w:sz w:val="21"/>
          <w:szCs w:val="21"/>
          <w:lang w:val="zh-CN"/>
        </w:rPr>
      </w:pPr>
    </w:p>
    <w:p>
      <w:pPr>
        <w:pStyle w:val="21"/>
        <w:ind w:firstLine="31680"/>
        <w:rPr>
          <w:rFonts w:hAnsi="宋体" w:cs="宋体"/>
          <w:b/>
          <w:bCs/>
          <w:color w:val="auto"/>
          <w:sz w:val="21"/>
          <w:szCs w:val="21"/>
          <w:lang w:val="zh-CN"/>
        </w:rPr>
      </w:pPr>
    </w:p>
    <w:p>
      <w:pPr>
        <w:pStyle w:val="21"/>
        <w:ind w:firstLine="31680"/>
        <w:rPr>
          <w:rFonts w:hAnsi="宋体" w:cs="宋体"/>
          <w:b/>
          <w:bCs/>
          <w:color w:val="auto"/>
          <w:sz w:val="21"/>
          <w:szCs w:val="21"/>
          <w:lang w:val="zh-CN"/>
        </w:rPr>
      </w:pPr>
    </w:p>
    <w:p>
      <w:pPr>
        <w:pStyle w:val="21"/>
        <w:ind w:firstLine="31680"/>
        <w:rPr>
          <w:rFonts w:hAnsi="宋体" w:cs="宋体"/>
          <w:b/>
          <w:bCs/>
          <w:color w:val="auto"/>
          <w:sz w:val="21"/>
          <w:szCs w:val="21"/>
          <w:lang w:val="zh-CN"/>
        </w:rPr>
      </w:pPr>
    </w:p>
    <w:p>
      <w:pPr>
        <w:pStyle w:val="21"/>
        <w:ind w:firstLine="31680"/>
        <w:rPr>
          <w:rFonts w:hAnsi="宋体" w:cs="宋体"/>
          <w:b/>
          <w:bCs/>
          <w:color w:val="auto"/>
          <w:sz w:val="21"/>
          <w:szCs w:val="21"/>
          <w:lang w:val="zh-CN"/>
        </w:rPr>
      </w:pPr>
    </w:p>
    <w:p>
      <w:pPr>
        <w:pStyle w:val="21"/>
        <w:ind w:firstLine="31680"/>
        <w:rPr>
          <w:rFonts w:hAnsi="宋体" w:cs="宋体"/>
          <w:b/>
          <w:bCs/>
          <w:color w:val="auto"/>
          <w:sz w:val="21"/>
          <w:szCs w:val="21"/>
          <w:lang w:val="zh-CN"/>
        </w:rPr>
      </w:pPr>
    </w:p>
    <w:p>
      <w:pPr>
        <w:pStyle w:val="21"/>
        <w:ind w:firstLine="31680"/>
        <w:rPr>
          <w:rFonts w:hAnsi="宋体" w:cs="宋体"/>
          <w:b/>
          <w:bCs/>
          <w:color w:val="auto"/>
          <w:sz w:val="21"/>
          <w:szCs w:val="21"/>
          <w:lang w:val="zh-CN"/>
        </w:rPr>
      </w:pPr>
    </w:p>
    <w:p>
      <w:pPr>
        <w:rPr>
          <w:rFonts w:ascii="宋体" w:cs="宋体"/>
          <w:color w:val="auto"/>
        </w:rPr>
      </w:pPr>
    </w:p>
    <w:p>
      <w:pPr>
        <w:pStyle w:val="21"/>
        <w:ind w:firstLine="31680"/>
        <w:rPr>
          <w:color w:val="auto"/>
        </w:rPr>
      </w:pPr>
    </w:p>
    <w:p>
      <w:pPr>
        <w:pStyle w:val="21"/>
        <w:ind w:left="0" w:leftChars="0" w:firstLine="0" w:firstLineChars="0"/>
        <w:rPr>
          <w:color w:val="auto"/>
        </w:rPr>
      </w:pPr>
    </w:p>
    <w:p>
      <w:pPr>
        <w:pStyle w:val="21"/>
        <w:ind w:left="0" w:leftChars="0" w:firstLine="0" w:firstLineChars="0"/>
        <w:rPr>
          <w:color w:val="auto"/>
        </w:rPr>
      </w:pPr>
    </w:p>
    <w:p>
      <w:pPr>
        <w:pStyle w:val="21"/>
        <w:ind w:left="0" w:leftChars="0" w:firstLine="0" w:firstLineChars="0"/>
        <w:rPr>
          <w:color w:val="auto"/>
        </w:rPr>
      </w:pPr>
    </w:p>
    <w:p>
      <w:pPr>
        <w:pStyle w:val="21"/>
        <w:ind w:left="0" w:leftChars="0" w:firstLine="0" w:firstLineChars="0"/>
        <w:rPr>
          <w:color w:val="auto"/>
        </w:rPr>
      </w:pPr>
    </w:p>
    <w:p>
      <w:pPr>
        <w:autoSpaceDE w:val="0"/>
        <w:autoSpaceDN w:val="0"/>
        <w:adjustRightInd w:val="0"/>
        <w:ind w:firstLine="1807" w:firstLineChars="500"/>
        <w:rPr>
          <w:rFonts w:ascii="宋体" w:cs="宋体"/>
          <w:b/>
          <w:color w:val="auto"/>
          <w:kern w:val="0"/>
          <w:sz w:val="36"/>
          <w:szCs w:val="36"/>
        </w:rPr>
      </w:pPr>
      <w:r>
        <w:rPr>
          <w:rFonts w:hint="eastAsia" w:ascii="宋体" w:hAnsi="宋体" w:cs="宋体"/>
          <w:b/>
          <w:color w:val="auto"/>
          <w:kern w:val="0"/>
          <w:sz w:val="36"/>
          <w:szCs w:val="36"/>
        </w:rPr>
        <w:t>第三章</w:t>
      </w:r>
      <w:r>
        <w:rPr>
          <w:rFonts w:ascii="宋体" w:hAnsi="宋体" w:cs="宋体"/>
          <w:b/>
          <w:color w:val="auto"/>
          <w:kern w:val="0"/>
          <w:sz w:val="36"/>
          <w:szCs w:val="36"/>
        </w:rPr>
        <w:t xml:space="preserve">   </w:t>
      </w:r>
      <w:r>
        <w:rPr>
          <w:rFonts w:hint="eastAsia" w:ascii="宋体" w:hAnsi="宋体" w:cs="宋体"/>
          <w:b/>
          <w:color w:val="auto"/>
          <w:kern w:val="0"/>
          <w:sz w:val="36"/>
          <w:szCs w:val="36"/>
        </w:rPr>
        <w:t>投标人须知前附表</w:t>
      </w:r>
    </w:p>
    <w:p>
      <w:pPr>
        <w:autoSpaceDE w:val="0"/>
        <w:autoSpaceDN w:val="0"/>
        <w:adjustRightInd w:val="0"/>
        <w:rPr>
          <w:rFonts w:ascii="宋体" w:cs="宋体"/>
          <w:b/>
          <w:color w:val="auto"/>
          <w:kern w:val="0"/>
          <w:sz w:val="36"/>
          <w:szCs w:val="36"/>
        </w:rPr>
      </w:pP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023"/>
        <w:gridCol w:w="7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cs="宋体"/>
                <w:b/>
                <w:color w:val="auto"/>
                <w:szCs w:val="21"/>
              </w:rPr>
            </w:pPr>
            <w:r>
              <w:rPr>
                <w:rFonts w:hint="eastAsia" w:ascii="宋体" w:hAnsi="宋体" w:cs="宋体"/>
                <w:b/>
                <w:color w:val="auto"/>
                <w:szCs w:val="21"/>
              </w:rPr>
              <w:t>序号</w:t>
            </w:r>
          </w:p>
        </w:tc>
        <w:tc>
          <w:tcPr>
            <w:tcW w:w="2023" w:type="dxa"/>
            <w:vAlign w:val="center"/>
          </w:tcPr>
          <w:p>
            <w:pPr>
              <w:autoSpaceDE w:val="0"/>
              <w:autoSpaceDN w:val="0"/>
              <w:adjustRightInd w:val="0"/>
              <w:spacing w:line="276" w:lineRule="auto"/>
              <w:jc w:val="center"/>
              <w:rPr>
                <w:rFonts w:ascii="宋体" w:cs="宋体"/>
                <w:b/>
                <w:color w:val="auto"/>
                <w:szCs w:val="21"/>
              </w:rPr>
            </w:pPr>
            <w:r>
              <w:rPr>
                <w:rFonts w:hint="eastAsia" w:ascii="宋体" w:hAnsi="宋体" w:cs="宋体"/>
                <w:b/>
                <w:color w:val="auto"/>
                <w:szCs w:val="21"/>
              </w:rPr>
              <w:t>条款名称</w:t>
            </w:r>
          </w:p>
        </w:tc>
        <w:tc>
          <w:tcPr>
            <w:tcW w:w="7058" w:type="dxa"/>
            <w:vAlign w:val="center"/>
          </w:tcPr>
          <w:p>
            <w:pPr>
              <w:autoSpaceDE w:val="0"/>
              <w:autoSpaceDN w:val="0"/>
              <w:adjustRightInd w:val="0"/>
              <w:spacing w:line="276" w:lineRule="auto"/>
              <w:jc w:val="center"/>
              <w:rPr>
                <w:rFonts w:ascii="宋体" w:cs="宋体"/>
                <w:b/>
                <w:color w:val="auto"/>
                <w:szCs w:val="21"/>
              </w:rPr>
            </w:pPr>
            <w:r>
              <w:rPr>
                <w:rFonts w:hint="eastAsia" w:ascii="宋体" w:hAnsi="宋体" w:cs="宋体"/>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1</w:t>
            </w:r>
          </w:p>
        </w:tc>
        <w:tc>
          <w:tcPr>
            <w:tcW w:w="2023" w:type="dxa"/>
            <w:vAlign w:val="center"/>
          </w:tcPr>
          <w:p>
            <w:pPr>
              <w:autoSpaceDE w:val="0"/>
              <w:autoSpaceDN w:val="0"/>
              <w:adjustRightInd w:val="0"/>
              <w:spacing w:line="276" w:lineRule="auto"/>
              <w:jc w:val="center"/>
              <w:rPr>
                <w:rFonts w:ascii="宋体" w:cs="宋体"/>
                <w:color w:val="auto"/>
                <w:szCs w:val="21"/>
              </w:rPr>
            </w:pPr>
            <w:r>
              <w:rPr>
                <w:rFonts w:hint="eastAsia" w:ascii="宋体" w:hAnsi="宋体" w:cs="宋体"/>
                <w:color w:val="auto"/>
                <w:szCs w:val="21"/>
              </w:rPr>
              <w:t>采购项目</w:t>
            </w:r>
          </w:p>
        </w:tc>
        <w:tc>
          <w:tcPr>
            <w:tcW w:w="7058" w:type="dxa"/>
          </w:tcPr>
          <w:p>
            <w:pPr>
              <w:widowControl/>
              <w:shd w:val="clear" w:color="auto" w:fill="FFFFFF"/>
              <w:spacing w:line="360" w:lineRule="auto"/>
              <w:jc w:val="left"/>
              <w:rPr>
                <w:rFonts w:ascii="宋体" w:cs="宋体"/>
                <w:bCs/>
                <w:color w:val="auto"/>
                <w:szCs w:val="21"/>
              </w:rPr>
            </w:pPr>
            <w:r>
              <w:rPr>
                <w:rFonts w:hint="eastAsia" w:ascii="宋体" w:hAnsi="宋体" w:cs="宋体"/>
                <w:color w:val="auto"/>
                <w:szCs w:val="21"/>
              </w:rPr>
              <w:t>项目名称：禹州市人民医院所需</w:t>
            </w:r>
            <w:r>
              <w:rPr>
                <w:rFonts w:hint="eastAsia" w:ascii="宋体" w:hAnsi="宋体" w:cs="宋体"/>
                <w:color w:val="auto"/>
                <w:szCs w:val="21"/>
                <w:lang w:eastAsia="zh-CN"/>
              </w:rPr>
              <w:t>全自动化学发光分析仪等医疗设备</w:t>
            </w:r>
            <w:r>
              <w:rPr>
                <w:rFonts w:hint="eastAsia" w:ascii="宋体" w:hAnsi="宋体" w:cs="宋体"/>
                <w:color w:val="auto"/>
                <w:szCs w:val="21"/>
              </w:rPr>
              <w:t>采购项目</w:t>
            </w:r>
          </w:p>
          <w:p>
            <w:pPr>
              <w:rPr>
                <w:rFonts w:hint="default" w:ascii="宋体" w:eastAsia="宋体" w:cs="宋体"/>
                <w:b/>
                <w:bCs/>
                <w:color w:val="auto"/>
                <w:sz w:val="21"/>
                <w:szCs w:val="21"/>
                <w:lang w:val="en-US" w:eastAsia="zh-CN"/>
              </w:rPr>
            </w:pPr>
            <w:r>
              <w:rPr>
                <w:rFonts w:hint="eastAsia" w:ascii="宋体" w:hAnsi="宋体" w:cs="宋体"/>
                <w:color w:val="auto"/>
                <w:szCs w:val="21"/>
              </w:rPr>
              <w:t>项目编号：</w:t>
            </w:r>
            <w:r>
              <w:rPr>
                <w:rFonts w:hint="eastAsia" w:ascii="宋体" w:hAnsi="宋体" w:cs="宋体"/>
                <w:color w:val="auto"/>
                <w:szCs w:val="21"/>
                <w:lang w:val="en-US" w:eastAsia="zh-CN"/>
              </w:rPr>
              <w:t>YZCG-DL2019036</w:t>
            </w:r>
          </w:p>
          <w:p>
            <w:pPr>
              <w:widowControl/>
              <w:shd w:val="clear" w:color="auto" w:fill="FFFFFF"/>
              <w:spacing w:line="360" w:lineRule="auto"/>
              <w:jc w:val="left"/>
              <w:rPr>
                <w:rFonts w:ascii="宋体" w:cs="宋体"/>
                <w:color w:val="auto"/>
                <w:szCs w:val="21"/>
              </w:rPr>
            </w:pPr>
            <w:r>
              <w:rPr>
                <w:rFonts w:hint="eastAsia" w:ascii="宋体" w:hAnsi="宋体" w:cs="宋体"/>
                <w:color w:val="auto"/>
                <w:szCs w:val="21"/>
              </w:rPr>
              <w:t>交付时间：签订合同之日起</w:t>
            </w:r>
            <w:r>
              <w:rPr>
                <w:rFonts w:ascii="宋体" w:hAnsi="宋体" w:cs="宋体"/>
                <w:color w:val="auto"/>
                <w:szCs w:val="21"/>
              </w:rPr>
              <w:t>45</w:t>
            </w:r>
            <w:r>
              <w:rPr>
                <w:rFonts w:hint="eastAsia" w:ascii="宋体" w:hAnsi="宋体" w:cs="宋体"/>
                <w:color w:val="auto"/>
                <w:szCs w:val="21"/>
              </w:rPr>
              <w:t>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2</w:t>
            </w:r>
          </w:p>
        </w:tc>
        <w:tc>
          <w:tcPr>
            <w:tcW w:w="2023" w:type="dxa"/>
            <w:vAlign w:val="center"/>
          </w:tcPr>
          <w:p>
            <w:pPr>
              <w:autoSpaceDE w:val="0"/>
              <w:autoSpaceDN w:val="0"/>
              <w:adjustRightInd w:val="0"/>
              <w:spacing w:line="276" w:lineRule="auto"/>
              <w:jc w:val="center"/>
              <w:rPr>
                <w:rFonts w:ascii="宋体" w:cs="宋体"/>
                <w:color w:val="auto"/>
                <w:szCs w:val="21"/>
              </w:rPr>
            </w:pPr>
            <w:r>
              <w:rPr>
                <w:rFonts w:hint="eastAsia" w:ascii="宋体" w:hAnsi="宋体" w:cs="宋体"/>
                <w:color w:val="auto"/>
                <w:szCs w:val="21"/>
              </w:rPr>
              <w:t>采购人</w:t>
            </w:r>
          </w:p>
        </w:tc>
        <w:tc>
          <w:tcPr>
            <w:tcW w:w="7058" w:type="dxa"/>
            <w:vAlign w:val="center"/>
          </w:tcPr>
          <w:p>
            <w:pPr>
              <w:widowControl/>
              <w:shd w:val="clear" w:color="auto" w:fill="FFFFFF"/>
              <w:spacing w:line="360" w:lineRule="auto"/>
              <w:jc w:val="left"/>
              <w:rPr>
                <w:rFonts w:ascii="宋体" w:cs="宋体"/>
                <w:color w:val="auto"/>
                <w:szCs w:val="21"/>
              </w:rPr>
            </w:pPr>
            <w:r>
              <w:rPr>
                <w:rFonts w:hint="eastAsia" w:ascii="宋体" w:hAnsi="宋体" w:cs="宋体"/>
                <w:color w:val="auto"/>
                <w:kern w:val="0"/>
                <w:szCs w:val="21"/>
              </w:rPr>
              <w:t>名称：</w:t>
            </w:r>
            <w:r>
              <w:rPr>
                <w:rFonts w:hint="eastAsia" w:ascii="宋体" w:hAnsi="宋体" w:cs="宋体"/>
                <w:color w:val="auto"/>
                <w:szCs w:val="21"/>
              </w:rPr>
              <w:t>禹州市人民医院</w:t>
            </w:r>
          </w:p>
          <w:p>
            <w:pPr>
              <w:widowControl/>
              <w:shd w:val="clear" w:color="auto" w:fill="FFFFFF"/>
              <w:spacing w:line="360" w:lineRule="auto"/>
              <w:jc w:val="left"/>
              <w:rPr>
                <w:rFonts w:ascii="宋体" w:cs="宋体"/>
                <w:color w:val="auto"/>
                <w:kern w:val="0"/>
                <w:szCs w:val="21"/>
              </w:rPr>
            </w:pPr>
            <w:r>
              <w:rPr>
                <w:rFonts w:hint="eastAsia" w:ascii="宋体" w:hAnsi="宋体" w:cs="宋体"/>
                <w:color w:val="auto"/>
                <w:kern w:val="0"/>
                <w:szCs w:val="21"/>
              </w:rPr>
              <w:t>地址：</w:t>
            </w:r>
            <w:r>
              <w:rPr>
                <w:rFonts w:hint="eastAsia"/>
                <w:color w:val="auto"/>
              </w:rPr>
              <w:t>禹州市康复路</w:t>
            </w:r>
            <w:r>
              <w:rPr>
                <w:color w:val="auto"/>
              </w:rPr>
              <w:t>1</w:t>
            </w:r>
            <w:r>
              <w:rPr>
                <w:rFonts w:hint="eastAsia"/>
                <w:color w:val="auto"/>
              </w:rPr>
              <w:t>号</w:t>
            </w:r>
          </w:p>
          <w:p>
            <w:pPr>
              <w:widowControl/>
              <w:shd w:val="clear" w:color="auto" w:fill="FFFFFF"/>
              <w:spacing w:line="360" w:lineRule="auto"/>
              <w:jc w:val="left"/>
              <w:rPr>
                <w:rFonts w:hint="default" w:ascii="宋体" w:eastAsia="宋体" w:cs="宋体"/>
                <w:color w:val="auto"/>
                <w:szCs w:val="21"/>
                <w:lang w:val="en-US" w:eastAsia="zh-CN"/>
              </w:rPr>
            </w:pPr>
            <w:r>
              <w:rPr>
                <w:rFonts w:hint="eastAsia" w:ascii="宋体" w:hAnsi="宋体" w:cs="宋体"/>
                <w:color w:val="auto"/>
                <w:kern w:val="0"/>
                <w:szCs w:val="21"/>
              </w:rPr>
              <w:t>联系人：</w:t>
            </w:r>
            <w:r>
              <w:rPr>
                <w:rFonts w:hint="eastAsia"/>
                <w:color w:val="auto"/>
              </w:rPr>
              <w:t>席先生</w:t>
            </w:r>
            <w:r>
              <w:rPr>
                <w:rFonts w:ascii="宋体" w:hAnsi="宋体" w:cs="宋体"/>
                <w:color w:val="auto"/>
                <w:kern w:val="0"/>
                <w:szCs w:val="21"/>
              </w:rPr>
              <w:t xml:space="preserve">   </w:t>
            </w:r>
            <w:r>
              <w:rPr>
                <w:rFonts w:hint="eastAsia" w:ascii="宋体" w:hAnsi="宋体" w:cs="宋体"/>
                <w:color w:val="auto"/>
                <w:kern w:val="0"/>
                <w:szCs w:val="21"/>
              </w:rPr>
              <w:t>联系电话：</w:t>
            </w:r>
            <w:r>
              <w:rPr>
                <w:rFonts w:ascii="宋体" w:hAnsi="宋体" w:cs="宋体"/>
                <w:color w:val="auto"/>
                <w:kern w:val="0"/>
                <w:szCs w:val="21"/>
              </w:rPr>
              <w:t xml:space="preserve"> </w:t>
            </w:r>
            <w:r>
              <w:rPr>
                <w:rFonts w:hint="eastAsia" w:ascii="宋体" w:hAnsi="宋体" w:cs="宋体"/>
                <w:color w:val="auto"/>
                <w:kern w:val="0"/>
                <w:szCs w:val="21"/>
                <w:lang w:val="en-US" w:eastAsia="zh-CN"/>
              </w:rPr>
              <w:t>0374-6068578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3</w:t>
            </w:r>
          </w:p>
        </w:tc>
        <w:tc>
          <w:tcPr>
            <w:tcW w:w="2023" w:type="dxa"/>
            <w:vAlign w:val="center"/>
          </w:tcPr>
          <w:p>
            <w:pPr>
              <w:autoSpaceDE w:val="0"/>
              <w:autoSpaceDN w:val="0"/>
              <w:adjustRightInd w:val="0"/>
              <w:spacing w:line="276" w:lineRule="auto"/>
              <w:jc w:val="center"/>
              <w:rPr>
                <w:rFonts w:ascii="宋体" w:cs="宋体"/>
                <w:color w:val="auto"/>
                <w:szCs w:val="21"/>
              </w:rPr>
            </w:pPr>
            <w:r>
              <w:rPr>
                <w:rFonts w:hint="eastAsia" w:ascii="宋体" w:hAnsi="宋体" w:cs="宋体"/>
                <w:color w:val="auto"/>
                <w:szCs w:val="21"/>
              </w:rPr>
              <w:t>代理机构</w:t>
            </w:r>
          </w:p>
        </w:tc>
        <w:tc>
          <w:tcPr>
            <w:tcW w:w="7058" w:type="dxa"/>
            <w:vAlign w:val="center"/>
          </w:tcPr>
          <w:p>
            <w:pPr>
              <w:widowControl/>
              <w:shd w:val="clear" w:color="auto" w:fill="FFFFFF"/>
              <w:spacing w:line="360" w:lineRule="auto"/>
              <w:jc w:val="left"/>
              <w:rPr>
                <w:rFonts w:ascii="宋体" w:cs="宋体"/>
                <w:color w:val="auto"/>
                <w:kern w:val="0"/>
                <w:szCs w:val="21"/>
              </w:rPr>
            </w:pPr>
            <w:r>
              <w:rPr>
                <w:rFonts w:hint="eastAsia" w:ascii="宋体" w:hAnsi="宋体" w:cs="宋体"/>
                <w:color w:val="auto"/>
                <w:kern w:val="0"/>
                <w:szCs w:val="21"/>
              </w:rPr>
              <w:t>名称：河南中天招标代理有限公司</w:t>
            </w:r>
          </w:p>
          <w:p>
            <w:pPr>
              <w:widowControl/>
              <w:shd w:val="clear" w:color="auto" w:fill="FFFFFF"/>
              <w:spacing w:line="360" w:lineRule="auto"/>
              <w:jc w:val="left"/>
              <w:rPr>
                <w:rFonts w:ascii="宋体" w:cs="宋体"/>
                <w:color w:val="auto"/>
                <w:kern w:val="0"/>
                <w:szCs w:val="21"/>
              </w:rPr>
            </w:pPr>
            <w:r>
              <w:rPr>
                <w:rFonts w:hint="eastAsia" w:ascii="宋体" w:hAnsi="宋体" w:cs="宋体"/>
                <w:color w:val="auto"/>
                <w:kern w:val="0"/>
                <w:szCs w:val="21"/>
              </w:rPr>
              <w:t>地址：郑州市金水区姚砦路</w:t>
            </w:r>
            <w:r>
              <w:rPr>
                <w:rFonts w:ascii="宋体" w:hAnsi="宋体" w:cs="宋体"/>
                <w:color w:val="auto"/>
                <w:kern w:val="0"/>
                <w:szCs w:val="21"/>
              </w:rPr>
              <w:t>133</w:t>
            </w:r>
            <w:r>
              <w:rPr>
                <w:rFonts w:hint="eastAsia" w:ascii="宋体" w:hAnsi="宋体" w:cs="宋体"/>
                <w:color w:val="auto"/>
                <w:kern w:val="0"/>
                <w:szCs w:val="21"/>
              </w:rPr>
              <w:t>号金成时代广场</w:t>
            </w:r>
            <w:r>
              <w:rPr>
                <w:rFonts w:ascii="宋体" w:hAnsi="宋体" w:cs="宋体"/>
                <w:color w:val="auto"/>
                <w:kern w:val="0"/>
                <w:szCs w:val="21"/>
              </w:rPr>
              <w:t>9</w:t>
            </w:r>
            <w:r>
              <w:rPr>
                <w:rFonts w:hint="eastAsia" w:ascii="宋体" w:hAnsi="宋体" w:cs="宋体"/>
                <w:color w:val="auto"/>
                <w:kern w:val="0"/>
                <w:szCs w:val="21"/>
              </w:rPr>
              <w:t>幢</w:t>
            </w:r>
            <w:r>
              <w:rPr>
                <w:rFonts w:ascii="宋体" w:hAnsi="宋体" w:cs="宋体"/>
                <w:color w:val="auto"/>
                <w:kern w:val="0"/>
                <w:szCs w:val="21"/>
              </w:rPr>
              <w:t>25</w:t>
            </w:r>
            <w:r>
              <w:rPr>
                <w:rFonts w:hint="eastAsia" w:ascii="宋体" w:hAnsi="宋体" w:cs="宋体"/>
                <w:color w:val="auto"/>
                <w:kern w:val="0"/>
                <w:szCs w:val="21"/>
              </w:rPr>
              <w:t>层</w:t>
            </w:r>
          </w:p>
          <w:p>
            <w:pPr>
              <w:widowControl/>
              <w:shd w:val="clear" w:color="auto" w:fill="FFFFFF"/>
              <w:spacing w:line="360" w:lineRule="auto"/>
              <w:jc w:val="left"/>
              <w:rPr>
                <w:rFonts w:ascii="宋体" w:hAnsi="宋体" w:cs="宋体"/>
                <w:color w:val="auto"/>
                <w:kern w:val="0"/>
                <w:szCs w:val="21"/>
              </w:rPr>
            </w:pPr>
            <w:r>
              <w:rPr>
                <w:rFonts w:hint="eastAsia" w:ascii="宋体" w:hAnsi="宋体" w:cs="宋体"/>
                <w:color w:val="auto"/>
                <w:kern w:val="0"/>
                <w:szCs w:val="21"/>
              </w:rPr>
              <w:t>联系人：张女士</w:t>
            </w:r>
            <w:r>
              <w:rPr>
                <w:rFonts w:ascii="宋体" w:hAnsi="宋体" w:cs="宋体"/>
                <w:color w:val="auto"/>
                <w:kern w:val="0"/>
                <w:szCs w:val="21"/>
              </w:rPr>
              <w:t xml:space="preserve">    </w:t>
            </w:r>
            <w:r>
              <w:rPr>
                <w:rFonts w:hint="eastAsia" w:ascii="宋体" w:hAnsi="宋体" w:cs="宋体"/>
                <w:color w:val="auto"/>
                <w:kern w:val="0"/>
                <w:szCs w:val="21"/>
              </w:rPr>
              <w:t>联系电话：</w:t>
            </w:r>
            <w:r>
              <w:rPr>
                <w:rFonts w:ascii="宋体" w:hAnsi="宋体" w:cs="宋体"/>
                <w:color w:val="auto"/>
                <w:kern w:val="0"/>
                <w:szCs w:val="21"/>
              </w:rPr>
              <w:t>0371-63936075</w:t>
            </w:r>
          </w:p>
          <w:p>
            <w:pPr>
              <w:widowControl/>
              <w:shd w:val="clear" w:color="auto" w:fill="FFFFFF"/>
              <w:spacing w:line="360" w:lineRule="auto"/>
              <w:ind w:firstLine="641"/>
              <w:jc w:val="left"/>
              <w:rPr>
                <w:rFonts w:ascii="宋体" w:hAnsi="宋体" w:cs="宋体"/>
                <w:color w:val="auto"/>
                <w:kern w:val="0"/>
                <w:szCs w:val="21"/>
              </w:rPr>
            </w:pPr>
            <w:r>
              <w:rPr>
                <w:rFonts w:ascii="宋体" w:hAnsi="宋体" w:cs="宋体"/>
                <w:color w:val="auto"/>
                <w:kern w:val="0"/>
                <w:szCs w:val="21"/>
              </w:rPr>
              <w:t xml:space="preserve">  </w:t>
            </w:r>
            <w:r>
              <w:rPr>
                <w:rFonts w:hint="eastAsia" w:ascii="宋体" w:hAnsi="宋体" w:cs="宋体"/>
                <w:color w:val="auto"/>
                <w:kern w:val="0"/>
                <w:szCs w:val="21"/>
                <w:lang w:eastAsia="zh-CN"/>
              </w:rPr>
              <w:t>王</w:t>
            </w:r>
            <w:r>
              <w:rPr>
                <w:rFonts w:hint="eastAsia" w:ascii="宋体" w:hAnsi="宋体" w:cs="宋体"/>
                <w:color w:val="auto"/>
                <w:kern w:val="0"/>
                <w:szCs w:val="21"/>
              </w:rPr>
              <w:t>先生</w:t>
            </w:r>
            <w:r>
              <w:rPr>
                <w:rFonts w:ascii="宋体" w:hAnsi="宋体" w:cs="宋体"/>
                <w:color w:val="auto"/>
                <w:kern w:val="0"/>
                <w:szCs w:val="21"/>
              </w:rPr>
              <w:t xml:space="preserve">   </w:t>
            </w:r>
            <w:r>
              <w:rPr>
                <w:rFonts w:hint="eastAsia" w:ascii="宋体" w:hAnsi="宋体" w:cs="宋体"/>
                <w:color w:val="auto"/>
                <w:kern w:val="0"/>
                <w:szCs w:val="21"/>
              </w:rPr>
              <w:t>联系电话：</w:t>
            </w:r>
            <w:r>
              <w:rPr>
                <w:rFonts w:ascii="宋体" w:hAnsi="宋体" w:cs="宋体"/>
                <w:color w:val="auto"/>
                <w:kern w:val="0"/>
                <w:szCs w:val="21"/>
              </w:rPr>
              <w:t>150 9028 8758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4</w:t>
            </w:r>
          </w:p>
        </w:tc>
        <w:tc>
          <w:tcPr>
            <w:tcW w:w="2023" w:type="dxa"/>
            <w:vAlign w:val="center"/>
          </w:tcPr>
          <w:p>
            <w:pPr>
              <w:autoSpaceDE w:val="0"/>
              <w:autoSpaceDN w:val="0"/>
              <w:adjustRightInd w:val="0"/>
              <w:spacing w:line="276" w:lineRule="auto"/>
              <w:jc w:val="center"/>
              <w:rPr>
                <w:rFonts w:ascii="宋体" w:cs="宋体"/>
                <w:color w:val="auto"/>
                <w:szCs w:val="21"/>
              </w:rPr>
            </w:pPr>
            <w:r>
              <w:rPr>
                <w:rFonts w:hint="eastAsia" w:ascii="宋体" w:hAnsi="宋体" w:cs="宋体"/>
                <w:color w:val="auto"/>
                <w:szCs w:val="21"/>
              </w:rPr>
              <w:t>投标人资格</w:t>
            </w:r>
          </w:p>
        </w:tc>
        <w:tc>
          <w:tcPr>
            <w:tcW w:w="7058" w:type="dxa"/>
            <w:vAlign w:val="center"/>
          </w:tcPr>
          <w:p>
            <w:pPr>
              <w:autoSpaceDE w:val="0"/>
              <w:autoSpaceDN w:val="0"/>
              <w:adjustRightInd w:val="0"/>
              <w:spacing w:line="360" w:lineRule="auto"/>
              <w:ind w:right="-11"/>
              <w:rPr>
                <w:rFonts w:ascii="宋体" w:cs="宋体"/>
                <w:color w:val="auto"/>
                <w:szCs w:val="21"/>
                <w:lang w:val="zh-CN"/>
              </w:rPr>
            </w:pPr>
            <w:r>
              <w:rPr>
                <w:rFonts w:hint="eastAsia" w:ascii="宋体" w:hAnsi="宋体" w:cs="宋体"/>
                <w:color w:val="auto"/>
                <w:szCs w:val="21"/>
                <w:lang w:val="zh-CN"/>
              </w:rPr>
              <w:t>一、法人或者其他组织的营业执照等证明文件，自然人的身份证明</w:t>
            </w:r>
          </w:p>
          <w:p>
            <w:pPr>
              <w:autoSpaceDE w:val="0"/>
              <w:autoSpaceDN w:val="0"/>
              <w:adjustRightInd w:val="0"/>
              <w:spacing w:line="360" w:lineRule="auto"/>
              <w:ind w:right="-11"/>
              <w:rPr>
                <w:rFonts w:ascii="宋体" w:cs="宋体"/>
                <w:color w:val="auto"/>
                <w:szCs w:val="21"/>
                <w:lang w:val="zh-CN"/>
              </w:rPr>
            </w:pPr>
            <w:r>
              <w:rPr>
                <w:rFonts w:ascii="宋体" w:hAnsi="宋体" w:cs="宋体"/>
                <w:color w:val="auto"/>
                <w:szCs w:val="21"/>
              </w:rPr>
              <w:t>1</w:t>
            </w:r>
            <w:r>
              <w:rPr>
                <w:rFonts w:hint="eastAsia" w:ascii="宋体" w:hAnsi="宋体" w:cs="宋体"/>
                <w:color w:val="auto"/>
                <w:szCs w:val="21"/>
                <w:lang w:val="zh-CN"/>
              </w:rPr>
              <w:t>、企业法人营业执照或营业执照。（企业提供）</w:t>
            </w:r>
          </w:p>
          <w:p>
            <w:pPr>
              <w:autoSpaceDE w:val="0"/>
              <w:autoSpaceDN w:val="0"/>
              <w:adjustRightInd w:val="0"/>
              <w:spacing w:line="360" w:lineRule="auto"/>
              <w:ind w:right="-11"/>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zh-CN"/>
              </w:rPr>
              <w:t>、事业单位法人证书。（事业单位提供）</w:t>
            </w:r>
          </w:p>
          <w:p>
            <w:pPr>
              <w:autoSpaceDE w:val="0"/>
              <w:autoSpaceDN w:val="0"/>
              <w:adjustRightInd w:val="0"/>
              <w:spacing w:line="360" w:lineRule="auto"/>
              <w:ind w:right="-11"/>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zh-CN"/>
              </w:rPr>
              <w:t>、执业许可证。（非企业专业服务机构提供）</w:t>
            </w:r>
          </w:p>
          <w:p>
            <w:pPr>
              <w:autoSpaceDE w:val="0"/>
              <w:autoSpaceDN w:val="0"/>
              <w:adjustRightInd w:val="0"/>
              <w:spacing w:line="360" w:lineRule="auto"/>
              <w:ind w:right="-11"/>
              <w:rPr>
                <w:rFonts w:ascii="宋体" w:cs="宋体"/>
                <w:color w:val="auto"/>
                <w:szCs w:val="21"/>
                <w:lang w:val="zh-CN"/>
              </w:rPr>
            </w:pPr>
            <w:r>
              <w:rPr>
                <w:rFonts w:ascii="宋体" w:hAnsi="宋体" w:cs="宋体"/>
                <w:color w:val="auto"/>
                <w:szCs w:val="21"/>
                <w:lang w:val="zh-CN"/>
              </w:rPr>
              <w:t>4</w:t>
            </w:r>
            <w:r>
              <w:rPr>
                <w:rFonts w:hint="eastAsia" w:ascii="宋体" w:hAnsi="宋体" w:cs="宋体"/>
                <w:color w:val="auto"/>
                <w:szCs w:val="21"/>
                <w:lang w:val="zh-CN"/>
              </w:rPr>
              <w:t>、个体工商户营业执照。（个体工商户提供）</w:t>
            </w:r>
          </w:p>
          <w:p>
            <w:pPr>
              <w:autoSpaceDE w:val="0"/>
              <w:autoSpaceDN w:val="0"/>
              <w:adjustRightInd w:val="0"/>
              <w:spacing w:line="360" w:lineRule="auto"/>
              <w:jc w:val="left"/>
              <w:rPr>
                <w:rFonts w:ascii="宋体" w:cs="宋体"/>
                <w:color w:val="auto"/>
                <w:szCs w:val="21"/>
                <w:lang w:val="zh-CN"/>
              </w:rPr>
            </w:pPr>
            <w:r>
              <w:rPr>
                <w:rFonts w:ascii="宋体" w:hAnsi="宋体" w:cs="宋体"/>
                <w:color w:val="auto"/>
                <w:szCs w:val="21"/>
                <w:lang w:val="zh-CN"/>
              </w:rPr>
              <w:t>5</w:t>
            </w:r>
            <w:r>
              <w:rPr>
                <w:rFonts w:hint="eastAsia" w:ascii="宋体" w:hAnsi="宋体" w:cs="宋体"/>
                <w:color w:val="auto"/>
                <w:szCs w:val="21"/>
                <w:lang w:val="zh-CN"/>
              </w:rPr>
              <w:t>、自然人身份证明。（自然人提供）</w:t>
            </w:r>
          </w:p>
          <w:p>
            <w:pPr>
              <w:autoSpaceDE w:val="0"/>
              <w:autoSpaceDN w:val="0"/>
              <w:adjustRightInd w:val="0"/>
              <w:spacing w:line="360" w:lineRule="auto"/>
              <w:jc w:val="left"/>
              <w:rPr>
                <w:rFonts w:ascii="宋体" w:cs="宋体"/>
                <w:color w:val="auto"/>
                <w:szCs w:val="21"/>
              </w:rPr>
            </w:pPr>
            <w:r>
              <w:rPr>
                <w:rFonts w:ascii="宋体" w:hAnsi="宋体" w:cs="宋体"/>
                <w:color w:val="auto"/>
                <w:szCs w:val="21"/>
                <w:lang w:val="zh-CN"/>
              </w:rPr>
              <w:t>6</w:t>
            </w:r>
            <w:r>
              <w:rPr>
                <w:rFonts w:hint="eastAsia" w:ascii="宋体" w:hAnsi="宋体" w:cs="宋体"/>
                <w:color w:val="auto"/>
                <w:szCs w:val="21"/>
                <w:lang w:val="zh-CN"/>
              </w:rPr>
              <w:t>、民办非企业单位登记证书。（民办非企业单位提供）</w:t>
            </w:r>
          </w:p>
          <w:p>
            <w:pPr>
              <w:autoSpaceDE w:val="0"/>
              <w:autoSpaceDN w:val="0"/>
              <w:adjustRightInd w:val="0"/>
              <w:spacing w:line="360" w:lineRule="auto"/>
              <w:jc w:val="left"/>
              <w:rPr>
                <w:rFonts w:ascii="宋体" w:cs="宋体"/>
                <w:color w:val="auto"/>
                <w:szCs w:val="21"/>
              </w:rPr>
            </w:pPr>
            <w:r>
              <w:rPr>
                <w:rFonts w:hint="eastAsia" w:ascii="宋体" w:hAnsi="宋体" w:cs="宋体"/>
                <w:color w:val="auto"/>
                <w:szCs w:val="21"/>
              </w:rPr>
              <w:t>二、财务状况报告相关材料</w:t>
            </w:r>
          </w:p>
          <w:p>
            <w:pPr>
              <w:autoSpaceDE w:val="0"/>
              <w:autoSpaceDN w:val="0"/>
              <w:adjustRightInd w:val="0"/>
              <w:spacing w:line="360" w:lineRule="auto"/>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）供应商是法人（法人包括企业法人、机关法人、事业单位法人和社会团体法人），提供本单位：</w:t>
            </w:r>
          </w:p>
          <w:p>
            <w:pPr>
              <w:spacing w:line="360" w:lineRule="auto"/>
              <w:rPr>
                <w:rFonts w:ascii="宋体" w:cs="宋体"/>
                <w:color w:val="auto"/>
                <w:szCs w:val="21"/>
              </w:rPr>
            </w:pPr>
            <w:r>
              <w:rPr>
                <w:rFonts w:hint="eastAsia" w:ascii="宋体" w:hAnsi="宋体" w:cs="宋体"/>
                <w:color w:val="auto"/>
                <w:szCs w:val="21"/>
              </w:rPr>
              <w:t>①</w:t>
            </w:r>
            <w:r>
              <w:rPr>
                <w:rFonts w:ascii="宋体" w:hAnsi="宋体" w:cs="宋体"/>
                <w:color w:val="auto"/>
                <w:szCs w:val="21"/>
              </w:rPr>
              <w:t>2018</w:t>
            </w:r>
            <w:r>
              <w:rPr>
                <w:rFonts w:hint="eastAsia" w:ascii="宋体" w:hAnsi="宋体" w:cs="宋体"/>
                <w:color w:val="auto"/>
                <w:szCs w:val="21"/>
              </w:rPr>
              <w:t>年度经审计的财务报告，包括资产负债表、利润表、现金流量表、所有者权益变动表及其附注；</w:t>
            </w:r>
          </w:p>
          <w:p>
            <w:pPr>
              <w:spacing w:line="360" w:lineRule="auto"/>
              <w:rPr>
                <w:rFonts w:ascii="宋体" w:cs="宋体"/>
                <w:color w:val="auto"/>
                <w:szCs w:val="21"/>
              </w:rPr>
            </w:pPr>
            <w:r>
              <w:rPr>
                <w:rFonts w:hint="eastAsia" w:ascii="宋体" w:hAnsi="宋体" w:cs="宋体"/>
                <w:color w:val="auto"/>
                <w:szCs w:val="21"/>
              </w:rPr>
              <w:t>②基本开户银行出具的资信证明；</w:t>
            </w:r>
          </w:p>
          <w:p>
            <w:pPr>
              <w:spacing w:line="360" w:lineRule="auto"/>
              <w:rPr>
                <w:rFonts w:ascii="宋体" w:cs="宋体"/>
                <w:color w:val="auto"/>
                <w:szCs w:val="21"/>
              </w:rPr>
            </w:pPr>
            <w:r>
              <w:rPr>
                <w:rFonts w:hint="eastAsia" w:ascii="宋体" w:hAnsi="宋体" w:cs="宋体"/>
                <w:color w:val="auto"/>
                <w:szCs w:val="21"/>
              </w:rPr>
              <w:t>③财政部门认可的政府采购专业担保机构的证明文件和担保机构出具的投标担保函。</w:t>
            </w:r>
          </w:p>
          <w:p>
            <w:pPr>
              <w:spacing w:line="360" w:lineRule="auto"/>
              <w:rPr>
                <w:rFonts w:ascii="宋体" w:cs="宋体"/>
                <w:color w:val="auto"/>
                <w:szCs w:val="21"/>
              </w:rPr>
            </w:pPr>
            <w:r>
              <w:rPr>
                <w:rFonts w:hint="eastAsia" w:ascii="宋体" w:hAnsi="宋体" w:cs="宋体"/>
                <w:color w:val="auto"/>
                <w:szCs w:val="21"/>
                <w:lang w:val="zh-CN"/>
              </w:rPr>
              <w:t>注：仅需提供序号</w:t>
            </w:r>
            <w:r>
              <w:rPr>
                <w:rFonts w:hint="eastAsia" w:ascii="宋体" w:hAnsi="宋体" w:cs="宋体"/>
                <w:color w:val="auto"/>
                <w:szCs w:val="21"/>
              </w:rPr>
              <w:t>①～③其中之一即可。</w:t>
            </w:r>
          </w:p>
          <w:p>
            <w:pPr>
              <w:spacing w:line="360" w:lineRule="auto"/>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）供应商（其他组织和自然人）提供本单位：</w:t>
            </w:r>
          </w:p>
          <w:p>
            <w:pPr>
              <w:spacing w:line="360" w:lineRule="auto"/>
              <w:rPr>
                <w:rFonts w:ascii="宋体" w:cs="宋体"/>
                <w:color w:val="auto"/>
                <w:szCs w:val="21"/>
              </w:rPr>
            </w:pPr>
            <w:r>
              <w:rPr>
                <w:rFonts w:hint="eastAsia" w:ascii="宋体" w:hAnsi="宋体" w:cs="宋体"/>
                <w:color w:val="auto"/>
                <w:szCs w:val="21"/>
              </w:rPr>
              <w:t>①</w:t>
            </w:r>
            <w:r>
              <w:rPr>
                <w:rFonts w:ascii="宋体" w:hAnsi="宋体" w:cs="宋体"/>
                <w:color w:val="auto"/>
                <w:szCs w:val="21"/>
              </w:rPr>
              <w:t>2018</w:t>
            </w:r>
            <w:r>
              <w:rPr>
                <w:rFonts w:hint="eastAsia" w:ascii="宋体" w:hAnsi="宋体" w:cs="宋体"/>
                <w:color w:val="auto"/>
                <w:szCs w:val="21"/>
              </w:rPr>
              <w:t>年度经审计的财务报告，包括资产负债表、利润表、现金流量表、所有者权益变动表及其附注；</w:t>
            </w:r>
          </w:p>
          <w:p>
            <w:pPr>
              <w:spacing w:line="360" w:lineRule="auto"/>
              <w:rPr>
                <w:rFonts w:ascii="宋体" w:cs="宋体"/>
                <w:color w:val="auto"/>
                <w:szCs w:val="21"/>
              </w:rPr>
            </w:pPr>
            <w:r>
              <w:rPr>
                <w:rFonts w:hint="eastAsia" w:ascii="宋体" w:hAnsi="宋体" w:cs="宋体"/>
                <w:color w:val="auto"/>
                <w:szCs w:val="21"/>
              </w:rPr>
              <w:t>②银行出具的资信证明；</w:t>
            </w:r>
          </w:p>
          <w:p>
            <w:pPr>
              <w:spacing w:line="360" w:lineRule="auto"/>
              <w:rPr>
                <w:rFonts w:ascii="宋体" w:cs="宋体"/>
                <w:color w:val="auto"/>
                <w:szCs w:val="21"/>
              </w:rPr>
            </w:pPr>
            <w:r>
              <w:rPr>
                <w:rFonts w:hint="eastAsia" w:ascii="宋体" w:hAnsi="宋体" w:cs="宋体"/>
                <w:color w:val="auto"/>
                <w:szCs w:val="21"/>
              </w:rPr>
              <w:t>③财政部门认可的政府采购专业担保机构的证明文件和担保机构出具的投标担保函。</w:t>
            </w:r>
          </w:p>
          <w:p>
            <w:pPr>
              <w:autoSpaceDE w:val="0"/>
              <w:autoSpaceDN w:val="0"/>
              <w:adjustRightInd w:val="0"/>
              <w:spacing w:line="360" w:lineRule="auto"/>
              <w:ind w:right="-11"/>
              <w:rPr>
                <w:rFonts w:ascii="宋体" w:cs="宋体"/>
                <w:color w:val="auto"/>
                <w:szCs w:val="21"/>
              </w:rPr>
            </w:pPr>
            <w:r>
              <w:rPr>
                <w:rFonts w:hint="eastAsia" w:ascii="宋体" w:hAnsi="宋体" w:cs="宋体"/>
                <w:color w:val="auto"/>
                <w:szCs w:val="21"/>
                <w:lang w:val="zh-CN"/>
              </w:rPr>
              <w:t>注：仅需提供序号</w:t>
            </w:r>
            <w:r>
              <w:rPr>
                <w:rFonts w:hint="eastAsia" w:ascii="宋体" w:hAnsi="宋体" w:cs="宋体"/>
                <w:color w:val="auto"/>
                <w:szCs w:val="21"/>
              </w:rPr>
              <w:t>①～③其中之一即可。</w:t>
            </w:r>
          </w:p>
          <w:p>
            <w:pPr>
              <w:autoSpaceDE w:val="0"/>
              <w:autoSpaceDN w:val="0"/>
              <w:adjustRightInd w:val="0"/>
              <w:spacing w:line="360" w:lineRule="auto"/>
              <w:ind w:right="-11"/>
              <w:rPr>
                <w:rFonts w:ascii="宋体" w:cs="宋体"/>
                <w:color w:val="auto"/>
                <w:szCs w:val="21"/>
                <w:lang w:val="zh-CN"/>
              </w:rPr>
            </w:pPr>
            <w:r>
              <w:rPr>
                <w:rFonts w:hint="eastAsia" w:ascii="宋体" w:hAnsi="宋体" w:cs="宋体"/>
                <w:color w:val="auto"/>
                <w:szCs w:val="21"/>
              </w:rPr>
              <w:t>三、依法缴纳税收相关材料</w:t>
            </w:r>
          </w:p>
          <w:p>
            <w:pPr>
              <w:autoSpaceDE w:val="0"/>
              <w:autoSpaceDN w:val="0"/>
              <w:adjustRightInd w:val="0"/>
              <w:spacing w:line="360" w:lineRule="auto"/>
              <w:ind w:right="-11"/>
              <w:rPr>
                <w:rFonts w:ascii="宋体" w:cs="宋体"/>
                <w:color w:val="auto"/>
                <w:szCs w:val="21"/>
                <w:lang w:val="zh-CN"/>
              </w:rPr>
            </w:pPr>
            <w:r>
              <w:rPr>
                <w:rFonts w:hint="eastAsia" w:ascii="宋体" w:hAnsi="宋体" w:cs="宋体"/>
                <w:color w:val="auto"/>
                <w:szCs w:val="21"/>
                <w:lang w:val="zh-CN"/>
              </w:rPr>
              <w:t>参加本次政府采购项目截止时间前三个月内任意一个月缴纳税收凭据。（依法免税的供应商，应提供相应文件证明依法免税）</w:t>
            </w:r>
          </w:p>
          <w:p>
            <w:pPr>
              <w:autoSpaceDE w:val="0"/>
              <w:autoSpaceDN w:val="0"/>
              <w:adjustRightInd w:val="0"/>
              <w:spacing w:line="360" w:lineRule="auto"/>
              <w:ind w:right="-11"/>
              <w:rPr>
                <w:rFonts w:ascii="宋体" w:cs="宋体"/>
                <w:color w:val="auto"/>
                <w:szCs w:val="21"/>
                <w:lang w:val="zh-CN"/>
              </w:rPr>
            </w:pPr>
            <w:r>
              <w:rPr>
                <w:rFonts w:hint="eastAsia" w:ascii="宋体" w:hAnsi="宋体" w:cs="宋体"/>
                <w:color w:val="auto"/>
                <w:szCs w:val="21"/>
                <w:lang w:val="zh-CN"/>
              </w:rPr>
              <w:t>四、依法缴纳社会保障资金的证明材料</w:t>
            </w:r>
          </w:p>
          <w:p>
            <w:pPr>
              <w:autoSpaceDE w:val="0"/>
              <w:autoSpaceDN w:val="0"/>
              <w:adjustRightInd w:val="0"/>
              <w:spacing w:line="360" w:lineRule="auto"/>
              <w:ind w:right="-11"/>
              <w:rPr>
                <w:rFonts w:ascii="宋体" w:cs="宋体"/>
                <w:color w:val="auto"/>
                <w:szCs w:val="21"/>
                <w:lang w:val="zh-CN"/>
              </w:rPr>
            </w:pPr>
            <w:r>
              <w:rPr>
                <w:rFonts w:hint="eastAsia" w:ascii="宋体" w:hAnsi="宋体" w:cs="宋体"/>
                <w:color w:val="auto"/>
                <w:szCs w:val="21"/>
                <w:lang w:val="zh-CN"/>
              </w:rPr>
              <w:t>参加本次政府采购项目截止时间前三个月内任意一个月缴纳社会保险凭据。（依法不需要缴纳社会保障资金的供应商，应提供相应文件证明依法不需要缴纳社会保障资金）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cs="宋体"/>
                <w:color w:val="auto"/>
                <w:szCs w:val="21"/>
                <w:lang w:val="zh-CN"/>
              </w:rPr>
            </w:pPr>
            <w:r>
              <w:rPr>
                <w:rFonts w:hint="eastAsia" w:ascii="宋体" w:hAnsi="宋体" w:cs="宋体"/>
                <w:color w:val="auto"/>
                <w:szCs w:val="21"/>
                <w:lang w:val="zh-CN"/>
              </w:rPr>
              <w:t>五、履行合同所必须的设备和专业技术能力的证明材料</w:t>
            </w:r>
          </w:p>
          <w:p>
            <w:pPr>
              <w:autoSpaceDE w:val="0"/>
              <w:autoSpaceDN w:val="0"/>
              <w:adjustRightInd w:val="0"/>
              <w:spacing w:line="360" w:lineRule="auto"/>
              <w:jc w:val="left"/>
              <w:rPr>
                <w:rFonts w:ascii="宋体" w:cs="宋体"/>
                <w:color w:val="auto"/>
                <w:szCs w:val="21"/>
                <w:lang w:val="zh-CN"/>
              </w:rPr>
            </w:pPr>
            <w:r>
              <w:rPr>
                <w:rFonts w:hint="eastAsia" w:ascii="宋体" w:hAnsi="宋体" w:cs="宋体"/>
                <w:color w:val="auto"/>
                <w:szCs w:val="21"/>
                <w:lang w:val="zh-CN"/>
              </w:rPr>
              <w:t>①相关设备的购置发票、专业技术人员职称证书、用工合同等；</w:t>
            </w:r>
          </w:p>
          <w:p>
            <w:pPr>
              <w:spacing w:line="360" w:lineRule="auto"/>
              <w:rPr>
                <w:rFonts w:ascii="宋体" w:cs="宋体"/>
                <w:color w:val="auto"/>
                <w:szCs w:val="21"/>
              </w:rPr>
            </w:pPr>
            <w:r>
              <w:rPr>
                <w:rFonts w:hint="eastAsia" w:ascii="宋体" w:hAnsi="宋体" w:cs="宋体"/>
                <w:color w:val="auto"/>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宋体" w:cs="宋体"/>
                <w:color w:val="auto"/>
                <w:szCs w:val="21"/>
              </w:rPr>
            </w:pPr>
            <w:r>
              <w:rPr>
                <w:rFonts w:hint="eastAsia" w:ascii="宋体" w:hAnsi="宋体" w:cs="宋体"/>
                <w:color w:val="auto"/>
                <w:szCs w:val="21"/>
                <w:lang w:val="zh-CN"/>
              </w:rPr>
              <w:t>注：仅需提供序号</w:t>
            </w:r>
            <w:r>
              <w:rPr>
                <w:rFonts w:hint="eastAsia" w:ascii="宋体" w:hAnsi="宋体" w:cs="宋体"/>
                <w:color w:val="auto"/>
                <w:szCs w:val="21"/>
              </w:rPr>
              <w:t>①～②其中之一即可。</w:t>
            </w:r>
          </w:p>
          <w:p>
            <w:pPr>
              <w:autoSpaceDE w:val="0"/>
              <w:autoSpaceDN w:val="0"/>
              <w:adjustRightInd w:val="0"/>
              <w:spacing w:line="360" w:lineRule="auto"/>
              <w:ind w:right="-11"/>
              <w:rPr>
                <w:rFonts w:ascii="宋体" w:cs="宋体"/>
                <w:color w:val="auto"/>
                <w:szCs w:val="21"/>
                <w:lang w:val="zh-CN"/>
              </w:rPr>
            </w:pPr>
            <w:r>
              <w:rPr>
                <w:rFonts w:hint="eastAsia" w:ascii="宋体" w:hAnsi="宋体" w:cs="宋体"/>
                <w:color w:val="auto"/>
                <w:szCs w:val="21"/>
              </w:rPr>
              <w:t>六、</w:t>
            </w:r>
            <w:r>
              <w:rPr>
                <w:rFonts w:hint="eastAsia" w:ascii="宋体" w:hAnsi="宋体" w:cs="宋体"/>
                <w:color w:val="auto"/>
                <w:szCs w:val="21"/>
                <w:lang w:val="zh-CN"/>
              </w:rPr>
              <w:t>参加政府采购活动前</w:t>
            </w:r>
            <w:r>
              <w:rPr>
                <w:rFonts w:ascii="宋体" w:hAnsi="宋体" w:cs="宋体"/>
                <w:color w:val="auto"/>
                <w:szCs w:val="21"/>
                <w:lang w:val="zh-CN"/>
              </w:rPr>
              <w:t>3</w:t>
            </w:r>
            <w:r>
              <w:rPr>
                <w:rFonts w:hint="eastAsia" w:ascii="宋体" w:hAnsi="宋体" w:cs="宋体"/>
                <w:color w:val="auto"/>
                <w:szCs w:val="21"/>
                <w:lang w:val="zh-CN"/>
              </w:rPr>
              <w:t>年内在经营活动中没有重大违法记录的声明</w:t>
            </w:r>
          </w:p>
          <w:p>
            <w:pPr>
              <w:autoSpaceDE w:val="0"/>
              <w:autoSpaceDN w:val="0"/>
              <w:spacing w:line="360" w:lineRule="auto"/>
              <w:contextualSpacing/>
              <w:jc w:val="left"/>
              <w:rPr>
                <w:rFonts w:ascii="宋体" w:cs="宋体"/>
                <w:color w:val="auto"/>
                <w:szCs w:val="21"/>
                <w:lang w:val="zh-CN"/>
              </w:rPr>
            </w:pPr>
            <w:r>
              <w:rPr>
                <w:rFonts w:hint="eastAsia" w:ascii="宋体" w:hAnsi="宋体" w:cs="宋体"/>
                <w:color w:val="auto"/>
                <w:szCs w:val="21"/>
                <w:lang w:val="zh-CN"/>
              </w:rPr>
              <w:t>供应商“参加政府采购活动前</w:t>
            </w:r>
            <w:r>
              <w:rPr>
                <w:rFonts w:ascii="宋体" w:hAnsi="宋体" w:cs="宋体"/>
                <w:color w:val="auto"/>
                <w:szCs w:val="21"/>
                <w:lang w:val="zh-CN"/>
              </w:rPr>
              <w:t>3</w:t>
            </w:r>
            <w:r>
              <w:rPr>
                <w:rFonts w:hint="eastAsia" w:ascii="宋体" w:hAnsi="宋体" w:cs="宋体"/>
                <w:color w:val="auto"/>
                <w:szCs w:val="21"/>
                <w:lang w:val="zh-CN"/>
              </w:rPr>
              <w:t>年内在经营活动中没有重大违法记录的书面声明”。</w:t>
            </w:r>
            <w:r>
              <w:rPr>
                <w:rFonts w:ascii="宋体" w:hAnsi="宋体" w:cs="宋体"/>
                <w:color w:val="auto"/>
                <w:szCs w:val="21"/>
                <w:lang w:val="zh-CN"/>
              </w:rPr>
              <w:t xml:space="preserve"> </w:t>
            </w:r>
            <w:r>
              <w:rPr>
                <w:rFonts w:hint="eastAsia" w:ascii="宋体" w:hAnsi="宋体" w:cs="宋体"/>
                <w:color w:val="auto"/>
                <w:szCs w:val="21"/>
                <w:lang w:val="zh-CN"/>
              </w:rPr>
              <w:t>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ascii="宋体" w:cs="宋体"/>
                <w:color w:val="auto"/>
                <w:szCs w:val="21"/>
              </w:rPr>
            </w:pPr>
            <w:r>
              <w:rPr>
                <w:rFonts w:hint="eastAsia" w:ascii="宋体" w:hAnsi="宋体" w:cs="宋体"/>
                <w:color w:val="auto"/>
                <w:szCs w:val="21"/>
                <w:lang w:val="zh-CN"/>
              </w:rPr>
              <w:t>七、</w:t>
            </w:r>
            <w:r>
              <w:rPr>
                <w:rFonts w:hint="eastAsia" w:ascii="宋体" w:hAnsi="宋体" w:cs="宋体"/>
                <w:color w:val="auto"/>
                <w:szCs w:val="21"/>
              </w:rPr>
              <w:t>未被列入“信用中国”网站</w:t>
            </w:r>
            <w:r>
              <w:rPr>
                <w:rFonts w:ascii="宋体" w:hAnsi="宋体" w:cs="宋体"/>
                <w:color w:val="auto"/>
                <w:szCs w:val="21"/>
              </w:rPr>
              <w:t>(www.creditchina.gov.cn)</w:t>
            </w:r>
            <w:r>
              <w:rPr>
                <w:rFonts w:hint="eastAsia" w:ascii="宋体" w:hAnsi="宋体" w:cs="宋体"/>
                <w:color w:val="auto"/>
                <w:szCs w:val="21"/>
              </w:rPr>
              <w:t>失信被执行人、重大税收违法案件当事人名单、政府采购严重违法失信名单的供应商；“中国政府采购网”</w:t>
            </w:r>
            <w:r>
              <w:rPr>
                <w:rFonts w:ascii="宋体" w:hAnsi="宋体" w:cs="宋体"/>
                <w:color w:val="auto"/>
                <w:szCs w:val="21"/>
              </w:rPr>
              <w:t xml:space="preserve"> (www.ccgp.gov.cn)</w:t>
            </w:r>
            <w:r>
              <w:rPr>
                <w:rFonts w:hint="eastAsia" w:ascii="宋体" w:hAnsi="宋体" w:cs="宋体"/>
                <w:color w:val="auto"/>
                <w:szCs w:val="21"/>
              </w:rPr>
              <w:t>政府采购严重违法失信行为记录名单的供应商</w:t>
            </w:r>
            <w:r>
              <w:rPr>
                <w:rFonts w:hint="eastAsia" w:ascii="宋体" w:hAnsi="宋体" w:cs="宋体"/>
                <w:color w:val="auto"/>
                <w:szCs w:val="21"/>
                <w:lang w:val="zh-CN"/>
              </w:rPr>
              <w:t>；</w:t>
            </w:r>
            <w:r>
              <w:rPr>
                <w:rFonts w:hint="eastAsia" w:ascii="宋体" w:hAnsi="宋体" w:cs="宋体"/>
                <w:color w:val="auto"/>
                <w:szCs w:val="21"/>
              </w:rPr>
              <w:t>“国家企业信用公示系统”网站（</w:t>
            </w:r>
            <w:r>
              <w:rPr>
                <w:rFonts w:ascii="宋体" w:hAnsi="宋体" w:cs="宋体"/>
                <w:color w:val="auto"/>
                <w:szCs w:val="21"/>
              </w:rPr>
              <w:t>www.gsxt.gov.cn</w:t>
            </w:r>
            <w:r>
              <w:rPr>
                <w:rFonts w:hint="eastAsia" w:ascii="宋体" w:hAnsi="宋体" w:cs="宋体"/>
                <w:color w:val="auto"/>
                <w:szCs w:val="21"/>
              </w:rPr>
              <w:t>）严重违法失信企业名单（黑名单）的供应商；“中国社会组织公共服务平台”网站（</w:t>
            </w:r>
            <w:r>
              <w:rPr>
                <w:rFonts w:ascii="宋体" w:hAnsi="宋体" w:cs="宋体"/>
                <w:color w:val="auto"/>
                <w:szCs w:val="21"/>
              </w:rPr>
              <w:t>www.chinanpo.gov.cn</w:t>
            </w:r>
            <w:r>
              <w:rPr>
                <w:rFonts w:hint="eastAsia" w:ascii="宋体" w:hAnsi="宋体" w:cs="宋体"/>
                <w:color w:val="auto"/>
                <w:szCs w:val="21"/>
              </w:rPr>
              <w:t>）严重违法失信社会组织名单的供应商（联合体形式响应的，联合体成员存在不良信用记录，视同联合体存在不良信用记录）。</w:t>
            </w:r>
          </w:p>
          <w:p>
            <w:pPr>
              <w:spacing w:line="360" w:lineRule="auto"/>
              <w:rPr>
                <w:rFonts w:ascii="宋体" w:cs="宋体"/>
                <w:color w:val="auto"/>
                <w:szCs w:val="21"/>
              </w:rPr>
            </w:pPr>
            <w:r>
              <w:rPr>
                <w:rFonts w:ascii="宋体" w:hAnsi="宋体" w:cs="宋体"/>
                <w:color w:val="auto"/>
                <w:szCs w:val="21"/>
              </w:rPr>
              <w:t>1</w:t>
            </w:r>
            <w:r>
              <w:rPr>
                <w:rFonts w:hint="eastAsia" w:ascii="宋体" w:hAnsi="宋体" w:cs="宋体"/>
                <w:color w:val="auto"/>
                <w:szCs w:val="21"/>
              </w:rPr>
              <w:t>、查询渠道：</w:t>
            </w:r>
          </w:p>
          <w:p>
            <w:pPr>
              <w:spacing w:line="360" w:lineRule="auto"/>
              <w:rPr>
                <w:rFonts w:ascii="宋体" w:cs="宋体"/>
                <w:color w:val="auto"/>
                <w:szCs w:val="21"/>
              </w:rPr>
            </w:pPr>
            <w:r>
              <w:rPr>
                <w:rFonts w:hint="eastAsia" w:ascii="宋体" w:hAnsi="宋体" w:cs="宋体"/>
                <w:color w:val="auto"/>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ascii="宋体" w:hAnsi="宋体" w:cs="宋体"/>
                <w:color w:val="auto"/>
                <w:szCs w:val="21"/>
              </w:rPr>
              <w:t>www.creditchina.gov.cn</w:t>
            </w:r>
            <w:r>
              <w:rPr>
                <w:rFonts w:ascii="宋体" w:hAnsi="宋体" w:cs="宋体"/>
                <w:color w:val="auto"/>
                <w:szCs w:val="21"/>
              </w:rPr>
              <w:fldChar w:fldCharType="end"/>
            </w:r>
            <w:r>
              <w:rPr>
                <w:rFonts w:hint="eastAsia" w:ascii="宋体" w:hAnsi="宋体" w:cs="宋体"/>
                <w:color w:val="auto"/>
                <w:szCs w:val="21"/>
              </w:rPr>
              <w:t>）</w:t>
            </w:r>
          </w:p>
          <w:p>
            <w:pPr>
              <w:spacing w:line="360" w:lineRule="auto"/>
              <w:rPr>
                <w:rFonts w:ascii="宋体" w:cs="宋体"/>
                <w:color w:val="auto"/>
                <w:szCs w:val="21"/>
              </w:rPr>
            </w:pPr>
            <w:r>
              <w:rPr>
                <w:rFonts w:hint="eastAsia" w:ascii="宋体" w:hAnsi="宋体" w:cs="宋体"/>
                <w:color w:val="auto"/>
                <w:szCs w:val="21"/>
              </w:rPr>
              <w:t>②“中国政府采购网”（</w:t>
            </w:r>
            <w:r>
              <w:rPr>
                <w:rFonts w:ascii="宋体" w:hAnsi="宋体" w:cs="宋体"/>
                <w:color w:val="auto"/>
                <w:szCs w:val="21"/>
              </w:rPr>
              <w:t>www.ccgp.gov.cn</w:t>
            </w:r>
            <w:r>
              <w:rPr>
                <w:rFonts w:hint="eastAsia" w:ascii="宋体" w:hAnsi="宋体" w:cs="宋体"/>
                <w:color w:val="auto"/>
                <w:szCs w:val="21"/>
              </w:rPr>
              <w:t>）</w:t>
            </w:r>
          </w:p>
          <w:p>
            <w:pPr>
              <w:spacing w:line="360" w:lineRule="auto"/>
              <w:rPr>
                <w:rFonts w:ascii="宋体" w:cs="宋体"/>
                <w:color w:val="auto"/>
                <w:szCs w:val="21"/>
              </w:rPr>
            </w:pPr>
            <w:r>
              <w:rPr>
                <w:rFonts w:hint="eastAsia" w:ascii="宋体" w:hAnsi="宋体" w:cs="宋体"/>
                <w:color w:val="auto"/>
                <w:szCs w:val="21"/>
              </w:rPr>
              <w:t>③“国家企业信用公示系统”网站（</w:t>
            </w:r>
            <w:r>
              <w:rPr>
                <w:color w:val="auto"/>
              </w:rPr>
              <w:fldChar w:fldCharType="begin"/>
            </w:r>
            <w:r>
              <w:rPr>
                <w:color w:val="auto"/>
              </w:rPr>
              <w:instrText xml:space="preserve"> HYPERLINK "http://www.gsxt.gov.cn" </w:instrText>
            </w:r>
            <w:r>
              <w:rPr>
                <w:color w:val="auto"/>
              </w:rPr>
              <w:fldChar w:fldCharType="separate"/>
            </w:r>
            <w:r>
              <w:rPr>
                <w:rFonts w:ascii="宋体" w:hAnsi="宋体" w:cs="宋体"/>
                <w:color w:val="auto"/>
                <w:szCs w:val="21"/>
              </w:rPr>
              <w:t>www.gsxt.gov.cn</w:t>
            </w:r>
            <w:r>
              <w:rPr>
                <w:rFonts w:ascii="宋体" w:hAnsi="宋体" w:cs="宋体"/>
                <w:color w:val="auto"/>
                <w:szCs w:val="21"/>
              </w:rPr>
              <w:fldChar w:fldCharType="end"/>
            </w:r>
            <w:r>
              <w:rPr>
                <w:rFonts w:hint="eastAsia" w:ascii="宋体" w:hAnsi="宋体" w:cs="宋体"/>
                <w:color w:val="auto"/>
                <w:szCs w:val="21"/>
              </w:rPr>
              <w:t>）</w:t>
            </w:r>
          </w:p>
          <w:p>
            <w:pPr>
              <w:spacing w:line="360" w:lineRule="auto"/>
              <w:rPr>
                <w:rFonts w:ascii="宋体" w:cs="宋体"/>
                <w:color w:val="auto"/>
                <w:szCs w:val="21"/>
              </w:rPr>
            </w:pPr>
            <w:r>
              <w:rPr>
                <w:rFonts w:hint="eastAsia" w:ascii="宋体" w:hAnsi="宋体" w:cs="宋体"/>
                <w:color w:val="auto"/>
                <w:szCs w:val="21"/>
              </w:rPr>
              <w:t>④“中国社会组织公共服务平台”网站（</w:t>
            </w:r>
            <w:r>
              <w:rPr>
                <w:rFonts w:ascii="宋体" w:hAnsi="宋体" w:cs="宋体"/>
                <w:color w:val="auto"/>
                <w:szCs w:val="21"/>
              </w:rPr>
              <w:t>www.chinanpo.gov.cn</w:t>
            </w:r>
            <w:r>
              <w:rPr>
                <w:rFonts w:hint="eastAsia" w:ascii="宋体" w:hAnsi="宋体" w:cs="宋体"/>
                <w:color w:val="auto"/>
                <w:szCs w:val="21"/>
              </w:rPr>
              <w:t>）（仅查询社会组织）；</w:t>
            </w:r>
          </w:p>
          <w:p>
            <w:pPr>
              <w:autoSpaceDE w:val="0"/>
              <w:autoSpaceDN w:val="0"/>
              <w:spacing w:line="360" w:lineRule="auto"/>
              <w:contextualSpacing/>
              <w:rPr>
                <w:rFonts w:ascii="宋体" w:cs="宋体"/>
                <w:color w:val="auto"/>
                <w:szCs w:val="21"/>
              </w:rPr>
            </w:pPr>
            <w:r>
              <w:rPr>
                <w:rFonts w:ascii="宋体" w:hAnsi="宋体" w:cs="宋体"/>
                <w:color w:val="auto"/>
                <w:szCs w:val="21"/>
              </w:rPr>
              <w:t>2</w:t>
            </w:r>
            <w:r>
              <w:rPr>
                <w:rFonts w:hint="eastAsia" w:ascii="宋体" w:hAnsi="宋体" w:cs="宋体"/>
                <w:color w:val="auto"/>
                <w:szCs w:val="21"/>
              </w:rPr>
              <w:t>、截止时间：同投标截止时间；</w:t>
            </w:r>
          </w:p>
          <w:p>
            <w:pPr>
              <w:autoSpaceDE w:val="0"/>
              <w:autoSpaceDN w:val="0"/>
              <w:spacing w:line="360" w:lineRule="auto"/>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cs="宋体"/>
                <w:color w:val="auto"/>
                <w:szCs w:val="21"/>
              </w:rPr>
            </w:pPr>
            <w:r>
              <w:rPr>
                <w:rFonts w:ascii="宋体" w:hAnsi="宋体" w:cs="宋体"/>
                <w:color w:val="auto"/>
                <w:szCs w:val="21"/>
              </w:rPr>
              <w:t>4</w:t>
            </w:r>
            <w:r>
              <w:rPr>
                <w:rFonts w:hint="eastAsia" w:ascii="宋体" w:hAnsi="宋体" w:cs="宋体"/>
                <w:color w:val="auto"/>
                <w:szCs w:val="21"/>
              </w:rPr>
              <w:t>、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rPr>
                <w:rFonts w:ascii="宋体" w:cs="宋体"/>
                <w:color w:val="auto"/>
                <w:szCs w:val="21"/>
              </w:rPr>
            </w:pPr>
            <w:r>
              <w:rPr>
                <w:rFonts w:ascii="宋体" w:hAnsi="宋体" w:cs="宋体"/>
                <w:color w:val="auto"/>
                <w:szCs w:val="21"/>
              </w:rPr>
              <w:t>5</w:t>
            </w:r>
            <w:r>
              <w:rPr>
                <w:rFonts w:hint="eastAsia" w:ascii="宋体" w:hAnsi="宋体" w:cs="宋体"/>
                <w:color w:val="auto"/>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5</w:t>
            </w:r>
          </w:p>
        </w:tc>
        <w:tc>
          <w:tcPr>
            <w:tcW w:w="2023" w:type="dxa"/>
            <w:vAlign w:val="center"/>
          </w:tcPr>
          <w:p>
            <w:pPr>
              <w:autoSpaceDE w:val="0"/>
              <w:autoSpaceDN w:val="0"/>
              <w:adjustRightInd w:val="0"/>
              <w:spacing w:line="276" w:lineRule="auto"/>
              <w:rPr>
                <w:rFonts w:ascii="宋体" w:cs="宋体"/>
                <w:bCs/>
                <w:color w:val="auto"/>
                <w:szCs w:val="21"/>
                <w:lang w:val="zh-CN"/>
              </w:rPr>
            </w:pPr>
            <w:r>
              <w:rPr>
                <w:rFonts w:hint="eastAsia" w:ascii="宋体" w:hAnsi="宋体" w:cs="宋体"/>
                <w:bCs/>
                <w:color w:val="auto"/>
                <w:szCs w:val="21"/>
                <w:lang w:val="zh-CN"/>
              </w:rPr>
              <w:t>联合体投标</w:t>
            </w:r>
          </w:p>
        </w:tc>
        <w:tc>
          <w:tcPr>
            <w:tcW w:w="7058" w:type="dxa"/>
            <w:vAlign w:val="center"/>
          </w:tcPr>
          <w:p>
            <w:pPr>
              <w:autoSpaceDE w:val="0"/>
              <w:autoSpaceDN w:val="0"/>
              <w:adjustRightInd w:val="0"/>
              <w:spacing w:line="276" w:lineRule="auto"/>
              <w:rPr>
                <w:rFonts w:ascii="宋体" w:cs="宋体"/>
                <w:bCs/>
                <w:color w:val="auto"/>
                <w:szCs w:val="21"/>
                <w:lang w:val="zh-CN"/>
              </w:rPr>
            </w:pPr>
            <w:r>
              <w:rPr>
                <w:rFonts w:hint="eastAsia" w:ascii="宋体" w:hAnsi="宋体" w:cs="宋体"/>
                <w:color w:val="auto"/>
                <w:kern w:val="0"/>
                <w:szCs w:val="21"/>
              </w:rPr>
              <w:t>本项目</w:t>
            </w: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position w:val="-4"/>
                <w:sz w:val="31"/>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color w:val="auto"/>
                <w:kern w:val="0"/>
                <w:szCs w:val="21"/>
              </w:rPr>
              <w:t>不接受</w:t>
            </w:r>
            <w:r>
              <w:rPr>
                <w:rFonts w:hint="eastAsia" w:ascii="宋体" w:hAnsi="宋体" w:cs="宋体"/>
                <w:bCs/>
                <w:color w:val="auto"/>
                <w:szCs w:val="21"/>
                <w:lang w:val="zh-CN"/>
              </w:rPr>
              <w:t>□接受</w:t>
            </w:r>
            <w:r>
              <w:rPr>
                <w:rFonts w:hint="eastAsia" w:ascii="宋体" w:hAnsi="宋体" w:cs="宋体"/>
                <w:color w:val="auto"/>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6</w:t>
            </w:r>
          </w:p>
        </w:tc>
        <w:tc>
          <w:tcPr>
            <w:tcW w:w="2023" w:type="dxa"/>
            <w:vAlign w:val="center"/>
          </w:tcPr>
          <w:p>
            <w:pPr>
              <w:autoSpaceDE w:val="0"/>
              <w:autoSpaceDN w:val="0"/>
              <w:adjustRightInd w:val="0"/>
              <w:spacing w:line="276" w:lineRule="auto"/>
              <w:rPr>
                <w:rFonts w:ascii="宋体" w:cs="宋体"/>
                <w:bCs/>
                <w:color w:val="auto"/>
                <w:szCs w:val="21"/>
                <w:lang w:val="zh-CN"/>
              </w:rPr>
            </w:pPr>
            <w:r>
              <w:rPr>
                <w:rFonts w:hint="eastAsia" w:ascii="宋体" w:hAnsi="宋体" w:cs="宋体"/>
                <w:bCs/>
                <w:color w:val="auto"/>
                <w:szCs w:val="21"/>
                <w:lang w:val="zh-CN"/>
              </w:rPr>
              <w:t>最高限价</w:t>
            </w:r>
          </w:p>
        </w:tc>
        <w:tc>
          <w:tcPr>
            <w:tcW w:w="7058" w:type="dxa"/>
            <w:vAlign w:val="center"/>
          </w:tcPr>
          <w:p>
            <w:pPr>
              <w:autoSpaceDE w:val="0"/>
              <w:autoSpaceDN w:val="0"/>
              <w:adjustRightInd w:val="0"/>
              <w:spacing w:line="276" w:lineRule="auto"/>
              <w:rPr>
                <w:rFonts w:ascii="宋体" w:cs="宋体"/>
                <w:bCs/>
                <w:color w:val="auto"/>
                <w:szCs w:val="21"/>
                <w:lang w:val="zh-CN"/>
              </w:rPr>
            </w:pPr>
            <w:r>
              <w:rPr>
                <w:rFonts w:hint="eastAsia" w:ascii="宋体" w:hAnsi="宋体" w:cs="宋体"/>
                <w:bCs/>
                <w:color w:val="auto"/>
                <w:szCs w:val="21"/>
                <w:lang w:val="en-US" w:eastAsia="zh-CN"/>
              </w:rPr>
              <w:t>260</w:t>
            </w:r>
            <w:r>
              <w:rPr>
                <w:rFonts w:hint="eastAsia" w:ascii="宋体" w:hAnsi="宋体" w:cs="宋体"/>
                <w:bCs/>
                <w:color w:val="auto"/>
                <w:szCs w:val="21"/>
                <w:lang w:val="zh-CN"/>
              </w:rPr>
              <w:t>万元（其中</w:t>
            </w:r>
            <w:r>
              <w:rPr>
                <w:rFonts w:hint="eastAsia" w:asciiTheme="minorEastAsia" w:hAnsiTheme="minorEastAsia" w:eastAsiaTheme="minorEastAsia" w:cstheme="minorEastAsia"/>
                <w:color w:val="auto"/>
                <w:sz w:val="21"/>
                <w:szCs w:val="21"/>
                <w:lang w:eastAsia="zh-CN"/>
              </w:rPr>
              <w:t>全自动血液流变分析系统</w:t>
            </w:r>
            <w:r>
              <w:rPr>
                <w:rFonts w:hint="eastAsia" w:asciiTheme="minorEastAsia" w:hAnsiTheme="minorEastAsia" w:eastAsiaTheme="minorEastAsia" w:cstheme="minorEastAsia"/>
                <w:color w:val="auto"/>
                <w:sz w:val="21"/>
                <w:szCs w:val="21"/>
                <w:lang w:val="en-US" w:eastAsia="zh-CN"/>
              </w:rPr>
              <w:t>30万元、</w:t>
            </w:r>
            <w:r>
              <w:rPr>
                <w:rFonts w:hint="eastAsia" w:asciiTheme="minorEastAsia" w:hAnsiTheme="minorEastAsia" w:eastAsiaTheme="minorEastAsia" w:cstheme="minorEastAsia"/>
                <w:color w:val="auto"/>
                <w:sz w:val="21"/>
                <w:szCs w:val="21"/>
                <w:lang w:eastAsia="zh-CN"/>
              </w:rPr>
              <w:t>全血多元素分析仪</w:t>
            </w:r>
            <w:r>
              <w:rPr>
                <w:rFonts w:hint="eastAsia" w:asciiTheme="minorEastAsia" w:hAnsiTheme="minorEastAsia" w:eastAsiaTheme="minorEastAsia" w:cstheme="minorEastAsia"/>
                <w:color w:val="auto"/>
                <w:sz w:val="21"/>
                <w:szCs w:val="21"/>
                <w:lang w:val="en-US" w:eastAsia="zh-CN"/>
              </w:rPr>
              <w:t>50万元、</w:t>
            </w:r>
            <w:r>
              <w:rPr>
                <w:rFonts w:hint="eastAsia" w:asciiTheme="minorEastAsia" w:hAnsiTheme="minorEastAsia" w:eastAsiaTheme="minorEastAsia" w:cstheme="minorEastAsia"/>
                <w:color w:val="auto"/>
                <w:sz w:val="21"/>
                <w:szCs w:val="21"/>
                <w:lang w:eastAsia="zh-CN"/>
              </w:rPr>
              <w:t>干式血气生化分析仪</w:t>
            </w:r>
            <w:r>
              <w:rPr>
                <w:rFonts w:hint="eastAsia" w:asciiTheme="minorEastAsia" w:hAnsiTheme="minorEastAsia" w:eastAsiaTheme="minorEastAsia" w:cstheme="minorEastAsia"/>
                <w:color w:val="auto"/>
                <w:sz w:val="21"/>
                <w:szCs w:val="21"/>
                <w:lang w:val="en-US" w:eastAsia="zh-CN"/>
              </w:rPr>
              <w:t>10万元、</w:t>
            </w:r>
            <w:r>
              <w:rPr>
                <w:rFonts w:hint="eastAsia" w:asciiTheme="minorEastAsia" w:hAnsiTheme="minorEastAsia" w:eastAsiaTheme="minorEastAsia" w:cstheme="minorEastAsia"/>
                <w:b w:val="0"/>
                <w:bCs w:val="0"/>
                <w:color w:val="auto"/>
                <w:sz w:val="21"/>
                <w:szCs w:val="21"/>
              </w:rPr>
              <w:t>全自动真菌细菌动态监测仪</w:t>
            </w:r>
            <w:r>
              <w:rPr>
                <w:rFonts w:hint="eastAsia" w:asciiTheme="minorEastAsia" w:hAnsiTheme="minorEastAsia" w:eastAsiaTheme="minorEastAsia" w:cstheme="minorEastAsia"/>
                <w:b w:val="0"/>
                <w:bCs w:val="0"/>
                <w:color w:val="auto"/>
                <w:sz w:val="21"/>
                <w:szCs w:val="21"/>
                <w:lang w:val="en-US" w:eastAsia="zh-CN"/>
              </w:rPr>
              <w:t>15万元、</w:t>
            </w:r>
            <w:r>
              <w:rPr>
                <w:rFonts w:hint="eastAsia" w:asciiTheme="minorEastAsia" w:hAnsiTheme="minorEastAsia" w:eastAsiaTheme="minorEastAsia" w:cstheme="minorEastAsia"/>
                <w:color w:val="auto"/>
                <w:sz w:val="21"/>
                <w:szCs w:val="21"/>
                <w:lang w:eastAsia="zh-CN"/>
              </w:rPr>
              <w:t>粪便分析仪</w:t>
            </w:r>
            <w:r>
              <w:rPr>
                <w:rFonts w:hint="eastAsia" w:asciiTheme="minorEastAsia" w:hAnsiTheme="minorEastAsia" w:eastAsiaTheme="minorEastAsia" w:cstheme="minorEastAsia"/>
                <w:color w:val="auto"/>
                <w:sz w:val="21"/>
                <w:szCs w:val="21"/>
                <w:lang w:val="en-US" w:eastAsia="zh-CN"/>
              </w:rPr>
              <w:t>20万元、</w:t>
            </w:r>
            <w:r>
              <w:rPr>
                <w:rFonts w:hint="eastAsia" w:asciiTheme="minorEastAsia" w:hAnsiTheme="minorEastAsia" w:eastAsiaTheme="minorEastAsia" w:cstheme="minorEastAsia"/>
                <w:color w:val="auto"/>
                <w:sz w:val="21"/>
                <w:szCs w:val="21"/>
                <w:lang w:eastAsia="zh-CN"/>
              </w:rPr>
              <w:t>全自动白带检测分析仪</w:t>
            </w:r>
            <w:r>
              <w:rPr>
                <w:rFonts w:hint="eastAsia" w:asciiTheme="minorEastAsia" w:hAnsiTheme="minorEastAsia" w:eastAsiaTheme="minorEastAsia" w:cstheme="minorEastAsia"/>
                <w:color w:val="auto"/>
                <w:sz w:val="21"/>
                <w:szCs w:val="21"/>
                <w:lang w:val="en-US" w:eastAsia="zh-CN"/>
              </w:rPr>
              <w:t>15万元、自动化学发光分析仪120万元）</w:t>
            </w:r>
            <w:r>
              <w:rPr>
                <w:rFonts w:hint="eastAsia" w:ascii="宋体" w:hAnsi="宋体" w:cs="宋体"/>
                <w:bCs/>
                <w:color w:val="auto"/>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7</w:t>
            </w:r>
          </w:p>
        </w:tc>
        <w:tc>
          <w:tcPr>
            <w:tcW w:w="2023" w:type="dxa"/>
            <w:vAlign w:val="center"/>
          </w:tcPr>
          <w:p>
            <w:pPr>
              <w:autoSpaceDE w:val="0"/>
              <w:autoSpaceDN w:val="0"/>
              <w:adjustRightInd w:val="0"/>
              <w:spacing w:line="276" w:lineRule="auto"/>
              <w:jc w:val="center"/>
              <w:rPr>
                <w:rFonts w:ascii="宋体" w:cs="宋体"/>
                <w:bCs/>
                <w:color w:val="auto"/>
                <w:szCs w:val="21"/>
                <w:lang w:val="zh-CN"/>
              </w:rPr>
            </w:pPr>
            <w:r>
              <w:rPr>
                <w:rFonts w:hint="eastAsia" w:ascii="宋体" w:hAnsi="宋体" w:cs="宋体"/>
                <w:bCs/>
                <w:color w:val="auto"/>
                <w:szCs w:val="21"/>
                <w:lang w:val="zh-CN"/>
              </w:rPr>
              <w:t>现场考察</w:t>
            </w:r>
          </w:p>
        </w:tc>
        <w:tc>
          <w:tcPr>
            <w:tcW w:w="7058" w:type="dxa"/>
            <w:vAlign w:val="center"/>
          </w:tcPr>
          <w:p>
            <w:pPr>
              <w:autoSpaceDE w:val="0"/>
              <w:autoSpaceDN w:val="0"/>
              <w:adjustRightInd w:val="0"/>
              <w:spacing w:line="360" w:lineRule="auto"/>
              <w:rPr>
                <w:rFonts w:ascii="宋体" w:cs="宋体"/>
                <w:color w:val="auto"/>
                <w:kern w:val="0"/>
                <w:szCs w:val="21"/>
                <w:lang w:val="zh-CN"/>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position w:val="-4"/>
                <w:sz w:val="31"/>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不组织</w:t>
            </w:r>
          </w:p>
          <w:p>
            <w:pPr>
              <w:autoSpaceDE w:val="0"/>
              <w:autoSpaceDN w:val="0"/>
              <w:adjustRightInd w:val="0"/>
              <w:spacing w:line="360" w:lineRule="auto"/>
              <w:rPr>
                <w:rFonts w:ascii="宋体" w:cs="宋体"/>
                <w:bCs/>
                <w:color w:val="auto"/>
                <w:szCs w:val="21"/>
                <w:lang w:val="zh-CN"/>
              </w:rPr>
            </w:pPr>
            <w:r>
              <w:rPr>
                <w:rFonts w:hint="eastAsia" w:ascii="宋体" w:hAnsi="宋体" w:cs="宋体"/>
                <w:b/>
                <w:bCs/>
                <w:color w:val="auto"/>
                <w:szCs w:val="21"/>
                <w:lang w:val="zh-CN"/>
              </w:rPr>
              <w:t>□</w:t>
            </w:r>
            <w:r>
              <w:rPr>
                <w:rFonts w:hint="eastAsia" w:ascii="宋体" w:hAnsi="宋体" w:cs="宋体"/>
                <w:bCs/>
                <w:color w:val="auto"/>
                <w:szCs w:val="21"/>
                <w:lang w:val="zh-CN"/>
              </w:rPr>
              <w:t>组织，时间：</w:t>
            </w:r>
            <w:r>
              <w:rPr>
                <w:rFonts w:ascii="宋体" w:hAnsi="宋体" w:cs="宋体"/>
                <w:bCs/>
                <w:color w:val="auto"/>
                <w:szCs w:val="21"/>
                <w:lang w:val="zh-CN"/>
              </w:rPr>
              <w:t xml:space="preserve">      </w:t>
            </w:r>
            <w:r>
              <w:rPr>
                <w:rFonts w:hint="eastAsia" w:ascii="宋体" w:hAnsi="宋体" w:cs="宋体"/>
                <w:bCs/>
                <w:color w:val="auto"/>
                <w:szCs w:val="21"/>
                <w:lang w:val="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8</w:t>
            </w:r>
          </w:p>
        </w:tc>
        <w:tc>
          <w:tcPr>
            <w:tcW w:w="2023" w:type="dxa"/>
            <w:vAlign w:val="center"/>
          </w:tcPr>
          <w:p>
            <w:pPr>
              <w:autoSpaceDE w:val="0"/>
              <w:autoSpaceDN w:val="0"/>
              <w:adjustRightInd w:val="0"/>
              <w:spacing w:line="276" w:lineRule="auto"/>
              <w:jc w:val="center"/>
              <w:rPr>
                <w:rFonts w:ascii="宋体" w:cs="宋体"/>
                <w:bCs/>
                <w:color w:val="auto"/>
                <w:szCs w:val="21"/>
                <w:lang w:val="zh-CN"/>
              </w:rPr>
            </w:pPr>
            <w:r>
              <w:rPr>
                <w:rFonts w:hint="eastAsia" w:ascii="宋体" w:hAnsi="宋体" w:cs="宋体"/>
                <w:bCs/>
                <w:color w:val="auto"/>
                <w:szCs w:val="21"/>
                <w:lang w:val="zh-CN"/>
              </w:rPr>
              <w:t>开标前答疑会</w:t>
            </w:r>
          </w:p>
        </w:tc>
        <w:tc>
          <w:tcPr>
            <w:tcW w:w="7058" w:type="dxa"/>
            <w:vAlign w:val="center"/>
          </w:tcPr>
          <w:p>
            <w:pPr>
              <w:autoSpaceDE w:val="0"/>
              <w:autoSpaceDN w:val="0"/>
              <w:adjustRightInd w:val="0"/>
              <w:spacing w:line="360" w:lineRule="auto"/>
              <w:rPr>
                <w:rFonts w:ascii="宋体" w:cs="宋体"/>
                <w:color w:val="auto"/>
                <w:kern w:val="0"/>
                <w:szCs w:val="21"/>
                <w:lang w:val="zh-CN"/>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position w:val="-4"/>
                <w:sz w:val="31"/>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不召开</w:t>
            </w:r>
          </w:p>
          <w:p>
            <w:pPr>
              <w:autoSpaceDE w:val="0"/>
              <w:autoSpaceDN w:val="0"/>
              <w:adjustRightInd w:val="0"/>
              <w:spacing w:line="360" w:lineRule="auto"/>
              <w:rPr>
                <w:rFonts w:ascii="宋体" w:cs="宋体"/>
                <w:bCs/>
                <w:color w:val="auto"/>
                <w:szCs w:val="21"/>
                <w:lang w:val="zh-CN"/>
              </w:rPr>
            </w:pPr>
            <w:r>
              <w:rPr>
                <w:rFonts w:hint="eastAsia" w:ascii="宋体" w:hAnsi="宋体" w:cs="宋体"/>
                <w:bCs/>
                <w:color w:val="auto"/>
                <w:szCs w:val="21"/>
                <w:lang w:val="zh-CN"/>
              </w:rPr>
              <w:t>□召开，时间：</w:t>
            </w:r>
            <w:r>
              <w:rPr>
                <w:rFonts w:ascii="宋体" w:hAnsi="宋体" w:cs="宋体"/>
                <w:bCs/>
                <w:color w:val="auto"/>
                <w:szCs w:val="21"/>
                <w:lang w:val="zh-CN"/>
              </w:rPr>
              <w:t xml:space="preserve">      </w:t>
            </w:r>
            <w:r>
              <w:rPr>
                <w:rFonts w:hint="eastAsia" w:ascii="宋体" w:hAnsi="宋体" w:cs="宋体"/>
                <w:bCs/>
                <w:color w:val="auto"/>
                <w:szCs w:val="21"/>
                <w:lang w:val="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9</w:t>
            </w:r>
          </w:p>
        </w:tc>
        <w:tc>
          <w:tcPr>
            <w:tcW w:w="2023" w:type="dxa"/>
            <w:vAlign w:val="center"/>
          </w:tcPr>
          <w:p>
            <w:pPr>
              <w:autoSpaceDE w:val="0"/>
              <w:autoSpaceDN w:val="0"/>
              <w:adjustRightInd w:val="0"/>
              <w:spacing w:line="276" w:lineRule="auto"/>
              <w:jc w:val="center"/>
              <w:rPr>
                <w:rFonts w:ascii="宋体" w:cs="宋体"/>
                <w:color w:val="auto"/>
                <w:szCs w:val="21"/>
              </w:rPr>
            </w:pPr>
            <w:r>
              <w:rPr>
                <w:rFonts w:hint="eastAsia" w:ascii="宋体" w:hAnsi="宋体" w:cs="宋体"/>
                <w:color w:val="auto"/>
                <w:szCs w:val="21"/>
              </w:rPr>
              <w:t>进口产品参与</w:t>
            </w:r>
          </w:p>
        </w:tc>
        <w:tc>
          <w:tcPr>
            <w:tcW w:w="7058" w:type="dxa"/>
            <w:vAlign w:val="center"/>
          </w:tcPr>
          <w:p>
            <w:pPr>
              <w:autoSpaceDE w:val="0"/>
              <w:autoSpaceDN w:val="0"/>
              <w:adjustRightInd w:val="0"/>
              <w:spacing w:line="276" w:lineRule="auto"/>
              <w:rPr>
                <w:rFonts w:ascii="宋体" w:cs="宋体"/>
                <w:color w:val="auto"/>
                <w:szCs w:val="21"/>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position w:val="-4"/>
                <w:sz w:val="31"/>
                <w:szCs w:val="21"/>
                <w:lang w:val="zh-CN"/>
              </w:rPr>
              <w:instrText xml:space="preserve">□,</w:instrText>
            </w:r>
            <w:r>
              <w:rPr>
                <w:rFonts w:hint="eastAsia" w:ascii="宋体" w:hAnsi="宋体" w:cs="宋体"/>
                <w:b/>
                <w:color w:val="auto"/>
                <w:kern w:val="0"/>
                <w:position w:val="0"/>
                <w:sz w:val="21"/>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不允许</w:t>
            </w:r>
            <w:r>
              <w:rPr>
                <w:rFonts w:ascii="宋体" w:hAnsi="宋体" w:cs="宋体"/>
                <w:bCs/>
                <w:color w:val="auto"/>
                <w:szCs w:val="21"/>
                <w:lang w:val="zh-CN"/>
              </w:rPr>
              <w:t xml:space="preserve">    </w:t>
            </w:r>
            <w:r>
              <w:rPr>
                <w:rFonts w:hint="eastAsia" w:ascii="宋体" w:hAnsi="宋体" w:cs="宋体"/>
                <w:b/>
                <w:bCs/>
                <w:color w:val="auto"/>
                <w:szCs w:val="21"/>
                <w:lang w:val="zh-CN"/>
              </w:rPr>
              <w:t>□</w:t>
            </w:r>
            <w:r>
              <w:rPr>
                <w:rFonts w:hint="eastAsia" w:ascii="宋体" w:hAnsi="宋体" w:cs="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10</w:t>
            </w:r>
          </w:p>
        </w:tc>
        <w:tc>
          <w:tcPr>
            <w:tcW w:w="2023" w:type="dxa"/>
            <w:vAlign w:val="center"/>
          </w:tcPr>
          <w:p>
            <w:pPr>
              <w:autoSpaceDE w:val="0"/>
              <w:autoSpaceDN w:val="0"/>
              <w:adjustRightInd w:val="0"/>
              <w:spacing w:line="276" w:lineRule="auto"/>
              <w:jc w:val="center"/>
              <w:rPr>
                <w:rFonts w:ascii="宋体" w:cs="宋体"/>
                <w:color w:val="auto"/>
                <w:szCs w:val="21"/>
              </w:rPr>
            </w:pPr>
            <w:r>
              <w:rPr>
                <w:rFonts w:hint="eastAsia" w:ascii="宋体" w:hAnsi="宋体" w:cs="宋体"/>
                <w:color w:val="auto"/>
                <w:szCs w:val="21"/>
              </w:rPr>
              <w:t>投标有效期</w:t>
            </w:r>
          </w:p>
        </w:tc>
        <w:tc>
          <w:tcPr>
            <w:tcW w:w="7058" w:type="dxa"/>
            <w:vAlign w:val="center"/>
          </w:tcPr>
          <w:p>
            <w:pPr>
              <w:autoSpaceDE w:val="0"/>
              <w:autoSpaceDN w:val="0"/>
              <w:adjustRightInd w:val="0"/>
              <w:spacing w:line="360" w:lineRule="auto"/>
              <w:rPr>
                <w:rFonts w:ascii="宋体" w:cs="宋体"/>
                <w:color w:val="auto"/>
                <w:szCs w:val="21"/>
              </w:rPr>
            </w:pPr>
            <w:r>
              <w:rPr>
                <w:rFonts w:ascii="宋体" w:hAnsi="宋体" w:cs="宋体"/>
                <w:color w:val="auto"/>
                <w:szCs w:val="21"/>
              </w:rPr>
              <w:t>60</w:t>
            </w:r>
            <w:r>
              <w:rPr>
                <w:rFonts w:hint="eastAsia" w:ascii="宋体" w:hAnsi="宋体" w:cs="宋体"/>
                <w:color w:val="auto"/>
                <w:szCs w:val="21"/>
              </w:rPr>
              <w:t>天（自</w:t>
            </w:r>
            <w:r>
              <w:rPr>
                <w:rFonts w:hint="eastAsia" w:ascii="宋体" w:hAnsi="宋体" w:cs="宋体"/>
                <w:color w:val="auto"/>
                <w:kern w:val="0"/>
                <w:szCs w:val="21"/>
              </w:rPr>
              <w:t>提交投标文件的截止之日起算</w:t>
            </w:r>
            <w:r>
              <w:rPr>
                <w:rFonts w:hint="eastAsia" w:ascii="宋体" w:hAnsi="宋体" w:cs="宋体"/>
                <w:color w:val="auto"/>
                <w:szCs w:val="21"/>
              </w:rPr>
              <w:t>）</w:t>
            </w:r>
          </w:p>
          <w:p>
            <w:pPr>
              <w:autoSpaceDE w:val="0"/>
              <w:autoSpaceDN w:val="0"/>
              <w:adjustRightInd w:val="0"/>
              <w:spacing w:line="360" w:lineRule="auto"/>
              <w:rPr>
                <w:rFonts w:ascii="宋体" w:cs="宋体"/>
                <w:color w:val="auto"/>
                <w:szCs w:val="21"/>
              </w:rPr>
            </w:pPr>
            <w:r>
              <w:rPr>
                <w:rFonts w:hint="eastAsia" w:ascii="宋体" w:hAnsi="宋体" w:cs="宋体"/>
                <w:color w:val="auto"/>
                <w:szCs w:val="21"/>
                <w:lang w:val="zh-CN"/>
              </w:rPr>
              <w:t>中标人投标有效期延至合同验收之日，</w:t>
            </w:r>
            <w:r>
              <w:rPr>
                <w:rFonts w:hint="eastAsia" w:ascii="宋体" w:hAnsi="宋体" w:cs="宋体"/>
                <w:color w:val="auto"/>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11</w:t>
            </w:r>
          </w:p>
        </w:tc>
        <w:tc>
          <w:tcPr>
            <w:tcW w:w="2023"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中标人将本项目的非主体、非关键性</w:t>
            </w:r>
          </w:p>
          <w:p>
            <w:pPr>
              <w:autoSpaceDE w:val="0"/>
              <w:autoSpaceDN w:val="0"/>
              <w:adjustRightInd w:val="0"/>
              <w:spacing w:line="360" w:lineRule="auto"/>
              <w:jc w:val="center"/>
              <w:rPr>
                <w:rFonts w:ascii="宋体" w:cs="宋体"/>
                <w:color w:val="auto"/>
                <w:szCs w:val="21"/>
              </w:rPr>
            </w:pPr>
            <w:r>
              <w:rPr>
                <w:rFonts w:hint="eastAsia" w:ascii="宋体" w:hAnsi="宋体" w:cs="宋体"/>
                <w:bCs/>
                <w:color w:val="auto"/>
                <w:szCs w:val="21"/>
                <w:lang w:val="zh-CN"/>
              </w:rPr>
              <w:t>工作分包</w:t>
            </w:r>
          </w:p>
        </w:tc>
        <w:tc>
          <w:tcPr>
            <w:tcW w:w="7058" w:type="dxa"/>
            <w:vAlign w:val="center"/>
          </w:tcPr>
          <w:p>
            <w:pPr>
              <w:autoSpaceDE w:val="0"/>
              <w:autoSpaceDN w:val="0"/>
              <w:adjustRightInd w:val="0"/>
              <w:spacing w:line="276" w:lineRule="auto"/>
              <w:rPr>
                <w:rFonts w:ascii="宋体" w:cs="宋体"/>
                <w:color w:val="auto"/>
                <w:szCs w:val="21"/>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position w:val="-4"/>
                <w:sz w:val="31"/>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不允许</w:t>
            </w:r>
            <w:r>
              <w:rPr>
                <w:rFonts w:ascii="宋体" w:hAnsi="宋体" w:cs="宋体"/>
                <w:bCs/>
                <w:color w:val="auto"/>
                <w:szCs w:val="21"/>
                <w:lang w:val="zh-CN"/>
              </w:rPr>
              <w:t xml:space="preserve">   </w:t>
            </w:r>
            <w:r>
              <w:rPr>
                <w:rFonts w:hint="eastAsia" w:ascii="宋体" w:hAnsi="宋体" w:cs="宋体"/>
                <w:b/>
                <w:bCs/>
                <w:color w:val="auto"/>
                <w:szCs w:val="21"/>
                <w:lang w:val="zh-CN"/>
              </w:rPr>
              <w:t>□</w:t>
            </w:r>
            <w:r>
              <w:rPr>
                <w:rFonts w:hint="eastAsia" w:ascii="宋体" w:hAnsi="宋体" w:cs="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12</w:t>
            </w:r>
          </w:p>
        </w:tc>
        <w:tc>
          <w:tcPr>
            <w:tcW w:w="2023"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投标截止及</w:t>
            </w:r>
          </w:p>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开标时间</w:t>
            </w:r>
          </w:p>
        </w:tc>
        <w:tc>
          <w:tcPr>
            <w:tcW w:w="7058" w:type="dxa"/>
            <w:vAlign w:val="center"/>
          </w:tcPr>
          <w:p>
            <w:pPr>
              <w:autoSpaceDE w:val="0"/>
              <w:autoSpaceDN w:val="0"/>
              <w:adjustRightInd w:val="0"/>
              <w:spacing w:line="360" w:lineRule="auto"/>
              <w:rPr>
                <w:rFonts w:ascii="宋体" w:cs="宋体"/>
                <w:bCs/>
                <w:color w:val="auto"/>
                <w:szCs w:val="21"/>
                <w:lang w:val="zh-CN"/>
              </w:rPr>
            </w:pPr>
            <w:r>
              <w:rPr>
                <w:rFonts w:hint="eastAsia" w:ascii="宋体" w:hAnsi="宋体" w:cs="宋体"/>
                <w:bCs/>
                <w:color w:val="auto"/>
                <w:szCs w:val="21"/>
                <w:lang w:val="zh-CN"/>
              </w:rPr>
              <w:t>2019年</w:t>
            </w:r>
            <w:r>
              <w:rPr>
                <w:rFonts w:hint="eastAsia" w:ascii="宋体" w:hAnsi="宋体" w:cs="宋体"/>
                <w:bCs/>
                <w:color w:val="auto"/>
                <w:szCs w:val="21"/>
                <w:lang w:val="en-US" w:eastAsia="zh-CN"/>
              </w:rPr>
              <w:t>12</w:t>
            </w:r>
            <w:r>
              <w:rPr>
                <w:rFonts w:hint="eastAsia" w:ascii="宋体" w:hAnsi="宋体" w:cs="宋体"/>
                <w:bCs/>
                <w:color w:val="auto"/>
                <w:szCs w:val="21"/>
                <w:lang w:val="zh-CN"/>
              </w:rPr>
              <w:t>月</w:t>
            </w:r>
            <w:r>
              <w:rPr>
                <w:rFonts w:hint="eastAsia" w:ascii="宋体" w:hAnsi="宋体" w:cs="宋体"/>
                <w:bCs/>
                <w:color w:val="auto"/>
                <w:szCs w:val="21"/>
                <w:lang w:val="en-US" w:eastAsia="zh-CN"/>
              </w:rPr>
              <w:t>27</w:t>
            </w:r>
            <w:r>
              <w:rPr>
                <w:rFonts w:hint="eastAsia" w:ascii="宋体" w:hAnsi="宋体" w:cs="宋体"/>
                <w:bCs/>
                <w:color w:val="auto"/>
                <w:szCs w:val="21"/>
                <w:lang w:val="zh-CN"/>
              </w:rPr>
              <w:t>日</w:t>
            </w:r>
            <w:r>
              <w:rPr>
                <w:rFonts w:hint="eastAsia" w:ascii="宋体" w:hAnsi="宋体" w:cs="宋体"/>
                <w:bCs/>
                <w:color w:val="auto"/>
                <w:szCs w:val="21"/>
                <w:lang w:val="en-US" w:eastAsia="zh-CN"/>
              </w:rPr>
              <w:t>08:30</w:t>
            </w:r>
            <w:r>
              <w:rPr>
                <w:rFonts w:hint="eastAsia" w:ascii="宋体" w:hAnsi="宋体" w:cs="宋体"/>
                <w:bCs/>
                <w:color w:val="auto"/>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13</w:t>
            </w:r>
          </w:p>
        </w:tc>
        <w:tc>
          <w:tcPr>
            <w:tcW w:w="2023" w:type="dxa"/>
            <w:vAlign w:val="center"/>
          </w:tcPr>
          <w:p>
            <w:pPr>
              <w:autoSpaceDE w:val="0"/>
              <w:autoSpaceDN w:val="0"/>
              <w:adjustRightInd w:val="0"/>
              <w:spacing w:line="360" w:lineRule="auto"/>
              <w:jc w:val="center"/>
              <w:rPr>
                <w:rFonts w:ascii="宋体" w:cs="宋体"/>
                <w:color w:val="auto"/>
                <w:szCs w:val="21"/>
              </w:rPr>
            </w:pPr>
            <w:r>
              <w:rPr>
                <w:rFonts w:hint="eastAsia" w:ascii="宋体" w:hAnsi="宋体" w:cs="宋体"/>
                <w:color w:val="auto"/>
                <w:szCs w:val="21"/>
              </w:rPr>
              <w:t>递交投标文件</w:t>
            </w:r>
          </w:p>
          <w:p>
            <w:pPr>
              <w:autoSpaceDE w:val="0"/>
              <w:autoSpaceDN w:val="0"/>
              <w:adjustRightInd w:val="0"/>
              <w:spacing w:line="360" w:lineRule="auto"/>
              <w:jc w:val="center"/>
              <w:rPr>
                <w:rFonts w:ascii="宋体" w:cs="宋体"/>
                <w:color w:val="auto"/>
                <w:szCs w:val="21"/>
              </w:rPr>
            </w:pPr>
            <w:r>
              <w:rPr>
                <w:rFonts w:hint="eastAsia" w:ascii="宋体" w:hAnsi="宋体" w:cs="宋体"/>
                <w:color w:val="auto"/>
                <w:szCs w:val="21"/>
              </w:rPr>
              <w:t>及开标地点</w:t>
            </w:r>
          </w:p>
        </w:tc>
        <w:tc>
          <w:tcPr>
            <w:tcW w:w="7058" w:type="dxa"/>
            <w:vAlign w:val="center"/>
          </w:tcPr>
          <w:p>
            <w:pPr>
              <w:autoSpaceDE w:val="0"/>
              <w:autoSpaceDN w:val="0"/>
              <w:adjustRightInd w:val="0"/>
              <w:spacing w:line="360" w:lineRule="auto"/>
              <w:rPr>
                <w:rFonts w:ascii="宋体" w:cs="宋体"/>
                <w:bCs/>
                <w:color w:val="auto"/>
                <w:szCs w:val="21"/>
                <w:lang w:val="zh-CN"/>
              </w:rPr>
            </w:pPr>
            <w:r>
              <w:rPr>
                <w:rFonts w:hint="eastAsia" w:ascii="宋体" w:hAnsi="宋体" w:cs="宋体"/>
                <w:bCs/>
                <w:color w:val="auto"/>
                <w:szCs w:val="21"/>
                <w:lang w:val="zh-CN"/>
              </w:rPr>
              <w:t>禹州市公共资源交易中心开标一室（地址：禹州市行政服务中心楼九楼）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14</w:t>
            </w:r>
          </w:p>
        </w:tc>
        <w:tc>
          <w:tcPr>
            <w:tcW w:w="2023" w:type="dxa"/>
            <w:vAlign w:val="center"/>
          </w:tcPr>
          <w:p>
            <w:pPr>
              <w:autoSpaceDE w:val="0"/>
              <w:autoSpaceDN w:val="0"/>
              <w:adjustRightInd w:val="0"/>
              <w:spacing w:line="276" w:lineRule="auto"/>
              <w:jc w:val="center"/>
              <w:rPr>
                <w:rFonts w:ascii="宋体" w:cs="宋体"/>
                <w:bCs/>
                <w:color w:val="auto"/>
                <w:szCs w:val="21"/>
                <w:lang w:val="zh-CN"/>
              </w:rPr>
            </w:pPr>
            <w:r>
              <w:rPr>
                <w:rFonts w:hint="eastAsia" w:ascii="宋体" w:hAnsi="宋体" w:cs="宋体"/>
                <w:color w:val="auto"/>
                <w:kern w:val="0"/>
                <w:szCs w:val="21"/>
              </w:rPr>
              <w:t>投标保证金</w:t>
            </w:r>
          </w:p>
        </w:tc>
        <w:tc>
          <w:tcPr>
            <w:tcW w:w="7058" w:type="dxa"/>
            <w:vAlign w:val="center"/>
          </w:tcPr>
          <w:p>
            <w:pPr>
              <w:tabs>
                <w:tab w:val="left" w:pos="1260"/>
              </w:tabs>
              <w:autoSpaceDE w:val="0"/>
              <w:autoSpaceDN w:val="0"/>
              <w:spacing w:line="360" w:lineRule="auto"/>
              <w:contextualSpacing/>
              <w:rPr>
                <w:rFonts w:ascii="宋体" w:cs="宋体"/>
                <w:color w:val="auto"/>
                <w:szCs w:val="21"/>
                <w:lang w:val="zh-CN"/>
              </w:rPr>
            </w:pPr>
            <w:r>
              <w:rPr>
                <w:rFonts w:ascii="宋体" w:hAnsi="宋体" w:cs="宋体"/>
                <w:color w:val="auto"/>
                <w:szCs w:val="21"/>
              </w:rPr>
              <w:t>1</w:t>
            </w:r>
            <w:r>
              <w:rPr>
                <w:rFonts w:hint="eastAsia" w:ascii="宋体" w:hAnsi="宋体" w:cs="宋体"/>
                <w:color w:val="auto"/>
                <w:szCs w:val="21"/>
              </w:rPr>
              <w:t>、</w:t>
            </w:r>
            <w:r>
              <w:rPr>
                <w:rFonts w:hint="eastAsia" w:ascii="宋体" w:hAnsi="宋体" w:cs="宋体"/>
                <w:color w:val="auto"/>
                <w:szCs w:val="21"/>
                <w:lang w:val="zh-CN"/>
              </w:rPr>
              <w:t>不收取投标保证金。</w:t>
            </w:r>
          </w:p>
          <w:p>
            <w:pPr>
              <w:pStyle w:val="44"/>
              <w:rPr>
                <w:rFonts w:ascii="宋体" w:cs="宋体"/>
                <w:color w:val="auto"/>
                <w:sz w:val="21"/>
                <w:szCs w:val="21"/>
                <w:lang w:val="zh-CN"/>
              </w:rPr>
            </w:pPr>
            <w:r>
              <w:rPr>
                <w:rFonts w:ascii="宋体" w:hAnsi="宋体" w:cs="宋体"/>
                <w:color w:val="auto"/>
                <w:sz w:val="21"/>
                <w:szCs w:val="21"/>
              </w:rPr>
              <w:t>2</w:t>
            </w:r>
            <w:r>
              <w:rPr>
                <w:rFonts w:hint="eastAsia" w:ascii="宋体" w:hAnsi="宋体" w:cs="宋体"/>
                <w:color w:val="auto"/>
                <w:sz w:val="21"/>
                <w:szCs w:val="21"/>
              </w:rPr>
              <w:t>、</w:t>
            </w:r>
            <w:r>
              <w:rPr>
                <w:rFonts w:hint="eastAsia" w:ascii="宋体" w:hAnsi="宋体" w:cs="宋体"/>
                <w:color w:val="auto"/>
                <w:sz w:val="21"/>
                <w:szCs w:val="21"/>
                <w:lang w:val="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15</w:t>
            </w:r>
          </w:p>
        </w:tc>
        <w:tc>
          <w:tcPr>
            <w:tcW w:w="2023" w:type="dxa"/>
            <w:vAlign w:val="center"/>
          </w:tcPr>
          <w:p>
            <w:pPr>
              <w:autoSpaceDE w:val="0"/>
              <w:autoSpaceDN w:val="0"/>
              <w:adjustRightInd w:val="0"/>
              <w:spacing w:line="276" w:lineRule="auto"/>
              <w:jc w:val="center"/>
              <w:rPr>
                <w:rFonts w:ascii="宋体" w:cs="宋体"/>
                <w:color w:val="auto"/>
                <w:szCs w:val="21"/>
              </w:rPr>
            </w:pPr>
            <w:r>
              <w:rPr>
                <w:rFonts w:hint="eastAsia" w:ascii="宋体" w:hAnsi="宋体" w:cs="宋体"/>
                <w:color w:val="auto"/>
                <w:szCs w:val="21"/>
              </w:rPr>
              <w:t>公告发布</w:t>
            </w:r>
          </w:p>
        </w:tc>
        <w:tc>
          <w:tcPr>
            <w:tcW w:w="7058" w:type="dxa"/>
            <w:vAlign w:val="center"/>
          </w:tcPr>
          <w:p>
            <w:pPr>
              <w:autoSpaceDE w:val="0"/>
              <w:autoSpaceDN w:val="0"/>
              <w:adjustRightInd w:val="0"/>
              <w:spacing w:line="360" w:lineRule="auto"/>
              <w:rPr>
                <w:rFonts w:ascii="宋体" w:cs="宋体"/>
                <w:bCs/>
                <w:color w:val="auto"/>
                <w:szCs w:val="21"/>
                <w:lang w:val="zh-CN"/>
              </w:rPr>
            </w:pPr>
            <w:r>
              <w:rPr>
                <w:rFonts w:hint="eastAsia" w:ascii="宋体" w:hAnsi="宋体" w:cs="宋体"/>
                <w:color w:val="auto"/>
                <w:szCs w:val="21"/>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16</w:t>
            </w:r>
          </w:p>
        </w:tc>
        <w:tc>
          <w:tcPr>
            <w:tcW w:w="2023" w:type="dxa"/>
            <w:vAlign w:val="center"/>
          </w:tcPr>
          <w:p>
            <w:pPr>
              <w:autoSpaceDE w:val="0"/>
              <w:autoSpaceDN w:val="0"/>
              <w:adjustRightInd w:val="0"/>
              <w:spacing w:line="360" w:lineRule="auto"/>
              <w:jc w:val="center"/>
              <w:rPr>
                <w:rFonts w:ascii="宋体" w:cs="宋体"/>
                <w:color w:val="auto"/>
                <w:szCs w:val="21"/>
              </w:rPr>
            </w:pPr>
            <w:r>
              <w:rPr>
                <w:rFonts w:hint="eastAsia" w:ascii="宋体" w:hAnsi="宋体" w:cs="宋体"/>
                <w:color w:val="auto"/>
                <w:szCs w:val="21"/>
              </w:rPr>
              <w:t>采购人澄清或修改招标文件时间</w:t>
            </w:r>
          </w:p>
        </w:tc>
        <w:tc>
          <w:tcPr>
            <w:tcW w:w="7058" w:type="dxa"/>
            <w:vAlign w:val="center"/>
          </w:tcPr>
          <w:p>
            <w:pPr>
              <w:autoSpaceDE w:val="0"/>
              <w:autoSpaceDN w:val="0"/>
              <w:adjustRightInd w:val="0"/>
              <w:spacing w:line="360" w:lineRule="auto"/>
              <w:rPr>
                <w:rFonts w:ascii="宋体" w:cs="宋体"/>
                <w:bCs/>
                <w:color w:val="auto"/>
                <w:szCs w:val="21"/>
                <w:lang w:val="zh-CN"/>
              </w:rPr>
            </w:pPr>
            <w:r>
              <w:rPr>
                <w:rFonts w:hint="eastAsia" w:ascii="宋体" w:hAnsi="宋体" w:cs="宋体"/>
                <w:bCs/>
                <w:color w:val="auto"/>
                <w:szCs w:val="21"/>
                <w:lang w:val="zh-CN"/>
              </w:rPr>
              <w:t>投标截止时间</w:t>
            </w:r>
            <w:r>
              <w:rPr>
                <w:rFonts w:ascii="宋体" w:hAnsi="宋体" w:cs="宋体"/>
                <w:bCs/>
                <w:color w:val="auto"/>
                <w:szCs w:val="21"/>
                <w:lang w:val="zh-CN"/>
              </w:rPr>
              <w:t>15</w:t>
            </w:r>
            <w:r>
              <w:rPr>
                <w:rFonts w:hint="eastAsia" w:ascii="宋体" w:hAnsi="宋体" w:cs="宋体"/>
                <w:bCs/>
                <w:color w:val="auto"/>
                <w:szCs w:val="21"/>
                <w:lang w:val="zh-CN"/>
              </w:rPr>
              <w:t>日前（</w:t>
            </w:r>
            <w:r>
              <w:rPr>
                <w:rFonts w:hint="eastAsia" w:ascii="宋体" w:hAnsi="宋体" w:cs="宋体"/>
                <w:color w:val="auto"/>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17</w:t>
            </w:r>
          </w:p>
        </w:tc>
        <w:tc>
          <w:tcPr>
            <w:tcW w:w="2023" w:type="dxa"/>
            <w:vAlign w:val="center"/>
          </w:tcPr>
          <w:p>
            <w:pPr>
              <w:autoSpaceDE w:val="0"/>
              <w:autoSpaceDN w:val="0"/>
              <w:adjustRightInd w:val="0"/>
              <w:spacing w:line="360" w:lineRule="auto"/>
              <w:jc w:val="center"/>
              <w:rPr>
                <w:rFonts w:ascii="宋体" w:cs="宋体"/>
                <w:color w:val="auto"/>
                <w:szCs w:val="21"/>
              </w:rPr>
            </w:pPr>
            <w:r>
              <w:rPr>
                <w:rFonts w:hint="eastAsia" w:ascii="宋体" w:hAnsi="宋体" w:cs="宋体"/>
                <w:color w:val="auto"/>
                <w:szCs w:val="21"/>
              </w:rPr>
              <w:t>投标人对采购文件质疑截止时间</w:t>
            </w:r>
          </w:p>
        </w:tc>
        <w:tc>
          <w:tcPr>
            <w:tcW w:w="7058" w:type="dxa"/>
            <w:vAlign w:val="center"/>
          </w:tcPr>
          <w:p>
            <w:pPr>
              <w:autoSpaceDE w:val="0"/>
              <w:autoSpaceDN w:val="0"/>
              <w:adjustRightInd w:val="0"/>
              <w:spacing w:line="360" w:lineRule="auto"/>
              <w:rPr>
                <w:rFonts w:ascii="宋体" w:cs="宋体"/>
                <w:bCs/>
                <w:color w:val="auto"/>
                <w:szCs w:val="21"/>
                <w:lang w:val="zh-CN"/>
              </w:rPr>
            </w:pPr>
            <w:r>
              <w:rPr>
                <w:rFonts w:hint="eastAsia" w:ascii="宋体" w:hAnsi="宋体" w:cs="宋体"/>
                <w:bCs/>
                <w:color w:val="auto"/>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18</w:t>
            </w:r>
          </w:p>
        </w:tc>
        <w:tc>
          <w:tcPr>
            <w:tcW w:w="2023" w:type="dxa"/>
            <w:vAlign w:val="center"/>
          </w:tcPr>
          <w:p>
            <w:pPr>
              <w:autoSpaceDE w:val="0"/>
              <w:autoSpaceDN w:val="0"/>
              <w:adjustRightInd w:val="0"/>
              <w:spacing w:line="360" w:lineRule="auto"/>
              <w:jc w:val="center"/>
              <w:rPr>
                <w:rFonts w:ascii="宋体" w:cs="宋体"/>
                <w:color w:val="auto"/>
                <w:szCs w:val="21"/>
              </w:rPr>
            </w:pPr>
            <w:r>
              <w:rPr>
                <w:rFonts w:hint="eastAsia" w:ascii="宋体" w:hAnsi="宋体" w:cs="宋体"/>
                <w:color w:val="auto"/>
                <w:szCs w:val="21"/>
              </w:rPr>
              <w:t>投标文件份数</w:t>
            </w:r>
          </w:p>
        </w:tc>
        <w:tc>
          <w:tcPr>
            <w:tcW w:w="7058" w:type="dxa"/>
            <w:vAlign w:val="center"/>
          </w:tcPr>
          <w:p>
            <w:pPr>
              <w:autoSpaceDE w:val="0"/>
              <w:autoSpaceDN w:val="0"/>
              <w:adjustRightInd w:val="0"/>
              <w:spacing w:line="360" w:lineRule="auto"/>
              <w:rPr>
                <w:rFonts w:ascii="宋体" w:cs="宋体"/>
                <w:color w:val="auto"/>
                <w:szCs w:val="21"/>
              </w:rPr>
            </w:pPr>
            <w:r>
              <w:rPr>
                <w:rFonts w:ascii="宋体" w:hAnsi="宋体" w:cs="宋体"/>
                <w:b/>
                <w:color w:val="auto"/>
                <w:szCs w:val="21"/>
              </w:rPr>
              <w:fldChar w:fldCharType="begin"/>
            </w:r>
            <w:r>
              <w:rPr>
                <w:rFonts w:ascii="宋体" w:hAnsi="宋体" w:cs="宋体"/>
                <w:b/>
                <w:color w:val="auto"/>
                <w:szCs w:val="21"/>
              </w:rPr>
              <w:instrText xml:space="preserve"> eq \o\ac(</w:instrText>
            </w:r>
            <w:r>
              <w:rPr>
                <w:rFonts w:hint="eastAsia" w:ascii="宋体" w:hAnsi="宋体" w:cs="宋体"/>
                <w:b/>
                <w:color w:val="auto"/>
                <w:position w:val="-4"/>
                <w:sz w:val="31"/>
                <w:szCs w:val="21"/>
              </w:rPr>
              <w:instrText xml:space="preserve">□</w:instrText>
            </w:r>
            <w:r>
              <w:rPr>
                <w:rFonts w:ascii="宋体" w:cs="宋体"/>
                <w:b/>
                <w:color w:val="auto"/>
                <w:szCs w:val="21"/>
              </w:rPr>
              <w:instrText xml:space="preserve">,</w:instrText>
            </w:r>
            <w:r>
              <w:rPr>
                <w:rFonts w:hint="eastAsia" w:ascii="宋体" w:hAnsi="宋体" w:cs="宋体"/>
                <w:b/>
                <w:color w:val="auto"/>
                <w:szCs w:val="21"/>
              </w:rPr>
              <w:instrText xml:space="preserve">√</w:instrText>
            </w:r>
            <w:r>
              <w:rPr>
                <w:rFonts w:ascii="宋体" w:hAnsi="宋体" w:cs="宋体"/>
                <w:b/>
                <w:color w:val="auto"/>
                <w:szCs w:val="21"/>
              </w:rPr>
              <w:instrText xml:space="preserve">)</w:instrText>
            </w:r>
            <w:r>
              <w:rPr>
                <w:rFonts w:ascii="宋体" w:hAnsi="宋体" w:cs="宋体"/>
                <w:b/>
                <w:color w:val="auto"/>
                <w:szCs w:val="21"/>
              </w:rPr>
              <w:fldChar w:fldCharType="end"/>
            </w:r>
            <w:r>
              <w:rPr>
                <w:rFonts w:hint="eastAsia" w:ascii="宋体" w:hAnsi="宋体" w:cs="宋体"/>
                <w:color w:val="auto"/>
                <w:szCs w:val="21"/>
              </w:rPr>
              <w:t>电子投标文件：成功上传至《全国公共资源交易平台（河南省·许昌市）》公共资源交易系统加密电子投标文件</w:t>
            </w:r>
            <w:r>
              <w:rPr>
                <w:rFonts w:ascii="宋体" w:hAnsi="宋体" w:cs="宋体"/>
                <w:color w:val="auto"/>
                <w:szCs w:val="21"/>
              </w:rPr>
              <w:t>1</w:t>
            </w:r>
            <w:r>
              <w:rPr>
                <w:rFonts w:hint="eastAsia" w:ascii="宋体" w:hAnsi="宋体" w:cs="宋体"/>
                <w:color w:val="auto"/>
                <w:szCs w:val="21"/>
              </w:rPr>
              <w:t>份</w:t>
            </w:r>
            <w:r>
              <w:rPr>
                <w:rFonts w:hint="eastAsia" w:ascii="宋体" w:hAnsi="宋体" w:cs="宋体"/>
                <w:color w:val="auto"/>
                <w:szCs w:val="21"/>
                <w:lang w:val="zh-CN"/>
              </w:rPr>
              <w:t>（文件格式为：</w:t>
            </w:r>
            <w:r>
              <w:rPr>
                <w:rFonts w:ascii="宋体" w:hAnsi="宋体" w:cs="宋体"/>
                <w:color w:val="auto"/>
                <w:szCs w:val="21"/>
                <w:lang w:val="zh-CN"/>
              </w:rPr>
              <w:t xml:space="preserve"> XXX</w:t>
            </w:r>
            <w:r>
              <w:rPr>
                <w:rFonts w:hint="eastAsia" w:ascii="宋体" w:hAnsi="宋体" w:cs="宋体"/>
                <w:color w:val="auto"/>
                <w:szCs w:val="21"/>
                <w:lang w:val="zh-CN"/>
              </w:rPr>
              <w:t>公司</w:t>
            </w:r>
            <w:r>
              <w:rPr>
                <w:rFonts w:ascii="宋体" w:hAnsi="宋体" w:cs="宋体"/>
                <w:color w:val="auto"/>
                <w:szCs w:val="21"/>
                <w:lang w:val="zh-CN"/>
              </w:rPr>
              <w:t>XXX</w:t>
            </w:r>
            <w:r>
              <w:rPr>
                <w:rFonts w:hint="eastAsia" w:ascii="宋体" w:hAnsi="宋体" w:cs="宋体"/>
                <w:color w:val="auto"/>
                <w:szCs w:val="21"/>
                <w:lang w:val="zh-CN"/>
              </w:rPr>
              <w:t>项目编号</w:t>
            </w:r>
            <w:r>
              <w:rPr>
                <w:rFonts w:ascii="宋体" w:hAnsi="宋体" w:cs="宋体"/>
                <w:color w:val="auto"/>
                <w:szCs w:val="21"/>
                <w:lang w:val="zh-CN"/>
              </w:rPr>
              <w:t>.file</w:t>
            </w:r>
            <w:r>
              <w:rPr>
                <w:rFonts w:hint="eastAsia" w:ascii="宋体" w:hAnsi="宋体" w:cs="宋体"/>
                <w:color w:val="auto"/>
                <w:szCs w:val="21"/>
                <w:lang w:val="zh-CN"/>
              </w:rPr>
              <w:t>）。</w:t>
            </w:r>
            <w:r>
              <w:rPr>
                <w:rFonts w:hint="eastAsia" w:ascii="宋体" w:hAnsi="宋体" w:cs="宋体"/>
                <w:color w:val="auto"/>
                <w:szCs w:val="21"/>
              </w:rPr>
              <w:t>使用电子介质存储的备份文件</w:t>
            </w:r>
            <w:r>
              <w:rPr>
                <w:rFonts w:ascii="宋体" w:hAnsi="宋体" w:cs="宋体"/>
                <w:color w:val="auto"/>
                <w:szCs w:val="21"/>
              </w:rPr>
              <w:t>1</w:t>
            </w:r>
            <w:r>
              <w:rPr>
                <w:rFonts w:hint="eastAsia" w:ascii="宋体" w:hAnsi="宋体" w:cs="宋体"/>
                <w:color w:val="auto"/>
                <w:szCs w:val="21"/>
              </w:rPr>
              <w:t>份（文件格式为：名称为“备份”的文件夹）。</w:t>
            </w:r>
          </w:p>
          <w:p>
            <w:pPr>
              <w:autoSpaceDE w:val="0"/>
              <w:autoSpaceDN w:val="0"/>
              <w:adjustRightInd w:val="0"/>
              <w:spacing w:line="360" w:lineRule="auto"/>
              <w:rPr>
                <w:rFonts w:ascii="宋体" w:cs="宋体"/>
                <w:color w:val="auto"/>
                <w:szCs w:val="21"/>
              </w:rPr>
            </w:pPr>
            <w:r>
              <w:rPr>
                <w:rFonts w:ascii="宋体" w:hAnsi="宋体" w:cs="宋体"/>
                <w:b/>
                <w:color w:val="auto"/>
                <w:szCs w:val="21"/>
              </w:rPr>
              <w:fldChar w:fldCharType="begin"/>
            </w:r>
            <w:r>
              <w:rPr>
                <w:rFonts w:ascii="宋体" w:hAnsi="宋体" w:cs="宋体"/>
                <w:b/>
                <w:color w:val="auto"/>
                <w:szCs w:val="21"/>
              </w:rPr>
              <w:instrText xml:space="preserve"> eq \o\ac(</w:instrText>
            </w:r>
            <w:r>
              <w:rPr>
                <w:rFonts w:hint="eastAsia" w:ascii="宋体" w:hAnsi="宋体" w:cs="宋体"/>
                <w:b/>
                <w:color w:val="auto"/>
                <w:position w:val="-4"/>
                <w:sz w:val="31"/>
                <w:szCs w:val="21"/>
              </w:rPr>
              <w:instrText xml:space="preserve">□</w:instrText>
            </w:r>
            <w:r>
              <w:rPr>
                <w:rFonts w:ascii="宋体" w:cs="宋体"/>
                <w:b/>
                <w:color w:val="auto"/>
                <w:szCs w:val="21"/>
              </w:rPr>
              <w:instrText xml:space="preserve">,</w:instrText>
            </w:r>
            <w:r>
              <w:rPr>
                <w:rFonts w:hint="eastAsia" w:ascii="宋体" w:hAnsi="宋体" w:cs="宋体"/>
                <w:b/>
                <w:color w:val="auto"/>
                <w:szCs w:val="21"/>
              </w:rPr>
              <w:instrText xml:space="preserve">√</w:instrText>
            </w:r>
            <w:r>
              <w:rPr>
                <w:rFonts w:ascii="宋体" w:hAnsi="宋体" w:cs="宋体"/>
                <w:b/>
                <w:color w:val="auto"/>
                <w:szCs w:val="21"/>
              </w:rPr>
              <w:instrText xml:space="preserve">)</w:instrText>
            </w:r>
            <w:r>
              <w:rPr>
                <w:rFonts w:ascii="宋体" w:hAnsi="宋体" w:cs="宋体"/>
                <w:b/>
                <w:color w:val="auto"/>
                <w:szCs w:val="21"/>
              </w:rPr>
              <w:fldChar w:fldCharType="end"/>
            </w:r>
            <w:r>
              <w:rPr>
                <w:rFonts w:hint="eastAsia" w:ascii="宋体" w:hAnsi="宋体" w:cs="宋体"/>
                <w:color w:val="auto"/>
                <w:szCs w:val="21"/>
              </w:rPr>
              <w:t>纸质投标文件：正本</w:t>
            </w:r>
            <w:r>
              <w:rPr>
                <w:rFonts w:hint="eastAsia" w:ascii="宋体" w:hAnsi="宋体" w:cs="宋体"/>
                <w:b/>
                <w:color w:val="auto"/>
                <w:szCs w:val="21"/>
              </w:rPr>
              <w:t>一</w:t>
            </w:r>
            <w:r>
              <w:rPr>
                <w:rFonts w:hint="eastAsia" w:ascii="宋体" w:hAnsi="宋体" w:cs="宋体"/>
                <w:color w:val="auto"/>
                <w:szCs w:val="21"/>
              </w:rPr>
              <w:t>份，副本</w:t>
            </w:r>
            <w:r>
              <w:rPr>
                <w:rFonts w:hint="eastAsia" w:ascii="宋体" w:hAnsi="宋体" w:cs="宋体"/>
                <w:color w:val="auto"/>
                <w:szCs w:val="21"/>
                <w:lang w:eastAsia="zh-CN"/>
              </w:rPr>
              <w:t>四</w:t>
            </w:r>
            <w:r>
              <w:rPr>
                <w:rFonts w:hint="eastAsia" w:ascii="宋体" w:hAnsi="宋体" w:cs="宋体"/>
                <w:color w:val="auto"/>
                <w:szCs w:val="21"/>
              </w:rPr>
              <w:t>份。使用格式为“投标文件（供打印）</w:t>
            </w:r>
            <w:r>
              <w:rPr>
                <w:rFonts w:ascii="宋体" w:hAnsi="宋体" w:cs="宋体"/>
                <w:color w:val="auto"/>
                <w:szCs w:val="21"/>
              </w:rPr>
              <w:t>.PDF</w:t>
            </w:r>
            <w:r>
              <w:rPr>
                <w:rFonts w:hint="eastAsia" w:ascii="宋体" w:hAnsi="宋体" w:cs="宋体"/>
                <w:color w:val="auto"/>
                <w:szCs w:val="21"/>
              </w:rPr>
              <w:t>”的文件</w:t>
            </w:r>
          </w:p>
          <w:p>
            <w:pPr>
              <w:autoSpaceDE w:val="0"/>
              <w:autoSpaceDN w:val="0"/>
              <w:adjustRightInd w:val="0"/>
              <w:spacing w:line="360" w:lineRule="auto"/>
              <w:rPr>
                <w:rFonts w:ascii="宋体" w:cs="宋体"/>
                <w:bCs/>
                <w:color w:val="auto"/>
                <w:szCs w:val="21"/>
                <w:highlight w:val="lightGray"/>
                <w:lang w:val="zh-CN"/>
              </w:rPr>
            </w:pPr>
            <w:r>
              <w:rPr>
                <w:rFonts w:hint="eastAsia" w:ascii="宋体" w:hAnsi="宋体" w:cs="宋体"/>
                <w:color w:val="auto"/>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19</w:t>
            </w:r>
          </w:p>
        </w:tc>
        <w:tc>
          <w:tcPr>
            <w:tcW w:w="2023" w:type="dxa"/>
            <w:vAlign w:val="center"/>
          </w:tcPr>
          <w:p>
            <w:pPr>
              <w:autoSpaceDE w:val="0"/>
              <w:autoSpaceDN w:val="0"/>
              <w:adjustRightInd w:val="0"/>
              <w:spacing w:line="360" w:lineRule="auto"/>
              <w:jc w:val="center"/>
              <w:rPr>
                <w:rFonts w:ascii="宋体" w:cs="宋体"/>
                <w:color w:val="auto"/>
                <w:szCs w:val="21"/>
              </w:rPr>
            </w:pPr>
            <w:r>
              <w:rPr>
                <w:rFonts w:hint="eastAsia" w:ascii="宋体" w:hAnsi="宋体" w:cs="宋体"/>
                <w:color w:val="auto"/>
                <w:szCs w:val="21"/>
              </w:rPr>
              <w:t>投标文件的</w:t>
            </w:r>
          </w:p>
          <w:p>
            <w:pPr>
              <w:autoSpaceDE w:val="0"/>
              <w:autoSpaceDN w:val="0"/>
              <w:adjustRightInd w:val="0"/>
              <w:spacing w:line="360" w:lineRule="auto"/>
              <w:jc w:val="center"/>
              <w:rPr>
                <w:rFonts w:ascii="宋体" w:cs="宋体"/>
                <w:color w:val="auto"/>
                <w:szCs w:val="21"/>
              </w:rPr>
            </w:pPr>
            <w:r>
              <w:rPr>
                <w:rFonts w:hint="eastAsia" w:ascii="宋体" w:hAnsi="宋体" w:cs="宋体"/>
                <w:color w:val="auto"/>
                <w:szCs w:val="21"/>
              </w:rPr>
              <w:t>签署盖章</w:t>
            </w:r>
          </w:p>
        </w:tc>
        <w:tc>
          <w:tcPr>
            <w:tcW w:w="7058" w:type="dxa"/>
            <w:vAlign w:val="center"/>
          </w:tcPr>
          <w:p>
            <w:pPr>
              <w:autoSpaceDE w:val="0"/>
              <w:autoSpaceDN w:val="0"/>
              <w:adjustRightInd w:val="0"/>
              <w:spacing w:line="420" w:lineRule="exact"/>
              <w:rPr>
                <w:rFonts w:ascii="宋体" w:cs="宋体"/>
                <w:color w:val="auto"/>
                <w:szCs w:val="21"/>
              </w:rPr>
            </w:pPr>
            <w:r>
              <w:rPr>
                <w:rFonts w:ascii="宋体" w:hAnsi="宋体" w:cs="宋体"/>
                <w:b/>
                <w:color w:val="auto"/>
                <w:szCs w:val="21"/>
              </w:rPr>
              <w:fldChar w:fldCharType="begin"/>
            </w:r>
            <w:r>
              <w:rPr>
                <w:rFonts w:ascii="宋体" w:hAnsi="宋体" w:cs="宋体"/>
                <w:b/>
                <w:color w:val="auto"/>
                <w:szCs w:val="21"/>
              </w:rPr>
              <w:instrText xml:space="preserve"> eq \o\ac(</w:instrText>
            </w:r>
            <w:r>
              <w:rPr>
                <w:rFonts w:hint="eastAsia" w:ascii="宋体" w:hAnsi="宋体" w:cs="宋体"/>
                <w:b/>
                <w:color w:val="auto"/>
                <w:position w:val="-4"/>
                <w:sz w:val="31"/>
                <w:szCs w:val="21"/>
              </w:rPr>
              <w:instrText xml:space="preserve">□</w:instrText>
            </w:r>
            <w:r>
              <w:rPr>
                <w:rFonts w:ascii="宋体" w:cs="宋体"/>
                <w:b/>
                <w:color w:val="auto"/>
                <w:szCs w:val="21"/>
              </w:rPr>
              <w:instrText xml:space="preserve">,</w:instrText>
            </w:r>
            <w:r>
              <w:rPr>
                <w:rFonts w:hint="eastAsia" w:ascii="宋体" w:hAnsi="宋体" w:cs="宋体"/>
                <w:b/>
                <w:color w:val="auto"/>
                <w:szCs w:val="21"/>
              </w:rPr>
              <w:instrText xml:space="preserve">√</w:instrText>
            </w:r>
            <w:r>
              <w:rPr>
                <w:rFonts w:ascii="宋体" w:hAnsi="宋体" w:cs="宋体"/>
                <w:b/>
                <w:color w:val="auto"/>
                <w:szCs w:val="21"/>
              </w:rPr>
              <w:instrText xml:space="preserve">)</w:instrText>
            </w:r>
            <w:r>
              <w:rPr>
                <w:rFonts w:ascii="宋体" w:hAnsi="宋体" w:cs="宋体"/>
                <w:b/>
                <w:color w:val="auto"/>
                <w:szCs w:val="21"/>
              </w:rPr>
              <w:fldChar w:fldCharType="end"/>
            </w:r>
            <w:r>
              <w:rPr>
                <w:rFonts w:hint="eastAsia" w:ascii="宋体" w:hAnsi="宋体" w:cs="宋体"/>
                <w:color w:val="auto"/>
                <w:szCs w:val="21"/>
              </w:rPr>
              <w:t>电子投标文件：按招标文件要求加盖电子印章和法人电子印章。</w:t>
            </w:r>
          </w:p>
          <w:p>
            <w:pPr>
              <w:autoSpaceDE w:val="0"/>
              <w:autoSpaceDN w:val="0"/>
              <w:adjustRightInd w:val="0"/>
              <w:spacing w:line="420" w:lineRule="exact"/>
              <w:rPr>
                <w:rFonts w:ascii="宋体" w:cs="宋体"/>
                <w:color w:val="auto"/>
                <w:szCs w:val="21"/>
                <w:highlight w:val="lightGray"/>
              </w:rPr>
            </w:pPr>
            <w:r>
              <w:rPr>
                <w:rFonts w:ascii="宋体" w:hAnsi="宋体" w:cs="宋体"/>
                <w:b/>
                <w:color w:val="auto"/>
                <w:szCs w:val="21"/>
              </w:rPr>
              <w:fldChar w:fldCharType="begin"/>
            </w:r>
            <w:r>
              <w:rPr>
                <w:rFonts w:ascii="宋体" w:hAnsi="宋体" w:cs="宋体"/>
                <w:b/>
                <w:color w:val="auto"/>
                <w:szCs w:val="21"/>
              </w:rPr>
              <w:instrText xml:space="preserve"> eq \o\ac(</w:instrText>
            </w:r>
            <w:r>
              <w:rPr>
                <w:rFonts w:hint="eastAsia" w:ascii="宋体" w:hAnsi="宋体" w:cs="宋体"/>
                <w:b/>
                <w:color w:val="auto"/>
                <w:position w:val="-4"/>
                <w:sz w:val="31"/>
                <w:szCs w:val="21"/>
              </w:rPr>
              <w:instrText xml:space="preserve">□</w:instrText>
            </w:r>
            <w:r>
              <w:rPr>
                <w:rFonts w:ascii="宋体" w:cs="宋体"/>
                <w:b/>
                <w:color w:val="auto"/>
                <w:szCs w:val="21"/>
              </w:rPr>
              <w:instrText xml:space="preserve">,</w:instrText>
            </w:r>
            <w:r>
              <w:rPr>
                <w:rFonts w:hint="eastAsia" w:ascii="宋体" w:hAnsi="宋体" w:cs="宋体"/>
                <w:b/>
                <w:color w:val="auto"/>
                <w:szCs w:val="21"/>
              </w:rPr>
              <w:instrText xml:space="preserve">√</w:instrText>
            </w:r>
            <w:r>
              <w:rPr>
                <w:rFonts w:ascii="宋体" w:hAnsi="宋体" w:cs="宋体"/>
                <w:b/>
                <w:color w:val="auto"/>
                <w:szCs w:val="21"/>
              </w:rPr>
              <w:instrText xml:space="preserve">)</w:instrText>
            </w:r>
            <w:r>
              <w:rPr>
                <w:rFonts w:ascii="宋体" w:hAnsi="宋体" w:cs="宋体"/>
                <w:b/>
                <w:color w:val="auto"/>
                <w:szCs w:val="21"/>
              </w:rPr>
              <w:fldChar w:fldCharType="end"/>
            </w:r>
            <w:r>
              <w:rPr>
                <w:rFonts w:hint="eastAsia" w:ascii="宋体" w:hAnsi="宋体" w:cs="宋体"/>
                <w:color w:val="auto"/>
                <w:szCs w:val="21"/>
              </w:rPr>
              <w:t>纸质投标文件：投标文件封面加盖投标人公章（投标文件是指投标人电子投标文件制作完成后生成的后缀名为“</w:t>
            </w:r>
            <w:r>
              <w:rPr>
                <w:rFonts w:ascii="宋体" w:hAnsi="宋体" w:cs="宋体"/>
                <w:color w:val="auto"/>
                <w:szCs w:val="21"/>
              </w:rPr>
              <w:t>.PDF</w:t>
            </w:r>
            <w:r>
              <w:rPr>
                <w:rFonts w:hint="eastAsia" w:ascii="宋体" w:hAnsi="宋体" w:cs="宋体"/>
                <w:color w:val="auto"/>
                <w:szCs w:val="21"/>
              </w:rPr>
              <w:t>”的文件打印的纸质投标文件）。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20</w:t>
            </w:r>
          </w:p>
        </w:tc>
        <w:tc>
          <w:tcPr>
            <w:tcW w:w="2023" w:type="dxa"/>
            <w:vAlign w:val="center"/>
          </w:tcPr>
          <w:p>
            <w:pPr>
              <w:autoSpaceDE w:val="0"/>
              <w:autoSpaceDN w:val="0"/>
              <w:adjustRightInd w:val="0"/>
              <w:spacing w:line="360" w:lineRule="auto"/>
              <w:jc w:val="center"/>
              <w:rPr>
                <w:rFonts w:ascii="宋体" w:cs="宋体"/>
                <w:color w:val="auto"/>
                <w:szCs w:val="21"/>
              </w:rPr>
            </w:pPr>
            <w:r>
              <w:rPr>
                <w:rFonts w:hint="eastAsia" w:ascii="宋体" w:hAnsi="宋体" w:cs="宋体"/>
                <w:color w:val="auto"/>
                <w:szCs w:val="21"/>
              </w:rPr>
              <w:t>评标委员会组建</w:t>
            </w:r>
          </w:p>
        </w:tc>
        <w:tc>
          <w:tcPr>
            <w:tcW w:w="7058" w:type="dxa"/>
            <w:vAlign w:val="center"/>
          </w:tcPr>
          <w:p>
            <w:pPr>
              <w:autoSpaceDE w:val="0"/>
              <w:autoSpaceDN w:val="0"/>
              <w:adjustRightInd w:val="0"/>
              <w:spacing w:line="360" w:lineRule="auto"/>
              <w:rPr>
                <w:rFonts w:ascii="宋体" w:cs="宋体"/>
                <w:bCs/>
                <w:color w:val="auto"/>
                <w:sz w:val="24"/>
                <w:szCs w:val="24"/>
                <w:lang w:val="zh-CN"/>
              </w:rPr>
            </w:pPr>
            <w:r>
              <w:rPr>
                <w:rFonts w:hint="eastAsia" w:ascii="宋体" w:hAnsi="宋体" w:cs="宋体"/>
                <w:color w:val="auto"/>
                <w:szCs w:val="21"/>
              </w:rPr>
              <w:t>由采购人代表</w:t>
            </w:r>
            <w:r>
              <w:rPr>
                <w:rFonts w:ascii="宋体" w:hAnsi="宋体" w:cs="宋体"/>
                <w:color w:val="auto"/>
                <w:szCs w:val="21"/>
              </w:rPr>
              <w:t>1</w:t>
            </w:r>
            <w:r>
              <w:rPr>
                <w:rFonts w:hint="eastAsia" w:ascii="宋体" w:hAnsi="宋体" w:cs="宋体"/>
                <w:color w:val="auto"/>
                <w:szCs w:val="21"/>
              </w:rPr>
              <w:t>人和评审专家</w:t>
            </w:r>
            <w:r>
              <w:rPr>
                <w:rFonts w:ascii="宋体" w:hAnsi="宋体" w:cs="宋体"/>
                <w:color w:val="auto"/>
                <w:szCs w:val="21"/>
              </w:rPr>
              <w:t>4</w:t>
            </w:r>
            <w:r>
              <w:rPr>
                <w:rFonts w:hint="eastAsia" w:ascii="宋体" w:hAnsi="宋体" w:cs="宋体"/>
                <w:color w:val="auto"/>
                <w:szCs w:val="21"/>
              </w:rPr>
              <w:t>人共</w:t>
            </w:r>
            <w:r>
              <w:rPr>
                <w:rFonts w:ascii="宋体" w:hAnsi="宋体" w:cs="宋体"/>
                <w:color w:val="auto"/>
                <w:szCs w:val="21"/>
              </w:rPr>
              <w:t>5</w:t>
            </w:r>
            <w:r>
              <w:rPr>
                <w:rFonts w:hint="eastAsia" w:ascii="宋体" w:hAnsi="宋体" w:cs="宋体"/>
                <w:color w:val="auto"/>
                <w:szCs w:val="21"/>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21</w:t>
            </w:r>
          </w:p>
        </w:tc>
        <w:tc>
          <w:tcPr>
            <w:tcW w:w="2023"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color w:val="auto"/>
                <w:szCs w:val="21"/>
              </w:rPr>
              <w:t>评标方法</w:t>
            </w:r>
          </w:p>
        </w:tc>
        <w:tc>
          <w:tcPr>
            <w:tcW w:w="7058" w:type="dxa"/>
            <w:vAlign w:val="center"/>
          </w:tcPr>
          <w:p>
            <w:pPr>
              <w:autoSpaceDE w:val="0"/>
              <w:autoSpaceDN w:val="0"/>
              <w:adjustRightInd w:val="0"/>
              <w:spacing w:line="360" w:lineRule="auto"/>
              <w:rPr>
                <w:rFonts w:ascii="宋体" w:cs="宋体"/>
                <w:bCs/>
                <w:color w:val="auto"/>
                <w:szCs w:val="21"/>
                <w:lang w:val="zh-CN"/>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position w:val="-4"/>
                <w:sz w:val="31"/>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综合评分法</w:t>
            </w:r>
            <w:r>
              <w:rPr>
                <w:rFonts w:hint="eastAsia" w:ascii="宋体" w:hAnsi="宋体" w:cs="宋体"/>
                <w:b/>
                <w:bCs/>
                <w:color w:val="auto"/>
                <w:szCs w:val="21"/>
                <w:lang w:val="zh-CN"/>
              </w:rPr>
              <w:t>□</w:t>
            </w:r>
            <w:r>
              <w:rPr>
                <w:rFonts w:hint="eastAsia" w:ascii="宋体" w:hAnsi="宋体" w:cs="宋体"/>
                <w:color w:val="auto"/>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22</w:t>
            </w:r>
          </w:p>
        </w:tc>
        <w:tc>
          <w:tcPr>
            <w:tcW w:w="2023"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授权函</w:t>
            </w:r>
          </w:p>
        </w:tc>
        <w:tc>
          <w:tcPr>
            <w:tcW w:w="7058" w:type="dxa"/>
            <w:vAlign w:val="center"/>
          </w:tcPr>
          <w:p>
            <w:pPr>
              <w:autoSpaceDE w:val="0"/>
              <w:autoSpaceDN w:val="0"/>
              <w:adjustRightInd w:val="0"/>
              <w:spacing w:line="360" w:lineRule="auto"/>
              <w:rPr>
                <w:rFonts w:ascii="宋体" w:cs="宋体"/>
                <w:bCs/>
                <w:color w:val="auto"/>
                <w:sz w:val="24"/>
                <w:szCs w:val="24"/>
                <w:lang w:val="zh-CN"/>
              </w:rPr>
            </w:pPr>
            <w:r>
              <w:rPr>
                <w:rFonts w:hint="eastAsia" w:ascii="宋体" w:hAnsi="宋体" w:cs="宋体"/>
                <w:color w:val="auto"/>
                <w:szCs w:val="21"/>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w:t>
            </w:r>
            <w:r>
              <w:rPr>
                <w:rFonts w:ascii="宋体" w:hAnsi="宋体" w:cs="宋体"/>
                <w:color w:val="auto"/>
                <w:szCs w:val="21"/>
                <w:lang w:val="zh-CN"/>
              </w:rPr>
              <w:t>2</w:t>
            </w:r>
            <w:r>
              <w:rPr>
                <w:rFonts w:hint="eastAsia" w:ascii="宋体" w:hAnsi="宋体" w:cs="宋体"/>
                <w:color w:val="auto"/>
                <w:szCs w:val="21"/>
                <w:lang w:val="zh-CN"/>
              </w:rPr>
              <w:t>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23</w:t>
            </w:r>
          </w:p>
        </w:tc>
        <w:tc>
          <w:tcPr>
            <w:tcW w:w="2023"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履约保证金</w:t>
            </w:r>
          </w:p>
        </w:tc>
        <w:tc>
          <w:tcPr>
            <w:tcW w:w="7058" w:type="dxa"/>
            <w:vAlign w:val="center"/>
          </w:tcPr>
          <w:p>
            <w:pPr>
              <w:autoSpaceDE w:val="0"/>
              <w:autoSpaceDN w:val="0"/>
              <w:adjustRightInd w:val="0"/>
              <w:spacing w:line="360" w:lineRule="auto"/>
              <w:rPr>
                <w:rFonts w:ascii="宋体" w:cs="宋体"/>
                <w:color w:val="auto"/>
                <w:kern w:val="0"/>
                <w:szCs w:val="21"/>
                <w:lang w:val="zh-CN"/>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position w:val="-4"/>
                <w:sz w:val="31"/>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无要求</w:t>
            </w:r>
          </w:p>
          <w:p>
            <w:pPr>
              <w:autoSpaceDE w:val="0"/>
              <w:autoSpaceDN w:val="0"/>
              <w:adjustRightInd w:val="0"/>
              <w:spacing w:line="360" w:lineRule="auto"/>
              <w:rPr>
                <w:rFonts w:ascii="宋体" w:cs="宋体"/>
                <w:bCs/>
                <w:color w:val="auto"/>
                <w:szCs w:val="21"/>
                <w:lang w:val="zh-CN"/>
              </w:rPr>
            </w:pPr>
            <w:r>
              <w:rPr>
                <w:rFonts w:hint="eastAsia" w:ascii="宋体" w:hAnsi="宋体" w:cs="宋体"/>
                <w:b/>
                <w:bCs/>
                <w:color w:val="auto"/>
                <w:szCs w:val="21"/>
                <w:lang w:val="zh-CN"/>
              </w:rPr>
              <w:t>□</w:t>
            </w:r>
            <w:r>
              <w:rPr>
                <w:rFonts w:hint="eastAsia" w:ascii="宋体" w:hAnsi="宋体" w:cs="宋体"/>
                <w:color w:val="auto"/>
                <w:szCs w:val="21"/>
              </w:rPr>
              <w:t>要求提交。履约保证金的数额为合同金额的</w:t>
            </w:r>
            <w:r>
              <w:rPr>
                <w:rFonts w:ascii="宋体" w:hAnsi="宋体" w:cs="宋体"/>
                <w:color w:val="auto"/>
                <w:szCs w:val="21"/>
              </w:rPr>
              <w:t>10%</w:t>
            </w:r>
            <w:r>
              <w:rPr>
                <w:rFonts w:hint="eastAsia" w:ascii="宋体" w:hAnsi="宋体" w:cs="宋体"/>
                <w:color w:val="auto"/>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24</w:t>
            </w:r>
          </w:p>
        </w:tc>
        <w:tc>
          <w:tcPr>
            <w:tcW w:w="2023"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代理服务费</w:t>
            </w:r>
          </w:p>
        </w:tc>
        <w:tc>
          <w:tcPr>
            <w:tcW w:w="7058" w:type="dxa"/>
            <w:vAlign w:val="center"/>
          </w:tcPr>
          <w:p>
            <w:pPr>
              <w:autoSpaceDE w:val="0"/>
              <w:autoSpaceDN w:val="0"/>
              <w:spacing w:line="360" w:lineRule="auto"/>
              <w:contextualSpacing/>
              <w:rPr>
                <w:rFonts w:ascii="宋体" w:cs="宋体"/>
                <w:bCs/>
                <w:color w:val="auto"/>
                <w:sz w:val="24"/>
                <w:szCs w:val="24"/>
                <w:lang w:val="zh-CN"/>
              </w:rPr>
            </w:pPr>
            <w:r>
              <w:rPr>
                <w:rFonts w:hint="eastAsia" w:ascii="宋体" w:hAnsi="宋体" w:cs="宋体"/>
                <w:color w:val="auto"/>
                <w:szCs w:val="21"/>
              </w:rPr>
              <w:t>招标代理服务费由中标人支付，招标代理服务费根据《国家计委〈计价格〔</w:t>
            </w:r>
            <w:r>
              <w:rPr>
                <w:rFonts w:ascii="宋体" w:hAnsi="宋体" w:cs="宋体"/>
                <w:color w:val="auto"/>
                <w:szCs w:val="21"/>
              </w:rPr>
              <w:t>2002</w:t>
            </w:r>
            <w:r>
              <w:rPr>
                <w:rFonts w:hint="eastAsia" w:ascii="宋体" w:hAnsi="宋体" w:cs="宋体"/>
                <w:color w:val="auto"/>
                <w:szCs w:val="21"/>
              </w:rPr>
              <w:t>〕</w:t>
            </w:r>
            <w:r>
              <w:rPr>
                <w:rFonts w:ascii="宋体" w:hAnsi="宋体" w:cs="宋体"/>
                <w:color w:val="auto"/>
                <w:szCs w:val="21"/>
              </w:rPr>
              <w:t>1980</w:t>
            </w:r>
            <w:r>
              <w:rPr>
                <w:rFonts w:hint="eastAsia" w:ascii="宋体" w:hAnsi="宋体" w:cs="宋体"/>
                <w:color w:val="auto"/>
                <w:szCs w:val="21"/>
              </w:rPr>
              <w:t>号〉》及《国家发展改革委办公厅〈发改办价格〔</w:t>
            </w:r>
            <w:r>
              <w:rPr>
                <w:rFonts w:ascii="宋体" w:hAnsi="宋体" w:cs="宋体"/>
                <w:color w:val="auto"/>
                <w:szCs w:val="21"/>
              </w:rPr>
              <w:t>2003</w:t>
            </w:r>
            <w:r>
              <w:rPr>
                <w:rFonts w:hint="eastAsia" w:ascii="宋体" w:hAnsi="宋体" w:cs="宋体"/>
                <w:color w:val="auto"/>
                <w:szCs w:val="21"/>
              </w:rPr>
              <w:t>〕</w:t>
            </w:r>
            <w:r>
              <w:rPr>
                <w:rFonts w:ascii="宋体" w:hAnsi="宋体" w:cs="宋体"/>
                <w:color w:val="auto"/>
                <w:szCs w:val="21"/>
              </w:rPr>
              <w:t>857</w:t>
            </w:r>
            <w:r>
              <w:rPr>
                <w:rFonts w:hint="eastAsia" w:ascii="宋体" w:hAnsi="宋体" w:cs="宋体"/>
                <w:color w:val="auto"/>
                <w:szCs w:val="21"/>
              </w:rPr>
              <w:t>号〉》之有关规定内容收取。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25</w:t>
            </w:r>
          </w:p>
        </w:tc>
        <w:tc>
          <w:tcPr>
            <w:tcW w:w="2023" w:type="dxa"/>
            <w:vAlign w:val="center"/>
          </w:tcPr>
          <w:p>
            <w:pPr>
              <w:autoSpaceDE w:val="0"/>
              <w:autoSpaceDN w:val="0"/>
              <w:adjustRightInd w:val="0"/>
              <w:spacing w:line="360" w:lineRule="auto"/>
              <w:jc w:val="center"/>
              <w:rPr>
                <w:rFonts w:ascii="宋体" w:cs="宋体"/>
                <w:color w:val="auto"/>
                <w:szCs w:val="21"/>
              </w:rPr>
            </w:pPr>
            <w:r>
              <w:rPr>
                <w:rFonts w:hint="eastAsia" w:ascii="宋体" w:hAnsi="宋体" w:cs="宋体"/>
                <w:color w:val="auto"/>
                <w:szCs w:val="21"/>
              </w:rPr>
              <w:t>中标通知书</w:t>
            </w:r>
          </w:p>
        </w:tc>
        <w:tc>
          <w:tcPr>
            <w:tcW w:w="7058" w:type="dxa"/>
            <w:vAlign w:val="center"/>
          </w:tcPr>
          <w:p>
            <w:pPr>
              <w:autoSpaceDE w:val="0"/>
              <w:autoSpaceDN w:val="0"/>
              <w:adjustRightInd w:val="0"/>
              <w:spacing w:line="360" w:lineRule="auto"/>
              <w:rPr>
                <w:rFonts w:ascii="宋体" w:cs="宋体"/>
                <w:color w:val="auto"/>
                <w:szCs w:val="21"/>
              </w:rPr>
            </w:pPr>
            <w:r>
              <w:rPr>
                <w:rFonts w:hint="eastAsia" w:ascii="宋体" w:hAnsi="宋体" w:cs="宋体"/>
                <w:color w:val="auto"/>
                <w:szCs w:val="21"/>
              </w:rPr>
              <w:t>招标代理机构在评标结果公示期满无异议后通知中标人领取中标通知书，特殊情况（特殊情况需书面申请延后领取中标通知书）外需在五个工作日内完成。由于中标人的原因逾期未领取中标通知书的将视为放弃中标，取消其中标资格并将按相关规定进行处理，招标代理机构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26</w:t>
            </w:r>
          </w:p>
        </w:tc>
        <w:tc>
          <w:tcPr>
            <w:tcW w:w="2023"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电子化采购模式</w:t>
            </w:r>
          </w:p>
        </w:tc>
        <w:tc>
          <w:tcPr>
            <w:tcW w:w="7058" w:type="dxa"/>
            <w:vAlign w:val="center"/>
          </w:tcPr>
          <w:p>
            <w:pPr>
              <w:autoSpaceDE w:val="0"/>
              <w:autoSpaceDN w:val="0"/>
              <w:adjustRightInd w:val="0"/>
              <w:spacing w:line="360" w:lineRule="auto"/>
              <w:contextualSpacing/>
              <w:rPr>
                <w:rFonts w:ascii="宋体" w:cs="宋体"/>
                <w:color w:val="auto"/>
                <w:szCs w:val="21"/>
                <w:lang w:val="zh-CN"/>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position w:val="-4"/>
                <w:sz w:val="31"/>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是。</w:t>
            </w:r>
            <w:r>
              <w:rPr>
                <w:rFonts w:hint="eastAsia" w:ascii="宋体" w:hAnsi="宋体" w:cs="宋体"/>
                <w:color w:val="auto"/>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ascii="宋体" w:cs="宋体"/>
                <w:bCs/>
                <w:color w:val="auto"/>
                <w:szCs w:val="21"/>
                <w:lang w:val="zh-CN"/>
              </w:rPr>
            </w:pPr>
            <w:r>
              <w:rPr>
                <w:rFonts w:hint="eastAsia" w:ascii="宋体" w:hAnsi="宋体" w:cs="宋体"/>
                <w:color w:val="auto"/>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27</w:t>
            </w:r>
          </w:p>
        </w:tc>
        <w:tc>
          <w:tcPr>
            <w:tcW w:w="2023" w:type="dxa"/>
            <w:vAlign w:val="center"/>
          </w:tcPr>
          <w:p>
            <w:pPr>
              <w:autoSpaceDE w:val="0"/>
              <w:autoSpaceDN w:val="0"/>
              <w:adjustRightInd w:val="0"/>
              <w:spacing w:line="360" w:lineRule="auto"/>
              <w:contextualSpacing/>
              <w:jc w:val="center"/>
              <w:rPr>
                <w:rFonts w:ascii="宋体" w:cs="宋体"/>
                <w:color w:val="auto"/>
                <w:szCs w:val="21"/>
                <w:lang w:val="zh-CN"/>
              </w:rPr>
            </w:pPr>
            <w:r>
              <w:rPr>
                <w:rFonts w:hint="eastAsia" w:ascii="宋体" w:hAnsi="宋体" w:cs="宋体"/>
                <w:color w:val="auto"/>
                <w:szCs w:val="21"/>
                <w:lang w:val="zh-CN"/>
              </w:rPr>
              <w:t>投标人代表出席开标会及其他</w:t>
            </w:r>
          </w:p>
        </w:tc>
        <w:tc>
          <w:tcPr>
            <w:tcW w:w="7058" w:type="dxa"/>
            <w:vAlign w:val="center"/>
          </w:tcPr>
          <w:p>
            <w:pPr>
              <w:autoSpaceDE w:val="0"/>
              <w:autoSpaceDN w:val="0"/>
              <w:adjustRightInd w:val="0"/>
              <w:spacing w:line="360" w:lineRule="auto"/>
              <w:contextualSpacing/>
              <w:rPr>
                <w:rFonts w:ascii="宋体" w:cs="宋体"/>
                <w:color w:val="auto"/>
                <w:szCs w:val="21"/>
                <w:lang w:val="zh-CN"/>
              </w:rPr>
            </w:pPr>
            <w:r>
              <w:rPr>
                <w:rFonts w:hint="eastAsia" w:ascii="宋体" w:hAnsi="宋体" w:cs="宋体"/>
                <w:color w:val="auto"/>
                <w:szCs w:val="21"/>
                <w:lang w:val="zh-CN"/>
              </w:rPr>
              <w:t>开标时各投标人的法定代表人（持身份证原件）或授权委托人（持身份证原件及法人授权委托书原件）到开标现场签到，缺席或逾期不到者视为自动放弃投标。各投标单位参加会议人数不得多于</w:t>
            </w:r>
            <w:r>
              <w:rPr>
                <w:rFonts w:ascii="宋体" w:hAnsi="宋体" w:cs="宋体"/>
                <w:color w:val="auto"/>
                <w:szCs w:val="21"/>
                <w:lang w:val="zh-CN"/>
              </w:rPr>
              <w:t>2</w:t>
            </w:r>
            <w:r>
              <w:rPr>
                <w:rFonts w:hint="eastAsia" w:ascii="宋体" w:hAnsi="宋体" w:cs="宋体"/>
                <w:color w:val="auto"/>
                <w:szCs w:val="21"/>
                <w:lang w:val="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28</w:t>
            </w:r>
          </w:p>
        </w:tc>
        <w:tc>
          <w:tcPr>
            <w:tcW w:w="2023" w:type="dxa"/>
            <w:vAlign w:val="center"/>
          </w:tcPr>
          <w:p>
            <w:pPr>
              <w:autoSpaceDE w:val="0"/>
              <w:autoSpaceDN w:val="0"/>
              <w:adjustRightInd w:val="0"/>
              <w:spacing w:line="360" w:lineRule="auto"/>
              <w:contextualSpacing/>
              <w:jc w:val="center"/>
              <w:rPr>
                <w:rFonts w:ascii="宋体" w:cs="宋体"/>
                <w:color w:val="auto"/>
                <w:szCs w:val="21"/>
                <w:lang w:val="zh-CN"/>
              </w:rPr>
            </w:pPr>
            <w:r>
              <w:rPr>
                <w:rFonts w:hint="eastAsia" w:ascii="宋体" w:hAnsi="宋体" w:cs="宋体"/>
                <w:color w:val="auto"/>
                <w:szCs w:val="21"/>
                <w:lang w:val="zh-CN"/>
              </w:rPr>
              <w:t>解释权</w:t>
            </w:r>
          </w:p>
        </w:tc>
        <w:tc>
          <w:tcPr>
            <w:tcW w:w="7058" w:type="dxa"/>
            <w:vAlign w:val="center"/>
          </w:tcPr>
          <w:p>
            <w:pPr>
              <w:autoSpaceDE w:val="0"/>
              <w:autoSpaceDN w:val="0"/>
              <w:adjustRightInd w:val="0"/>
              <w:spacing w:line="360" w:lineRule="auto"/>
              <w:contextualSpacing/>
              <w:rPr>
                <w:rFonts w:ascii="宋体" w:cs="宋体"/>
                <w:color w:val="auto"/>
                <w:szCs w:val="21"/>
                <w:lang w:val="zh-CN"/>
              </w:rPr>
            </w:pPr>
            <w:r>
              <w:rPr>
                <w:rFonts w:hint="eastAsia" w:ascii="宋体" w:hAnsi="宋体" w:cs="宋体"/>
                <w:color w:val="auto"/>
                <w:szCs w:val="21"/>
                <w:lang w:val="zh-CN"/>
              </w:rPr>
              <w:t>构成本招标文件的各个组成文件应互为解释，互为说明；</w:t>
            </w:r>
          </w:p>
          <w:p>
            <w:pPr>
              <w:autoSpaceDE w:val="0"/>
              <w:autoSpaceDN w:val="0"/>
              <w:adjustRightInd w:val="0"/>
              <w:spacing w:line="360" w:lineRule="auto"/>
              <w:contextualSpacing/>
              <w:rPr>
                <w:rFonts w:ascii="宋体" w:cs="宋体"/>
                <w:color w:val="auto"/>
                <w:szCs w:val="21"/>
                <w:lang w:val="zh-CN"/>
              </w:rPr>
            </w:pPr>
            <w:r>
              <w:rPr>
                <w:rFonts w:ascii="宋体" w:hAnsi="宋体" w:cs="宋体"/>
                <w:color w:val="auto"/>
                <w:szCs w:val="21"/>
                <w:lang w:val="zh-CN"/>
              </w:rPr>
              <w:t>1</w:t>
            </w:r>
            <w:r>
              <w:rPr>
                <w:rFonts w:hint="eastAsia" w:ascii="宋体" w:hAnsi="宋体" w:cs="宋体"/>
                <w:color w:val="auto"/>
                <w:szCs w:val="21"/>
                <w:lang w:val="zh-CN"/>
              </w:rPr>
              <w:t>、除招标文件中有特别规定外，仅适用于招标投标阶段的规定，按招标公告（投标邀请书）、投标人须知、评标办法的先后顺序解释；</w:t>
            </w:r>
          </w:p>
          <w:p>
            <w:pPr>
              <w:autoSpaceDE w:val="0"/>
              <w:autoSpaceDN w:val="0"/>
              <w:adjustRightInd w:val="0"/>
              <w:spacing w:line="360" w:lineRule="auto"/>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zh-CN"/>
              </w:rPr>
              <w:t>、同一组成文件中就同一事项的规定或约定不一致的，以编排顺序在后者为准；</w:t>
            </w:r>
          </w:p>
          <w:p>
            <w:pPr>
              <w:autoSpaceDE w:val="0"/>
              <w:autoSpaceDN w:val="0"/>
              <w:adjustRightInd w:val="0"/>
              <w:spacing w:line="360" w:lineRule="auto"/>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zh-CN"/>
              </w:rPr>
              <w:t>、同一组成文件不同版本之间有不一致的，以形成时间在后者为准；</w:t>
            </w:r>
          </w:p>
          <w:p>
            <w:pPr>
              <w:autoSpaceDE w:val="0"/>
              <w:autoSpaceDN w:val="0"/>
              <w:adjustRightInd w:val="0"/>
              <w:spacing w:line="360" w:lineRule="auto"/>
              <w:contextualSpacing/>
              <w:rPr>
                <w:rFonts w:ascii="宋体" w:cs="宋体"/>
                <w:color w:val="auto"/>
                <w:szCs w:val="21"/>
                <w:lang w:val="zh-CN"/>
              </w:rPr>
            </w:pPr>
            <w:r>
              <w:rPr>
                <w:rFonts w:hint="eastAsia" w:ascii="宋体" w:hAnsi="宋体" w:cs="宋体"/>
                <w:color w:val="auto"/>
                <w:szCs w:val="21"/>
                <w:lang w:val="zh-CN"/>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29</w:t>
            </w:r>
          </w:p>
        </w:tc>
        <w:tc>
          <w:tcPr>
            <w:tcW w:w="2023" w:type="dxa"/>
            <w:vAlign w:val="center"/>
          </w:tcPr>
          <w:p>
            <w:pPr>
              <w:autoSpaceDE w:val="0"/>
              <w:autoSpaceDN w:val="0"/>
              <w:adjustRightInd w:val="0"/>
              <w:spacing w:line="360" w:lineRule="auto"/>
              <w:contextualSpacing/>
              <w:jc w:val="center"/>
              <w:rPr>
                <w:rFonts w:ascii="宋体" w:cs="宋体"/>
                <w:color w:val="auto"/>
                <w:szCs w:val="21"/>
                <w:lang w:val="zh-CN"/>
              </w:rPr>
            </w:pPr>
            <w:r>
              <w:rPr>
                <w:rFonts w:hint="eastAsia" w:ascii="宋体" w:hAnsi="宋体" w:cs="宋体"/>
                <w:color w:val="auto"/>
                <w:szCs w:val="21"/>
                <w:lang w:val="zh-CN"/>
              </w:rPr>
              <w:t>知识产权</w:t>
            </w:r>
          </w:p>
        </w:tc>
        <w:tc>
          <w:tcPr>
            <w:tcW w:w="7058" w:type="dxa"/>
            <w:vAlign w:val="center"/>
          </w:tcPr>
          <w:p>
            <w:pPr>
              <w:autoSpaceDE w:val="0"/>
              <w:autoSpaceDN w:val="0"/>
              <w:adjustRightInd w:val="0"/>
              <w:spacing w:line="360" w:lineRule="auto"/>
              <w:contextualSpacing/>
              <w:rPr>
                <w:rFonts w:ascii="宋体" w:cs="宋体"/>
                <w:color w:val="auto"/>
                <w:szCs w:val="21"/>
                <w:lang w:val="zh-CN"/>
              </w:rPr>
            </w:pPr>
            <w:r>
              <w:rPr>
                <w:rFonts w:hint="eastAsia" w:ascii="宋体" w:hAnsi="宋体" w:cs="宋体"/>
                <w:color w:val="auto"/>
                <w:szCs w:val="21"/>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r>
              <w:rPr>
                <w:rFonts w:ascii="宋体" w:cs="宋体"/>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30</w:t>
            </w:r>
          </w:p>
        </w:tc>
        <w:tc>
          <w:tcPr>
            <w:tcW w:w="2023" w:type="dxa"/>
            <w:vAlign w:val="center"/>
          </w:tcPr>
          <w:p>
            <w:pPr>
              <w:autoSpaceDE w:val="0"/>
              <w:autoSpaceDN w:val="0"/>
              <w:adjustRightInd w:val="0"/>
              <w:spacing w:line="360" w:lineRule="auto"/>
              <w:contextualSpacing/>
              <w:jc w:val="center"/>
              <w:rPr>
                <w:rFonts w:ascii="宋体" w:cs="宋体"/>
                <w:color w:val="auto"/>
                <w:szCs w:val="21"/>
                <w:lang w:val="zh-CN"/>
              </w:rPr>
            </w:pPr>
            <w:r>
              <w:rPr>
                <w:rFonts w:hint="eastAsia" w:ascii="宋体" w:hAnsi="宋体" w:cs="宋体"/>
                <w:color w:val="auto"/>
                <w:szCs w:val="21"/>
                <w:lang w:val="zh-CN"/>
              </w:rPr>
              <w:t>投标费用</w:t>
            </w:r>
          </w:p>
        </w:tc>
        <w:tc>
          <w:tcPr>
            <w:tcW w:w="7058" w:type="dxa"/>
            <w:vAlign w:val="center"/>
          </w:tcPr>
          <w:p>
            <w:pPr>
              <w:autoSpaceDE w:val="0"/>
              <w:autoSpaceDN w:val="0"/>
              <w:adjustRightInd w:val="0"/>
              <w:spacing w:line="360" w:lineRule="auto"/>
              <w:contextualSpacing/>
              <w:rPr>
                <w:rFonts w:ascii="宋体" w:cs="宋体"/>
                <w:color w:val="auto"/>
                <w:szCs w:val="21"/>
                <w:lang w:val="zh-CN"/>
              </w:rPr>
            </w:pPr>
            <w:r>
              <w:rPr>
                <w:rFonts w:hint="eastAsia" w:ascii="宋体" w:hAnsi="宋体" w:cs="宋体"/>
                <w:color w:val="auto"/>
                <w:szCs w:val="21"/>
                <w:lang w:val="zh-CN"/>
              </w:rPr>
              <w:t>供应商应自行承担参加投标活动有关的全部费用，招标人和招招标代理机构在任何情况下均无义务和责任承担上述费用。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31</w:t>
            </w:r>
          </w:p>
        </w:tc>
        <w:tc>
          <w:tcPr>
            <w:tcW w:w="2023" w:type="dxa"/>
            <w:vAlign w:val="center"/>
          </w:tcPr>
          <w:p>
            <w:pPr>
              <w:autoSpaceDE w:val="0"/>
              <w:autoSpaceDN w:val="0"/>
              <w:adjustRightInd w:val="0"/>
              <w:spacing w:line="360" w:lineRule="auto"/>
              <w:contextualSpacing/>
              <w:jc w:val="center"/>
              <w:rPr>
                <w:rFonts w:ascii="宋体" w:cs="宋体"/>
                <w:color w:val="auto"/>
                <w:szCs w:val="21"/>
                <w:lang w:val="zh-CN"/>
              </w:rPr>
            </w:pPr>
            <w:r>
              <w:rPr>
                <w:rFonts w:hint="eastAsia" w:ascii="宋体" w:hAnsi="宋体" w:cs="宋体"/>
                <w:color w:val="auto"/>
                <w:szCs w:val="21"/>
                <w:lang w:val="zh-CN"/>
              </w:rPr>
              <w:t>纪律和监督</w:t>
            </w:r>
          </w:p>
        </w:tc>
        <w:tc>
          <w:tcPr>
            <w:tcW w:w="7058" w:type="dxa"/>
            <w:vAlign w:val="center"/>
          </w:tcPr>
          <w:p>
            <w:pPr>
              <w:autoSpaceDE w:val="0"/>
              <w:autoSpaceDN w:val="0"/>
              <w:adjustRightInd w:val="0"/>
              <w:spacing w:line="360" w:lineRule="auto"/>
              <w:contextualSpacing/>
              <w:rPr>
                <w:rFonts w:ascii="宋体" w:cs="宋体"/>
                <w:color w:val="auto"/>
                <w:szCs w:val="21"/>
                <w:lang w:val="zh-CN"/>
              </w:rPr>
            </w:pPr>
            <w:r>
              <w:rPr>
                <w:rFonts w:hint="eastAsia" w:ascii="宋体" w:hAnsi="宋体" w:cs="宋体"/>
                <w:color w:val="auto"/>
                <w:szCs w:val="21"/>
                <w:lang w:val="zh-CN"/>
              </w:rPr>
              <w:t>采购人不得泄漏招标投标活动中应当保密的情况和资料，不得与供应商串通损害国家利益、社会公共利益或者他人合法权益。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32</w:t>
            </w:r>
          </w:p>
        </w:tc>
        <w:tc>
          <w:tcPr>
            <w:tcW w:w="2023" w:type="dxa"/>
            <w:vAlign w:val="center"/>
          </w:tcPr>
          <w:p>
            <w:pPr>
              <w:autoSpaceDE w:val="0"/>
              <w:autoSpaceDN w:val="0"/>
              <w:adjustRightInd w:val="0"/>
              <w:spacing w:line="360" w:lineRule="auto"/>
              <w:contextualSpacing/>
              <w:jc w:val="center"/>
              <w:rPr>
                <w:rFonts w:ascii="宋体" w:cs="宋体"/>
                <w:color w:val="auto"/>
                <w:szCs w:val="21"/>
                <w:lang w:val="zh-CN"/>
              </w:rPr>
            </w:pPr>
            <w:r>
              <w:rPr>
                <w:rFonts w:hint="eastAsia" w:ascii="宋体" w:hAnsi="宋体" w:cs="宋体"/>
                <w:color w:val="auto"/>
                <w:szCs w:val="21"/>
                <w:lang w:val="zh-CN"/>
              </w:rPr>
              <w:t>投标文件的拒收</w:t>
            </w:r>
          </w:p>
        </w:tc>
        <w:tc>
          <w:tcPr>
            <w:tcW w:w="7058" w:type="dxa"/>
            <w:vAlign w:val="center"/>
          </w:tcPr>
          <w:p>
            <w:pPr>
              <w:autoSpaceDE w:val="0"/>
              <w:autoSpaceDN w:val="0"/>
              <w:adjustRightInd w:val="0"/>
              <w:spacing w:line="360" w:lineRule="auto"/>
              <w:contextualSpacing/>
              <w:rPr>
                <w:rFonts w:ascii="宋体" w:cs="宋体"/>
                <w:color w:val="auto"/>
                <w:szCs w:val="21"/>
                <w:lang w:val="zh-CN"/>
              </w:rPr>
            </w:pPr>
            <w:r>
              <w:rPr>
                <w:rFonts w:ascii="宋体" w:hAnsi="宋体" w:cs="宋体"/>
                <w:color w:val="auto"/>
                <w:szCs w:val="21"/>
                <w:lang w:val="zh-CN"/>
              </w:rPr>
              <w:t>1</w:t>
            </w:r>
            <w:r>
              <w:rPr>
                <w:rFonts w:hint="eastAsia" w:ascii="宋体" w:hAnsi="宋体" w:cs="宋体"/>
                <w:color w:val="auto"/>
                <w:szCs w:val="21"/>
                <w:lang w:val="zh-CN"/>
              </w:rPr>
              <w:t>、逾期送达的或未按照招标文件要求密封的纸质投标文件、及仅提供纸质投标文件的，采购人不予受理。</w:t>
            </w:r>
          </w:p>
          <w:p>
            <w:pPr>
              <w:autoSpaceDE w:val="0"/>
              <w:autoSpaceDN w:val="0"/>
              <w:adjustRightInd w:val="0"/>
              <w:spacing w:line="360" w:lineRule="auto"/>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zh-CN"/>
              </w:rPr>
              <w:t>、未通过全国公共资源交易平台（河南省</w:t>
            </w:r>
            <w:r>
              <w:rPr>
                <w:rFonts w:ascii="宋体" w:cs="宋体"/>
                <w:color w:val="auto"/>
                <w:szCs w:val="21"/>
                <w:lang w:val="zh-CN"/>
              </w:rPr>
              <w:t>.</w:t>
            </w:r>
            <w:r>
              <w:rPr>
                <w:rFonts w:hint="eastAsia" w:ascii="宋体" w:hAnsi="宋体" w:cs="宋体"/>
                <w:color w:val="auto"/>
                <w:szCs w:val="21"/>
                <w:lang w:val="zh-CN"/>
              </w:rPr>
              <w:t>许昌市）下载采购文件的。</w:t>
            </w:r>
          </w:p>
          <w:p>
            <w:pPr>
              <w:autoSpaceDE w:val="0"/>
              <w:autoSpaceDN w:val="0"/>
              <w:adjustRightInd w:val="0"/>
              <w:spacing w:line="360" w:lineRule="auto"/>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zh-CN"/>
              </w:rPr>
              <w:t>、开标时法定代表人未持本人有效身份证原件或授权委托人未持有效的授权委托书原件及本人身份证原件到开标现场并签到的；</w:t>
            </w:r>
          </w:p>
          <w:p>
            <w:pPr>
              <w:autoSpaceDE w:val="0"/>
              <w:autoSpaceDN w:val="0"/>
              <w:adjustRightInd w:val="0"/>
              <w:spacing w:line="360" w:lineRule="auto"/>
              <w:contextualSpacing/>
              <w:rPr>
                <w:rFonts w:ascii="宋体" w:cs="宋体"/>
                <w:color w:val="auto"/>
                <w:szCs w:val="21"/>
                <w:lang w:val="zh-CN"/>
              </w:rPr>
            </w:pPr>
            <w:r>
              <w:rPr>
                <w:rFonts w:hint="eastAsia" w:ascii="宋体" w:hAnsi="宋体" w:cs="宋体"/>
                <w:color w:val="auto"/>
                <w:szCs w:val="21"/>
                <w:lang w:val="en-US" w:eastAsia="zh-CN"/>
              </w:rPr>
              <w:t>4</w:t>
            </w:r>
            <w:r>
              <w:rPr>
                <w:rFonts w:hint="eastAsia" w:ascii="宋体" w:hAnsi="宋体" w:cs="宋体"/>
                <w:color w:val="auto"/>
                <w:szCs w:val="21"/>
                <w:lang w:val="zh-CN"/>
              </w:rPr>
              <w:t>、投标截止时间前未按照规定支付招标文件费用的；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jc w:val="center"/>
              <w:rPr>
                <w:rFonts w:ascii="宋体" w:cs="宋体"/>
                <w:color w:val="auto"/>
                <w:szCs w:val="21"/>
              </w:rPr>
            </w:pPr>
            <w:r>
              <w:rPr>
                <w:rFonts w:ascii="宋体" w:hAnsi="宋体" w:cs="宋体"/>
                <w:color w:val="auto"/>
                <w:szCs w:val="21"/>
                <w:lang w:val="zh-CN"/>
              </w:rPr>
              <w:t>33</w:t>
            </w:r>
          </w:p>
        </w:tc>
        <w:tc>
          <w:tcPr>
            <w:tcW w:w="2023" w:type="dxa"/>
            <w:vAlign w:val="center"/>
          </w:tcPr>
          <w:p>
            <w:pPr>
              <w:autoSpaceDE w:val="0"/>
              <w:autoSpaceDN w:val="0"/>
              <w:adjustRightInd w:val="0"/>
              <w:spacing w:line="360" w:lineRule="auto"/>
              <w:contextualSpacing/>
              <w:jc w:val="center"/>
              <w:rPr>
                <w:rFonts w:ascii="宋体" w:cs="宋体"/>
                <w:color w:val="auto"/>
                <w:szCs w:val="21"/>
                <w:lang w:val="zh-CN"/>
              </w:rPr>
            </w:pPr>
            <w:r>
              <w:rPr>
                <w:rFonts w:hint="eastAsia" w:ascii="宋体" w:hAnsi="宋体" w:cs="宋体"/>
                <w:color w:val="auto"/>
                <w:szCs w:val="21"/>
                <w:lang w:val="zh-CN"/>
              </w:rPr>
              <w:t>特别提示</w:t>
            </w:r>
          </w:p>
        </w:tc>
        <w:tc>
          <w:tcPr>
            <w:tcW w:w="7058" w:type="dxa"/>
            <w:vAlign w:val="center"/>
          </w:tcPr>
          <w:p>
            <w:pPr>
              <w:autoSpaceDE w:val="0"/>
              <w:autoSpaceDN w:val="0"/>
              <w:adjustRightInd w:val="0"/>
              <w:spacing w:line="360" w:lineRule="auto"/>
              <w:contextualSpacing/>
              <w:rPr>
                <w:rFonts w:ascii="宋体" w:cs="宋体"/>
                <w:color w:val="auto"/>
                <w:szCs w:val="21"/>
                <w:lang w:val="zh-CN"/>
              </w:rPr>
            </w:pPr>
            <w:r>
              <w:rPr>
                <w:rFonts w:hint="eastAsia" w:ascii="宋体" w:hAnsi="宋体" w:cs="宋体"/>
                <w:color w:val="auto"/>
                <w:szCs w:val="21"/>
                <w:lang w:val="zh-CN"/>
              </w:rPr>
              <w:t>按照《关于推进全流程电子化交易和在线监管工作有关问题的通知》（许公管办</w:t>
            </w:r>
            <w:r>
              <w:rPr>
                <w:rFonts w:ascii="宋体" w:hAnsi="宋体" w:cs="宋体"/>
                <w:color w:val="auto"/>
                <w:szCs w:val="21"/>
                <w:lang w:val="zh-CN"/>
              </w:rPr>
              <w:t>[2019]3</w:t>
            </w:r>
            <w:r>
              <w:rPr>
                <w:rFonts w:hint="eastAsia" w:ascii="宋体" w:hAnsi="宋体" w:cs="宋体"/>
                <w:color w:val="auto"/>
                <w:szCs w:val="21"/>
                <w:lang w:val="zh-CN"/>
              </w:rPr>
              <w:t>号）规定：</w:t>
            </w:r>
          </w:p>
          <w:p>
            <w:pPr>
              <w:autoSpaceDE w:val="0"/>
              <w:autoSpaceDN w:val="0"/>
              <w:adjustRightInd w:val="0"/>
              <w:spacing w:line="360" w:lineRule="auto"/>
              <w:contextualSpacing/>
              <w:rPr>
                <w:rFonts w:ascii="宋体" w:cs="宋体"/>
                <w:color w:val="auto"/>
                <w:szCs w:val="21"/>
                <w:lang w:val="zh-CN"/>
              </w:rPr>
            </w:pPr>
            <w:r>
              <w:rPr>
                <w:rFonts w:hint="eastAsia" w:ascii="宋体" w:hAnsi="宋体" w:cs="宋体"/>
                <w:color w:val="auto"/>
                <w:szCs w:val="21"/>
                <w:lang w:val="zh-CN"/>
              </w:rPr>
              <w:t>不同供应商电子投标文件制作硬件特征码（网卡</w:t>
            </w:r>
            <w:r>
              <w:rPr>
                <w:rFonts w:ascii="宋体" w:hAnsi="宋体" w:cs="宋体"/>
                <w:color w:val="auto"/>
                <w:szCs w:val="21"/>
                <w:lang w:val="zh-CN"/>
              </w:rPr>
              <w:t>MAC</w:t>
            </w:r>
            <w:r>
              <w:rPr>
                <w:rFonts w:hint="eastAsia" w:ascii="宋体" w:hAnsi="宋体" w:cs="宋体"/>
                <w:color w:val="auto"/>
                <w:szCs w:val="21"/>
                <w:lang w:val="zh-CN"/>
              </w:rPr>
              <w:t>地址、</w:t>
            </w:r>
            <w:r>
              <w:rPr>
                <w:rFonts w:ascii="宋体" w:hAnsi="宋体" w:cs="宋体"/>
                <w:color w:val="auto"/>
                <w:szCs w:val="21"/>
                <w:lang w:val="zh-CN"/>
              </w:rPr>
              <w:t>CPU</w:t>
            </w:r>
            <w:r>
              <w:rPr>
                <w:rFonts w:hint="eastAsia" w:ascii="宋体" w:hAnsi="宋体" w:cs="宋体"/>
                <w:color w:val="auto"/>
                <w:szCs w:val="21"/>
                <w:lang w:val="zh-CN"/>
              </w:rPr>
              <w:t>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ascii="宋体" w:cs="宋体"/>
                <w:color w:val="auto"/>
                <w:szCs w:val="21"/>
                <w:lang w:val="zh-CN"/>
              </w:rPr>
            </w:pPr>
            <w:r>
              <w:rPr>
                <w:rFonts w:hint="eastAsia" w:ascii="宋体" w:hAnsi="宋体" w:cs="宋体"/>
                <w:color w:val="auto"/>
                <w:szCs w:val="21"/>
                <w:lang w:val="zh-CN"/>
              </w:rPr>
              <w:t>评审专家应严格按照要求查看“硬件特征码”</w:t>
            </w:r>
            <w:r>
              <w:rPr>
                <w:rFonts w:ascii="宋体" w:hAnsi="宋体" w:cs="宋体"/>
                <w:color w:val="auto"/>
                <w:szCs w:val="21"/>
                <w:lang w:val="zh-CN"/>
              </w:rPr>
              <w:t xml:space="preserve"> </w:t>
            </w:r>
            <w:r>
              <w:rPr>
                <w:rFonts w:hint="eastAsia" w:ascii="宋体" w:hAnsi="宋体" w:cs="宋体"/>
                <w:color w:val="auto"/>
                <w:szCs w:val="21"/>
                <w:lang w:val="zh-CN"/>
              </w:rPr>
              <w:t>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887" w:type="dxa"/>
            <w:gridSpan w:val="3"/>
            <w:vAlign w:val="center"/>
          </w:tcPr>
          <w:p>
            <w:pPr>
              <w:autoSpaceDE w:val="0"/>
              <w:autoSpaceDN w:val="0"/>
              <w:adjustRightInd w:val="0"/>
              <w:spacing w:line="360" w:lineRule="auto"/>
              <w:contextualSpacing/>
              <w:rPr>
                <w:rFonts w:ascii="宋体" w:cs="宋体"/>
                <w:color w:val="auto"/>
                <w:szCs w:val="21"/>
                <w:lang w:val="zh-CN"/>
              </w:rPr>
            </w:pPr>
            <w:r>
              <w:rPr>
                <w:rFonts w:hint="eastAsia" w:ascii="宋体" w:hAnsi="宋体" w:cs="宋体"/>
                <w:color w:val="auto"/>
                <w:szCs w:val="21"/>
              </w:rPr>
              <w:t>未尽事宜，按国家有关规定执行。</w:t>
            </w:r>
          </w:p>
        </w:tc>
      </w:tr>
    </w:tbl>
    <w:p>
      <w:pPr>
        <w:tabs>
          <w:tab w:val="left" w:pos="1260"/>
        </w:tabs>
        <w:autoSpaceDE w:val="0"/>
        <w:autoSpaceDN w:val="0"/>
        <w:adjustRightInd w:val="0"/>
        <w:spacing w:line="360" w:lineRule="auto"/>
        <w:contextualSpacing/>
        <w:jc w:val="both"/>
        <w:rPr>
          <w:rFonts w:ascii="宋体" w:cs="宋体"/>
          <w:b/>
          <w:color w:val="auto"/>
          <w:kern w:val="0"/>
          <w:sz w:val="36"/>
          <w:szCs w:val="36"/>
        </w:rPr>
      </w:pPr>
    </w:p>
    <w:p>
      <w:pPr>
        <w:widowControl/>
        <w:jc w:val="center"/>
        <w:rPr>
          <w:rFonts w:ascii="宋体" w:cs="宋体"/>
          <w:b/>
          <w:color w:val="auto"/>
          <w:kern w:val="0"/>
          <w:sz w:val="28"/>
          <w:szCs w:val="28"/>
        </w:rPr>
      </w:pPr>
      <w:r>
        <w:rPr>
          <w:rFonts w:ascii="宋体" w:cs="宋体"/>
          <w:b/>
          <w:color w:val="auto"/>
          <w:kern w:val="0"/>
          <w:sz w:val="36"/>
          <w:szCs w:val="36"/>
        </w:rPr>
        <w:br w:type="page"/>
      </w:r>
      <w:r>
        <w:rPr>
          <w:rFonts w:hint="eastAsia" w:ascii="宋体" w:hAnsi="宋体" w:cs="宋体"/>
          <w:b/>
          <w:color w:val="auto"/>
          <w:kern w:val="0"/>
          <w:sz w:val="36"/>
          <w:szCs w:val="36"/>
        </w:rPr>
        <w:t>第四章</w:t>
      </w:r>
      <w:r>
        <w:rPr>
          <w:rFonts w:ascii="宋体" w:hAnsi="宋体" w:cs="宋体"/>
          <w:b/>
          <w:color w:val="auto"/>
          <w:kern w:val="0"/>
          <w:sz w:val="36"/>
          <w:szCs w:val="36"/>
        </w:rPr>
        <w:t xml:space="preserve"> </w:t>
      </w:r>
      <w:r>
        <w:rPr>
          <w:rFonts w:hint="eastAsia" w:ascii="宋体" w:hAnsi="宋体" w:cs="宋体"/>
          <w:b/>
          <w:color w:val="auto"/>
          <w:kern w:val="0"/>
          <w:sz w:val="36"/>
          <w:szCs w:val="36"/>
        </w:rPr>
        <w:t>投标人须知</w:t>
      </w:r>
    </w:p>
    <w:p>
      <w:pPr>
        <w:numPr>
          <w:ilvl w:val="0"/>
          <w:numId w:val="9"/>
        </w:numPr>
        <w:tabs>
          <w:tab w:val="left" w:pos="1260"/>
        </w:tabs>
        <w:autoSpaceDE w:val="0"/>
        <w:autoSpaceDN w:val="0"/>
        <w:adjustRightInd w:val="0"/>
        <w:spacing w:line="360" w:lineRule="auto"/>
        <w:contextualSpacing/>
        <w:jc w:val="center"/>
        <w:rPr>
          <w:rFonts w:ascii="宋体" w:cs="宋体"/>
          <w:b/>
          <w:color w:val="auto"/>
          <w:kern w:val="0"/>
          <w:sz w:val="28"/>
          <w:szCs w:val="28"/>
        </w:rPr>
      </w:pPr>
      <w:r>
        <w:rPr>
          <w:rFonts w:hint="eastAsia" w:ascii="宋体" w:hAnsi="宋体" w:cs="宋体"/>
          <w:b/>
          <w:color w:val="auto"/>
          <w:kern w:val="0"/>
          <w:sz w:val="28"/>
          <w:szCs w:val="28"/>
        </w:rPr>
        <w:t>概念释义</w:t>
      </w:r>
    </w:p>
    <w:p>
      <w:pPr>
        <w:pStyle w:val="63"/>
        <w:numPr>
          <w:ilvl w:val="0"/>
          <w:numId w:val="10"/>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适用范围</w:t>
      </w:r>
    </w:p>
    <w:p>
      <w:pPr>
        <w:pStyle w:val="63"/>
        <w:numPr>
          <w:ilvl w:val="0"/>
          <w:numId w:val="11"/>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本招标文件仅适用于本次“投标邀请”中所述采购项目。</w:t>
      </w:r>
    </w:p>
    <w:p>
      <w:pPr>
        <w:pStyle w:val="63"/>
        <w:numPr>
          <w:ilvl w:val="1"/>
          <w:numId w:val="10"/>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本招标文件解释权属于“投标邀请”所述的采购人。</w:t>
      </w:r>
    </w:p>
    <w:p>
      <w:pPr>
        <w:pStyle w:val="63"/>
        <w:autoSpaceDE w:val="0"/>
        <w:autoSpaceDN w:val="0"/>
        <w:spacing w:line="360" w:lineRule="auto"/>
        <w:ind w:left="780" w:firstLine="0" w:firstLineChars="0"/>
        <w:contextualSpacing/>
        <w:rPr>
          <w:rFonts w:ascii="宋体" w:cs="宋体"/>
          <w:color w:val="auto"/>
          <w:kern w:val="0"/>
          <w:szCs w:val="21"/>
        </w:rPr>
      </w:pPr>
    </w:p>
    <w:p>
      <w:pPr>
        <w:pStyle w:val="63"/>
        <w:numPr>
          <w:ilvl w:val="0"/>
          <w:numId w:val="10"/>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定义</w:t>
      </w:r>
    </w:p>
    <w:p>
      <w:pPr>
        <w:pStyle w:val="63"/>
        <w:numPr>
          <w:ilvl w:val="0"/>
          <w:numId w:val="11"/>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“采购项目”：“投标人须知前附表”中所述的采购项目。</w:t>
      </w:r>
    </w:p>
    <w:p>
      <w:pPr>
        <w:pStyle w:val="63"/>
        <w:numPr>
          <w:ilvl w:val="1"/>
          <w:numId w:val="10"/>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“招标人”：“投标人须知前附表”中所述的组织本次招标的代理机构和采购人。</w:t>
      </w:r>
    </w:p>
    <w:p>
      <w:pPr>
        <w:pStyle w:val="63"/>
        <w:numPr>
          <w:ilvl w:val="1"/>
          <w:numId w:val="10"/>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“采购人”：是指依法进行政府采购的国家机关、事业单位、团体组织。采购人</w:t>
      </w:r>
    </w:p>
    <w:p>
      <w:pPr>
        <w:pStyle w:val="63"/>
        <w:numPr>
          <w:ilvl w:val="0"/>
          <w:numId w:val="0"/>
        </w:numPr>
        <w:autoSpaceDE w:val="0"/>
        <w:autoSpaceDN w:val="0"/>
        <w:spacing w:line="360" w:lineRule="auto"/>
        <w:contextualSpacing/>
        <w:rPr>
          <w:rFonts w:ascii="宋体" w:cs="宋体"/>
          <w:color w:val="auto"/>
          <w:kern w:val="0"/>
          <w:szCs w:val="21"/>
        </w:rPr>
      </w:pPr>
      <w:r>
        <w:rPr>
          <w:rFonts w:hint="eastAsia" w:ascii="宋体" w:hAnsi="宋体" w:cs="宋体"/>
          <w:color w:val="auto"/>
          <w:kern w:val="0"/>
          <w:szCs w:val="21"/>
        </w:rPr>
        <w:t>名称、</w:t>
      </w:r>
      <w:r>
        <w:rPr>
          <w:rFonts w:ascii="宋体" w:hAnsi="宋体" w:cs="宋体"/>
          <w:color w:val="auto"/>
          <w:kern w:val="0"/>
          <w:szCs w:val="21"/>
        </w:rPr>
        <w:t xml:space="preserve"> </w:t>
      </w:r>
      <w:r>
        <w:rPr>
          <w:rFonts w:hint="eastAsia" w:ascii="宋体" w:hAnsi="宋体" w:cs="宋体"/>
          <w:color w:val="auto"/>
          <w:kern w:val="0"/>
          <w:szCs w:val="21"/>
        </w:rPr>
        <w:t>地址、电话、联系人见“投标人须知前附表”。</w:t>
      </w:r>
    </w:p>
    <w:p>
      <w:pPr>
        <w:pStyle w:val="63"/>
        <w:numPr>
          <w:ilvl w:val="1"/>
          <w:numId w:val="10"/>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“代理机构”：接受采购人委托，代理采购项目的采购代理机构。代理机构名称、</w:t>
      </w:r>
    </w:p>
    <w:p>
      <w:pPr>
        <w:pStyle w:val="63"/>
        <w:numPr>
          <w:ilvl w:val="0"/>
          <w:numId w:val="0"/>
        </w:numPr>
        <w:autoSpaceDE w:val="0"/>
        <w:autoSpaceDN w:val="0"/>
        <w:spacing w:line="360" w:lineRule="auto"/>
        <w:contextualSpacing/>
        <w:rPr>
          <w:rFonts w:ascii="宋体" w:cs="宋体"/>
          <w:color w:val="auto"/>
          <w:kern w:val="0"/>
          <w:szCs w:val="21"/>
        </w:rPr>
      </w:pPr>
      <w:r>
        <w:rPr>
          <w:rFonts w:hint="eastAsia" w:ascii="宋体" w:hAnsi="宋体" w:cs="宋体"/>
          <w:color w:val="auto"/>
          <w:kern w:val="0"/>
          <w:szCs w:val="21"/>
        </w:rPr>
        <w:t>地址、</w:t>
      </w:r>
      <w:r>
        <w:rPr>
          <w:rFonts w:ascii="宋体" w:hAnsi="宋体" w:cs="宋体"/>
          <w:color w:val="auto"/>
          <w:kern w:val="0"/>
          <w:szCs w:val="21"/>
        </w:rPr>
        <w:t xml:space="preserve"> </w:t>
      </w:r>
      <w:r>
        <w:rPr>
          <w:rFonts w:hint="eastAsia" w:ascii="宋体" w:hAnsi="宋体" w:cs="宋体"/>
          <w:color w:val="auto"/>
          <w:kern w:val="0"/>
          <w:szCs w:val="21"/>
        </w:rPr>
        <w:t>电话、联系人见“投标人须知前附表”。</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采购代理机构及其分支机构不得在所代理的采购项目中投标或者代理投标，不得为所代理的采购项目的投标人参加本项目提供投标咨询。</w:t>
      </w:r>
    </w:p>
    <w:p>
      <w:pPr>
        <w:pStyle w:val="63"/>
        <w:numPr>
          <w:ilvl w:val="1"/>
          <w:numId w:val="10"/>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“潜在投标人”指符合《中华人民共和国政府采购法》及相关法律法规和本招标</w:t>
      </w:r>
    </w:p>
    <w:p>
      <w:pPr>
        <w:pStyle w:val="63"/>
        <w:numPr>
          <w:ilvl w:val="0"/>
          <w:numId w:val="0"/>
        </w:numPr>
        <w:autoSpaceDE w:val="0"/>
        <w:autoSpaceDN w:val="0"/>
        <w:spacing w:line="360" w:lineRule="auto"/>
        <w:contextualSpacing/>
        <w:rPr>
          <w:rFonts w:ascii="宋体" w:cs="宋体"/>
          <w:color w:val="auto"/>
          <w:kern w:val="0"/>
          <w:szCs w:val="21"/>
        </w:rPr>
      </w:pPr>
      <w:r>
        <w:rPr>
          <w:rFonts w:hint="eastAsia" w:ascii="宋体" w:hAnsi="宋体" w:cs="宋体"/>
          <w:color w:val="auto"/>
          <w:kern w:val="0"/>
          <w:szCs w:val="21"/>
        </w:rPr>
        <w:t>文件的各项规定，且按照本项目招标公告及招标文件规定的方式获取招标文件的法人、其他组</w:t>
      </w:r>
      <w:r>
        <w:rPr>
          <w:rFonts w:ascii="宋体" w:hAnsi="宋体" w:cs="宋体"/>
          <w:color w:val="auto"/>
          <w:kern w:val="0"/>
          <w:szCs w:val="21"/>
        </w:rPr>
        <w:t xml:space="preserve"> </w:t>
      </w:r>
      <w:r>
        <w:rPr>
          <w:rFonts w:hint="eastAsia" w:ascii="宋体" w:hAnsi="宋体" w:cs="宋体"/>
          <w:color w:val="auto"/>
          <w:kern w:val="0"/>
          <w:szCs w:val="21"/>
        </w:rPr>
        <w:t>织或者自然人。</w:t>
      </w:r>
    </w:p>
    <w:p>
      <w:pPr>
        <w:pStyle w:val="63"/>
        <w:numPr>
          <w:ilvl w:val="1"/>
          <w:numId w:val="10"/>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“投标人”：是指符合《中华人民共和国政府采购法》及相关法律法规和本招标</w:t>
      </w:r>
    </w:p>
    <w:p>
      <w:pPr>
        <w:pStyle w:val="63"/>
        <w:numPr>
          <w:ilvl w:val="0"/>
          <w:numId w:val="0"/>
        </w:numPr>
        <w:autoSpaceDE w:val="0"/>
        <w:autoSpaceDN w:val="0"/>
        <w:spacing w:line="360" w:lineRule="auto"/>
        <w:contextualSpacing/>
        <w:rPr>
          <w:rFonts w:ascii="宋体" w:cs="宋体"/>
          <w:color w:val="auto"/>
          <w:kern w:val="0"/>
          <w:szCs w:val="21"/>
        </w:rPr>
      </w:pPr>
      <w:r>
        <w:rPr>
          <w:rFonts w:hint="eastAsia" w:ascii="宋体" w:hAnsi="宋体" w:cs="宋体"/>
          <w:color w:val="auto"/>
          <w:kern w:val="0"/>
          <w:szCs w:val="21"/>
        </w:rPr>
        <w:t>文件的各项规定，响应招标、参加投标竞争，从招标人处按规定获取招标文件，并按照招标文件要求向招标人提交投标文件的法人、其他组织或者自然人。</w:t>
      </w:r>
    </w:p>
    <w:p>
      <w:pPr>
        <w:pStyle w:val="63"/>
        <w:numPr>
          <w:ilvl w:val="1"/>
          <w:numId w:val="10"/>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“进口产品”：是指通过中国海关报关验放进入中国境内且产自关境外的产品，</w:t>
      </w:r>
    </w:p>
    <w:p>
      <w:pPr>
        <w:pStyle w:val="63"/>
        <w:numPr>
          <w:ilvl w:val="0"/>
          <w:numId w:val="0"/>
        </w:numPr>
        <w:autoSpaceDE w:val="0"/>
        <w:autoSpaceDN w:val="0"/>
        <w:spacing w:line="360" w:lineRule="auto"/>
        <w:contextualSpacing/>
        <w:rPr>
          <w:rFonts w:ascii="宋体" w:cs="宋体"/>
          <w:color w:val="auto"/>
          <w:kern w:val="0"/>
          <w:szCs w:val="21"/>
        </w:rPr>
      </w:pPr>
      <w:r>
        <w:rPr>
          <w:rFonts w:hint="eastAsia" w:ascii="宋体" w:hAnsi="宋体" w:cs="宋体"/>
          <w:color w:val="auto"/>
          <w:kern w:val="0"/>
          <w:szCs w:val="21"/>
        </w:rPr>
        <w:t>包括已经进入中国境内的进口产品。详见《关于政府采购进口产品管理有关问题的通知》</w:t>
      </w:r>
      <w:r>
        <w:rPr>
          <w:rFonts w:ascii="宋体" w:hAnsi="宋体" w:cs="宋体"/>
          <w:color w:val="auto"/>
          <w:kern w:val="0"/>
          <w:szCs w:val="21"/>
        </w:rPr>
        <w:t>(</w:t>
      </w:r>
      <w:r>
        <w:rPr>
          <w:rFonts w:hint="eastAsia" w:ascii="宋体" w:hAnsi="宋体" w:cs="宋体"/>
          <w:color w:val="auto"/>
          <w:kern w:val="0"/>
          <w:szCs w:val="21"/>
        </w:rPr>
        <w:t>财库</w:t>
      </w:r>
      <w:r>
        <w:rPr>
          <w:rFonts w:ascii="宋体" w:hAnsi="宋体" w:cs="宋体"/>
          <w:color w:val="auto"/>
          <w:kern w:val="0"/>
          <w:szCs w:val="21"/>
        </w:rPr>
        <w:t>[2007]119</w:t>
      </w:r>
      <w:r>
        <w:rPr>
          <w:rFonts w:hint="eastAsia" w:ascii="宋体" w:hAnsi="宋体" w:cs="宋体"/>
          <w:color w:val="auto"/>
          <w:kern w:val="0"/>
          <w:szCs w:val="21"/>
        </w:rPr>
        <w:t>号</w:t>
      </w:r>
      <w:r>
        <w:rPr>
          <w:rFonts w:ascii="宋体" w:hAnsi="宋体" w:cs="宋体"/>
          <w:color w:val="auto"/>
          <w:kern w:val="0"/>
          <w:szCs w:val="21"/>
        </w:rPr>
        <w:t>)</w:t>
      </w:r>
      <w:r>
        <w:rPr>
          <w:rFonts w:hint="eastAsia" w:ascii="宋体" w:hAnsi="宋体" w:cs="宋体"/>
          <w:color w:val="auto"/>
          <w:kern w:val="0"/>
          <w:szCs w:val="21"/>
        </w:rPr>
        <w:t>、《关于政府采购进口产品管理有关问题的通知》（财办库［</w:t>
      </w:r>
      <w:r>
        <w:rPr>
          <w:rFonts w:ascii="宋体" w:hAnsi="宋体" w:cs="宋体"/>
          <w:color w:val="auto"/>
          <w:kern w:val="0"/>
          <w:szCs w:val="21"/>
        </w:rPr>
        <w:t>2008</w:t>
      </w:r>
      <w:r>
        <w:rPr>
          <w:rFonts w:hint="eastAsia" w:ascii="宋体" w:hAnsi="宋体" w:cs="宋体"/>
          <w:color w:val="auto"/>
          <w:kern w:val="0"/>
          <w:szCs w:val="21"/>
        </w:rPr>
        <w:t>］</w:t>
      </w:r>
      <w:r>
        <w:rPr>
          <w:rFonts w:ascii="宋体" w:hAnsi="宋体" w:cs="宋体"/>
          <w:color w:val="auto"/>
          <w:kern w:val="0"/>
          <w:szCs w:val="21"/>
        </w:rPr>
        <w:t xml:space="preserve">248 </w:t>
      </w:r>
      <w:r>
        <w:rPr>
          <w:rFonts w:hint="eastAsia" w:ascii="宋体" w:hAnsi="宋体" w:cs="宋体"/>
          <w:color w:val="auto"/>
          <w:kern w:val="0"/>
          <w:szCs w:val="21"/>
        </w:rPr>
        <w:t>号）。</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2.7.1 </w:t>
      </w:r>
      <w:r>
        <w:rPr>
          <w:rFonts w:hint="eastAsia" w:ascii="宋体" w:hAnsi="宋体" w:cs="宋体"/>
          <w:color w:val="auto"/>
          <w:kern w:val="0"/>
          <w:szCs w:val="21"/>
        </w:rPr>
        <w:t>招标文件列明不允许或未列明允许进口产品参加投标的，均视为拒绝进口产品参加投标。</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2.7.2 </w:t>
      </w:r>
      <w:r>
        <w:rPr>
          <w:rFonts w:hint="eastAsia" w:ascii="宋体" w:hAnsi="宋体" w:cs="宋体"/>
          <w:color w:val="auto"/>
          <w:kern w:val="0"/>
          <w:szCs w:val="21"/>
        </w:rPr>
        <w:t>如招标文件中已说明，经财政部门审核同意，允许部分或全部产品采购进口产品，投标人既可提供本国产品，也可以提供进口产品。</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3.</w:t>
      </w:r>
      <w:r>
        <w:rPr>
          <w:rFonts w:hint="eastAsia" w:ascii="宋体" w:hAnsi="宋体" w:cs="宋体"/>
          <w:b/>
          <w:color w:val="auto"/>
          <w:kern w:val="0"/>
          <w:szCs w:val="21"/>
        </w:rPr>
        <w:t>合格的投标人</w:t>
      </w:r>
    </w:p>
    <w:p>
      <w:pPr>
        <w:pStyle w:val="55"/>
        <w:numPr>
          <w:ilvl w:val="0"/>
          <w:numId w:val="0"/>
        </w:numPr>
        <w:tabs>
          <w:tab w:val="left" w:pos="0"/>
        </w:tabs>
        <w:adjustRightInd/>
        <w:spacing w:line="360" w:lineRule="auto"/>
        <w:ind w:firstLine="420" w:firstLineChars="200"/>
        <w:contextualSpacing/>
        <w:rPr>
          <w:rFonts w:cs="宋体"/>
          <w:color w:val="auto"/>
        </w:rPr>
      </w:pPr>
      <w:r>
        <w:rPr>
          <w:rFonts w:cs="宋体"/>
          <w:color w:val="auto"/>
        </w:rPr>
        <w:t>3.1</w:t>
      </w:r>
      <w:r>
        <w:rPr>
          <w:rFonts w:hint="eastAsia" w:cs="宋体"/>
          <w:color w:val="auto"/>
        </w:rPr>
        <w:t>在中华人民共和国境内注册，具有本项目生产、制造、供应或实施能力，符合、承认并承诺履行本招标文件各项规定的法人、其他组织或者自然人。</w:t>
      </w:r>
    </w:p>
    <w:p>
      <w:pPr>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3.2 </w:t>
      </w:r>
      <w:r>
        <w:rPr>
          <w:rFonts w:hint="eastAsia" w:ascii="宋体" w:hAnsi="宋体" w:cs="宋体"/>
          <w:color w:val="auto"/>
          <w:kern w:val="0"/>
          <w:szCs w:val="21"/>
        </w:rPr>
        <w:t>符合本项目“投标邀请”和“投标人须知前附表”中规定的合格投标人所必须具备的条件。</w:t>
      </w:r>
    </w:p>
    <w:p>
      <w:pPr>
        <w:spacing w:line="360" w:lineRule="auto"/>
        <w:ind w:firstLine="420" w:firstLineChars="200"/>
        <w:contextualSpacing/>
        <w:rPr>
          <w:rFonts w:ascii="宋体" w:cs="宋体"/>
          <w:color w:val="auto"/>
          <w:szCs w:val="21"/>
        </w:rPr>
      </w:pPr>
      <w:r>
        <w:rPr>
          <w:rFonts w:ascii="宋体" w:hAnsi="宋体" w:cs="宋体"/>
          <w:color w:val="auto"/>
          <w:szCs w:val="21"/>
        </w:rPr>
        <w:t>3.3</w:t>
      </w:r>
      <w:r>
        <w:rPr>
          <w:rFonts w:hint="eastAsia" w:ascii="宋体" w:hAnsi="宋体" w:cs="宋体"/>
          <w:color w:val="auto"/>
          <w:szCs w:val="21"/>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numPr>
          <w:ilvl w:val="0"/>
          <w:numId w:val="12"/>
        </w:numPr>
        <w:spacing w:line="360" w:lineRule="auto"/>
        <w:ind w:firstLine="420" w:firstLineChars="200"/>
        <w:contextualSpacing/>
        <w:rPr>
          <w:rFonts w:ascii="宋体" w:cs="宋体"/>
          <w:color w:val="auto"/>
          <w:szCs w:val="21"/>
        </w:rPr>
      </w:pPr>
      <w:r>
        <w:rPr>
          <w:rFonts w:hint="eastAsia" w:ascii="宋体" w:hAnsi="宋体" w:cs="宋体"/>
          <w:color w:val="auto"/>
          <w:szCs w:val="21"/>
        </w:rPr>
        <w:t>查询渠道：“信用中国”网站（</w:t>
      </w:r>
      <w:r>
        <w:rPr>
          <w:rFonts w:ascii="宋体" w:hAnsi="宋体" w:cs="宋体"/>
          <w:color w:val="auto"/>
          <w:szCs w:val="21"/>
        </w:rPr>
        <w:t>www.creditchina.gov.cn</w:t>
      </w:r>
      <w:r>
        <w:rPr>
          <w:rFonts w:hint="eastAsia" w:ascii="宋体" w:hAnsi="宋体" w:cs="宋体"/>
          <w:color w:val="auto"/>
          <w:szCs w:val="21"/>
        </w:rPr>
        <w:t>）、“中国政府采购网”（</w:t>
      </w:r>
      <w:r>
        <w:rPr>
          <w:rFonts w:ascii="宋体" w:hAnsi="宋体" w:cs="宋体"/>
          <w:color w:val="auto"/>
          <w:szCs w:val="21"/>
        </w:rPr>
        <w:t>www.ccgp.gov.cn</w:t>
      </w:r>
      <w:r>
        <w:rPr>
          <w:rFonts w:hint="eastAsia" w:ascii="宋体" w:hAnsi="宋体" w:cs="宋体"/>
          <w:color w:val="auto"/>
          <w:szCs w:val="21"/>
        </w:rPr>
        <w:t>）、“国家企业信用公示系统”网站（</w:t>
      </w:r>
      <w:r>
        <w:rPr>
          <w:rFonts w:ascii="宋体" w:hAnsi="宋体" w:cs="宋体"/>
          <w:color w:val="auto"/>
          <w:szCs w:val="21"/>
        </w:rPr>
        <w:t>www.gsxt.gov.cn</w:t>
      </w:r>
      <w:r>
        <w:rPr>
          <w:rFonts w:hint="eastAsia" w:ascii="宋体" w:hAnsi="宋体" w:cs="宋体"/>
          <w:color w:val="auto"/>
          <w:szCs w:val="21"/>
        </w:rPr>
        <w:t>）、“中国社会组织公共服务平台”网站（</w:t>
      </w:r>
      <w:r>
        <w:rPr>
          <w:rFonts w:ascii="宋体" w:hAnsi="宋体" w:cs="宋体"/>
          <w:color w:val="auto"/>
          <w:szCs w:val="21"/>
        </w:rPr>
        <w:t>www.chinanpo.gov.cn</w:t>
      </w:r>
      <w:r>
        <w:rPr>
          <w:rFonts w:hint="eastAsia" w:ascii="宋体" w:hAnsi="宋体" w:cs="宋体"/>
          <w:color w:val="auto"/>
          <w:szCs w:val="21"/>
        </w:rPr>
        <w:t>）；</w:t>
      </w:r>
    </w:p>
    <w:p>
      <w:pPr>
        <w:numPr>
          <w:ilvl w:val="0"/>
          <w:numId w:val="12"/>
        </w:numPr>
        <w:spacing w:line="360" w:lineRule="auto"/>
        <w:ind w:firstLine="420" w:firstLineChars="200"/>
        <w:contextualSpacing/>
        <w:rPr>
          <w:rFonts w:ascii="宋体" w:cs="宋体"/>
          <w:color w:val="auto"/>
          <w:szCs w:val="21"/>
        </w:rPr>
      </w:pPr>
      <w:r>
        <w:rPr>
          <w:rFonts w:hint="eastAsia" w:ascii="宋体" w:hAnsi="宋体" w:cs="宋体"/>
          <w:color w:val="auto"/>
          <w:szCs w:val="21"/>
        </w:rPr>
        <w:t>截止时间：同投标截止时间；</w:t>
      </w:r>
    </w:p>
    <w:p>
      <w:pPr>
        <w:numPr>
          <w:ilvl w:val="0"/>
          <w:numId w:val="12"/>
        </w:numPr>
        <w:spacing w:line="360" w:lineRule="auto"/>
        <w:ind w:firstLine="420" w:firstLineChars="200"/>
        <w:contextualSpacing/>
        <w:rPr>
          <w:rFonts w:ascii="宋体" w:cs="宋体"/>
          <w:color w:val="auto"/>
          <w:szCs w:val="21"/>
        </w:rPr>
      </w:pPr>
      <w:r>
        <w:rPr>
          <w:rFonts w:hint="eastAsia" w:ascii="宋体" w:hAnsi="宋体" w:cs="宋体"/>
          <w:color w:val="auto"/>
          <w:szCs w:val="21"/>
        </w:rPr>
        <w:t>信用信息查询记录和证据留存具体方式：经采购人确认的查询结果网页截图作为查询记录和证据，与其他采购文件一并保存；</w:t>
      </w:r>
    </w:p>
    <w:p>
      <w:pPr>
        <w:spacing w:line="360" w:lineRule="auto"/>
        <w:ind w:firstLine="420" w:firstLineChars="200"/>
        <w:contextualSpacing/>
        <w:rPr>
          <w:rFonts w:asci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45"/>
        <w:ind w:firstLine="31680"/>
        <w:rPr>
          <w:rFonts w:cs="宋体"/>
          <w:color w:val="auto"/>
          <w:szCs w:val="21"/>
        </w:rPr>
      </w:pPr>
      <w:r>
        <w:rPr>
          <w:rFonts w:hint="eastAsia" w:cs="宋体"/>
          <w:color w:val="auto"/>
          <w:szCs w:val="21"/>
        </w:rPr>
        <w:t>（</w:t>
      </w:r>
      <w:r>
        <w:rPr>
          <w:rFonts w:cs="宋体"/>
          <w:color w:val="auto"/>
          <w:szCs w:val="21"/>
        </w:rPr>
        <w:t>5</w:t>
      </w:r>
      <w:r>
        <w:rPr>
          <w:rFonts w:hint="eastAsia" w:cs="宋体"/>
          <w:color w:val="auto"/>
          <w:szCs w:val="21"/>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3.4 </w:t>
      </w:r>
      <w:r>
        <w:rPr>
          <w:rFonts w:hint="eastAsia" w:ascii="宋体" w:hAnsi="宋体" w:cs="宋体"/>
          <w:color w:val="auto"/>
          <w:kern w:val="0"/>
          <w:szCs w:val="21"/>
        </w:rPr>
        <w:t>单位负责人为同一人或者存在直接控股、管理关系的不同供应商，不得参加同一合同项下的政府采购活动；</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3.5 </w:t>
      </w:r>
      <w:r>
        <w:rPr>
          <w:rFonts w:hint="eastAsia" w:ascii="宋体" w:hAnsi="宋体" w:cs="宋体"/>
          <w:color w:val="auto"/>
          <w:kern w:val="0"/>
          <w:szCs w:val="21"/>
        </w:rPr>
        <w:t>除单一来源采购项目外，为采购项目提供整体设计、规范编制或者项目管理、监理、检测等服务的供应商，不得再参加该采购项目的其他采购活动。</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3.6 </w:t>
      </w:r>
      <w:r>
        <w:rPr>
          <w:rFonts w:hint="eastAsia" w:ascii="宋体" w:hAnsi="宋体" w:cs="宋体"/>
          <w:color w:val="auto"/>
          <w:kern w:val="0"/>
          <w:szCs w:val="21"/>
        </w:rPr>
        <w:t>“投标邀请”和“投标人须知前附表”规定接受联合体投标的，除应符合本章第</w:t>
      </w:r>
      <w:r>
        <w:rPr>
          <w:rFonts w:ascii="宋体" w:hAnsi="宋体" w:cs="宋体"/>
          <w:color w:val="auto"/>
          <w:kern w:val="0"/>
          <w:szCs w:val="21"/>
        </w:rPr>
        <w:t>3.1</w:t>
      </w:r>
      <w:r>
        <w:rPr>
          <w:rFonts w:hint="eastAsia" w:ascii="宋体" w:hAnsi="宋体" w:cs="宋体"/>
          <w:color w:val="auto"/>
          <w:kern w:val="0"/>
          <w:szCs w:val="21"/>
        </w:rPr>
        <w:t>项和</w:t>
      </w:r>
      <w:r>
        <w:rPr>
          <w:rFonts w:ascii="宋体" w:hAnsi="宋体" w:cs="宋体"/>
          <w:color w:val="auto"/>
          <w:kern w:val="0"/>
          <w:szCs w:val="21"/>
        </w:rPr>
        <w:t>3.2</w:t>
      </w:r>
      <w:r>
        <w:rPr>
          <w:rFonts w:hint="eastAsia" w:ascii="宋体" w:hAnsi="宋体" w:cs="宋体"/>
          <w:color w:val="auto"/>
          <w:kern w:val="0"/>
          <w:szCs w:val="21"/>
        </w:rPr>
        <w:t>项要求外，还应遵守以下规定：</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）在投标文件中向采购人提交联合体协议书，明确联合体各方承担的工作和义务；</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）联合体中有同类资质的供应商按联合体分工承担相同工作的，应当按照资质等级较低的供应商确定资质等级；</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）招标人根据采购项目的特殊要求规定投标人特定条件的，联合体各方中至少应当有一方符合采购规定的特定条件。</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）联合体各方不得再单独参加或者与其他供应商另外组成联合体参加同一合同项下的政府采购活动。</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hint="eastAsia" w:ascii="宋体" w:hAnsi="宋体" w:cs="宋体"/>
          <w:color w:val="auto"/>
          <w:kern w:val="0"/>
          <w:szCs w:val="21"/>
        </w:rPr>
        <w:t>承担连带责任</w:t>
      </w:r>
      <w:r>
        <w:rPr>
          <w:rFonts w:hint="eastAsia" w:ascii="宋体" w:hAnsi="宋体" w:cs="宋体"/>
          <w:color w:val="auto"/>
          <w:kern w:val="0"/>
          <w:szCs w:val="21"/>
        </w:rPr>
        <w:fldChar w:fldCharType="end"/>
      </w:r>
      <w:r>
        <w:rPr>
          <w:rFonts w:hint="eastAsia" w:ascii="宋体" w:hAnsi="宋体" w:cs="宋体"/>
          <w:color w:val="auto"/>
          <w:kern w:val="0"/>
          <w:szCs w:val="21"/>
        </w:rPr>
        <w:t>。</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3.7 </w:t>
      </w:r>
      <w:r>
        <w:rPr>
          <w:rFonts w:hint="eastAsia" w:ascii="宋体" w:hAnsi="宋体" w:cs="宋体"/>
          <w:color w:val="auto"/>
          <w:kern w:val="0"/>
          <w:szCs w:val="21"/>
        </w:rPr>
        <w:t>法律、行政法规规定的其他条件。</w:t>
      </w:r>
    </w:p>
    <w:p>
      <w:pPr>
        <w:pStyle w:val="63"/>
        <w:autoSpaceDE w:val="0"/>
        <w:autoSpaceDN w:val="0"/>
        <w:spacing w:line="360" w:lineRule="auto"/>
        <w:ind w:firstLine="0" w:firstLineChars="0"/>
        <w:contextualSpacing/>
        <w:rPr>
          <w:rFonts w:ascii="宋体" w:cs="宋体"/>
          <w:b/>
          <w:color w:val="auto"/>
          <w:kern w:val="0"/>
          <w:szCs w:val="21"/>
        </w:rPr>
      </w:pPr>
      <w:r>
        <w:rPr>
          <w:rFonts w:ascii="宋体" w:hAnsi="宋体" w:cs="宋体"/>
          <w:b/>
          <w:color w:val="auto"/>
          <w:kern w:val="0"/>
          <w:szCs w:val="21"/>
        </w:rPr>
        <w:t>4.</w:t>
      </w:r>
      <w:r>
        <w:rPr>
          <w:rFonts w:hint="eastAsia" w:ascii="宋体" w:hAnsi="宋体" w:cs="宋体"/>
          <w:b/>
          <w:color w:val="auto"/>
          <w:kern w:val="0"/>
          <w:szCs w:val="21"/>
        </w:rPr>
        <w:t>合格的货物和服务</w:t>
      </w:r>
    </w:p>
    <w:p>
      <w:pPr>
        <w:pStyle w:val="63"/>
        <w:autoSpaceDE w:val="0"/>
        <w:autoSpaceDN w:val="0"/>
        <w:spacing w:line="360" w:lineRule="auto"/>
        <w:ind w:firstLine="31680"/>
        <w:contextualSpacing/>
        <w:rPr>
          <w:rFonts w:ascii="宋体" w:cs="宋体"/>
          <w:color w:val="auto"/>
          <w:kern w:val="0"/>
          <w:szCs w:val="21"/>
        </w:rPr>
      </w:pPr>
      <w:r>
        <w:rPr>
          <w:rFonts w:ascii="宋体" w:hAnsi="宋体" w:cs="宋体"/>
          <w:color w:val="auto"/>
          <w:kern w:val="0"/>
          <w:szCs w:val="21"/>
        </w:rPr>
        <w:t xml:space="preserve">4.1 </w:t>
      </w:r>
      <w:r>
        <w:rPr>
          <w:rFonts w:hint="eastAsia" w:ascii="宋体" w:hAnsi="宋体" w:cs="宋体"/>
          <w:color w:val="auto"/>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3"/>
        <w:autoSpaceDE w:val="0"/>
        <w:autoSpaceDN w:val="0"/>
        <w:spacing w:line="360" w:lineRule="auto"/>
        <w:ind w:firstLine="31680"/>
        <w:contextualSpacing/>
        <w:rPr>
          <w:rFonts w:ascii="宋体" w:cs="宋体"/>
          <w:color w:val="auto"/>
          <w:kern w:val="0"/>
          <w:szCs w:val="21"/>
        </w:rPr>
      </w:pPr>
      <w:r>
        <w:rPr>
          <w:rFonts w:ascii="宋体" w:hAnsi="宋体" w:cs="宋体"/>
          <w:color w:val="auto"/>
          <w:kern w:val="0"/>
          <w:szCs w:val="21"/>
        </w:rPr>
        <w:t xml:space="preserve">4.2 </w:t>
      </w:r>
      <w:r>
        <w:rPr>
          <w:rFonts w:hint="eastAsia" w:ascii="宋体" w:hAnsi="宋体" w:cs="宋体"/>
          <w:color w:val="auto"/>
          <w:kern w:val="0"/>
          <w:szCs w:val="21"/>
        </w:rPr>
        <w:t>投标人所提供的服务应当没有侵犯任何第三方的知识产权、技术秘密等合法权利。</w:t>
      </w:r>
    </w:p>
    <w:p>
      <w:pPr>
        <w:pStyle w:val="63"/>
        <w:autoSpaceDE w:val="0"/>
        <w:autoSpaceDN w:val="0"/>
        <w:spacing w:line="360" w:lineRule="auto"/>
        <w:ind w:firstLine="31680"/>
        <w:contextualSpacing/>
        <w:rPr>
          <w:rFonts w:ascii="宋体" w:cs="宋体"/>
          <w:color w:val="auto"/>
          <w:kern w:val="0"/>
          <w:szCs w:val="21"/>
        </w:rPr>
      </w:pPr>
      <w:r>
        <w:rPr>
          <w:rFonts w:ascii="宋体" w:hAnsi="宋体" w:cs="宋体"/>
          <w:color w:val="auto"/>
          <w:kern w:val="0"/>
          <w:szCs w:val="21"/>
        </w:rPr>
        <w:t xml:space="preserve">4.3 </w:t>
      </w:r>
      <w:r>
        <w:rPr>
          <w:rFonts w:hint="eastAsia" w:ascii="宋体" w:hAnsi="宋体" w:cs="宋体"/>
          <w:color w:val="auto"/>
          <w:kern w:val="0"/>
          <w:szCs w:val="21"/>
        </w:rPr>
        <w:t>如投标人所投产品被列入《中华人民共和国实施强制性产品认证的产品目录》，则该产品应具备国家认监委指定强制性产品认证机构颁发的《中国国家强制性产品认证证书》（</w:t>
      </w:r>
      <w:r>
        <w:rPr>
          <w:rFonts w:ascii="宋体" w:hAnsi="宋体" w:cs="宋体"/>
          <w:color w:val="auto"/>
          <w:kern w:val="0"/>
          <w:szCs w:val="21"/>
        </w:rPr>
        <w:t xml:space="preserve">CCC </w:t>
      </w:r>
      <w:r>
        <w:rPr>
          <w:rFonts w:hint="eastAsia" w:ascii="宋体" w:hAnsi="宋体" w:cs="宋体"/>
          <w:color w:val="auto"/>
          <w:kern w:val="0"/>
          <w:szCs w:val="21"/>
        </w:rPr>
        <w:t>认证）。投标人不能提供超出此目录范畴外的替代品。</w:t>
      </w:r>
    </w:p>
    <w:p>
      <w:pPr>
        <w:pStyle w:val="63"/>
        <w:autoSpaceDE w:val="0"/>
        <w:autoSpaceDN w:val="0"/>
        <w:spacing w:line="360" w:lineRule="auto"/>
        <w:ind w:firstLine="31680"/>
        <w:contextualSpacing/>
        <w:rPr>
          <w:rFonts w:ascii="宋体" w:cs="宋体"/>
          <w:color w:val="auto"/>
          <w:kern w:val="0"/>
          <w:szCs w:val="21"/>
        </w:rPr>
      </w:pPr>
      <w:r>
        <w:rPr>
          <w:rFonts w:ascii="宋体" w:hAnsi="宋体" w:cs="宋体"/>
          <w:color w:val="auto"/>
          <w:kern w:val="0"/>
          <w:szCs w:val="21"/>
        </w:rPr>
        <w:t>4.4</w:t>
      </w:r>
      <w:r>
        <w:rPr>
          <w:rFonts w:hint="eastAsia" w:ascii="宋体" w:hAnsi="宋体" w:cs="宋体"/>
          <w:color w:val="auto"/>
          <w:kern w:val="0"/>
          <w:szCs w:val="21"/>
        </w:rPr>
        <w:t>投标人所投产品如被列入《信息安全产品强制性认证目录》，则该产品应具备中国信息安全认证中心颁发的《</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ascii="宋体" w:hAnsi="宋体" w:cs="宋体"/>
          <w:color w:val="auto"/>
          <w:kern w:val="0"/>
          <w:szCs w:val="21"/>
        </w:rPr>
        <w:t>中国国家信息安全产品认证证书</w:t>
      </w:r>
      <w:r>
        <w:rPr>
          <w:rFonts w:hint="eastAsia" w:ascii="宋体" w:hAnsi="宋体" w:cs="宋体"/>
          <w:color w:val="auto"/>
          <w:kern w:val="0"/>
          <w:szCs w:val="21"/>
        </w:rPr>
        <w:fldChar w:fldCharType="end"/>
      </w:r>
      <w:r>
        <w:rPr>
          <w:rFonts w:hint="eastAsia" w:ascii="宋体" w:hAnsi="宋体" w:cs="宋体"/>
          <w:color w:val="auto"/>
          <w:kern w:val="0"/>
          <w:szCs w:val="21"/>
        </w:rPr>
        <w:t>》。投标人不能提供超出此目录范畴外的替代品。</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5</w:t>
      </w:r>
      <w:r>
        <w:rPr>
          <w:rFonts w:hint="eastAsia" w:ascii="宋体" w:hAnsi="宋体" w:cs="宋体"/>
          <w:b/>
          <w:color w:val="auto"/>
          <w:kern w:val="0"/>
          <w:szCs w:val="21"/>
        </w:rPr>
        <w:t>．投标费用</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6</w:t>
      </w:r>
      <w:r>
        <w:rPr>
          <w:rFonts w:hint="eastAsia" w:ascii="宋体" w:hAnsi="宋体" w:cs="宋体"/>
          <w:b/>
          <w:color w:val="auto"/>
          <w:kern w:val="0"/>
          <w:szCs w:val="21"/>
        </w:rPr>
        <w:t>．信息发布</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本采购项目需要公开的有关信息，包括招标公告、招标文件澄清或修改公告、中标公告以及延长投标截止时间等与招标活动有关的通知，招标人均将通过在</w:t>
      </w:r>
      <w:r>
        <w:rPr>
          <w:rFonts w:hint="eastAsia" w:ascii="宋体" w:hAnsi="宋体" w:cs="宋体"/>
          <w:color w:val="auto"/>
          <w:szCs w:val="21"/>
        </w:rPr>
        <w:t>《中国政府采购网》、《河南省政府采购网》、</w:t>
      </w:r>
      <w:r>
        <w:rPr>
          <w:rFonts w:hint="eastAsia" w:ascii="宋体" w:hAnsi="宋体" w:cs="宋体"/>
          <w:color w:val="auto"/>
          <w:kern w:val="0"/>
          <w:szCs w:val="21"/>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7.</w:t>
      </w:r>
      <w:r>
        <w:rPr>
          <w:rFonts w:hint="eastAsia" w:ascii="宋体" w:hAnsi="宋体" w:cs="宋体"/>
          <w:b/>
          <w:color w:val="auto"/>
          <w:kern w:val="0"/>
          <w:szCs w:val="21"/>
        </w:rPr>
        <w:t>采购代理机构代理费用收取标准和方式</w:t>
      </w:r>
    </w:p>
    <w:p>
      <w:pPr>
        <w:autoSpaceDE w:val="0"/>
        <w:autoSpaceDN w:val="0"/>
        <w:spacing w:line="360" w:lineRule="auto"/>
        <w:ind w:firstLine="420" w:firstLineChars="200"/>
        <w:contextualSpacing/>
        <w:rPr>
          <w:rFonts w:ascii="宋体" w:cs="宋体"/>
          <w:color w:val="auto"/>
          <w:szCs w:val="21"/>
        </w:rPr>
      </w:pPr>
      <w:r>
        <w:rPr>
          <w:rFonts w:hint="eastAsia" w:ascii="宋体" w:hAnsi="宋体" w:cs="宋体"/>
          <w:color w:val="auto"/>
          <w:szCs w:val="21"/>
        </w:rPr>
        <w:t>见投标人须知前附表。</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 xml:space="preserve">8. </w:t>
      </w:r>
      <w:r>
        <w:rPr>
          <w:rFonts w:hint="eastAsia" w:ascii="宋体" w:hAnsi="宋体" w:cs="宋体"/>
          <w:b/>
          <w:color w:val="auto"/>
          <w:kern w:val="0"/>
          <w:szCs w:val="21"/>
        </w:rPr>
        <w:t>其他</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本“投标人须知”的条款如与“投标邀请”、“项目需求”、“投标人须知前附表”和“资格审查与评标”就同一内容的表述不一致的，以“投标邀请”、“</w:t>
      </w:r>
      <w:r>
        <w:rPr>
          <w:rFonts w:ascii="宋体" w:hAnsi="宋体" w:cs="宋体"/>
          <w:color w:val="auto"/>
          <w:kern w:val="0"/>
          <w:szCs w:val="21"/>
        </w:rPr>
        <w:t xml:space="preserve"> </w:t>
      </w:r>
      <w:r>
        <w:rPr>
          <w:rFonts w:hint="eastAsia" w:ascii="宋体" w:hAnsi="宋体" w:cs="宋体"/>
          <w:color w:val="auto"/>
          <w:kern w:val="0"/>
          <w:szCs w:val="21"/>
        </w:rPr>
        <w:t>项目需求”、</w:t>
      </w:r>
      <w:r>
        <w:rPr>
          <w:rFonts w:ascii="宋体" w:hAnsi="宋体" w:cs="宋体"/>
          <w:color w:val="auto"/>
          <w:kern w:val="0"/>
          <w:szCs w:val="21"/>
        </w:rPr>
        <w:t xml:space="preserve"> </w:t>
      </w:r>
      <w:r>
        <w:rPr>
          <w:rFonts w:hint="eastAsia" w:ascii="宋体" w:hAnsi="宋体" w:cs="宋体"/>
          <w:color w:val="auto"/>
          <w:kern w:val="0"/>
          <w:szCs w:val="21"/>
        </w:rPr>
        <w:t>“投标人须知前附表”和“资格审查与评标”中规定的内容为准。</w:t>
      </w:r>
    </w:p>
    <w:p>
      <w:pPr>
        <w:autoSpaceDE w:val="0"/>
        <w:autoSpaceDN w:val="0"/>
        <w:spacing w:line="360" w:lineRule="auto"/>
        <w:contextualSpacing/>
        <w:rPr>
          <w:rFonts w:ascii="宋体" w:cs="宋体"/>
          <w:color w:val="auto"/>
          <w:kern w:val="0"/>
          <w:szCs w:val="21"/>
        </w:rPr>
      </w:pPr>
      <w:r>
        <w:rPr>
          <w:rFonts w:ascii="宋体" w:hAnsi="宋体" w:cs="宋体"/>
          <w:color w:val="auto"/>
          <w:kern w:val="0"/>
          <w:szCs w:val="21"/>
        </w:rPr>
        <w:t xml:space="preserve"> </w:t>
      </w:r>
    </w:p>
    <w:p>
      <w:pPr>
        <w:tabs>
          <w:tab w:val="left" w:pos="1260"/>
        </w:tabs>
        <w:autoSpaceDE w:val="0"/>
        <w:autoSpaceDN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二、招标文件说明</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9</w:t>
      </w:r>
      <w:r>
        <w:rPr>
          <w:rFonts w:hint="eastAsia" w:ascii="宋体" w:hAnsi="宋体" w:cs="宋体"/>
          <w:b/>
          <w:color w:val="auto"/>
          <w:kern w:val="0"/>
          <w:szCs w:val="21"/>
        </w:rPr>
        <w:t>．招标文件构成</w:t>
      </w:r>
    </w:p>
    <w:p>
      <w:pPr>
        <w:autoSpaceDE w:val="0"/>
        <w:autoSpaceDN w:val="0"/>
        <w:spacing w:line="360" w:lineRule="auto"/>
        <w:contextualSpacing/>
        <w:rPr>
          <w:rFonts w:ascii="宋体" w:cs="宋体"/>
          <w:color w:val="auto"/>
          <w:kern w:val="0"/>
          <w:szCs w:val="21"/>
        </w:rPr>
      </w:pPr>
      <w:r>
        <w:rPr>
          <w:rFonts w:ascii="宋体" w:hAnsi="宋体" w:cs="宋体"/>
          <w:color w:val="auto"/>
          <w:kern w:val="0"/>
          <w:szCs w:val="21"/>
        </w:rPr>
        <w:t xml:space="preserve">9.1 </w:t>
      </w:r>
      <w:r>
        <w:rPr>
          <w:rFonts w:hint="eastAsia" w:ascii="宋体" w:hAnsi="宋体" w:cs="宋体"/>
          <w:color w:val="auto"/>
          <w:kern w:val="0"/>
          <w:szCs w:val="21"/>
        </w:rPr>
        <w:t>招标文件由以下部分组成：</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）投标邀请（招标公告）</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）项目需求</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）投标人须知前附表</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）投标人须知</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）政府采购政策功能</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6</w:t>
      </w:r>
      <w:r>
        <w:rPr>
          <w:rFonts w:hint="eastAsia" w:ascii="宋体" w:hAnsi="宋体" w:cs="宋体"/>
          <w:color w:val="auto"/>
          <w:kern w:val="0"/>
          <w:szCs w:val="21"/>
        </w:rPr>
        <w:t>）资格审查与评标</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7</w:t>
      </w:r>
      <w:r>
        <w:rPr>
          <w:rFonts w:hint="eastAsia" w:ascii="宋体" w:hAnsi="宋体" w:cs="宋体"/>
          <w:color w:val="auto"/>
          <w:kern w:val="0"/>
          <w:szCs w:val="21"/>
        </w:rPr>
        <w:t>）合同条款及格式</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8</w:t>
      </w:r>
      <w:r>
        <w:rPr>
          <w:rFonts w:hint="eastAsia" w:ascii="宋体" w:hAnsi="宋体" w:cs="宋体"/>
          <w:color w:val="auto"/>
          <w:kern w:val="0"/>
          <w:szCs w:val="21"/>
        </w:rPr>
        <w:t>）投标文件有关格式</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9</w:t>
      </w:r>
      <w:r>
        <w:rPr>
          <w:rFonts w:hint="eastAsia" w:ascii="宋体" w:hAnsi="宋体" w:cs="宋体"/>
          <w:color w:val="auto"/>
          <w:kern w:val="0"/>
          <w:szCs w:val="21"/>
        </w:rPr>
        <w:t>）本项目招标文件的附件澄清、答复、修改、补充内容（如有的话）</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9.2 </w:t>
      </w:r>
      <w:r>
        <w:rPr>
          <w:rFonts w:hint="eastAsia" w:ascii="宋体" w:hAnsi="宋体" w:cs="宋体"/>
          <w:color w:val="auto"/>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9.3 </w:t>
      </w:r>
      <w:r>
        <w:rPr>
          <w:rFonts w:hint="eastAsia" w:ascii="宋体" w:hAnsi="宋体" w:cs="宋体"/>
          <w:color w:val="auto"/>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10.</w:t>
      </w:r>
      <w:r>
        <w:rPr>
          <w:rFonts w:hint="eastAsia" w:ascii="宋体" w:hAnsi="宋体" w:cs="宋体"/>
          <w:b/>
          <w:color w:val="auto"/>
          <w:kern w:val="0"/>
          <w:szCs w:val="21"/>
        </w:rPr>
        <w:t>现场考察、开标前答疑会</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10.1 </w:t>
      </w:r>
      <w:r>
        <w:rPr>
          <w:rFonts w:hint="eastAsia" w:ascii="宋体" w:hAnsi="宋体" w:cs="宋体"/>
          <w:color w:val="auto"/>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10.1.1 </w:t>
      </w:r>
      <w:r>
        <w:rPr>
          <w:rFonts w:hint="eastAsia" w:ascii="宋体" w:hAnsi="宋体" w:cs="宋体"/>
          <w:color w:val="auto"/>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10.2 </w:t>
      </w:r>
      <w:r>
        <w:rPr>
          <w:rFonts w:hint="eastAsia" w:ascii="宋体" w:hAnsi="宋体" w:cs="宋体"/>
          <w:color w:val="auto"/>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10.3 </w:t>
      </w:r>
      <w:r>
        <w:rPr>
          <w:rFonts w:hint="eastAsia" w:ascii="宋体" w:hAnsi="宋体" w:cs="宋体"/>
          <w:color w:val="auto"/>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10.4 </w:t>
      </w:r>
      <w:r>
        <w:rPr>
          <w:rFonts w:hint="eastAsia" w:ascii="宋体" w:hAnsi="宋体" w:cs="宋体"/>
          <w:color w:val="auto"/>
          <w:kern w:val="0"/>
          <w:szCs w:val="21"/>
        </w:rPr>
        <w:t>现场考察及参加开标前答疑会所发生的费用及一切责任由投标人自行承担。</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11.</w:t>
      </w:r>
      <w:r>
        <w:rPr>
          <w:rFonts w:hint="eastAsia" w:ascii="宋体" w:hAnsi="宋体" w:cs="宋体"/>
          <w:b/>
          <w:color w:val="auto"/>
          <w:kern w:val="0"/>
          <w:szCs w:val="21"/>
        </w:rPr>
        <w:t>招标文件的澄清或修改</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11.1 </w:t>
      </w:r>
      <w:r>
        <w:rPr>
          <w:rFonts w:hint="eastAsia" w:ascii="宋体" w:hAnsi="宋体" w:cs="宋体"/>
          <w:color w:val="auto"/>
          <w:kern w:val="0"/>
          <w:szCs w:val="21"/>
        </w:rPr>
        <w:t>在投标截止期前，无论出于何种原因，招标人可主动地或在解答潜在投标人提出的澄清问题时对招标文件进行修改。</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11.2 </w:t>
      </w:r>
      <w:r>
        <w:rPr>
          <w:rFonts w:hint="eastAsia" w:ascii="宋体" w:hAnsi="宋体" w:cs="宋体"/>
          <w:color w:val="auto"/>
          <w:kern w:val="0"/>
          <w:szCs w:val="21"/>
        </w:rPr>
        <w:t>招标人可以对已发出的招标文件进行必要的澄清或者修改。澄清或者修改的内容可能影响投标文件编制的，招标人将在投标截止时间</w:t>
      </w:r>
      <w:r>
        <w:rPr>
          <w:rFonts w:ascii="宋体" w:hAnsi="宋体" w:cs="宋体"/>
          <w:color w:val="auto"/>
          <w:kern w:val="0"/>
          <w:szCs w:val="21"/>
        </w:rPr>
        <w:t>15</w:t>
      </w:r>
      <w:r>
        <w:rPr>
          <w:rFonts w:hint="eastAsia" w:ascii="宋体" w:hAnsi="宋体" w:cs="宋体"/>
          <w:color w:val="auto"/>
          <w:kern w:val="0"/>
          <w:szCs w:val="21"/>
        </w:rPr>
        <w:t>日前，在财政部门指定的政府采购信息发布媒体和《全国公共资源交易平台（河南省·许昌市）》发布更正公告。</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11.3 </w:t>
      </w:r>
      <w:r>
        <w:rPr>
          <w:rFonts w:hint="eastAsia" w:ascii="宋体" w:hAnsi="宋体" w:cs="宋体"/>
          <w:color w:val="auto"/>
          <w:kern w:val="0"/>
          <w:szCs w:val="21"/>
        </w:rPr>
        <w:t>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ind w:firstLine="420" w:firstLineChars="200"/>
        <w:contextualSpacing/>
        <w:rPr>
          <w:rFonts w:ascii="宋体" w:cs="宋体"/>
          <w:b/>
          <w:color w:val="auto"/>
          <w:kern w:val="0"/>
          <w:szCs w:val="21"/>
        </w:rPr>
      </w:pPr>
      <w:r>
        <w:rPr>
          <w:rFonts w:ascii="宋体" w:hAnsi="宋体" w:cs="宋体"/>
          <w:color w:val="auto"/>
          <w:kern w:val="0"/>
          <w:szCs w:val="21"/>
        </w:rPr>
        <w:t xml:space="preserve">11.4 </w:t>
      </w:r>
      <w:r>
        <w:rPr>
          <w:rFonts w:hint="eastAsia" w:ascii="宋体" w:hAnsi="宋体" w:cs="宋体"/>
          <w:color w:val="auto"/>
          <w:kern w:val="0"/>
          <w:szCs w:val="21"/>
        </w:rPr>
        <w:t>如果澄清或者修改发出的时间距规定的投标截止时间不足</w:t>
      </w:r>
      <w:r>
        <w:rPr>
          <w:rFonts w:ascii="宋体" w:hAnsi="宋体" w:cs="宋体"/>
          <w:color w:val="auto"/>
          <w:kern w:val="0"/>
          <w:szCs w:val="21"/>
        </w:rPr>
        <w:t>15</w:t>
      </w:r>
      <w:r>
        <w:rPr>
          <w:rFonts w:hint="eastAsia" w:ascii="宋体" w:hAnsi="宋体" w:cs="宋体"/>
          <w:color w:val="auto"/>
          <w:kern w:val="0"/>
          <w:szCs w:val="21"/>
        </w:rPr>
        <w:t>日，招标人将顺延提交投标文件的截止时间。</w:t>
      </w:r>
    </w:p>
    <w:p>
      <w:pPr>
        <w:numPr>
          <w:ilvl w:val="0"/>
          <w:numId w:val="0"/>
        </w:numPr>
        <w:tabs>
          <w:tab w:val="left" w:pos="1260"/>
        </w:tabs>
        <w:autoSpaceDE w:val="0"/>
        <w:autoSpaceDN w:val="0"/>
        <w:spacing w:line="360" w:lineRule="auto"/>
        <w:contextualSpacing/>
        <w:jc w:val="center"/>
        <w:rPr>
          <w:rFonts w:cs="宋体"/>
          <w:color w:val="auto"/>
        </w:rPr>
      </w:pPr>
      <w:r>
        <w:rPr>
          <w:rFonts w:hint="eastAsia" w:ascii="宋体" w:hAnsi="宋体" w:cs="宋体"/>
          <w:b/>
          <w:color w:val="auto"/>
          <w:kern w:val="0"/>
          <w:sz w:val="28"/>
          <w:szCs w:val="28"/>
          <w:lang w:eastAsia="zh-CN"/>
        </w:rPr>
        <w:t>二、</w:t>
      </w:r>
      <w:r>
        <w:rPr>
          <w:rFonts w:hint="eastAsia" w:ascii="宋体" w:hAnsi="宋体" w:cs="宋体"/>
          <w:b/>
          <w:color w:val="auto"/>
          <w:kern w:val="0"/>
          <w:sz w:val="28"/>
          <w:szCs w:val="28"/>
        </w:rPr>
        <w:t>投标文件的编制</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12</w:t>
      </w:r>
      <w:r>
        <w:rPr>
          <w:rFonts w:hint="eastAsia" w:ascii="宋体" w:hAnsi="宋体" w:cs="宋体"/>
          <w:b/>
          <w:color w:val="auto"/>
          <w:kern w:val="0"/>
          <w:szCs w:val="21"/>
        </w:rPr>
        <w:t>．</w:t>
      </w:r>
      <w:r>
        <w:rPr>
          <w:rFonts w:ascii="宋体" w:hAnsi="宋体" w:cs="宋体"/>
          <w:b/>
          <w:color w:val="auto"/>
          <w:kern w:val="0"/>
          <w:szCs w:val="21"/>
        </w:rPr>
        <w:t xml:space="preserve"> </w:t>
      </w:r>
      <w:r>
        <w:rPr>
          <w:rFonts w:hint="eastAsia" w:ascii="宋体" w:hAnsi="宋体" w:cs="宋体"/>
          <w:b/>
          <w:color w:val="auto"/>
          <w:kern w:val="0"/>
          <w:szCs w:val="21"/>
        </w:rPr>
        <w:t>投标的语言及计量单位</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12</w:t>
      </w:r>
      <w:r>
        <w:rPr>
          <w:rFonts w:hint="eastAsia" w:ascii="宋体" w:hAnsi="宋体" w:cs="宋体"/>
          <w:color w:val="auto"/>
          <w:kern w:val="0"/>
          <w:szCs w:val="21"/>
        </w:rPr>
        <w:t>．</w:t>
      </w:r>
      <w:r>
        <w:rPr>
          <w:rFonts w:ascii="宋体" w:hAnsi="宋体" w:cs="宋体"/>
          <w:color w:val="auto"/>
          <w:kern w:val="0"/>
          <w:szCs w:val="21"/>
        </w:rPr>
        <w:t xml:space="preserve">1 </w:t>
      </w:r>
      <w:r>
        <w:rPr>
          <w:rFonts w:hint="eastAsia" w:ascii="宋体" w:hAnsi="宋体" w:cs="宋体"/>
          <w:color w:val="auto"/>
          <w:kern w:val="0"/>
          <w:szCs w:val="21"/>
        </w:rPr>
        <w:t>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12.2 </w:t>
      </w:r>
      <w:r>
        <w:rPr>
          <w:rFonts w:hint="eastAsia" w:ascii="宋体" w:hAnsi="宋体" w:cs="宋体"/>
          <w:color w:val="auto"/>
          <w:kern w:val="0"/>
          <w:szCs w:val="21"/>
        </w:rPr>
        <w:t>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 xml:space="preserve">13. </w:t>
      </w:r>
      <w:r>
        <w:rPr>
          <w:rFonts w:hint="eastAsia" w:ascii="宋体" w:hAnsi="宋体" w:cs="宋体"/>
          <w:b/>
          <w:color w:val="auto"/>
          <w:kern w:val="0"/>
          <w:szCs w:val="21"/>
        </w:rPr>
        <w:t>投标报价</w:t>
      </w:r>
      <w:r>
        <w:rPr>
          <w:rFonts w:ascii="宋体" w:hAnsi="宋体" w:cs="宋体"/>
          <w:b/>
          <w:color w:val="auto"/>
          <w:kern w:val="0"/>
          <w:szCs w:val="21"/>
        </w:rPr>
        <w:t xml:space="preserve"> </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13.1 </w:t>
      </w:r>
      <w:r>
        <w:rPr>
          <w:rFonts w:hint="eastAsia" w:ascii="宋体" w:hAnsi="宋体" w:cs="宋体"/>
          <w:color w:val="auto"/>
          <w:kern w:val="0"/>
          <w:szCs w:val="21"/>
        </w:rPr>
        <w:t>本次招标项目的投标均以</w:t>
      </w:r>
      <w:r>
        <w:rPr>
          <w:rFonts w:hint="eastAsia" w:ascii="宋体" w:hAnsi="宋体" w:cs="宋体"/>
          <w:b/>
          <w:color w:val="auto"/>
          <w:kern w:val="0"/>
          <w:szCs w:val="21"/>
        </w:rPr>
        <w:t>人民币</w:t>
      </w:r>
      <w:r>
        <w:rPr>
          <w:rFonts w:hint="eastAsia" w:ascii="宋体" w:hAnsi="宋体" w:cs="宋体"/>
          <w:color w:val="auto"/>
          <w:kern w:val="0"/>
          <w:szCs w:val="21"/>
        </w:rPr>
        <w:t>为计算单位。</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13.2 </w:t>
      </w:r>
      <w:r>
        <w:rPr>
          <w:rFonts w:hint="eastAsia" w:ascii="宋体" w:hAnsi="宋体" w:cs="宋体"/>
          <w:color w:val="auto"/>
          <w:kern w:val="0"/>
          <w:szCs w:val="21"/>
        </w:rPr>
        <w:t>采购人不得向投标人索要或者接受其给予的赠品、回扣或者与采购无关的其他商品、服务。</w:t>
      </w:r>
    </w:p>
    <w:p>
      <w:pPr>
        <w:pStyle w:val="46"/>
        <w:spacing w:line="374" w:lineRule="auto"/>
        <w:ind w:firstLine="31680"/>
        <w:rPr>
          <w:rFonts w:ascii="宋体" w:cs="宋体"/>
          <w:color w:val="auto"/>
          <w:kern w:val="0"/>
          <w:szCs w:val="21"/>
        </w:rPr>
      </w:pPr>
      <w:r>
        <w:rPr>
          <w:rFonts w:ascii="宋体" w:hAnsi="宋体" w:cs="宋体"/>
          <w:color w:val="auto"/>
          <w:kern w:val="0"/>
          <w:szCs w:val="21"/>
        </w:rPr>
        <w:t xml:space="preserve">13.3 </w:t>
      </w:r>
      <w:r>
        <w:rPr>
          <w:rFonts w:hint="eastAsia" w:ascii="宋体" w:hAnsi="宋体" w:cs="宋体"/>
          <w:color w:val="auto"/>
          <w:kern w:val="0"/>
          <w:szCs w:val="21"/>
        </w:rPr>
        <w:t>投标人应对项目要求的全部内容进行报价，少报漏报将导致其投标</w:t>
      </w:r>
      <w:r>
        <w:rPr>
          <w:rFonts w:hint="eastAsia" w:ascii="宋体" w:hAnsi="宋体" w:cs="宋体"/>
          <w:color w:val="auto"/>
          <w:szCs w:val="21"/>
          <w:lang w:val="en-GB"/>
        </w:rPr>
        <w:t>为非实质性响应予以拒绝。</w:t>
      </w:r>
    </w:p>
    <w:p>
      <w:pPr>
        <w:spacing w:line="360" w:lineRule="auto"/>
        <w:ind w:firstLine="420" w:firstLineChars="200"/>
        <w:outlineLvl w:val="0"/>
        <w:rPr>
          <w:rFonts w:ascii="宋体" w:cs="宋体"/>
          <w:color w:val="auto"/>
          <w:kern w:val="0"/>
          <w:szCs w:val="21"/>
        </w:rPr>
      </w:pPr>
      <w:r>
        <w:rPr>
          <w:rFonts w:ascii="宋体" w:hAnsi="宋体" w:cs="宋体"/>
          <w:color w:val="auto"/>
          <w:kern w:val="0"/>
          <w:szCs w:val="21"/>
        </w:rPr>
        <w:t xml:space="preserve">13.4 </w:t>
      </w:r>
      <w:r>
        <w:rPr>
          <w:rFonts w:hint="eastAsia" w:ascii="宋体" w:hAnsi="宋体" w:cs="宋体"/>
          <w:color w:val="auto"/>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13.5 </w:t>
      </w:r>
      <w:r>
        <w:rPr>
          <w:rFonts w:hint="eastAsia" w:ascii="宋体" w:hAnsi="宋体" w:cs="宋体"/>
          <w:color w:val="auto"/>
          <w:kern w:val="0"/>
          <w:szCs w:val="21"/>
        </w:rPr>
        <w:t>本项目所涉及的运输、施工、安装、集成、调试、验收、备品和工具等费用均包含在投标报价中。</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13.6 </w:t>
      </w:r>
      <w:r>
        <w:rPr>
          <w:rFonts w:hint="eastAsia" w:ascii="宋体" w:hAnsi="宋体" w:cs="宋体"/>
          <w:color w:val="auto"/>
          <w:kern w:val="0"/>
          <w:szCs w:val="21"/>
        </w:rPr>
        <w:t>本次招标不接受可选择或可调整的投标方案和报价，任何有选择的或可调整的投标方案和报价将被视为非实质性响应投标而作无效投标处理。</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13.7 </w:t>
      </w:r>
      <w:r>
        <w:rPr>
          <w:rFonts w:hint="eastAsia" w:ascii="宋体" w:hAnsi="宋体" w:cs="宋体"/>
          <w:color w:val="auto"/>
          <w:kern w:val="0"/>
          <w:szCs w:val="21"/>
        </w:rPr>
        <w:t>报价不得高于本项目最高限价，且不低于成本价。</w:t>
      </w:r>
      <w:r>
        <w:rPr>
          <w:rFonts w:hint="eastAsia" w:ascii="宋体" w:hAnsi="宋体" w:cs="宋体"/>
          <w:color w:val="auto"/>
          <w:szCs w:val="21"/>
          <w:lang w:val="en-GB"/>
        </w:rPr>
        <w:t>本次招标实行“最高限价（项目控制金额上限）”</w:t>
      </w:r>
      <w:r>
        <w:rPr>
          <w:rFonts w:ascii="宋体" w:cs="宋体"/>
          <w:color w:val="auto"/>
          <w:szCs w:val="21"/>
          <w:lang w:val="en-GB"/>
        </w:rPr>
        <w:t>,</w:t>
      </w:r>
      <w:r>
        <w:rPr>
          <w:rFonts w:hint="eastAsia" w:ascii="宋体" w:hAnsi="宋体" w:cs="宋体"/>
          <w:color w:val="auto"/>
          <w:szCs w:val="21"/>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ascii="宋体" w:cs="宋体"/>
          <w:color w:val="auto"/>
          <w:kern w:val="0"/>
          <w:szCs w:val="21"/>
        </w:rPr>
      </w:pPr>
      <w:r>
        <w:rPr>
          <w:rFonts w:ascii="宋体" w:hAnsi="宋体" w:cs="宋体"/>
          <w:color w:val="auto"/>
          <w:kern w:val="0"/>
          <w:szCs w:val="21"/>
        </w:rPr>
        <w:t xml:space="preserve">13.8 </w:t>
      </w:r>
      <w:r>
        <w:rPr>
          <w:rFonts w:hint="eastAsia" w:ascii="宋体" w:hAnsi="宋体" w:cs="宋体"/>
          <w:color w:val="auto"/>
          <w:kern w:val="0"/>
          <w:szCs w:val="21"/>
        </w:rPr>
        <w:t>最低报价不能作为中标的保证。</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14</w:t>
      </w:r>
      <w:r>
        <w:rPr>
          <w:rFonts w:hint="eastAsia" w:ascii="宋体" w:hAnsi="宋体" w:cs="宋体"/>
          <w:b/>
          <w:color w:val="auto"/>
          <w:kern w:val="0"/>
          <w:szCs w:val="21"/>
        </w:rPr>
        <w:t>．投标有效期</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14.1 </w:t>
      </w:r>
      <w:r>
        <w:rPr>
          <w:rFonts w:hint="eastAsia" w:ascii="宋体" w:hAnsi="宋体" w:cs="宋体"/>
          <w:color w:val="auto"/>
          <w:kern w:val="0"/>
          <w:szCs w:val="21"/>
        </w:rPr>
        <w:t>投标有效期从提交投标文件的截止之日起算。本项目投标有效期详</w:t>
      </w:r>
      <w:r>
        <w:rPr>
          <w:rFonts w:hint="eastAsia" w:ascii="宋体" w:hAnsi="宋体" w:cs="宋体"/>
          <w:color w:val="auto"/>
          <w:szCs w:val="21"/>
          <w:lang w:val="zh-CN"/>
        </w:rPr>
        <w:t>见投标人须知前附表。</w:t>
      </w:r>
      <w:r>
        <w:rPr>
          <w:rFonts w:hint="eastAsia" w:ascii="宋体" w:hAnsi="宋体" w:cs="宋体"/>
          <w:color w:val="auto"/>
          <w:kern w:val="0"/>
          <w:szCs w:val="21"/>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14.2 </w:t>
      </w:r>
      <w:r>
        <w:rPr>
          <w:rFonts w:hint="eastAsia" w:ascii="宋体" w:hAnsi="宋体" w:cs="宋体"/>
          <w:color w:val="auto"/>
          <w:kern w:val="0"/>
          <w:szCs w:val="21"/>
        </w:rPr>
        <w:t>投标有效期内投标人撤销投标文件的，招标人将不退还投标保证金。</w:t>
      </w:r>
    </w:p>
    <w:p>
      <w:pPr>
        <w:widowControl/>
        <w:tabs>
          <w:tab w:val="left" w:pos="636"/>
        </w:tabs>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14.3 </w:t>
      </w:r>
      <w:r>
        <w:rPr>
          <w:rFonts w:hint="eastAsia" w:ascii="宋体" w:hAnsi="宋体" w:cs="宋体"/>
          <w:color w:val="auto"/>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14.4 </w:t>
      </w:r>
      <w:r>
        <w:rPr>
          <w:rFonts w:hint="eastAsia" w:ascii="宋体" w:hAnsi="宋体" w:cs="宋体"/>
          <w:color w:val="auto"/>
          <w:kern w:val="0"/>
          <w:szCs w:val="21"/>
        </w:rPr>
        <w:t>中标人的投标文件作为项目合同的附件，其有效期至中标人全部合同义务履行完毕为止。</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15</w:t>
      </w:r>
      <w:r>
        <w:rPr>
          <w:rFonts w:hint="eastAsia" w:ascii="宋体" w:hAnsi="宋体" w:cs="宋体"/>
          <w:b/>
          <w:color w:val="auto"/>
          <w:kern w:val="0"/>
          <w:szCs w:val="21"/>
        </w:rPr>
        <w:t>．投标文件构成</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15.1 </w:t>
      </w:r>
      <w:r>
        <w:rPr>
          <w:rFonts w:hint="eastAsia" w:ascii="宋体" w:hAnsi="宋体" w:cs="宋体"/>
          <w:color w:val="auto"/>
          <w:kern w:val="0"/>
          <w:szCs w:val="21"/>
        </w:rPr>
        <w:t>投标文件的构成应符合法律法规及招标文件的要求。</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15.2 </w:t>
      </w:r>
      <w:r>
        <w:rPr>
          <w:rFonts w:hint="eastAsia" w:ascii="宋体" w:hAnsi="宋体" w:cs="宋体"/>
          <w:color w:val="auto"/>
          <w:kern w:val="0"/>
          <w:szCs w:val="21"/>
        </w:rPr>
        <w:t>投标人应当按照招标文件的要求编制投标文件。投标文件应当对招标文件提出的要求和条件作出明确响应。</w:t>
      </w:r>
    </w:p>
    <w:p>
      <w:pPr>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15.3 </w:t>
      </w:r>
      <w:r>
        <w:rPr>
          <w:rFonts w:hint="eastAsia" w:ascii="宋体" w:hAnsi="宋体" w:cs="宋体"/>
          <w:color w:val="auto"/>
          <w:kern w:val="0"/>
          <w:szCs w:val="21"/>
        </w:rPr>
        <w:t>投标文件由资格证明材料、符合性证明材料、其它材料等组成。</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15.4 </w:t>
      </w:r>
      <w:r>
        <w:rPr>
          <w:rFonts w:hint="eastAsia" w:ascii="宋体" w:hAnsi="宋体" w:cs="宋体"/>
          <w:color w:val="auto"/>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ind w:firstLine="420" w:firstLineChars="200"/>
        <w:rPr>
          <w:rFonts w:ascii="宋体" w:cs="宋体"/>
          <w:color w:val="auto"/>
          <w:szCs w:val="21"/>
        </w:rPr>
      </w:pPr>
      <w:r>
        <w:rPr>
          <w:rFonts w:ascii="宋体" w:hAnsi="宋体" w:cs="宋体"/>
          <w:color w:val="auto"/>
          <w:kern w:val="0"/>
          <w:szCs w:val="21"/>
        </w:rPr>
        <w:t xml:space="preserve">15.5 </w:t>
      </w:r>
      <w:r>
        <w:rPr>
          <w:rFonts w:hint="eastAsia" w:ascii="宋体" w:hAnsi="宋体" w:cs="宋体"/>
          <w:color w:val="auto"/>
          <w:szCs w:val="21"/>
        </w:rPr>
        <w:t>投标人登录许昌公共资源交易系统下载“许昌投标文件制作系统</w:t>
      </w:r>
      <w:r>
        <w:rPr>
          <w:rFonts w:ascii="宋体" w:hAnsi="宋体" w:cs="宋体"/>
          <w:color w:val="auto"/>
          <w:szCs w:val="21"/>
        </w:rPr>
        <w:t>SEARUN V1.0</w:t>
      </w:r>
      <w:r>
        <w:rPr>
          <w:rFonts w:hint="eastAsia" w:ascii="宋体" w:hAnsi="宋体" w:cs="宋体"/>
          <w:color w:val="auto"/>
          <w:szCs w:val="21"/>
        </w:rPr>
        <w:t>”，按招标文件要求根据所投标段制作电子投标文件。</w:t>
      </w:r>
      <w:r>
        <w:rPr>
          <w:rFonts w:ascii="宋体" w:hAnsi="宋体" w:cs="宋体"/>
          <w:color w:val="auto"/>
          <w:szCs w:val="21"/>
        </w:rPr>
        <w:t xml:space="preserve"> </w:t>
      </w:r>
    </w:p>
    <w:p>
      <w:pPr>
        <w:tabs>
          <w:tab w:val="left" w:pos="7095"/>
        </w:tabs>
        <w:spacing w:line="360" w:lineRule="auto"/>
        <w:rPr>
          <w:rFonts w:ascii="宋体" w:cs="宋体"/>
          <w:color w:val="auto"/>
          <w:szCs w:val="21"/>
        </w:rPr>
      </w:pPr>
      <w:r>
        <w:rPr>
          <w:rFonts w:hint="eastAsia" w:ascii="宋体" w:hAnsi="宋体" w:cs="宋体"/>
          <w:color w:val="auto"/>
          <w:szCs w:val="21"/>
        </w:rPr>
        <w:t>一个标段对应生成一个文件夹（</w:t>
      </w:r>
      <w:r>
        <w:rPr>
          <w:rFonts w:ascii="宋体" w:hAnsi="宋体" w:cs="宋体"/>
          <w:color w:val="auto"/>
          <w:szCs w:val="21"/>
        </w:rPr>
        <w:t>xxxx</w:t>
      </w:r>
      <w:r>
        <w:rPr>
          <w:rFonts w:hint="eastAsia" w:ascii="宋体" w:hAnsi="宋体" w:cs="宋体"/>
          <w:color w:val="auto"/>
          <w:szCs w:val="21"/>
        </w:rPr>
        <w:t>项目</w:t>
      </w:r>
      <w:r>
        <w:rPr>
          <w:rFonts w:ascii="宋体" w:hAnsi="宋体" w:cs="宋体"/>
          <w:color w:val="auto"/>
          <w:szCs w:val="21"/>
        </w:rPr>
        <w:t>xx</w:t>
      </w:r>
      <w:r>
        <w:rPr>
          <w:rFonts w:hint="eastAsia" w:ascii="宋体" w:hAnsi="宋体" w:cs="宋体"/>
          <w:color w:val="auto"/>
          <w:szCs w:val="21"/>
        </w:rPr>
        <w:t>标段）</w:t>
      </w:r>
      <w:r>
        <w:rPr>
          <w:rFonts w:ascii="宋体" w:hAnsi="宋体" w:cs="宋体"/>
          <w:color w:val="auto"/>
          <w:szCs w:val="21"/>
        </w:rPr>
        <w:t xml:space="preserve">, </w:t>
      </w:r>
      <w:r>
        <w:rPr>
          <w:rFonts w:hint="eastAsia" w:ascii="宋体" w:hAnsi="宋体" w:cs="宋体"/>
          <w:color w:val="auto"/>
          <w:szCs w:val="21"/>
        </w:rPr>
        <w:t>其中包含</w:t>
      </w:r>
      <w:r>
        <w:rPr>
          <w:rFonts w:ascii="宋体" w:hAnsi="宋体" w:cs="宋体"/>
          <w:color w:val="auto"/>
          <w:szCs w:val="21"/>
        </w:rPr>
        <w:t>2</w:t>
      </w:r>
      <w:r>
        <w:rPr>
          <w:rFonts w:hint="eastAsia" w:ascii="宋体" w:hAnsi="宋体" w:cs="宋体"/>
          <w:color w:val="auto"/>
          <w:szCs w:val="21"/>
        </w:rPr>
        <w:t>个文件和</w:t>
      </w:r>
      <w:r>
        <w:rPr>
          <w:rFonts w:ascii="宋体" w:hAnsi="宋体" w:cs="宋体"/>
          <w:color w:val="auto"/>
          <w:szCs w:val="21"/>
        </w:rPr>
        <w:t>1</w:t>
      </w:r>
      <w:r>
        <w:rPr>
          <w:rFonts w:hint="eastAsia" w:ascii="宋体" w:hAnsi="宋体" w:cs="宋体"/>
          <w:color w:val="auto"/>
          <w:szCs w:val="21"/>
        </w:rPr>
        <w:t>个文件夹。后缀名为“</w:t>
      </w:r>
      <w:r>
        <w:rPr>
          <w:rFonts w:ascii="宋体" w:hAnsi="宋体" w:cs="宋体"/>
          <w:color w:val="auto"/>
          <w:szCs w:val="21"/>
        </w:rPr>
        <w:t>.file</w:t>
      </w:r>
      <w:r>
        <w:rPr>
          <w:rFonts w:hint="eastAsia" w:ascii="宋体" w:hAnsi="宋体" w:cs="宋体"/>
          <w:color w:val="auto"/>
          <w:szCs w:val="21"/>
        </w:rPr>
        <w:t>”的文件用于电子投标使用，后缀名为“</w:t>
      </w:r>
      <w:r>
        <w:rPr>
          <w:rFonts w:ascii="宋体" w:hAnsi="宋体" w:cs="宋体"/>
          <w:color w:val="auto"/>
          <w:szCs w:val="21"/>
        </w:rPr>
        <w:t>.PDF</w:t>
      </w:r>
      <w:r>
        <w:rPr>
          <w:rFonts w:hint="eastAsia" w:ascii="宋体" w:hAnsi="宋体" w:cs="宋体"/>
          <w:color w:val="auto"/>
          <w:szCs w:val="21"/>
        </w:rPr>
        <w:t>”的文件用于打印纸质投标文件，名称为“备份”的文件夹使用电子介质存储，供开标现场备用。</w:t>
      </w:r>
    </w:p>
    <w:p>
      <w:pPr>
        <w:autoSpaceDE w:val="0"/>
        <w:autoSpaceDN w:val="0"/>
        <w:spacing w:line="360" w:lineRule="auto"/>
        <w:contextualSpacing/>
        <w:rPr>
          <w:rFonts w:ascii="宋体" w:cs="宋体"/>
          <w:b/>
          <w:color w:val="auto"/>
          <w:kern w:val="0"/>
          <w:szCs w:val="21"/>
        </w:rPr>
      </w:pPr>
      <w:r>
        <w:rPr>
          <w:rFonts w:hint="eastAsia" w:ascii="宋体" w:hAnsi="宋体" w:cs="宋体"/>
          <w:color w:val="auto"/>
          <w:szCs w:val="21"/>
        </w:rPr>
        <w:t>电子投标文件制作技术咨询：</w:t>
      </w:r>
      <w:r>
        <w:rPr>
          <w:rFonts w:ascii="宋体" w:hAnsi="宋体" w:cs="宋体"/>
          <w:b/>
          <w:color w:val="auto"/>
          <w:kern w:val="0"/>
          <w:szCs w:val="21"/>
        </w:rPr>
        <w:t>0374-2961598</w:t>
      </w:r>
      <w:r>
        <w:rPr>
          <w:rFonts w:hint="eastAsia" w:ascii="宋体" w:hAnsi="宋体" w:cs="宋体"/>
          <w:color w:val="auto"/>
          <w:kern w:val="0"/>
          <w:szCs w:val="21"/>
        </w:rPr>
        <w:t>。</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16.</w:t>
      </w:r>
      <w:r>
        <w:rPr>
          <w:rFonts w:hint="eastAsia" w:ascii="宋体" w:hAnsi="宋体" w:cs="宋体"/>
          <w:b/>
          <w:color w:val="auto"/>
          <w:kern w:val="0"/>
          <w:szCs w:val="21"/>
        </w:rPr>
        <w:t>投标文件格式</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16.1 </w:t>
      </w:r>
      <w:r>
        <w:rPr>
          <w:rFonts w:hint="eastAsia" w:ascii="宋体" w:hAnsi="宋体" w:cs="宋体"/>
          <w:color w:val="auto"/>
          <w:kern w:val="0"/>
          <w:szCs w:val="21"/>
        </w:rPr>
        <w:t>投标文件应参照招标文件第七部分（投标文件有关格式）的内容要求、编排顺序和格式要求，投标人应按照以上要求将投标文件编上唯一的连贯页码并以</w:t>
      </w:r>
      <w:r>
        <w:rPr>
          <w:rFonts w:ascii="宋体" w:hAnsi="宋体" w:cs="宋体"/>
          <w:b/>
          <w:color w:val="auto"/>
          <w:kern w:val="0"/>
          <w:szCs w:val="21"/>
        </w:rPr>
        <w:t>A4</w:t>
      </w:r>
      <w:r>
        <w:rPr>
          <w:rFonts w:hint="eastAsia" w:ascii="宋体" w:hAnsi="宋体" w:cs="宋体"/>
          <w:color w:val="auto"/>
          <w:kern w:val="0"/>
          <w:szCs w:val="21"/>
        </w:rPr>
        <w:t>幅面装订成册，并在投标文件封面上注明：正本</w:t>
      </w:r>
      <w:r>
        <w:rPr>
          <w:rFonts w:ascii="宋体" w:hAnsi="宋体" w:cs="宋体"/>
          <w:color w:val="auto"/>
          <w:kern w:val="0"/>
          <w:szCs w:val="21"/>
        </w:rPr>
        <w:t>/</w:t>
      </w:r>
      <w:r>
        <w:rPr>
          <w:rFonts w:hint="eastAsia" w:ascii="宋体" w:hAnsi="宋体" w:cs="宋体"/>
          <w:color w:val="auto"/>
          <w:kern w:val="0"/>
          <w:szCs w:val="21"/>
        </w:rPr>
        <w:t>副本、所投项目名称、项目编号、投标人名称、日期等字样。</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16.2 </w:t>
      </w:r>
      <w:r>
        <w:rPr>
          <w:rFonts w:hint="eastAsia" w:ascii="宋体" w:hAnsi="宋体" w:cs="宋体"/>
          <w:color w:val="auto"/>
          <w:kern w:val="0"/>
          <w:szCs w:val="21"/>
        </w:rPr>
        <w:t>投标人应按招标文件提供的格式编写投标文件。招标文件未提供标准格式的投标人可自行拟定。</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1</w:t>
      </w:r>
      <w:r>
        <w:rPr>
          <w:rFonts w:ascii="宋体" w:hAnsi="宋体" w:cs="宋体"/>
          <w:b/>
          <w:color w:val="auto"/>
          <w:szCs w:val="21"/>
        </w:rPr>
        <w:t>7</w:t>
      </w:r>
      <w:r>
        <w:rPr>
          <w:rFonts w:ascii="宋体" w:cs="宋体"/>
          <w:b/>
          <w:color w:val="auto"/>
          <w:szCs w:val="21"/>
          <w:lang w:val="zh-CN"/>
        </w:rPr>
        <w:t>.</w:t>
      </w:r>
      <w:r>
        <w:rPr>
          <w:rFonts w:ascii="宋体" w:hAnsi="宋体" w:cs="宋体"/>
          <w:b/>
          <w:color w:val="auto"/>
          <w:szCs w:val="21"/>
          <w:lang w:val="zh-CN"/>
        </w:rPr>
        <w:t xml:space="preserve"> </w:t>
      </w:r>
      <w:r>
        <w:rPr>
          <w:rFonts w:hint="eastAsia" w:ascii="宋体" w:hAnsi="宋体" w:cs="宋体"/>
          <w:b/>
          <w:color w:val="auto"/>
          <w:szCs w:val="21"/>
          <w:lang w:val="zh-CN"/>
        </w:rPr>
        <w:t>投标文件的数量和签署盖章</w:t>
      </w:r>
    </w:p>
    <w:p>
      <w:pPr>
        <w:autoSpaceDE w:val="0"/>
        <w:autoSpaceDN w:val="0"/>
        <w:adjustRightInd w:val="0"/>
        <w:spacing w:line="360" w:lineRule="auto"/>
        <w:ind w:firstLine="420" w:firstLineChars="200"/>
        <w:rPr>
          <w:rFonts w:ascii="宋体" w:cs="宋体"/>
          <w:color w:val="auto"/>
          <w:szCs w:val="21"/>
          <w:lang w:val="zh-CN"/>
        </w:rPr>
      </w:pPr>
      <w:r>
        <w:rPr>
          <w:rFonts w:ascii="宋体" w:hAnsi="宋体" w:cs="宋体"/>
          <w:color w:val="auto"/>
          <w:szCs w:val="21"/>
          <w:lang w:val="zh-CN"/>
        </w:rPr>
        <w:t>1</w:t>
      </w:r>
      <w:r>
        <w:rPr>
          <w:rFonts w:ascii="宋体" w:hAnsi="宋体" w:cs="宋体"/>
          <w:color w:val="auto"/>
          <w:szCs w:val="21"/>
        </w:rPr>
        <w:t>7</w:t>
      </w:r>
      <w:r>
        <w:rPr>
          <w:rFonts w:ascii="宋体" w:hAnsi="宋体" w:cs="宋体"/>
          <w:color w:val="auto"/>
          <w:szCs w:val="21"/>
          <w:lang w:val="zh-CN"/>
        </w:rPr>
        <w:t xml:space="preserve">.1 </w:t>
      </w:r>
      <w:r>
        <w:rPr>
          <w:rFonts w:hint="eastAsia" w:ascii="宋体" w:hAnsi="宋体" w:cs="宋体"/>
          <w:color w:val="auto"/>
          <w:szCs w:val="21"/>
          <w:lang w:val="zh-CN"/>
        </w:rPr>
        <w:t>投标人应提交投标文件份数见“投标人须知前附表”。</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1</w:t>
      </w:r>
      <w:r>
        <w:rPr>
          <w:rFonts w:ascii="宋体" w:hAnsi="宋体" w:cs="宋体"/>
          <w:color w:val="auto"/>
          <w:szCs w:val="21"/>
        </w:rPr>
        <w:t>7</w:t>
      </w:r>
      <w:r>
        <w:rPr>
          <w:rFonts w:ascii="宋体" w:hAnsi="宋体" w:cs="宋体"/>
          <w:color w:val="auto"/>
          <w:szCs w:val="21"/>
          <w:lang w:val="zh-CN"/>
        </w:rPr>
        <w:t xml:space="preserve">.2 </w:t>
      </w:r>
      <w:r>
        <w:rPr>
          <w:rFonts w:hint="eastAsia" w:ascii="宋体" w:hAnsi="宋体" w:cs="宋体"/>
          <w:color w:val="auto"/>
          <w:szCs w:val="21"/>
          <w:lang w:val="zh-CN"/>
        </w:rPr>
        <w:t>在招标文件中已明示需盖章及签名之处，</w:t>
      </w:r>
      <w:r>
        <w:rPr>
          <w:rFonts w:hint="eastAsia" w:ascii="宋体" w:hAnsi="宋体" w:cs="宋体"/>
          <w:color w:val="auto"/>
          <w:szCs w:val="21"/>
        </w:rPr>
        <w:t>电子投标文件应按招标文件要求加盖投标人电子印章和法人电子印章或授权代表电子印章。</w:t>
      </w:r>
    </w:p>
    <w:p>
      <w:pPr>
        <w:autoSpaceDE w:val="0"/>
        <w:autoSpaceDN w:val="0"/>
        <w:adjustRightInd w:val="0"/>
        <w:spacing w:line="360" w:lineRule="auto"/>
        <w:ind w:firstLine="420" w:firstLineChars="200"/>
        <w:rPr>
          <w:rFonts w:ascii="宋体" w:cs="宋体"/>
          <w:color w:val="auto"/>
          <w:szCs w:val="21"/>
          <w:lang w:val="zh-CN"/>
        </w:rPr>
      </w:pPr>
      <w:r>
        <w:rPr>
          <w:rFonts w:ascii="宋体" w:hAnsi="宋体" w:cs="宋体"/>
          <w:color w:val="auto"/>
          <w:szCs w:val="21"/>
          <w:lang w:val="zh-CN"/>
        </w:rPr>
        <w:t>1</w:t>
      </w:r>
      <w:r>
        <w:rPr>
          <w:rFonts w:ascii="宋体" w:hAnsi="宋体" w:cs="宋体"/>
          <w:color w:val="auto"/>
          <w:szCs w:val="21"/>
        </w:rPr>
        <w:t>7</w:t>
      </w:r>
      <w:r>
        <w:rPr>
          <w:rFonts w:ascii="宋体" w:hAnsi="宋体" w:cs="宋体"/>
          <w:color w:val="auto"/>
          <w:szCs w:val="21"/>
          <w:lang w:val="zh-CN"/>
        </w:rPr>
        <w:t xml:space="preserve">.3 </w:t>
      </w:r>
      <w:r>
        <w:rPr>
          <w:rFonts w:hint="eastAsia" w:ascii="宋体" w:hAnsi="宋体" w:cs="宋体"/>
          <w:color w:val="auto"/>
          <w:szCs w:val="21"/>
          <w:lang w:val="zh-CN"/>
        </w:rPr>
        <w:t>纸质投标文件</w:t>
      </w:r>
      <w:r>
        <w:rPr>
          <w:rFonts w:hint="eastAsia" w:ascii="宋体" w:hAnsi="宋体" w:cs="宋体"/>
          <w:color w:val="auto"/>
          <w:szCs w:val="21"/>
        </w:rPr>
        <w:t>是指投标人电子投标文件制作完成后生成的后缀名为“</w:t>
      </w:r>
      <w:r>
        <w:rPr>
          <w:rFonts w:ascii="宋体" w:hAnsi="宋体" w:cs="宋体"/>
          <w:color w:val="auto"/>
          <w:szCs w:val="21"/>
        </w:rPr>
        <w:t>.PDF</w:t>
      </w:r>
      <w:r>
        <w:rPr>
          <w:rFonts w:hint="eastAsia" w:ascii="宋体" w:hAnsi="宋体" w:cs="宋体"/>
          <w:color w:val="auto"/>
          <w:szCs w:val="21"/>
        </w:rPr>
        <w:t>”的文件打印的投标文件。</w:t>
      </w:r>
      <w:r>
        <w:rPr>
          <w:rFonts w:hint="eastAsia" w:ascii="宋体" w:hAnsi="宋体" w:cs="宋体"/>
          <w:color w:val="auto"/>
          <w:szCs w:val="21"/>
          <w:lang w:val="zh-CN"/>
        </w:rPr>
        <w:t>纸质投标文件正本和副本封面上应清楚标明“正本”或“副本”字样；一旦正本和副本内容不一致时，以正本为准。纸质投标文件的正本及所有副本的封面均须由投标人加盖投标人公章。</w:t>
      </w:r>
    </w:p>
    <w:p>
      <w:pPr>
        <w:tabs>
          <w:tab w:val="left" w:pos="1260"/>
        </w:tabs>
        <w:autoSpaceDE w:val="0"/>
        <w:autoSpaceDN w:val="0"/>
        <w:spacing w:line="360" w:lineRule="auto"/>
        <w:ind w:firstLine="420" w:firstLineChars="200"/>
        <w:contextualSpacing/>
        <w:rPr>
          <w:rFonts w:ascii="宋体" w:cs="宋体"/>
          <w:color w:val="auto"/>
          <w:sz w:val="24"/>
          <w:szCs w:val="24"/>
          <w:lang w:val="zh-CN"/>
        </w:rPr>
      </w:pPr>
      <w:r>
        <w:rPr>
          <w:rFonts w:ascii="宋体" w:hAnsi="宋体" w:cs="宋体"/>
          <w:color w:val="auto"/>
          <w:szCs w:val="21"/>
          <w:lang w:val="zh-CN"/>
        </w:rPr>
        <w:t>1</w:t>
      </w:r>
      <w:r>
        <w:rPr>
          <w:rFonts w:ascii="宋体" w:hAnsi="宋体" w:cs="宋体"/>
          <w:color w:val="auto"/>
          <w:szCs w:val="21"/>
        </w:rPr>
        <w:t>7</w:t>
      </w:r>
      <w:r>
        <w:rPr>
          <w:rFonts w:ascii="宋体" w:hAnsi="宋体" w:cs="宋体"/>
          <w:color w:val="auto"/>
          <w:szCs w:val="21"/>
          <w:lang w:val="zh-CN"/>
        </w:rPr>
        <w:t xml:space="preserve">.4 </w:t>
      </w:r>
      <w:r>
        <w:rPr>
          <w:rFonts w:hint="eastAsia" w:ascii="宋体" w:hAnsi="宋体" w:cs="宋体"/>
          <w:color w:val="auto"/>
          <w:szCs w:val="21"/>
          <w:lang w:val="zh-CN"/>
        </w:rPr>
        <w:t>纸质投标文件副本可以是纸质投标文件的正本复印而成。</w:t>
      </w:r>
    </w:p>
    <w:p>
      <w:pPr>
        <w:tabs>
          <w:tab w:val="left" w:pos="1260"/>
        </w:tabs>
        <w:autoSpaceDE w:val="0"/>
        <w:autoSpaceDN w:val="0"/>
        <w:spacing w:line="360" w:lineRule="auto"/>
        <w:contextualSpacing/>
        <w:jc w:val="center"/>
        <w:rPr>
          <w:rFonts w:ascii="宋体" w:cs="宋体"/>
          <w:b/>
          <w:color w:val="auto"/>
          <w:kern w:val="0"/>
          <w:sz w:val="28"/>
          <w:szCs w:val="28"/>
        </w:rPr>
      </w:pPr>
      <w:r>
        <w:rPr>
          <w:rFonts w:hint="eastAsia" w:ascii="宋体" w:hAnsi="宋体" w:cs="宋体"/>
          <w:b/>
          <w:color w:val="auto"/>
          <w:kern w:val="0"/>
          <w:sz w:val="28"/>
          <w:szCs w:val="28"/>
        </w:rPr>
        <w:t>四、投标文件的递交</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rPr>
        <w:t>19</w:t>
      </w:r>
      <w:r>
        <w:rPr>
          <w:rFonts w:ascii="宋体" w:cs="宋体"/>
          <w:b/>
          <w:color w:val="auto"/>
          <w:szCs w:val="21"/>
          <w:lang w:val="zh-CN"/>
        </w:rPr>
        <w:t>.</w:t>
      </w:r>
      <w:r>
        <w:rPr>
          <w:rFonts w:hint="eastAsia" w:ascii="宋体" w:hAnsi="宋体" w:cs="宋体"/>
          <w:b/>
          <w:color w:val="auto"/>
          <w:szCs w:val="21"/>
          <w:lang w:val="zh-CN"/>
        </w:rPr>
        <w:t>投标文件的密封</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rPr>
        <w:t>19</w:t>
      </w:r>
      <w:r>
        <w:rPr>
          <w:rFonts w:ascii="宋体" w:hAnsi="宋体" w:cs="宋体"/>
          <w:color w:val="auto"/>
          <w:szCs w:val="21"/>
          <w:lang w:val="zh-CN"/>
        </w:rPr>
        <w:t xml:space="preserve">.1 </w:t>
      </w:r>
      <w:r>
        <w:rPr>
          <w:rFonts w:hint="eastAsia" w:ascii="宋体" w:hAnsi="宋体" w:cs="宋体"/>
          <w:color w:val="auto"/>
          <w:szCs w:val="21"/>
          <w:lang w:val="zh-CN"/>
        </w:rPr>
        <w:t>投标人应将纸质投标文件“正本”、“</w:t>
      </w:r>
      <w:r>
        <w:rPr>
          <w:rFonts w:ascii="宋体" w:hAnsi="宋体" w:cs="宋体"/>
          <w:color w:val="auto"/>
          <w:szCs w:val="21"/>
          <w:lang w:val="zh-CN"/>
        </w:rPr>
        <w:t xml:space="preserve"> </w:t>
      </w:r>
      <w:r>
        <w:rPr>
          <w:rFonts w:hint="eastAsia" w:ascii="宋体" w:hAnsi="宋体" w:cs="宋体"/>
          <w:color w:val="auto"/>
          <w:szCs w:val="21"/>
          <w:lang w:val="zh-CN"/>
        </w:rPr>
        <w:t>副本”密封包装。</w:t>
      </w:r>
      <w:r>
        <w:rPr>
          <w:rFonts w:hint="eastAsia" w:ascii="宋体" w:hAnsi="宋体" w:cs="宋体"/>
          <w:color w:val="auto"/>
          <w:szCs w:val="21"/>
        </w:rPr>
        <w:t>使用电子介质存储的投标文件单独密封包装，并随纸质投标文件一并提交。</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rPr>
        <w:t>19</w:t>
      </w:r>
      <w:r>
        <w:rPr>
          <w:rFonts w:ascii="宋体" w:hAnsi="宋体" w:cs="宋体"/>
          <w:color w:val="auto"/>
          <w:szCs w:val="21"/>
          <w:lang w:val="zh-CN"/>
        </w:rPr>
        <w:t xml:space="preserve">.2 </w:t>
      </w:r>
      <w:r>
        <w:rPr>
          <w:rFonts w:hint="eastAsia" w:ascii="宋体" w:hAnsi="宋体" w:cs="宋体"/>
          <w:color w:val="auto"/>
          <w:szCs w:val="21"/>
          <w:lang w:val="zh-CN"/>
        </w:rPr>
        <w:t>投标文件如果未按规定密封，招标人将拒绝接收。</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rPr>
        <w:t>20</w:t>
      </w:r>
      <w:r>
        <w:rPr>
          <w:rFonts w:hint="eastAsia" w:ascii="宋体" w:hAnsi="宋体" w:cs="宋体"/>
          <w:b/>
          <w:color w:val="auto"/>
          <w:szCs w:val="21"/>
          <w:lang w:val="zh-CN"/>
        </w:rPr>
        <w:t>．投标截止时间</w:t>
      </w:r>
    </w:p>
    <w:p>
      <w:pPr>
        <w:tabs>
          <w:tab w:val="left" w:pos="1260"/>
        </w:tabs>
        <w:autoSpaceDE w:val="0"/>
        <w:autoSpaceDN w:val="0"/>
        <w:spacing w:line="360" w:lineRule="auto"/>
        <w:ind w:firstLine="420" w:firstLineChars="200"/>
        <w:contextualSpacing/>
        <w:rPr>
          <w:rFonts w:ascii="宋体" w:cs="宋体"/>
          <w:bCs/>
          <w:color w:val="auto"/>
          <w:szCs w:val="21"/>
        </w:rPr>
      </w:pPr>
      <w:r>
        <w:rPr>
          <w:rFonts w:ascii="宋体" w:hAnsi="宋体" w:cs="宋体"/>
          <w:color w:val="auto"/>
          <w:szCs w:val="21"/>
        </w:rPr>
        <w:t>20</w:t>
      </w:r>
      <w:r>
        <w:rPr>
          <w:rFonts w:hint="eastAsia" w:ascii="宋体" w:hAnsi="宋体" w:cs="宋体"/>
          <w:color w:val="auto"/>
          <w:szCs w:val="21"/>
          <w:lang w:val="zh-CN"/>
        </w:rPr>
        <w:t>．</w:t>
      </w:r>
      <w:r>
        <w:rPr>
          <w:rFonts w:ascii="宋体" w:hAnsi="宋体" w:cs="宋体"/>
          <w:color w:val="auto"/>
          <w:szCs w:val="21"/>
          <w:lang w:val="zh-CN"/>
        </w:rPr>
        <w:t xml:space="preserve">1 </w:t>
      </w:r>
      <w:r>
        <w:rPr>
          <w:rFonts w:hint="eastAsia" w:ascii="宋体" w:hAnsi="宋体" w:cs="宋体"/>
          <w:color w:val="auto"/>
          <w:szCs w:val="21"/>
          <w:lang w:val="zh-CN"/>
        </w:rPr>
        <w:t>投标人必须在</w:t>
      </w:r>
      <w:r>
        <w:rPr>
          <w:rFonts w:hint="eastAsia" w:ascii="宋体" w:hAnsi="宋体" w:cs="宋体"/>
          <w:color w:val="auto"/>
          <w:kern w:val="0"/>
          <w:szCs w:val="21"/>
        </w:rPr>
        <w:t>“投标邀请”</w:t>
      </w:r>
      <w:r>
        <w:rPr>
          <w:rFonts w:hint="eastAsia" w:ascii="宋体" w:hAnsi="宋体" w:cs="宋体"/>
          <w:bCs/>
          <w:color w:val="auto"/>
          <w:szCs w:val="21"/>
        </w:rPr>
        <w:t>和“投标人须知前附表”中规定的投标截止时间前，将所有投标文件送达招标文件指定的开标地点。</w:t>
      </w:r>
    </w:p>
    <w:p>
      <w:pPr>
        <w:tabs>
          <w:tab w:val="left" w:pos="1260"/>
        </w:tabs>
        <w:autoSpaceDE w:val="0"/>
        <w:autoSpaceDN w:val="0"/>
        <w:spacing w:line="360" w:lineRule="auto"/>
        <w:ind w:firstLine="420" w:firstLineChars="200"/>
        <w:contextualSpacing/>
        <w:rPr>
          <w:rFonts w:ascii="宋体" w:cs="宋体"/>
          <w:bCs/>
          <w:color w:val="auto"/>
          <w:szCs w:val="21"/>
        </w:rPr>
      </w:pPr>
      <w:r>
        <w:rPr>
          <w:rFonts w:ascii="宋体" w:hAnsi="宋体" w:cs="宋体"/>
          <w:bCs/>
          <w:color w:val="auto"/>
          <w:szCs w:val="21"/>
        </w:rPr>
        <w:t xml:space="preserve">20.2 </w:t>
      </w:r>
      <w:r>
        <w:rPr>
          <w:rFonts w:hint="eastAsia" w:ascii="宋体" w:hAnsi="宋体" w:cs="宋体"/>
          <w:bCs/>
          <w:color w:val="auto"/>
          <w:szCs w:val="21"/>
        </w:rPr>
        <w:t>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ind w:firstLine="420" w:firstLineChars="200"/>
        <w:contextualSpacing/>
        <w:rPr>
          <w:rFonts w:ascii="宋体" w:cs="宋体"/>
          <w:bCs/>
          <w:color w:val="auto"/>
          <w:szCs w:val="21"/>
        </w:rPr>
      </w:pPr>
      <w:r>
        <w:rPr>
          <w:rFonts w:ascii="宋体" w:hAnsi="宋体" w:cs="宋体"/>
          <w:color w:val="auto"/>
          <w:szCs w:val="21"/>
          <w:lang w:val="zh-CN"/>
        </w:rPr>
        <w:t xml:space="preserve">20.3 </w:t>
      </w:r>
      <w:r>
        <w:rPr>
          <w:rFonts w:hint="eastAsia" w:ascii="宋体" w:hAnsi="宋体" w:cs="宋体"/>
          <w:bCs/>
          <w:color w:val="auto"/>
          <w:szCs w:val="21"/>
        </w:rPr>
        <w:t>招标人可以按本须知第</w:t>
      </w:r>
      <w:r>
        <w:rPr>
          <w:rFonts w:ascii="宋体" w:hAnsi="宋体" w:cs="宋体"/>
          <w:bCs/>
          <w:color w:val="auto"/>
          <w:szCs w:val="21"/>
        </w:rPr>
        <w:t>10</w:t>
      </w:r>
      <w:r>
        <w:rPr>
          <w:rFonts w:hint="eastAsia" w:ascii="宋体" w:hAnsi="宋体" w:cs="宋体"/>
          <w:bCs/>
          <w:color w:val="auto"/>
          <w:szCs w:val="21"/>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rPr>
        <w:t>21</w:t>
      </w:r>
      <w:r>
        <w:rPr>
          <w:rFonts w:ascii="宋体" w:hAnsi="宋体" w:cs="宋体"/>
          <w:b/>
          <w:color w:val="auto"/>
          <w:szCs w:val="21"/>
          <w:lang w:val="zh-CN"/>
        </w:rPr>
        <w:t xml:space="preserve">. </w:t>
      </w:r>
      <w:r>
        <w:rPr>
          <w:rFonts w:hint="eastAsia" w:ascii="宋体" w:hAnsi="宋体" w:cs="宋体"/>
          <w:b/>
          <w:color w:val="auto"/>
          <w:szCs w:val="21"/>
          <w:lang w:val="zh-CN"/>
        </w:rPr>
        <w:t>迟交的投标文件</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投标截止时间之后送达</w:t>
      </w:r>
      <w:r>
        <w:rPr>
          <w:rFonts w:ascii="宋体" w:hAnsi="宋体" w:cs="宋体"/>
          <w:color w:val="auto"/>
          <w:szCs w:val="21"/>
          <w:lang w:val="zh-CN"/>
        </w:rPr>
        <w:t>/</w:t>
      </w:r>
      <w:r>
        <w:rPr>
          <w:rFonts w:hint="eastAsia" w:ascii="宋体" w:hAnsi="宋体" w:cs="宋体"/>
          <w:color w:val="auto"/>
          <w:szCs w:val="21"/>
          <w:lang w:val="zh-CN"/>
        </w:rPr>
        <w:t>上传的投标文件，招标人将拒绝接收。</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ascii="宋体" w:hAnsi="宋体" w:cs="宋体"/>
          <w:b/>
          <w:color w:val="auto"/>
          <w:szCs w:val="21"/>
        </w:rPr>
        <w:t>2</w:t>
      </w:r>
      <w:r>
        <w:rPr>
          <w:rFonts w:ascii="宋体" w:hAnsi="宋体" w:cs="宋体"/>
          <w:b/>
          <w:color w:val="auto"/>
          <w:szCs w:val="21"/>
          <w:lang w:val="zh-CN"/>
        </w:rPr>
        <w:t xml:space="preserve">. </w:t>
      </w:r>
      <w:r>
        <w:rPr>
          <w:rFonts w:hint="eastAsia" w:ascii="宋体" w:hAnsi="宋体" w:cs="宋体"/>
          <w:b/>
          <w:color w:val="auto"/>
          <w:szCs w:val="21"/>
          <w:lang w:val="zh-CN"/>
        </w:rPr>
        <w:t>投标文件的修改和撤回</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2</w:t>
      </w:r>
      <w:r>
        <w:rPr>
          <w:rFonts w:ascii="宋体" w:hAnsi="宋体" w:cs="宋体"/>
          <w:color w:val="auto"/>
          <w:szCs w:val="21"/>
          <w:lang w:val="zh-CN"/>
        </w:rPr>
        <w:t xml:space="preserve">.1 </w:t>
      </w:r>
      <w:r>
        <w:rPr>
          <w:rFonts w:hint="eastAsia" w:ascii="宋体" w:hAnsi="宋体" w:cs="宋体"/>
          <w:color w:val="auto"/>
          <w:szCs w:val="21"/>
          <w:lang w:val="zh-CN"/>
        </w:rPr>
        <w:t>投标人在投标截止时间前，对所递交的纸质投标文件进行补充、修改或者撤回的，须书面通知招标人。</w:t>
      </w:r>
    </w:p>
    <w:p>
      <w:pPr>
        <w:tabs>
          <w:tab w:val="left" w:pos="1260"/>
        </w:tabs>
        <w:autoSpaceDE w:val="0"/>
        <w:autoSpaceDN w:val="0"/>
        <w:spacing w:line="360" w:lineRule="auto"/>
        <w:contextualSpacing/>
        <w:rPr>
          <w:rFonts w:ascii="宋体" w:cs="宋体"/>
          <w:color w:val="auto"/>
          <w:szCs w:val="21"/>
          <w:lang w:val="zh-CN"/>
        </w:rPr>
      </w:pPr>
      <w:r>
        <w:rPr>
          <w:rFonts w:hint="eastAsia" w:ascii="宋体" w:hAnsi="宋体" w:cs="宋体"/>
          <w:color w:val="auto"/>
          <w:szCs w:val="21"/>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2</w:t>
      </w:r>
      <w:r>
        <w:rPr>
          <w:rFonts w:ascii="宋体" w:hAnsi="宋体" w:cs="宋体"/>
          <w:color w:val="auto"/>
          <w:szCs w:val="21"/>
          <w:lang w:val="zh-CN"/>
        </w:rPr>
        <w:t xml:space="preserve">.2 </w:t>
      </w:r>
      <w:r>
        <w:rPr>
          <w:rFonts w:hint="eastAsia" w:ascii="宋体" w:hAnsi="宋体" w:cs="宋体"/>
          <w:bCs/>
          <w:color w:val="auto"/>
          <w:szCs w:val="21"/>
        </w:rPr>
        <w:t>投标人</w:t>
      </w:r>
      <w:r>
        <w:rPr>
          <w:rFonts w:hint="eastAsia" w:ascii="宋体" w:hAnsi="宋体" w:cs="宋体"/>
          <w:color w:val="auto"/>
          <w:szCs w:val="21"/>
          <w:lang w:val="zh-CN"/>
        </w:rPr>
        <w:t>补充、修改的内容并作为投标文件的组成部分。</w:t>
      </w:r>
      <w:r>
        <w:rPr>
          <w:rFonts w:hint="eastAsia" w:ascii="宋体" w:hAnsi="宋体" w:cs="宋体"/>
          <w:bCs/>
          <w:color w:val="auto"/>
          <w:szCs w:val="21"/>
        </w:rPr>
        <w:t>补充或修改</w:t>
      </w:r>
      <w:r>
        <w:rPr>
          <w:rFonts w:hint="eastAsia" w:ascii="宋体" w:hAnsi="宋体" w:cs="宋体"/>
          <w:color w:val="auto"/>
          <w:szCs w:val="21"/>
          <w:lang w:val="zh-CN"/>
        </w:rPr>
        <w:t>应当按招标文件要求签署、盖章、</w:t>
      </w:r>
      <w:r>
        <w:rPr>
          <w:rFonts w:hint="eastAsia" w:ascii="宋体" w:hAnsi="宋体" w:cs="宋体"/>
          <w:bCs/>
          <w:color w:val="auto"/>
          <w:szCs w:val="21"/>
        </w:rPr>
        <w:t>密封</w:t>
      </w:r>
      <w:r>
        <w:rPr>
          <w:rFonts w:hint="eastAsia" w:ascii="宋体" w:hAnsi="宋体" w:cs="宋体"/>
          <w:color w:val="auto"/>
          <w:szCs w:val="21"/>
          <w:lang w:val="zh-CN"/>
        </w:rPr>
        <w:t>、递交，</w:t>
      </w:r>
      <w:r>
        <w:rPr>
          <w:rFonts w:hint="eastAsia" w:ascii="宋体" w:hAnsi="宋体" w:cs="宋体"/>
          <w:bCs/>
          <w:color w:val="auto"/>
          <w:szCs w:val="21"/>
        </w:rPr>
        <w:t>并应注明“修改”或“补充”字样。</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2</w:t>
      </w:r>
      <w:r>
        <w:rPr>
          <w:rFonts w:ascii="宋体" w:hAnsi="宋体" w:cs="宋体"/>
          <w:color w:val="auto"/>
          <w:szCs w:val="21"/>
          <w:lang w:val="zh-CN"/>
        </w:rPr>
        <w:t xml:space="preserve">.3 </w:t>
      </w:r>
      <w:r>
        <w:rPr>
          <w:rFonts w:hint="eastAsia" w:ascii="宋体" w:hAnsi="宋体" w:cs="宋体"/>
          <w:color w:val="auto"/>
          <w:szCs w:val="21"/>
          <w:lang w:val="zh-CN"/>
        </w:rPr>
        <w:t>投标人在递交投标文件后，可以撤回其投标，但投标人必须在规定的投标截止时间前以书面形式告知招标人。</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szCs w:val="21"/>
          <w:lang w:val="zh-CN"/>
        </w:rPr>
        <w:t>2</w:t>
      </w:r>
      <w:r>
        <w:rPr>
          <w:rFonts w:ascii="宋体" w:hAnsi="宋体" w:cs="宋体"/>
          <w:color w:val="auto"/>
          <w:szCs w:val="21"/>
        </w:rPr>
        <w:t>2</w:t>
      </w:r>
      <w:r>
        <w:rPr>
          <w:rFonts w:ascii="宋体" w:hAnsi="宋体" w:cs="宋体"/>
          <w:color w:val="auto"/>
          <w:szCs w:val="21"/>
          <w:lang w:val="zh-CN"/>
        </w:rPr>
        <w:t xml:space="preserve">.4  </w:t>
      </w:r>
      <w:r>
        <w:rPr>
          <w:rFonts w:hint="eastAsia" w:ascii="宋体" w:hAnsi="宋体" w:cs="宋体"/>
          <w:color w:val="auto"/>
          <w:kern w:val="0"/>
          <w:szCs w:val="21"/>
        </w:rPr>
        <w:t>投标人不得在投标有效期内撤销投标文件，否则招标人将不退还其投标保证金。</w:t>
      </w:r>
    </w:p>
    <w:p>
      <w:pPr>
        <w:autoSpaceDE w:val="0"/>
        <w:autoSpaceDN w:val="0"/>
        <w:spacing w:line="360" w:lineRule="auto"/>
        <w:ind w:firstLine="422" w:firstLineChars="200"/>
        <w:contextualSpacing/>
        <w:rPr>
          <w:rFonts w:ascii="宋体" w:cs="宋体"/>
          <w:color w:val="auto"/>
          <w:kern w:val="0"/>
          <w:szCs w:val="21"/>
        </w:rPr>
      </w:pPr>
      <w:r>
        <w:rPr>
          <w:rFonts w:ascii="宋体" w:hAnsi="宋体" w:cs="宋体"/>
          <w:b/>
          <w:color w:val="auto"/>
          <w:kern w:val="0"/>
          <w:szCs w:val="21"/>
        </w:rPr>
        <w:t>23</w:t>
      </w:r>
      <w:r>
        <w:rPr>
          <w:rFonts w:hint="eastAsia" w:ascii="宋体" w:hAnsi="宋体" w:cs="宋体"/>
          <w:b/>
          <w:color w:val="auto"/>
          <w:kern w:val="0"/>
          <w:szCs w:val="21"/>
        </w:rPr>
        <w:t>．</w:t>
      </w:r>
      <w:r>
        <w:rPr>
          <w:rFonts w:hint="eastAsia" w:ascii="宋体" w:hAnsi="宋体" w:cs="宋体"/>
          <w:b/>
          <w:color w:val="auto"/>
          <w:szCs w:val="21"/>
        </w:rPr>
        <w:t>除投标人须知前附表另有规定外，投标人所提交的电子投标文件、纸质投标文件及电子介质存储的备份文件不予退还。</w:t>
      </w:r>
    </w:p>
    <w:p>
      <w:pPr>
        <w:tabs>
          <w:tab w:val="left" w:pos="1260"/>
        </w:tabs>
        <w:autoSpaceDE w:val="0"/>
        <w:autoSpaceDN w:val="0"/>
        <w:spacing w:line="360" w:lineRule="auto"/>
        <w:contextualSpacing/>
        <w:jc w:val="center"/>
        <w:rPr>
          <w:rFonts w:ascii="宋体" w:cs="宋体"/>
          <w:b/>
          <w:color w:val="auto"/>
          <w:kern w:val="0"/>
          <w:sz w:val="28"/>
          <w:szCs w:val="28"/>
        </w:rPr>
      </w:pPr>
      <w:r>
        <w:rPr>
          <w:rFonts w:hint="eastAsia" w:ascii="宋体" w:hAnsi="宋体" w:cs="宋体"/>
          <w:b/>
          <w:color w:val="auto"/>
          <w:kern w:val="0"/>
          <w:sz w:val="28"/>
          <w:szCs w:val="28"/>
        </w:rPr>
        <w:t>五、开标和评标</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ascii="宋体" w:hAnsi="宋体" w:cs="宋体"/>
          <w:b/>
          <w:color w:val="auto"/>
          <w:szCs w:val="21"/>
        </w:rPr>
        <w:t>4</w:t>
      </w:r>
      <w:r>
        <w:rPr>
          <w:rFonts w:ascii="宋体" w:hAnsi="宋体" w:cs="宋体"/>
          <w:b/>
          <w:color w:val="auto"/>
          <w:szCs w:val="21"/>
          <w:lang w:val="zh-CN"/>
        </w:rPr>
        <w:t xml:space="preserve">. </w:t>
      </w:r>
      <w:r>
        <w:rPr>
          <w:rFonts w:hint="eastAsia" w:ascii="宋体" w:hAnsi="宋体" w:cs="宋体"/>
          <w:b/>
          <w:color w:val="auto"/>
          <w:szCs w:val="21"/>
          <w:lang w:val="zh-CN"/>
        </w:rPr>
        <w:t>开标</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4</w:t>
      </w:r>
      <w:r>
        <w:rPr>
          <w:rFonts w:ascii="宋体" w:hAnsi="宋体" w:cs="宋体"/>
          <w:color w:val="auto"/>
          <w:szCs w:val="21"/>
          <w:lang w:val="zh-CN"/>
        </w:rPr>
        <w:t xml:space="preserve">.1 </w:t>
      </w:r>
      <w:r>
        <w:rPr>
          <w:rFonts w:hint="eastAsia" w:ascii="宋体" w:hAnsi="宋体" w:cs="宋体"/>
          <w:color w:val="auto"/>
          <w:szCs w:val="21"/>
          <w:lang w:val="zh-CN"/>
        </w:rPr>
        <w:t>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4</w:t>
      </w:r>
      <w:r>
        <w:rPr>
          <w:rFonts w:ascii="宋体" w:hAnsi="宋体" w:cs="宋体"/>
          <w:color w:val="auto"/>
          <w:szCs w:val="21"/>
          <w:lang w:val="zh-CN"/>
        </w:rPr>
        <w:t xml:space="preserve">.2 </w:t>
      </w:r>
      <w:r>
        <w:rPr>
          <w:rFonts w:hint="eastAsia" w:ascii="宋体" w:hAnsi="宋体" w:cs="宋体"/>
          <w:color w:val="auto"/>
          <w:szCs w:val="21"/>
          <w:lang w:val="zh-CN"/>
        </w:rPr>
        <w:t>招标人应当对开标、评标现场活动进行全程录音录像。录音录像应当清晰可辨，音像资料作为采购文件一并存档。</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4</w:t>
      </w:r>
      <w:r>
        <w:rPr>
          <w:rFonts w:ascii="宋体" w:hAnsi="宋体" w:cs="宋体"/>
          <w:color w:val="auto"/>
          <w:szCs w:val="21"/>
          <w:lang w:val="zh-CN"/>
        </w:rPr>
        <w:t xml:space="preserve">.3 </w:t>
      </w:r>
      <w:r>
        <w:rPr>
          <w:rFonts w:hint="eastAsia" w:ascii="宋体" w:hAnsi="宋体" w:cs="宋体"/>
          <w:color w:val="auto"/>
          <w:szCs w:val="21"/>
          <w:lang w:val="zh-CN"/>
        </w:rPr>
        <w:t>开标时，由投标人或者其推选的代表检查纸质投标文件和</w:t>
      </w:r>
      <w:r>
        <w:rPr>
          <w:rFonts w:hint="eastAsia" w:ascii="宋体" w:hAnsi="宋体" w:cs="宋体"/>
          <w:color w:val="auto"/>
          <w:szCs w:val="21"/>
        </w:rPr>
        <w:t>备份文件</w:t>
      </w:r>
      <w:r>
        <w:rPr>
          <w:rFonts w:hint="eastAsia" w:ascii="宋体" w:hAnsi="宋体" w:cs="宋体"/>
          <w:color w:val="auto"/>
          <w:szCs w:val="21"/>
          <w:lang w:val="zh-CN"/>
        </w:rPr>
        <w:t>（</w:t>
      </w:r>
      <w:r>
        <w:rPr>
          <w:rFonts w:hint="eastAsia" w:ascii="宋体" w:hAnsi="宋体" w:cs="宋体"/>
          <w:color w:val="auto"/>
          <w:szCs w:val="21"/>
        </w:rPr>
        <w:t>使用电子介质存储</w:t>
      </w:r>
      <w:r>
        <w:rPr>
          <w:rFonts w:hint="eastAsia" w:ascii="宋体" w:hAnsi="宋体" w:cs="宋体"/>
          <w:color w:val="auto"/>
          <w:szCs w:val="21"/>
          <w:lang w:val="zh-CN"/>
        </w:rPr>
        <w:t>）</w:t>
      </w:r>
      <w:r>
        <w:rPr>
          <w:rFonts w:hint="eastAsia" w:ascii="宋体" w:hAnsi="宋体" w:cs="宋体"/>
          <w:color w:val="auto"/>
          <w:szCs w:val="21"/>
        </w:rPr>
        <w:t>的</w:t>
      </w:r>
      <w:r>
        <w:rPr>
          <w:rFonts w:hint="eastAsia" w:ascii="宋体" w:hAnsi="宋体" w:cs="宋体"/>
          <w:color w:val="auto"/>
          <w:szCs w:val="21"/>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ind w:firstLine="420" w:firstLineChars="200"/>
        <w:rPr>
          <w:rFonts w:ascii="宋体" w:cs="宋体"/>
          <w:color w:val="auto"/>
          <w:szCs w:val="21"/>
          <w:lang w:val="zh-CN"/>
        </w:rPr>
      </w:pPr>
      <w:r>
        <w:rPr>
          <w:rFonts w:ascii="宋体" w:hAnsi="宋体" w:cs="宋体"/>
          <w:color w:val="auto"/>
          <w:szCs w:val="21"/>
          <w:lang w:val="zh-CN"/>
        </w:rPr>
        <w:t xml:space="preserve">24.3.1 </w:t>
      </w:r>
      <w:r>
        <w:rPr>
          <w:rFonts w:hint="eastAsia" w:ascii="宋体" w:hAnsi="宋体" w:cs="宋体"/>
          <w:color w:val="auto"/>
          <w:szCs w:val="21"/>
          <w:lang w:val="zh-CN"/>
        </w:rPr>
        <w:t>电子投标文件的解密</w:t>
      </w:r>
    </w:p>
    <w:p>
      <w:pPr>
        <w:autoSpaceDE w:val="0"/>
        <w:autoSpaceDN w:val="0"/>
        <w:adjustRightInd w:val="0"/>
        <w:spacing w:line="360" w:lineRule="auto"/>
        <w:ind w:firstLine="420" w:firstLineChars="200"/>
        <w:rPr>
          <w:rFonts w:ascii="宋体" w:cs="宋体"/>
          <w:color w:val="auto"/>
          <w:szCs w:val="21"/>
          <w:lang w:val="zh-CN"/>
        </w:rPr>
      </w:pPr>
      <w:r>
        <w:rPr>
          <w:rFonts w:hint="eastAsia" w:ascii="宋体" w:hAnsi="宋体" w:cs="宋体"/>
          <w:color w:val="auto"/>
          <w:szCs w:val="21"/>
          <w:lang w:val="zh-CN"/>
        </w:rPr>
        <w:t>全流程电子化交易项目电子投标文件采用双重加密。解密需分标段进行两次解密。</w:t>
      </w:r>
    </w:p>
    <w:p>
      <w:pPr>
        <w:autoSpaceDE w:val="0"/>
        <w:autoSpaceDN w:val="0"/>
        <w:adjustRightInd w:val="0"/>
        <w:spacing w:line="360" w:lineRule="auto"/>
        <w:ind w:firstLine="420" w:firstLineChars="200"/>
        <w:rPr>
          <w:rFonts w:ascii="宋体" w:cs="宋体"/>
          <w:color w:val="auto"/>
          <w:szCs w:val="21"/>
          <w:lang w:val="zh-CN"/>
        </w:rPr>
      </w:pPr>
      <w:r>
        <w:rPr>
          <w:rFonts w:hint="eastAsia" w:ascii="宋体" w:hAnsi="宋体" w:cs="宋体"/>
          <w:color w:val="auto"/>
          <w:szCs w:val="21"/>
          <w:lang w:val="zh-CN"/>
        </w:rPr>
        <w:t>（</w:t>
      </w:r>
      <w:r>
        <w:rPr>
          <w:rFonts w:ascii="宋体" w:hAnsi="宋体" w:cs="宋体"/>
          <w:color w:val="auto"/>
          <w:szCs w:val="21"/>
          <w:lang w:val="zh-CN"/>
        </w:rPr>
        <w:t>1</w:t>
      </w:r>
      <w:r>
        <w:rPr>
          <w:rFonts w:hint="eastAsia" w:ascii="宋体" w:hAnsi="宋体" w:cs="宋体"/>
          <w:color w:val="auto"/>
          <w:szCs w:val="21"/>
          <w:lang w:val="zh-CN"/>
        </w:rPr>
        <w:t>）投标人解密：投标人使用本单位</w:t>
      </w:r>
      <w:r>
        <w:rPr>
          <w:rFonts w:ascii="宋体" w:hAnsi="宋体" w:cs="宋体"/>
          <w:color w:val="auto"/>
          <w:szCs w:val="21"/>
          <w:lang w:val="zh-CN"/>
        </w:rPr>
        <w:t>CA</w:t>
      </w:r>
      <w:r>
        <w:rPr>
          <w:rFonts w:hint="eastAsia" w:ascii="宋体" w:hAnsi="宋体" w:cs="宋体"/>
          <w:color w:val="auto"/>
          <w:szCs w:val="21"/>
          <w:lang w:val="zh-CN"/>
        </w:rPr>
        <w:t>数字证书远程或现场进行解密。需开标现场使用一体机进行解密的，请在代理机构引导下进行。</w:t>
      </w:r>
    </w:p>
    <w:p>
      <w:pPr>
        <w:autoSpaceDE w:val="0"/>
        <w:autoSpaceDN w:val="0"/>
        <w:adjustRightInd w:val="0"/>
        <w:spacing w:line="360" w:lineRule="auto"/>
        <w:ind w:firstLine="420" w:firstLineChars="200"/>
        <w:rPr>
          <w:rFonts w:ascii="宋体" w:cs="宋体"/>
          <w:color w:val="auto"/>
          <w:szCs w:val="21"/>
          <w:lang w:val="zh-CN"/>
        </w:rPr>
      </w:pPr>
      <w:r>
        <w:rPr>
          <w:rFonts w:hint="eastAsia" w:ascii="宋体" w:hAnsi="宋体" w:cs="宋体"/>
          <w:color w:val="auto"/>
          <w:szCs w:val="21"/>
          <w:lang w:val="zh-CN"/>
        </w:rPr>
        <w:t>（</w:t>
      </w:r>
      <w:r>
        <w:rPr>
          <w:rFonts w:ascii="宋体" w:hAnsi="宋体" w:cs="宋体"/>
          <w:color w:val="auto"/>
          <w:szCs w:val="21"/>
          <w:lang w:val="zh-CN"/>
        </w:rPr>
        <w:t>2</w:t>
      </w:r>
      <w:r>
        <w:rPr>
          <w:rFonts w:hint="eastAsia" w:ascii="宋体" w:hAnsi="宋体" w:cs="宋体"/>
          <w:color w:val="auto"/>
          <w:szCs w:val="21"/>
          <w:lang w:val="zh-CN"/>
        </w:rPr>
        <w:t>）代理机构解密：代理机构按电子投标文件到达交易系统的先后顺序，使用本单位</w:t>
      </w:r>
      <w:r>
        <w:rPr>
          <w:rFonts w:ascii="宋体" w:hAnsi="宋体" w:cs="宋体"/>
          <w:color w:val="auto"/>
          <w:szCs w:val="21"/>
          <w:lang w:val="zh-CN"/>
        </w:rPr>
        <w:t>CA</w:t>
      </w:r>
      <w:r>
        <w:rPr>
          <w:rFonts w:hint="eastAsia" w:ascii="宋体" w:hAnsi="宋体" w:cs="宋体"/>
          <w:color w:val="auto"/>
          <w:szCs w:val="21"/>
          <w:lang w:val="zh-CN"/>
        </w:rPr>
        <w:t>数字证书进行再次解密。</w:t>
      </w:r>
    </w:p>
    <w:p>
      <w:pPr>
        <w:autoSpaceDE w:val="0"/>
        <w:autoSpaceDN w:val="0"/>
        <w:adjustRightInd w:val="0"/>
        <w:spacing w:line="360" w:lineRule="auto"/>
        <w:ind w:firstLine="420" w:firstLineChars="200"/>
        <w:rPr>
          <w:rFonts w:ascii="宋体" w:cs="宋体"/>
          <w:color w:val="auto"/>
          <w:szCs w:val="21"/>
          <w:lang w:val="zh-CN"/>
        </w:rPr>
      </w:pPr>
      <w:r>
        <w:rPr>
          <w:rFonts w:ascii="宋体" w:hAnsi="宋体" w:cs="宋体"/>
          <w:color w:val="auto"/>
          <w:szCs w:val="21"/>
          <w:lang w:val="zh-CN"/>
        </w:rPr>
        <w:t xml:space="preserve">24.3.2 </w:t>
      </w:r>
      <w:r>
        <w:rPr>
          <w:rFonts w:hint="eastAsia" w:ascii="宋体" w:hAnsi="宋体" w:cs="宋体"/>
          <w:color w:val="auto"/>
          <w:szCs w:val="21"/>
          <w:lang w:val="zh-CN"/>
        </w:rPr>
        <w:t>电子投标文件解密异常情况处理</w:t>
      </w:r>
    </w:p>
    <w:p>
      <w:pPr>
        <w:autoSpaceDE w:val="0"/>
        <w:autoSpaceDN w:val="0"/>
        <w:adjustRightInd w:val="0"/>
        <w:spacing w:line="360" w:lineRule="auto"/>
        <w:ind w:firstLine="420" w:firstLineChars="200"/>
        <w:rPr>
          <w:rFonts w:ascii="宋体" w:cs="宋体"/>
          <w:color w:val="auto"/>
          <w:szCs w:val="21"/>
          <w:lang w:val="zh-CN"/>
        </w:rPr>
      </w:pPr>
      <w:r>
        <w:rPr>
          <w:rFonts w:hint="eastAsia" w:ascii="宋体" w:hAnsi="宋体" w:cs="宋体"/>
          <w:color w:val="auto"/>
          <w:szCs w:val="21"/>
          <w:lang w:val="zh-CN"/>
        </w:rPr>
        <w:t>（</w:t>
      </w:r>
      <w:r>
        <w:rPr>
          <w:rFonts w:ascii="宋体" w:hAnsi="宋体" w:cs="宋体"/>
          <w:color w:val="auto"/>
          <w:szCs w:val="21"/>
          <w:lang w:val="zh-CN"/>
        </w:rPr>
        <w:t>1</w:t>
      </w:r>
      <w:r>
        <w:rPr>
          <w:rFonts w:hint="eastAsia" w:ascii="宋体" w:hAnsi="宋体" w:cs="宋体"/>
          <w:color w:val="auto"/>
          <w:szCs w:val="21"/>
          <w:lang w:val="zh-CN"/>
        </w:rPr>
        <w:t>）因电子交易系统异常无法解密电子投标文件的，使用纸质投标文件以人工方式进行。</w:t>
      </w:r>
    </w:p>
    <w:p>
      <w:pPr>
        <w:autoSpaceDE w:val="0"/>
        <w:autoSpaceDN w:val="0"/>
        <w:adjustRightInd w:val="0"/>
        <w:spacing w:line="360" w:lineRule="auto"/>
        <w:ind w:firstLine="420" w:firstLineChars="200"/>
        <w:rPr>
          <w:rFonts w:ascii="宋体" w:cs="宋体"/>
          <w:color w:val="auto"/>
          <w:szCs w:val="21"/>
          <w:lang w:val="zh-CN"/>
        </w:rPr>
      </w:pPr>
      <w:r>
        <w:rPr>
          <w:rFonts w:hint="eastAsia" w:ascii="宋体" w:hAnsi="宋体" w:cs="宋体"/>
          <w:color w:val="auto"/>
          <w:szCs w:val="21"/>
          <w:lang w:val="zh-CN"/>
        </w:rPr>
        <w:t>（</w:t>
      </w:r>
      <w:r>
        <w:rPr>
          <w:rFonts w:ascii="宋体" w:hAnsi="宋体" w:cs="宋体"/>
          <w:color w:val="auto"/>
          <w:szCs w:val="21"/>
          <w:lang w:val="zh-CN"/>
        </w:rPr>
        <w:t>2</w:t>
      </w:r>
      <w:r>
        <w:rPr>
          <w:rFonts w:hint="eastAsia" w:ascii="宋体" w:hAnsi="宋体" w:cs="宋体"/>
          <w:color w:val="auto"/>
          <w:szCs w:val="21"/>
          <w:lang w:val="zh-CN"/>
        </w:rPr>
        <w:t>）因投标人原因电子投标文件解密失败的，由系统技术人员协助投标人将备份文件（电子介质存储）导入系统。若备份文件（电子介质存储）无法导入系统或导入系统仍无法解密的，其投标将被拒绝。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4</w:t>
      </w:r>
      <w:r>
        <w:rPr>
          <w:rFonts w:ascii="宋体" w:hAnsi="宋体" w:cs="宋体"/>
          <w:color w:val="auto"/>
          <w:szCs w:val="21"/>
          <w:lang w:val="zh-CN"/>
        </w:rPr>
        <w:t xml:space="preserve">.4 </w:t>
      </w:r>
      <w:r>
        <w:rPr>
          <w:rFonts w:hint="eastAsia" w:ascii="宋体" w:hAnsi="宋体" w:cs="宋体"/>
          <w:color w:val="auto"/>
          <w:szCs w:val="21"/>
          <w:lang w:val="zh-CN"/>
        </w:rPr>
        <w:t>投标人不足</w:t>
      </w:r>
      <w:r>
        <w:rPr>
          <w:rFonts w:ascii="宋体" w:hAnsi="宋体" w:cs="宋体"/>
          <w:color w:val="auto"/>
          <w:szCs w:val="21"/>
          <w:lang w:val="zh-CN"/>
        </w:rPr>
        <w:t>3</w:t>
      </w:r>
      <w:r>
        <w:rPr>
          <w:rFonts w:hint="eastAsia" w:ascii="宋体" w:hAnsi="宋体" w:cs="宋体"/>
          <w:color w:val="auto"/>
          <w:szCs w:val="21"/>
          <w:lang w:val="zh-CN"/>
        </w:rPr>
        <w:t>家的，不得开标。</w:t>
      </w:r>
    </w:p>
    <w:p>
      <w:pPr>
        <w:tabs>
          <w:tab w:val="left" w:pos="1260"/>
        </w:tabs>
        <w:autoSpaceDE w:val="0"/>
        <w:autoSpaceDN w:val="0"/>
        <w:spacing w:line="360" w:lineRule="auto"/>
        <w:ind w:firstLine="420" w:firstLineChars="200"/>
        <w:contextualSpacing/>
        <w:rPr>
          <w:rFonts w:ascii="宋体" w:cs="宋体"/>
          <w:bCs/>
          <w:color w:val="auto"/>
          <w:szCs w:val="21"/>
        </w:rPr>
      </w:pPr>
      <w:r>
        <w:rPr>
          <w:rFonts w:ascii="宋体" w:hAnsi="宋体" w:cs="宋体"/>
          <w:color w:val="auto"/>
          <w:szCs w:val="21"/>
          <w:lang w:val="zh-CN"/>
        </w:rPr>
        <w:t>2</w:t>
      </w:r>
      <w:r>
        <w:rPr>
          <w:rFonts w:ascii="宋体" w:hAnsi="宋体" w:cs="宋体"/>
          <w:color w:val="auto"/>
          <w:szCs w:val="21"/>
        </w:rPr>
        <w:t>4</w:t>
      </w:r>
      <w:r>
        <w:rPr>
          <w:rFonts w:ascii="宋体" w:cs="宋体"/>
          <w:color w:val="auto"/>
          <w:szCs w:val="21"/>
          <w:lang w:val="zh-CN"/>
        </w:rPr>
        <w:t>.</w:t>
      </w:r>
      <w:r>
        <w:rPr>
          <w:rFonts w:ascii="宋体" w:hAnsi="宋体" w:cs="宋体"/>
          <w:bCs/>
          <w:color w:val="auto"/>
          <w:szCs w:val="21"/>
        </w:rPr>
        <w:t xml:space="preserve">5 </w:t>
      </w:r>
      <w:r>
        <w:rPr>
          <w:rFonts w:hint="eastAsia" w:ascii="宋体" w:hAnsi="宋体" w:cs="宋体"/>
          <w:bCs/>
          <w:color w:val="auto"/>
          <w:szCs w:val="21"/>
        </w:rPr>
        <w:t>开标过程</w:t>
      </w:r>
      <w:r>
        <w:rPr>
          <w:rFonts w:hint="eastAsia" w:ascii="宋体" w:hAnsi="宋体" w:cs="宋体"/>
          <w:color w:val="auto"/>
          <w:szCs w:val="21"/>
          <w:lang w:val="zh-CN"/>
        </w:rPr>
        <w:t>由采购代理机构负</w:t>
      </w:r>
      <w:r>
        <w:rPr>
          <w:rFonts w:hint="eastAsia" w:ascii="宋体" w:hAnsi="宋体" w:cs="宋体"/>
          <w:bCs/>
          <w:color w:val="auto"/>
          <w:szCs w:val="21"/>
        </w:rPr>
        <w:t>责记录，由参加开标的各投标人代表和相关工作人员签字确认后随采购文件一并存档。</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bCs/>
          <w:color w:val="auto"/>
          <w:szCs w:val="21"/>
        </w:rPr>
        <w:t xml:space="preserve">24.6 </w:t>
      </w:r>
      <w:r>
        <w:rPr>
          <w:rFonts w:hint="eastAsia" w:ascii="宋体" w:hAnsi="宋体" w:cs="宋体"/>
          <w:color w:val="auto"/>
          <w:szCs w:val="21"/>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4</w:t>
      </w:r>
      <w:r>
        <w:rPr>
          <w:rFonts w:ascii="宋体" w:hAnsi="宋体" w:cs="宋体"/>
          <w:color w:val="auto"/>
          <w:szCs w:val="21"/>
          <w:lang w:val="zh-CN"/>
        </w:rPr>
        <w:t xml:space="preserve">.7 </w:t>
      </w:r>
      <w:r>
        <w:rPr>
          <w:rFonts w:hint="eastAsia" w:ascii="宋体" w:hAnsi="宋体" w:cs="宋体"/>
          <w:color w:val="auto"/>
          <w:szCs w:val="21"/>
          <w:lang w:val="zh-CN"/>
        </w:rPr>
        <w:t>投标人未参加开标的，视同认可开标结果。</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ascii="宋体" w:hAnsi="宋体" w:cs="宋体"/>
          <w:b/>
          <w:color w:val="auto"/>
          <w:szCs w:val="21"/>
        </w:rPr>
        <w:t>5</w:t>
      </w:r>
      <w:r>
        <w:rPr>
          <w:rFonts w:ascii="宋体" w:hAnsi="宋体" w:cs="宋体"/>
          <w:b/>
          <w:color w:val="auto"/>
          <w:szCs w:val="21"/>
          <w:lang w:val="zh-CN"/>
        </w:rPr>
        <w:t xml:space="preserve">. </w:t>
      </w:r>
      <w:r>
        <w:rPr>
          <w:rFonts w:hint="eastAsia" w:ascii="宋体" w:hAnsi="宋体" w:cs="宋体"/>
          <w:b/>
          <w:color w:val="auto"/>
          <w:szCs w:val="21"/>
          <w:lang w:val="zh-CN"/>
        </w:rPr>
        <w:t>资格审查</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bCs/>
          <w:color w:val="auto"/>
          <w:szCs w:val="21"/>
        </w:rPr>
        <w:t>开标结束后，采购人依法对投标人的资格进行审查。</w:t>
      </w:r>
      <w:r>
        <w:rPr>
          <w:rFonts w:hint="eastAsia" w:ascii="宋体" w:hAnsi="宋体" w:cs="宋体"/>
          <w:color w:val="auto"/>
          <w:szCs w:val="21"/>
          <w:lang w:val="zh-CN"/>
        </w:rPr>
        <w:t>合格投标人不足</w:t>
      </w:r>
      <w:r>
        <w:rPr>
          <w:rFonts w:ascii="宋体" w:hAnsi="宋体" w:cs="宋体"/>
          <w:color w:val="auto"/>
          <w:szCs w:val="21"/>
          <w:lang w:val="zh-CN"/>
        </w:rPr>
        <w:t>3</w:t>
      </w:r>
      <w:r>
        <w:rPr>
          <w:rFonts w:hint="eastAsia" w:ascii="宋体" w:hAnsi="宋体" w:cs="宋体"/>
          <w:color w:val="auto"/>
          <w:szCs w:val="21"/>
          <w:lang w:val="zh-CN"/>
        </w:rPr>
        <w:t>家的，不得评标。</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ascii="宋体" w:hAnsi="宋体" w:cs="宋体"/>
          <w:b/>
          <w:color w:val="auto"/>
          <w:szCs w:val="21"/>
        </w:rPr>
        <w:t>6</w:t>
      </w:r>
      <w:r>
        <w:rPr>
          <w:rFonts w:ascii="宋体" w:cs="宋体"/>
          <w:b/>
          <w:color w:val="auto"/>
          <w:szCs w:val="21"/>
          <w:lang w:val="zh-CN"/>
        </w:rPr>
        <w:t>.</w:t>
      </w:r>
      <w:r>
        <w:rPr>
          <w:rFonts w:hint="eastAsia" w:ascii="宋体" w:hAnsi="宋体" w:cs="宋体"/>
          <w:b/>
          <w:color w:val="auto"/>
          <w:szCs w:val="21"/>
          <w:lang w:val="zh-CN"/>
        </w:rPr>
        <w:t>评标委员会的组成</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6</w:t>
      </w:r>
      <w:r>
        <w:rPr>
          <w:rFonts w:hint="eastAsia" w:ascii="宋体" w:hAnsi="宋体" w:cs="宋体"/>
          <w:color w:val="auto"/>
          <w:szCs w:val="21"/>
          <w:lang w:val="zh-CN"/>
        </w:rPr>
        <w:t>．</w:t>
      </w:r>
      <w:r>
        <w:rPr>
          <w:rFonts w:ascii="宋体" w:hAnsi="宋体" w:cs="宋体"/>
          <w:color w:val="auto"/>
          <w:szCs w:val="21"/>
          <w:lang w:val="zh-CN"/>
        </w:rPr>
        <w:t xml:space="preserve">1 </w:t>
      </w:r>
      <w:r>
        <w:rPr>
          <w:rFonts w:hint="eastAsia" w:ascii="宋体" w:hAnsi="宋体" w:cs="宋体"/>
          <w:color w:val="auto"/>
          <w:szCs w:val="21"/>
          <w:lang w:val="zh-CN"/>
        </w:rPr>
        <w:t>招标人将依法组建评标委员会，评标委员会由采购人代表和评审专家组成，成员人数应当为</w:t>
      </w:r>
      <w:r>
        <w:rPr>
          <w:rFonts w:ascii="宋体" w:hAnsi="宋体" w:cs="宋体"/>
          <w:color w:val="auto"/>
          <w:szCs w:val="21"/>
          <w:lang w:val="zh-CN"/>
        </w:rPr>
        <w:t>5</w:t>
      </w:r>
      <w:r>
        <w:rPr>
          <w:rFonts w:hint="eastAsia" w:ascii="宋体" w:hAnsi="宋体" w:cs="宋体"/>
          <w:color w:val="auto"/>
          <w:szCs w:val="21"/>
          <w:lang w:val="zh-CN"/>
        </w:rPr>
        <w:t>人以上单数，其中评审专家的人数不少于评标委员会成员总数的三分之二。评审专家依法从政府采购评审专家库中随机抽取。</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26.1.1 </w:t>
      </w:r>
      <w:r>
        <w:rPr>
          <w:rFonts w:hint="eastAsia" w:ascii="宋体" w:hAnsi="宋体" w:cs="宋体"/>
          <w:color w:val="auto"/>
          <w:szCs w:val="21"/>
          <w:lang w:val="zh-CN"/>
        </w:rPr>
        <w:t>采购项目符合下列情形之一的，评标委员会成员人数应当为</w:t>
      </w:r>
      <w:r>
        <w:rPr>
          <w:rFonts w:ascii="宋体" w:hAnsi="宋体" w:cs="宋体"/>
          <w:color w:val="auto"/>
          <w:szCs w:val="21"/>
          <w:lang w:val="zh-CN"/>
        </w:rPr>
        <w:t>7</w:t>
      </w:r>
      <w:r>
        <w:rPr>
          <w:rFonts w:hint="eastAsia" w:ascii="宋体" w:hAnsi="宋体" w:cs="宋体"/>
          <w:color w:val="auto"/>
          <w:szCs w:val="21"/>
          <w:lang w:val="zh-CN"/>
        </w:rPr>
        <w:t>人以上单数：</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（一）采购预算金额在</w:t>
      </w:r>
      <w:r>
        <w:rPr>
          <w:rFonts w:ascii="宋体" w:hAnsi="宋体" w:cs="宋体"/>
          <w:color w:val="auto"/>
          <w:szCs w:val="21"/>
          <w:lang w:val="zh-CN"/>
        </w:rPr>
        <w:t>1000</w:t>
      </w:r>
      <w:r>
        <w:rPr>
          <w:rFonts w:hint="eastAsia" w:ascii="宋体" w:hAnsi="宋体" w:cs="宋体"/>
          <w:color w:val="auto"/>
          <w:szCs w:val="21"/>
          <w:lang w:val="zh-CN"/>
        </w:rPr>
        <w:t>万元以上；</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（二）技术复杂；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（三）社会影响较大。</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6</w:t>
      </w:r>
      <w:r>
        <w:rPr>
          <w:rFonts w:ascii="宋体" w:hAnsi="宋体" w:cs="宋体"/>
          <w:color w:val="auto"/>
          <w:szCs w:val="21"/>
          <w:lang w:val="zh-CN"/>
        </w:rPr>
        <w:t xml:space="preserve">.2 </w:t>
      </w:r>
      <w:r>
        <w:rPr>
          <w:rFonts w:hint="eastAsia" w:ascii="宋体" w:hAnsi="宋体" w:cs="宋体"/>
          <w:color w:val="auto"/>
          <w:szCs w:val="21"/>
          <w:lang w:val="zh-CN"/>
        </w:rPr>
        <w:t>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6</w:t>
      </w:r>
      <w:r>
        <w:rPr>
          <w:rFonts w:ascii="宋体" w:hAnsi="宋体" w:cs="宋体"/>
          <w:color w:val="auto"/>
          <w:szCs w:val="21"/>
          <w:lang w:val="zh-CN"/>
        </w:rPr>
        <w:t xml:space="preserve">.3 </w:t>
      </w:r>
      <w:r>
        <w:rPr>
          <w:rFonts w:hint="eastAsia" w:ascii="宋体" w:hAnsi="宋体" w:cs="宋体"/>
          <w:color w:val="auto"/>
          <w:szCs w:val="21"/>
          <w:lang w:val="zh-CN"/>
        </w:rPr>
        <w:t>评审专家与投标人存在下列利害关系之一的</w:t>
      </w:r>
      <w:r>
        <w:rPr>
          <w:rFonts w:ascii="宋体" w:cs="宋体"/>
          <w:color w:val="auto"/>
          <w:szCs w:val="21"/>
          <w:lang w:val="zh-CN"/>
        </w:rPr>
        <w:t>,</w:t>
      </w:r>
      <w:r>
        <w:rPr>
          <w:rFonts w:hint="eastAsia" w:ascii="宋体" w:hAnsi="宋体" w:cs="宋体"/>
          <w:color w:val="auto"/>
          <w:szCs w:val="21"/>
          <w:lang w:val="zh-CN"/>
        </w:rPr>
        <w:t>应当回避</w:t>
      </w:r>
      <w:r>
        <w:rPr>
          <w:rFonts w:ascii="宋体" w:hAnsi="宋体" w:cs="宋体"/>
          <w:color w:val="auto"/>
          <w:szCs w:val="21"/>
          <w:lang w:val="zh-CN"/>
        </w:rPr>
        <w:t>:</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w:t>
      </w:r>
      <w:r>
        <w:rPr>
          <w:rFonts w:hint="eastAsia" w:ascii="宋体" w:hAnsi="宋体" w:cs="宋体"/>
          <w:color w:val="auto"/>
          <w:szCs w:val="21"/>
          <w:lang w:val="zh-CN"/>
        </w:rPr>
        <w:t>一</w:t>
      </w:r>
      <w:r>
        <w:rPr>
          <w:rFonts w:ascii="宋体" w:hAnsi="宋体" w:cs="宋体"/>
          <w:color w:val="auto"/>
          <w:szCs w:val="21"/>
          <w:lang w:val="zh-CN"/>
        </w:rPr>
        <w:t>)</w:t>
      </w:r>
      <w:r>
        <w:rPr>
          <w:rFonts w:hint="eastAsia" w:ascii="宋体" w:hAnsi="宋体" w:cs="宋体"/>
          <w:color w:val="auto"/>
          <w:szCs w:val="21"/>
          <w:lang w:val="zh-CN"/>
        </w:rPr>
        <w:t>参加采购活动前三年内</w:t>
      </w:r>
      <w:r>
        <w:rPr>
          <w:rFonts w:ascii="宋体" w:cs="宋体"/>
          <w:color w:val="auto"/>
          <w:szCs w:val="21"/>
          <w:lang w:val="zh-CN"/>
        </w:rPr>
        <w:t>,</w:t>
      </w:r>
      <w:r>
        <w:rPr>
          <w:rFonts w:hint="eastAsia" w:ascii="宋体" w:hAnsi="宋体" w:cs="宋体"/>
          <w:color w:val="auto"/>
          <w:szCs w:val="21"/>
          <w:lang w:val="zh-CN"/>
        </w:rPr>
        <w:t>与供应商存在劳动关系</w:t>
      </w:r>
      <w:r>
        <w:rPr>
          <w:rFonts w:ascii="宋体" w:cs="宋体"/>
          <w:color w:val="auto"/>
          <w:szCs w:val="21"/>
          <w:lang w:val="zh-CN"/>
        </w:rPr>
        <w:t>,</w:t>
      </w:r>
      <w:r>
        <w:rPr>
          <w:rFonts w:hint="eastAsia" w:ascii="宋体" w:hAnsi="宋体" w:cs="宋体"/>
          <w:color w:val="auto"/>
          <w:szCs w:val="21"/>
          <w:lang w:val="zh-CN"/>
        </w:rPr>
        <w:t>或者担任过供应商的董事、监事</w:t>
      </w:r>
      <w:r>
        <w:rPr>
          <w:rFonts w:ascii="宋体" w:cs="宋体"/>
          <w:color w:val="auto"/>
          <w:szCs w:val="21"/>
          <w:lang w:val="zh-CN"/>
        </w:rPr>
        <w:t>,</w:t>
      </w:r>
      <w:r>
        <w:rPr>
          <w:rFonts w:hint="eastAsia" w:ascii="宋体" w:hAnsi="宋体" w:cs="宋体"/>
          <w:color w:val="auto"/>
          <w:szCs w:val="21"/>
          <w:lang w:val="zh-CN"/>
        </w:rPr>
        <w:t>或者是供应商的控股股东或实际控制人；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w:t>
      </w:r>
      <w:r>
        <w:rPr>
          <w:rFonts w:hint="eastAsia" w:ascii="宋体" w:hAnsi="宋体" w:cs="宋体"/>
          <w:color w:val="auto"/>
          <w:szCs w:val="21"/>
          <w:lang w:val="zh-CN"/>
        </w:rPr>
        <w:t>二</w:t>
      </w:r>
      <w:r>
        <w:rPr>
          <w:rFonts w:ascii="宋体" w:hAnsi="宋体" w:cs="宋体"/>
          <w:color w:val="auto"/>
          <w:szCs w:val="21"/>
          <w:lang w:val="zh-CN"/>
        </w:rPr>
        <w:t>)</w:t>
      </w:r>
      <w:r>
        <w:rPr>
          <w:rFonts w:hint="eastAsia" w:ascii="宋体" w:hAnsi="宋体" w:cs="宋体"/>
          <w:color w:val="auto"/>
          <w:szCs w:val="21"/>
          <w:lang w:val="zh-CN"/>
        </w:rPr>
        <w:t>与供应商的法定代表人或者负责人有夫妻、直系血亲、三代以内旁系血亲或者近姻亲关系；</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w:t>
      </w:r>
      <w:r>
        <w:rPr>
          <w:rFonts w:hint="eastAsia" w:ascii="宋体" w:hAnsi="宋体" w:cs="宋体"/>
          <w:color w:val="auto"/>
          <w:szCs w:val="21"/>
          <w:lang w:val="zh-CN"/>
        </w:rPr>
        <w:t>三</w:t>
      </w:r>
      <w:r>
        <w:rPr>
          <w:rFonts w:ascii="宋体" w:hAnsi="宋体" w:cs="宋体"/>
          <w:color w:val="auto"/>
          <w:szCs w:val="21"/>
          <w:lang w:val="zh-CN"/>
        </w:rPr>
        <w:t>)</w:t>
      </w:r>
      <w:r>
        <w:rPr>
          <w:rFonts w:hint="eastAsia" w:ascii="宋体" w:hAnsi="宋体" w:cs="宋体"/>
          <w:color w:val="auto"/>
          <w:szCs w:val="21"/>
          <w:lang w:val="zh-CN"/>
        </w:rPr>
        <w:t>与供应商有其他可能影响政府采购活动公平、公正进行的关系。</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6</w:t>
      </w:r>
      <w:r>
        <w:rPr>
          <w:rFonts w:ascii="宋体" w:hAnsi="宋体" w:cs="宋体"/>
          <w:color w:val="auto"/>
          <w:szCs w:val="21"/>
          <w:lang w:val="zh-CN"/>
        </w:rPr>
        <w:t xml:space="preserve">.4 </w:t>
      </w:r>
      <w:r>
        <w:rPr>
          <w:rFonts w:hint="eastAsia" w:ascii="宋体" w:hAnsi="宋体" w:cs="宋体"/>
          <w:color w:val="auto"/>
          <w:szCs w:val="21"/>
          <w:lang w:val="zh-CN"/>
        </w:rPr>
        <w:t>评审专家发现本人与参加采购活动的供应商有利害关系的</w:t>
      </w:r>
      <w:r>
        <w:rPr>
          <w:rFonts w:ascii="宋体" w:cs="宋体"/>
          <w:color w:val="auto"/>
          <w:szCs w:val="21"/>
          <w:lang w:val="zh-CN"/>
        </w:rPr>
        <w:t>,</w:t>
      </w:r>
      <w:r>
        <w:rPr>
          <w:rFonts w:hint="eastAsia" w:ascii="宋体" w:hAnsi="宋体" w:cs="宋体"/>
          <w:color w:val="auto"/>
          <w:szCs w:val="21"/>
          <w:lang w:val="zh-CN"/>
        </w:rPr>
        <w:t>应当主动提出回避。采购人或者代理机构发现评审专家与参加采购活动的供应商有利害关系的</w:t>
      </w:r>
      <w:r>
        <w:rPr>
          <w:rFonts w:ascii="宋体" w:cs="宋体"/>
          <w:color w:val="auto"/>
          <w:szCs w:val="21"/>
          <w:lang w:val="zh-CN"/>
        </w:rPr>
        <w:t>,</w:t>
      </w:r>
      <w:r>
        <w:rPr>
          <w:rFonts w:hint="eastAsia" w:ascii="宋体" w:hAnsi="宋体" w:cs="宋体"/>
          <w:color w:val="auto"/>
          <w:szCs w:val="21"/>
          <w:lang w:val="zh-CN"/>
        </w:rPr>
        <w:t>应当要求其回避。</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6</w:t>
      </w:r>
      <w:r>
        <w:rPr>
          <w:rFonts w:ascii="宋体" w:hAnsi="宋体" w:cs="宋体"/>
          <w:color w:val="auto"/>
          <w:szCs w:val="21"/>
          <w:lang w:val="zh-CN"/>
        </w:rPr>
        <w:t xml:space="preserve">.5 </w:t>
      </w:r>
      <w:r>
        <w:rPr>
          <w:rFonts w:hint="eastAsia" w:ascii="宋体" w:hAnsi="宋体" w:cs="宋体"/>
          <w:color w:val="auto"/>
          <w:szCs w:val="21"/>
          <w:lang w:val="zh-CN"/>
        </w:rPr>
        <w:t>采购人不得担任评标小组长。</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6</w:t>
      </w:r>
      <w:r>
        <w:rPr>
          <w:rFonts w:ascii="宋体" w:hAnsi="宋体" w:cs="宋体"/>
          <w:color w:val="auto"/>
          <w:szCs w:val="21"/>
          <w:lang w:val="zh-CN"/>
        </w:rPr>
        <w:t xml:space="preserve">.6 </w:t>
      </w:r>
      <w:r>
        <w:rPr>
          <w:rFonts w:hint="eastAsia" w:ascii="宋体" w:hAnsi="宋体" w:cs="宋体"/>
          <w:color w:val="auto"/>
          <w:szCs w:val="21"/>
          <w:lang w:val="zh-CN"/>
        </w:rPr>
        <w:t>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26.7 </w:t>
      </w:r>
      <w:r>
        <w:rPr>
          <w:rFonts w:hint="eastAsia" w:ascii="宋体" w:hAnsi="宋体" w:cs="宋体"/>
          <w:color w:val="auto"/>
          <w:szCs w:val="21"/>
          <w:lang w:val="zh-CN"/>
        </w:rPr>
        <w:t>评标委员会成员名单在评标结果公告前应当保密。</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ascii="宋体" w:hAnsi="宋体" w:cs="宋体"/>
          <w:b/>
          <w:color w:val="auto"/>
          <w:szCs w:val="21"/>
        </w:rPr>
        <w:t>7</w:t>
      </w:r>
      <w:r>
        <w:rPr>
          <w:rFonts w:ascii="宋体" w:hAnsi="宋体" w:cs="宋体"/>
          <w:b/>
          <w:color w:val="auto"/>
          <w:szCs w:val="21"/>
          <w:lang w:val="zh-CN"/>
        </w:rPr>
        <w:t xml:space="preserve">. </w:t>
      </w:r>
      <w:r>
        <w:rPr>
          <w:rFonts w:hint="eastAsia" w:ascii="宋体" w:hAnsi="宋体" w:cs="宋体"/>
          <w:b/>
          <w:color w:val="auto"/>
          <w:szCs w:val="21"/>
          <w:lang w:val="zh-CN"/>
        </w:rPr>
        <w:t>符合性审查</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7</w:t>
      </w:r>
      <w:r>
        <w:rPr>
          <w:rFonts w:ascii="宋体" w:hAnsi="宋体" w:cs="宋体"/>
          <w:color w:val="auto"/>
          <w:szCs w:val="21"/>
          <w:lang w:val="zh-CN"/>
        </w:rPr>
        <w:t xml:space="preserve">.1 </w:t>
      </w:r>
      <w:r>
        <w:rPr>
          <w:rFonts w:hint="eastAsia" w:ascii="宋体" w:hAnsi="宋体" w:cs="宋体"/>
          <w:color w:val="auto"/>
          <w:szCs w:val="21"/>
          <w:lang w:val="zh-CN"/>
        </w:rPr>
        <w:t>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7</w:t>
      </w:r>
      <w:r>
        <w:rPr>
          <w:rFonts w:ascii="宋体" w:hAnsi="宋体" w:cs="宋体"/>
          <w:color w:val="auto"/>
          <w:szCs w:val="21"/>
          <w:lang w:val="zh-CN"/>
        </w:rPr>
        <w:t xml:space="preserve">.2 </w:t>
      </w:r>
      <w:r>
        <w:rPr>
          <w:rFonts w:hint="eastAsia" w:ascii="宋体" w:hAnsi="宋体" w:cs="宋体"/>
          <w:color w:val="auto"/>
          <w:szCs w:val="21"/>
          <w:lang w:val="zh-CN"/>
        </w:rPr>
        <w:t>审查、评价投标文件是否符合招标文件的商务、技术等实质性要求。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7</w:t>
      </w:r>
      <w:r>
        <w:rPr>
          <w:rFonts w:ascii="宋体" w:hAnsi="宋体" w:cs="宋体"/>
          <w:color w:val="auto"/>
          <w:szCs w:val="21"/>
          <w:lang w:val="zh-CN"/>
        </w:rPr>
        <w:t xml:space="preserve">.3 </w:t>
      </w:r>
      <w:r>
        <w:rPr>
          <w:rFonts w:hint="eastAsia" w:ascii="宋体" w:hAnsi="宋体" w:cs="宋体"/>
          <w:color w:val="auto"/>
          <w:szCs w:val="21"/>
          <w:lang w:val="zh-CN"/>
        </w:rPr>
        <w:t>可要求投标人对投标文件有关事项作出澄清或者说明。</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ascii="宋体" w:hAnsi="宋体" w:cs="宋体"/>
          <w:b/>
          <w:color w:val="auto"/>
          <w:szCs w:val="21"/>
        </w:rPr>
        <w:t>8</w:t>
      </w:r>
      <w:r>
        <w:rPr>
          <w:rFonts w:ascii="宋体" w:hAnsi="宋体" w:cs="宋体"/>
          <w:b/>
          <w:color w:val="auto"/>
          <w:szCs w:val="21"/>
          <w:lang w:val="zh-CN"/>
        </w:rPr>
        <w:t xml:space="preserve">. </w:t>
      </w:r>
      <w:r>
        <w:rPr>
          <w:rFonts w:hint="eastAsia" w:ascii="宋体" w:hAnsi="宋体" w:cs="宋体"/>
          <w:b/>
          <w:color w:val="auto"/>
          <w:szCs w:val="21"/>
          <w:lang w:val="zh-CN"/>
        </w:rPr>
        <w:t>投标文件的澄清</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8</w:t>
      </w:r>
      <w:r>
        <w:rPr>
          <w:rFonts w:ascii="宋体" w:hAnsi="宋体" w:cs="宋体"/>
          <w:color w:val="auto"/>
          <w:szCs w:val="21"/>
          <w:lang w:val="zh-CN"/>
        </w:rPr>
        <w:t xml:space="preserve">.1 </w:t>
      </w:r>
      <w:r>
        <w:rPr>
          <w:rFonts w:hint="eastAsia" w:ascii="宋体" w:hAnsi="宋体" w:cs="宋体"/>
          <w:color w:val="auto"/>
          <w:szCs w:val="21"/>
          <w:lang w:val="zh-CN"/>
        </w:rPr>
        <w:t>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8</w:t>
      </w:r>
      <w:r>
        <w:rPr>
          <w:rFonts w:ascii="宋体" w:hAnsi="宋体" w:cs="宋体"/>
          <w:color w:val="auto"/>
          <w:szCs w:val="21"/>
          <w:lang w:val="zh-CN"/>
        </w:rPr>
        <w:t xml:space="preserve">.2 </w:t>
      </w:r>
      <w:r>
        <w:rPr>
          <w:rFonts w:hint="eastAsia" w:ascii="宋体" w:hAnsi="宋体" w:cs="宋体"/>
          <w:color w:val="auto"/>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8</w:t>
      </w:r>
      <w:r>
        <w:rPr>
          <w:rFonts w:ascii="宋体" w:hAnsi="宋体" w:cs="宋体"/>
          <w:color w:val="auto"/>
          <w:szCs w:val="21"/>
          <w:lang w:val="zh-CN"/>
        </w:rPr>
        <w:t xml:space="preserve">.3 </w:t>
      </w:r>
      <w:r>
        <w:rPr>
          <w:rFonts w:hint="eastAsia" w:ascii="宋体" w:hAnsi="宋体" w:cs="宋体"/>
          <w:color w:val="auto"/>
          <w:szCs w:val="21"/>
          <w:lang w:val="zh-CN"/>
        </w:rPr>
        <w:t>投标人的澄清文件是其投标文件的组成部分。</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ascii="宋体" w:hAnsi="宋体" w:cs="宋体"/>
          <w:b/>
          <w:color w:val="auto"/>
          <w:szCs w:val="21"/>
        </w:rPr>
        <w:t>9</w:t>
      </w:r>
      <w:r>
        <w:rPr>
          <w:rFonts w:ascii="宋体" w:hAnsi="宋体" w:cs="宋体"/>
          <w:b/>
          <w:color w:val="auto"/>
          <w:szCs w:val="21"/>
          <w:lang w:val="zh-CN"/>
        </w:rPr>
        <w:t xml:space="preserve">. </w:t>
      </w:r>
      <w:r>
        <w:rPr>
          <w:rFonts w:hint="eastAsia" w:ascii="宋体" w:hAnsi="宋体" w:cs="宋体"/>
          <w:b/>
          <w:color w:val="auto"/>
          <w:szCs w:val="21"/>
          <w:lang w:val="zh-CN"/>
        </w:rPr>
        <w:t>投标文件报价出现前后不一致的修正</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9</w:t>
      </w:r>
      <w:r>
        <w:rPr>
          <w:rFonts w:ascii="宋体" w:hAnsi="宋体" w:cs="宋体"/>
          <w:color w:val="auto"/>
          <w:szCs w:val="21"/>
          <w:lang w:val="zh-CN"/>
        </w:rPr>
        <w:t xml:space="preserve">.1 </w:t>
      </w:r>
      <w:r>
        <w:rPr>
          <w:rFonts w:hint="eastAsia" w:ascii="宋体" w:hAnsi="宋体" w:cs="宋体"/>
          <w:color w:val="auto"/>
          <w:szCs w:val="21"/>
          <w:lang w:val="zh-CN"/>
        </w:rPr>
        <w:t>投标文件中开标一览表</w:t>
      </w:r>
      <w:r>
        <w:rPr>
          <w:rFonts w:ascii="宋体" w:hAnsi="宋体" w:cs="宋体"/>
          <w:color w:val="auto"/>
          <w:szCs w:val="21"/>
          <w:lang w:val="zh-CN"/>
        </w:rPr>
        <w:t>(</w:t>
      </w:r>
      <w:r>
        <w:rPr>
          <w:rFonts w:hint="eastAsia" w:ascii="宋体" w:hAnsi="宋体" w:cs="宋体"/>
          <w:color w:val="auto"/>
          <w:szCs w:val="21"/>
          <w:lang w:val="zh-CN"/>
        </w:rPr>
        <w:t>报价表</w:t>
      </w:r>
      <w:r>
        <w:rPr>
          <w:rFonts w:ascii="宋体" w:hAnsi="宋体" w:cs="宋体"/>
          <w:color w:val="auto"/>
          <w:szCs w:val="21"/>
          <w:lang w:val="zh-CN"/>
        </w:rPr>
        <w:t>)</w:t>
      </w:r>
      <w:r>
        <w:rPr>
          <w:rFonts w:hint="eastAsia" w:ascii="宋体" w:hAnsi="宋体" w:cs="宋体"/>
          <w:color w:val="auto"/>
          <w:szCs w:val="21"/>
          <w:lang w:val="zh-CN"/>
        </w:rPr>
        <w:t>内容与投标文件中相应内容不一致的，以开标一览表</w:t>
      </w:r>
      <w:r>
        <w:rPr>
          <w:rFonts w:ascii="宋体" w:hAnsi="宋体" w:cs="宋体"/>
          <w:color w:val="auto"/>
          <w:szCs w:val="21"/>
          <w:lang w:val="zh-CN"/>
        </w:rPr>
        <w:t>(</w:t>
      </w:r>
      <w:r>
        <w:rPr>
          <w:rFonts w:hint="eastAsia" w:ascii="宋体" w:hAnsi="宋体" w:cs="宋体"/>
          <w:color w:val="auto"/>
          <w:szCs w:val="21"/>
          <w:lang w:val="zh-CN"/>
        </w:rPr>
        <w:t>报价表</w:t>
      </w:r>
      <w:r>
        <w:rPr>
          <w:rFonts w:ascii="宋体" w:hAnsi="宋体" w:cs="宋体"/>
          <w:color w:val="auto"/>
          <w:szCs w:val="21"/>
          <w:lang w:val="zh-CN"/>
        </w:rPr>
        <w:t>)</w:t>
      </w:r>
      <w:r>
        <w:rPr>
          <w:rFonts w:hint="eastAsia" w:ascii="宋体" w:hAnsi="宋体" w:cs="宋体"/>
          <w:color w:val="auto"/>
          <w:szCs w:val="21"/>
          <w:lang w:val="zh-CN"/>
        </w:rPr>
        <w:t>为准；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9</w:t>
      </w:r>
      <w:r>
        <w:rPr>
          <w:rFonts w:ascii="宋体" w:hAnsi="宋体" w:cs="宋体"/>
          <w:color w:val="auto"/>
          <w:szCs w:val="21"/>
          <w:lang w:val="zh-CN"/>
        </w:rPr>
        <w:t xml:space="preserve">.2 </w:t>
      </w:r>
      <w:r>
        <w:rPr>
          <w:rFonts w:hint="eastAsia" w:ascii="宋体" w:hAnsi="宋体" w:cs="宋体"/>
          <w:color w:val="auto"/>
          <w:szCs w:val="21"/>
          <w:lang w:val="zh-CN"/>
        </w:rPr>
        <w:t>大写金额和小写金额不一致的，以大写金额为准；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9</w:t>
      </w:r>
      <w:r>
        <w:rPr>
          <w:rFonts w:ascii="宋体" w:hAnsi="宋体" w:cs="宋体"/>
          <w:color w:val="auto"/>
          <w:szCs w:val="21"/>
          <w:lang w:val="zh-CN"/>
        </w:rPr>
        <w:t xml:space="preserve">.3 </w:t>
      </w:r>
      <w:r>
        <w:rPr>
          <w:rFonts w:hint="eastAsia" w:ascii="宋体" w:hAnsi="宋体" w:cs="宋体"/>
          <w:color w:val="auto"/>
          <w:szCs w:val="21"/>
          <w:lang w:val="zh-CN"/>
        </w:rPr>
        <w:t>单价金额小数点或者百分比有明显错位的，以开标一览表的总价为准，并修改单价；</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9</w:t>
      </w:r>
      <w:r>
        <w:rPr>
          <w:rFonts w:ascii="宋体" w:hAnsi="宋体" w:cs="宋体"/>
          <w:color w:val="auto"/>
          <w:szCs w:val="21"/>
          <w:lang w:val="zh-CN"/>
        </w:rPr>
        <w:t xml:space="preserve">.4 </w:t>
      </w:r>
      <w:r>
        <w:rPr>
          <w:rFonts w:hint="eastAsia" w:ascii="宋体" w:hAnsi="宋体" w:cs="宋体"/>
          <w:color w:val="auto"/>
          <w:szCs w:val="21"/>
          <w:lang w:val="zh-CN"/>
        </w:rPr>
        <w:t>总价金额与按单价汇总金额不一致的，以单价金额计算结果为准。同时出现两种以上不一致的，按照前款规定的顺序修正。修正后的报价按照“投标人须知”</w:t>
      </w:r>
      <w:r>
        <w:rPr>
          <w:rFonts w:ascii="宋体" w:hAnsi="宋体" w:cs="宋体"/>
          <w:color w:val="auto"/>
          <w:szCs w:val="21"/>
          <w:lang w:val="zh-CN"/>
        </w:rPr>
        <w:t>2</w:t>
      </w:r>
      <w:r>
        <w:rPr>
          <w:rFonts w:ascii="宋体" w:hAnsi="宋体" w:cs="宋体"/>
          <w:color w:val="auto"/>
          <w:szCs w:val="21"/>
        </w:rPr>
        <w:t>8</w:t>
      </w:r>
      <w:r>
        <w:rPr>
          <w:rFonts w:ascii="宋体" w:hAnsi="宋体" w:cs="宋体"/>
          <w:color w:val="auto"/>
          <w:szCs w:val="21"/>
          <w:lang w:val="zh-CN"/>
        </w:rPr>
        <w:t>.2</w:t>
      </w:r>
      <w:r>
        <w:rPr>
          <w:rFonts w:hint="eastAsia" w:ascii="宋体" w:hAnsi="宋体" w:cs="宋体"/>
          <w:color w:val="auto"/>
          <w:szCs w:val="21"/>
          <w:lang w:val="zh-CN"/>
        </w:rPr>
        <w:t>规定经投标人确认后产生约束力，投标人不确认的，其投标无效。</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30.</w:t>
      </w:r>
      <w:r>
        <w:rPr>
          <w:rFonts w:hint="eastAsia" w:ascii="宋体" w:hAnsi="宋体" w:cs="宋体"/>
          <w:b/>
          <w:color w:val="auto"/>
          <w:szCs w:val="21"/>
          <w:lang w:val="zh-CN"/>
        </w:rPr>
        <w:t>投标无效情形</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30.1 </w:t>
      </w:r>
      <w:r>
        <w:rPr>
          <w:rFonts w:hint="eastAsia" w:ascii="宋体" w:hAnsi="宋体" w:cs="宋体"/>
          <w:color w:val="auto"/>
          <w:szCs w:val="21"/>
          <w:lang w:val="zh-CN"/>
        </w:rPr>
        <w:t>投标文件属下列情况之一的，按照无效投标处理：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30.1.1 </w:t>
      </w:r>
      <w:r>
        <w:rPr>
          <w:rFonts w:hint="eastAsia" w:ascii="宋体" w:hAnsi="宋体" w:cs="宋体"/>
          <w:color w:val="auto"/>
          <w:szCs w:val="21"/>
          <w:lang w:val="zh-CN"/>
        </w:rPr>
        <w:t>未按照招标文件的规定提供投标保承诺函的；</w:t>
      </w:r>
      <w:r>
        <w:rPr>
          <w:rFonts w:ascii="宋体" w:hAnsi="宋体" w:cs="宋体"/>
          <w:color w:val="auto"/>
          <w:szCs w:val="21"/>
          <w:lang w:val="zh-CN"/>
        </w:rPr>
        <w:t xml:space="preserve"> </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30.1.2 </w:t>
      </w:r>
      <w:r>
        <w:rPr>
          <w:rFonts w:hint="eastAsia" w:ascii="宋体" w:hAnsi="宋体" w:cs="宋体"/>
          <w:color w:val="auto"/>
          <w:szCs w:val="21"/>
          <w:lang w:val="zh-CN"/>
        </w:rPr>
        <w:t>投标文件未按招标文件要求签署、盖章的；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30.1.3 </w:t>
      </w:r>
      <w:r>
        <w:rPr>
          <w:rFonts w:hint="eastAsia" w:ascii="宋体" w:hAnsi="宋体" w:cs="宋体"/>
          <w:color w:val="auto"/>
          <w:szCs w:val="21"/>
          <w:lang w:val="zh-CN"/>
        </w:rPr>
        <w:t>不具备招标文件中规定的资格要求的；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30.1.4 </w:t>
      </w:r>
      <w:r>
        <w:rPr>
          <w:rFonts w:hint="eastAsia" w:ascii="宋体" w:hAnsi="宋体" w:cs="宋体"/>
          <w:color w:val="auto"/>
          <w:szCs w:val="21"/>
          <w:lang w:val="zh-CN"/>
        </w:rPr>
        <w:t>报价超过招标文件中规定的预算金额或者最高限价的；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30.1.5</w:t>
      </w:r>
      <w:r>
        <w:rPr>
          <w:rFonts w:hint="eastAsia" w:ascii="宋体" w:hAnsi="宋体" w:cs="宋体"/>
          <w:color w:val="auto"/>
          <w:szCs w:val="21"/>
          <w:lang w:val="zh-CN"/>
        </w:rPr>
        <w:t>投标文件内容模糊清，无法辨认的；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30.1.6 </w:t>
      </w:r>
      <w:r>
        <w:rPr>
          <w:rFonts w:hint="eastAsia" w:ascii="宋体" w:hAnsi="宋体" w:cs="宋体"/>
          <w:color w:val="auto"/>
          <w:szCs w:val="21"/>
          <w:lang w:val="zh-CN"/>
        </w:rPr>
        <w:t>投标文件含有采购人不能接受的附加条件的。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30.2 </w:t>
      </w:r>
      <w:r>
        <w:rPr>
          <w:rFonts w:hint="eastAsia" w:ascii="宋体" w:hAnsi="宋体" w:cs="宋体"/>
          <w:color w:val="auto"/>
          <w:szCs w:val="21"/>
          <w:lang w:val="zh-CN"/>
        </w:rPr>
        <w:t>有下列情形之一的，视为投标人串通投标，其投标无效：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30.2.1 </w:t>
      </w:r>
      <w:r>
        <w:rPr>
          <w:rFonts w:hint="eastAsia" w:ascii="宋体" w:hAnsi="宋体" w:cs="宋体"/>
          <w:color w:val="auto"/>
          <w:szCs w:val="21"/>
          <w:lang w:val="zh-CN"/>
        </w:rPr>
        <w:t>不同投标人的投标文件由同一单位或者个人编制；</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30.2.2 </w:t>
      </w:r>
      <w:r>
        <w:rPr>
          <w:rFonts w:hint="eastAsia" w:ascii="宋体" w:hAnsi="宋体" w:cs="宋体"/>
          <w:color w:val="auto"/>
          <w:szCs w:val="21"/>
          <w:lang w:val="zh-CN"/>
        </w:rPr>
        <w:t>不同投标人委托同一单位或者个人办理投标事宜；</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30.2.3 </w:t>
      </w:r>
      <w:r>
        <w:rPr>
          <w:rFonts w:hint="eastAsia" w:ascii="宋体" w:hAnsi="宋体" w:cs="宋体"/>
          <w:color w:val="auto"/>
          <w:szCs w:val="21"/>
          <w:lang w:val="zh-CN"/>
        </w:rPr>
        <w:t>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30.2.4 </w:t>
      </w:r>
      <w:r>
        <w:rPr>
          <w:rFonts w:hint="eastAsia" w:ascii="宋体" w:hAnsi="宋体" w:cs="宋体"/>
          <w:color w:val="auto"/>
          <w:szCs w:val="21"/>
          <w:lang w:val="zh-CN"/>
        </w:rPr>
        <w:t>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30.2.5 </w:t>
      </w:r>
      <w:r>
        <w:rPr>
          <w:rFonts w:hint="eastAsia" w:ascii="宋体" w:hAnsi="宋体" w:cs="宋体"/>
          <w:color w:val="auto"/>
          <w:szCs w:val="21"/>
          <w:lang w:val="zh-CN"/>
        </w:rPr>
        <w:t>不同投标人的投标文件相互混装；</w:t>
      </w:r>
    </w:p>
    <w:p>
      <w:pPr>
        <w:pStyle w:val="13"/>
        <w:spacing w:line="360" w:lineRule="auto"/>
        <w:ind w:firstLine="420" w:firstLineChars="200"/>
        <w:rPr>
          <w:rFonts w:ascii="宋体" w:cs="宋体"/>
          <w:color w:val="auto"/>
          <w:sz w:val="21"/>
          <w:szCs w:val="21"/>
        </w:rPr>
      </w:pPr>
      <w:r>
        <w:rPr>
          <w:rFonts w:ascii="宋体" w:hAnsi="宋体" w:cs="宋体"/>
          <w:color w:val="auto"/>
          <w:sz w:val="21"/>
          <w:szCs w:val="21"/>
          <w:lang w:val="zh-CN"/>
        </w:rPr>
        <w:t>30.3</w:t>
      </w:r>
      <w:r>
        <w:rPr>
          <w:rFonts w:hint="eastAsia" w:ascii="宋体" w:hAnsi="宋体" w:cs="宋体"/>
          <w:color w:val="auto"/>
          <w:sz w:val="21"/>
          <w:szCs w:val="21"/>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ind w:firstLine="420" w:firstLineChars="200"/>
        <w:rPr>
          <w:rFonts w:ascii="宋体" w:cs="宋体"/>
          <w:color w:val="auto"/>
          <w:sz w:val="21"/>
          <w:szCs w:val="21"/>
        </w:rPr>
      </w:pPr>
      <w:r>
        <w:rPr>
          <w:rFonts w:hint="eastAsia" w:ascii="宋体" w:hAnsi="宋体" w:cs="宋体"/>
          <w:color w:val="auto"/>
          <w:sz w:val="21"/>
          <w:szCs w:val="21"/>
        </w:rPr>
        <w:t>（一）</w:t>
      </w:r>
      <w:r>
        <w:rPr>
          <w:rFonts w:hint="eastAsia" w:ascii="宋体" w:hAnsi="宋体" w:cs="宋体"/>
          <w:color w:val="auto"/>
          <w:sz w:val="21"/>
          <w:szCs w:val="21"/>
          <w:highlight w:val="none"/>
        </w:rPr>
        <w:t>提供虚假材料谋取中标、成交的</w:t>
      </w:r>
      <w:r>
        <w:rPr>
          <w:rFonts w:hint="eastAsia" w:ascii="宋体" w:hAnsi="宋体" w:cs="宋体"/>
          <w:color w:val="auto"/>
          <w:sz w:val="21"/>
          <w:szCs w:val="21"/>
        </w:rPr>
        <w:t>；</w:t>
      </w:r>
    </w:p>
    <w:p>
      <w:pPr>
        <w:pStyle w:val="13"/>
        <w:spacing w:line="360" w:lineRule="auto"/>
        <w:ind w:firstLine="420" w:firstLineChars="200"/>
        <w:rPr>
          <w:rFonts w:ascii="宋体" w:cs="宋体"/>
          <w:color w:val="auto"/>
          <w:sz w:val="21"/>
          <w:szCs w:val="21"/>
        </w:rPr>
      </w:pPr>
      <w:r>
        <w:rPr>
          <w:rFonts w:hint="eastAsia" w:ascii="宋体" w:hAnsi="宋体" w:cs="宋体"/>
          <w:color w:val="auto"/>
          <w:sz w:val="21"/>
          <w:szCs w:val="21"/>
        </w:rPr>
        <w:t>（二）采取不正当手段诋毁、排挤其他供应商的；</w:t>
      </w:r>
    </w:p>
    <w:p>
      <w:pPr>
        <w:pStyle w:val="13"/>
        <w:spacing w:line="360" w:lineRule="auto"/>
        <w:ind w:firstLine="420" w:firstLineChars="200"/>
        <w:rPr>
          <w:rFonts w:ascii="宋体" w:cs="宋体"/>
          <w:color w:val="auto"/>
          <w:sz w:val="21"/>
          <w:szCs w:val="21"/>
        </w:rPr>
      </w:pPr>
      <w:r>
        <w:rPr>
          <w:rFonts w:hint="eastAsia" w:ascii="宋体" w:hAnsi="宋体" w:cs="宋体"/>
          <w:color w:val="auto"/>
          <w:sz w:val="21"/>
          <w:szCs w:val="21"/>
        </w:rPr>
        <w:t>（三）与采购人、其他供应商或者采购代理机构恶意串通的；</w:t>
      </w:r>
    </w:p>
    <w:p>
      <w:pPr>
        <w:pStyle w:val="13"/>
        <w:spacing w:line="360" w:lineRule="auto"/>
        <w:ind w:firstLine="420" w:firstLineChars="200"/>
        <w:rPr>
          <w:rFonts w:ascii="宋体" w:cs="宋体"/>
          <w:color w:val="auto"/>
          <w:sz w:val="21"/>
          <w:szCs w:val="21"/>
        </w:rPr>
      </w:pPr>
      <w:r>
        <w:rPr>
          <w:rFonts w:hint="eastAsia" w:ascii="宋体" w:hAnsi="宋体" w:cs="宋体"/>
          <w:color w:val="auto"/>
          <w:sz w:val="21"/>
          <w:szCs w:val="21"/>
        </w:rPr>
        <w:t>（四）向采购人、采购代理机构行贿或者提供其他不正当利益的；</w:t>
      </w:r>
    </w:p>
    <w:p>
      <w:pPr>
        <w:pStyle w:val="13"/>
        <w:spacing w:line="360" w:lineRule="auto"/>
        <w:ind w:firstLine="420" w:firstLineChars="200"/>
        <w:rPr>
          <w:rFonts w:ascii="宋体" w:cs="宋体"/>
          <w:color w:val="auto"/>
          <w:sz w:val="21"/>
          <w:szCs w:val="21"/>
        </w:rPr>
      </w:pPr>
      <w:r>
        <w:rPr>
          <w:rFonts w:hint="eastAsia" w:ascii="宋体" w:hAnsi="宋体" w:cs="宋体"/>
          <w:color w:val="auto"/>
          <w:sz w:val="21"/>
          <w:szCs w:val="21"/>
        </w:rPr>
        <w:t>（五）在招标采购过程中与采购人进行协商谈判的；</w:t>
      </w:r>
    </w:p>
    <w:p>
      <w:pPr>
        <w:pStyle w:val="13"/>
        <w:spacing w:line="360" w:lineRule="auto"/>
        <w:ind w:firstLine="420" w:firstLineChars="200"/>
        <w:rPr>
          <w:rFonts w:ascii="宋体" w:cs="宋体"/>
          <w:color w:val="auto"/>
          <w:sz w:val="21"/>
          <w:szCs w:val="21"/>
        </w:rPr>
      </w:pPr>
      <w:r>
        <w:rPr>
          <w:rFonts w:hint="eastAsia" w:ascii="宋体" w:hAnsi="宋体" w:cs="宋体"/>
          <w:color w:val="auto"/>
          <w:sz w:val="21"/>
          <w:szCs w:val="21"/>
        </w:rPr>
        <w:t>（六）拒绝有关部门监督检查或者提供虚假情况的。</w:t>
      </w:r>
    </w:p>
    <w:p>
      <w:pPr>
        <w:pStyle w:val="13"/>
        <w:spacing w:line="360" w:lineRule="auto"/>
        <w:ind w:firstLine="420" w:firstLineChars="200"/>
        <w:rPr>
          <w:rFonts w:ascii="宋体" w:cs="宋体"/>
          <w:color w:val="auto"/>
          <w:kern w:val="0"/>
          <w:sz w:val="21"/>
          <w:szCs w:val="21"/>
        </w:rPr>
      </w:pPr>
      <w:r>
        <w:rPr>
          <w:rFonts w:hint="eastAsia" w:ascii="宋体" w:hAnsi="宋体" w:cs="宋体"/>
          <w:color w:val="auto"/>
          <w:sz w:val="21"/>
          <w:szCs w:val="21"/>
        </w:rPr>
        <w:t>投标人有前款第（一）至（五）项情形之一的，中标、成交无效。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30.4 </w:t>
      </w:r>
      <w:r>
        <w:rPr>
          <w:rFonts w:hint="eastAsia" w:ascii="宋体" w:hAnsi="宋体" w:cs="宋体"/>
          <w:color w:val="auto"/>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30.5 </w:t>
      </w:r>
      <w:r>
        <w:rPr>
          <w:rFonts w:hint="eastAsia" w:ascii="宋体" w:hAnsi="宋体" w:cs="宋体"/>
          <w:color w:val="auto"/>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30.6 </w:t>
      </w:r>
      <w:r>
        <w:rPr>
          <w:rFonts w:hint="eastAsia" w:ascii="宋体" w:hAnsi="宋体" w:cs="宋体"/>
          <w:color w:val="auto"/>
          <w:szCs w:val="21"/>
          <w:lang w:val="zh-CN"/>
        </w:rPr>
        <w:t>法律、法规和招标文件规定的其他无效情形。</w:t>
      </w:r>
    </w:p>
    <w:p>
      <w:pPr>
        <w:tabs>
          <w:tab w:val="left" w:pos="1260"/>
        </w:tabs>
        <w:autoSpaceDE w:val="0"/>
        <w:autoSpaceDN w:val="0"/>
        <w:spacing w:line="360" w:lineRule="auto"/>
        <w:contextualSpacing/>
        <w:rPr>
          <w:rFonts w:ascii="宋体" w:cs="宋体"/>
          <w:b/>
          <w:bCs/>
          <w:color w:val="auto"/>
          <w:szCs w:val="21"/>
          <w:lang w:val="zh-CN"/>
        </w:rPr>
      </w:pPr>
      <w:r>
        <w:rPr>
          <w:rFonts w:ascii="宋体" w:hAnsi="宋体" w:cs="宋体"/>
          <w:color w:val="auto"/>
          <w:szCs w:val="21"/>
          <w:lang w:val="zh-CN"/>
        </w:rPr>
        <w:t>31.</w:t>
      </w:r>
      <w:r>
        <w:rPr>
          <w:rFonts w:ascii="宋体" w:hAnsi="宋体" w:cs="宋体"/>
          <w:b/>
          <w:bCs/>
          <w:color w:val="auto"/>
          <w:szCs w:val="21"/>
          <w:lang w:val="zh-CN"/>
        </w:rPr>
        <w:t xml:space="preserve"> </w:t>
      </w:r>
      <w:r>
        <w:rPr>
          <w:rFonts w:hint="eastAsia" w:ascii="宋体" w:hAnsi="宋体" w:cs="宋体"/>
          <w:b/>
          <w:bCs/>
          <w:color w:val="auto"/>
          <w:szCs w:val="21"/>
          <w:lang w:val="zh-CN"/>
        </w:rPr>
        <w:t>相同品牌投标人的认定（服务类项目不适用本条款规定）</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31.1 </w:t>
      </w:r>
      <w:r>
        <w:rPr>
          <w:rFonts w:hint="eastAsia" w:ascii="宋体" w:hAnsi="宋体" w:cs="宋体"/>
          <w:color w:val="auto"/>
          <w:szCs w:val="21"/>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31.2 </w:t>
      </w:r>
      <w:r>
        <w:rPr>
          <w:rFonts w:hint="eastAsia" w:ascii="宋体" w:hAnsi="宋体" w:cs="宋体"/>
          <w:color w:val="auto"/>
          <w:szCs w:val="21"/>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color w:val="auto"/>
          <w:szCs w:val="21"/>
          <w:lang w:val="zh-CN"/>
        </w:rPr>
        <w:t>;</w:t>
      </w:r>
      <w:r>
        <w:rPr>
          <w:rFonts w:hint="eastAsia" w:ascii="宋体" w:hAnsi="宋体" w:cs="宋体"/>
          <w:color w:val="auto"/>
          <w:szCs w:val="21"/>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rPr>
        <w:t>32</w:t>
      </w:r>
      <w:r>
        <w:rPr>
          <w:rFonts w:ascii="宋体" w:hAnsi="宋体" w:cs="宋体"/>
          <w:b/>
          <w:color w:val="auto"/>
          <w:szCs w:val="21"/>
          <w:lang w:val="zh-CN"/>
        </w:rPr>
        <w:t xml:space="preserve">. </w:t>
      </w:r>
      <w:r>
        <w:rPr>
          <w:rFonts w:hint="eastAsia" w:ascii="宋体" w:hAnsi="宋体" w:cs="宋体"/>
          <w:b/>
          <w:color w:val="auto"/>
          <w:szCs w:val="21"/>
          <w:lang w:val="zh-CN"/>
        </w:rPr>
        <w:t>投标文件的比较与评价</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33.</w:t>
      </w:r>
      <w:r>
        <w:rPr>
          <w:rFonts w:hint="eastAsia" w:ascii="宋体" w:hAnsi="宋体" w:cs="宋体"/>
          <w:b/>
          <w:color w:val="auto"/>
          <w:szCs w:val="21"/>
          <w:lang w:val="zh-CN"/>
        </w:rPr>
        <w:t>评标方法、评标标准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3</w:t>
      </w:r>
      <w:r>
        <w:rPr>
          <w:rFonts w:ascii="宋体" w:hAnsi="宋体" w:cs="宋体"/>
          <w:color w:val="auto"/>
          <w:szCs w:val="21"/>
          <w:lang w:val="zh-CN"/>
        </w:rPr>
        <w:t xml:space="preserve">.1 </w:t>
      </w:r>
      <w:r>
        <w:rPr>
          <w:rFonts w:hint="eastAsia" w:ascii="宋体" w:hAnsi="宋体" w:cs="宋体"/>
          <w:color w:val="auto"/>
          <w:szCs w:val="21"/>
          <w:lang w:val="zh-CN"/>
        </w:rPr>
        <w:t>评标方法分为最低评标价法和综合评分法。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3</w:t>
      </w:r>
      <w:r>
        <w:rPr>
          <w:rFonts w:ascii="宋体" w:hAnsi="宋体" w:cs="宋体"/>
          <w:color w:val="auto"/>
          <w:szCs w:val="21"/>
          <w:lang w:val="zh-CN"/>
        </w:rPr>
        <w:t xml:space="preserve">.1.1 </w:t>
      </w:r>
      <w:r>
        <w:rPr>
          <w:rFonts w:hint="eastAsia" w:ascii="宋体" w:hAnsi="宋体" w:cs="宋体"/>
          <w:color w:val="auto"/>
          <w:szCs w:val="21"/>
          <w:lang w:val="zh-CN"/>
        </w:rPr>
        <w:t>最低评标价法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rPr>
        <w:t>33</w:t>
      </w:r>
      <w:r>
        <w:rPr>
          <w:rFonts w:ascii="宋体" w:hAnsi="宋体" w:cs="宋体"/>
          <w:color w:val="auto"/>
          <w:szCs w:val="21"/>
          <w:lang w:val="zh-CN"/>
        </w:rPr>
        <w:t xml:space="preserve">.1.1.1 </w:t>
      </w:r>
      <w:r>
        <w:rPr>
          <w:rFonts w:hint="eastAsia" w:ascii="宋体" w:hAnsi="宋体" w:cs="宋体"/>
          <w:color w:val="auto"/>
          <w:szCs w:val="21"/>
          <w:lang w:val="zh-CN"/>
        </w:rPr>
        <w:t>最低评标价法，是指投标文件满足招标文件全部实质性要求，且投标报价最低的投标人为中标候选人的评标方法。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3</w:t>
      </w:r>
      <w:r>
        <w:rPr>
          <w:rFonts w:ascii="宋体" w:hAnsi="宋体" w:cs="宋体"/>
          <w:color w:val="auto"/>
          <w:szCs w:val="21"/>
          <w:lang w:val="zh-CN"/>
        </w:rPr>
        <w:t xml:space="preserve">.1.1.2 </w:t>
      </w:r>
      <w:r>
        <w:rPr>
          <w:rFonts w:hint="eastAsia" w:ascii="宋体" w:hAnsi="宋体" w:cs="宋体"/>
          <w:color w:val="auto"/>
          <w:szCs w:val="21"/>
          <w:lang w:val="zh-CN"/>
        </w:rPr>
        <w:t>采用最低评标价法评标时，除了算术修正和落实政府采购政策需进行的价格扣除外，不能对投标人的投标价格进行任何调整。</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3</w:t>
      </w:r>
      <w:r>
        <w:rPr>
          <w:rFonts w:ascii="宋体" w:hAnsi="宋体" w:cs="宋体"/>
          <w:color w:val="auto"/>
          <w:szCs w:val="21"/>
          <w:lang w:val="zh-CN"/>
        </w:rPr>
        <w:t xml:space="preserve">.1.2 </w:t>
      </w:r>
      <w:r>
        <w:rPr>
          <w:rFonts w:hint="eastAsia" w:ascii="宋体" w:hAnsi="宋体" w:cs="宋体"/>
          <w:color w:val="auto"/>
          <w:szCs w:val="21"/>
          <w:lang w:val="zh-CN"/>
        </w:rPr>
        <w:t>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3</w:t>
      </w:r>
      <w:r>
        <w:rPr>
          <w:rFonts w:ascii="宋体" w:hAnsi="宋体" w:cs="宋体"/>
          <w:color w:val="auto"/>
          <w:szCs w:val="21"/>
          <w:lang w:val="zh-CN"/>
        </w:rPr>
        <w:t xml:space="preserve">.2 </w:t>
      </w:r>
      <w:r>
        <w:rPr>
          <w:rFonts w:hint="eastAsia" w:ascii="宋体" w:hAnsi="宋体" w:cs="宋体"/>
          <w:color w:val="auto"/>
          <w:szCs w:val="21"/>
          <w:lang w:val="zh-CN"/>
        </w:rPr>
        <w:t>价格分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3</w:t>
      </w:r>
      <w:r>
        <w:rPr>
          <w:rFonts w:ascii="宋体" w:hAnsi="宋体" w:cs="宋体"/>
          <w:color w:val="auto"/>
          <w:szCs w:val="21"/>
          <w:lang w:val="zh-CN"/>
        </w:rPr>
        <w:t xml:space="preserve">.2.1 </w:t>
      </w:r>
      <w:r>
        <w:rPr>
          <w:rFonts w:hint="eastAsia" w:ascii="宋体" w:hAnsi="宋体" w:cs="宋体"/>
          <w:color w:val="auto"/>
          <w:szCs w:val="21"/>
          <w:lang w:val="zh-CN"/>
        </w:rPr>
        <w:t>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ascii="宋体" w:cs="宋体"/>
          <w:color w:val="auto"/>
          <w:szCs w:val="21"/>
          <w:lang w:val="zh-CN"/>
        </w:rPr>
      </w:pPr>
      <w:r>
        <w:rPr>
          <w:rFonts w:hint="eastAsia" w:ascii="宋体" w:hAnsi="宋体" w:cs="宋体"/>
          <w:color w:val="auto"/>
          <w:szCs w:val="21"/>
          <w:lang w:val="zh-CN"/>
        </w:rPr>
        <w:t>投标报价得分</w:t>
      </w:r>
      <w:r>
        <w:rPr>
          <w:rFonts w:ascii="宋体" w:hAnsi="宋体" w:cs="宋体"/>
          <w:color w:val="auto"/>
          <w:szCs w:val="21"/>
          <w:lang w:val="zh-CN"/>
        </w:rPr>
        <w:t>=(</w:t>
      </w:r>
      <w:r>
        <w:rPr>
          <w:rFonts w:hint="eastAsia" w:ascii="宋体" w:hAnsi="宋体" w:cs="宋体"/>
          <w:color w:val="auto"/>
          <w:szCs w:val="21"/>
          <w:lang w:val="zh-CN"/>
        </w:rPr>
        <w:t>评标基准价</w:t>
      </w:r>
      <w:r>
        <w:rPr>
          <w:rFonts w:ascii="宋体" w:hAnsi="宋体" w:cs="宋体"/>
          <w:color w:val="auto"/>
          <w:szCs w:val="21"/>
          <w:lang w:val="zh-CN"/>
        </w:rPr>
        <w:t>/</w:t>
      </w:r>
      <w:r>
        <w:rPr>
          <w:rFonts w:hint="eastAsia" w:ascii="宋体" w:hAnsi="宋体" w:cs="宋体"/>
          <w:color w:val="auto"/>
          <w:szCs w:val="21"/>
          <w:lang w:val="zh-CN"/>
        </w:rPr>
        <w:t>投标报价</w:t>
      </w:r>
      <w:r>
        <w:rPr>
          <w:rFonts w:ascii="宋体" w:hAnsi="宋体" w:cs="宋体"/>
          <w:color w:val="auto"/>
          <w:szCs w:val="21"/>
          <w:lang w:val="zh-CN"/>
        </w:rPr>
        <w:t>)</w:t>
      </w:r>
      <w:r>
        <w:rPr>
          <w:rFonts w:hint="eastAsia" w:ascii="宋体" w:hAnsi="宋体" w:cs="宋体"/>
          <w:color w:val="auto"/>
          <w:szCs w:val="21"/>
          <w:lang w:val="zh-CN"/>
        </w:rPr>
        <w:t>×</w:t>
      </w:r>
      <w:r>
        <w:rPr>
          <w:rFonts w:ascii="宋体" w:hAnsi="宋体" w:cs="宋体"/>
          <w:color w:val="auto"/>
          <w:szCs w:val="21"/>
          <w:lang w:val="zh-CN"/>
        </w:rPr>
        <w:t>100</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评标总得分</w:t>
      </w:r>
      <w:r>
        <w:rPr>
          <w:rFonts w:ascii="宋体" w:hAnsi="宋体" w:cs="宋体"/>
          <w:color w:val="auto"/>
          <w:szCs w:val="21"/>
          <w:lang w:val="zh-CN"/>
        </w:rPr>
        <w:t>=F1</w:t>
      </w:r>
      <w:r>
        <w:rPr>
          <w:rFonts w:hint="eastAsia" w:ascii="宋体" w:hAnsi="宋体" w:cs="宋体"/>
          <w:color w:val="auto"/>
          <w:szCs w:val="21"/>
          <w:lang w:val="zh-CN"/>
        </w:rPr>
        <w:t>×</w:t>
      </w:r>
      <w:r>
        <w:rPr>
          <w:rFonts w:ascii="宋体" w:hAnsi="宋体" w:cs="宋体"/>
          <w:color w:val="auto"/>
          <w:szCs w:val="21"/>
          <w:lang w:val="zh-CN"/>
        </w:rPr>
        <w:t>A1+F2</w:t>
      </w:r>
      <w:r>
        <w:rPr>
          <w:rFonts w:hint="eastAsia" w:ascii="宋体" w:hAnsi="宋体" w:cs="宋体"/>
          <w:color w:val="auto"/>
          <w:szCs w:val="21"/>
          <w:lang w:val="zh-CN"/>
        </w:rPr>
        <w:t>×</w:t>
      </w:r>
      <w:r>
        <w:rPr>
          <w:rFonts w:ascii="宋体" w:hAnsi="宋体" w:cs="宋体"/>
          <w:color w:val="auto"/>
          <w:szCs w:val="21"/>
          <w:lang w:val="zh-CN"/>
        </w:rPr>
        <w:t>A2+</w:t>
      </w:r>
      <w:r>
        <w:rPr>
          <w:rFonts w:hint="eastAsia" w:ascii="宋体" w:hAnsi="宋体" w:cs="宋体"/>
          <w:color w:val="auto"/>
          <w:szCs w:val="21"/>
          <w:lang w:val="zh-CN"/>
        </w:rPr>
        <w:t>……</w:t>
      </w:r>
      <w:r>
        <w:rPr>
          <w:rFonts w:ascii="宋体" w:hAnsi="宋体" w:cs="宋体"/>
          <w:color w:val="auto"/>
          <w:szCs w:val="21"/>
          <w:lang w:val="zh-CN"/>
        </w:rPr>
        <w:t>+Fn</w:t>
      </w:r>
      <w:r>
        <w:rPr>
          <w:rFonts w:hint="eastAsia" w:ascii="宋体" w:hAnsi="宋体" w:cs="宋体"/>
          <w:color w:val="auto"/>
          <w:szCs w:val="21"/>
          <w:lang w:val="zh-CN"/>
        </w:rPr>
        <w:t>×</w:t>
      </w:r>
      <w:r>
        <w:rPr>
          <w:rFonts w:ascii="宋体" w:hAnsi="宋体" w:cs="宋体"/>
          <w:color w:val="auto"/>
          <w:szCs w:val="21"/>
          <w:lang w:val="zh-CN"/>
        </w:rPr>
        <w:t>An</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F1</w:t>
      </w:r>
      <w:r>
        <w:rPr>
          <w:rFonts w:hint="eastAsia" w:ascii="宋体" w:hAnsi="宋体" w:cs="宋体"/>
          <w:color w:val="auto"/>
          <w:szCs w:val="21"/>
          <w:lang w:val="zh-CN"/>
        </w:rPr>
        <w:t>、</w:t>
      </w:r>
      <w:r>
        <w:rPr>
          <w:rFonts w:ascii="宋体" w:hAnsi="宋体" w:cs="宋体"/>
          <w:color w:val="auto"/>
          <w:szCs w:val="21"/>
          <w:lang w:val="zh-CN"/>
        </w:rPr>
        <w:t>F2</w:t>
      </w:r>
      <w:r>
        <w:rPr>
          <w:rFonts w:hint="eastAsia" w:ascii="宋体" w:hAnsi="宋体" w:cs="宋体"/>
          <w:color w:val="auto"/>
          <w:szCs w:val="21"/>
          <w:lang w:val="zh-CN"/>
        </w:rPr>
        <w:t>……</w:t>
      </w:r>
      <w:r>
        <w:rPr>
          <w:rFonts w:ascii="宋体" w:hAnsi="宋体" w:cs="宋体"/>
          <w:color w:val="auto"/>
          <w:szCs w:val="21"/>
          <w:lang w:val="zh-CN"/>
        </w:rPr>
        <w:t>Fn</w:t>
      </w:r>
      <w:r>
        <w:rPr>
          <w:rFonts w:hint="eastAsia" w:ascii="宋体" w:hAnsi="宋体" w:cs="宋体"/>
          <w:color w:val="auto"/>
          <w:szCs w:val="21"/>
          <w:lang w:val="zh-CN"/>
        </w:rPr>
        <w:t>分别为各项评审因素的得分</w:t>
      </w:r>
      <w:r>
        <w:rPr>
          <w:rFonts w:ascii="宋体" w:hAnsi="宋体" w:cs="宋体"/>
          <w:color w:val="auto"/>
          <w:szCs w:val="21"/>
          <w:lang w:val="zh-CN"/>
        </w:rPr>
        <w:t>;</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A1</w:t>
      </w:r>
      <w:r>
        <w:rPr>
          <w:rFonts w:hint="eastAsia" w:ascii="宋体" w:hAnsi="宋体" w:cs="宋体"/>
          <w:color w:val="auto"/>
          <w:szCs w:val="21"/>
          <w:lang w:val="zh-CN"/>
        </w:rPr>
        <w:t>、</w:t>
      </w:r>
      <w:r>
        <w:rPr>
          <w:rFonts w:ascii="宋体" w:hAnsi="宋体" w:cs="宋体"/>
          <w:color w:val="auto"/>
          <w:szCs w:val="21"/>
          <w:lang w:val="zh-CN"/>
        </w:rPr>
        <w:t>A2</w:t>
      </w:r>
      <w:r>
        <w:rPr>
          <w:rFonts w:hint="eastAsia" w:ascii="宋体" w:hAnsi="宋体" w:cs="宋体"/>
          <w:color w:val="auto"/>
          <w:szCs w:val="21"/>
          <w:lang w:val="zh-CN"/>
        </w:rPr>
        <w:t>、……</w:t>
      </w:r>
      <w:r>
        <w:rPr>
          <w:rFonts w:ascii="宋体" w:hAnsi="宋体" w:cs="宋体"/>
          <w:color w:val="auto"/>
          <w:szCs w:val="21"/>
          <w:lang w:val="zh-CN"/>
        </w:rPr>
        <w:t xml:space="preserve">An </w:t>
      </w:r>
      <w:r>
        <w:rPr>
          <w:rFonts w:hint="eastAsia" w:ascii="宋体" w:hAnsi="宋体" w:cs="宋体"/>
          <w:color w:val="auto"/>
          <w:szCs w:val="21"/>
          <w:lang w:val="zh-CN"/>
        </w:rPr>
        <w:t>分别为各项评审因素所占的权重</w:t>
      </w:r>
      <w:r>
        <w:rPr>
          <w:rFonts w:ascii="宋体" w:hAnsi="宋体" w:cs="宋体"/>
          <w:color w:val="auto"/>
          <w:szCs w:val="21"/>
          <w:lang w:val="zh-CN"/>
        </w:rPr>
        <w:t>(A1+A2+</w:t>
      </w:r>
      <w:r>
        <w:rPr>
          <w:rFonts w:hint="eastAsia" w:ascii="宋体" w:hAnsi="宋体" w:cs="宋体"/>
          <w:color w:val="auto"/>
          <w:szCs w:val="21"/>
          <w:lang w:val="zh-CN"/>
        </w:rPr>
        <w:t>……</w:t>
      </w:r>
      <w:r>
        <w:rPr>
          <w:rFonts w:ascii="宋体" w:hAnsi="宋体" w:cs="宋体"/>
          <w:color w:val="auto"/>
          <w:szCs w:val="21"/>
          <w:lang w:val="zh-CN"/>
        </w:rPr>
        <w:t>+An=1)</w:t>
      </w:r>
      <w:r>
        <w:rPr>
          <w:rFonts w:hint="eastAsia" w:ascii="宋体" w:hAnsi="宋体" w:cs="宋体"/>
          <w:color w:val="auto"/>
          <w:szCs w:val="21"/>
          <w:lang w:val="zh-CN"/>
        </w:rPr>
        <w:t>。</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3</w:t>
      </w:r>
      <w:r>
        <w:rPr>
          <w:rFonts w:ascii="宋体" w:hAnsi="宋体" w:cs="宋体"/>
          <w:color w:val="auto"/>
          <w:szCs w:val="21"/>
          <w:lang w:val="zh-CN"/>
        </w:rPr>
        <w:t xml:space="preserve">.2.2 </w:t>
      </w:r>
      <w:r>
        <w:rPr>
          <w:rFonts w:hint="eastAsia" w:ascii="宋体" w:hAnsi="宋体" w:cs="宋体"/>
          <w:color w:val="auto"/>
          <w:szCs w:val="21"/>
          <w:lang w:val="zh-CN"/>
        </w:rPr>
        <w:t>评标过程中，不得去掉报价中的最高报价和最低报价。</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3</w:t>
      </w:r>
      <w:r>
        <w:rPr>
          <w:rFonts w:ascii="宋体" w:hAnsi="宋体" w:cs="宋体"/>
          <w:color w:val="auto"/>
          <w:szCs w:val="21"/>
          <w:lang w:val="zh-CN"/>
        </w:rPr>
        <w:t xml:space="preserve">.2.3 </w:t>
      </w:r>
      <w:r>
        <w:rPr>
          <w:rFonts w:hint="eastAsia" w:ascii="宋体" w:hAnsi="宋体" w:cs="宋体"/>
          <w:color w:val="auto"/>
          <w:szCs w:val="21"/>
          <w:lang w:val="zh-CN"/>
        </w:rPr>
        <w:t>因落实政府采购政策进行价格调整的，以调整后的价格计算评标基准价和投标报价。</w:t>
      </w:r>
    </w:p>
    <w:p>
      <w:pPr>
        <w:tabs>
          <w:tab w:val="left" w:pos="1260"/>
        </w:tabs>
        <w:autoSpaceDE w:val="0"/>
        <w:autoSpaceDN w:val="0"/>
        <w:spacing w:line="360" w:lineRule="auto"/>
        <w:ind w:firstLine="420" w:firstLineChars="200"/>
        <w:contextualSpacing/>
        <w:rPr>
          <w:rFonts w:ascii="宋体" w:cs="宋体"/>
          <w:b/>
          <w:color w:val="auto"/>
          <w:szCs w:val="21"/>
          <w:lang w:val="zh-CN"/>
        </w:rPr>
      </w:pPr>
      <w:r>
        <w:rPr>
          <w:rFonts w:ascii="宋体" w:hAnsi="宋体" w:cs="宋体"/>
          <w:color w:val="auto"/>
          <w:szCs w:val="21"/>
          <w:lang w:val="zh-CN"/>
        </w:rPr>
        <w:t>3</w:t>
      </w:r>
      <w:r>
        <w:rPr>
          <w:rFonts w:ascii="宋体" w:hAnsi="宋体" w:cs="宋体"/>
          <w:color w:val="auto"/>
          <w:szCs w:val="21"/>
        </w:rPr>
        <w:t>3</w:t>
      </w:r>
      <w:r>
        <w:rPr>
          <w:rFonts w:ascii="宋体" w:hAnsi="宋体" w:cs="宋体"/>
          <w:color w:val="auto"/>
          <w:szCs w:val="21"/>
          <w:lang w:val="zh-CN"/>
        </w:rPr>
        <w:t>.3</w:t>
      </w:r>
      <w:r>
        <w:rPr>
          <w:rFonts w:ascii="宋体" w:hAnsi="宋体" w:cs="宋体"/>
          <w:b/>
          <w:color w:val="auto"/>
          <w:szCs w:val="21"/>
          <w:lang w:val="zh-CN"/>
        </w:rPr>
        <w:t xml:space="preserve"> </w:t>
      </w:r>
      <w:r>
        <w:rPr>
          <w:rFonts w:hint="eastAsia" w:ascii="宋体" w:hAnsi="宋体" w:cs="宋体"/>
          <w:b/>
          <w:color w:val="auto"/>
          <w:szCs w:val="21"/>
          <w:lang w:val="zh-CN"/>
        </w:rPr>
        <w:t>本次评标具体评标方法、评标标准见（第六章</w:t>
      </w:r>
      <w:r>
        <w:rPr>
          <w:rFonts w:ascii="宋体" w:hAnsi="宋体" w:cs="宋体"/>
          <w:b/>
          <w:color w:val="auto"/>
          <w:szCs w:val="21"/>
          <w:lang w:val="zh-CN"/>
        </w:rPr>
        <w:t xml:space="preserve"> </w:t>
      </w:r>
      <w:r>
        <w:rPr>
          <w:rFonts w:hint="eastAsia" w:ascii="宋体" w:hAnsi="宋体" w:cs="宋体"/>
          <w:b/>
          <w:color w:val="auto"/>
          <w:szCs w:val="21"/>
          <w:lang w:val="zh-CN"/>
        </w:rPr>
        <w:t>资格审查与</w:t>
      </w:r>
      <w:r>
        <w:rPr>
          <w:rFonts w:hint="eastAsia" w:ascii="宋体" w:hAnsi="宋体" w:cs="宋体"/>
          <w:b/>
          <w:color w:val="auto"/>
          <w:kern w:val="0"/>
          <w:szCs w:val="21"/>
        </w:rPr>
        <w:t>评标</w:t>
      </w:r>
      <w:r>
        <w:rPr>
          <w:rFonts w:hint="eastAsia" w:ascii="宋体" w:hAnsi="宋体" w:cs="宋体"/>
          <w:b/>
          <w:color w:val="auto"/>
          <w:szCs w:val="21"/>
          <w:lang w:val="zh-CN"/>
        </w:rPr>
        <w:t>）。</w:t>
      </w:r>
    </w:p>
    <w:p>
      <w:pPr>
        <w:tabs>
          <w:tab w:val="left" w:pos="1260"/>
        </w:tabs>
        <w:autoSpaceDE w:val="0"/>
        <w:autoSpaceDN w:val="0"/>
        <w:spacing w:line="360" w:lineRule="auto"/>
        <w:contextualSpacing/>
        <w:rPr>
          <w:rFonts w:ascii="宋体" w:cs="宋体"/>
          <w:color w:val="auto"/>
          <w:szCs w:val="21"/>
          <w:lang w:val="zh-CN"/>
        </w:rPr>
      </w:pPr>
      <w:r>
        <w:rPr>
          <w:rFonts w:ascii="宋体" w:hAnsi="宋体" w:cs="宋体"/>
          <w:b/>
          <w:bCs/>
          <w:color w:val="auto"/>
          <w:szCs w:val="21"/>
          <w:lang w:val="zh-CN"/>
        </w:rPr>
        <w:t>3</w:t>
      </w:r>
      <w:r>
        <w:rPr>
          <w:rFonts w:ascii="宋体" w:hAnsi="宋体" w:cs="宋体"/>
          <w:b/>
          <w:bCs/>
          <w:color w:val="auto"/>
          <w:szCs w:val="21"/>
        </w:rPr>
        <w:t>4</w:t>
      </w:r>
      <w:r>
        <w:rPr>
          <w:rFonts w:ascii="宋体" w:hAnsi="宋体" w:cs="宋体"/>
          <w:b/>
          <w:bCs/>
          <w:color w:val="auto"/>
          <w:szCs w:val="21"/>
          <w:lang w:val="zh-CN"/>
        </w:rPr>
        <w:t xml:space="preserve">. </w:t>
      </w:r>
      <w:r>
        <w:rPr>
          <w:rFonts w:hint="eastAsia" w:ascii="宋体" w:hAnsi="宋体" w:cs="宋体"/>
          <w:b/>
          <w:bCs/>
          <w:color w:val="auto"/>
          <w:szCs w:val="21"/>
          <w:lang w:val="zh-CN"/>
        </w:rPr>
        <w:t>推荐中标候选人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4</w:t>
      </w:r>
      <w:r>
        <w:rPr>
          <w:rFonts w:ascii="宋体" w:hAnsi="宋体" w:cs="宋体"/>
          <w:color w:val="auto"/>
          <w:szCs w:val="21"/>
          <w:lang w:val="zh-CN"/>
        </w:rPr>
        <w:t xml:space="preserve">.1 </w:t>
      </w:r>
      <w:r>
        <w:rPr>
          <w:rFonts w:hint="eastAsia" w:ascii="宋体" w:hAnsi="宋体" w:cs="宋体"/>
          <w:color w:val="auto"/>
          <w:szCs w:val="21"/>
          <w:lang w:val="zh-CN"/>
        </w:rPr>
        <w:t>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4</w:t>
      </w:r>
      <w:r>
        <w:rPr>
          <w:rFonts w:ascii="宋体" w:hAnsi="宋体" w:cs="宋体"/>
          <w:color w:val="auto"/>
          <w:szCs w:val="21"/>
          <w:lang w:val="zh-CN"/>
        </w:rPr>
        <w:t xml:space="preserve">.2 </w:t>
      </w:r>
      <w:r>
        <w:rPr>
          <w:rFonts w:hint="eastAsia" w:ascii="宋体" w:hAnsi="宋体" w:cs="宋体"/>
          <w:color w:val="auto"/>
          <w:szCs w:val="21"/>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ascii="宋体" w:hAnsi="宋体" w:cs="宋体"/>
          <w:b/>
          <w:color w:val="auto"/>
          <w:szCs w:val="21"/>
        </w:rPr>
        <w:t>5</w:t>
      </w:r>
      <w:r>
        <w:rPr>
          <w:rFonts w:ascii="宋体" w:cs="宋体"/>
          <w:b/>
          <w:color w:val="auto"/>
          <w:szCs w:val="21"/>
          <w:lang w:val="zh-CN"/>
        </w:rPr>
        <w:t>.</w:t>
      </w:r>
      <w:r>
        <w:rPr>
          <w:rFonts w:hint="eastAsia" w:ascii="宋体" w:hAnsi="宋体" w:cs="宋体"/>
          <w:b/>
          <w:color w:val="auto"/>
          <w:szCs w:val="21"/>
          <w:lang w:val="zh-CN"/>
        </w:rPr>
        <w:t>评审意见无效情形</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评标委员会及其成员有下列行为之一的，其评审意见无效：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5</w:t>
      </w:r>
      <w:r>
        <w:rPr>
          <w:rFonts w:ascii="宋体" w:hAnsi="宋体" w:cs="宋体"/>
          <w:color w:val="auto"/>
          <w:szCs w:val="21"/>
          <w:lang w:val="zh-CN"/>
        </w:rPr>
        <w:t xml:space="preserve">.1 </w:t>
      </w:r>
      <w:r>
        <w:rPr>
          <w:rFonts w:hint="eastAsia" w:ascii="宋体" w:hAnsi="宋体" w:cs="宋体"/>
          <w:color w:val="auto"/>
          <w:szCs w:val="21"/>
          <w:lang w:val="zh-CN"/>
        </w:rPr>
        <w:t>确定参与评标至评标结束前私自接触投标人；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5</w:t>
      </w:r>
      <w:r>
        <w:rPr>
          <w:rFonts w:ascii="宋体" w:hAnsi="宋体" w:cs="宋体"/>
          <w:color w:val="auto"/>
          <w:szCs w:val="21"/>
          <w:lang w:val="zh-CN"/>
        </w:rPr>
        <w:t xml:space="preserve">.2 </w:t>
      </w:r>
      <w:r>
        <w:rPr>
          <w:rFonts w:hint="eastAsia" w:ascii="宋体" w:hAnsi="宋体" w:cs="宋体"/>
          <w:color w:val="auto"/>
          <w:szCs w:val="21"/>
          <w:lang w:val="zh-CN"/>
        </w:rPr>
        <w:t>接受投标人提出的与投标文件不一致的澄清或者说明，《投标人须知》</w:t>
      </w:r>
      <w:r>
        <w:rPr>
          <w:rFonts w:ascii="宋体" w:hAnsi="宋体" w:cs="宋体"/>
          <w:color w:val="auto"/>
          <w:szCs w:val="21"/>
          <w:lang w:val="zh-CN"/>
        </w:rPr>
        <w:t>2</w:t>
      </w:r>
      <w:r>
        <w:rPr>
          <w:rFonts w:ascii="宋体" w:hAnsi="宋体" w:cs="宋体"/>
          <w:color w:val="auto"/>
          <w:szCs w:val="21"/>
        </w:rPr>
        <w:t>6</w:t>
      </w:r>
      <w:r>
        <w:rPr>
          <w:rFonts w:hint="eastAsia" w:ascii="宋体" w:hAnsi="宋体" w:cs="宋体"/>
          <w:color w:val="auto"/>
          <w:szCs w:val="21"/>
          <w:lang w:val="zh-CN"/>
        </w:rPr>
        <w:t>条规定的情形除外；</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5</w:t>
      </w:r>
      <w:r>
        <w:rPr>
          <w:rFonts w:ascii="宋体" w:hAnsi="宋体" w:cs="宋体"/>
          <w:color w:val="auto"/>
          <w:szCs w:val="21"/>
          <w:lang w:val="zh-CN"/>
        </w:rPr>
        <w:t xml:space="preserve">.3 </w:t>
      </w:r>
      <w:r>
        <w:rPr>
          <w:rFonts w:hint="eastAsia" w:ascii="宋体" w:hAnsi="宋体" w:cs="宋体"/>
          <w:color w:val="auto"/>
          <w:szCs w:val="21"/>
          <w:lang w:val="zh-CN"/>
        </w:rPr>
        <w:t>违反评标纪律发表倾向性意见或者征询采购人的倾向性意见；</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5</w:t>
      </w:r>
      <w:r>
        <w:rPr>
          <w:rFonts w:ascii="宋体" w:hAnsi="宋体" w:cs="宋体"/>
          <w:color w:val="auto"/>
          <w:szCs w:val="21"/>
          <w:lang w:val="zh-CN"/>
        </w:rPr>
        <w:t xml:space="preserve">.4 </w:t>
      </w:r>
      <w:r>
        <w:rPr>
          <w:rFonts w:hint="eastAsia" w:ascii="宋体" w:hAnsi="宋体" w:cs="宋体"/>
          <w:color w:val="auto"/>
          <w:szCs w:val="21"/>
          <w:lang w:val="zh-CN"/>
        </w:rPr>
        <w:t>对需要专业判断的主观评审因素协商评分；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35.5 </w:t>
      </w:r>
      <w:r>
        <w:rPr>
          <w:rFonts w:hint="eastAsia" w:ascii="宋体" w:hAnsi="宋体" w:cs="宋体"/>
          <w:color w:val="auto"/>
          <w:szCs w:val="21"/>
          <w:lang w:val="zh-CN"/>
        </w:rPr>
        <w:t>在评标过程中擅离职守，影响评标程序正常进行的；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5</w:t>
      </w:r>
      <w:r>
        <w:rPr>
          <w:rFonts w:ascii="宋体" w:hAnsi="宋体" w:cs="宋体"/>
          <w:color w:val="auto"/>
          <w:szCs w:val="21"/>
          <w:lang w:val="zh-CN"/>
        </w:rPr>
        <w:t xml:space="preserve">.6 </w:t>
      </w:r>
      <w:r>
        <w:rPr>
          <w:rFonts w:hint="eastAsia" w:ascii="宋体" w:hAnsi="宋体" w:cs="宋体"/>
          <w:color w:val="auto"/>
          <w:szCs w:val="21"/>
          <w:lang w:val="zh-CN"/>
        </w:rPr>
        <w:t>记录、复制或者带走任何评标资料；</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5</w:t>
      </w:r>
      <w:r>
        <w:rPr>
          <w:rFonts w:ascii="宋体" w:hAnsi="宋体" w:cs="宋体"/>
          <w:color w:val="auto"/>
          <w:szCs w:val="21"/>
          <w:lang w:val="zh-CN"/>
        </w:rPr>
        <w:t xml:space="preserve">.7 </w:t>
      </w:r>
      <w:r>
        <w:rPr>
          <w:rFonts w:hint="eastAsia" w:ascii="宋体" w:hAnsi="宋体" w:cs="宋体"/>
          <w:color w:val="auto"/>
          <w:szCs w:val="21"/>
          <w:lang w:val="zh-CN"/>
        </w:rPr>
        <w:t>其他不遵守评标纪律的行为。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ascii="宋体" w:hAnsi="宋体" w:cs="宋体"/>
          <w:b/>
          <w:color w:val="auto"/>
          <w:szCs w:val="21"/>
        </w:rPr>
        <w:t>6</w:t>
      </w:r>
      <w:r>
        <w:rPr>
          <w:rFonts w:ascii="宋体" w:hAnsi="宋体" w:cs="宋体"/>
          <w:b/>
          <w:color w:val="auto"/>
          <w:szCs w:val="21"/>
          <w:lang w:val="zh-CN"/>
        </w:rPr>
        <w:t xml:space="preserve">. </w:t>
      </w:r>
      <w:r>
        <w:rPr>
          <w:rFonts w:hint="eastAsia" w:ascii="宋体" w:hAnsi="宋体" w:cs="宋体"/>
          <w:b/>
          <w:color w:val="auto"/>
          <w:szCs w:val="21"/>
          <w:lang w:val="zh-CN"/>
        </w:rPr>
        <w:t>保密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6</w:t>
      </w:r>
      <w:r>
        <w:rPr>
          <w:rFonts w:ascii="宋体" w:hAnsi="宋体" w:cs="宋体"/>
          <w:color w:val="auto"/>
          <w:szCs w:val="21"/>
          <w:lang w:val="zh-CN"/>
        </w:rPr>
        <w:t xml:space="preserve">.1 </w:t>
      </w:r>
      <w:r>
        <w:rPr>
          <w:rFonts w:hint="eastAsia" w:ascii="宋体" w:hAnsi="宋体" w:cs="宋体"/>
          <w:color w:val="auto"/>
          <w:szCs w:val="21"/>
          <w:lang w:val="zh-CN"/>
        </w:rPr>
        <w:t>评审专家应当遵守评审工作纪律，不得泄露评审文件、评审情况和评审中获悉的商业秘密。</w:t>
      </w:r>
    </w:p>
    <w:p>
      <w:pPr>
        <w:tabs>
          <w:tab w:val="left" w:pos="1260"/>
        </w:tabs>
        <w:autoSpaceDE w:val="0"/>
        <w:autoSpaceDN w:val="0"/>
        <w:spacing w:line="360" w:lineRule="auto"/>
        <w:ind w:firstLine="420" w:firstLineChars="200"/>
        <w:contextualSpacing/>
        <w:rPr>
          <w:rFonts w:ascii="宋体" w:cs="宋体"/>
          <w:color w:val="auto"/>
          <w:sz w:val="24"/>
          <w:szCs w:val="24"/>
          <w:lang w:val="zh-CN"/>
        </w:rPr>
      </w:pPr>
      <w:r>
        <w:rPr>
          <w:rFonts w:ascii="宋体" w:hAnsi="宋体" w:cs="宋体"/>
          <w:color w:val="auto"/>
          <w:szCs w:val="21"/>
          <w:lang w:val="zh-CN"/>
        </w:rPr>
        <w:t>3</w:t>
      </w:r>
      <w:r>
        <w:rPr>
          <w:rFonts w:ascii="宋体" w:hAnsi="宋体" w:cs="宋体"/>
          <w:color w:val="auto"/>
          <w:szCs w:val="21"/>
        </w:rPr>
        <w:t>6</w:t>
      </w:r>
      <w:r>
        <w:rPr>
          <w:rFonts w:ascii="宋体" w:hAnsi="宋体" w:cs="宋体"/>
          <w:color w:val="auto"/>
          <w:szCs w:val="21"/>
          <w:lang w:val="zh-CN"/>
        </w:rPr>
        <w:t xml:space="preserve">.2 </w:t>
      </w:r>
      <w:r>
        <w:rPr>
          <w:rFonts w:hint="eastAsia" w:ascii="宋体" w:hAnsi="宋体" w:cs="宋体"/>
          <w:color w:val="auto"/>
          <w:szCs w:val="21"/>
          <w:lang w:val="zh-CN"/>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ascii="宋体" w:cs="宋体"/>
          <w:b/>
          <w:color w:val="auto"/>
          <w:kern w:val="0"/>
          <w:sz w:val="28"/>
          <w:szCs w:val="28"/>
        </w:rPr>
      </w:pPr>
      <w:r>
        <w:rPr>
          <w:rFonts w:hint="eastAsia" w:ascii="宋体" w:hAnsi="宋体" w:cs="宋体"/>
          <w:b/>
          <w:color w:val="auto"/>
          <w:kern w:val="0"/>
          <w:sz w:val="28"/>
          <w:szCs w:val="28"/>
        </w:rPr>
        <w:t>六、定标和授予合同</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ascii="宋体" w:hAnsi="宋体" w:cs="宋体"/>
          <w:b/>
          <w:color w:val="auto"/>
          <w:szCs w:val="21"/>
        </w:rPr>
        <w:t>7</w:t>
      </w:r>
      <w:r>
        <w:rPr>
          <w:rFonts w:ascii="宋体" w:hAnsi="宋体" w:cs="宋体"/>
          <w:b/>
          <w:color w:val="auto"/>
          <w:szCs w:val="21"/>
          <w:lang w:val="zh-CN"/>
        </w:rPr>
        <w:t xml:space="preserve">. </w:t>
      </w:r>
      <w:r>
        <w:rPr>
          <w:rFonts w:hint="eastAsia" w:ascii="宋体" w:hAnsi="宋体" w:cs="宋体"/>
          <w:b/>
          <w:color w:val="auto"/>
          <w:szCs w:val="21"/>
          <w:lang w:val="zh-CN"/>
        </w:rPr>
        <w:t>确定中标人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7</w:t>
      </w:r>
      <w:r>
        <w:rPr>
          <w:rFonts w:ascii="宋体" w:hAnsi="宋体" w:cs="宋体"/>
          <w:color w:val="auto"/>
          <w:szCs w:val="21"/>
          <w:lang w:val="zh-CN"/>
        </w:rPr>
        <w:t xml:space="preserve">.1 </w:t>
      </w:r>
      <w:r>
        <w:rPr>
          <w:rFonts w:hint="eastAsia" w:ascii="宋体" w:hAnsi="宋体" w:cs="宋体"/>
          <w:color w:val="auto"/>
          <w:szCs w:val="21"/>
          <w:lang w:val="zh-CN"/>
        </w:rPr>
        <w:t>采购人应当自收到评标报告之日起</w:t>
      </w:r>
      <w:r>
        <w:rPr>
          <w:rFonts w:ascii="宋体" w:hAnsi="宋体" w:cs="宋体"/>
          <w:color w:val="auto"/>
          <w:szCs w:val="21"/>
        </w:rPr>
        <w:t>5</w:t>
      </w:r>
      <w:r>
        <w:rPr>
          <w:rFonts w:hint="eastAsia" w:ascii="宋体" w:hAnsi="宋体" w:cs="宋体"/>
          <w:color w:val="auto"/>
          <w:szCs w:val="21"/>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7</w:t>
      </w:r>
      <w:r>
        <w:rPr>
          <w:rFonts w:ascii="宋体" w:hAnsi="宋体" w:cs="宋体"/>
          <w:color w:val="auto"/>
          <w:szCs w:val="21"/>
          <w:lang w:val="zh-CN"/>
        </w:rPr>
        <w:t xml:space="preserve">.2 </w:t>
      </w:r>
      <w:r>
        <w:rPr>
          <w:rFonts w:hint="eastAsia" w:ascii="宋体" w:hAnsi="宋体" w:cs="宋体"/>
          <w:color w:val="auto"/>
          <w:szCs w:val="21"/>
          <w:lang w:val="zh-CN"/>
        </w:rPr>
        <w:t>采购人在收到评标报告</w:t>
      </w:r>
      <w:r>
        <w:rPr>
          <w:rFonts w:ascii="宋体" w:hAnsi="宋体" w:cs="宋体"/>
          <w:color w:val="auto"/>
          <w:szCs w:val="21"/>
          <w:lang w:val="zh-CN"/>
        </w:rPr>
        <w:t>5</w:t>
      </w:r>
      <w:r>
        <w:rPr>
          <w:rFonts w:hint="eastAsia" w:ascii="宋体" w:hAnsi="宋体" w:cs="宋体"/>
          <w:color w:val="auto"/>
          <w:szCs w:val="21"/>
          <w:lang w:val="zh-CN"/>
        </w:rPr>
        <w:t>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ascii="宋体" w:hAnsi="宋体" w:cs="宋体"/>
          <w:b/>
          <w:color w:val="auto"/>
          <w:szCs w:val="21"/>
        </w:rPr>
        <w:t>8</w:t>
      </w:r>
      <w:r>
        <w:rPr>
          <w:rFonts w:ascii="宋体" w:hAnsi="宋体" w:cs="宋体"/>
          <w:b/>
          <w:color w:val="auto"/>
          <w:szCs w:val="21"/>
          <w:lang w:val="zh-CN"/>
        </w:rPr>
        <w:t xml:space="preserve">. </w:t>
      </w:r>
      <w:r>
        <w:rPr>
          <w:rFonts w:hint="eastAsia" w:ascii="宋体" w:hAnsi="宋体" w:cs="宋体"/>
          <w:b/>
          <w:color w:val="auto"/>
          <w:szCs w:val="21"/>
          <w:lang w:val="zh-CN"/>
        </w:rPr>
        <w:t>中标公告、发出中标通知书</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8</w:t>
      </w:r>
      <w:r>
        <w:rPr>
          <w:rFonts w:ascii="宋体" w:hAnsi="宋体" w:cs="宋体"/>
          <w:color w:val="auto"/>
          <w:szCs w:val="21"/>
          <w:lang w:val="zh-CN"/>
        </w:rPr>
        <w:t xml:space="preserve">.1 </w:t>
      </w:r>
      <w:r>
        <w:rPr>
          <w:rFonts w:hint="eastAsia" w:ascii="宋体" w:hAnsi="宋体" w:cs="宋体"/>
          <w:color w:val="auto"/>
          <w:szCs w:val="21"/>
          <w:lang w:val="zh-CN"/>
        </w:rPr>
        <w:t>采购人确认中标人后，招标人在公告中标结果的同时，向中标人发出中标通知书。</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8</w:t>
      </w:r>
      <w:r>
        <w:rPr>
          <w:rFonts w:ascii="宋体" w:hAnsi="宋体" w:cs="宋体"/>
          <w:color w:val="auto"/>
          <w:szCs w:val="21"/>
          <w:lang w:val="zh-CN"/>
        </w:rPr>
        <w:t xml:space="preserve">.2 </w:t>
      </w:r>
      <w:r>
        <w:rPr>
          <w:rFonts w:hint="eastAsia" w:ascii="宋体" w:hAnsi="宋体" w:cs="宋体"/>
          <w:color w:val="auto"/>
          <w:szCs w:val="21"/>
          <w:lang w:val="zh-CN"/>
        </w:rPr>
        <w:t>中标通知书发出后，采购人不得违法改变中标结果，中标人无正当理由不得放弃中标。</w:t>
      </w:r>
    </w:p>
    <w:p>
      <w:pPr>
        <w:tabs>
          <w:tab w:val="left" w:pos="1260"/>
        </w:tabs>
        <w:autoSpaceDE w:val="0"/>
        <w:autoSpaceDN w:val="0"/>
        <w:spacing w:line="360" w:lineRule="auto"/>
        <w:ind w:firstLine="420" w:firstLineChars="200"/>
        <w:contextualSpacing/>
        <w:rPr>
          <w:rFonts w:ascii="宋体" w:cs="宋体"/>
          <w:bCs/>
          <w:color w:val="auto"/>
          <w:szCs w:val="21"/>
          <w:lang w:val="zh-CN"/>
        </w:rPr>
      </w:pPr>
      <w:r>
        <w:rPr>
          <w:rFonts w:ascii="宋体" w:hAnsi="宋体" w:cs="宋体"/>
          <w:color w:val="auto"/>
          <w:szCs w:val="21"/>
        </w:rPr>
        <w:t xml:space="preserve">38.3 </w:t>
      </w:r>
      <w:r>
        <w:rPr>
          <w:rFonts w:hint="eastAsia" w:ascii="宋体" w:hAnsi="宋体" w:cs="宋体"/>
          <w:bCs/>
          <w:color w:val="auto"/>
          <w:szCs w:val="21"/>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rPr>
        <w:t>39.</w:t>
      </w:r>
      <w:r>
        <w:rPr>
          <w:rFonts w:hint="eastAsia" w:ascii="宋体" w:hAnsi="宋体" w:cs="宋体"/>
          <w:b/>
          <w:color w:val="auto"/>
          <w:szCs w:val="21"/>
          <w:lang w:val="zh-CN"/>
        </w:rPr>
        <w:t>质疑提出与答复</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 xml:space="preserve">39.1 </w:t>
      </w:r>
      <w:r>
        <w:rPr>
          <w:rFonts w:hint="eastAsia" w:ascii="宋体" w:hAnsi="宋体" w:cs="宋体"/>
          <w:color w:val="auto"/>
          <w:szCs w:val="21"/>
        </w:rPr>
        <w:t>供应商认为采购文件、采购过程和中标结果使自己的权益受到损害的，可以按照</w:t>
      </w:r>
      <w:r>
        <w:rPr>
          <w:rFonts w:hint="eastAsia" w:ascii="宋体" w:hAnsi="宋体" w:cs="宋体"/>
          <w:bCs/>
          <w:color w:val="auto"/>
          <w:kern w:val="0"/>
          <w:szCs w:val="21"/>
          <w:lang w:val="zh-CN"/>
        </w:rPr>
        <w:t>财政部</w:t>
      </w:r>
      <w:r>
        <w:rPr>
          <w:rFonts w:ascii="宋体" w:hAnsi="宋体" w:cs="宋体"/>
          <w:bCs/>
          <w:color w:val="auto"/>
          <w:kern w:val="0"/>
          <w:szCs w:val="21"/>
          <w:lang w:val="zh-CN"/>
        </w:rPr>
        <w:t>94</w:t>
      </w:r>
      <w:r>
        <w:rPr>
          <w:rFonts w:hint="eastAsia" w:ascii="宋体" w:hAnsi="宋体" w:cs="宋体"/>
          <w:bCs/>
          <w:color w:val="auto"/>
          <w:kern w:val="0"/>
          <w:szCs w:val="21"/>
          <w:lang w:val="zh-CN"/>
        </w:rPr>
        <w:t>号令</w:t>
      </w:r>
      <w:r>
        <w:rPr>
          <w:rFonts w:hint="eastAsia" w:ascii="宋体" w:hAnsi="宋体" w:cs="宋体"/>
          <w:bCs/>
          <w:color w:val="auto"/>
          <w:szCs w:val="21"/>
          <w:lang w:val="zh-CN"/>
        </w:rPr>
        <w:t>提出质</w:t>
      </w:r>
      <w:r>
        <w:rPr>
          <w:rFonts w:hint="eastAsia" w:ascii="宋体" w:hAnsi="宋体" w:cs="宋体"/>
          <w:color w:val="auto"/>
          <w:szCs w:val="21"/>
        </w:rPr>
        <w:t>疑。提出质疑的供应商应当是参与本项目采购活动的供应商。</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 xml:space="preserve">39.1.1 </w:t>
      </w:r>
      <w:r>
        <w:rPr>
          <w:rFonts w:hint="eastAsia" w:ascii="宋体" w:hAnsi="宋体" w:cs="宋体"/>
          <w:color w:val="auto"/>
          <w:szCs w:val="21"/>
        </w:rPr>
        <w:t>对采购文件提出质疑的，潜在投标人应已依法获取采购文件，且应当在获取采购文件或者采购文件公告期限届满之日起</w:t>
      </w:r>
      <w:r>
        <w:rPr>
          <w:rFonts w:ascii="宋体" w:hAnsi="宋体" w:cs="宋体"/>
          <w:color w:val="auto"/>
          <w:szCs w:val="21"/>
        </w:rPr>
        <w:t>7</w:t>
      </w:r>
      <w:r>
        <w:rPr>
          <w:rFonts w:hint="eastAsia" w:ascii="宋体" w:hAnsi="宋体" w:cs="宋体"/>
          <w:color w:val="auto"/>
          <w:szCs w:val="21"/>
        </w:rPr>
        <w:t>个工作日内通过《全国公共资源交易平台（河南省·许昌市）》一次性提出，提出后通知中心项目联系人查收，同时将纸质质疑函一式两份送至采购单位，如未提出视为全面接受；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 xml:space="preserve">39.1.2 </w:t>
      </w:r>
      <w:r>
        <w:rPr>
          <w:rFonts w:hint="eastAsia" w:ascii="宋体" w:hAnsi="宋体" w:cs="宋体"/>
          <w:color w:val="auto"/>
          <w:szCs w:val="21"/>
        </w:rPr>
        <w:t>对采购过程提出质疑的，为各采购程序环节结束之日起七个工作日内，以书面形式向采购人和采购代理机构一次性提出；</w:t>
      </w:r>
      <w:r>
        <w:rPr>
          <w:rFonts w:ascii="宋体" w:cs="宋体"/>
          <w:color w:val="auto"/>
          <w:szCs w:val="21"/>
        </w:rPr>
        <w:br w:type="textWrapping"/>
      </w:r>
      <w:r>
        <w:rPr>
          <w:rFonts w:ascii="宋体" w:hAnsi="宋体" w:cs="宋体"/>
          <w:color w:val="auto"/>
          <w:szCs w:val="21"/>
        </w:rPr>
        <w:t xml:space="preserve">39.1.3 </w:t>
      </w:r>
      <w:r>
        <w:rPr>
          <w:rFonts w:hint="eastAsia" w:ascii="宋体" w:hAnsi="宋体" w:cs="宋体"/>
          <w:color w:val="auto"/>
          <w:szCs w:val="21"/>
        </w:rPr>
        <w:t>对中标结果提出质疑的，为中标结果公告期限届满之日起七个工作日内，以书面形式向采购人和采购代理机构一次性提出。</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 xml:space="preserve">39.2 </w:t>
      </w:r>
      <w:r>
        <w:rPr>
          <w:rFonts w:hint="eastAsia" w:ascii="宋体" w:hAnsi="宋体" w:cs="宋体"/>
          <w:color w:val="auto"/>
          <w:szCs w:val="21"/>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 xml:space="preserve">39.2.1 </w:t>
      </w:r>
      <w:r>
        <w:rPr>
          <w:rFonts w:hint="eastAsia" w:ascii="宋体" w:hAnsi="宋体" w:cs="宋体"/>
          <w:color w:val="auto"/>
          <w:szCs w:val="21"/>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 xml:space="preserve">39.2.2 </w:t>
      </w:r>
      <w:r>
        <w:rPr>
          <w:rFonts w:hint="eastAsia" w:ascii="宋体" w:hAnsi="宋体" w:cs="宋体"/>
          <w:color w:val="auto"/>
          <w:szCs w:val="21"/>
        </w:rPr>
        <w:t>对采购过程、中标结果提出的质疑，合格供应商符合法定数量时，可以从合格的中标候选人中另行确定中标供应商的，应当依法另行确定中标供应商；否则应当重新开展采购活动。</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 xml:space="preserve">39.3 </w:t>
      </w:r>
      <w:r>
        <w:rPr>
          <w:rFonts w:hint="eastAsia" w:ascii="宋体" w:hAnsi="宋体" w:cs="宋体"/>
          <w:color w:val="auto"/>
          <w:szCs w:val="21"/>
        </w:rPr>
        <w:t>答复</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 xml:space="preserve">39.3.1 </w:t>
      </w:r>
      <w:r>
        <w:rPr>
          <w:rFonts w:hint="eastAsia" w:ascii="宋体" w:hAnsi="宋体" w:cs="宋体"/>
          <w:color w:val="auto"/>
          <w:szCs w:val="21"/>
        </w:rPr>
        <w:t>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 xml:space="preserve">39.3.2 </w:t>
      </w:r>
      <w:r>
        <w:rPr>
          <w:rFonts w:hint="eastAsia" w:ascii="宋体" w:hAnsi="宋体" w:cs="宋体"/>
          <w:color w:val="auto"/>
          <w:szCs w:val="21"/>
        </w:rPr>
        <w:t>对采购过程提出质疑的，质疑供应商和其他有关供应商在法定时限内联系采购单位领取书面质疑回复函。</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 xml:space="preserve">39.3.3 </w:t>
      </w:r>
      <w:r>
        <w:rPr>
          <w:rFonts w:hint="eastAsia" w:ascii="宋体" w:hAnsi="宋体" w:cs="宋体"/>
          <w:color w:val="auto"/>
          <w:szCs w:val="21"/>
        </w:rPr>
        <w:t>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cs="宋体"/>
          <w:b/>
          <w:color w:val="auto"/>
          <w:szCs w:val="21"/>
        </w:rPr>
      </w:pPr>
      <w:r>
        <w:rPr>
          <w:rFonts w:ascii="宋体" w:hAnsi="宋体" w:cs="宋体"/>
          <w:b/>
          <w:color w:val="auto"/>
          <w:szCs w:val="21"/>
        </w:rPr>
        <w:t>40.</w:t>
      </w:r>
      <w:r>
        <w:rPr>
          <w:rFonts w:hint="eastAsia" w:ascii="宋体" w:hAnsi="宋体" w:cs="宋体"/>
          <w:b/>
          <w:color w:val="auto"/>
          <w:szCs w:val="21"/>
          <w:lang w:val="zh-CN"/>
        </w:rPr>
        <w:t>签订合同</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采购人应当自中标通知书发出之日起</w:t>
      </w:r>
      <w:r>
        <w:rPr>
          <w:rFonts w:ascii="宋体" w:hAnsi="宋体" w:cs="宋体"/>
          <w:color w:val="auto"/>
          <w:szCs w:val="21"/>
          <w:lang w:val="zh-CN"/>
        </w:rPr>
        <w:t>30</w:t>
      </w:r>
      <w:r>
        <w:rPr>
          <w:rFonts w:hint="eastAsia" w:ascii="宋体" w:hAnsi="宋体" w:cs="宋体"/>
          <w:color w:val="auto"/>
          <w:szCs w:val="21"/>
          <w:lang w:val="zh-CN"/>
        </w:rPr>
        <w:t>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cs="宋体"/>
          <w:b/>
          <w:color w:val="auto"/>
          <w:szCs w:val="21"/>
        </w:rPr>
      </w:pPr>
      <w:r>
        <w:rPr>
          <w:rFonts w:ascii="宋体" w:hAnsi="宋体" w:cs="宋体"/>
          <w:b/>
          <w:color w:val="auto"/>
          <w:szCs w:val="21"/>
        </w:rPr>
        <w:t>41.</w:t>
      </w:r>
      <w:r>
        <w:rPr>
          <w:rFonts w:hint="eastAsia" w:ascii="宋体" w:hAnsi="宋体" w:cs="宋体"/>
          <w:b/>
          <w:color w:val="auto"/>
          <w:szCs w:val="21"/>
        </w:rPr>
        <w:t>履约保证金</w:t>
      </w:r>
    </w:p>
    <w:p>
      <w:pPr>
        <w:autoSpaceDE w:val="0"/>
        <w:autoSpaceDN w:val="0"/>
        <w:spacing w:line="360" w:lineRule="auto"/>
        <w:ind w:firstLine="420" w:firstLineChars="200"/>
        <w:contextualSpacing/>
        <w:rPr>
          <w:rFonts w:ascii="宋体" w:cs="宋体"/>
          <w:b/>
          <w:color w:val="auto"/>
          <w:szCs w:val="21"/>
        </w:rPr>
      </w:pPr>
      <w:r>
        <w:rPr>
          <w:rFonts w:hint="eastAsia" w:ascii="宋体" w:hAnsi="宋体" w:cs="宋体"/>
          <w:color w:val="auto"/>
          <w:kern w:val="0"/>
          <w:szCs w:val="21"/>
        </w:rPr>
        <w:t>“投标人须知前附表”中规定</w:t>
      </w:r>
      <w:r>
        <w:rPr>
          <w:rFonts w:hint="eastAsia" w:ascii="宋体" w:hAnsi="宋体" w:cs="宋体"/>
          <w:color w:val="auto"/>
          <w:szCs w:val="21"/>
        </w:rPr>
        <w:t>中标人提交履约保证金的，中标人应当以支票、汇票、本票或者金融机构、担保机构出具的保函等非现金形式向采购人提交。履约保证金的数额不得超过政府采购合同金额的</w:t>
      </w:r>
      <w:r>
        <w:rPr>
          <w:rFonts w:ascii="宋体" w:hAnsi="宋体" w:cs="宋体"/>
          <w:color w:val="auto"/>
          <w:szCs w:val="21"/>
        </w:rPr>
        <w:t>10%</w:t>
      </w:r>
      <w:r>
        <w:rPr>
          <w:rFonts w:hint="eastAsia" w:ascii="宋体" w:hAnsi="宋体" w:cs="宋体"/>
          <w:color w:val="auto"/>
          <w:szCs w:val="21"/>
        </w:rPr>
        <w:t>。</w:t>
      </w:r>
      <w:r>
        <w:rPr>
          <w:rFonts w:ascii="宋体" w:cs="宋体"/>
          <w:color w:val="auto"/>
          <w:szCs w:val="21"/>
        </w:rPr>
        <w:br w:type="textWrapping"/>
      </w:r>
      <w:r>
        <w:rPr>
          <w:rFonts w:ascii="宋体" w:hAnsi="宋体" w:cs="宋体"/>
          <w:b/>
          <w:color w:val="auto"/>
          <w:szCs w:val="21"/>
        </w:rPr>
        <w:t xml:space="preserve">42. </w:t>
      </w:r>
      <w:r>
        <w:rPr>
          <w:rFonts w:hint="eastAsia" w:ascii="宋体" w:hAnsi="宋体" w:cs="宋体"/>
          <w:b/>
          <w:color w:val="auto"/>
          <w:szCs w:val="21"/>
        </w:rPr>
        <w:t>其他</w:t>
      </w:r>
    </w:p>
    <w:p>
      <w:pPr>
        <w:tabs>
          <w:tab w:val="left" w:pos="1260"/>
        </w:tabs>
        <w:autoSpaceDE w:val="0"/>
        <w:autoSpaceDN w:val="0"/>
        <w:spacing w:line="360" w:lineRule="auto"/>
        <w:ind w:firstLine="420" w:firstLineChars="200"/>
        <w:contextualSpacing/>
        <w:jc w:val="left"/>
        <w:rPr>
          <w:rFonts w:ascii="宋体" w:cs="宋体"/>
          <w:color w:val="auto"/>
          <w:kern w:val="0"/>
          <w:szCs w:val="21"/>
        </w:rPr>
      </w:pPr>
      <w:r>
        <w:rPr>
          <w:rFonts w:hint="eastAsia" w:ascii="宋体" w:hAnsi="宋体" w:cs="宋体"/>
          <w:color w:val="auto"/>
          <w:kern w:val="0"/>
          <w:szCs w:val="21"/>
        </w:rPr>
        <w:t>本次招标文件未尽事项，以法律法规规定的为准。</w:t>
      </w:r>
    </w:p>
    <w:p>
      <w:pPr>
        <w:widowControl/>
        <w:jc w:val="left"/>
        <w:rPr>
          <w:rFonts w:ascii="宋体" w:cs="宋体"/>
          <w:b/>
          <w:color w:val="auto"/>
          <w:kern w:val="0"/>
          <w:sz w:val="36"/>
          <w:szCs w:val="36"/>
        </w:rPr>
      </w:pPr>
      <w:r>
        <w:rPr>
          <w:rFonts w:ascii="宋体" w:cs="宋体"/>
          <w:b/>
          <w:color w:val="auto"/>
          <w:kern w:val="0"/>
          <w:sz w:val="36"/>
          <w:szCs w:val="36"/>
        </w:rPr>
        <w:br w:type="page"/>
      </w:r>
    </w:p>
    <w:p>
      <w:pPr>
        <w:tabs>
          <w:tab w:val="left" w:pos="1260"/>
        </w:tabs>
        <w:autoSpaceDE w:val="0"/>
        <w:autoSpaceDN w:val="0"/>
        <w:adjustRightInd w:val="0"/>
        <w:spacing w:line="360" w:lineRule="auto"/>
        <w:contextualSpacing/>
        <w:jc w:val="center"/>
        <w:rPr>
          <w:rFonts w:ascii="宋体" w:cs="宋体"/>
          <w:b/>
          <w:color w:val="auto"/>
          <w:kern w:val="0"/>
          <w:sz w:val="36"/>
          <w:szCs w:val="36"/>
        </w:rPr>
      </w:pPr>
      <w:r>
        <w:rPr>
          <w:rFonts w:hint="eastAsia" w:ascii="宋体" w:hAnsi="宋体" w:cs="宋体"/>
          <w:b/>
          <w:color w:val="auto"/>
          <w:kern w:val="0"/>
          <w:sz w:val="36"/>
          <w:szCs w:val="36"/>
        </w:rPr>
        <w:t>第五章</w:t>
      </w:r>
      <w:r>
        <w:rPr>
          <w:rFonts w:ascii="宋体" w:hAnsi="宋体" w:cs="宋体"/>
          <w:b/>
          <w:color w:val="auto"/>
          <w:kern w:val="0"/>
          <w:sz w:val="36"/>
          <w:szCs w:val="36"/>
        </w:rPr>
        <w:t xml:space="preserve"> </w:t>
      </w:r>
      <w:r>
        <w:rPr>
          <w:rFonts w:hint="eastAsia" w:ascii="宋体" w:hAnsi="宋体" w:cs="宋体"/>
          <w:b/>
          <w:color w:val="auto"/>
          <w:kern w:val="0"/>
          <w:sz w:val="36"/>
          <w:szCs w:val="36"/>
        </w:rPr>
        <w:t>政府采购政策功能</w:t>
      </w:r>
    </w:p>
    <w:p>
      <w:pPr>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22" w:firstLineChars="200"/>
        <w:contextualSpacing/>
        <w:rPr>
          <w:rFonts w:ascii="宋体" w:cs="宋体"/>
          <w:b/>
          <w:color w:val="auto"/>
          <w:szCs w:val="21"/>
          <w:lang w:val="zh-CN"/>
        </w:rPr>
      </w:pPr>
      <w:r>
        <w:rPr>
          <w:rFonts w:hint="eastAsia" w:ascii="宋体" w:hAnsi="宋体" w:cs="宋体"/>
          <w:b/>
          <w:color w:val="auto"/>
          <w:szCs w:val="21"/>
          <w:lang w:val="zh-CN"/>
        </w:rPr>
        <w:t>一、促进中小企业发展（不含民办非企业）</w:t>
      </w:r>
    </w:p>
    <w:p>
      <w:pPr>
        <w:topLinePunct/>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1</w:t>
      </w:r>
      <w:r>
        <w:rPr>
          <w:rFonts w:hint="eastAsia" w:ascii="宋体" w:hAnsi="宋体" w:cs="宋体"/>
          <w:color w:val="auto"/>
          <w:szCs w:val="21"/>
          <w:lang w:val="zh-CN"/>
        </w:rPr>
        <w:t>、按照财政部、工业和信息化部发布的《政府采购促进中小企业发展暂行办法》（财库</w:t>
      </w:r>
      <w:r>
        <w:rPr>
          <w:rFonts w:ascii="宋体" w:hAnsi="宋体" w:cs="宋体"/>
          <w:color w:val="auto"/>
          <w:szCs w:val="21"/>
          <w:lang w:val="zh-CN"/>
        </w:rPr>
        <w:t>[2011]181</w:t>
      </w:r>
      <w:r>
        <w:rPr>
          <w:rFonts w:hint="eastAsia" w:ascii="宋体" w:hAnsi="宋体" w:cs="宋体"/>
          <w:color w:val="auto"/>
          <w:szCs w:val="21"/>
          <w:lang w:val="zh-CN"/>
        </w:rPr>
        <w:t>号）规定，本项目为非专门面向中小企业采购的项目，对小型和微型企业投标人产品的价格给予</w:t>
      </w:r>
      <w:r>
        <w:rPr>
          <w:rFonts w:ascii="宋体" w:hAnsi="宋体" w:cs="宋体"/>
          <w:color w:val="auto"/>
          <w:szCs w:val="21"/>
          <w:lang w:val="zh-CN"/>
        </w:rPr>
        <w:t>6%-10%</w:t>
      </w:r>
      <w:r>
        <w:rPr>
          <w:rFonts w:hint="eastAsia" w:ascii="宋体" w:hAnsi="宋体" w:cs="宋体"/>
          <w:color w:val="auto"/>
          <w:szCs w:val="21"/>
          <w:lang w:val="zh-CN"/>
        </w:rPr>
        <w:t>的扣除，用扣除后的价格参与评审。</w:t>
      </w:r>
    </w:p>
    <w:p>
      <w:pPr>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zh-CN"/>
        </w:rPr>
        <w:t>、如果本项目为非专门面向中小企业采购且接受联合体投标，联合协议中约定小型或微型企业的协议合同金额占到联合体协议合同总金额</w:t>
      </w:r>
      <w:r>
        <w:rPr>
          <w:rFonts w:ascii="宋体" w:hAnsi="宋体" w:cs="宋体"/>
          <w:color w:val="auto"/>
          <w:szCs w:val="21"/>
          <w:lang w:val="zh-CN"/>
        </w:rPr>
        <w:t>30%</w:t>
      </w:r>
      <w:r>
        <w:rPr>
          <w:rFonts w:hint="eastAsia" w:ascii="宋体" w:hAnsi="宋体" w:cs="宋体"/>
          <w:color w:val="auto"/>
          <w:szCs w:val="21"/>
          <w:lang w:val="zh-CN"/>
        </w:rPr>
        <w:t>以上的，给予联合体</w:t>
      </w:r>
      <w:r>
        <w:rPr>
          <w:rFonts w:ascii="宋体" w:hAnsi="宋体" w:cs="宋体"/>
          <w:color w:val="auto"/>
          <w:szCs w:val="21"/>
          <w:lang w:val="zh-CN"/>
        </w:rPr>
        <w:t>2%-3%</w:t>
      </w:r>
      <w:r>
        <w:rPr>
          <w:rFonts w:hint="eastAsia" w:ascii="宋体" w:hAnsi="宋体" w:cs="宋体"/>
          <w:color w:val="auto"/>
          <w:szCs w:val="21"/>
          <w:lang w:val="zh-CN"/>
        </w:rPr>
        <w:t>的价格扣除，用扣除后的价格参与评审。</w:t>
      </w:r>
    </w:p>
    <w:p>
      <w:pPr>
        <w:topLinePunct/>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4</w:t>
      </w:r>
      <w:r>
        <w:rPr>
          <w:rFonts w:hint="eastAsia" w:ascii="宋体" w:hAnsi="宋体" w:cs="宋体"/>
          <w:color w:val="auto"/>
          <w:szCs w:val="21"/>
          <w:lang w:val="zh-CN"/>
        </w:rPr>
        <w:t>、中小企业投标应提供《中小企业声明函》，如为联合投标的，联合体各方需分别填写《中小企业声明函》。</w:t>
      </w:r>
    </w:p>
    <w:p>
      <w:pPr>
        <w:topLinePunct/>
        <w:spacing w:line="360" w:lineRule="auto"/>
        <w:ind w:firstLine="422" w:firstLineChars="200"/>
        <w:contextualSpacing/>
        <w:rPr>
          <w:rFonts w:ascii="宋体" w:cs="宋体"/>
          <w:b/>
          <w:color w:val="auto"/>
          <w:szCs w:val="21"/>
          <w:lang w:val="zh-CN"/>
        </w:rPr>
      </w:pPr>
      <w:r>
        <w:rPr>
          <w:rFonts w:hint="eastAsia" w:ascii="宋体" w:hAnsi="宋体" w:cs="宋体"/>
          <w:b/>
          <w:color w:val="auto"/>
          <w:szCs w:val="21"/>
          <w:lang w:val="zh-CN"/>
        </w:rPr>
        <w:t>二、支持监狱企业发展</w:t>
      </w:r>
    </w:p>
    <w:p>
      <w:pPr>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按照财政部、司法部发布的《关于政府采购支持监狱企业发展有关问题的通知》（</w:t>
      </w:r>
      <w:bookmarkStart w:id="0" w:name="OLE_LINK6"/>
      <w:r>
        <w:rPr>
          <w:rFonts w:hint="eastAsia" w:ascii="宋体" w:hAnsi="宋体" w:cs="宋体"/>
          <w:color w:val="auto"/>
          <w:szCs w:val="21"/>
          <w:lang w:val="zh-CN"/>
        </w:rPr>
        <w:t>财库</w:t>
      </w:r>
      <w:r>
        <w:rPr>
          <w:rFonts w:ascii="宋体" w:hAnsi="宋体" w:cs="宋体"/>
          <w:color w:val="auto"/>
          <w:szCs w:val="21"/>
          <w:lang w:val="zh-CN"/>
        </w:rPr>
        <w:t>[2014]68</w:t>
      </w:r>
      <w:r>
        <w:rPr>
          <w:rFonts w:hint="eastAsia" w:ascii="宋体" w:hAnsi="宋体" w:cs="宋体"/>
          <w:color w:val="auto"/>
          <w:szCs w:val="21"/>
          <w:lang w:val="zh-CN"/>
        </w:rPr>
        <w:t>号</w:t>
      </w:r>
      <w:bookmarkEnd w:id="0"/>
      <w:r>
        <w:rPr>
          <w:rFonts w:hint="eastAsia" w:ascii="宋体" w:hAnsi="宋体" w:cs="宋体"/>
          <w:color w:val="auto"/>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宋体"/>
          <w:color w:val="auto"/>
          <w:szCs w:val="21"/>
          <w:lang w:val="zh-CN"/>
        </w:rPr>
        <w:t>(</w:t>
      </w:r>
      <w:r>
        <w:rPr>
          <w:rFonts w:hint="eastAsia" w:ascii="宋体" w:hAnsi="宋体" w:cs="宋体"/>
          <w:color w:val="auto"/>
          <w:szCs w:val="21"/>
          <w:lang w:val="zh-CN"/>
        </w:rPr>
        <w:t>含新疆生产建设兵团</w:t>
      </w:r>
      <w:r>
        <w:rPr>
          <w:rFonts w:ascii="宋体" w:hAnsi="宋体" w:cs="宋体"/>
          <w:color w:val="auto"/>
          <w:szCs w:val="21"/>
          <w:lang w:val="zh-CN"/>
        </w:rPr>
        <w:t>)</w:t>
      </w:r>
      <w:r>
        <w:rPr>
          <w:rFonts w:hint="eastAsia" w:ascii="宋体" w:hAnsi="宋体" w:cs="宋体"/>
          <w:color w:val="auto"/>
          <w:szCs w:val="21"/>
          <w:lang w:val="zh-CN"/>
        </w:rPr>
        <w:t>出具的属于监狱企业的证明文件。</w:t>
      </w:r>
    </w:p>
    <w:p>
      <w:pPr>
        <w:spacing w:line="360" w:lineRule="auto"/>
        <w:ind w:firstLine="422" w:firstLineChars="200"/>
        <w:contextualSpacing/>
        <w:rPr>
          <w:rFonts w:ascii="宋体" w:cs="宋体"/>
          <w:b/>
          <w:color w:val="auto"/>
          <w:szCs w:val="21"/>
          <w:lang w:val="zh-CN"/>
        </w:rPr>
      </w:pPr>
      <w:r>
        <w:rPr>
          <w:rFonts w:hint="eastAsia" w:ascii="宋体" w:hAnsi="宋体" w:cs="宋体"/>
          <w:b/>
          <w:color w:val="auto"/>
          <w:szCs w:val="21"/>
          <w:lang w:val="zh-CN"/>
        </w:rPr>
        <w:t>三、促进残疾人就业</w:t>
      </w:r>
    </w:p>
    <w:p>
      <w:pPr>
        <w:pStyle w:val="13"/>
        <w:spacing w:line="360" w:lineRule="auto"/>
        <w:ind w:firstLine="420" w:firstLineChars="200"/>
        <w:contextualSpacing/>
        <w:rPr>
          <w:rFonts w:ascii="宋体" w:cs="宋体"/>
          <w:color w:val="auto"/>
          <w:sz w:val="21"/>
          <w:szCs w:val="21"/>
          <w:lang w:val="zh-CN"/>
        </w:rPr>
      </w:pPr>
      <w:r>
        <w:rPr>
          <w:rFonts w:ascii="宋体" w:hAnsi="宋体" w:cs="宋体"/>
          <w:color w:val="auto"/>
          <w:sz w:val="21"/>
          <w:szCs w:val="21"/>
          <w:lang w:val="zh-CN"/>
        </w:rPr>
        <w:t>1</w:t>
      </w:r>
      <w:r>
        <w:rPr>
          <w:rFonts w:hint="eastAsia" w:ascii="宋体" w:hAnsi="宋体" w:cs="宋体"/>
          <w:color w:val="auto"/>
          <w:sz w:val="21"/>
          <w:szCs w:val="21"/>
          <w:lang w:val="zh-CN"/>
        </w:rPr>
        <w:t>、按照财政部、民政部、中国残疾人联合会和残疾人发布的《三部门联合发布关于促进残疾人就业政府采购政策的通知》（财库</w:t>
      </w:r>
      <w:r>
        <w:rPr>
          <w:rFonts w:ascii="宋体" w:hAnsi="宋体" w:cs="宋体"/>
          <w:color w:val="auto"/>
          <w:sz w:val="21"/>
          <w:szCs w:val="21"/>
          <w:lang w:val="zh-CN"/>
        </w:rPr>
        <w:t>[2017]141</w:t>
      </w:r>
      <w:r>
        <w:rPr>
          <w:rFonts w:hint="eastAsia" w:ascii="宋体" w:hAnsi="宋体" w:cs="宋体"/>
          <w:color w:val="auto"/>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s="宋体"/>
          <w:color w:val="auto"/>
          <w:sz w:val="21"/>
          <w:szCs w:val="21"/>
        </w:rPr>
        <w:t>残疾人福利性单位属于小型、微型企业的，不重复享受政策。</w:t>
      </w:r>
    </w:p>
    <w:p>
      <w:pPr>
        <w:pStyle w:val="13"/>
        <w:spacing w:line="360" w:lineRule="auto"/>
        <w:ind w:firstLine="420" w:firstLineChars="200"/>
        <w:contextualSpacing/>
        <w:rPr>
          <w:rFonts w:ascii="宋体" w:cs="宋体"/>
          <w:color w:val="auto"/>
          <w:sz w:val="21"/>
          <w:szCs w:val="21"/>
          <w:lang w:val="zh-CN"/>
        </w:rPr>
      </w:pPr>
      <w:r>
        <w:rPr>
          <w:rFonts w:ascii="宋体" w:hAnsi="宋体" w:cs="宋体"/>
          <w:color w:val="auto"/>
          <w:sz w:val="21"/>
          <w:szCs w:val="21"/>
          <w:lang w:val="zh-CN"/>
        </w:rPr>
        <w:t>2</w:t>
      </w:r>
      <w:r>
        <w:rPr>
          <w:rFonts w:hint="eastAsia" w:ascii="宋体" w:hAnsi="宋体" w:cs="宋体"/>
          <w:color w:val="auto"/>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ascii="宋体" w:cs="宋体"/>
          <w:color w:val="auto"/>
          <w:szCs w:val="24"/>
          <w:lang w:val="zh-CN"/>
        </w:rPr>
      </w:pPr>
      <w:r>
        <w:rPr>
          <w:rFonts w:ascii="宋体" w:hAnsi="宋体" w:cs="宋体"/>
          <w:color w:val="auto"/>
          <w:sz w:val="21"/>
          <w:szCs w:val="21"/>
          <w:lang w:val="zh-CN"/>
        </w:rPr>
        <w:t>3</w:t>
      </w:r>
      <w:r>
        <w:rPr>
          <w:rFonts w:hint="eastAsia" w:ascii="宋体" w:hAnsi="宋体" w:cs="宋体"/>
          <w:color w:val="auto"/>
          <w:sz w:val="21"/>
          <w:szCs w:val="21"/>
          <w:lang w:val="zh-CN"/>
        </w:rPr>
        <w:t>、中标人为残疾人福利性单位的，招标人应当随</w:t>
      </w:r>
      <w:r>
        <w:rPr>
          <w:rFonts w:hint="eastAsia" w:ascii="宋体" w:hAnsi="宋体" w:cs="宋体"/>
          <w:color w:val="auto"/>
          <w:szCs w:val="24"/>
          <w:lang w:val="zh-CN"/>
        </w:rPr>
        <w:t>中标结果同时公告其《残疾人福利性单位声明函》，接受社会监督。</w:t>
      </w: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contextualSpacing/>
        <w:rPr>
          <w:rFonts w:ascii="宋体" w:cs="宋体"/>
          <w:b/>
          <w:color w:val="auto"/>
          <w:kern w:val="0"/>
          <w:sz w:val="36"/>
          <w:szCs w:val="36"/>
        </w:rPr>
      </w:pPr>
    </w:p>
    <w:p>
      <w:pPr>
        <w:pStyle w:val="13"/>
        <w:spacing w:line="360" w:lineRule="auto"/>
        <w:ind w:firstLine="2168" w:firstLineChars="600"/>
        <w:contextualSpacing/>
        <w:rPr>
          <w:rFonts w:ascii="宋体" w:cs="宋体"/>
          <w:b/>
          <w:color w:val="auto"/>
          <w:kern w:val="0"/>
          <w:sz w:val="36"/>
          <w:szCs w:val="36"/>
        </w:rPr>
      </w:pPr>
      <w:r>
        <w:rPr>
          <w:rFonts w:hint="eastAsia" w:ascii="宋体" w:hAnsi="宋体" w:cs="宋体"/>
          <w:b/>
          <w:color w:val="auto"/>
          <w:kern w:val="0"/>
          <w:sz w:val="36"/>
          <w:szCs w:val="36"/>
        </w:rPr>
        <w:t>第六章</w:t>
      </w:r>
      <w:r>
        <w:rPr>
          <w:rFonts w:ascii="宋体" w:hAnsi="宋体" w:cs="宋体"/>
          <w:b/>
          <w:color w:val="auto"/>
          <w:kern w:val="0"/>
          <w:sz w:val="36"/>
          <w:szCs w:val="36"/>
        </w:rPr>
        <w:t xml:space="preserve"> </w:t>
      </w:r>
      <w:r>
        <w:rPr>
          <w:rFonts w:hint="eastAsia" w:ascii="宋体" w:hAnsi="宋体" w:cs="宋体"/>
          <w:b/>
          <w:color w:val="auto"/>
          <w:kern w:val="0"/>
          <w:sz w:val="36"/>
          <w:szCs w:val="36"/>
        </w:rPr>
        <w:t>资格审查与评标</w:t>
      </w:r>
    </w:p>
    <w:p>
      <w:pPr>
        <w:pStyle w:val="13"/>
        <w:spacing w:line="360" w:lineRule="auto"/>
        <w:contextualSpacing/>
        <w:rPr>
          <w:rFonts w:ascii="宋体" w:cs="宋体"/>
          <w:color w:val="auto"/>
          <w:lang w:val="zh-CN"/>
        </w:rPr>
      </w:pPr>
    </w:p>
    <w:p>
      <w:pPr>
        <w:pStyle w:val="13"/>
        <w:spacing w:line="360" w:lineRule="auto"/>
        <w:contextualSpacing/>
        <w:jc w:val="center"/>
        <w:rPr>
          <w:rFonts w:ascii="宋体" w:cs="宋体"/>
          <w:b/>
          <w:color w:val="auto"/>
          <w:sz w:val="32"/>
          <w:szCs w:val="32"/>
          <w:lang w:val="zh-CN"/>
        </w:rPr>
      </w:pPr>
      <w:r>
        <w:rPr>
          <w:rFonts w:hint="eastAsia" w:ascii="宋体" w:hAnsi="宋体" w:cs="宋体"/>
          <w:b/>
          <w:color w:val="auto"/>
          <w:sz w:val="32"/>
          <w:szCs w:val="32"/>
          <w:lang w:val="zh-CN"/>
        </w:rPr>
        <w:t>一、资格审查</w:t>
      </w:r>
    </w:p>
    <w:p>
      <w:pPr>
        <w:pStyle w:val="13"/>
        <w:spacing w:line="360" w:lineRule="auto"/>
        <w:ind w:firstLine="420" w:firstLineChars="200"/>
        <w:contextualSpacing/>
        <w:rPr>
          <w:rFonts w:ascii="宋体" w:cs="宋体"/>
          <w:color w:val="auto"/>
          <w:sz w:val="21"/>
          <w:szCs w:val="21"/>
          <w:lang w:val="zh-CN"/>
        </w:rPr>
      </w:pPr>
      <w:r>
        <w:rPr>
          <w:rFonts w:hint="eastAsia" w:ascii="宋体" w:hAnsi="宋体" w:cs="宋体"/>
          <w:color w:val="auto"/>
          <w:sz w:val="21"/>
          <w:szCs w:val="21"/>
          <w:lang w:val="zh-CN"/>
        </w:rPr>
        <w:t>（一）开标结束后，采购人（采购代理机构）依法对投标人资格进行审查。</w:t>
      </w:r>
    </w:p>
    <w:p>
      <w:pPr>
        <w:spacing w:line="360" w:lineRule="auto"/>
        <w:ind w:right="420" w:rightChars="200" w:firstLine="420" w:firstLineChars="200"/>
        <w:contextualSpacing/>
        <w:rPr>
          <w:rFonts w:ascii="宋体" w:cs="宋体"/>
          <w:color w:val="auto"/>
          <w:szCs w:val="21"/>
          <w:lang w:val="zh-CN"/>
        </w:rPr>
      </w:pPr>
      <w:r>
        <w:rPr>
          <w:rFonts w:hint="eastAsia" w:ascii="宋体" w:hAnsi="宋体" w:cs="宋体"/>
          <w:color w:val="auto"/>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cs="宋体"/>
          <w:color w:val="auto"/>
          <w:szCs w:val="21"/>
          <w:lang w:val="zh-CN"/>
        </w:rPr>
      </w:pPr>
      <w:r>
        <w:rPr>
          <w:rFonts w:hint="eastAsia" w:ascii="宋体" w:hAnsi="宋体" w:cs="宋体"/>
          <w:color w:val="auto"/>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cs="宋体"/>
                <w:b/>
                <w:color w:val="auto"/>
                <w:szCs w:val="21"/>
              </w:rPr>
            </w:pPr>
            <w:r>
              <w:rPr>
                <w:rFonts w:hint="eastAsia" w:ascii="宋体" w:hAnsi="宋体" w:cs="宋体"/>
                <w:b/>
                <w:color w:val="auto"/>
                <w:szCs w:val="21"/>
              </w:rPr>
              <w:t>序号</w:t>
            </w:r>
          </w:p>
        </w:tc>
        <w:tc>
          <w:tcPr>
            <w:tcW w:w="2410" w:type="dxa"/>
            <w:vAlign w:val="center"/>
          </w:tcPr>
          <w:p>
            <w:pPr>
              <w:spacing w:line="360" w:lineRule="auto"/>
              <w:jc w:val="center"/>
              <w:rPr>
                <w:rFonts w:ascii="宋体" w:cs="宋体"/>
                <w:b/>
                <w:color w:val="auto"/>
                <w:szCs w:val="21"/>
              </w:rPr>
            </w:pPr>
            <w:r>
              <w:rPr>
                <w:rFonts w:hint="eastAsia" w:ascii="宋体" w:hAnsi="宋体" w:cs="宋体"/>
                <w:b/>
                <w:color w:val="auto"/>
                <w:szCs w:val="21"/>
              </w:rPr>
              <w:t>资格审查因素</w:t>
            </w:r>
          </w:p>
        </w:tc>
        <w:tc>
          <w:tcPr>
            <w:tcW w:w="5954" w:type="dxa"/>
            <w:vAlign w:val="center"/>
          </w:tcPr>
          <w:p>
            <w:pPr>
              <w:spacing w:line="360" w:lineRule="auto"/>
              <w:jc w:val="center"/>
              <w:rPr>
                <w:rFonts w:ascii="宋体" w:cs="宋体"/>
                <w:b/>
                <w:color w:val="auto"/>
                <w:szCs w:val="21"/>
              </w:rPr>
            </w:pPr>
            <w:r>
              <w:rPr>
                <w:rFonts w:hint="eastAsia" w:ascii="宋体" w:hAnsi="宋体" w:cs="宋体"/>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cs="宋体"/>
                <w:b/>
                <w:color w:val="auto"/>
                <w:szCs w:val="21"/>
              </w:rPr>
            </w:pPr>
            <w:r>
              <w:rPr>
                <w:rFonts w:ascii="宋体" w:hAnsi="宋体" w:cs="宋体"/>
                <w:b/>
                <w:color w:val="auto"/>
                <w:szCs w:val="21"/>
              </w:rPr>
              <w:t>1</w:t>
            </w:r>
          </w:p>
        </w:tc>
        <w:tc>
          <w:tcPr>
            <w:tcW w:w="2410" w:type="dxa"/>
            <w:vAlign w:val="center"/>
          </w:tcPr>
          <w:p>
            <w:pPr>
              <w:spacing w:line="360" w:lineRule="auto"/>
              <w:jc w:val="center"/>
              <w:rPr>
                <w:rFonts w:ascii="宋体" w:cs="宋体"/>
                <w:b/>
                <w:color w:val="auto"/>
                <w:szCs w:val="21"/>
              </w:rPr>
            </w:pPr>
            <w:r>
              <w:rPr>
                <w:rFonts w:hint="eastAsia" w:ascii="宋体" w:hAnsi="宋体" w:cs="宋体"/>
                <w:b/>
                <w:color w:val="auto"/>
                <w:szCs w:val="21"/>
              </w:rPr>
              <w:t>投标函</w:t>
            </w:r>
          </w:p>
        </w:tc>
        <w:tc>
          <w:tcPr>
            <w:tcW w:w="5954" w:type="dxa"/>
            <w:vAlign w:val="center"/>
          </w:tcPr>
          <w:p>
            <w:pPr>
              <w:spacing w:line="360" w:lineRule="auto"/>
              <w:rPr>
                <w:rFonts w:ascii="宋体" w:cs="宋体"/>
                <w:b/>
                <w:color w:val="auto"/>
                <w:szCs w:val="21"/>
              </w:rPr>
            </w:pPr>
            <w:r>
              <w:rPr>
                <w:rFonts w:hint="eastAsia" w:ascii="宋体" w:hAnsi="宋体" w:cs="宋体"/>
                <w:bCs/>
                <w:color w:val="auto"/>
                <w:szCs w:val="21"/>
              </w:rPr>
              <w:t>参考招标文件第八章</w:t>
            </w:r>
            <w:r>
              <w:rPr>
                <w:rFonts w:ascii="宋体" w:hAnsi="宋体" w:cs="宋体"/>
                <w:bCs/>
                <w:color w:val="auto"/>
                <w:szCs w:val="21"/>
              </w:rPr>
              <w:t>3.1</w:t>
            </w:r>
            <w:r>
              <w:rPr>
                <w:rFonts w:hint="eastAsia" w:ascii="宋体" w:hAnsi="宋体" w:cs="宋体"/>
                <w:bCs/>
                <w:color w:val="auto"/>
                <w:szCs w:val="21"/>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cs="宋体"/>
                <w:b/>
                <w:bCs/>
                <w:color w:val="auto"/>
                <w:szCs w:val="21"/>
              </w:rPr>
            </w:pPr>
            <w:r>
              <w:rPr>
                <w:rFonts w:ascii="宋体" w:hAnsi="宋体" w:cs="宋体"/>
                <w:b/>
                <w:bCs/>
                <w:color w:val="auto"/>
                <w:szCs w:val="21"/>
              </w:rPr>
              <w:t>2</w:t>
            </w:r>
          </w:p>
        </w:tc>
        <w:tc>
          <w:tcPr>
            <w:tcW w:w="2410" w:type="dxa"/>
            <w:vAlign w:val="center"/>
          </w:tcPr>
          <w:p>
            <w:pPr>
              <w:spacing w:line="360" w:lineRule="auto"/>
              <w:rPr>
                <w:rFonts w:ascii="宋体" w:cs="宋体"/>
                <w:b/>
                <w:color w:val="auto"/>
                <w:szCs w:val="21"/>
              </w:rPr>
            </w:pPr>
            <w:r>
              <w:rPr>
                <w:rFonts w:hint="eastAsia" w:ascii="宋体" w:hAnsi="宋体" w:cs="宋体"/>
                <w:b/>
                <w:bCs/>
                <w:color w:val="auto"/>
                <w:szCs w:val="21"/>
              </w:rPr>
              <w:t>法人或者其他组织的营业执照等证明文件，自然人的身份证明</w:t>
            </w:r>
          </w:p>
        </w:tc>
        <w:tc>
          <w:tcPr>
            <w:tcW w:w="5954" w:type="dxa"/>
            <w:vAlign w:val="center"/>
          </w:tcPr>
          <w:p>
            <w:pPr>
              <w:spacing w:line="360" w:lineRule="auto"/>
              <w:jc w:val="left"/>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1</w:t>
            </w:r>
            <w:r>
              <w:rPr>
                <w:rFonts w:hint="eastAsia" w:ascii="宋体" w:hAnsi="宋体" w:cs="宋体"/>
                <w:bCs/>
                <w:color w:val="auto"/>
                <w:szCs w:val="21"/>
              </w:rPr>
              <w:t>）企业法人营业执照或营业执照。（企业投标提供）</w:t>
            </w:r>
          </w:p>
          <w:p>
            <w:pPr>
              <w:spacing w:line="360" w:lineRule="auto"/>
              <w:jc w:val="left"/>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2</w:t>
            </w:r>
            <w:r>
              <w:rPr>
                <w:rFonts w:hint="eastAsia" w:ascii="宋体" w:hAnsi="宋体" w:cs="宋体"/>
                <w:bCs/>
                <w:color w:val="auto"/>
                <w:szCs w:val="21"/>
              </w:rPr>
              <w:t>）事业单位法人证书。（事业单位投标提供）</w:t>
            </w:r>
          </w:p>
          <w:p>
            <w:pPr>
              <w:spacing w:line="360" w:lineRule="auto"/>
              <w:jc w:val="left"/>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3</w:t>
            </w:r>
            <w:r>
              <w:rPr>
                <w:rFonts w:hint="eastAsia" w:ascii="宋体" w:hAnsi="宋体" w:cs="宋体"/>
                <w:bCs/>
                <w:color w:val="auto"/>
                <w:szCs w:val="21"/>
              </w:rPr>
              <w:t>）执业许可证。（非企业专业服务机构投标提供）</w:t>
            </w:r>
          </w:p>
          <w:p>
            <w:pPr>
              <w:spacing w:line="360" w:lineRule="auto"/>
              <w:jc w:val="left"/>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4</w:t>
            </w:r>
            <w:r>
              <w:rPr>
                <w:rFonts w:hint="eastAsia" w:ascii="宋体" w:hAnsi="宋体" w:cs="宋体"/>
                <w:bCs/>
                <w:color w:val="auto"/>
                <w:szCs w:val="21"/>
              </w:rPr>
              <w:t>）个体工商户营业执照。（个体工商户投标提供）</w:t>
            </w:r>
          </w:p>
          <w:p>
            <w:pPr>
              <w:spacing w:line="360" w:lineRule="auto"/>
              <w:jc w:val="left"/>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5</w:t>
            </w:r>
            <w:r>
              <w:rPr>
                <w:rFonts w:hint="eastAsia" w:ascii="宋体" w:hAnsi="宋体" w:cs="宋体"/>
                <w:bCs/>
                <w:color w:val="auto"/>
                <w:szCs w:val="21"/>
              </w:rPr>
              <w:t>）自然人身份证明。（自然人投标提供）</w:t>
            </w:r>
          </w:p>
          <w:p>
            <w:pPr>
              <w:spacing w:line="360" w:lineRule="auto"/>
              <w:jc w:val="left"/>
              <w:rPr>
                <w:rFonts w:ascii="宋体" w:cs="宋体"/>
                <w:b/>
                <w:bCs/>
                <w:color w:val="auto"/>
                <w:szCs w:val="21"/>
              </w:rPr>
            </w:pPr>
            <w:r>
              <w:rPr>
                <w:rFonts w:hint="eastAsia" w:ascii="宋体" w:hAnsi="宋体" w:cs="宋体"/>
                <w:bCs/>
                <w:color w:val="auto"/>
                <w:szCs w:val="21"/>
              </w:rPr>
              <w:t>（</w:t>
            </w:r>
            <w:r>
              <w:rPr>
                <w:rFonts w:ascii="宋体" w:hAnsi="宋体" w:cs="宋体"/>
                <w:bCs/>
                <w:color w:val="auto"/>
                <w:szCs w:val="21"/>
              </w:rPr>
              <w:t>6</w:t>
            </w:r>
            <w:r>
              <w:rPr>
                <w:rFonts w:hint="eastAsia" w:ascii="宋体" w:hAnsi="宋体" w:cs="宋体"/>
                <w:bCs/>
                <w:color w:val="auto"/>
                <w:szCs w:val="21"/>
              </w:rPr>
              <w:t>）民办非企业单位登记证书。（民办非企业单位投标提供）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cs="宋体"/>
                <w:b/>
                <w:bCs/>
                <w:color w:val="auto"/>
                <w:szCs w:val="21"/>
              </w:rPr>
            </w:pPr>
            <w:r>
              <w:rPr>
                <w:rFonts w:ascii="宋体" w:hAnsi="宋体" w:cs="宋体"/>
                <w:b/>
                <w:bCs/>
                <w:color w:val="auto"/>
                <w:szCs w:val="21"/>
              </w:rPr>
              <w:t>3</w:t>
            </w:r>
          </w:p>
        </w:tc>
        <w:tc>
          <w:tcPr>
            <w:tcW w:w="2410" w:type="dxa"/>
            <w:vAlign w:val="center"/>
          </w:tcPr>
          <w:p>
            <w:pPr>
              <w:spacing w:line="360" w:lineRule="auto"/>
              <w:rPr>
                <w:rFonts w:ascii="宋体" w:cs="宋体"/>
                <w:b/>
                <w:color w:val="auto"/>
                <w:szCs w:val="21"/>
              </w:rPr>
            </w:pPr>
            <w:r>
              <w:rPr>
                <w:rFonts w:hint="eastAsia" w:ascii="宋体" w:hAnsi="宋体" w:cs="宋体"/>
                <w:b/>
                <w:bCs/>
                <w:color w:val="auto"/>
                <w:szCs w:val="21"/>
              </w:rPr>
              <w:t>财务状况报告相关材料</w:t>
            </w:r>
          </w:p>
        </w:tc>
        <w:tc>
          <w:tcPr>
            <w:tcW w:w="5954" w:type="dxa"/>
          </w:tcPr>
          <w:p>
            <w:pPr>
              <w:spacing w:line="360" w:lineRule="auto"/>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1</w:t>
            </w:r>
            <w:r>
              <w:rPr>
                <w:rFonts w:hint="eastAsia" w:ascii="宋体" w:hAnsi="宋体" w:cs="宋体"/>
                <w:bCs/>
                <w:color w:val="auto"/>
                <w:szCs w:val="21"/>
              </w:rPr>
              <w:t>）投标人是法人（法人包括企业法人、机关法人、事业单位法人和社会团体法人），提供本单位：</w:t>
            </w:r>
          </w:p>
          <w:p>
            <w:pPr>
              <w:spacing w:line="360" w:lineRule="auto"/>
              <w:rPr>
                <w:rFonts w:ascii="宋体" w:cs="宋体"/>
                <w:bCs/>
                <w:color w:val="auto"/>
                <w:szCs w:val="21"/>
              </w:rPr>
            </w:pPr>
            <w:r>
              <w:rPr>
                <w:rFonts w:hint="eastAsia" w:ascii="宋体" w:hAnsi="宋体" w:cs="宋体"/>
                <w:bCs/>
                <w:color w:val="auto"/>
                <w:szCs w:val="21"/>
              </w:rPr>
              <w:t>①</w:t>
            </w:r>
            <w:r>
              <w:rPr>
                <w:rFonts w:ascii="宋体" w:hAnsi="宋体" w:cs="宋体"/>
                <w:bCs/>
                <w:color w:val="auto"/>
                <w:szCs w:val="21"/>
              </w:rPr>
              <w:t>2018</w:t>
            </w:r>
            <w:r>
              <w:rPr>
                <w:rFonts w:hint="eastAsia" w:ascii="宋体" w:hAnsi="宋体" w:cs="宋体"/>
                <w:bCs/>
                <w:color w:val="auto"/>
                <w:szCs w:val="21"/>
              </w:rPr>
              <w:t>年度经审计的财务报告，包括资产负债表、利润表、现金流量表、所有者权益变动表及其附注；</w:t>
            </w:r>
          </w:p>
          <w:p>
            <w:pPr>
              <w:spacing w:line="360" w:lineRule="auto"/>
              <w:rPr>
                <w:rFonts w:ascii="宋体" w:cs="宋体"/>
                <w:bCs/>
                <w:color w:val="auto"/>
                <w:szCs w:val="21"/>
              </w:rPr>
            </w:pPr>
            <w:r>
              <w:rPr>
                <w:rFonts w:hint="eastAsia" w:ascii="宋体" w:hAnsi="宋体" w:cs="宋体"/>
                <w:bCs/>
                <w:color w:val="auto"/>
                <w:szCs w:val="21"/>
              </w:rPr>
              <w:t>②基本开户银行出具的资信证明；</w:t>
            </w:r>
          </w:p>
          <w:p>
            <w:pPr>
              <w:spacing w:line="360" w:lineRule="auto"/>
              <w:rPr>
                <w:rFonts w:ascii="宋体" w:cs="宋体"/>
                <w:bCs/>
                <w:color w:val="auto"/>
                <w:szCs w:val="21"/>
              </w:rPr>
            </w:pPr>
            <w:r>
              <w:rPr>
                <w:rFonts w:hint="eastAsia" w:ascii="宋体" w:hAnsi="宋体" w:cs="宋体"/>
                <w:bCs/>
                <w:color w:val="auto"/>
                <w:szCs w:val="21"/>
              </w:rPr>
              <w:t>③财政部门认可的政府采购专业担保机构的证明文件和担保机构出具的投标担保函。</w:t>
            </w:r>
          </w:p>
          <w:p>
            <w:pPr>
              <w:spacing w:line="360" w:lineRule="auto"/>
              <w:rPr>
                <w:rFonts w:ascii="宋体" w:cs="宋体"/>
                <w:bCs/>
                <w:color w:val="auto"/>
                <w:szCs w:val="21"/>
              </w:rPr>
            </w:pPr>
            <w:r>
              <w:rPr>
                <w:rFonts w:hint="eastAsia" w:ascii="宋体" w:hAnsi="宋体" w:cs="宋体"/>
                <w:color w:val="auto"/>
                <w:sz w:val="24"/>
                <w:szCs w:val="24"/>
                <w:lang w:val="zh-CN"/>
              </w:rPr>
              <w:t>注：仅需提供序号</w:t>
            </w:r>
            <w:r>
              <w:rPr>
                <w:rFonts w:hint="eastAsia" w:ascii="宋体" w:hAnsi="宋体" w:cs="宋体"/>
                <w:color w:val="auto"/>
                <w:sz w:val="24"/>
                <w:szCs w:val="24"/>
              </w:rPr>
              <w:t>①～③其中之一即可。</w:t>
            </w:r>
          </w:p>
          <w:p>
            <w:pPr>
              <w:spacing w:line="360" w:lineRule="auto"/>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2</w:t>
            </w:r>
            <w:r>
              <w:rPr>
                <w:rFonts w:hint="eastAsia" w:ascii="宋体" w:hAnsi="宋体" w:cs="宋体"/>
                <w:bCs/>
                <w:color w:val="auto"/>
                <w:szCs w:val="21"/>
              </w:rPr>
              <w:t>）投标人（其他组织和自然人）提供本单位：</w:t>
            </w:r>
          </w:p>
          <w:p>
            <w:pPr>
              <w:spacing w:line="360" w:lineRule="auto"/>
              <w:rPr>
                <w:rFonts w:ascii="宋体" w:cs="宋体"/>
                <w:bCs/>
                <w:color w:val="auto"/>
                <w:szCs w:val="21"/>
              </w:rPr>
            </w:pPr>
            <w:r>
              <w:rPr>
                <w:rFonts w:hint="eastAsia" w:ascii="宋体" w:hAnsi="宋体" w:cs="宋体"/>
                <w:bCs/>
                <w:color w:val="auto"/>
                <w:szCs w:val="21"/>
              </w:rPr>
              <w:t>①</w:t>
            </w:r>
            <w:r>
              <w:rPr>
                <w:rFonts w:ascii="宋体" w:hAnsi="宋体" w:cs="宋体"/>
                <w:bCs/>
                <w:color w:val="auto"/>
                <w:szCs w:val="21"/>
              </w:rPr>
              <w:t>2018</w:t>
            </w:r>
            <w:r>
              <w:rPr>
                <w:rFonts w:hint="eastAsia" w:ascii="宋体" w:hAnsi="宋体" w:cs="宋体"/>
                <w:bCs/>
                <w:color w:val="auto"/>
                <w:szCs w:val="21"/>
              </w:rPr>
              <w:t>年度经审计的财务报告，包括资产负债表、利润表、现金流量表、所有者权益变动表及其附注；</w:t>
            </w:r>
          </w:p>
          <w:p>
            <w:pPr>
              <w:spacing w:line="360" w:lineRule="auto"/>
              <w:rPr>
                <w:rFonts w:ascii="宋体" w:cs="宋体"/>
                <w:bCs/>
                <w:color w:val="auto"/>
                <w:szCs w:val="21"/>
              </w:rPr>
            </w:pPr>
            <w:r>
              <w:rPr>
                <w:rFonts w:hint="eastAsia" w:ascii="宋体" w:hAnsi="宋体" w:cs="宋体"/>
                <w:bCs/>
                <w:color w:val="auto"/>
                <w:szCs w:val="21"/>
              </w:rPr>
              <w:t>②银行出具的资信证明；</w:t>
            </w:r>
          </w:p>
          <w:p>
            <w:pPr>
              <w:spacing w:line="360" w:lineRule="auto"/>
              <w:rPr>
                <w:rFonts w:ascii="宋体" w:cs="宋体"/>
                <w:bCs/>
                <w:color w:val="auto"/>
                <w:szCs w:val="21"/>
              </w:rPr>
            </w:pPr>
            <w:r>
              <w:rPr>
                <w:rFonts w:hint="eastAsia" w:ascii="宋体" w:hAnsi="宋体" w:cs="宋体"/>
                <w:bCs/>
                <w:color w:val="auto"/>
                <w:szCs w:val="21"/>
              </w:rPr>
              <w:t>③财政部门认可的政府采购专业担保机构的证明文件和担保机构出具的投标担保函。</w:t>
            </w:r>
          </w:p>
          <w:p>
            <w:pPr>
              <w:spacing w:line="360" w:lineRule="auto"/>
              <w:rPr>
                <w:rFonts w:ascii="宋体" w:cs="宋体"/>
                <w:b/>
                <w:bCs/>
                <w:color w:val="auto"/>
                <w:szCs w:val="21"/>
              </w:rPr>
            </w:pPr>
            <w:r>
              <w:rPr>
                <w:rFonts w:hint="eastAsia" w:ascii="宋体" w:hAnsi="宋体" w:cs="宋体"/>
                <w:color w:val="auto"/>
                <w:sz w:val="24"/>
                <w:szCs w:val="24"/>
                <w:lang w:val="zh-CN"/>
              </w:rPr>
              <w:t>注：仅需提供序号</w:t>
            </w:r>
            <w:r>
              <w:rPr>
                <w:rFonts w:hint="eastAsia" w:ascii="宋体" w:hAnsi="宋体" w:cs="宋体"/>
                <w:color w:val="auto"/>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cs="宋体"/>
                <w:b/>
                <w:bCs/>
                <w:color w:val="auto"/>
                <w:szCs w:val="21"/>
              </w:rPr>
            </w:pPr>
            <w:r>
              <w:rPr>
                <w:rFonts w:ascii="宋体" w:hAnsi="宋体" w:cs="宋体"/>
                <w:b/>
                <w:bCs/>
                <w:color w:val="auto"/>
                <w:szCs w:val="21"/>
              </w:rPr>
              <w:t>4</w:t>
            </w:r>
          </w:p>
        </w:tc>
        <w:tc>
          <w:tcPr>
            <w:tcW w:w="2410" w:type="dxa"/>
            <w:vAlign w:val="center"/>
          </w:tcPr>
          <w:p>
            <w:pPr>
              <w:spacing w:line="360" w:lineRule="auto"/>
              <w:rPr>
                <w:rFonts w:ascii="宋体" w:cs="宋体"/>
                <w:b/>
                <w:color w:val="auto"/>
                <w:szCs w:val="21"/>
              </w:rPr>
            </w:pPr>
            <w:r>
              <w:rPr>
                <w:rFonts w:hint="eastAsia" w:ascii="宋体" w:hAnsi="宋体" w:cs="宋体"/>
                <w:b/>
                <w:bCs/>
                <w:color w:val="auto"/>
                <w:szCs w:val="21"/>
              </w:rPr>
              <w:t>依法缴纳税收相关材料</w:t>
            </w:r>
          </w:p>
        </w:tc>
        <w:tc>
          <w:tcPr>
            <w:tcW w:w="5954" w:type="dxa"/>
          </w:tcPr>
          <w:p>
            <w:pPr>
              <w:spacing w:line="360" w:lineRule="auto"/>
              <w:rPr>
                <w:rFonts w:ascii="宋体" w:cs="宋体"/>
                <w:b/>
                <w:bCs/>
                <w:color w:val="auto"/>
                <w:szCs w:val="21"/>
              </w:rPr>
            </w:pPr>
            <w:r>
              <w:rPr>
                <w:rFonts w:hint="eastAsia" w:ascii="宋体" w:hAnsi="宋体" w:cs="宋体"/>
                <w:bCs/>
                <w:color w:val="auto"/>
                <w:szCs w:val="21"/>
              </w:rPr>
              <w:t>投标人提供参加本次政府采购项目投标截止时间前三个月内任意一个月缴纳税收凭据。（依法免税的投标人，应提供相应文件证明依法免税）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cs="宋体"/>
                <w:b/>
                <w:bCs/>
                <w:color w:val="auto"/>
                <w:szCs w:val="21"/>
              </w:rPr>
            </w:pPr>
            <w:r>
              <w:rPr>
                <w:rFonts w:ascii="宋体" w:hAnsi="宋体" w:cs="宋体"/>
                <w:b/>
                <w:bCs/>
                <w:color w:val="auto"/>
                <w:szCs w:val="21"/>
              </w:rPr>
              <w:t>5</w:t>
            </w:r>
          </w:p>
        </w:tc>
        <w:tc>
          <w:tcPr>
            <w:tcW w:w="2410" w:type="dxa"/>
            <w:vAlign w:val="center"/>
          </w:tcPr>
          <w:p>
            <w:pPr>
              <w:spacing w:line="360" w:lineRule="auto"/>
              <w:rPr>
                <w:rFonts w:ascii="宋体" w:cs="宋体"/>
                <w:bCs/>
                <w:color w:val="auto"/>
                <w:szCs w:val="21"/>
              </w:rPr>
            </w:pPr>
            <w:r>
              <w:rPr>
                <w:rFonts w:hint="eastAsia" w:ascii="宋体" w:hAnsi="宋体" w:cs="宋体"/>
                <w:b/>
                <w:bCs/>
                <w:color w:val="auto"/>
                <w:szCs w:val="21"/>
              </w:rPr>
              <w:t>依法缴纳社会保障资金的证明材料</w:t>
            </w:r>
          </w:p>
        </w:tc>
        <w:tc>
          <w:tcPr>
            <w:tcW w:w="5954" w:type="dxa"/>
          </w:tcPr>
          <w:p>
            <w:pPr>
              <w:spacing w:line="360" w:lineRule="auto"/>
              <w:rPr>
                <w:rFonts w:ascii="宋体" w:cs="宋体"/>
                <w:b/>
                <w:bCs/>
                <w:color w:val="auto"/>
                <w:szCs w:val="21"/>
              </w:rPr>
            </w:pPr>
            <w:r>
              <w:rPr>
                <w:rFonts w:hint="eastAsia" w:ascii="宋体" w:hAnsi="宋体" w:cs="宋体"/>
                <w:bCs/>
                <w:color w:val="auto"/>
                <w:szCs w:val="21"/>
              </w:rPr>
              <w:t>投标人提供参加本次政府采购项目投标截止时间前三个月内任意一个月缴纳社会保险凭据。（依法不需要缴纳社会保障资金的投标人，应提供相应文件证明依法不需要缴纳社会保障资金）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cs="宋体"/>
                <w:b/>
                <w:bCs/>
                <w:color w:val="auto"/>
                <w:szCs w:val="21"/>
              </w:rPr>
            </w:pPr>
            <w:r>
              <w:rPr>
                <w:rFonts w:ascii="宋体" w:hAnsi="宋体" w:cs="宋体"/>
                <w:b/>
                <w:bCs/>
                <w:color w:val="auto"/>
                <w:szCs w:val="21"/>
              </w:rPr>
              <w:t>6</w:t>
            </w:r>
          </w:p>
        </w:tc>
        <w:tc>
          <w:tcPr>
            <w:tcW w:w="2410" w:type="dxa"/>
            <w:vAlign w:val="center"/>
          </w:tcPr>
          <w:p>
            <w:pPr>
              <w:spacing w:line="360" w:lineRule="auto"/>
              <w:rPr>
                <w:rFonts w:ascii="宋体" w:cs="宋体"/>
                <w:b/>
                <w:color w:val="auto"/>
                <w:szCs w:val="21"/>
              </w:rPr>
            </w:pPr>
            <w:r>
              <w:rPr>
                <w:rFonts w:hint="eastAsia" w:ascii="宋体" w:hAnsi="宋体" w:cs="宋体"/>
                <w:b/>
                <w:bCs/>
                <w:color w:val="auto"/>
                <w:szCs w:val="21"/>
              </w:rPr>
              <w:t>履行合同所必须的设备和专业技术能力的证明材料</w:t>
            </w:r>
          </w:p>
        </w:tc>
        <w:tc>
          <w:tcPr>
            <w:tcW w:w="5954" w:type="dxa"/>
          </w:tcPr>
          <w:p>
            <w:pPr>
              <w:spacing w:line="360" w:lineRule="auto"/>
              <w:rPr>
                <w:rFonts w:ascii="宋体" w:cs="宋体"/>
                <w:bCs/>
                <w:color w:val="auto"/>
                <w:szCs w:val="21"/>
              </w:rPr>
            </w:pPr>
            <w:r>
              <w:rPr>
                <w:rFonts w:hint="eastAsia" w:ascii="宋体" w:hAnsi="宋体" w:cs="宋体"/>
                <w:bCs/>
                <w:color w:val="auto"/>
                <w:szCs w:val="21"/>
              </w:rPr>
              <w:t>①与本项目投标相关设备的购置发票、专业技术人员职称证书、用工合同等；</w:t>
            </w:r>
          </w:p>
          <w:p>
            <w:pPr>
              <w:spacing w:line="360" w:lineRule="auto"/>
              <w:rPr>
                <w:rFonts w:ascii="宋体" w:cs="宋体"/>
                <w:bCs/>
                <w:color w:val="auto"/>
                <w:szCs w:val="21"/>
              </w:rPr>
            </w:pPr>
            <w:r>
              <w:rPr>
                <w:rFonts w:hint="eastAsia" w:ascii="宋体" w:hAnsi="宋体" w:cs="宋体"/>
                <w:bCs/>
                <w:color w:val="auto"/>
                <w:szCs w:val="21"/>
              </w:rPr>
              <w:t>②投标人具备履行合同所必须的设备和专业技术能力承诺函或声明（承诺函或声明格式自拟）。</w:t>
            </w:r>
          </w:p>
          <w:p>
            <w:pPr>
              <w:spacing w:line="360" w:lineRule="auto"/>
              <w:rPr>
                <w:rFonts w:ascii="宋体" w:cs="宋体"/>
                <w:b/>
                <w:bCs/>
                <w:color w:val="auto"/>
                <w:szCs w:val="21"/>
              </w:rPr>
            </w:pPr>
            <w:r>
              <w:rPr>
                <w:rFonts w:hint="eastAsia" w:ascii="宋体" w:hAnsi="宋体" w:cs="宋体"/>
                <w:color w:val="auto"/>
                <w:sz w:val="24"/>
                <w:szCs w:val="24"/>
                <w:lang w:val="zh-CN"/>
              </w:rPr>
              <w:t>注：仅需提供序号</w:t>
            </w:r>
            <w:r>
              <w:rPr>
                <w:rFonts w:hint="eastAsia" w:ascii="宋体" w:hAnsi="宋体" w:cs="宋体"/>
                <w:color w:val="auto"/>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cs="宋体"/>
                <w:b/>
                <w:bCs/>
                <w:color w:val="auto"/>
                <w:szCs w:val="21"/>
              </w:rPr>
            </w:pPr>
            <w:r>
              <w:rPr>
                <w:rFonts w:ascii="宋体" w:hAnsi="宋体" w:cs="宋体"/>
                <w:b/>
                <w:bCs/>
                <w:color w:val="auto"/>
                <w:szCs w:val="21"/>
              </w:rPr>
              <w:t>7</w:t>
            </w:r>
          </w:p>
        </w:tc>
        <w:tc>
          <w:tcPr>
            <w:tcW w:w="2410" w:type="dxa"/>
            <w:vAlign w:val="center"/>
          </w:tcPr>
          <w:p>
            <w:pPr>
              <w:spacing w:line="360" w:lineRule="auto"/>
              <w:rPr>
                <w:rFonts w:ascii="宋体" w:cs="宋体"/>
                <w:bCs/>
                <w:color w:val="auto"/>
                <w:szCs w:val="21"/>
              </w:rPr>
            </w:pPr>
            <w:r>
              <w:rPr>
                <w:rFonts w:hint="eastAsia" w:ascii="宋体" w:hAnsi="宋体" w:cs="宋体"/>
                <w:b/>
                <w:bCs/>
                <w:color w:val="auto"/>
                <w:szCs w:val="21"/>
              </w:rPr>
              <w:t>参加政府采购活动前</w:t>
            </w:r>
            <w:r>
              <w:rPr>
                <w:rFonts w:ascii="宋体" w:hAnsi="宋体" w:cs="宋体"/>
                <w:b/>
                <w:bCs/>
                <w:color w:val="auto"/>
                <w:szCs w:val="21"/>
              </w:rPr>
              <w:t>3</w:t>
            </w:r>
            <w:r>
              <w:rPr>
                <w:rFonts w:hint="eastAsia" w:ascii="宋体" w:hAnsi="宋体" w:cs="宋体"/>
                <w:b/>
                <w:bCs/>
                <w:color w:val="auto"/>
                <w:szCs w:val="21"/>
              </w:rPr>
              <w:t>年内在经营活动中没有重大违法记录的声明</w:t>
            </w:r>
          </w:p>
        </w:tc>
        <w:tc>
          <w:tcPr>
            <w:tcW w:w="5954" w:type="dxa"/>
            <w:vAlign w:val="center"/>
          </w:tcPr>
          <w:p>
            <w:pPr>
              <w:spacing w:line="360" w:lineRule="auto"/>
              <w:jc w:val="left"/>
              <w:rPr>
                <w:rFonts w:ascii="宋体" w:cs="宋体"/>
                <w:b/>
                <w:bCs/>
                <w:color w:val="auto"/>
                <w:szCs w:val="21"/>
              </w:rPr>
            </w:pPr>
            <w:r>
              <w:rPr>
                <w:rFonts w:hint="eastAsia" w:ascii="宋体" w:hAnsi="宋体" w:cs="宋体"/>
                <w:bCs/>
                <w:color w:val="auto"/>
                <w:szCs w:val="21"/>
              </w:rPr>
              <w:t>按照招标文件提供格式填写。投标人“参加政府采购活动前</w:t>
            </w:r>
            <w:r>
              <w:rPr>
                <w:rFonts w:ascii="宋体" w:hAnsi="宋体" w:cs="宋体"/>
                <w:bCs/>
                <w:color w:val="auto"/>
                <w:szCs w:val="21"/>
              </w:rPr>
              <w:t>3</w:t>
            </w:r>
            <w:r>
              <w:rPr>
                <w:rFonts w:hint="eastAsia" w:ascii="宋体" w:hAnsi="宋体" w:cs="宋体"/>
                <w:bCs/>
                <w:color w:val="auto"/>
                <w:szCs w:val="21"/>
              </w:rPr>
              <w:t>年内在经营活动中没有重大违法记录的书面声明”。</w:t>
            </w:r>
            <w:r>
              <w:rPr>
                <w:rFonts w:ascii="宋体" w:hAnsi="宋体" w:cs="宋体"/>
                <w:bCs/>
                <w:color w:val="auto"/>
                <w:szCs w:val="21"/>
              </w:rPr>
              <w:t xml:space="preserve"> </w:t>
            </w:r>
            <w:r>
              <w:rPr>
                <w:rFonts w:hint="eastAsia" w:ascii="宋体" w:hAnsi="宋体" w:cs="宋体"/>
                <w:bCs/>
                <w:color w:val="auto"/>
                <w:szCs w:val="21"/>
              </w:rPr>
              <w:t>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cs="宋体"/>
                <w:b/>
                <w:bCs/>
                <w:color w:val="auto"/>
                <w:szCs w:val="21"/>
              </w:rPr>
            </w:pPr>
            <w:r>
              <w:rPr>
                <w:rFonts w:ascii="宋体" w:hAnsi="宋体" w:cs="宋体"/>
                <w:b/>
                <w:bCs/>
                <w:color w:val="auto"/>
                <w:szCs w:val="21"/>
              </w:rPr>
              <w:t>8</w:t>
            </w:r>
          </w:p>
        </w:tc>
        <w:tc>
          <w:tcPr>
            <w:tcW w:w="2410" w:type="dxa"/>
            <w:vAlign w:val="center"/>
          </w:tcPr>
          <w:p>
            <w:pPr>
              <w:spacing w:line="360" w:lineRule="auto"/>
              <w:rPr>
                <w:rFonts w:ascii="宋体" w:cs="宋体"/>
                <w:bCs/>
                <w:color w:val="auto"/>
                <w:szCs w:val="21"/>
              </w:rPr>
            </w:pPr>
            <w:r>
              <w:rPr>
                <w:rFonts w:hint="eastAsia" w:ascii="宋体" w:hAnsi="宋体" w:cs="宋体"/>
                <w:b/>
                <w:bCs/>
                <w:color w:val="auto"/>
                <w:szCs w:val="21"/>
              </w:rPr>
              <w:t>信用记录查询及使用</w:t>
            </w:r>
          </w:p>
        </w:tc>
        <w:tc>
          <w:tcPr>
            <w:tcW w:w="5954" w:type="dxa"/>
          </w:tcPr>
          <w:p>
            <w:pPr>
              <w:spacing w:line="360" w:lineRule="auto"/>
              <w:rPr>
                <w:rFonts w:ascii="宋体" w:cs="宋体"/>
                <w:bCs/>
                <w:color w:val="auto"/>
                <w:szCs w:val="21"/>
              </w:rPr>
            </w:pPr>
            <w:r>
              <w:rPr>
                <w:rFonts w:hint="eastAsia" w:ascii="宋体" w:hAnsi="宋体" w:cs="宋体"/>
                <w:bCs/>
                <w:color w:val="auto"/>
                <w:szCs w:val="21"/>
              </w:rPr>
              <w:t>政府采购活动中查询及使用投标人信用记录的具体要求为：投标人未被列入“信用中国”网站失信被执行人、重大税收违法案件当事人名单、政府采购严重违法失信名单、“中国政府采购网”政府采购严重违法失信行为记录名单、“国家企业信用公示系统”网站严重违法失信企业名单（黑名单）、</w:t>
            </w:r>
            <w:r>
              <w:rPr>
                <w:rFonts w:hint="eastAsia" w:ascii="宋体" w:hAnsi="宋体" w:cs="宋体"/>
                <w:color w:val="auto"/>
                <w:szCs w:val="21"/>
              </w:rPr>
              <w:t>“中国社会组织公共服务平台”网站（</w:t>
            </w:r>
            <w:r>
              <w:rPr>
                <w:rFonts w:ascii="宋体" w:hAnsi="宋体" w:cs="宋体"/>
                <w:color w:val="auto"/>
                <w:szCs w:val="21"/>
              </w:rPr>
              <w:t>www.chinanpo.gov.cn</w:t>
            </w:r>
            <w:r>
              <w:rPr>
                <w:rFonts w:hint="eastAsia" w:ascii="宋体" w:hAnsi="宋体" w:cs="宋体"/>
                <w:color w:val="auto"/>
                <w:szCs w:val="21"/>
              </w:rPr>
              <w:t>）严重违法失信社会组织名单的投标人</w:t>
            </w:r>
            <w:r>
              <w:rPr>
                <w:rFonts w:hint="eastAsia" w:ascii="宋体" w:hAnsi="宋体" w:cs="宋体"/>
                <w:b/>
                <w:color w:val="auto"/>
                <w:szCs w:val="21"/>
              </w:rPr>
              <w:t>；</w:t>
            </w:r>
            <w:r>
              <w:rPr>
                <w:rFonts w:hint="eastAsia" w:ascii="宋体" w:hAnsi="宋体" w:cs="宋体"/>
                <w:bCs/>
                <w:color w:val="auto"/>
                <w:szCs w:val="21"/>
              </w:rPr>
              <w:t>（联合体形式投标的，联合体成员存在不良信用记录，视同联合体存在不良信用记录）。</w:t>
            </w:r>
          </w:p>
          <w:p>
            <w:pPr>
              <w:spacing w:line="360" w:lineRule="auto"/>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1</w:t>
            </w:r>
            <w:r>
              <w:rPr>
                <w:rFonts w:hint="eastAsia" w:ascii="宋体" w:hAnsi="宋体" w:cs="宋体"/>
                <w:bCs/>
                <w:color w:val="auto"/>
                <w:szCs w:val="21"/>
              </w:rPr>
              <w:t>）查询渠道：</w:t>
            </w:r>
          </w:p>
          <w:p>
            <w:pPr>
              <w:spacing w:line="360" w:lineRule="auto"/>
              <w:rPr>
                <w:rFonts w:ascii="宋体" w:cs="宋体"/>
                <w:bCs/>
                <w:color w:val="auto"/>
                <w:szCs w:val="21"/>
              </w:rPr>
            </w:pPr>
            <w:r>
              <w:rPr>
                <w:rFonts w:hint="eastAsia" w:ascii="宋体" w:hAnsi="宋体" w:cs="宋体"/>
                <w:bCs/>
                <w:color w:val="auto"/>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Style w:val="28"/>
                <w:rFonts w:ascii="宋体" w:hAnsi="宋体" w:cs="宋体"/>
                <w:bCs/>
                <w:color w:val="auto"/>
                <w:szCs w:val="21"/>
              </w:rPr>
              <w:t>www.creditchina.gov.cn</w:t>
            </w:r>
            <w:r>
              <w:rPr>
                <w:rStyle w:val="28"/>
                <w:rFonts w:ascii="宋体" w:hAnsi="宋体" w:cs="宋体"/>
                <w:bCs/>
                <w:color w:val="auto"/>
                <w:szCs w:val="21"/>
              </w:rPr>
              <w:fldChar w:fldCharType="end"/>
            </w:r>
            <w:r>
              <w:rPr>
                <w:rFonts w:hint="eastAsia" w:ascii="宋体" w:hAnsi="宋体" w:cs="宋体"/>
                <w:bCs/>
                <w:color w:val="auto"/>
                <w:szCs w:val="21"/>
              </w:rPr>
              <w:t>）</w:t>
            </w:r>
          </w:p>
          <w:p>
            <w:pPr>
              <w:spacing w:line="360" w:lineRule="auto"/>
              <w:rPr>
                <w:rFonts w:ascii="宋体" w:cs="宋体"/>
                <w:bCs/>
                <w:color w:val="auto"/>
                <w:szCs w:val="21"/>
              </w:rPr>
            </w:pPr>
            <w:r>
              <w:rPr>
                <w:rFonts w:hint="eastAsia" w:ascii="宋体" w:hAnsi="宋体" w:cs="宋体"/>
                <w:bCs/>
                <w:color w:val="auto"/>
                <w:szCs w:val="21"/>
              </w:rPr>
              <w:t>②“中国政府采购网”（</w:t>
            </w:r>
            <w:r>
              <w:rPr>
                <w:rFonts w:ascii="宋体" w:hAnsi="宋体" w:cs="宋体"/>
                <w:bCs/>
                <w:color w:val="auto"/>
                <w:szCs w:val="21"/>
              </w:rPr>
              <w:t>www.ccgp.gov.cn</w:t>
            </w:r>
            <w:r>
              <w:rPr>
                <w:rFonts w:hint="eastAsia" w:ascii="宋体" w:hAnsi="宋体" w:cs="宋体"/>
                <w:bCs/>
                <w:color w:val="auto"/>
                <w:szCs w:val="21"/>
              </w:rPr>
              <w:t>）</w:t>
            </w:r>
          </w:p>
          <w:p>
            <w:pPr>
              <w:spacing w:line="360" w:lineRule="auto"/>
              <w:rPr>
                <w:rFonts w:ascii="宋体" w:cs="宋体"/>
                <w:bCs/>
                <w:color w:val="auto"/>
                <w:szCs w:val="21"/>
              </w:rPr>
            </w:pPr>
            <w:r>
              <w:rPr>
                <w:rFonts w:hint="eastAsia" w:ascii="宋体" w:hAnsi="宋体" w:cs="宋体"/>
                <w:bCs/>
                <w:color w:val="auto"/>
                <w:szCs w:val="21"/>
              </w:rPr>
              <w:t>③“国家企业信用公示系统”网站（</w:t>
            </w:r>
            <w:r>
              <w:rPr>
                <w:color w:val="auto"/>
              </w:rPr>
              <w:fldChar w:fldCharType="begin"/>
            </w:r>
            <w:r>
              <w:rPr>
                <w:color w:val="auto"/>
              </w:rPr>
              <w:instrText xml:space="preserve"> HYPERLINK "http://www.gsxt.gov.cn" </w:instrText>
            </w:r>
            <w:r>
              <w:rPr>
                <w:color w:val="auto"/>
              </w:rPr>
              <w:fldChar w:fldCharType="separate"/>
            </w:r>
            <w:r>
              <w:rPr>
                <w:rStyle w:val="28"/>
                <w:rFonts w:ascii="宋体" w:hAnsi="宋体" w:cs="宋体"/>
                <w:bCs/>
                <w:color w:val="auto"/>
                <w:szCs w:val="21"/>
              </w:rPr>
              <w:t>www.gsxt.gov.cn</w:t>
            </w:r>
            <w:r>
              <w:rPr>
                <w:rStyle w:val="28"/>
                <w:rFonts w:ascii="宋体" w:hAnsi="宋体" w:cs="宋体"/>
                <w:bCs/>
                <w:color w:val="auto"/>
                <w:szCs w:val="21"/>
              </w:rPr>
              <w:fldChar w:fldCharType="end"/>
            </w:r>
            <w:r>
              <w:rPr>
                <w:rFonts w:hint="eastAsia" w:ascii="宋体" w:hAnsi="宋体" w:cs="宋体"/>
                <w:bCs/>
                <w:color w:val="auto"/>
                <w:szCs w:val="21"/>
              </w:rPr>
              <w:t>）</w:t>
            </w:r>
          </w:p>
          <w:p>
            <w:pPr>
              <w:spacing w:line="360" w:lineRule="auto"/>
              <w:rPr>
                <w:rFonts w:ascii="宋体" w:cs="宋体"/>
                <w:bCs/>
                <w:color w:val="auto"/>
                <w:szCs w:val="21"/>
              </w:rPr>
            </w:pPr>
            <w:r>
              <w:rPr>
                <w:rFonts w:hint="eastAsia" w:ascii="宋体" w:hAnsi="宋体" w:cs="宋体"/>
                <w:bCs/>
                <w:color w:val="auto"/>
                <w:szCs w:val="21"/>
              </w:rPr>
              <w:t>④</w:t>
            </w:r>
            <w:r>
              <w:rPr>
                <w:rFonts w:hint="eastAsia" w:ascii="宋体" w:hAnsi="宋体" w:cs="宋体"/>
                <w:color w:val="auto"/>
                <w:szCs w:val="21"/>
              </w:rPr>
              <w:t>“中国社会组织公共服务平台”网站（</w:t>
            </w:r>
            <w:r>
              <w:rPr>
                <w:rFonts w:ascii="宋体" w:hAnsi="宋体" w:cs="宋体"/>
                <w:color w:val="auto"/>
                <w:szCs w:val="21"/>
              </w:rPr>
              <w:t>www.chinanpo.gov.cn</w:t>
            </w:r>
            <w:r>
              <w:rPr>
                <w:rFonts w:hint="eastAsia" w:ascii="宋体" w:hAnsi="宋体" w:cs="宋体"/>
                <w:color w:val="auto"/>
                <w:szCs w:val="21"/>
              </w:rPr>
              <w:t>）（仅查询社会组织）</w:t>
            </w:r>
            <w:r>
              <w:rPr>
                <w:rFonts w:hint="eastAsia" w:ascii="宋体" w:hAnsi="宋体" w:cs="宋体"/>
                <w:bCs/>
                <w:color w:val="auto"/>
                <w:szCs w:val="21"/>
              </w:rPr>
              <w:t>；</w:t>
            </w:r>
          </w:p>
          <w:p>
            <w:pPr>
              <w:spacing w:line="360" w:lineRule="auto"/>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2</w:t>
            </w:r>
            <w:r>
              <w:rPr>
                <w:rFonts w:hint="eastAsia" w:ascii="宋体" w:hAnsi="宋体" w:cs="宋体"/>
                <w:bCs/>
                <w:color w:val="auto"/>
                <w:szCs w:val="21"/>
              </w:rPr>
              <w:t>）截止时间：同投标截止时间；</w:t>
            </w:r>
          </w:p>
          <w:p>
            <w:pPr>
              <w:spacing w:line="360" w:lineRule="auto"/>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3</w:t>
            </w:r>
            <w:r>
              <w:rPr>
                <w:rFonts w:hint="eastAsia" w:ascii="宋体" w:hAnsi="宋体" w:cs="宋体"/>
                <w:bCs/>
                <w:color w:val="auto"/>
                <w:szCs w:val="21"/>
              </w:rPr>
              <w:t>）信用信息查询记录和证据留存具体方式：经采购人确认的查询结果网页截图作为查询记录和证据，与其他采购文件一并保存；</w:t>
            </w:r>
          </w:p>
          <w:p>
            <w:pPr>
              <w:spacing w:line="360" w:lineRule="auto"/>
              <w:rPr>
                <w:rFonts w:ascii="宋体" w:cs="宋体"/>
                <w:b/>
                <w:bCs/>
                <w:color w:val="auto"/>
                <w:szCs w:val="21"/>
              </w:rPr>
            </w:pPr>
            <w:r>
              <w:rPr>
                <w:rFonts w:hint="eastAsia" w:ascii="宋体" w:hAnsi="宋体" w:cs="宋体"/>
                <w:bCs/>
                <w:color w:val="auto"/>
                <w:szCs w:val="21"/>
              </w:rPr>
              <w:t>（</w:t>
            </w:r>
            <w:r>
              <w:rPr>
                <w:rFonts w:ascii="宋体" w:hAnsi="宋体" w:cs="宋体"/>
                <w:bCs/>
                <w:color w:val="auto"/>
                <w:szCs w:val="21"/>
              </w:rPr>
              <w:t>4</w:t>
            </w:r>
            <w:r>
              <w:rPr>
                <w:rFonts w:hint="eastAsia" w:ascii="宋体" w:hAnsi="宋体" w:cs="宋体"/>
                <w:bCs/>
                <w:color w:val="auto"/>
                <w:szCs w:val="21"/>
              </w:rPr>
              <w:t>）信用信息的使用原则：经采购人认定的被列入失信被执行人、重大税收违法案件当事人名单、政府采购严重违法失信行为记录名单的投标人，严重违法失信企业名单（黑名单）、</w:t>
            </w:r>
            <w:r>
              <w:rPr>
                <w:rFonts w:hint="eastAsia" w:ascii="宋体" w:hAnsi="宋体" w:cs="宋体"/>
                <w:color w:val="auto"/>
                <w:szCs w:val="21"/>
              </w:rPr>
              <w:t>严重违法失信社会组织</w:t>
            </w:r>
            <w:r>
              <w:rPr>
                <w:rFonts w:hint="eastAsia" w:ascii="宋体" w:hAnsi="宋体" w:cs="宋体"/>
                <w:bCs/>
                <w:color w:val="auto"/>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cs="宋体"/>
                <w:b/>
                <w:bCs/>
                <w:color w:val="auto"/>
                <w:szCs w:val="21"/>
              </w:rPr>
            </w:pPr>
            <w:r>
              <w:rPr>
                <w:rFonts w:ascii="宋体" w:hAnsi="宋体" w:cs="宋体"/>
                <w:b/>
                <w:bCs/>
                <w:color w:val="auto"/>
                <w:szCs w:val="21"/>
              </w:rPr>
              <w:t>9</w:t>
            </w:r>
          </w:p>
        </w:tc>
        <w:tc>
          <w:tcPr>
            <w:tcW w:w="2410" w:type="dxa"/>
            <w:vAlign w:val="center"/>
          </w:tcPr>
          <w:p>
            <w:pPr>
              <w:spacing w:line="360" w:lineRule="auto"/>
              <w:rPr>
                <w:rFonts w:ascii="宋体" w:cs="宋体"/>
                <w:b/>
                <w:color w:val="auto"/>
                <w:szCs w:val="21"/>
              </w:rPr>
            </w:pPr>
            <w:r>
              <w:rPr>
                <w:rFonts w:hint="eastAsia" w:ascii="宋体" w:hAnsi="宋体" w:cs="宋体"/>
                <w:b/>
                <w:color w:val="auto"/>
                <w:szCs w:val="21"/>
              </w:rPr>
              <w:t>投标人须具备的特殊</w:t>
            </w:r>
          </w:p>
          <w:p>
            <w:pPr>
              <w:spacing w:line="360" w:lineRule="auto"/>
              <w:rPr>
                <w:rFonts w:ascii="宋体" w:cs="宋体"/>
                <w:b/>
                <w:bCs/>
                <w:color w:val="auto"/>
                <w:szCs w:val="21"/>
              </w:rPr>
            </w:pPr>
            <w:r>
              <w:rPr>
                <w:rFonts w:hint="eastAsia" w:ascii="宋体" w:hAnsi="宋体" w:cs="宋体"/>
                <w:b/>
                <w:color w:val="auto"/>
                <w:szCs w:val="21"/>
              </w:rPr>
              <w:t>资质证书</w:t>
            </w:r>
          </w:p>
        </w:tc>
        <w:tc>
          <w:tcPr>
            <w:tcW w:w="5954" w:type="dxa"/>
            <w:vAlign w:val="center"/>
          </w:tcPr>
          <w:p>
            <w:pPr>
              <w:spacing w:line="360" w:lineRule="auto"/>
              <w:rPr>
                <w:rFonts w:ascii="宋体" w:cs="宋体"/>
                <w:b/>
                <w:bCs/>
                <w:color w:val="auto"/>
                <w:szCs w:val="21"/>
              </w:rPr>
            </w:pPr>
            <w:r>
              <w:rPr>
                <w:rFonts w:hint="eastAsia" w:ascii="宋体" w:hAnsi="宋体" w:cs="宋体"/>
                <w:b/>
                <w:bCs/>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cs="宋体"/>
                <w:b/>
                <w:bCs/>
                <w:color w:val="auto"/>
                <w:szCs w:val="21"/>
              </w:rPr>
            </w:pPr>
            <w:r>
              <w:rPr>
                <w:rFonts w:ascii="宋体" w:hAnsi="宋体" w:cs="宋体"/>
                <w:b/>
                <w:bCs/>
                <w:color w:val="auto"/>
                <w:szCs w:val="21"/>
              </w:rPr>
              <w:t>10</w:t>
            </w:r>
          </w:p>
        </w:tc>
        <w:tc>
          <w:tcPr>
            <w:tcW w:w="2410" w:type="dxa"/>
            <w:vAlign w:val="center"/>
          </w:tcPr>
          <w:p>
            <w:pPr>
              <w:spacing w:line="360" w:lineRule="auto"/>
              <w:rPr>
                <w:rFonts w:ascii="宋体" w:cs="宋体"/>
                <w:b/>
                <w:color w:val="auto"/>
                <w:szCs w:val="21"/>
              </w:rPr>
            </w:pPr>
            <w:r>
              <w:rPr>
                <w:rFonts w:hint="eastAsia" w:ascii="宋体" w:hAnsi="宋体" w:cs="宋体"/>
                <w:b/>
                <w:color w:val="auto"/>
                <w:szCs w:val="21"/>
              </w:rPr>
              <w:t>投标承诺函</w:t>
            </w:r>
          </w:p>
        </w:tc>
        <w:tc>
          <w:tcPr>
            <w:tcW w:w="5954" w:type="dxa"/>
            <w:vAlign w:val="center"/>
          </w:tcPr>
          <w:p>
            <w:pPr>
              <w:spacing w:line="360" w:lineRule="auto"/>
              <w:rPr>
                <w:rFonts w:ascii="宋体" w:cs="宋体"/>
                <w:b/>
                <w:bCs/>
                <w:color w:val="auto"/>
                <w:szCs w:val="21"/>
              </w:rPr>
            </w:pPr>
            <w:r>
              <w:rPr>
                <w:rFonts w:hint="eastAsia" w:ascii="宋体" w:hAnsi="宋体" w:cs="宋体"/>
                <w:color w:val="auto"/>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cs="宋体"/>
                <w:b/>
                <w:bCs/>
                <w:color w:val="auto"/>
                <w:szCs w:val="21"/>
              </w:rPr>
            </w:pPr>
            <w:r>
              <w:rPr>
                <w:rFonts w:ascii="宋体" w:hAnsi="宋体" w:cs="宋体"/>
                <w:b/>
                <w:bCs/>
                <w:color w:val="auto"/>
                <w:szCs w:val="21"/>
              </w:rPr>
              <w:t>11</w:t>
            </w:r>
          </w:p>
        </w:tc>
        <w:tc>
          <w:tcPr>
            <w:tcW w:w="2410" w:type="dxa"/>
            <w:vAlign w:val="center"/>
          </w:tcPr>
          <w:p>
            <w:pPr>
              <w:spacing w:line="360" w:lineRule="auto"/>
              <w:rPr>
                <w:rFonts w:ascii="宋体" w:cs="宋体"/>
                <w:b/>
                <w:bCs/>
                <w:color w:val="auto"/>
                <w:szCs w:val="21"/>
              </w:rPr>
            </w:pPr>
            <w:r>
              <w:rPr>
                <w:rFonts w:hint="eastAsia" w:ascii="宋体" w:hAnsi="宋体" w:cs="宋体"/>
                <w:b/>
                <w:bCs/>
                <w:color w:val="auto"/>
                <w:szCs w:val="21"/>
              </w:rPr>
              <w:t>投标</w:t>
            </w:r>
            <w:r>
              <w:rPr>
                <w:rFonts w:hint="eastAsia" w:ascii="宋体" w:hAnsi="宋体" w:cs="宋体"/>
                <w:b/>
                <w:color w:val="auto"/>
                <w:szCs w:val="21"/>
                <w:lang w:val="zh-CN"/>
              </w:rPr>
              <w:t>报价</w:t>
            </w:r>
          </w:p>
        </w:tc>
        <w:tc>
          <w:tcPr>
            <w:tcW w:w="5954" w:type="dxa"/>
          </w:tcPr>
          <w:p>
            <w:pPr>
              <w:spacing w:line="360" w:lineRule="auto"/>
              <w:rPr>
                <w:rFonts w:ascii="宋体" w:cs="宋体"/>
                <w:b/>
                <w:bCs/>
                <w:color w:val="auto"/>
                <w:szCs w:val="21"/>
              </w:rPr>
            </w:pPr>
            <w:r>
              <w:rPr>
                <w:rFonts w:hint="eastAsia" w:ascii="宋体" w:hAnsi="宋体" w:cs="宋体"/>
                <w:color w:val="auto"/>
                <w:szCs w:val="21"/>
                <w:lang w:val="zh-CN"/>
              </w:rPr>
              <w:t>投标报价是否超出招标文件中规定的预算金额，超出预算金额的投标无效。如投标人须知前附表规定最高限价，则</w:t>
            </w:r>
            <w:r>
              <w:rPr>
                <w:rFonts w:hint="eastAsia" w:ascii="宋体" w:hAnsi="宋体" w:cs="宋体"/>
                <w:bCs/>
                <w:color w:val="auto"/>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cs="宋体"/>
                <w:b/>
                <w:bCs/>
                <w:color w:val="auto"/>
                <w:szCs w:val="21"/>
              </w:rPr>
            </w:pPr>
            <w:r>
              <w:rPr>
                <w:rFonts w:ascii="宋体" w:hAnsi="宋体" w:cs="宋体"/>
                <w:b/>
                <w:color w:val="auto"/>
                <w:szCs w:val="21"/>
              </w:rPr>
              <w:t>12</w:t>
            </w:r>
          </w:p>
        </w:tc>
        <w:tc>
          <w:tcPr>
            <w:tcW w:w="2410" w:type="dxa"/>
            <w:vAlign w:val="center"/>
          </w:tcPr>
          <w:p>
            <w:pPr>
              <w:spacing w:line="360" w:lineRule="auto"/>
              <w:rPr>
                <w:rFonts w:ascii="宋体" w:cs="宋体"/>
                <w:color w:val="auto"/>
                <w:szCs w:val="21"/>
              </w:rPr>
            </w:pPr>
            <w:r>
              <w:rPr>
                <w:rFonts w:hint="eastAsia" w:ascii="宋体" w:hAnsi="宋体" w:cs="宋体"/>
                <w:b/>
                <w:bCs/>
                <w:color w:val="auto"/>
                <w:szCs w:val="21"/>
              </w:rPr>
              <w:t>联合体协议</w:t>
            </w:r>
          </w:p>
        </w:tc>
        <w:tc>
          <w:tcPr>
            <w:tcW w:w="5954" w:type="dxa"/>
          </w:tcPr>
          <w:p>
            <w:pPr>
              <w:spacing w:line="360" w:lineRule="auto"/>
              <w:rPr>
                <w:rFonts w:ascii="宋体" w:cs="宋体"/>
                <w:b/>
                <w:color w:val="auto"/>
                <w:szCs w:val="21"/>
              </w:rPr>
            </w:pPr>
            <w:r>
              <w:rPr>
                <w:rFonts w:hint="eastAsia" w:ascii="宋体" w:hAnsi="宋体" w:cs="宋体"/>
                <w:bCs/>
                <w:color w:val="auto"/>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宋体" w:hAnsi="宋体" w:cs="宋体"/>
                <w:b/>
                <w:color w:val="auto"/>
                <w:szCs w:val="21"/>
              </w:rPr>
            </w:pPr>
            <w:r>
              <w:rPr>
                <w:rFonts w:ascii="宋体" w:hAnsi="宋体" w:cs="宋体"/>
                <w:b/>
                <w:color w:val="auto"/>
                <w:szCs w:val="21"/>
              </w:rPr>
              <w:t>13</w:t>
            </w:r>
          </w:p>
        </w:tc>
        <w:tc>
          <w:tcPr>
            <w:tcW w:w="2410" w:type="dxa"/>
            <w:vAlign w:val="center"/>
          </w:tcPr>
          <w:p>
            <w:pPr>
              <w:spacing w:line="360" w:lineRule="auto"/>
              <w:contextualSpacing/>
              <w:rPr>
                <w:rFonts w:ascii="宋体" w:cs="宋体"/>
                <w:b/>
                <w:bCs/>
                <w:color w:val="auto"/>
                <w:szCs w:val="21"/>
              </w:rPr>
            </w:pPr>
            <w:r>
              <w:rPr>
                <w:rFonts w:hint="eastAsia" w:ascii="宋体" w:hAnsi="宋体" w:cs="宋体"/>
                <w:b/>
                <w:color w:val="auto"/>
                <w:szCs w:val="21"/>
              </w:rPr>
              <w:t>投标人身份证明及授权</w:t>
            </w:r>
          </w:p>
        </w:tc>
        <w:tc>
          <w:tcPr>
            <w:tcW w:w="5954" w:type="dxa"/>
          </w:tcPr>
          <w:p>
            <w:pPr>
              <w:spacing w:line="360" w:lineRule="auto"/>
              <w:rPr>
                <w:rFonts w:ascii="宋体" w:cs="宋体"/>
                <w:color w:val="auto"/>
                <w:szCs w:val="21"/>
                <w:lang w:val="zh-CN"/>
              </w:rPr>
            </w:pPr>
            <w:r>
              <w:rPr>
                <w:rFonts w:hint="eastAsia" w:ascii="宋体" w:hAnsi="宋体" w:cs="宋体"/>
                <w:color w:val="auto"/>
                <w:szCs w:val="21"/>
                <w:lang w:val="zh-CN"/>
              </w:rPr>
              <w:t>（</w:t>
            </w:r>
            <w:r>
              <w:rPr>
                <w:rFonts w:ascii="宋体" w:hAnsi="宋体" w:cs="宋体"/>
                <w:color w:val="auto"/>
                <w:szCs w:val="21"/>
                <w:lang w:val="zh-CN"/>
              </w:rPr>
              <w:t>1</w:t>
            </w:r>
            <w:r>
              <w:rPr>
                <w:rFonts w:hint="eastAsia" w:ascii="宋体" w:hAnsi="宋体" w:cs="宋体"/>
                <w:color w:val="auto"/>
                <w:szCs w:val="21"/>
                <w:lang w:val="zh-CN"/>
              </w:rPr>
              <w:t>）法定代表人身份证明或提供法定代表人授权委托书及被授权人身份证明和社保证明。（法人投标提供）</w:t>
            </w:r>
          </w:p>
          <w:p>
            <w:pPr>
              <w:spacing w:line="360" w:lineRule="auto"/>
              <w:rPr>
                <w:rFonts w:ascii="宋体" w:cs="宋体"/>
                <w:color w:val="auto"/>
                <w:szCs w:val="21"/>
                <w:lang w:val="zh-CN"/>
              </w:rPr>
            </w:pPr>
            <w:r>
              <w:rPr>
                <w:rFonts w:hint="eastAsia" w:ascii="宋体" w:hAnsi="宋体" w:cs="宋体"/>
                <w:color w:val="auto"/>
                <w:szCs w:val="21"/>
                <w:lang w:val="zh-CN"/>
              </w:rPr>
              <w:t>（</w:t>
            </w:r>
            <w:r>
              <w:rPr>
                <w:rFonts w:ascii="宋体" w:hAnsi="宋体" w:cs="宋体"/>
                <w:color w:val="auto"/>
                <w:szCs w:val="21"/>
                <w:lang w:val="zh-CN"/>
              </w:rPr>
              <w:t>2</w:t>
            </w:r>
            <w:r>
              <w:rPr>
                <w:rFonts w:hint="eastAsia" w:ascii="宋体" w:hAnsi="宋体" w:cs="宋体"/>
                <w:color w:val="auto"/>
                <w:szCs w:val="21"/>
                <w:lang w:val="zh-CN"/>
              </w:rPr>
              <w:t>）单位负责人身份证明或提供单位负责人授权委托书及被授权人身份证明和社保证明。（非法人投标提供）</w:t>
            </w:r>
          </w:p>
          <w:p>
            <w:pPr>
              <w:spacing w:line="360" w:lineRule="auto"/>
              <w:rPr>
                <w:rFonts w:ascii="宋体" w:cs="宋体"/>
                <w:b/>
                <w:color w:val="auto"/>
                <w:szCs w:val="21"/>
                <w:lang w:val="zh-CN"/>
              </w:rPr>
            </w:pPr>
            <w:r>
              <w:rPr>
                <w:rFonts w:hint="eastAsia" w:ascii="宋体" w:hAnsi="宋体" w:cs="宋体"/>
                <w:b/>
                <w:color w:val="auto"/>
                <w:szCs w:val="21"/>
                <w:lang w:val="zh-CN"/>
              </w:rPr>
              <w:t>注：</w:t>
            </w:r>
          </w:p>
          <w:p>
            <w:pPr>
              <w:spacing w:line="360" w:lineRule="auto"/>
              <w:rPr>
                <w:rFonts w:ascii="宋体" w:cs="宋体"/>
                <w:color w:val="auto"/>
                <w:szCs w:val="21"/>
                <w:lang w:val="zh-CN"/>
              </w:rPr>
            </w:pPr>
            <w:r>
              <w:rPr>
                <w:rFonts w:hint="eastAsia" w:ascii="宋体" w:hAnsi="宋体" w:cs="宋体"/>
                <w:color w:val="auto"/>
                <w:szCs w:val="21"/>
                <w:lang w:val="zh-CN"/>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宋体" w:cs="宋体"/>
                <w:color w:val="auto"/>
                <w:szCs w:val="21"/>
                <w:lang w:val="zh-CN"/>
              </w:rPr>
            </w:pPr>
            <w:r>
              <w:rPr>
                <w:rFonts w:hint="eastAsia" w:ascii="宋体" w:hAnsi="宋体" w:cs="宋体"/>
                <w:color w:val="auto"/>
                <w:szCs w:val="21"/>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cs="宋体"/>
                <w:b/>
                <w:bCs/>
                <w:color w:val="auto"/>
                <w:szCs w:val="21"/>
              </w:rPr>
            </w:pPr>
            <w:r>
              <w:rPr>
                <w:rFonts w:hint="eastAsia" w:ascii="宋体" w:hAnsi="宋体" w:cs="宋体"/>
                <w:color w:val="auto"/>
                <w:szCs w:val="21"/>
                <w:lang w:val="zh-CN"/>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cs="宋体"/>
                <w:b/>
                <w:color w:val="auto"/>
                <w:szCs w:val="21"/>
              </w:rPr>
            </w:pPr>
            <w:r>
              <w:rPr>
                <w:rFonts w:ascii="宋体" w:hAnsi="宋体" w:cs="宋体"/>
                <w:b/>
                <w:color w:val="auto"/>
                <w:szCs w:val="21"/>
              </w:rPr>
              <w:t>14</w:t>
            </w:r>
          </w:p>
        </w:tc>
        <w:tc>
          <w:tcPr>
            <w:tcW w:w="2410" w:type="dxa"/>
            <w:vAlign w:val="center"/>
          </w:tcPr>
          <w:p>
            <w:pPr>
              <w:spacing w:line="360" w:lineRule="auto"/>
              <w:rPr>
                <w:rFonts w:ascii="宋体" w:cs="宋体"/>
                <w:b/>
                <w:color w:val="auto"/>
                <w:szCs w:val="21"/>
              </w:rPr>
            </w:pPr>
            <w:r>
              <w:rPr>
                <w:rFonts w:hint="eastAsia" w:ascii="宋体" w:hAnsi="宋体" w:cs="宋体"/>
                <w:b/>
                <w:bCs/>
                <w:color w:val="auto"/>
                <w:szCs w:val="21"/>
              </w:rPr>
              <w:t>单位负责人为同一人或者存在直接控股、管理关系的不同供应商，不得参加同一合同项下的政府采购活动</w:t>
            </w:r>
          </w:p>
        </w:tc>
        <w:tc>
          <w:tcPr>
            <w:tcW w:w="5954" w:type="dxa"/>
            <w:vAlign w:val="center"/>
          </w:tcPr>
          <w:p>
            <w:pPr>
              <w:spacing w:line="360" w:lineRule="auto"/>
              <w:rPr>
                <w:rFonts w:ascii="宋体" w:cs="宋体"/>
                <w:color w:val="auto"/>
                <w:szCs w:val="21"/>
                <w:lang w:val="zh-CN"/>
              </w:rPr>
            </w:pPr>
            <w:r>
              <w:rPr>
                <w:rFonts w:hint="eastAsia" w:ascii="宋体" w:hAnsi="宋体" w:cs="宋体"/>
                <w:color w:val="auto"/>
                <w:szCs w:val="21"/>
                <w:lang w:val="zh-CN"/>
              </w:rPr>
              <w:t>投标人提供与参加本项目投标的其他供应商之间，单位负责人不为同一人并且不存在直接控股、管理关系承诺函（承诺函格式自拟）。</w:t>
            </w:r>
          </w:p>
          <w:p>
            <w:pPr>
              <w:spacing w:line="360" w:lineRule="auto"/>
              <w:rPr>
                <w:rFonts w:asci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cs="宋体"/>
                <w:b/>
                <w:color w:val="auto"/>
                <w:szCs w:val="21"/>
              </w:rPr>
            </w:pPr>
            <w:r>
              <w:rPr>
                <w:rFonts w:ascii="宋体" w:hAnsi="宋体" w:cs="宋体"/>
                <w:b/>
                <w:color w:val="auto"/>
                <w:szCs w:val="21"/>
              </w:rPr>
              <w:t>15</w:t>
            </w:r>
          </w:p>
        </w:tc>
        <w:tc>
          <w:tcPr>
            <w:tcW w:w="2410" w:type="dxa"/>
            <w:vAlign w:val="center"/>
          </w:tcPr>
          <w:p>
            <w:pPr>
              <w:spacing w:line="360" w:lineRule="auto"/>
              <w:rPr>
                <w:rFonts w:ascii="宋体" w:cs="宋体"/>
                <w:b/>
                <w:bCs/>
                <w:color w:val="auto"/>
                <w:szCs w:val="21"/>
              </w:rPr>
            </w:pPr>
            <w:r>
              <w:rPr>
                <w:rFonts w:hint="eastAsia" w:ascii="宋体" w:hAnsi="宋体" w:cs="宋体"/>
                <w:b/>
                <w:bCs/>
                <w:color w:val="auto"/>
                <w:szCs w:val="21"/>
              </w:rPr>
              <w:t>为本项目提供整体设计、规范编制或者项目管理、监理、检测等服务的供应商不得参加本项目投标</w:t>
            </w:r>
          </w:p>
        </w:tc>
        <w:tc>
          <w:tcPr>
            <w:tcW w:w="5954" w:type="dxa"/>
            <w:vAlign w:val="center"/>
          </w:tcPr>
          <w:p>
            <w:pPr>
              <w:spacing w:line="360" w:lineRule="auto"/>
              <w:rPr>
                <w:rFonts w:ascii="宋体" w:cs="宋体"/>
                <w:color w:val="auto"/>
                <w:szCs w:val="21"/>
                <w:lang w:val="zh-CN"/>
              </w:rPr>
            </w:pPr>
            <w:r>
              <w:rPr>
                <w:rFonts w:hint="eastAsia" w:ascii="宋体" w:hAnsi="宋体" w:cs="宋体"/>
                <w:color w:val="auto"/>
                <w:szCs w:val="21"/>
                <w:lang w:val="zh-CN"/>
              </w:rPr>
              <w:t>投标人提供未为本项目提供整体设计、规范编制或者项目管理、监理、检测等服务承诺函（承诺函格式自拟）。</w:t>
            </w:r>
          </w:p>
          <w:p>
            <w:pPr>
              <w:spacing w:line="360" w:lineRule="auto"/>
              <w:rPr>
                <w:rFonts w:ascii="宋体" w:cs="宋体"/>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cs="宋体"/>
                <w:b/>
                <w:color w:val="auto"/>
                <w:szCs w:val="21"/>
              </w:rPr>
            </w:pPr>
            <w:r>
              <w:rPr>
                <w:rFonts w:ascii="宋体" w:hAnsi="宋体" w:cs="宋体"/>
                <w:b/>
                <w:color w:val="auto"/>
                <w:szCs w:val="21"/>
              </w:rPr>
              <w:t>16</w:t>
            </w:r>
          </w:p>
        </w:tc>
        <w:tc>
          <w:tcPr>
            <w:tcW w:w="2410" w:type="dxa"/>
            <w:vAlign w:val="center"/>
          </w:tcPr>
          <w:p>
            <w:pPr>
              <w:spacing w:line="360" w:lineRule="auto"/>
              <w:rPr>
                <w:rFonts w:ascii="宋体" w:cs="宋体"/>
                <w:b/>
                <w:bCs/>
                <w:color w:val="auto"/>
                <w:szCs w:val="21"/>
              </w:rPr>
            </w:pPr>
            <w:r>
              <w:rPr>
                <w:rFonts w:hint="eastAsia" w:ascii="宋体" w:hAnsi="宋体" w:cs="宋体"/>
                <w:b/>
                <w:bCs/>
                <w:color w:val="auto"/>
                <w:szCs w:val="21"/>
              </w:rPr>
              <w:t>供应商资格要求</w:t>
            </w:r>
          </w:p>
        </w:tc>
        <w:tc>
          <w:tcPr>
            <w:tcW w:w="5954" w:type="dxa"/>
          </w:tcPr>
          <w:p>
            <w:pPr>
              <w:spacing w:line="360" w:lineRule="auto"/>
              <w:rPr>
                <w:rFonts w:ascii="宋体" w:cs="宋体"/>
                <w:color w:val="auto"/>
                <w:szCs w:val="21"/>
                <w:lang w:val="zh-CN"/>
              </w:rPr>
            </w:pPr>
            <w:r>
              <w:rPr>
                <w:rFonts w:ascii="宋体" w:hAnsi="宋体" w:cs="宋体"/>
                <w:color w:val="auto"/>
                <w:szCs w:val="21"/>
                <w:lang w:val="zh-CN"/>
              </w:rPr>
              <w:t>1</w:t>
            </w:r>
            <w:r>
              <w:rPr>
                <w:rFonts w:hint="eastAsia" w:ascii="宋体" w:hAnsi="宋体" w:cs="宋体"/>
                <w:color w:val="auto"/>
                <w:szCs w:val="21"/>
                <w:lang w:val="zh-CN"/>
              </w:rPr>
              <w:t>、符合《政府采购法》第二十二条之规定，具有独立法人资格及相应的经营范围（以营业执照为准）；</w:t>
            </w:r>
          </w:p>
          <w:p>
            <w:pPr>
              <w:spacing w:line="360" w:lineRule="auto"/>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zh-CN"/>
              </w:rPr>
              <w:t>、投标人须具有《医疗器械生产许可证》或《医疗器械经营许可证》；</w:t>
            </w:r>
          </w:p>
          <w:p>
            <w:pPr>
              <w:spacing w:line="360" w:lineRule="auto"/>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zh-CN"/>
              </w:rPr>
              <w:t>、被委托人是须是本单位职工，须提供公司为本人缴纳社会保险证明；</w:t>
            </w:r>
          </w:p>
          <w:p>
            <w:pPr>
              <w:spacing w:line="360" w:lineRule="auto"/>
              <w:rPr>
                <w:rFonts w:ascii="宋体" w:cs="宋体"/>
                <w:color w:val="auto"/>
                <w:szCs w:val="21"/>
                <w:lang w:val="zh-CN"/>
              </w:rPr>
            </w:pPr>
            <w:r>
              <w:rPr>
                <w:rFonts w:ascii="宋体" w:hAnsi="宋体" w:cs="宋体"/>
                <w:color w:val="auto"/>
                <w:szCs w:val="21"/>
                <w:lang w:val="zh-CN"/>
              </w:rPr>
              <w:t>4</w:t>
            </w:r>
            <w:r>
              <w:rPr>
                <w:rFonts w:hint="eastAsia" w:ascii="宋体" w:hAnsi="宋体" w:cs="宋体"/>
                <w:color w:val="auto"/>
                <w:szCs w:val="21"/>
                <w:lang w:val="zh-CN"/>
              </w:rPr>
              <w:t>、本项目不接受联合体投标。</w:t>
            </w:r>
          </w:p>
        </w:tc>
      </w:tr>
    </w:tbl>
    <w:p>
      <w:pPr>
        <w:pStyle w:val="13"/>
        <w:spacing w:line="360" w:lineRule="auto"/>
        <w:contextualSpacing/>
        <w:jc w:val="center"/>
        <w:rPr>
          <w:rFonts w:ascii="宋体" w:cs="宋体"/>
          <w:b/>
          <w:color w:val="auto"/>
          <w:sz w:val="32"/>
          <w:szCs w:val="32"/>
          <w:lang w:val="zh-CN"/>
        </w:rPr>
      </w:pPr>
      <w:r>
        <w:rPr>
          <w:rFonts w:hint="eastAsia" w:ascii="宋体" w:hAnsi="宋体" w:cs="宋体"/>
          <w:b/>
          <w:color w:val="auto"/>
          <w:sz w:val="32"/>
          <w:szCs w:val="32"/>
          <w:lang w:val="zh-CN"/>
        </w:rPr>
        <w:t>二、评标</w:t>
      </w:r>
    </w:p>
    <w:p>
      <w:pPr>
        <w:pStyle w:val="13"/>
        <w:spacing w:line="360" w:lineRule="auto"/>
        <w:ind w:firstLine="422" w:firstLineChars="200"/>
        <w:contextualSpacing/>
        <w:rPr>
          <w:rFonts w:ascii="宋体" w:cs="宋体"/>
          <w:b/>
          <w:color w:val="auto"/>
          <w:sz w:val="21"/>
          <w:szCs w:val="21"/>
          <w:lang w:val="zh-CN"/>
        </w:rPr>
      </w:pPr>
      <w:r>
        <w:rPr>
          <w:rFonts w:hint="eastAsia" w:ascii="宋体" w:hAnsi="宋体" w:cs="宋体"/>
          <w:b/>
          <w:color w:val="auto"/>
          <w:sz w:val="21"/>
          <w:szCs w:val="21"/>
          <w:lang w:val="zh-CN"/>
        </w:rPr>
        <w:t>（一）评标方法</w:t>
      </w:r>
    </w:p>
    <w:p>
      <w:pPr>
        <w:pStyle w:val="13"/>
        <w:spacing w:line="360" w:lineRule="auto"/>
        <w:ind w:firstLine="420" w:firstLineChars="200"/>
        <w:contextualSpacing/>
        <w:rPr>
          <w:rFonts w:ascii="宋体" w:cs="宋体"/>
          <w:color w:val="auto"/>
          <w:sz w:val="21"/>
          <w:szCs w:val="21"/>
        </w:rPr>
      </w:pPr>
      <w:r>
        <w:rPr>
          <w:rFonts w:hint="eastAsia" w:ascii="宋体" w:hAnsi="宋体" w:cs="宋体"/>
          <w:color w:val="auto"/>
          <w:sz w:val="21"/>
          <w:szCs w:val="21"/>
          <w:lang w:val="zh-CN"/>
        </w:rPr>
        <w:t>本项目采用综合评分法。</w:t>
      </w:r>
    </w:p>
    <w:p>
      <w:pPr>
        <w:pStyle w:val="13"/>
        <w:spacing w:line="360" w:lineRule="auto"/>
        <w:ind w:firstLine="422" w:firstLineChars="200"/>
        <w:contextualSpacing/>
        <w:rPr>
          <w:rFonts w:ascii="宋体" w:cs="宋体"/>
          <w:b/>
          <w:color w:val="auto"/>
          <w:sz w:val="21"/>
          <w:szCs w:val="21"/>
          <w:lang w:val="zh-CN"/>
        </w:rPr>
      </w:pPr>
      <w:r>
        <w:rPr>
          <w:rFonts w:hint="eastAsia" w:ascii="宋体" w:hAnsi="宋体" w:cs="宋体"/>
          <w:b/>
          <w:color w:val="auto"/>
          <w:sz w:val="21"/>
          <w:szCs w:val="21"/>
          <w:lang w:val="zh-CN"/>
        </w:rPr>
        <w:t>（二）评标委员会负责具体评标事务，并独立履行下列职责</w:t>
      </w:r>
    </w:p>
    <w:p>
      <w:pPr>
        <w:pStyle w:val="13"/>
        <w:spacing w:line="360" w:lineRule="auto"/>
        <w:ind w:firstLine="422" w:firstLineChars="200"/>
        <w:contextualSpacing/>
        <w:jc w:val="left"/>
        <w:rPr>
          <w:rFonts w:ascii="宋体" w:cs="宋体"/>
          <w:b/>
          <w:color w:val="auto"/>
          <w:sz w:val="21"/>
          <w:szCs w:val="21"/>
          <w:lang w:val="zh-CN"/>
        </w:rPr>
      </w:pPr>
      <w:r>
        <w:rPr>
          <w:rFonts w:ascii="宋体" w:hAnsi="宋体" w:cs="宋体"/>
          <w:b/>
          <w:color w:val="auto"/>
          <w:sz w:val="21"/>
          <w:szCs w:val="21"/>
          <w:lang w:val="zh-CN"/>
        </w:rPr>
        <w:t>1</w:t>
      </w:r>
      <w:r>
        <w:rPr>
          <w:rFonts w:hint="eastAsia" w:ascii="宋体" w:hAnsi="宋体" w:cs="宋体"/>
          <w:b/>
          <w:color w:val="auto"/>
          <w:sz w:val="21"/>
          <w:szCs w:val="21"/>
          <w:lang w:val="zh-CN"/>
        </w:rPr>
        <w:t>、审查、评价投标文件是否符合招标文件的商务、技术等实质性要求；</w:t>
      </w:r>
    </w:p>
    <w:p>
      <w:pPr>
        <w:pStyle w:val="13"/>
        <w:spacing w:line="360" w:lineRule="auto"/>
        <w:ind w:firstLine="420" w:firstLineChars="200"/>
        <w:contextualSpacing/>
        <w:jc w:val="left"/>
        <w:rPr>
          <w:rFonts w:ascii="宋体" w:cs="宋体"/>
          <w:color w:val="auto"/>
          <w:sz w:val="21"/>
          <w:szCs w:val="21"/>
          <w:lang w:val="zh-CN"/>
        </w:rPr>
      </w:pPr>
      <w:r>
        <w:rPr>
          <w:rFonts w:hint="eastAsia" w:ascii="宋体" w:hAnsi="宋体" w:cs="宋体"/>
          <w:color w:val="auto"/>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ascii="宋体" w:cs="宋体"/>
          <w:color w:val="auto"/>
          <w:sz w:val="21"/>
          <w:szCs w:val="21"/>
          <w:lang w:val="zh-CN"/>
        </w:rPr>
      </w:pPr>
      <w:r>
        <w:rPr>
          <w:rFonts w:hint="eastAsia" w:ascii="宋体" w:hAnsi="宋体" w:cs="宋体"/>
          <w:color w:val="auto"/>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ascii="宋体" w:cs="宋体"/>
          <w:b/>
          <w:color w:val="auto"/>
          <w:sz w:val="21"/>
          <w:szCs w:val="21"/>
          <w:lang w:val="zh-CN"/>
        </w:rPr>
      </w:pPr>
      <w:r>
        <w:rPr>
          <w:rFonts w:ascii="宋体" w:hAnsi="宋体" w:cs="宋体"/>
          <w:b/>
          <w:color w:val="auto"/>
          <w:sz w:val="21"/>
          <w:szCs w:val="21"/>
          <w:lang w:val="zh-CN"/>
        </w:rPr>
        <w:t>2</w:t>
      </w:r>
      <w:r>
        <w:rPr>
          <w:rFonts w:hint="eastAsia" w:ascii="宋体" w:hAnsi="宋体" w:cs="宋体"/>
          <w:b/>
          <w:color w:val="auto"/>
          <w:sz w:val="21"/>
          <w:szCs w:val="21"/>
          <w:lang w:val="zh-CN"/>
        </w:rPr>
        <w:t>、要求投标人对投标文件有关事项作出澄清或者说明；</w:t>
      </w:r>
    </w:p>
    <w:p>
      <w:pPr>
        <w:pStyle w:val="13"/>
        <w:spacing w:line="360" w:lineRule="auto"/>
        <w:ind w:firstLine="420" w:firstLineChars="200"/>
        <w:contextualSpacing/>
        <w:rPr>
          <w:rFonts w:ascii="宋体" w:cs="宋体"/>
          <w:color w:val="auto"/>
          <w:sz w:val="21"/>
          <w:szCs w:val="21"/>
          <w:lang w:val="zh-CN"/>
        </w:rPr>
      </w:pPr>
      <w:r>
        <w:rPr>
          <w:rFonts w:hint="eastAsia" w:ascii="宋体" w:hAnsi="宋体" w:cs="宋体"/>
          <w:color w:val="auto"/>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ascii="宋体" w:cs="宋体"/>
          <w:color w:val="auto"/>
          <w:sz w:val="21"/>
          <w:szCs w:val="21"/>
          <w:lang w:val="zh-CN"/>
        </w:rPr>
      </w:pPr>
      <w:r>
        <w:rPr>
          <w:rFonts w:hint="eastAsia" w:ascii="宋体" w:hAnsi="宋体" w:cs="宋体"/>
          <w:color w:val="auto"/>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ascii="宋体" w:cs="宋体"/>
          <w:b/>
          <w:color w:val="auto"/>
          <w:sz w:val="21"/>
          <w:szCs w:val="21"/>
          <w:lang w:val="zh-CN"/>
        </w:rPr>
      </w:pPr>
      <w:r>
        <w:rPr>
          <w:rFonts w:ascii="宋体" w:hAnsi="宋体" w:cs="宋体"/>
          <w:b/>
          <w:color w:val="auto"/>
          <w:sz w:val="21"/>
          <w:szCs w:val="21"/>
          <w:lang w:val="zh-CN"/>
        </w:rPr>
        <w:t>3</w:t>
      </w:r>
      <w:r>
        <w:rPr>
          <w:rFonts w:hint="eastAsia" w:ascii="宋体" w:hAnsi="宋体" w:cs="宋体"/>
          <w:b/>
          <w:color w:val="auto"/>
          <w:sz w:val="21"/>
          <w:szCs w:val="21"/>
          <w:lang w:val="zh-CN"/>
        </w:rPr>
        <w:t>、对投标文件进行比较和评价；</w:t>
      </w:r>
    </w:p>
    <w:p>
      <w:pPr>
        <w:pStyle w:val="13"/>
        <w:spacing w:line="360" w:lineRule="auto"/>
        <w:ind w:firstLine="420" w:firstLineChars="200"/>
        <w:contextualSpacing/>
        <w:rPr>
          <w:rFonts w:ascii="宋体" w:cs="宋体"/>
          <w:color w:val="auto"/>
          <w:sz w:val="21"/>
          <w:szCs w:val="21"/>
          <w:lang w:val="zh-CN"/>
        </w:rPr>
      </w:pPr>
      <w:r>
        <w:rPr>
          <w:rFonts w:hint="eastAsia" w:ascii="宋体" w:hAnsi="宋体" w:cs="宋体"/>
          <w:color w:val="auto"/>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3"/>
        <w:spacing w:line="360" w:lineRule="auto"/>
        <w:ind w:firstLine="420" w:firstLineChars="200"/>
        <w:contextualSpacing/>
        <w:rPr>
          <w:rFonts w:ascii="宋体" w:cs="宋体"/>
          <w:color w:val="auto"/>
          <w:sz w:val="21"/>
          <w:szCs w:val="21"/>
          <w:lang w:val="zh-CN"/>
        </w:rPr>
      </w:pPr>
      <w:r>
        <w:rPr>
          <w:rFonts w:hint="eastAsia" w:ascii="宋体" w:hAnsi="宋体" w:cs="宋体"/>
          <w:color w:val="auto"/>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ascii="宋体" w:cs="宋体"/>
          <w:b/>
          <w:color w:val="auto"/>
          <w:sz w:val="21"/>
          <w:szCs w:val="21"/>
          <w:lang w:val="zh-CN"/>
        </w:rPr>
      </w:pPr>
      <w:r>
        <w:rPr>
          <w:rFonts w:hint="eastAsia" w:ascii="宋体" w:hAnsi="宋体" w:cs="宋体"/>
          <w:b/>
          <w:color w:val="auto"/>
          <w:sz w:val="21"/>
          <w:szCs w:val="21"/>
          <w:lang w:val="zh-CN"/>
        </w:rPr>
        <w:t>（</w:t>
      </w:r>
      <w:r>
        <w:rPr>
          <w:rFonts w:ascii="宋体" w:hAnsi="宋体" w:cs="宋体"/>
          <w:b/>
          <w:color w:val="auto"/>
          <w:sz w:val="21"/>
          <w:szCs w:val="21"/>
          <w:lang w:val="zh-CN"/>
        </w:rPr>
        <w:t>1</w:t>
      </w:r>
      <w:r>
        <w:rPr>
          <w:rFonts w:hint="eastAsia" w:ascii="宋体" w:hAnsi="宋体" w:cs="宋体"/>
          <w:b/>
          <w:color w:val="auto"/>
          <w:sz w:val="21"/>
          <w:szCs w:val="21"/>
          <w:lang w:val="zh-CN"/>
        </w:rPr>
        <w:t>）价格分计算</w:t>
      </w:r>
    </w:p>
    <w:p>
      <w:pPr>
        <w:pStyle w:val="13"/>
        <w:spacing w:line="360" w:lineRule="auto"/>
        <w:ind w:firstLine="420" w:firstLineChars="200"/>
        <w:contextualSpacing/>
        <w:rPr>
          <w:rFonts w:ascii="宋体" w:cs="宋体"/>
          <w:color w:val="auto"/>
          <w:sz w:val="21"/>
          <w:szCs w:val="21"/>
          <w:lang w:val="zh-CN"/>
        </w:rPr>
      </w:pPr>
      <w:r>
        <w:rPr>
          <w:rFonts w:hint="eastAsia" w:ascii="宋体" w:hAnsi="宋体" w:cs="宋体"/>
          <w:color w:val="auto"/>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ascii="宋体" w:cs="宋体"/>
          <w:color w:val="auto"/>
          <w:sz w:val="21"/>
          <w:szCs w:val="21"/>
          <w:lang w:val="zh-CN"/>
        </w:rPr>
      </w:pPr>
      <w:r>
        <w:rPr>
          <w:rFonts w:ascii="宋体" w:hAnsi="宋体" w:cs="宋体"/>
          <w:color w:val="auto"/>
          <w:sz w:val="21"/>
          <w:szCs w:val="21"/>
          <w:lang w:val="zh-CN"/>
        </w:rPr>
        <w:t>1</w:t>
      </w:r>
      <w:r>
        <w:rPr>
          <w:rFonts w:hint="eastAsia" w:ascii="宋体" w:hAnsi="宋体" w:cs="宋体"/>
          <w:color w:val="auto"/>
          <w:sz w:val="21"/>
          <w:szCs w:val="21"/>
          <w:lang w:val="zh-CN"/>
        </w:rPr>
        <w:t>）如果本项目非专门面向中小企业采购，对小型和微型企业产品的价格给予</w:t>
      </w:r>
      <w:r>
        <w:rPr>
          <w:rFonts w:ascii="宋体" w:hAnsi="宋体" w:cs="宋体"/>
          <w:color w:val="auto"/>
          <w:sz w:val="21"/>
          <w:szCs w:val="21"/>
          <w:lang w:val="zh-CN"/>
        </w:rPr>
        <w:t>6%</w:t>
      </w:r>
      <w:r>
        <w:rPr>
          <w:rFonts w:hint="eastAsia" w:ascii="宋体" w:hAnsi="宋体" w:cs="宋体"/>
          <w:color w:val="auto"/>
          <w:sz w:val="21"/>
          <w:szCs w:val="21"/>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宋体"/>
          <w:color w:val="auto"/>
          <w:sz w:val="21"/>
          <w:szCs w:val="21"/>
          <w:lang w:val="zh-CN"/>
        </w:rPr>
        <w:t>30%</w:t>
      </w:r>
      <w:r>
        <w:rPr>
          <w:rFonts w:hint="eastAsia" w:ascii="宋体" w:hAnsi="宋体" w:cs="宋体"/>
          <w:color w:val="auto"/>
          <w:sz w:val="21"/>
          <w:szCs w:val="21"/>
          <w:lang w:val="zh-CN"/>
        </w:rPr>
        <w:t>以上的，给予联合体</w:t>
      </w:r>
      <w:r>
        <w:rPr>
          <w:rFonts w:ascii="宋体" w:hAnsi="宋体" w:cs="宋体"/>
          <w:color w:val="auto"/>
          <w:sz w:val="21"/>
          <w:szCs w:val="21"/>
          <w:lang w:val="zh-CN"/>
        </w:rPr>
        <w:t>2%</w:t>
      </w:r>
      <w:r>
        <w:rPr>
          <w:rFonts w:hint="eastAsia" w:ascii="宋体" w:hAnsi="宋体" w:cs="宋体"/>
          <w:color w:val="auto"/>
          <w:sz w:val="21"/>
          <w:szCs w:val="21"/>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ascii="宋体" w:cs="宋体"/>
          <w:color w:val="auto"/>
          <w:sz w:val="21"/>
          <w:szCs w:val="21"/>
          <w:lang w:val="zh-CN"/>
        </w:rPr>
      </w:pPr>
      <w:r>
        <w:rPr>
          <w:rFonts w:hint="eastAsia" w:ascii="宋体" w:hAnsi="宋体" w:cs="宋体"/>
          <w:color w:val="auto"/>
          <w:sz w:val="21"/>
          <w:szCs w:val="21"/>
          <w:lang w:val="zh-CN"/>
        </w:rPr>
        <w:t>小型和微型企业不包含民办非企业单位。</w:t>
      </w:r>
    </w:p>
    <w:p>
      <w:pPr>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zh-CN"/>
        </w:rPr>
        <w:t>）监狱企业视同小型、微型企业，对监狱企业价格给予</w:t>
      </w:r>
      <w:r>
        <w:rPr>
          <w:rFonts w:ascii="宋体" w:hAnsi="宋体" w:cs="宋体"/>
          <w:color w:val="auto"/>
          <w:szCs w:val="21"/>
          <w:lang w:val="zh-CN"/>
        </w:rPr>
        <w:t>6%</w:t>
      </w:r>
      <w:r>
        <w:rPr>
          <w:rFonts w:hint="eastAsia" w:ascii="宋体" w:hAnsi="宋体" w:cs="宋体"/>
          <w:color w:val="auto"/>
          <w:szCs w:val="21"/>
          <w:lang w:val="zh-CN"/>
        </w:rPr>
        <w:t>的扣除，用扣除后的价格参与评审。监狱企业应当提供由省级以上监狱管理局、戒毒管理局</w:t>
      </w:r>
      <w:r>
        <w:rPr>
          <w:rFonts w:ascii="宋体" w:hAnsi="宋体" w:cs="宋体"/>
          <w:color w:val="auto"/>
          <w:szCs w:val="21"/>
          <w:lang w:val="zh-CN"/>
        </w:rPr>
        <w:t>(</w:t>
      </w:r>
      <w:r>
        <w:rPr>
          <w:rFonts w:hint="eastAsia" w:ascii="宋体" w:hAnsi="宋体" w:cs="宋体"/>
          <w:color w:val="auto"/>
          <w:szCs w:val="21"/>
          <w:lang w:val="zh-CN"/>
        </w:rPr>
        <w:t>含新疆生产建设兵团</w:t>
      </w:r>
      <w:r>
        <w:rPr>
          <w:rFonts w:ascii="宋体" w:hAnsi="宋体" w:cs="宋体"/>
          <w:color w:val="auto"/>
          <w:szCs w:val="21"/>
          <w:lang w:val="zh-CN"/>
        </w:rPr>
        <w:t>)</w:t>
      </w:r>
      <w:r>
        <w:rPr>
          <w:rFonts w:hint="eastAsia" w:ascii="宋体" w:hAnsi="宋体" w:cs="宋体"/>
          <w:color w:val="auto"/>
          <w:szCs w:val="21"/>
          <w:lang w:val="zh-CN"/>
        </w:rPr>
        <w:t>出具的属于监狱企业的证明文件。</w:t>
      </w:r>
    </w:p>
    <w:p>
      <w:pPr>
        <w:pStyle w:val="13"/>
        <w:spacing w:line="360" w:lineRule="auto"/>
        <w:ind w:firstLine="420" w:firstLineChars="200"/>
        <w:contextualSpacing/>
        <w:rPr>
          <w:rFonts w:ascii="宋体" w:cs="宋体"/>
          <w:color w:val="auto"/>
          <w:sz w:val="21"/>
          <w:szCs w:val="21"/>
        </w:rPr>
      </w:pPr>
      <w:r>
        <w:rPr>
          <w:rFonts w:ascii="宋体" w:hAnsi="宋体" w:cs="宋体"/>
          <w:color w:val="auto"/>
          <w:sz w:val="21"/>
          <w:szCs w:val="21"/>
          <w:lang w:val="zh-CN"/>
        </w:rPr>
        <w:t>3</w:t>
      </w:r>
      <w:r>
        <w:rPr>
          <w:rFonts w:hint="eastAsia" w:ascii="宋体" w:hAnsi="宋体" w:cs="宋体"/>
          <w:color w:val="auto"/>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宋体"/>
          <w:color w:val="auto"/>
          <w:sz w:val="21"/>
          <w:szCs w:val="21"/>
          <w:lang w:val="zh-CN"/>
        </w:rPr>
        <w:t>6%</w:t>
      </w:r>
      <w:r>
        <w:rPr>
          <w:rFonts w:hint="eastAsia" w:ascii="宋体" w:hAnsi="宋体" w:cs="宋体"/>
          <w:color w:val="auto"/>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s="宋体"/>
          <w:color w:val="auto"/>
          <w:sz w:val="21"/>
          <w:szCs w:val="21"/>
        </w:rPr>
        <w:t>残疾人福利性单位属于小型、微型企业的，不重复享受政策。</w:t>
      </w:r>
    </w:p>
    <w:p>
      <w:pPr>
        <w:pStyle w:val="13"/>
        <w:spacing w:line="360" w:lineRule="auto"/>
        <w:ind w:firstLine="422" w:firstLineChars="200"/>
        <w:contextualSpacing/>
        <w:rPr>
          <w:rFonts w:ascii="宋体" w:cs="宋体"/>
          <w:b/>
          <w:color w:val="auto"/>
          <w:sz w:val="21"/>
          <w:szCs w:val="21"/>
          <w:lang w:val="zh-CN"/>
        </w:rPr>
      </w:pPr>
      <w:r>
        <w:rPr>
          <w:rFonts w:hint="eastAsia" w:ascii="宋体" w:hAnsi="宋体" w:cs="宋体"/>
          <w:b/>
          <w:color w:val="auto"/>
          <w:sz w:val="21"/>
          <w:szCs w:val="21"/>
        </w:rPr>
        <w:t>（</w:t>
      </w:r>
      <w:r>
        <w:rPr>
          <w:rFonts w:ascii="宋体" w:hAnsi="宋体" w:cs="宋体"/>
          <w:b/>
          <w:color w:val="auto"/>
          <w:sz w:val="21"/>
          <w:szCs w:val="21"/>
        </w:rPr>
        <w:t>2</w:t>
      </w:r>
      <w:r>
        <w:rPr>
          <w:rFonts w:hint="eastAsia" w:ascii="宋体" w:hAnsi="宋体" w:cs="宋体"/>
          <w:b/>
          <w:color w:val="auto"/>
          <w:sz w:val="21"/>
          <w:szCs w:val="21"/>
        </w:rPr>
        <w:t>）</w:t>
      </w:r>
      <w:r>
        <w:rPr>
          <w:rFonts w:hint="eastAsia" w:ascii="宋体" w:hAnsi="宋体" w:cs="宋体"/>
          <w:b/>
          <w:color w:val="auto"/>
          <w:sz w:val="21"/>
          <w:szCs w:val="21"/>
          <w:lang w:val="zh-CN"/>
        </w:rPr>
        <w:t>关于相同品牌产品</w:t>
      </w:r>
      <w:r>
        <w:rPr>
          <w:rFonts w:hint="eastAsia" w:ascii="宋体" w:hAnsi="宋体" w:cs="宋体"/>
          <w:b/>
          <w:bCs/>
          <w:color w:val="auto"/>
          <w:sz w:val="21"/>
          <w:szCs w:val="21"/>
          <w:lang w:val="zh-CN"/>
        </w:rPr>
        <w:t>（服务类项目不适用本条款规定）</w:t>
      </w:r>
    </w:p>
    <w:p>
      <w:pPr>
        <w:pStyle w:val="13"/>
        <w:spacing w:line="360" w:lineRule="auto"/>
        <w:ind w:firstLine="465"/>
        <w:contextualSpacing/>
        <w:jc w:val="left"/>
        <w:rPr>
          <w:rFonts w:ascii="宋体" w:cs="宋体"/>
          <w:color w:val="auto"/>
          <w:sz w:val="21"/>
          <w:szCs w:val="21"/>
          <w:lang w:val="zh-CN"/>
        </w:rPr>
      </w:pPr>
      <w:r>
        <w:rPr>
          <w:rFonts w:hint="eastAsia" w:ascii="宋体" w:hAnsi="宋体" w:cs="宋体"/>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3"/>
        <w:spacing w:line="360" w:lineRule="auto"/>
        <w:ind w:firstLine="465"/>
        <w:contextualSpacing/>
        <w:jc w:val="left"/>
        <w:rPr>
          <w:rFonts w:ascii="宋体" w:cs="宋体"/>
          <w:color w:val="auto"/>
          <w:sz w:val="21"/>
          <w:szCs w:val="21"/>
          <w:lang w:val="zh-CN"/>
        </w:rPr>
      </w:pPr>
      <w:r>
        <w:rPr>
          <w:rFonts w:hint="eastAsia" w:ascii="宋体" w:hAnsi="宋体" w:cs="宋体"/>
          <w:color w:val="auto"/>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3"/>
        <w:spacing w:line="360" w:lineRule="auto"/>
        <w:ind w:firstLine="465"/>
        <w:contextualSpacing/>
        <w:jc w:val="left"/>
        <w:rPr>
          <w:rFonts w:ascii="宋体" w:cs="宋体"/>
          <w:b/>
          <w:color w:val="auto"/>
          <w:sz w:val="21"/>
          <w:szCs w:val="21"/>
          <w:lang w:val="zh-CN"/>
        </w:rPr>
      </w:pPr>
      <w:r>
        <w:rPr>
          <w:rFonts w:hint="eastAsia" w:ascii="宋体" w:hAnsi="宋体" w:cs="宋体"/>
          <w:b/>
          <w:color w:val="auto"/>
          <w:sz w:val="21"/>
          <w:szCs w:val="21"/>
          <w:lang w:val="zh-CN"/>
        </w:rPr>
        <w:t>（</w:t>
      </w:r>
      <w:r>
        <w:rPr>
          <w:rFonts w:ascii="宋体" w:hAnsi="宋体" w:cs="宋体"/>
          <w:b/>
          <w:color w:val="auto"/>
          <w:sz w:val="21"/>
          <w:szCs w:val="21"/>
          <w:lang w:val="zh-CN"/>
        </w:rPr>
        <w:t>3</w:t>
      </w:r>
      <w:r>
        <w:rPr>
          <w:rFonts w:hint="eastAsia" w:ascii="宋体" w:hAnsi="宋体" w:cs="宋体"/>
          <w:b/>
          <w:color w:val="auto"/>
          <w:sz w:val="21"/>
          <w:szCs w:val="21"/>
          <w:lang w:val="zh-CN"/>
        </w:rPr>
        <w:t>）关于强制性产品认证</w:t>
      </w:r>
    </w:p>
    <w:p>
      <w:pPr>
        <w:spacing w:line="360" w:lineRule="auto"/>
        <w:ind w:firstLine="420" w:firstLineChars="200"/>
        <w:contextualSpacing/>
        <w:rPr>
          <w:rFonts w:ascii="宋体" w:cs="宋体"/>
          <w:color w:val="auto"/>
          <w:kern w:val="0"/>
          <w:szCs w:val="21"/>
        </w:rPr>
      </w:pPr>
      <w:r>
        <w:rPr>
          <w:rFonts w:ascii="宋体" w:hAnsi="宋体" w:cs="宋体"/>
          <w:color w:val="auto"/>
          <w:szCs w:val="21"/>
          <w:lang w:val="zh-CN"/>
        </w:rPr>
        <w:t>1</w:t>
      </w:r>
      <w:r>
        <w:rPr>
          <w:rFonts w:hint="eastAsia" w:ascii="宋体" w:hAnsi="宋体" w:cs="宋体"/>
          <w:color w:val="auto"/>
          <w:szCs w:val="21"/>
          <w:lang w:val="zh-CN"/>
        </w:rPr>
        <w:t>）如投标人所投产品属于“中国强制性产品认证”（</w:t>
      </w:r>
      <w:r>
        <w:rPr>
          <w:rFonts w:ascii="宋体" w:hAnsi="宋体" w:cs="宋体"/>
          <w:color w:val="auto"/>
          <w:szCs w:val="21"/>
          <w:lang w:val="zh-CN"/>
        </w:rPr>
        <w:t>3C</w:t>
      </w:r>
      <w:r>
        <w:rPr>
          <w:rFonts w:hint="eastAsia" w:ascii="宋体" w:hAnsi="宋体" w:cs="宋体"/>
          <w:color w:val="auto"/>
          <w:szCs w:val="21"/>
          <w:lang w:val="zh-CN"/>
        </w:rPr>
        <w:t>认证）范围内</w:t>
      </w:r>
      <w:r>
        <w:rPr>
          <w:rFonts w:ascii="宋体" w:cs="宋体"/>
          <w:color w:val="auto"/>
          <w:szCs w:val="21"/>
          <w:lang w:val="zh-CN"/>
        </w:rPr>
        <w:t>,</w:t>
      </w:r>
      <w:r>
        <w:rPr>
          <w:rFonts w:hint="eastAsia" w:ascii="宋体" w:hAnsi="宋体" w:cs="宋体"/>
          <w:color w:val="auto"/>
          <w:szCs w:val="21"/>
          <w:lang w:val="zh-CN"/>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kern w:val="0"/>
          <w:szCs w:val="21"/>
        </w:rPr>
        <w:t>2)</w:t>
      </w:r>
      <w:r>
        <w:rPr>
          <w:rFonts w:hint="eastAsia" w:ascii="宋体" w:hAnsi="宋体" w:cs="宋体"/>
          <w:color w:val="auto"/>
          <w:kern w:val="0"/>
          <w:szCs w:val="21"/>
        </w:rPr>
        <w:t>投标人所投产品如被列入《信息安全产品强制性认证目录》，</w:t>
      </w:r>
      <w:r>
        <w:rPr>
          <w:rFonts w:hint="eastAsia" w:ascii="宋体" w:hAnsi="宋体" w:cs="宋体"/>
          <w:color w:val="auto"/>
          <w:szCs w:val="21"/>
          <w:lang w:val="zh-CN"/>
        </w:rPr>
        <w:t>则投标文件中应根据本项目招标文件“第二章</w:t>
      </w:r>
      <w:r>
        <w:rPr>
          <w:rFonts w:ascii="宋体" w:hAnsi="宋体" w:cs="宋体"/>
          <w:color w:val="auto"/>
          <w:szCs w:val="21"/>
          <w:lang w:val="zh-CN"/>
        </w:rPr>
        <w:t xml:space="preserve"> </w:t>
      </w:r>
      <w:r>
        <w:rPr>
          <w:rFonts w:hint="eastAsia" w:ascii="宋体" w:hAnsi="宋体" w:cs="宋体"/>
          <w:color w:val="auto"/>
          <w:szCs w:val="21"/>
          <w:lang w:val="zh-CN"/>
        </w:rPr>
        <w:t>项目需求”提供：</w:t>
      </w:r>
    </w:p>
    <w:p>
      <w:pPr>
        <w:wordWrap w:val="0"/>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①中国信息安全认证中心官网（</w:t>
      </w:r>
      <w:r>
        <w:rPr>
          <w:rFonts w:ascii="宋体" w:hAnsi="宋体" w:cs="宋体"/>
          <w:color w:val="auto"/>
          <w:kern w:val="0"/>
          <w:szCs w:val="21"/>
        </w:rPr>
        <w:t>http://www.isccc.gov.cn/index.shtml</w:t>
      </w:r>
      <w:r>
        <w:rPr>
          <w:rFonts w:hint="eastAsia" w:ascii="宋体" w:hAnsi="宋体" w:cs="宋体"/>
          <w:color w:val="auto"/>
          <w:kern w:val="0"/>
          <w:szCs w:val="21"/>
        </w:rPr>
        <w:t>）产品查询结果截图并加盖投标人公章；</w:t>
      </w:r>
    </w:p>
    <w:p>
      <w:pPr>
        <w:wordWrap w:val="0"/>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kern w:val="0"/>
          <w:szCs w:val="21"/>
        </w:rPr>
        <w:t>②中国信息安全认证中心</w:t>
      </w:r>
      <w:r>
        <w:rPr>
          <w:rFonts w:hint="eastAsia" w:ascii="宋体" w:hAnsi="宋体" w:cs="宋体"/>
          <w:color w:val="auto"/>
          <w:szCs w:val="21"/>
          <w:lang w:val="zh-CN"/>
        </w:rPr>
        <w:t>颁发的《中国国家信息安全产品认证证书》加盖投标人公章的原件扫描件（或图片）。</w:t>
      </w:r>
    </w:p>
    <w:p>
      <w:pPr>
        <w:wordWrap w:val="0"/>
        <w:spacing w:line="360" w:lineRule="auto"/>
        <w:ind w:firstLine="420" w:firstLineChars="200"/>
        <w:contextualSpacing/>
        <w:rPr>
          <w:rFonts w:ascii="宋体" w:cs="宋体"/>
          <w:color w:val="auto"/>
          <w:kern w:val="0"/>
          <w:szCs w:val="21"/>
        </w:rPr>
      </w:pPr>
      <w:r>
        <w:rPr>
          <w:rFonts w:hint="eastAsia" w:ascii="宋体" w:hAnsi="宋体" w:cs="宋体"/>
          <w:color w:val="auto"/>
          <w:szCs w:val="21"/>
          <w:lang w:val="zh-CN"/>
        </w:rPr>
        <w:t>注：仅需提供序号</w:t>
      </w:r>
      <w:r>
        <w:rPr>
          <w:rFonts w:hint="eastAsia" w:ascii="宋体" w:hAnsi="宋体" w:cs="宋体"/>
          <w:color w:val="auto"/>
          <w:szCs w:val="21"/>
        </w:rPr>
        <w:t>①～②其中之一即可。</w:t>
      </w:r>
    </w:p>
    <w:p>
      <w:pPr>
        <w:tabs>
          <w:tab w:val="left" w:pos="1260"/>
        </w:tabs>
        <w:autoSpaceDE w:val="0"/>
        <w:autoSpaceDN w:val="0"/>
        <w:spacing w:line="360" w:lineRule="auto"/>
        <w:ind w:firstLine="422" w:firstLineChars="200"/>
        <w:contextualSpacing/>
        <w:rPr>
          <w:rFonts w:ascii="宋体" w:cs="宋体"/>
          <w:b/>
          <w:color w:val="auto"/>
          <w:szCs w:val="21"/>
          <w:lang w:val="zh-CN"/>
        </w:rPr>
      </w:pPr>
      <w:r>
        <w:rPr>
          <w:rFonts w:hint="eastAsia" w:ascii="宋体" w:hAnsi="宋体" w:cs="宋体"/>
          <w:b/>
          <w:color w:val="auto"/>
          <w:szCs w:val="21"/>
          <w:lang w:val="zh-CN"/>
        </w:rPr>
        <w:t>（</w:t>
      </w:r>
      <w:r>
        <w:rPr>
          <w:rFonts w:ascii="宋体" w:hAnsi="宋体" w:cs="宋体"/>
          <w:b/>
          <w:color w:val="auto"/>
          <w:szCs w:val="21"/>
          <w:lang w:val="zh-CN"/>
        </w:rPr>
        <w:t>4</w:t>
      </w:r>
      <w:r>
        <w:rPr>
          <w:rFonts w:hint="eastAsia" w:ascii="宋体" w:hAnsi="宋体" w:cs="宋体"/>
          <w:b/>
          <w:color w:val="auto"/>
          <w:szCs w:val="21"/>
          <w:lang w:val="zh-CN"/>
        </w:rPr>
        <w:t>）投标无效情形</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1</w:t>
      </w:r>
      <w:r>
        <w:rPr>
          <w:rFonts w:hint="eastAsia" w:ascii="宋体" w:hAnsi="宋体" w:cs="宋体"/>
          <w:color w:val="auto"/>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zh-CN"/>
        </w:rPr>
        <w:t>）符合性审查资料未按招标文件要求签署、盖章的；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zh-CN"/>
        </w:rPr>
        <w:t>）有下列情形之一的，视为投标人串通投标，其投标无效：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a.</w:t>
      </w:r>
      <w:r>
        <w:rPr>
          <w:rFonts w:hint="eastAsia" w:ascii="宋体" w:hAnsi="宋体" w:cs="宋体"/>
          <w:color w:val="auto"/>
          <w:szCs w:val="21"/>
          <w:lang w:val="zh-CN"/>
        </w:rPr>
        <w:t>不同投标人的投标文件由同一单位或者个人编制；</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b.</w:t>
      </w:r>
      <w:r>
        <w:rPr>
          <w:rFonts w:hint="eastAsia" w:ascii="宋体" w:hAnsi="宋体" w:cs="宋体"/>
          <w:color w:val="auto"/>
          <w:szCs w:val="21"/>
          <w:lang w:val="zh-CN"/>
        </w:rPr>
        <w:t>不同投标人委托同一单位或者个人办理投标事宜；</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c.</w:t>
      </w:r>
      <w:r>
        <w:rPr>
          <w:rFonts w:hint="eastAsia" w:ascii="宋体" w:hAnsi="宋体" w:cs="宋体"/>
          <w:color w:val="auto"/>
          <w:szCs w:val="21"/>
          <w:lang w:val="zh-CN"/>
        </w:rPr>
        <w:t>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d.</w:t>
      </w:r>
      <w:r>
        <w:rPr>
          <w:rFonts w:hint="eastAsia" w:ascii="宋体" w:hAnsi="宋体" w:cs="宋体"/>
          <w:color w:val="auto"/>
          <w:szCs w:val="21"/>
          <w:lang w:val="zh-CN"/>
        </w:rPr>
        <w:t>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e.</w:t>
      </w:r>
      <w:r>
        <w:rPr>
          <w:rFonts w:hint="eastAsia" w:ascii="宋体" w:hAnsi="宋体" w:cs="宋体"/>
          <w:color w:val="auto"/>
          <w:szCs w:val="21"/>
          <w:lang w:val="zh-CN"/>
        </w:rPr>
        <w:t>不同投标人的投标文件相互混装；</w:t>
      </w:r>
    </w:p>
    <w:p>
      <w:pPr>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4</w:t>
      </w:r>
      <w:r>
        <w:rPr>
          <w:rFonts w:hint="eastAsia" w:ascii="宋体" w:hAnsi="宋体" w:cs="宋体"/>
          <w:color w:val="auto"/>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5</w:t>
      </w:r>
      <w:r>
        <w:rPr>
          <w:rFonts w:hint="eastAsia" w:ascii="宋体" w:hAnsi="宋体" w:cs="宋体"/>
          <w:color w:val="auto"/>
          <w:szCs w:val="21"/>
          <w:lang w:val="zh-CN"/>
        </w:rPr>
        <w:t>）法律、法规和招标文件规定的其他无效情形。</w:t>
      </w:r>
    </w:p>
    <w:p>
      <w:pPr>
        <w:pStyle w:val="44"/>
        <w:spacing w:line="360" w:lineRule="auto"/>
        <w:rPr>
          <w:rFonts w:ascii="宋体" w:cs="宋体"/>
          <w:color w:val="auto"/>
          <w:sz w:val="21"/>
          <w:szCs w:val="21"/>
        </w:rPr>
      </w:pPr>
      <w:r>
        <w:rPr>
          <w:rFonts w:ascii="宋体" w:hAnsi="宋体" w:cs="宋体"/>
          <w:color w:val="auto"/>
          <w:sz w:val="21"/>
          <w:szCs w:val="21"/>
        </w:rPr>
        <w:t xml:space="preserve">   </w:t>
      </w:r>
      <w:r>
        <w:rPr>
          <w:rFonts w:hint="eastAsia" w:ascii="宋体" w:hAnsi="宋体" w:cs="宋体"/>
          <w:color w:val="auto"/>
          <w:sz w:val="21"/>
          <w:szCs w:val="21"/>
        </w:rPr>
        <w:t>（</w:t>
      </w:r>
      <w:r>
        <w:rPr>
          <w:rFonts w:ascii="宋体" w:hAnsi="宋体" w:cs="宋体"/>
          <w:color w:val="auto"/>
          <w:sz w:val="21"/>
          <w:szCs w:val="21"/>
        </w:rPr>
        <w:t>5</w:t>
      </w:r>
      <w:r>
        <w:rPr>
          <w:rFonts w:hint="eastAsia" w:ascii="宋体" w:hAnsi="宋体" w:cs="宋体"/>
          <w:color w:val="auto"/>
          <w:sz w:val="21"/>
          <w:szCs w:val="21"/>
        </w:rPr>
        <w:t>）评分标准</w:t>
      </w:r>
    </w:p>
    <w:p>
      <w:pPr>
        <w:pStyle w:val="44"/>
        <w:spacing w:line="360" w:lineRule="auto"/>
        <w:rPr>
          <w:rFonts w:ascii="宋体" w:cs="宋体"/>
          <w:color w:val="auto"/>
          <w:szCs w:val="24"/>
        </w:rPr>
      </w:pPr>
    </w:p>
    <w:tbl>
      <w:tblPr>
        <w:tblStyle w:val="23"/>
        <w:tblW w:w="90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宋体" w:cs="宋体"/>
                <w:color w:val="auto"/>
                <w:szCs w:val="21"/>
              </w:rPr>
            </w:pPr>
            <w:r>
              <w:rPr>
                <w:rFonts w:hint="eastAsia" w:ascii="宋体" w:hAnsi="宋体" w:cs="宋体"/>
                <w:color w:val="auto"/>
                <w:szCs w:val="21"/>
              </w:rPr>
              <w:t>分值构成</w:t>
            </w:r>
          </w:p>
        </w:tc>
        <w:tc>
          <w:tcPr>
            <w:tcW w:w="7334" w:type="dxa"/>
            <w:gridSpan w:val="2"/>
            <w:vAlign w:val="center"/>
          </w:tcPr>
          <w:p>
            <w:pPr>
              <w:spacing w:line="360" w:lineRule="auto"/>
              <w:ind w:firstLine="420" w:firstLineChars="200"/>
              <w:rPr>
                <w:rFonts w:ascii="宋体" w:cs="宋体"/>
                <w:color w:val="auto"/>
                <w:szCs w:val="21"/>
              </w:rPr>
            </w:pPr>
            <w:r>
              <w:rPr>
                <w:rFonts w:hint="eastAsia" w:ascii="宋体" w:hAnsi="宋体" w:cs="宋体"/>
                <w:color w:val="auto"/>
                <w:szCs w:val="21"/>
              </w:rPr>
              <w:t>价格分值：</w:t>
            </w:r>
            <w:r>
              <w:rPr>
                <w:rFonts w:ascii="宋体" w:hAnsi="宋体" w:cs="宋体"/>
                <w:color w:val="auto"/>
                <w:szCs w:val="21"/>
              </w:rPr>
              <w:t>40</w:t>
            </w:r>
            <w:r>
              <w:rPr>
                <w:rFonts w:hint="eastAsia" w:ascii="宋体" w:hAnsi="宋体" w:cs="宋体"/>
                <w:color w:val="auto"/>
                <w:szCs w:val="21"/>
              </w:rPr>
              <w:t>分</w:t>
            </w:r>
          </w:p>
          <w:p>
            <w:pPr>
              <w:spacing w:line="360" w:lineRule="auto"/>
              <w:ind w:firstLine="420" w:firstLineChars="200"/>
              <w:rPr>
                <w:rFonts w:ascii="宋体" w:cs="宋体"/>
                <w:color w:val="auto"/>
                <w:szCs w:val="21"/>
              </w:rPr>
            </w:pPr>
            <w:r>
              <w:rPr>
                <w:rFonts w:hint="eastAsia" w:ascii="宋体" w:hAnsi="宋体" w:cs="宋体"/>
                <w:color w:val="auto"/>
                <w:szCs w:val="21"/>
              </w:rPr>
              <w:t>商务部分：</w:t>
            </w:r>
            <w:r>
              <w:rPr>
                <w:rFonts w:ascii="宋体" w:hAnsi="宋体" w:cs="宋体"/>
                <w:color w:val="auto"/>
                <w:szCs w:val="21"/>
              </w:rPr>
              <w:t>25</w:t>
            </w:r>
            <w:r>
              <w:rPr>
                <w:rFonts w:hint="eastAsia" w:ascii="宋体" w:hAnsi="宋体" w:cs="宋体"/>
                <w:color w:val="auto"/>
                <w:szCs w:val="21"/>
              </w:rPr>
              <w:t>分</w:t>
            </w:r>
          </w:p>
          <w:p>
            <w:pPr>
              <w:spacing w:line="360" w:lineRule="auto"/>
              <w:ind w:firstLine="420" w:firstLineChars="200"/>
              <w:rPr>
                <w:rFonts w:ascii="宋体" w:cs="宋体"/>
                <w:color w:val="auto"/>
                <w:szCs w:val="21"/>
              </w:rPr>
            </w:pPr>
            <w:r>
              <w:rPr>
                <w:rFonts w:hint="eastAsia" w:ascii="宋体" w:hAnsi="宋体" w:cs="宋体"/>
                <w:color w:val="auto"/>
                <w:szCs w:val="21"/>
              </w:rPr>
              <w:t>技术部分：</w:t>
            </w:r>
            <w:r>
              <w:rPr>
                <w:rFonts w:ascii="宋体" w:hAnsi="宋体" w:cs="宋体"/>
                <w:color w:val="auto"/>
                <w:szCs w:val="21"/>
              </w:rPr>
              <w:t>35</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96" w:type="dxa"/>
            <w:gridSpan w:val="3"/>
            <w:vAlign w:val="center"/>
          </w:tcPr>
          <w:p>
            <w:pPr>
              <w:jc w:val="center"/>
              <w:rPr>
                <w:rFonts w:ascii="宋体" w:cs="宋体"/>
                <w:b/>
                <w:color w:val="auto"/>
                <w:szCs w:val="21"/>
              </w:rPr>
            </w:pPr>
            <w:r>
              <w:rPr>
                <w:rFonts w:hint="eastAsia" w:ascii="宋体" w:hAnsi="宋体" w:cs="宋体"/>
                <w:b/>
                <w:color w:val="auto"/>
                <w:szCs w:val="21"/>
              </w:rPr>
              <w:t>价格部分（满分</w:t>
            </w:r>
            <w:r>
              <w:rPr>
                <w:rFonts w:ascii="宋体" w:hAnsi="宋体" w:cs="宋体"/>
                <w:b/>
                <w:color w:val="auto"/>
                <w:szCs w:val="21"/>
              </w:rPr>
              <w:t>40</w:t>
            </w:r>
            <w:r>
              <w:rPr>
                <w:rFonts w:hint="eastAsia" w:ascii="宋体" w:hAnsi="宋体" w:cs="宋体"/>
                <w:b/>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cs="宋体"/>
                <w:b/>
                <w:color w:val="auto"/>
                <w:szCs w:val="21"/>
              </w:rPr>
            </w:pPr>
            <w:r>
              <w:rPr>
                <w:rFonts w:hint="eastAsia" w:ascii="宋体" w:hAnsi="宋体" w:cs="宋体"/>
                <w:b/>
                <w:color w:val="auto"/>
                <w:szCs w:val="21"/>
              </w:rPr>
              <w:t>评分因素</w:t>
            </w:r>
          </w:p>
        </w:tc>
        <w:tc>
          <w:tcPr>
            <w:tcW w:w="6237" w:type="dxa"/>
            <w:vAlign w:val="center"/>
          </w:tcPr>
          <w:p>
            <w:pPr>
              <w:jc w:val="center"/>
              <w:rPr>
                <w:rFonts w:ascii="宋体" w:cs="宋体"/>
                <w:b/>
                <w:color w:val="auto"/>
                <w:szCs w:val="21"/>
              </w:rPr>
            </w:pPr>
            <w:r>
              <w:rPr>
                <w:rFonts w:hint="eastAsia" w:ascii="宋体" w:hAnsi="宋体" w:cs="宋体"/>
                <w:b/>
                <w:color w:val="auto"/>
                <w:szCs w:val="21"/>
              </w:rPr>
              <w:t>评标标准</w:t>
            </w:r>
          </w:p>
        </w:tc>
        <w:tc>
          <w:tcPr>
            <w:tcW w:w="1097" w:type="dxa"/>
            <w:vAlign w:val="center"/>
          </w:tcPr>
          <w:p>
            <w:pPr>
              <w:jc w:val="center"/>
              <w:rPr>
                <w:rFonts w:ascii="宋体" w:cs="宋体"/>
                <w:b/>
                <w:color w:val="auto"/>
                <w:szCs w:val="21"/>
              </w:rPr>
            </w:pPr>
            <w:r>
              <w:rPr>
                <w:rFonts w:hint="eastAsia" w:ascii="宋体" w:hAnsi="宋体" w:cs="宋体"/>
                <w:b/>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vAlign w:val="center"/>
          </w:tcPr>
          <w:p>
            <w:pPr>
              <w:spacing w:line="360" w:lineRule="auto"/>
              <w:jc w:val="center"/>
              <w:rPr>
                <w:rFonts w:ascii="宋体" w:cs="宋体"/>
                <w:color w:val="auto"/>
                <w:szCs w:val="21"/>
              </w:rPr>
            </w:pPr>
            <w:r>
              <w:rPr>
                <w:rFonts w:hint="eastAsia" w:ascii="宋体" w:hAnsi="宋体" w:cs="宋体"/>
                <w:color w:val="auto"/>
                <w:szCs w:val="21"/>
              </w:rPr>
              <w:t>投标报价</w:t>
            </w:r>
          </w:p>
          <w:p>
            <w:pPr>
              <w:spacing w:line="360" w:lineRule="auto"/>
              <w:jc w:val="center"/>
              <w:rPr>
                <w:rFonts w:ascii="宋体" w:cs="宋体"/>
                <w:color w:val="auto"/>
                <w:szCs w:val="21"/>
              </w:rPr>
            </w:pPr>
            <w:r>
              <w:rPr>
                <w:rFonts w:hint="eastAsia" w:ascii="宋体" w:hAnsi="宋体" w:cs="宋体"/>
                <w:color w:val="auto"/>
                <w:szCs w:val="21"/>
              </w:rPr>
              <w:t>评分标准</w:t>
            </w:r>
          </w:p>
        </w:tc>
        <w:tc>
          <w:tcPr>
            <w:tcW w:w="6237" w:type="dxa"/>
            <w:vAlign w:val="center"/>
          </w:tcPr>
          <w:p>
            <w:pPr>
              <w:spacing w:line="360" w:lineRule="auto"/>
              <w:rPr>
                <w:rFonts w:ascii="宋体" w:cs="宋体"/>
                <w:color w:val="auto"/>
                <w:szCs w:val="21"/>
              </w:rPr>
            </w:pPr>
            <w:r>
              <w:rPr>
                <w:rFonts w:hint="eastAsia" w:ascii="宋体" w:hAnsi="宋体" w:cs="宋体"/>
                <w:color w:val="auto"/>
                <w:szCs w:val="21"/>
              </w:rPr>
              <w:t>评标基准价：满足招标文件要求的有效投标报价中，最低的投标报价为评标基准价。</w:t>
            </w:r>
          </w:p>
          <w:p>
            <w:pPr>
              <w:spacing w:line="360" w:lineRule="auto"/>
              <w:rPr>
                <w:rFonts w:ascii="宋体" w:hAnsi="宋体" w:cs="宋体"/>
                <w:color w:val="auto"/>
                <w:szCs w:val="21"/>
              </w:rPr>
            </w:pPr>
            <w:r>
              <w:rPr>
                <w:rFonts w:hint="eastAsia" w:ascii="宋体" w:hAnsi="宋体" w:cs="宋体"/>
                <w:color w:val="auto"/>
                <w:szCs w:val="21"/>
              </w:rPr>
              <w:t>投标报价得分</w:t>
            </w:r>
            <w:r>
              <w:rPr>
                <w:rFonts w:ascii="宋体" w:hAnsi="宋体" w:cs="宋体"/>
                <w:color w:val="auto"/>
                <w:szCs w:val="21"/>
              </w:rPr>
              <w:t>=</w:t>
            </w:r>
            <w:r>
              <w:rPr>
                <w:rFonts w:hint="eastAsia" w:ascii="宋体" w:hAnsi="宋体" w:cs="宋体"/>
                <w:color w:val="auto"/>
                <w:szCs w:val="21"/>
              </w:rPr>
              <w:t>（评标基准价</w:t>
            </w:r>
            <w:r>
              <w:rPr>
                <w:rFonts w:ascii="宋体" w:hAnsi="宋体" w:cs="宋体"/>
                <w:color w:val="auto"/>
                <w:szCs w:val="21"/>
              </w:rPr>
              <w:t>/</w:t>
            </w:r>
            <w:r>
              <w:rPr>
                <w:rFonts w:hint="eastAsia" w:ascii="宋体" w:hAnsi="宋体" w:cs="宋体"/>
                <w:color w:val="auto"/>
                <w:szCs w:val="21"/>
              </w:rPr>
              <w:t>投标报价）×</w:t>
            </w:r>
            <w:r>
              <w:rPr>
                <w:rFonts w:ascii="宋体" w:hAnsi="宋体" w:cs="宋体"/>
                <w:color w:val="auto"/>
                <w:szCs w:val="21"/>
              </w:rPr>
              <w:t>40</w:t>
            </w:r>
          </w:p>
        </w:tc>
        <w:tc>
          <w:tcPr>
            <w:tcW w:w="1097" w:type="dxa"/>
            <w:vAlign w:val="center"/>
          </w:tcPr>
          <w:p>
            <w:pPr>
              <w:jc w:val="center"/>
              <w:rPr>
                <w:rFonts w:ascii="宋体" w:cs="宋体"/>
                <w:color w:val="auto"/>
                <w:szCs w:val="21"/>
              </w:rPr>
            </w:pPr>
            <w:r>
              <w:rPr>
                <w:rFonts w:ascii="宋体" w:hAnsi="宋体" w:cs="宋体"/>
                <w:color w:val="auto"/>
                <w:szCs w:val="21"/>
              </w:rPr>
              <w:t>40</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96" w:type="dxa"/>
            <w:gridSpan w:val="3"/>
            <w:vAlign w:val="center"/>
          </w:tcPr>
          <w:p>
            <w:pPr>
              <w:jc w:val="center"/>
              <w:rPr>
                <w:rFonts w:ascii="宋体" w:cs="宋体"/>
                <w:b/>
                <w:color w:val="auto"/>
                <w:szCs w:val="21"/>
              </w:rPr>
            </w:pPr>
            <w:r>
              <w:rPr>
                <w:rFonts w:hint="eastAsia" w:ascii="宋体" w:hAnsi="宋体" w:cs="宋体"/>
                <w:b/>
                <w:color w:val="auto"/>
                <w:szCs w:val="21"/>
              </w:rPr>
              <w:t>商务部分（满分</w:t>
            </w:r>
            <w:r>
              <w:rPr>
                <w:rFonts w:ascii="宋体" w:hAnsi="宋体" w:cs="宋体"/>
                <w:b/>
                <w:color w:val="auto"/>
                <w:szCs w:val="21"/>
              </w:rPr>
              <w:t>25</w:t>
            </w:r>
            <w:r>
              <w:rPr>
                <w:rFonts w:hint="eastAsia" w:ascii="宋体" w:hAnsi="宋体" w:cs="宋体"/>
                <w:b/>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cs="宋体"/>
                <w:b/>
                <w:color w:val="auto"/>
                <w:szCs w:val="21"/>
              </w:rPr>
            </w:pPr>
            <w:r>
              <w:rPr>
                <w:rFonts w:hint="eastAsia" w:ascii="宋体" w:hAnsi="宋体" w:cs="宋体"/>
                <w:b/>
                <w:color w:val="auto"/>
                <w:szCs w:val="21"/>
              </w:rPr>
              <w:t>评分因素</w:t>
            </w:r>
          </w:p>
        </w:tc>
        <w:tc>
          <w:tcPr>
            <w:tcW w:w="6237" w:type="dxa"/>
            <w:vAlign w:val="center"/>
          </w:tcPr>
          <w:p>
            <w:pPr>
              <w:jc w:val="center"/>
              <w:rPr>
                <w:rFonts w:ascii="宋体" w:cs="宋体"/>
                <w:b/>
                <w:color w:val="auto"/>
                <w:szCs w:val="21"/>
              </w:rPr>
            </w:pPr>
            <w:r>
              <w:rPr>
                <w:rFonts w:hint="eastAsia" w:ascii="宋体" w:hAnsi="宋体" w:cs="宋体"/>
                <w:b/>
                <w:color w:val="auto"/>
                <w:szCs w:val="21"/>
              </w:rPr>
              <w:t>评标标准</w:t>
            </w:r>
          </w:p>
        </w:tc>
        <w:tc>
          <w:tcPr>
            <w:tcW w:w="1097" w:type="dxa"/>
            <w:vAlign w:val="center"/>
          </w:tcPr>
          <w:p>
            <w:pPr>
              <w:jc w:val="center"/>
              <w:rPr>
                <w:rFonts w:ascii="宋体" w:cs="宋体"/>
                <w:b/>
                <w:color w:val="auto"/>
                <w:szCs w:val="21"/>
              </w:rPr>
            </w:pPr>
            <w:r>
              <w:rPr>
                <w:rFonts w:hint="eastAsia" w:ascii="宋体" w:hAnsi="宋体" w:cs="宋体"/>
                <w:b/>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jc w:val="center"/>
        </w:trPr>
        <w:tc>
          <w:tcPr>
            <w:tcW w:w="1762" w:type="dxa"/>
            <w:vAlign w:val="center"/>
          </w:tcPr>
          <w:p>
            <w:pPr>
              <w:spacing w:line="360" w:lineRule="exact"/>
              <w:jc w:val="center"/>
              <w:rPr>
                <w:rFonts w:ascii="宋体" w:cs="宋体"/>
                <w:color w:val="auto"/>
                <w:szCs w:val="21"/>
              </w:rPr>
            </w:pPr>
            <w:r>
              <w:rPr>
                <w:rFonts w:hint="eastAsia" w:ascii="宋体" w:hAnsi="宋体" w:cs="宋体"/>
                <w:color w:val="auto"/>
                <w:szCs w:val="21"/>
              </w:rPr>
              <w:t>销售业绩</w:t>
            </w:r>
          </w:p>
        </w:tc>
        <w:tc>
          <w:tcPr>
            <w:tcW w:w="6237" w:type="dxa"/>
            <w:vAlign w:val="center"/>
          </w:tcPr>
          <w:p>
            <w:pPr>
              <w:spacing w:line="360" w:lineRule="exact"/>
              <w:rPr>
                <w:rFonts w:ascii="宋体" w:cs="宋体"/>
                <w:color w:val="auto"/>
                <w:szCs w:val="21"/>
              </w:rPr>
            </w:pPr>
            <w:r>
              <w:rPr>
                <w:rFonts w:hint="eastAsia" w:ascii="宋体" w:hAnsi="宋体" w:cs="宋体"/>
                <w:color w:val="auto"/>
                <w:szCs w:val="21"/>
              </w:rPr>
              <w:t>投标人</w:t>
            </w:r>
            <w:r>
              <w:rPr>
                <w:rFonts w:ascii="宋体" w:hAnsi="宋体" w:cs="宋体"/>
                <w:color w:val="auto"/>
                <w:szCs w:val="21"/>
              </w:rPr>
              <w:t>2017</w:t>
            </w:r>
            <w:r>
              <w:rPr>
                <w:rFonts w:hint="eastAsia" w:ascii="宋体" w:hAnsi="宋体" w:cs="宋体"/>
                <w:color w:val="auto"/>
                <w:szCs w:val="21"/>
              </w:rPr>
              <w:t>年</w:t>
            </w:r>
            <w:r>
              <w:rPr>
                <w:rFonts w:ascii="宋体" w:hAnsi="宋体" w:cs="宋体"/>
                <w:color w:val="auto"/>
                <w:szCs w:val="21"/>
              </w:rPr>
              <w:t>1</w:t>
            </w:r>
            <w:r>
              <w:rPr>
                <w:rFonts w:hint="eastAsia" w:ascii="宋体" w:hAnsi="宋体" w:cs="宋体"/>
                <w:color w:val="auto"/>
                <w:szCs w:val="21"/>
              </w:rPr>
              <w:t>月</w:t>
            </w:r>
            <w:r>
              <w:rPr>
                <w:rFonts w:ascii="宋体" w:hAnsi="宋体" w:cs="宋体"/>
                <w:color w:val="auto"/>
                <w:szCs w:val="21"/>
              </w:rPr>
              <w:t>1</w:t>
            </w:r>
            <w:r>
              <w:rPr>
                <w:rFonts w:hint="eastAsia" w:ascii="宋体" w:hAnsi="宋体" w:cs="宋体"/>
                <w:color w:val="auto"/>
                <w:szCs w:val="21"/>
              </w:rPr>
              <w:t>日以来，具有类似项目业绩，合同及验收报告齐全，每提供一份得</w:t>
            </w:r>
            <w:r>
              <w:rPr>
                <w:rFonts w:ascii="宋体" w:hAnsi="宋体" w:cs="宋体"/>
                <w:color w:val="auto"/>
                <w:szCs w:val="21"/>
              </w:rPr>
              <w:t>1</w:t>
            </w:r>
            <w:r>
              <w:rPr>
                <w:rFonts w:hint="eastAsia" w:ascii="宋体" w:hAnsi="宋体" w:cs="宋体"/>
                <w:color w:val="auto"/>
                <w:szCs w:val="21"/>
              </w:rPr>
              <w:t>分，最多得</w:t>
            </w:r>
            <w:r>
              <w:rPr>
                <w:rFonts w:ascii="宋体" w:hAnsi="宋体" w:cs="宋体"/>
                <w:color w:val="auto"/>
                <w:szCs w:val="21"/>
              </w:rPr>
              <w:t>3</w:t>
            </w:r>
            <w:r>
              <w:rPr>
                <w:rFonts w:hint="eastAsia" w:ascii="宋体" w:hAnsi="宋体" w:cs="宋体"/>
                <w:color w:val="auto"/>
                <w:szCs w:val="21"/>
              </w:rPr>
              <w:t>分，不提供者为</w:t>
            </w:r>
            <w:r>
              <w:rPr>
                <w:rFonts w:hint="eastAsia" w:ascii="宋体" w:hAnsi="宋体" w:cs="宋体"/>
                <w:color w:val="auto"/>
                <w:szCs w:val="21"/>
                <w:lang w:val="en-US" w:eastAsia="zh-CN"/>
              </w:rPr>
              <w:t>0</w:t>
            </w:r>
            <w:r>
              <w:rPr>
                <w:rFonts w:hint="eastAsia" w:ascii="宋体" w:hAnsi="宋体" w:cs="宋体"/>
                <w:color w:val="auto"/>
                <w:szCs w:val="21"/>
              </w:rPr>
              <w:t>分。</w:t>
            </w:r>
          </w:p>
        </w:tc>
        <w:tc>
          <w:tcPr>
            <w:tcW w:w="1097" w:type="dxa"/>
            <w:vAlign w:val="center"/>
          </w:tcPr>
          <w:p>
            <w:pPr>
              <w:jc w:val="center"/>
              <w:rPr>
                <w:rFonts w:ascii="宋体" w:cs="宋体"/>
                <w:color w:val="auto"/>
                <w:szCs w:val="21"/>
              </w:rPr>
            </w:pPr>
            <w:r>
              <w:rPr>
                <w:rFonts w:ascii="宋体" w:hAnsi="宋体" w:cs="宋体"/>
                <w:color w:val="auto"/>
                <w:szCs w:val="21"/>
                <w:u w:val="none"/>
              </w:rPr>
              <w:t>3</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cs="宋体"/>
                <w:color w:val="auto"/>
                <w:szCs w:val="21"/>
              </w:rPr>
            </w:pPr>
            <w:r>
              <w:rPr>
                <w:rFonts w:hint="eastAsia" w:ascii="宋体" w:hAnsi="宋体" w:cs="宋体"/>
                <w:color w:val="auto"/>
                <w:szCs w:val="21"/>
              </w:rPr>
              <w:t>投标文件规范程度</w:t>
            </w:r>
          </w:p>
        </w:tc>
        <w:tc>
          <w:tcPr>
            <w:tcW w:w="6237" w:type="dxa"/>
            <w:vAlign w:val="center"/>
          </w:tcPr>
          <w:p>
            <w:pPr>
              <w:rPr>
                <w:rFonts w:ascii="宋体" w:cs="宋体"/>
                <w:color w:val="auto"/>
                <w:szCs w:val="21"/>
              </w:rPr>
            </w:pPr>
            <w:r>
              <w:rPr>
                <w:rFonts w:hint="eastAsia" w:ascii="宋体" w:hAnsi="宋体" w:cs="宋体"/>
                <w:color w:val="auto"/>
                <w:szCs w:val="21"/>
              </w:rPr>
              <w:t>投标文件的编制符合招标文件的规定，评委根据投标文件编制规范、条理是否清楚、有无错误在</w:t>
            </w:r>
            <w:r>
              <w:rPr>
                <w:rFonts w:ascii="宋体" w:hAnsi="宋体" w:cs="宋体"/>
                <w:color w:val="auto"/>
                <w:szCs w:val="21"/>
              </w:rPr>
              <w:t>1-4</w:t>
            </w:r>
            <w:r>
              <w:rPr>
                <w:rFonts w:hint="eastAsia" w:ascii="宋体" w:hAnsi="宋体" w:cs="宋体"/>
                <w:color w:val="auto"/>
                <w:szCs w:val="21"/>
              </w:rPr>
              <w:t>分内打分</w:t>
            </w:r>
          </w:p>
        </w:tc>
        <w:tc>
          <w:tcPr>
            <w:tcW w:w="1097" w:type="dxa"/>
            <w:vAlign w:val="center"/>
          </w:tcPr>
          <w:p>
            <w:pPr>
              <w:jc w:val="center"/>
              <w:rPr>
                <w:rFonts w:ascii="宋体" w:cs="宋体"/>
                <w:color w:val="auto"/>
                <w:szCs w:val="21"/>
              </w:rPr>
            </w:pPr>
            <w:r>
              <w:rPr>
                <w:rFonts w:ascii="宋体" w:hAnsi="宋体" w:cs="宋体"/>
                <w:color w:val="auto"/>
                <w:szCs w:val="21"/>
                <w:u w:val="none"/>
              </w:rPr>
              <w:t>4</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cs="宋体"/>
                <w:color w:val="auto"/>
                <w:szCs w:val="21"/>
              </w:rPr>
            </w:pPr>
            <w:r>
              <w:rPr>
                <w:rFonts w:hint="eastAsia" w:ascii="宋体" w:hAnsi="宋体" w:cs="宋体"/>
                <w:color w:val="auto"/>
                <w:szCs w:val="21"/>
              </w:rPr>
              <w:t>综合实力</w:t>
            </w:r>
          </w:p>
        </w:tc>
        <w:tc>
          <w:tcPr>
            <w:tcW w:w="6237" w:type="dxa"/>
            <w:vAlign w:val="center"/>
          </w:tcPr>
          <w:p>
            <w:pPr>
              <w:rPr>
                <w:rFonts w:ascii="宋体" w:cs="宋体"/>
                <w:color w:val="auto"/>
                <w:szCs w:val="21"/>
              </w:rPr>
            </w:pPr>
            <w:r>
              <w:rPr>
                <w:rFonts w:hint="eastAsia"/>
                <w:color w:val="auto"/>
              </w:rPr>
              <w:t>生产厂家或投标人提供</w:t>
            </w:r>
            <w:r>
              <w:rPr>
                <w:color w:val="auto"/>
              </w:rPr>
              <w:t>ISO9001</w:t>
            </w:r>
            <w:r>
              <w:rPr>
                <w:rFonts w:hint="eastAsia"/>
                <w:color w:val="auto"/>
              </w:rPr>
              <w:t>质量管理体系认证证书、</w:t>
            </w:r>
            <w:r>
              <w:rPr>
                <w:color w:val="auto"/>
              </w:rPr>
              <w:t>ISO13485</w:t>
            </w:r>
            <w:r>
              <w:rPr>
                <w:rFonts w:hint="eastAsia"/>
                <w:color w:val="auto"/>
              </w:rPr>
              <w:t>医疗器械质量管理体系认证证书、</w:t>
            </w:r>
            <w:r>
              <w:rPr>
                <w:color w:val="auto"/>
              </w:rPr>
              <w:t>ISO14001</w:t>
            </w:r>
            <w:r>
              <w:rPr>
                <w:rFonts w:hint="eastAsia"/>
                <w:color w:val="auto"/>
              </w:rPr>
              <w:t>环境体系认证证书、</w:t>
            </w:r>
            <w:r>
              <w:rPr>
                <w:color w:val="auto"/>
              </w:rPr>
              <w:t>OHSAS18001</w:t>
            </w:r>
            <w:r>
              <w:rPr>
                <w:rFonts w:hint="eastAsia"/>
                <w:color w:val="auto"/>
              </w:rPr>
              <w:t>职业健康安全管理体系认证证书，每一项得</w:t>
            </w:r>
            <w:r>
              <w:rPr>
                <w:color w:val="auto"/>
              </w:rPr>
              <w:t>2</w:t>
            </w:r>
            <w:r>
              <w:rPr>
                <w:rFonts w:hint="eastAsia"/>
                <w:color w:val="auto"/>
              </w:rPr>
              <w:t>分。</w:t>
            </w:r>
          </w:p>
        </w:tc>
        <w:tc>
          <w:tcPr>
            <w:tcW w:w="1097" w:type="dxa"/>
            <w:vAlign w:val="center"/>
          </w:tcPr>
          <w:p>
            <w:pPr>
              <w:jc w:val="center"/>
              <w:rPr>
                <w:rFonts w:ascii="宋体" w:cs="宋体"/>
                <w:color w:val="auto"/>
                <w:szCs w:val="21"/>
              </w:rPr>
            </w:pPr>
            <w:r>
              <w:rPr>
                <w:rFonts w:ascii="宋体" w:hAnsi="宋体" w:cs="宋体"/>
                <w:color w:val="auto"/>
                <w:szCs w:val="21"/>
                <w:u w:val="none"/>
              </w:rPr>
              <w:t>8</w:t>
            </w:r>
            <w:r>
              <w:rPr>
                <w:rFonts w:hint="eastAsia" w:ascii="宋体" w:hAnsi="宋体" w:cs="宋体"/>
                <w:color w:val="auto"/>
                <w:szCs w:val="21"/>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cs="宋体"/>
                <w:color w:val="auto"/>
                <w:szCs w:val="21"/>
              </w:rPr>
            </w:pPr>
            <w:r>
              <w:rPr>
                <w:rFonts w:hint="eastAsia" w:ascii="宋体" w:hAnsi="宋体" w:cs="宋体"/>
                <w:color w:val="auto"/>
                <w:szCs w:val="21"/>
              </w:rPr>
              <w:t>技术培训及售后服务承诺</w:t>
            </w:r>
          </w:p>
        </w:tc>
        <w:tc>
          <w:tcPr>
            <w:tcW w:w="6237" w:type="dxa"/>
            <w:vAlign w:val="center"/>
          </w:tcPr>
          <w:p>
            <w:pPr>
              <w:pStyle w:val="21"/>
              <w:ind w:firstLine="0" w:firstLineChars="0"/>
              <w:rPr>
                <w:rFonts w:hAnsi="宋体" w:cs="宋体"/>
                <w:color w:val="auto"/>
                <w:sz w:val="21"/>
                <w:szCs w:val="21"/>
              </w:rPr>
            </w:pPr>
            <w:r>
              <w:rPr>
                <w:rFonts w:hint="eastAsia" w:hAnsi="宋体" w:cs="宋体"/>
                <w:color w:val="auto"/>
                <w:sz w:val="21"/>
                <w:szCs w:val="21"/>
              </w:rPr>
              <w:t>除满足本招标文件内对售后服务及培训的所有实质性要求之外还有其他服务承诺且有效、可行的得</w:t>
            </w:r>
            <w:r>
              <w:rPr>
                <w:rFonts w:hAnsi="宋体" w:cs="宋体"/>
                <w:color w:val="auto"/>
                <w:sz w:val="21"/>
                <w:szCs w:val="21"/>
              </w:rPr>
              <w:t>5-10</w:t>
            </w:r>
            <w:r>
              <w:rPr>
                <w:rFonts w:hint="eastAsia" w:hAnsi="宋体" w:cs="宋体"/>
                <w:color w:val="auto"/>
                <w:sz w:val="21"/>
                <w:szCs w:val="21"/>
              </w:rPr>
              <w:t>分，仅进行简单概括的得</w:t>
            </w:r>
            <w:r>
              <w:rPr>
                <w:rFonts w:hAnsi="宋体" w:cs="宋体"/>
                <w:color w:val="auto"/>
                <w:sz w:val="21"/>
                <w:szCs w:val="21"/>
              </w:rPr>
              <w:t>4</w:t>
            </w:r>
            <w:r>
              <w:rPr>
                <w:rFonts w:hint="eastAsia" w:hAnsi="宋体" w:cs="宋体"/>
                <w:color w:val="auto"/>
                <w:sz w:val="21"/>
                <w:szCs w:val="21"/>
              </w:rPr>
              <w:t>分。</w:t>
            </w:r>
          </w:p>
        </w:tc>
        <w:tc>
          <w:tcPr>
            <w:tcW w:w="1097" w:type="dxa"/>
            <w:vAlign w:val="center"/>
          </w:tcPr>
          <w:p>
            <w:pPr>
              <w:jc w:val="center"/>
              <w:rPr>
                <w:rFonts w:ascii="宋体" w:cs="宋体"/>
                <w:color w:val="auto"/>
                <w:szCs w:val="21"/>
                <w:u w:val="single"/>
              </w:rPr>
            </w:pPr>
            <w:r>
              <w:rPr>
                <w:rFonts w:ascii="宋体" w:hAnsi="宋体" w:cs="宋体"/>
                <w:color w:val="auto"/>
                <w:szCs w:val="21"/>
                <w:u w:val="none"/>
              </w:rPr>
              <w:t>10</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9096" w:type="dxa"/>
            <w:gridSpan w:val="3"/>
            <w:vAlign w:val="center"/>
          </w:tcPr>
          <w:p>
            <w:pPr>
              <w:jc w:val="center"/>
              <w:rPr>
                <w:rFonts w:ascii="宋体" w:cs="宋体"/>
                <w:b/>
                <w:color w:val="auto"/>
                <w:szCs w:val="21"/>
              </w:rPr>
            </w:pPr>
            <w:r>
              <w:rPr>
                <w:rFonts w:hint="eastAsia" w:ascii="宋体" w:hAnsi="宋体" w:cs="宋体"/>
                <w:b/>
                <w:color w:val="auto"/>
                <w:szCs w:val="21"/>
              </w:rPr>
              <w:t>技术部分（满分</w:t>
            </w:r>
            <w:r>
              <w:rPr>
                <w:rFonts w:ascii="宋体" w:hAnsi="宋体" w:cs="宋体"/>
                <w:b/>
                <w:color w:val="auto"/>
                <w:szCs w:val="21"/>
              </w:rPr>
              <w:t>35</w:t>
            </w:r>
            <w:r>
              <w:rPr>
                <w:rFonts w:hint="eastAsia" w:ascii="宋体" w:hAnsi="宋体" w:cs="宋体"/>
                <w:b/>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cs="宋体"/>
                <w:b/>
                <w:color w:val="auto"/>
                <w:szCs w:val="21"/>
              </w:rPr>
            </w:pPr>
            <w:r>
              <w:rPr>
                <w:rFonts w:hint="eastAsia" w:ascii="宋体" w:hAnsi="宋体" w:cs="宋体"/>
                <w:b/>
                <w:color w:val="auto"/>
                <w:szCs w:val="21"/>
              </w:rPr>
              <w:t>评分因素</w:t>
            </w:r>
          </w:p>
        </w:tc>
        <w:tc>
          <w:tcPr>
            <w:tcW w:w="6237" w:type="dxa"/>
            <w:vAlign w:val="center"/>
          </w:tcPr>
          <w:p>
            <w:pPr>
              <w:jc w:val="center"/>
              <w:rPr>
                <w:rFonts w:ascii="宋体" w:cs="宋体"/>
                <w:b/>
                <w:color w:val="auto"/>
                <w:szCs w:val="21"/>
              </w:rPr>
            </w:pPr>
            <w:r>
              <w:rPr>
                <w:rFonts w:hint="eastAsia" w:ascii="宋体" w:hAnsi="宋体" w:cs="宋体"/>
                <w:b/>
                <w:color w:val="auto"/>
                <w:szCs w:val="21"/>
              </w:rPr>
              <w:t>评标标准</w:t>
            </w:r>
          </w:p>
        </w:tc>
        <w:tc>
          <w:tcPr>
            <w:tcW w:w="1097" w:type="dxa"/>
            <w:vAlign w:val="center"/>
          </w:tcPr>
          <w:p>
            <w:pPr>
              <w:jc w:val="center"/>
              <w:rPr>
                <w:rFonts w:ascii="宋体" w:cs="宋体"/>
                <w:b/>
                <w:color w:val="auto"/>
                <w:szCs w:val="21"/>
              </w:rPr>
            </w:pPr>
            <w:r>
              <w:rPr>
                <w:rFonts w:hint="eastAsia" w:ascii="宋体" w:hAnsi="宋体" w:cs="宋体"/>
                <w:b/>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napToGrid w:val="0"/>
              <w:spacing w:line="300" w:lineRule="auto"/>
              <w:ind w:left="151" w:leftChars="72" w:right="267" w:rightChars="127"/>
              <w:rPr>
                <w:rFonts w:ascii="宋体" w:cs="宋体"/>
                <w:color w:val="auto"/>
                <w:szCs w:val="21"/>
              </w:rPr>
            </w:pPr>
            <w:r>
              <w:rPr>
                <w:rFonts w:hint="eastAsia" w:ascii="宋体" w:hAnsi="宋体" w:cs="宋体"/>
                <w:color w:val="auto"/>
                <w:szCs w:val="21"/>
              </w:rPr>
              <w:t>产品技术性能和功能</w:t>
            </w:r>
          </w:p>
        </w:tc>
        <w:tc>
          <w:tcPr>
            <w:tcW w:w="6237" w:type="dxa"/>
            <w:vAlign w:val="center"/>
          </w:tcPr>
          <w:p>
            <w:pPr>
              <w:snapToGrid w:val="0"/>
              <w:spacing w:line="300" w:lineRule="auto"/>
              <w:ind w:left="151" w:leftChars="72" w:right="267" w:rightChars="127"/>
              <w:rPr>
                <w:rFonts w:ascii="宋体" w:cs="宋体"/>
                <w:color w:val="auto"/>
                <w:szCs w:val="21"/>
              </w:rPr>
            </w:pPr>
            <w:r>
              <w:rPr>
                <w:rFonts w:hint="eastAsia" w:ascii="宋体" w:hAnsi="宋体" w:cs="宋体"/>
                <w:color w:val="auto"/>
                <w:szCs w:val="21"/>
              </w:rPr>
              <w:t>投标人对所投产品配置的成熟性、稳定性、可维修性及产品性能与配置等情况，全部满足的得（</w:t>
            </w:r>
            <w:r>
              <w:rPr>
                <w:rFonts w:ascii="宋体" w:hAnsi="宋体" w:cs="宋体"/>
                <w:color w:val="auto"/>
                <w:szCs w:val="21"/>
              </w:rPr>
              <w:t>20</w:t>
            </w:r>
            <w:r>
              <w:rPr>
                <w:rFonts w:hint="eastAsia" w:ascii="宋体" w:hAnsi="宋体" w:cs="宋体"/>
                <w:color w:val="auto"/>
                <w:szCs w:val="21"/>
              </w:rPr>
              <w:t>分）。</w:t>
            </w:r>
          </w:p>
          <w:p>
            <w:pPr>
              <w:snapToGrid w:val="0"/>
              <w:spacing w:line="300" w:lineRule="auto"/>
              <w:ind w:left="151" w:leftChars="72" w:right="267" w:rightChars="127"/>
              <w:rPr>
                <w:rFonts w:ascii="新宋体" w:hAnsi="新宋体" w:eastAsia="新宋体" w:cs="新宋体"/>
                <w:b/>
                <w:color w:val="auto"/>
                <w:sz w:val="24"/>
                <w:szCs w:val="24"/>
              </w:rPr>
            </w:pPr>
            <w:r>
              <w:rPr>
                <w:rFonts w:hint="eastAsia" w:ascii="宋体" w:hAnsi="宋体" w:cs="宋体"/>
                <w:color w:val="auto"/>
                <w:szCs w:val="21"/>
              </w:rPr>
              <w:t>投标人须提供所投产品的技术参数证明文件</w:t>
            </w:r>
            <w:r>
              <w:rPr>
                <w:rFonts w:ascii="宋体" w:cs="宋体"/>
                <w:color w:val="auto"/>
                <w:szCs w:val="21"/>
              </w:rPr>
              <w:t>{</w:t>
            </w:r>
            <w:r>
              <w:rPr>
                <w:rFonts w:hint="eastAsia" w:ascii="宋体" w:hAnsi="宋体" w:cs="宋体"/>
                <w:color w:val="auto"/>
                <w:szCs w:val="21"/>
              </w:rPr>
              <w:t>以提供厂家证明文件（产品的彩页、说明书、检验报告）为依据，且须在投标文件中准确的描述所述产品的技术参数并附厂家证明文件（产品的彩页、说明书、检验报告）的加盖生产厂家公章的原件扫描件（或图片）</w:t>
            </w:r>
            <w:r>
              <w:rPr>
                <w:rFonts w:ascii="宋体" w:cs="宋体"/>
                <w:color w:val="auto"/>
                <w:szCs w:val="21"/>
              </w:rPr>
              <w:t>}</w:t>
            </w:r>
            <w:r>
              <w:rPr>
                <w:rFonts w:hint="eastAsia" w:ascii="宋体" w:hAnsi="宋体" w:cs="宋体"/>
                <w:color w:val="auto"/>
                <w:szCs w:val="21"/>
              </w:rPr>
              <w:t>。</w:t>
            </w:r>
          </w:p>
        </w:tc>
        <w:tc>
          <w:tcPr>
            <w:tcW w:w="1097" w:type="dxa"/>
            <w:vAlign w:val="center"/>
          </w:tcPr>
          <w:p>
            <w:pPr>
              <w:jc w:val="center"/>
              <w:rPr>
                <w:rFonts w:ascii="宋体" w:cs="宋体"/>
                <w:color w:val="auto"/>
                <w:szCs w:val="21"/>
              </w:rPr>
            </w:pPr>
            <w:r>
              <w:rPr>
                <w:rFonts w:ascii="宋体" w:hAnsi="宋体" w:cs="宋体"/>
                <w:color w:val="auto"/>
                <w:szCs w:val="21"/>
                <w:u w:val="none"/>
              </w:rPr>
              <w:t>20</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1762" w:type="dxa"/>
            <w:vAlign w:val="center"/>
          </w:tcPr>
          <w:p>
            <w:pPr>
              <w:spacing w:line="360" w:lineRule="exact"/>
              <w:jc w:val="center"/>
              <w:rPr>
                <w:rFonts w:ascii="宋体" w:cs="宋体"/>
                <w:color w:val="auto"/>
                <w:szCs w:val="21"/>
              </w:rPr>
            </w:pPr>
            <w:r>
              <w:rPr>
                <w:rFonts w:hint="eastAsia" w:ascii="宋体" w:hAnsi="宋体" w:cs="宋体"/>
                <w:color w:val="auto"/>
                <w:szCs w:val="21"/>
              </w:rPr>
              <w:t>对招标文件的响应程度</w:t>
            </w:r>
          </w:p>
          <w:p>
            <w:pPr>
              <w:snapToGrid w:val="0"/>
              <w:spacing w:line="300" w:lineRule="auto"/>
              <w:ind w:left="151" w:leftChars="72" w:right="267" w:rightChars="127"/>
              <w:jc w:val="center"/>
              <w:rPr>
                <w:rFonts w:ascii="宋体" w:cs="宋体"/>
                <w:color w:val="auto"/>
                <w:spacing w:val="1"/>
                <w:szCs w:val="21"/>
              </w:rPr>
            </w:pPr>
          </w:p>
        </w:tc>
        <w:tc>
          <w:tcPr>
            <w:tcW w:w="6237" w:type="dxa"/>
            <w:vAlign w:val="center"/>
          </w:tcPr>
          <w:p>
            <w:pPr>
              <w:snapToGrid w:val="0"/>
              <w:spacing w:line="300" w:lineRule="auto"/>
              <w:ind w:left="151" w:leftChars="72" w:right="267" w:rightChars="127"/>
              <w:rPr>
                <w:rFonts w:ascii="宋体" w:cs="宋体"/>
                <w:color w:val="auto"/>
                <w:szCs w:val="21"/>
              </w:rPr>
            </w:pPr>
            <w:r>
              <w:rPr>
                <w:rFonts w:hint="eastAsia" w:ascii="宋体" w:hAnsi="宋体" w:cs="宋体"/>
                <w:color w:val="auto"/>
                <w:szCs w:val="21"/>
              </w:rPr>
              <w:t>技术参数</w:t>
            </w:r>
            <w:r>
              <w:rPr>
                <w:rFonts w:ascii="宋体" w:hAnsi="宋体" w:cs="宋体"/>
                <w:color w:val="auto"/>
                <w:szCs w:val="21"/>
              </w:rPr>
              <w:t>(</w:t>
            </w:r>
            <w:r>
              <w:rPr>
                <w:rFonts w:hint="eastAsia" w:ascii="宋体" w:hAnsi="宋体" w:cs="宋体"/>
                <w:color w:val="auto"/>
                <w:szCs w:val="21"/>
              </w:rPr>
              <w:t>带</w:t>
            </w:r>
            <w:r>
              <w:rPr>
                <w:rFonts w:ascii="宋体" w:hAnsi="宋体" w:cs="宋体"/>
                <w:color w:val="auto"/>
                <w:szCs w:val="21"/>
              </w:rPr>
              <w:t>*</w:t>
            </w:r>
            <w:r>
              <w:rPr>
                <w:rFonts w:hint="eastAsia" w:ascii="宋体" w:hAnsi="宋体" w:cs="宋体"/>
                <w:color w:val="auto"/>
                <w:szCs w:val="21"/>
              </w:rPr>
              <w:t>项</w:t>
            </w:r>
            <w:r>
              <w:rPr>
                <w:rFonts w:ascii="宋体" w:hAnsi="宋体" w:cs="宋体"/>
                <w:color w:val="auto"/>
                <w:szCs w:val="21"/>
              </w:rPr>
              <w:t>)</w:t>
            </w:r>
            <w:r>
              <w:rPr>
                <w:rFonts w:hint="eastAsia" w:ascii="宋体" w:hAnsi="宋体" w:cs="宋体"/>
                <w:color w:val="auto"/>
                <w:szCs w:val="21"/>
              </w:rPr>
              <w:t>优于招标文件要求的，每一项加</w:t>
            </w:r>
            <w:r>
              <w:rPr>
                <w:rFonts w:ascii="宋体" w:hAnsi="宋体" w:cs="宋体"/>
                <w:color w:val="auto"/>
                <w:szCs w:val="21"/>
              </w:rPr>
              <w:t>3</w:t>
            </w:r>
            <w:r>
              <w:rPr>
                <w:rFonts w:hint="eastAsia" w:ascii="宋体" w:hAnsi="宋体" w:cs="宋体"/>
                <w:color w:val="auto"/>
                <w:szCs w:val="21"/>
              </w:rPr>
              <w:t>分，最多加</w:t>
            </w:r>
            <w:r>
              <w:rPr>
                <w:rFonts w:ascii="宋体" w:hAnsi="宋体" w:cs="宋体"/>
                <w:color w:val="auto"/>
                <w:szCs w:val="21"/>
              </w:rPr>
              <w:t>15</w:t>
            </w:r>
            <w:r>
              <w:rPr>
                <w:rFonts w:hint="eastAsia" w:ascii="宋体" w:hAnsi="宋体" w:cs="宋体"/>
                <w:color w:val="auto"/>
                <w:szCs w:val="21"/>
              </w:rPr>
              <w:t>分。</w:t>
            </w:r>
          </w:p>
          <w:p>
            <w:pPr>
              <w:snapToGrid w:val="0"/>
              <w:spacing w:line="300" w:lineRule="auto"/>
              <w:ind w:left="151" w:leftChars="72" w:right="267" w:rightChars="127"/>
              <w:rPr>
                <w:rFonts w:ascii="宋体" w:cs="宋体"/>
                <w:color w:val="auto"/>
                <w:szCs w:val="21"/>
              </w:rPr>
            </w:pPr>
            <w:r>
              <w:rPr>
                <w:rFonts w:hint="eastAsia" w:ascii="宋体" w:hAnsi="宋体" w:cs="宋体"/>
                <w:color w:val="auto"/>
                <w:szCs w:val="21"/>
              </w:rPr>
              <w:t>投标人须提供所投产品的技术参数证明文件</w:t>
            </w:r>
            <w:r>
              <w:rPr>
                <w:rFonts w:ascii="宋体" w:cs="宋体"/>
                <w:color w:val="auto"/>
                <w:szCs w:val="21"/>
              </w:rPr>
              <w:t>{</w:t>
            </w:r>
            <w:r>
              <w:rPr>
                <w:rFonts w:hint="eastAsia" w:ascii="宋体" w:hAnsi="宋体" w:cs="宋体"/>
                <w:color w:val="auto"/>
                <w:szCs w:val="21"/>
              </w:rPr>
              <w:t>以提供厂家证明文件（产品的彩页、说明书、检验报告）为依据，且须在投标文件中准确的描述所述产品的技术参数并附厂家证明文件（产品的彩页、说明书、检验报告）的加盖生产厂家公章的原件扫描件（或图片）</w:t>
            </w:r>
            <w:r>
              <w:rPr>
                <w:rFonts w:ascii="宋体" w:cs="宋体"/>
                <w:color w:val="auto"/>
                <w:szCs w:val="21"/>
              </w:rPr>
              <w:t>}</w:t>
            </w:r>
            <w:r>
              <w:rPr>
                <w:rFonts w:hint="eastAsia" w:ascii="宋体" w:hAnsi="宋体" w:cs="宋体"/>
                <w:color w:val="auto"/>
                <w:szCs w:val="21"/>
              </w:rPr>
              <w:t>。</w:t>
            </w:r>
          </w:p>
        </w:tc>
        <w:tc>
          <w:tcPr>
            <w:tcW w:w="1097" w:type="dxa"/>
            <w:vAlign w:val="center"/>
          </w:tcPr>
          <w:p>
            <w:pPr>
              <w:jc w:val="center"/>
              <w:rPr>
                <w:rFonts w:ascii="宋体" w:cs="宋体"/>
                <w:color w:val="auto"/>
                <w:szCs w:val="21"/>
              </w:rPr>
            </w:pPr>
            <w:r>
              <w:rPr>
                <w:rFonts w:ascii="宋体" w:hAnsi="宋体" w:cs="宋体"/>
                <w:color w:val="auto"/>
                <w:szCs w:val="21"/>
                <w:u w:val="none"/>
              </w:rPr>
              <w:t>15</w:t>
            </w:r>
            <w:r>
              <w:rPr>
                <w:rFonts w:hint="eastAsia" w:ascii="宋体" w:hAnsi="宋体" w:cs="宋体"/>
                <w:color w:val="auto"/>
                <w:szCs w:val="21"/>
              </w:rPr>
              <w:t>分</w:t>
            </w:r>
          </w:p>
        </w:tc>
      </w:tr>
    </w:tbl>
    <w:p>
      <w:pPr>
        <w:pStyle w:val="44"/>
        <w:rPr>
          <w:rFonts w:ascii="宋体" w:cs="宋体"/>
          <w:color w:val="auto"/>
          <w:szCs w:val="21"/>
        </w:rPr>
      </w:pPr>
    </w:p>
    <w:p>
      <w:pPr>
        <w:spacing w:line="360" w:lineRule="auto"/>
        <w:rPr>
          <w:rFonts w:ascii="宋体" w:cs="宋体"/>
          <w:b/>
          <w:color w:val="auto"/>
          <w:szCs w:val="21"/>
          <w:lang w:val="zh-CN"/>
        </w:rPr>
      </w:pPr>
      <w:r>
        <w:rPr>
          <w:rFonts w:hint="eastAsia" w:ascii="宋体" w:hAnsi="宋体" w:cs="宋体"/>
          <w:b/>
          <w:color w:val="auto"/>
          <w:szCs w:val="21"/>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cs="宋体"/>
                <w:b/>
                <w:color w:val="auto"/>
                <w:szCs w:val="21"/>
                <w:lang w:val="en-GB"/>
              </w:rPr>
            </w:pPr>
            <w:r>
              <w:rPr>
                <w:rFonts w:hint="eastAsia" w:ascii="宋体" w:hAnsi="宋体" w:cs="宋体"/>
                <w:b/>
                <w:color w:val="auto"/>
                <w:szCs w:val="21"/>
                <w:lang w:val="en-GB"/>
              </w:rPr>
              <w:t>序号</w:t>
            </w:r>
          </w:p>
        </w:tc>
        <w:tc>
          <w:tcPr>
            <w:tcW w:w="2823" w:type="dxa"/>
            <w:vAlign w:val="center"/>
          </w:tcPr>
          <w:p>
            <w:pPr>
              <w:jc w:val="center"/>
              <w:rPr>
                <w:rFonts w:ascii="宋体" w:cs="宋体"/>
                <w:b/>
                <w:color w:val="auto"/>
                <w:szCs w:val="21"/>
                <w:lang w:val="en-GB"/>
              </w:rPr>
            </w:pPr>
            <w:r>
              <w:rPr>
                <w:rFonts w:hint="eastAsia" w:ascii="宋体" w:hAnsi="宋体" w:cs="宋体"/>
                <w:b/>
                <w:color w:val="auto"/>
                <w:szCs w:val="21"/>
                <w:lang w:val="en-GB"/>
              </w:rPr>
              <w:t>情形</w:t>
            </w:r>
          </w:p>
        </w:tc>
        <w:tc>
          <w:tcPr>
            <w:tcW w:w="2552" w:type="dxa"/>
            <w:vAlign w:val="center"/>
          </w:tcPr>
          <w:p>
            <w:pPr>
              <w:jc w:val="center"/>
              <w:rPr>
                <w:rFonts w:ascii="宋体" w:cs="宋体"/>
                <w:b/>
                <w:color w:val="auto"/>
                <w:szCs w:val="21"/>
                <w:lang w:val="en-GB"/>
              </w:rPr>
            </w:pPr>
            <w:r>
              <w:rPr>
                <w:rFonts w:hint="eastAsia" w:ascii="宋体" w:hAnsi="宋体" w:cs="宋体"/>
                <w:b/>
                <w:color w:val="auto"/>
                <w:szCs w:val="21"/>
              </w:rPr>
              <w:t>价格扣除</w:t>
            </w:r>
            <w:r>
              <w:rPr>
                <w:rFonts w:hint="eastAsia" w:ascii="宋体" w:hAnsi="宋体" w:cs="宋体"/>
                <w:b/>
                <w:color w:val="auto"/>
                <w:szCs w:val="21"/>
                <w:lang w:val="en-GB"/>
              </w:rPr>
              <w:t>比例</w:t>
            </w:r>
          </w:p>
        </w:tc>
        <w:tc>
          <w:tcPr>
            <w:tcW w:w="2835" w:type="dxa"/>
            <w:vAlign w:val="center"/>
          </w:tcPr>
          <w:p>
            <w:pPr>
              <w:jc w:val="center"/>
              <w:rPr>
                <w:rFonts w:ascii="宋体" w:cs="宋体"/>
                <w:b/>
                <w:color w:val="auto"/>
                <w:szCs w:val="21"/>
                <w:lang w:val="en-GB"/>
              </w:rPr>
            </w:pPr>
            <w:r>
              <w:rPr>
                <w:rFonts w:hint="eastAsia" w:ascii="宋体" w:hAnsi="宋体" w:cs="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cs="宋体"/>
                <w:b/>
                <w:color w:val="auto"/>
                <w:szCs w:val="21"/>
                <w:lang w:val="en-GB"/>
              </w:rPr>
            </w:pPr>
            <w:r>
              <w:rPr>
                <w:rFonts w:ascii="宋体" w:hAnsi="宋体" w:cs="宋体"/>
                <w:b/>
                <w:color w:val="auto"/>
                <w:szCs w:val="21"/>
                <w:lang w:val="en-GB"/>
              </w:rPr>
              <w:t>1</w:t>
            </w:r>
          </w:p>
        </w:tc>
        <w:tc>
          <w:tcPr>
            <w:tcW w:w="2823" w:type="dxa"/>
            <w:vAlign w:val="center"/>
          </w:tcPr>
          <w:p>
            <w:pPr>
              <w:jc w:val="center"/>
              <w:rPr>
                <w:rFonts w:ascii="宋体" w:cs="宋体"/>
                <w:color w:val="auto"/>
                <w:szCs w:val="21"/>
                <w:lang w:val="en-GB"/>
              </w:rPr>
            </w:pPr>
            <w:r>
              <w:rPr>
                <w:rFonts w:hint="eastAsia" w:ascii="宋体" w:hAnsi="宋体" w:cs="宋体"/>
                <w:color w:val="auto"/>
                <w:szCs w:val="21"/>
                <w:lang w:val="en-GB"/>
              </w:rPr>
              <w:t>非联合体投标人</w:t>
            </w:r>
          </w:p>
          <w:p>
            <w:pPr>
              <w:jc w:val="center"/>
              <w:rPr>
                <w:rFonts w:ascii="宋体" w:cs="宋体"/>
                <w:b/>
                <w:color w:val="auto"/>
                <w:szCs w:val="21"/>
                <w:lang w:val="en-GB"/>
              </w:rPr>
            </w:pPr>
            <w:r>
              <w:rPr>
                <w:rFonts w:hint="eastAsia" w:ascii="宋体" w:hAnsi="宋体" w:cs="宋体"/>
                <w:color w:val="auto"/>
                <w:szCs w:val="21"/>
                <w:lang w:val="en-GB"/>
              </w:rPr>
              <w:t>（投标人须为中小企业）</w:t>
            </w:r>
          </w:p>
        </w:tc>
        <w:tc>
          <w:tcPr>
            <w:tcW w:w="2552" w:type="dxa"/>
            <w:vAlign w:val="center"/>
          </w:tcPr>
          <w:p>
            <w:pPr>
              <w:jc w:val="center"/>
              <w:rPr>
                <w:rFonts w:ascii="宋体" w:cs="宋体"/>
                <w:b/>
                <w:color w:val="auto"/>
                <w:szCs w:val="21"/>
                <w:lang w:val="en-GB"/>
              </w:rPr>
            </w:pPr>
            <w:r>
              <w:rPr>
                <w:rFonts w:hint="eastAsia" w:ascii="宋体" w:hAnsi="宋体" w:cs="宋体"/>
                <w:color w:val="auto"/>
                <w:szCs w:val="21"/>
              </w:rPr>
              <w:t>对小型和微型企业产品的价格扣除</w:t>
            </w:r>
            <w:r>
              <w:rPr>
                <w:rFonts w:ascii="宋体" w:hAnsi="宋体" w:cs="宋体"/>
                <w:color w:val="auto"/>
                <w:szCs w:val="21"/>
                <w:u w:val="single"/>
              </w:rPr>
              <w:t>6</w:t>
            </w:r>
            <w:r>
              <w:rPr>
                <w:rFonts w:ascii="宋体" w:hAnsi="宋体" w:cs="宋体"/>
                <w:color w:val="auto"/>
                <w:szCs w:val="21"/>
              </w:rPr>
              <w:t>%</w:t>
            </w:r>
          </w:p>
        </w:tc>
        <w:tc>
          <w:tcPr>
            <w:tcW w:w="2835" w:type="dxa"/>
            <w:vAlign w:val="center"/>
          </w:tcPr>
          <w:p>
            <w:pPr>
              <w:jc w:val="center"/>
              <w:rPr>
                <w:rFonts w:ascii="宋体" w:hAnsi="宋体" w:cs="宋体"/>
                <w:color w:val="auto"/>
                <w:szCs w:val="21"/>
                <w:lang w:val="en-GB"/>
              </w:rPr>
            </w:pPr>
            <w:r>
              <w:rPr>
                <w:rFonts w:hint="eastAsia" w:ascii="宋体" w:hAnsi="宋体" w:cs="宋体"/>
                <w:color w:val="auto"/>
                <w:szCs w:val="21"/>
                <w:lang w:val="en-GB"/>
              </w:rPr>
              <w:t>评标价格＝投标报价</w:t>
            </w:r>
            <w:r>
              <w:rPr>
                <w:rFonts w:ascii="宋体" w:hAnsi="宋体" w:cs="宋体"/>
                <w:color w:val="auto"/>
                <w:szCs w:val="21"/>
                <w:lang w:val="en-GB"/>
              </w:rPr>
              <w:t>—</w:t>
            </w:r>
            <w:r>
              <w:rPr>
                <w:rFonts w:hint="eastAsia" w:ascii="宋体" w:hAnsi="宋体" w:cs="宋体"/>
                <w:color w:val="auto"/>
                <w:szCs w:val="21"/>
              </w:rPr>
              <w:t>小型和微型企业产品的价格</w:t>
            </w:r>
            <w:r>
              <w:rPr>
                <w:rFonts w:hint="eastAsia" w:ascii="宋体" w:hAnsi="宋体" w:cs="宋体"/>
                <w:color w:val="auto"/>
                <w:szCs w:val="21"/>
                <w:lang w:val="en-GB"/>
              </w:rPr>
              <w:t>×</w:t>
            </w:r>
            <w:r>
              <w:rPr>
                <w:rFonts w:ascii="宋体" w:hAnsi="宋体" w:cs="宋体"/>
                <w:color w:val="auto"/>
                <w:szCs w:val="21"/>
                <w:lang w:val="en-GB"/>
              </w:rPr>
              <w:t>6%</w:t>
            </w:r>
          </w:p>
          <w:p>
            <w:pPr>
              <w:jc w:val="center"/>
              <w:rPr>
                <w:rFonts w:ascii="宋体" w:cs="宋体"/>
                <w:b/>
                <w:color w:val="auto"/>
                <w:szCs w:val="21"/>
                <w:lang w:val="en-GB"/>
              </w:rPr>
            </w:pPr>
          </w:p>
        </w:tc>
      </w:tr>
    </w:tbl>
    <w:p>
      <w:pPr>
        <w:pStyle w:val="44"/>
        <w:rPr>
          <w:rFonts w:ascii="宋体" w:cs="宋体"/>
          <w:color w:val="auto"/>
          <w:szCs w:val="21"/>
        </w:rPr>
      </w:pPr>
    </w:p>
    <w:p>
      <w:pPr>
        <w:spacing w:line="360" w:lineRule="auto"/>
        <w:rPr>
          <w:rFonts w:ascii="宋体" w:cs="宋体"/>
          <w:b/>
          <w:color w:val="auto"/>
          <w:szCs w:val="21"/>
          <w:lang w:val="zh-CN"/>
        </w:rPr>
      </w:pPr>
      <w:r>
        <w:rPr>
          <w:rFonts w:hint="eastAsia" w:ascii="宋体" w:hAnsi="宋体" w:cs="宋体"/>
          <w:b/>
          <w:color w:val="auto"/>
          <w:szCs w:val="21"/>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cs="宋体"/>
                <w:b/>
                <w:color w:val="auto"/>
                <w:szCs w:val="21"/>
                <w:lang w:val="en-GB"/>
              </w:rPr>
            </w:pPr>
            <w:r>
              <w:rPr>
                <w:rFonts w:hint="eastAsia" w:ascii="宋体" w:hAnsi="宋体" w:cs="宋体"/>
                <w:b/>
                <w:color w:val="auto"/>
                <w:szCs w:val="21"/>
                <w:lang w:val="en-GB"/>
              </w:rPr>
              <w:t>序号</w:t>
            </w:r>
          </w:p>
        </w:tc>
        <w:tc>
          <w:tcPr>
            <w:tcW w:w="2823" w:type="dxa"/>
            <w:vAlign w:val="center"/>
          </w:tcPr>
          <w:p>
            <w:pPr>
              <w:jc w:val="center"/>
              <w:rPr>
                <w:rFonts w:ascii="宋体" w:cs="宋体"/>
                <w:b/>
                <w:color w:val="auto"/>
                <w:szCs w:val="21"/>
                <w:lang w:val="en-GB"/>
              </w:rPr>
            </w:pPr>
            <w:r>
              <w:rPr>
                <w:rFonts w:hint="eastAsia" w:ascii="宋体" w:hAnsi="宋体" w:cs="宋体"/>
                <w:b/>
                <w:color w:val="auto"/>
                <w:szCs w:val="21"/>
                <w:lang w:val="en-GB"/>
              </w:rPr>
              <w:t>情形</w:t>
            </w:r>
          </w:p>
        </w:tc>
        <w:tc>
          <w:tcPr>
            <w:tcW w:w="2552" w:type="dxa"/>
            <w:vAlign w:val="center"/>
          </w:tcPr>
          <w:p>
            <w:pPr>
              <w:jc w:val="center"/>
              <w:rPr>
                <w:rFonts w:ascii="宋体" w:cs="宋体"/>
                <w:b/>
                <w:color w:val="auto"/>
                <w:szCs w:val="21"/>
                <w:lang w:val="en-GB"/>
              </w:rPr>
            </w:pPr>
            <w:r>
              <w:rPr>
                <w:rFonts w:hint="eastAsia" w:ascii="宋体" w:hAnsi="宋体" w:cs="宋体"/>
                <w:b/>
                <w:color w:val="auto"/>
                <w:szCs w:val="21"/>
              </w:rPr>
              <w:t>价格扣除</w:t>
            </w:r>
            <w:r>
              <w:rPr>
                <w:rFonts w:hint="eastAsia" w:ascii="宋体" w:hAnsi="宋体" w:cs="宋体"/>
                <w:b/>
                <w:color w:val="auto"/>
                <w:szCs w:val="21"/>
                <w:lang w:val="en-GB"/>
              </w:rPr>
              <w:t>比例</w:t>
            </w:r>
          </w:p>
        </w:tc>
        <w:tc>
          <w:tcPr>
            <w:tcW w:w="2835" w:type="dxa"/>
            <w:vAlign w:val="center"/>
          </w:tcPr>
          <w:p>
            <w:pPr>
              <w:jc w:val="center"/>
              <w:rPr>
                <w:rFonts w:ascii="宋体" w:cs="宋体"/>
                <w:b/>
                <w:color w:val="auto"/>
                <w:szCs w:val="21"/>
                <w:lang w:val="en-GB"/>
              </w:rPr>
            </w:pPr>
            <w:r>
              <w:rPr>
                <w:rFonts w:hint="eastAsia" w:ascii="宋体" w:hAnsi="宋体" w:cs="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cs="宋体"/>
                <w:b/>
                <w:color w:val="auto"/>
                <w:szCs w:val="21"/>
                <w:lang w:val="en-GB"/>
              </w:rPr>
            </w:pPr>
            <w:r>
              <w:rPr>
                <w:rFonts w:ascii="宋体" w:hAnsi="宋体" w:cs="宋体"/>
                <w:b/>
                <w:color w:val="auto"/>
                <w:szCs w:val="21"/>
                <w:lang w:val="en-GB"/>
              </w:rPr>
              <w:t>1</w:t>
            </w:r>
          </w:p>
        </w:tc>
        <w:tc>
          <w:tcPr>
            <w:tcW w:w="2823" w:type="dxa"/>
            <w:vAlign w:val="center"/>
          </w:tcPr>
          <w:p>
            <w:pPr>
              <w:jc w:val="center"/>
              <w:rPr>
                <w:rFonts w:ascii="宋体" w:cs="宋体"/>
                <w:color w:val="auto"/>
                <w:szCs w:val="21"/>
                <w:lang w:val="en-GB"/>
              </w:rPr>
            </w:pPr>
            <w:r>
              <w:rPr>
                <w:rFonts w:hint="eastAsia" w:ascii="宋体" w:hAnsi="宋体" w:cs="宋体"/>
                <w:color w:val="auto"/>
                <w:szCs w:val="21"/>
                <w:lang w:val="en-GB"/>
              </w:rPr>
              <w:t>非联合体投标人</w:t>
            </w:r>
          </w:p>
          <w:p>
            <w:pPr>
              <w:jc w:val="center"/>
              <w:rPr>
                <w:rFonts w:ascii="宋体" w:cs="宋体"/>
                <w:b/>
                <w:color w:val="auto"/>
                <w:szCs w:val="21"/>
                <w:lang w:val="en-GB"/>
              </w:rPr>
            </w:pPr>
            <w:r>
              <w:rPr>
                <w:rFonts w:hint="eastAsia" w:ascii="宋体" w:hAnsi="宋体" w:cs="宋体"/>
                <w:color w:val="auto"/>
                <w:szCs w:val="21"/>
                <w:lang w:val="en-GB"/>
              </w:rPr>
              <w:t>（投标人须为中小企业）</w:t>
            </w:r>
          </w:p>
        </w:tc>
        <w:tc>
          <w:tcPr>
            <w:tcW w:w="2552" w:type="dxa"/>
            <w:vAlign w:val="center"/>
          </w:tcPr>
          <w:p>
            <w:pPr>
              <w:jc w:val="center"/>
              <w:rPr>
                <w:rFonts w:ascii="宋体" w:cs="宋体"/>
                <w:b/>
                <w:color w:val="auto"/>
                <w:szCs w:val="21"/>
                <w:lang w:val="en-GB"/>
              </w:rPr>
            </w:pPr>
            <w:r>
              <w:rPr>
                <w:rFonts w:hint="eastAsia" w:ascii="宋体" w:hAnsi="宋体" w:cs="宋体"/>
                <w:color w:val="auto"/>
                <w:szCs w:val="21"/>
              </w:rPr>
              <w:t>对小型和微型企业产品的价格扣除</w:t>
            </w:r>
            <w:r>
              <w:rPr>
                <w:rFonts w:ascii="宋体" w:hAnsi="宋体" w:cs="宋体"/>
                <w:color w:val="auto"/>
                <w:szCs w:val="21"/>
                <w:u w:val="single"/>
              </w:rPr>
              <w:t>6</w:t>
            </w:r>
            <w:r>
              <w:rPr>
                <w:rFonts w:ascii="宋体" w:hAnsi="宋体" w:cs="宋体"/>
                <w:color w:val="auto"/>
                <w:szCs w:val="21"/>
              </w:rPr>
              <w:t>%</w:t>
            </w:r>
          </w:p>
        </w:tc>
        <w:tc>
          <w:tcPr>
            <w:tcW w:w="2835" w:type="dxa"/>
            <w:vMerge w:val="restart"/>
            <w:vAlign w:val="center"/>
          </w:tcPr>
          <w:p>
            <w:pPr>
              <w:jc w:val="center"/>
              <w:rPr>
                <w:rFonts w:ascii="宋体" w:hAnsi="宋体" w:cs="宋体"/>
                <w:color w:val="auto"/>
                <w:szCs w:val="21"/>
                <w:lang w:val="en-GB"/>
              </w:rPr>
            </w:pPr>
            <w:r>
              <w:rPr>
                <w:rFonts w:hint="eastAsia" w:ascii="宋体" w:hAnsi="宋体" w:cs="宋体"/>
                <w:color w:val="auto"/>
                <w:szCs w:val="21"/>
                <w:lang w:val="en-GB"/>
              </w:rPr>
              <w:t>评标价格＝投标报价</w:t>
            </w:r>
            <w:r>
              <w:rPr>
                <w:rFonts w:ascii="宋体" w:hAnsi="宋体" w:cs="宋体"/>
                <w:color w:val="auto"/>
                <w:szCs w:val="21"/>
                <w:lang w:val="en-GB"/>
              </w:rPr>
              <w:t>—</w:t>
            </w:r>
            <w:r>
              <w:rPr>
                <w:rFonts w:hint="eastAsia" w:ascii="宋体" w:hAnsi="宋体" w:cs="宋体"/>
                <w:color w:val="auto"/>
                <w:szCs w:val="21"/>
              </w:rPr>
              <w:t>小型和微型企业产品的价格</w:t>
            </w:r>
            <w:r>
              <w:rPr>
                <w:rFonts w:hint="eastAsia" w:ascii="宋体" w:hAnsi="宋体" w:cs="宋体"/>
                <w:color w:val="auto"/>
                <w:szCs w:val="21"/>
                <w:lang w:val="en-GB"/>
              </w:rPr>
              <w:t>×</w:t>
            </w:r>
            <w:r>
              <w:rPr>
                <w:rFonts w:ascii="宋体" w:hAnsi="宋体" w:cs="宋体"/>
                <w:color w:val="auto"/>
                <w:szCs w:val="21"/>
                <w:lang w:val="en-GB"/>
              </w:rPr>
              <w:t>6%</w:t>
            </w:r>
          </w:p>
          <w:p>
            <w:pPr>
              <w:jc w:val="center"/>
              <w:rPr>
                <w:rFonts w:ascii="宋体" w:cs="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cs="宋体"/>
                <w:b/>
                <w:color w:val="auto"/>
                <w:szCs w:val="21"/>
                <w:lang w:val="en-GB"/>
              </w:rPr>
            </w:pPr>
            <w:r>
              <w:rPr>
                <w:rFonts w:ascii="宋体" w:hAnsi="宋体" w:cs="宋体"/>
                <w:b/>
                <w:color w:val="auto"/>
                <w:szCs w:val="21"/>
                <w:lang w:val="en-GB"/>
              </w:rPr>
              <w:t>2</w:t>
            </w:r>
          </w:p>
        </w:tc>
        <w:tc>
          <w:tcPr>
            <w:tcW w:w="2823" w:type="dxa"/>
            <w:vAlign w:val="center"/>
          </w:tcPr>
          <w:p>
            <w:pPr>
              <w:jc w:val="center"/>
              <w:rPr>
                <w:rFonts w:ascii="宋体" w:cs="宋体"/>
                <w:b/>
                <w:color w:val="auto"/>
                <w:szCs w:val="21"/>
              </w:rPr>
            </w:pPr>
            <w:r>
              <w:rPr>
                <w:rFonts w:hint="eastAsia" w:ascii="宋体" w:hAnsi="宋体" w:cs="宋体"/>
                <w:color w:val="auto"/>
                <w:szCs w:val="21"/>
                <w:lang w:val="en-GB"/>
              </w:rPr>
              <w:t>联合体各方均为小型、微型企业</w:t>
            </w:r>
          </w:p>
        </w:tc>
        <w:tc>
          <w:tcPr>
            <w:tcW w:w="2552" w:type="dxa"/>
            <w:vAlign w:val="center"/>
          </w:tcPr>
          <w:p>
            <w:pPr>
              <w:jc w:val="center"/>
              <w:rPr>
                <w:rFonts w:ascii="宋体" w:hAnsi="宋体" w:cs="宋体"/>
                <w:color w:val="auto"/>
                <w:szCs w:val="21"/>
              </w:rPr>
            </w:pPr>
            <w:r>
              <w:rPr>
                <w:rFonts w:hint="eastAsia" w:ascii="宋体" w:hAnsi="宋体" w:cs="宋体"/>
                <w:color w:val="auto"/>
                <w:szCs w:val="21"/>
              </w:rPr>
              <w:t>对小型和微型企业产品的价格扣除</w:t>
            </w:r>
            <w:r>
              <w:rPr>
                <w:rFonts w:ascii="宋体" w:hAnsi="宋体" w:cs="宋体"/>
                <w:color w:val="auto"/>
                <w:szCs w:val="21"/>
                <w:u w:val="single"/>
              </w:rPr>
              <w:t>6</w:t>
            </w:r>
            <w:r>
              <w:rPr>
                <w:rFonts w:ascii="宋体" w:hAnsi="宋体" w:cs="宋体"/>
                <w:color w:val="auto"/>
                <w:szCs w:val="21"/>
              </w:rPr>
              <w:t>%</w:t>
            </w:r>
          </w:p>
          <w:p>
            <w:pPr>
              <w:jc w:val="center"/>
              <w:rPr>
                <w:rFonts w:ascii="宋体" w:cs="宋体"/>
                <w:b/>
                <w:color w:val="auto"/>
                <w:szCs w:val="21"/>
                <w:lang w:val="en-GB"/>
              </w:rPr>
            </w:pPr>
            <w:r>
              <w:rPr>
                <w:rFonts w:hint="eastAsia" w:ascii="宋体" w:hAnsi="宋体" w:cs="宋体"/>
                <w:color w:val="auto"/>
                <w:szCs w:val="21"/>
              </w:rPr>
              <w:t>（不再享受序号</w:t>
            </w:r>
            <w:r>
              <w:rPr>
                <w:rFonts w:ascii="宋体" w:hAnsi="宋体" w:cs="宋体"/>
                <w:color w:val="auto"/>
                <w:szCs w:val="21"/>
              </w:rPr>
              <w:t>3</w:t>
            </w:r>
            <w:r>
              <w:rPr>
                <w:rFonts w:hint="eastAsia" w:ascii="宋体" w:hAnsi="宋体" w:cs="宋体"/>
                <w:color w:val="auto"/>
                <w:szCs w:val="21"/>
              </w:rPr>
              <w:t>的价格折扣）</w:t>
            </w:r>
          </w:p>
        </w:tc>
        <w:tc>
          <w:tcPr>
            <w:tcW w:w="2835" w:type="dxa"/>
            <w:vMerge w:val="continue"/>
          </w:tcPr>
          <w:p>
            <w:pPr>
              <w:rPr>
                <w:rFonts w:ascii="宋体" w:cs="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cs="宋体"/>
                <w:b/>
                <w:color w:val="auto"/>
                <w:szCs w:val="21"/>
                <w:lang w:val="en-GB"/>
              </w:rPr>
            </w:pPr>
            <w:r>
              <w:rPr>
                <w:rFonts w:ascii="宋体" w:hAnsi="宋体" w:cs="宋体"/>
                <w:b/>
                <w:color w:val="auto"/>
                <w:szCs w:val="21"/>
                <w:lang w:val="en-GB"/>
              </w:rPr>
              <w:t>3</w:t>
            </w:r>
          </w:p>
        </w:tc>
        <w:tc>
          <w:tcPr>
            <w:tcW w:w="2823" w:type="dxa"/>
            <w:vAlign w:val="center"/>
          </w:tcPr>
          <w:p>
            <w:pPr>
              <w:jc w:val="center"/>
              <w:rPr>
                <w:rFonts w:ascii="宋体" w:cs="宋体"/>
                <w:b/>
                <w:color w:val="auto"/>
                <w:szCs w:val="21"/>
                <w:lang w:val="en-GB"/>
              </w:rPr>
            </w:pPr>
            <w:r>
              <w:rPr>
                <w:rFonts w:hint="eastAsia" w:ascii="宋体" w:hAnsi="宋体" w:cs="宋体"/>
                <w:color w:val="auto"/>
                <w:szCs w:val="21"/>
                <w:lang w:val="en-GB"/>
              </w:rPr>
              <w:t>联合体一方为小型、微型企业且小型、微型企业协议合同金额占联合体协议合同总金额</w:t>
            </w:r>
            <w:r>
              <w:rPr>
                <w:rFonts w:ascii="宋体" w:hAnsi="宋体" w:cs="宋体"/>
                <w:color w:val="auto"/>
                <w:szCs w:val="21"/>
                <w:lang w:val="en-GB"/>
              </w:rPr>
              <w:t>30%</w:t>
            </w:r>
            <w:r>
              <w:rPr>
                <w:rFonts w:hint="eastAsia" w:ascii="宋体" w:hAnsi="宋体" w:cs="宋体"/>
                <w:color w:val="auto"/>
                <w:szCs w:val="21"/>
                <w:lang w:val="en-GB"/>
              </w:rPr>
              <w:t>以上的</w:t>
            </w:r>
          </w:p>
        </w:tc>
        <w:tc>
          <w:tcPr>
            <w:tcW w:w="2552" w:type="dxa"/>
            <w:vAlign w:val="center"/>
          </w:tcPr>
          <w:p>
            <w:pPr>
              <w:jc w:val="center"/>
              <w:rPr>
                <w:rFonts w:ascii="宋体" w:cs="宋体"/>
                <w:color w:val="auto"/>
                <w:szCs w:val="21"/>
                <w:lang w:val="en-GB"/>
              </w:rPr>
            </w:pPr>
            <w:r>
              <w:rPr>
                <w:rFonts w:hint="eastAsia" w:ascii="宋体" w:hAnsi="宋体" w:cs="宋体"/>
                <w:color w:val="auto"/>
                <w:szCs w:val="21"/>
                <w:lang w:val="en-GB"/>
              </w:rPr>
              <w:t>对联合体总金额扣除</w:t>
            </w:r>
          </w:p>
          <w:p>
            <w:pPr>
              <w:jc w:val="center"/>
              <w:rPr>
                <w:rFonts w:ascii="宋体" w:cs="宋体"/>
                <w:b/>
                <w:color w:val="auto"/>
                <w:szCs w:val="21"/>
                <w:lang w:val="en-GB"/>
              </w:rPr>
            </w:pPr>
            <w:r>
              <w:rPr>
                <w:rFonts w:ascii="宋体" w:hAnsi="宋体" w:cs="宋体"/>
                <w:color w:val="auto"/>
                <w:szCs w:val="21"/>
                <w:u w:val="single"/>
              </w:rPr>
              <w:t xml:space="preserve"> 2 </w:t>
            </w:r>
            <w:r>
              <w:rPr>
                <w:rFonts w:ascii="宋体" w:hAnsi="宋体" w:cs="宋体"/>
                <w:color w:val="auto"/>
                <w:szCs w:val="21"/>
              </w:rPr>
              <w:t>%</w:t>
            </w:r>
          </w:p>
        </w:tc>
        <w:tc>
          <w:tcPr>
            <w:tcW w:w="2835" w:type="dxa"/>
            <w:vAlign w:val="center"/>
          </w:tcPr>
          <w:p>
            <w:pPr>
              <w:jc w:val="center"/>
              <w:rPr>
                <w:rFonts w:ascii="宋体" w:cs="宋体"/>
                <w:color w:val="auto"/>
                <w:szCs w:val="21"/>
                <w:u w:val="single"/>
              </w:rPr>
            </w:pPr>
            <w:r>
              <w:rPr>
                <w:rFonts w:hint="eastAsia" w:ascii="宋体" w:hAnsi="宋体" w:cs="宋体"/>
                <w:color w:val="auto"/>
                <w:szCs w:val="21"/>
                <w:lang w:val="en-GB"/>
              </w:rPr>
              <w:t>评标价格＝投标报价×</w:t>
            </w:r>
            <w:r>
              <w:rPr>
                <w:rFonts w:ascii="宋体" w:hAnsi="宋体" w:cs="宋体"/>
                <w:color w:val="auto"/>
                <w:szCs w:val="21"/>
              </w:rPr>
              <w:t>(1-</w:t>
            </w:r>
            <w:r>
              <w:rPr>
                <w:rFonts w:ascii="宋体" w:hAnsi="宋体" w:cs="宋体"/>
                <w:color w:val="auto"/>
                <w:szCs w:val="21"/>
                <w:u w:val="single"/>
              </w:rPr>
              <w:t>2%)</w:t>
            </w:r>
          </w:p>
          <w:p>
            <w:pPr>
              <w:jc w:val="center"/>
              <w:rPr>
                <w:rFonts w:ascii="宋体" w:cs="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cs="宋体"/>
                <w:b/>
                <w:color w:val="auto"/>
                <w:szCs w:val="21"/>
                <w:lang w:val="en-GB"/>
              </w:rPr>
            </w:pPr>
            <w:r>
              <w:rPr>
                <w:rFonts w:ascii="宋体" w:hAnsi="宋体" w:cs="宋体"/>
                <w:b/>
                <w:color w:val="auto"/>
                <w:szCs w:val="21"/>
                <w:lang w:val="en-GB"/>
              </w:rPr>
              <w:t>4</w:t>
            </w:r>
          </w:p>
        </w:tc>
        <w:tc>
          <w:tcPr>
            <w:tcW w:w="2823" w:type="dxa"/>
            <w:vAlign w:val="center"/>
          </w:tcPr>
          <w:p>
            <w:pPr>
              <w:jc w:val="center"/>
              <w:rPr>
                <w:rFonts w:ascii="宋体" w:cs="宋体"/>
                <w:color w:val="auto"/>
                <w:szCs w:val="21"/>
                <w:lang w:val="en-GB"/>
              </w:rPr>
            </w:pPr>
            <w:r>
              <w:rPr>
                <w:rFonts w:hint="eastAsia" w:ascii="宋体" w:hAnsi="宋体" w:cs="宋体"/>
                <w:color w:val="auto"/>
                <w:szCs w:val="21"/>
                <w:lang w:val="en-GB"/>
              </w:rPr>
              <w:t>监狱企业</w:t>
            </w:r>
          </w:p>
        </w:tc>
        <w:tc>
          <w:tcPr>
            <w:tcW w:w="2552" w:type="dxa"/>
            <w:vAlign w:val="center"/>
          </w:tcPr>
          <w:p>
            <w:pPr>
              <w:jc w:val="center"/>
              <w:rPr>
                <w:rFonts w:ascii="宋体" w:cs="宋体"/>
                <w:color w:val="auto"/>
                <w:szCs w:val="21"/>
                <w:lang w:val="en-GB"/>
              </w:rPr>
            </w:pPr>
            <w:r>
              <w:rPr>
                <w:rFonts w:hint="eastAsia" w:ascii="宋体" w:hAnsi="宋体" w:cs="宋体"/>
                <w:color w:val="auto"/>
                <w:szCs w:val="21"/>
                <w:lang w:val="en-GB"/>
              </w:rPr>
              <w:t>视同小型、微型企业</w:t>
            </w:r>
          </w:p>
          <w:p>
            <w:pPr>
              <w:jc w:val="center"/>
              <w:rPr>
                <w:rFonts w:ascii="宋体" w:cs="宋体"/>
                <w:color w:val="auto"/>
                <w:szCs w:val="21"/>
                <w:lang w:val="en-GB"/>
              </w:rPr>
            </w:pPr>
            <w:r>
              <w:rPr>
                <w:rFonts w:hint="eastAsia" w:ascii="宋体" w:hAnsi="宋体" w:cs="宋体"/>
                <w:color w:val="auto"/>
                <w:szCs w:val="21"/>
                <w:lang w:val="en-GB"/>
              </w:rPr>
              <w:t>对监狱企业产品价格扣除</w:t>
            </w:r>
            <w:r>
              <w:rPr>
                <w:rFonts w:ascii="宋体" w:hAnsi="宋体" w:cs="宋体"/>
                <w:color w:val="auto"/>
                <w:szCs w:val="21"/>
                <w:u w:val="single"/>
              </w:rPr>
              <w:t>6</w:t>
            </w:r>
            <w:r>
              <w:rPr>
                <w:rFonts w:ascii="宋体" w:hAnsi="宋体" w:cs="宋体"/>
                <w:color w:val="auto"/>
                <w:szCs w:val="21"/>
              </w:rPr>
              <w:t>%</w:t>
            </w:r>
          </w:p>
        </w:tc>
        <w:tc>
          <w:tcPr>
            <w:tcW w:w="2835" w:type="dxa"/>
            <w:vAlign w:val="center"/>
          </w:tcPr>
          <w:p>
            <w:pPr>
              <w:jc w:val="center"/>
              <w:rPr>
                <w:rFonts w:ascii="宋体" w:hAnsi="宋体" w:cs="宋体"/>
                <w:color w:val="auto"/>
                <w:szCs w:val="21"/>
                <w:lang w:val="en-GB"/>
              </w:rPr>
            </w:pPr>
            <w:r>
              <w:rPr>
                <w:rFonts w:hint="eastAsia" w:ascii="宋体" w:hAnsi="宋体" w:cs="宋体"/>
                <w:color w:val="auto"/>
                <w:szCs w:val="21"/>
                <w:lang w:val="en-GB"/>
              </w:rPr>
              <w:t>评标价格＝投标报价</w:t>
            </w:r>
            <w:r>
              <w:rPr>
                <w:rFonts w:ascii="宋体" w:hAnsi="宋体" w:cs="宋体"/>
                <w:color w:val="auto"/>
                <w:szCs w:val="21"/>
                <w:lang w:val="en-GB"/>
              </w:rPr>
              <w:t>—</w:t>
            </w:r>
            <w:r>
              <w:rPr>
                <w:rFonts w:hint="eastAsia" w:ascii="宋体" w:hAnsi="宋体" w:cs="宋体"/>
                <w:color w:val="auto"/>
                <w:szCs w:val="21"/>
              </w:rPr>
              <w:t>监狱企业产品的价格</w:t>
            </w:r>
            <w:r>
              <w:rPr>
                <w:rFonts w:hint="eastAsia" w:ascii="宋体" w:hAnsi="宋体" w:cs="宋体"/>
                <w:color w:val="auto"/>
                <w:szCs w:val="21"/>
                <w:lang w:val="en-GB"/>
              </w:rPr>
              <w:t>×</w:t>
            </w:r>
            <w:r>
              <w:rPr>
                <w:rFonts w:ascii="宋体" w:hAnsi="宋体" w:cs="宋体"/>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cs="宋体"/>
                <w:b/>
                <w:color w:val="auto"/>
                <w:szCs w:val="21"/>
                <w:lang w:val="en-GB"/>
              </w:rPr>
            </w:pPr>
            <w:r>
              <w:rPr>
                <w:rFonts w:ascii="宋体" w:hAnsi="宋体" w:cs="宋体"/>
                <w:b/>
                <w:color w:val="auto"/>
                <w:szCs w:val="21"/>
                <w:lang w:val="en-GB"/>
              </w:rPr>
              <w:t>5</w:t>
            </w:r>
          </w:p>
        </w:tc>
        <w:tc>
          <w:tcPr>
            <w:tcW w:w="2823" w:type="dxa"/>
            <w:vAlign w:val="center"/>
          </w:tcPr>
          <w:p>
            <w:pPr>
              <w:jc w:val="center"/>
              <w:rPr>
                <w:rFonts w:ascii="宋体" w:cs="宋体"/>
                <w:color w:val="auto"/>
                <w:szCs w:val="21"/>
                <w:lang w:val="en-GB"/>
              </w:rPr>
            </w:pPr>
            <w:r>
              <w:rPr>
                <w:rFonts w:hint="eastAsia" w:ascii="宋体" w:hAnsi="宋体" w:cs="宋体"/>
                <w:color w:val="auto"/>
                <w:szCs w:val="21"/>
                <w:lang w:val="en-GB"/>
              </w:rPr>
              <w:t>残疾人福利性单位</w:t>
            </w:r>
          </w:p>
        </w:tc>
        <w:tc>
          <w:tcPr>
            <w:tcW w:w="2552" w:type="dxa"/>
            <w:vAlign w:val="center"/>
          </w:tcPr>
          <w:p>
            <w:pPr>
              <w:jc w:val="center"/>
              <w:rPr>
                <w:rFonts w:ascii="宋体" w:cs="宋体"/>
                <w:color w:val="auto"/>
                <w:szCs w:val="21"/>
                <w:lang w:val="en-GB"/>
              </w:rPr>
            </w:pPr>
            <w:r>
              <w:rPr>
                <w:rFonts w:hint="eastAsia" w:ascii="宋体" w:hAnsi="宋体" w:cs="宋体"/>
                <w:color w:val="auto"/>
                <w:szCs w:val="21"/>
                <w:lang w:val="en-GB"/>
              </w:rPr>
              <w:t>视同小型、微型企业</w:t>
            </w:r>
          </w:p>
          <w:p>
            <w:pPr>
              <w:jc w:val="center"/>
              <w:rPr>
                <w:rFonts w:ascii="宋体" w:cs="宋体"/>
                <w:color w:val="auto"/>
                <w:szCs w:val="21"/>
                <w:lang w:val="en-GB"/>
              </w:rPr>
            </w:pPr>
            <w:r>
              <w:rPr>
                <w:rFonts w:hint="eastAsia" w:ascii="宋体" w:hAnsi="宋体" w:cs="宋体"/>
                <w:color w:val="auto"/>
                <w:szCs w:val="21"/>
                <w:lang w:val="en-GB"/>
              </w:rPr>
              <w:t>对残疾人福利性单位产品价格扣除</w:t>
            </w:r>
            <w:r>
              <w:rPr>
                <w:rFonts w:ascii="宋体" w:hAnsi="宋体" w:cs="宋体"/>
                <w:color w:val="auto"/>
                <w:szCs w:val="21"/>
                <w:u w:val="single"/>
              </w:rPr>
              <w:t>6</w:t>
            </w:r>
            <w:r>
              <w:rPr>
                <w:rFonts w:ascii="宋体" w:hAnsi="宋体" w:cs="宋体"/>
                <w:color w:val="auto"/>
                <w:szCs w:val="21"/>
              </w:rPr>
              <w:t>%</w:t>
            </w:r>
          </w:p>
        </w:tc>
        <w:tc>
          <w:tcPr>
            <w:tcW w:w="2835" w:type="dxa"/>
            <w:vAlign w:val="center"/>
          </w:tcPr>
          <w:p>
            <w:pPr>
              <w:jc w:val="center"/>
              <w:rPr>
                <w:rFonts w:ascii="宋体" w:hAnsi="宋体" w:cs="宋体"/>
                <w:color w:val="auto"/>
                <w:szCs w:val="21"/>
                <w:lang w:val="en-GB"/>
              </w:rPr>
            </w:pPr>
            <w:r>
              <w:rPr>
                <w:rFonts w:hint="eastAsia" w:ascii="宋体" w:hAnsi="宋体" w:cs="宋体"/>
                <w:color w:val="auto"/>
                <w:szCs w:val="21"/>
                <w:lang w:val="en-GB"/>
              </w:rPr>
              <w:t>评标价格＝投标报价</w:t>
            </w:r>
            <w:r>
              <w:rPr>
                <w:rFonts w:ascii="宋体" w:hAnsi="宋体" w:cs="宋体"/>
                <w:color w:val="auto"/>
                <w:szCs w:val="21"/>
                <w:lang w:val="en-GB"/>
              </w:rPr>
              <w:t>—</w:t>
            </w:r>
            <w:r>
              <w:rPr>
                <w:rFonts w:hint="eastAsia" w:ascii="宋体" w:hAnsi="宋体" w:cs="宋体"/>
                <w:color w:val="auto"/>
                <w:szCs w:val="21"/>
              </w:rPr>
              <w:t>残疾人福利性单位产品的价格</w:t>
            </w:r>
            <w:r>
              <w:rPr>
                <w:rFonts w:hint="eastAsia" w:ascii="宋体" w:hAnsi="宋体" w:cs="宋体"/>
                <w:color w:val="auto"/>
                <w:szCs w:val="21"/>
                <w:lang w:val="en-GB"/>
              </w:rPr>
              <w:t>×</w:t>
            </w:r>
            <w:r>
              <w:rPr>
                <w:rFonts w:ascii="宋体" w:hAnsi="宋体" w:cs="宋体"/>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20" w:firstLineChars="200"/>
              <w:jc w:val="left"/>
              <w:rPr>
                <w:rFonts w:ascii="宋体" w:cs="宋体"/>
                <w:color w:val="auto"/>
                <w:szCs w:val="21"/>
                <w:lang w:val="zh-CN"/>
              </w:rPr>
            </w:pPr>
            <w:r>
              <w:rPr>
                <w:rFonts w:ascii="宋体" w:hAnsi="宋体" w:cs="宋体"/>
                <w:color w:val="auto"/>
                <w:szCs w:val="21"/>
                <w:lang w:val="zh-CN"/>
              </w:rPr>
              <w:t>1</w:t>
            </w:r>
            <w:r>
              <w:rPr>
                <w:rFonts w:hint="eastAsia" w:ascii="宋体" w:hAnsi="宋体" w:cs="宋体"/>
                <w:color w:val="auto"/>
                <w:szCs w:val="21"/>
                <w:lang w:val="zh-CN"/>
              </w:rPr>
              <w:t>、中小企业应在投标文件提供《中小企业声明函》。监狱企业应当在投标文件中提供由省级以上监狱管理局、戒毒管理局</w:t>
            </w:r>
            <w:r>
              <w:rPr>
                <w:rFonts w:ascii="宋体" w:hAnsi="宋体" w:cs="宋体"/>
                <w:color w:val="auto"/>
                <w:szCs w:val="21"/>
                <w:lang w:val="zh-CN"/>
              </w:rPr>
              <w:t>(</w:t>
            </w:r>
            <w:r>
              <w:rPr>
                <w:rFonts w:hint="eastAsia" w:ascii="宋体" w:hAnsi="宋体" w:cs="宋体"/>
                <w:color w:val="auto"/>
                <w:szCs w:val="21"/>
                <w:lang w:val="zh-CN"/>
              </w:rPr>
              <w:t>含新疆生产建设兵团</w:t>
            </w:r>
            <w:r>
              <w:rPr>
                <w:rFonts w:ascii="宋体" w:hAnsi="宋体" w:cs="宋体"/>
                <w:color w:val="auto"/>
                <w:szCs w:val="21"/>
                <w:lang w:val="zh-CN"/>
              </w:rPr>
              <w:t>)</w:t>
            </w:r>
            <w:r>
              <w:rPr>
                <w:rFonts w:hint="eastAsia" w:ascii="宋体" w:hAnsi="宋体" w:cs="宋体"/>
                <w:color w:val="auto"/>
                <w:szCs w:val="21"/>
                <w:lang w:val="zh-CN"/>
              </w:rPr>
              <w:t>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zh-CN"/>
              </w:rPr>
              <w:t>、经评标委员会审查、评价，投标文件符合招标文件实质性要求且进行了政策性价格扣除后，以评标价格的最低价者定为评标基准价，其价格分为满分。其他投标人的价格分统一按下列公式计算。即：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449" w:firstLineChars="214"/>
              <w:jc w:val="left"/>
              <w:rPr>
                <w:rFonts w:ascii="宋体" w:cs="宋体"/>
                <w:color w:val="auto"/>
                <w:szCs w:val="21"/>
                <w:lang w:val="zh-CN"/>
              </w:rPr>
            </w:pPr>
            <w:r>
              <w:rPr>
                <w:rFonts w:hint="eastAsia" w:ascii="宋体" w:hAnsi="宋体" w:cs="宋体"/>
                <w:color w:val="auto"/>
                <w:szCs w:val="21"/>
                <w:lang w:val="zh-CN"/>
              </w:rPr>
              <w:t>评标基准价</w:t>
            </w:r>
            <w:r>
              <w:rPr>
                <w:rFonts w:ascii="宋体" w:hAnsi="宋体" w:cs="宋体"/>
                <w:color w:val="auto"/>
                <w:szCs w:val="21"/>
                <w:lang w:val="zh-CN"/>
              </w:rPr>
              <w:t>=</w:t>
            </w:r>
            <w:r>
              <w:rPr>
                <w:rFonts w:hint="eastAsia" w:ascii="宋体" w:hAnsi="宋体" w:cs="宋体"/>
                <w:color w:val="auto"/>
                <w:szCs w:val="21"/>
                <w:lang w:val="zh-CN"/>
              </w:rPr>
              <w:t>评标价格的最低价</w:t>
            </w:r>
          </w:p>
          <w:p>
            <w:pPr>
              <w:adjustRightInd w:val="0"/>
              <w:spacing w:line="360" w:lineRule="auto"/>
              <w:ind w:left="-88" w:leftChars="-42" w:firstLine="449" w:firstLineChars="214"/>
              <w:jc w:val="left"/>
              <w:rPr>
                <w:rFonts w:ascii="宋体" w:cs="宋体"/>
                <w:color w:val="auto"/>
                <w:szCs w:val="21"/>
                <w:lang w:val="zh-CN"/>
              </w:rPr>
            </w:pPr>
            <w:r>
              <w:rPr>
                <w:rFonts w:hint="eastAsia" w:ascii="宋体" w:hAnsi="宋体" w:cs="宋体"/>
                <w:color w:val="auto"/>
                <w:szCs w:val="21"/>
                <w:lang w:val="zh-CN"/>
              </w:rPr>
              <w:t>其他投标报价得分</w:t>
            </w:r>
            <w:r>
              <w:rPr>
                <w:rFonts w:ascii="宋体" w:hAnsi="宋体" w:cs="宋体"/>
                <w:color w:val="auto"/>
                <w:szCs w:val="21"/>
                <w:lang w:val="zh-CN"/>
              </w:rPr>
              <w:t>=</w:t>
            </w:r>
            <w:r>
              <w:rPr>
                <w:rFonts w:hint="eastAsia" w:ascii="宋体" w:hAnsi="宋体" w:cs="宋体"/>
                <w:color w:val="auto"/>
                <w:szCs w:val="21"/>
                <w:lang w:val="zh-CN"/>
              </w:rPr>
              <w:t>（评标基准价</w:t>
            </w:r>
            <w:r>
              <w:rPr>
                <w:rFonts w:ascii="宋体" w:hAnsi="宋体" w:cs="宋体"/>
                <w:color w:val="auto"/>
                <w:szCs w:val="21"/>
                <w:lang w:val="zh-CN"/>
              </w:rPr>
              <w:t>/</w:t>
            </w:r>
            <w:r>
              <w:rPr>
                <w:rFonts w:hint="eastAsia" w:ascii="宋体" w:hAnsi="宋体" w:cs="宋体"/>
                <w:color w:val="auto"/>
                <w:szCs w:val="21"/>
                <w:lang w:val="zh-CN"/>
              </w:rPr>
              <w:t>评标价格）×评标标准中价格分值</w:t>
            </w:r>
          </w:p>
        </w:tc>
      </w:tr>
    </w:tbl>
    <w:p>
      <w:pPr>
        <w:spacing w:line="360" w:lineRule="auto"/>
        <w:rPr>
          <w:rFonts w:ascii="宋体" w:cs="宋体"/>
          <w:bCs/>
          <w:color w:val="auto"/>
          <w:szCs w:val="21"/>
          <w:lang w:val="en-GB"/>
        </w:rPr>
      </w:pPr>
      <w:r>
        <w:rPr>
          <w:rFonts w:hint="eastAsia" w:ascii="宋体" w:hAnsi="宋体" w:cs="宋体"/>
          <w:bCs/>
          <w:color w:val="auto"/>
          <w:szCs w:val="21"/>
          <w:lang w:val="en-GB"/>
        </w:rPr>
        <w:t>备注：</w:t>
      </w:r>
    </w:p>
    <w:p>
      <w:pPr>
        <w:spacing w:line="360" w:lineRule="auto"/>
        <w:ind w:firstLine="420" w:firstLineChars="200"/>
        <w:rPr>
          <w:rFonts w:ascii="宋体" w:cs="宋体"/>
          <w:bCs/>
          <w:color w:val="auto"/>
          <w:szCs w:val="21"/>
          <w:lang w:val="en-GB"/>
        </w:rPr>
      </w:pPr>
      <w:r>
        <w:rPr>
          <w:rFonts w:hint="eastAsia" w:ascii="宋体" w:hAnsi="宋体" w:cs="宋体"/>
          <w:color w:val="auto"/>
          <w:szCs w:val="21"/>
        </w:rPr>
        <w:t>对投标人挂靠借用资质、提供虚假业绩、证书投标行为，一经发现，将按照《政府采购法》给与行政处罚，将其列入“中国政府采购网”</w:t>
      </w:r>
      <w:r>
        <w:rPr>
          <w:rFonts w:ascii="宋体" w:hAnsi="宋体" w:cs="宋体"/>
          <w:color w:val="auto"/>
          <w:szCs w:val="21"/>
        </w:rPr>
        <w:t xml:space="preserve"> </w:t>
      </w:r>
      <w:r>
        <w:rPr>
          <w:rFonts w:hint="eastAsia" w:ascii="宋体" w:hAnsi="宋体" w:cs="宋体"/>
          <w:color w:val="auto"/>
          <w:szCs w:val="21"/>
        </w:rPr>
        <w:t>政府采购严重违法失信行为记录名单，并予以公示。</w:t>
      </w:r>
    </w:p>
    <w:p>
      <w:pPr>
        <w:spacing w:line="360" w:lineRule="auto"/>
        <w:ind w:firstLine="420" w:firstLineChars="200"/>
        <w:rPr>
          <w:rFonts w:ascii="宋体" w:cs="宋体"/>
          <w:bCs/>
          <w:color w:val="auto"/>
          <w:szCs w:val="21"/>
          <w:lang w:val="en-GB"/>
        </w:rPr>
      </w:pPr>
      <w:r>
        <w:rPr>
          <w:rFonts w:ascii="宋体" w:hAnsi="宋体" w:cs="宋体"/>
          <w:bCs/>
          <w:color w:val="auto"/>
          <w:szCs w:val="21"/>
          <w:lang w:val="en-GB"/>
        </w:rPr>
        <w:t>a</w:t>
      </w:r>
      <w:r>
        <w:rPr>
          <w:rFonts w:hint="eastAsia" w:ascii="宋体" w:hAnsi="宋体" w:cs="宋体"/>
          <w:bCs/>
          <w:color w:val="auto"/>
          <w:szCs w:val="21"/>
          <w:lang w:val="en-GB"/>
        </w:rPr>
        <w:t>、不接受联合体投标的项目，本表中第</w:t>
      </w:r>
      <w:r>
        <w:rPr>
          <w:rFonts w:ascii="宋体" w:hAnsi="宋体" w:cs="宋体"/>
          <w:bCs/>
          <w:color w:val="auto"/>
          <w:szCs w:val="21"/>
          <w:lang w:val="en-GB"/>
        </w:rPr>
        <w:t>2</w:t>
      </w:r>
      <w:r>
        <w:rPr>
          <w:rFonts w:hint="eastAsia" w:ascii="宋体" w:hAnsi="宋体" w:cs="宋体"/>
          <w:bCs/>
          <w:color w:val="auto"/>
          <w:szCs w:val="21"/>
          <w:lang w:val="en-GB"/>
        </w:rPr>
        <w:t>项、第</w:t>
      </w:r>
      <w:r>
        <w:rPr>
          <w:rFonts w:ascii="宋体" w:hAnsi="宋体" w:cs="宋体"/>
          <w:bCs/>
          <w:color w:val="auto"/>
          <w:szCs w:val="21"/>
          <w:lang w:val="en-GB"/>
        </w:rPr>
        <w:t>3</w:t>
      </w:r>
      <w:r>
        <w:rPr>
          <w:rFonts w:hint="eastAsia" w:ascii="宋体" w:hAnsi="宋体" w:cs="宋体"/>
          <w:bCs/>
          <w:color w:val="auto"/>
          <w:szCs w:val="21"/>
          <w:lang w:val="en-GB"/>
        </w:rPr>
        <w:t>项情形不适用。</w:t>
      </w:r>
    </w:p>
    <w:p>
      <w:pPr>
        <w:spacing w:line="360" w:lineRule="auto"/>
        <w:ind w:firstLine="420" w:firstLineChars="200"/>
        <w:rPr>
          <w:rFonts w:ascii="宋体" w:cs="宋体"/>
          <w:bCs/>
          <w:color w:val="auto"/>
          <w:szCs w:val="21"/>
          <w:lang w:val="en-GB"/>
        </w:rPr>
      </w:pPr>
      <w:r>
        <w:rPr>
          <w:rFonts w:ascii="宋体" w:hAnsi="宋体" w:cs="宋体"/>
          <w:bCs/>
          <w:color w:val="auto"/>
          <w:szCs w:val="21"/>
          <w:lang w:val="en-GB"/>
        </w:rPr>
        <w:t>b</w:t>
      </w:r>
      <w:r>
        <w:rPr>
          <w:rFonts w:hint="eastAsia" w:ascii="宋体" w:hAnsi="宋体" w:cs="宋体"/>
          <w:bCs/>
          <w:color w:val="auto"/>
          <w:szCs w:val="21"/>
          <w:lang w:val="en-GB"/>
        </w:rPr>
        <w:t>、小型和微型企业产品包括货物及其提供的服务与工程。</w:t>
      </w:r>
    </w:p>
    <w:p>
      <w:pPr>
        <w:spacing w:line="360" w:lineRule="auto"/>
        <w:ind w:firstLine="420" w:firstLineChars="200"/>
        <w:rPr>
          <w:rFonts w:ascii="宋体" w:cs="宋体"/>
          <w:bCs/>
          <w:color w:val="auto"/>
          <w:szCs w:val="21"/>
          <w:lang w:val="en-GB"/>
        </w:rPr>
      </w:pPr>
      <w:r>
        <w:rPr>
          <w:rFonts w:ascii="宋体" w:hAnsi="宋体" w:cs="宋体"/>
          <w:bCs/>
          <w:color w:val="auto"/>
          <w:szCs w:val="21"/>
          <w:lang w:val="en-GB"/>
        </w:rPr>
        <w:t>c</w:t>
      </w:r>
      <w:r>
        <w:rPr>
          <w:rFonts w:hint="eastAsia" w:ascii="宋体" w:hAnsi="宋体" w:cs="宋体"/>
          <w:bCs/>
          <w:color w:val="auto"/>
          <w:szCs w:val="21"/>
          <w:lang w:val="en-GB"/>
        </w:rPr>
        <w:t>、中小企业、残疾人福利性单位提供其他企业制造的货物的，则该货物的制造商也必须为上述企业，否则不能享受价格优惠。</w:t>
      </w:r>
    </w:p>
    <w:p>
      <w:pPr>
        <w:spacing w:line="360" w:lineRule="auto"/>
        <w:ind w:firstLine="420" w:firstLineChars="200"/>
        <w:rPr>
          <w:rFonts w:ascii="宋体" w:cs="宋体"/>
          <w:bCs/>
          <w:color w:val="auto"/>
          <w:szCs w:val="21"/>
          <w:lang w:val="en-GB"/>
        </w:rPr>
      </w:pPr>
      <w:r>
        <w:rPr>
          <w:rFonts w:ascii="宋体" w:hAnsi="宋体" w:cs="宋体"/>
          <w:bCs/>
          <w:color w:val="auto"/>
          <w:szCs w:val="21"/>
          <w:lang w:val="en-GB"/>
        </w:rPr>
        <w:t>d</w:t>
      </w:r>
      <w:r>
        <w:rPr>
          <w:rFonts w:hint="eastAsia" w:ascii="宋体" w:hAnsi="宋体" w:cs="宋体"/>
          <w:bCs/>
          <w:color w:val="auto"/>
          <w:szCs w:val="21"/>
          <w:lang w:val="en-GB"/>
        </w:rPr>
        <w:t>、残疾人福利性单位属于小型、微型企业的，不重复享受政策。</w:t>
      </w:r>
    </w:p>
    <w:p>
      <w:pPr>
        <w:pStyle w:val="13"/>
        <w:spacing w:line="360" w:lineRule="auto"/>
        <w:ind w:firstLine="422" w:firstLineChars="200"/>
        <w:contextualSpacing/>
        <w:rPr>
          <w:rFonts w:ascii="宋体" w:cs="宋体"/>
          <w:color w:val="auto"/>
          <w:sz w:val="21"/>
          <w:szCs w:val="21"/>
          <w:lang w:val="zh-CN"/>
        </w:rPr>
      </w:pPr>
      <w:r>
        <w:rPr>
          <w:rFonts w:hint="eastAsia" w:ascii="宋体" w:hAnsi="宋体" w:cs="宋体"/>
          <w:b/>
          <w:color w:val="auto"/>
          <w:sz w:val="21"/>
          <w:szCs w:val="21"/>
          <w:lang w:val="zh-CN"/>
        </w:rPr>
        <w:t>（</w:t>
      </w:r>
      <w:r>
        <w:rPr>
          <w:rFonts w:ascii="宋体" w:hAnsi="宋体" w:cs="宋体"/>
          <w:b/>
          <w:color w:val="auto"/>
          <w:sz w:val="21"/>
          <w:szCs w:val="21"/>
        </w:rPr>
        <w:t>5</w:t>
      </w:r>
      <w:r>
        <w:rPr>
          <w:rFonts w:hint="eastAsia" w:ascii="宋体" w:hAnsi="宋体" w:cs="宋体"/>
          <w:b/>
          <w:color w:val="auto"/>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1</w:t>
      </w:r>
      <w:r>
        <w:rPr>
          <w:rFonts w:hint="eastAsia" w:ascii="宋体" w:hAnsi="宋体" w:cs="宋体"/>
          <w:color w:val="auto"/>
          <w:szCs w:val="21"/>
          <w:lang w:val="zh-CN"/>
        </w:rPr>
        <w:t>）</w:t>
      </w:r>
      <w:r>
        <w:rPr>
          <w:rFonts w:ascii="宋体" w:hAnsi="宋体" w:cs="宋体"/>
          <w:color w:val="auto"/>
          <w:szCs w:val="21"/>
          <w:lang w:val="zh-CN"/>
        </w:rPr>
        <w:t xml:space="preserve"> </w:t>
      </w:r>
      <w:r>
        <w:rPr>
          <w:rFonts w:hint="eastAsia" w:ascii="宋体" w:hAnsi="宋体" w:cs="宋体"/>
          <w:color w:val="auto"/>
          <w:szCs w:val="21"/>
          <w:lang w:val="zh-CN"/>
        </w:rPr>
        <w:t>分值汇总计算错误的；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zh-CN"/>
        </w:rPr>
        <w:t>）</w:t>
      </w:r>
      <w:r>
        <w:rPr>
          <w:rFonts w:ascii="宋体" w:hAnsi="宋体" w:cs="宋体"/>
          <w:color w:val="auto"/>
          <w:szCs w:val="21"/>
          <w:lang w:val="zh-CN"/>
        </w:rPr>
        <w:t xml:space="preserve"> </w:t>
      </w:r>
      <w:r>
        <w:rPr>
          <w:rFonts w:hint="eastAsia" w:ascii="宋体" w:hAnsi="宋体" w:cs="宋体"/>
          <w:color w:val="auto"/>
          <w:szCs w:val="21"/>
          <w:lang w:val="zh-CN"/>
        </w:rPr>
        <w:t>分项评分超出评分标准范围的；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zh-CN"/>
        </w:rPr>
        <w:t>）</w:t>
      </w:r>
      <w:r>
        <w:rPr>
          <w:rFonts w:ascii="宋体" w:hAnsi="宋体" w:cs="宋体"/>
          <w:color w:val="auto"/>
          <w:szCs w:val="21"/>
          <w:lang w:val="zh-CN"/>
        </w:rPr>
        <w:t xml:space="preserve"> </w:t>
      </w:r>
      <w:r>
        <w:rPr>
          <w:rFonts w:hint="eastAsia" w:ascii="宋体" w:hAnsi="宋体" w:cs="宋体"/>
          <w:color w:val="auto"/>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4</w:t>
      </w:r>
      <w:r>
        <w:rPr>
          <w:rFonts w:hint="eastAsia" w:ascii="宋体" w:hAnsi="宋体" w:cs="宋体"/>
          <w:color w:val="auto"/>
          <w:szCs w:val="21"/>
          <w:lang w:val="zh-CN"/>
        </w:rPr>
        <w:t>）</w:t>
      </w:r>
      <w:r>
        <w:rPr>
          <w:rFonts w:ascii="宋体" w:hAnsi="宋体" w:cs="宋体"/>
          <w:color w:val="auto"/>
          <w:szCs w:val="21"/>
          <w:lang w:val="zh-CN"/>
        </w:rPr>
        <w:t xml:space="preserve"> </w:t>
      </w:r>
      <w:r>
        <w:rPr>
          <w:rFonts w:hint="eastAsia" w:ascii="宋体" w:hAnsi="宋体" w:cs="宋体"/>
          <w:color w:val="auto"/>
          <w:szCs w:val="21"/>
          <w:lang w:val="zh-CN"/>
        </w:rPr>
        <w:t>经评标委员会认定评分畸高、畸低的。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ascii="宋体" w:cs="宋体"/>
          <w:b/>
          <w:color w:val="auto"/>
          <w:szCs w:val="21"/>
          <w:lang w:val="zh-CN"/>
        </w:rPr>
      </w:pPr>
      <w:r>
        <w:rPr>
          <w:rFonts w:hint="eastAsia" w:ascii="宋体" w:hAnsi="宋体" w:cs="宋体"/>
          <w:b/>
          <w:color w:val="auto"/>
          <w:szCs w:val="21"/>
          <w:lang w:val="zh-CN"/>
        </w:rPr>
        <w:t>（</w:t>
      </w:r>
      <w:r>
        <w:rPr>
          <w:rFonts w:ascii="宋体" w:hAnsi="宋体" w:cs="宋体"/>
          <w:b/>
          <w:color w:val="auto"/>
          <w:szCs w:val="21"/>
        </w:rPr>
        <w:t>6</w:t>
      </w:r>
      <w:r>
        <w:rPr>
          <w:rFonts w:hint="eastAsia" w:ascii="宋体" w:hAnsi="宋体" w:cs="宋体"/>
          <w:b/>
          <w:color w:val="auto"/>
          <w:szCs w:val="21"/>
          <w:lang w:val="zh-CN"/>
        </w:rPr>
        <w:t>）评标委员会争议处理</w:t>
      </w:r>
    </w:p>
    <w:p>
      <w:pPr>
        <w:tabs>
          <w:tab w:val="left" w:pos="1260"/>
        </w:tabs>
        <w:autoSpaceDE w:val="0"/>
        <w:autoSpaceDN w:val="0"/>
        <w:spacing w:line="360" w:lineRule="auto"/>
        <w:ind w:firstLine="630" w:firstLineChars="300"/>
        <w:contextualSpacing/>
        <w:rPr>
          <w:rFonts w:ascii="宋体" w:cs="宋体"/>
          <w:color w:val="auto"/>
          <w:szCs w:val="21"/>
          <w:lang w:val="zh-CN"/>
        </w:rPr>
      </w:pPr>
      <w:r>
        <w:rPr>
          <w:rFonts w:hint="eastAsia" w:ascii="宋体" w:hAnsi="宋体" w:cs="宋体"/>
          <w:color w:val="auto"/>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632" w:firstLineChars="300"/>
        <w:contextualSpacing/>
        <w:rPr>
          <w:rFonts w:ascii="宋体" w:cs="宋体"/>
          <w:b/>
          <w:color w:val="auto"/>
          <w:kern w:val="0"/>
          <w:sz w:val="36"/>
          <w:szCs w:val="36"/>
        </w:rPr>
      </w:pPr>
      <w:r>
        <w:rPr>
          <w:rFonts w:hint="eastAsia" w:ascii="宋体" w:hAnsi="宋体" w:cs="宋体"/>
          <w:b/>
          <w:color w:val="auto"/>
          <w:szCs w:val="21"/>
          <w:lang w:val="zh-CN"/>
        </w:rPr>
        <w:t>确定中标候选人名单，评标委员会按得分从高到低推荐三名中标人。</w:t>
      </w:r>
    </w:p>
    <w:p>
      <w:pPr>
        <w:pStyle w:val="13"/>
        <w:spacing w:line="360" w:lineRule="auto"/>
        <w:contextualSpacing/>
        <w:jc w:val="center"/>
        <w:rPr>
          <w:rFonts w:hint="eastAsia" w:ascii="宋体" w:hAnsi="宋体" w:cs="宋体"/>
          <w:b/>
          <w:color w:val="auto"/>
          <w:kern w:val="0"/>
          <w:sz w:val="36"/>
          <w:szCs w:val="36"/>
        </w:rPr>
      </w:pPr>
    </w:p>
    <w:p>
      <w:pPr>
        <w:pStyle w:val="13"/>
        <w:spacing w:line="360" w:lineRule="auto"/>
        <w:contextualSpacing/>
        <w:jc w:val="center"/>
        <w:rPr>
          <w:rFonts w:ascii="宋体" w:cs="宋体"/>
          <w:b/>
          <w:color w:val="auto"/>
          <w:kern w:val="0"/>
          <w:sz w:val="36"/>
          <w:szCs w:val="36"/>
        </w:rPr>
      </w:pPr>
      <w:r>
        <w:rPr>
          <w:rFonts w:hint="eastAsia" w:ascii="宋体" w:hAnsi="宋体" w:cs="宋体"/>
          <w:b/>
          <w:color w:val="auto"/>
          <w:kern w:val="0"/>
          <w:sz w:val="36"/>
          <w:szCs w:val="36"/>
        </w:rPr>
        <w:t>第七章合同条款及格式</w:t>
      </w:r>
    </w:p>
    <w:p>
      <w:pPr>
        <w:spacing w:line="360" w:lineRule="auto"/>
        <w:jc w:val="center"/>
        <w:rPr>
          <w:rFonts w:ascii="宋体" w:cs="宋体"/>
          <w:b/>
          <w:bCs/>
          <w:color w:val="auto"/>
          <w:szCs w:val="21"/>
        </w:rPr>
      </w:pPr>
      <w:r>
        <w:rPr>
          <w:rFonts w:hint="eastAsia" w:ascii="宋体" w:hAnsi="宋体" w:cs="宋体"/>
          <w:b/>
          <w:bCs/>
          <w:color w:val="auto"/>
          <w:szCs w:val="21"/>
        </w:rPr>
        <w:t>（此合同仅供参考。以最终采购人与中标人签定的合同条款为准进行公示，</w:t>
      </w:r>
    </w:p>
    <w:p>
      <w:pPr>
        <w:spacing w:line="360" w:lineRule="auto"/>
        <w:jc w:val="center"/>
        <w:rPr>
          <w:rFonts w:ascii="宋体" w:cs="宋体"/>
          <w:b/>
          <w:bCs/>
          <w:color w:val="auto"/>
          <w:szCs w:val="21"/>
        </w:rPr>
      </w:pPr>
      <w:r>
        <w:rPr>
          <w:rFonts w:hint="eastAsia" w:ascii="宋体" w:hAnsi="宋体" w:cs="宋体"/>
          <w:b/>
          <w:bCs/>
          <w:color w:val="auto"/>
          <w:szCs w:val="21"/>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 xml:space="preserve">1. </w:t>
      </w:r>
      <w:r>
        <w:rPr>
          <w:rFonts w:hint="eastAsia" w:ascii="宋体" w:hAnsi="宋体" w:cs="宋体"/>
          <w:color w:val="auto"/>
          <w:szCs w:val="21"/>
          <w:lang w:val="zh-CN"/>
        </w:rPr>
        <w:t>定义</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1.1</w:t>
      </w:r>
      <w:r>
        <w:rPr>
          <w:rFonts w:hint="eastAsia" w:ascii="宋体" w:hAnsi="宋体" w:cs="宋体"/>
          <w:color w:val="auto"/>
          <w:szCs w:val="21"/>
        </w:rPr>
        <w:t>“</w:t>
      </w:r>
      <w:r>
        <w:rPr>
          <w:rFonts w:hint="eastAsia" w:ascii="宋体" w:hAnsi="宋体" w:cs="宋体"/>
          <w:color w:val="auto"/>
          <w:szCs w:val="21"/>
          <w:lang w:val="zh-CN"/>
        </w:rPr>
        <w:t>合同</w:t>
      </w:r>
      <w:r>
        <w:rPr>
          <w:rFonts w:hint="eastAsia" w:ascii="宋体" w:hAnsi="宋体" w:cs="宋体"/>
          <w:color w:val="auto"/>
          <w:szCs w:val="21"/>
        </w:rPr>
        <w:t>”</w:t>
      </w:r>
      <w:r>
        <w:rPr>
          <w:rFonts w:hint="eastAsia" w:ascii="宋体" w:hAnsi="宋体" w:cs="宋体"/>
          <w:color w:val="auto"/>
          <w:szCs w:val="21"/>
          <w:lang w:val="zh-CN"/>
        </w:rPr>
        <w:t>系指甲方和乙方</w:t>
      </w:r>
      <w:r>
        <w:rPr>
          <w:rFonts w:ascii="宋体" w:hAnsi="宋体" w:cs="宋体"/>
          <w:color w:val="auto"/>
          <w:szCs w:val="21"/>
          <w:lang w:val="zh-CN"/>
        </w:rPr>
        <w:t xml:space="preserve"> </w:t>
      </w:r>
      <w:r>
        <w:rPr>
          <w:rFonts w:hint="eastAsia" w:ascii="宋体" w:hAnsi="宋体" w:cs="宋体"/>
          <w:color w:val="auto"/>
          <w:szCs w:val="21"/>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1.2</w:t>
      </w:r>
      <w:r>
        <w:rPr>
          <w:rFonts w:hint="eastAsia" w:ascii="宋体" w:hAnsi="宋体" w:cs="宋体"/>
          <w:color w:val="auto"/>
          <w:szCs w:val="21"/>
        </w:rPr>
        <w:t>“</w:t>
      </w:r>
      <w:r>
        <w:rPr>
          <w:rFonts w:hint="eastAsia" w:ascii="宋体" w:hAnsi="宋体" w:cs="宋体"/>
          <w:color w:val="auto"/>
          <w:szCs w:val="21"/>
          <w:lang w:val="zh-CN"/>
        </w:rPr>
        <w:t>合同价格</w:t>
      </w:r>
      <w:r>
        <w:rPr>
          <w:rFonts w:hint="eastAsia" w:ascii="宋体" w:hAnsi="宋体" w:cs="宋体"/>
          <w:color w:val="auto"/>
          <w:szCs w:val="21"/>
        </w:rPr>
        <w:t>”</w:t>
      </w:r>
      <w:r>
        <w:rPr>
          <w:rFonts w:hint="eastAsia" w:ascii="宋体" w:hAnsi="宋体" w:cs="宋体"/>
          <w:color w:val="auto"/>
          <w:szCs w:val="21"/>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1.3</w:t>
      </w:r>
      <w:r>
        <w:rPr>
          <w:rFonts w:hint="eastAsia" w:ascii="宋体" w:hAnsi="宋体" w:cs="宋体"/>
          <w:color w:val="auto"/>
          <w:szCs w:val="21"/>
        </w:rPr>
        <w:t>“</w:t>
      </w:r>
      <w:r>
        <w:rPr>
          <w:rFonts w:hint="eastAsia" w:ascii="宋体" w:hAnsi="宋体" w:cs="宋体"/>
          <w:color w:val="auto"/>
          <w:szCs w:val="21"/>
          <w:lang w:val="zh-CN"/>
        </w:rPr>
        <w:t>甲方</w:t>
      </w:r>
      <w:r>
        <w:rPr>
          <w:rFonts w:hint="eastAsia" w:ascii="宋体" w:hAnsi="宋体" w:cs="宋体"/>
          <w:color w:val="auto"/>
          <w:szCs w:val="21"/>
        </w:rPr>
        <w:t>”</w:t>
      </w:r>
      <w:r>
        <w:rPr>
          <w:rFonts w:hint="eastAsia" w:ascii="宋体" w:hAnsi="宋体" w:cs="宋体"/>
          <w:color w:val="auto"/>
          <w:szCs w:val="21"/>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1.4</w:t>
      </w:r>
      <w:r>
        <w:rPr>
          <w:rFonts w:hint="eastAsia" w:ascii="宋体" w:hAnsi="宋体" w:cs="宋体"/>
          <w:color w:val="auto"/>
          <w:szCs w:val="21"/>
        </w:rPr>
        <w:t>“</w:t>
      </w:r>
      <w:r>
        <w:rPr>
          <w:rFonts w:hint="eastAsia" w:ascii="宋体" w:hAnsi="宋体" w:cs="宋体"/>
          <w:color w:val="auto"/>
          <w:szCs w:val="21"/>
          <w:lang w:val="zh-CN"/>
        </w:rPr>
        <w:t>乙方</w:t>
      </w:r>
      <w:r>
        <w:rPr>
          <w:rFonts w:hint="eastAsia" w:ascii="宋体" w:hAnsi="宋体" w:cs="宋体"/>
          <w:color w:val="auto"/>
          <w:szCs w:val="21"/>
        </w:rPr>
        <w:t>”</w:t>
      </w:r>
      <w:r>
        <w:rPr>
          <w:rFonts w:hint="eastAsia" w:ascii="宋体" w:hAnsi="宋体" w:cs="宋体"/>
          <w:color w:val="auto"/>
          <w:szCs w:val="21"/>
          <w:lang w:val="zh-CN"/>
        </w:rPr>
        <w:t>系指中标后提供合同服务的</w:t>
      </w:r>
      <w:r>
        <w:rPr>
          <w:rFonts w:hint="eastAsia" w:ascii="宋体" w:hAnsi="宋体" w:cs="宋体"/>
          <w:bCs/>
          <w:color w:val="auto"/>
          <w:szCs w:val="21"/>
          <w:lang w:val="zh-CN"/>
        </w:rPr>
        <w:t>中标方</w:t>
      </w:r>
      <w:r>
        <w:rPr>
          <w:rFonts w:hint="eastAsia" w:ascii="宋体" w:hAnsi="宋体" w:cs="宋体"/>
          <w:color w:val="auto"/>
          <w:szCs w:val="21"/>
          <w:lang w:val="zh-CN"/>
        </w:rPr>
        <w:t>或供应商。</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zh-CN"/>
        </w:rPr>
        <w:t>适用范围</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 xml:space="preserve"> </w:t>
      </w:r>
      <w:r>
        <w:rPr>
          <w:rFonts w:hint="eastAsia" w:ascii="宋体" w:hAnsi="宋体" w:cs="宋体"/>
          <w:color w:val="auto"/>
          <w:szCs w:val="21"/>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zh-CN"/>
        </w:rPr>
        <w:t>技术规格和标准</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hint="eastAsia" w:ascii="宋体" w:hAnsi="宋体" w:cs="宋体"/>
          <w:color w:val="auto"/>
          <w:szCs w:val="21"/>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4.</w:t>
      </w:r>
      <w:r>
        <w:rPr>
          <w:rFonts w:hint="eastAsia" w:ascii="宋体" w:hAnsi="宋体" w:cs="宋体"/>
          <w:color w:val="auto"/>
          <w:szCs w:val="21"/>
          <w:lang w:val="zh-CN"/>
        </w:rPr>
        <w:t>合同期限</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hint="eastAsia" w:ascii="宋体" w:hAnsi="宋体" w:cs="宋体"/>
          <w:color w:val="auto"/>
          <w:szCs w:val="21"/>
          <w:lang w:val="zh-CN"/>
        </w:rPr>
        <w:t>即自</w:t>
      </w:r>
      <w:r>
        <w:rPr>
          <w:rFonts w:ascii="宋体" w:cs="宋体"/>
          <w:color w:val="auto"/>
          <w:szCs w:val="21"/>
          <w:lang w:val="zh-CN"/>
        </w:rPr>
        <w:tab/>
      </w:r>
      <w:r>
        <w:rPr>
          <w:rFonts w:hint="eastAsia" w:ascii="宋体" w:hAnsi="宋体" w:cs="宋体"/>
          <w:color w:val="auto"/>
          <w:szCs w:val="21"/>
          <w:lang w:val="zh-CN"/>
        </w:rPr>
        <w:t>年</w:t>
      </w:r>
      <w:r>
        <w:rPr>
          <w:rFonts w:ascii="宋体" w:cs="宋体"/>
          <w:color w:val="auto"/>
          <w:szCs w:val="21"/>
          <w:lang w:val="zh-CN"/>
        </w:rPr>
        <w:tab/>
      </w:r>
      <w:r>
        <w:rPr>
          <w:rFonts w:hint="eastAsia" w:ascii="宋体" w:hAnsi="宋体" w:cs="宋体"/>
          <w:color w:val="auto"/>
          <w:szCs w:val="21"/>
          <w:lang w:val="zh-CN"/>
        </w:rPr>
        <w:t>月</w:t>
      </w:r>
      <w:r>
        <w:rPr>
          <w:rFonts w:ascii="宋体" w:cs="宋体"/>
          <w:color w:val="auto"/>
          <w:szCs w:val="21"/>
          <w:lang w:val="zh-CN"/>
        </w:rPr>
        <w:tab/>
      </w:r>
      <w:r>
        <w:rPr>
          <w:rFonts w:hint="eastAsia" w:ascii="宋体" w:hAnsi="宋体" w:cs="宋体"/>
          <w:color w:val="auto"/>
          <w:szCs w:val="21"/>
          <w:lang w:val="zh-CN"/>
        </w:rPr>
        <w:t>日起至</w:t>
      </w:r>
      <w:r>
        <w:rPr>
          <w:rFonts w:ascii="宋体" w:cs="宋体"/>
          <w:color w:val="auto"/>
          <w:szCs w:val="21"/>
          <w:lang w:val="zh-CN"/>
        </w:rPr>
        <w:tab/>
      </w:r>
      <w:r>
        <w:rPr>
          <w:rFonts w:hint="eastAsia" w:ascii="宋体" w:hAnsi="宋体" w:cs="宋体"/>
          <w:color w:val="auto"/>
          <w:szCs w:val="21"/>
          <w:lang w:val="zh-CN"/>
        </w:rPr>
        <w:t>年</w:t>
      </w:r>
      <w:r>
        <w:rPr>
          <w:rFonts w:ascii="宋体" w:cs="宋体"/>
          <w:color w:val="auto"/>
          <w:szCs w:val="21"/>
          <w:lang w:val="zh-CN"/>
        </w:rPr>
        <w:tab/>
      </w:r>
      <w:r>
        <w:rPr>
          <w:rFonts w:hint="eastAsia" w:ascii="宋体" w:hAnsi="宋体" w:cs="宋体"/>
          <w:color w:val="auto"/>
          <w:szCs w:val="21"/>
          <w:lang w:val="zh-CN"/>
        </w:rPr>
        <w:t>月</w:t>
      </w:r>
      <w:r>
        <w:rPr>
          <w:rFonts w:ascii="宋体" w:cs="宋体"/>
          <w:color w:val="auto"/>
          <w:szCs w:val="21"/>
          <w:lang w:val="zh-CN"/>
        </w:rPr>
        <w:tab/>
      </w:r>
      <w:r>
        <w:rPr>
          <w:rFonts w:hint="eastAsia" w:ascii="宋体" w:hAnsi="宋体" w:cs="宋体"/>
          <w:color w:val="auto"/>
          <w:szCs w:val="21"/>
          <w:lang w:val="zh-CN"/>
        </w:rPr>
        <w:t>日止。</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5.</w:t>
      </w:r>
      <w:r>
        <w:rPr>
          <w:rFonts w:hint="eastAsia" w:ascii="宋体" w:hAnsi="宋体" w:cs="宋体"/>
          <w:color w:val="auto"/>
          <w:szCs w:val="21"/>
          <w:lang w:val="zh-CN"/>
        </w:rPr>
        <w:t>价格</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hint="eastAsia" w:ascii="宋体" w:hAnsi="宋体" w:cs="宋体"/>
          <w:color w:val="auto"/>
          <w:szCs w:val="21"/>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6.</w:t>
      </w:r>
      <w:r>
        <w:rPr>
          <w:rFonts w:hint="eastAsia" w:ascii="宋体" w:hAnsi="宋体" w:cs="宋体"/>
          <w:color w:val="auto"/>
          <w:szCs w:val="21"/>
          <w:lang w:val="zh-CN"/>
        </w:rPr>
        <w:t>索赔</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6.1</w:t>
      </w:r>
      <w:r>
        <w:rPr>
          <w:rFonts w:hint="eastAsia" w:ascii="宋体" w:hAnsi="宋体" w:cs="宋体"/>
          <w:color w:val="auto"/>
          <w:szCs w:val="21"/>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6.1.1</w:t>
      </w:r>
      <w:r>
        <w:rPr>
          <w:rFonts w:hint="eastAsia" w:ascii="宋体" w:hAnsi="宋体" w:cs="宋体"/>
          <w:color w:val="auto"/>
          <w:szCs w:val="21"/>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6.1.2</w:t>
      </w:r>
      <w:r>
        <w:rPr>
          <w:rFonts w:hint="eastAsia" w:ascii="宋体" w:hAnsi="宋体" w:cs="宋体"/>
          <w:color w:val="auto"/>
          <w:szCs w:val="21"/>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 xml:space="preserve">6.2 </w:t>
      </w:r>
      <w:r>
        <w:rPr>
          <w:rFonts w:hint="eastAsia" w:ascii="宋体" w:hAnsi="宋体" w:cs="宋体"/>
          <w:color w:val="auto"/>
          <w:szCs w:val="21"/>
          <w:lang w:val="zh-CN"/>
        </w:rPr>
        <w:t>如果甲方提出索赔通知后</w:t>
      </w:r>
      <w:r>
        <w:rPr>
          <w:rFonts w:ascii="宋体" w:hAnsi="宋体" w:cs="宋体"/>
          <w:color w:val="auto"/>
          <w:szCs w:val="21"/>
          <w:lang w:val="zh-CN"/>
        </w:rPr>
        <w:t xml:space="preserve"> 30</w:t>
      </w:r>
      <w:r>
        <w:rPr>
          <w:rFonts w:hint="eastAsia" w:ascii="宋体" w:hAnsi="宋体" w:cs="宋体"/>
          <w:color w:val="auto"/>
          <w:szCs w:val="21"/>
          <w:lang w:val="zh-CN"/>
        </w:rPr>
        <w:t>天内乙方未能予以签复，该索赔应视为已被乙方接受。若乙方未能在甲方提出索赔通知的</w:t>
      </w:r>
      <w:r>
        <w:rPr>
          <w:rFonts w:ascii="宋体" w:hAnsi="宋体" w:cs="宋体"/>
          <w:color w:val="auto"/>
          <w:szCs w:val="21"/>
          <w:lang w:val="zh-CN"/>
        </w:rPr>
        <w:t xml:space="preserve"> 30</w:t>
      </w:r>
      <w:r>
        <w:rPr>
          <w:rFonts w:hint="eastAsia" w:ascii="宋体" w:hAnsi="宋体" w:cs="宋体"/>
          <w:color w:val="auto"/>
          <w:szCs w:val="21"/>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7.</w:t>
      </w:r>
      <w:r>
        <w:rPr>
          <w:rFonts w:hint="eastAsia" w:ascii="宋体" w:hAnsi="宋体" w:cs="宋体"/>
          <w:color w:val="auto"/>
          <w:szCs w:val="21"/>
          <w:lang w:val="zh-CN"/>
        </w:rPr>
        <w:t>不可抗力</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7.1</w:t>
      </w:r>
      <w:r>
        <w:rPr>
          <w:rFonts w:hint="eastAsia" w:ascii="宋体" w:hAnsi="宋体" w:cs="宋体"/>
          <w:color w:val="auto"/>
          <w:szCs w:val="21"/>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7.2</w:t>
      </w:r>
      <w:r>
        <w:rPr>
          <w:rFonts w:hint="eastAsia" w:ascii="宋体" w:hAnsi="宋体" w:cs="宋体"/>
          <w:color w:val="auto"/>
          <w:szCs w:val="21"/>
          <w:lang w:val="zh-CN"/>
        </w:rPr>
        <w:t>受损一方应在不可抗力事故发生后尽快用电报、传真或电传通知对方，并于事故发生后</w:t>
      </w:r>
      <w:r>
        <w:rPr>
          <w:rFonts w:ascii="宋体" w:hAnsi="宋体" w:cs="宋体"/>
          <w:color w:val="auto"/>
          <w:szCs w:val="21"/>
          <w:lang w:val="zh-CN"/>
        </w:rPr>
        <w:t xml:space="preserve"> 14</w:t>
      </w:r>
      <w:r>
        <w:rPr>
          <w:rFonts w:hint="eastAsia" w:ascii="宋体" w:hAnsi="宋体" w:cs="宋体"/>
          <w:color w:val="auto"/>
          <w:szCs w:val="21"/>
          <w:lang w:val="zh-CN"/>
        </w:rPr>
        <w:t>天内将有关部门出具的证明文件用特快专递或挂号信寄给对方审阅确认。一旦不可抗力事故的影响持续</w:t>
      </w:r>
      <w:r>
        <w:rPr>
          <w:rFonts w:ascii="宋体" w:hAnsi="宋体" w:cs="宋体"/>
          <w:color w:val="auto"/>
          <w:szCs w:val="21"/>
          <w:lang w:val="zh-CN"/>
        </w:rPr>
        <w:t xml:space="preserve"> 60</w:t>
      </w:r>
      <w:r>
        <w:rPr>
          <w:rFonts w:hint="eastAsia" w:ascii="宋体" w:hAnsi="宋体" w:cs="宋体"/>
          <w:color w:val="auto"/>
          <w:szCs w:val="21"/>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8.</w:t>
      </w:r>
      <w:r>
        <w:rPr>
          <w:rFonts w:hint="eastAsia" w:ascii="宋体" w:hAnsi="宋体" w:cs="宋体"/>
          <w:color w:val="auto"/>
          <w:szCs w:val="21"/>
          <w:lang w:val="zh-CN"/>
        </w:rPr>
        <w:t>履约保证金</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8.1</w:t>
      </w:r>
      <w:r>
        <w:rPr>
          <w:rFonts w:hint="eastAsia" w:ascii="宋体" w:hAnsi="宋体" w:cs="宋体"/>
          <w:color w:val="auto"/>
          <w:szCs w:val="21"/>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8.2</w:t>
      </w:r>
      <w:r>
        <w:rPr>
          <w:rFonts w:hint="eastAsia" w:ascii="宋体" w:hAnsi="宋体" w:cs="宋体"/>
          <w:color w:val="auto"/>
          <w:szCs w:val="21"/>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8.4</w:t>
      </w:r>
      <w:r>
        <w:rPr>
          <w:rFonts w:hint="eastAsia" w:ascii="宋体" w:hAnsi="宋体" w:cs="宋体"/>
          <w:color w:val="auto"/>
          <w:szCs w:val="21"/>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9.</w:t>
      </w:r>
      <w:r>
        <w:rPr>
          <w:rFonts w:hint="eastAsia" w:ascii="宋体" w:hAnsi="宋体" w:cs="宋体"/>
          <w:color w:val="auto"/>
          <w:szCs w:val="21"/>
          <w:lang w:val="zh-CN"/>
        </w:rPr>
        <w:t>争议的解决</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9.1</w:t>
      </w:r>
      <w:r>
        <w:rPr>
          <w:rFonts w:hint="eastAsia" w:ascii="宋体" w:hAnsi="宋体" w:cs="宋体"/>
          <w:color w:val="auto"/>
          <w:szCs w:val="21"/>
          <w:lang w:val="zh-CN"/>
        </w:rPr>
        <w:t>在执行合同中发生的与本合同有关的争端，双方应通过友好协商解决，经协商在</w:t>
      </w:r>
      <w:r>
        <w:rPr>
          <w:rFonts w:ascii="宋体" w:hAnsi="宋体" w:cs="宋体"/>
          <w:color w:val="auto"/>
          <w:szCs w:val="21"/>
          <w:lang w:val="zh-CN"/>
        </w:rPr>
        <w:t xml:space="preserve"> 60</w:t>
      </w:r>
      <w:r>
        <w:rPr>
          <w:rFonts w:hint="eastAsia" w:ascii="宋体" w:hAnsi="宋体" w:cs="宋体"/>
          <w:color w:val="auto"/>
          <w:szCs w:val="21"/>
          <w:lang w:val="zh-CN"/>
        </w:rPr>
        <w:t>天内不能达成协议时，应提交仲裁。</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 xml:space="preserve">9.2 </w:t>
      </w:r>
      <w:r>
        <w:rPr>
          <w:rFonts w:hint="eastAsia" w:ascii="宋体" w:hAnsi="宋体" w:cs="宋体"/>
          <w:color w:val="auto"/>
          <w:szCs w:val="21"/>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 xml:space="preserve">9.3 </w:t>
      </w:r>
      <w:r>
        <w:rPr>
          <w:rFonts w:hint="eastAsia" w:ascii="宋体" w:hAnsi="宋体" w:cs="宋体"/>
          <w:color w:val="auto"/>
          <w:szCs w:val="21"/>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 xml:space="preserve">9.4 </w:t>
      </w:r>
      <w:r>
        <w:rPr>
          <w:rFonts w:hint="eastAsia" w:ascii="宋体" w:hAnsi="宋体" w:cs="宋体"/>
          <w:color w:val="auto"/>
          <w:szCs w:val="21"/>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 xml:space="preserve">9.5 </w:t>
      </w:r>
      <w:r>
        <w:rPr>
          <w:rFonts w:hint="eastAsia" w:ascii="宋体" w:hAnsi="宋体" w:cs="宋体"/>
          <w:color w:val="auto"/>
          <w:szCs w:val="21"/>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 xml:space="preserve">9.6 </w:t>
      </w:r>
      <w:r>
        <w:rPr>
          <w:rFonts w:hint="eastAsia" w:ascii="宋体" w:hAnsi="宋体" w:cs="宋体"/>
          <w:color w:val="auto"/>
          <w:szCs w:val="21"/>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10.</w:t>
      </w:r>
      <w:r>
        <w:rPr>
          <w:rFonts w:hint="eastAsia" w:ascii="宋体" w:hAnsi="宋体" w:cs="宋体"/>
          <w:color w:val="auto"/>
          <w:szCs w:val="21"/>
          <w:lang w:val="zh-CN"/>
        </w:rPr>
        <w:t>合同终止</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10.1</w:t>
      </w:r>
      <w:r>
        <w:rPr>
          <w:rFonts w:hint="eastAsia" w:ascii="宋体" w:hAnsi="宋体" w:cs="宋体"/>
          <w:color w:val="auto"/>
          <w:szCs w:val="21"/>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 xml:space="preserve">10.2 </w:t>
      </w:r>
      <w:r>
        <w:rPr>
          <w:rFonts w:hint="eastAsia" w:ascii="宋体" w:hAnsi="宋体" w:cs="宋体"/>
          <w:color w:val="auto"/>
          <w:szCs w:val="21"/>
          <w:lang w:val="zh-CN"/>
        </w:rPr>
        <w:t>出现下列情况时合同自动终止：</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10.2.1</w:t>
      </w:r>
      <w:r>
        <w:rPr>
          <w:rFonts w:hint="eastAsia" w:ascii="宋体" w:hAnsi="宋体" w:cs="宋体"/>
          <w:color w:val="auto"/>
          <w:szCs w:val="21"/>
          <w:lang w:val="zh-CN"/>
        </w:rPr>
        <w:t>发生不可抗力时。</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10.2.2</w:t>
      </w:r>
      <w:r>
        <w:rPr>
          <w:rFonts w:hint="eastAsia" w:ascii="宋体" w:hAnsi="宋体" w:cs="宋体"/>
          <w:color w:val="auto"/>
          <w:szCs w:val="21"/>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11.</w:t>
      </w:r>
      <w:r>
        <w:rPr>
          <w:rFonts w:hint="eastAsia" w:ascii="宋体" w:hAnsi="宋体" w:cs="宋体"/>
          <w:color w:val="auto"/>
          <w:szCs w:val="21"/>
          <w:lang w:val="zh-CN"/>
        </w:rPr>
        <w:t>合同修改</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hint="eastAsia" w:ascii="宋体" w:hAnsi="宋体" w:cs="宋体"/>
          <w:color w:val="auto"/>
          <w:szCs w:val="21"/>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12.</w:t>
      </w:r>
      <w:r>
        <w:rPr>
          <w:rFonts w:hint="eastAsia" w:ascii="宋体" w:hAnsi="宋体" w:cs="宋体"/>
          <w:color w:val="auto"/>
          <w:szCs w:val="21"/>
          <w:lang w:val="zh-CN"/>
        </w:rPr>
        <w:t>适用法律</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hint="eastAsia" w:ascii="宋体" w:hAnsi="宋体" w:cs="宋体"/>
          <w:color w:val="auto"/>
          <w:szCs w:val="21"/>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13.</w:t>
      </w:r>
      <w:r>
        <w:rPr>
          <w:rFonts w:hint="eastAsia" w:ascii="宋体" w:hAnsi="宋体" w:cs="宋体"/>
          <w:color w:val="auto"/>
          <w:szCs w:val="21"/>
          <w:lang w:val="zh-CN"/>
        </w:rPr>
        <w:t>主导语言与计量单位</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 xml:space="preserve">13.1 </w:t>
      </w:r>
      <w:r>
        <w:rPr>
          <w:rFonts w:hint="eastAsia" w:ascii="宋体" w:hAnsi="宋体" w:cs="宋体"/>
          <w:color w:val="auto"/>
          <w:szCs w:val="21"/>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 xml:space="preserve">13.2 </w:t>
      </w:r>
      <w:r>
        <w:rPr>
          <w:rFonts w:hint="eastAsia" w:ascii="宋体" w:hAnsi="宋体" w:cs="宋体"/>
          <w:color w:val="auto"/>
          <w:szCs w:val="21"/>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14.</w:t>
      </w:r>
      <w:r>
        <w:rPr>
          <w:rFonts w:hint="eastAsia" w:ascii="宋体" w:hAnsi="宋体" w:cs="宋体"/>
          <w:color w:val="auto"/>
          <w:szCs w:val="21"/>
          <w:lang w:val="zh-CN"/>
        </w:rPr>
        <w:t>合同生效</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hint="eastAsia" w:ascii="宋体" w:hAnsi="宋体" w:cs="宋体"/>
          <w:color w:val="auto"/>
          <w:szCs w:val="21"/>
          <w:lang w:val="zh-CN"/>
        </w:rPr>
        <w:t>除非合同中另有说明，本合同经双方签字盖章，并在招标人收到乙方的履约保证金后，即开始生效。</w:t>
      </w:r>
    </w:p>
    <w:p>
      <w:pPr>
        <w:pStyle w:val="13"/>
        <w:spacing w:line="360" w:lineRule="auto"/>
        <w:contextualSpacing/>
        <w:rPr>
          <w:rFonts w:ascii="宋体" w:cs="宋体"/>
          <w:b/>
          <w:color w:val="auto"/>
          <w:kern w:val="0"/>
          <w:sz w:val="21"/>
          <w:szCs w:val="21"/>
        </w:rPr>
      </w:pPr>
    </w:p>
    <w:p>
      <w:pPr>
        <w:pStyle w:val="13"/>
        <w:spacing w:line="360" w:lineRule="auto"/>
        <w:contextualSpacing/>
        <w:jc w:val="center"/>
        <w:rPr>
          <w:rFonts w:ascii="宋体" w:cs="宋体"/>
          <w:b/>
          <w:color w:val="auto"/>
          <w:kern w:val="0"/>
          <w:sz w:val="36"/>
          <w:szCs w:val="36"/>
        </w:rPr>
      </w:pPr>
    </w:p>
    <w:p>
      <w:pPr>
        <w:pStyle w:val="13"/>
        <w:spacing w:line="360" w:lineRule="auto"/>
        <w:contextualSpacing/>
        <w:jc w:val="center"/>
        <w:rPr>
          <w:rFonts w:ascii="宋体" w:cs="宋体"/>
          <w:b/>
          <w:color w:val="auto"/>
          <w:kern w:val="0"/>
          <w:sz w:val="36"/>
          <w:szCs w:val="36"/>
        </w:rPr>
      </w:pPr>
    </w:p>
    <w:p>
      <w:pPr>
        <w:pStyle w:val="13"/>
        <w:spacing w:line="360" w:lineRule="auto"/>
        <w:contextualSpacing/>
        <w:jc w:val="center"/>
        <w:rPr>
          <w:rFonts w:ascii="宋体" w:cs="宋体"/>
          <w:b/>
          <w:color w:val="auto"/>
          <w:kern w:val="0"/>
          <w:sz w:val="36"/>
          <w:szCs w:val="36"/>
        </w:rPr>
      </w:pPr>
    </w:p>
    <w:p>
      <w:pPr>
        <w:pStyle w:val="13"/>
        <w:spacing w:line="360" w:lineRule="auto"/>
        <w:contextualSpacing/>
        <w:jc w:val="center"/>
        <w:rPr>
          <w:rFonts w:ascii="宋体" w:cs="宋体"/>
          <w:b/>
          <w:color w:val="auto"/>
          <w:kern w:val="0"/>
          <w:sz w:val="36"/>
          <w:szCs w:val="36"/>
        </w:rPr>
      </w:pPr>
    </w:p>
    <w:p>
      <w:pPr>
        <w:pStyle w:val="13"/>
        <w:spacing w:line="360" w:lineRule="auto"/>
        <w:contextualSpacing/>
        <w:jc w:val="center"/>
        <w:rPr>
          <w:rFonts w:ascii="宋体" w:cs="宋体"/>
          <w:b/>
          <w:color w:val="auto"/>
          <w:kern w:val="0"/>
          <w:sz w:val="36"/>
          <w:szCs w:val="36"/>
        </w:rPr>
      </w:pPr>
    </w:p>
    <w:p>
      <w:pPr>
        <w:pStyle w:val="13"/>
        <w:spacing w:line="360" w:lineRule="auto"/>
        <w:contextualSpacing/>
        <w:jc w:val="center"/>
        <w:rPr>
          <w:rFonts w:ascii="宋体" w:cs="宋体"/>
          <w:b/>
          <w:color w:val="auto"/>
          <w:kern w:val="0"/>
          <w:sz w:val="36"/>
          <w:szCs w:val="36"/>
        </w:rPr>
      </w:pPr>
    </w:p>
    <w:p>
      <w:pPr>
        <w:pStyle w:val="13"/>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rPr>
          <w:rFonts w:ascii="宋体" w:cs="宋体"/>
          <w:b/>
          <w:color w:val="auto"/>
          <w:kern w:val="0"/>
          <w:sz w:val="32"/>
          <w:szCs w:val="32"/>
        </w:rPr>
      </w:pPr>
    </w:p>
    <w:p>
      <w:pPr>
        <w:tabs>
          <w:tab w:val="left" w:pos="1260"/>
        </w:tabs>
        <w:autoSpaceDE w:val="0"/>
        <w:autoSpaceDN w:val="0"/>
        <w:adjustRightInd w:val="0"/>
        <w:spacing w:line="360" w:lineRule="auto"/>
        <w:contextualSpacing/>
        <w:jc w:val="center"/>
        <w:rPr>
          <w:rFonts w:ascii="宋体" w:cs="宋体"/>
          <w:b/>
          <w:color w:val="auto"/>
          <w:kern w:val="0"/>
          <w:sz w:val="32"/>
          <w:szCs w:val="32"/>
        </w:rPr>
      </w:pPr>
      <w:r>
        <w:rPr>
          <w:rFonts w:hint="eastAsia" w:ascii="宋体" w:hAnsi="宋体" w:cs="宋体"/>
          <w:b/>
          <w:color w:val="auto"/>
          <w:kern w:val="0"/>
          <w:sz w:val="32"/>
          <w:szCs w:val="32"/>
        </w:rPr>
        <w:t>第八章</w:t>
      </w:r>
      <w:r>
        <w:rPr>
          <w:rFonts w:ascii="宋体" w:hAnsi="宋体" w:cs="宋体"/>
          <w:b/>
          <w:color w:val="auto"/>
          <w:kern w:val="0"/>
          <w:sz w:val="32"/>
          <w:szCs w:val="32"/>
        </w:rPr>
        <w:t xml:space="preserve"> </w:t>
      </w:r>
      <w:r>
        <w:rPr>
          <w:rFonts w:hint="eastAsia" w:ascii="宋体" w:hAnsi="宋体" w:cs="宋体"/>
          <w:b/>
          <w:color w:val="auto"/>
          <w:kern w:val="0"/>
          <w:sz w:val="32"/>
          <w:szCs w:val="32"/>
        </w:rPr>
        <w:t>投标文件有关格式</w:t>
      </w:r>
    </w:p>
    <w:p>
      <w:pPr>
        <w:autoSpaceDE w:val="0"/>
        <w:autoSpaceDN w:val="0"/>
        <w:adjustRightInd w:val="0"/>
        <w:spacing w:line="700" w:lineRule="exact"/>
        <w:ind w:firstLine="551"/>
        <w:jc w:val="center"/>
        <w:rPr>
          <w:rFonts w:ascii="宋体" w:cs="宋体"/>
          <w:b/>
          <w:bCs/>
          <w:color w:val="auto"/>
          <w:sz w:val="32"/>
          <w:szCs w:val="32"/>
          <w:lang w:val="zh-CN"/>
        </w:rPr>
      </w:pPr>
      <w:r>
        <w:rPr>
          <w:rFonts w:hint="eastAsia" w:ascii="宋体" w:hAnsi="宋体" w:cs="宋体"/>
          <w:b/>
          <w:color w:val="auto"/>
          <w:kern w:val="0"/>
          <w:sz w:val="32"/>
          <w:szCs w:val="32"/>
        </w:rPr>
        <w:t>（如涉及本项目的提供</w:t>
      </w:r>
      <w:r>
        <w:rPr>
          <w:rFonts w:ascii="宋体" w:hAnsi="宋体" w:cs="宋体"/>
          <w:b/>
          <w:color w:val="auto"/>
          <w:kern w:val="0"/>
          <w:sz w:val="32"/>
          <w:szCs w:val="32"/>
        </w:rPr>
        <w:t>)</w:t>
      </w:r>
    </w:p>
    <w:p>
      <w:pPr>
        <w:pStyle w:val="59"/>
        <w:numPr>
          <w:ilvl w:val="0"/>
          <w:numId w:val="0"/>
        </w:numPr>
        <w:tabs>
          <w:tab w:val="left" w:pos="660"/>
        </w:tabs>
        <w:snapToGrid w:val="0"/>
        <w:spacing w:before="0" w:line="400" w:lineRule="exact"/>
        <w:rPr>
          <w:color w:val="auto"/>
          <w:kern w:val="2"/>
          <w:sz w:val="28"/>
          <w:szCs w:val="28"/>
          <w:lang w:val="zh-CN"/>
        </w:rPr>
      </w:pPr>
      <w:bookmarkStart w:id="1" w:name="_Toc174185203"/>
      <w:bookmarkStart w:id="2" w:name="_Toc186274126"/>
      <w:bookmarkStart w:id="3" w:name="_Toc184023138"/>
      <w:r>
        <w:rPr>
          <w:rFonts w:hint="eastAsia"/>
          <w:color w:val="auto"/>
          <w:kern w:val="2"/>
          <w:sz w:val="28"/>
          <w:szCs w:val="28"/>
          <w:lang w:val="zh-CN"/>
        </w:rPr>
        <w:t>一、投标人应答索引表</w:t>
      </w:r>
      <w:bookmarkEnd w:id="1"/>
      <w:bookmarkEnd w:id="2"/>
      <w:bookmarkEnd w:id="3"/>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cs="宋体"/>
                <w:b/>
                <w:color w:val="auto"/>
                <w:szCs w:val="21"/>
              </w:rPr>
            </w:pPr>
            <w:r>
              <w:rPr>
                <w:rFonts w:hint="eastAsia" w:ascii="宋体" w:hAnsi="宋体" w:cs="宋体"/>
                <w:b/>
                <w:color w:val="auto"/>
                <w:szCs w:val="21"/>
              </w:rPr>
              <w:t>序号</w:t>
            </w:r>
          </w:p>
        </w:tc>
        <w:tc>
          <w:tcPr>
            <w:tcW w:w="3751" w:type="dxa"/>
            <w:gridSpan w:val="4"/>
            <w:vAlign w:val="center"/>
          </w:tcPr>
          <w:p>
            <w:pPr>
              <w:snapToGrid w:val="0"/>
              <w:spacing w:line="400" w:lineRule="exact"/>
              <w:jc w:val="center"/>
              <w:rPr>
                <w:rFonts w:ascii="宋体" w:cs="宋体"/>
                <w:b/>
                <w:color w:val="auto"/>
                <w:szCs w:val="21"/>
              </w:rPr>
            </w:pPr>
            <w:r>
              <w:rPr>
                <w:rFonts w:hint="eastAsia" w:ascii="宋体" w:hAnsi="宋体" w:cs="宋体"/>
                <w:b/>
                <w:color w:val="auto"/>
                <w:szCs w:val="21"/>
              </w:rPr>
              <w:t>项</w:t>
            </w:r>
            <w:r>
              <w:rPr>
                <w:rFonts w:ascii="宋体" w:hAnsi="宋体" w:cs="宋体"/>
                <w:b/>
                <w:color w:val="auto"/>
                <w:szCs w:val="21"/>
              </w:rPr>
              <w:t xml:space="preserve">  </w:t>
            </w:r>
            <w:r>
              <w:rPr>
                <w:rFonts w:hint="eastAsia" w:ascii="宋体" w:hAnsi="宋体" w:cs="宋体"/>
                <w:b/>
                <w:color w:val="auto"/>
                <w:szCs w:val="21"/>
              </w:rPr>
              <w:t>目</w:t>
            </w:r>
          </w:p>
        </w:tc>
        <w:tc>
          <w:tcPr>
            <w:tcW w:w="1559" w:type="dxa"/>
            <w:vAlign w:val="center"/>
          </w:tcPr>
          <w:p>
            <w:pPr>
              <w:snapToGrid w:val="0"/>
              <w:spacing w:line="400" w:lineRule="exact"/>
              <w:jc w:val="center"/>
              <w:rPr>
                <w:rFonts w:ascii="宋体" w:cs="宋体"/>
                <w:b/>
                <w:color w:val="auto"/>
                <w:szCs w:val="21"/>
              </w:rPr>
            </w:pPr>
            <w:r>
              <w:rPr>
                <w:rFonts w:hint="eastAsia" w:ascii="宋体" w:hAnsi="宋体" w:cs="宋体"/>
                <w:b/>
                <w:color w:val="auto"/>
                <w:szCs w:val="21"/>
              </w:rPr>
              <w:t>投标人应答</w:t>
            </w:r>
          </w:p>
          <w:p>
            <w:pPr>
              <w:snapToGrid w:val="0"/>
              <w:spacing w:line="400" w:lineRule="exact"/>
              <w:jc w:val="center"/>
              <w:rPr>
                <w:rFonts w:ascii="宋体" w:cs="宋体"/>
                <w:b/>
                <w:color w:val="auto"/>
                <w:szCs w:val="21"/>
              </w:rPr>
            </w:pPr>
            <w:r>
              <w:rPr>
                <w:rFonts w:hint="eastAsia" w:ascii="宋体" w:hAnsi="宋体" w:cs="宋体"/>
                <w:b/>
                <w:color w:val="auto"/>
                <w:szCs w:val="21"/>
              </w:rPr>
              <w:t>（有</w:t>
            </w:r>
            <w:r>
              <w:rPr>
                <w:rFonts w:ascii="宋体" w:hAnsi="宋体" w:cs="宋体"/>
                <w:b/>
                <w:color w:val="auto"/>
                <w:szCs w:val="21"/>
              </w:rPr>
              <w:t>/</w:t>
            </w:r>
            <w:r>
              <w:rPr>
                <w:rFonts w:hint="eastAsia" w:ascii="宋体" w:hAnsi="宋体" w:cs="宋体"/>
                <w:b/>
                <w:color w:val="auto"/>
                <w:szCs w:val="21"/>
              </w:rPr>
              <w:t>没有）</w:t>
            </w:r>
          </w:p>
        </w:tc>
        <w:tc>
          <w:tcPr>
            <w:tcW w:w="1560" w:type="dxa"/>
            <w:vAlign w:val="center"/>
          </w:tcPr>
          <w:p>
            <w:pPr>
              <w:snapToGrid w:val="0"/>
              <w:spacing w:line="400" w:lineRule="exact"/>
              <w:jc w:val="center"/>
              <w:rPr>
                <w:rFonts w:ascii="宋体" w:cs="宋体"/>
                <w:b/>
                <w:color w:val="auto"/>
                <w:szCs w:val="21"/>
              </w:rPr>
            </w:pPr>
            <w:r>
              <w:rPr>
                <w:rFonts w:hint="eastAsia" w:ascii="宋体" w:hAnsi="宋体" w:cs="宋体"/>
                <w:b/>
                <w:color w:val="auto"/>
                <w:szCs w:val="21"/>
              </w:rPr>
              <w:t>投标文件中所在页码</w:t>
            </w:r>
          </w:p>
        </w:tc>
        <w:tc>
          <w:tcPr>
            <w:tcW w:w="2018" w:type="dxa"/>
            <w:vAlign w:val="center"/>
          </w:tcPr>
          <w:p>
            <w:pPr>
              <w:snapToGrid w:val="0"/>
              <w:spacing w:line="400" w:lineRule="exact"/>
              <w:jc w:val="center"/>
              <w:rPr>
                <w:rFonts w:ascii="宋体" w:cs="宋体"/>
                <w:b/>
                <w:color w:val="auto"/>
                <w:szCs w:val="21"/>
              </w:rPr>
            </w:pPr>
            <w:r>
              <w:rPr>
                <w:rFonts w:hint="eastAsia" w:ascii="宋体" w:hAnsi="宋体" w:cs="宋体"/>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1</w:t>
            </w:r>
          </w:p>
        </w:tc>
        <w:tc>
          <w:tcPr>
            <w:tcW w:w="3751" w:type="dxa"/>
            <w:gridSpan w:val="4"/>
            <w:vAlign w:val="center"/>
          </w:tcPr>
          <w:p>
            <w:pPr>
              <w:pStyle w:val="13"/>
              <w:kinsoku w:val="0"/>
              <w:overflowPunct w:val="0"/>
              <w:autoSpaceDE w:val="0"/>
              <w:autoSpaceDN w:val="0"/>
              <w:spacing w:line="320" w:lineRule="exact"/>
              <w:rPr>
                <w:rFonts w:ascii="宋体" w:cs="宋体"/>
                <w:bCs/>
                <w:color w:val="auto"/>
                <w:kern w:val="0"/>
                <w:sz w:val="21"/>
                <w:szCs w:val="21"/>
              </w:rPr>
            </w:pPr>
            <w:r>
              <w:rPr>
                <w:rFonts w:hint="eastAsia" w:ascii="宋体" w:hAnsi="宋体" w:cs="宋体"/>
                <w:color w:val="auto"/>
                <w:kern w:val="0"/>
                <w:sz w:val="21"/>
                <w:szCs w:val="21"/>
              </w:rPr>
              <w:t>投标人应答索引表</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2</w:t>
            </w:r>
          </w:p>
        </w:tc>
        <w:tc>
          <w:tcPr>
            <w:tcW w:w="3751" w:type="dxa"/>
            <w:gridSpan w:val="4"/>
            <w:vAlign w:val="center"/>
          </w:tcPr>
          <w:p>
            <w:pPr>
              <w:pStyle w:val="13"/>
              <w:kinsoku w:val="0"/>
              <w:overflowPunct w:val="0"/>
              <w:autoSpaceDE w:val="0"/>
              <w:autoSpaceDN w:val="0"/>
              <w:spacing w:line="320" w:lineRule="exact"/>
              <w:rPr>
                <w:rFonts w:ascii="宋体" w:cs="宋体"/>
                <w:color w:val="auto"/>
                <w:kern w:val="0"/>
                <w:sz w:val="21"/>
                <w:szCs w:val="21"/>
              </w:rPr>
            </w:pPr>
            <w:r>
              <w:rPr>
                <w:rFonts w:hint="eastAsia" w:ascii="宋体" w:hAnsi="宋体" w:cs="宋体"/>
                <w:color w:val="auto"/>
                <w:kern w:val="0"/>
                <w:sz w:val="21"/>
                <w:szCs w:val="21"/>
              </w:rPr>
              <w:t>开标一览表</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3</w:t>
            </w:r>
          </w:p>
        </w:tc>
        <w:tc>
          <w:tcPr>
            <w:tcW w:w="3751" w:type="dxa"/>
            <w:gridSpan w:val="4"/>
            <w:vAlign w:val="center"/>
          </w:tcPr>
          <w:p>
            <w:pPr>
              <w:pStyle w:val="13"/>
              <w:kinsoku w:val="0"/>
              <w:overflowPunct w:val="0"/>
              <w:autoSpaceDE w:val="0"/>
              <w:autoSpaceDN w:val="0"/>
              <w:spacing w:line="320" w:lineRule="exact"/>
              <w:rPr>
                <w:rFonts w:ascii="宋体" w:cs="宋体"/>
                <w:bCs/>
                <w:color w:val="auto"/>
                <w:kern w:val="0"/>
                <w:sz w:val="21"/>
                <w:szCs w:val="21"/>
              </w:rPr>
            </w:pPr>
            <w:r>
              <w:rPr>
                <w:rFonts w:hint="eastAsia" w:ascii="宋体" w:hAnsi="宋体" w:cs="宋体"/>
                <w:color w:val="auto"/>
                <w:kern w:val="0"/>
                <w:sz w:val="21"/>
                <w:szCs w:val="21"/>
              </w:rPr>
              <w:t>投标函</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4</w:t>
            </w:r>
          </w:p>
        </w:tc>
        <w:tc>
          <w:tcPr>
            <w:tcW w:w="3751" w:type="dxa"/>
            <w:gridSpan w:val="4"/>
            <w:vAlign w:val="center"/>
          </w:tcPr>
          <w:p>
            <w:pPr>
              <w:pStyle w:val="13"/>
              <w:kinsoku w:val="0"/>
              <w:overflowPunct w:val="0"/>
              <w:autoSpaceDE w:val="0"/>
              <w:autoSpaceDN w:val="0"/>
              <w:spacing w:line="320" w:lineRule="exact"/>
              <w:rPr>
                <w:rFonts w:ascii="宋体" w:cs="宋体"/>
                <w:color w:val="auto"/>
                <w:kern w:val="0"/>
                <w:sz w:val="21"/>
                <w:szCs w:val="21"/>
              </w:rPr>
            </w:pPr>
            <w:r>
              <w:rPr>
                <w:rFonts w:hint="eastAsia" w:ascii="宋体" w:hAnsi="宋体" w:cs="宋体"/>
                <w:bCs/>
                <w:color w:val="auto"/>
                <w:sz w:val="21"/>
                <w:szCs w:val="21"/>
                <w:lang w:val="zh-CN"/>
              </w:rPr>
              <w:t>法定代表人（单位负责人）资格证明书</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5</w:t>
            </w:r>
          </w:p>
        </w:tc>
        <w:tc>
          <w:tcPr>
            <w:tcW w:w="3751" w:type="dxa"/>
            <w:gridSpan w:val="4"/>
            <w:vAlign w:val="center"/>
          </w:tcPr>
          <w:p>
            <w:pPr>
              <w:pStyle w:val="13"/>
              <w:kinsoku w:val="0"/>
              <w:overflowPunct w:val="0"/>
              <w:autoSpaceDE w:val="0"/>
              <w:autoSpaceDN w:val="0"/>
              <w:spacing w:line="320" w:lineRule="exact"/>
              <w:rPr>
                <w:rFonts w:ascii="宋体" w:cs="宋体"/>
                <w:color w:val="auto"/>
                <w:kern w:val="0"/>
                <w:sz w:val="21"/>
                <w:szCs w:val="21"/>
              </w:rPr>
            </w:pPr>
            <w:r>
              <w:rPr>
                <w:rFonts w:hint="eastAsia" w:ascii="宋体" w:hAnsi="宋体" w:cs="宋体"/>
                <w:color w:val="auto"/>
                <w:kern w:val="0"/>
                <w:sz w:val="21"/>
                <w:szCs w:val="21"/>
              </w:rPr>
              <w:t>法定代表人（单位负责人）授权书</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6</w:t>
            </w:r>
          </w:p>
        </w:tc>
        <w:tc>
          <w:tcPr>
            <w:tcW w:w="3751" w:type="dxa"/>
            <w:gridSpan w:val="4"/>
            <w:vAlign w:val="center"/>
          </w:tcPr>
          <w:p>
            <w:pPr>
              <w:pStyle w:val="13"/>
              <w:kinsoku w:val="0"/>
              <w:overflowPunct w:val="0"/>
              <w:autoSpaceDE w:val="0"/>
              <w:autoSpaceDN w:val="0"/>
              <w:spacing w:line="320" w:lineRule="exact"/>
              <w:rPr>
                <w:rFonts w:ascii="宋体" w:cs="宋体"/>
                <w:color w:val="auto"/>
                <w:kern w:val="0"/>
                <w:sz w:val="21"/>
                <w:szCs w:val="21"/>
              </w:rPr>
            </w:pPr>
            <w:r>
              <w:rPr>
                <w:rFonts w:hint="eastAsia" w:ascii="宋体" w:hAnsi="宋体" w:cs="宋体"/>
                <w:color w:val="auto"/>
                <w:kern w:val="0"/>
                <w:sz w:val="21"/>
                <w:szCs w:val="21"/>
              </w:rPr>
              <w:t>营业执照等证明</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7</w:t>
            </w:r>
          </w:p>
        </w:tc>
        <w:tc>
          <w:tcPr>
            <w:tcW w:w="3751" w:type="dxa"/>
            <w:gridSpan w:val="4"/>
            <w:vAlign w:val="center"/>
          </w:tcPr>
          <w:p>
            <w:pPr>
              <w:pStyle w:val="13"/>
              <w:kinsoku w:val="0"/>
              <w:overflowPunct w:val="0"/>
              <w:autoSpaceDE w:val="0"/>
              <w:autoSpaceDN w:val="0"/>
              <w:spacing w:line="320" w:lineRule="exact"/>
              <w:rPr>
                <w:rFonts w:ascii="宋体" w:cs="宋体"/>
                <w:color w:val="auto"/>
                <w:kern w:val="0"/>
                <w:sz w:val="21"/>
                <w:szCs w:val="21"/>
              </w:rPr>
            </w:pPr>
            <w:r>
              <w:rPr>
                <w:rFonts w:hint="eastAsia" w:ascii="宋体" w:hAnsi="宋体" w:cs="宋体"/>
                <w:bCs/>
                <w:color w:val="auto"/>
                <w:sz w:val="21"/>
                <w:szCs w:val="21"/>
              </w:rPr>
              <w:t>依法纳税凭据复印件</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cs="宋体"/>
                <w:color w:val="auto"/>
                <w:szCs w:val="21"/>
              </w:rPr>
            </w:pPr>
            <w:r>
              <w:rPr>
                <w:rFonts w:hint="eastAsia" w:ascii="宋体" w:hAnsi="宋体" w:cs="宋体"/>
                <w:color w:val="auto"/>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cs="宋体"/>
                <w:color w:val="auto"/>
                <w:szCs w:val="21"/>
              </w:rPr>
            </w:pPr>
            <w:r>
              <w:rPr>
                <w:rFonts w:hint="eastAsia" w:ascii="宋体" w:hAnsi="宋体" w:cs="宋体"/>
                <w:color w:val="auto"/>
                <w:szCs w:val="21"/>
              </w:rPr>
              <w:t>经审计财务报告</w:t>
            </w:r>
          </w:p>
        </w:tc>
        <w:tc>
          <w:tcPr>
            <w:tcW w:w="2268" w:type="dxa"/>
            <w:tcBorders>
              <w:left w:val="single" w:color="auto" w:sz="6" w:space="0"/>
            </w:tcBorders>
            <w:vAlign w:val="center"/>
          </w:tcPr>
          <w:p>
            <w:pPr>
              <w:snapToGrid w:val="0"/>
              <w:spacing w:line="400" w:lineRule="exact"/>
              <w:rPr>
                <w:rFonts w:ascii="宋体" w:cs="宋体"/>
                <w:color w:val="auto"/>
                <w:szCs w:val="21"/>
              </w:rPr>
            </w:pPr>
            <w:r>
              <w:rPr>
                <w:rFonts w:hint="eastAsia" w:ascii="宋体" w:hAnsi="宋体" w:cs="宋体"/>
                <w:color w:val="auto"/>
                <w:szCs w:val="21"/>
              </w:rPr>
              <w:t>资产负债表</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cs="宋体"/>
                <w:color w:val="auto"/>
                <w:szCs w:val="21"/>
              </w:rPr>
            </w:pPr>
          </w:p>
        </w:tc>
        <w:tc>
          <w:tcPr>
            <w:tcW w:w="774" w:type="dxa"/>
            <w:vMerge w:val="continue"/>
            <w:tcBorders>
              <w:right w:val="single" w:color="auto" w:sz="4" w:space="0"/>
            </w:tcBorders>
            <w:vAlign w:val="center"/>
          </w:tcPr>
          <w:p>
            <w:pPr>
              <w:snapToGrid w:val="0"/>
              <w:spacing w:line="400" w:lineRule="exact"/>
              <w:rPr>
                <w:rFonts w:ascii="宋体" w:cs="宋体"/>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宋体"/>
                <w:color w:val="auto"/>
                <w:szCs w:val="21"/>
              </w:rPr>
            </w:pPr>
          </w:p>
        </w:tc>
        <w:tc>
          <w:tcPr>
            <w:tcW w:w="2268" w:type="dxa"/>
            <w:tcBorders>
              <w:left w:val="single" w:color="auto" w:sz="6" w:space="0"/>
            </w:tcBorders>
            <w:vAlign w:val="center"/>
          </w:tcPr>
          <w:p>
            <w:pPr>
              <w:snapToGrid w:val="0"/>
              <w:spacing w:line="400" w:lineRule="exact"/>
              <w:rPr>
                <w:rFonts w:ascii="宋体" w:cs="宋体"/>
                <w:color w:val="auto"/>
                <w:szCs w:val="21"/>
              </w:rPr>
            </w:pPr>
            <w:r>
              <w:rPr>
                <w:rFonts w:hint="eastAsia" w:ascii="宋体" w:hAnsi="宋体" w:cs="宋体"/>
                <w:color w:val="auto"/>
                <w:szCs w:val="21"/>
              </w:rPr>
              <w:t>利润表</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cs="宋体"/>
                <w:color w:val="auto"/>
                <w:szCs w:val="21"/>
              </w:rPr>
            </w:pPr>
          </w:p>
        </w:tc>
        <w:tc>
          <w:tcPr>
            <w:tcW w:w="774" w:type="dxa"/>
            <w:vMerge w:val="continue"/>
            <w:tcBorders>
              <w:right w:val="single" w:color="auto" w:sz="4" w:space="0"/>
            </w:tcBorders>
            <w:vAlign w:val="center"/>
          </w:tcPr>
          <w:p>
            <w:pPr>
              <w:snapToGrid w:val="0"/>
              <w:spacing w:line="400" w:lineRule="exact"/>
              <w:rPr>
                <w:rFonts w:ascii="宋体" w:cs="宋体"/>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宋体"/>
                <w:color w:val="auto"/>
                <w:szCs w:val="21"/>
              </w:rPr>
            </w:pPr>
          </w:p>
        </w:tc>
        <w:tc>
          <w:tcPr>
            <w:tcW w:w="2268" w:type="dxa"/>
            <w:tcBorders>
              <w:left w:val="single" w:color="auto" w:sz="6" w:space="0"/>
            </w:tcBorders>
            <w:vAlign w:val="center"/>
          </w:tcPr>
          <w:p>
            <w:pPr>
              <w:snapToGrid w:val="0"/>
              <w:spacing w:line="400" w:lineRule="exact"/>
              <w:rPr>
                <w:rFonts w:ascii="宋体" w:cs="宋体"/>
                <w:color w:val="auto"/>
                <w:szCs w:val="21"/>
              </w:rPr>
            </w:pPr>
            <w:r>
              <w:rPr>
                <w:rFonts w:hint="eastAsia" w:ascii="宋体" w:hAnsi="宋体" w:cs="宋体"/>
                <w:color w:val="auto"/>
                <w:szCs w:val="21"/>
              </w:rPr>
              <w:t>现金流量表</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cs="宋体"/>
                <w:color w:val="auto"/>
                <w:szCs w:val="21"/>
              </w:rPr>
            </w:pPr>
          </w:p>
        </w:tc>
        <w:tc>
          <w:tcPr>
            <w:tcW w:w="774" w:type="dxa"/>
            <w:vMerge w:val="continue"/>
            <w:tcBorders>
              <w:right w:val="single" w:color="auto" w:sz="4" w:space="0"/>
            </w:tcBorders>
            <w:vAlign w:val="center"/>
          </w:tcPr>
          <w:p>
            <w:pPr>
              <w:snapToGrid w:val="0"/>
              <w:spacing w:line="400" w:lineRule="exact"/>
              <w:rPr>
                <w:rFonts w:ascii="宋体" w:cs="宋体"/>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宋体"/>
                <w:color w:val="auto"/>
                <w:szCs w:val="21"/>
              </w:rPr>
            </w:pPr>
          </w:p>
        </w:tc>
        <w:tc>
          <w:tcPr>
            <w:tcW w:w="2268" w:type="dxa"/>
            <w:tcBorders>
              <w:left w:val="single" w:color="auto" w:sz="6" w:space="0"/>
            </w:tcBorders>
            <w:vAlign w:val="center"/>
          </w:tcPr>
          <w:p>
            <w:pPr>
              <w:snapToGrid w:val="0"/>
              <w:spacing w:line="400" w:lineRule="exact"/>
              <w:rPr>
                <w:rFonts w:ascii="宋体" w:cs="宋体"/>
                <w:color w:val="auto"/>
                <w:szCs w:val="21"/>
              </w:rPr>
            </w:pPr>
            <w:r>
              <w:rPr>
                <w:rFonts w:hint="eastAsia" w:ascii="宋体" w:hAnsi="宋体" w:cs="宋体"/>
                <w:color w:val="auto"/>
                <w:szCs w:val="21"/>
              </w:rPr>
              <w:t>所有者权益变动表</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cs="宋体"/>
                <w:color w:val="auto"/>
                <w:szCs w:val="21"/>
              </w:rPr>
            </w:pPr>
          </w:p>
        </w:tc>
        <w:tc>
          <w:tcPr>
            <w:tcW w:w="774" w:type="dxa"/>
            <w:vMerge w:val="continue"/>
            <w:tcBorders>
              <w:right w:val="single" w:color="auto" w:sz="4" w:space="0"/>
            </w:tcBorders>
            <w:vAlign w:val="center"/>
          </w:tcPr>
          <w:p>
            <w:pPr>
              <w:snapToGrid w:val="0"/>
              <w:spacing w:line="400" w:lineRule="exact"/>
              <w:rPr>
                <w:rFonts w:ascii="宋体" w:cs="宋体"/>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宋体"/>
                <w:color w:val="auto"/>
                <w:szCs w:val="21"/>
              </w:rPr>
            </w:pPr>
          </w:p>
        </w:tc>
        <w:tc>
          <w:tcPr>
            <w:tcW w:w="2268" w:type="dxa"/>
            <w:tcBorders>
              <w:left w:val="single" w:color="auto" w:sz="6" w:space="0"/>
            </w:tcBorders>
            <w:vAlign w:val="center"/>
          </w:tcPr>
          <w:p>
            <w:pPr>
              <w:snapToGrid w:val="0"/>
              <w:spacing w:line="400" w:lineRule="exact"/>
              <w:rPr>
                <w:rFonts w:ascii="宋体" w:cs="宋体"/>
                <w:color w:val="auto"/>
                <w:szCs w:val="21"/>
              </w:rPr>
            </w:pPr>
            <w:r>
              <w:rPr>
                <w:rFonts w:hint="eastAsia" w:ascii="宋体" w:hAnsi="宋体" w:cs="宋体"/>
                <w:color w:val="auto"/>
                <w:szCs w:val="21"/>
              </w:rPr>
              <w:t>附注</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cs="宋体"/>
                <w:color w:val="auto"/>
                <w:szCs w:val="21"/>
              </w:rPr>
            </w:pPr>
          </w:p>
        </w:tc>
        <w:tc>
          <w:tcPr>
            <w:tcW w:w="774" w:type="dxa"/>
            <w:vMerge w:val="continue"/>
            <w:tcBorders>
              <w:right w:val="single" w:color="auto" w:sz="4" w:space="0"/>
            </w:tcBorders>
            <w:vAlign w:val="center"/>
          </w:tcPr>
          <w:p>
            <w:pPr>
              <w:snapToGrid w:val="0"/>
              <w:spacing w:line="400" w:lineRule="exact"/>
              <w:rPr>
                <w:rFonts w:ascii="宋体" w:cs="宋体"/>
                <w:color w:val="auto"/>
                <w:szCs w:val="21"/>
              </w:rPr>
            </w:pPr>
          </w:p>
        </w:tc>
        <w:tc>
          <w:tcPr>
            <w:tcW w:w="2977" w:type="dxa"/>
            <w:gridSpan w:val="3"/>
            <w:tcBorders>
              <w:left w:val="single" w:color="auto" w:sz="4" w:space="0"/>
            </w:tcBorders>
            <w:vAlign w:val="center"/>
          </w:tcPr>
          <w:p>
            <w:pPr>
              <w:snapToGrid w:val="0"/>
              <w:spacing w:line="400" w:lineRule="exact"/>
              <w:rPr>
                <w:rFonts w:ascii="宋体" w:cs="宋体"/>
                <w:color w:val="auto"/>
                <w:szCs w:val="21"/>
              </w:rPr>
            </w:pPr>
            <w:r>
              <w:rPr>
                <w:rFonts w:hint="eastAsia" w:ascii="宋体" w:hAnsi="宋体" w:cs="宋体"/>
                <w:color w:val="auto"/>
                <w:szCs w:val="21"/>
              </w:rPr>
              <w:t>基本开户银行资信证明</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cs="宋体"/>
                <w:color w:val="auto"/>
                <w:szCs w:val="21"/>
              </w:rPr>
            </w:pPr>
          </w:p>
        </w:tc>
        <w:tc>
          <w:tcPr>
            <w:tcW w:w="774" w:type="dxa"/>
            <w:vMerge w:val="continue"/>
            <w:tcBorders>
              <w:right w:val="single" w:color="auto" w:sz="4" w:space="0"/>
            </w:tcBorders>
            <w:vAlign w:val="center"/>
          </w:tcPr>
          <w:p>
            <w:pPr>
              <w:snapToGrid w:val="0"/>
              <w:spacing w:line="400" w:lineRule="exact"/>
              <w:rPr>
                <w:rFonts w:ascii="宋体" w:cs="宋体"/>
                <w:color w:val="auto"/>
                <w:szCs w:val="21"/>
              </w:rPr>
            </w:pPr>
          </w:p>
        </w:tc>
        <w:tc>
          <w:tcPr>
            <w:tcW w:w="2977" w:type="dxa"/>
            <w:gridSpan w:val="3"/>
            <w:tcBorders>
              <w:left w:val="single" w:color="auto" w:sz="4" w:space="0"/>
            </w:tcBorders>
            <w:vAlign w:val="center"/>
          </w:tcPr>
          <w:p>
            <w:pPr>
              <w:snapToGrid w:val="0"/>
              <w:spacing w:line="400" w:lineRule="exact"/>
              <w:rPr>
                <w:rFonts w:ascii="宋体" w:cs="宋体"/>
                <w:color w:val="auto"/>
                <w:szCs w:val="21"/>
              </w:rPr>
            </w:pPr>
            <w:r>
              <w:rPr>
                <w:rFonts w:hint="eastAsia" w:ascii="宋体" w:hAnsi="宋体" w:cs="宋体"/>
                <w:color w:val="auto"/>
                <w:szCs w:val="21"/>
              </w:rPr>
              <w:t>银行资信证明</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cs="宋体"/>
                <w:color w:val="auto"/>
                <w:szCs w:val="21"/>
              </w:rPr>
            </w:pPr>
          </w:p>
        </w:tc>
        <w:tc>
          <w:tcPr>
            <w:tcW w:w="774" w:type="dxa"/>
            <w:vMerge w:val="continue"/>
            <w:tcBorders>
              <w:right w:val="single" w:color="auto" w:sz="4" w:space="0"/>
            </w:tcBorders>
            <w:vAlign w:val="center"/>
          </w:tcPr>
          <w:p>
            <w:pPr>
              <w:snapToGrid w:val="0"/>
              <w:spacing w:line="400" w:lineRule="exact"/>
              <w:rPr>
                <w:rFonts w:ascii="宋体" w:cs="宋体"/>
                <w:color w:val="auto"/>
                <w:szCs w:val="21"/>
              </w:rPr>
            </w:pPr>
          </w:p>
        </w:tc>
        <w:tc>
          <w:tcPr>
            <w:tcW w:w="2977" w:type="dxa"/>
            <w:gridSpan w:val="3"/>
            <w:tcBorders>
              <w:left w:val="single" w:color="auto" w:sz="4" w:space="0"/>
            </w:tcBorders>
            <w:vAlign w:val="center"/>
          </w:tcPr>
          <w:p>
            <w:pPr>
              <w:snapToGrid w:val="0"/>
              <w:spacing w:line="400" w:lineRule="exact"/>
              <w:rPr>
                <w:rFonts w:ascii="宋体" w:cs="宋体"/>
                <w:color w:val="auto"/>
                <w:szCs w:val="21"/>
              </w:rPr>
            </w:pPr>
            <w:r>
              <w:rPr>
                <w:rFonts w:hint="eastAsia" w:ascii="宋体" w:hAnsi="宋体" w:cs="宋体"/>
                <w:color w:val="auto"/>
                <w:szCs w:val="21"/>
              </w:rPr>
              <w:t>政府采购投标担保函</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9</w:t>
            </w:r>
          </w:p>
        </w:tc>
        <w:tc>
          <w:tcPr>
            <w:tcW w:w="3751" w:type="dxa"/>
            <w:gridSpan w:val="4"/>
            <w:vAlign w:val="center"/>
          </w:tcPr>
          <w:p>
            <w:pPr>
              <w:snapToGrid w:val="0"/>
              <w:spacing w:line="400" w:lineRule="exact"/>
              <w:rPr>
                <w:rFonts w:ascii="宋体" w:cs="宋体"/>
                <w:color w:val="auto"/>
                <w:szCs w:val="21"/>
              </w:rPr>
            </w:pPr>
            <w:r>
              <w:rPr>
                <w:rFonts w:hint="eastAsia" w:ascii="宋体" w:hAnsi="宋体" w:cs="宋体"/>
                <w:bCs/>
                <w:color w:val="auto"/>
                <w:szCs w:val="21"/>
              </w:rPr>
              <w:t>依法缴纳社会保险凭据复印件</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cs="宋体"/>
                <w:color w:val="auto"/>
                <w:szCs w:val="21"/>
              </w:rPr>
            </w:pPr>
            <w:r>
              <w:rPr>
                <w:rFonts w:hint="eastAsia" w:ascii="宋体" w:hAnsi="宋体" w:cs="宋体"/>
                <w:color w:val="auto"/>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cs="宋体"/>
                <w:color w:val="auto"/>
                <w:szCs w:val="21"/>
              </w:rPr>
            </w:pPr>
            <w:r>
              <w:rPr>
                <w:rFonts w:hint="eastAsia" w:ascii="宋体" w:hAnsi="宋体" w:cs="宋体"/>
                <w:color w:val="auto"/>
                <w:szCs w:val="21"/>
              </w:rPr>
              <w:t>证明材料</w:t>
            </w:r>
          </w:p>
        </w:tc>
        <w:tc>
          <w:tcPr>
            <w:tcW w:w="2268" w:type="dxa"/>
            <w:tcBorders>
              <w:left w:val="single" w:color="auto" w:sz="6" w:space="0"/>
            </w:tcBorders>
            <w:vAlign w:val="center"/>
          </w:tcPr>
          <w:p>
            <w:pPr>
              <w:snapToGrid w:val="0"/>
              <w:spacing w:line="400" w:lineRule="exact"/>
              <w:rPr>
                <w:rFonts w:ascii="宋体" w:cs="宋体"/>
                <w:color w:val="auto"/>
                <w:szCs w:val="21"/>
              </w:rPr>
            </w:pPr>
            <w:r>
              <w:rPr>
                <w:rFonts w:hint="eastAsia" w:ascii="宋体" w:hAnsi="宋体" w:cs="宋体"/>
                <w:color w:val="auto"/>
                <w:szCs w:val="21"/>
              </w:rPr>
              <w:t>设备购置发票</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cs="宋体"/>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ascii="宋体" w:cs="宋体"/>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ascii="宋体" w:cs="宋体"/>
                <w:bCs/>
                <w:color w:val="auto"/>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kern w:val="0"/>
                <w:sz w:val="21"/>
                <w:szCs w:val="21"/>
              </w:rPr>
              <w:t>技术人员职称证书</w:t>
            </w:r>
          </w:p>
        </w:tc>
        <w:tc>
          <w:tcPr>
            <w:tcW w:w="1559" w:type="dxa"/>
            <w:vAlign w:val="center"/>
          </w:tcPr>
          <w:p>
            <w:pPr>
              <w:pStyle w:val="13"/>
              <w:rPr>
                <w:rFonts w:ascii="宋体" w:cs="宋体"/>
                <w:color w:val="auto"/>
                <w:sz w:val="21"/>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pStyle w:val="13"/>
              <w:kinsoku w:val="0"/>
              <w:overflowPunct w:val="0"/>
              <w:autoSpaceDE w:val="0"/>
              <w:autoSpaceDN w:val="0"/>
              <w:spacing w:line="320" w:lineRule="exact"/>
              <w:rPr>
                <w:rFonts w:ascii="宋体" w:cs="宋体"/>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cs="宋体"/>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ascii="宋体" w:cs="宋体"/>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ascii="宋体" w:cs="宋体"/>
                <w:bCs/>
                <w:color w:val="auto"/>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kern w:val="0"/>
                <w:sz w:val="21"/>
                <w:szCs w:val="21"/>
              </w:rPr>
              <w:t>用工合同</w:t>
            </w:r>
          </w:p>
        </w:tc>
        <w:tc>
          <w:tcPr>
            <w:tcW w:w="1559" w:type="dxa"/>
            <w:vAlign w:val="center"/>
          </w:tcPr>
          <w:p>
            <w:pPr>
              <w:pStyle w:val="13"/>
              <w:rPr>
                <w:rFonts w:ascii="宋体" w:cs="宋体"/>
                <w:color w:val="auto"/>
                <w:sz w:val="21"/>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pStyle w:val="13"/>
              <w:kinsoku w:val="0"/>
              <w:overflowPunct w:val="0"/>
              <w:autoSpaceDE w:val="0"/>
              <w:autoSpaceDN w:val="0"/>
              <w:spacing w:line="320" w:lineRule="exact"/>
              <w:rPr>
                <w:rFonts w:ascii="宋体" w:cs="宋体"/>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cs="宋体"/>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ascii="宋体" w:cs="宋体"/>
                <w:bCs/>
                <w:color w:val="auto"/>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sz w:val="21"/>
                <w:szCs w:val="21"/>
              </w:rPr>
              <w:t>投标人相关承诺函或声明</w:t>
            </w:r>
          </w:p>
        </w:tc>
        <w:tc>
          <w:tcPr>
            <w:tcW w:w="1559" w:type="dxa"/>
            <w:vAlign w:val="center"/>
          </w:tcPr>
          <w:p>
            <w:pPr>
              <w:pStyle w:val="13"/>
              <w:rPr>
                <w:rFonts w:ascii="宋体" w:cs="宋体"/>
                <w:color w:val="auto"/>
                <w:sz w:val="21"/>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11</w:t>
            </w:r>
          </w:p>
        </w:tc>
        <w:tc>
          <w:tcPr>
            <w:tcW w:w="3751" w:type="dxa"/>
            <w:gridSpan w:val="4"/>
            <w:vAlign w:val="center"/>
          </w:tcPr>
          <w:p>
            <w:pPr>
              <w:pStyle w:val="13"/>
              <w:kinsoku w:val="0"/>
              <w:overflowPunct w:val="0"/>
              <w:autoSpaceDE w:val="0"/>
              <w:autoSpaceDN w:val="0"/>
              <w:spacing w:line="320" w:lineRule="exact"/>
              <w:rPr>
                <w:rFonts w:ascii="宋体" w:cs="宋体"/>
                <w:bCs/>
                <w:color w:val="auto"/>
                <w:kern w:val="0"/>
                <w:sz w:val="21"/>
                <w:szCs w:val="21"/>
              </w:rPr>
            </w:pPr>
            <w:r>
              <w:rPr>
                <w:rFonts w:hint="eastAsia" w:ascii="宋体" w:hAnsi="宋体" w:cs="宋体"/>
                <w:color w:val="auto"/>
                <w:kern w:val="0"/>
                <w:sz w:val="21"/>
                <w:szCs w:val="21"/>
              </w:rPr>
              <w:t>没有重大违法记录的声明</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12</w:t>
            </w:r>
          </w:p>
        </w:tc>
        <w:tc>
          <w:tcPr>
            <w:tcW w:w="3751" w:type="dxa"/>
            <w:gridSpan w:val="4"/>
            <w:vAlign w:val="center"/>
          </w:tcPr>
          <w:p>
            <w:pPr>
              <w:pStyle w:val="13"/>
              <w:kinsoku w:val="0"/>
              <w:overflowPunct w:val="0"/>
              <w:autoSpaceDE w:val="0"/>
              <w:autoSpaceDN w:val="0"/>
              <w:spacing w:line="320" w:lineRule="exact"/>
              <w:rPr>
                <w:rFonts w:ascii="宋体" w:cs="宋体"/>
                <w:color w:val="auto"/>
                <w:kern w:val="0"/>
                <w:sz w:val="21"/>
                <w:szCs w:val="21"/>
              </w:rPr>
            </w:pPr>
            <w:r>
              <w:rPr>
                <w:rFonts w:hint="eastAsia" w:ascii="宋体" w:hAnsi="宋体" w:cs="宋体"/>
                <w:bCs/>
                <w:color w:val="auto"/>
                <w:kern w:val="0"/>
                <w:sz w:val="21"/>
                <w:szCs w:val="21"/>
              </w:rPr>
              <w:t>投标人须具备的特殊资质证书</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13</w:t>
            </w:r>
          </w:p>
        </w:tc>
        <w:tc>
          <w:tcPr>
            <w:tcW w:w="3751" w:type="dxa"/>
            <w:gridSpan w:val="4"/>
            <w:vAlign w:val="center"/>
          </w:tcPr>
          <w:p>
            <w:pPr>
              <w:pStyle w:val="13"/>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sz w:val="21"/>
                <w:szCs w:val="21"/>
                <w:lang w:val="zh-CN"/>
              </w:rPr>
              <w:t>投标承诺函</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auto"/>
                <w:szCs w:val="21"/>
                <w:lang w:val="zh-CN"/>
              </w:rPr>
            </w:pPr>
            <w:r>
              <w:rPr>
                <w:rFonts w:ascii="宋体" w:hAnsi="宋体" w:cs="宋体"/>
                <w:bCs/>
                <w:color w:val="auto"/>
                <w:szCs w:val="21"/>
                <w:lang w:val="zh-CN"/>
              </w:rPr>
              <w:t>14</w:t>
            </w:r>
          </w:p>
        </w:tc>
        <w:tc>
          <w:tcPr>
            <w:tcW w:w="3751" w:type="dxa"/>
            <w:gridSpan w:val="4"/>
            <w:vAlign w:val="center"/>
          </w:tcPr>
          <w:p>
            <w:pPr>
              <w:pStyle w:val="13"/>
              <w:kinsoku w:val="0"/>
              <w:overflowPunct w:val="0"/>
              <w:autoSpaceDE w:val="0"/>
              <w:autoSpaceDN w:val="0"/>
              <w:spacing w:line="320" w:lineRule="exact"/>
              <w:rPr>
                <w:rFonts w:ascii="宋体" w:cs="宋体"/>
                <w:bCs/>
                <w:color w:val="auto"/>
                <w:sz w:val="21"/>
                <w:szCs w:val="21"/>
                <w:lang w:val="zh-CN"/>
              </w:rPr>
            </w:pPr>
            <w:r>
              <w:rPr>
                <w:rFonts w:hint="eastAsia" w:ascii="宋体" w:hAnsi="宋体" w:cs="宋体"/>
                <w:bCs/>
                <w:color w:val="auto"/>
                <w:sz w:val="21"/>
                <w:szCs w:val="21"/>
                <w:lang w:val="zh-CN"/>
              </w:rPr>
              <w:t>联合体协议</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auto"/>
                <w:szCs w:val="21"/>
                <w:lang w:val="zh-CN"/>
              </w:rPr>
            </w:pPr>
            <w:r>
              <w:rPr>
                <w:rFonts w:ascii="宋体" w:hAnsi="宋体" w:cs="宋体"/>
                <w:bCs/>
                <w:color w:val="auto"/>
                <w:szCs w:val="21"/>
                <w:lang w:val="zh-CN"/>
              </w:rPr>
              <w:t>15</w:t>
            </w:r>
          </w:p>
        </w:tc>
        <w:tc>
          <w:tcPr>
            <w:tcW w:w="3751" w:type="dxa"/>
            <w:gridSpan w:val="4"/>
            <w:vAlign w:val="center"/>
          </w:tcPr>
          <w:p>
            <w:pPr>
              <w:pStyle w:val="13"/>
              <w:kinsoku w:val="0"/>
              <w:overflowPunct w:val="0"/>
              <w:autoSpaceDE w:val="0"/>
              <w:autoSpaceDN w:val="0"/>
              <w:spacing w:line="320" w:lineRule="exact"/>
              <w:rPr>
                <w:rFonts w:ascii="宋体" w:cs="宋体"/>
                <w:bCs/>
                <w:color w:val="auto"/>
                <w:sz w:val="21"/>
                <w:szCs w:val="21"/>
                <w:lang w:val="zh-CN"/>
              </w:rPr>
            </w:pPr>
            <w:r>
              <w:rPr>
                <w:rFonts w:hint="eastAsia" w:ascii="宋体" w:hAnsi="宋体" w:cs="宋体"/>
                <w:bCs/>
                <w:color w:val="auto"/>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auto"/>
                <w:szCs w:val="21"/>
                <w:lang w:val="zh-CN"/>
              </w:rPr>
            </w:pPr>
            <w:r>
              <w:rPr>
                <w:rFonts w:ascii="宋体" w:hAnsi="宋体" w:cs="宋体"/>
                <w:bCs/>
                <w:color w:val="auto"/>
                <w:szCs w:val="21"/>
                <w:lang w:val="zh-CN"/>
              </w:rPr>
              <w:t>16</w:t>
            </w:r>
          </w:p>
        </w:tc>
        <w:tc>
          <w:tcPr>
            <w:tcW w:w="3751" w:type="dxa"/>
            <w:gridSpan w:val="4"/>
            <w:vAlign w:val="center"/>
          </w:tcPr>
          <w:p>
            <w:pPr>
              <w:pStyle w:val="13"/>
              <w:kinsoku w:val="0"/>
              <w:overflowPunct w:val="0"/>
              <w:autoSpaceDE w:val="0"/>
              <w:autoSpaceDN w:val="0"/>
              <w:spacing w:line="320" w:lineRule="exact"/>
              <w:rPr>
                <w:rFonts w:ascii="宋体" w:cs="宋体"/>
                <w:bCs/>
                <w:color w:val="auto"/>
                <w:sz w:val="21"/>
                <w:szCs w:val="21"/>
                <w:lang w:val="zh-CN"/>
              </w:rPr>
            </w:pPr>
            <w:r>
              <w:rPr>
                <w:rFonts w:hint="eastAsia" w:ascii="宋体" w:hAnsi="宋体" w:cs="宋体"/>
                <w:color w:val="auto"/>
                <w:sz w:val="21"/>
                <w:szCs w:val="21"/>
                <w:lang w:val="zh-CN"/>
              </w:rPr>
              <w:t>投标人未为本项目提供整体设计、规范编制或者项目管理、监理、检测等服务承诺函</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kern w:val="0"/>
                <w:sz w:val="21"/>
                <w:szCs w:val="21"/>
              </w:rPr>
              <w:t>投标分项报价表</w:t>
            </w:r>
          </w:p>
        </w:tc>
        <w:tc>
          <w:tcPr>
            <w:tcW w:w="1559" w:type="dxa"/>
            <w:tcBorders>
              <w:top w:val="double" w:color="auto" w:sz="4" w:space="0"/>
            </w:tcBorders>
            <w:vAlign w:val="center"/>
          </w:tcPr>
          <w:p>
            <w:pPr>
              <w:jc w:val="center"/>
              <w:rPr>
                <w:rFonts w:ascii="宋体" w:cs="宋体"/>
                <w:color w:val="auto"/>
                <w:szCs w:val="21"/>
              </w:rPr>
            </w:pPr>
          </w:p>
        </w:tc>
        <w:tc>
          <w:tcPr>
            <w:tcW w:w="1560" w:type="dxa"/>
            <w:tcBorders>
              <w:top w:val="double" w:color="auto" w:sz="4" w:space="0"/>
            </w:tcBorders>
            <w:vAlign w:val="center"/>
          </w:tcPr>
          <w:p>
            <w:pPr>
              <w:snapToGrid w:val="0"/>
              <w:spacing w:line="400" w:lineRule="exact"/>
              <w:rPr>
                <w:rFonts w:ascii="宋体" w:cs="宋体"/>
                <w:color w:val="auto"/>
                <w:szCs w:val="21"/>
              </w:rPr>
            </w:pPr>
          </w:p>
        </w:tc>
        <w:tc>
          <w:tcPr>
            <w:tcW w:w="2018" w:type="dxa"/>
            <w:tcBorders>
              <w:top w:val="double" w:color="auto" w:sz="4" w:space="0"/>
            </w:tcBorders>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18</w:t>
            </w:r>
          </w:p>
        </w:tc>
        <w:tc>
          <w:tcPr>
            <w:tcW w:w="3751" w:type="dxa"/>
            <w:gridSpan w:val="4"/>
            <w:vAlign w:val="center"/>
          </w:tcPr>
          <w:p>
            <w:pPr>
              <w:pStyle w:val="13"/>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kern w:val="0"/>
                <w:sz w:val="21"/>
                <w:szCs w:val="21"/>
              </w:rPr>
              <w:t>技术规格偏离表</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19</w:t>
            </w:r>
          </w:p>
        </w:tc>
        <w:tc>
          <w:tcPr>
            <w:tcW w:w="3751" w:type="dxa"/>
            <w:gridSpan w:val="4"/>
            <w:vAlign w:val="center"/>
          </w:tcPr>
          <w:p>
            <w:pPr>
              <w:pStyle w:val="13"/>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kern w:val="0"/>
                <w:sz w:val="21"/>
                <w:szCs w:val="21"/>
              </w:rPr>
              <w:t>技术方案（实施方案）</w:t>
            </w:r>
          </w:p>
        </w:tc>
        <w:tc>
          <w:tcPr>
            <w:tcW w:w="1559" w:type="dxa"/>
            <w:vAlign w:val="center"/>
          </w:tcPr>
          <w:p>
            <w:pPr>
              <w:jc w:val="center"/>
              <w:rPr>
                <w:rFonts w:ascii="宋体" w:cs="宋体"/>
                <w:color w:val="auto"/>
                <w:szCs w:val="21"/>
              </w:rPr>
            </w:pPr>
          </w:p>
        </w:tc>
        <w:tc>
          <w:tcPr>
            <w:tcW w:w="1560" w:type="dxa"/>
            <w:tcBorders>
              <w:top w:val="single" w:color="auto" w:sz="4" w:space="0"/>
            </w:tcBorders>
            <w:vAlign w:val="center"/>
          </w:tcPr>
          <w:p>
            <w:pPr>
              <w:snapToGrid w:val="0"/>
              <w:spacing w:line="400" w:lineRule="exact"/>
              <w:rPr>
                <w:rFonts w:ascii="宋体" w:cs="宋体"/>
                <w:color w:val="auto"/>
                <w:szCs w:val="21"/>
              </w:rPr>
            </w:pPr>
          </w:p>
        </w:tc>
        <w:tc>
          <w:tcPr>
            <w:tcW w:w="2018" w:type="dxa"/>
            <w:tcBorders>
              <w:top w:val="single" w:color="auto" w:sz="4" w:space="0"/>
            </w:tcBorders>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20</w:t>
            </w:r>
          </w:p>
        </w:tc>
        <w:tc>
          <w:tcPr>
            <w:tcW w:w="3751" w:type="dxa"/>
            <w:gridSpan w:val="4"/>
            <w:vAlign w:val="center"/>
          </w:tcPr>
          <w:p>
            <w:pPr>
              <w:pStyle w:val="13"/>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kern w:val="0"/>
                <w:sz w:val="21"/>
                <w:szCs w:val="21"/>
              </w:rPr>
              <w:t>售后服务方案</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21</w:t>
            </w:r>
          </w:p>
        </w:tc>
        <w:tc>
          <w:tcPr>
            <w:tcW w:w="3751" w:type="dxa"/>
            <w:gridSpan w:val="4"/>
            <w:vAlign w:val="center"/>
          </w:tcPr>
          <w:p>
            <w:pPr>
              <w:pStyle w:val="13"/>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kern w:val="0"/>
                <w:sz w:val="21"/>
                <w:szCs w:val="21"/>
              </w:rPr>
              <w:t>业绩情况表</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22</w:t>
            </w:r>
          </w:p>
        </w:tc>
        <w:tc>
          <w:tcPr>
            <w:tcW w:w="3751" w:type="dxa"/>
            <w:gridSpan w:val="4"/>
            <w:vAlign w:val="center"/>
          </w:tcPr>
          <w:p>
            <w:pPr>
              <w:pStyle w:val="13"/>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kern w:val="0"/>
                <w:sz w:val="21"/>
                <w:szCs w:val="21"/>
              </w:rPr>
              <w:t>中小企业声明函</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23</w:t>
            </w:r>
          </w:p>
        </w:tc>
        <w:tc>
          <w:tcPr>
            <w:tcW w:w="3751" w:type="dxa"/>
            <w:gridSpan w:val="4"/>
            <w:vAlign w:val="center"/>
          </w:tcPr>
          <w:p>
            <w:pPr>
              <w:pStyle w:val="13"/>
              <w:kinsoku w:val="0"/>
              <w:overflowPunct w:val="0"/>
              <w:autoSpaceDE w:val="0"/>
              <w:autoSpaceDN w:val="0"/>
              <w:spacing w:line="320" w:lineRule="exact"/>
              <w:rPr>
                <w:rFonts w:ascii="宋体" w:cs="宋体"/>
                <w:bCs/>
                <w:color w:val="auto"/>
                <w:kern w:val="0"/>
                <w:sz w:val="21"/>
                <w:szCs w:val="21"/>
              </w:rPr>
            </w:pPr>
            <w:r>
              <w:rPr>
                <w:rFonts w:hint="eastAsia" w:ascii="宋体" w:hAnsi="宋体" w:cs="宋体"/>
                <w:color w:val="auto"/>
                <w:sz w:val="21"/>
                <w:szCs w:val="21"/>
                <w:lang w:val="zh-CN"/>
              </w:rPr>
              <w:t>残疾人福利性单位声明函</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24</w:t>
            </w:r>
          </w:p>
        </w:tc>
        <w:tc>
          <w:tcPr>
            <w:tcW w:w="3751" w:type="dxa"/>
            <w:gridSpan w:val="4"/>
            <w:vAlign w:val="center"/>
          </w:tcPr>
          <w:p>
            <w:pPr>
              <w:pStyle w:val="13"/>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kern w:val="0"/>
                <w:sz w:val="21"/>
                <w:szCs w:val="21"/>
              </w:rPr>
              <w:t>监狱企业证明文件</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ascii="宋体" w:cs="宋体"/>
                <w:bCs/>
                <w:color w:val="auto"/>
                <w:kern w:val="0"/>
                <w:sz w:val="21"/>
                <w:szCs w:val="21"/>
              </w:rPr>
            </w:pPr>
            <w:r>
              <w:rPr>
                <w:rFonts w:ascii="宋体" w:hAnsi="宋体" w:cs="宋体"/>
                <w:bCs/>
                <w:color w:val="auto"/>
                <w:kern w:val="0"/>
                <w:sz w:val="21"/>
                <w:szCs w:val="21"/>
              </w:rPr>
              <w:t>CCC</w:t>
            </w:r>
            <w:r>
              <w:rPr>
                <w:rFonts w:hint="eastAsia" w:ascii="宋体" w:hAnsi="宋体" w:cs="宋体"/>
                <w:bCs/>
                <w:color w:val="auto"/>
                <w:kern w:val="0"/>
                <w:sz w:val="21"/>
                <w:szCs w:val="21"/>
              </w:rPr>
              <w:t>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sz w:val="21"/>
                <w:szCs w:val="21"/>
                <w:lang w:val="zh-CN"/>
              </w:rPr>
              <w:t>所投产品符合国家强制性要求承诺函</w:t>
            </w:r>
          </w:p>
        </w:tc>
        <w:tc>
          <w:tcPr>
            <w:tcW w:w="1559" w:type="dxa"/>
            <w:vAlign w:val="center"/>
          </w:tcPr>
          <w:p>
            <w:pPr>
              <w:pStyle w:val="13"/>
              <w:rPr>
                <w:rFonts w:ascii="宋体" w:cs="宋体"/>
                <w:color w:val="auto"/>
                <w:sz w:val="21"/>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ascii="宋体" w:cs="宋体"/>
                <w:color w:val="auto"/>
                <w:kern w:val="0"/>
                <w:sz w:val="21"/>
                <w:szCs w:val="21"/>
              </w:rPr>
            </w:pPr>
            <w:r>
              <w:rPr>
                <w:rFonts w:hint="eastAsia" w:ascii="宋体" w:hAnsi="宋体" w:cs="宋体"/>
                <w:color w:val="auto"/>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宋体" w:cs="宋体"/>
                <w:bCs/>
                <w:color w:val="auto"/>
                <w:sz w:val="21"/>
                <w:szCs w:val="21"/>
                <w:lang w:val="zh-CN"/>
              </w:rPr>
            </w:pPr>
            <w:r>
              <w:rPr>
                <w:rFonts w:hint="eastAsia" w:ascii="宋体" w:hAnsi="宋体" w:cs="宋体"/>
                <w:color w:val="auto"/>
                <w:kern w:val="0"/>
                <w:sz w:val="21"/>
                <w:szCs w:val="21"/>
              </w:rPr>
              <w:t>认证机构颁发的认证证书</w:t>
            </w:r>
          </w:p>
        </w:tc>
        <w:tc>
          <w:tcPr>
            <w:tcW w:w="1559" w:type="dxa"/>
            <w:vAlign w:val="center"/>
          </w:tcPr>
          <w:p>
            <w:pPr>
              <w:pStyle w:val="13"/>
              <w:rPr>
                <w:rFonts w:ascii="宋体" w:cs="宋体"/>
                <w:color w:val="auto"/>
                <w:sz w:val="21"/>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cs="宋体"/>
                <w:color w:val="auto"/>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宋体" w:cs="宋体"/>
                <w:bCs/>
                <w:color w:val="auto"/>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宋体" w:cs="宋体"/>
                <w:bCs/>
                <w:color w:val="auto"/>
                <w:sz w:val="21"/>
                <w:szCs w:val="21"/>
                <w:lang w:val="zh-CN"/>
              </w:rPr>
            </w:pPr>
            <w:r>
              <w:rPr>
                <w:rFonts w:hint="eastAsia" w:ascii="宋体" w:hAnsi="宋体" w:cs="宋体"/>
                <w:color w:val="auto"/>
                <w:kern w:val="0"/>
                <w:sz w:val="21"/>
                <w:szCs w:val="21"/>
              </w:rPr>
              <w:t>中国信息安全认证中心官网产品查询结果截图</w:t>
            </w:r>
          </w:p>
        </w:tc>
        <w:tc>
          <w:tcPr>
            <w:tcW w:w="1559" w:type="dxa"/>
            <w:vAlign w:val="center"/>
          </w:tcPr>
          <w:p>
            <w:pPr>
              <w:pStyle w:val="13"/>
              <w:rPr>
                <w:rFonts w:ascii="宋体" w:cs="宋体"/>
                <w:color w:val="auto"/>
                <w:sz w:val="21"/>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27</w:t>
            </w:r>
          </w:p>
        </w:tc>
        <w:tc>
          <w:tcPr>
            <w:tcW w:w="3751" w:type="dxa"/>
            <w:gridSpan w:val="4"/>
            <w:vAlign w:val="center"/>
          </w:tcPr>
          <w:p>
            <w:pPr>
              <w:pStyle w:val="13"/>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kern w:val="0"/>
                <w:sz w:val="21"/>
                <w:szCs w:val="21"/>
              </w:rPr>
              <w:t>其它资料</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bl>
    <w:p>
      <w:pPr>
        <w:tabs>
          <w:tab w:val="left" w:pos="1260"/>
        </w:tabs>
        <w:autoSpaceDE w:val="0"/>
        <w:autoSpaceDN w:val="0"/>
        <w:adjustRightInd w:val="0"/>
        <w:spacing w:line="360" w:lineRule="auto"/>
        <w:ind w:left="420" w:leftChars="-1" w:hanging="422" w:hangingChars="176"/>
        <w:contextualSpacing/>
        <w:rPr>
          <w:rFonts w:ascii="宋体" w:cs="宋体"/>
          <w:color w:val="auto"/>
          <w:sz w:val="24"/>
          <w:szCs w:val="24"/>
        </w:rPr>
      </w:pPr>
      <w:r>
        <w:rPr>
          <w:rFonts w:hint="eastAsia" w:ascii="宋体" w:hAnsi="宋体" w:cs="宋体"/>
          <w:color w:val="auto"/>
          <w:sz w:val="24"/>
          <w:szCs w:val="24"/>
        </w:rPr>
        <w:t>注：①本表序号</w:t>
      </w:r>
      <w:r>
        <w:rPr>
          <w:rFonts w:ascii="宋体" w:hAnsi="宋体" w:cs="宋体"/>
          <w:color w:val="auto"/>
          <w:sz w:val="24"/>
          <w:szCs w:val="24"/>
        </w:rPr>
        <w:t>8</w:t>
      </w:r>
      <w:r>
        <w:rPr>
          <w:rFonts w:hint="eastAsia" w:ascii="宋体" w:hAnsi="宋体" w:cs="宋体"/>
          <w:color w:val="auto"/>
          <w:sz w:val="24"/>
          <w:szCs w:val="24"/>
        </w:rPr>
        <w:t>请按照本招标文件</w:t>
      </w:r>
      <w:r>
        <w:rPr>
          <w:rFonts w:ascii="宋体" w:hAnsi="宋体" w:cs="宋体"/>
          <w:color w:val="auto"/>
          <w:sz w:val="24"/>
          <w:szCs w:val="24"/>
        </w:rPr>
        <w:t xml:space="preserve"> </w:t>
      </w:r>
      <w:r>
        <w:rPr>
          <w:rFonts w:hint="eastAsia" w:ascii="宋体" w:hAnsi="宋体" w:cs="宋体"/>
          <w:color w:val="auto"/>
          <w:sz w:val="24"/>
          <w:szCs w:val="24"/>
        </w:rPr>
        <w:t>“第六章资格审查与评标”资格审查表中序号</w:t>
      </w:r>
      <w:r>
        <w:rPr>
          <w:rFonts w:ascii="宋体" w:hAnsi="宋体" w:cs="宋体"/>
          <w:color w:val="auto"/>
          <w:sz w:val="24"/>
          <w:szCs w:val="24"/>
        </w:rPr>
        <w:t>3</w:t>
      </w:r>
      <w:r>
        <w:rPr>
          <w:rFonts w:hint="eastAsia" w:ascii="宋体" w:hAnsi="宋体" w:cs="宋体"/>
          <w:color w:val="auto"/>
          <w:sz w:val="24"/>
          <w:szCs w:val="24"/>
        </w:rPr>
        <w:t>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宋体" w:cs="宋体"/>
          <w:color w:val="auto"/>
          <w:sz w:val="24"/>
          <w:szCs w:val="24"/>
        </w:rPr>
      </w:pPr>
      <w:r>
        <w:rPr>
          <w:rFonts w:hint="eastAsia" w:ascii="宋体" w:hAnsi="宋体" w:cs="宋体"/>
          <w:color w:val="auto"/>
          <w:sz w:val="24"/>
          <w:szCs w:val="24"/>
        </w:rPr>
        <w:t>②本表序号</w:t>
      </w:r>
      <w:r>
        <w:rPr>
          <w:rFonts w:ascii="宋体" w:hAnsi="宋体" w:cs="宋体"/>
          <w:color w:val="auto"/>
          <w:sz w:val="24"/>
          <w:szCs w:val="24"/>
        </w:rPr>
        <w:t>10</w:t>
      </w:r>
      <w:r>
        <w:rPr>
          <w:rFonts w:hint="eastAsia" w:ascii="宋体" w:hAnsi="宋体" w:cs="宋体"/>
          <w:color w:val="auto"/>
          <w:sz w:val="24"/>
          <w:szCs w:val="24"/>
        </w:rPr>
        <w:t>请按照本招标文件</w:t>
      </w:r>
      <w:r>
        <w:rPr>
          <w:rFonts w:ascii="宋体" w:hAnsi="宋体" w:cs="宋体"/>
          <w:color w:val="auto"/>
          <w:sz w:val="24"/>
          <w:szCs w:val="24"/>
        </w:rPr>
        <w:t xml:space="preserve"> </w:t>
      </w:r>
      <w:r>
        <w:rPr>
          <w:rFonts w:hint="eastAsia" w:ascii="宋体" w:hAnsi="宋体" w:cs="宋体"/>
          <w:color w:val="auto"/>
          <w:sz w:val="24"/>
          <w:szCs w:val="24"/>
        </w:rPr>
        <w:t>“第六章资格审查与评标”资格审查表中序号</w:t>
      </w:r>
      <w:r>
        <w:rPr>
          <w:rFonts w:ascii="宋体" w:hAnsi="宋体" w:cs="宋体"/>
          <w:color w:val="auto"/>
          <w:sz w:val="24"/>
          <w:szCs w:val="24"/>
        </w:rPr>
        <w:t>6</w:t>
      </w:r>
      <w:r>
        <w:rPr>
          <w:rFonts w:hint="eastAsia" w:ascii="宋体" w:hAnsi="宋体" w:cs="宋体"/>
          <w:color w:val="auto"/>
          <w:sz w:val="24"/>
          <w:szCs w:val="24"/>
        </w:rPr>
        <w:t>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宋体" w:cs="宋体"/>
          <w:color w:val="auto"/>
          <w:sz w:val="24"/>
          <w:szCs w:val="24"/>
        </w:rPr>
      </w:pPr>
      <w:r>
        <w:rPr>
          <w:rFonts w:hint="eastAsia" w:ascii="宋体" w:hAnsi="宋体" w:cs="宋体"/>
          <w:color w:val="auto"/>
          <w:sz w:val="24"/>
          <w:szCs w:val="24"/>
        </w:rPr>
        <w:t>③本表序号</w:t>
      </w:r>
      <w:r>
        <w:rPr>
          <w:rFonts w:ascii="宋体" w:hAnsi="宋体" w:cs="宋体"/>
          <w:color w:val="auto"/>
          <w:sz w:val="24"/>
          <w:szCs w:val="24"/>
        </w:rPr>
        <w:t>26</w:t>
      </w:r>
      <w:r>
        <w:rPr>
          <w:rFonts w:hint="eastAsia" w:ascii="宋体" w:hAnsi="宋体" w:cs="宋体"/>
          <w:color w:val="auto"/>
          <w:sz w:val="24"/>
          <w:szCs w:val="24"/>
        </w:rPr>
        <w:t>请根据所投产品提供证书或截图情况填写其中一项即可。</w:t>
      </w:r>
    </w:p>
    <w:p>
      <w:pPr>
        <w:pStyle w:val="13"/>
        <w:spacing w:line="360" w:lineRule="auto"/>
        <w:jc w:val="center"/>
        <w:rPr>
          <w:rFonts w:ascii="宋体" w:cs="宋体"/>
          <w:b/>
          <w:snapToGrid w:val="0"/>
          <w:color w:val="auto"/>
          <w:kern w:val="0"/>
          <w:sz w:val="28"/>
          <w:szCs w:val="28"/>
        </w:rPr>
      </w:pPr>
    </w:p>
    <w:p>
      <w:pPr>
        <w:pStyle w:val="13"/>
        <w:spacing w:line="360" w:lineRule="auto"/>
        <w:jc w:val="center"/>
        <w:rPr>
          <w:rFonts w:ascii="宋体" w:cs="宋体"/>
          <w:b/>
          <w:snapToGrid w:val="0"/>
          <w:color w:val="auto"/>
          <w:kern w:val="0"/>
          <w:sz w:val="28"/>
          <w:szCs w:val="28"/>
        </w:rPr>
      </w:pPr>
    </w:p>
    <w:p>
      <w:pPr>
        <w:pStyle w:val="13"/>
        <w:spacing w:line="360" w:lineRule="auto"/>
        <w:rPr>
          <w:rFonts w:ascii="宋体" w:cs="宋体"/>
          <w:b/>
          <w:snapToGrid w:val="0"/>
          <w:color w:val="auto"/>
          <w:kern w:val="0"/>
          <w:sz w:val="28"/>
          <w:szCs w:val="28"/>
        </w:rPr>
      </w:pPr>
      <w:r>
        <w:rPr>
          <w:rFonts w:hint="eastAsia" w:ascii="宋体" w:hAnsi="宋体" w:cs="宋体"/>
          <w:b/>
          <w:snapToGrid w:val="0"/>
          <w:color w:val="auto"/>
          <w:kern w:val="0"/>
          <w:sz w:val="28"/>
          <w:szCs w:val="28"/>
        </w:rPr>
        <w:t>二、开标一览表</w:t>
      </w:r>
    </w:p>
    <w:p>
      <w:pPr>
        <w:pStyle w:val="13"/>
        <w:spacing w:line="360" w:lineRule="auto"/>
        <w:jc w:val="center"/>
        <w:rPr>
          <w:rFonts w:ascii="宋体" w:cs="宋体"/>
          <w:b/>
          <w:snapToGrid w:val="0"/>
          <w:color w:val="auto"/>
          <w:kern w:val="0"/>
          <w:sz w:val="28"/>
          <w:szCs w:val="28"/>
        </w:rPr>
      </w:pPr>
    </w:p>
    <w:p>
      <w:pPr>
        <w:spacing w:before="50" w:afterLines="50" w:line="360" w:lineRule="auto"/>
        <w:contextualSpacing/>
        <w:jc w:val="left"/>
        <w:rPr>
          <w:rFonts w:ascii="宋体" w:cs="宋体"/>
          <w:color w:val="auto"/>
          <w:szCs w:val="21"/>
        </w:rPr>
      </w:pPr>
      <w:r>
        <w:rPr>
          <w:rFonts w:hint="eastAsia" w:ascii="宋体" w:hAnsi="宋体" w:cs="宋体"/>
          <w:color w:val="auto"/>
          <w:szCs w:val="21"/>
        </w:rPr>
        <w:t>项目编号：</w:t>
      </w:r>
    </w:p>
    <w:p>
      <w:pPr>
        <w:spacing w:line="360" w:lineRule="auto"/>
        <w:contextualSpacing/>
        <w:rPr>
          <w:rFonts w:ascii="宋体" w:cs="宋体"/>
          <w:color w:val="auto"/>
          <w:szCs w:val="21"/>
        </w:rPr>
      </w:pPr>
      <w:r>
        <w:rPr>
          <w:rFonts w:hint="eastAsia" w:ascii="宋体" w:hAnsi="宋体" w:cs="宋体"/>
          <w:color w:val="auto"/>
          <w:szCs w:val="21"/>
        </w:rPr>
        <w:t>项目名称：</w:t>
      </w:r>
      <w:r>
        <w:rPr>
          <w:rFonts w:ascii="宋体" w:hAnsi="宋体" w:cs="宋体"/>
          <w:color w:val="auto"/>
          <w:szCs w:val="21"/>
        </w:rPr>
        <w:t xml:space="preserve">                                                      </w:t>
      </w:r>
      <w:r>
        <w:rPr>
          <w:rFonts w:hint="eastAsia" w:ascii="宋体" w:hAnsi="宋体" w:cs="宋体"/>
          <w:color w:val="auto"/>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Cs w:val="21"/>
                <w:lang w:val="zh-CN"/>
              </w:rPr>
            </w:pPr>
            <w:r>
              <w:rPr>
                <w:rFonts w:hint="eastAsia" w:ascii="宋体" w:hAnsi="宋体" w:cs="宋体"/>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Cs w:val="21"/>
                <w:lang w:val="zh-CN"/>
              </w:rPr>
            </w:pPr>
            <w:r>
              <w:rPr>
                <w:rFonts w:hint="eastAsia" w:ascii="宋体" w:hAnsi="宋体" w:cs="宋体"/>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Cs w:val="21"/>
                <w:lang w:val="zh-CN"/>
              </w:rPr>
            </w:pPr>
            <w:r>
              <w:rPr>
                <w:rFonts w:hint="eastAsia" w:ascii="宋体" w:hAnsi="宋体" w:cs="宋体"/>
                <w:b/>
                <w:color w:val="auto"/>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Cs w:val="21"/>
                <w:lang w:val="zh-CN"/>
              </w:rPr>
            </w:pPr>
            <w:r>
              <w:rPr>
                <w:rFonts w:hint="eastAsia" w:ascii="宋体" w:hAnsi="宋体" w:cs="宋体"/>
                <w:b/>
                <w:color w:val="auto"/>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Cs w:val="21"/>
                <w:lang w:val="zh-CN"/>
              </w:rPr>
            </w:pPr>
            <w:r>
              <w:rPr>
                <w:rFonts w:hint="eastAsia" w:ascii="宋体" w:hAnsi="宋体" w:cs="宋体"/>
                <w:b/>
                <w:color w:val="auto"/>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color w:val="auto"/>
                <w:szCs w:val="21"/>
                <w:lang w:val="zh-CN"/>
              </w:rPr>
            </w:pPr>
            <w:r>
              <w:rPr>
                <w:rFonts w:hint="eastAsia" w:ascii="宋体" w:hAnsi="宋体" w:cs="宋体"/>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Cs w:val="21"/>
              </w:rPr>
            </w:pPr>
            <w:r>
              <w:rPr>
                <w:rFonts w:hint="eastAsia" w:ascii="宋体" w:hAnsi="宋体" w:cs="宋体"/>
                <w:color w:val="auto"/>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color w:val="auto"/>
                <w:szCs w:val="21"/>
                <w:lang w:val="zh-CN"/>
              </w:rPr>
            </w:pPr>
            <w:r>
              <w:rPr>
                <w:rFonts w:hint="eastAsia" w:ascii="宋体" w:hAnsi="宋体" w:cs="宋体"/>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Cs w:val="21"/>
                <w:lang w:val="zh-CN"/>
              </w:rPr>
            </w:pPr>
          </w:p>
        </w:tc>
      </w:tr>
    </w:tbl>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投标人名称：</w:t>
      </w:r>
      <w:r>
        <w:rPr>
          <w:rFonts w:ascii="宋体" w:hAnsi="宋体" w:cs="宋体"/>
          <w:color w:val="auto"/>
          <w:szCs w:val="21"/>
          <w:u w:val="single"/>
          <w:lang w:val="zh-CN"/>
        </w:rPr>
        <w:t xml:space="preserve">     </w:t>
      </w:r>
      <w:r>
        <w:rPr>
          <w:rFonts w:hint="eastAsia" w:ascii="宋体" w:hAnsi="宋体" w:cs="宋体"/>
          <w:color w:val="auto"/>
          <w:szCs w:val="21"/>
          <w:u w:val="single"/>
          <w:lang w:val="zh-CN"/>
        </w:rPr>
        <w:t>（全称）</w:t>
      </w:r>
      <w:r>
        <w:rPr>
          <w:rFonts w:ascii="宋体" w:hAnsi="宋体" w:cs="宋体"/>
          <w:color w:val="auto"/>
          <w:szCs w:val="21"/>
          <w:u w:val="single"/>
          <w:lang w:val="zh-CN"/>
        </w:rPr>
        <w:t xml:space="preserve">   </w:t>
      </w:r>
      <w:r>
        <w:rPr>
          <w:rFonts w:hint="eastAsia" w:ascii="宋体" w:hAnsi="宋体" w:cs="宋体"/>
          <w:color w:val="auto"/>
          <w:szCs w:val="21"/>
          <w:lang w:val="zh-CN"/>
        </w:rPr>
        <w:t>（公章）：</w:t>
      </w:r>
    </w:p>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投标人法定代表人（单位负责人）或授权代表签字：</w:t>
      </w:r>
    </w:p>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日期：</w:t>
      </w:r>
      <w:r>
        <w:rPr>
          <w:rFonts w:ascii="宋体" w:hAnsi="宋体" w:cs="宋体"/>
          <w:color w:val="auto"/>
          <w:szCs w:val="21"/>
          <w:lang w:val="zh-CN"/>
        </w:rPr>
        <w:t xml:space="preserve">   </w:t>
      </w:r>
      <w:r>
        <w:rPr>
          <w:rFonts w:hint="eastAsia" w:ascii="宋体" w:hAnsi="宋体" w:cs="宋体"/>
          <w:color w:val="auto"/>
          <w:szCs w:val="21"/>
          <w:lang w:val="zh-CN"/>
        </w:rPr>
        <w:t>年</w:t>
      </w:r>
      <w:r>
        <w:rPr>
          <w:rFonts w:ascii="宋体" w:hAnsi="宋体" w:cs="宋体"/>
          <w:color w:val="auto"/>
          <w:szCs w:val="21"/>
          <w:lang w:val="zh-CN"/>
        </w:rPr>
        <w:t xml:space="preserve">    </w:t>
      </w:r>
      <w:r>
        <w:rPr>
          <w:rFonts w:hint="eastAsia" w:ascii="宋体" w:hAnsi="宋体" w:cs="宋体"/>
          <w:color w:val="auto"/>
          <w:szCs w:val="21"/>
          <w:lang w:val="zh-CN"/>
        </w:rPr>
        <w:t>月</w:t>
      </w:r>
      <w:r>
        <w:rPr>
          <w:rFonts w:ascii="宋体" w:hAnsi="宋体" w:cs="宋体"/>
          <w:color w:val="auto"/>
          <w:szCs w:val="21"/>
          <w:lang w:val="zh-CN"/>
        </w:rPr>
        <w:t xml:space="preserve">    </w:t>
      </w:r>
      <w:r>
        <w:rPr>
          <w:rFonts w:hint="eastAsia" w:ascii="宋体" w:hAnsi="宋体" w:cs="宋体"/>
          <w:color w:val="auto"/>
          <w:szCs w:val="21"/>
          <w:lang w:val="zh-CN"/>
        </w:rPr>
        <w:t>日</w:t>
      </w:r>
    </w:p>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注：交付日期指完成该项目的最终时间（日历天）。</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b/>
          <w:bCs/>
          <w:color w:val="auto"/>
          <w:sz w:val="44"/>
          <w:szCs w:val="44"/>
          <w:lang w:val="zh-CN"/>
        </w:rPr>
      </w:pPr>
    </w:p>
    <w:p>
      <w:pPr>
        <w:autoSpaceDE w:val="0"/>
        <w:autoSpaceDN w:val="0"/>
        <w:adjustRightInd w:val="0"/>
        <w:spacing w:line="360" w:lineRule="auto"/>
        <w:jc w:val="center"/>
        <w:rPr>
          <w:rFonts w:ascii="宋体" w:cs="宋体"/>
          <w:b/>
          <w:bCs/>
          <w:color w:val="auto"/>
          <w:sz w:val="44"/>
          <w:szCs w:val="44"/>
          <w:lang w:val="zh-CN"/>
        </w:rPr>
      </w:pPr>
    </w:p>
    <w:p>
      <w:pPr>
        <w:pStyle w:val="21"/>
        <w:rPr>
          <w:color w:val="auto"/>
          <w:lang w:val="zh-CN"/>
        </w:rPr>
      </w:pPr>
    </w:p>
    <w:p>
      <w:pPr>
        <w:pStyle w:val="21"/>
        <w:rPr>
          <w:color w:val="auto"/>
          <w:lang w:val="zh-CN"/>
        </w:rPr>
      </w:pPr>
    </w:p>
    <w:p>
      <w:pPr>
        <w:pStyle w:val="21"/>
        <w:rPr>
          <w:color w:val="auto"/>
          <w:lang w:val="zh-CN"/>
        </w:rPr>
      </w:pPr>
    </w:p>
    <w:p>
      <w:pPr>
        <w:pStyle w:val="21"/>
        <w:rPr>
          <w:color w:val="auto"/>
          <w:lang w:val="zh-CN"/>
        </w:rPr>
      </w:pPr>
    </w:p>
    <w:p>
      <w:pPr>
        <w:pStyle w:val="21"/>
        <w:rPr>
          <w:color w:val="auto"/>
          <w:lang w:val="zh-CN"/>
        </w:rPr>
      </w:pPr>
    </w:p>
    <w:p>
      <w:pPr>
        <w:pStyle w:val="21"/>
        <w:rPr>
          <w:color w:val="auto"/>
          <w:lang w:val="zh-CN"/>
        </w:rPr>
      </w:pPr>
    </w:p>
    <w:p>
      <w:pPr>
        <w:autoSpaceDE w:val="0"/>
        <w:autoSpaceDN w:val="0"/>
        <w:adjustRightInd w:val="0"/>
        <w:spacing w:line="360" w:lineRule="auto"/>
        <w:rPr>
          <w:rFonts w:ascii="宋体" w:cs="宋体"/>
          <w:b/>
          <w:bCs/>
          <w:color w:val="auto"/>
          <w:sz w:val="28"/>
          <w:szCs w:val="28"/>
          <w:lang w:val="zh-CN"/>
        </w:rPr>
      </w:pPr>
    </w:p>
    <w:p>
      <w:pPr>
        <w:autoSpaceDE w:val="0"/>
        <w:autoSpaceDN w:val="0"/>
        <w:adjustRightInd w:val="0"/>
        <w:spacing w:line="360" w:lineRule="auto"/>
        <w:jc w:val="center"/>
        <w:rPr>
          <w:rFonts w:ascii="宋体" w:cs="宋体"/>
          <w:b/>
          <w:snapToGrid w:val="0"/>
          <w:color w:val="auto"/>
          <w:kern w:val="0"/>
          <w:szCs w:val="24"/>
        </w:rPr>
      </w:pPr>
      <w:r>
        <w:rPr>
          <w:rFonts w:hint="eastAsia" w:ascii="宋体" w:hAnsi="宋体" w:cs="宋体"/>
          <w:b/>
          <w:bCs/>
          <w:color w:val="auto"/>
          <w:sz w:val="28"/>
          <w:szCs w:val="28"/>
          <w:lang w:val="zh-CN"/>
        </w:rPr>
        <w:t>三、资格审查证明材料</w:t>
      </w:r>
    </w:p>
    <w:p>
      <w:pPr>
        <w:pStyle w:val="13"/>
        <w:spacing w:line="360" w:lineRule="auto"/>
        <w:jc w:val="center"/>
        <w:rPr>
          <w:rFonts w:ascii="宋体" w:cs="宋体"/>
          <w:b/>
          <w:snapToGrid w:val="0"/>
          <w:color w:val="auto"/>
          <w:kern w:val="0"/>
          <w:sz w:val="28"/>
          <w:szCs w:val="28"/>
        </w:rPr>
      </w:pPr>
      <w:r>
        <w:rPr>
          <w:rFonts w:ascii="宋体" w:hAnsi="宋体" w:cs="宋体"/>
          <w:b/>
          <w:snapToGrid w:val="0"/>
          <w:color w:val="auto"/>
          <w:kern w:val="0"/>
          <w:szCs w:val="24"/>
        </w:rPr>
        <w:t xml:space="preserve">3.1 </w:t>
      </w:r>
      <w:r>
        <w:rPr>
          <w:rFonts w:hint="eastAsia" w:ascii="宋体" w:hAnsi="宋体" w:cs="宋体"/>
          <w:b/>
          <w:snapToGrid w:val="0"/>
          <w:color w:val="auto"/>
          <w:kern w:val="0"/>
          <w:szCs w:val="24"/>
        </w:rPr>
        <w:t>投</w:t>
      </w:r>
      <w:r>
        <w:rPr>
          <w:rFonts w:ascii="宋体" w:hAnsi="宋体" w:cs="宋体"/>
          <w:b/>
          <w:snapToGrid w:val="0"/>
          <w:color w:val="auto"/>
          <w:kern w:val="0"/>
          <w:szCs w:val="24"/>
        </w:rPr>
        <w:t xml:space="preserve"> </w:t>
      </w:r>
      <w:r>
        <w:rPr>
          <w:rFonts w:hint="eastAsia" w:ascii="宋体" w:hAnsi="宋体" w:cs="宋体"/>
          <w:b/>
          <w:snapToGrid w:val="0"/>
          <w:color w:val="auto"/>
          <w:kern w:val="0"/>
          <w:szCs w:val="24"/>
        </w:rPr>
        <w:t>标</w:t>
      </w:r>
      <w:r>
        <w:rPr>
          <w:rFonts w:ascii="宋体" w:hAnsi="宋体" w:cs="宋体"/>
          <w:b/>
          <w:snapToGrid w:val="0"/>
          <w:color w:val="auto"/>
          <w:kern w:val="0"/>
          <w:szCs w:val="24"/>
        </w:rPr>
        <w:t xml:space="preserve"> </w:t>
      </w:r>
      <w:r>
        <w:rPr>
          <w:rFonts w:hint="eastAsia" w:ascii="宋体" w:hAnsi="宋体" w:cs="宋体"/>
          <w:b/>
          <w:snapToGrid w:val="0"/>
          <w:color w:val="auto"/>
          <w:kern w:val="0"/>
          <w:szCs w:val="24"/>
        </w:rPr>
        <w:t>函</w:t>
      </w:r>
    </w:p>
    <w:p>
      <w:pPr>
        <w:adjustRightInd w:val="0"/>
        <w:spacing w:line="360" w:lineRule="auto"/>
        <w:contextualSpacing/>
        <w:rPr>
          <w:rFonts w:ascii="宋体" w:cs="宋体"/>
          <w:b/>
          <w:snapToGrid w:val="0"/>
          <w:color w:val="auto"/>
          <w:kern w:val="0"/>
          <w:szCs w:val="21"/>
        </w:rPr>
      </w:pPr>
      <w:r>
        <w:rPr>
          <w:rFonts w:hint="eastAsia" w:ascii="宋体" w:hAnsi="宋体" w:cs="宋体"/>
          <w:snapToGrid w:val="0"/>
          <w:color w:val="auto"/>
          <w:kern w:val="0"/>
          <w:szCs w:val="21"/>
        </w:rPr>
        <w:t>致：</w:t>
      </w:r>
      <w:r>
        <w:rPr>
          <w:rFonts w:hint="eastAsia" w:ascii="宋体" w:hAnsi="宋体" w:cs="宋体"/>
          <w:b/>
          <w:snapToGrid w:val="0"/>
          <w:color w:val="auto"/>
          <w:kern w:val="0"/>
          <w:szCs w:val="21"/>
        </w:rPr>
        <w:t>（采购人）</w:t>
      </w:r>
    </w:p>
    <w:p>
      <w:pPr>
        <w:adjustRightInd w:val="0"/>
        <w:spacing w:line="360" w:lineRule="auto"/>
        <w:ind w:firstLine="420" w:firstLineChars="200"/>
        <w:contextualSpacing/>
        <w:outlineLvl w:val="0"/>
        <w:rPr>
          <w:rFonts w:ascii="宋体" w:cs="宋体"/>
          <w:snapToGrid w:val="0"/>
          <w:color w:val="auto"/>
          <w:kern w:val="0"/>
          <w:szCs w:val="21"/>
        </w:rPr>
      </w:pPr>
      <w:r>
        <w:rPr>
          <w:rFonts w:hint="eastAsia" w:ascii="宋体" w:hAnsi="宋体" w:cs="宋体"/>
          <w:snapToGrid w:val="0"/>
          <w:color w:val="auto"/>
          <w:kern w:val="0"/>
          <w:szCs w:val="21"/>
        </w:rPr>
        <w:t>根据贵方</w:t>
      </w:r>
      <w:r>
        <w:rPr>
          <w:rFonts w:ascii="宋体" w:hAnsi="宋体" w:cs="宋体"/>
          <w:snapToGrid w:val="0"/>
          <w:color w:val="auto"/>
          <w:kern w:val="0"/>
          <w:szCs w:val="21"/>
        </w:rPr>
        <w:t>_</w:t>
      </w:r>
      <w:r>
        <w:rPr>
          <w:rFonts w:ascii="宋体" w:hAnsi="宋体" w:cs="宋体"/>
          <w:snapToGrid w:val="0"/>
          <w:color w:val="auto"/>
          <w:kern w:val="0"/>
          <w:szCs w:val="21"/>
          <w:u w:val="single"/>
        </w:rPr>
        <w:t xml:space="preserve">_    </w:t>
      </w:r>
      <w:r>
        <w:rPr>
          <w:rFonts w:ascii="宋体" w:hAnsi="宋体" w:cs="宋体"/>
          <w:snapToGrid w:val="0"/>
          <w:color w:val="auto"/>
          <w:kern w:val="0"/>
          <w:szCs w:val="21"/>
        </w:rPr>
        <w:t>_</w:t>
      </w:r>
      <w:r>
        <w:rPr>
          <w:rFonts w:hint="eastAsia" w:ascii="宋体" w:hAnsi="宋体" w:cs="宋体"/>
          <w:snapToGrid w:val="0"/>
          <w:color w:val="auto"/>
          <w:kern w:val="0"/>
          <w:szCs w:val="21"/>
        </w:rPr>
        <w:t>（项目名称、招标编号）采购的招标公告及投标邀请，</w:t>
      </w:r>
      <w:r>
        <w:rPr>
          <w:rFonts w:ascii="宋体" w:hAnsi="宋体" w:cs="宋体"/>
          <w:snapToGrid w:val="0"/>
          <w:color w:val="auto"/>
          <w:kern w:val="0"/>
          <w:szCs w:val="21"/>
        </w:rPr>
        <w:t>_______</w:t>
      </w:r>
      <w:r>
        <w:rPr>
          <w:rFonts w:hint="eastAsia" w:ascii="宋体" w:hAnsi="宋体" w:cs="宋体"/>
          <w:snapToGrid w:val="0"/>
          <w:color w:val="auto"/>
          <w:kern w:val="0"/>
          <w:szCs w:val="21"/>
        </w:rPr>
        <w:t>（姓名和职务）被正式授权并代表投标人</w:t>
      </w:r>
      <w:r>
        <w:rPr>
          <w:rFonts w:hint="eastAsia" w:ascii="宋体" w:hAnsi="宋体" w:cs="宋体"/>
          <w:snapToGrid w:val="0"/>
          <w:color w:val="auto"/>
          <w:kern w:val="0"/>
          <w:szCs w:val="21"/>
          <w:u w:val="single"/>
          <w:lang w:val="en-US" w:eastAsia="zh-CN"/>
        </w:rPr>
        <w:t xml:space="preserve">        </w:t>
      </w:r>
      <w:r>
        <w:rPr>
          <w:rFonts w:hint="eastAsia" w:ascii="宋体" w:hAnsi="宋体" w:cs="宋体"/>
          <w:snapToGrid w:val="0"/>
          <w:color w:val="auto"/>
          <w:kern w:val="0"/>
          <w:szCs w:val="21"/>
        </w:rPr>
        <w:t>（投标人名称、地址）提交。</w:t>
      </w:r>
    </w:p>
    <w:p>
      <w:pPr>
        <w:pStyle w:val="13"/>
        <w:adjustRightInd w:val="0"/>
        <w:spacing w:line="360" w:lineRule="auto"/>
        <w:ind w:firstLine="420" w:firstLineChars="200"/>
        <w:contextualSpacing/>
        <w:rPr>
          <w:rFonts w:ascii="宋体" w:cs="宋体"/>
          <w:snapToGrid w:val="0"/>
          <w:color w:val="auto"/>
          <w:kern w:val="0"/>
          <w:sz w:val="21"/>
          <w:szCs w:val="21"/>
        </w:rPr>
      </w:pPr>
      <w:r>
        <w:rPr>
          <w:rFonts w:hint="eastAsia" w:ascii="宋体" w:hAnsi="宋体" w:cs="宋体"/>
          <w:snapToGrid w:val="0"/>
          <w:color w:val="auto"/>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宋体" w:cs="宋体"/>
          <w:snapToGrid w:val="0"/>
          <w:color w:val="auto"/>
          <w:kern w:val="0"/>
          <w:sz w:val="21"/>
          <w:szCs w:val="21"/>
        </w:rPr>
      </w:pPr>
      <w:r>
        <w:rPr>
          <w:rFonts w:hint="eastAsia" w:ascii="宋体" w:hAnsi="宋体" w:cs="宋体"/>
          <w:snapToGrid w:val="0"/>
          <w:color w:val="auto"/>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s="宋体"/>
          <w:color w:val="auto"/>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宋体" w:cs="宋体"/>
          <w:snapToGrid w:val="0"/>
          <w:color w:val="auto"/>
          <w:kern w:val="0"/>
          <w:szCs w:val="21"/>
        </w:rPr>
      </w:pPr>
      <w:r>
        <w:rPr>
          <w:rFonts w:ascii="宋体" w:hAnsi="宋体" w:cs="宋体"/>
          <w:i/>
          <w:snapToGrid w:val="0"/>
          <w:color w:val="auto"/>
          <w:kern w:val="0"/>
          <w:szCs w:val="21"/>
          <w:u w:val="single"/>
        </w:rPr>
        <w:t>(</w:t>
      </w:r>
      <w:r>
        <w:rPr>
          <w:rFonts w:hint="eastAsia" w:ascii="宋体" w:hAnsi="宋体" w:cs="宋体"/>
          <w:i/>
          <w:snapToGrid w:val="0"/>
          <w:color w:val="auto"/>
          <w:kern w:val="0"/>
          <w:szCs w:val="21"/>
          <w:u w:val="single"/>
        </w:rPr>
        <w:t>投标人名称</w:t>
      </w:r>
      <w:r>
        <w:rPr>
          <w:rFonts w:ascii="宋体" w:hAnsi="宋体" w:cs="宋体"/>
          <w:i/>
          <w:snapToGrid w:val="0"/>
          <w:color w:val="auto"/>
          <w:kern w:val="0"/>
          <w:szCs w:val="21"/>
          <w:u w:val="single"/>
        </w:rPr>
        <w:t xml:space="preserve">)     </w:t>
      </w:r>
      <w:r>
        <w:rPr>
          <w:rFonts w:hint="eastAsia" w:ascii="宋体" w:hAnsi="宋体" w:cs="宋体"/>
          <w:snapToGrid w:val="0"/>
          <w:color w:val="auto"/>
          <w:kern w:val="0"/>
          <w:szCs w:val="21"/>
        </w:rPr>
        <w:t>作为投标人正式授权</w:t>
      </w:r>
      <w:r>
        <w:rPr>
          <w:rFonts w:ascii="宋体" w:hAnsi="宋体" w:cs="宋体"/>
          <w:i/>
          <w:snapToGrid w:val="0"/>
          <w:color w:val="auto"/>
          <w:kern w:val="0"/>
          <w:szCs w:val="21"/>
          <w:u w:val="single"/>
        </w:rPr>
        <w:t>(</w:t>
      </w:r>
      <w:r>
        <w:rPr>
          <w:rFonts w:hint="eastAsia" w:ascii="宋体" w:hAnsi="宋体" w:cs="宋体"/>
          <w:i/>
          <w:snapToGrid w:val="0"/>
          <w:color w:val="auto"/>
          <w:kern w:val="0"/>
          <w:szCs w:val="21"/>
          <w:u w:val="single"/>
        </w:rPr>
        <w:t>授权代表全名</w:t>
      </w:r>
      <w:r>
        <w:rPr>
          <w:rFonts w:ascii="宋体" w:hAnsi="宋体" w:cs="宋体"/>
          <w:i/>
          <w:snapToGrid w:val="0"/>
          <w:color w:val="auto"/>
          <w:kern w:val="0"/>
          <w:szCs w:val="21"/>
          <w:u w:val="single"/>
        </w:rPr>
        <w:t xml:space="preserve">, </w:t>
      </w:r>
      <w:r>
        <w:rPr>
          <w:rFonts w:hint="eastAsia" w:ascii="宋体" w:hAnsi="宋体" w:cs="宋体"/>
          <w:i/>
          <w:snapToGrid w:val="0"/>
          <w:color w:val="auto"/>
          <w:kern w:val="0"/>
          <w:szCs w:val="21"/>
          <w:u w:val="single"/>
        </w:rPr>
        <w:t>职务</w:t>
      </w:r>
      <w:r>
        <w:rPr>
          <w:rFonts w:ascii="宋体" w:hAnsi="宋体" w:cs="宋体"/>
          <w:i/>
          <w:snapToGrid w:val="0"/>
          <w:color w:val="auto"/>
          <w:kern w:val="0"/>
          <w:szCs w:val="21"/>
          <w:u w:val="single"/>
        </w:rPr>
        <w:t xml:space="preserve">)       </w:t>
      </w:r>
      <w:r>
        <w:rPr>
          <w:rFonts w:hint="eastAsia" w:ascii="宋体" w:hAnsi="宋体" w:cs="宋体"/>
          <w:snapToGrid w:val="0"/>
          <w:color w:val="auto"/>
          <w:kern w:val="0"/>
          <w:szCs w:val="21"/>
        </w:rPr>
        <w:t>代表我方全权处理有关本投标的一切事宜。</w:t>
      </w:r>
    </w:p>
    <w:p>
      <w:pPr>
        <w:adjustRightInd w:val="0"/>
        <w:spacing w:line="360" w:lineRule="auto"/>
        <w:ind w:firstLine="420" w:firstLineChars="200"/>
        <w:contextualSpacing/>
        <w:rPr>
          <w:rFonts w:ascii="宋体" w:cs="宋体"/>
          <w:snapToGrid w:val="0"/>
          <w:color w:val="auto"/>
          <w:kern w:val="0"/>
          <w:szCs w:val="21"/>
        </w:rPr>
      </w:pPr>
      <w:r>
        <w:rPr>
          <w:rFonts w:hint="eastAsia" w:ascii="宋体" w:hAnsi="宋体" w:cs="宋体"/>
          <w:snapToGrid w:val="0"/>
          <w:color w:val="auto"/>
          <w:kern w:val="0"/>
          <w:szCs w:val="21"/>
        </w:rPr>
        <w:t>在此提交的投标文件，正本一份，副本</w:t>
      </w:r>
      <w:r>
        <w:rPr>
          <w:rFonts w:hint="eastAsia" w:ascii="宋体" w:hAnsi="宋体" w:cs="宋体"/>
          <w:snapToGrid w:val="0"/>
          <w:color w:val="auto"/>
          <w:kern w:val="0"/>
          <w:szCs w:val="21"/>
          <w:lang w:eastAsia="zh-CN"/>
        </w:rPr>
        <w:t>四</w:t>
      </w:r>
      <w:r>
        <w:rPr>
          <w:rFonts w:hint="eastAsia" w:ascii="宋体" w:hAnsi="宋体" w:cs="宋体"/>
          <w:snapToGrid w:val="0"/>
          <w:color w:val="auto"/>
          <w:kern w:val="0"/>
          <w:szCs w:val="21"/>
        </w:rPr>
        <w:t>份。</w:t>
      </w:r>
    </w:p>
    <w:p>
      <w:pPr>
        <w:adjustRightInd w:val="0"/>
        <w:spacing w:line="360" w:lineRule="auto"/>
        <w:ind w:firstLine="420" w:firstLineChars="200"/>
        <w:contextualSpacing/>
        <w:rPr>
          <w:rFonts w:ascii="宋体" w:cs="宋体"/>
          <w:color w:val="auto"/>
          <w:szCs w:val="21"/>
        </w:rPr>
      </w:pPr>
      <w:r>
        <w:rPr>
          <w:rFonts w:hint="eastAsia" w:ascii="宋体" w:hAnsi="宋体" w:cs="宋体"/>
          <w:color w:val="auto"/>
          <w:szCs w:val="21"/>
        </w:rPr>
        <w:t>我方已完全明白招标文件的所有条款要求，并申明如下：</w:t>
      </w:r>
    </w:p>
    <w:p>
      <w:pPr>
        <w:adjustRightInd w:val="0"/>
        <w:spacing w:line="360" w:lineRule="auto"/>
        <w:ind w:firstLine="420" w:firstLineChars="200"/>
        <w:contextualSpacing/>
        <w:rPr>
          <w:rFonts w:ascii="宋体" w:cs="宋体"/>
          <w:color w:val="auto"/>
          <w:szCs w:val="21"/>
        </w:rPr>
      </w:pPr>
      <w:r>
        <w:rPr>
          <w:rFonts w:hint="eastAsia" w:ascii="宋体" w:hAnsi="宋体" w:cs="宋体"/>
          <w:color w:val="auto"/>
          <w:szCs w:val="21"/>
        </w:rPr>
        <w:t>一、按招标文件提供的全部货物与相关服务的投标总价详见《开标一览表》。</w:t>
      </w:r>
    </w:p>
    <w:p>
      <w:pPr>
        <w:adjustRightInd w:val="0"/>
        <w:spacing w:line="360" w:lineRule="auto"/>
        <w:ind w:firstLine="420" w:firstLineChars="200"/>
        <w:contextualSpacing/>
        <w:rPr>
          <w:rFonts w:ascii="宋体" w:cs="宋体"/>
          <w:color w:val="auto"/>
          <w:szCs w:val="21"/>
        </w:rPr>
      </w:pPr>
      <w:r>
        <w:rPr>
          <w:rFonts w:hint="eastAsia" w:ascii="宋体" w:hAnsi="宋体" w:cs="宋体"/>
          <w:color w:val="auto"/>
          <w:szCs w:val="21"/>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20" w:firstLineChars="200"/>
        <w:contextualSpacing/>
        <w:rPr>
          <w:rFonts w:ascii="宋体" w:cs="宋体"/>
          <w:color w:val="auto"/>
          <w:sz w:val="21"/>
          <w:szCs w:val="21"/>
        </w:rPr>
      </w:pPr>
      <w:r>
        <w:rPr>
          <w:rFonts w:hint="eastAsia" w:ascii="宋体" w:hAnsi="宋体" w:cs="宋体"/>
          <w:color w:val="auto"/>
          <w:sz w:val="21"/>
          <w:szCs w:val="21"/>
        </w:rPr>
        <w:t>三、我方明白并同意，在规定的开标日之后，投标有效期之内撤销投标的，则贵方将不予退还履约保证金。</w:t>
      </w:r>
    </w:p>
    <w:p>
      <w:pPr>
        <w:pStyle w:val="19"/>
        <w:adjustRightInd w:val="0"/>
        <w:spacing w:line="360" w:lineRule="auto"/>
        <w:ind w:firstLine="420" w:firstLineChars="200"/>
        <w:contextualSpacing/>
        <w:rPr>
          <w:rFonts w:ascii="宋体" w:cs="宋体"/>
          <w:color w:val="auto"/>
          <w:sz w:val="21"/>
          <w:szCs w:val="21"/>
        </w:rPr>
      </w:pPr>
      <w:r>
        <w:rPr>
          <w:rFonts w:hint="eastAsia" w:ascii="宋体" w:hAnsi="宋体" w:cs="宋体"/>
          <w:color w:val="auto"/>
          <w:sz w:val="21"/>
          <w:szCs w:val="21"/>
        </w:rPr>
        <w:t>四、我方同意按照贵方可能提出的要求而提供与投标有关的任何其它数据、信息或资料。</w:t>
      </w:r>
    </w:p>
    <w:p>
      <w:pPr>
        <w:pStyle w:val="19"/>
        <w:adjustRightInd w:val="0"/>
        <w:spacing w:line="360" w:lineRule="auto"/>
        <w:ind w:firstLine="420" w:firstLineChars="200"/>
        <w:contextualSpacing/>
        <w:rPr>
          <w:rFonts w:ascii="宋体" w:cs="宋体"/>
          <w:color w:val="auto"/>
          <w:sz w:val="21"/>
          <w:szCs w:val="21"/>
        </w:rPr>
      </w:pPr>
      <w:r>
        <w:rPr>
          <w:rFonts w:hint="eastAsia" w:ascii="宋体" w:hAnsi="宋体" w:cs="宋体"/>
          <w:color w:val="auto"/>
          <w:sz w:val="21"/>
          <w:szCs w:val="21"/>
        </w:rPr>
        <w:t>五、我方理解贵方不一定接受最低投标价或任何贵方可能收到的投标。</w:t>
      </w:r>
    </w:p>
    <w:p>
      <w:pPr>
        <w:pStyle w:val="19"/>
        <w:adjustRightInd w:val="0"/>
        <w:spacing w:line="360" w:lineRule="auto"/>
        <w:ind w:firstLine="420" w:firstLineChars="200"/>
        <w:contextualSpacing/>
        <w:rPr>
          <w:rFonts w:ascii="宋体" w:cs="宋体"/>
          <w:color w:val="auto"/>
          <w:sz w:val="21"/>
          <w:szCs w:val="21"/>
        </w:rPr>
      </w:pPr>
      <w:r>
        <w:rPr>
          <w:rFonts w:hint="eastAsia" w:ascii="宋体" w:hAnsi="宋体" w:cs="宋体"/>
          <w:color w:val="auto"/>
          <w:sz w:val="21"/>
          <w:szCs w:val="21"/>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20" w:firstLineChars="200"/>
        <w:contextualSpacing/>
        <w:rPr>
          <w:rFonts w:ascii="宋体" w:cs="宋体"/>
          <w:color w:val="auto"/>
          <w:sz w:val="21"/>
          <w:szCs w:val="21"/>
        </w:rPr>
      </w:pPr>
      <w:r>
        <w:rPr>
          <w:rFonts w:hint="eastAsia" w:ascii="宋体" w:hAnsi="宋体" w:cs="宋体"/>
          <w:color w:val="auto"/>
          <w:sz w:val="21"/>
          <w:szCs w:val="21"/>
        </w:rPr>
        <w:t>七、我方在此保证所提交的所有文件和全部说明是真实的和正确的。</w:t>
      </w:r>
    </w:p>
    <w:p>
      <w:pPr>
        <w:pStyle w:val="13"/>
        <w:adjustRightInd w:val="0"/>
        <w:spacing w:line="360" w:lineRule="auto"/>
        <w:ind w:firstLine="420" w:firstLineChars="200"/>
        <w:contextualSpacing/>
        <w:rPr>
          <w:rFonts w:ascii="宋体" w:hAnsi="宋体" w:cs="宋体"/>
          <w:color w:val="auto"/>
          <w:sz w:val="21"/>
          <w:szCs w:val="21"/>
        </w:rPr>
      </w:pPr>
      <w:r>
        <w:rPr>
          <w:rFonts w:hint="eastAsia" w:ascii="宋体" w:hAnsi="宋体" w:cs="宋体"/>
          <w:color w:val="auto"/>
          <w:sz w:val="21"/>
          <w:szCs w:val="21"/>
        </w:rPr>
        <w:t>八、我方投标报价已包含应向知识产权所有权人支付的所有相关税费，并保证采购人在中国使用我方提供的货物时，如有第三方提出侵犯其知识产权主张的，责任由我方承担。</w:t>
      </w:r>
      <w:r>
        <w:rPr>
          <w:rFonts w:ascii="宋体" w:hAnsi="宋体" w:cs="宋体"/>
          <w:color w:val="auto"/>
          <w:sz w:val="21"/>
          <w:szCs w:val="21"/>
        </w:rPr>
        <w:t xml:space="preserve"> </w:t>
      </w:r>
    </w:p>
    <w:p>
      <w:pPr>
        <w:pStyle w:val="13"/>
        <w:adjustRightInd w:val="0"/>
        <w:spacing w:line="360" w:lineRule="auto"/>
        <w:ind w:firstLine="420" w:firstLineChars="200"/>
        <w:contextualSpacing/>
        <w:rPr>
          <w:rFonts w:ascii="宋体" w:cs="宋体"/>
          <w:color w:val="auto"/>
          <w:sz w:val="21"/>
          <w:szCs w:val="21"/>
        </w:rPr>
      </w:pPr>
      <w:r>
        <w:rPr>
          <w:rFonts w:hint="eastAsia" w:ascii="宋体" w:hAnsi="宋体" w:cs="宋体"/>
          <w:color w:val="auto"/>
          <w:sz w:val="21"/>
          <w:szCs w:val="21"/>
        </w:rPr>
        <w:t>九、我方具备《政府采购法》第二十二条规定的条件；承诺如下：</w:t>
      </w:r>
    </w:p>
    <w:p>
      <w:pPr>
        <w:pStyle w:val="13"/>
        <w:adjustRightInd w:val="0"/>
        <w:spacing w:line="360" w:lineRule="auto"/>
        <w:ind w:firstLine="420" w:firstLineChars="200"/>
        <w:contextualSpacing/>
        <w:rPr>
          <w:rFonts w:ascii="宋体" w:cs="宋体"/>
          <w:color w:val="auto"/>
          <w:sz w:val="21"/>
          <w:szCs w:val="21"/>
        </w:rPr>
      </w:pPr>
      <w:r>
        <w:rPr>
          <w:rFonts w:ascii="宋体" w:hAnsi="宋体" w:cs="宋体"/>
          <w:color w:val="auto"/>
          <w:sz w:val="21"/>
          <w:szCs w:val="21"/>
        </w:rPr>
        <w:t xml:space="preserve">1. </w:t>
      </w:r>
      <w:r>
        <w:rPr>
          <w:rFonts w:hint="eastAsia" w:ascii="宋体" w:hAnsi="宋体" w:cs="宋体"/>
          <w:color w:val="auto"/>
          <w:sz w:val="21"/>
          <w:szCs w:val="21"/>
        </w:rPr>
        <w:t>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cs="宋体"/>
          <w:color w:val="auto"/>
          <w:szCs w:val="21"/>
        </w:rPr>
      </w:pPr>
      <w:r>
        <w:rPr>
          <w:rFonts w:ascii="宋体" w:hAnsi="宋体" w:cs="宋体"/>
          <w:color w:val="auto"/>
          <w:szCs w:val="21"/>
        </w:rPr>
        <w:t xml:space="preserve">2. </w:t>
      </w:r>
      <w:r>
        <w:rPr>
          <w:rFonts w:hint="eastAsia" w:ascii="宋体" w:hAnsi="宋体" w:cs="宋体"/>
          <w:color w:val="auto"/>
          <w:szCs w:val="21"/>
        </w:rPr>
        <w:t>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cs="宋体"/>
          <w:color w:val="auto"/>
          <w:szCs w:val="21"/>
        </w:rPr>
      </w:pPr>
      <w:r>
        <w:rPr>
          <w:rFonts w:ascii="宋体" w:hAnsi="宋体" w:cs="宋体"/>
          <w:color w:val="auto"/>
          <w:szCs w:val="21"/>
        </w:rPr>
        <w:t xml:space="preserve">3. </w:t>
      </w:r>
      <w:r>
        <w:rPr>
          <w:rFonts w:hint="eastAsia" w:ascii="宋体" w:hAnsi="宋体" w:cs="宋体"/>
          <w:color w:val="auto"/>
          <w:szCs w:val="21"/>
        </w:rPr>
        <w:t>我方已依法建立健全的财务会计制度，如有需要，可随时向采购人提供相关证明材料，以便核查。</w:t>
      </w:r>
    </w:p>
    <w:p>
      <w:pPr>
        <w:adjustRightInd w:val="0"/>
        <w:spacing w:line="360" w:lineRule="auto"/>
        <w:ind w:firstLine="441" w:firstLineChars="210"/>
        <w:contextualSpacing/>
        <w:rPr>
          <w:rFonts w:ascii="宋体" w:cs="宋体"/>
          <w:color w:val="auto"/>
          <w:szCs w:val="21"/>
        </w:rPr>
      </w:pPr>
      <w:r>
        <w:rPr>
          <w:rFonts w:ascii="宋体" w:hAnsi="宋体" w:cs="宋体"/>
          <w:color w:val="auto"/>
          <w:szCs w:val="21"/>
        </w:rPr>
        <w:t xml:space="preserve">4. </w:t>
      </w:r>
      <w:r>
        <w:rPr>
          <w:rFonts w:hint="eastAsia" w:ascii="宋体" w:hAnsi="宋体" w:cs="宋体"/>
          <w:color w:val="auto"/>
          <w:szCs w:val="21"/>
        </w:rPr>
        <w:t>参加政府采购活动前三年内，在经营活动中没有重大违法记录。</w:t>
      </w:r>
    </w:p>
    <w:p>
      <w:pPr>
        <w:adjustRightInd w:val="0"/>
        <w:spacing w:line="360" w:lineRule="auto"/>
        <w:ind w:firstLine="441" w:firstLineChars="210"/>
        <w:contextualSpacing/>
        <w:rPr>
          <w:rFonts w:ascii="宋体" w:cs="宋体"/>
          <w:color w:val="auto"/>
          <w:szCs w:val="21"/>
        </w:rPr>
      </w:pPr>
      <w:r>
        <w:rPr>
          <w:rFonts w:ascii="宋体" w:hAnsi="宋体" w:cs="宋体"/>
          <w:color w:val="auto"/>
          <w:szCs w:val="21"/>
        </w:rPr>
        <w:t xml:space="preserve">5. </w:t>
      </w:r>
      <w:r>
        <w:rPr>
          <w:rFonts w:hint="eastAsia" w:ascii="宋体" w:hAnsi="宋体" w:cs="宋体"/>
          <w:color w:val="auto"/>
          <w:szCs w:val="21"/>
        </w:rPr>
        <w:t>符合法律、行政法规规定的其他条件。</w:t>
      </w:r>
    </w:p>
    <w:p>
      <w:pPr>
        <w:adjustRightInd w:val="0"/>
        <w:spacing w:line="360" w:lineRule="auto"/>
        <w:ind w:firstLine="441" w:firstLineChars="210"/>
        <w:contextualSpacing/>
        <w:rPr>
          <w:rFonts w:ascii="宋体" w:cs="宋体"/>
          <w:color w:val="auto"/>
          <w:szCs w:val="21"/>
        </w:rPr>
      </w:pPr>
      <w:r>
        <w:rPr>
          <w:rFonts w:hint="eastAsia" w:ascii="宋体" w:hAnsi="宋体" w:cs="宋体"/>
          <w:color w:val="auto"/>
          <w:szCs w:val="21"/>
        </w:rPr>
        <w:t>以上内容如有虚假或与事实不符的，评审委员会可将我方做无效投标处理，我方愿意承担相应的法律责任。</w:t>
      </w:r>
    </w:p>
    <w:p>
      <w:pPr>
        <w:pStyle w:val="13"/>
        <w:adjustRightInd w:val="0"/>
        <w:spacing w:line="360" w:lineRule="auto"/>
        <w:ind w:firstLine="420" w:firstLineChars="200"/>
        <w:contextualSpacing/>
        <w:rPr>
          <w:rFonts w:ascii="宋体" w:cs="宋体"/>
          <w:color w:val="auto"/>
          <w:sz w:val="21"/>
          <w:szCs w:val="21"/>
        </w:rPr>
      </w:pPr>
      <w:r>
        <w:rPr>
          <w:rFonts w:hint="eastAsia" w:ascii="宋体" w:hAnsi="宋体" w:cs="宋体"/>
          <w:color w:val="auto"/>
          <w:sz w:val="21"/>
          <w:szCs w:val="21"/>
        </w:rPr>
        <w:t>十、我方具备履行合同所必需的设备和专业技术能力。</w:t>
      </w:r>
    </w:p>
    <w:p>
      <w:pPr>
        <w:pStyle w:val="13"/>
        <w:adjustRightInd w:val="0"/>
        <w:spacing w:line="360" w:lineRule="auto"/>
        <w:ind w:firstLine="420" w:firstLineChars="200"/>
        <w:contextualSpacing/>
        <w:rPr>
          <w:rFonts w:ascii="宋体" w:cs="宋体"/>
          <w:color w:val="auto"/>
          <w:sz w:val="21"/>
          <w:szCs w:val="21"/>
        </w:rPr>
      </w:pPr>
      <w:r>
        <w:rPr>
          <w:rFonts w:hint="eastAsia" w:ascii="宋体" w:hAnsi="宋体" w:cs="宋体"/>
          <w:snapToGrid w:val="0"/>
          <w:color w:val="auto"/>
          <w:kern w:val="0"/>
          <w:sz w:val="21"/>
          <w:szCs w:val="21"/>
        </w:rPr>
        <w:t>十一、</w:t>
      </w:r>
      <w:r>
        <w:rPr>
          <w:rFonts w:hint="eastAsia" w:ascii="宋体" w:hAnsi="宋体" w:cs="宋体"/>
          <w:color w:val="auto"/>
          <w:sz w:val="21"/>
          <w:szCs w:val="21"/>
        </w:rPr>
        <w:t>我方对在本函及投标文件中所作的所有承诺承担法律责任。</w:t>
      </w:r>
    </w:p>
    <w:p>
      <w:pPr>
        <w:pStyle w:val="13"/>
        <w:adjustRightInd w:val="0"/>
        <w:snapToGrid w:val="0"/>
        <w:spacing w:line="360" w:lineRule="auto"/>
        <w:rPr>
          <w:rFonts w:ascii="宋体" w:cs="宋体"/>
          <w:color w:val="auto"/>
          <w:sz w:val="21"/>
          <w:szCs w:val="21"/>
        </w:rPr>
      </w:pPr>
    </w:p>
    <w:p>
      <w:pPr>
        <w:pStyle w:val="13"/>
        <w:adjustRightInd w:val="0"/>
        <w:snapToGrid w:val="0"/>
        <w:spacing w:line="360" w:lineRule="auto"/>
        <w:rPr>
          <w:rFonts w:ascii="宋体" w:cs="宋体"/>
          <w:color w:val="auto"/>
          <w:sz w:val="21"/>
          <w:szCs w:val="21"/>
        </w:rPr>
      </w:pPr>
    </w:p>
    <w:p>
      <w:pPr>
        <w:pStyle w:val="13"/>
        <w:adjustRightInd w:val="0"/>
        <w:snapToGrid w:val="0"/>
        <w:spacing w:line="360" w:lineRule="auto"/>
        <w:rPr>
          <w:rFonts w:ascii="宋体" w:cs="宋体"/>
          <w:color w:val="auto"/>
          <w:sz w:val="21"/>
          <w:szCs w:val="21"/>
        </w:rPr>
      </w:pPr>
      <w:r>
        <w:rPr>
          <w:rFonts w:hint="eastAsia" w:ascii="宋体" w:hAnsi="宋体" w:cs="宋体"/>
          <w:color w:val="auto"/>
          <w:sz w:val="21"/>
          <w:szCs w:val="21"/>
        </w:rPr>
        <w:t>所有与本招标有关的一切正式往来请寄：</w:t>
      </w:r>
    </w:p>
    <w:p>
      <w:pPr>
        <w:adjustRightInd w:val="0"/>
        <w:snapToGrid w:val="0"/>
        <w:spacing w:line="360" w:lineRule="auto"/>
        <w:rPr>
          <w:rFonts w:ascii="宋体" w:cs="宋体"/>
          <w:color w:val="auto"/>
          <w:szCs w:val="21"/>
        </w:rPr>
      </w:pPr>
      <w:r>
        <w:rPr>
          <w:rFonts w:hint="eastAsia" w:ascii="宋体" w:hAnsi="宋体" w:cs="宋体"/>
          <w:color w:val="auto"/>
          <w:szCs w:val="21"/>
        </w:rPr>
        <w:t>地</w:t>
      </w:r>
      <w:r>
        <w:rPr>
          <w:rFonts w:ascii="宋体" w:hAnsi="宋体" w:cs="宋体"/>
          <w:color w:val="auto"/>
          <w:szCs w:val="21"/>
        </w:rPr>
        <w:t xml:space="preserve">    </w:t>
      </w:r>
      <w:r>
        <w:rPr>
          <w:rFonts w:hint="eastAsia" w:ascii="宋体" w:hAnsi="宋体" w:cs="宋体"/>
          <w:color w:val="auto"/>
          <w:szCs w:val="21"/>
        </w:rPr>
        <w:t>址：</w:t>
      </w:r>
      <w:r>
        <w:rPr>
          <w:rFonts w:ascii="宋体" w:hAnsi="宋体" w:cs="宋体"/>
          <w:color w:val="auto"/>
          <w:szCs w:val="21"/>
        </w:rPr>
        <w:t xml:space="preserve">.  </w:t>
      </w:r>
      <w:r>
        <w:rPr>
          <w:rFonts w:hint="eastAsia" w:ascii="宋体" w:hAnsi="宋体" w:cs="宋体"/>
          <w:color w:val="auto"/>
          <w:szCs w:val="21"/>
        </w:rPr>
        <w:t>邮政编码：</w:t>
      </w:r>
      <w:r>
        <w:rPr>
          <w:rFonts w:ascii="宋体" w:cs="宋体"/>
          <w:color w:val="auto"/>
          <w:szCs w:val="21"/>
        </w:rPr>
        <w:t>.</w:t>
      </w:r>
    </w:p>
    <w:p>
      <w:pPr>
        <w:adjustRightInd w:val="0"/>
        <w:snapToGrid w:val="0"/>
        <w:spacing w:line="360" w:lineRule="auto"/>
        <w:rPr>
          <w:rFonts w:ascii="宋体" w:cs="宋体"/>
          <w:color w:val="auto"/>
          <w:szCs w:val="21"/>
        </w:rPr>
      </w:pPr>
      <w:r>
        <w:rPr>
          <w:rFonts w:hint="eastAsia" w:ascii="宋体" w:hAnsi="宋体" w:cs="宋体"/>
          <w:color w:val="auto"/>
          <w:szCs w:val="21"/>
        </w:rPr>
        <w:t>电</w:t>
      </w:r>
      <w:r>
        <w:rPr>
          <w:rFonts w:ascii="宋体" w:hAnsi="宋体" w:cs="宋体"/>
          <w:color w:val="auto"/>
          <w:szCs w:val="21"/>
        </w:rPr>
        <w:t xml:space="preserve">    </w:t>
      </w:r>
      <w:r>
        <w:rPr>
          <w:rFonts w:hint="eastAsia" w:ascii="宋体" w:hAnsi="宋体" w:cs="宋体"/>
          <w:color w:val="auto"/>
          <w:szCs w:val="21"/>
        </w:rPr>
        <w:t>话：</w:t>
      </w:r>
      <w:r>
        <w:rPr>
          <w:rFonts w:ascii="宋体" w:hAnsi="宋体" w:cs="宋体"/>
          <w:color w:val="auto"/>
          <w:szCs w:val="21"/>
        </w:rPr>
        <w:t xml:space="preserve">.  </w:t>
      </w:r>
      <w:r>
        <w:rPr>
          <w:rFonts w:hint="eastAsia" w:ascii="宋体" w:hAnsi="宋体" w:cs="宋体"/>
          <w:color w:val="auto"/>
          <w:szCs w:val="21"/>
        </w:rPr>
        <w:t>传</w:t>
      </w:r>
      <w:r>
        <w:rPr>
          <w:rFonts w:ascii="宋体" w:hAnsi="宋体" w:cs="宋体"/>
          <w:color w:val="auto"/>
          <w:szCs w:val="21"/>
        </w:rPr>
        <w:t xml:space="preserve">    </w:t>
      </w:r>
      <w:r>
        <w:rPr>
          <w:rFonts w:hint="eastAsia" w:ascii="宋体" w:hAnsi="宋体" w:cs="宋体"/>
          <w:color w:val="auto"/>
          <w:szCs w:val="21"/>
        </w:rPr>
        <w:t>真：</w:t>
      </w:r>
      <w:r>
        <w:rPr>
          <w:rFonts w:ascii="宋体" w:cs="宋体"/>
          <w:color w:val="auto"/>
          <w:szCs w:val="21"/>
        </w:rPr>
        <w:t>.</w:t>
      </w:r>
    </w:p>
    <w:p>
      <w:pPr>
        <w:adjustRightInd w:val="0"/>
        <w:snapToGrid w:val="0"/>
        <w:spacing w:line="360" w:lineRule="auto"/>
        <w:rPr>
          <w:rFonts w:ascii="宋体" w:cs="宋体"/>
          <w:color w:val="auto"/>
          <w:szCs w:val="21"/>
          <w:u w:val="single"/>
        </w:rPr>
      </w:pPr>
      <w:r>
        <w:rPr>
          <w:rFonts w:hint="eastAsia" w:ascii="宋体" w:hAnsi="宋体" w:cs="宋体"/>
          <w:color w:val="auto"/>
          <w:szCs w:val="21"/>
        </w:rPr>
        <w:t>投标人代表姓名：</w:t>
      </w:r>
      <w:r>
        <w:rPr>
          <w:rFonts w:ascii="宋体" w:hAnsi="宋体" w:cs="宋体"/>
          <w:color w:val="auto"/>
          <w:szCs w:val="21"/>
        </w:rPr>
        <w:t xml:space="preserve">.  </w:t>
      </w:r>
      <w:r>
        <w:rPr>
          <w:rFonts w:hint="eastAsia" w:ascii="宋体" w:hAnsi="宋体" w:cs="宋体"/>
          <w:color w:val="auto"/>
          <w:szCs w:val="21"/>
        </w:rPr>
        <w:t>职</w:t>
      </w:r>
      <w:r>
        <w:rPr>
          <w:rFonts w:ascii="宋体" w:hAnsi="宋体" w:cs="宋体"/>
          <w:color w:val="auto"/>
          <w:szCs w:val="21"/>
        </w:rPr>
        <w:t xml:space="preserve">    </w:t>
      </w:r>
      <w:r>
        <w:rPr>
          <w:rFonts w:hint="eastAsia" w:ascii="宋体" w:hAnsi="宋体" w:cs="宋体"/>
          <w:color w:val="auto"/>
          <w:szCs w:val="21"/>
        </w:rPr>
        <w:t>务：</w:t>
      </w:r>
      <w:r>
        <w:rPr>
          <w:rFonts w:ascii="宋体" w:cs="宋体"/>
          <w:color w:val="auto"/>
          <w:szCs w:val="21"/>
        </w:rPr>
        <w:t>.</w:t>
      </w:r>
    </w:p>
    <w:p>
      <w:pPr>
        <w:adjustRightInd w:val="0"/>
        <w:snapToGrid w:val="0"/>
        <w:spacing w:line="360" w:lineRule="auto"/>
        <w:rPr>
          <w:rFonts w:ascii="宋体" w:cs="宋体"/>
          <w:color w:val="auto"/>
          <w:szCs w:val="21"/>
          <w:u w:val="single"/>
        </w:rPr>
      </w:pPr>
    </w:p>
    <w:p>
      <w:pPr>
        <w:adjustRightInd w:val="0"/>
        <w:snapToGrid w:val="0"/>
        <w:spacing w:line="360" w:lineRule="auto"/>
        <w:rPr>
          <w:rFonts w:ascii="宋体" w:cs="宋体"/>
          <w:color w:val="auto"/>
          <w:szCs w:val="21"/>
          <w:u w:val="single"/>
        </w:rPr>
      </w:pPr>
    </w:p>
    <w:p>
      <w:pPr>
        <w:adjustRightInd w:val="0"/>
        <w:snapToGrid w:val="0"/>
        <w:spacing w:line="360" w:lineRule="auto"/>
        <w:rPr>
          <w:rFonts w:ascii="宋体" w:cs="宋体"/>
          <w:color w:val="auto"/>
          <w:szCs w:val="21"/>
        </w:rPr>
      </w:pPr>
      <w:r>
        <w:rPr>
          <w:rFonts w:hint="eastAsia" w:ascii="宋体" w:hAnsi="宋体" w:cs="宋体"/>
          <w:color w:val="auto"/>
          <w:szCs w:val="21"/>
        </w:rPr>
        <w:t>投标人法定代表人（单位负责人）或法定代表人（单位负责人）授权代表签字或盖章：</w:t>
      </w:r>
    </w:p>
    <w:p>
      <w:pPr>
        <w:adjustRightInd w:val="0"/>
        <w:snapToGrid w:val="0"/>
        <w:spacing w:line="360" w:lineRule="auto"/>
        <w:rPr>
          <w:rFonts w:ascii="宋体" w:cs="宋体"/>
          <w:color w:val="auto"/>
          <w:szCs w:val="21"/>
        </w:rPr>
      </w:pPr>
      <w:r>
        <w:rPr>
          <w:rFonts w:hint="eastAsia" w:ascii="宋体" w:hAnsi="宋体" w:cs="宋体"/>
          <w:color w:val="auto"/>
          <w:szCs w:val="21"/>
        </w:rPr>
        <w:t>投标人名称（盖章）：</w:t>
      </w:r>
    </w:p>
    <w:p>
      <w:pPr>
        <w:adjustRightInd w:val="0"/>
        <w:snapToGrid w:val="0"/>
        <w:spacing w:line="360" w:lineRule="auto"/>
        <w:ind w:firstLine="4305" w:firstLineChars="2050"/>
        <w:rPr>
          <w:rFonts w:ascii="宋体" w:cs="宋体"/>
          <w:color w:val="auto"/>
          <w:szCs w:val="21"/>
        </w:rPr>
      </w:pPr>
    </w:p>
    <w:p>
      <w:pPr>
        <w:adjustRightInd w:val="0"/>
        <w:snapToGrid w:val="0"/>
        <w:spacing w:line="360" w:lineRule="auto"/>
        <w:ind w:firstLine="4305" w:firstLineChars="2050"/>
        <w:rPr>
          <w:rFonts w:ascii="宋体" w:cs="宋体"/>
          <w:color w:val="auto"/>
          <w:szCs w:val="21"/>
        </w:rPr>
      </w:pPr>
    </w:p>
    <w:p>
      <w:pPr>
        <w:adjustRightInd w:val="0"/>
        <w:snapToGrid w:val="0"/>
        <w:spacing w:line="360" w:lineRule="auto"/>
        <w:ind w:firstLine="4305" w:firstLineChars="2050"/>
        <w:rPr>
          <w:rFonts w:ascii="宋体" w:cs="宋体"/>
          <w:color w:val="auto"/>
          <w:szCs w:val="21"/>
        </w:rPr>
      </w:pPr>
      <w:r>
        <w:rPr>
          <w:rFonts w:hint="eastAsia" w:ascii="宋体" w:hAnsi="宋体" w:cs="宋体"/>
          <w:color w:val="auto"/>
          <w:szCs w:val="21"/>
        </w:rPr>
        <w:t>日期：</w:t>
      </w:r>
      <w:r>
        <w:rPr>
          <w:rFonts w:ascii="宋体" w:hAnsi="宋体" w:cs="宋体"/>
          <w:color w:val="auto"/>
          <w:szCs w:val="21"/>
        </w:rPr>
        <w:t xml:space="preserve">    </w:t>
      </w: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月</w:t>
      </w:r>
      <w:r>
        <w:rPr>
          <w:rFonts w:ascii="宋体" w:hAnsi="宋体" w:cs="宋体"/>
          <w:color w:val="auto"/>
          <w:szCs w:val="21"/>
        </w:rPr>
        <w:t xml:space="preserve">    </w:t>
      </w:r>
      <w:r>
        <w:rPr>
          <w:rFonts w:hint="eastAsia" w:ascii="宋体" w:hAnsi="宋体" w:cs="宋体"/>
          <w:color w:val="auto"/>
          <w:szCs w:val="21"/>
        </w:rPr>
        <w:t>日</w:t>
      </w:r>
    </w:p>
    <w:p>
      <w:pPr>
        <w:adjustRightInd w:val="0"/>
        <w:snapToGrid w:val="0"/>
        <w:spacing w:line="360" w:lineRule="auto"/>
        <w:ind w:firstLine="4305" w:firstLineChars="2050"/>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adjustRightInd w:val="0"/>
        <w:snapToGrid w:val="0"/>
        <w:spacing w:line="360" w:lineRule="auto"/>
        <w:ind w:firstLine="4305" w:firstLineChars="2050"/>
        <w:rPr>
          <w:rFonts w:ascii="宋体" w:cs="宋体"/>
          <w:color w:val="auto"/>
          <w:szCs w:val="21"/>
        </w:rPr>
      </w:pPr>
    </w:p>
    <w:p>
      <w:pPr>
        <w:spacing w:line="480" w:lineRule="exact"/>
        <w:jc w:val="center"/>
        <w:rPr>
          <w:rFonts w:ascii="宋体" w:cs="宋体"/>
          <w:b/>
          <w:bCs/>
          <w:color w:val="auto"/>
          <w:sz w:val="24"/>
          <w:szCs w:val="24"/>
        </w:rPr>
      </w:pPr>
      <w:r>
        <w:rPr>
          <w:rFonts w:ascii="宋体" w:hAnsi="宋体" w:cs="宋体"/>
          <w:b/>
          <w:bCs/>
          <w:color w:val="auto"/>
          <w:sz w:val="24"/>
          <w:szCs w:val="24"/>
        </w:rPr>
        <w:t xml:space="preserve">3.2 </w:t>
      </w:r>
      <w:r>
        <w:rPr>
          <w:rFonts w:hint="eastAsia" w:ascii="宋体" w:hAnsi="宋体" w:cs="宋体"/>
          <w:b/>
          <w:bCs/>
          <w:color w:val="auto"/>
          <w:sz w:val="24"/>
          <w:szCs w:val="24"/>
        </w:rPr>
        <w:t>法定代表人（单位负责人）资格证明书</w:t>
      </w:r>
    </w:p>
    <w:p>
      <w:pPr>
        <w:autoSpaceDE w:val="0"/>
        <w:autoSpaceDN w:val="0"/>
        <w:adjustRightInd w:val="0"/>
        <w:spacing w:line="480" w:lineRule="auto"/>
        <w:ind w:firstLine="616" w:firstLineChars="257"/>
        <w:rPr>
          <w:rFonts w:ascii="宋体" w:cs="宋体"/>
          <w:color w:val="auto"/>
          <w:sz w:val="24"/>
          <w:szCs w:val="24"/>
        </w:rPr>
      </w:pPr>
    </w:p>
    <w:p>
      <w:pPr>
        <w:pStyle w:val="51"/>
        <w:spacing w:line="480" w:lineRule="auto"/>
        <w:ind w:firstLine="472" w:firstLineChars="225"/>
        <w:jc w:val="left"/>
        <w:rPr>
          <w:rFonts w:cs="宋体"/>
          <w:color w:val="auto"/>
          <w:sz w:val="21"/>
          <w:szCs w:val="21"/>
        </w:rPr>
      </w:pPr>
      <w:r>
        <w:rPr>
          <w:rFonts w:hint="eastAsia" w:hAnsi="宋体" w:cs="宋体"/>
          <w:color w:val="auto"/>
          <w:sz w:val="21"/>
          <w:szCs w:val="21"/>
        </w:rPr>
        <w:t>单位名称：</w:t>
      </w:r>
    </w:p>
    <w:p>
      <w:pPr>
        <w:pStyle w:val="51"/>
        <w:spacing w:line="480" w:lineRule="auto"/>
        <w:ind w:firstLine="472" w:firstLineChars="225"/>
        <w:jc w:val="left"/>
        <w:rPr>
          <w:rFonts w:cs="宋体"/>
          <w:color w:val="auto"/>
          <w:sz w:val="21"/>
          <w:szCs w:val="21"/>
        </w:rPr>
      </w:pPr>
      <w:r>
        <w:rPr>
          <w:rFonts w:hint="eastAsia" w:hAnsi="宋体" w:cs="宋体"/>
          <w:color w:val="auto"/>
          <w:sz w:val="21"/>
          <w:szCs w:val="21"/>
        </w:rPr>
        <w:t>地址：</w:t>
      </w:r>
    </w:p>
    <w:p>
      <w:pPr>
        <w:pStyle w:val="51"/>
        <w:spacing w:line="480" w:lineRule="auto"/>
        <w:ind w:firstLine="472" w:firstLineChars="225"/>
        <w:jc w:val="left"/>
        <w:rPr>
          <w:rFonts w:cs="宋体"/>
          <w:color w:val="auto"/>
          <w:sz w:val="21"/>
          <w:szCs w:val="21"/>
        </w:rPr>
      </w:pPr>
      <w:r>
        <w:rPr>
          <w:rFonts w:hint="eastAsia" w:hAnsi="宋体" w:cs="宋体"/>
          <w:color w:val="auto"/>
          <w:sz w:val="21"/>
          <w:szCs w:val="21"/>
        </w:rPr>
        <w:t>姓名：</w:t>
      </w:r>
      <w:r>
        <w:rPr>
          <w:rFonts w:hAnsi="宋体" w:cs="宋体"/>
          <w:color w:val="auto"/>
          <w:sz w:val="21"/>
          <w:szCs w:val="21"/>
        </w:rPr>
        <w:t xml:space="preserve">       </w:t>
      </w:r>
      <w:r>
        <w:rPr>
          <w:rFonts w:hint="eastAsia" w:hAnsi="宋体" w:cs="宋体"/>
          <w:color w:val="auto"/>
          <w:sz w:val="21"/>
          <w:szCs w:val="21"/>
        </w:rPr>
        <w:t>性别：</w:t>
      </w:r>
      <w:r>
        <w:rPr>
          <w:rFonts w:hAnsi="宋体" w:cs="宋体"/>
          <w:color w:val="auto"/>
          <w:sz w:val="21"/>
          <w:szCs w:val="21"/>
        </w:rPr>
        <w:t xml:space="preserve">     </w:t>
      </w:r>
      <w:r>
        <w:rPr>
          <w:rFonts w:hint="eastAsia" w:hAnsi="宋体" w:cs="宋体"/>
          <w:color w:val="auto"/>
          <w:sz w:val="21"/>
          <w:szCs w:val="21"/>
        </w:rPr>
        <w:t>年龄：</w:t>
      </w:r>
      <w:r>
        <w:rPr>
          <w:rFonts w:hAnsi="宋体" w:cs="宋体"/>
          <w:color w:val="auto"/>
          <w:sz w:val="21"/>
          <w:szCs w:val="21"/>
        </w:rPr>
        <w:t xml:space="preserve">     </w:t>
      </w:r>
      <w:r>
        <w:rPr>
          <w:rFonts w:hint="eastAsia" w:hAnsi="宋体" w:cs="宋体"/>
          <w:color w:val="auto"/>
          <w:sz w:val="21"/>
          <w:szCs w:val="21"/>
        </w:rPr>
        <w:t>职务：</w:t>
      </w:r>
      <w:r>
        <w:rPr>
          <w:rFonts w:hAnsi="宋体" w:cs="宋体"/>
          <w:color w:val="auto"/>
          <w:sz w:val="21"/>
          <w:szCs w:val="21"/>
        </w:rPr>
        <w:t xml:space="preserve">        </w:t>
      </w:r>
    </w:p>
    <w:p>
      <w:pPr>
        <w:pStyle w:val="51"/>
        <w:spacing w:line="480" w:lineRule="auto"/>
        <w:ind w:firstLine="472" w:firstLineChars="225"/>
        <w:jc w:val="left"/>
        <w:rPr>
          <w:rFonts w:cs="宋体"/>
          <w:color w:val="auto"/>
          <w:sz w:val="21"/>
          <w:szCs w:val="21"/>
        </w:rPr>
      </w:pPr>
      <w:r>
        <w:rPr>
          <w:rFonts w:hint="eastAsia" w:hAnsi="宋体" w:cs="宋体"/>
          <w:color w:val="auto"/>
          <w:sz w:val="21"/>
          <w:szCs w:val="21"/>
        </w:rPr>
        <w:t>本人系</w:t>
      </w:r>
      <w:r>
        <w:rPr>
          <w:rFonts w:hint="eastAsia" w:hAnsi="宋体" w:cs="宋体"/>
          <w:i/>
          <w:snapToGrid w:val="0"/>
          <w:color w:val="auto"/>
          <w:sz w:val="21"/>
          <w:szCs w:val="21"/>
          <w:u w:val="single"/>
        </w:rPr>
        <w:t>投标人名称</w:t>
      </w:r>
      <w:r>
        <w:rPr>
          <w:rFonts w:hint="eastAsia" w:hAnsi="宋体" w:cs="宋体"/>
          <w:color w:val="auto"/>
          <w:sz w:val="21"/>
          <w:szCs w:val="21"/>
        </w:rPr>
        <w:t>的法定代表人（单位负责人）。就参加贵方招标编号为</w:t>
      </w:r>
      <w:r>
        <w:rPr>
          <w:rFonts w:hint="eastAsia" w:hAnsi="宋体" w:cs="宋体"/>
          <w:i/>
          <w:color w:val="auto"/>
          <w:sz w:val="21"/>
          <w:szCs w:val="21"/>
          <w:u w:val="single"/>
        </w:rPr>
        <w:t>项目编号</w:t>
      </w:r>
      <w:r>
        <w:rPr>
          <w:rFonts w:hint="eastAsia" w:hAnsi="宋体" w:cs="宋体"/>
          <w:color w:val="auto"/>
          <w:sz w:val="21"/>
          <w:szCs w:val="21"/>
        </w:rPr>
        <w:t>的</w:t>
      </w:r>
      <w:r>
        <w:rPr>
          <w:rFonts w:hint="eastAsia" w:hAnsi="宋体" w:cs="宋体"/>
          <w:i/>
          <w:color w:val="auto"/>
          <w:sz w:val="21"/>
          <w:szCs w:val="21"/>
          <w:u w:val="single"/>
        </w:rPr>
        <w:t>项目名称</w:t>
      </w:r>
      <w:r>
        <w:rPr>
          <w:rFonts w:hint="eastAsia" w:hAnsi="宋体" w:cs="宋体"/>
          <w:color w:val="auto"/>
          <w:sz w:val="21"/>
          <w:szCs w:val="21"/>
        </w:rPr>
        <w:t>公开招标项目的投标报价，签署上述项目的投标文件及合同的执行、完成、服务和保修，签署合同和处理与之有关的一切事务。</w:t>
      </w:r>
    </w:p>
    <w:p>
      <w:pPr>
        <w:pStyle w:val="51"/>
        <w:spacing w:line="480" w:lineRule="auto"/>
        <w:ind w:firstLine="472" w:firstLineChars="225"/>
        <w:jc w:val="left"/>
        <w:rPr>
          <w:rFonts w:cs="宋体"/>
          <w:color w:val="auto"/>
          <w:sz w:val="21"/>
          <w:szCs w:val="21"/>
        </w:rPr>
      </w:pPr>
      <w:r>
        <w:rPr>
          <w:rFonts w:hint="eastAsia" w:hAnsi="宋体" w:cs="宋体"/>
          <w:color w:val="auto"/>
          <w:sz w:val="21"/>
          <w:szCs w:val="21"/>
        </w:rPr>
        <w:t>特此证明。</w:t>
      </w:r>
    </w:p>
    <w:p>
      <w:pPr>
        <w:pStyle w:val="51"/>
        <w:spacing w:line="480" w:lineRule="auto"/>
        <w:ind w:firstLine="472" w:firstLineChars="225"/>
        <w:jc w:val="left"/>
        <w:rPr>
          <w:rFonts w:cs="宋体"/>
          <w:color w:val="auto"/>
          <w:sz w:val="21"/>
          <w:szCs w:val="21"/>
        </w:rPr>
      </w:pPr>
    </w:p>
    <w:p>
      <w:pPr>
        <w:pStyle w:val="51"/>
        <w:spacing w:line="480" w:lineRule="auto"/>
        <w:ind w:firstLine="472" w:firstLineChars="225"/>
        <w:jc w:val="left"/>
        <w:rPr>
          <w:rFonts w:cs="宋体"/>
          <w:color w:val="auto"/>
          <w:sz w:val="21"/>
          <w:szCs w:val="21"/>
        </w:rPr>
      </w:pPr>
    </w:p>
    <w:p>
      <w:pPr>
        <w:pStyle w:val="51"/>
        <w:spacing w:line="480" w:lineRule="auto"/>
        <w:ind w:left="-538" w:leftChars="-256" w:firstLine="539" w:firstLineChars="257"/>
        <w:jc w:val="center"/>
        <w:rPr>
          <w:rFonts w:cs="宋体"/>
          <w:bCs/>
          <w:color w:val="auto"/>
          <w:sz w:val="21"/>
          <w:szCs w:val="21"/>
        </w:rPr>
      </w:pPr>
      <w:r>
        <w:rPr>
          <w:rFonts w:hint="eastAsia" w:hAnsi="宋体" w:cs="宋体"/>
          <w:bCs/>
          <w:color w:val="auto"/>
          <w:sz w:val="21"/>
          <w:szCs w:val="21"/>
        </w:rPr>
        <w:t>【此处请粘贴法定代表人（单位负责人）身份证复印件，需清晰反映身份证有效期限】</w:t>
      </w:r>
    </w:p>
    <w:p>
      <w:pPr>
        <w:pStyle w:val="51"/>
        <w:spacing w:line="480" w:lineRule="auto"/>
        <w:ind w:left="-538" w:leftChars="-256" w:firstLine="539" w:firstLineChars="257"/>
        <w:jc w:val="center"/>
        <w:rPr>
          <w:rFonts w:cs="宋体"/>
          <w:bCs/>
          <w:color w:val="auto"/>
          <w:sz w:val="21"/>
          <w:szCs w:val="21"/>
        </w:rPr>
      </w:pPr>
    </w:p>
    <w:p>
      <w:pPr>
        <w:autoSpaceDE w:val="0"/>
        <w:autoSpaceDN w:val="0"/>
        <w:adjustRightInd w:val="0"/>
        <w:spacing w:line="360" w:lineRule="auto"/>
        <w:ind w:right="-11"/>
        <w:rPr>
          <w:rFonts w:ascii="宋体" w:cs="宋体"/>
          <w:color w:val="auto"/>
          <w:szCs w:val="21"/>
          <w:lang w:val="zh-CN"/>
        </w:rPr>
      </w:pPr>
    </w:p>
    <w:p>
      <w:pPr>
        <w:autoSpaceDE w:val="0"/>
        <w:autoSpaceDN w:val="0"/>
        <w:adjustRightInd w:val="0"/>
        <w:spacing w:line="360" w:lineRule="auto"/>
        <w:ind w:right="-11"/>
        <w:rPr>
          <w:rFonts w:ascii="宋体" w:cs="宋体"/>
          <w:color w:val="auto"/>
          <w:szCs w:val="21"/>
          <w:lang w:val="zh-CN"/>
        </w:rPr>
      </w:pPr>
    </w:p>
    <w:p>
      <w:pPr>
        <w:autoSpaceDE w:val="0"/>
        <w:autoSpaceDN w:val="0"/>
        <w:adjustRightInd w:val="0"/>
        <w:spacing w:line="360" w:lineRule="auto"/>
        <w:ind w:right="-11"/>
        <w:rPr>
          <w:rFonts w:ascii="宋体" w:cs="宋体"/>
          <w:color w:val="auto"/>
          <w:szCs w:val="21"/>
          <w:lang w:val="zh-CN"/>
        </w:rPr>
      </w:pPr>
    </w:p>
    <w:p>
      <w:pPr>
        <w:spacing w:line="480" w:lineRule="auto"/>
        <w:ind w:firstLine="3937" w:firstLineChars="1875"/>
        <w:rPr>
          <w:rFonts w:ascii="宋体" w:cs="宋体"/>
          <w:color w:val="auto"/>
          <w:szCs w:val="21"/>
          <w:u w:val="single"/>
        </w:rPr>
      </w:pPr>
      <w:r>
        <w:rPr>
          <w:rFonts w:hint="eastAsia" w:ascii="宋体" w:hAnsi="宋体" w:cs="宋体"/>
          <w:color w:val="auto"/>
          <w:szCs w:val="21"/>
        </w:rPr>
        <w:t>投标人名称（并加盖公章）：</w:t>
      </w:r>
    </w:p>
    <w:p>
      <w:pPr>
        <w:pStyle w:val="54"/>
        <w:spacing w:before="60" w:line="480" w:lineRule="auto"/>
        <w:ind w:firstLine="3937" w:firstLineChars="1875"/>
        <w:rPr>
          <w:rFonts w:ascii="宋体" w:cs="宋体"/>
          <w:color w:val="auto"/>
          <w:sz w:val="21"/>
          <w:szCs w:val="21"/>
        </w:rPr>
      </w:pPr>
      <w:r>
        <w:rPr>
          <w:rFonts w:hint="eastAsia" w:ascii="宋体" w:hAnsi="宋体" w:cs="宋体"/>
          <w:color w:val="auto"/>
          <w:sz w:val="21"/>
          <w:szCs w:val="21"/>
        </w:rPr>
        <w:t>签署日期：</w:t>
      </w:r>
      <w:r>
        <w:rPr>
          <w:rFonts w:ascii="宋体" w:hAnsi="宋体" w:cs="宋体"/>
          <w:color w:val="auto"/>
          <w:sz w:val="21"/>
          <w:szCs w:val="21"/>
        </w:rPr>
        <w:t xml:space="preserve">   </w:t>
      </w:r>
      <w:r>
        <w:rPr>
          <w:rFonts w:hint="eastAsia" w:ascii="宋体" w:hAnsi="宋体" w:cs="宋体"/>
          <w:color w:val="auto"/>
          <w:sz w:val="21"/>
          <w:szCs w:val="21"/>
        </w:rPr>
        <w:t>年</w:t>
      </w:r>
      <w:r>
        <w:rPr>
          <w:rFonts w:ascii="宋体" w:hAnsi="宋体" w:cs="宋体"/>
          <w:color w:val="auto"/>
          <w:sz w:val="21"/>
          <w:szCs w:val="21"/>
        </w:rPr>
        <w:t xml:space="preserve">   </w:t>
      </w:r>
      <w:r>
        <w:rPr>
          <w:rFonts w:hint="eastAsia" w:ascii="宋体" w:hAnsi="宋体" w:cs="宋体"/>
          <w:color w:val="auto"/>
          <w:sz w:val="21"/>
          <w:szCs w:val="21"/>
        </w:rPr>
        <w:t>月</w:t>
      </w:r>
      <w:r>
        <w:rPr>
          <w:rFonts w:ascii="宋体" w:hAnsi="宋体" w:cs="宋体"/>
          <w:color w:val="auto"/>
          <w:sz w:val="21"/>
          <w:szCs w:val="21"/>
        </w:rPr>
        <w:t xml:space="preserve">  </w:t>
      </w:r>
      <w:r>
        <w:rPr>
          <w:rFonts w:hint="eastAsia" w:ascii="宋体" w:hAnsi="宋体" w:cs="宋体"/>
          <w:color w:val="auto"/>
          <w:sz w:val="21"/>
          <w:szCs w:val="21"/>
        </w:rPr>
        <w:t>日</w:t>
      </w:r>
    </w:p>
    <w:p>
      <w:pPr>
        <w:pStyle w:val="53"/>
        <w:spacing w:line="480" w:lineRule="auto"/>
        <w:rPr>
          <w:rFonts w:ascii="宋体" w:cs="宋体"/>
          <w:color w:val="auto"/>
          <w:sz w:val="21"/>
          <w:szCs w:val="21"/>
        </w:rPr>
      </w:pPr>
    </w:p>
    <w:p>
      <w:pPr>
        <w:rPr>
          <w:rFonts w:ascii="宋体" w:cs="宋体"/>
          <w:color w:val="auto"/>
          <w:szCs w:val="21"/>
        </w:rPr>
      </w:pPr>
    </w:p>
    <w:p>
      <w:pPr>
        <w:spacing w:line="320" w:lineRule="exact"/>
        <w:ind w:firstLine="420" w:firstLineChars="200"/>
        <w:rPr>
          <w:rFonts w:ascii="宋体" w:cs="宋体"/>
          <w:bCs/>
          <w:color w:val="auto"/>
          <w:kern w:val="12"/>
          <w:szCs w:val="21"/>
        </w:rPr>
      </w:pPr>
      <w:r>
        <w:rPr>
          <w:rFonts w:hint="eastAsia" w:ascii="宋体" w:hAnsi="宋体" w:cs="宋体"/>
          <w:bCs/>
          <w:color w:val="auto"/>
          <w:kern w:val="12"/>
          <w:szCs w:val="21"/>
        </w:rPr>
        <w:t>说明：法定代表人（单位负责人）参加本招标项目投标的，仅须出具此证明书。</w:t>
      </w:r>
    </w:p>
    <w:p>
      <w:pPr>
        <w:spacing w:line="480" w:lineRule="exact"/>
        <w:jc w:val="center"/>
        <w:rPr>
          <w:rFonts w:ascii="宋体" w:cs="宋体"/>
          <w:b/>
          <w:bCs/>
          <w:color w:val="auto"/>
          <w:sz w:val="36"/>
          <w:szCs w:val="36"/>
        </w:rPr>
      </w:pPr>
    </w:p>
    <w:p>
      <w:pPr>
        <w:pStyle w:val="2"/>
        <w:rPr>
          <w:rFonts w:ascii="宋体" w:cs="宋体"/>
          <w:b/>
          <w:bCs/>
          <w:color w:val="auto"/>
          <w:sz w:val="36"/>
          <w:szCs w:val="36"/>
        </w:rPr>
      </w:pPr>
    </w:p>
    <w:p>
      <w:pPr>
        <w:pStyle w:val="2"/>
        <w:rPr>
          <w:rFonts w:ascii="宋体" w:cs="宋体"/>
          <w:b/>
          <w:bCs/>
          <w:color w:val="auto"/>
          <w:sz w:val="36"/>
          <w:szCs w:val="36"/>
        </w:rPr>
      </w:pPr>
    </w:p>
    <w:p>
      <w:pPr>
        <w:spacing w:line="480" w:lineRule="exact"/>
        <w:jc w:val="center"/>
        <w:rPr>
          <w:rFonts w:ascii="宋体" w:cs="宋体"/>
          <w:b/>
          <w:bCs/>
          <w:color w:val="auto"/>
          <w:sz w:val="24"/>
          <w:szCs w:val="24"/>
        </w:rPr>
      </w:pPr>
      <w:r>
        <w:rPr>
          <w:rFonts w:ascii="宋体" w:hAnsi="宋体" w:cs="宋体"/>
          <w:b/>
          <w:bCs/>
          <w:color w:val="auto"/>
          <w:sz w:val="24"/>
          <w:szCs w:val="24"/>
        </w:rPr>
        <w:t xml:space="preserve">3.3 </w:t>
      </w:r>
      <w:r>
        <w:rPr>
          <w:rFonts w:hint="eastAsia" w:ascii="宋体" w:hAnsi="宋体" w:cs="宋体"/>
          <w:b/>
          <w:bCs/>
          <w:color w:val="auto"/>
          <w:sz w:val="24"/>
          <w:szCs w:val="24"/>
        </w:rPr>
        <w:t>法定代表人（单位负责人）授权书</w:t>
      </w:r>
    </w:p>
    <w:p>
      <w:pPr>
        <w:spacing w:line="480" w:lineRule="exact"/>
        <w:jc w:val="center"/>
        <w:rPr>
          <w:rFonts w:ascii="宋体" w:cs="宋体"/>
          <w:b/>
          <w:bCs/>
          <w:color w:val="auto"/>
          <w:sz w:val="36"/>
          <w:szCs w:val="36"/>
        </w:rPr>
      </w:pPr>
    </w:p>
    <w:p>
      <w:pPr>
        <w:adjustRightInd w:val="0"/>
        <w:spacing w:line="360" w:lineRule="auto"/>
        <w:ind w:firstLine="441" w:firstLineChars="210"/>
        <w:contextualSpacing/>
        <w:rPr>
          <w:rFonts w:ascii="宋体" w:cs="宋体"/>
          <w:color w:val="auto"/>
          <w:szCs w:val="21"/>
        </w:rPr>
      </w:pPr>
      <w:r>
        <w:rPr>
          <w:rFonts w:hint="eastAsia" w:ascii="宋体" w:hAnsi="宋体" w:cs="宋体"/>
          <w:color w:val="auto"/>
          <w:szCs w:val="21"/>
        </w:rPr>
        <w:t>本人</w:t>
      </w:r>
      <w:r>
        <w:rPr>
          <w:rFonts w:hint="eastAsia" w:ascii="宋体" w:hAnsi="宋体" w:cs="宋体"/>
          <w:color w:val="auto"/>
          <w:szCs w:val="21"/>
          <w:u w:val="single"/>
        </w:rPr>
        <w:t>　</w:t>
      </w:r>
      <w:r>
        <w:rPr>
          <w:rFonts w:ascii="宋体" w:hAnsi="宋体" w:cs="宋体"/>
          <w:color w:val="auto"/>
          <w:szCs w:val="21"/>
          <w:u w:val="single"/>
        </w:rPr>
        <w:t xml:space="preserve"> </w:t>
      </w:r>
      <w:r>
        <w:rPr>
          <w:rFonts w:hint="eastAsia" w:ascii="宋体" w:hAnsi="宋体" w:cs="宋体"/>
          <w:i/>
          <w:snapToGrid w:val="0"/>
          <w:color w:val="auto"/>
          <w:szCs w:val="21"/>
          <w:u w:val="single"/>
        </w:rPr>
        <w:t>法人姓名</w:t>
      </w:r>
      <w:r>
        <w:rPr>
          <w:rFonts w:hint="eastAsia" w:ascii="宋体" w:hAnsi="宋体" w:cs="宋体"/>
          <w:color w:val="auto"/>
          <w:szCs w:val="21"/>
        </w:rPr>
        <w:t>系</w:t>
      </w:r>
      <w:r>
        <w:rPr>
          <w:rFonts w:hint="eastAsia" w:ascii="宋体" w:hAnsi="宋体" w:cs="宋体"/>
          <w:color w:val="auto"/>
          <w:szCs w:val="21"/>
          <w:u w:val="single"/>
        </w:rPr>
        <w:t>　</w:t>
      </w:r>
      <w:r>
        <w:rPr>
          <w:rFonts w:hint="eastAsia" w:ascii="宋体" w:hAnsi="宋体" w:cs="宋体"/>
          <w:i/>
          <w:snapToGrid w:val="0"/>
          <w:color w:val="auto"/>
          <w:szCs w:val="21"/>
          <w:u w:val="single"/>
        </w:rPr>
        <w:t>投标人名称</w:t>
      </w:r>
      <w:r>
        <w:rPr>
          <w:rFonts w:ascii="宋体" w:hAnsi="宋体" w:cs="宋体"/>
          <w:i/>
          <w:snapToGrid w:val="0"/>
          <w:color w:val="auto"/>
          <w:szCs w:val="21"/>
          <w:u w:val="single"/>
        </w:rPr>
        <w:t xml:space="preserve">  </w:t>
      </w:r>
      <w:r>
        <w:rPr>
          <w:rFonts w:hint="eastAsia" w:ascii="宋体" w:hAnsi="宋体" w:cs="宋体"/>
          <w:color w:val="auto"/>
          <w:szCs w:val="21"/>
        </w:rPr>
        <w:t>的法定代表人（单位负责人），现委托</w:t>
      </w:r>
      <w:r>
        <w:rPr>
          <w:rFonts w:hint="eastAsia" w:ascii="宋体" w:hAnsi="宋体" w:cs="宋体"/>
          <w:color w:val="auto"/>
          <w:szCs w:val="21"/>
          <w:u w:val="single"/>
        </w:rPr>
        <w:t>　</w:t>
      </w:r>
      <w:r>
        <w:rPr>
          <w:rFonts w:ascii="宋体" w:hAnsi="宋体" w:cs="宋体"/>
          <w:color w:val="auto"/>
          <w:szCs w:val="21"/>
          <w:u w:val="single"/>
        </w:rPr>
        <w:t xml:space="preserve"> </w:t>
      </w:r>
      <w:r>
        <w:rPr>
          <w:rFonts w:hint="eastAsia" w:ascii="宋体" w:hAnsi="宋体" w:cs="宋体"/>
          <w:i/>
          <w:snapToGrid w:val="0"/>
          <w:color w:val="auto"/>
          <w:szCs w:val="21"/>
          <w:u w:val="single"/>
        </w:rPr>
        <w:t>姓名，职务</w:t>
      </w:r>
      <w:r>
        <w:rPr>
          <w:rFonts w:hint="eastAsia" w:ascii="宋体" w:hAnsi="宋体" w:cs="宋体"/>
          <w:color w:val="auto"/>
          <w:szCs w:val="21"/>
        </w:rPr>
        <w:t>以我方的名义参加贵方</w:t>
      </w:r>
      <w:r>
        <w:rPr>
          <w:rFonts w:ascii="宋体" w:hAnsi="宋体" w:cs="宋体"/>
          <w:color w:val="auto"/>
          <w:szCs w:val="21"/>
        </w:rPr>
        <w:t>______________________</w:t>
      </w:r>
      <w:r>
        <w:rPr>
          <w:rFonts w:hint="eastAsia" w:ascii="宋体" w:hAnsi="宋体" w:cs="宋体"/>
          <w:color w:val="auto"/>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cs="宋体"/>
          <w:color w:val="auto"/>
          <w:szCs w:val="21"/>
        </w:rPr>
      </w:pPr>
      <w:r>
        <w:rPr>
          <w:rFonts w:hint="eastAsia" w:ascii="宋体" w:hAnsi="宋体" w:cs="宋体"/>
          <w:color w:val="auto"/>
          <w:szCs w:val="21"/>
        </w:rPr>
        <w:t>我方对被授权人的签名事项负全部责任。</w:t>
      </w:r>
    </w:p>
    <w:p>
      <w:pPr>
        <w:adjustRightInd w:val="0"/>
        <w:spacing w:line="360" w:lineRule="auto"/>
        <w:ind w:firstLine="441" w:firstLineChars="210"/>
        <w:contextualSpacing/>
        <w:rPr>
          <w:rFonts w:ascii="宋体" w:cs="宋体"/>
          <w:color w:val="auto"/>
          <w:szCs w:val="21"/>
        </w:rPr>
      </w:pPr>
      <w:r>
        <w:rPr>
          <w:rFonts w:hint="eastAsia" w:ascii="宋体" w:hAnsi="宋体" w:cs="宋体"/>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cs="宋体"/>
          <w:color w:val="auto"/>
          <w:szCs w:val="21"/>
        </w:rPr>
      </w:pPr>
      <w:r>
        <w:rPr>
          <w:rFonts w:hint="eastAsia" w:ascii="宋体" w:hAnsi="宋体" w:cs="宋体"/>
          <w:color w:val="auto"/>
          <w:szCs w:val="21"/>
        </w:rPr>
        <w:t>被授权人无转委托权，特此委托。</w:t>
      </w:r>
    </w:p>
    <w:p>
      <w:pPr>
        <w:spacing w:line="480" w:lineRule="auto"/>
        <w:ind w:firstLine="420" w:firstLineChars="200"/>
        <w:rPr>
          <w:rFonts w:ascii="宋体" w:cs="宋体"/>
          <w:color w:val="auto"/>
          <w:szCs w:val="21"/>
        </w:rPr>
      </w:pPr>
      <w:r>
        <w:rPr>
          <w:rFonts w:hint="eastAsia" w:ascii="宋体" w:hAnsi="宋体" w:cs="宋体"/>
          <w:color w:val="auto"/>
          <w:szCs w:val="21"/>
        </w:rPr>
        <w:t>投标人名称：</w:t>
      </w:r>
      <w:r>
        <w:rPr>
          <w:rFonts w:ascii="宋体" w:hAnsi="宋体" w:cs="宋体"/>
          <w:color w:val="auto"/>
          <w:szCs w:val="21"/>
        </w:rPr>
        <w:t xml:space="preserve"> </w:t>
      </w:r>
      <w:r>
        <w:rPr>
          <w:rFonts w:ascii="宋体" w:hAnsi="宋体" w:cs="宋体"/>
          <w:color w:val="auto"/>
          <w:szCs w:val="21"/>
          <w:u w:val="single"/>
        </w:rPr>
        <w:t xml:space="preserve">       </w:t>
      </w:r>
      <w:r>
        <w:rPr>
          <w:rFonts w:hint="eastAsia" w:ascii="宋体" w:hAnsi="宋体" w:cs="宋体"/>
          <w:color w:val="auto"/>
          <w:szCs w:val="21"/>
          <w:u w:val="single"/>
        </w:rPr>
        <w:t>（全称）</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（盖单位公章）</w:t>
      </w:r>
    </w:p>
    <w:p>
      <w:pPr>
        <w:spacing w:line="480" w:lineRule="auto"/>
        <w:ind w:firstLine="420" w:firstLineChars="200"/>
        <w:rPr>
          <w:rFonts w:ascii="宋体" w:cs="宋体"/>
          <w:color w:val="auto"/>
          <w:szCs w:val="21"/>
        </w:rPr>
      </w:pPr>
      <w:r>
        <w:rPr>
          <w:rFonts w:hint="eastAsia" w:ascii="宋体" w:hAnsi="宋体" w:cs="宋体"/>
          <w:color w:val="auto"/>
          <w:szCs w:val="21"/>
        </w:rPr>
        <w:t>法定代表人（单位负责人）：</w:t>
      </w:r>
      <w:r>
        <w:rPr>
          <w:rFonts w:ascii="宋体" w:hAnsi="宋体" w:cs="宋体"/>
          <w:color w:val="auto"/>
          <w:szCs w:val="21"/>
        </w:rPr>
        <w:t xml:space="preserve">  </w:t>
      </w:r>
      <w:r>
        <w:rPr>
          <w:rFonts w:hint="eastAsia" w:ascii="宋体" w:hAnsi="宋体" w:cs="宋体"/>
          <w:color w:val="auto"/>
          <w:szCs w:val="21"/>
        </w:rPr>
        <w:t>（签字或加盖名章）</w:t>
      </w:r>
    </w:p>
    <w:p>
      <w:pPr>
        <w:spacing w:line="480" w:lineRule="auto"/>
        <w:ind w:firstLine="420" w:firstLineChars="200"/>
        <w:rPr>
          <w:rFonts w:ascii="宋体" w:cs="宋体"/>
          <w:color w:val="auto"/>
          <w:szCs w:val="21"/>
        </w:rPr>
      </w:pPr>
      <w:r>
        <w:rPr>
          <w:rFonts w:hint="eastAsia" w:ascii="宋体" w:hAnsi="宋体" w:cs="宋体"/>
          <w:color w:val="auto"/>
          <w:szCs w:val="21"/>
        </w:rPr>
        <w:t>法定代表人（单位负责人）授权代表：</w:t>
      </w:r>
      <w:r>
        <w:rPr>
          <w:rFonts w:ascii="宋体" w:hAnsi="宋体" w:cs="宋体"/>
          <w:color w:val="auto"/>
          <w:szCs w:val="21"/>
        </w:rPr>
        <w:t xml:space="preserve">  </w:t>
      </w:r>
      <w:r>
        <w:rPr>
          <w:rFonts w:hint="eastAsia" w:ascii="宋体" w:hAnsi="宋体" w:cs="宋体"/>
          <w:color w:val="auto"/>
          <w:szCs w:val="21"/>
        </w:rPr>
        <w:t>（签字或加盖名章）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cs="宋体"/>
                <w:color w:val="auto"/>
                <w:szCs w:val="21"/>
              </w:rPr>
            </w:pPr>
            <w:r>
              <w:rPr>
                <w:rFonts w:hint="eastAsia" w:ascii="宋体" w:hAnsi="宋体" w:cs="宋体"/>
                <w:color w:val="auto"/>
                <w:szCs w:val="21"/>
              </w:rPr>
              <w:t>法定代表人（单位负责人）身份证（正面）</w:t>
            </w:r>
          </w:p>
        </w:tc>
        <w:tc>
          <w:tcPr>
            <w:tcW w:w="4485" w:type="dxa"/>
            <w:gridSpan w:val="2"/>
            <w:vAlign w:val="center"/>
          </w:tcPr>
          <w:p>
            <w:pPr>
              <w:jc w:val="center"/>
              <w:rPr>
                <w:rFonts w:ascii="宋体" w:cs="宋体"/>
                <w:color w:val="auto"/>
                <w:szCs w:val="21"/>
              </w:rPr>
            </w:pPr>
            <w:r>
              <w:rPr>
                <w:rFonts w:hint="eastAsia" w:ascii="宋体" w:hAnsi="宋体" w:cs="宋体"/>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cs="宋体"/>
                <w:color w:val="auto"/>
                <w:szCs w:val="21"/>
              </w:rPr>
            </w:pPr>
            <w:bookmarkStart w:id="4" w:name="_资格证明文件"/>
            <w:bookmarkEnd w:id="4"/>
            <w:bookmarkStart w:id="5" w:name="_Toc364329026"/>
            <w:r>
              <w:rPr>
                <w:rFonts w:hint="eastAsia" w:ascii="宋体" w:hAnsi="宋体" w:cs="宋体"/>
                <w:color w:val="auto"/>
                <w:szCs w:val="21"/>
              </w:rPr>
              <w:t>法定代表人（单位负责人）授权代表身份证</w:t>
            </w:r>
          </w:p>
          <w:p>
            <w:pPr>
              <w:jc w:val="center"/>
              <w:rPr>
                <w:rFonts w:ascii="宋体" w:cs="宋体"/>
                <w:color w:val="auto"/>
                <w:szCs w:val="21"/>
              </w:rPr>
            </w:pPr>
            <w:r>
              <w:rPr>
                <w:rFonts w:hint="eastAsia" w:ascii="宋体" w:hAnsi="宋体" w:cs="宋体"/>
                <w:color w:val="auto"/>
                <w:szCs w:val="21"/>
              </w:rPr>
              <w:t>（正面）</w:t>
            </w:r>
            <w:bookmarkEnd w:id="5"/>
          </w:p>
        </w:tc>
        <w:tc>
          <w:tcPr>
            <w:tcW w:w="4492" w:type="dxa"/>
            <w:gridSpan w:val="2"/>
            <w:vAlign w:val="center"/>
          </w:tcPr>
          <w:p>
            <w:pPr>
              <w:jc w:val="center"/>
              <w:rPr>
                <w:rFonts w:ascii="宋体" w:cs="宋体"/>
                <w:color w:val="auto"/>
                <w:szCs w:val="21"/>
              </w:rPr>
            </w:pPr>
            <w:bookmarkStart w:id="6" w:name="_Toc364329027"/>
            <w:r>
              <w:rPr>
                <w:rFonts w:hint="eastAsia" w:ascii="宋体" w:hAnsi="宋体" w:cs="宋体"/>
                <w:color w:val="auto"/>
                <w:szCs w:val="21"/>
              </w:rPr>
              <w:t>法定代表人（单位负责人）授权代表身份证</w:t>
            </w:r>
          </w:p>
          <w:p>
            <w:pPr>
              <w:jc w:val="center"/>
              <w:rPr>
                <w:rFonts w:ascii="宋体" w:cs="宋体"/>
                <w:color w:val="auto"/>
                <w:szCs w:val="21"/>
              </w:rPr>
            </w:pPr>
            <w:r>
              <w:rPr>
                <w:rFonts w:hint="eastAsia" w:ascii="宋体" w:hAnsi="宋体" w:cs="宋体"/>
                <w:color w:val="auto"/>
                <w:szCs w:val="21"/>
              </w:rPr>
              <w:t>（反面）</w:t>
            </w:r>
            <w:bookmarkEnd w:id="6"/>
          </w:p>
        </w:tc>
      </w:tr>
    </w:tbl>
    <w:p>
      <w:pPr>
        <w:spacing w:line="320" w:lineRule="exact"/>
        <w:ind w:left="2" w:firstLine="357" w:firstLineChars="149"/>
        <w:rPr>
          <w:rFonts w:ascii="宋体" w:cs="宋体"/>
          <w:color w:val="auto"/>
          <w:sz w:val="24"/>
          <w:szCs w:val="24"/>
        </w:rPr>
      </w:pPr>
    </w:p>
    <w:p>
      <w:pPr>
        <w:pStyle w:val="2"/>
        <w:rPr>
          <w:rFonts w:ascii="宋体" w:cs="宋体"/>
          <w:color w:val="auto"/>
          <w:sz w:val="24"/>
          <w:szCs w:val="24"/>
        </w:rPr>
      </w:pPr>
    </w:p>
    <w:p>
      <w:pPr>
        <w:pStyle w:val="2"/>
        <w:rPr>
          <w:rFonts w:ascii="宋体" w:cs="宋体"/>
          <w:color w:val="auto"/>
          <w:sz w:val="24"/>
          <w:szCs w:val="24"/>
        </w:rPr>
      </w:pPr>
    </w:p>
    <w:p>
      <w:pPr>
        <w:pStyle w:val="2"/>
        <w:rPr>
          <w:rFonts w:ascii="宋体" w:cs="宋体"/>
          <w:color w:val="auto"/>
          <w:sz w:val="24"/>
          <w:szCs w:val="24"/>
        </w:rPr>
      </w:pPr>
    </w:p>
    <w:p>
      <w:pPr>
        <w:pStyle w:val="2"/>
        <w:rPr>
          <w:rFonts w:ascii="宋体" w:cs="宋体"/>
          <w:color w:val="auto"/>
          <w:sz w:val="24"/>
          <w:szCs w:val="24"/>
        </w:rPr>
      </w:pPr>
    </w:p>
    <w:p>
      <w:pPr>
        <w:widowControl/>
        <w:spacing w:before="100" w:beforeAutospacing="1" w:after="100" w:afterAutospacing="1" w:line="360" w:lineRule="auto"/>
        <w:jc w:val="center"/>
        <w:rPr>
          <w:rFonts w:ascii="宋体" w:cs="宋体"/>
          <w:b/>
          <w:bCs/>
          <w:color w:val="auto"/>
          <w:sz w:val="24"/>
          <w:szCs w:val="24"/>
        </w:rPr>
      </w:pPr>
      <w:r>
        <w:rPr>
          <w:rFonts w:ascii="宋体" w:hAnsi="宋体" w:cs="宋体"/>
          <w:b/>
          <w:bCs/>
          <w:color w:val="auto"/>
          <w:sz w:val="24"/>
          <w:szCs w:val="24"/>
        </w:rPr>
        <w:t xml:space="preserve">3.4 </w:t>
      </w:r>
      <w:r>
        <w:rPr>
          <w:rFonts w:hint="eastAsia" w:ascii="宋体" w:hAnsi="宋体" w:cs="宋体"/>
          <w:b/>
          <w:bCs/>
          <w:color w:val="auto"/>
          <w:sz w:val="24"/>
          <w:szCs w:val="24"/>
        </w:rPr>
        <w:t>没有重大违法记录的声明</w:t>
      </w:r>
    </w:p>
    <w:p>
      <w:pPr>
        <w:spacing w:beforeLines="50" w:afterLines="50"/>
        <w:jc w:val="center"/>
        <w:rPr>
          <w:rFonts w:ascii="宋体" w:cs="宋体"/>
          <w:color w:val="auto"/>
          <w:kern w:val="0"/>
          <w:sz w:val="28"/>
          <w:szCs w:val="28"/>
        </w:rPr>
      </w:pPr>
      <w:r>
        <w:rPr>
          <w:rFonts w:hint="eastAsia" w:ascii="宋体" w:hAnsi="宋体" w:cs="宋体"/>
          <w:color w:val="auto"/>
          <w:kern w:val="0"/>
          <w:sz w:val="28"/>
          <w:szCs w:val="28"/>
        </w:rPr>
        <w:t>声　</w:t>
      </w:r>
      <w:r>
        <w:rPr>
          <w:rFonts w:ascii="宋体" w:hAnsi="宋体" w:cs="宋体"/>
          <w:color w:val="auto"/>
          <w:kern w:val="0"/>
          <w:sz w:val="28"/>
          <w:szCs w:val="28"/>
        </w:rPr>
        <w:t xml:space="preserve">   </w:t>
      </w:r>
      <w:r>
        <w:rPr>
          <w:rFonts w:hint="eastAsia" w:ascii="宋体" w:hAnsi="宋体" w:cs="宋体"/>
          <w:color w:val="auto"/>
          <w:kern w:val="0"/>
          <w:sz w:val="28"/>
          <w:szCs w:val="28"/>
        </w:rPr>
        <w:t>明</w:t>
      </w:r>
    </w:p>
    <w:p>
      <w:pPr>
        <w:spacing w:beforeLines="50" w:afterLines="50" w:line="360" w:lineRule="auto"/>
        <w:ind w:firstLine="420" w:firstLineChars="200"/>
        <w:rPr>
          <w:rFonts w:ascii="宋体" w:cs="宋体"/>
          <w:color w:val="auto"/>
          <w:szCs w:val="21"/>
          <w:lang w:val="zh-CN"/>
        </w:rPr>
      </w:pPr>
      <w:r>
        <w:rPr>
          <w:rFonts w:hint="eastAsia" w:ascii="宋体" w:hAnsi="宋体" w:cs="宋体"/>
          <w:color w:val="auto"/>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cs="宋体"/>
          <w:color w:val="auto"/>
          <w:szCs w:val="21"/>
          <w:lang w:val="zh-CN"/>
        </w:rPr>
      </w:pPr>
      <w:r>
        <w:rPr>
          <w:rFonts w:hint="eastAsia" w:ascii="宋体" w:hAnsi="宋体" w:cs="宋体"/>
          <w:color w:val="auto"/>
          <w:szCs w:val="21"/>
          <w:lang w:val="zh-CN"/>
        </w:rPr>
        <w:t>特此声明。</w:t>
      </w:r>
    </w:p>
    <w:p>
      <w:pPr>
        <w:spacing w:beforeLines="50" w:afterLines="50" w:line="360" w:lineRule="auto"/>
        <w:ind w:firstLine="420" w:firstLineChars="200"/>
        <w:rPr>
          <w:rFonts w:ascii="宋体" w:cs="宋体"/>
          <w:color w:val="auto"/>
          <w:szCs w:val="21"/>
          <w:lang w:val="zh-CN"/>
        </w:rPr>
      </w:pPr>
      <w:r>
        <w:rPr>
          <w:rFonts w:hint="eastAsia" w:ascii="宋体" w:hAnsi="宋体" w:cs="宋体"/>
          <w:color w:val="auto"/>
          <w:szCs w:val="21"/>
          <w:lang w:val="zh-CN"/>
        </w:rPr>
        <w:t>本公司对上述声明的真实性负责。如有虚假，将依法承担相应责任。</w:t>
      </w:r>
    </w:p>
    <w:p>
      <w:pPr>
        <w:spacing w:beforeLines="50" w:afterLines="50" w:line="360" w:lineRule="auto"/>
        <w:ind w:firstLine="495" w:firstLineChars="236"/>
        <w:rPr>
          <w:rFonts w:ascii="宋体" w:cs="宋体"/>
          <w:color w:val="auto"/>
          <w:szCs w:val="21"/>
          <w:lang w:val="zh-CN"/>
        </w:rPr>
      </w:pPr>
    </w:p>
    <w:p>
      <w:pPr>
        <w:spacing w:beforeLines="50" w:afterLines="50" w:line="360" w:lineRule="auto"/>
        <w:ind w:right="420" w:firstLine="4800" w:firstLineChars="2286"/>
        <w:rPr>
          <w:rFonts w:ascii="宋体" w:cs="宋体"/>
          <w:color w:val="auto"/>
          <w:szCs w:val="21"/>
          <w:lang w:val="zh-CN"/>
        </w:rPr>
      </w:pPr>
      <w:r>
        <w:rPr>
          <w:rFonts w:hint="eastAsia" w:ascii="宋体" w:hAnsi="宋体" w:cs="宋体"/>
          <w:color w:val="auto"/>
          <w:szCs w:val="21"/>
          <w:lang w:val="zh-CN"/>
        </w:rPr>
        <w:t>单位名称（盖章）：</w:t>
      </w:r>
    </w:p>
    <w:p>
      <w:pPr>
        <w:spacing w:beforeLines="50" w:afterLines="50" w:line="360" w:lineRule="auto"/>
        <w:ind w:right="420" w:firstLine="4800" w:firstLineChars="2286"/>
        <w:rPr>
          <w:rFonts w:ascii="宋体" w:cs="宋体"/>
          <w:color w:val="auto"/>
          <w:szCs w:val="21"/>
          <w:lang w:val="zh-CN"/>
        </w:rPr>
      </w:pPr>
      <w:r>
        <w:rPr>
          <w:rFonts w:hint="eastAsia" w:ascii="宋体" w:hAnsi="宋体" w:cs="宋体"/>
          <w:color w:val="auto"/>
          <w:szCs w:val="21"/>
          <w:lang w:val="zh-CN"/>
        </w:rPr>
        <w:t>日</w:t>
      </w:r>
      <w:r>
        <w:rPr>
          <w:rFonts w:ascii="宋体" w:hAnsi="宋体" w:cs="宋体"/>
          <w:color w:val="auto"/>
          <w:szCs w:val="21"/>
          <w:lang w:val="zh-CN"/>
        </w:rPr>
        <w:t xml:space="preserve">    </w:t>
      </w:r>
      <w:r>
        <w:rPr>
          <w:rFonts w:hint="eastAsia" w:ascii="宋体" w:hAnsi="宋体" w:cs="宋体"/>
          <w:color w:val="auto"/>
          <w:szCs w:val="21"/>
          <w:lang w:val="zh-CN"/>
        </w:rPr>
        <w:t>期：</w:t>
      </w:r>
      <w:r>
        <w:rPr>
          <w:rFonts w:ascii="宋体" w:hAnsi="宋体" w:cs="宋体"/>
          <w:color w:val="auto"/>
          <w:szCs w:val="21"/>
          <w:lang w:val="zh-CN"/>
        </w:rPr>
        <w:t xml:space="preserve">     </w:t>
      </w: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月</w:t>
      </w:r>
      <w:r>
        <w:rPr>
          <w:rFonts w:ascii="宋体" w:hAnsi="宋体" w:cs="宋体"/>
          <w:color w:val="auto"/>
          <w:szCs w:val="21"/>
        </w:rPr>
        <w:t xml:space="preserve">    </w:t>
      </w:r>
      <w:r>
        <w:rPr>
          <w:rFonts w:hint="eastAsia" w:ascii="宋体" w:hAnsi="宋体" w:cs="宋体"/>
          <w:color w:val="auto"/>
          <w:szCs w:val="21"/>
        </w:rPr>
        <w:t>日</w:t>
      </w:r>
    </w:p>
    <w:p>
      <w:pPr>
        <w:pStyle w:val="44"/>
        <w:rPr>
          <w:rFonts w:ascii="宋体" w:cs="宋体"/>
          <w:b/>
          <w:bCs/>
          <w:color w:val="auto"/>
          <w:szCs w:val="24"/>
        </w:rPr>
      </w:pPr>
    </w:p>
    <w:p>
      <w:pPr>
        <w:pStyle w:val="44"/>
        <w:rPr>
          <w:rFonts w:ascii="宋体" w:cs="宋体"/>
          <w:b/>
          <w:bCs/>
          <w:color w:val="auto"/>
          <w:szCs w:val="24"/>
        </w:rPr>
      </w:pPr>
    </w:p>
    <w:p>
      <w:pPr>
        <w:pStyle w:val="44"/>
        <w:rPr>
          <w:rFonts w:ascii="宋体" w:cs="宋体"/>
          <w:b/>
          <w:bCs/>
          <w:color w:val="auto"/>
          <w:szCs w:val="24"/>
        </w:rPr>
      </w:pPr>
    </w:p>
    <w:p>
      <w:pPr>
        <w:pStyle w:val="44"/>
        <w:rPr>
          <w:rFonts w:ascii="宋体" w:cs="宋体"/>
          <w:b/>
          <w:bCs/>
          <w:color w:val="auto"/>
          <w:szCs w:val="24"/>
        </w:rPr>
      </w:pPr>
    </w:p>
    <w:p>
      <w:pPr>
        <w:pStyle w:val="44"/>
        <w:rPr>
          <w:rFonts w:ascii="宋体" w:cs="宋体"/>
          <w:b/>
          <w:bCs/>
          <w:color w:val="auto"/>
          <w:szCs w:val="24"/>
        </w:rPr>
      </w:pPr>
    </w:p>
    <w:p>
      <w:pPr>
        <w:pStyle w:val="44"/>
        <w:rPr>
          <w:rFonts w:ascii="宋体" w:cs="宋体"/>
          <w:b/>
          <w:bCs/>
          <w:color w:val="auto"/>
          <w:szCs w:val="24"/>
        </w:rPr>
      </w:pPr>
    </w:p>
    <w:p>
      <w:pPr>
        <w:pStyle w:val="44"/>
        <w:rPr>
          <w:rFonts w:ascii="宋体" w:cs="宋体"/>
          <w:b/>
          <w:bCs/>
          <w:color w:val="auto"/>
          <w:szCs w:val="24"/>
        </w:rPr>
      </w:pPr>
    </w:p>
    <w:p>
      <w:pPr>
        <w:pStyle w:val="44"/>
        <w:rPr>
          <w:rFonts w:ascii="宋体" w:cs="宋体"/>
          <w:b/>
          <w:bCs/>
          <w:color w:val="auto"/>
          <w:szCs w:val="24"/>
        </w:rPr>
      </w:pPr>
    </w:p>
    <w:p>
      <w:pPr>
        <w:pStyle w:val="44"/>
        <w:rPr>
          <w:rFonts w:ascii="宋体" w:cs="宋体"/>
          <w:b/>
          <w:bCs/>
          <w:color w:val="auto"/>
          <w:szCs w:val="24"/>
        </w:rPr>
      </w:pPr>
    </w:p>
    <w:p>
      <w:pPr>
        <w:pStyle w:val="44"/>
        <w:rPr>
          <w:rFonts w:ascii="宋体" w:cs="宋体"/>
          <w:b/>
          <w:bCs/>
          <w:color w:val="auto"/>
          <w:szCs w:val="24"/>
        </w:rPr>
      </w:pPr>
    </w:p>
    <w:p>
      <w:pPr>
        <w:pStyle w:val="44"/>
        <w:rPr>
          <w:rFonts w:ascii="宋体" w:cs="宋体"/>
          <w:b/>
          <w:bCs/>
          <w:color w:val="auto"/>
          <w:szCs w:val="24"/>
        </w:rPr>
      </w:pPr>
    </w:p>
    <w:p>
      <w:pPr>
        <w:pStyle w:val="44"/>
        <w:rPr>
          <w:rFonts w:ascii="宋体" w:cs="宋体"/>
          <w:b/>
          <w:bCs/>
          <w:color w:val="auto"/>
          <w:szCs w:val="24"/>
        </w:rPr>
      </w:pPr>
    </w:p>
    <w:p>
      <w:pPr>
        <w:pStyle w:val="44"/>
        <w:rPr>
          <w:rFonts w:ascii="宋体" w:cs="宋体"/>
          <w:b/>
          <w:bCs/>
          <w:color w:val="auto"/>
          <w:szCs w:val="24"/>
        </w:rPr>
      </w:pPr>
    </w:p>
    <w:p>
      <w:pPr>
        <w:pStyle w:val="44"/>
        <w:rPr>
          <w:rFonts w:ascii="宋体" w:cs="宋体"/>
          <w:b/>
          <w:bCs/>
          <w:color w:val="auto"/>
          <w:szCs w:val="24"/>
        </w:rPr>
      </w:pPr>
    </w:p>
    <w:p>
      <w:pPr>
        <w:pStyle w:val="44"/>
        <w:rPr>
          <w:rFonts w:ascii="宋体" w:cs="宋体"/>
          <w:b/>
          <w:bCs/>
          <w:color w:val="auto"/>
          <w:szCs w:val="24"/>
        </w:rPr>
      </w:pPr>
    </w:p>
    <w:p>
      <w:pPr>
        <w:pStyle w:val="44"/>
        <w:rPr>
          <w:rFonts w:ascii="宋体" w:cs="宋体"/>
          <w:b/>
          <w:bCs/>
          <w:color w:val="auto"/>
          <w:szCs w:val="24"/>
        </w:rPr>
      </w:pPr>
    </w:p>
    <w:p>
      <w:pPr>
        <w:pStyle w:val="44"/>
        <w:rPr>
          <w:rFonts w:ascii="宋体" w:cs="宋体"/>
          <w:b/>
          <w:bCs/>
          <w:color w:val="auto"/>
          <w:szCs w:val="24"/>
        </w:rPr>
      </w:pPr>
    </w:p>
    <w:p>
      <w:pPr>
        <w:pStyle w:val="44"/>
        <w:rPr>
          <w:rFonts w:ascii="宋体" w:cs="宋体"/>
          <w:b/>
          <w:bCs/>
          <w:color w:val="auto"/>
          <w:szCs w:val="24"/>
        </w:rPr>
      </w:pPr>
    </w:p>
    <w:p>
      <w:pPr>
        <w:pStyle w:val="44"/>
        <w:rPr>
          <w:rFonts w:ascii="宋体" w:cs="宋体"/>
          <w:b/>
          <w:bCs/>
          <w:color w:val="auto"/>
          <w:szCs w:val="24"/>
        </w:rPr>
      </w:pPr>
    </w:p>
    <w:p>
      <w:pPr>
        <w:autoSpaceDE w:val="0"/>
        <w:autoSpaceDN w:val="0"/>
        <w:adjustRightInd w:val="0"/>
        <w:spacing w:line="360" w:lineRule="auto"/>
        <w:ind w:firstLine="3373" w:firstLineChars="1400"/>
        <w:outlineLvl w:val="0"/>
        <w:rPr>
          <w:rFonts w:ascii="宋体" w:cs="宋体"/>
          <w:b/>
          <w:bCs/>
          <w:color w:val="auto"/>
          <w:sz w:val="24"/>
          <w:szCs w:val="24"/>
        </w:rPr>
      </w:pPr>
      <w:r>
        <w:rPr>
          <w:rFonts w:ascii="宋体" w:hAnsi="宋体" w:cs="宋体"/>
          <w:b/>
          <w:bCs/>
          <w:color w:val="auto"/>
          <w:sz w:val="24"/>
          <w:szCs w:val="24"/>
        </w:rPr>
        <w:t xml:space="preserve"> 3.5 </w:t>
      </w:r>
      <w:r>
        <w:rPr>
          <w:rFonts w:hint="eastAsia" w:ascii="宋体" w:hAnsi="宋体" w:cs="宋体"/>
          <w:b/>
          <w:bCs/>
          <w:color w:val="auto"/>
          <w:sz w:val="24"/>
          <w:szCs w:val="24"/>
        </w:rPr>
        <w:t>投标承诺函</w:t>
      </w:r>
    </w:p>
    <w:p>
      <w:pPr>
        <w:autoSpaceDE w:val="0"/>
        <w:autoSpaceDN w:val="0"/>
        <w:adjustRightInd w:val="0"/>
        <w:spacing w:line="360" w:lineRule="auto"/>
        <w:jc w:val="center"/>
        <w:outlineLvl w:val="0"/>
        <w:rPr>
          <w:rFonts w:ascii="宋体" w:cs="宋体"/>
          <w:b/>
          <w:snapToGrid w:val="0"/>
          <w:color w:val="auto"/>
          <w:kern w:val="0"/>
          <w:sz w:val="36"/>
          <w:szCs w:val="36"/>
        </w:rPr>
      </w:pPr>
    </w:p>
    <w:p>
      <w:pPr>
        <w:pStyle w:val="19"/>
        <w:widowControl/>
        <w:shd w:val="clear" w:color="auto" w:fill="FFFFFF"/>
        <w:spacing w:after="300" w:line="336" w:lineRule="atLeast"/>
        <w:ind w:firstLine="420" w:firstLineChars="200"/>
        <w:rPr>
          <w:rFonts w:ascii="宋体" w:cs="宋体"/>
          <w:color w:val="auto"/>
          <w:sz w:val="21"/>
          <w:szCs w:val="21"/>
        </w:rPr>
      </w:pPr>
      <w:r>
        <w:rPr>
          <w:rFonts w:hint="eastAsia" w:ascii="宋体" w:hAnsi="宋体" w:cs="宋体"/>
          <w:color w:val="auto"/>
          <w:sz w:val="21"/>
          <w:szCs w:val="21"/>
        </w:rPr>
        <w:t>本企业郑重承诺：</w:t>
      </w:r>
    </w:p>
    <w:p>
      <w:pPr>
        <w:pStyle w:val="19"/>
        <w:widowControl/>
        <w:shd w:val="clear" w:color="auto" w:fill="FFFFFF"/>
        <w:spacing w:after="300" w:line="336" w:lineRule="atLeast"/>
        <w:ind w:firstLine="420" w:firstLineChars="200"/>
        <w:rPr>
          <w:rFonts w:ascii="宋体" w:hAnsi="宋体" w:cs="宋体"/>
          <w:color w:val="auto"/>
          <w:sz w:val="21"/>
          <w:szCs w:val="21"/>
        </w:rPr>
      </w:pPr>
      <w:r>
        <w:rPr>
          <w:rFonts w:hint="eastAsia" w:ascii="宋体" w:hAnsi="宋体" w:cs="宋体"/>
          <w:color w:val="auto"/>
          <w:sz w:val="21"/>
          <w:szCs w:val="21"/>
        </w:rPr>
        <w:t>一、将遵循公开、公平、公正和诚实信用的原则参加</w:t>
      </w:r>
      <w:r>
        <w:rPr>
          <w:rFonts w:ascii="宋体" w:hAnsi="宋体" w:cs="宋体"/>
          <w:color w:val="auto"/>
          <w:sz w:val="21"/>
          <w:szCs w:val="21"/>
        </w:rPr>
        <w:t>(</w:t>
      </w:r>
      <w:r>
        <w:rPr>
          <w:rFonts w:hint="eastAsia" w:ascii="宋体" w:hAnsi="宋体" w:cs="宋体"/>
          <w:color w:val="auto"/>
          <w:sz w:val="21"/>
          <w:szCs w:val="21"/>
        </w:rPr>
        <w:t>具体政府采购项目名称）的投标</w:t>
      </w:r>
      <w:r>
        <w:rPr>
          <w:rFonts w:ascii="宋体" w:hAnsi="宋体" w:cs="宋体"/>
          <w:color w:val="auto"/>
          <w:sz w:val="21"/>
          <w:szCs w:val="21"/>
        </w:rPr>
        <w:t>;</w:t>
      </w:r>
    </w:p>
    <w:p>
      <w:pPr>
        <w:pStyle w:val="19"/>
        <w:widowControl/>
        <w:shd w:val="clear" w:color="auto" w:fill="FFFFFF"/>
        <w:spacing w:after="300" w:line="336" w:lineRule="atLeast"/>
        <w:ind w:firstLine="420" w:firstLineChars="200"/>
        <w:rPr>
          <w:rFonts w:ascii="宋体" w:hAnsi="宋体" w:cs="宋体"/>
          <w:color w:val="auto"/>
          <w:sz w:val="21"/>
          <w:szCs w:val="21"/>
        </w:rPr>
      </w:pPr>
      <w:r>
        <w:rPr>
          <w:rFonts w:hint="eastAsia" w:ascii="宋体" w:hAnsi="宋体" w:cs="宋体"/>
          <w:color w:val="auto"/>
          <w:sz w:val="21"/>
          <w:szCs w:val="21"/>
        </w:rPr>
        <w:t>二、本次投标所提供的一切材料都是真实、有效、合法的</w:t>
      </w:r>
      <w:r>
        <w:rPr>
          <w:rFonts w:ascii="宋体" w:hAnsi="宋体" w:cs="宋体"/>
          <w:color w:val="auto"/>
          <w:sz w:val="21"/>
          <w:szCs w:val="21"/>
        </w:rPr>
        <w:t xml:space="preserve">; </w:t>
      </w:r>
    </w:p>
    <w:p>
      <w:pPr>
        <w:pStyle w:val="19"/>
        <w:widowControl/>
        <w:shd w:val="clear" w:color="auto" w:fill="FFFFFF"/>
        <w:spacing w:after="300" w:line="336" w:lineRule="atLeast"/>
        <w:ind w:firstLine="420" w:firstLineChars="200"/>
        <w:rPr>
          <w:rFonts w:ascii="宋体" w:hAnsi="宋体" w:cs="宋体"/>
          <w:color w:val="auto"/>
          <w:sz w:val="21"/>
          <w:szCs w:val="21"/>
        </w:rPr>
      </w:pPr>
      <w:r>
        <w:rPr>
          <w:rFonts w:hint="eastAsia" w:ascii="宋体" w:hAnsi="宋体" w:cs="宋体"/>
          <w:color w:val="auto"/>
          <w:sz w:val="21"/>
          <w:szCs w:val="21"/>
        </w:rPr>
        <w:t>三、不与其他投标人相互串通投标报价，不排挤其他投标人的公平竞争，不损害采购人或其他投标人的合法权益</w:t>
      </w:r>
      <w:r>
        <w:rPr>
          <w:rFonts w:ascii="宋体" w:hAnsi="宋体" w:cs="宋体"/>
          <w:color w:val="auto"/>
          <w:sz w:val="21"/>
          <w:szCs w:val="21"/>
        </w:rPr>
        <w:t>;</w:t>
      </w:r>
    </w:p>
    <w:p>
      <w:pPr>
        <w:pStyle w:val="19"/>
        <w:widowControl/>
        <w:shd w:val="clear" w:color="auto" w:fill="FFFFFF"/>
        <w:spacing w:after="300" w:line="336" w:lineRule="atLeast"/>
        <w:ind w:firstLine="420" w:firstLineChars="200"/>
        <w:rPr>
          <w:rFonts w:ascii="宋体" w:hAnsi="宋体" w:cs="宋体"/>
          <w:color w:val="auto"/>
          <w:sz w:val="21"/>
          <w:szCs w:val="21"/>
        </w:rPr>
      </w:pPr>
      <w:r>
        <w:rPr>
          <w:rFonts w:hint="eastAsia" w:ascii="宋体" w:hAnsi="宋体" w:cs="宋体"/>
          <w:color w:val="auto"/>
          <w:sz w:val="21"/>
          <w:szCs w:val="21"/>
        </w:rPr>
        <w:t>四、不与采购人或集中采购机构串通投标，不损害国家利益、社会公共利益或者他人的合法权益</w:t>
      </w:r>
      <w:r>
        <w:rPr>
          <w:rFonts w:ascii="宋体" w:hAnsi="宋体" w:cs="宋体"/>
          <w:color w:val="auto"/>
          <w:sz w:val="21"/>
          <w:szCs w:val="21"/>
        </w:rPr>
        <w:t>;</w:t>
      </w:r>
    </w:p>
    <w:p>
      <w:pPr>
        <w:pStyle w:val="19"/>
        <w:widowControl/>
        <w:shd w:val="clear" w:color="auto" w:fill="FFFFFF"/>
        <w:spacing w:after="300" w:line="336" w:lineRule="atLeast"/>
        <w:ind w:firstLine="420" w:firstLineChars="200"/>
        <w:rPr>
          <w:rFonts w:ascii="宋体" w:hAnsi="宋体" w:cs="宋体"/>
          <w:color w:val="auto"/>
          <w:sz w:val="21"/>
          <w:szCs w:val="21"/>
        </w:rPr>
      </w:pPr>
      <w:r>
        <w:rPr>
          <w:rFonts w:hint="eastAsia" w:ascii="宋体" w:hAnsi="宋体" w:cs="宋体"/>
          <w:color w:val="auto"/>
          <w:sz w:val="21"/>
          <w:szCs w:val="21"/>
        </w:rPr>
        <w:t>五、不向采购人或者</w:t>
      </w:r>
      <w:r>
        <w:rPr>
          <w:color w:val="auto"/>
        </w:rPr>
        <w:fldChar w:fldCharType="begin"/>
      </w:r>
      <w:r>
        <w:rPr>
          <w:color w:val="auto"/>
        </w:rPr>
        <w:instrText xml:space="preserve"> HYPERLINK "http://www.cbi360.net/hyjd/1zt102.html" \t "https://www.cbi360.net/hyjd/20170619/_blank" </w:instrText>
      </w:r>
      <w:r>
        <w:rPr>
          <w:color w:val="auto"/>
        </w:rPr>
        <w:fldChar w:fldCharType="separate"/>
      </w:r>
      <w:r>
        <w:rPr>
          <w:rFonts w:hint="eastAsia" w:ascii="宋体" w:hAnsi="宋体" w:cs="宋体"/>
          <w:color w:val="auto"/>
          <w:sz w:val="21"/>
          <w:szCs w:val="21"/>
        </w:rPr>
        <w:t>评标</w:t>
      </w:r>
      <w:r>
        <w:rPr>
          <w:rFonts w:hint="eastAsia" w:ascii="宋体" w:hAnsi="宋体" w:cs="宋体"/>
          <w:color w:val="auto"/>
          <w:sz w:val="21"/>
          <w:szCs w:val="21"/>
        </w:rPr>
        <w:fldChar w:fldCharType="end"/>
      </w:r>
      <w:r>
        <w:rPr>
          <w:rFonts w:hint="eastAsia" w:ascii="宋体" w:hAnsi="宋体" w:cs="宋体"/>
          <w:color w:val="auto"/>
          <w:sz w:val="21"/>
          <w:szCs w:val="21"/>
        </w:rPr>
        <w:t>委员会成员行贿以牟取</w:t>
      </w:r>
      <w:r>
        <w:rPr>
          <w:color w:val="auto"/>
        </w:rPr>
        <w:fldChar w:fldCharType="begin"/>
      </w:r>
      <w:r>
        <w:rPr>
          <w:color w:val="auto"/>
        </w:rPr>
        <w:instrText xml:space="preserve"> HYPERLINK "http://hhb.cbi360.net/TenderBangSoso.aspx" \t "https://www.cbi360.net/hyjd/20170619/_blank" </w:instrText>
      </w:r>
      <w:r>
        <w:rPr>
          <w:color w:val="auto"/>
        </w:rPr>
        <w:fldChar w:fldCharType="separate"/>
      </w:r>
      <w:r>
        <w:rPr>
          <w:rFonts w:hint="eastAsia" w:ascii="宋体" w:hAnsi="宋体" w:cs="宋体"/>
          <w:color w:val="auto"/>
          <w:sz w:val="21"/>
          <w:szCs w:val="21"/>
        </w:rPr>
        <w:t>中标</w:t>
      </w:r>
      <w:r>
        <w:rPr>
          <w:rFonts w:hint="eastAsia" w:ascii="宋体" w:hAnsi="宋体" w:cs="宋体"/>
          <w:color w:val="auto"/>
          <w:sz w:val="21"/>
          <w:szCs w:val="21"/>
        </w:rPr>
        <w:fldChar w:fldCharType="end"/>
      </w:r>
      <w:r>
        <w:rPr>
          <w:rFonts w:ascii="宋体" w:hAnsi="宋体" w:cs="宋体"/>
          <w:color w:val="auto"/>
          <w:sz w:val="21"/>
          <w:szCs w:val="21"/>
        </w:rPr>
        <w:t>;</w:t>
      </w:r>
    </w:p>
    <w:p>
      <w:pPr>
        <w:pStyle w:val="19"/>
        <w:widowControl/>
        <w:shd w:val="clear" w:color="auto" w:fill="FFFFFF"/>
        <w:spacing w:after="300" w:line="336" w:lineRule="atLeast"/>
        <w:ind w:firstLine="420" w:firstLineChars="200"/>
        <w:rPr>
          <w:rFonts w:ascii="宋体" w:hAnsi="宋体" w:cs="宋体"/>
          <w:color w:val="auto"/>
          <w:sz w:val="21"/>
          <w:szCs w:val="21"/>
        </w:rPr>
      </w:pPr>
      <w:r>
        <w:rPr>
          <w:rFonts w:hint="eastAsia" w:ascii="宋体" w:hAnsi="宋体" w:cs="宋体"/>
          <w:color w:val="auto"/>
          <w:sz w:val="21"/>
          <w:szCs w:val="21"/>
        </w:rPr>
        <w:t>六、不以他人名义投标或者以其他方式弄虚作假，骗取中标</w:t>
      </w:r>
      <w:r>
        <w:rPr>
          <w:rFonts w:ascii="宋体" w:hAnsi="宋体" w:cs="宋体"/>
          <w:color w:val="auto"/>
          <w:sz w:val="21"/>
          <w:szCs w:val="21"/>
        </w:rPr>
        <w:t>;</w:t>
      </w:r>
    </w:p>
    <w:p>
      <w:pPr>
        <w:pStyle w:val="19"/>
        <w:widowControl/>
        <w:shd w:val="clear" w:color="auto" w:fill="FFFFFF"/>
        <w:spacing w:after="300" w:line="336" w:lineRule="atLeast"/>
        <w:ind w:firstLine="420" w:firstLineChars="200"/>
        <w:rPr>
          <w:rFonts w:ascii="宋体" w:hAnsi="宋体" w:cs="宋体"/>
          <w:color w:val="auto"/>
          <w:sz w:val="21"/>
          <w:szCs w:val="21"/>
        </w:rPr>
      </w:pPr>
      <w:r>
        <w:rPr>
          <w:rFonts w:hint="eastAsia" w:ascii="宋体" w:hAnsi="宋体" w:cs="宋体"/>
          <w:color w:val="auto"/>
          <w:sz w:val="21"/>
          <w:szCs w:val="21"/>
        </w:rPr>
        <w:t>七、不扰乱禹州市政府采购市场秩序</w:t>
      </w:r>
      <w:r>
        <w:rPr>
          <w:rFonts w:ascii="宋体" w:hAnsi="宋体" w:cs="宋体"/>
          <w:color w:val="auto"/>
          <w:sz w:val="21"/>
          <w:szCs w:val="21"/>
        </w:rPr>
        <w:t>;</w:t>
      </w:r>
    </w:p>
    <w:p>
      <w:pPr>
        <w:pStyle w:val="19"/>
        <w:widowControl/>
        <w:shd w:val="clear" w:color="auto" w:fill="FFFFFF"/>
        <w:spacing w:after="300" w:line="336" w:lineRule="atLeast"/>
        <w:ind w:firstLine="420" w:firstLineChars="200"/>
        <w:rPr>
          <w:rFonts w:ascii="宋体" w:hAnsi="宋体" w:cs="宋体"/>
          <w:color w:val="auto"/>
          <w:sz w:val="21"/>
          <w:szCs w:val="21"/>
        </w:rPr>
      </w:pPr>
      <w:r>
        <w:rPr>
          <w:rFonts w:hint="eastAsia" w:ascii="宋体" w:hAnsi="宋体" w:cs="宋体"/>
          <w:color w:val="auto"/>
          <w:sz w:val="21"/>
          <w:szCs w:val="21"/>
        </w:rPr>
        <w:t>八、不在</w:t>
      </w:r>
      <w:r>
        <w:rPr>
          <w:color w:val="auto"/>
        </w:rPr>
        <w:fldChar w:fldCharType="begin"/>
      </w:r>
      <w:r>
        <w:rPr>
          <w:color w:val="auto"/>
        </w:rPr>
        <w:instrText xml:space="preserve"> HYPERLINK "http://www.cbi360.net/hyjd/1zt99.html" \t "https://www.cbi360.net/hyjd/20170619/_blank" </w:instrText>
      </w:r>
      <w:r>
        <w:rPr>
          <w:color w:val="auto"/>
        </w:rPr>
        <w:fldChar w:fldCharType="separate"/>
      </w:r>
      <w:r>
        <w:rPr>
          <w:rFonts w:hint="eastAsia" w:ascii="宋体" w:hAnsi="宋体" w:cs="宋体"/>
          <w:color w:val="auto"/>
          <w:sz w:val="21"/>
          <w:szCs w:val="21"/>
        </w:rPr>
        <w:t>开标</w:t>
      </w:r>
      <w:r>
        <w:rPr>
          <w:rFonts w:hint="eastAsia" w:ascii="宋体" w:hAnsi="宋体" w:cs="宋体"/>
          <w:color w:val="auto"/>
          <w:sz w:val="21"/>
          <w:szCs w:val="21"/>
        </w:rPr>
        <w:fldChar w:fldCharType="end"/>
      </w:r>
      <w:r>
        <w:rPr>
          <w:rFonts w:hint="eastAsia" w:ascii="宋体" w:hAnsi="宋体" w:cs="宋体"/>
          <w:color w:val="auto"/>
          <w:sz w:val="21"/>
          <w:szCs w:val="21"/>
        </w:rPr>
        <w:t>后进行虚假恶意投诉</w:t>
      </w:r>
      <w:r>
        <w:rPr>
          <w:rFonts w:ascii="宋体" w:hAnsi="宋体" w:cs="宋体"/>
          <w:color w:val="auto"/>
          <w:sz w:val="21"/>
          <w:szCs w:val="21"/>
        </w:rPr>
        <w:t>;</w:t>
      </w:r>
    </w:p>
    <w:p>
      <w:pPr>
        <w:pStyle w:val="19"/>
        <w:widowControl/>
        <w:shd w:val="clear" w:color="auto" w:fill="FFFFFF"/>
        <w:spacing w:after="300" w:line="336" w:lineRule="atLeast"/>
        <w:ind w:firstLine="420" w:firstLineChars="200"/>
        <w:rPr>
          <w:rFonts w:ascii="宋体" w:cs="宋体"/>
          <w:color w:val="auto"/>
          <w:sz w:val="21"/>
          <w:szCs w:val="21"/>
        </w:rPr>
      </w:pPr>
      <w:r>
        <w:rPr>
          <w:rFonts w:hint="eastAsia" w:ascii="宋体" w:hAnsi="宋体" w:cs="宋体"/>
          <w:color w:val="auto"/>
          <w:sz w:val="21"/>
          <w:szCs w:val="21"/>
        </w:rPr>
        <w:t>九、中标后不得将</w:t>
      </w:r>
      <w:r>
        <w:rPr>
          <w:color w:val="auto"/>
        </w:rPr>
        <w:fldChar w:fldCharType="begin"/>
      </w:r>
      <w:r>
        <w:rPr>
          <w:color w:val="auto"/>
        </w:rPr>
        <w:instrText xml:space="preserve"> HYPERLINK "http://www.cbi360.net/hyjd/1zt49.html" \t "https://www.cbi360.net/hyjd/20170619/_blank" </w:instrText>
      </w:r>
      <w:r>
        <w:rPr>
          <w:color w:val="auto"/>
        </w:rPr>
        <w:fldChar w:fldCharType="separate"/>
      </w:r>
      <w:r>
        <w:rPr>
          <w:rFonts w:hint="eastAsia" w:ascii="宋体" w:hAnsi="宋体" w:cs="宋体"/>
          <w:color w:val="auto"/>
          <w:sz w:val="21"/>
          <w:szCs w:val="21"/>
        </w:rPr>
        <w:t>招标文件</w:t>
      </w:r>
      <w:r>
        <w:rPr>
          <w:rFonts w:hint="eastAsia" w:ascii="宋体" w:hAnsi="宋体" w:cs="宋体"/>
          <w:color w:val="auto"/>
          <w:sz w:val="21"/>
          <w:szCs w:val="21"/>
        </w:rPr>
        <w:fldChar w:fldCharType="end"/>
      </w:r>
      <w:r>
        <w:rPr>
          <w:rFonts w:hint="eastAsia" w:ascii="宋体" w:hAnsi="宋体" w:cs="宋体"/>
          <w:color w:val="auto"/>
          <w:sz w:val="21"/>
          <w:szCs w:val="21"/>
        </w:rPr>
        <w:t>规定不予转包、分包的项目转包、分包于他人。</w:t>
      </w:r>
    </w:p>
    <w:p>
      <w:pPr>
        <w:pStyle w:val="19"/>
        <w:widowControl/>
        <w:shd w:val="clear" w:color="auto" w:fill="FFFFFF"/>
        <w:spacing w:after="300" w:line="360" w:lineRule="auto"/>
        <w:ind w:firstLine="420" w:firstLineChars="200"/>
        <w:rPr>
          <w:rFonts w:ascii="宋体" w:cs="宋体"/>
          <w:color w:val="auto"/>
          <w:sz w:val="21"/>
          <w:szCs w:val="21"/>
        </w:rPr>
      </w:pPr>
      <w:r>
        <w:rPr>
          <w:rFonts w:hint="eastAsia" w:ascii="宋体" w:hAnsi="宋体" w:cs="宋体"/>
          <w:color w:val="auto"/>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19"/>
        <w:widowControl/>
        <w:shd w:val="clear" w:color="auto" w:fill="FFFFFF"/>
        <w:spacing w:after="300" w:line="336" w:lineRule="atLeast"/>
        <w:rPr>
          <w:rFonts w:ascii="宋体" w:cs="宋体"/>
          <w:color w:val="auto"/>
          <w:sz w:val="21"/>
          <w:szCs w:val="21"/>
        </w:rPr>
      </w:pPr>
    </w:p>
    <w:p>
      <w:pPr>
        <w:pStyle w:val="19"/>
        <w:widowControl/>
        <w:shd w:val="clear" w:color="auto" w:fill="FFFFFF"/>
        <w:spacing w:after="300" w:line="336" w:lineRule="atLeast"/>
        <w:ind w:firstLine="5250" w:firstLineChars="2500"/>
        <w:rPr>
          <w:rFonts w:ascii="宋体" w:cs="宋体"/>
          <w:color w:val="auto"/>
          <w:sz w:val="21"/>
          <w:szCs w:val="21"/>
        </w:rPr>
      </w:pPr>
      <w:r>
        <w:rPr>
          <w:rFonts w:hint="eastAsia" w:ascii="宋体" w:hAnsi="宋体" w:cs="宋体"/>
          <w:color w:val="auto"/>
          <w:sz w:val="21"/>
          <w:szCs w:val="21"/>
        </w:rPr>
        <w:t>投标商名称</w:t>
      </w:r>
      <w:r>
        <w:rPr>
          <w:rFonts w:ascii="宋体" w:hAnsi="宋体" w:cs="宋体"/>
          <w:color w:val="auto"/>
          <w:sz w:val="21"/>
          <w:szCs w:val="21"/>
        </w:rPr>
        <w:t>(</w:t>
      </w:r>
      <w:r>
        <w:rPr>
          <w:rFonts w:hint="eastAsia" w:ascii="宋体" w:hAnsi="宋体" w:cs="宋体"/>
          <w:color w:val="auto"/>
          <w:sz w:val="21"/>
          <w:szCs w:val="21"/>
        </w:rPr>
        <w:t>盖章</w:t>
      </w:r>
      <w:r>
        <w:rPr>
          <w:rFonts w:ascii="宋体" w:hAnsi="宋体" w:cs="宋体"/>
          <w:color w:val="auto"/>
          <w:sz w:val="21"/>
          <w:szCs w:val="21"/>
        </w:rPr>
        <w:t>)</w:t>
      </w:r>
      <w:r>
        <w:rPr>
          <w:rFonts w:hint="eastAsia" w:ascii="宋体" w:hAnsi="宋体" w:cs="宋体"/>
          <w:color w:val="auto"/>
          <w:sz w:val="21"/>
          <w:szCs w:val="21"/>
        </w:rPr>
        <w:t>：</w:t>
      </w:r>
    </w:p>
    <w:p>
      <w:pPr>
        <w:pStyle w:val="19"/>
        <w:widowControl/>
        <w:shd w:val="clear" w:color="auto" w:fill="FFFFFF"/>
        <w:spacing w:after="300" w:line="336" w:lineRule="atLeast"/>
        <w:ind w:firstLine="6300" w:firstLineChars="3000"/>
        <w:rPr>
          <w:rFonts w:ascii="宋体" w:cs="宋体"/>
          <w:color w:val="auto"/>
          <w:sz w:val="21"/>
          <w:szCs w:val="21"/>
        </w:rPr>
      </w:pPr>
      <w:r>
        <w:rPr>
          <w:rFonts w:hint="eastAsia" w:ascii="宋体" w:hAnsi="宋体" w:cs="宋体"/>
          <w:color w:val="auto"/>
          <w:sz w:val="21"/>
          <w:szCs w:val="21"/>
        </w:rPr>
        <w:t>年</w:t>
      </w:r>
      <w:r>
        <w:rPr>
          <w:rFonts w:ascii="宋体" w:hAnsi="宋体" w:cs="宋体"/>
          <w:color w:val="auto"/>
          <w:sz w:val="21"/>
          <w:szCs w:val="21"/>
        </w:rPr>
        <w:t xml:space="preserve">  </w:t>
      </w:r>
      <w:r>
        <w:rPr>
          <w:rFonts w:hint="eastAsia" w:ascii="宋体" w:hAnsi="宋体" w:cs="宋体"/>
          <w:color w:val="auto"/>
          <w:sz w:val="21"/>
          <w:szCs w:val="21"/>
        </w:rPr>
        <w:t>月</w:t>
      </w:r>
      <w:r>
        <w:rPr>
          <w:rFonts w:ascii="宋体" w:hAnsi="宋体" w:cs="宋体"/>
          <w:color w:val="auto"/>
          <w:sz w:val="21"/>
          <w:szCs w:val="21"/>
        </w:rPr>
        <w:t xml:space="preserve">  </w:t>
      </w:r>
      <w:r>
        <w:rPr>
          <w:rFonts w:hint="eastAsia" w:ascii="宋体" w:hAnsi="宋体" w:cs="宋体"/>
          <w:color w:val="auto"/>
          <w:sz w:val="21"/>
          <w:szCs w:val="21"/>
        </w:rPr>
        <w:t>日</w:t>
      </w:r>
    </w:p>
    <w:p>
      <w:pPr>
        <w:autoSpaceDE w:val="0"/>
        <w:autoSpaceDN w:val="0"/>
        <w:adjustRightInd w:val="0"/>
        <w:spacing w:line="360" w:lineRule="auto"/>
        <w:jc w:val="center"/>
        <w:outlineLvl w:val="0"/>
        <w:rPr>
          <w:rFonts w:ascii="宋体" w:cs="宋体"/>
          <w:b/>
          <w:snapToGrid w:val="0"/>
          <w:color w:val="auto"/>
          <w:kern w:val="0"/>
          <w:sz w:val="36"/>
          <w:szCs w:val="36"/>
        </w:rPr>
      </w:pPr>
    </w:p>
    <w:p>
      <w:pPr>
        <w:autoSpaceDE w:val="0"/>
        <w:autoSpaceDN w:val="0"/>
        <w:adjustRightInd w:val="0"/>
        <w:spacing w:line="360" w:lineRule="auto"/>
        <w:ind w:right="-11"/>
        <w:rPr>
          <w:rFonts w:ascii="宋体" w:cs="宋体"/>
          <w:color w:val="auto"/>
          <w:szCs w:val="21"/>
          <w:lang w:val="zh-CN"/>
        </w:rPr>
      </w:pPr>
    </w:p>
    <w:p>
      <w:pPr>
        <w:autoSpaceDE w:val="0"/>
        <w:autoSpaceDN w:val="0"/>
        <w:adjustRightInd w:val="0"/>
        <w:spacing w:line="360" w:lineRule="auto"/>
        <w:outlineLvl w:val="0"/>
        <w:rPr>
          <w:rFonts w:ascii="宋体" w:cs="宋体"/>
          <w:color w:val="auto"/>
          <w:sz w:val="24"/>
          <w:lang w:val="zh-CN"/>
        </w:rPr>
      </w:pPr>
    </w:p>
    <w:p>
      <w:pPr>
        <w:pStyle w:val="2"/>
        <w:rPr>
          <w:color w:val="auto"/>
          <w:lang w:val="zh-CN"/>
        </w:rPr>
      </w:pPr>
    </w:p>
    <w:p>
      <w:pPr>
        <w:autoSpaceDE w:val="0"/>
        <w:autoSpaceDN w:val="0"/>
        <w:adjustRightInd w:val="0"/>
        <w:spacing w:line="360" w:lineRule="auto"/>
        <w:jc w:val="center"/>
        <w:outlineLvl w:val="0"/>
        <w:rPr>
          <w:rFonts w:ascii="宋体" w:cs="宋体"/>
          <w:b/>
          <w:bCs/>
          <w:color w:val="auto"/>
          <w:sz w:val="24"/>
          <w:szCs w:val="24"/>
        </w:rPr>
      </w:pPr>
      <w:r>
        <w:rPr>
          <w:rFonts w:ascii="宋体" w:hAnsi="宋体" w:cs="宋体"/>
          <w:b/>
          <w:bCs/>
          <w:color w:val="auto"/>
          <w:sz w:val="24"/>
          <w:szCs w:val="24"/>
        </w:rPr>
        <w:t xml:space="preserve">3.6 </w:t>
      </w:r>
      <w:r>
        <w:rPr>
          <w:rFonts w:hint="eastAsia" w:ascii="宋体" w:hAnsi="宋体" w:cs="宋体"/>
          <w:b/>
          <w:bCs/>
          <w:color w:val="auto"/>
          <w:sz w:val="24"/>
          <w:szCs w:val="24"/>
        </w:rPr>
        <w:t>其他资格证书或材料</w:t>
      </w:r>
      <w:r>
        <w:rPr>
          <w:rFonts w:ascii="宋体" w:hAnsi="宋体" w:cs="宋体"/>
          <w:b/>
          <w:bCs/>
          <w:color w:val="auto"/>
          <w:sz w:val="24"/>
          <w:szCs w:val="24"/>
        </w:rPr>
        <w:t xml:space="preserve"> </w:t>
      </w:r>
    </w:p>
    <w:p>
      <w:pPr>
        <w:autoSpaceDE w:val="0"/>
        <w:autoSpaceDN w:val="0"/>
        <w:adjustRightInd w:val="0"/>
        <w:spacing w:line="360" w:lineRule="auto"/>
        <w:jc w:val="center"/>
        <w:rPr>
          <w:rFonts w:ascii="宋体" w:cs="宋体"/>
          <w:b/>
          <w:bCs/>
          <w:color w:val="auto"/>
          <w:sz w:val="44"/>
          <w:szCs w:val="44"/>
          <w:lang w:val="zh-CN"/>
        </w:rPr>
      </w:pPr>
    </w:p>
    <w:p>
      <w:pPr>
        <w:autoSpaceDE w:val="0"/>
        <w:autoSpaceDN w:val="0"/>
        <w:adjustRightInd w:val="0"/>
        <w:spacing w:line="360" w:lineRule="auto"/>
        <w:jc w:val="center"/>
        <w:rPr>
          <w:rFonts w:ascii="宋体" w:cs="宋体"/>
          <w:b/>
          <w:bCs/>
          <w:color w:val="auto"/>
          <w:sz w:val="44"/>
          <w:szCs w:val="44"/>
          <w:lang w:val="zh-CN"/>
        </w:rPr>
      </w:pPr>
    </w:p>
    <w:p>
      <w:pPr>
        <w:autoSpaceDE w:val="0"/>
        <w:autoSpaceDN w:val="0"/>
        <w:adjustRightInd w:val="0"/>
        <w:spacing w:line="360" w:lineRule="auto"/>
        <w:rPr>
          <w:rFonts w:ascii="宋体" w:cs="宋体"/>
          <w:b/>
          <w:bCs/>
          <w:color w:val="auto"/>
          <w:sz w:val="28"/>
          <w:szCs w:val="28"/>
          <w:lang w:val="zh-CN"/>
        </w:rPr>
      </w:pPr>
    </w:p>
    <w:p>
      <w:pPr>
        <w:autoSpaceDE w:val="0"/>
        <w:autoSpaceDN w:val="0"/>
        <w:adjustRightInd w:val="0"/>
        <w:spacing w:line="360" w:lineRule="auto"/>
        <w:jc w:val="center"/>
        <w:rPr>
          <w:rFonts w:ascii="宋体" w:cs="宋体"/>
          <w:b/>
          <w:snapToGrid w:val="0"/>
          <w:color w:val="auto"/>
          <w:kern w:val="0"/>
          <w:sz w:val="36"/>
          <w:szCs w:val="36"/>
        </w:rPr>
      </w:pPr>
      <w:r>
        <w:rPr>
          <w:rFonts w:hint="eastAsia" w:ascii="宋体" w:hAnsi="宋体" w:cs="宋体"/>
          <w:b/>
          <w:bCs/>
          <w:color w:val="auto"/>
          <w:sz w:val="28"/>
          <w:szCs w:val="28"/>
          <w:lang w:val="zh-CN"/>
        </w:rPr>
        <w:t>四、符合性审查证明材料</w:t>
      </w:r>
    </w:p>
    <w:p>
      <w:pPr>
        <w:autoSpaceDE w:val="0"/>
        <w:autoSpaceDN w:val="0"/>
        <w:adjustRightInd w:val="0"/>
        <w:spacing w:line="360" w:lineRule="auto"/>
        <w:jc w:val="center"/>
        <w:outlineLvl w:val="0"/>
        <w:rPr>
          <w:rFonts w:ascii="宋体" w:cs="宋体"/>
          <w:b/>
          <w:snapToGrid w:val="0"/>
          <w:color w:val="auto"/>
          <w:kern w:val="0"/>
          <w:sz w:val="36"/>
          <w:szCs w:val="36"/>
        </w:rPr>
      </w:pPr>
    </w:p>
    <w:p>
      <w:pPr>
        <w:autoSpaceDE w:val="0"/>
        <w:autoSpaceDN w:val="0"/>
        <w:adjustRightInd w:val="0"/>
        <w:spacing w:line="360" w:lineRule="auto"/>
        <w:jc w:val="center"/>
        <w:outlineLvl w:val="0"/>
        <w:rPr>
          <w:rFonts w:ascii="宋体" w:cs="宋体"/>
          <w:b/>
          <w:bCs/>
          <w:color w:val="auto"/>
          <w:sz w:val="24"/>
          <w:szCs w:val="24"/>
        </w:rPr>
      </w:pPr>
      <w:r>
        <w:rPr>
          <w:rFonts w:ascii="宋体" w:hAnsi="宋体" w:cs="宋体"/>
          <w:b/>
          <w:bCs/>
          <w:color w:val="auto"/>
          <w:sz w:val="24"/>
          <w:szCs w:val="24"/>
        </w:rPr>
        <w:t xml:space="preserve">4.1 </w:t>
      </w:r>
      <w:r>
        <w:rPr>
          <w:rFonts w:hint="eastAsia" w:ascii="宋体" w:hAnsi="宋体" w:cs="宋体"/>
          <w:b/>
          <w:bCs/>
          <w:color w:val="auto"/>
          <w:sz w:val="24"/>
          <w:szCs w:val="24"/>
        </w:rPr>
        <w:t>投标分项报价表</w:t>
      </w:r>
    </w:p>
    <w:p>
      <w:pPr>
        <w:spacing w:before="50" w:afterLines="50" w:line="360" w:lineRule="auto"/>
        <w:contextualSpacing/>
        <w:jc w:val="left"/>
        <w:rPr>
          <w:rFonts w:ascii="宋体" w:cs="宋体"/>
          <w:color w:val="auto"/>
          <w:szCs w:val="21"/>
        </w:rPr>
      </w:pPr>
      <w:r>
        <w:rPr>
          <w:rFonts w:hint="eastAsia" w:ascii="宋体" w:hAnsi="宋体" w:cs="宋体"/>
          <w:color w:val="auto"/>
          <w:szCs w:val="21"/>
        </w:rPr>
        <w:t>项目编号：</w:t>
      </w:r>
    </w:p>
    <w:p>
      <w:pPr>
        <w:autoSpaceDE w:val="0"/>
        <w:autoSpaceDN w:val="0"/>
        <w:adjustRightInd w:val="0"/>
        <w:spacing w:line="360" w:lineRule="auto"/>
        <w:outlineLvl w:val="0"/>
        <w:rPr>
          <w:rFonts w:ascii="宋体" w:cs="宋体"/>
          <w:b/>
          <w:snapToGrid w:val="0"/>
          <w:color w:val="auto"/>
          <w:kern w:val="0"/>
          <w:szCs w:val="21"/>
        </w:rPr>
      </w:pPr>
      <w:r>
        <w:rPr>
          <w:rFonts w:hint="eastAsia" w:ascii="宋体" w:hAnsi="宋体" w:cs="宋体"/>
          <w:color w:val="auto"/>
          <w:szCs w:val="21"/>
        </w:rPr>
        <w:t>项目名称：</w:t>
      </w:r>
      <w:r>
        <w:rPr>
          <w:rFonts w:ascii="宋体" w:hAnsi="宋体" w:cs="宋体"/>
          <w:color w:val="auto"/>
          <w:szCs w:val="21"/>
        </w:rPr>
        <w:t xml:space="preserve">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80" w:lineRule="exact"/>
              <w:jc w:val="center"/>
              <w:rPr>
                <w:rFonts w:ascii="宋体" w:cs="宋体"/>
                <w:b/>
                <w:color w:val="auto"/>
                <w:szCs w:val="21"/>
                <w:lang w:val="zh-CN"/>
              </w:rPr>
            </w:pPr>
            <w:r>
              <w:rPr>
                <w:rFonts w:hint="eastAsia" w:ascii="宋体" w:hAnsi="宋体" w:cs="宋体"/>
                <w:b/>
                <w:color w:val="auto"/>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color w:val="auto"/>
                <w:szCs w:val="21"/>
                <w:lang w:val="zh-CN"/>
              </w:rPr>
            </w:pPr>
            <w:r>
              <w:rPr>
                <w:rFonts w:hint="eastAsia" w:ascii="宋体" w:hAnsi="宋体" w:cs="宋体"/>
                <w:b/>
                <w:color w:val="auto"/>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rPr>
                <w:rFonts w:ascii="宋体" w:cs="宋体"/>
                <w:b/>
                <w:color w:val="auto"/>
                <w:szCs w:val="21"/>
                <w:lang w:val="zh-CN"/>
              </w:rPr>
            </w:pPr>
            <w:r>
              <w:rPr>
                <w:rFonts w:hint="eastAsia" w:ascii="宋体" w:hAnsi="宋体" w:cs="宋体"/>
                <w:b/>
                <w:color w:val="auto"/>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color w:val="auto"/>
                <w:szCs w:val="21"/>
                <w:lang w:val="zh-CN"/>
              </w:rPr>
            </w:pPr>
            <w:r>
              <w:rPr>
                <w:rFonts w:hint="eastAsia" w:ascii="宋体" w:hAnsi="宋体" w:cs="宋体"/>
                <w:b/>
                <w:color w:val="auto"/>
                <w:szCs w:val="21"/>
                <w:lang w:val="zh-CN"/>
              </w:rPr>
              <w:t>技术</w:t>
            </w:r>
          </w:p>
          <w:p>
            <w:pPr>
              <w:autoSpaceDE w:val="0"/>
              <w:autoSpaceDN w:val="0"/>
              <w:adjustRightInd w:val="0"/>
              <w:spacing w:line="360" w:lineRule="auto"/>
              <w:jc w:val="center"/>
              <w:rPr>
                <w:rFonts w:ascii="宋体" w:cs="宋体"/>
                <w:b/>
                <w:color w:val="auto"/>
                <w:szCs w:val="21"/>
                <w:lang w:val="zh-CN"/>
              </w:rPr>
            </w:pPr>
            <w:r>
              <w:rPr>
                <w:rFonts w:hint="eastAsia" w:ascii="宋体" w:hAnsi="宋体" w:cs="宋体"/>
                <w:b/>
                <w:color w:val="auto"/>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color w:val="auto"/>
                <w:szCs w:val="21"/>
                <w:lang w:val="zh-CN"/>
              </w:rPr>
            </w:pPr>
            <w:r>
              <w:rPr>
                <w:rFonts w:hint="eastAsia" w:ascii="宋体" w:hAnsi="宋体" w:cs="宋体"/>
                <w:b/>
                <w:color w:val="auto"/>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color w:val="auto"/>
                <w:szCs w:val="21"/>
                <w:lang w:val="zh-CN"/>
              </w:rPr>
            </w:pPr>
            <w:r>
              <w:rPr>
                <w:rFonts w:hint="eastAsia" w:ascii="宋体" w:hAnsi="宋体" w:cs="宋体"/>
                <w:b/>
                <w:color w:val="auto"/>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color w:val="auto"/>
                <w:szCs w:val="21"/>
                <w:lang w:val="zh-CN"/>
              </w:rPr>
            </w:pPr>
            <w:r>
              <w:rPr>
                <w:rFonts w:hint="eastAsia" w:ascii="宋体" w:hAnsi="宋体" w:cs="宋体"/>
                <w:b/>
                <w:color w:val="auto"/>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rPr>
                <w:rFonts w:ascii="宋体" w:cs="宋体"/>
                <w:b/>
                <w:color w:val="auto"/>
                <w:szCs w:val="21"/>
                <w:lang w:val="zh-CN"/>
              </w:rPr>
            </w:pPr>
            <w:r>
              <w:rPr>
                <w:rFonts w:hint="eastAsia" w:ascii="宋体" w:hAnsi="宋体" w:cs="宋体"/>
                <w:b/>
                <w:color w:val="auto"/>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left="120" w:hanging="120"/>
              <w:jc w:val="center"/>
              <w:rPr>
                <w:rFonts w:ascii="宋体" w:cs="宋体"/>
                <w:b/>
                <w:color w:val="auto"/>
                <w:szCs w:val="21"/>
                <w:lang w:val="zh-CN"/>
              </w:rPr>
            </w:pPr>
            <w:r>
              <w:rPr>
                <w:rFonts w:hint="eastAsia" w:ascii="宋体" w:hAnsi="宋体" w:cs="宋体"/>
                <w:b/>
                <w:color w:val="auto"/>
                <w:szCs w:val="21"/>
                <w:lang w:val="zh-CN"/>
              </w:rPr>
              <w:t>产地及</w:t>
            </w:r>
          </w:p>
          <w:p>
            <w:pPr>
              <w:autoSpaceDE w:val="0"/>
              <w:autoSpaceDN w:val="0"/>
              <w:adjustRightInd w:val="0"/>
              <w:spacing w:line="360" w:lineRule="auto"/>
              <w:ind w:left="120" w:hanging="120"/>
              <w:jc w:val="center"/>
              <w:rPr>
                <w:rFonts w:ascii="宋体" w:cs="宋体"/>
                <w:b/>
                <w:color w:val="auto"/>
                <w:szCs w:val="21"/>
                <w:lang w:val="zh-CN"/>
              </w:rPr>
            </w:pPr>
            <w:r>
              <w:rPr>
                <w:rFonts w:hint="eastAsia" w:ascii="宋体" w:hAnsi="宋体" w:cs="宋体"/>
                <w:b/>
                <w:color w:val="auto"/>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s="宋体"/>
                <w:color w:val="auto"/>
                <w:szCs w:val="21"/>
              </w:rPr>
            </w:pPr>
            <w:r>
              <w:rPr>
                <w:rFonts w:ascii="宋体" w:hAnsi="宋体" w:cs="宋体"/>
                <w:color w:val="auto"/>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color w:val="auto"/>
                <w:szCs w:val="21"/>
              </w:rPr>
            </w:pPr>
            <w:r>
              <w:rPr>
                <w:rFonts w:hint="eastAsia" w:ascii="宋体" w:hAnsi="宋体" w:cs="宋体"/>
                <w:color w:val="auto"/>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auto"/>
                <w:szCs w:val="21"/>
              </w:rPr>
            </w:pPr>
            <w:r>
              <w:rPr>
                <w:rFonts w:hint="eastAsia" w:ascii="宋体" w:hAnsi="宋体" w:cs="宋体"/>
                <w:color w:val="auto"/>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cs="宋体"/>
                <w:color w:val="auto"/>
                <w:szCs w:val="21"/>
                <w:lang w:val="zh-CN"/>
              </w:rPr>
            </w:pPr>
            <w:r>
              <w:rPr>
                <w:rFonts w:hint="eastAsia" w:ascii="宋体" w:hAnsi="宋体" w:cs="宋体"/>
                <w:color w:val="auto"/>
                <w:szCs w:val="21"/>
                <w:lang w:val="zh-CN"/>
              </w:rPr>
              <w:t>大写：　　　　　　小写：</w:t>
            </w:r>
          </w:p>
        </w:tc>
      </w:tr>
    </w:tbl>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投标人（公章）：</w:t>
      </w:r>
    </w:p>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投标人法定代表人（单位负责人）或授权代表签字：</w:t>
      </w:r>
    </w:p>
    <w:p>
      <w:pPr>
        <w:autoSpaceDE w:val="0"/>
        <w:autoSpaceDN w:val="0"/>
        <w:adjustRightInd w:val="0"/>
        <w:spacing w:line="480" w:lineRule="auto"/>
        <w:rPr>
          <w:rFonts w:ascii="宋体" w:cs="宋体"/>
          <w:color w:val="auto"/>
          <w:sz w:val="24"/>
          <w:szCs w:val="24"/>
          <w:lang w:val="zh-CN"/>
        </w:rPr>
      </w:pPr>
    </w:p>
    <w:p>
      <w:pPr>
        <w:pStyle w:val="21"/>
        <w:ind w:firstLine="31680"/>
        <w:rPr>
          <w:color w:val="auto"/>
          <w:lang w:val="zh-CN"/>
        </w:rPr>
      </w:pPr>
    </w:p>
    <w:p>
      <w:pPr>
        <w:pStyle w:val="21"/>
        <w:ind w:firstLine="31680"/>
        <w:rPr>
          <w:color w:val="auto"/>
          <w:lang w:val="zh-CN"/>
        </w:rPr>
      </w:pPr>
    </w:p>
    <w:p>
      <w:pPr>
        <w:pStyle w:val="21"/>
        <w:ind w:firstLine="31680"/>
        <w:rPr>
          <w:color w:val="auto"/>
          <w:lang w:val="zh-CN"/>
        </w:rPr>
      </w:pPr>
    </w:p>
    <w:p>
      <w:pPr>
        <w:pStyle w:val="21"/>
        <w:ind w:firstLine="31680"/>
        <w:rPr>
          <w:color w:val="auto"/>
          <w:lang w:val="zh-CN"/>
        </w:rPr>
      </w:pPr>
    </w:p>
    <w:p>
      <w:pPr>
        <w:pStyle w:val="21"/>
        <w:ind w:firstLine="31680"/>
        <w:rPr>
          <w:color w:val="auto"/>
          <w:lang w:val="zh-CN"/>
        </w:rPr>
      </w:pPr>
    </w:p>
    <w:p>
      <w:pPr>
        <w:pStyle w:val="21"/>
        <w:ind w:firstLine="31680"/>
        <w:rPr>
          <w:color w:val="auto"/>
          <w:lang w:val="zh-CN"/>
        </w:rPr>
      </w:pPr>
    </w:p>
    <w:p>
      <w:pPr>
        <w:spacing w:line="300" w:lineRule="exact"/>
        <w:rPr>
          <w:rFonts w:ascii="宋体" w:cs="宋体"/>
          <w:color w:val="auto"/>
          <w:sz w:val="24"/>
          <w:szCs w:val="24"/>
        </w:rPr>
      </w:pPr>
    </w:p>
    <w:p>
      <w:pPr>
        <w:autoSpaceDE w:val="0"/>
        <w:autoSpaceDN w:val="0"/>
        <w:adjustRightInd w:val="0"/>
        <w:spacing w:line="360" w:lineRule="auto"/>
        <w:jc w:val="center"/>
        <w:outlineLvl w:val="0"/>
        <w:rPr>
          <w:rFonts w:ascii="宋体" w:cs="宋体"/>
          <w:b/>
          <w:bCs/>
          <w:color w:val="auto"/>
          <w:sz w:val="24"/>
          <w:szCs w:val="24"/>
        </w:rPr>
      </w:pPr>
      <w:r>
        <w:rPr>
          <w:rFonts w:ascii="宋体" w:hAnsi="宋体" w:cs="宋体"/>
          <w:b/>
          <w:bCs/>
          <w:color w:val="auto"/>
          <w:sz w:val="24"/>
          <w:szCs w:val="24"/>
        </w:rPr>
        <w:t xml:space="preserve">4.2 </w:t>
      </w:r>
      <w:r>
        <w:rPr>
          <w:rFonts w:hint="eastAsia" w:ascii="宋体" w:hAnsi="宋体" w:cs="宋体"/>
          <w:b/>
          <w:bCs/>
          <w:color w:val="auto"/>
          <w:sz w:val="24"/>
          <w:szCs w:val="24"/>
        </w:rPr>
        <w:t>技术规格偏离表</w:t>
      </w:r>
    </w:p>
    <w:p>
      <w:pPr>
        <w:spacing w:before="50" w:afterLines="50" w:line="360" w:lineRule="auto"/>
        <w:contextualSpacing/>
        <w:jc w:val="left"/>
        <w:rPr>
          <w:rFonts w:ascii="宋体" w:cs="宋体"/>
          <w:color w:val="auto"/>
          <w:szCs w:val="21"/>
        </w:rPr>
      </w:pPr>
      <w:r>
        <w:rPr>
          <w:rFonts w:hint="eastAsia" w:ascii="宋体" w:hAnsi="宋体" w:cs="宋体"/>
          <w:color w:val="auto"/>
          <w:szCs w:val="21"/>
        </w:rPr>
        <w:t>项目编号：</w:t>
      </w:r>
    </w:p>
    <w:p>
      <w:pPr>
        <w:autoSpaceDE w:val="0"/>
        <w:autoSpaceDN w:val="0"/>
        <w:adjustRightInd w:val="0"/>
        <w:spacing w:line="360" w:lineRule="auto"/>
        <w:outlineLvl w:val="0"/>
        <w:rPr>
          <w:rFonts w:ascii="宋体" w:cs="宋体"/>
          <w:b/>
          <w:snapToGrid w:val="0"/>
          <w:color w:val="auto"/>
          <w:kern w:val="0"/>
          <w:szCs w:val="21"/>
        </w:rPr>
      </w:pPr>
      <w:r>
        <w:rPr>
          <w:rFonts w:hint="eastAsia" w:ascii="宋体" w:hAnsi="宋体" w:cs="宋体"/>
          <w:color w:val="auto"/>
          <w:szCs w:val="21"/>
        </w:rPr>
        <w:t>项目名称：</w:t>
      </w:r>
      <w:r>
        <w:rPr>
          <w:rFonts w:ascii="宋体" w:hAnsi="宋体" w:cs="宋体"/>
          <w:color w:val="auto"/>
          <w:szCs w:val="21"/>
        </w:rPr>
        <w:t xml:space="preserve">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货物服务</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招标文件</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投标技术</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p>
            <w:pPr>
              <w:jc w:val="center"/>
              <w:rPr>
                <w:rFonts w:ascii="宋体" w:cs="宋体"/>
                <w:b/>
                <w:bCs/>
                <w:color w:val="auto"/>
                <w:szCs w:val="21"/>
              </w:rPr>
            </w:pPr>
            <w:r>
              <w:rPr>
                <w:rFonts w:hint="eastAsia" w:ascii="宋体" w:hAnsi="宋体" w:cs="宋体"/>
                <w:b/>
                <w:bCs/>
                <w:color w:val="auto"/>
                <w:szCs w:val="21"/>
              </w:rPr>
              <w:t>（无偏离</w:t>
            </w:r>
            <w:r>
              <w:rPr>
                <w:rFonts w:ascii="宋体" w:hAnsi="宋体" w:cs="宋体"/>
                <w:b/>
                <w:bCs/>
                <w:color w:val="auto"/>
                <w:szCs w:val="21"/>
              </w:rPr>
              <w:t>/</w:t>
            </w:r>
            <w:r>
              <w:rPr>
                <w:rFonts w:hint="eastAsia" w:ascii="宋体" w:hAnsi="宋体" w:cs="宋体"/>
                <w:b/>
                <w:bCs/>
                <w:color w:val="auto"/>
                <w:szCs w:val="21"/>
              </w:rPr>
              <w:t>正偏离</w:t>
            </w:r>
            <w:r>
              <w:rPr>
                <w:rFonts w:ascii="宋体" w:hAnsi="宋体" w:cs="宋体"/>
                <w:b/>
                <w:bCs/>
                <w:color w:val="auto"/>
                <w:szCs w:val="21"/>
              </w:rPr>
              <w:t>/</w:t>
            </w:r>
            <w:r>
              <w:rPr>
                <w:rFonts w:hint="eastAsia" w:ascii="宋体" w:hAnsi="宋体" w:cs="宋体"/>
                <w:b/>
                <w:bCs/>
                <w:color w:val="auto"/>
                <w:szCs w:val="21"/>
              </w:rPr>
              <w:t>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偏离内容</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s="宋体"/>
                <w:bCs/>
                <w:color w:val="auto"/>
                <w:szCs w:val="21"/>
              </w:rPr>
            </w:pPr>
            <w:r>
              <w:rPr>
                <w:rFonts w:ascii="宋体" w:hAnsi="宋体" w:cs="宋体"/>
                <w:bCs/>
                <w:color w:val="auto"/>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b/>
                <w:bCs/>
                <w:color w:val="auto"/>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bCs/>
                <w:color w:val="auto"/>
                <w:szCs w:val="21"/>
              </w:rPr>
            </w:pPr>
            <w:r>
              <w:rPr>
                <w:rFonts w:hint="eastAsia" w:ascii="宋体" w:hAnsi="宋体" w:cs="宋体"/>
                <w:color w:val="auto"/>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b/>
                <w:bCs/>
                <w:color w:val="auto"/>
                <w:szCs w:val="21"/>
              </w:rPr>
            </w:pPr>
          </w:p>
        </w:tc>
      </w:tr>
    </w:tbl>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投标人（公章）：</w:t>
      </w:r>
    </w:p>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投标人法定代表人（单位负责人）或授权代表签字：</w:t>
      </w:r>
    </w:p>
    <w:p>
      <w:pPr>
        <w:autoSpaceDE w:val="0"/>
        <w:autoSpaceDN w:val="0"/>
        <w:adjustRightInd w:val="0"/>
        <w:spacing w:line="480" w:lineRule="auto"/>
        <w:rPr>
          <w:rFonts w:ascii="宋体" w:cs="宋体"/>
          <w:color w:val="auto"/>
          <w:szCs w:val="21"/>
          <w:lang w:val="zh-CN"/>
        </w:rPr>
      </w:pPr>
    </w:p>
    <w:p>
      <w:pPr>
        <w:pStyle w:val="21"/>
        <w:ind w:firstLine="31680"/>
        <w:rPr>
          <w:color w:val="auto"/>
          <w:lang w:val="zh-CN"/>
        </w:rPr>
      </w:pPr>
    </w:p>
    <w:p>
      <w:pPr>
        <w:pStyle w:val="21"/>
        <w:ind w:firstLine="31680"/>
        <w:rPr>
          <w:color w:val="auto"/>
          <w:lang w:val="zh-CN"/>
        </w:rPr>
      </w:pPr>
    </w:p>
    <w:p>
      <w:pPr>
        <w:pStyle w:val="21"/>
        <w:ind w:firstLine="31680"/>
        <w:rPr>
          <w:color w:val="auto"/>
          <w:lang w:val="zh-CN"/>
        </w:rPr>
      </w:pPr>
    </w:p>
    <w:p>
      <w:pPr>
        <w:autoSpaceDE w:val="0"/>
        <w:autoSpaceDN w:val="0"/>
        <w:adjustRightInd w:val="0"/>
        <w:spacing w:line="360" w:lineRule="auto"/>
        <w:jc w:val="center"/>
        <w:outlineLvl w:val="0"/>
        <w:rPr>
          <w:rFonts w:ascii="宋体" w:cs="宋体"/>
          <w:b/>
          <w:bCs/>
          <w:color w:val="auto"/>
          <w:sz w:val="24"/>
          <w:szCs w:val="24"/>
        </w:rPr>
      </w:pPr>
      <w:r>
        <w:rPr>
          <w:rFonts w:ascii="宋体" w:hAnsi="宋体" w:cs="宋体"/>
          <w:b/>
          <w:bCs/>
          <w:color w:val="auto"/>
          <w:sz w:val="24"/>
          <w:szCs w:val="24"/>
        </w:rPr>
        <w:t xml:space="preserve">4.3 </w:t>
      </w:r>
      <w:r>
        <w:rPr>
          <w:rFonts w:hint="eastAsia" w:ascii="宋体" w:hAnsi="宋体" w:cs="宋体"/>
          <w:b/>
          <w:bCs/>
          <w:color w:val="auto"/>
          <w:sz w:val="24"/>
          <w:szCs w:val="24"/>
        </w:rPr>
        <w:t>技术方案（实施方案）</w:t>
      </w:r>
    </w:p>
    <w:p>
      <w:pPr>
        <w:snapToGrid w:val="0"/>
        <w:spacing w:line="360" w:lineRule="auto"/>
        <w:jc w:val="center"/>
        <w:rPr>
          <w:rFonts w:ascii="宋体" w:cs="宋体"/>
          <w:b/>
          <w:snapToGrid w:val="0"/>
          <w:color w:val="auto"/>
          <w:kern w:val="0"/>
          <w:sz w:val="36"/>
          <w:szCs w:val="36"/>
        </w:rPr>
      </w:pPr>
    </w:p>
    <w:p>
      <w:pPr>
        <w:autoSpaceDE w:val="0"/>
        <w:autoSpaceDN w:val="0"/>
        <w:adjustRightInd w:val="0"/>
        <w:spacing w:line="360" w:lineRule="auto"/>
        <w:jc w:val="center"/>
        <w:rPr>
          <w:rFonts w:ascii="宋体" w:cs="宋体"/>
          <w:color w:val="auto"/>
          <w:szCs w:val="21"/>
          <w:lang w:val="zh-CN"/>
        </w:rPr>
      </w:pPr>
      <w:r>
        <w:rPr>
          <w:rFonts w:hint="eastAsia" w:ascii="宋体" w:hAnsi="宋体" w:cs="宋体"/>
          <w:color w:val="auto"/>
          <w:szCs w:val="21"/>
          <w:lang w:val="zh-CN"/>
        </w:rPr>
        <w:t>（投标人根据招标文件要求自行编制）</w:t>
      </w:r>
    </w:p>
    <w:p>
      <w:pPr>
        <w:snapToGrid w:val="0"/>
        <w:spacing w:line="360" w:lineRule="auto"/>
        <w:jc w:val="center"/>
        <w:rPr>
          <w:rFonts w:ascii="宋体" w:cs="宋体"/>
          <w:b/>
          <w:snapToGrid w:val="0"/>
          <w:color w:val="auto"/>
          <w:kern w:val="0"/>
          <w:sz w:val="36"/>
          <w:szCs w:val="36"/>
        </w:rPr>
      </w:pPr>
    </w:p>
    <w:p>
      <w:pPr>
        <w:snapToGrid w:val="0"/>
        <w:spacing w:line="360" w:lineRule="auto"/>
        <w:jc w:val="center"/>
        <w:rPr>
          <w:rFonts w:ascii="宋体" w:cs="宋体"/>
          <w:b/>
          <w:snapToGrid w:val="0"/>
          <w:color w:val="auto"/>
          <w:kern w:val="0"/>
          <w:sz w:val="36"/>
          <w:szCs w:val="36"/>
        </w:rPr>
      </w:pPr>
    </w:p>
    <w:p>
      <w:pPr>
        <w:snapToGrid w:val="0"/>
        <w:spacing w:line="360" w:lineRule="auto"/>
        <w:jc w:val="center"/>
        <w:rPr>
          <w:rFonts w:ascii="宋体" w:cs="宋体"/>
          <w:b/>
          <w:snapToGrid w:val="0"/>
          <w:color w:val="auto"/>
          <w:kern w:val="0"/>
          <w:sz w:val="36"/>
          <w:szCs w:val="36"/>
        </w:rPr>
      </w:pPr>
    </w:p>
    <w:p>
      <w:pPr>
        <w:snapToGrid w:val="0"/>
        <w:spacing w:line="360" w:lineRule="auto"/>
        <w:jc w:val="center"/>
        <w:rPr>
          <w:rFonts w:ascii="宋体" w:cs="宋体"/>
          <w:b/>
          <w:snapToGrid w:val="0"/>
          <w:color w:val="auto"/>
          <w:kern w:val="0"/>
          <w:sz w:val="36"/>
          <w:szCs w:val="36"/>
        </w:rPr>
      </w:pPr>
    </w:p>
    <w:p>
      <w:pPr>
        <w:autoSpaceDE w:val="0"/>
        <w:autoSpaceDN w:val="0"/>
        <w:adjustRightInd w:val="0"/>
        <w:spacing w:line="360" w:lineRule="auto"/>
        <w:jc w:val="center"/>
        <w:outlineLvl w:val="0"/>
        <w:rPr>
          <w:rFonts w:ascii="宋体" w:cs="宋体"/>
          <w:b/>
          <w:bCs/>
          <w:color w:val="auto"/>
          <w:sz w:val="24"/>
          <w:szCs w:val="24"/>
        </w:rPr>
      </w:pPr>
      <w:r>
        <w:rPr>
          <w:rFonts w:ascii="宋体" w:hAnsi="宋体" w:cs="宋体"/>
          <w:b/>
          <w:bCs/>
          <w:color w:val="auto"/>
          <w:sz w:val="24"/>
          <w:szCs w:val="24"/>
        </w:rPr>
        <w:t xml:space="preserve">4.4 </w:t>
      </w:r>
      <w:r>
        <w:rPr>
          <w:rFonts w:hint="eastAsia" w:ascii="宋体" w:hAnsi="宋体" w:cs="宋体"/>
          <w:b/>
          <w:bCs/>
          <w:color w:val="auto"/>
          <w:sz w:val="24"/>
          <w:szCs w:val="24"/>
        </w:rPr>
        <w:t>业绩情况表</w:t>
      </w:r>
    </w:p>
    <w:p>
      <w:pPr>
        <w:autoSpaceDE w:val="0"/>
        <w:autoSpaceDN w:val="0"/>
        <w:adjustRightInd w:val="0"/>
        <w:spacing w:line="360" w:lineRule="auto"/>
        <w:jc w:val="center"/>
        <w:outlineLvl w:val="0"/>
        <w:rPr>
          <w:rFonts w:ascii="宋体" w:cs="宋体"/>
          <w:b/>
          <w:bCs/>
          <w:color w:val="auto"/>
          <w:sz w:val="28"/>
          <w:szCs w:val="28"/>
        </w:rPr>
      </w:pPr>
    </w:p>
    <w:p>
      <w:pPr>
        <w:spacing w:before="50" w:afterLines="50" w:line="360" w:lineRule="auto"/>
        <w:contextualSpacing/>
        <w:jc w:val="left"/>
        <w:rPr>
          <w:rFonts w:ascii="宋体" w:cs="宋体"/>
          <w:color w:val="auto"/>
          <w:szCs w:val="21"/>
        </w:rPr>
      </w:pPr>
      <w:r>
        <w:rPr>
          <w:rFonts w:hint="eastAsia" w:ascii="宋体" w:hAnsi="宋体" w:cs="宋体"/>
          <w:color w:val="auto"/>
          <w:szCs w:val="21"/>
        </w:rPr>
        <w:t>项目编号：</w:t>
      </w:r>
    </w:p>
    <w:p>
      <w:pPr>
        <w:snapToGrid w:val="0"/>
        <w:spacing w:line="360" w:lineRule="auto"/>
        <w:rPr>
          <w:rFonts w:ascii="宋体" w:cs="宋体"/>
          <w:b/>
          <w:snapToGrid w:val="0"/>
          <w:color w:val="auto"/>
          <w:kern w:val="0"/>
          <w:szCs w:val="21"/>
        </w:rPr>
      </w:pPr>
      <w:r>
        <w:rPr>
          <w:rFonts w:hint="eastAsia" w:ascii="宋体" w:hAnsi="宋体" w:cs="宋体"/>
          <w:color w:val="auto"/>
          <w:szCs w:val="21"/>
        </w:rPr>
        <w:t>项目名称：</w:t>
      </w:r>
      <w:r>
        <w:rPr>
          <w:rFonts w:ascii="宋体" w:hAnsi="宋体" w:cs="宋体"/>
          <w:color w:val="auto"/>
          <w:szCs w:val="21"/>
        </w:rPr>
        <w:t xml:space="preserve">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808" w:type="dxa"/>
            <w:shd w:val="clear" w:color="auto" w:fill="F3F3F3"/>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F3F3F3"/>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F3F3F3"/>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（万元）</w:t>
            </w:r>
          </w:p>
        </w:tc>
        <w:tc>
          <w:tcPr>
            <w:tcW w:w="1706" w:type="dxa"/>
            <w:shd w:val="clear" w:color="auto" w:fill="F3F3F3"/>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7"/>
              <w:spacing w:line="360" w:lineRule="auto"/>
              <w:rPr>
                <w:rFonts w:ascii="宋体" w:hAnsi="宋体" w:eastAsia="宋体" w:cs="宋体"/>
                <w:color w:val="auto"/>
                <w:sz w:val="21"/>
                <w:szCs w:val="21"/>
              </w:rPr>
            </w:pPr>
          </w:p>
        </w:tc>
        <w:tc>
          <w:tcPr>
            <w:tcW w:w="3579" w:type="dxa"/>
            <w:vAlign w:val="center"/>
          </w:tcPr>
          <w:p>
            <w:pPr>
              <w:pStyle w:val="7"/>
              <w:spacing w:line="360" w:lineRule="auto"/>
              <w:rPr>
                <w:rFonts w:ascii="宋体" w:hAnsi="宋体" w:eastAsia="宋体" w:cs="宋体"/>
                <w:color w:val="auto"/>
                <w:sz w:val="21"/>
                <w:szCs w:val="21"/>
              </w:rPr>
            </w:pPr>
          </w:p>
        </w:tc>
        <w:tc>
          <w:tcPr>
            <w:tcW w:w="1440" w:type="dxa"/>
            <w:vAlign w:val="center"/>
          </w:tcPr>
          <w:p>
            <w:pPr>
              <w:pStyle w:val="7"/>
              <w:spacing w:line="360" w:lineRule="auto"/>
              <w:rPr>
                <w:rFonts w:ascii="宋体" w:hAnsi="宋体" w:eastAsia="宋体" w:cs="宋体"/>
                <w:color w:val="auto"/>
                <w:sz w:val="21"/>
                <w:szCs w:val="21"/>
              </w:rPr>
            </w:pPr>
          </w:p>
        </w:tc>
        <w:tc>
          <w:tcPr>
            <w:tcW w:w="1706" w:type="dxa"/>
            <w:vAlign w:val="center"/>
          </w:tcPr>
          <w:p>
            <w:pPr>
              <w:pStyle w:val="7"/>
              <w:spacing w:line="360" w:lineRule="auto"/>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7"/>
              <w:spacing w:line="360" w:lineRule="auto"/>
              <w:rPr>
                <w:rFonts w:ascii="宋体" w:hAnsi="宋体" w:eastAsia="宋体" w:cs="宋体"/>
                <w:color w:val="auto"/>
                <w:sz w:val="21"/>
                <w:szCs w:val="21"/>
              </w:rPr>
            </w:pPr>
          </w:p>
        </w:tc>
        <w:tc>
          <w:tcPr>
            <w:tcW w:w="3579" w:type="dxa"/>
            <w:vAlign w:val="center"/>
          </w:tcPr>
          <w:p>
            <w:pPr>
              <w:pStyle w:val="7"/>
              <w:spacing w:line="360" w:lineRule="auto"/>
              <w:rPr>
                <w:rFonts w:ascii="宋体" w:hAnsi="宋体" w:eastAsia="宋体" w:cs="宋体"/>
                <w:color w:val="auto"/>
                <w:sz w:val="21"/>
                <w:szCs w:val="21"/>
              </w:rPr>
            </w:pPr>
          </w:p>
        </w:tc>
        <w:tc>
          <w:tcPr>
            <w:tcW w:w="1440" w:type="dxa"/>
            <w:vAlign w:val="center"/>
          </w:tcPr>
          <w:p>
            <w:pPr>
              <w:pStyle w:val="7"/>
              <w:spacing w:line="360" w:lineRule="auto"/>
              <w:rPr>
                <w:rFonts w:ascii="宋体" w:hAnsi="宋体" w:eastAsia="宋体" w:cs="宋体"/>
                <w:color w:val="auto"/>
                <w:sz w:val="21"/>
                <w:szCs w:val="21"/>
              </w:rPr>
            </w:pPr>
          </w:p>
        </w:tc>
        <w:tc>
          <w:tcPr>
            <w:tcW w:w="1706" w:type="dxa"/>
            <w:vAlign w:val="center"/>
          </w:tcPr>
          <w:p>
            <w:pPr>
              <w:pStyle w:val="7"/>
              <w:spacing w:line="360" w:lineRule="auto"/>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7"/>
              <w:spacing w:line="360" w:lineRule="auto"/>
              <w:rPr>
                <w:rFonts w:ascii="宋体" w:hAnsi="宋体" w:eastAsia="宋体" w:cs="宋体"/>
                <w:color w:val="auto"/>
                <w:sz w:val="21"/>
                <w:szCs w:val="21"/>
              </w:rPr>
            </w:pPr>
          </w:p>
        </w:tc>
        <w:tc>
          <w:tcPr>
            <w:tcW w:w="3579" w:type="dxa"/>
            <w:vAlign w:val="center"/>
          </w:tcPr>
          <w:p>
            <w:pPr>
              <w:pStyle w:val="7"/>
              <w:spacing w:line="360" w:lineRule="auto"/>
              <w:rPr>
                <w:rFonts w:ascii="宋体" w:hAnsi="宋体" w:eastAsia="宋体" w:cs="宋体"/>
                <w:color w:val="auto"/>
                <w:sz w:val="21"/>
                <w:szCs w:val="21"/>
              </w:rPr>
            </w:pPr>
          </w:p>
        </w:tc>
        <w:tc>
          <w:tcPr>
            <w:tcW w:w="1440" w:type="dxa"/>
            <w:vAlign w:val="center"/>
          </w:tcPr>
          <w:p>
            <w:pPr>
              <w:pStyle w:val="7"/>
              <w:spacing w:line="360" w:lineRule="auto"/>
              <w:rPr>
                <w:rFonts w:ascii="宋体" w:hAnsi="宋体" w:eastAsia="宋体" w:cs="宋体"/>
                <w:color w:val="auto"/>
                <w:sz w:val="21"/>
                <w:szCs w:val="21"/>
              </w:rPr>
            </w:pPr>
          </w:p>
        </w:tc>
        <w:tc>
          <w:tcPr>
            <w:tcW w:w="1706" w:type="dxa"/>
            <w:vAlign w:val="center"/>
          </w:tcPr>
          <w:p>
            <w:pPr>
              <w:pStyle w:val="7"/>
              <w:spacing w:line="360" w:lineRule="auto"/>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s="宋体"/>
                <w:color w:val="auto"/>
                <w:szCs w:val="21"/>
              </w:rPr>
            </w:pPr>
          </w:p>
        </w:tc>
        <w:tc>
          <w:tcPr>
            <w:tcW w:w="3579" w:type="dxa"/>
            <w:vAlign w:val="center"/>
          </w:tcPr>
          <w:p>
            <w:pPr>
              <w:rPr>
                <w:rFonts w:ascii="宋体" w:cs="宋体"/>
                <w:color w:val="auto"/>
                <w:szCs w:val="21"/>
              </w:rPr>
            </w:pPr>
          </w:p>
        </w:tc>
        <w:tc>
          <w:tcPr>
            <w:tcW w:w="1440" w:type="dxa"/>
            <w:vAlign w:val="center"/>
          </w:tcPr>
          <w:p>
            <w:pPr>
              <w:rPr>
                <w:rFonts w:ascii="宋体" w:cs="宋体"/>
                <w:color w:val="auto"/>
                <w:szCs w:val="21"/>
              </w:rPr>
            </w:pPr>
          </w:p>
        </w:tc>
        <w:tc>
          <w:tcPr>
            <w:tcW w:w="1706" w:type="dxa"/>
            <w:vAlign w:val="center"/>
          </w:tcPr>
          <w:p>
            <w:pP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s="宋体"/>
                <w:color w:val="auto"/>
                <w:szCs w:val="21"/>
              </w:rPr>
            </w:pPr>
          </w:p>
        </w:tc>
        <w:tc>
          <w:tcPr>
            <w:tcW w:w="3579" w:type="dxa"/>
            <w:vAlign w:val="center"/>
          </w:tcPr>
          <w:p>
            <w:pPr>
              <w:rPr>
                <w:rFonts w:ascii="宋体" w:cs="宋体"/>
                <w:color w:val="auto"/>
                <w:szCs w:val="21"/>
              </w:rPr>
            </w:pPr>
          </w:p>
        </w:tc>
        <w:tc>
          <w:tcPr>
            <w:tcW w:w="1440" w:type="dxa"/>
            <w:vAlign w:val="center"/>
          </w:tcPr>
          <w:p>
            <w:pPr>
              <w:rPr>
                <w:rFonts w:ascii="宋体" w:cs="宋体"/>
                <w:color w:val="auto"/>
                <w:szCs w:val="21"/>
              </w:rPr>
            </w:pPr>
          </w:p>
        </w:tc>
        <w:tc>
          <w:tcPr>
            <w:tcW w:w="1706" w:type="dxa"/>
            <w:vAlign w:val="center"/>
          </w:tcPr>
          <w:p>
            <w:pPr>
              <w:rPr>
                <w:rFonts w:ascii="宋体" w:cs="宋体"/>
                <w:color w:val="auto"/>
                <w:szCs w:val="21"/>
              </w:rPr>
            </w:pPr>
          </w:p>
        </w:tc>
      </w:tr>
    </w:tbl>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投标人（公章）：</w:t>
      </w:r>
    </w:p>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投标人法定代表人（单位负责人）或授权代表签字：</w:t>
      </w:r>
    </w:p>
    <w:p>
      <w:pPr>
        <w:pStyle w:val="21"/>
        <w:ind w:firstLine="31680"/>
        <w:rPr>
          <w:color w:val="auto"/>
          <w:lang w:val="zh-CN"/>
        </w:rPr>
      </w:pPr>
    </w:p>
    <w:p>
      <w:pPr>
        <w:pStyle w:val="21"/>
        <w:ind w:firstLine="31680"/>
        <w:rPr>
          <w:color w:val="auto"/>
          <w:lang w:val="zh-CN"/>
        </w:rPr>
      </w:pPr>
    </w:p>
    <w:p>
      <w:pPr>
        <w:autoSpaceDE w:val="0"/>
        <w:autoSpaceDN w:val="0"/>
        <w:adjustRightInd w:val="0"/>
        <w:spacing w:line="480" w:lineRule="auto"/>
        <w:rPr>
          <w:rFonts w:ascii="宋体" w:cs="宋体"/>
          <w:color w:val="auto"/>
          <w:sz w:val="24"/>
          <w:szCs w:val="24"/>
          <w:lang w:val="zh-CN"/>
        </w:rPr>
      </w:pPr>
    </w:p>
    <w:p>
      <w:pPr>
        <w:autoSpaceDE w:val="0"/>
        <w:autoSpaceDN w:val="0"/>
        <w:adjustRightInd w:val="0"/>
        <w:spacing w:line="360" w:lineRule="auto"/>
        <w:jc w:val="center"/>
        <w:outlineLvl w:val="0"/>
        <w:rPr>
          <w:rFonts w:ascii="宋体" w:cs="宋体"/>
          <w:b/>
          <w:bCs/>
          <w:color w:val="auto"/>
          <w:sz w:val="24"/>
          <w:szCs w:val="24"/>
        </w:rPr>
      </w:pPr>
      <w:r>
        <w:rPr>
          <w:rFonts w:ascii="宋体" w:hAnsi="宋体" w:cs="宋体"/>
          <w:b/>
          <w:bCs/>
          <w:color w:val="auto"/>
          <w:sz w:val="24"/>
          <w:szCs w:val="24"/>
        </w:rPr>
        <w:t xml:space="preserve">4.5 </w:t>
      </w:r>
      <w:r>
        <w:rPr>
          <w:rFonts w:hint="eastAsia" w:ascii="宋体" w:hAnsi="宋体" w:cs="宋体"/>
          <w:b/>
          <w:bCs/>
          <w:color w:val="auto"/>
          <w:sz w:val="24"/>
          <w:szCs w:val="24"/>
        </w:rPr>
        <w:t>售后服务方案</w:t>
      </w:r>
    </w:p>
    <w:p>
      <w:pPr>
        <w:autoSpaceDE w:val="0"/>
        <w:autoSpaceDN w:val="0"/>
        <w:adjustRightInd w:val="0"/>
        <w:spacing w:line="360" w:lineRule="auto"/>
        <w:jc w:val="center"/>
        <w:outlineLvl w:val="0"/>
        <w:rPr>
          <w:rFonts w:ascii="宋体" w:cs="宋体"/>
          <w:b/>
          <w:bCs/>
          <w:color w:val="auto"/>
          <w:sz w:val="36"/>
          <w:szCs w:val="36"/>
        </w:rPr>
      </w:pPr>
    </w:p>
    <w:p>
      <w:pPr>
        <w:autoSpaceDE w:val="0"/>
        <w:autoSpaceDN w:val="0"/>
        <w:adjustRightInd w:val="0"/>
        <w:spacing w:line="360" w:lineRule="auto"/>
        <w:jc w:val="center"/>
        <w:rPr>
          <w:rFonts w:ascii="宋体" w:cs="宋体"/>
          <w:color w:val="auto"/>
          <w:szCs w:val="21"/>
          <w:lang w:val="zh-CN"/>
        </w:rPr>
      </w:pPr>
      <w:r>
        <w:rPr>
          <w:rFonts w:hint="eastAsia" w:ascii="宋体" w:hAnsi="宋体" w:cs="宋体"/>
          <w:color w:val="auto"/>
          <w:szCs w:val="21"/>
          <w:lang w:val="zh-CN"/>
        </w:rPr>
        <w:t>（投标人根据招标文件要求自行编制）</w:t>
      </w:r>
    </w:p>
    <w:p>
      <w:pPr>
        <w:autoSpaceDE w:val="0"/>
        <w:autoSpaceDN w:val="0"/>
        <w:adjustRightInd w:val="0"/>
        <w:spacing w:line="360" w:lineRule="auto"/>
        <w:jc w:val="center"/>
        <w:outlineLvl w:val="0"/>
        <w:rPr>
          <w:rFonts w:ascii="宋体" w:cs="宋体"/>
          <w:b/>
          <w:bCs/>
          <w:color w:val="auto"/>
          <w:sz w:val="36"/>
          <w:szCs w:val="36"/>
        </w:rPr>
      </w:pPr>
    </w:p>
    <w:p>
      <w:pPr>
        <w:pStyle w:val="21"/>
        <w:ind w:firstLine="31680"/>
        <w:rPr>
          <w:color w:val="auto"/>
        </w:rPr>
      </w:pPr>
    </w:p>
    <w:p>
      <w:pPr>
        <w:pStyle w:val="21"/>
        <w:ind w:firstLine="31680"/>
        <w:rPr>
          <w:color w:val="auto"/>
        </w:rPr>
      </w:pPr>
    </w:p>
    <w:p>
      <w:pPr>
        <w:autoSpaceDE w:val="0"/>
        <w:autoSpaceDN w:val="0"/>
        <w:adjustRightInd w:val="0"/>
        <w:spacing w:line="360" w:lineRule="auto"/>
        <w:jc w:val="center"/>
        <w:outlineLvl w:val="0"/>
        <w:rPr>
          <w:rFonts w:ascii="宋体" w:cs="宋体"/>
          <w:b/>
          <w:bCs/>
          <w:color w:val="auto"/>
          <w:sz w:val="36"/>
          <w:szCs w:val="36"/>
        </w:rPr>
      </w:pPr>
    </w:p>
    <w:p>
      <w:pPr>
        <w:autoSpaceDE w:val="0"/>
        <w:autoSpaceDN w:val="0"/>
        <w:adjustRightInd w:val="0"/>
        <w:spacing w:line="360" w:lineRule="auto"/>
        <w:jc w:val="center"/>
        <w:outlineLvl w:val="0"/>
        <w:rPr>
          <w:rFonts w:ascii="宋体" w:cs="宋体"/>
          <w:b/>
          <w:bCs/>
          <w:color w:val="auto"/>
          <w:sz w:val="24"/>
          <w:szCs w:val="24"/>
        </w:rPr>
      </w:pPr>
      <w:r>
        <w:rPr>
          <w:rFonts w:ascii="宋体" w:hAnsi="宋体" w:cs="宋体"/>
          <w:b/>
          <w:bCs/>
          <w:color w:val="auto"/>
          <w:sz w:val="24"/>
          <w:szCs w:val="24"/>
        </w:rPr>
        <w:t xml:space="preserve">4.6 </w:t>
      </w:r>
      <w:r>
        <w:rPr>
          <w:rFonts w:hint="eastAsia" w:ascii="宋体" w:hAnsi="宋体" w:cs="宋体"/>
          <w:b/>
          <w:bCs/>
          <w:color w:val="auto"/>
          <w:sz w:val="24"/>
          <w:szCs w:val="24"/>
        </w:rPr>
        <w:t>中小企业声明函</w:t>
      </w:r>
    </w:p>
    <w:p>
      <w:pPr>
        <w:spacing w:line="360" w:lineRule="auto"/>
        <w:jc w:val="center"/>
        <w:rPr>
          <w:rFonts w:ascii="宋体" w:cs="宋体"/>
          <w:b/>
          <w:bCs/>
          <w:color w:val="auto"/>
          <w:szCs w:val="21"/>
        </w:rPr>
      </w:pPr>
    </w:p>
    <w:p>
      <w:pPr>
        <w:widowControl/>
        <w:spacing w:before="100" w:beforeAutospacing="1" w:after="100" w:afterAutospacing="1" w:line="360" w:lineRule="auto"/>
        <w:ind w:firstLine="420"/>
        <w:contextualSpacing/>
        <w:jc w:val="left"/>
        <w:rPr>
          <w:rFonts w:ascii="宋体" w:cs="宋体"/>
          <w:color w:val="auto"/>
          <w:kern w:val="0"/>
          <w:szCs w:val="21"/>
        </w:rPr>
      </w:pPr>
      <w:r>
        <w:rPr>
          <w:rFonts w:hint="eastAsia" w:ascii="宋体" w:hAnsi="宋体" w:cs="宋体"/>
          <w:color w:val="auto"/>
          <w:kern w:val="0"/>
          <w:szCs w:val="21"/>
        </w:rPr>
        <w:t>本公司郑重声明，根据《政府采购促进中小企业发展暂行办法》（财库</w:t>
      </w:r>
      <w:r>
        <w:rPr>
          <w:rFonts w:ascii="宋体" w:hAnsi="宋体" w:cs="宋体"/>
          <w:color w:val="auto"/>
          <w:kern w:val="0"/>
          <w:szCs w:val="21"/>
        </w:rPr>
        <w:t>[2011]181</w:t>
      </w:r>
      <w:r>
        <w:rPr>
          <w:rFonts w:hint="eastAsia" w:ascii="宋体" w:hAnsi="宋体" w:cs="宋体"/>
          <w:color w:val="auto"/>
          <w:kern w:val="0"/>
          <w:szCs w:val="21"/>
        </w:rPr>
        <w:t>号）的规定，本公司为</w:t>
      </w:r>
      <w:r>
        <w:rPr>
          <w:rFonts w:ascii="宋体" w:hAnsi="宋体" w:cs="宋体"/>
          <w:color w:val="auto"/>
          <w:kern w:val="0"/>
          <w:szCs w:val="21"/>
        </w:rPr>
        <w:t>______</w:t>
      </w:r>
      <w:r>
        <w:rPr>
          <w:rFonts w:hint="eastAsia" w:ascii="宋体" w:hAnsi="宋体" w:cs="宋体"/>
          <w:color w:val="auto"/>
          <w:kern w:val="0"/>
          <w:szCs w:val="21"/>
        </w:rPr>
        <w:t>（请填写：中型、小型、微型）企业。即，本公司同时满足以下条件：</w:t>
      </w:r>
      <w:r>
        <w:rPr>
          <w:rFonts w:ascii="宋体" w:cs="宋体"/>
          <w:color w:val="auto"/>
          <w:kern w:val="0"/>
          <w:szCs w:val="21"/>
        </w:rPr>
        <w:br w:type="textWrapping"/>
      </w:r>
      <w:r>
        <w:rPr>
          <w:rFonts w:hint="eastAsia" w:ascii="宋体" w:hAnsi="宋体" w:cs="宋体"/>
          <w:color w:val="auto"/>
          <w:kern w:val="0"/>
          <w:szCs w:val="21"/>
        </w:rPr>
        <w:t>　　根据《工业和信息化部、国家统计局、国家发展和改革委员会、财政部关于印发中小企业划型标准规定的通知》（工信部联企业</w:t>
      </w:r>
      <w:r>
        <w:rPr>
          <w:rFonts w:ascii="宋体" w:hAnsi="宋体" w:cs="宋体"/>
          <w:color w:val="auto"/>
          <w:kern w:val="0"/>
          <w:szCs w:val="21"/>
        </w:rPr>
        <w:t>[2011]300</w:t>
      </w:r>
      <w:r>
        <w:rPr>
          <w:rFonts w:hint="eastAsia" w:ascii="宋体" w:hAnsi="宋体" w:cs="宋体"/>
          <w:color w:val="auto"/>
          <w:kern w:val="0"/>
          <w:szCs w:val="21"/>
        </w:rPr>
        <w:t>号）规定的划分标准，</w:t>
      </w:r>
      <w:r>
        <w:rPr>
          <w:rFonts w:hint="eastAsia" w:ascii="宋体" w:hAnsi="宋体" w:cs="宋体"/>
          <w:color w:val="auto"/>
          <w:szCs w:val="21"/>
        </w:rPr>
        <w:t>按照《国家统计局关于印发统计上大中小微型企业划分办法的通知》（国统字</w:t>
      </w:r>
      <w:r>
        <w:rPr>
          <w:rFonts w:ascii="宋体" w:hAnsi="宋体" w:cs="宋体"/>
          <w:color w:val="auto"/>
          <w:szCs w:val="21"/>
        </w:rPr>
        <w:t>[2011] 75</w:t>
      </w:r>
      <w:r>
        <w:rPr>
          <w:rFonts w:hint="eastAsia" w:ascii="宋体" w:hAnsi="宋体" w:cs="宋体"/>
          <w:color w:val="auto"/>
          <w:szCs w:val="21"/>
        </w:rPr>
        <w:t>号）规定，本公司所属行业为</w:t>
      </w:r>
      <w:r>
        <w:rPr>
          <w:rFonts w:ascii="宋体" w:hAnsi="宋体" w:cs="宋体"/>
          <w:color w:val="auto"/>
          <w:szCs w:val="21"/>
        </w:rPr>
        <w:t>______</w:t>
      </w:r>
      <w:r>
        <w:rPr>
          <w:rFonts w:hint="eastAsia" w:ascii="宋体" w:hAnsi="宋体" w:cs="宋体"/>
          <w:color w:val="auto"/>
          <w:szCs w:val="21"/>
        </w:rPr>
        <w:t>，截至上一财年末，公司资产总额</w:t>
      </w:r>
      <w:r>
        <w:rPr>
          <w:rFonts w:ascii="宋体" w:hAnsi="宋体" w:cs="宋体"/>
          <w:color w:val="auto"/>
          <w:szCs w:val="21"/>
        </w:rPr>
        <w:t>______</w:t>
      </w:r>
      <w:r>
        <w:rPr>
          <w:rFonts w:hint="eastAsia" w:ascii="宋体" w:hAnsi="宋体" w:cs="宋体"/>
          <w:color w:val="auto"/>
          <w:szCs w:val="21"/>
        </w:rPr>
        <w:t>万元，营业收入</w:t>
      </w:r>
      <w:r>
        <w:rPr>
          <w:rFonts w:ascii="宋体" w:hAnsi="宋体" w:cs="宋体"/>
          <w:color w:val="auto"/>
          <w:szCs w:val="21"/>
        </w:rPr>
        <w:t>______</w:t>
      </w:r>
      <w:r>
        <w:rPr>
          <w:rFonts w:hint="eastAsia" w:ascii="宋体" w:hAnsi="宋体" w:cs="宋体"/>
          <w:color w:val="auto"/>
          <w:szCs w:val="21"/>
        </w:rPr>
        <w:t>万元，从业人员</w:t>
      </w:r>
      <w:r>
        <w:rPr>
          <w:rFonts w:ascii="宋体" w:hAnsi="宋体" w:cs="宋体"/>
          <w:color w:val="auto"/>
          <w:szCs w:val="21"/>
        </w:rPr>
        <w:t>______</w:t>
      </w:r>
      <w:r>
        <w:rPr>
          <w:rFonts w:hint="eastAsia" w:ascii="宋体" w:hAnsi="宋体" w:cs="宋体"/>
          <w:color w:val="auto"/>
          <w:szCs w:val="21"/>
        </w:rPr>
        <w:t>人，</w:t>
      </w:r>
      <w:r>
        <w:rPr>
          <w:rFonts w:hint="eastAsia" w:ascii="宋体" w:hAnsi="宋体" w:cs="宋体"/>
          <w:color w:val="auto"/>
          <w:kern w:val="0"/>
          <w:szCs w:val="21"/>
        </w:rPr>
        <w:t>本公司为</w:t>
      </w:r>
      <w:r>
        <w:rPr>
          <w:rFonts w:ascii="宋体" w:hAnsi="宋体" w:cs="宋体"/>
          <w:color w:val="auto"/>
          <w:kern w:val="0"/>
          <w:szCs w:val="21"/>
        </w:rPr>
        <w:t>______</w:t>
      </w:r>
      <w:r>
        <w:rPr>
          <w:rFonts w:hint="eastAsia" w:ascii="宋体" w:hAnsi="宋体" w:cs="宋体"/>
          <w:color w:val="auto"/>
          <w:kern w:val="0"/>
          <w:szCs w:val="21"/>
        </w:rPr>
        <w:t>（请填写：中型、小型、微型）企业。　　</w:t>
      </w:r>
    </w:p>
    <w:p>
      <w:pPr>
        <w:widowControl/>
        <w:spacing w:before="100" w:beforeAutospacing="1" w:after="100" w:afterAutospacing="1" w:line="360" w:lineRule="auto"/>
        <w:ind w:firstLine="420"/>
        <w:contextualSpacing/>
        <w:jc w:val="left"/>
        <w:rPr>
          <w:rFonts w:ascii="宋体" w:cs="宋体"/>
          <w:color w:val="auto"/>
          <w:kern w:val="0"/>
          <w:szCs w:val="21"/>
        </w:rPr>
      </w:pPr>
      <w:r>
        <w:rPr>
          <w:rFonts w:hint="eastAsia" w:ascii="宋体" w:hAnsi="宋体" w:cs="宋体"/>
          <w:color w:val="auto"/>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cs="宋体"/>
          <w:color w:val="auto"/>
          <w:kern w:val="0"/>
          <w:szCs w:val="21"/>
        </w:rPr>
      </w:pPr>
    </w:p>
    <w:p>
      <w:pPr>
        <w:widowControl/>
        <w:spacing w:before="100" w:beforeAutospacing="1" w:after="100" w:afterAutospacing="1" w:line="360" w:lineRule="auto"/>
        <w:ind w:left="3885" w:leftChars="1850"/>
        <w:jc w:val="left"/>
        <w:rPr>
          <w:rFonts w:ascii="宋体" w:cs="宋体"/>
          <w:color w:val="auto"/>
          <w:kern w:val="0"/>
          <w:szCs w:val="21"/>
        </w:rPr>
      </w:pPr>
    </w:p>
    <w:p>
      <w:pPr>
        <w:widowControl/>
        <w:spacing w:before="100" w:beforeAutospacing="1" w:after="100" w:afterAutospacing="1" w:line="360" w:lineRule="auto"/>
        <w:ind w:left="3885" w:leftChars="1850"/>
        <w:jc w:val="left"/>
        <w:rPr>
          <w:rFonts w:ascii="宋体" w:cs="宋体"/>
          <w:color w:val="auto"/>
          <w:kern w:val="0"/>
          <w:szCs w:val="21"/>
        </w:rPr>
      </w:pPr>
      <w:r>
        <w:rPr>
          <w:rFonts w:hint="eastAsia" w:ascii="宋体" w:hAnsi="宋体" w:cs="宋体"/>
          <w:color w:val="auto"/>
          <w:kern w:val="0"/>
          <w:szCs w:val="21"/>
        </w:rPr>
        <w:t>企业名称（盖章）：　　　　　　　　　</w:t>
      </w:r>
      <w:r>
        <w:rPr>
          <w:rFonts w:ascii="宋体" w:cs="宋体"/>
          <w:color w:val="auto"/>
          <w:kern w:val="0"/>
          <w:szCs w:val="21"/>
        </w:rPr>
        <w:br w:type="textWrapping"/>
      </w:r>
      <w:r>
        <w:rPr>
          <w:rFonts w:hint="eastAsia" w:ascii="宋体" w:hAnsi="宋体" w:cs="宋体"/>
          <w:color w:val="auto"/>
          <w:kern w:val="0"/>
          <w:szCs w:val="21"/>
        </w:rPr>
        <w:t>日　</w:t>
      </w:r>
      <w:r>
        <w:rPr>
          <w:rFonts w:ascii="宋体" w:hAnsi="宋体" w:cs="宋体"/>
          <w:color w:val="auto"/>
          <w:kern w:val="0"/>
          <w:szCs w:val="21"/>
        </w:rPr>
        <w:t xml:space="preserve">  </w:t>
      </w:r>
      <w:r>
        <w:rPr>
          <w:rFonts w:hint="eastAsia" w:ascii="宋体" w:hAnsi="宋体" w:cs="宋体"/>
          <w:color w:val="auto"/>
          <w:kern w:val="0"/>
          <w:szCs w:val="21"/>
        </w:rPr>
        <w:t>期：</w:t>
      </w:r>
      <w:r>
        <w:rPr>
          <w:rFonts w:ascii="宋体" w:hAnsi="宋体" w:cs="宋体"/>
          <w:color w:val="auto"/>
          <w:kern w:val="0"/>
          <w:szCs w:val="21"/>
        </w:rPr>
        <w:t xml:space="preserve">      </w:t>
      </w: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月</w:t>
      </w:r>
      <w:r>
        <w:rPr>
          <w:rFonts w:ascii="宋体" w:hAnsi="宋体" w:cs="宋体"/>
          <w:color w:val="auto"/>
          <w:szCs w:val="21"/>
        </w:rPr>
        <w:t xml:space="preserve">    </w:t>
      </w:r>
      <w:r>
        <w:rPr>
          <w:rFonts w:hint="eastAsia" w:ascii="宋体" w:hAnsi="宋体" w:cs="宋体"/>
          <w:color w:val="auto"/>
          <w:szCs w:val="21"/>
        </w:rPr>
        <w:t>日</w:t>
      </w:r>
    </w:p>
    <w:p>
      <w:pPr>
        <w:widowControl/>
        <w:spacing w:before="100" w:beforeAutospacing="1" w:after="100" w:afterAutospacing="1" w:line="360" w:lineRule="auto"/>
        <w:contextualSpacing/>
        <w:jc w:val="left"/>
        <w:rPr>
          <w:rFonts w:ascii="宋体" w:cs="宋体"/>
          <w:color w:val="auto"/>
          <w:szCs w:val="21"/>
        </w:rPr>
      </w:pPr>
      <w:r>
        <w:rPr>
          <w:rFonts w:hint="eastAsia" w:ascii="宋体" w:hAnsi="宋体" w:cs="宋体"/>
          <w:color w:val="auto"/>
          <w:szCs w:val="21"/>
        </w:rPr>
        <w:t>说明：</w:t>
      </w:r>
    </w:p>
    <w:p>
      <w:pPr>
        <w:widowControl/>
        <w:spacing w:before="100" w:beforeAutospacing="1" w:after="100" w:afterAutospacing="1" w:line="360" w:lineRule="auto"/>
        <w:contextualSpacing/>
        <w:jc w:val="left"/>
        <w:rPr>
          <w:rFonts w:asci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、如投标人为联合投标的，联合投标人需分别填写上述《中小企业声明函》。</w:t>
      </w:r>
    </w:p>
    <w:p>
      <w:pPr>
        <w:widowControl/>
        <w:spacing w:before="100" w:beforeAutospacing="1" w:after="100" w:afterAutospacing="1" w:line="360" w:lineRule="auto"/>
        <w:contextualSpacing/>
        <w:jc w:val="left"/>
        <w:rPr>
          <w:rFonts w:ascii="宋体" w:cs="宋体"/>
          <w:color w:val="auto"/>
          <w:kern w:val="0"/>
          <w:szCs w:val="21"/>
        </w:rPr>
      </w:pPr>
      <w:r>
        <w:rPr>
          <w:rFonts w:ascii="宋体" w:hAnsi="宋体" w:cs="宋体"/>
          <w:color w:val="auto"/>
          <w:kern w:val="0"/>
          <w:szCs w:val="21"/>
        </w:rPr>
        <w:t>3</w:t>
      </w:r>
      <w:r>
        <w:rPr>
          <w:rFonts w:hint="eastAsia" w:ascii="宋体" w:hAnsi="宋体" w:cs="宋体"/>
          <w:color w:val="auto"/>
          <w:kern w:val="0"/>
          <w:szCs w:val="21"/>
        </w:rPr>
        <w:t>、小型和微型企业不包括民办非企业。</w:t>
      </w:r>
    </w:p>
    <w:p>
      <w:pPr>
        <w:pStyle w:val="21"/>
        <w:ind w:firstLine="31680"/>
        <w:rPr>
          <w:color w:val="auto"/>
        </w:rPr>
      </w:pPr>
    </w:p>
    <w:p>
      <w:pPr>
        <w:pStyle w:val="21"/>
        <w:ind w:firstLine="31680"/>
        <w:rPr>
          <w:color w:val="auto"/>
        </w:rPr>
      </w:pPr>
    </w:p>
    <w:p>
      <w:pPr>
        <w:pStyle w:val="21"/>
        <w:ind w:firstLine="31680"/>
        <w:rPr>
          <w:color w:val="auto"/>
        </w:rPr>
      </w:pPr>
    </w:p>
    <w:p>
      <w:pPr>
        <w:pStyle w:val="21"/>
        <w:ind w:firstLine="31680"/>
        <w:rPr>
          <w:color w:val="auto"/>
        </w:rPr>
      </w:pPr>
      <w:bookmarkStart w:id="9" w:name="_GoBack"/>
      <w:bookmarkEnd w:id="9"/>
    </w:p>
    <w:p>
      <w:pPr>
        <w:pStyle w:val="21"/>
        <w:ind w:firstLine="31680"/>
        <w:rPr>
          <w:color w:val="auto"/>
        </w:rPr>
      </w:pPr>
    </w:p>
    <w:p>
      <w:pPr>
        <w:autoSpaceDE w:val="0"/>
        <w:autoSpaceDN w:val="0"/>
        <w:adjustRightInd w:val="0"/>
        <w:spacing w:line="360" w:lineRule="auto"/>
        <w:jc w:val="center"/>
        <w:outlineLvl w:val="0"/>
        <w:rPr>
          <w:rFonts w:ascii="宋体" w:cs="宋体"/>
          <w:b/>
          <w:bCs/>
          <w:color w:val="auto"/>
          <w:sz w:val="24"/>
          <w:szCs w:val="24"/>
        </w:rPr>
      </w:pPr>
      <w:bookmarkStart w:id="7" w:name="OLE_LINK13"/>
      <w:bookmarkStart w:id="8" w:name="OLE_LINK14"/>
      <w:r>
        <w:rPr>
          <w:rFonts w:ascii="宋体" w:hAnsi="宋体" w:cs="宋体"/>
          <w:b/>
          <w:bCs/>
          <w:color w:val="auto"/>
          <w:sz w:val="24"/>
          <w:szCs w:val="24"/>
        </w:rPr>
        <w:t xml:space="preserve">4.7 </w:t>
      </w:r>
      <w:r>
        <w:rPr>
          <w:rFonts w:hint="eastAsia" w:ascii="宋体" w:hAnsi="宋体" w:cs="宋体"/>
          <w:b/>
          <w:bCs/>
          <w:color w:val="auto"/>
          <w:sz w:val="24"/>
          <w:szCs w:val="24"/>
        </w:rPr>
        <w:t>残疾人福利性单位声明函</w:t>
      </w:r>
    </w:p>
    <w:bookmarkEnd w:id="7"/>
    <w:bookmarkEnd w:id="8"/>
    <w:p>
      <w:pPr>
        <w:spacing w:line="360" w:lineRule="auto"/>
        <w:rPr>
          <w:rFonts w:ascii="宋体" w:cs="宋体"/>
          <w:color w:val="auto"/>
          <w:szCs w:val="21"/>
        </w:rPr>
      </w:pPr>
    </w:p>
    <w:p>
      <w:pPr>
        <w:spacing w:line="360" w:lineRule="auto"/>
        <w:ind w:firstLine="420" w:firstLineChars="200"/>
        <w:rPr>
          <w:rFonts w:ascii="宋体" w:cs="宋体"/>
          <w:color w:val="auto"/>
          <w:szCs w:val="21"/>
        </w:rPr>
      </w:pPr>
      <w:r>
        <w:rPr>
          <w:rFonts w:hint="eastAsia" w:ascii="宋体" w:hAnsi="宋体" w:cs="宋体"/>
          <w:color w:val="auto"/>
          <w:szCs w:val="21"/>
        </w:rPr>
        <w:t>本单位郑重声明，根据《财政部</w:t>
      </w:r>
      <w:r>
        <w:rPr>
          <w:rFonts w:ascii="宋体" w:hAnsi="宋体" w:cs="宋体"/>
          <w:color w:val="auto"/>
          <w:szCs w:val="21"/>
        </w:rPr>
        <w:t xml:space="preserve"> </w:t>
      </w:r>
      <w:r>
        <w:rPr>
          <w:rFonts w:hint="eastAsia" w:ascii="宋体" w:hAnsi="宋体" w:cs="宋体"/>
          <w:color w:val="auto"/>
          <w:szCs w:val="21"/>
        </w:rPr>
        <w:t>民政部</w:t>
      </w:r>
      <w:r>
        <w:rPr>
          <w:rFonts w:ascii="宋体" w:hAnsi="宋体" w:cs="宋体"/>
          <w:color w:val="auto"/>
          <w:szCs w:val="21"/>
        </w:rPr>
        <w:t xml:space="preserve"> </w:t>
      </w:r>
      <w:r>
        <w:rPr>
          <w:rFonts w:hint="eastAsia" w:ascii="宋体" w:hAnsi="宋体" w:cs="宋体"/>
          <w:color w:val="auto"/>
          <w:szCs w:val="21"/>
        </w:rPr>
        <w:t>中国残疾人联合会关于促进残疾人就业政府采购政策的通知》（财库〔</w:t>
      </w:r>
      <w:r>
        <w:rPr>
          <w:rFonts w:ascii="宋体" w:hAnsi="宋体" w:cs="宋体"/>
          <w:color w:val="auto"/>
          <w:szCs w:val="21"/>
        </w:rPr>
        <w:t>2017</w:t>
      </w:r>
      <w:r>
        <w:rPr>
          <w:rFonts w:hint="eastAsia" w:ascii="宋体" w:hAnsi="宋体" w:cs="宋体"/>
          <w:color w:val="auto"/>
          <w:szCs w:val="21"/>
        </w:rPr>
        <w:t>〕</w:t>
      </w:r>
      <w:r>
        <w:rPr>
          <w:rFonts w:ascii="宋体" w:hAnsi="宋体" w:cs="宋体"/>
          <w:color w:val="auto"/>
          <w:szCs w:val="21"/>
        </w:rPr>
        <w:t>141</w:t>
      </w:r>
      <w:r>
        <w:rPr>
          <w:rFonts w:hint="eastAsia" w:ascii="宋体" w:hAnsi="宋体" w:cs="宋体"/>
          <w:color w:val="auto"/>
          <w:szCs w:val="21"/>
        </w:rPr>
        <w:t>号）的规定，本单位为符合条件的残疾人福利性单位，且本单位参加单位的项目采购活动提供本单位制造的货物（由本单位承担工程</w:t>
      </w:r>
      <w:r>
        <w:rPr>
          <w:rFonts w:ascii="宋体" w:hAnsi="宋体" w:cs="宋体"/>
          <w:color w:val="auto"/>
          <w:szCs w:val="21"/>
        </w:rPr>
        <w:t>/</w:t>
      </w:r>
      <w:r>
        <w:rPr>
          <w:rFonts w:hint="eastAsia" w:ascii="宋体" w:hAnsi="宋体" w:cs="宋体"/>
          <w:color w:val="auto"/>
          <w:szCs w:val="21"/>
        </w:rPr>
        <w:t>提供服务），或者提供其他残疾人福利性单位制造的货物（不包括使用非残疾人福利性单位注册商标的货物）。</w:t>
      </w:r>
    </w:p>
    <w:p>
      <w:pPr>
        <w:spacing w:line="360" w:lineRule="auto"/>
        <w:ind w:firstLine="420" w:firstLineChars="200"/>
        <w:rPr>
          <w:rFonts w:ascii="宋体" w:cs="宋体"/>
          <w:color w:val="auto"/>
          <w:szCs w:val="21"/>
        </w:rPr>
      </w:pPr>
      <w:r>
        <w:rPr>
          <w:rFonts w:hint="eastAsia" w:ascii="宋体" w:hAnsi="宋体" w:cs="宋体"/>
          <w:color w:val="auto"/>
          <w:szCs w:val="21"/>
        </w:rPr>
        <w:t>本单位对上述声明的真实性负责。如有虚假，将依法承担相应责任。</w:t>
      </w:r>
    </w:p>
    <w:p>
      <w:pPr>
        <w:spacing w:line="360" w:lineRule="auto"/>
        <w:rPr>
          <w:rFonts w:ascii="宋体" w:cs="宋体"/>
          <w:color w:val="auto"/>
          <w:szCs w:val="21"/>
        </w:rPr>
      </w:pPr>
    </w:p>
    <w:p>
      <w:pPr>
        <w:spacing w:line="360" w:lineRule="auto"/>
        <w:rPr>
          <w:rFonts w:ascii="宋体" w:cs="宋体"/>
          <w:color w:val="auto"/>
          <w:szCs w:val="21"/>
        </w:rPr>
      </w:pPr>
    </w:p>
    <w:p>
      <w:pPr>
        <w:spacing w:line="360" w:lineRule="auto"/>
        <w:rPr>
          <w:rFonts w:ascii="宋体" w:cs="宋体"/>
          <w:color w:val="auto"/>
          <w:szCs w:val="21"/>
        </w:rPr>
      </w:pPr>
      <w:r>
        <w:rPr>
          <w:rFonts w:ascii="宋体" w:hAnsi="宋体" w:cs="宋体"/>
          <w:color w:val="auto"/>
          <w:szCs w:val="21"/>
        </w:rPr>
        <w:t xml:space="preserve">                                    </w:t>
      </w:r>
      <w:r>
        <w:rPr>
          <w:rFonts w:hint="eastAsia" w:ascii="宋体" w:hAnsi="宋体" w:cs="宋体"/>
          <w:color w:val="auto"/>
          <w:szCs w:val="21"/>
        </w:rPr>
        <w:t>单位名称（盖章）：</w:t>
      </w:r>
    </w:p>
    <w:p>
      <w:pPr>
        <w:spacing w:line="360" w:lineRule="auto"/>
        <w:rPr>
          <w:rFonts w:ascii="宋体" w:cs="宋体"/>
          <w:color w:val="auto"/>
          <w:szCs w:val="21"/>
        </w:rPr>
      </w:pPr>
      <w:r>
        <w:rPr>
          <w:rFonts w:ascii="宋体" w:hAnsi="宋体" w:cs="宋体"/>
          <w:color w:val="auto"/>
          <w:szCs w:val="21"/>
        </w:rPr>
        <w:t xml:space="preserve">                                    </w:t>
      </w:r>
      <w:r>
        <w:rPr>
          <w:rFonts w:hint="eastAsia" w:ascii="宋体" w:hAnsi="宋体" w:cs="宋体"/>
          <w:color w:val="auto"/>
          <w:szCs w:val="21"/>
        </w:rPr>
        <w:t>日</w:t>
      </w:r>
      <w:r>
        <w:rPr>
          <w:rFonts w:ascii="宋体" w:hAnsi="宋体" w:cs="宋体"/>
          <w:color w:val="auto"/>
          <w:szCs w:val="21"/>
        </w:rPr>
        <w:t xml:space="preserve">    </w:t>
      </w:r>
      <w:r>
        <w:rPr>
          <w:rFonts w:hint="eastAsia" w:ascii="宋体" w:hAnsi="宋体" w:cs="宋体"/>
          <w:color w:val="auto"/>
          <w:szCs w:val="21"/>
        </w:rPr>
        <w:t>期：</w:t>
      </w:r>
      <w:r>
        <w:rPr>
          <w:rFonts w:ascii="宋体" w:hAnsi="宋体" w:cs="宋体"/>
          <w:color w:val="auto"/>
          <w:szCs w:val="21"/>
        </w:rPr>
        <w:t xml:space="preserve">      </w:t>
      </w: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月</w:t>
      </w:r>
      <w:r>
        <w:rPr>
          <w:rFonts w:ascii="宋体" w:hAnsi="宋体" w:cs="宋体"/>
          <w:color w:val="auto"/>
          <w:szCs w:val="21"/>
        </w:rPr>
        <w:t xml:space="preserve">    </w:t>
      </w:r>
      <w:r>
        <w:rPr>
          <w:rFonts w:hint="eastAsia" w:ascii="宋体" w:hAnsi="宋体" w:cs="宋体"/>
          <w:color w:val="auto"/>
          <w:szCs w:val="21"/>
        </w:rPr>
        <w:t>日</w:t>
      </w: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autoSpaceDE w:val="0"/>
        <w:autoSpaceDN w:val="0"/>
        <w:adjustRightInd w:val="0"/>
        <w:spacing w:line="360" w:lineRule="auto"/>
        <w:jc w:val="center"/>
        <w:outlineLvl w:val="0"/>
        <w:rPr>
          <w:rFonts w:ascii="宋体" w:cs="宋体"/>
          <w:b/>
          <w:bCs/>
          <w:color w:val="auto"/>
          <w:sz w:val="24"/>
          <w:szCs w:val="24"/>
        </w:rPr>
      </w:pPr>
      <w:r>
        <w:rPr>
          <w:rFonts w:ascii="宋体" w:hAnsi="宋体" w:cs="宋体"/>
          <w:b/>
          <w:bCs/>
          <w:color w:val="auto"/>
          <w:sz w:val="24"/>
          <w:szCs w:val="24"/>
        </w:rPr>
        <w:t xml:space="preserve">4.8 </w:t>
      </w:r>
      <w:r>
        <w:rPr>
          <w:rFonts w:hint="eastAsia" w:ascii="宋体" w:hAnsi="宋体" w:cs="宋体"/>
          <w:b/>
          <w:bCs/>
          <w:color w:val="auto"/>
          <w:sz w:val="24"/>
          <w:szCs w:val="24"/>
        </w:rPr>
        <w:t>所投产品符合国家强制性要求承诺函</w:t>
      </w:r>
      <w:r>
        <w:rPr>
          <w:rFonts w:ascii="宋体" w:hAnsi="宋体" w:cs="宋体"/>
          <w:b/>
          <w:bCs/>
          <w:color w:val="auto"/>
          <w:sz w:val="24"/>
          <w:szCs w:val="24"/>
        </w:rPr>
        <w:t xml:space="preserve"> </w:t>
      </w:r>
    </w:p>
    <w:p>
      <w:pPr>
        <w:autoSpaceDE w:val="0"/>
        <w:autoSpaceDN w:val="0"/>
        <w:adjustRightInd w:val="0"/>
        <w:spacing w:line="360" w:lineRule="auto"/>
        <w:jc w:val="center"/>
        <w:outlineLvl w:val="0"/>
        <w:rPr>
          <w:rFonts w:ascii="宋体" w:cs="宋体"/>
          <w:b/>
          <w:bCs/>
          <w:color w:val="auto"/>
          <w:sz w:val="28"/>
          <w:szCs w:val="28"/>
        </w:rPr>
      </w:pPr>
    </w:p>
    <w:p>
      <w:pPr>
        <w:spacing w:line="360" w:lineRule="auto"/>
        <w:jc w:val="center"/>
        <w:rPr>
          <w:rFonts w:ascii="宋体" w:cs="宋体"/>
          <w:color w:val="auto"/>
          <w:kern w:val="0"/>
          <w:szCs w:val="21"/>
        </w:rPr>
      </w:pPr>
      <w:r>
        <w:rPr>
          <w:rFonts w:hint="eastAsia" w:ascii="宋体" w:hAnsi="宋体" w:cs="宋体"/>
          <w:color w:val="auto"/>
          <w:kern w:val="0"/>
          <w:szCs w:val="21"/>
        </w:rPr>
        <w:t>投标人所投产品涉及国家有属强制性规定的，须承诺其所投产品符合国家强制性要求（如</w:t>
      </w:r>
      <w:r>
        <w:rPr>
          <w:rFonts w:ascii="宋体" w:hAnsi="宋体" w:cs="宋体"/>
          <w:color w:val="auto"/>
          <w:kern w:val="0"/>
          <w:szCs w:val="21"/>
        </w:rPr>
        <w:t>CCC</w:t>
      </w:r>
      <w:r>
        <w:rPr>
          <w:rFonts w:hint="eastAsia" w:ascii="宋体" w:hAnsi="宋体" w:cs="宋体"/>
          <w:color w:val="auto"/>
          <w:kern w:val="0"/>
          <w:szCs w:val="21"/>
        </w:rPr>
        <w:t>认证，格式自拟）</w:t>
      </w:r>
    </w:p>
    <w:p>
      <w:pPr>
        <w:widowControl/>
        <w:spacing w:before="100" w:beforeAutospacing="1" w:after="100" w:afterAutospacing="1" w:line="360" w:lineRule="auto"/>
        <w:jc w:val="center"/>
        <w:rPr>
          <w:rFonts w:ascii="宋体" w:cs="宋体"/>
          <w:b/>
          <w:bCs/>
          <w:color w:val="auto"/>
          <w:sz w:val="36"/>
          <w:szCs w:val="36"/>
        </w:rPr>
      </w:pPr>
    </w:p>
    <w:p>
      <w:pPr>
        <w:widowControl/>
        <w:spacing w:before="100" w:beforeAutospacing="1" w:after="100" w:afterAutospacing="1" w:line="360" w:lineRule="auto"/>
        <w:jc w:val="center"/>
        <w:rPr>
          <w:rFonts w:ascii="宋体" w:cs="宋体"/>
          <w:b/>
          <w:bCs/>
          <w:color w:val="auto"/>
          <w:sz w:val="36"/>
          <w:szCs w:val="36"/>
        </w:rPr>
      </w:pPr>
    </w:p>
    <w:p>
      <w:pPr>
        <w:rPr>
          <w:rFonts w:ascii="宋体" w:cs="宋体"/>
          <w:color w:val="auto"/>
        </w:rPr>
      </w:pPr>
    </w:p>
    <w:p>
      <w:pPr>
        <w:rPr>
          <w:rFonts w:ascii="宋体" w:cs="宋体"/>
          <w:color w:val="auto"/>
        </w:rPr>
      </w:pPr>
    </w:p>
    <w:p>
      <w:pPr>
        <w:autoSpaceDE w:val="0"/>
        <w:autoSpaceDN w:val="0"/>
        <w:adjustRightInd w:val="0"/>
        <w:spacing w:line="360" w:lineRule="auto"/>
        <w:jc w:val="center"/>
        <w:rPr>
          <w:rFonts w:ascii="宋体" w:cs="宋体"/>
          <w:b/>
          <w:bCs/>
          <w:color w:val="auto"/>
          <w:sz w:val="28"/>
          <w:szCs w:val="28"/>
          <w:lang w:val="zh-CN"/>
        </w:rPr>
      </w:pPr>
    </w:p>
    <w:p>
      <w:pPr>
        <w:autoSpaceDE w:val="0"/>
        <w:autoSpaceDN w:val="0"/>
        <w:adjustRightInd w:val="0"/>
        <w:spacing w:line="360" w:lineRule="auto"/>
        <w:jc w:val="center"/>
        <w:rPr>
          <w:rFonts w:ascii="宋体" w:cs="宋体"/>
          <w:b/>
          <w:bCs/>
          <w:color w:val="auto"/>
          <w:sz w:val="28"/>
          <w:szCs w:val="28"/>
          <w:lang w:val="zh-CN"/>
        </w:rPr>
      </w:pPr>
      <w:r>
        <w:rPr>
          <w:rFonts w:hint="eastAsia" w:ascii="宋体" w:hAnsi="宋体" w:cs="宋体"/>
          <w:b/>
          <w:bCs/>
          <w:color w:val="auto"/>
          <w:sz w:val="28"/>
          <w:szCs w:val="28"/>
          <w:lang w:val="zh-CN"/>
        </w:rPr>
        <w:t>五、其他资料（若有）</w:t>
      </w:r>
    </w:p>
    <w:p>
      <w:pPr>
        <w:rPr>
          <w:rFonts w:ascii="宋体" w:cs="宋体"/>
          <w:color w:val="auto"/>
        </w:rPr>
      </w:pPr>
    </w:p>
    <w:p>
      <w:pPr>
        <w:rPr>
          <w:rFonts w:ascii="宋体" w:cs="宋体"/>
          <w:color w:val="auto"/>
        </w:rPr>
      </w:pPr>
    </w:p>
    <w:p>
      <w:pPr>
        <w:rPr>
          <w:rFonts w:ascii="宋体" w:cs="宋体"/>
          <w:color w:val="auto"/>
        </w:rPr>
      </w:pPr>
    </w:p>
    <w:p>
      <w:pPr>
        <w:spacing w:line="360" w:lineRule="auto"/>
        <w:jc w:val="center"/>
        <w:rPr>
          <w:rFonts w:ascii="宋体" w:cs="宋体"/>
          <w:b/>
          <w:bCs/>
          <w:color w:val="auto"/>
          <w:sz w:val="24"/>
          <w:szCs w:val="24"/>
        </w:rPr>
      </w:pPr>
      <w:r>
        <w:rPr>
          <w:rFonts w:hint="eastAsia" w:ascii="宋体" w:hAnsi="宋体" w:cs="宋体"/>
          <w:b/>
          <w:bCs/>
          <w:color w:val="auto"/>
          <w:sz w:val="24"/>
          <w:szCs w:val="24"/>
        </w:rPr>
        <w:t>除招标文件另有规定外，投标人认为需要提交的其他证明材料或资料加盖投标人的单位公章后应在此项下提交。</w:t>
      </w:r>
    </w:p>
    <w:p>
      <w:pPr>
        <w:spacing w:line="360" w:lineRule="auto"/>
        <w:jc w:val="center"/>
        <w:rPr>
          <w:rFonts w:ascii="宋体" w:cs="宋体"/>
          <w:b/>
          <w:bCs/>
          <w:color w:val="auto"/>
          <w:sz w:val="28"/>
          <w:szCs w:val="28"/>
        </w:rPr>
      </w:pPr>
      <w:r>
        <w:rPr>
          <w:rFonts w:ascii="宋体" w:cs="宋体"/>
          <w:b/>
          <w:bCs/>
          <w:color w:val="auto"/>
          <w:sz w:val="28"/>
          <w:szCs w:val="28"/>
        </w:rPr>
        <w:t> </w:t>
      </w: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pStyle w:val="45"/>
        <w:ind w:firstLine="0" w:firstLineChars="0"/>
        <w:rPr>
          <w:rFonts w:cs="宋体"/>
          <w:color w:val="auto"/>
        </w:rPr>
      </w:pPr>
    </w:p>
    <w:sectPr>
      <w:footerReference r:id="rId7"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helvetica neue">
    <w:altName w:val="Segoe Print"/>
    <w:panose1 w:val="00000000000000000000"/>
    <w:charset w:val="00"/>
    <w:family w:val="auto"/>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bidi w:val="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44</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UJkl07IB&#10;AABOAwAADgAAAAAAAAABACAAAAAeAQAAZHJzL2Uyb0RvYy54bWxQSwUGAAAAAAYABgBZAQAAQgUA&#10;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E39436"/>
    <w:multiLevelType w:val="singleLevel"/>
    <w:tmpl w:val="88E39436"/>
    <w:lvl w:ilvl="0" w:tentative="0">
      <w:start w:val="1"/>
      <w:numFmt w:val="decimal"/>
      <w:suff w:val="nothing"/>
      <w:lvlText w:val="（%1）"/>
      <w:lvlJc w:val="left"/>
      <w:rPr>
        <w:rFonts w:cs="Times New Roman"/>
      </w:rPr>
    </w:lvl>
  </w:abstractNum>
  <w:abstractNum w:abstractNumId="1">
    <w:nsid w:val="E7B403A2"/>
    <w:multiLevelType w:val="singleLevel"/>
    <w:tmpl w:val="E7B403A2"/>
    <w:lvl w:ilvl="0" w:tentative="0">
      <w:start w:val="1"/>
      <w:numFmt w:val="chineseCounting"/>
      <w:suff w:val="nothing"/>
      <w:lvlText w:val="%1、"/>
      <w:lvlJc w:val="left"/>
      <w:rPr>
        <w:rFonts w:hint="eastAsia" w:cs="Times New Roman"/>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cs="Times New Roman"/>
        <w:sz w:val="28"/>
        <w:szCs w:val="28"/>
      </w:rPr>
    </w:lvl>
    <w:lvl w:ilvl="1" w:tentative="0">
      <w:start w:val="1"/>
      <w:numFmt w:val="chineseCountingThousand"/>
      <w:pStyle w:val="4"/>
      <w:suff w:val="nothing"/>
      <w:lvlText w:val="%2、"/>
      <w:lvlJc w:val="left"/>
      <w:pPr>
        <w:ind w:left="254"/>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pStyle w:val="6"/>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3">
    <w:nsid w:val="00000014"/>
    <w:multiLevelType w:val="multilevel"/>
    <w:tmpl w:val="00000014"/>
    <w:lvl w:ilvl="0" w:tentative="0">
      <w:start w:val="1"/>
      <w:numFmt w:val="decimal"/>
      <w:pStyle w:val="55"/>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ascii="宋体" w:hAnsi="宋体" w:eastAsia="宋体" w:cs="Times New Roman"/>
        <w:b w:val="0"/>
        <w:color w:val="auto"/>
        <w:sz w:val="21"/>
        <w:szCs w:val="21"/>
      </w:rPr>
    </w:lvl>
    <w:lvl w:ilvl="2" w:tentative="0">
      <w:start w:val="1"/>
      <w:numFmt w:val="decimal"/>
      <w:lvlText w:val="%1.%2.%3."/>
      <w:lvlJc w:val="left"/>
      <w:pPr>
        <w:tabs>
          <w:tab w:val="left" w:pos="425"/>
        </w:tabs>
        <w:ind w:left="425" w:hanging="425"/>
      </w:pPr>
      <w:rPr>
        <w:rFonts w:hint="eastAsia" w:cs="Times New Roman"/>
        <w:sz w:val="21"/>
        <w:szCs w:val="21"/>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4">
    <w:nsid w:val="00000020"/>
    <w:multiLevelType w:val="multilevel"/>
    <w:tmpl w:val="00000020"/>
    <w:lvl w:ilvl="0" w:tentative="0">
      <w:start w:val="1"/>
      <w:numFmt w:val="decimal"/>
      <w:lvlText w:val="%1"/>
      <w:lvlJc w:val="left"/>
      <w:pPr>
        <w:tabs>
          <w:tab w:val="left" w:pos="840"/>
        </w:tabs>
        <w:ind w:left="840" w:hanging="420"/>
      </w:pPr>
      <w:rPr>
        <w:rFonts w:cs="Times New Roman"/>
      </w:rPr>
    </w:lvl>
    <w:lvl w:ilvl="1" w:tentative="0">
      <w:start w:val="1"/>
      <w:numFmt w:val="lowerLetter"/>
      <w:lvlText w:val="%1)"/>
      <w:lvlJc w:val="left"/>
      <w:pPr>
        <w:tabs>
          <w:tab w:val="left" w:pos="1260"/>
        </w:tabs>
        <w:ind w:left="1260" w:hanging="420"/>
      </w:pPr>
      <w:rPr>
        <w:rFonts w:cs="Times New Roman"/>
      </w:rPr>
    </w:lvl>
    <w:lvl w:ilvl="2" w:tentative="0">
      <w:start w:val="1"/>
      <w:numFmt w:val="lowerRoman"/>
      <w:pStyle w:val="81"/>
      <w:lvlText w:val="%1."/>
      <w:lvlJc w:val="right"/>
      <w:pPr>
        <w:tabs>
          <w:tab w:val="left" w:pos="1680"/>
        </w:tabs>
        <w:ind w:left="1680" w:hanging="420"/>
      </w:pPr>
      <w:rPr>
        <w:rFonts w:cs="Times New Roman"/>
      </w:rPr>
    </w:lvl>
    <w:lvl w:ilvl="3" w:tentative="0">
      <w:start w:val="1"/>
      <w:numFmt w:val="decimal"/>
      <w:lvlText w:val="%1."/>
      <w:lvlJc w:val="left"/>
      <w:pPr>
        <w:tabs>
          <w:tab w:val="left" w:pos="2100"/>
        </w:tabs>
        <w:ind w:left="2100" w:hanging="420"/>
      </w:pPr>
      <w:rPr>
        <w:rFonts w:cs="Times New Roman"/>
      </w:rPr>
    </w:lvl>
    <w:lvl w:ilvl="4" w:tentative="0">
      <w:start w:val="1"/>
      <w:numFmt w:val="lowerLetter"/>
      <w:lvlText w:val="%1)"/>
      <w:lvlJc w:val="left"/>
      <w:pPr>
        <w:tabs>
          <w:tab w:val="left" w:pos="2520"/>
        </w:tabs>
        <w:ind w:left="2520" w:hanging="420"/>
      </w:pPr>
      <w:rPr>
        <w:rFonts w:cs="Times New Roman"/>
      </w:rPr>
    </w:lvl>
    <w:lvl w:ilvl="5" w:tentative="0">
      <w:start w:val="1"/>
      <w:numFmt w:val="lowerRoman"/>
      <w:lvlText w:val="%1."/>
      <w:lvlJc w:val="right"/>
      <w:pPr>
        <w:tabs>
          <w:tab w:val="left" w:pos="2940"/>
        </w:tabs>
        <w:ind w:left="2940" w:hanging="420"/>
      </w:pPr>
      <w:rPr>
        <w:rFonts w:cs="Times New Roman"/>
      </w:rPr>
    </w:lvl>
    <w:lvl w:ilvl="6" w:tentative="0">
      <w:start w:val="1"/>
      <w:numFmt w:val="decimal"/>
      <w:lvlText w:val="%1."/>
      <w:lvlJc w:val="left"/>
      <w:pPr>
        <w:tabs>
          <w:tab w:val="left" w:pos="3360"/>
        </w:tabs>
        <w:ind w:left="3360" w:hanging="420"/>
      </w:pPr>
      <w:rPr>
        <w:rFonts w:cs="Times New Roman"/>
      </w:rPr>
    </w:lvl>
    <w:lvl w:ilvl="7" w:tentative="0">
      <w:start w:val="1"/>
      <w:numFmt w:val="lowerLetter"/>
      <w:lvlText w:val="%1)"/>
      <w:lvlJc w:val="left"/>
      <w:pPr>
        <w:tabs>
          <w:tab w:val="left" w:pos="3780"/>
        </w:tabs>
        <w:ind w:left="3780" w:hanging="420"/>
      </w:pPr>
      <w:rPr>
        <w:rFonts w:cs="Times New Roman"/>
      </w:rPr>
    </w:lvl>
    <w:lvl w:ilvl="8" w:tentative="0">
      <w:start w:val="1"/>
      <w:numFmt w:val="lowerRoman"/>
      <w:lvlText w:val="%1."/>
      <w:lvlJc w:val="right"/>
      <w:pPr>
        <w:tabs>
          <w:tab w:val="left" w:pos="4200"/>
        </w:tabs>
        <w:ind w:left="4200" w:hanging="420"/>
      </w:pPr>
      <w:rPr>
        <w:rFonts w:cs="Times New Roman"/>
      </w:rPr>
    </w:lvl>
  </w:abstractNum>
  <w:abstractNum w:abstractNumId="5">
    <w:nsid w:val="075F9C3C"/>
    <w:multiLevelType w:val="singleLevel"/>
    <w:tmpl w:val="075F9C3C"/>
    <w:lvl w:ilvl="0" w:tentative="0">
      <w:start w:val="1"/>
      <w:numFmt w:val="chineseCounting"/>
      <w:suff w:val="nothing"/>
      <w:lvlText w:val="%1、"/>
      <w:lvlJc w:val="left"/>
      <w:rPr>
        <w:rFonts w:hint="eastAsia"/>
      </w:rPr>
    </w:lvl>
  </w:abstractNum>
  <w:abstractNum w:abstractNumId="6">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214802C3"/>
    <w:multiLevelType w:val="multilevel"/>
    <w:tmpl w:val="214802C3"/>
    <w:lvl w:ilvl="0" w:tentative="0">
      <w:start w:val="1"/>
      <w:numFmt w:val="decimal"/>
      <w:lvlText w:val="%1."/>
      <w:lvlJc w:val="left"/>
      <w:pPr>
        <w:ind w:left="420" w:hanging="420"/>
      </w:pPr>
      <w:rPr>
        <w:rFonts w:hint="eastAsia" w:cs="Times New Roman"/>
      </w:rPr>
    </w:lvl>
    <w:lvl w:ilvl="1" w:tentative="0">
      <w:start w:val="2"/>
      <w:numFmt w:val="decimal"/>
      <w:isLgl/>
      <w:lvlText w:val="%1.%2"/>
      <w:lvlJc w:val="left"/>
      <w:pPr>
        <w:ind w:left="964" w:hanging="544"/>
      </w:pPr>
      <w:rPr>
        <w:rFonts w:hint="default"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8">
    <w:nsid w:val="2B89C995"/>
    <w:multiLevelType w:val="singleLevel"/>
    <w:tmpl w:val="2B89C995"/>
    <w:lvl w:ilvl="0" w:tentative="0">
      <w:start w:val="1"/>
      <w:numFmt w:val="chineseCounting"/>
      <w:suff w:val="nothing"/>
      <w:lvlText w:val="%1、"/>
      <w:lvlJc w:val="left"/>
      <w:rPr>
        <w:rFonts w:hint="eastAsia"/>
      </w:rPr>
    </w:lvl>
  </w:abstractNum>
  <w:abstractNum w:abstractNumId="9">
    <w:nsid w:val="31D40CE9"/>
    <w:multiLevelType w:val="singleLevel"/>
    <w:tmpl w:val="31D40CE9"/>
    <w:lvl w:ilvl="0" w:tentative="0">
      <w:start w:val="1"/>
      <w:numFmt w:val="chineseCounting"/>
      <w:suff w:val="space"/>
      <w:lvlText w:val="第%1章"/>
      <w:lvlJc w:val="left"/>
      <w:rPr>
        <w:rFonts w:hint="eastAsia" w:cs="Times New Roman"/>
      </w:rPr>
    </w:lvl>
  </w:abstractNum>
  <w:abstractNum w:abstractNumId="10">
    <w:nsid w:val="59F817C2"/>
    <w:multiLevelType w:val="singleLevel"/>
    <w:tmpl w:val="59F817C2"/>
    <w:lvl w:ilvl="0" w:tentative="0">
      <w:start w:val="2"/>
      <w:numFmt w:val="chineseCounting"/>
      <w:suff w:val="space"/>
      <w:lvlText w:val="第%1章"/>
      <w:lvlJc w:val="left"/>
      <w:rPr>
        <w:rFonts w:cs="Times New Roman"/>
      </w:rPr>
    </w:lvl>
  </w:abstractNum>
  <w:abstractNum w:abstractNumId="11">
    <w:nsid w:val="59F817E8"/>
    <w:multiLevelType w:val="singleLevel"/>
    <w:tmpl w:val="59F817E8"/>
    <w:lvl w:ilvl="0" w:tentative="0">
      <w:start w:val="1"/>
      <w:numFmt w:val="chineseCounting"/>
      <w:pStyle w:val="59"/>
      <w:suff w:val="nothing"/>
      <w:lvlText w:val="%1、"/>
      <w:lvlJc w:val="left"/>
      <w:rPr>
        <w:rFonts w:cs="Times New Roman"/>
      </w:rPr>
    </w:lvl>
  </w:abstractNum>
  <w:abstractNum w:abstractNumId="12">
    <w:nsid w:val="6A7B4455"/>
    <w:multiLevelType w:val="multilevel"/>
    <w:tmpl w:val="6A7B4455"/>
    <w:lvl w:ilvl="0" w:tentative="0">
      <w:start w:val="1"/>
      <w:numFmt w:val="decimal"/>
      <w:lvlText w:val="%1.1 "/>
      <w:lvlJc w:val="left"/>
      <w:pPr>
        <w:ind w:left="964" w:hanging="544"/>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2"/>
  </w:num>
  <w:num w:numId="2">
    <w:abstractNumId w:val="3"/>
  </w:num>
  <w:num w:numId="3">
    <w:abstractNumId w:val="11"/>
  </w:num>
  <w:num w:numId="4">
    <w:abstractNumId w:val="4"/>
  </w:num>
  <w:num w:numId="5">
    <w:abstractNumId w:val="9"/>
  </w:num>
  <w:num w:numId="6">
    <w:abstractNumId w:val="10"/>
  </w:num>
  <w:num w:numId="7">
    <w:abstractNumId w:val="5"/>
  </w:num>
  <w:num w:numId="8">
    <w:abstractNumId w:val="8"/>
  </w:num>
  <w:num w:numId="9">
    <w:abstractNumId w:val="1"/>
  </w:num>
  <w:num w:numId="10">
    <w:abstractNumId w:val="7"/>
  </w:num>
  <w:num w:numId="11">
    <w:abstractNumId w:val="12"/>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31C5"/>
    <w:rsid w:val="000B59E9"/>
    <w:rsid w:val="000C05E8"/>
    <w:rsid w:val="000C1D1A"/>
    <w:rsid w:val="000C393F"/>
    <w:rsid w:val="000C57C8"/>
    <w:rsid w:val="000C5930"/>
    <w:rsid w:val="000C6651"/>
    <w:rsid w:val="000C6CC0"/>
    <w:rsid w:val="000C6E80"/>
    <w:rsid w:val="000D3C6A"/>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2652"/>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407"/>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3123"/>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5E5"/>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46E0B"/>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150C"/>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15C43"/>
    <w:rsid w:val="006211BD"/>
    <w:rsid w:val="00621788"/>
    <w:rsid w:val="00622134"/>
    <w:rsid w:val="00622FF6"/>
    <w:rsid w:val="00625D60"/>
    <w:rsid w:val="006320B9"/>
    <w:rsid w:val="006341CB"/>
    <w:rsid w:val="00636AAD"/>
    <w:rsid w:val="006433C0"/>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37F52"/>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7F7EEE"/>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5219"/>
    <w:rsid w:val="008868B3"/>
    <w:rsid w:val="00893816"/>
    <w:rsid w:val="00894121"/>
    <w:rsid w:val="00895B63"/>
    <w:rsid w:val="00896627"/>
    <w:rsid w:val="008A532F"/>
    <w:rsid w:val="008A735D"/>
    <w:rsid w:val="008B1EBC"/>
    <w:rsid w:val="008B3760"/>
    <w:rsid w:val="008B4CCA"/>
    <w:rsid w:val="008B62B1"/>
    <w:rsid w:val="008B6376"/>
    <w:rsid w:val="008C0905"/>
    <w:rsid w:val="008C380D"/>
    <w:rsid w:val="008E0022"/>
    <w:rsid w:val="008E36C2"/>
    <w:rsid w:val="008E4463"/>
    <w:rsid w:val="008E7034"/>
    <w:rsid w:val="00903C60"/>
    <w:rsid w:val="00907FEA"/>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6DD"/>
    <w:rsid w:val="00994A8A"/>
    <w:rsid w:val="009A0AC7"/>
    <w:rsid w:val="009A296B"/>
    <w:rsid w:val="009A2BC5"/>
    <w:rsid w:val="009A47E3"/>
    <w:rsid w:val="009A6F91"/>
    <w:rsid w:val="009B3ABA"/>
    <w:rsid w:val="009B57FC"/>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6A4B"/>
    <w:rsid w:val="00A57099"/>
    <w:rsid w:val="00A577F4"/>
    <w:rsid w:val="00A630FF"/>
    <w:rsid w:val="00A634C2"/>
    <w:rsid w:val="00A71479"/>
    <w:rsid w:val="00A72BD8"/>
    <w:rsid w:val="00A86790"/>
    <w:rsid w:val="00A87250"/>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A2F17"/>
    <w:rsid w:val="00BB1C7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3A46"/>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462C2"/>
    <w:rsid w:val="00E52D68"/>
    <w:rsid w:val="00E6072E"/>
    <w:rsid w:val="00E63001"/>
    <w:rsid w:val="00E65A25"/>
    <w:rsid w:val="00E670F2"/>
    <w:rsid w:val="00E71FE4"/>
    <w:rsid w:val="00E72B34"/>
    <w:rsid w:val="00E842A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1401"/>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EC3A13"/>
    <w:rsid w:val="027C7D92"/>
    <w:rsid w:val="02B4779D"/>
    <w:rsid w:val="032449BC"/>
    <w:rsid w:val="03480A0E"/>
    <w:rsid w:val="037217D3"/>
    <w:rsid w:val="03A87C38"/>
    <w:rsid w:val="03C54AE6"/>
    <w:rsid w:val="04AC3A15"/>
    <w:rsid w:val="04C956AD"/>
    <w:rsid w:val="04EA6167"/>
    <w:rsid w:val="067B2CDB"/>
    <w:rsid w:val="06853603"/>
    <w:rsid w:val="06D612B1"/>
    <w:rsid w:val="06F41738"/>
    <w:rsid w:val="07732CDA"/>
    <w:rsid w:val="07A362CA"/>
    <w:rsid w:val="07DA78CD"/>
    <w:rsid w:val="080C2BBA"/>
    <w:rsid w:val="082F3422"/>
    <w:rsid w:val="08467552"/>
    <w:rsid w:val="08B21831"/>
    <w:rsid w:val="08C0181D"/>
    <w:rsid w:val="08FD5745"/>
    <w:rsid w:val="09F961A6"/>
    <w:rsid w:val="0A466DD2"/>
    <w:rsid w:val="0A5E16AE"/>
    <w:rsid w:val="0A65060C"/>
    <w:rsid w:val="0A7C3AAF"/>
    <w:rsid w:val="0A806216"/>
    <w:rsid w:val="0A8D7E57"/>
    <w:rsid w:val="0A997A60"/>
    <w:rsid w:val="0AAE1C85"/>
    <w:rsid w:val="0AB50907"/>
    <w:rsid w:val="0B01317F"/>
    <w:rsid w:val="0B0F2365"/>
    <w:rsid w:val="0B121D85"/>
    <w:rsid w:val="0B4341E8"/>
    <w:rsid w:val="0BBD5765"/>
    <w:rsid w:val="0BDB6835"/>
    <w:rsid w:val="0C1D2223"/>
    <w:rsid w:val="0C3D4298"/>
    <w:rsid w:val="0C9523A6"/>
    <w:rsid w:val="0CA67F00"/>
    <w:rsid w:val="0CAB7FE2"/>
    <w:rsid w:val="0CCE41FE"/>
    <w:rsid w:val="0CD004BF"/>
    <w:rsid w:val="0CF46B6D"/>
    <w:rsid w:val="0CF874BC"/>
    <w:rsid w:val="0D211C32"/>
    <w:rsid w:val="0D2F41DA"/>
    <w:rsid w:val="0D403087"/>
    <w:rsid w:val="0DCD7552"/>
    <w:rsid w:val="0E751FAB"/>
    <w:rsid w:val="0F485C64"/>
    <w:rsid w:val="0FA348C5"/>
    <w:rsid w:val="0FD30C14"/>
    <w:rsid w:val="101B403B"/>
    <w:rsid w:val="10C344F2"/>
    <w:rsid w:val="110E6851"/>
    <w:rsid w:val="1139362B"/>
    <w:rsid w:val="116D26CD"/>
    <w:rsid w:val="11C23651"/>
    <w:rsid w:val="11C31B13"/>
    <w:rsid w:val="11E13F76"/>
    <w:rsid w:val="11F3176C"/>
    <w:rsid w:val="12060855"/>
    <w:rsid w:val="123143AC"/>
    <w:rsid w:val="129267D1"/>
    <w:rsid w:val="12C422CE"/>
    <w:rsid w:val="136D51A0"/>
    <w:rsid w:val="13903C42"/>
    <w:rsid w:val="13C676C5"/>
    <w:rsid w:val="13EB69AF"/>
    <w:rsid w:val="13EF7D11"/>
    <w:rsid w:val="140778EB"/>
    <w:rsid w:val="155C6126"/>
    <w:rsid w:val="15604D63"/>
    <w:rsid w:val="158908A7"/>
    <w:rsid w:val="160955D8"/>
    <w:rsid w:val="160E3E81"/>
    <w:rsid w:val="16243B1C"/>
    <w:rsid w:val="16304AE2"/>
    <w:rsid w:val="168D0FF1"/>
    <w:rsid w:val="16993AF6"/>
    <w:rsid w:val="16EB2042"/>
    <w:rsid w:val="16EE4E99"/>
    <w:rsid w:val="171E620C"/>
    <w:rsid w:val="175F012D"/>
    <w:rsid w:val="17843B5C"/>
    <w:rsid w:val="17A87F25"/>
    <w:rsid w:val="17F27C17"/>
    <w:rsid w:val="1817430C"/>
    <w:rsid w:val="183965F3"/>
    <w:rsid w:val="189035FD"/>
    <w:rsid w:val="18973F71"/>
    <w:rsid w:val="18BB1483"/>
    <w:rsid w:val="18C769E5"/>
    <w:rsid w:val="18D55096"/>
    <w:rsid w:val="18D72E69"/>
    <w:rsid w:val="19114BF9"/>
    <w:rsid w:val="192D0B22"/>
    <w:rsid w:val="198348D6"/>
    <w:rsid w:val="19972221"/>
    <w:rsid w:val="199F2037"/>
    <w:rsid w:val="1A08396D"/>
    <w:rsid w:val="1A085719"/>
    <w:rsid w:val="1A1A3129"/>
    <w:rsid w:val="1A463361"/>
    <w:rsid w:val="1A7F0D47"/>
    <w:rsid w:val="1A941051"/>
    <w:rsid w:val="1AFBFFDD"/>
    <w:rsid w:val="1B1653FD"/>
    <w:rsid w:val="1B763E3F"/>
    <w:rsid w:val="1BAE49D7"/>
    <w:rsid w:val="1BE86BD5"/>
    <w:rsid w:val="1C2D1536"/>
    <w:rsid w:val="1C5F0242"/>
    <w:rsid w:val="1CCF2F1D"/>
    <w:rsid w:val="1CF87F0B"/>
    <w:rsid w:val="1CFB73D3"/>
    <w:rsid w:val="1D3B1EEC"/>
    <w:rsid w:val="1D6927C3"/>
    <w:rsid w:val="1D767D0D"/>
    <w:rsid w:val="1D7C5460"/>
    <w:rsid w:val="1E8E722F"/>
    <w:rsid w:val="1EBF6896"/>
    <w:rsid w:val="1F8E45BB"/>
    <w:rsid w:val="1FE15514"/>
    <w:rsid w:val="1FF158F3"/>
    <w:rsid w:val="200550FF"/>
    <w:rsid w:val="208614E5"/>
    <w:rsid w:val="2157706F"/>
    <w:rsid w:val="21DC7D3C"/>
    <w:rsid w:val="21DD4A96"/>
    <w:rsid w:val="2298317C"/>
    <w:rsid w:val="22CE29EE"/>
    <w:rsid w:val="22E53AFD"/>
    <w:rsid w:val="22F679CE"/>
    <w:rsid w:val="23661F4B"/>
    <w:rsid w:val="23D238B5"/>
    <w:rsid w:val="24C46494"/>
    <w:rsid w:val="24D35795"/>
    <w:rsid w:val="25110619"/>
    <w:rsid w:val="255E48CD"/>
    <w:rsid w:val="259C6314"/>
    <w:rsid w:val="2610222D"/>
    <w:rsid w:val="26205402"/>
    <w:rsid w:val="26B87348"/>
    <w:rsid w:val="271F4B16"/>
    <w:rsid w:val="275038F3"/>
    <w:rsid w:val="279006A9"/>
    <w:rsid w:val="27C41449"/>
    <w:rsid w:val="27CD14F5"/>
    <w:rsid w:val="282939DD"/>
    <w:rsid w:val="285E6658"/>
    <w:rsid w:val="28E96646"/>
    <w:rsid w:val="28F2008A"/>
    <w:rsid w:val="28FF07B3"/>
    <w:rsid w:val="29356E4B"/>
    <w:rsid w:val="293C5FB1"/>
    <w:rsid w:val="29626127"/>
    <w:rsid w:val="29A55E19"/>
    <w:rsid w:val="29F94CB1"/>
    <w:rsid w:val="2A553543"/>
    <w:rsid w:val="2A745111"/>
    <w:rsid w:val="2AF87034"/>
    <w:rsid w:val="2B022C78"/>
    <w:rsid w:val="2C014C3B"/>
    <w:rsid w:val="2C615D84"/>
    <w:rsid w:val="2C6B6210"/>
    <w:rsid w:val="2CA20013"/>
    <w:rsid w:val="2CB85854"/>
    <w:rsid w:val="2CBB3981"/>
    <w:rsid w:val="2D4A693F"/>
    <w:rsid w:val="2DD62406"/>
    <w:rsid w:val="2E252DC4"/>
    <w:rsid w:val="2EA45CA5"/>
    <w:rsid w:val="2EA679D6"/>
    <w:rsid w:val="2EE200E1"/>
    <w:rsid w:val="2F4262E8"/>
    <w:rsid w:val="2F566BBD"/>
    <w:rsid w:val="2F650AED"/>
    <w:rsid w:val="2F7C42B3"/>
    <w:rsid w:val="2FD40F87"/>
    <w:rsid w:val="2FDE234F"/>
    <w:rsid w:val="2FFD3F6B"/>
    <w:rsid w:val="309C4A01"/>
    <w:rsid w:val="30EA79C7"/>
    <w:rsid w:val="30FD56B7"/>
    <w:rsid w:val="31A50810"/>
    <w:rsid w:val="329E1B24"/>
    <w:rsid w:val="32BF12F4"/>
    <w:rsid w:val="32D02A06"/>
    <w:rsid w:val="33563CED"/>
    <w:rsid w:val="337B5F7A"/>
    <w:rsid w:val="338A4286"/>
    <w:rsid w:val="33906A95"/>
    <w:rsid w:val="339D1431"/>
    <w:rsid w:val="342717F2"/>
    <w:rsid w:val="347F0816"/>
    <w:rsid w:val="34B644B7"/>
    <w:rsid w:val="34F6342A"/>
    <w:rsid w:val="35E354F9"/>
    <w:rsid w:val="36B46A4A"/>
    <w:rsid w:val="36DF6054"/>
    <w:rsid w:val="36E65B38"/>
    <w:rsid w:val="37027803"/>
    <w:rsid w:val="3724638E"/>
    <w:rsid w:val="375656B9"/>
    <w:rsid w:val="375B6549"/>
    <w:rsid w:val="37627558"/>
    <w:rsid w:val="37B91083"/>
    <w:rsid w:val="3810078C"/>
    <w:rsid w:val="383731D3"/>
    <w:rsid w:val="38716332"/>
    <w:rsid w:val="39814F94"/>
    <w:rsid w:val="39FD28B4"/>
    <w:rsid w:val="3A3F6D33"/>
    <w:rsid w:val="3A403E64"/>
    <w:rsid w:val="3AC47AB6"/>
    <w:rsid w:val="3ADD0A2E"/>
    <w:rsid w:val="3B4C7808"/>
    <w:rsid w:val="3B7A3E82"/>
    <w:rsid w:val="3B8D0CE8"/>
    <w:rsid w:val="3B952164"/>
    <w:rsid w:val="3BA71EF1"/>
    <w:rsid w:val="3C1651F0"/>
    <w:rsid w:val="3C2006E5"/>
    <w:rsid w:val="3CA03985"/>
    <w:rsid w:val="3CBF1608"/>
    <w:rsid w:val="3CC749D9"/>
    <w:rsid w:val="3CFB31CE"/>
    <w:rsid w:val="3D102A7D"/>
    <w:rsid w:val="3D2A336E"/>
    <w:rsid w:val="3DCA2531"/>
    <w:rsid w:val="3DDA3322"/>
    <w:rsid w:val="3E3A26DB"/>
    <w:rsid w:val="3E980225"/>
    <w:rsid w:val="3EA20E92"/>
    <w:rsid w:val="3F263B0E"/>
    <w:rsid w:val="3F52114C"/>
    <w:rsid w:val="3F711111"/>
    <w:rsid w:val="3F7765AC"/>
    <w:rsid w:val="3FDB789A"/>
    <w:rsid w:val="3FF81C25"/>
    <w:rsid w:val="414D7438"/>
    <w:rsid w:val="41572B91"/>
    <w:rsid w:val="41967B00"/>
    <w:rsid w:val="41A16B13"/>
    <w:rsid w:val="41EF3AE9"/>
    <w:rsid w:val="42065704"/>
    <w:rsid w:val="423A7A11"/>
    <w:rsid w:val="428968C5"/>
    <w:rsid w:val="42B8201F"/>
    <w:rsid w:val="42DA6774"/>
    <w:rsid w:val="430D37F8"/>
    <w:rsid w:val="43420F67"/>
    <w:rsid w:val="43475C5B"/>
    <w:rsid w:val="43A54CF0"/>
    <w:rsid w:val="43AF27C5"/>
    <w:rsid w:val="44230E32"/>
    <w:rsid w:val="443E3AC2"/>
    <w:rsid w:val="444772BC"/>
    <w:rsid w:val="444A0A6A"/>
    <w:rsid w:val="444D773E"/>
    <w:rsid w:val="445731DF"/>
    <w:rsid w:val="446D306B"/>
    <w:rsid w:val="44972791"/>
    <w:rsid w:val="458D2A4C"/>
    <w:rsid w:val="4597582F"/>
    <w:rsid w:val="459D509E"/>
    <w:rsid w:val="45A926DC"/>
    <w:rsid w:val="45FC4042"/>
    <w:rsid w:val="468C1DC0"/>
    <w:rsid w:val="474213C0"/>
    <w:rsid w:val="477C4489"/>
    <w:rsid w:val="477E79DB"/>
    <w:rsid w:val="47E72DD1"/>
    <w:rsid w:val="47EC2F8F"/>
    <w:rsid w:val="48A74E72"/>
    <w:rsid w:val="48BB1E61"/>
    <w:rsid w:val="48E44347"/>
    <w:rsid w:val="495D5642"/>
    <w:rsid w:val="49EB4650"/>
    <w:rsid w:val="4A2342C2"/>
    <w:rsid w:val="4A812ACE"/>
    <w:rsid w:val="4AB4093D"/>
    <w:rsid w:val="4AE22F4C"/>
    <w:rsid w:val="4B1834D8"/>
    <w:rsid w:val="4B391AC2"/>
    <w:rsid w:val="4B536EA5"/>
    <w:rsid w:val="4C0B5FF7"/>
    <w:rsid w:val="4C62397C"/>
    <w:rsid w:val="4CA91082"/>
    <w:rsid w:val="4D1C4C00"/>
    <w:rsid w:val="4D320C54"/>
    <w:rsid w:val="4D9A1D42"/>
    <w:rsid w:val="4E8F0D2C"/>
    <w:rsid w:val="4E9D24DB"/>
    <w:rsid w:val="4EAC4ADD"/>
    <w:rsid w:val="4EAD7527"/>
    <w:rsid w:val="4EB72836"/>
    <w:rsid w:val="4ED23FD5"/>
    <w:rsid w:val="4EE9371E"/>
    <w:rsid w:val="4EE945C2"/>
    <w:rsid w:val="4EF67103"/>
    <w:rsid w:val="4EF775A1"/>
    <w:rsid w:val="4EFB1FC3"/>
    <w:rsid w:val="4F0D6FBF"/>
    <w:rsid w:val="4F3C1178"/>
    <w:rsid w:val="4F4A6A5A"/>
    <w:rsid w:val="4F661CEB"/>
    <w:rsid w:val="4FEB5C49"/>
    <w:rsid w:val="4FF2742C"/>
    <w:rsid w:val="500E2AFA"/>
    <w:rsid w:val="50344F58"/>
    <w:rsid w:val="505C6771"/>
    <w:rsid w:val="512A422D"/>
    <w:rsid w:val="51C22D76"/>
    <w:rsid w:val="51E5370B"/>
    <w:rsid w:val="51EF2405"/>
    <w:rsid w:val="522A1168"/>
    <w:rsid w:val="527B1821"/>
    <w:rsid w:val="529052C0"/>
    <w:rsid w:val="5310611D"/>
    <w:rsid w:val="53276344"/>
    <w:rsid w:val="53293BFC"/>
    <w:rsid w:val="533D55CA"/>
    <w:rsid w:val="535D3032"/>
    <w:rsid w:val="537B3DA7"/>
    <w:rsid w:val="53C97953"/>
    <w:rsid w:val="53F5577A"/>
    <w:rsid w:val="54231F42"/>
    <w:rsid w:val="54300CD9"/>
    <w:rsid w:val="54734420"/>
    <w:rsid w:val="55026173"/>
    <w:rsid w:val="55640A8B"/>
    <w:rsid w:val="5590515E"/>
    <w:rsid w:val="55DC71C6"/>
    <w:rsid w:val="55EF2276"/>
    <w:rsid w:val="5624407F"/>
    <w:rsid w:val="562D2F69"/>
    <w:rsid w:val="569E7122"/>
    <w:rsid w:val="56D05595"/>
    <w:rsid w:val="57024892"/>
    <w:rsid w:val="5703196B"/>
    <w:rsid w:val="57140DA8"/>
    <w:rsid w:val="574A43AC"/>
    <w:rsid w:val="58077CBD"/>
    <w:rsid w:val="5812110B"/>
    <w:rsid w:val="582E1358"/>
    <w:rsid w:val="58323449"/>
    <w:rsid w:val="58794ECA"/>
    <w:rsid w:val="58854954"/>
    <w:rsid w:val="58FD658D"/>
    <w:rsid w:val="59454145"/>
    <w:rsid w:val="5A027CC5"/>
    <w:rsid w:val="5A836AC3"/>
    <w:rsid w:val="5B0C6CA4"/>
    <w:rsid w:val="5B294915"/>
    <w:rsid w:val="5BCD4474"/>
    <w:rsid w:val="5CFD3C28"/>
    <w:rsid w:val="5DCC21CD"/>
    <w:rsid w:val="5E2C7B65"/>
    <w:rsid w:val="5EB8046C"/>
    <w:rsid w:val="5EC23D91"/>
    <w:rsid w:val="5EEA6FD8"/>
    <w:rsid w:val="5F12044B"/>
    <w:rsid w:val="5F5D3B89"/>
    <w:rsid w:val="5F7974B8"/>
    <w:rsid w:val="5F851FC9"/>
    <w:rsid w:val="5F91300B"/>
    <w:rsid w:val="5FBD74DE"/>
    <w:rsid w:val="5FC439FE"/>
    <w:rsid w:val="601812B8"/>
    <w:rsid w:val="60A466A6"/>
    <w:rsid w:val="60BD0412"/>
    <w:rsid w:val="60C57DDF"/>
    <w:rsid w:val="616C5D6E"/>
    <w:rsid w:val="61775FA5"/>
    <w:rsid w:val="619B680C"/>
    <w:rsid w:val="62E53998"/>
    <w:rsid w:val="63E23CF3"/>
    <w:rsid w:val="64124C78"/>
    <w:rsid w:val="648D2FFF"/>
    <w:rsid w:val="64E155EF"/>
    <w:rsid w:val="653348F4"/>
    <w:rsid w:val="656839C3"/>
    <w:rsid w:val="65725730"/>
    <w:rsid w:val="65B92974"/>
    <w:rsid w:val="65C80747"/>
    <w:rsid w:val="66275478"/>
    <w:rsid w:val="665D6AFD"/>
    <w:rsid w:val="66736F8A"/>
    <w:rsid w:val="66A00112"/>
    <w:rsid w:val="67090C18"/>
    <w:rsid w:val="67123871"/>
    <w:rsid w:val="672B7704"/>
    <w:rsid w:val="67F3380F"/>
    <w:rsid w:val="68493785"/>
    <w:rsid w:val="68594ADA"/>
    <w:rsid w:val="68741D48"/>
    <w:rsid w:val="687D58C0"/>
    <w:rsid w:val="693A6BDC"/>
    <w:rsid w:val="69BB26A2"/>
    <w:rsid w:val="6AAD43BB"/>
    <w:rsid w:val="6AB31C19"/>
    <w:rsid w:val="6B357A50"/>
    <w:rsid w:val="6B5B7DCB"/>
    <w:rsid w:val="6B930197"/>
    <w:rsid w:val="6BB95672"/>
    <w:rsid w:val="6C1E4AF0"/>
    <w:rsid w:val="6C4712E8"/>
    <w:rsid w:val="6C563582"/>
    <w:rsid w:val="6C626D67"/>
    <w:rsid w:val="6C7703E5"/>
    <w:rsid w:val="6C7C2CAB"/>
    <w:rsid w:val="6C9C46AE"/>
    <w:rsid w:val="6CE55F45"/>
    <w:rsid w:val="6D15465F"/>
    <w:rsid w:val="6D6121F0"/>
    <w:rsid w:val="6D8D5D8A"/>
    <w:rsid w:val="6DC910B0"/>
    <w:rsid w:val="6DE87E82"/>
    <w:rsid w:val="6DFC3DF2"/>
    <w:rsid w:val="6E673C05"/>
    <w:rsid w:val="6E6F4DC3"/>
    <w:rsid w:val="6E7511ED"/>
    <w:rsid w:val="6E76180E"/>
    <w:rsid w:val="6ED546F7"/>
    <w:rsid w:val="6F1B4E45"/>
    <w:rsid w:val="6F272507"/>
    <w:rsid w:val="6F4E4D1E"/>
    <w:rsid w:val="6F992BAA"/>
    <w:rsid w:val="6FD903CE"/>
    <w:rsid w:val="6FF11A89"/>
    <w:rsid w:val="70117814"/>
    <w:rsid w:val="70602224"/>
    <w:rsid w:val="70C1699F"/>
    <w:rsid w:val="7151172F"/>
    <w:rsid w:val="71617265"/>
    <w:rsid w:val="71761881"/>
    <w:rsid w:val="71C32A07"/>
    <w:rsid w:val="71E53350"/>
    <w:rsid w:val="71F439EF"/>
    <w:rsid w:val="720E5D3A"/>
    <w:rsid w:val="72170E26"/>
    <w:rsid w:val="72254E2A"/>
    <w:rsid w:val="723A1C6A"/>
    <w:rsid w:val="728D6BB8"/>
    <w:rsid w:val="72ED3426"/>
    <w:rsid w:val="73184127"/>
    <w:rsid w:val="73733509"/>
    <w:rsid w:val="73D34627"/>
    <w:rsid w:val="73D40348"/>
    <w:rsid w:val="73EC3C86"/>
    <w:rsid w:val="74304EB5"/>
    <w:rsid w:val="74AB41BE"/>
    <w:rsid w:val="750E2FDB"/>
    <w:rsid w:val="75EA3934"/>
    <w:rsid w:val="75F83F08"/>
    <w:rsid w:val="76AF6448"/>
    <w:rsid w:val="774700AD"/>
    <w:rsid w:val="777E0158"/>
    <w:rsid w:val="77A5121A"/>
    <w:rsid w:val="788A0F31"/>
    <w:rsid w:val="78F56DD8"/>
    <w:rsid w:val="79373D17"/>
    <w:rsid w:val="79BD164D"/>
    <w:rsid w:val="7A1B6AF6"/>
    <w:rsid w:val="7A38566B"/>
    <w:rsid w:val="7A77760E"/>
    <w:rsid w:val="7AC70899"/>
    <w:rsid w:val="7B2A05A1"/>
    <w:rsid w:val="7B3F7553"/>
    <w:rsid w:val="7B400ED3"/>
    <w:rsid w:val="7B7986D1"/>
    <w:rsid w:val="7B7B7C47"/>
    <w:rsid w:val="7B877587"/>
    <w:rsid w:val="7C477889"/>
    <w:rsid w:val="7C5E2592"/>
    <w:rsid w:val="7C8D6EC4"/>
    <w:rsid w:val="7CCE71AF"/>
    <w:rsid w:val="7D123CDE"/>
    <w:rsid w:val="7DB30B09"/>
    <w:rsid w:val="7DE963B9"/>
    <w:rsid w:val="7E0F106D"/>
    <w:rsid w:val="7E813E2F"/>
    <w:rsid w:val="7EA501D7"/>
    <w:rsid w:val="7EC87594"/>
    <w:rsid w:val="7EE52F06"/>
    <w:rsid w:val="7F0A4EDD"/>
    <w:rsid w:val="7F1943A6"/>
    <w:rsid w:val="7F226651"/>
    <w:rsid w:val="7F7C60D3"/>
    <w:rsid w:val="7F8D22C5"/>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iPriority="39" w:name="toc 2" w:locked="1"/>
    <w:lsdException w:qFormat="1" w:unhideWhenUsed="0" w:uiPriority="99" w:semiHidden="0" w:name="toc 3"/>
    <w:lsdException w:uiPriority="39" w:name="toc 4" w:locked="1"/>
    <w:lsdException w:qFormat="1" w:unhideWhenUsed="0" w:uiPriority="99" w:semiHidden="0" w:name="toc 5"/>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name="Body Text First Indent 2"/>
    <w:lsdException w:uiPriority="99" w:name="Note Heading" w:locked="1"/>
    <w:lsdException w:uiPriority="99" w:name="Body Text 2" w:locked="1"/>
    <w:lsdException w:qFormat="1" w:unhideWhenUsed="0" w:uiPriority="99" w:semiHidden="0" w:name="Body Text 3"/>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0"/>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0"/>
    <w:qFormat/>
    <w:uiPriority w:val="99"/>
    <w:pPr>
      <w:keepNext/>
      <w:keepLines/>
      <w:numPr>
        <w:ilvl w:val="0"/>
        <w:numId w:val="1"/>
      </w:numPr>
      <w:adjustRightInd w:val="0"/>
      <w:spacing w:before="340" w:after="330" w:line="578" w:lineRule="atLeast"/>
      <w:ind w:left="0"/>
      <w:jc w:val="left"/>
      <w:textAlignment w:val="baseline"/>
      <w:outlineLvl w:val="0"/>
    </w:pPr>
    <w:rPr>
      <w:b/>
      <w:bCs/>
      <w:kern w:val="44"/>
      <w:sz w:val="44"/>
      <w:szCs w:val="44"/>
    </w:rPr>
  </w:style>
  <w:style w:type="paragraph" w:styleId="4">
    <w:name w:val="heading 2"/>
    <w:basedOn w:val="1"/>
    <w:next w:val="1"/>
    <w:link w:val="31"/>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5">
    <w:name w:val="heading 3"/>
    <w:basedOn w:val="1"/>
    <w:next w:val="1"/>
    <w:link w:val="32"/>
    <w:qFormat/>
    <w:uiPriority w:val="99"/>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6">
    <w:name w:val="heading 4"/>
    <w:basedOn w:val="1"/>
    <w:next w:val="1"/>
    <w:link w:val="33"/>
    <w:qFormat/>
    <w:uiPriority w:val="99"/>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4">
    <w:name w:val="Default Paragraph Font"/>
    <w:semiHidden/>
    <w:qFormat/>
    <w:uiPriority w:val="99"/>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99"/>
    <w:pPr>
      <w:ind w:firstLine="425"/>
    </w:pPr>
    <w:rPr>
      <w:rFonts w:ascii="Times New Roman" w:hAnsi="Times New Roman"/>
      <w:szCs w:val="20"/>
    </w:rPr>
  </w:style>
  <w:style w:type="paragraph" w:styleId="7">
    <w:name w:val="caption"/>
    <w:basedOn w:val="1"/>
    <w:next w:val="1"/>
    <w:qFormat/>
    <w:uiPriority w:val="99"/>
    <w:rPr>
      <w:rFonts w:ascii="Arial" w:hAnsi="Arial" w:eastAsia="黑体" w:cs="Arial"/>
      <w:sz w:val="20"/>
      <w:szCs w:val="20"/>
    </w:rPr>
  </w:style>
  <w:style w:type="paragraph" w:styleId="8">
    <w:name w:val="Body Text 3"/>
    <w:basedOn w:val="1"/>
    <w:link w:val="36"/>
    <w:qFormat/>
    <w:uiPriority w:val="99"/>
    <w:rPr>
      <w:rFonts w:ascii="Times New Roman" w:hAnsi="Times New Roman"/>
      <w:color w:val="FF0000"/>
      <w:sz w:val="24"/>
      <w:szCs w:val="24"/>
    </w:rPr>
  </w:style>
  <w:style w:type="paragraph" w:styleId="9">
    <w:name w:val="Body Text"/>
    <w:basedOn w:val="1"/>
    <w:link w:val="34"/>
    <w:qFormat/>
    <w:uiPriority w:val="99"/>
    <w:pPr>
      <w:spacing w:after="120"/>
    </w:pPr>
  </w:style>
  <w:style w:type="paragraph" w:styleId="10">
    <w:name w:val="Body Text Indent"/>
    <w:basedOn w:val="1"/>
    <w:link w:val="37"/>
    <w:qFormat/>
    <w:uiPriority w:val="99"/>
    <w:pPr>
      <w:spacing w:line="400" w:lineRule="exact"/>
      <w:ind w:left="630"/>
    </w:pPr>
    <w:rPr>
      <w:rFonts w:ascii="楷体_GB2312"/>
    </w:rPr>
  </w:style>
  <w:style w:type="paragraph" w:styleId="11">
    <w:name w:val="toc 5"/>
    <w:basedOn w:val="1"/>
    <w:next w:val="1"/>
    <w:qFormat/>
    <w:uiPriority w:val="99"/>
    <w:pPr>
      <w:spacing w:line="276" w:lineRule="auto"/>
      <w:ind w:left="960"/>
      <w:jc w:val="center"/>
    </w:pPr>
    <w:rPr>
      <w:rFonts w:ascii="Times New Roman" w:hAnsi="Times New Roman"/>
      <w:b/>
      <w:color w:val="000000"/>
      <w:sz w:val="36"/>
      <w:szCs w:val="36"/>
    </w:rPr>
  </w:style>
  <w:style w:type="paragraph" w:styleId="12">
    <w:name w:val="toc 3"/>
    <w:basedOn w:val="1"/>
    <w:next w:val="1"/>
    <w:qFormat/>
    <w:uiPriority w:val="99"/>
    <w:pPr>
      <w:ind w:left="480"/>
      <w:jc w:val="left"/>
    </w:pPr>
    <w:rPr>
      <w:rFonts w:ascii="Times New Roman" w:hAnsi="Times New Roman"/>
      <w:i/>
      <w:iCs/>
      <w:color w:val="0000FF"/>
      <w:sz w:val="20"/>
      <w:szCs w:val="20"/>
    </w:rPr>
  </w:style>
  <w:style w:type="paragraph" w:styleId="13">
    <w:name w:val="Plain Text"/>
    <w:basedOn w:val="1"/>
    <w:link w:val="38"/>
    <w:qFormat/>
    <w:uiPriority w:val="99"/>
    <w:rPr>
      <w:sz w:val="24"/>
    </w:rPr>
  </w:style>
  <w:style w:type="paragraph" w:styleId="14">
    <w:name w:val="Date"/>
    <w:basedOn w:val="1"/>
    <w:next w:val="1"/>
    <w:link w:val="39"/>
    <w:qFormat/>
    <w:uiPriority w:val="99"/>
    <w:pPr>
      <w:ind w:left="100" w:leftChars="2500"/>
    </w:pPr>
  </w:style>
  <w:style w:type="paragraph" w:styleId="15">
    <w:name w:val="footer"/>
    <w:basedOn w:val="1"/>
    <w:link w:val="40"/>
    <w:qFormat/>
    <w:uiPriority w:val="99"/>
    <w:pPr>
      <w:tabs>
        <w:tab w:val="center" w:pos="4153"/>
        <w:tab w:val="right" w:pos="8306"/>
      </w:tabs>
      <w:snapToGrid w:val="0"/>
      <w:jc w:val="left"/>
    </w:pPr>
    <w:rPr>
      <w:sz w:val="18"/>
      <w:szCs w:val="18"/>
    </w:rPr>
  </w:style>
  <w:style w:type="paragraph" w:styleId="16">
    <w:name w:val="header"/>
    <w:basedOn w:val="1"/>
    <w:link w:val="41"/>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99"/>
    <w:pPr>
      <w:spacing w:before="120" w:after="120"/>
      <w:jc w:val="left"/>
    </w:pPr>
    <w:rPr>
      <w:rFonts w:ascii="Times New Roman" w:hAnsi="Times New Roman"/>
      <w:b/>
      <w:bCs/>
      <w:caps/>
      <w:color w:val="0000FF"/>
      <w:sz w:val="20"/>
      <w:szCs w:val="20"/>
    </w:rPr>
  </w:style>
  <w:style w:type="paragraph" w:styleId="18">
    <w:name w:val="HTML Preformatted"/>
    <w:basedOn w:val="1"/>
    <w:link w:val="4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9">
    <w:name w:val="Normal (Web)"/>
    <w:basedOn w:val="1"/>
    <w:qFormat/>
    <w:uiPriority w:val="99"/>
    <w:rPr>
      <w:sz w:val="24"/>
      <w:szCs w:val="24"/>
    </w:rPr>
  </w:style>
  <w:style w:type="paragraph" w:styleId="20">
    <w:name w:val="Title"/>
    <w:basedOn w:val="1"/>
    <w:next w:val="1"/>
    <w:qFormat/>
    <w:locked/>
    <w:uiPriority w:val="0"/>
    <w:pPr>
      <w:spacing w:before="240" w:after="60"/>
      <w:jc w:val="center"/>
      <w:outlineLvl w:val="0"/>
    </w:pPr>
    <w:rPr>
      <w:rFonts w:ascii="Cambria" w:hAnsi="Cambria" w:cs="Times New Roman"/>
      <w:b/>
      <w:bCs/>
      <w:sz w:val="32"/>
      <w:szCs w:val="32"/>
    </w:rPr>
  </w:style>
  <w:style w:type="paragraph" w:styleId="21">
    <w:name w:val="Body Text First Indent"/>
    <w:basedOn w:val="9"/>
    <w:link w:val="35"/>
    <w:qFormat/>
    <w:uiPriority w:val="99"/>
    <w:pPr>
      <w:ind w:firstLine="420" w:firstLineChars="100"/>
    </w:pPr>
    <w:rPr>
      <w:rFonts w:ascii="宋体" w:hAnsi="Times New Roman"/>
      <w:kern w:val="0"/>
      <w:sz w:val="34"/>
      <w:szCs w:val="20"/>
    </w:rPr>
  </w:style>
  <w:style w:type="paragraph" w:styleId="22">
    <w:name w:val="Body Text First Indent 2"/>
    <w:basedOn w:val="10"/>
    <w:link w:val="43"/>
    <w:semiHidden/>
    <w:qFormat/>
    <w:uiPriority w:val="99"/>
    <w:pPr>
      <w:spacing w:after="120" w:line="240" w:lineRule="auto"/>
      <w:ind w:left="420" w:leftChars="200" w:firstLine="420" w:firstLineChars="200"/>
    </w:pPr>
    <w:rPr>
      <w:szCs w:val="24"/>
    </w:rPr>
  </w:style>
  <w:style w:type="character" w:styleId="25">
    <w:name w:val="Strong"/>
    <w:basedOn w:val="24"/>
    <w:qFormat/>
    <w:uiPriority w:val="99"/>
    <w:rPr>
      <w:rFonts w:cs="Times New Roman"/>
      <w:b/>
      <w:bCs/>
    </w:rPr>
  </w:style>
  <w:style w:type="character" w:styleId="26">
    <w:name w:val="FollowedHyperlink"/>
    <w:basedOn w:val="24"/>
    <w:qFormat/>
    <w:uiPriority w:val="99"/>
    <w:rPr>
      <w:rFonts w:cs="Times New Roman"/>
      <w:color w:val="800080"/>
      <w:u w:val="single"/>
    </w:rPr>
  </w:style>
  <w:style w:type="character" w:styleId="27">
    <w:name w:val="Emphasis"/>
    <w:basedOn w:val="24"/>
    <w:qFormat/>
    <w:uiPriority w:val="99"/>
    <w:rPr>
      <w:rFonts w:cs="Times New Roman"/>
      <w:i/>
      <w:iCs/>
    </w:rPr>
  </w:style>
  <w:style w:type="character" w:styleId="28">
    <w:name w:val="Hyperlink"/>
    <w:basedOn w:val="24"/>
    <w:qFormat/>
    <w:uiPriority w:val="99"/>
    <w:rPr>
      <w:rFonts w:cs="Times New Roman"/>
      <w:color w:val="0000FF"/>
      <w:u w:val="single"/>
    </w:rPr>
  </w:style>
  <w:style w:type="character" w:styleId="29">
    <w:name w:val="annotation reference"/>
    <w:basedOn w:val="24"/>
    <w:qFormat/>
    <w:uiPriority w:val="99"/>
    <w:rPr>
      <w:rFonts w:cs="Times New Roman"/>
      <w:sz w:val="21"/>
      <w:szCs w:val="21"/>
    </w:rPr>
  </w:style>
  <w:style w:type="character" w:customStyle="1" w:styleId="30">
    <w:name w:val="Heading 1 Char"/>
    <w:basedOn w:val="24"/>
    <w:link w:val="3"/>
    <w:qFormat/>
    <w:locked/>
    <w:uiPriority w:val="99"/>
    <w:rPr>
      <w:rFonts w:ascii="Calibri" w:hAnsi="Calibri" w:eastAsia="宋体" w:cs="Times New Roman"/>
      <w:b/>
      <w:bCs/>
      <w:kern w:val="44"/>
      <w:sz w:val="44"/>
      <w:szCs w:val="44"/>
    </w:rPr>
  </w:style>
  <w:style w:type="character" w:customStyle="1" w:styleId="31">
    <w:name w:val="Heading 2 Char"/>
    <w:basedOn w:val="24"/>
    <w:link w:val="4"/>
    <w:qFormat/>
    <w:locked/>
    <w:uiPriority w:val="99"/>
    <w:rPr>
      <w:rFonts w:ascii="Arial" w:hAnsi="Arial" w:eastAsia="黑体" w:cs="Times New Roman"/>
      <w:b/>
      <w:bCs/>
      <w:kern w:val="0"/>
      <w:sz w:val="32"/>
      <w:szCs w:val="32"/>
    </w:rPr>
  </w:style>
  <w:style w:type="character" w:customStyle="1" w:styleId="32">
    <w:name w:val="Heading 3 Char"/>
    <w:basedOn w:val="24"/>
    <w:link w:val="5"/>
    <w:qFormat/>
    <w:locked/>
    <w:uiPriority w:val="99"/>
    <w:rPr>
      <w:rFonts w:ascii="宋体" w:hAnsi="宋体" w:eastAsia="宋体" w:cs="Times New Roman"/>
      <w:b/>
      <w:color w:val="000000"/>
      <w:kern w:val="0"/>
      <w:sz w:val="20"/>
      <w:szCs w:val="20"/>
      <w:lang w:val="en-GB"/>
    </w:rPr>
  </w:style>
  <w:style w:type="character" w:customStyle="1" w:styleId="33">
    <w:name w:val="Heading 4 Char"/>
    <w:basedOn w:val="24"/>
    <w:link w:val="6"/>
    <w:qFormat/>
    <w:locked/>
    <w:uiPriority w:val="99"/>
    <w:rPr>
      <w:rFonts w:ascii="Arial" w:hAnsi="Arial" w:eastAsia="黑体" w:cs="Times New Roman"/>
      <w:b/>
      <w:bCs/>
      <w:kern w:val="0"/>
      <w:sz w:val="28"/>
      <w:szCs w:val="28"/>
    </w:rPr>
  </w:style>
  <w:style w:type="character" w:customStyle="1" w:styleId="34">
    <w:name w:val="Body Text Char"/>
    <w:basedOn w:val="24"/>
    <w:link w:val="9"/>
    <w:semiHidden/>
    <w:qFormat/>
    <w:locked/>
    <w:uiPriority w:val="99"/>
    <w:rPr>
      <w:rFonts w:cs="Times New Roman"/>
    </w:rPr>
  </w:style>
  <w:style w:type="character" w:customStyle="1" w:styleId="35">
    <w:name w:val="Body Text First Indent Char"/>
    <w:basedOn w:val="34"/>
    <w:link w:val="21"/>
    <w:qFormat/>
    <w:locked/>
    <w:uiPriority w:val="99"/>
    <w:rPr>
      <w:rFonts w:ascii="宋体" w:hAnsi="Times New Roman" w:eastAsia="宋体"/>
      <w:kern w:val="0"/>
      <w:sz w:val="20"/>
      <w:szCs w:val="20"/>
    </w:rPr>
  </w:style>
  <w:style w:type="character" w:customStyle="1" w:styleId="36">
    <w:name w:val="Body Text 3 Char"/>
    <w:basedOn w:val="24"/>
    <w:link w:val="8"/>
    <w:qFormat/>
    <w:locked/>
    <w:uiPriority w:val="99"/>
    <w:rPr>
      <w:rFonts w:ascii="Times New Roman" w:hAnsi="Times New Roman" w:eastAsia="宋体" w:cs="Times New Roman"/>
      <w:color w:val="FF0000"/>
      <w:sz w:val="24"/>
      <w:szCs w:val="24"/>
    </w:rPr>
  </w:style>
  <w:style w:type="character" w:customStyle="1" w:styleId="37">
    <w:name w:val="Body Text Indent Char"/>
    <w:basedOn w:val="24"/>
    <w:link w:val="10"/>
    <w:semiHidden/>
    <w:qFormat/>
    <w:locked/>
    <w:uiPriority w:val="99"/>
    <w:rPr>
      <w:rFonts w:ascii="Calibri" w:hAnsi="Calibri" w:cs="Times New Roman"/>
    </w:rPr>
  </w:style>
  <w:style w:type="character" w:customStyle="1" w:styleId="38">
    <w:name w:val="Plain Text Char"/>
    <w:basedOn w:val="24"/>
    <w:link w:val="13"/>
    <w:qFormat/>
    <w:locked/>
    <w:uiPriority w:val="99"/>
    <w:rPr>
      <w:rFonts w:eastAsia="宋体" w:cs="Times New Roman"/>
      <w:sz w:val="24"/>
    </w:rPr>
  </w:style>
  <w:style w:type="character" w:customStyle="1" w:styleId="39">
    <w:name w:val="Date Char"/>
    <w:basedOn w:val="24"/>
    <w:link w:val="14"/>
    <w:qFormat/>
    <w:locked/>
    <w:uiPriority w:val="99"/>
    <w:rPr>
      <w:rFonts w:cs="Times New Roman"/>
    </w:rPr>
  </w:style>
  <w:style w:type="character" w:customStyle="1" w:styleId="40">
    <w:name w:val="Footer Char"/>
    <w:basedOn w:val="24"/>
    <w:link w:val="15"/>
    <w:qFormat/>
    <w:locked/>
    <w:uiPriority w:val="99"/>
    <w:rPr>
      <w:rFonts w:cs="Times New Roman"/>
      <w:sz w:val="18"/>
      <w:szCs w:val="18"/>
    </w:rPr>
  </w:style>
  <w:style w:type="character" w:customStyle="1" w:styleId="41">
    <w:name w:val="Header Char"/>
    <w:basedOn w:val="24"/>
    <w:link w:val="16"/>
    <w:qFormat/>
    <w:locked/>
    <w:uiPriority w:val="99"/>
    <w:rPr>
      <w:rFonts w:cs="Times New Roman"/>
      <w:sz w:val="18"/>
      <w:szCs w:val="18"/>
    </w:rPr>
  </w:style>
  <w:style w:type="character" w:customStyle="1" w:styleId="42">
    <w:name w:val="HTML Preformatted Char"/>
    <w:basedOn w:val="24"/>
    <w:link w:val="18"/>
    <w:semiHidden/>
    <w:qFormat/>
    <w:locked/>
    <w:uiPriority w:val="99"/>
    <w:rPr>
      <w:rFonts w:ascii="宋体" w:hAnsi="宋体" w:eastAsia="宋体" w:cs="宋体"/>
      <w:kern w:val="0"/>
      <w:sz w:val="24"/>
      <w:szCs w:val="24"/>
    </w:rPr>
  </w:style>
  <w:style w:type="character" w:customStyle="1" w:styleId="43">
    <w:name w:val="Body Text First Indent 2 Char"/>
    <w:basedOn w:val="37"/>
    <w:link w:val="22"/>
    <w:semiHidden/>
    <w:qFormat/>
    <w:locked/>
    <w:uiPriority w:val="99"/>
  </w:style>
  <w:style w:type="paragraph" w:customStyle="1" w:styleId="44">
    <w:name w:val="无间隔1"/>
    <w:basedOn w:val="1"/>
    <w:qFormat/>
    <w:uiPriority w:val="99"/>
    <w:pPr>
      <w:spacing w:line="400" w:lineRule="exact"/>
    </w:pPr>
    <w:rPr>
      <w:sz w:val="24"/>
    </w:rPr>
  </w:style>
  <w:style w:type="paragraph" w:customStyle="1" w:styleId="45">
    <w:name w:val="*正文"/>
    <w:basedOn w:val="1"/>
    <w:qFormat/>
    <w:uiPriority w:val="99"/>
    <w:pPr>
      <w:keepNext/>
      <w:keepLines/>
      <w:spacing w:line="360" w:lineRule="auto"/>
      <w:ind w:firstLine="200" w:firstLineChars="200"/>
    </w:pPr>
    <w:rPr>
      <w:rFonts w:ascii="宋体" w:hAnsi="宋体"/>
    </w:rPr>
  </w:style>
  <w:style w:type="paragraph" w:customStyle="1" w:styleId="46">
    <w:name w:val="列出段落1"/>
    <w:basedOn w:val="1"/>
    <w:qFormat/>
    <w:uiPriority w:val="99"/>
    <w:pPr>
      <w:ind w:firstLine="420" w:firstLineChars="200"/>
    </w:pPr>
  </w:style>
  <w:style w:type="character" w:customStyle="1" w:styleId="47">
    <w:name w:val="纯文本 Char1"/>
    <w:qFormat/>
    <w:uiPriority w:val="99"/>
    <w:rPr>
      <w:rFonts w:eastAsia="宋体"/>
      <w:sz w:val="24"/>
    </w:rPr>
  </w:style>
  <w:style w:type="paragraph" w:customStyle="1" w:styleId="48">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49">
    <w:name w:val="列出段落11"/>
    <w:basedOn w:val="1"/>
    <w:qFormat/>
    <w:uiPriority w:val="99"/>
    <w:pPr>
      <w:ind w:firstLine="420" w:firstLineChars="200"/>
    </w:pPr>
  </w:style>
  <w:style w:type="character" w:customStyle="1" w:styleId="50">
    <w:name w:val="正文文本缩进 Char Char"/>
    <w:link w:val="51"/>
    <w:qFormat/>
    <w:locked/>
    <w:uiPriority w:val="99"/>
    <w:rPr>
      <w:rFonts w:ascii="宋体"/>
      <w:sz w:val="24"/>
    </w:rPr>
  </w:style>
  <w:style w:type="paragraph" w:customStyle="1" w:styleId="51">
    <w:name w:val="正文文本缩进1"/>
    <w:basedOn w:val="1"/>
    <w:link w:val="50"/>
    <w:qFormat/>
    <w:uiPriority w:val="99"/>
    <w:pPr>
      <w:spacing w:line="360" w:lineRule="auto"/>
      <w:ind w:firstLine="480" w:firstLineChars="200"/>
    </w:pPr>
    <w:rPr>
      <w:rFonts w:ascii="宋体" w:hAnsi="Times New Roman"/>
      <w:kern w:val="0"/>
      <w:sz w:val="24"/>
      <w:szCs w:val="20"/>
    </w:rPr>
  </w:style>
  <w:style w:type="character" w:customStyle="1" w:styleId="52">
    <w:name w:val="日期 Char Char"/>
    <w:link w:val="53"/>
    <w:qFormat/>
    <w:locked/>
    <w:uiPriority w:val="99"/>
    <w:rPr>
      <w:sz w:val="24"/>
    </w:rPr>
  </w:style>
  <w:style w:type="paragraph" w:customStyle="1" w:styleId="53">
    <w:name w:val="日期1"/>
    <w:basedOn w:val="1"/>
    <w:next w:val="1"/>
    <w:link w:val="52"/>
    <w:qFormat/>
    <w:uiPriority w:val="99"/>
    <w:rPr>
      <w:rFonts w:ascii="Times New Roman" w:hAnsi="Times New Roman"/>
      <w:kern w:val="0"/>
      <w:sz w:val="24"/>
      <w:szCs w:val="20"/>
    </w:rPr>
  </w:style>
  <w:style w:type="paragraph" w:customStyle="1" w:styleId="54">
    <w:name w:val="正文缩进1"/>
    <w:basedOn w:val="1"/>
    <w:qFormat/>
    <w:uiPriority w:val="99"/>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55">
    <w:name w:val="样式1"/>
    <w:basedOn w:val="1"/>
    <w:qFormat/>
    <w:uiPriority w:val="99"/>
    <w:pPr>
      <w:numPr>
        <w:ilvl w:val="0"/>
        <w:numId w:val="2"/>
      </w:numPr>
      <w:adjustRightInd w:val="0"/>
      <w:textAlignment w:val="baseline"/>
    </w:pPr>
    <w:rPr>
      <w:rFonts w:ascii="宋体" w:hAnsi="宋体"/>
      <w:kern w:val="0"/>
      <w:szCs w:val="21"/>
    </w:rPr>
  </w:style>
  <w:style w:type="paragraph" w:customStyle="1" w:styleId="56">
    <w:name w:val="图"/>
    <w:basedOn w:val="1"/>
    <w:qFormat/>
    <w:uiPriority w:val="99"/>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57">
    <w:name w:val="edittexttarea"/>
    <w:basedOn w:val="24"/>
    <w:qFormat/>
    <w:uiPriority w:val="99"/>
    <w:rPr>
      <w:rFonts w:cs="Times New Roman"/>
    </w:rPr>
  </w:style>
  <w:style w:type="paragraph" w:customStyle="1" w:styleId="58">
    <w:name w:val="样式 标题 1 + 四号 居中 段前: 12 磅 段后: 12 磅 行距: 单倍行距"/>
    <w:basedOn w:val="3"/>
    <w:qFormat/>
    <w:uiPriority w:val="99"/>
    <w:pPr>
      <w:spacing w:before="240" w:after="240" w:line="240" w:lineRule="auto"/>
      <w:ind w:left="-288"/>
      <w:jc w:val="center"/>
    </w:pPr>
    <w:rPr>
      <w:rFonts w:cs="宋体"/>
      <w:sz w:val="28"/>
      <w:szCs w:val="20"/>
    </w:rPr>
  </w:style>
  <w:style w:type="paragraph" w:customStyle="1" w:styleId="59">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textAlignment w:val="baseline"/>
      <w:outlineLvl w:val="1"/>
    </w:pPr>
    <w:rPr>
      <w:rFonts w:ascii="宋体" w:hAnsi="宋体" w:cs="宋体"/>
      <w:b/>
      <w:bCs/>
      <w:color w:val="000000"/>
      <w:kern w:val="0"/>
      <w:szCs w:val="20"/>
    </w:rPr>
  </w:style>
  <w:style w:type="paragraph" w:customStyle="1" w:styleId="60">
    <w:name w:val="p1"/>
    <w:basedOn w:val="1"/>
    <w:qFormat/>
    <w:uiPriority w:val="99"/>
    <w:pPr>
      <w:spacing w:line="380" w:lineRule="atLeast"/>
      <w:jc w:val="left"/>
    </w:pPr>
    <w:rPr>
      <w:rFonts w:ascii="helvetica neue" w:hAnsi="helvetica neue"/>
      <w:color w:val="000000"/>
      <w:kern w:val="0"/>
      <w:sz w:val="26"/>
      <w:szCs w:val="26"/>
    </w:rPr>
  </w:style>
  <w:style w:type="paragraph" w:customStyle="1" w:styleId="61">
    <w:name w:val="p2"/>
    <w:basedOn w:val="1"/>
    <w:qFormat/>
    <w:uiPriority w:val="99"/>
    <w:pPr>
      <w:spacing w:line="380" w:lineRule="atLeast"/>
      <w:jc w:val="left"/>
    </w:pPr>
    <w:rPr>
      <w:rFonts w:ascii="helvetica neue" w:hAnsi="helvetica neue"/>
      <w:color w:val="000000"/>
      <w:kern w:val="0"/>
      <w:sz w:val="26"/>
      <w:szCs w:val="26"/>
    </w:rPr>
  </w:style>
  <w:style w:type="paragraph" w:customStyle="1" w:styleId="62">
    <w:name w:val="List Paragraph1"/>
    <w:basedOn w:val="1"/>
    <w:qFormat/>
    <w:uiPriority w:val="99"/>
    <w:pPr>
      <w:ind w:firstLine="420" w:firstLineChars="200"/>
    </w:pPr>
    <w:rPr>
      <w:rFonts w:ascii="Times New Roman" w:hAnsi="Times New Roman"/>
      <w:szCs w:val="24"/>
    </w:rPr>
  </w:style>
  <w:style w:type="paragraph" w:styleId="63">
    <w:name w:val="List Paragraph"/>
    <w:basedOn w:val="1"/>
    <w:qFormat/>
    <w:uiPriority w:val="99"/>
    <w:pPr>
      <w:ind w:firstLine="420" w:firstLineChars="200"/>
    </w:pPr>
  </w:style>
  <w:style w:type="character" w:customStyle="1" w:styleId="64">
    <w:name w:val="font01"/>
    <w:basedOn w:val="24"/>
    <w:qFormat/>
    <w:uiPriority w:val="99"/>
    <w:rPr>
      <w:rFonts w:ascii="宋体" w:hAnsi="宋体" w:eastAsia="宋体" w:cs="宋体"/>
      <w:color w:val="000000"/>
      <w:sz w:val="22"/>
      <w:szCs w:val="22"/>
      <w:u w:val="none"/>
    </w:rPr>
  </w:style>
  <w:style w:type="character" w:customStyle="1" w:styleId="65">
    <w:name w:val="font21"/>
    <w:basedOn w:val="24"/>
    <w:qFormat/>
    <w:uiPriority w:val="99"/>
    <w:rPr>
      <w:rFonts w:ascii="宋体" w:hAnsi="宋体" w:eastAsia="宋体" w:cs="宋体"/>
      <w:color w:val="000000"/>
      <w:sz w:val="28"/>
      <w:szCs w:val="28"/>
      <w:u w:val="none"/>
    </w:rPr>
  </w:style>
  <w:style w:type="character" w:customStyle="1" w:styleId="66">
    <w:name w:val="font11"/>
    <w:basedOn w:val="24"/>
    <w:qFormat/>
    <w:uiPriority w:val="99"/>
    <w:rPr>
      <w:rFonts w:ascii="Calibri" w:hAnsi="Calibri" w:cs="Calibri"/>
      <w:color w:val="000000"/>
      <w:sz w:val="28"/>
      <w:szCs w:val="28"/>
      <w:u w:val="none"/>
    </w:rPr>
  </w:style>
  <w:style w:type="character" w:customStyle="1" w:styleId="67">
    <w:name w:val="red"/>
    <w:basedOn w:val="24"/>
    <w:qFormat/>
    <w:uiPriority w:val="99"/>
    <w:rPr>
      <w:rFonts w:cs="Times New Roman"/>
      <w:color w:val="FF0000"/>
      <w:sz w:val="18"/>
      <w:szCs w:val="18"/>
    </w:rPr>
  </w:style>
  <w:style w:type="character" w:customStyle="1" w:styleId="68">
    <w:name w:val="red1"/>
    <w:basedOn w:val="24"/>
    <w:qFormat/>
    <w:uiPriority w:val="99"/>
    <w:rPr>
      <w:rFonts w:cs="Times New Roman"/>
      <w:color w:val="FF0000"/>
      <w:sz w:val="18"/>
      <w:szCs w:val="18"/>
    </w:rPr>
  </w:style>
  <w:style w:type="character" w:customStyle="1" w:styleId="69">
    <w:name w:val="red2"/>
    <w:basedOn w:val="24"/>
    <w:qFormat/>
    <w:uiPriority w:val="99"/>
    <w:rPr>
      <w:rFonts w:cs="Times New Roman"/>
      <w:color w:val="CC0000"/>
    </w:rPr>
  </w:style>
  <w:style w:type="character" w:customStyle="1" w:styleId="70">
    <w:name w:val="red3"/>
    <w:basedOn w:val="24"/>
    <w:qFormat/>
    <w:uiPriority w:val="99"/>
    <w:rPr>
      <w:rFonts w:cs="Times New Roman"/>
      <w:color w:val="FF0000"/>
    </w:rPr>
  </w:style>
  <w:style w:type="character" w:customStyle="1" w:styleId="71">
    <w:name w:val="right"/>
    <w:basedOn w:val="24"/>
    <w:qFormat/>
    <w:uiPriority w:val="99"/>
    <w:rPr>
      <w:rFonts w:cs="Times New Roman"/>
      <w:color w:val="999999"/>
      <w:sz w:val="18"/>
      <w:szCs w:val="18"/>
    </w:rPr>
  </w:style>
  <w:style w:type="character" w:customStyle="1" w:styleId="72">
    <w:name w:val="gb-jt"/>
    <w:basedOn w:val="24"/>
    <w:qFormat/>
    <w:uiPriority w:val="99"/>
    <w:rPr>
      <w:rFonts w:cs="Times New Roman"/>
    </w:rPr>
  </w:style>
  <w:style w:type="character" w:customStyle="1" w:styleId="73">
    <w:name w:val="green"/>
    <w:basedOn w:val="24"/>
    <w:qFormat/>
    <w:uiPriority w:val="99"/>
    <w:rPr>
      <w:rFonts w:cs="Times New Roman"/>
      <w:color w:val="66AE00"/>
      <w:sz w:val="18"/>
      <w:szCs w:val="18"/>
    </w:rPr>
  </w:style>
  <w:style w:type="character" w:customStyle="1" w:styleId="74">
    <w:name w:val="green1"/>
    <w:basedOn w:val="24"/>
    <w:qFormat/>
    <w:uiPriority w:val="99"/>
    <w:rPr>
      <w:rFonts w:cs="Times New Roman"/>
      <w:color w:val="66AE00"/>
      <w:sz w:val="18"/>
      <w:szCs w:val="18"/>
    </w:rPr>
  </w:style>
  <w:style w:type="character" w:customStyle="1" w:styleId="75">
    <w:name w:val="hover25"/>
    <w:basedOn w:val="24"/>
    <w:qFormat/>
    <w:uiPriority w:val="99"/>
    <w:rPr>
      <w:rFonts w:cs="Times New Roman"/>
    </w:rPr>
  </w:style>
  <w:style w:type="character" w:customStyle="1" w:styleId="76">
    <w:name w:val="blue"/>
    <w:basedOn w:val="24"/>
    <w:qFormat/>
    <w:uiPriority w:val="99"/>
    <w:rPr>
      <w:rFonts w:cs="Times New Roman"/>
      <w:color w:val="0371C6"/>
      <w:sz w:val="21"/>
      <w:szCs w:val="21"/>
    </w:rPr>
  </w:style>
  <w:style w:type="character" w:customStyle="1" w:styleId="77">
    <w:name w:val="hover"/>
    <w:basedOn w:val="24"/>
    <w:qFormat/>
    <w:uiPriority w:val="99"/>
    <w:rPr>
      <w:rFonts w:cs="Times New Roman"/>
    </w:rPr>
  </w:style>
  <w:style w:type="paragraph" w:customStyle="1" w:styleId="78">
    <w:name w:val="p0"/>
    <w:basedOn w:val="1"/>
    <w:qFormat/>
    <w:uiPriority w:val="99"/>
    <w:pPr>
      <w:widowControl/>
    </w:pPr>
    <w:rPr>
      <w:rFonts w:ascii="Times New Roman" w:hAnsi="Times New Roman"/>
      <w:kern w:val="0"/>
      <w:szCs w:val="21"/>
    </w:rPr>
  </w:style>
  <w:style w:type="paragraph" w:customStyle="1" w:styleId="79">
    <w:name w:val="p15"/>
    <w:basedOn w:val="1"/>
    <w:qFormat/>
    <w:uiPriority w:val="99"/>
    <w:pPr>
      <w:widowControl/>
      <w:adjustRightInd w:val="0"/>
      <w:jc w:val="left"/>
    </w:pPr>
    <w:rPr>
      <w:rFonts w:ascii="Arial Unicode MS" w:hAnsi="Arial Unicode MS" w:cs="宋体"/>
      <w:color w:val="000000"/>
      <w:kern w:val="0"/>
      <w:sz w:val="24"/>
      <w:szCs w:val="24"/>
    </w:rPr>
  </w:style>
  <w:style w:type="character" w:customStyle="1" w:styleId="80">
    <w:name w:val="NormalCharacter"/>
    <w:link w:val="1"/>
    <w:qFormat/>
    <w:uiPriority w:val="99"/>
    <w:rPr>
      <w:rFonts w:ascii="Calibri" w:hAnsi="Calibri" w:eastAsia="宋体" w:cs="Times New Roman"/>
      <w:kern w:val="2"/>
      <w:sz w:val="21"/>
      <w:szCs w:val="22"/>
      <w:lang w:val="en-US" w:eastAsia="zh-CN" w:bidi="ar-SA"/>
    </w:rPr>
  </w:style>
  <w:style w:type="paragraph" w:customStyle="1" w:styleId="81">
    <w:name w:val="Heading3"/>
    <w:basedOn w:val="1"/>
    <w:next w:val="1"/>
    <w:qFormat/>
    <w:uiPriority w:val="99"/>
    <w:pPr>
      <w:numPr>
        <w:ilvl w:val="2"/>
        <w:numId w:val="4"/>
      </w:numPr>
      <w:tabs>
        <w:tab w:val="left" w:pos="1050"/>
      </w:tabs>
      <w:spacing w:before="240" w:after="240"/>
      <w:ind w:left="0" w:firstLine="0"/>
    </w:pPr>
    <w:rPr>
      <w:rFonts w:ascii="Arial" w:hAnsi="Arial"/>
      <w:b/>
    </w:rPr>
  </w:style>
  <w:style w:type="paragraph" w:customStyle="1" w:styleId="82">
    <w:name w:val="UserStyle_2"/>
    <w:qFormat/>
    <w:uiPriority w:val="99"/>
    <w:rPr>
      <w:rFonts w:ascii="宋体" w:hAnsi="Calibri" w:eastAsia="宋体" w:cs="Times New Roman"/>
      <w:color w:val="000000"/>
      <w:kern w:val="0"/>
      <w:sz w:val="24"/>
      <w:szCs w:val="24"/>
      <w:lang w:val="en-US" w:eastAsia="zh-CN" w:bidi="ar-SA"/>
    </w:rPr>
  </w:style>
  <w:style w:type="paragraph" w:customStyle="1" w:styleId="83">
    <w:name w:val="List Paragraph_6f0b26cd-48bf-44e8-924b-c01f98748c8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Sky123.Org</Company>
  <Pages>63</Pages>
  <Words>6060</Words>
  <Lines>0</Lines>
  <Paragraphs>0</Paragraphs>
  <TotalTime>87</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Administrator</dc:creator>
  <cp:lastModifiedBy>河南中天招标代理有限公司:王振宇</cp:lastModifiedBy>
  <cp:lastPrinted>2019-11-22T10:23:00Z</cp:lastPrinted>
  <dcterms:modified xsi:type="dcterms:W3CDTF">2019-11-28T07:42:02Z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