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61A" w:rsidRDefault="00CC361A" w:rsidP="00CC361A">
      <w:pPr>
        <w:pStyle w:val="1"/>
        <w:spacing w:line="276" w:lineRule="auto"/>
        <w:rPr>
          <w:rFonts w:hAnsi="宋体"/>
          <w:snapToGrid w:val="0"/>
          <w:kern w:val="0"/>
          <w:sz w:val="36"/>
          <w:szCs w:val="36"/>
        </w:rPr>
      </w:pPr>
      <w:r>
        <w:rPr>
          <w:rFonts w:hint="eastAsia"/>
          <w:lang w:val="zh-CN"/>
        </w:rPr>
        <w:t>四、符合性审查证明材料</w:t>
      </w:r>
    </w:p>
    <w:p w:rsidR="00CC361A" w:rsidRDefault="00CC361A" w:rsidP="00CC361A">
      <w:pPr>
        <w:pStyle w:val="2"/>
        <w:spacing w:line="276" w:lineRule="auto"/>
      </w:pPr>
      <w:r>
        <w:rPr>
          <w:rFonts w:hint="eastAsia"/>
        </w:rPr>
        <w:t>4.1</w:t>
      </w:r>
      <w:r>
        <w:rPr>
          <w:rFonts w:hint="eastAsia"/>
        </w:rPr>
        <w:t>、投标分项报价表（货物类项目）</w:t>
      </w:r>
    </w:p>
    <w:p w:rsidR="00CC361A" w:rsidRDefault="00CC361A" w:rsidP="00CC361A">
      <w:pPr>
        <w:spacing w:before="50" w:afterLines="50"/>
        <w:contextualSpacing/>
        <w:jc w:val="left"/>
        <w:rPr>
          <w:rFonts w:asciiTheme="minorEastAsia" w:hAnsiTheme="minorEastAsia"/>
          <w:color w:val="000000"/>
          <w:szCs w:val="21"/>
        </w:rPr>
      </w:pPr>
      <w:r>
        <w:rPr>
          <w:rFonts w:asciiTheme="minorEastAsia" w:hAnsiTheme="minorEastAsia" w:hint="eastAsia"/>
          <w:color w:val="000000"/>
          <w:szCs w:val="21"/>
        </w:rPr>
        <w:t>项目编号：ZFCG-G2019133-2号</w:t>
      </w:r>
    </w:p>
    <w:p w:rsidR="00CC361A" w:rsidRDefault="00CC361A" w:rsidP="00CC361A">
      <w:pPr>
        <w:rPr>
          <w:rFonts w:asciiTheme="minorEastAsia" w:hAnsiTheme="minorEastAsia"/>
          <w:szCs w:val="21"/>
        </w:rPr>
      </w:pPr>
      <w:r>
        <w:rPr>
          <w:rFonts w:asciiTheme="minorEastAsia" w:hAnsiTheme="minorEastAsia" w:hint="eastAsia"/>
          <w:szCs w:val="21"/>
        </w:rPr>
        <w:t xml:space="preserve">项目名称：2019年交通设施购置安装  </w:t>
      </w:r>
    </w:p>
    <w:tbl>
      <w:tblPr>
        <w:tblW w:w="13902" w:type="dxa"/>
        <w:tblInd w:w="-1" w:type="dxa"/>
        <w:tblLayout w:type="fixed"/>
        <w:tblCellMar>
          <w:left w:w="0" w:type="dxa"/>
          <w:right w:w="0" w:type="dxa"/>
        </w:tblCellMar>
        <w:tblLook w:val="04A0"/>
      </w:tblPr>
      <w:tblGrid>
        <w:gridCol w:w="735"/>
        <w:gridCol w:w="1185"/>
        <w:gridCol w:w="3242"/>
        <w:gridCol w:w="3243"/>
        <w:gridCol w:w="881"/>
        <w:gridCol w:w="923"/>
        <w:gridCol w:w="719"/>
        <w:gridCol w:w="851"/>
        <w:gridCol w:w="1199"/>
        <w:gridCol w:w="924"/>
      </w:tblGrid>
      <w:tr w:rsidR="00CC361A" w:rsidTr="00DC56E3">
        <w:trPr>
          <w:trHeight w:val="924"/>
        </w:trPr>
        <w:tc>
          <w:tcPr>
            <w:tcW w:w="73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tcMar>
              <w:top w:w="12" w:type="dxa"/>
              <w:left w:w="12" w:type="dxa"/>
              <w:right w:w="12" w:type="dxa"/>
            </w:tcMar>
            <w:vAlign w:val="center"/>
          </w:tcPr>
          <w:p w:rsidR="00CC361A" w:rsidRDefault="00CC361A" w:rsidP="00DC56E3">
            <w:pPr>
              <w:autoSpaceDE w:val="0"/>
              <w:autoSpaceDN w:val="0"/>
              <w:adjustRightInd w:val="0"/>
              <w:spacing w:after="0" w:line="240" w:lineRule="exact"/>
              <w:jc w:val="center"/>
              <w:rPr>
                <w:rFonts w:ascii="宋体" w:eastAsia="宋体" w:hAnsi="宋体" w:cs="宋体"/>
                <w:b/>
                <w:color w:val="000000"/>
                <w:sz w:val="24"/>
                <w:szCs w:val="24"/>
              </w:rPr>
            </w:pPr>
            <w:r>
              <w:rPr>
                <w:rFonts w:asciiTheme="minorEastAsia" w:hAnsiTheme="minorEastAsia" w:cs="宋体" w:hint="eastAsia"/>
                <w:b/>
                <w:sz w:val="24"/>
                <w:szCs w:val="24"/>
                <w:lang w:val="zh-CN"/>
              </w:rPr>
              <w:t>序号</w:t>
            </w:r>
          </w:p>
        </w:tc>
        <w:tc>
          <w:tcPr>
            <w:tcW w:w="118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tcMar>
              <w:top w:w="12" w:type="dxa"/>
              <w:left w:w="12" w:type="dxa"/>
              <w:right w:w="12" w:type="dxa"/>
            </w:tcMar>
            <w:vAlign w:val="center"/>
          </w:tcPr>
          <w:p w:rsidR="00CC361A" w:rsidRDefault="00CC361A" w:rsidP="00DC56E3">
            <w:pPr>
              <w:widowControl/>
              <w:spacing w:after="0" w:line="240" w:lineRule="exact"/>
              <w:jc w:val="center"/>
              <w:textAlignment w:val="center"/>
              <w:rPr>
                <w:rFonts w:ascii="宋体" w:eastAsia="宋体" w:hAnsi="宋体" w:cs="宋体"/>
                <w:b/>
                <w:color w:val="000000"/>
                <w:sz w:val="24"/>
                <w:szCs w:val="24"/>
              </w:rPr>
            </w:pPr>
            <w:r>
              <w:rPr>
                <w:rFonts w:ascii="宋体" w:eastAsia="宋体" w:hAnsi="宋体" w:cs="宋体" w:hint="eastAsia"/>
                <w:b/>
                <w:color w:val="000000"/>
                <w:kern w:val="0"/>
                <w:sz w:val="24"/>
                <w:szCs w:val="24"/>
              </w:rPr>
              <w:t>名称</w:t>
            </w:r>
          </w:p>
        </w:tc>
        <w:tc>
          <w:tcPr>
            <w:tcW w:w="3242"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noWrap/>
            <w:tcMar>
              <w:top w:w="12" w:type="dxa"/>
              <w:left w:w="12" w:type="dxa"/>
              <w:right w:w="12" w:type="dxa"/>
            </w:tcMar>
            <w:vAlign w:val="center"/>
          </w:tcPr>
          <w:p w:rsidR="00CC361A" w:rsidRDefault="00CC361A" w:rsidP="00DC56E3">
            <w:pPr>
              <w:widowControl/>
              <w:spacing w:after="0" w:line="240" w:lineRule="exact"/>
              <w:jc w:val="center"/>
              <w:textAlignment w:val="center"/>
              <w:rPr>
                <w:rFonts w:ascii="宋体" w:eastAsia="宋体" w:hAnsi="宋体" w:cs="宋体"/>
                <w:b/>
                <w:color w:val="000000"/>
                <w:kern w:val="0"/>
                <w:sz w:val="24"/>
                <w:szCs w:val="24"/>
              </w:rPr>
            </w:pPr>
            <w:r>
              <w:rPr>
                <w:rFonts w:ascii="宋体" w:eastAsia="宋体" w:hAnsi="宋体" w:cs="宋体" w:hint="eastAsia"/>
                <w:b/>
                <w:color w:val="000000"/>
                <w:kern w:val="0"/>
                <w:sz w:val="24"/>
                <w:szCs w:val="24"/>
              </w:rPr>
              <w:t>规格型号</w:t>
            </w:r>
            <w:r>
              <w:rPr>
                <w:rFonts w:ascii="宋体" w:eastAsia="宋体" w:hAnsi="宋体" w:cs="宋体" w:hint="eastAsia"/>
                <w:b/>
                <w:color w:val="000000"/>
                <w:kern w:val="0"/>
                <w:sz w:val="24"/>
                <w:szCs w:val="24"/>
              </w:rPr>
              <w:br/>
            </w:r>
          </w:p>
        </w:tc>
        <w:tc>
          <w:tcPr>
            <w:tcW w:w="324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12" w:type="dxa"/>
              <w:left w:w="12" w:type="dxa"/>
              <w:right w:w="12" w:type="dxa"/>
            </w:tcMar>
            <w:vAlign w:val="center"/>
          </w:tcPr>
          <w:p w:rsidR="00CC361A" w:rsidRDefault="00CC361A" w:rsidP="00DC56E3">
            <w:pPr>
              <w:widowControl/>
              <w:spacing w:after="0" w:line="240" w:lineRule="exact"/>
              <w:jc w:val="center"/>
              <w:textAlignment w:val="center"/>
              <w:rPr>
                <w:rFonts w:ascii="宋体" w:eastAsia="宋体" w:hAnsi="宋体" w:cs="宋体"/>
                <w:b/>
                <w:color w:val="000000"/>
                <w:kern w:val="0"/>
                <w:sz w:val="24"/>
                <w:szCs w:val="24"/>
              </w:rPr>
            </w:pPr>
            <w:r>
              <w:rPr>
                <w:rFonts w:ascii="宋体" w:eastAsia="宋体" w:hAnsi="宋体" w:cs="宋体" w:hint="eastAsia"/>
                <w:b/>
                <w:color w:val="000000"/>
                <w:kern w:val="0"/>
                <w:sz w:val="24"/>
                <w:szCs w:val="24"/>
              </w:rPr>
              <w:t>技术参数</w:t>
            </w:r>
          </w:p>
        </w:tc>
        <w:tc>
          <w:tcPr>
            <w:tcW w:w="88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tcMar>
              <w:top w:w="12" w:type="dxa"/>
              <w:left w:w="12" w:type="dxa"/>
              <w:right w:w="12" w:type="dxa"/>
            </w:tcMar>
            <w:vAlign w:val="center"/>
          </w:tcPr>
          <w:p w:rsidR="00CC361A" w:rsidRDefault="00CC361A" w:rsidP="00DC56E3">
            <w:pPr>
              <w:widowControl/>
              <w:spacing w:after="0" w:line="240" w:lineRule="exact"/>
              <w:jc w:val="center"/>
              <w:textAlignment w:val="center"/>
              <w:rPr>
                <w:rFonts w:ascii="宋体" w:eastAsia="宋体" w:hAnsi="宋体" w:cs="宋体"/>
                <w:b/>
                <w:color w:val="000000"/>
                <w:sz w:val="24"/>
                <w:szCs w:val="24"/>
              </w:rPr>
            </w:pPr>
            <w:r>
              <w:rPr>
                <w:rFonts w:ascii="宋体" w:eastAsia="宋体" w:hAnsi="宋体" w:cs="宋体" w:hint="eastAsia"/>
                <w:b/>
                <w:color w:val="000000"/>
                <w:kern w:val="0"/>
                <w:sz w:val="24"/>
                <w:szCs w:val="24"/>
              </w:rPr>
              <w:t>单位</w:t>
            </w:r>
          </w:p>
        </w:tc>
        <w:tc>
          <w:tcPr>
            <w:tcW w:w="92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tcMar>
              <w:top w:w="12" w:type="dxa"/>
              <w:left w:w="12" w:type="dxa"/>
              <w:right w:w="12" w:type="dxa"/>
            </w:tcMar>
            <w:vAlign w:val="center"/>
          </w:tcPr>
          <w:p w:rsidR="00CC361A" w:rsidRDefault="00CC361A" w:rsidP="00DC56E3">
            <w:pPr>
              <w:widowControl/>
              <w:spacing w:after="0" w:line="240" w:lineRule="exact"/>
              <w:jc w:val="center"/>
              <w:textAlignment w:val="center"/>
              <w:rPr>
                <w:rFonts w:ascii="宋体" w:eastAsia="宋体" w:hAnsi="宋体" w:cs="宋体"/>
                <w:b/>
                <w:color w:val="000000"/>
                <w:sz w:val="24"/>
                <w:szCs w:val="24"/>
              </w:rPr>
            </w:pPr>
            <w:r>
              <w:rPr>
                <w:rFonts w:ascii="宋体" w:eastAsia="宋体" w:hAnsi="宋体" w:cs="宋体" w:hint="eastAsia"/>
                <w:b/>
                <w:color w:val="000000"/>
                <w:kern w:val="0"/>
                <w:sz w:val="24"/>
                <w:szCs w:val="24"/>
              </w:rPr>
              <w:t>数量</w:t>
            </w:r>
          </w:p>
        </w:tc>
        <w:tc>
          <w:tcPr>
            <w:tcW w:w="71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CC361A" w:rsidRDefault="00CC361A" w:rsidP="00DC56E3">
            <w:pPr>
              <w:autoSpaceDE w:val="0"/>
              <w:autoSpaceDN w:val="0"/>
              <w:adjustRightInd w:val="0"/>
              <w:spacing w:after="0" w:line="24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单价</w:t>
            </w:r>
          </w:p>
        </w:tc>
        <w:tc>
          <w:tcPr>
            <w:tcW w:w="8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CC361A" w:rsidRDefault="00CC361A" w:rsidP="00DC56E3">
            <w:pPr>
              <w:autoSpaceDE w:val="0"/>
              <w:autoSpaceDN w:val="0"/>
              <w:adjustRightInd w:val="0"/>
              <w:spacing w:after="0" w:line="240" w:lineRule="exact"/>
              <w:ind w:firstLine="120"/>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总价</w:t>
            </w:r>
          </w:p>
        </w:tc>
        <w:tc>
          <w:tcPr>
            <w:tcW w:w="119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CC361A" w:rsidRDefault="00CC361A" w:rsidP="00DC56E3">
            <w:pPr>
              <w:autoSpaceDE w:val="0"/>
              <w:autoSpaceDN w:val="0"/>
              <w:adjustRightInd w:val="0"/>
              <w:spacing w:after="0" w:line="360" w:lineRule="auto"/>
              <w:ind w:left="120" w:hanging="120"/>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产地及</w:t>
            </w:r>
          </w:p>
          <w:p w:rsidR="00CC361A" w:rsidRDefault="00CC361A" w:rsidP="00DC56E3">
            <w:pPr>
              <w:autoSpaceDE w:val="0"/>
              <w:autoSpaceDN w:val="0"/>
              <w:adjustRightInd w:val="0"/>
              <w:spacing w:after="0" w:line="360" w:lineRule="auto"/>
              <w:ind w:left="120" w:hanging="120"/>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厂家</w:t>
            </w:r>
          </w:p>
        </w:tc>
        <w:tc>
          <w:tcPr>
            <w:tcW w:w="92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CC361A" w:rsidRDefault="00CC361A" w:rsidP="00DC56E3">
            <w:pPr>
              <w:autoSpaceDE w:val="0"/>
              <w:autoSpaceDN w:val="0"/>
              <w:adjustRightInd w:val="0"/>
              <w:spacing w:after="0" w:line="360" w:lineRule="auto"/>
              <w:ind w:left="120" w:hanging="120"/>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品牌</w:t>
            </w:r>
          </w:p>
        </w:tc>
      </w:tr>
      <w:tr w:rsidR="00CC361A" w:rsidTr="00DC56E3">
        <w:trPr>
          <w:trHeight w:val="465"/>
        </w:trPr>
        <w:tc>
          <w:tcPr>
            <w:tcW w:w="735"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22"/>
              </w:rPr>
            </w:pPr>
            <w:r>
              <w:rPr>
                <w:rFonts w:ascii="宋体" w:eastAsia="宋体" w:hAnsi="宋体" w:cs="宋体" w:hint="eastAsia"/>
                <w:color w:val="000000"/>
                <w:kern w:val="0"/>
                <w:sz w:val="22"/>
              </w:rPr>
              <w:t>1</w:t>
            </w:r>
          </w:p>
        </w:tc>
        <w:tc>
          <w:tcPr>
            <w:tcW w:w="1185"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ind w:leftChars="55" w:left="115" w:rightChars="92" w:right="193" w:firstLineChars="52" w:firstLine="94"/>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矩形标志牌</w:t>
            </w:r>
          </w:p>
        </w:tc>
        <w:tc>
          <w:tcPr>
            <w:tcW w:w="3242" w:type="dxa"/>
            <w:tcBorders>
              <w:top w:val="single" w:sz="4" w:space="0" w:color="000000"/>
              <w:left w:val="single" w:sz="4" w:space="0" w:color="auto"/>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ind w:rightChars="83" w:right="174" w:firstLineChars="94" w:firstLine="169"/>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IV类反光膜 铝板厚度3MM 含滑动槽铝80*25*4，2根，抱箍，螺栓，铆钉，高空安装费用吊车台班、工程车台班等</w:t>
            </w:r>
          </w:p>
        </w:tc>
        <w:tc>
          <w:tcPr>
            <w:tcW w:w="324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C361A" w:rsidRDefault="00CC361A" w:rsidP="00DC56E3">
            <w:pPr>
              <w:widowControl/>
              <w:spacing w:after="0"/>
              <w:ind w:rightChars="83" w:right="174" w:firstLineChars="94" w:firstLine="169"/>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IV类反光膜 铝板厚度3MM 含滑动槽铝80*25*4，2根，抱箍，螺栓，铆钉，高空安装费用吊车台班、工程车台班等</w:t>
            </w:r>
          </w:p>
        </w:tc>
        <w:tc>
          <w:tcPr>
            <w:tcW w:w="881"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w:t>
            </w:r>
          </w:p>
        </w:tc>
        <w:tc>
          <w:tcPr>
            <w:tcW w:w="92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360</w:t>
            </w:r>
          </w:p>
        </w:tc>
        <w:tc>
          <w:tcPr>
            <w:tcW w:w="719" w:type="dxa"/>
            <w:tcBorders>
              <w:top w:val="single" w:sz="4" w:space="0" w:color="000000"/>
              <w:left w:val="single" w:sz="4" w:space="0" w:color="000000"/>
              <w:bottom w:val="single" w:sz="4" w:space="0" w:color="000000"/>
              <w:right w:val="single" w:sz="4" w:space="0" w:color="000000"/>
            </w:tcBorders>
            <w:vAlign w:val="center"/>
          </w:tcPr>
          <w:p w:rsidR="00CC361A" w:rsidRPr="00487D24" w:rsidRDefault="00CC361A" w:rsidP="00DC56E3">
            <w:pPr>
              <w:spacing w:after="0"/>
              <w:jc w:val="center"/>
              <w:rPr>
                <w:rFonts w:ascii="宋体" w:eastAsia="宋体" w:hAnsi="宋体" w:cs="宋体"/>
                <w:color w:val="000000"/>
                <w:sz w:val="18"/>
                <w:szCs w:val="18"/>
              </w:rPr>
            </w:pPr>
            <w:r w:rsidRPr="00487D24">
              <w:rPr>
                <w:rFonts w:ascii="宋体" w:eastAsia="宋体" w:hAnsi="宋体" w:hint="eastAsia"/>
                <w:color w:val="000000"/>
                <w:sz w:val="18"/>
                <w:szCs w:val="18"/>
              </w:rPr>
              <w:t>600</w:t>
            </w:r>
          </w:p>
        </w:tc>
        <w:tc>
          <w:tcPr>
            <w:tcW w:w="851" w:type="dxa"/>
            <w:tcBorders>
              <w:top w:val="single" w:sz="4" w:space="0" w:color="000000"/>
              <w:left w:val="single" w:sz="4" w:space="0" w:color="000000"/>
              <w:bottom w:val="single" w:sz="4" w:space="0" w:color="000000"/>
              <w:right w:val="single" w:sz="4" w:space="0" w:color="000000"/>
            </w:tcBorders>
            <w:vAlign w:val="center"/>
          </w:tcPr>
          <w:p w:rsidR="00CC361A" w:rsidRPr="00487D24" w:rsidRDefault="00CC361A" w:rsidP="00DC56E3">
            <w:pPr>
              <w:spacing w:after="0"/>
              <w:jc w:val="center"/>
              <w:rPr>
                <w:rFonts w:ascii="宋体" w:eastAsia="宋体" w:hAnsi="宋体" w:cs="宋体"/>
                <w:color w:val="000000"/>
                <w:sz w:val="18"/>
                <w:szCs w:val="18"/>
              </w:rPr>
            </w:pPr>
            <w:r w:rsidRPr="00487D24">
              <w:rPr>
                <w:rFonts w:ascii="宋体" w:eastAsia="宋体" w:hAnsi="宋体" w:hint="eastAsia"/>
                <w:color w:val="000000"/>
                <w:sz w:val="18"/>
                <w:szCs w:val="18"/>
              </w:rPr>
              <w:t>216000</w:t>
            </w:r>
          </w:p>
        </w:tc>
        <w:tc>
          <w:tcPr>
            <w:tcW w:w="1199" w:type="dxa"/>
            <w:tcBorders>
              <w:top w:val="single" w:sz="4" w:space="0" w:color="000000"/>
              <w:left w:val="single" w:sz="4" w:space="0" w:color="000000"/>
              <w:bottom w:val="single" w:sz="4" w:space="0" w:color="000000"/>
              <w:right w:val="single" w:sz="4" w:space="0" w:color="000000"/>
            </w:tcBorders>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924" w:type="dxa"/>
            <w:tcBorders>
              <w:top w:val="single" w:sz="4" w:space="0" w:color="000000"/>
              <w:left w:val="single" w:sz="4" w:space="0" w:color="000000"/>
              <w:bottom w:val="single" w:sz="4" w:space="0" w:color="000000"/>
              <w:right w:val="single" w:sz="4" w:space="0" w:color="000000"/>
            </w:tcBorders>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CC361A" w:rsidTr="00DC56E3">
        <w:trPr>
          <w:trHeight w:val="553"/>
        </w:trPr>
        <w:tc>
          <w:tcPr>
            <w:tcW w:w="735"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22"/>
              </w:rPr>
            </w:pPr>
            <w:r>
              <w:rPr>
                <w:rFonts w:ascii="宋体" w:eastAsia="宋体" w:hAnsi="宋体" w:cs="宋体" w:hint="eastAsia"/>
                <w:color w:val="000000"/>
                <w:kern w:val="0"/>
                <w:sz w:val="22"/>
              </w:rPr>
              <w:t>2</w:t>
            </w:r>
          </w:p>
        </w:tc>
        <w:tc>
          <w:tcPr>
            <w:tcW w:w="1185"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ind w:leftChars="55" w:left="115" w:rightChars="92" w:right="193" w:firstLineChars="52" w:firstLine="94"/>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2平方米以下含2平方标志牌  </w:t>
            </w:r>
          </w:p>
        </w:tc>
        <w:tc>
          <w:tcPr>
            <w:tcW w:w="324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ind w:rightChars="83" w:right="174" w:firstLineChars="94" w:firstLine="169"/>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IV类反光膜 铝板厚度3MM 含滑动槽铝80*25*4，2根，抱箍，螺栓，铆钉，高空安装费用高空安装费用吊车台班、工程车台班等</w:t>
            </w:r>
          </w:p>
        </w:tc>
        <w:tc>
          <w:tcPr>
            <w:tcW w:w="324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C361A" w:rsidRDefault="00CC361A" w:rsidP="00DC56E3">
            <w:pPr>
              <w:widowControl/>
              <w:spacing w:after="0"/>
              <w:ind w:rightChars="83" w:right="174" w:firstLineChars="94" w:firstLine="169"/>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IV类反光膜 铝板厚度3MM 含滑动槽铝80*25*4，2根，抱箍，螺栓，铆钉，高空安装费用高空安装费用吊车台班、工程车台班等</w:t>
            </w:r>
          </w:p>
        </w:tc>
        <w:tc>
          <w:tcPr>
            <w:tcW w:w="881"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w:t>
            </w:r>
          </w:p>
        </w:tc>
        <w:tc>
          <w:tcPr>
            <w:tcW w:w="92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175</w:t>
            </w:r>
          </w:p>
        </w:tc>
        <w:tc>
          <w:tcPr>
            <w:tcW w:w="719" w:type="dxa"/>
            <w:tcBorders>
              <w:top w:val="single" w:sz="4" w:space="0" w:color="000000"/>
              <w:left w:val="single" w:sz="4" w:space="0" w:color="000000"/>
              <w:bottom w:val="single" w:sz="4" w:space="0" w:color="000000"/>
              <w:right w:val="single" w:sz="4" w:space="0" w:color="000000"/>
            </w:tcBorders>
            <w:vAlign w:val="center"/>
          </w:tcPr>
          <w:p w:rsidR="00CC361A" w:rsidRPr="00487D24" w:rsidRDefault="00CC361A" w:rsidP="00DC56E3">
            <w:pPr>
              <w:spacing w:after="0"/>
              <w:jc w:val="center"/>
              <w:rPr>
                <w:rFonts w:ascii="宋体" w:eastAsia="宋体" w:hAnsi="宋体" w:cs="宋体"/>
                <w:color w:val="000000"/>
                <w:sz w:val="18"/>
                <w:szCs w:val="18"/>
              </w:rPr>
            </w:pPr>
            <w:r w:rsidRPr="00487D24">
              <w:rPr>
                <w:rFonts w:ascii="宋体" w:eastAsia="宋体" w:hAnsi="宋体" w:hint="eastAsia"/>
                <w:color w:val="000000"/>
                <w:sz w:val="18"/>
                <w:szCs w:val="18"/>
              </w:rPr>
              <w:t>590</w:t>
            </w:r>
          </w:p>
        </w:tc>
        <w:tc>
          <w:tcPr>
            <w:tcW w:w="851" w:type="dxa"/>
            <w:tcBorders>
              <w:top w:val="single" w:sz="4" w:space="0" w:color="000000"/>
              <w:left w:val="single" w:sz="4" w:space="0" w:color="000000"/>
              <w:bottom w:val="single" w:sz="4" w:space="0" w:color="000000"/>
              <w:right w:val="single" w:sz="4" w:space="0" w:color="000000"/>
            </w:tcBorders>
            <w:vAlign w:val="center"/>
          </w:tcPr>
          <w:p w:rsidR="00CC361A" w:rsidRPr="00487D24" w:rsidRDefault="00CC361A" w:rsidP="00DC56E3">
            <w:pPr>
              <w:spacing w:after="0"/>
              <w:jc w:val="center"/>
              <w:rPr>
                <w:rFonts w:ascii="宋体" w:eastAsia="宋体" w:hAnsi="宋体" w:cs="宋体"/>
                <w:color w:val="000000"/>
                <w:sz w:val="18"/>
                <w:szCs w:val="18"/>
              </w:rPr>
            </w:pPr>
            <w:r w:rsidRPr="00487D24">
              <w:rPr>
                <w:rFonts w:ascii="宋体" w:eastAsia="宋体" w:hAnsi="宋体" w:hint="eastAsia"/>
                <w:color w:val="000000"/>
                <w:sz w:val="18"/>
                <w:szCs w:val="18"/>
              </w:rPr>
              <w:t>103250</w:t>
            </w:r>
          </w:p>
        </w:tc>
        <w:tc>
          <w:tcPr>
            <w:tcW w:w="1199" w:type="dxa"/>
            <w:tcBorders>
              <w:top w:val="single" w:sz="4" w:space="0" w:color="000000"/>
              <w:left w:val="single" w:sz="4" w:space="0" w:color="000000"/>
              <w:bottom w:val="single" w:sz="4" w:space="0" w:color="000000"/>
              <w:right w:val="single" w:sz="4" w:space="0" w:color="000000"/>
            </w:tcBorders>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924" w:type="dxa"/>
            <w:tcBorders>
              <w:top w:val="single" w:sz="4" w:space="0" w:color="000000"/>
              <w:left w:val="single" w:sz="4" w:space="0" w:color="000000"/>
              <w:bottom w:val="single" w:sz="4" w:space="0" w:color="000000"/>
              <w:right w:val="single" w:sz="4" w:space="0" w:color="000000"/>
            </w:tcBorders>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CC361A" w:rsidTr="00DC56E3">
        <w:trPr>
          <w:trHeight w:val="543"/>
        </w:trPr>
        <w:tc>
          <w:tcPr>
            <w:tcW w:w="735"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22"/>
              </w:rPr>
            </w:pPr>
            <w:r>
              <w:rPr>
                <w:rFonts w:ascii="宋体" w:eastAsia="宋体" w:hAnsi="宋体" w:cs="宋体" w:hint="eastAsia"/>
                <w:color w:val="000000"/>
                <w:kern w:val="0"/>
                <w:sz w:val="22"/>
              </w:rPr>
              <w:t>3</w:t>
            </w:r>
          </w:p>
        </w:tc>
        <w:tc>
          <w:tcPr>
            <w:tcW w:w="1185"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ind w:leftChars="55" w:left="115" w:rightChars="92" w:right="193" w:firstLineChars="52" w:firstLine="94"/>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荧光黄绿标志牌</w:t>
            </w:r>
          </w:p>
        </w:tc>
        <w:tc>
          <w:tcPr>
            <w:tcW w:w="324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ind w:rightChars="83" w:right="174" w:firstLineChars="94" w:firstLine="169"/>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IV类全棱镜型反光膜铝板厚度3MM 含滑动槽铝80*25*4，2根，抱箍，螺栓，铆钉，高空安装费用高空安装费用吊车台班、工程车台班等</w:t>
            </w:r>
          </w:p>
        </w:tc>
        <w:tc>
          <w:tcPr>
            <w:tcW w:w="324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C361A" w:rsidRDefault="00CC361A" w:rsidP="00DC56E3">
            <w:pPr>
              <w:widowControl/>
              <w:spacing w:after="0"/>
              <w:ind w:rightChars="83" w:right="174" w:firstLineChars="94" w:firstLine="169"/>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IV类全棱镜型反光膜铝板厚度3MM 含滑动槽铝80*25*4，2根，抱箍，螺栓，铆钉，高空安装费用高空安装费用吊车台班、工程车台班等</w:t>
            </w:r>
          </w:p>
        </w:tc>
        <w:tc>
          <w:tcPr>
            <w:tcW w:w="881"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w:t>
            </w:r>
          </w:p>
        </w:tc>
        <w:tc>
          <w:tcPr>
            <w:tcW w:w="92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w:t>
            </w:r>
          </w:p>
        </w:tc>
        <w:tc>
          <w:tcPr>
            <w:tcW w:w="719" w:type="dxa"/>
            <w:tcBorders>
              <w:top w:val="single" w:sz="4" w:space="0" w:color="000000"/>
              <w:left w:val="single" w:sz="4" w:space="0" w:color="000000"/>
              <w:bottom w:val="single" w:sz="4" w:space="0" w:color="000000"/>
              <w:right w:val="single" w:sz="4" w:space="0" w:color="000000"/>
            </w:tcBorders>
            <w:vAlign w:val="center"/>
          </w:tcPr>
          <w:p w:rsidR="00CC361A" w:rsidRPr="00487D24" w:rsidRDefault="00CC361A" w:rsidP="00DC56E3">
            <w:pPr>
              <w:spacing w:after="0"/>
              <w:jc w:val="center"/>
              <w:rPr>
                <w:rFonts w:ascii="宋体" w:eastAsia="宋体" w:hAnsi="宋体" w:cs="宋体"/>
                <w:color w:val="000000"/>
                <w:sz w:val="18"/>
                <w:szCs w:val="18"/>
              </w:rPr>
            </w:pPr>
            <w:r w:rsidRPr="00487D24">
              <w:rPr>
                <w:rFonts w:ascii="宋体" w:eastAsia="宋体" w:hAnsi="宋体" w:hint="eastAsia"/>
                <w:color w:val="000000"/>
                <w:sz w:val="18"/>
                <w:szCs w:val="18"/>
              </w:rPr>
              <w:t>700</w:t>
            </w:r>
          </w:p>
        </w:tc>
        <w:tc>
          <w:tcPr>
            <w:tcW w:w="851" w:type="dxa"/>
            <w:tcBorders>
              <w:top w:val="single" w:sz="4" w:space="0" w:color="000000"/>
              <w:left w:val="single" w:sz="4" w:space="0" w:color="000000"/>
              <w:bottom w:val="single" w:sz="4" w:space="0" w:color="000000"/>
              <w:right w:val="single" w:sz="4" w:space="0" w:color="000000"/>
            </w:tcBorders>
            <w:vAlign w:val="center"/>
          </w:tcPr>
          <w:p w:rsidR="00CC361A" w:rsidRPr="00487D24" w:rsidRDefault="00CC361A" w:rsidP="00DC56E3">
            <w:pPr>
              <w:spacing w:after="0"/>
              <w:jc w:val="center"/>
              <w:rPr>
                <w:rFonts w:ascii="宋体" w:eastAsia="宋体" w:hAnsi="宋体" w:cs="宋体"/>
                <w:color w:val="000000"/>
                <w:sz w:val="18"/>
                <w:szCs w:val="18"/>
              </w:rPr>
            </w:pPr>
            <w:r w:rsidRPr="00487D24">
              <w:rPr>
                <w:rFonts w:ascii="宋体" w:eastAsia="宋体" w:hAnsi="宋体" w:hint="eastAsia"/>
                <w:color w:val="000000"/>
                <w:sz w:val="18"/>
                <w:szCs w:val="18"/>
              </w:rPr>
              <w:t>7000</w:t>
            </w:r>
          </w:p>
        </w:tc>
        <w:tc>
          <w:tcPr>
            <w:tcW w:w="1199" w:type="dxa"/>
            <w:tcBorders>
              <w:top w:val="single" w:sz="4" w:space="0" w:color="000000"/>
              <w:left w:val="single" w:sz="4" w:space="0" w:color="000000"/>
              <w:bottom w:val="single" w:sz="4" w:space="0" w:color="000000"/>
              <w:right w:val="single" w:sz="4" w:space="0" w:color="000000"/>
            </w:tcBorders>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924" w:type="dxa"/>
            <w:tcBorders>
              <w:top w:val="single" w:sz="4" w:space="0" w:color="000000"/>
              <w:left w:val="single" w:sz="4" w:space="0" w:color="000000"/>
              <w:bottom w:val="single" w:sz="4" w:space="0" w:color="000000"/>
              <w:right w:val="single" w:sz="4" w:space="0" w:color="000000"/>
            </w:tcBorders>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CC361A" w:rsidTr="00DC56E3">
        <w:trPr>
          <w:trHeight w:val="519"/>
        </w:trPr>
        <w:tc>
          <w:tcPr>
            <w:tcW w:w="735"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22"/>
              </w:rPr>
            </w:pPr>
            <w:r>
              <w:rPr>
                <w:rFonts w:ascii="宋体" w:eastAsia="宋体" w:hAnsi="宋体" w:cs="宋体" w:hint="eastAsia"/>
                <w:color w:val="000000"/>
                <w:kern w:val="0"/>
                <w:sz w:val="22"/>
              </w:rPr>
              <w:t>4</w:t>
            </w:r>
          </w:p>
        </w:tc>
        <w:tc>
          <w:tcPr>
            <w:tcW w:w="1185"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ind w:leftChars="55" w:left="115" w:rightChars="92" w:right="193" w:firstLineChars="52" w:firstLine="94"/>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圆形标志牌</w:t>
            </w:r>
          </w:p>
        </w:tc>
        <w:tc>
          <w:tcPr>
            <w:tcW w:w="324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ind w:rightChars="83" w:right="174" w:firstLineChars="94" w:firstLine="169"/>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IV类反光膜 D1米以下，规格D800铝板厚度3MM 含滑动槽铝80*25*4，2根，抱箍，螺栓，铆钉，高空安装费用</w:t>
            </w:r>
            <w:r>
              <w:rPr>
                <w:rFonts w:ascii="宋体" w:eastAsia="宋体" w:hAnsi="宋体" w:cs="宋体" w:hint="eastAsia"/>
                <w:color w:val="000000"/>
                <w:kern w:val="0"/>
                <w:sz w:val="18"/>
                <w:szCs w:val="18"/>
              </w:rPr>
              <w:lastRenderedPageBreak/>
              <w:t>高空安装费用吊车台班、工程车台班等</w:t>
            </w:r>
          </w:p>
        </w:tc>
        <w:tc>
          <w:tcPr>
            <w:tcW w:w="324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C361A" w:rsidRDefault="00CC361A" w:rsidP="00DC56E3">
            <w:pPr>
              <w:widowControl/>
              <w:spacing w:after="0"/>
              <w:ind w:rightChars="83" w:right="174" w:firstLineChars="94" w:firstLine="169"/>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lastRenderedPageBreak/>
              <w:t>IV类反光膜 D1米以下，规格D800铝板厚度3MM 含滑动槽铝80*25*4，2根，抱箍，螺栓，铆钉，高空安装费用</w:t>
            </w:r>
            <w:r>
              <w:rPr>
                <w:rFonts w:ascii="宋体" w:eastAsia="宋体" w:hAnsi="宋体" w:cs="宋体" w:hint="eastAsia"/>
                <w:color w:val="000000"/>
                <w:kern w:val="0"/>
                <w:sz w:val="18"/>
                <w:szCs w:val="18"/>
              </w:rPr>
              <w:lastRenderedPageBreak/>
              <w:t>高空安装费用吊车台班、工程车台班等</w:t>
            </w:r>
          </w:p>
        </w:tc>
        <w:tc>
          <w:tcPr>
            <w:tcW w:w="881"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lastRenderedPageBreak/>
              <w:t>块</w:t>
            </w:r>
          </w:p>
        </w:tc>
        <w:tc>
          <w:tcPr>
            <w:tcW w:w="92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50</w:t>
            </w:r>
          </w:p>
        </w:tc>
        <w:tc>
          <w:tcPr>
            <w:tcW w:w="719" w:type="dxa"/>
            <w:tcBorders>
              <w:top w:val="single" w:sz="4" w:space="0" w:color="000000"/>
              <w:left w:val="single" w:sz="4" w:space="0" w:color="000000"/>
              <w:bottom w:val="single" w:sz="4" w:space="0" w:color="000000"/>
              <w:right w:val="single" w:sz="4" w:space="0" w:color="000000"/>
            </w:tcBorders>
            <w:vAlign w:val="center"/>
          </w:tcPr>
          <w:p w:rsidR="00CC361A" w:rsidRPr="00487D24" w:rsidRDefault="00CC361A" w:rsidP="00DC56E3">
            <w:pPr>
              <w:spacing w:after="0"/>
              <w:jc w:val="center"/>
              <w:rPr>
                <w:rFonts w:ascii="宋体" w:eastAsia="宋体" w:hAnsi="宋体" w:cs="宋体"/>
                <w:color w:val="000000"/>
                <w:sz w:val="18"/>
                <w:szCs w:val="18"/>
              </w:rPr>
            </w:pPr>
            <w:r w:rsidRPr="00487D24">
              <w:rPr>
                <w:rFonts w:ascii="宋体" w:eastAsia="宋体" w:hAnsi="宋体" w:hint="eastAsia"/>
                <w:color w:val="000000"/>
                <w:sz w:val="18"/>
                <w:szCs w:val="18"/>
              </w:rPr>
              <w:t>326</w:t>
            </w:r>
          </w:p>
        </w:tc>
        <w:tc>
          <w:tcPr>
            <w:tcW w:w="851" w:type="dxa"/>
            <w:tcBorders>
              <w:top w:val="single" w:sz="4" w:space="0" w:color="000000"/>
              <w:left w:val="single" w:sz="4" w:space="0" w:color="000000"/>
              <w:bottom w:val="single" w:sz="4" w:space="0" w:color="000000"/>
              <w:right w:val="single" w:sz="4" w:space="0" w:color="000000"/>
            </w:tcBorders>
            <w:vAlign w:val="center"/>
          </w:tcPr>
          <w:p w:rsidR="00CC361A" w:rsidRPr="00487D24" w:rsidRDefault="00CC361A" w:rsidP="00DC56E3">
            <w:pPr>
              <w:spacing w:after="0"/>
              <w:jc w:val="center"/>
              <w:rPr>
                <w:rFonts w:ascii="宋体" w:eastAsia="宋体" w:hAnsi="宋体" w:cs="宋体"/>
                <w:color w:val="000000"/>
                <w:sz w:val="18"/>
                <w:szCs w:val="18"/>
              </w:rPr>
            </w:pPr>
            <w:r w:rsidRPr="00487D24">
              <w:rPr>
                <w:rFonts w:ascii="宋体" w:eastAsia="宋体" w:hAnsi="宋体" w:hint="eastAsia"/>
                <w:color w:val="000000"/>
                <w:sz w:val="18"/>
                <w:szCs w:val="18"/>
              </w:rPr>
              <w:t>16300</w:t>
            </w:r>
          </w:p>
        </w:tc>
        <w:tc>
          <w:tcPr>
            <w:tcW w:w="1199" w:type="dxa"/>
            <w:tcBorders>
              <w:top w:val="single" w:sz="4" w:space="0" w:color="000000"/>
              <w:left w:val="single" w:sz="4" w:space="0" w:color="000000"/>
              <w:bottom w:val="single" w:sz="4" w:space="0" w:color="000000"/>
              <w:right w:val="single" w:sz="4" w:space="0" w:color="000000"/>
            </w:tcBorders>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924" w:type="dxa"/>
            <w:tcBorders>
              <w:top w:val="single" w:sz="4" w:space="0" w:color="000000"/>
              <w:left w:val="single" w:sz="4" w:space="0" w:color="000000"/>
              <w:bottom w:val="single" w:sz="4" w:space="0" w:color="000000"/>
              <w:right w:val="single" w:sz="4" w:space="0" w:color="000000"/>
            </w:tcBorders>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CC361A" w:rsidTr="00DC56E3">
        <w:trPr>
          <w:trHeight w:val="748"/>
        </w:trPr>
        <w:tc>
          <w:tcPr>
            <w:tcW w:w="735"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22"/>
              </w:rPr>
            </w:pPr>
            <w:r>
              <w:rPr>
                <w:rFonts w:ascii="宋体" w:eastAsia="宋体" w:hAnsi="宋体" w:cs="宋体" w:hint="eastAsia"/>
                <w:color w:val="000000"/>
                <w:kern w:val="0"/>
                <w:sz w:val="22"/>
              </w:rPr>
              <w:lastRenderedPageBreak/>
              <w:t>5</w:t>
            </w:r>
          </w:p>
        </w:tc>
        <w:tc>
          <w:tcPr>
            <w:tcW w:w="1185"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ind w:leftChars="55" w:left="115" w:rightChars="92" w:right="193" w:firstLineChars="52" w:firstLine="94"/>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标杆</w:t>
            </w:r>
          </w:p>
        </w:tc>
        <w:tc>
          <w:tcPr>
            <w:tcW w:w="324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ind w:rightChars="83" w:right="174" w:firstLineChars="94" w:firstLine="169"/>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Ф377杆 热镀锌F型杆立柱：厚16mm；法兰700*700*20mm；立杆加劲筋350*160*16；切割焊接加工，送外协热镀锌；拼装螺栓，吊车安装；横梁，考虑15-18平方米标志承风力。高空安装费用吊车台班、工程车台班用费等</w:t>
            </w:r>
          </w:p>
        </w:tc>
        <w:tc>
          <w:tcPr>
            <w:tcW w:w="324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C361A" w:rsidRDefault="00CC361A" w:rsidP="00DC56E3">
            <w:pPr>
              <w:widowControl/>
              <w:spacing w:after="0"/>
              <w:ind w:rightChars="83" w:right="174" w:firstLineChars="94" w:firstLine="169"/>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Ф377杆 热镀锌F型杆立柱：厚16mm；法兰700*700*20mm；立杆加劲筋350*160*16；切割焊接加工，送外协热镀锌；拼装螺栓，吊车安装；横梁，考虑15-18平方米标志承风力。高空安装费用吊车台班、工程车台班用费等</w:t>
            </w:r>
          </w:p>
        </w:tc>
        <w:tc>
          <w:tcPr>
            <w:tcW w:w="881"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m</w:t>
            </w:r>
          </w:p>
        </w:tc>
        <w:tc>
          <w:tcPr>
            <w:tcW w:w="92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302</w:t>
            </w:r>
          </w:p>
        </w:tc>
        <w:tc>
          <w:tcPr>
            <w:tcW w:w="719" w:type="dxa"/>
            <w:tcBorders>
              <w:top w:val="single" w:sz="4" w:space="0" w:color="000000"/>
              <w:left w:val="single" w:sz="4" w:space="0" w:color="000000"/>
              <w:bottom w:val="single" w:sz="4" w:space="0" w:color="000000"/>
              <w:right w:val="single" w:sz="4" w:space="0" w:color="000000"/>
            </w:tcBorders>
            <w:vAlign w:val="center"/>
          </w:tcPr>
          <w:p w:rsidR="00CC361A" w:rsidRPr="00487D24" w:rsidRDefault="00CC361A" w:rsidP="00DC56E3">
            <w:pPr>
              <w:spacing w:after="0"/>
              <w:jc w:val="center"/>
              <w:rPr>
                <w:rFonts w:ascii="宋体" w:eastAsia="宋体" w:hAnsi="宋体" w:cs="宋体"/>
                <w:color w:val="000000"/>
                <w:sz w:val="18"/>
                <w:szCs w:val="18"/>
              </w:rPr>
            </w:pPr>
            <w:r w:rsidRPr="00487D24">
              <w:rPr>
                <w:rFonts w:ascii="宋体" w:eastAsia="宋体" w:hAnsi="宋体" w:hint="eastAsia"/>
                <w:color w:val="000000"/>
                <w:sz w:val="18"/>
                <w:szCs w:val="18"/>
              </w:rPr>
              <w:t>1350</w:t>
            </w:r>
          </w:p>
        </w:tc>
        <w:tc>
          <w:tcPr>
            <w:tcW w:w="851" w:type="dxa"/>
            <w:tcBorders>
              <w:top w:val="single" w:sz="4" w:space="0" w:color="000000"/>
              <w:left w:val="single" w:sz="4" w:space="0" w:color="000000"/>
              <w:bottom w:val="single" w:sz="4" w:space="0" w:color="000000"/>
              <w:right w:val="single" w:sz="4" w:space="0" w:color="000000"/>
            </w:tcBorders>
            <w:vAlign w:val="center"/>
          </w:tcPr>
          <w:p w:rsidR="00CC361A" w:rsidRPr="00487D24" w:rsidRDefault="00CC361A" w:rsidP="00DC56E3">
            <w:pPr>
              <w:spacing w:after="0"/>
              <w:jc w:val="center"/>
              <w:rPr>
                <w:rFonts w:ascii="宋体" w:eastAsia="宋体" w:hAnsi="宋体" w:cs="宋体"/>
                <w:color w:val="000000"/>
                <w:sz w:val="18"/>
                <w:szCs w:val="18"/>
              </w:rPr>
            </w:pPr>
            <w:r w:rsidRPr="00487D24">
              <w:rPr>
                <w:rFonts w:ascii="宋体" w:eastAsia="宋体" w:hAnsi="宋体" w:hint="eastAsia"/>
                <w:color w:val="000000"/>
                <w:sz w:val="18"/>
                <w:szCs w:val="18"/>
              </w:rPr>
              <w:t>407700</w:t>
            </w:r>
          </w:p>
        </w:tc>
        <w:tc>
          <w:tcPr>
            <w:tcW w:w="1199" w:type="dxa"/>
            <w:tcBorders>
              <w:top w:val="single" w:sz="4" w:space="0" w:color="000000"/>
              <w:left w:val="single" w:sz="4" w:space="0" w:color="000000"/>
              <w:bottom w:val="single" w:sz="4" w:space="0" w:color="000000"/>
              <w:right w:val="single" w:sz="4" w:space="0" w:color="000000"/>
            </w:tcBorders>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924" w:type="dxa"/>
            <w:tcBorders>
              <w:top w:val="single" w:sz="4" w:space="0" w:color="000000"/>
              <w:left w:val="single" w:sz="4" w:space="0" w:color="000000"/>
              <w:bottom w:val="single" w:sz="4" w:space="0" w:color="000000"/>
              <w:right w:val="single" w:sz="4" w:space="0" w:color="000000"/>
            </w:tcBorders>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CC361A" w:rsidTr="00DC56E3">
        <w:trPr>
          <w:trHeight w:val="45"/>
        </w:trPr>
        <w:tc>
          <w:tcPr>
            <w:tcW w:w="735"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22"/>
              </w:rPr>
            </w:pPr>
            <w:r>
              <w:rPr>
                <w:rFonts w:ascii="宋体" w:eastAsia="宋体" w:hAnsi="宋体" w:cs="宋体" w:hint="eastAsia"/>
                <w:color w:val="000000"/>
                <w:kern w:val="0"/>
                <w:sz w:val="22"/>
              </w:rPr>
              <w:t>6</w:t>
            </w:r>
          </w:p>
        </w:tc>
        <w:tc>
          <w:tcPr>
            <w:tcW w:w="1185"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ind w:leftChars="55" w:left="115" w:rightChars="92" w:right="193" w:firstLineChars="52" w:firstLine="94"/>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标杆</w:t>
            </w:r>
          </w:p>
        </w:tc>
        <w:tc>
          <w:tcPr>
            <w:tcW w:w="324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ind w:rightChars="83" w:right="174" w:firstLineChars="94" w:firstLine="169"/>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Ф273杆 热镀锌F型杆立柱：厚14mm；法兰600*600*20mm；立杆加劲筋350*160*16；切割焊接加工，送外协热镀锌；拼装螺栓，吊车安装；横梁，考虑8-12平方米标志承风力。高空安装费用吊车台班、工程车台班用费等</w:t>
            </w:r>
          </w:p>
        </w:tc>
        <w:tc>
          <w:tcPr>
            <w:tcW w:w="324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C361A" w:rsidRDefault="00CC361A" w:rsidP="00DC56E3">
            <w:pPr>
              <w:widowControl/>
              <w:spacing w:after="0"/>
              <w:ind w:rightChars="83" w:right="174" w:firstLineChars="94" w:firstLine="169"/>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Ф273杆 热镀锌F型杆立柱：厚14mm；法兰600*600*20mm；立杆加劲筋350*160*16；切割焊接加工，送外协热镀锌；拼装螺栓，吊车安装；横梁，考虑8-12平方米标志承风力。高空安装费用吊车台班、工程车台班用费等</w:t>
            </w:r>
          </w:p>
        </w:tc>
        <w:tc>
          <w:tcPr>
            <w:tcW w:w="881"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m</w:t>
            </w:r>
          </w:p>
        </w:tc>
        <w:tc>
          <w:tcPr>
            <w:tcW w:w="92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221</w:t>
            </w:r>
          </w:p>
        </w:tc>
        <w:tc>
          <w:tcPr>
            <w:tcW w:w="719" w:type="dxa"/>
            <w:tcBorders>
              <w:top w:val="single" w:sz="4" w:space="0" w:color="000000"/>
              <w:left w:val="single" w:sz="4" w:space="0" w:color="000000"/>
              <w:bottom w:val="single" w:sz="4" w:space="0" w:color="000000"/>
              <w:right w:val="single" w:sz="4" w:space="0" w:color="000000"/>
            </w:tcBorders>
            <w:vAlign w:val="center"/>
          </w:tcPr>
          <w:p w:rsidR="00CC361A" w:rsidRPr="00487D24" w:rsidRDefault="00CC361A" w:rsidP="00DC56E3">
            <w:pPr>
              <w:spacing w:after="0"/>
              <w:jc w:val="center"/>
              <w:rPr>
                <w:rFonts w:ascii="宋体" w:eastAsia="宋体" w:hAnsi="宋体" w:cs="宋体"/>
                <w:color w:val="000000"/>
                <w:sz w:val="18"/>
                <w:szCs w:val="18"/>
              </w:rPr>
            </w:pPr>
            <w:r w:rsidRPr="00487D24">
              <w:rPr>
                <w:rFonts w:ascii="宋体" w:eastAsia="宋体" w:hAnsi="宋体" w:hint="eastAsia"/>
                <w:color w:val="000000"/>
                <w:sz w:val="18"/>
                <w:szCs w:val="18"/>
              </w:rPr>
              <w:t>960</w:t>
            </w:r>
          </w:p>
        </w:tc>
        <w:tc>
          <w:tcPr>
            <w:tcW w:w="851" w:type="dxa"/>
            <w:tcBorders>
              <w:top w:val="single" w:sz="4" w:space="0" w:color="000000"/>
              <w:left w:val="single" w:sz="4" w:space="0" w:color="000000"/>
              <w:bottom w:val="single" w:sz="4" w:space="0" w:color="000000"/>
              <w:right w:val="single" w:sz="4" w:space="0" w:color="000000"/>
            </w:tcBorders>
            <w:vAlign w:val="center"/>
          </w:tcPr>
          <w:p w:rsidR="00CC361A" w:rsidRPr="00487D24" w:rsidRDefault="00CC361A" w:rsidP="00DC56E3">
            <w:pPr>
              <w:spacing w:after="0"/>
              <w:jc w:val="center"/>
              <w:rPr>
                <w:rFonts w:ascii="宋体" w:eastAsia="宋体" w:hAnsi="宋体" w:cs="宋体"/>
                <w:color w:val="000000"/>
                <w:sz w:val="18"/>
                <w:szCs w:val="18"/>
              </w:rPr>
            </w:pPr>
            <w:r w:rsidRPr="00487D24">
              <w:rPr>
                <w:rFonts w:ascii="宋体" w:eastAsia="宋体" w:hAnsi="宋体" w:hint="eastAsia"/>
                <w:color w:val="000000"/>
                <w:sz w:val="18"/>
                <w:szCs w:val="18"/>
              </w:rPr>
              <w:t>212160</w:t>
            </w:r>
          </w:p>
        </w:tc>
        <w:tc>
          <w:tcPr>
            <w:tcW w:w="1199" w:type="dxa"/>
            <w:tcBorders>
              <w:top w:val="single" w:sz="4" w:space="0" w:color="000000"/>
              <w:left w:val="single" w:sz="4" w:space="0" w:color="000000"/>
              <w:bottom w:val="single" w:sz="4" w:space="0" w:color="000000"/>
              <w:right w:val="single" w:sz="4" w:space="0" w:color="000000"/>
            </w:tcBorders>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924" w:type="dxa"/>
            <w:tcBorders>
              <w:top w:val="single" w:sz="4" w:space="0" w:color="000000"/>
              <w:left w:val="single" w:sz="4" w:space="0" w:color="000000"/>
              <w:bottom w:val="single" w:sz="4" w:space="0" w:color="000000"/>
              <w:right w:val="single" w:sz="4" w:space="0" w:color="000000"/>
            </w:tcBorders>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CC361A" w:rsidTr="00DC56E3">
        <w:trPr>
          <w:trHeight w:val="855"/>
        </w:trPr>
        <w:tc>
          <w:tcPr>
            <w:tcW w:w="735"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22"/>
              </w:rPr>
            </w:pPr>
            <w:r>
              <w:rPr>
                <w:rFonts w:ascii="宋体" w:eastAsia="宋体" w:hAnsi="宋体" w:cs="宋体" w:hint="eastAsia"/>
                <w:color w:val="000000"/>
                <w:kern w:val="0"/>
                <w:sz w:val="22"/>
              </w:rPr>
              <w:t>7</w:t>
            </w:r>
          </w:p>
        </w:tc>
        <w:tc>
          <w:tcPr>
            <w:tcW w:w="1185"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ind w:leftChars="55" w:left="115" w:rightChars="92" w:right="193" w:firstLineChars="52" w:firstLine="94"/>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标杆</w:t>
            </w:r>
          </w:p>
        </w:tc>
        <w:tc>
          <w:tcPr>
            <w:tcW w:w="324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ind w:rightChars="83" w:right="174" w:firstLineChars="94" w:firstLine="169"/>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Ф219杆 热镀锌F型杆立柱：厚10mm；法兰500*500*20mm；立杆加劲筋350*160*16；切割焊接加工，送外协热镀锌；拼装螺栓，吊车安装；横梁，考虑3-8平方米标志承风力。高空安装费用吊车台班、工程车台班用费等</w:t>
            </w:r>
          </w:p>
        </w:tc>
        <w:tc>
          <w:tcPr>
            <w:tcW w:w="324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C361A" w:rsidRDefault="00CC361A" w:rsidP="00DC56E3">
            <w:pPr>
              <w:widowControl/>
              <w:spacing w:after="0"/>
              <w:ind w:rightChars="83" w:right="174" w:firstLineChars="94" w:firstLine="169"/>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Ф219杆 热镀锌F型杆立柱：厚10mm；法兰500*500*20mm；立杆加劲筋350*160*16；切割焊接加工，送外协热镀锌；拼装螺栓，吊车安装；横梁，考虑3-8平方米标志承风力。高空安装费用吊车台班、工程车台班用费等</w:t>
            </w:r>
          </w:p>
        </w:tc>
        <w:tc>
          <w:tcPr>
            <w:tcW w:w="881"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m</w:t>
            </w:r>
          </w:p>
        </w:tc>
        <w:tc>
          <w:tcPr>
            <w:tcW w:w="92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190</w:t>
            </w:r>
          </w:p>
        </w:tc>
        <w:tc>
          <w:tcPr>
            <w:tcW w:w="719" w:type="dxa"/>
            <w:tcBorders>
              <w:top w:val="single" w:sz="4" w:space="0" w:color="000000"/>
              <w:left w:val="single" w:sz="4" w:space="0" w:color="000000"/>
              <w:bottom w:val="single" w:sz="4" w:space="0" w:color="000000"/>
              <w:right w:val="single" w:sz="4" w:space="0" w:color="000000"/>
            </w:tcBorders>
            <w:vAlign w:val="center"/>
          </w:tcPr>
          <w:p w:rsidR="00CC361A" w:rsidRPr="00487D24" w:rsidRDefault="00CC361A" w:rsidP="00DC56E3">
            <w:pPr>
              <w:spacing w:after="0"/>
              <w:jc w:val="center"/>
              <w:rPr>
                <w:rFonts w:ascii="宋体" w:eastAsia="宋体" w:hAnsi="宋体" w:cs="宋体"/>
                <w:color w:val="000000"/>
                <w:sz w:val="18"/>
                <w:szCs w:val="18"/>
              </w:rPr>
            </w:pPr>
            <w:r w:rsidRPr="00487D24">
              <w:rPr>
                <w:rFonts w:ascii="宋体" w:eastAsia="宋体" w:hAnsi="宋体" w:hint="eastAsia"/>
                <w:color w:val="000000"/>
                <w:sz w:val="18"/>
                <w:szCs w:val="18"/>
              </w:rPr>
              <w:t>420</w:t>
            </w:r>
          </w:p>
        </w:tc>
        <w:tc>
          <w:tcPr>
            <w:tcW w:w="851" w:type="dxa"/>
            <w:tcBorders>
              <w:top w:val="single" w:sz="4" w:space="0" w:color="000000"/>
              <w:left w:val="single" w:sz="4" w:space="0" w:color="000000"/>
              <w:bottom w:val="single" w:sz="4" w:space="0" w:color="000000"/>
              <w:right w:val="single" w:sz="4" w:space="0" w:color="000000"/>
            </w:tcBorders>
            <w:vAlign w:val="center"/>
          </w:tcPr>
          <w:p w:rsidR="00CC361A" w:rsidRPr="00487D24" w:rsidRDefault="00CC361A" w:rsidP="00DC56E3">
            <w:pPr>
              <w:spacing w:after="0"/>
              <w:jc w:val="center"/>
              <w:rPr>
                <w:rFonts w:ascii="宋体" w:eastAsia="宋体" w:hAnsi="宋体" w:cs="宋体"/>
                <w:color w:val="000000"/>
                <w:sz w:val="18"/>
                <w:szCs w:val="18"/>
              </w:rPr>
            </w:pPr>
            <w:r w:rsidRPr="00487D24">
              <w:rPr>
                <w:rFonts w:ascii="宋体" w:eastAsia="宋体" w:hAnsi="宋体" w:hint="eastAsia"/>
                <w:color w:val="000000"/>
                <w:sz w:val="18"/>
                <w:szCs w:val="18"/>
              </w:rPr>
              <w:t>79800</w:t>
            </w:r>
          </w:p>
        </w:tc>
        <w:tc>
          <w:tcPr>
            <w:tcW w:w="1199" w:type="dxa"/>
            <w:tcBorders>
              <w:top w:val="single" w:sz="4" w:space="0" w:color="000000"/>
              <w:left w:val="single" w:sz="4" w:space="0" w:color="000000"/>
              <w:bottom w:val="single" w:sz="4" w:space="0" w:color="000000"/>
              <w:right w:val="single" w:sz="4" w:space="0" w:color="000000"/>
            </w:tcBorders>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924" w:type="dxa"/>
            <w:tcBorders>
              <w:top w:val="single" w:sz="4" w:space="0" w:color="000000"/>
              <w:left w:val="single" w:sz="4" w:space="0" w:color="000000"/>
              <w:bottom w:val="single" w:sz="4" w:space="0" w:color="000000"/>
              <w:right w:val="single" w:sz="4" w:space="0" w:color="000000"/>
            </w:tcBorders>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CC361A" w:rsidTr="00DC56E3">
        <w:trPr>
          <w:trHeight w:val="641"/>
        </w:trPr>
        <w:tc>
          <w:tcPr>
            <w:tcW w:w="735"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22"/>
              </w:rPr>
            </w:pPr>
            <w:r>
              <w:rPr>
                <w:rFonts w:ascii="宋体" w:eastAsia="宋体" w:hAnsi="宋体" w:cs="宋体" w:hint="eastAsia"/>
                <w:color w:val="000000"/>
                <w:kern w:val="0"/>
                <w:sz w:val="22"/>
              </w:rPr>
              <w:t>8</w:t>
            </w:r>
          </w:p>
        </w:tc>
        <w:tc>
          <w:tcPr>
            <w:tcW w:w="1185"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ind w:leftChars="55" w:left="115" w:rightChars="92" w:right="193" w:firstLineChars="52" w:firstLine="94"/>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标杆</w:t>
            </w:r>
          </w:p>
        </w:tc>
        <w:tc>
          <w:tcPr>
            <w:tcW w:w="324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ind w:rightChars="83" w:right="174" w:firstLineChars="94" w:firstLine="169"/>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Ф180杆 热镀锌F型杆立柱：厚10mm；法兰380*380*20mm；立杆加劲筋350*160*16；切割焊接加工，送外协热</w:t>
            </w:r>
            <w:r>
              <w:rPr>
                <w:rFonts w:ascii="宋体" w:eastAsia="宋体" w:hAnsi="宋体" w:cs="宋体" w:hint="eastAsia"/>
                <w:color w:val="000000"/>
                <w:kern w:val="0"/>
                <w:sz w:val="18"/>
                <w:szCs w:val="18"/>
              </w:rPr>
              <w:lastRenderedPageBreak/>
              <w:t>镀锌；拼装螺栓，吊车安装；横梁，考虑3-8平方米标志承风力。</w:t>
            </w:r>
          </w:p>
        </w:tc>
        <w:tc>
          <w:tcPr>
            <w:tcW w:w="324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C361A" w:rsidRDefault="00CC361A" w:rsidP="00DC56E3">
            <w:pPr>
              <w:widowControl/>
              <w:spacing w:after="0"/>
              <w:ind w:rightChars="83" w:right="174" w:firstLineChars="94" w:firstLine="169"/>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lastRenderedPageBreak/>
              <w:t>Ф180杆 热镀锌F型杆立柱：厚10mm；法兰380*380*20mm；立杆加劲筋350*160*16；切割焊接加工，送外协热</w:t>
            </w:r>
            <w:r>
              <w:rPr>
                <w:rFonts w:ascii="宋体" w:eastAsia="宋体" w:hAnsi="宋体" w:cs="宋体" w:hint="eastAsia"/>
                <w:color w:val="000000"/>
                <w:kern w:val="0"/>
                <w:sz w:val="18"/>
                <w:szCs w:val="18"/>
              </w:rPr>
              <w:lastRenderedPageBreak/>
              <w:t>镀锌；拼装螺栓，吊车安装；横梁，考虑3-8平方米标志承风力。</w:t>
            </w:r>
          </w:p>
        </w:tc>
        <w:tc>
          <w:tcPr>
            <w:tcW w:w="881"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lastRenderedPageBreak/>
              <w:t>m</w:t>
            </w:r>
          </w:p>
        </w:tc>
        <w:tc>
          <w:tcPr>
            <w:tcW w:w="92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780</w:t>
            </w:r>
          </w:p>
        </w:tc>
        <w:tc>
          <w:tcPr>
            <w:tcW w:w="719" w:type="dxa"/>
            <w:tcBorders>
              <w:top w:val="single" w:sz="4" w:space="0" w:color="000000"/>
              <w:left w:val="single" w:sz="4" w:space="0" w:color="000000"/>
              <w:bottom w:val="single" w:sz="4" w:space="0" w:color="000000"/>
              <w:right w:val="single" w:sz="4" w:space="0" w:color="000000"/>
            </w:tcBorders>
            <w:vAlign w:val="center"/>
          </w:tcPr>
          <w:p w:rsidR="00CC361A" w:rsidRPr="00487D24" w:rsidRDefault="00CC361A" w:rsidP="00DC56E3">
            <w:pPr>
              <w:spacing w:after="0"/>
              <w:jc w:val="center"/>
              <w:rPr>
                <w:rFonts w:ascii="宋体" w:eastAsia="宋体" w:hAnsi="宋体" w:cs="宋体"/>
                <w:color w:val="000000"/>
                <w:sz w:val="18"/>
                <w:szCs w:val="18"/>
              </w:rPr>
            </w:pPr>
            <w:r w:rsidRPr="00487D24">
              <w:rPr>
                <w:rFonts w:ascii="宋体" w:eastAsia="宋体" w:hAnsi="宋体" w:hint="eastAsia"/>
                <w:color w:val="000000"/>
                <w:sz w:val="18"/>
                <w:szCs w:val="18"/>
              </w:rPr>
              <w:t>380</w:t>
            </w:r>
          </w:p>
        </w:tc>
        <w:tc>
          <w:tcPr>
            <w:tcW w:w="851" w:type="dxa"/>
            <w:tcBorders>
              <w:top w:val="single" w:sz="4" w:space="0" w:color="000000"/>
              <w:left w:val="single" w:sz="4" w:space="0" w:color="000000"/>
              <w:bottom w:val="single" w:sz="4" w:space="0" w:color="000000"/>
              <w:right w:val="single" w:sz="4" w:space="0" w:color="000000"/>
            </w:tcBorders>
            <w:vAlign w:val="center"/>
          </w:tcPr>
          <w:p w:rsidR="00CC361A" w:rsidRPr="00487D24" w:rsidRDefault="00CC361A" w:rsidP="00DC56E3">
            <w:pPr>
              <w:spacing w:after="0"/>
              <w:jc w:val="center"/>
              <w:rPr>
                <w:rFonts w:ascii="宋体" w:eastAsia="宋体" w:hAnsi="宋体" w:cs="宋体"/>
                <w:color w:val="000000"/>
                <w:sz w:val="18"/>
                <w:szCs w:val="18"/>
              </w:rPr>
            </w:pPr>
            <w:r w:rsidRPr="00487D24">
              <w:rPr>
                <w:rFonts w:ascii="宋体" w:eastAsia="宋体" w:hAnsi="宋体" w:hint="eastAsia"/>
                <w:color w:val="000000"/>
                <w:sz w:val="18"/>
                <w:szCs w:val="18"/>
              </w:rPr>
              <w:t>296400</w:t>
            </w:r>
          </w:p>
        </w:tc>
        <w:tc>
          <w:tcPr>
            <w:tcW w:w="1199" w:type="dxa"/>
            <w:tcBorders>
              <w:top w:val="single" w:sz="4" w:space="0" w:color="000000"/>
              <w:left w:val="single" w:sz="4" w:space="0" w:color="000000"/>
              <w:bottom w:val="single" w:sz="4" w:space="0" w:color="000000"/>
              <w:right w:val="single" w:sz="4" w:space="0" w:color="000000"/>
            </w:tcBorders>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924" w:type="dxa"/>
            <w:tcBorders>
              <w:top w:val="single" w:sz="4" w:space="0" w:color="000000"/>
              <w:left w:val="single" w:sz="4" w:space="0" w:color="000000"/>
              <w:bottom w:val="single" w:sz="4" w:space="0" w:color="000000"/>
              <w:right w:val="single" w:sz="4" w:space="0" w:color="000000"/>
            </w:tcBorders>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CC361A" w:rsidTr="00DC56E3">
        <w:trPr>
          <w:trHeight w:val="748"/>
        </w:trPr>
        <w:tc>
          <w:tcPr>
            <w:tcW w:w="735"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22"/>
              </w:rPr>
            </w:pPr>
            <w:r>
              <w:rPr>
                <w:rFonts w:ascii="宋体" w:eastAsia="宋体" w:hAnsi="宋体" w:cs="宋体" w:hint="eastAsia"/>
                <w:color w:val="000000"/>
                <w:kern w:val="0"/>
                <w:sz w:val="22"/>
              </w:rPr>
              <w:lastRenderedPageBreak/>
              <w:t>9</w:t>
            </w:r>
          </w:p>
        </w:tc>
        <w:tc>
          <w:tcPr>
            <w:tcW w:w="1185"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ind w:leftChars="55" w:left="115" w:rightChars="92" w:right="193" w:firstLineChars="52" w:firstLine="94"/>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标杆</w:t>
            </w:r>
          </w:p>
        </w:tc>
        <w:tc>
          <w:tcPr>
            <w:tcW w:w="324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ind w:rightChars="83" w:right="174" w:firstLineChars="94" w:firstLine="169"/>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Ф165杆 热镀锌F型杆立柱：厚6mm；法兰360*360*20mm；立杆加劲筋350*160*16；切割焊接加工，送外协热镀锌；拼装螺栓，吊车安装；横梁，考虑3-8平方米标志承风力。高空安装费用吊车台班、工程车台班用费等</w:t>
            </w:r>
          </w:p>
        </w:tc>
        <w:tc>
          <w:tcPr>
            <w:tcW w:w="324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C361A" w:rsidRDefault="00CC361A" w:rsidP="00DC56E3">
            <w:pPr>
              <w:widowControl/>
              <w:spacing w:after="0"/>
              <w:ind w:rightChars="83" w:right="174" w:firstLineChars="94" w:firstLine="169"/>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Ф165杆 热镀锌F型杆立柱：厚6mm；法兰360*360*20mm；立杆加劲筋350*160*16；切割焊接加工，送外协热镀锌；拼装螺栓，吊车安装；横梁，考虑3-8平方米标志承风力。高空安装费用吊车台班、工程车台班用费等</w:t>
            </w:r>
          </w:p>
        </w:tc>
        <w:tc>
          <w:tcPr>
            <w:tcW w:w="881"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m</w:t>
            </w:r>
          </w:p>
        </w:tc>
        <w:tc>
          <w:tcPr>
            <w:tcW w:w="92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200</w:t>
            </w:r>
          </w:p>
        </w:tc>
        <w:tc>
          <w:tcPr>
            <w:tcW w:w="719" w:type="dxa"/>
            <w:tcBorders>
              <w:top w:val="single" w:sz="4" w:space="0" w:color="000000"/>
              <w:left w:val="single" w:sz="4" w:space="0" w:color="000000"/>
              <w:bottom w:val="single" w:sz="4" w:space="0" w:color="000000"/>
              <w:right w:val="single" w:sz="4" w:space="0" w:color="000000"/>
            </w:tcBorders>
            <w:vAlign w:val="center"/>
          </w:tcPr>
          <w:p w:rsidR="00CC361A" w:rsidRPr="00487D24" w:rsidRDefault="00CC361A" w:rsidP="00DC56E3">
            <w:pPr>
              <w:spacing w:after="0"/>
              <w:jc w:val="center"/>
              <w:rPr>
                <w:rFonts w:ascii="宋体" w:eastAsia="宋体" w:hAnsi="宋体" w:cs="宋体"/>
                <w:color w:val="000000"/>
                <w:sz w:val="18"/>
                <w:szCs w:val="18"/>
              </w:rPr>
            </w:pPr>
            <w:r w:rsidRPr="00487D24">
              <w:rPr>
                <w:rFonts w:ascii="宋体" w:eastAsia="宋体" w:hAnsi="宋体" w:hint="eastAsia"/>
                <w:color w:val="000000"/>
                <w:sz w:val="18"/>
                <w:szCs w:val="18"/>
              </w:rPr>
              <w:t>190</w:t>
            </w:r>
          </w:p>
        </w:tc>
        <w:tc>
          <w:tcPr>
            <w:tcW w:w="851" w:type="dxa"/>
            <w:tcBorders>
              <w:top w:val="single" w:sz="4" w:space="0" w:color="000000"/>
              <w:left w:val="single" w:sz="4" w:space="0" w:color="000000"/>
              <w:bottom w:val="single" w:sz="4" w:space="0" w:color="000000"/>
              <w:right w:val="single" w:sz="4" w:space="0" w:color="000000"/>
            </w:tcBorders>
            <w:vAlign w:val="center"/>
          </w:tcPr>
          <w:p w:rsidR="00CC361A" w:rsidRPr="00487D24" w:rsidRDefault="00CC361A" w:rsidP="00DC56E3">
            <w:pPr>
              <w:spacing w:after="0"/>
              <w:jc w:val="center"/>
              <w:rPr>
                <w:rFonts w:ascii="宋体" w:eastAsia="宋体" w:hAnsi="宋体" w:cs="宋体"/>
                <w:color w:val="000000"/>
                <w:sz w:val="18"/>
                <w:szCs w:val="18"/>
              </w:rPr>
            </w:pPr>
            <w:r w:rsidRPr="00487D24">
              <w:rPr>
                <w:rFonts w:ascii="宋体" w:eastAsia="宋体" w:hAnsi="宋体" w:hint="eastAsia"/>
                <w:color w:val="000000"/>
                <w:sz w:val="18"/>
                <w:szCs w:val="18"/>
              </w:rPr>
              <w:t>38000</w:t>
            </w:r>
          </w:p>
        </w:tc>
        <w:tc>
          <w:tcPr>
            <w:tcW w:w="1199" w:type="dxa"/>
            <w:tcBorders>
              <w:top w:val="single" w:sz="4" w:space="0" w:color="000000"/>
              <w:left w:val="single" w:sz="4" w:space="0" w:color="000000"/>
              <w:bottom w:val="single" w:sz="4" w:space="0" w:color="000000"/>
              <w:right w:val="single" w:sz="4" w:space="0" w:color="000000"/>
            </w:tcBorders>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924" w:type="dxa"/>
            <w:tcBorders>
              <w:top w:val="single" w:sz="4" w:space="0" w:color="000000"/>
              <w:left w:val="single" w:sz="4" w:space="0" w:color="000000"/>
              <w:bottom w:val="single" w:sz="4" w:space="0" w:color="000000"/>
              <w:right w:val="single" w:sz="4" w:space="0" w:color="000000"/>
            </w:tcBorders>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CC361A" w:rsidTr="00DC56E3">
        <w:trPr>
          <w:trHeight w:val="1008"/>
        </w:trPr>
        <w:tc>
          <w:tcPr>
            <w:tcW w:w="735"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22"/>
              </w:rPr>
            </w:pPr>
            <w:r>
              <w:rPr>
                <w:rFonts w:ascii="宋体" w:eastAsia="宋体" w:hAnsi="宋体" w:cs="宋体" w:hint="eastAsia"/>
                <w:color w:val="000000"/>
                <w:kern w:val="0"/>
                <w:sz w:val="22"/>
              </w:rPr>
              <w:t>10</w:t>
            </w:r>
          </w:p>
        </w:tc>
        <w:tc>
          <w:tcPr>
            <w:tcW w:w="1185"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ind w:leftChars="55" w:left="115" w:rightChars="92" w:right="193" w:firstLineChars="52" w:firstLine="94"/>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标杆</w:t>
            </w:r>
          </w:p>
        </w:tc>
        <w:tc>
          <w:tcPr>
            <w:tcW w:w="324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ind w:rightChars="83" w:right="174" w:firstLineChars="94" w:firstLine="169"/>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Ф140杆 热镀锌F型杆立柱：厚6mm；法兰360*360*20mm；立杆加劲筋350*160*16；切割焊接加工，送外协热镀锌；拼装螺栓，吊车安装；横梁，考虑2平方米标志承风力。高空安装费用吊车台班、工程车台班用费等</w:t>
            </w:r>
          </w:p>
        </w:tc>
        <w:tc>
          <w:tcPr>
            <w:tcW w:w="324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C361A" w:rsidRDefault="00CC361A" w:rsidP="00DC56E3">
            <w:pPr>
              <w:widowControl/>
              <w:spacing w:after="0"/>
              <w:ind w:rightChars="83" w:right="174" w:firstLineChars="94" w:firstLine="169"/>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Ф140杆 热镀锌F型杆立柱：厚6mm；法兰360*360*20mm；立杆加劲筋350*160*16；切割焊接加工，送外协热镀锌；拼装螺栓，吊车安装；横梁，考虑2平方米标志承风力。高空安装费用吊车台班、工程车台班用费等</w:t>
            </w:r>
          </w:p>
        </w:tc>
        <w:tc>
          <w:tcPr>
            <w:tcW w:w="881"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m</w:t>
            </w:r>
          </w:p>
        </w:tc>
        <w:tc>
          <w:tcPr>
            <w:tcW w:w="92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890</w:t>
            </w:r>
          </w:p>
        </w:tc>
        <w:tc>
          <w:tcPr>
            <w:tcW w:w="719" w:type="dxa"/>
            <w:tcBorders>
              <w:top w:val="single" w:sz="4" w:space="0" w:color="000000"/>
              <w:left w:val="single" w:sz="4" w:space="0" w:color="000000"/>
              <w:bottom w:val="single" w:sz="4" w:space="0" w:color="000000"/>
              <w:right w:val="single" w:sz="4" w:space="0" w:color="000000"/>
            </w:tcBorders>
            <w:vAlign w:val="center"/>
          </w:tcPr>
          <w:p w:rsidR="00CC361A" w:rsidRPr="00487D24" w:rsidRDefault="00CC361A" w:rsidP="00DC56E3">
            <w:pPr>
              <w:spacing w:after="0"/>
              <w:jc w:val="center"/>
              <w:rPr>
                <w:rFonts w:ascii="宋体" w:eastAsia="宋体" w:hAnsi="宋体" w:cs="宋体"/>
                <w:color w:val="000000"/>
                <w:sz w:val="18"/>
                <w:szCs w:val="18"/>
              </w:rPr>
            </w:pPr>
            <w:r w:rsidRPr="00487D24">
              <w:rPr>
                <w:rFonts w:ascii="宋体" w:eastAsia="宋体" w:hAnsi="宋体" w:hint="eastAsia"/>
                <w:color w:val="000000"/>
                <w:sz w:val="18"/>
                <w:szCs w:val="18"/>
              </w:rPr>
              <w:t>160</w:t>
            </w:r>
          </w:p>
        </w:tc>
        <w:tc>
          <w:tcPr>
            <w:tcW w:w="851" w:type="dxa"/>
            <w:tcBorders>
              <w:top w:val="single" w:sz="4" w:space="0" w:color="000000"/>
              <w:left w:val="single" w:sz="4" w:space="0" w:color="000000"/>
              <w:bottom w:val="single" w:sz="4" w:space="0" w:color="000000"/>
              <w:right w:val="single" w:sz="4" w:space="0" w:color="000000"/>
            </w:tcBorders>
            <w:vAlign w:val="center"/>
          </w:tcPr>
          <w:p w:rsidR="00CC361A" w:rsidRPr="00487D24" w:rsidRDefault="00CC361A" w:rsidP="00DC56E3">
            <w:pPr>
              <w:spacing w:after="0"/>
              <w:jc w:val="center"/>
              <w:rPr>
                <w:rFonts w:ascii="宋体" w:eastAsia="宋体" w:hAnsi="宋体" w:cs="宋体"/>
                <w:color w:val="000000"/>
                <w:sz w:val="18"/>
                <w:szCs w:val="18"/>
              </w:rPr>
            </w:pPr>
            <w:r w:rsidRPr="00487D24">
              <w:rPr>
                <w:rFonts w:ascii="宋体" w:eastAsia="宋体" w:hAnsi="宋体" w:hint="eastAsia"/>
                <w:color w:val="000000"/>
                <w:sz w:val="18"/>
                <w:szCs w:val="18"/>
              </w:rPr>
              <w:t>142400</w:t>
            </w:r>
          </w:p>
        </w:tc>
        <w:tc>
          <w:tcPr>
            <w:tcW w:w="1199" w:type="dxa"/>
            <w:tcBorders>
              <w:top w:val="single" w:sz="4" w:space="0" w:color="000000"/>
              <w:left w:val="single" w:sz="4" w:space="0" w:color="000000"/>
              <w:bottom w:val="single" w:sz="4" w:space="0" w:color="000000"/>
              <w:right w:val="single" w:sz="4" w:space="0" w:color="000000"/>
            </w:tcBorders>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924" w:type="dxa"/>
            <w:tcBorders>
              <w:top w:val="single" w:sz="4" w:space="0" w:color="000000"/>
              <w:left w:val="single" w:sz="4" w:space="0" w:color="000000"/>
              <w:bottom w:val="single" w:sz="4" w:space="0" w:color="000000"/>
              <w:right w:val="single" w:sz="4" w:space="0" w:color="000000"/>
            </w:tcBorders>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CC361A" w:rsidTr="00DC56E3">
        <w:trPr>
          <w:trHeight w:val="748"/>
        </w:trPr>
        <w:tc>
          <w:tcPr>
            <w:tcW w:w="735"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22"/>
              </w:rPr>
            </w:pPr>
            <w:r>
              <w:rPr>
                <w:rFonts w:ascii="宋体" w:eastAsia="宋体" w:hAnsi="宋体" w:cs="宋体" w:hint="eastAsia"/>
                <w:color w:val="000000"/>
                <w:kern w:val="0"/>
                <w:sz w:val="22"/>
              </w:rPr>
              <w:t>11</w:t>
            </w:r>
          </w:p>
        </w:tc>
        <w:tc>
          <w:tcPr>
            <w:tcW w:w="1185"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ind w:leftChars="55" w:left="115" w:rightChars="92" w:right="193" w:firstLineChars="52" w:firstLine="94"/>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标杆</w:t>
            </w:r>
          </w:p>
        </w:tc>
        <w:tc>
          <w:tcPr>
            <w:tcW w:w="324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ind w:rightChars="83" w:right="174" w:firstLineChars="94" w:firstLine="169"/>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Ф114杆 热镀锌F型杆立柱：厚5mm；法兰300*300*20mm；立杆加劲筋350*160*16；切割焊接加工，送外协热镀锌；拼装螺栓，吊车安装；横梁，考虑2平方米标志承风力。高空安装费用吊车台班、工程车台班用费等</w:t>
            </w:r>
          </w:p>
        </w:tc>
        <w:tc>
          <w:tcPr>
            <w:tcW w:w="324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C361A" w:rsidRDefault="00CC361A" w:rsidP="00DC56E3">
            <w:pPr>
              <w:widowControl/>
              <w:spacing w:after="0"/>
              <w:ind w:rightChars="83" w:right="174" w:firstLineChars="94" w:firstLine="169"/>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Ф114杆 热镀锌F型杆立柱：厚5mm；法兰300*300*20mm；立杆加劲筋350*160*16；切割焊接加工，送外协热镀锌；拼装螺栓，吊车安装；横梁，考虑2平方米标志承风力。高空安装费用吊车台班、工程车台班用费等</w:t>
            </w:r>
          </w:p>
        </w:tc>
        <w:tc>
          <w:tcPr>
            <w:tcW w:w="881"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m</w:t>
            </w:r>
          </w:p>
        </w:tc>
        <w:tc>
          <w:tcPr>
            <w:tcW w:w="92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910</w:t>
            </w:r>
          </w:p>
        </w:tc>
        <w:tc>
          <w:tcPr>
            <w:tcW w:w="719" w:type="dxa"/>
            <w:tcBorders>
              <w:top w:val="single" w:sz="4" w:space="0" w:color="000000"/>
              <w:left w:val="single" w:sz="4" w:space="0" w:color="000000"/>
              <w:bottom w:val="single" w:sz="4" w:space="0" w:color="000000"/>
              <w:right w:val="single" w:sz="4" w:space="0" w:color="000000"/>
            </w:tcBorders>
            <w:vAlign w:val="center"/>
          </w:tcPr>
          <w:p w:rsidR="00CC361A" w:rsidRPr="00487D24" w:rsidRDefault="00CC361A" w:rsidP="00DC56E3">
            <w:pPr>
              <w:spacing w:after="0"/>
              <w:jc w:val="center"/>
              <w:rPr>
                <w:rFonts w:ascii="宋体" w:eastAsia="宋体" w:hAnsi="宋体" w:cs="宋体"/>
                <w:color w:val="000000"/>
                <w:sz w:val="18"/>
                <w:szCs w:val="18"/>
              </w:rPr>
            </w:pPr>
            <w:r w:rsidRPr="00487D24">
              <w:rPr>
                <w:rFonts w:ascii="宋体" w:eastAsia="宋体" w:hAnsi="宋体" w:hint="eastAsia"/>
                <w:color w:val="000000"/>
                <w:sz w:val="18"/>
                <w:szCs w:val="18"/>
              </w:rPr>
              <w:t>100</w:t>
            </w:r>
          </w:p>
        </w:tc>
        <w:tc>
          <w:tcPr>
            <w:tcW w:w="851" w:type="dxa"/>
            <w:tcBorders>
              <w:top w:val="single" w:sz="4" w:space="0" w:color="000000"/>
              <w:left w:val="single" w:sz="4" w:space="0" w:color="000000"/>
              <w:bottom w:val="single" w:sz="4" w:space="0" w:color="000000"/>
              <w:right w:val="single" w:sz="4" w:space="0" w:color="000000"/>
            </w:tcBorders>
            <w:vAlign w:val="center"/>
          </w:tcPr>
          <w:p w:rsidR="00CC361A" w:rsidRPr="00487D24" w:rsidRDefault="00CC361A" w:rsidP="00DC56E3">
            <w:pPr>
              <w:spacing w:after="0"/>
              <w:jc w:val="center"/>
              <w:rPr>
                <w:rFonts w:ascii="宋体" w:eastAsia="宋体" w:hAnsi="宋体" w:cs="宋体"/>
                <w:color w:val="000000"/>
                <w:sz w:val="18"/>
                <w:szCs w:val="18"/>
              </w:rPr>
            </w:pPr>
            <w:r w:rsidRPr="00487D24">
              <w:rPr>
                <w:rFonts w:ascii="宋体" w:eastAsia="宋体" w:hAnsi="宋体" w:hint="eastAsia"/>
                <w:color w:val="000000"/>
                <w:sz w:val="18"/>
                <w:szCs w:val="18"/>
              </w:rPr>
              <w:t>91000</w:t>
            </w:r>
          </w:p>
        </w:tc>
        <w:tc>
          <w:tcPr>
            <w:tcW w:w="1199" w:type="dxa"/>
            <w:tcBorders>
              <w:top w:val="single" w:sz="4" w:space="0" w:color="000000"/>
              <w:left w:val="single" w:sz="4" w:space="0" w:color="000000"/>
              <w:bottom w:val="single" w:sz="4" w:space="0" w:color="000000"/>
              <w:right w:val="single" w:sz="4" w:space="0" w:color="000000"/>
            </w:tcBorders>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924" w:type="dxa"/>
            <w:tcBorders>
              <w:top w:val="single" w:sz="4" w:space="0" w:color="000000"/>
              <w:left w:val="single" w:sz="4" w:space="0" w:color="000000"/>
              <w:bottom w:val="single" w:sz="4" w:space="0" w:color="000000"/>
              <w:right w:val="single" w:sz="4" w:space="0" w:color="000000"/>
            </w:tcBorders>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CC361A" w:rsidTr="00CC361A">
        <w:trPr>
          <w:trHeight w:val="1821"/>
        </w:trPr>
        <w:tc>
          <w:tcPr>
            <w:tcW w:w="735"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22"/>
              </w:rPr>
            </w:pPr>
            <w:r>
              <w:rPr>
                <w:rFonts w:ascii="宋体" w:eastAsia="宋体" w:hAnsi="宋体" w:cs="宋体" w:hint="eastAsia"/>
                <w:color w:val="000000"/>
                <w:kern w:val="0"/>
                <w:sz w:val="22"/>
              </w:rPr>
              <w:lastRenderedPageBreak/>
              <w:t>12</w:t>
            </w:r>
          </w:p>
        </w:tc>
        <w:tc>
          <w:tcPr>
            <w:tcW w:w="1185"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ind w:leftChars="55" w:left="115" w:rightChars="92" w:right="193" w:firstLineChars="52" w:firstLine="94"/>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标杆</w:t>
            </w:r>
          </w:p>
        </w:tc>
        <w:tc>
          <w:tcPr>
            <w:tcW w:w="324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ind w:rightChars="83" w:right="174" w:firstLineChars="94" w:firstLine="169"/>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Ф89杆 热镀锌F型杆立柱：厚5mm；法兰300*300*16mm；立杆加劲筋200*100*10；切割焊接加工，送外协热镀锌；拼装螺栓，安装；</w:t>
            </w:r>
          </w:p>
        </w:tc>
        <w:tc>
          <w:tcPr>
            <w:tcW w:w="324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C361A" w:rsidRDefault="00CC361A" w:rsidP="00DC56E3">
            <w:pPr>
              <w:widowControl/>
              <w:spacing w:after="0"/>
              <w:ind w:rightChars="83" w:right="174" w:firstLineChars="94" w:firstLine="169"/>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Ф89杆 热镀锌F型杆立柱：厚5mm；法兰300*300*16mm；立杆加劲筋200*100*10；切割焊接加工，送外协热镀锌；拼装螺栓，安装；</w:t>
            </w:r>
          </w:p>
        </w:tc>
        <w:tc>
          <w:tcPr>
            <w:tcW w:w="881"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m</w:t>
            </w:r>
          </w:p>
        </w:tc>
        <w:tc>
          <w:tcPr>
            <w:tcW w:w="92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60</w:t>
            </w:r>
          </w:p>
        </w:tc>
        <w:tc>
          <w:tcPr>
            <w:tcW w:w="719" w:type="dxa"/>
            <w:tcBorders>
              <w:top w:val="single" w:sz="4" w:space="0" w:color="000000"/>
              <w:left w:val="single" w:sz="4" w:space="0" w:color="000000"/>
              <w:bottom w:val="single" w:sz="4" w:space="0" w:color="000000"/>
              <w:right w:val="single" w:sz="4" w:space="0" w:color="000000"/>
            </w:tcBorders>
            <w:vAlign w:val="center"/>
          </w:tcPr>
          <w:p w:rsidR="00CC361A" w:rsidRPr="00487D24" w:rsidRDefault="00CC361A" w:rsidP="00DC56E3">
            <w:pPr>
              <w:spacing w:after="0"/>
              <w:jc w:val="center"/>
              <w:rPr>
                <w:rFonts w:ascii="宋体" w:eastAsia="宋体" w:hAnsi="宋体" w:cs="宋体"/>
                <w:color w:val="000000"/>
                <w:sz w:val="18"/>
                <w:szCs w:val="18"/>
              </w:rPr>
            </w:pPr>
            <w:r w:rsidRPr="00487D24">
              <w:rPr>
                <w:rFonts w:ascii="宋体" w:eastAsia="宋体" w:hAnsi="宋体" w:hint="eastAsia"/>
                <w:color w:val="000000"/>
                <w:sz w:val="18"/>
                <w:szCs w:val="18"/>
              </w:rPr>
              <w:t>70</w:t>
            </w:r>
          </w:p>
        </w:tc>
        <w:tc>
          <w:tcPr>
            <w:tcW w:w="851" w:type="dxa"/>
            <w:tcBorders>
              <w:top w:val="single" w:sz="4" w:space="0" w:color="000000"/>
              <w:left w:val="single" w:sz="4" w:space="0" w:color="000000"/>
              <w:bottom w:val="single" w:sz="4" w:space="0" w:color="000000"/>
              <w:right w:val="single" w:sz="4" w:space="0" w:color="000000"/>
            </w:tcBorders>
            <w:vAlign w:val="center"/>
          </w:tcPr>
          <w:p w:rsidR="00CC361A" w:rsidRPr="00487D24" w:rsidRDefault="00CC361A" w:rsidP="00DC56E3">
            <w:pPr>
              <w:spacing w:after="0"/>
              <w:jc w:val="center"/>
              <w:rPr>
                <w:rFonts w:ascii="宋体" w:eastAsia="宋体" w:hAnsi="宋体" w:cs="宋体"/>
                <w:color w:val="000000"/>
                <w:sz w:val="18"/>
                <w:szCs w:val="18"/>
              </w:rPr>
            </w:pPr>
            <w:r w:rsidRPr="00487D24">
              <w:rPr>
                <w:rFonts w:ascii="宋体" w:eastAsia="宋体" w:hAnsi="宋体" w:hint="eastAsia"/>
                <w:color w:val="000000"/>
                <w:sz w:val="18"/>
                <w:szCs w:val="18"/>
              </w:rPr>
              <w:t>4200</w:t>
            </w:r>
          </w:p>
        </w:tc>
        <w:tc>
          <w:tcPr>
            <w:tcW w:w="1199" w:type="dxa"/>
            <w:tcBorders>
              <w:top w:val="single" w:sz="4" w:space="0" w:color="000000"/>
              <w:left w:val="single" w:sz="4" w:space="0" w:color="000000"/>
              <w:bottom w:val="single" w:sz="4" w:space="0" w:color="000000"/>
              <w:right w:val="single" w:sz="4" w:space="0" w:color="000000"/>
            </w:tcBorders>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924" w:type="dxa"/>
            <w:tcBorders>
              <w:top w:val="single" w:sz="4" w:space="0" w:color="000000"/>
              <w:left w:val="single" w:sz="4" w:space="0" w:color="000000"/>
              <w:bottom w:val="single" w:sz="4" w:space="0" w:color="000000"/>
              <w:right w:val="single" w:sz="4" w:space="0" w:color="000000"/>
            </w:tcBorders>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CC361A" w:rsidTr="00CC361A">
        <w:trPr>
          <w:trHeight w:val="2106"/>
        </w:trPr>
        <w:tc>
          <w:tcPr>
            <w:tcW w:w="735"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22"/>
              </w:rPr>
            </w:pPr>
            <w:r>
              <w:rPr>
                <w:rFonts w:ascii="宋体" w:eastAsia="宋体" w:hAnsi="宋体" w:cs="宋体" w:hint="eastAsia"/>
                <w:color w:val="000000"/>
                <w:kern w:val="0"/>
                <w:sz w:val="22"/>
              </w:rPr>
              <w:t>13</w:t>
            </w:r>
          </w:p>
        </w:tc>
        <w:tc>
          <w:tcPr>
            <w:tcW w:w="1185" w:type="dxa"/>
            <w:tcBorders>
              <w:top w:val="single" w:sz="4" w:space="0" w:color="000000"/>
              <w:left w:val="single" w:sz="4" w:space="0" w:color="000000"/>
              <w:bottom w:val="single" w:sz="4" w:space="0" w:color="auto"/>
              <w:right w:val="single" w:sz="4" w:space="0" w:color="000000"/>
            </w:tcBorders>
            <w:noWrap/>
            <w:tcMar>
              <w:top w:w="12" w:type="dxa"/>
              <w:left w:w="12" w:type="dxa"/>
              <w:right w:w="12" w:type="dxa"/>
            </w:tcMar>
            <w:vAlign w:val="center"/>
          </w:tcPr>
          <w:p w:rsidR="00CC361A" w:rsidRDefault="00CC361A" w:rsidP="00DC56E3">
            <w:pPr>
              <w:widowControl/>
              <w:spacing w:after="0"/>
              <w:ind w:leftChars="55" w:left="115" w:rightChars="92" w:right="193" w:firstLineChars="52" w:firstLine="94"/>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独立基础</w:t>
            </w:r>
          </w:p>
        </w:tc>
        <w:tc>
          <w:tcPr>
            <w:tcW w:w="3242" w:type="dxa"/>
            <w:tcBorders>
              <w:top w:val="single" w:sz="4" w:space="0" w:color="000000"/>
              <w:left w:val="single" w:sz="4" w:space="0" w:color="000000"/>
              <w:bottom w:val="single" w:sz="4" w:space="0" w:color="auto"/>
              <w:right w:val="single" w:sz="4" w:space="0" w:color="000000"/>
            </w:tcBorders>
            <w:noWrap/>
            <w:tcMar>
              <w:top w:w="12" w:type="dxa"/>
              <w:left w:w="12" w:type="dxa"/>
              <w:right w:w="12" w:type="dxa"/>
            </w:tcMar>
            <w:vAlign w:val="center"/>
          </w:tcPr>
          <w:p w:rsidR="00CC361A" w:rsidRDefault="00CC361A" w:rsidP="00DC56E3">
            <w:pPr>
              <w:widowControl/>
              <w:spacing w:after="0"/>
              <w:ind w:rightChars="83" w:right="174" w:firstLineChars="94" w:firstLine="169"/>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C30混凝土；含垫层37土夯实；破除路面，人行道步砖；挖坑余土外运；地笼法兰20MM厚；地脚螺栓M30-M27;钢筋Ф12-Ф8；施工模板，安装；挖坑回填，路面恢复，垃圾清运。</w:t>
            </w:r>
          </w:p>
        </w:tc>
        <w:tc>
          <w:tcPr>
            <w:tcW w:w="3243" w:type="dxa"/>
            <w:tcBorders>
              <w:top w:val="single" w:sz="4" w:space="0" w:color="000000"/>
              <w:left w:val="single" w:sz="4" w:space="0" w:color="000000"/>
              <w:bottom w:val="single" w:sz="4" w:space="0" w:color="auto"/>
              <w:right w:val="single" w:sz="4" w:space="0" w:color="000000"/>
            </w:tcBorders>
            <w:tcMar>
              <w:top w:w="12" w:type="dxa"/>
              <w:left w:w="12" w:type="dxa"/>
              <w:right w:w="12" w:type="dxa"/>
            </w:tcMar>
            <w:vAlign w:val="center"/>
          </w:tcPr>
          <w:p w:rsidR="00CC361A" w:rsidRDefault="00CC361A" w:rsidP="00DC56E3">
            <w:pPr>
              <w:widowControl/>
              <w:spacing w:after="0"/>
              <w:ind w:rightChars="83" w:right="174" w:firstLineChars="94" w:firstLine="169"/>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C30混凝土；含垫层37土夯实；破除路面，人行道步砖；挖坑余土外运；地笼法兰20MM厚；地脚螺栓M30-M27;钢筋Ф12-Ф8；施工模板，安装；挖坑回填，路面恢复，垃圾清运。</w:t>
            </w:r>
          </w:p>
        </w:tc>
        <w:tc>
          <w:tcPr>
            <w:tcW w:w="881" w:type="dxa"/>
            <w:tcBorders>
              <w:top w:val="single" w:sz="4" w:space="0" w:color="000000"/>
              <w:left w:val="single" w:sz="4" w:space="0" w:color="000000"/>
              <w:bottom w:val="single" w:sz="4" w:space="0" w:color="auto"/>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Verdana" w:eastAsia="宋体" w:hAnsi="Verdana" w:cs="Verdana"/>
                <w:color w:val="222222"/>
                <w:sz w:val="18"/>
                <w:szCs w:val="18"/>
              </w:rPr>
            </w:pPr>
            <w:r>
              <w:rPr>
                <w:rFonts w:ascii="Verdana" w:eastAsia="宋体" w:hAnsi="Verdana" w:cs="Verdana"/>
                <w:color w:val="222222"/>
                <w:kern w:val="0"/>
                <w:sz w:val="18"/>
                <w:szCs w:val="18"/>
              </w:rPr>
              <w:t>m³</w:t>
            </w:r>
          </w:p>
        </w:tc>
        <w:tc>
          <w:tcPr>
            <w:tcW w:w="923" w:type="dxa"/>
            <w:tcBorders>
              <w:top w:val="single" w:sz="4" w:space="0" w:color="000000"/>
              <w:left w:val="single" w:sz="4" w:space="0" w:color="000000"/>
              <w:bottom w:val="single" w:sz="4" w:space="0" w:color="auto"/>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700</w:t>
            </w:r>
          </w:p>
        </w:tc>
        <w:tc>
          <w:tcPr>
            <w:tcW w:w="719" w:type="dxa"/>
            <w:tcBorders>
              <w:top w:val="single" w:sz="4" w:space="0" w:color="000000"/>
              <w:left w:val="single" w:sz="4" w:space="0" w:color="000000"/>
              <w:bottom w:val="single" w:sz="4" w:space="0" w:color="auto"/>
              <w:right w:val="single" w:sz="4" w:space="0" w:color="000000"/>
            </w:tcBorders>
            <w:vAlign w:val="center"/>
          </w:tcPr>
          <w:p w:rsidR="00CC361A" w:rsidRPr="00487D24" w:rsidRDefault="00CC361A" w:rsidP="00DC56E3">
            <w:pPr>
              <w:spacing w:after="0"/>
              <w:jc w:val="center"/>
              <w:rPr>
                <w:rFonts w:ascii="宋体" w:eastAsia="宋体" w:hAnsi="宋体" w:cs="宋体"/>
                <w:color w:val="000000"/>
                <w:sz w:val="18"/>
                <w:szCs w:val="18"/>
              </w:rPr>
            </w:pPr>
            <w:r w:rsidRPr="00487D24">
              <w:rPr>
                <w:rFonts w:ascii="宋体" w:eastAsia="宋体" w:hAnsi="宋体" w:hint="eastAsia"/>
                <w:color w:val="000000"/>
                <w:sz w:val="18"/>
                <w:szCs w:val="18"/>
              </w:rPr>
              <w:t>1100</w:t>
            </w:r>
          </w:p>
        </w:tc>
        <w:tc>
          <w:tcPr>
            <w:tcW w:w="851" w:type="dxa"/>
            <w:tcBorders>
              <w:top w:val="single" w:sz="4" w:space="0" w:color="000000"/>
              <w:left w:val="single" w:sz="4" w:space="0" w:color="000000"/>
              <w:bottom w:val="single" w:sz="4" w:space="0" w:color="auto"/>
              <w:right w:val="single" w:sz="4" w:space="0" w:color="000000"/>
            </w:tcBorders>
            <w:vAlign w:val="center"/>
          </w:tcPr>
          <w:p w:rsidR="00CC361A" w:rsidRPr="00487D24" w:rsidRDefault="00CC361A" w:rsidP="00DC56E3">
            <w:pPr>
              <w:spacing w:after="0"/>
              <w:jc w:val="center"/>
              <w:rPr>
                <w:rFonts w:ascii="宋体" w:eastAsia="宋体" w:hAnsi="宋体" w:cs="宋体"/>
                <w:color w:val="000000"/>
                <w:sz w:val="18"/>
                <w:szCs w:val="18"/>
              </w:rPr>
            </w:pPr>
            <w:r w:rsidRPr="00487D24">
              <w:rPr>
                <w:rFonts w:ascii="宋体" w:eastAsia="宋体" w:hAnsi="宋体" w:hint="eastAsia"/>
                <w:color w:val="000000"/>
                <w:sz w:val="18"/>
                <w:szCs w:val="18"/>
              </w:rPr>
              <w:t>770000</w:t>
            </w:r>
          </w:p>
        </w:tc>
        <w:tc>
          <w:tcPr>
            <w:tcW w:w="1199" w:type="dxa"/>
            <w:tcBorders>
              <w:top w:val="single" w:sz="4" w:space="0" w:color="000000"/>
              <w:left w:val="single" w:sz="4" w:space="0" w:color="000000"/>
              <w:bottom w:val="single" w:sz="4" w:space="0" w:color="auto"/>
              <w:right w:val="single" w:sz="4" w:space="0" w:color="000000"/>
            </w:tcBorders>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924" w:type="dxa"/>
            <w:tcBorders>
              <w:top w:val="single" w:sz="4" w:space="0" w:color="000000"/>
              <w:left w:val="single" w:sz="4" w:space="0" w:color="000000"/>
              <w:bottom w:val="single" w:sz="4" w:space="0" w:color="auto"/>
              <w:right w:val="single" w:sz="4" w:space="0" w:color="000000"/>
            </w:tcBorders>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CC361A" w:rsidTr="00CC361A">
        <w:trPr>
          <w:trHeight w:val="2376"/>
        </w:trPr>
        <w:tc>
          <w:tcPr>
            <w:tcW w:w="735" w:type="dxa"/>
            <w:tcBorders>
              <w:top w:val="single" w:sz="4" w:space="0" w:color="000000"/>
              <w:left w:val="single" w:sz="4" w:space="0" w:color="000000"/>
              <w:bottom w:val="single" w:sz="4" w:space="0" w:color="000000"/>
              <w:right w:val="single" w:sz="4" w:space="0" w:color="auto"/>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22"/>
              </w:rPr>
            </w:pPr>
            <w:r>
              <w:rPr>
                <w:rFonts w:ascii="宋体" w:eastAsia="宋体" w:hAnsi="宋体" w:cs="宋体" w:hint="eastAsia"/>
                <w:color w:val="000000"/>
                <w:kern w:val="0"/>
                <w:sz w:val="22"/>
              </w:rPr>
              <w:t>14</w:t>
            </w:r>
          </w:p>
        </w:tc>
        <w:tc>
          <w:tcPr>
            <w:tcW w:w="1185" w:type="dxa"/>
            <w:tcBorders>
              <w:top w:val="single" w:sz="4" w:space="0" w:color="auto"/>
              <w:left w:val="single" w:sz="4" w:space="0" w:color="auto"/>
              <w:bottom w:val="single" w:sz="4" w:space="0" w:color="auto"/>
              <w:right w:val="single" w:sz="4" w:space="0" w:color="auto"/>
            </w:tcBorders>
            <w:noWrap/>
            <w:tcMar>
              <w:top w:w="12" w:type="dxa"/>
              <w:left w:w="12" w:type="dxa"/>
              <w:right w:w="12" w:type="dxa"/>
            </w:tcMar>
            <w:vAlign w:val="center"/>
          </w:tcPr>
          <w:p w:rsidR="00CC361A" w:rsidRDefault="00CC361A" w:rsidP="00DC56E3">
            <w:pPr>
              <w:widowControl/>
              <w:spacing w:after="0"/>
              <w:ind w:leftChars="55" w:left="115" w:rightChars="92" w:right="193" w:firstLineChars="52" w:firstLine="94"/>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发光标牌</w:t>
            </w:r>
            <w:r>
              <w:rPr>
                <w:rFonts w:ascii="宋体" w:hAnsi="宋体" w:cs="宋体" w:hint="eastAsia"/>
                <w:color w:val="000000"/>
                <w:kern w:val="0"/>
                <w:sz w:val="18"/>
                <w:szCs w:val="18"/>
              </w:rPr>
              <w:t>（</w:t>
            </w:r>
            <w:r>
              <w:rPr>
                <w:rFonts w:ascii="宋体" w:eastAsia="宋体" w:hAnsi="宋体" w:cs="宋体" w:hint="eastAsia"/>
                <w:color w:val="000000"/>
                <w:kern w:val="0"/>
                <w:sz w:val="18"/>
                <w:szCs w:val="18"/>
              </w:rPr>
              <w:t>电源发光标志</w:t>
            </w:r>
            <w:r>
              <w:rPr>
                <w:rFonts w:ascii="宋体" w:hAnsi="宋体" w:cs="宋体" w:hint="eastAsia"/>
                <w:color w:val="000000"/>
                <w:kern w:val="0"/>
                <w:sz w:val="18"/>
                <w:szCs w:val="18"/>
              </w:rPr>
              <w:t>）</w:t>
            </w:r>
          </w:p>
        </w:tc>
        <w:tc>
          <w:tcPr>
            <w:tcW w:w="3242" w:type="dxa"/>
            <w:tcBorders>
              <w:top w:val="single" w:sz="4" w:space="0" w:color="auto"/>
              <w:left w:val="single" w:sz="4" w:space="0" w:color="auto"/>
              <w:bottom w:val="single" w:sz="4" w:space="0" w:color="auto"/>
              <w:right w:val="single" w:sz="4" w:space="0" w:color="auto"/>
            </w:tcBorders>
            <w:noWrap/>
            <w:tcMar>
              <w:top w:w="12" w:type="dxa"/>
              <w:left w:w="12" w:type="dxa"/>
              <w:right w:w="12" w:type="dxa"/>
            </w:tcMar>
            <w:vAlign w:val="center"/>
          </w:tcPr>
          <w:p w:rsidR="00CC361A" w:rsidRDefault="00CC361A" w:rsidP="00DC56E3">
            <w:pPr>
              <w:widowControl/>
              <w:spacing w:after="0"/>
              <w:ind w:rightChars="83" w:right="174" w:firstLineChars="94" w:firstLine="169"/>
              <w:jc w:val="left"/>
              <w:textAlignment w:val="center"/>
              <w:rPr>
                <w:rFonts w:ascii="宋体" w:eastAsia="宋体" w:hAnsi="宋体" w:cs="宋体"/>
                <w:color w:val="000000"/>
                <w:sz w:val="18"/>
                <w:szCs w:val="18"/>
              </w:rPr>
            </w:pPr>
            <w:r>
              <w:rPr>
                <w:rStyle w:val="font41"/>
                <w:rFonts w:hint="default"/>
              </w:rPr>
              <w:t>采用太阳能为能源其太阳能供电系统应具有过充保护、过放保护、防逆充保护，极性反接保护等安全防护功能，符合GB/T 24716规定的要求；太阳供电系统的蓄电池，额定容量正常工作</w:t>
            </w:r>
            <w:r>
              <w:rPr>
                <w:rStyle w:val="font11"/>
                <w:rFonts w:eastAsia="宋体"/>
              </w:rPr>
              <w:t>120</w:t>
            </w:r>
            <w:r>
              <w:rPr>
                <w:rStyle w:val="font41"/>
                <w:rFonts w:hint="default"/>
              </w:rPr>
              <w:t>小时。</w:t>
            </w:r>
          </w:p>
        </w:tc>
        <w:tc>
          <w:tcPr>
            <w:tcW w:w="3243" w:type="dxa"/>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rsidR="00CC361A" w:rsidRDefault="00CC361A" w:rsidP="00DC56E3">
            <w:pPr>
              <w:widowControl/>
              <w:spacing w:after="0"/>
              <w:ind w:rightChars="83" w:right="174" w:firstLineChars="94" w:firstLine="169"/>
              <w:jc w:val="left"/>
              <w:textAlignment w:val="center"/>
              <w:rPr>
                <w:rFonts w:ascii="宋体" w:eastAsia="宋体" w:hAnsi="宋体" w:cs="宋体"/>
                <w:color w:val="000000"/>
                <w:sz w:val="18"/>
                <w:szCs w:val="18"/>
              </w:rPr>
            </w:pPr>
            <w:r>
              <w:rPr>
                <w:rStyle w:val="font41"/>
                <w:rFonts w:hint="default"/>
              </w:rPr>
              <w:t>采用太阳能为能源其太阳能供电系统应具有过充保护、过放保护、防逆充保护，极性反接保护等安全防护功能，符合GB/T 24716规定的要求；太阳供电系统的蓄电池，额定容量正常工作</w:t>
            </w:r>
            <w:r>
              <w:rPr>
                <w:rStyle w:val="font11"/>
                <w:rFonts w:eastAsia="宋体"/>
              </w:rPr>
              <w:t>120</w:t>
            </w:r>
            <w:r>
              <w:rPr>
                <w:rStyle w:val="font41"/>
                <w:rFonts w:hint="default"/>
              </w:rPr>
              <w:t>小时。</w:t>
            </w:r>
          </w:p>
        </w:tc>
        <w:tc>
          <w:tcPr>
            <w:tcW w:w="881" w:type="dxa"/>
            <w:tcBorders>
              <w:top w:val="single" w:sz="4" w:space="0" w:color="auto"/>
              <w:left w:val="single" w:sz="4" w:space="0" w:color="auto"/>
              <w:bottom w:val="single" w:sz="4" w:space="0" w:color="auto"/>
              <w:right w:val="single" w:sz="4" w:space="0" w:color="auto"/>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w:t>
            </w:r>
          </w:p>
        </w:tc>
        <w:tc>
          <w:tcPr>
            <w:tcW w:w="923" w:type="dxa"/>
            <w:tcBorders>
              <w:top w:val="single" w:sz="4" w:space="0" w:color="auto"/>
              <w:left w:val="single" w:sz="4" w:space="0" w:color="auto"/>
              <w:bottom w:val="single" w:sz="4" w:space="0" w:color="auto"/>
              <w:right w:val="single" w:sz="4" w:space="0" w:color="auto"/>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35</w:t>
            </w:r>
          </w:p>
        </w:tc>
        <w:tc>
          <w:tcPr>
            <w:tcW w:w="719" w:type="dxa"/>
            <w:tcBorders>
              <w:top w:val="single" w:sz="4" w:space="0" w:color="auto"/>
              <w:left w:val="single" w:sz="4" w:space="0" w:color="auto"/>
              <w:bottom w:val="single" w:sz="4" w:space="0" w:color="auto"/>
              <w:right w:val="single" w:sz="4" w:space="0" w:color="auto"/>
            </w:tcBorders>
            <w:vAlign w:val="center"/>
          </w:tcPr>
          <w:p w:rsidR="00CC361A" w:rsidRPr="00487D24" w:rsidRDefault="00CC361A" w:rsidP="00DC56E3">
            <w:pPr>
              <w:spacing w:after="0"/>
              <w:jc w:val="center"/>
              <w:rPr>
                <w:rFonts w:ascii="宋体" w:eastAsia="宋体" w:hAnsi="宋体" w:cs="宋体"/>
                <w:color w:val="000000"/>
                <w:sz w:val="18"/>
                <w:szCs w:val="18"/>
              </w:rPr>
            </w:pPr>
            <w:r w:rsidRPr="00487D24">
              <w:rPr>
                <w:rFonts w:ascii="宋体" w:eastAsia="宋体" w:hAnsi="宋体" w:hint="eastAsia"/>
                <w:color w:val="000000"/>
                <w:sz w:val="18"/>
                <w:szCs w:val="18"/>
              </w:rPr>
              <w:t>950</w:t>
            </w:r>
          </w:p>
        </w:tc>
        <w:tc>
          <w:tcPr>
            <w:tcW w:w="851" w:type="dxa"/>
            <w:tcBorders>
              <w:top w:val="single" w:sz="4" w:space="0" w:color="auto"/>
              <w:left w:val="single" w:sz="4" w:space="0" w:color="auto"/>
              <w:bottom w:val="single" w:sz="4" w:space="0" w:color="auto"/>
              <w:right w:val="single" w:sz="4" w:space="0" w:color="auto"/>
            </w:tcBorders>
            <w:vAlign w:val="center"/>
          </w:tcPr>
          <w:p w:rsidR="00CC361A" w:rsidRPr="00487D24" w:rsidRDefault="00CC361A" w:rsidP="00DC56E3">
            <w:pPr>
              <w:spacing w:after="0"/>
              <w:jc w:val="center"/>
              <w:rPr>
                <w:rFonts w:ascii="宋体" w:eastAsia="宋体" w:hAnsi="宋体" w:cs="宋体"/>
                <w:color w:val="000000"/>
                <w:sz w:val="18"/>
                <w:szCs w:val="18"/>
              </w:rPr>
            </w:pPr>
            <w:r w:rsidRPr="00487D24">
              <w:rPr>
                <w:rFonts w:ascii="宋体" w:eastAsia="宋体" w:hAnsi="宋体" w:hint="eastAsia"/>
                <w:color w:val="000000"/>
                <w:sz w:val="18"/>
                <w:szCs w:val="18"/>
              </w:rPr>
              <w:t>33250</w:t>
            </w:r>
          </w:p>
        </w:tc>
        <w:tc>
          <w:tcPr>
            <w:tcW w:w="1199" w:type="dxa"/>
            <w:tcBorders>
              <w:top w:val="single" w:sz="4" w:space="0" w:color="auto"/>
              <w:left w:val="single" w:sz="4" w:space="0" w:color="auto"/>
              <w:bottom w:val="single" w:sz="4" w:space="0" w:color="auto"/>
              <w:right w:val="single" w:sz="4" w:space="0" w:color="auto"/>
            </w:tcBorders>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924" w:type="dxa"/>
            <w:tcBorders>
              <w:top w:val="single" w:sz="4" w:space="0" w:color="auto"/>
              <w:left w:val="single" w:sz="4" w:space="0" w:color="auto"/>
              <w:bottom w:val="single" w:sz="4" w:space="0" w:color="auto"/>
              <w:right w:val="single" w:sz="4" w:space="0" w:color="auto"/>
            </w:tcBorders>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CC361A" w:rsidTr="00DC56E3">
        <w:trPr>
          <w:trHeight w:val="973"/>
        </w:trPr>
        <w:tc>
          <w:tcPr>
            <w:tcW w:w="735"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22"/>
              </w:rPr>
            </w:pPr>
            <w:r>
              <w:rPr>
                <w:rFonts w:ascii="宋体" w:eastAsia="宋体" w:hAnsi="宋体" w:cs="宋体" w:hint="eastAsia"/>
                <w:color w:val="000000"/>
                <w:kern w:val="0"/>
                <w:sz w:val="22"/>
              </w:rPr>
              <w:t>15</w:t>
            </w:r>
          </w:p>
        </w:tc>
        <w:tc>
          <w:tcPr>
            <w:tcW w:w="1185" w:type="dxa"/>
            <w:tcBorders>
              <w:top w:val="single" w:sz="4" w:space="0" w:color="auto"/>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ind w:leftChars="55" w:left="115" w:rightChars="92" w:right="193" w:firstLineChars="52" w:firstLine="94"/>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电源接入</w:t>
            </w:r>
          </w:p>
        </w:tc>
        <w:tc>
          <w:tcPr>
            <w:tcW w:w="3242" w:type="dxa"/>
            <w:tcBorders>
              <w:top w:val="single" w:sz="4" w:space="0" w:color="auto"/>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ind w:rightChars="83" w:right="174" w:firstLineChars="94" w:firstLine="169"/>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RVV2*2.5Ф80顶管、挖沟预埋、排线</w:t>
            </w:r>
          </w:p>
        </w:tc>
        <w:tc>
          <w:tcPr>
            <w:tcW w:w="3243" w:type="dxa"/>
            <w:tcBorders>
              <w:top w:val="single" w:sz="4" w:space="0" w:color="auto"/>
              <w:left w:val="single" w:sz="4" w:space="0" w:color="000000"/>
              <w:bottom w:val="single" w:sz="4" w:space="0" w:color="000000"/>
              <w:right w:val="single" w:sz="4" w:space="0" w:color="000000"/>
            </w:tcBorders>
            <w:tcMar>
              <w:top w:w="12" w:type="dxa"/>
              <w:left w:w="12" w:type="dxa"/>
              <w:right w:w="12" w:type="dxa"/>
            </w:tcMar>
            <w:vAlign w:val="center"/>
          </w:tcPr>
          <w:p w:rsidR="00CC361A" w:rsidRDefault="00CC361A" w:rsidP="00DC56E3">
            <w:pPr>
              <w:widowControl/>
              <w:spacing w:after="0"/>
              <w:ind w:rightChars="83" w:right="174" w:firstLineChars="94" w:firstLine="169"/>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RVV2*2.5Ф80顶管、挖沟预埋、排线</w:t>
            </w:r>
          </w:p>
        </w:tc>
        <w:tc>
          <w:tcPr>
            <w:tcW w:w="881" w:type="dxa"/>
            <w:tcBorders>
              <w:top w:val="single" w:sz="4" w:space="0" w:color="auto"/>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m</w:t>
            </w:r>
          </w:p>
        </w:tc>
        <w:tc>
          <w:tcPr>
            <w:tcW w:w="923" w:type="dxa"/>
            <w:tcBorders>
              <w:top w:val="single" w:sz="4" w:space="0" w:color="auto"/>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700</w:t>
            </w:r>
          </w:p>
        </w:tc>
        <w:tc>
          <w:tcPr>
            <w:tcW w:w="719" w:type="dxa"/>
            <w:tcBorders>
              <w:top w:val="single" w:sz="4" w:space="0" w:color="auto"/>
              <w:left w:val="single" w:sz="4" w:space="0" w:color="000000"/>
              <w:bottom w:val="single" w:sz="4" w:space="0" w:color="000000"/>
              <w:right w:val="single" w:sz="4" w:space="0" w:color="000000"/>
            </w:tcBorders>
            <w:vAlign w:val="center"/>
          </w:tcPr>
          <w:p w:rsidR="00CC361A" w:rsidRPr="00487D24" w:rsidRDefault="00CC361A" w:rsidP="00DC56E3">
            <w:pPr>
              <w:spacing w:after="0"/>
              <w:jc w:val="center"/>
              <w:rPr>
                <w:rFonts w:ascii="宋体" w:eastAsia="宋体" w:hAnsi="宋体" w:cs="宋体"/>
                <w:color w:val="000000"/>
                <w:sz w:val="18"/>
                <w:szCs w:val="18"/>
              </w:rPr>
            </w:pPr>
            <w:r w:rsidRPr="00487D24">
              <w:rPr>
                <w:rFonts w:ascii="宋体" w:eastAsia="宋体" w:hAnsi="宋体" w:hint="eastAsia"/>
                <w:color w:val="000000"/>
                <w:sz w:val="18"/>
                <w:szCs w:val="18"/>
              </w:rPr>
              <w:t>75</w:t>
            </w:r>
          </w:p>
        </w:tc>
        <w:tc>
          <w:tcPr>
            <w:tcW w:w="851" w:type="dxa"/>
            <w:tcBorders>
              <w:top w:val="single" w:sz="4" w:space="0" w:color="auto"/>
              <w:left w:val="single" w:sz="4" w:space="0" w:color="000000"/>
              <w:bottom w:val="single" w:sz="4" w:space="0" w:color="000000"/>
              <w:right w:val="single" w:sz="4" w:space="0" w:color="000000"/>
            </w:tcBorders>
            <w:vAlign w:val="center"/>
          </w:tcPr>
          <w:p w:rsidR="00CC361A" w:rsidRPr="00487D24" w:rsidRDefault="00CC361A" w:rsidP="00DC56E3">
            <w:pPr>
              <w:spacing w:after="0"/>
              <w:jc w:val="center"/>
              <w:rPr>
                <w:rFonts w:ascii="宋体" w:eastAsia="宋体" w:hAnsi="宋体" w:cs="宋体"/>
                <w:color w:val="000000"/>
                <w:sz w:val="18"/>
                <w:szCs w:val="18"/>
              </w:rPr>
            </w:pPr>
            <w:r w:rsidRPr="00487D24">
              <w:rPr>
                <w:rFonts w:ascii="宋体" w:eastAsia="宋体" w:hAnsi="宋体" w:hint="eastAsia"/>
                <w:color w:val="000000"/>
                <w:sz w:val="18"/>
                <w:szCs w:val="18"/>
              </w:rPr>
              <w:t>52500</w:t>
            </w:r>
          </w:p>
        </w:tc>
        <w:tc>
          <w:tcPr>
            <w:tcW w:w="1199" w:type="dxa"/>
            <w:tcBorders>
              <w:top w:val="single" w:sz="4" w:space="0" w:color="auto"/>
              <w:left w:val="single" w:sz="4" w:space="0" w:color="000000"/>
              <w:bottom w:val="single" w:sz="4" w:space="0" w:color="000000"/>
              <w:right w:val="single" w:sz="4" w:space="0" w:color="000000"/>
            </w:tcBorders>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924" w:type="dxa"/>
            <w:tcBorders>
              <w:top w:val="single" w:sz="4" w:space="0" w:color="auto"/>
              <w:left w:val="single" w:sz="4" w:space="0" w:color="000000"/>
              <w:bottom w:val="single" w:sz="4" w:space="0" w:color="000000"/>
              <w:right w:val="single" w:sz="4" w:space="0" w:color="000000"/>
            </w:tcBorders>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CC361A" w:rsidTr="00CC361A">
        <w:trPr>
          <w:trHeight w:val="1257"/>
        </w:trPr>
        <w:tc>
          <w:tcPr>
            <w:tcW w:w="735"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22"/>
              </w:rPr>
            </w:pPr>
            <w:r>
              <w:rPr>
                <w:rFonts w:ascii="宋体" w:eastAsia="宋体" w:hAnsi="宋体" w:cs="宋体" w:hint="eastAsia"/>
                <w:color w:val="000000"/>
                <w:kern w:val="0"/>
                <w:sz w:val="22"/>
              </w:rPr>
              <w:lastRenderedPageBreak/>
              <w:t>16</w:t>
            </w:r>
          </w:p>
        </w:tc>
        <w:tc>
          <w:tcPr>
            <w:tcW w:w="1185"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ind w:leftChars="55" w:left="115" w:rightChars="92" w:right="193" w:firstLineChars="52" w:firstLine="94"/>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交通诱导</w:t>
            </w:r>
            <w:r>
              <w:rPr>
                <w:rFonts w:ascii="宋体" w:eastAsia="宋体" w:hAnsi="宋体" w:cs="宋体" w:hint="eastAsia"/>
                <w:color w:val="000000"/>
                <w:kern w:val="0"/>
                <w:sz w:val="18"/>
                <w:szCs w:val="18"/>
              </w:rPr>
              <w:br/>
              <w:t>显示屏</w:t>
            </w:r>
          </w:p>
        </w:tc>
        <w:tc>
          <w:tcPr>
            <w:tcW w:w="3242"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ind w:rightChars="83" w:right="174" w:firstLineChars="94" w:firstLine="169"/>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LED诱导屏全彩交通诱导屏：在线可调的恒流控制方式；每平方米亮度: ≥5000cd/m2；红、绿、蓝发光管采用LED芯片；显示屏控制系统，显示屏户外铁箱，连接交管信息平台</w:t>
            </w:r>
          </w:p>
        </w:tc>
        <w:tc>
          <w:tcPr>
            <w:tcW w:w="3243"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C361A" w:rsidRDefault="00CC361A" w:rsidP="00DC56E3">
            <w:pPr>
              <w:widowControl/>
              <w:spacing w:after="0"/>
              <w:ind w:rightChars="83" w:right="174" w:firstLineChars="94" w:firstLine="169"/>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LED诱导屏全彩交通诱导屏：在线可调的恒流控制方式；每平方米亮度: ≥5000cd/m2；红、绿、蓝发光管采用LED芯片；显示屏控制系统，显示屏户外铁箱，连接交管信息平台</w:t>
            </w:r>
          </w:p>
        </w:tc>
        <w:tc>
          <w:tcPr>
            <w:tcW w:w="881"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w:t>
            </w:r>
          </w:p>
        </w:tc>
        <w:tc>
          <w:tcPr>
            <w:tcW w:w="92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719" w:type="dxa"/>
            <w:tcBorders>
              <w:top w:val="single" w:sz="4" w:space="0" w:color="000000"/>
              <w:left w:val="single" w:sz="4" w:space="0" w:color="000000"/>
              <w:bottom w:val="single" w:sz="4" w:space="0" w:color="000000"/>
              <w:right w:val="single" w:sz="4" w:space="0" w:color="000000"/>
            </w:tcBorders>
            <w:vAlign w:val="center"/>
          </w:tcPr>
          <w:p w:rsidR="00CC361A" w:rsidRPr="00487D24" w:rsidRDefault="00CC361A" w:rsidP="00DC56E3">
            <w:pPr>
              <w:spacing w:after="0"/>
              <w:jc w:val="center"/>
              <w:rPr>
                <w:rFonts w:ascii="宋体" w:eastAsia="宋体" w:hAnsi="宋体" w:cs="宋体"/>
                <w:color w:val="000000"/>
                <w:sz w:val="18"/>
                <w:szCs w:val="18"/>
              </w:rPr>
            </w:pPr>
            <w:r w:rsidRPr="00487D24">
              <w:rPr>
                <w:rFonts w:ascii="宋体" w:eastAsia="宋体" w:hAnsi="宋体" w:hint="eastAsia"/>
                <w:color w:val="000000"/>
                <w:sz w:val="18"/>
                <w:szCs w:val="18"/>
              </w:rPr>
              <w:t>13000</w:t>
            </w:r>
          </w:p>
        </w:tc>
        <w:tc>
          <w:tcPr>
            <w:tcW w:w="851" w:type="dxa"/>
            <w:tcBorders>
              <w:top w:val="single" w:sz="4" w:space="0" w:color="000000"/>
              <w:left w:val="single" w:sz="4" w:space="0" w:color="000000"/>
              <w:bottom w:val="single" w:sz="4" w:space="0" w:color="000000"/>
              <w:right w:val="single" w:sz="4" w:space="0" w:color="000000"/>
            </w:tcBorders>
            <w:vAlign w:val="center"/>
          </w:tcPr>
          <w:p w:rsidR="00CC361A" w:rsidRPr="00487D24" w:rsidRDefault="00CC361A" w:rsidP="00DC56E3">
            <w:pPr>
              <w:spacing w:after="0"/>
              <w:jc w:val="center"/>
              <w:rPr>
                <w:rFonts w:ascii="宋体" w:eastAsia="宋体" w:hAnsi="宋体" w:cs="宋体"/>
                <w:color w:val="000000"/>
                <w:sz w:val="18"/>
                <w:szCs w:val="18"/>
              </w:rPr>
            </w:pPr>
            <w:r w:rsidRPr="00487D24">
              <w:rPr>
                <w:rFonts w:ascii="宋体" w:eastAsia="宋体" w:hAnsi="宋体" w:hint="eastAsia"/>
                <w:color w:val="000000"/>
                <w:sz w:val="18"/>
                <w:szCs w:val="18"/>
              </w:rPr>
              <w:t>13000</w:t>
            </w:r>
          </w:p>
        </w:tc>
        <w:tc>
          <w:tcPr>
            <w:tcW w:w="1199" w:type="dxa"/>
            <w:tcBorders>
              <w:top w:val="single" w:sz="4" w:space="0" w:color="000000"/>
              <w:left w:val="single" w:sz="4" w:space="0" w:color="000000"/>
              <w:bottom w:val="single" w:sz="4" w:space="0" w:color="000000"/>
              <w:right w:val="single" w:sz="4" w:space="0" w:color="000000"/>
            </w:tcBorders>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924" w:type="dxa"/>
            <w:tcBorders>
              <w:top w:val="single" w:sz="4" w:space="0" w:color="000000"/>
              <w:left w:val="single" w:sz="4" w:space="0" w:color="000000"/>
              <w:bottom w:val="single" w:sz="4" w:space="0" w:color="000000"/>
              <w:right w:val="single" w:sz="4" w:space="0" w:color="000000"/>
            </w:tcBorders>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CC361A" w:rsidTr="00CC361A">
        <w:trPr>
          <w:trHeight w:val="858"/>
        </w:trPr>
        <w:tc>
          <w:tcPr>
            <w:tcW w:w="1920" w:type="dxa"/>
            <w:gridSpan w:val="2"/>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ind w:leftChars="55" w:left="115" w:rightChars="92" w:right="193" w:firstLineChars="52" w:firstLine="94"/>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合计</w:t>
            </w:r>
          </w:p>
        </w:tc>
        <w:tc>
          <w:tcPr>
            <w:tcW w:w="11982" w:type="dxa"/>
            <w:gridSpan w:val="8"/>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C361A" w:rsidRDefault="00CC36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大写:贰佰肆拾捌万贰仟玖佰陆拾元整                      </w:t>
            </w:r>
            <w:r w:rsidRPr="00487D24">
              <w:rPr>
                <w:rFonts w:asciiTheme="minorEastAsia" w:hAnsiTheme="minorEastAsia" w:cs="宋体" w:hint="eastAsia"/>
                <w:color w:val="000000"/>
                <w:kern w:val="0"/>
                <w:sz w:val="18"/>
                <w:szCs w:val="18"/>
              </w:rPr>
              <w:t xml:space="preserve"> 小写</w:t>
            </w:r>
            <w:r w:rsidRPr="00487D24">
              <w:rPr>
                <w:rFonts w:asciiTheme="minorEastAsia" w:hAnsiTheme="minorEastAsia" w:hint="eastAsia"/>
              </w:rPr>
              <w:t>：2482960</w:t>
            </w:r>
            <w:r w:rsidRPr="00487D24">
              <w:rPr>
                <w:rFonts w:asciiTheme="minorEastAsia" w:hAnsiTheme="minorEastAsia" w:cs="宋体" w:hint="eastAsia"/>
                <w:color w:val="000000"/>
                <w:kern w:val="0"/>
                <w:sz w:val="18"/>
                <w:szCs w:val="18"/>
              </w:rPr>
              <w:t>元</w:t>
            </w:r>
          </w:p>
        </w:tc>
      </w:tr>
    </w:tbl>
    <w:p w:rsidR="00F8558B" w:rsidRDefault="00F8558B">
      <w:pPr>
        <w:rPr>
          <w:rFonts w:hint="eastAsia"/>
        </w:rPr>
      </w:pPr>
    </w:p>
    <w:p w:rsidR="00CC361A" w:rsidRDefault="00CC361A" w:rsidP="00CC361A">
      <w:pPr>
        <w:pStyle w:val="1"/>
        <w:rPr>
          <w:rFonts w:hint="eastAsia"/>
        </w:rPr>
      </w:pPr>
    </w:p>
    <w:p w:rsidR="00CC361A" w:rsidRDefault="00CC361A" w:rsidP="00CC361A">
      <w:pPr>
        <w:rPr>
          <w:rFonts w:hint="eastAsia"/>
        </w:rPr>
      </w:pPr>
    </w:p>
    <w:p w:rsidR="00CC361A" w:rsidRDefault="00CC361A" w:rsidP="00CC361A">
      <w:pPr>
        <w:pStyle w:val="1"/>
        <w:rPr>
          <w:rFonts w:hint="eastAsia"/>
        </w:rPr>
      </w:pPr>
    </w:p>
    <w:p w:rsidR="00CC361A" w:rsidRDefault="00CC361A" w:rsidP="00CC361A">
      <w:pPr>
        <w:rPr>
          <w:rFonts w:hint="eastAsia"/>
        </w:rPr>
      </w:pPr>
    </w:p>
    <w:p w:rsidR="00CC361A" w:rsidRDefault="00CC361A" w:rsidP="00CC361A">
      <w:pPr>
        <w:pStyle w:val="1"/>
        <w:sectPr w:rsidR="00CC361A" w:rsidSect="00CC361A">
          <w:pgSz w:w="16838" w:h="11906" w:orient="landscape"/>
          <w:pgMar w:top="1800" w:right="1440" w:bottom="1800" w:left="1440" w:header="851" w:footer="992" w:gutter="0"/>
          <w:cols w:space="425"/>
          <w:docGrid w:type="lines" w:linePitch="312"/>
        </w:sectPr>
      </w:pPr>
    </w:p>
    <w:p w:rsidR="00CC361A" w:rsidRDefault="00CC361A" w:rsidP="00CC361A">
      <w:pPr>
        <w:pStyle w:val="2"/>
      </w:pPr>
      <w:r>
        <w:rPr>
          <w:rFonts w:hint="eastAsia"/>
        </w:rPr>
        <w:lastRenderedPageBreak/>
        <w:t>4.5</w:t>
      </w:r>
      <w:r>
        <w:rPr>
          <w:rFonts w:hint="eastAsia"/>
        </w:rPr>
        <w:t>、售后服务方案</w:t>
      </w:r>
    </w:p>
    <w:p w:rsidR="00CC361A" w:rsidRDefault="00CC361A" w:rsidP="00CC361A">
      <w:pPr>
        <w:pStyle w:val="2"/>
      </w:pPr>
      <w:r w:rsidRPr="00CC361A">
        <w:rPr>
          <w:rFonts w:hint="eastAsia"/>
        </w:rPr>
        <w:t>4.5.1</w:t>
      </w:r>
      <w:r w:rsidRPr="00CC361A">
        <w:rPr>
          <w:rFonts w:hint="eastAsia"/>
        </w:rPr>
        <w:t>、</w:t>
      </w:r>
      <w:r>
        <w:rPr>
          <w:rFonts w:hint="eastAsia"/>
        </w:rPr>
        <w:t>售后服务承诺函</w:t>
      </w:r>
    </w:p>
    <w:p w:rsidR="00CC361A" w:rsidRDefault="00CC361A" w:rsidP="00CC361A">
      <w:pPr>
        <w:widowControl/>
        <w:spacing w:line="360" w:lineRule="auto"/>
        <w:rPr>
          <w:rFonts w:hAnsi="宋体" w:cs="宋体"/>
          <w:sz w:val="24"/>
        </w:rPr>
      </w:pPr>
      <w:r>
        <w:rPr>
          <w:rFonts w:hAnsi="宋体" w:cs="宋体" w:hint="eastAsia"/>
          <w:sz w:val="24"/>
        </w:rPr>
        <w:t>我公司承诺：</w:t>
      </w:r>
    </w:p>
    <w:p w:rsidR="00CC361A" w:rsidRDefault="00CC361A" w:rsidP="00CC361A">
      <w:pPr>
        <w:widowControl/>
        <w:spacing w:line="360" w:lineRule="auto"/>
        <w:rPr>
          <w:rFonts w:hAnsi="宋体" w:cs="宋体"/>
          <w:sz w:val="24"/>
        </w:rPr>
      </w:pPr>
      <w:r>
        <w:rPr>
          <w:rFonts w:hAnsi="宋体" w:cs="宋体" w:hint="eastAsia"/>
          <w:sz w:val="24"/>
        </w:rPr>
        <w:t xml:space="preserve">    </w:t>
      </w:r>
      <w:r>
        <w:rPr>
          <w:rFonts w:hAnsi="宋体" w:cs="宋体" w:hint="eastAsia"/>
          <w:sz w:val="24"/>
        </w:rPr>
        <w:t>若我公司中标，承诺对</w:t>
      </w:r>
      <w:r>
        <w:rPr>
          <w:rFonts w:hAnsi="宋体" w:cs="宋体" w:hint="eastAsia"/>
          <w:sz w:val="24"/>
          <w:u w:val="single"/>
        </w:rPr>
        <w:t>许昌市公安局</w:t>
      </w:r>
      <w:r>
        <w:rPr>
          <w:rFonts w:hAnsi="宋体" w:cs="宋体" w:hint="eastAsia"/>
          <w:sz w:val="24"/>
          <w:u w:val="single"/>
        </w:rPr>
        <w:t>2019</w:t>
      </w:r>
      <w:r>
        <w:rPr>
          <w:rFonts w:hAnsi="宋体" w:cs="宋体" w:hint="eastAsia"/>
          <w:sz w:val="24"/>
          <w:u w:val="single"/>
        </w:rPr>
        <w:t>年交通设施购置安装</w:t>
      </w:r>
      <w:r>
        <w:rPr>
          <w:rFonts w:hAnsi="宋体" w:cs="宋体" w:hint="eastAsia"/>
          <w:sz w:val="24"/>
        </w:rPr>
        <w:t>的供货服务，所提供货物将按照投标文件清单及合同供货。</w:t>
      </w:r>
      <w:r>
        <w:rPr>
          <w:rFonts w:hAnsi="宋体" w:cs="宋体" w:hint="eastAsia"/>
          <w:b/>
          <w:sz w:val="24"/>
        </w:rPr>
        <w:t>交付地点：许昌市</w:t>
      </w:r>
      <w:r>
        <w:rPr>
          <w:rFonts w:hAnsi="宋体" w:cs="宋体" w:hint="eastAsia"/>
          <w:sz w:val="24"/>
        </w:rPr>
        <w:t>，</w:t>
      </w:r>
      <w:r>
        <w:rPr>
          <w:rFonts w:hAnsi="宋体" w:cs="宋体" w:hint="eastAsia"/>
          <w:b/>
          <w:bCs/>
          <w:sz w:val="24"/>
        </w:rPr>
        <w:t>交付（服务、完工）时间：</w:t>
      </w:r>
      <w:r>
        <w:rPr>
          <w:rFonts w:hAnsi="宋体" w:cs="宋体" w:hint="eastAsia"/>
          <w:b/>
          <w:bCs/>
          <w:sz w:val="24"/>
        </w:rPr>
        <w:t>B</w:t>
      </w:r>
      <w:r>
        <w:rPr>
          <w:rFonts w:hAnsi="宋体" w:cs="宋体" w:hint="eastAsia"/>
          <w:b/>
          <w:bCs/>
          <w:sz w:val="24"/>
        </w:rPr>
        <w:t>包交通标志牌：</w:t>
      </w:r>
      <w:r w:rsidRPr="00442524">
        <w:rPr>
          <w:rFonts w:hAnsi="宋体" w:cs="宋体" w:hint="eastAsia"/>
          <w:b/>
          <w:bCs/>
          <w:sz w:val="24"/>
        </w:rPr>
        <w:t>2020</w:t>
      </w:r>
      <w:r w:rsidRPr="00442524">
        <w:rPr>
          <w:rFonts w:hAnsi="宋体" w:cs="宋体" w:hint="eastAsia"/>
          <w:b/>
          <w:bCs/>
          <w:sz w:val="24"/>
        </w:rPr>
        <w:t>年</w:t>
      </w:r>
      <w:r w:rsidRPr="00442524">
        <w:rPr>
          <w:rFonts w:hAnsi="宋体" w:cs="宋体" w:hint="eastAsia"/>
          <w:b/>
          <w:bCs/>
          <w:sz w:val="24"/>
        </w:rPr>
        <w:t>1</w:t>
      </w:r>
      <w:r w:rsidRPr="00442524">
        <w:rPr>
          <w:rFonts w:hAnsi="宋体" w:cs="宋体" w:hint="eastAsia"/>
          <w:b/>
          <w:bCs/>
          <w:sz w:val="24"/>
        </w:rPr>
        <w:t>月</w:t>
      </w:r>
      <w:r w:rsidRPr="00442524">
        <w:rPr>
          <w:rFonts w:hAnsi="宋体" w:cs="宋体" w:hint="eastAsia"/>
          <w:b/>
          <w:bCs/>
          <w:sz w:val="24"/>
        </w:rPr>
        <w:t>20</w:t>
      </w:r>
      <w:r w:rsidRPr="00442524">
        <w:rPr>
          <w:rFonts w:hAnsi="宋体" w:cs="宋体" w:hint="eastAsia"/>
          <w:b/>
          <w:bCs/>
          <w:sz w:val="24"/>
        </w:rPr>
        <w:t>日前完成交通标志牌的安装，具备验收条件</w:t>
      </w:r>
      <w:r>
        <w:rPr>
          <w:rFonts w:hAnsi="宋体" w:cs="宋体" w:hint="eastAsia"/>
          <w:b/>
          <w:bCs/>
          <w:sz w:val="24"/>
        </w:rPr>
        <w:t>。</w:t>
      </w:r>
      <w:r>
        <w:rPr>
          <w:rFonts w:hAnsi="宋体" w:cs="宋体" w:hint="eastAsia"/>
          <w:sz w:val="24"/>
        </w:rPr>
        <w:t>质保期内发生的相关一切费用由我公司承担，因损坏而更换的部件质保期顺延，提供售后服务及终身维护服务，超过保修期发生故障，用户可自由选择维修单位，如委托给我公司，我公司将义不容辞的承担技术支持和维修备件的优惠供应责任，并且承诺维修费用不超过市场平均价格。终身提供维修配件。投标产品均属于国家规定“三包”范围的，并保证产品质量保证期不低于“三包”规定；质量保证期承诺优于国家“三包”规定的，按供应商实际承诺执行。</w:t>
      </w:r>
    </w:p>
    <w:p w:rsidR="00CC361A" w:rsidRDefault="00CC361A" w:rsidP="00CC361A">
      <w:pPr>
        <w:rPr>
          <w:b/>
        </w:rPr>
      </w:pPr>
      <w:r>
        <w:rPr>
          <w:rFonts w:hAnsi="宋体" w:cs="宋体" w:hint="eastAsia"/>
          <w:sz w:val="24"/>
        </w:rPr>
        <w:t>若我公司中标，</w:t>
      </w:r>
      <w:r>
        <w:rPr>
          <w:rFonts w:hAnsi="宋体" w:cs="宋体" w:hint="eastAsia"/>
          <w:b/>
          <w:sz w:val="24"/>
        </w:rPr>
        <w:t>自接到施工通知时起，施工时间不超过</w:t>
      </w:r>
      <w:r>
        <w:rPr>
          <w:rFonts w:hAnsi="宋体" w:cs="宋体" w:hint="eastAsia"/>
          <w:b/>
          <w:sz w:val="24"/>
        </w:rPr>
        <w:t>50</w:t>
      </w:r>
      <w:r>
        <w:rPr>
          <w:rFonts w:hAnsi="宋体" w:cs="宋体" w:hint="eastAsia"/>
          <w:b/>
          <w:sz w:val="24"/>
        </w:rPr>
        <w:t>天。</w:t>
      </w:r>
    </w:p>
    <w:p w:rsidR="00CC361A" w:rsidRDefault="00CC361A" w:rsidP="00CC361A">
      <w:pPr>
        <w:widowControl/>
        <w:spacing w:line="360" w:lineRule="auto"/>
        <w:rPr>
          <w:rFonts w:hAnsi="宋体" w:cs="宋体"/>
          <w:b/>
          <w:sz w:val="24"/>
        </w:rPr>
      </w:pPr>
    </w:p>
    <w:p w:rsidR="00CC361A" w:rsidRDefault="00CC361A" w:rsidP="00CC361A">
      <w:pPr>
        <w:widowControl/>
        <w:spacing w:line="360" w:lineRule="auto"/>
        <w:rPr>
          <w:rFonts w:hAnsi="宋体" w:cs="宋体"/>
          <w:b/>
          <w:sz w:val="24"/>
        </w:rPr>
      </w:pPr>
    </w:p>
    <w:p w:rsidR="00CC361A" w:rsidRDefault="00CC361A" w:rsidP="00CC361A">
      <w:pPr>
        <w:autoSpaceDE w:val="0"/>
        <w:autoSpaceDN w:val="0"/>
        <w:adjustRightInd w:val="0"/>
        <w:spacing w:after="0" w:line="480" w:lineRule="auto"/>
        <w:jc w:val="right"/>
        <w:rPr>
          <w:rFonts w:asciiTheme="minorEastAsia" w:hAnsiTheme="minorEastAsia"/>
          <w:sz w:val="24"/>
          <w:szCs w:val="24"/>
        </w:rPr>
      </w:pPr>
      <w:r>
        <w:rPr>
          <w:rFonts w:asciiTheme="minorEastAsia" w:hAnsiTheme="minorEastAsia" w:hint="eastAsia"/>
          <w:sz w:val="24"/>
          <w:szCs w:val="24"/>
        </w:rPr>
        <w:t>投标人（公章）：许昌市交通标志标牌有限公司</w:t>
      </w:r>
    </w:p>
    <w:p w:rsidR="00CC361A" w:rsidRDefault="00CC361A" w:rsidP="00CC361A">
      <w:pPr>
        <w:autoSpaceDE w:val="0"/>
        <w:autoSpaceDN w:val="0"/>
        <w:adjustRightInd w:val="0"/>
        <w:spacing w:after="0" w:line="480" w:lineRule="auto"/>
        <w:jc w:val="right"/>
        <w:rPr>
          <w:rFonts w:asciiTheme="minorEastAsia" w:hAnsiTheme="minorEastAsia"/>
          <w:sz w:val="24"/>
          <w:szCs w:val="24"/>
        </w:rPr>
      </w:pPr>
      <w:r>
        <w:rPr>
          <w:rFonts w:asciiTheme="minorEastAsia" w:hAnsiTheme="minorEastAsia" w:hint="eastAsia"/>
          <w:sz w:val="24"/>
          <w:szCs w:val="24"/>
        </w:rPr>
        <w:t>日期：2019年11月26日</w:t>
      </w:r>
    </w:p>
    <w:p w:rsidR="00CC361A" w:rsidRDefault="00CC361A" w:rsidP="00CC361A">
      <w:pPr>
        <w:rPr>
          <w:kern w:val="0"/>
        </w:rPr>
      </w:pPr>
    </w:p>
    <w:p w:rsidR="00CC361A" w:rsidRDefault="00CC361A" w:rsidP="00CC361A">
      <w:pPr>
        <w:pStyle w:val="a5"/>
        <w:ind w:firstLine="340"/>
      </w:pPr>
    </w:p>
    <w:p w:rsidR="00CC361A" w:rsidRDefault="00CC361A" w:rsidP="00CC361A">
      <w:pPr>
        <w:pStyle w:val="a5"/>
        <w:ind w:firstLine="340"/>
        <w:rPr>
          <w:rFonts w:hint="eastAsia"/>
        </w:rPr>
      </w:pPr>
    </w:p>
    <w:p w:rsidR="00CC361A" w:rsidRDefault="00CC361A" w:rsidP="00CC361A">
      <w:pPr>
        <w:pStyle w:val="a5"/>
        <w:ind w:firstLine="340"/>
      </w:pPr>
    </w:p>
    <w:p w:rsidR="00CC361A" w:rsidRDefault="00CC361A" w:rsidP="00CC361A">
      <w:pPr>
        <w:pStyle w:val="a5"/>
        <w:ind w:firstLine="340"/>
      </w:pPr>
    </w:p>
    <w:p w:rsidR="00CC361A" w:rsidRDefault="00CC361A" w:rsidP="00CC361A">
      <w:pPr>
        <w:pStyle w:val="2"/>
      </w:pPr>
      <w:r w:rsidRPr="00CC361A">
        <w:rPr>
          <w:rFonts w:hint="eastAsia"/>
        </w:rPr>
        <w:lastRenderedPageBreak/>
        <w:t>4.5.2</w:t>
      </w:r>
      <w:r w:rsidRPr="00CC361A">
        <w:rPr>
          <w:rFonts w:hint="eastAsia"/>
        </w:rPr>
        <w:t>、售后服务网点</w:t>
      </w:r>
    </w:p>
    <w:p w:rsidR="00CC361A" w:rsidRDefault="00CC361A" w:rsidP="00CC361A">
      <w:pPr>
        <w:spacing w:line="360" w:lineRule="auto"/>
        <w:jc w:val="left"/>
        <w:rPr>
          <w:rFonts w:ascii="宋体" w:hAnsi="宋体"/>
          <w:bCs/>
          <w:color w:val="000000"/>
          <w:sz w:val="24"/>
        </w:rPr>
      </w:pPr>
      <w:r>
        <w:rPr>
          <w:rFonts w:ascii="宋体" w:hAnsi="宋体" w:hint="eastAsia"/>
          <w:bCs/>
          <w:color w:val="000000"/>
          <w:sz w:val="24"/>
        </w:rPr>
        <w:t xml:space="preserve">    我公司设置专门售后</w:t>
      </w:r>
      <w:r>
        <w:rPr>
          <w:rFonts w:ascii="宋体" w:hAnsi="宋体" w:cs="宋体" w:hint="eastAsia"/>
          <w:color w:val="000000"/>
          <w:sz w:val="24"/>
        </w:rPr>
        <w:t>服务网点及</w:t>
      </w:r>
      <w:r>
        <w:rPr>
          <w:rFonts w:ascii="宋体" w:hAnsi="宋体" w:hint="eastAsia"/>
          <w:bCs/>
          <w:color w:val="000000"/>
          <w:sz w:val="24"/>
        </w:rPr>
        <w:t>服务队分别位于许昌市帝豪路西段公司院内；东城区帕拉迪奥小区内；文兴路新许路交叉口，每周两次巡查，设有2车8人巡查服务。故障报修电话0374-3123369，2015年至今已与市公安局“110”相互对接，24小时在线，随时可以根据报修内容及地点在规定时间内赶赴现场并解决故障问题。维</w:t>
      </w:r>
      <w:r>
        <w:rPr>
          <w:rFonts w:ascii="宋体" w:hAnsi="宋体" w:cs="新宋体" w:hint="eastAsia"/>
          <w:sz w:val="24"/>
        </w:rPr>
        <w:t>修点内各种工具及设备齐全，材料配件合理化分类存放，有能力在业主规定时间内解决各类交通安全设施所出现的任何问题。</w:t>
      </w:r>
    </w:p>
    <w:p w:rsidR="00CC361A" w:rsidRDefault="00CC361A" w:rsidP="00CC361A">
      <w:pPr>
        <w:spacing w:line="360" w:lineRule="auto"/>
        <w:ind w:firstLineChars="200" w:firstLine="480"/>
        <w:rPr>
          <w:rFonts w:ascii="宋体" w:hAnsi="宋体"/>
          <w:b/>
          <w:bCs/>
          <w:color w:val="000000"/>
          <w:sz w:val="24"/>
        </w:rPr>
      </w:pPr>
      <w:r>
        <w:rPr>
          <w:rFonts w:ascii="宋体" w:hAnsi="宋体" w:hint="eastAsia"/>
          <w:color w:val="000000"/>
          <w:sz w:val="24"/>
        </w:rPr>
        <w:t>如遇上节假日我维修人员将保障最少6人值班的情况下</w:t>
      </w:r>
      <w:r>
        <w:rPr>
          <w:rFonts w:ascii="宋体" w:hAnsi="宋体" w:hint="eastAsia"/>
          <w:bCs/>
          <w:color w:val="000000"/>
          <w:sz w:val="24"/>
        </w:rPr>
        <w:t>24小时巡查</w:t>
      </w:r>
      <w:r>
        <w:rPr>
          <w:rFonts w:ascii="宋体" w:hAnsi="宋体" w:hint="eastAsia"/>
          <w:color w:val="000000"/>
          <w:sz w:val="24"/>
        </w:rPr>
        <w:t>，来解决突发损坏设施情况出现。在有业主安排紧急任务时，我公司可配备三组人员昼夜不断地进行作业。提供长期的本地化服务。</w:t>
      </w:r>
    </w:p>
    <w:p w:rsidR="00CC361A" w:rsidRDefault="00CC361A" w:rsidP="00CC361A">
      <w:pPr>
        <w:spacing w:line="360" w:lineRule="auto"/>
        <w:ind w:firstLineChars="200" w:firstLine="480"/>
        <w:rPr>
          <w:rFonts w:ascii="宋体" w:hAnsi="宋体"/>
          <w:color w:val="000000"/>
          <w:sz w:val="24"/>
        </w:rPr>
      </w:pPr>
      <w:r>
        <w:rPr>
          <w:rFonts w:ascii="宋体" w:hAnsi="宋体" w:hint="eastAsia"/>
          <w:color w:val="000000"/>
          <w:sz w:val="24"/>
        </w:rPr>
        <w:t>服务队由公司工程部门直接管理，设两名负责人、两名联系人、五名技术员、六名施工人，夜间常设不低于四人的值班人员（雪、雨、雾等恶劣天气，我公司将适当增加维护人员）。</w:t>
      </w:r>
    </w:p>
    <w:p w:rsidR="00CC361A" w:rsidRDefault="00CC361A" w:rsidP="00CC361A">
      <w:pPr>
        <w:spacing w:line="360" w:lineRule="auto"/>
        <w:rPr>
          <w:rFonts w:ascii="宋体" w:hAnsi="宋体"/>
          <w:bCs/>
          <w:color w:val="000000"/>
          <w:spacing w:val="4"/>
          <w:sz w:val="24"/>
        </w:rPr>
      </w:pPr>
      <w:r>
        <w:rPr>
          <w:rFonts w:ascii="宋体" w:hAnsi="宋体" w:hint="eastAsia"/>
          <w:bCs/>
          <w:color w:val="000000"/>
          <w:spacing w:val="4"/>
          <w:sz w:val="24"/>
        </w:rPr>
        <w:t xml:space="preserve">负责人：张立政、 赵鹏   联系电话：13460570263、13271196199    </w:t>
      </w:r>
    </w:p>
    <w:p w:rsidR="00CC361A" w:rsidRDefault="00CC361A" w:rsidP="00CC361A">
      <w:pPr>
        <w:spacing w:line="360" w:lineRule="auto"/>
        <w:jc w:val="left"/>
        <w:rPr>
          <w:rFonts w:ascii="宋体" w:hAnsi="宋体"/>
          <w:bCs/>
          <w:color w:val="000000"/>
          <w:spacing w:val="4"/>
          <w:sz w:val="24"/>
        </w:rPr>
      </w:pPr>
      <w:r>
        <w:rPr>
          <w:rFonts w:ascii="宋体" w:hAnsi="宋体" w:hint="eastAsia"/>
          <w:bCs/>
          <w:color w:val="000000"/>
          <w:spacing w:val="4"/>
          <w:sz w:val="24"/>
        </w:rPr>
        <w:t>联系人：</w:t>
      </w:r>
      <w:r>
        <w:rPr>
          <w:rFonts w:ascii="宋体" w:hAnsi="宋体" w:hint="eastAsia"/>
          <w:bCs/>
          <w:spacing w:val="4"/>
          <w:sz w:val="24"/>
        </w:rPr>
        <w:t xml:space="preserve">郭一鸣、朱建召   </w:t>
      </w:r>
      <w:r>
        <w:rPr>
          <w:rFonts w:ascii="宋体" w:hAnsi="宋体" w:hint="eastAsia"/>
          <w:bCs/>
          <w:color w:val="000000"/>
          <w:spacing w:val="4"/>
          <w:sz w:val="24"/>
        </w:rPr>
        <w:t xml:space="preserve">联系电话：13693744779、13949819366  0374-3123369 </w:t>
      </w:r>
    </w:p>
    <w:p w:rsidR="00CC361A" w:rsidRDefault="00CC361A" w:rsidP="00CC361A">
      <w:pPr>
        <w:spacing w:line="360" w:lineRule="auto"/>
        <w:rPr>
          <w:rFonts w:ascii="宋体" w:hAnsi="宋体"/>
          <w:bCs/>
          <w:spacing w:val="4"/>
          <w:sz w:val="24"/>
        </w:rPr>
      </w:pPr>
      <w:r>
        <w:rPr>
          <w:rFonts w:ascii="宋体" w:hAnsi="宋体" w:hint="eastAsia"/>
          <w:bCs/>
          <w:spacing w:val="4"/>
          <w:sz w:val="24"/>
        </w:rPr>
        <w:t>巡视人员：何占伟、王奎星、王建新、王伟杰、赵武昌、张现伟</w:t>
      </w:r>
    </w:p>
    <w:p w:rsidR="00CC361A" w:rsidRDefault="00CC361A" w:rsidP="00CC361A"/>
    <w:p w:rsidR="00CC361A" w:rsidRDefault="00CC361A" w:rsidP="00CC361A">
      <w:pPr>
        <w:pStyle w:val="2"/>
      </w:pPr>
      <w:r>
        <w:rPr>
          <w:rFonts w:hint="eastAsia"/>
        </w:rPr>
        <w:lastRenderedPageBreak/>
        <w:t>4.5.3</w:t>
      </w:r>
      <w:r>
        <w:rPr>
          <w:rFonts w:hint="eastAsia"/>
        </w:rPr>
        <w:t>、售后服务流程</w:t>
      </w:r>
    </w:p>
    <w:p w:rsidR="00CC361A" w:rsidRDefault="00CC361A" w:rsidP="00CC361A">
      <w:pPr>
        <w:widowControl/>
        <w:spacing w:line="360" w:lineRule="auto"/>
        <w:jc w:val="center"/>
        <w:rPr>
          <w:bCs/>
        </w:rPr>
      </w:pPr>
      <w:r>
        <w:rPr>
          <w:bCs/>
          <w:noProof/>
        </w:rPr>
        <w:drawing>
          <wp:inline distT="0" distB="0" distL="0" distR="0">
            <wp:extent cx="5615940" cy="5709920"/>
            <wp:effectExtent l="19050" t="0" r="3810" b="0"/>
            <wp:docPr id="164" name="图片 1" descr="C:\Users\Administrator\Desktop\微信图片_201909291831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 descr="C:\Users\Administrator\Desktop\微信图片_20190929183106.jpg"/>
                    <pic:cNvPicPr>
                      <a:picLocks noChangeAspect="1" noChangeArrowheads="1"/>
                    </pic:cNvPicPr>
                  </pic:nvPicPr>
                  <pic:blipFill>
                    <a:blip r:embed="rId4"/>
                    <a:srcRect/>
                    <a:stretch>
                      <a:fillRect/>
                    </a:stretch>
                  </pic:blipFill>
                  <pic:spPr>
                    <a:xfrm>
                      <a:off x="0" y="0"/>
                      <a:ext cx="5615940" cy="5710052"/>
                    </a:xfrm>
                    <a:prstGeom prst="rect">
                      <a:avLst/>
                    </a:prstGeom>
                    <a:noFill/>
                    <a:ln w="9525">
                      <a:noFill/>
                      <a:miter lim="800000"/>
                      <a:headEnd/>
                      <a:tailEnd/>
                    </a:ln>
                  </pic:spPr>
                </pic:pic>
              </a:graphicData>
            </a:graphic>
          </wp:inline>
        </w:drawing>
      </w:r>
    </w:p>
    <w:p w:rsidR="00CC361A" w:rsidRDefault="00CC361A" w:rsidP="00CC361A">
      <w:pPr>
        <w:pStyle w:val="10"/>
        <w:rPr>
          <w:bCs/>
          <w:sz w:val="24"/>
        </w:rPr>
      </w:pPr>
    </w:p>
    <w:p w:rsidR="00CC361A" w:rsidRDefault="00CC361A" w:rsidP="00CC361A">
      <w:pPr>
        <w:pStyle w:val="10"/>
        <w:rPr>
          <w:bCs/>
          <w:sz w:val="24"/>
        </w:rPr>
      </w:pPr>
    </w:p>
    <w:p w:rsidR="00CC361A" w:rsidRDefault="00CC361A" w:rsidP="00CC361A">
      <w:pPr>
        <w:pStyle w:val="10"/>
        <w:rPr>
          <w:bCs/>
          <w:sz w:val="24"/>
        </w:rPr>
      </w:pPr>
    </w:p>
    <w:p w:rsidR="00CC361A" w:rsidRDefault="00CC361A" w:rsidP="00CC361A">
      <w:pPr>
        <w:pStyle w:val="10"/>
        <w:ind w:firstLine="480"/>
        <w:rPr>
          <w:bCs/>
          <w:sz w:val="24"/>
        </w:rPr>
      </w:pPr>
    </w:p>
    <w:p w:rsidR="00CC361A" w:rsidRDefault="00CC361A" w:rsidP="00CC361A"/>
    <w:p w:rsidR="00CC361A" w:rsidRDefault="00CC361A" w:rsidP="00CC361A"/>
    <w:p w:rsidR="00CC361A" w:rsidRDefault="00CC361A" w:rsidP="00CC361A">
      <w:pPr>
        <w:pStyle w:val="1"/>
        <w:rPr>
          <w:rFonts w:hint="eastAsia"/>
        </w:rPr>
      </w:pPr>
    </w:p>
    <w:p w:rsidR="00CC361A" w:rsidRDefault="00CC361A" w:rsidP="00CC361A">
      <w:pPr>
        <w:rPr>
          <w:rFonts w:hint="eastAsia"/>
        </w:rPr>
      </w:pPr>
    </w:p>
    <w:p w:rsidR="00CC361A" w:rsidRPr="00CC361A" w:rsidRDefault="00CC361A" w:rsidP="00CC361A">
      <w:pPr>
        <w:pStyle w:val="1"/>
      </w:pPr>
    </w:p>
    <w:sectPr w:rsidR="00CC361A" w:rsidRPr="00CC361A" w:rsidSect="00CC361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C361A"/>
    <w:rsid w:val="00067352"/>
    <w:rsid w:val="007B61CC"/>
    <w:rsid w:val="008267A8"/>
    <w:rsid w:val="00A358CF"/>
    <w:rsid w:val="00CC361A"/>
    <w:rsid w:val="00F8558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CC361A"/>
    <w:pPr>
      <w:widowControl w:val="0"/>
      <w:spacing w:after="200" w:line="276" w:lineRule="auto"/>
      <w:jc w:val="both"/>
    </w:pPr>
  </w:style>
  <w:style w:type="paragraph" w:styleId="1">
    <w:name w:val="heading 1"/>
    <w:basedOn w:val="a"/>
    <w:next w:val="a"/>
    <w:link w:val="1Char"/>
    <w:uiPriority w:val="9"/>
    <w:qFormat/>
    <w:rsid w:val="00A358CF"/>
    <w:pPr>
      <w:keepNext/>
      <w:keepLines/>
      <w:spacing w:after="0" w:line="300" w:lineRule="auto"/>
      <w:jc w:val="left"/>
      <w:outlineLvl w:val="0"/>
    </w:pPr>
    <w:rPr>
      <w:rFonts w:ascii="Times New Roman" w:eastAsia="宋体" w:hAnsi="Times New Roman" w:cstheme="majorBidi"/>
      <w:b/>
      <w:bCs/>
      <w:sz w:val="32"/>
      <w:szCs w:val="28"/>
    </w:rPr>
  </w:style>
  <w:style w:type="paragraph" w:styleId="2">
    <w:name w:val="heading 2"/>
    <w:basedOn w:val="a"/>
    <w:next w:val="a"/>
    <w:link w:val="2Char"/>
    <w:uiPriority w:val="9"/>
    <w:unhideWhenUsed/>
    <w:qFormat/>
    <w:rsid w:val="00A358CF"/>
    <w:pPr>
      <w:keepNext/>
      <w:keepLines/>
      <w:spacing w:after="0" w:line="300" w:lineRule="auto"/>
      <w:jc w:val="left"/>
      <w:outlineLvl w:val="1"/>
    </w:pPr>
    <w:rPr>
      <w:rFonts w:ascii="Times New Roman" w:eastAsia="宋体" w:hAnsi="Times New Roman" w:cstheme="majorBidi"/>
      <w:b/>
      <w:bCs/>
      <w:sz w:val="32"/>
      <w:szCs w:val="32"/>
    </w:rPr>
  </w:style>
  <w:style w:type="paragraph" w:styleId="3">
    <w:name w:val="heading 3"/>
    <w:basedOn w:val="a"/>
    <w:next w:val="a"/>
    <w:link w:val="3Char"/>
    <w:uiPriority w:val="9"/>
    <w:semiHidden/>
    <w:unhideWhenUsed/>
    <w:qFormat/>
    <w:rsid w:val="00CC361A"/>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rsid w:val="00067352"/>
    <w:pPr>
      <w:keepNext/>
      <w:keepLines/>
      <w:spacing w:after="0" w:line="300" w:lineRule="auto"/>
      <w:jc w:val="left"/>
      <w:outlineLvl w:val="3"/>
    </w:pPr>
    <w:rPr>
      <w:rFonts w:ascii="Times New Roman" w:eastAsia="宋体" w:hAnsi="Times New Roman" w:cstheme="majorBidi"/>
      <w:b/>
      <w:bCs/>
      <w:sz w:val="32"/>
      <w:szCs w:val="28"/>
    </w:rPr>
  </w:style>
  <w:style w:type="paragraph" w:styleId="5">
    <w:name w:val="heading 5"/>
    <w:basedOn w:val="a"/>
    <w:next w:val="a"/>
    <w:link w:val="5Char"/>
    <w:uiPriority w:val="9"/>
    <w:semiHidden/>
    <w:unhideWhenUsed/>
    <w:qFormat/>
    <w:rsid w:val="00067352"/>
    <w:pPr>
      <w:keepNext/>
      <w:keepLines/>
      <w:spacing w:after="0" w:line="300" w:lineRule="auto"/>
      <w:jc w:val="left"/>
      <w:outlineLvl w:val="4"/>
    </w:pPr>
    <w:rPr>
      <w:rFonts w:ascii="Times New Roman" w:eastAsia="宋体" w:hAnsi="Times New Roman" w:cs="Times New Roman"/>
      <w:b/>
      <w:bCs/>
      <w:sz w:val="32"/>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358CF"/>
    <w:rPr>
      <w:rFonts w:ascii="Times New Roman" w:eastAsia="宋体" w:hAnsi="Times New Roman" w:cstheme="majorBidi"/>
      <w:b/>
      <w:bCs/>
      <w:sz w:val="32"/>
      <w:szCs w:val="28"/>
    </w:rPr>
  </w:style>
  <w:style w:type="character" w:customStyle="1" w:styleId="2Char">
    <w:name w:val="标题 2 Char"/>
    <w:basedOn w:val="a0"/>
    <w:link w:val="2"/>
    <w:uiPriority w:val="9"/>
    <w:rsid w:val="00A358CF"/>
    <w:rPr>
      <w:rFonts w:ascii="Times New Roman" w:eastAsia="宋体" w:hAnsi="Times New Roman" w:cstheme="majorBidi"/>
      <w:b/>
      <w:bCs/>
      <w:sz w:val="32"/>
      <w:szCs w:val="32"/>
    </w:rPr>
  </w:style>
  <w:style w:type="character" w:customStyle="1" w:styleId="4Char">
    <w:name w:val="标题 4 Char"/>
    <w:basedOn w:val="a0"/>
    <w:link w:val="4"/>
    <w:uiPriority w:val="9"/>
    <w:rsid w:val="00067352"/>
    <w:rPr>
      <w:rFonts w:ascii="Times New Roman" w:eastAsia="宋体" w:hAnsi="Times New Roman" w:cstheme="majorBidi"/>
      <w:b/>
      <w:bCs/>
      <w:sz w:val="32"/>
      <w:szCs w:val="28"/>
    </w:rPr>
  </w:style>
  <w:style w:type="character" w:customStyle="1" w:styleId="5Char">
    <w:name w:val="标题 5 Char"/>
    <w:basedOn w:val="a0"/>
    <w:link w:val="5"/>
    <w:uiPriority w:val="9"/>
    <w:semiHidden/>
    <w:rsid w:val="00067352"/>
    <w:rPr>
      <w:rFonts w:ascii="Times New Roman" w:eastAsia="宋体" w:hAnsi="Times New Roman" w:cs="Times New Roman"/>
      <w:b/>
      <w:bCs/>
      <w:sz w:val="32"/>
      <w:szCs w:val="28"/>
    </w:rPr>
  </w:style>
  <w:style w:type="character" w:customStyle="1" w:styleId="font41">
    <w:name w:val="font41"/>
    <w:basedOn w:val="a0"/>
    <w:qFormat/>
    <w:rsid w:val="00CC361A"/>
    <w:rPr>
      <w:rFonts w:ascii="宋体" w:eastAsia="宋体" w:hAnsi="宋体" w:cs="宋体" w:hint="eastAsia"/>
      <w:color w:val="000000"/>
      <w:sz w:val="18"/>
      <w:szCs w:val="18"/>
      <w:u w:val="none"/>
    </w:rPr>
  </w:style>
  <w:style w:type="character" w:customStyle="1" w:styleId="font11">
    <w:name w:val="font11"/>
    <w:basedOn w:val="a0"/>
    <w:qFormat/>
    <w:rsid w:val="00CC361A"/>
    <w:rPr>
      <w:rFonts w:ascii="Calibri" w:hAnsi="Calibri" w:cs="Calibri"/>
      <w:color w:val="000000"/>
      <w:sz w:val="18"/>
      <w:szCs w:val="18"/>
      <w:u w:val="none"/>
    </w:rPr>
  </w:style>
  <w:style w:type="paragraph" w:styleId="a3">
    <w:name w:val="Document Map"/>
    <w:basedOn w:val="a"/>
    <w:link w:val="Char"/>
    <w:uiPriority w:val="99"/>
    <w:semiHidden/>
    <w:unhideWhenUsed/>
    <w:rsid w:val="00CC361A"/>
    <w:rPr>
      <w:rFonts w:ascii="宋体" w:eastAsia="宋体"/>
      <w:sz w:val="18"/>
      <w:szCs w:val="18"/>
    </w:rPr>
  </w:style>
  <w:style w:type="character" w:customStyle="1" w:styleId="Char">
    <w:name w:val="文档结构图 Char"/>
    <w:basedOn w:val="a0"/>
    <w:link w:val="a3"/>
    <w:uiPriority w:val="99"/>
    <w:semiHidden/>
    <w:rsid w:val="00CC361A"/>
    <w:rPr>
      <w:rFonts w:ascii="宋体" w:eastAsia="宋体"/>
      <w:sz w:val="18"/>
      <w:szCs w:val="18"/>
    </w:rPr>
  </w:style>
  <w:style w:type="character" w:customStyle="1" w:styleId="3Char">
    <w:name w:val="标题 3 Char"/>
    <w:basedOn w:val="a0"/>
    <w:link w:val="3"/>
    <w:uiPriority w:val="9"/>
    <w:semiHidden/>
    <w:rsid w:val="00CC361A"/>
    <w:rPr>
      <w:b/>
      <w:bCs/>
      <w:sz w:val="32"/>
      <w:szCs w:val="32"/>
    </w:rPr>
  </w:style>
  <w:style w:type="paragraph" w:styleId="a4">
    <w:name w:val="Body Text"/>
    <w:basedOn w:val="a"/>
    <w:link w:val="Char0"/>
    <w:uiPriority w:val="99"/>
    <w:semiHidden/>
    <w:unhideWhenUsed/>
    <w:rsid w:val="00CC361A"/>
    <w:pPr>
      <w:spacing w:after="120"/>
    </w:pPr>
  </w:style>
  <w:style w:type="character" w:customStyle="1" w:styleId="Char0">
    <w:name w:val="正文文本 Char"/>
    <w:basedOn w:val="a0"/>
    <w:link w:val="a4"/>
    <w:uiPriority w:val="99"/>
    <w:semiHidden/>
    <w:rsid w:val="00CC361A"/>
  </w:style>
  <w:style w:type="paragraph" w:styleId="a5">
    <w:name w:val="Body Text First Indent"/>
    <w:basedOn w:val="a4"/>
    <w:link w:val="Char1"/>
    <w:qFormat/>
    <w:rsid w:val="00CC361A"/>
    <w:pPr>
      <w:spacing w:line="240" w:lineRule="auto"/>
      <w:ind w:firstLineChars="100" w:firstLine="420"/>
    </w:pPr>
    <w:rPr>
      <w:rFonts w:ascii="宋体" w:hAnsi="Times New Roman"/>
      <w:sz w:val="34"/>
    </w:rPr>
  </w:style>
  <w:style w:type="character" w:customStyle="1" w:styleId="Char2">
    <w:name w:val="正文首行缩进 Char"/>
    <w:basedOn w:val="Char0"/>
    <w:link w:val="a5"/>
    <w:uiPriority w:val="99"/>
    <w:semiHidden/>
    <w:rsid w:val="00CC361A"/>
  </w:style>
  <w:style w:type="character" w:customStyle="1" w:styleId="Char1">
    <w:name w:val="正文首行缩进 Char1"/>
    <w:basedOn w:val="a0"/>
    <w:link w:val="a5"/>
    <w:rsid w:val="00CC361A"/>
    <w:rPr>
      <w:rFonts w:ascii="宋体" w:hAnsi="Times New Roman"/>
      <w:sz w:val="34"/>
    </w:rPr>
  </w:style>
  <w:style w:type="character" w:customStyle="1" w:styleId="Char3">
    <w:name w:val="无间隔 Char"/>
    <w:link w:val="10"/>
    <w:locked/>
    <w:rsid w:val="00CC361A"/>
  </w:style>
  <w:style w:type="paragraph" w:customStyle="1" w:styleId="10">
    <w:name w:val="无间隔1"/>
    <w:link w:val="Char3"/>
    <w:qFormat/>
    <w:rsid w:val="00CC361A"/>
    <w:pPr>
      <w:widowControl w:val="0"/>
      <w:jc w:val="both"/>
    </w:pPr>
  </w:style>
  <w:style w:type="paragraph" w:styleId="a6">
    <w:name w:val="Balloon Text"/>
    <w:basedOn w:val="a"/>
    <w:link w:val="Char4"/>
    <w:uiPriority w:val="99"/>
    <w:semiHidden/>
    <w:unhideWhenUsed/>
    <w:rsid w:val="00CC361A"/>
    <w:pPr>
      <w:spacing w:after="0" w:line="240" w:lineRule="auto"/>
    </w:pPr>
    <w:rPr>
      <w:sz w:val="18"/>
      <w:szCs w:val="18"/>
    </w:rPr>
  </w:style>
  <w:style w:type="character" w:customStyle="1" w:styleId="Char4">
    <w:name w:val="批注框文本 Char"/>
    <w:basedOn w:val="a0"/>
    <w:link w:val="a6"/>
    <w:uiPriority w:val="99"/>
    <w:semiHidden/>
    <w:rsid w:val="00CC361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697</Words>
  <Characters>3978</Characters>
  <Application>Microsoft Office Word</Application>
  <DocSecurity>0</DocSecurity>
  <Lines>33</Lines>
  <Paragraphs>9</Paragraphs>
  <ScaleCrop>false</ScaleCrop>
  <Company>China</Company>
  <LinksUpToDate>false</LinksUpToDate>
  <CharactersWithSpaces>4666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2019-11-27T03:07:00Z</dcterms:created>
  <dcterms:modified xsi:type="dcterms:W3CDTF">2019-11-27T03:09:00Z</dcterms:modified>
</cp:coreProperties>
</file>