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77D" w:rsidRDefault="00C4277D" w:rsidP="00C4277D">
      <w:pPr>
        <w:pStyle w:val="2"/>
        <w:ind w:left="759" w:hanging="759"/>
      </w:pPr>
      <w:bookmarkStart w:id="0" w:name="_Ref24443384"/>
      <w:bookmarkStart w:id="1" w:name="_Toc25652805"/>
      <w:r w:rsidRPr="002335FE">
        <w:rPr>
          <w:rFonts w:hint="eastAsia"/>
        </w:rPr>
        <w:t>分项报价表</w:t>
      </w:r>
      <w:bookmarkEnd w:id="0"/>
      <w:bookmarkEnd w:id="1"/>
    </w:p>
    <w:p w:rsidR="00C4277D" w:rsidRPr="002335FE" w:rsidRDefault="00C4277D" w:rsidP="00C4277D">
      <w:pPr>
        <w:spacing w:line="360" w:lineRule="auto"/>
        <w:contextualSpacing/>
        <w:jc w:val="left"/>
        <w:rPr>
          <w:rFonts w:asciiTheme="minorEastAsia" w:hAnsiTheme="minorEastAsia"/>
          <w:szCs w:val="21"/>
        </w:rPr>
      </w:pPr>
      <w:r w:rsidRPr="002335FE">
        <w:rPr>
          <w:rFonts w:asciiTheme="minorEastAsia" w:hAnsiTheme="minorEastAsia" w:hint="eastAsia"/>
          <w:szCs w:val="21"/>
        </w:rPr>
        <w:t>项目编号：</w:t>
      </w:r>
      <w:r w:rsidRPr="00C87CE2">
        <w:rPr>
          <w:rFonts w:ascii="宋体" w:hAnsi="宋体" w:cs="宋体" w:hint="eastAsia"/>
          <w:bCs/>
          <w:szCs w:val="21"/>
          <w:lang w:val="zh-CN"/>
        </w:rPr>
        <w:t>长招采公字【</w:t>
      </w:r>
      <w:r w:rsidRPr="00C87CE2">
        <w:rPr>
          <w:rFonts w:ascii="宋体" w:hAnsi="宋体" w:cs="宋体"/>
          <w:bCs/>
          <w:szCs w:val="21"/>
          <w:lang w:val="zh-CN"/>
        </w:rPr>
        <w:t>2019</w:t>
      </w:r>
      <w:r w:rsidRPr="00C87CE2">
        <w:rPr>
          <w:rFonts w:ascii="宋体" w:hAnsi="宋体" w:cs="宋体" w:hint="eastAsia"/>
          <w:bCs/>
          <w:szCs w:val="21"/>
          <w:lang w:val="zh-CN"/>
        </w:rPr>
        <w:t>】065号</w:t>
      </w:r>
    </w:p>
    <w:p w:rsidR="00C4277D" w:rsidRPr="00C4277D" w:rsidRDefault="00C4277D" w:rsidP="00C4277D">
      <w:r w:rsidRPr="002335FE">
        <w:rPr>
          <w:rFonts w:asciiTheme="minorEastAsia" w:hAnsiTheme="minorEastAsia" w:hint="eastAsia"/>
          <w:szCs w:val="21"/>
        </w:rPr>
        <w:t>项目名称：</w:t>
      </w:r>
      <w:r w:rsidRPr="00257F25">
        <w:rPr>
          <w:rFonts w:asciiTheme="minorEastAsia" w:hAnsiTheme="minorEastAsia" w:hint="eastAsia"/>
          <w:szCs w:val="21"/>
        </w:rPr>
        <w:t>长葛市公安局“天眼工程”视频监控前端扩容项目</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1294"/>
        <w:gridCol w:w="1559"/>
        <w:gridCol w:w="5812"/>
        <w:gridCol w:w="708"/>
        <w:gridCol w:w="567"/>
        <w:gridCol w:w="1276"/>
        <w:gridCol w:w="1559"/>
        <w:gridCol w:w="1025"/>
      </w:tblGrid>
      <w:tr w:rsidR="00C4277D" w:rsidRPr="00F94F8C" w:rsidTr="00C4277D">
        <w:trPr>
          <w:trHeight w:val="375"/>
        </w:trPr>
        <w:tc>
          <w:tcPr>
            <w:tcW w:w="663" w:type="dxa"/>
            <w:shd w:val="clear" w:color="000000" w:fill="FFFFFF"/>
            <w:vAlign w:val="center"/>
            <w:hideMark/>
          </w:tcPr>
          <w:p w:rsidR="00C4277D" w:rsidRPr="00F94F8C" w:rsidRDefault="00C4277D" w:rsidP="00F24FB0">
            <w:pPr>
              <w:widowControl/>
              <w:jc w:val="center"/>
              <w:rPr>
                <w:rFonts w:ascii="宋体" w:eastAsia="宋体" w:hAnsi="宋体" w:cs="宋体"/>
                <w:b/>
                <w:bCs/>
                <w:kern w:val="0"/>
                <w:sz w:val="20"/>
                <w:szCs w:val="20"/>
              </w:rPr>
            </w:pPr>
            <w:r w:rsidRPr="00F94F8C">
              <w:rPr>
                <w:rFonts w:ascii="宋体" w:eastAsia="宋体" w:hAnsi="宋体" w:cs="宋体" w:hint="eastAsia"/>
                <w:b/>
                <w:bCs/>
                <w:kern w:val="0"/>
                <w:sz w:val="20"/>
                <w:szCs w:val="20"/>
              </w:rPr>
              <w:t>序号</w:t>
            </w:r>
          </w:p>
        </w:tc>
        <w:tc>
          <w:tcPr>
            <w:tcW w:w="1294" w:type="dxa"/>
            <w:shd w:val="clear" w:color="000000" w:fill="FFFFFF"/>
            <w:vAlign w:val="center"/>
            <w:hideMark/>
          </w:tcPr>
          <w:p w:rsidR="00C4277D" w:rsidRPr="00F94F8C" w:rsidRDefault="00C4277D" w:rsidP="00F24FB0">
            <w:pPr>
              <w:widowControl/>
              <w:jc w:val="center"/>
              <w:rPr>
                <w:rFonts w:ascii="宋体" w:eastAsia="宋体" w:hAnsi="宋体" w:cs="宋体"/>
                <w:b/>
                <w:bCs/>
                <w:kern w:val="0"/>
                <w:sz w:val="20"/>
                <w:szCs w:val="20"/>
              </w:rPr>
            </w:pPr>
            <w:r w:rsidRPr="00F94F8C">
              <w:rPr>
                <w:rFonts w:ascii="宋体" w:eastAsia="宋体" w:hAnsi="宋体" w:cs="宋体" w:hint="eastAsia"/>
                <w:b/>
                <w:bCs/>
                <w:kern w:val="0"/>
                <w:sz w:val="20"/>
                <w:szCs w:val="20"/>
              </w:rPr>
              <w:t>名称</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b/>
                <w:bCs/>
                <w:kern w:val="0"/>
                <w:sz w:val="20"/>
                <w:szCs w:val="20"/>
              </w:rPr>
            </w:pPr>
            <w:r w:rsidRPr="00F94F8C">
              <w:rPr>
                <w:rFonts w:ascii="宋体" w:eastAsia="宋体" w:hAnsi="宋体" w:cs="宋体" w:hint="eastAsia"/>
                <w:b/>
                <w:bCs/>
                <w:kern w:val="0"/>
                <w:sz w:val="20"/>
                <w:szCs w:val="20"/>
              </w:rPr>
              <w:t>规格型号</w:t>
            </w:r>
          </w:p>
        </w:tc>
        <w:tc>
          <w:tcPr>
            <w:tcW w:w="5812" w:type="dxa"/>
            <w:shd w:val="clear" w:color="000000" w:fill="FFFFFF"/>
            <w:vAlign w:val="center"/>
            <w:hideMark/>
          </w:tcPr>
          <w:p w:rsidR="00C4277D" w:rsidRPr="00F94F8C" w:rsidRDefault="00C4277D" w:rsidP="00F24FB0">
            <w:pPr>
              <w:widowControl/>
              <w:jc w:val="center"/>
              <w:rPr>
                <w:rFonts w:ascii="宋体" w:eastAsia="宋体" w:hAnsi="宋体" w:cs="宋体"/>
                <w:b/>
                <w:bCs/>
                <w:kern w:val="0"/>
                <w:sz w:val="20"/>
                <w:szCs w:val="20"/>
              </w:rPr>
            </w:pPr>
            <w:r w:rsidRPr="00F94F8C">
              <w:rPr>
                <w:rFonts w:ascii="宋体" w:eastAsia="宋体" w:hAnsi="宋体" w:cs="宋体" w:hint="eastAsia"/>
                <w:b/>
                <w:bCs/>
                <w:kern w:val="0"/>
                <w:sz w:val="20"/>
                <w:szCs w:val="20"/>
              </w:rPr>
              <w:t>技术参数</w:t>
            </w:r>
          </w:p>
        </w:tc>
        <w:tc>
          <w:tcPr>
            <w:tcW w:w="708" w:type="dxa"/>
            <w:shd w:val="clear" w:color="000000" w:fill="FFFFFF"/>
            <w:vAlign w:val="center"/>
            <w:hideMark/>
          </w:tcPr>
          <w:p w:rsidR="00C4277D" w:rsidRPr="00F94F8C" w:rsidRDefault="00C4277D" w:rsidP="00F24FB0">
            <w:pPr>
              <w:widowControl/>
              <w:jc w:val="center"/>
              <w:rPr>
                <w:rFonts w:ascii="宋体" w:eastAsia="宋体" w:hAnsi="宋体" w:cs="宋体"/>
                <w:b/>
                <w:bCs/>
                <w:kern w:val="0"/>
                <w:sz w:val="20"/>
                <w:szCs w:val="20"/>
              </w:rPr>
            </w:pPr>
            <w:r w:rsidRPr="00F94F8C">
              <w:rPr>
                <w:rFonts w:ascii="宋体" w:eastAsia="宋体" w:hAnsi="宋体" w:cs="宋体" w:hint="eastAsia"/>
                <w:b/>
                <w:bCs/>
                <w:kern w:val="0"/>
                <w:sz w:val="20"/>
                <w:szCs w:val="20"/>
              </w:rPr>
              <w:t>单位</w:t>
            </w:r>
          </w:p>
        </w:tc>
        <w:tc>
          <w:tcPr>
            <w:tcW w:w="567" w:type="dxa"/>
            <w:shd w:val="clear" w:color="000000" w:fill="FFFFFF"/>
            <w:vAlign w:val="center"/>
            <w:hideMark/>
          </w:tcPr>
          <w:p w:rsidR="00C4277D" w:rsidRPr="00F94F8C" w:rsidRDefault="00C4277D" w:rsidP="00F24FB0">
            <w:pPr>
              <w:widowControl/>
              <w:jc w:val="center"/>
              <w:rPr>
                <w:rFonts w:ascii="宋体" w:eastAsia="宋体" w:hAnsi="宋体" w:cs="宋体"/>
                <w:b/>
                <w:bCs/>
                <w:kern w:val="0"/>
                <w:sz w:val="20"/>
                <w:szCs w:val="20"/>
              </w:rPr>
            </w:pPr>
            <w:r w:rsidRPr="00F94F8C">
              <w:rPr>
                <w:rFonts w:ascii="宋体" w:eastAsia="宋体" w:hAnsi="宋体" w:cs="宋体" w:hint="eastAsia"/>
                <w:b/>
                <w:bCs/>
                <w:kern w:val="0"/>
                <w:sz w:val="20"/>
                <w:szCs w:val="20"/>
              </w:rPr>
              <w:t>数量</w:t>
            </w:r>
          </w:p>
        </w:tc>
        <w:tc>
          <w:tcPr>
            <w:tcW w:w="1276" w:type="dxa"/>
            <w:shd w:val="clear" w:color="000000" w:fill="FFFFFF"/>
            <w:vAlign w:val="center"/>
            <w:hideMark/>
          </w:tcPr>
          <w:p w:rsidR="00C4277D" w:rsidRPr="00F94F8C" w:rsidRDefault="00C4277D" w:rsidP="00F24FB0">
            <w:pPr>
              <w:widowControl/>
              <w:jc w:val="center"/>
              <w:rPr>
                <w:rFonts w:ascii="宋体" w:eastAsia="宋体" w:hAnsi="宋体" w:cs="宋体"/>
                <w:b/>
                <w:bCs/>
                <w:kern w:val="0"/>
                <w:sz w:val="20"/>
                <w:szCs w:val="20"/>
              </w:rPr>
            </w:pPr>
            <w:r w:rsidRPr="00F94F8C">
              <w:rPr>
                <w:rFonts w:ascii="宋体" w:eastAsia="宋体" w:hAnsi="宋体" w:cs="宋体" w:hint="eastAsia"/>
                <w:b/>
                <w:bCs/>
                <w:kern w:val="0"/>
                <w:sz w:val="20"/>
                <w:szCs w:val="20"/>
              </w:rPr>
              <w:t>单价</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b/>
                <w:bCs/>
                <w:kern w:val="0"/>
                <w:sz w:val="20"/>
                <w:szCs w:val="20"/>
              </w:rPr>
            </w:pPr>
            <w:r w:rsidRPr="00F94F8C">
              <w:rPr>
                <w:rFonts w:ascii="宋体" w:eastAsia="宋体" w:hAnsi="宋体" w:cs="宋体" w:hint="eastAsia"/>
                <w:b/>
                <w:bCs/>
                <w:kern w:val="0"/>
                <w:sz w:val="20"/>
                <w:szCs w:val="20"/>
              </w:rPr>
              <w:t>总价</w:t>
            </w:r>
          </w:p>
        </w:tc>
        <w:tc>
          <w:tcPr>
            <w:tcW w:w="1025" w:type="dxa"/>
            <w:shd w:val="clear" w:color="000000" w:fill="FFFFFF"/>
            <w:vAlign w:val="center"/>
            <w:hideMark/>
          </w:tcPr>
          <w:p w:rsidR="00C4277D" w:rsidRPr="00F94F8C" w:rsidRDefault="00C4277D" w:rsidP="00F24FB0">
            <w:pPr>
              <w:widowControl/>
              <w:jc w:val="center"/>
              <w:rPr>
                <w:rFonts w:ascii="宋体" w:eastAsia="宋体" w:hAnsi="宋体" w:cs="宋体"/>
                <w:b/>
                <w:bCs/>
                <w:kern w:val="0"/>
                <w:sz w:val="20"/>
                <w:szCs w:val="20"/>
              </w:rPr>
            </w:pPr>
            <w:r w:rsidRPr="00F94F8C">
              <w:rPr>
                <w:rFonts w:ascii="宋体" w:eastAsia="宋体" w:hAnsi="宋体" w:cs="宋体" w:hint="eastAsia"/>
                <w:b/>
                <w:bCs/>
                <w:kern w:val="0"/>
                <w:sz w:val="20"/>
                <w:szCs w:val="20"/>
              </w:rPr>
              <w:t>产地及厂家</w:t>
            </w:r>
          </w:p>
        </w:tc>
      </w:tr>
      <w:tr w:rsidR="00C4277D" w:rsidRPr="00F94F8C" w:rsidTr="00C4277D">
        <w:trPr>
          <w:trHeight w:val="324"/>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1</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接入授权</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BC19C0">
              <w:rPr>
                <w:rFonts w:ascii="宋体" w:eastAsia="宋体" w:hAnsi="宋体" w:cs="宋体" w:hint="eastAsia"/>
                <w:kern w:val="0"/>
                <w:sz w:val="20"/>
                <w:szCs w:val="20"/>
              </w:rPr>
              <w:t>科达定制</w:t>
            </w:r>
          </w:p>
        </w:tc>
        <w:tc>
          <w:tcPr>
            <w:tcW w:w="5812"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提供本次建设摄像机及微卡入网长葛市天眼工程监控系统平台所需接入授权</w:t>
            </w:r>
          </w:p>
        </w:tc>
        <w:tc>
          <w:tcPr>
            <w:tcW w:w="708"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500</w:t>
            </w: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路</w:t>
            </w: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¥500.00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¥250,000.00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苏州/科达</w:t>
            </w: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2</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★高清红外网络球形摄像机</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(i)DS-2DE74ABCDE-XYZL/VWS</w:t>
            </w:r>
          </w:p>
        </w:tc>
        <w:tc>
          <w:tcPr>
            <w:tcW w:w="5812"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1/2.8英寸高性能传感器，最大分辨率不低于400万像素，帧率在1-30fps可调；不小于20倍光学变焦；视频编码：支持H.265、H.264（Main Profile，High Profile，Basic Profile）、MJPEG；音频编码：支持AAC_LC、G.711a、G.711u、G.726；支持多码流；支持2D/3D数字降噪、强光抑制、宽动态、透雾、背光补偿、ROI（感兴趣区域编码）、智能红外、隐私区域遮盖、定时重启、升级记忆、故障报警、日志；支持定时/手动抓图，告警录像/计划录像，并支持录像查询；水平360°连续旋转，垂直旋转-20°~90，水平手控速度≧200°/s，云台定位精准度偏差≦±0.1°，≧256个预置位；支持守望、巡航、扫描、模式路径、图像定帧显示；红外距离≧150米；支持TF卡本地存储（≧256G），支持热插拔；支持定时/手动抓图，告警录像/计划录像，并支持录像查询；支持警戒线穿越、区域入侵、区域离开、人员聚集、物品遗留、物品拿取、视频遮挡；具有音频输入接口、音频输出接口、报警输入接口、报警输出接口；防护等级IP66，工作温度-40°~+70°，工作电压AC24V±30%；支持ONVIF，国标（GB/T 28181）等标准；含电源、支架；支持并实现与现有监控平台系统接入。</w:t>
            </w:r>
          </w:p>
        </w:tc>
        <w:tc>
          <w:tcPr>
            <w:tcW w:w="708"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200</w:t>
            </w: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台</w:t>
            </w: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¥6,500.00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¥1,300,000.00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杭州/海康威视</w:t>
            </w: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3</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★微卡抓拍单元</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IPC2655</w:t>
            </w:r>
          </w:p>
        </w:tc>
        <w:tc>
          <w:tcPr>
            <w:tcW w:w="5812" w:type="dxa"/>
            <w:shd w:val="clear" w:color="000000" w:fill="FFFFFF"/>
            <w:vAlign w:val="center"/>
            <w:hideMark/>
          </w:tcPr>
          <w:p w:rsidR="00C4277D" w:rsidRPr="009A4B34" w:rsidRDefault="00C4277D" w:rsidP="00F24FB0">
            <w:pPr>
              <w:widowControl/>
              <w:jc w:val="left"/>
              <w:rPr>
                <w:rFonts w:ascii="宋体" w:eastAsia="宋体" w:hAnsi="宋体" w:cs="宋体"/>
                <w:kern w:val="0"/>
                <w:sz w:val="20"/>
                <w:szCs w:val="20"/>
              </w:rPr>
            </w:pPr>
            <w:r w:rsidRPr="009A4B34">
              <w:rPr>
                <w:rFonts w:ascii="宋体" w:eastAsia="宋体" w:hAnsi="宋体" w:cs="宋体" w:hint="eastAsia"/>
                <w:kern w:val="0"/>
                <w:sz w:val="20"/>
                <w:szCs w:val="20"/>
              </w:rPr>
              <w:t>我方投标产品满足：1/1.8"逐行扫描图像传感器，最低照度0.0001Lux（彩色），0.0001Lux（黑白）；内置一体化机芯镜头，支持自动快速跟随聚焦；内嵌LED频闪补光灯；</w:t>
            </w:r>
            <w:r w:rsidRPr="009A4B34">
              <w:rPr>
                <w:rFonts w:ascii="宋体" w:eastAsia="宋体" w:hAnsi="宋体" w:cs="宋体" w:hint="eastAsia"/>
                <w:kern w:val="0"/>
                <w:sz w:val="20"/>
                <w:szCs w:val="20"/>
              </w:rPr>
              <w:br/>
            </w:r>
            <w:r w:rsidRPr="009A4B34">
              <w:rPr>
                <w:rFonts w:ascii="宋体" w:eastAsia="宋体" w:hAnsi="宋体" w:cs="宋体" w:hint="eastAsia"/>
                <w:kern w:val="0"/>
                <w:sz w:val="20"/>
                <w:szCs w:val="20"/>
              </w:rPr>
              <w:lastRenderedPageBreak/>
              <w:t>最大分辨率≧600万像素，帧率在1-30fps可调，支持多码流；支持多用户同时访问并实时浏览视频；图像清晰度1800TVL，亮度等级11级；</w:t>
            </w:r>
            <w:r w:rsidRPr="009A4B34">
              <w:rPr>
                <w:rFonts w:ascii="宋体" w:eastAsia="宋体" w:hAnsi="宋体" w:cs="宋体" w:hint="eastAsia"/>
                <w:kern w:val="0"/>
                <w:sz w:val="20"/>
                <w:szCs w:val="20"/>
              </w:rPr>
              <w:br/>
              <w:t>视频编码：支持SVAC、H.265（Main Profile）、H.264( Main Profile ，High Profile，Baseline Profile）、MJPEG；+E6音频编码：支持G.711、G.722、G.726、AAC_LC、ADPCM；</w:t>
            </w:r>
            <w:r w:rsidRPr="009A4B34">
              <w:rPr>
                <w:rFonts w:ascii="宋体" w:eastAsia="宋体" w:hAnsi="宋体" w:cs="宋体" w:hint="eastAsia"/>
                <w:kern w:val="0"/>
                <w:sz w:val="20"/>
                <w:szCs w:val="20"/>
              </w:rPr>
              <w:br/>
              <w:t>支持数字降噪、畸变矫正、强光抑制、背光补偿；支持TF卡本地存储（最大支持256G）,支持热插拔；</w:t>
            </w:r>
            <w:r w:rsidRPr="009A4B34">
              <w:rPr>
                <w:rFonts w:ascii="宋体" w:eastAsia="宋体" w:hAnsi="宋体" w:cs="宋体" w:hint="eastAsia"/>
                <w:kern w:val="0"/>
                <w:sz w:val="20"/>
                <w:szCs w:val="20"/>
              </w:rPr>
              <w:br/>
              <w:t>支持GPS和北斗定位功能，能实时显示设备经纬度信息，支持OSD字符叠加；</w:t>
            </w:r>
            <w:r w:rsidRPr="009A4B34">
              <w:rPr>
                <w:rFonts w:ascii="宋体" w:eastAsia="宋体" w:hAnsi="宋体" w:cs="宋体" w:hint="eastAsia"/>
                <w:kern w:val="0"/>
                <w:sz w:val="20"/>
                <w:szCs w:val="20"/>
              </w:rPr>
              <w:br/>
              <w:t>视频图像可叠加字符，可选择项包括通道名称、时间、地理位置、报警信息、方位图标、经纬度信息等，可设置字体、大小、颜色、位置；图片字符可选择包括时间、地点、车道、方向、车牌号码、车牌颜色、车速、车身颜色、车型、车标、细分车辆年款等，可设置大小、颜色、位置；</w:t>
            </w:r>
            <w:r w:rsidRPr="009A4B34">
              <w:rPr>
                <w:rFonts w:ascii="宋体" w:eastAsia="宋体" w:hAnsi="宋体" w:cs="宋体" w:hint="eastAsia"/>
                <w:kern w:val="0"/>
                <w:sz w:val="20"/>
                <w:szCs w:val="20"/>
              </w:rPr>
              <w:br/>
              <w:t>支持运动检测、号牌检测、头灯检测、尾灯检测等视频检测器配置及对车牌、车型、车身颜色、车辆品牌、细分类等功能；</w:t>
            </w:r>
            <w:r w:rsidRPr="009A4B34">
              <w:rPr>
                <w:rFonts w:ascii="宋体" w:eastAsia="宋体" w:hAnsi="宋体" w:cs="宋体" w:hint="eastAsia"/>
                <w:kern w:val="0"/>
                <w:sz w:val="20"/>
                <w:szCs w:val="20"/>
              </w:rPr>
              <w:br/>
              <w:t>支持车辆捕获、非机动车（包括但不限于电动三轮车、电动二轮车、摩托车、自行车）捕获、行人捕获；车辆捕获白天和晚上捕获率98%；</w:t>
            </w:r>
            <w:r w:rsidRPr="009A4B34">
              <w:rPr>
                <w:rFonts w:ascii="宋体" w:eastAsia="宋体" w:hAnsi="宋体" w:cs="宋体" w:hint="eastAsia"/>
                <w:kern w:val="0"/>
                <w:sz w:val="20"/>
                <w:szCs w:val="20"/>
              </w:rPr>
              <w:br/>
              <w:t>可识别不少于11种常见车型，白天识别准确率98%，晚上识别准确率不小于90%；</w:t>
            </w:r>
            <w:r w:rsidRPr="009A4B34">
              <w:rPr>
                <w:rFonts w:ascii="宋体" w:eastAsia="宋体" w:hAnsi="宋体" w:cs="宋体" w:hint="eastAsia"/>
                <w:kern w:val="0"/>
                <w:sz w:val="20"/>
                <w:szCs w:val="20"/>
              </w:rPr>
              <w:br/>
              <w:t>可识别的车牌种类包括GA 36规定的号牌字符、军队和武警号牌字符以及其他号牌字符，白天和晚上识别准确率不小于96%；可识别不少于425种车标、12种常见车身颜色，白天识别准确率不小于95%，晚上识别准确率不小于85%；</w:t>
            </w:r>
            <w:r w:rsidRPr="009A4B34">
              <w:rPr>
                <w:rFonts w:ascii="宋体" w:eastAsia="宋体" w:hAnsi="宋体" w:cs="宋体" w:hint="eastAsia"/>
                <w:kern w:val="0"/>
                <w:sz w:val="20"/>
                <w:szCs w:val="20"/>
              </w:rPr>
              <w:br/>
              <w:t>最大可覆盖3车道，同时进行车辆抓拍、车辆识别；</w:t>
            </w:r>
            <w:r w:rsidRPr="009A4B34">
              <w:rPr>
                <w:rFonts w:ascii="宋体" w:eastAsia="宋体" w:hAnsi="宋体" w:cs="宋体" w:hint="eastAsia"/>
                <w:kern w:val="0"/>
                <w:sz w:val="20"/>
                <w:szCs w:val="20"/>
              </w:rPr>
              <w:br/>
              <w:t>支持用户登录密码安全等级提醒；</w:t>
            </w:r>
            <w:r w:rsidRPr="009A4B34">
              <w:rPr>
                <w:rFonts w:ascii="宋体" w:eastAsia="宋体" w:hAnsi="宋体" w:cs="宋体" w:hint="eastAsia"/>
                <w:kern w:val="0"/>
                <w:sz w:val="20"/>
                <w:szCs w:val="20"/>
              </w:rPr>
              <w:br/>
            </w:r>
            <w:r w:rsidRPr="009A4B34">
              <w:rPr>
                <w:rFonts w:ascii="宋体" w:eastAsia="宋体" w:hAnsi="宋体" w:cs="宋体" w:hint="eastAsia"/>
                <w:kern w:val="0"/>
                <w:sz w:val="20"/>
                <w:szCs w:val="20"/>
              </w:rPr>
              <w:lastRenderedPageBreak/>
              <w:t>具有报警输入接口、报警输出接口、音频输入接口、音频输出接口；</w:t>
            </w:r>
            <w:r w:rsidRPr="009A4B34">
              <w:rPr>
                <w:rFonts w:ascii="宋体" w:eastAsia="宋体" w:hAnsi="宋体" w:cs="宋体" w:hint="eastAsia"/>
                <w:kern w:val="0"/>
                <w:sz w:val="20"/>
                <w:szCs w:val="20"/>
              </w:rPr>
              <w:br/>
              <w:t>防护等级IP67，工作温度-45℃~+70℃，工作电压AC 24V±30%；</w:t>
            </w:r>
            <w:r w:rsidRPr="009A4B34">
              <w:rPr>
                <w:rFonts w:ascii="宋体" w:eastAsia="宋体" w:hAnsi="宋体" w:cs="宋体" w:hint="eastAsia"/>
                <w:kern w:val="0"/>
                <w:sz w:val="20"/>
                <w:szCs w:val="20"/>
              </w:rPr>
              <w:br/>
              <w:t>符合Onvif、国标（GB/T 28181）、GA1400等标准。</w:t>
            </w:r>
            <w:r w:rsidRPr="009A4B34">
              <w:rPr>
                <w:rFonts w:ascii="宋体" w:eastAsia="宋体" w:hAnsi="宋体" w:cs="宋体" w:hint="eastAsia"/>
                <w:kern w:val="0"/>
                <w:sz w:val="20"/>
                <w:szCs w:val="20"/>
              </w:rPr>
              <w:br/>
              <w:t>含电源、万向节支架。</w:t>
            </w:r>
            <w:r w:rsidRPr="009A4B34">
              <w:rPr>
                <w:rFonts w:ascii="宋体" w:eastAsia="宋体" w:hAnsi="宋体" w:cs="宋体" w:hint="eastAsia"/>
                <w:kern w:val="0"/>
                <w:sz w:val="20"/>
                <w:szCs w:val="20"/>
              </w:rPr>
              <w:br/>
              <w:t>支持并实现与现有监控平台、卡口平台接入。</w:t>
            </w:r>
          </w:p>
        </w:tc>
        <w:tc>
          <w:tcPr>
            <w:tcW w:w="708"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lastRenderedPageBreak/>
              <w:t>100</w:t>
            </w: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套</w:t>
            </w: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¥5,800.00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¥580,000.00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苏州/科达</w:t>
            </w: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lastRenderedPageBreak/>
              <w:t>4</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抱杆支架</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定制</w:t>
            </w:r>
          </w:p>
        </w:tc>
        <w:tc>
          <w:tcPr>
            <w:tcW w:w="5812"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抱杆支架</w:t>
            </w:r>
          </w:p>
        </w:tc>
        <w:tc>
          <w:tcPr>
            <w:tcW w:w="708"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100</w:t>
            </w: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个</w:t>
            </w: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¥133.00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¥13,300.00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苏州/科达</w:t>
            </w: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5</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★室外抱杆控制箱</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定制</w:t>
            </w:r>
          </w:p>
        </w:tc>
        <w:tc>
          <w:tcPr>
            <w:tcW w:w="5812"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耐酸碱腐蚀；耐高温暴晒，永不掉漆、开裂、粉化；双坡型防雨帽，具备高50mm的隔热层，内置宽面积百叶进风通道有效阻挡灰尘、雨水及昆虫；门框有经严格设计的雨水导流槽；含有必要的空开、插板、接地端子、专业电源等；尺寸不小于300*500*600。</w:t>
            </w:r>
          </w:p>
        </w:tc>
        <w:tc>
          <w:tcPr>
            <w:tcW w:w="708"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300</w:t>
            </w: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台</w:t>
            </w: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¥800.00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¥240,000.00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郑州/新世纪</w:t>
            </w: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6</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★监控杆、基础、辅材</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定制</w:t>
            </w:r>
          </w:p>
        </w:tc>
        <w:tc>
          <w:tcPr>
            <w:tcW w:w="5812"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室外立杆，所用钢材刚度40，挑臂长度0-3米，立柱口径对角250-200，壁厚不少于6mm；挑臂4米以内，横臂口径对角160-110，壁厚不少于5mm。管壁厚度6mm；经酸洗除锈，采用内外热镀锌处理，镀锌层厚度为60μm，表面白色静电喷塑；底盘法兰500,具体长度根据现场情况选择混泥土基础：C20；水泥基座尺寸不小于800(长)X800(宽)X1000mm(深)；地笼尺寸不小于300X300X600mm，钢筋直径不小于16mm。含基础开挖机土方清运、基面维护、电源线、网线等辅材及电力线路施工等。包含竖杆和横杆、线路隐蔽施工、防雷接地、基础土建、电源线、网线等辅材及电力线路施工</w:t>
            </w:r>
          </w:p>
        </w:tc>
        <w:tc>
          <w:tcPr>
            <w:tcW w:w="708"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300</w:t>
            </w: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套</w:t>
            </w: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¥3,900.00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¥1,170,000.00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郑州/新世纪</w:t>
            </w: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7</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接地系统</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定制</w:t>
            </w:r>
          </w:p>
        </w:tc>
        <w:tc>
          <w:tcPr>
            <w:tcW w:w="5812"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立杆、机箱接地，2.5mm热镀锌接地棒，采用16mm裸铜线和杆件连接，接地电阻为＜10欧姆</w:t>
            </w:r>
          </w:p>
        </w:tc>
        <w:tc>
          <w:tcPr>
            <w:tcW w:w="708"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300</w:t>
            </w: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套</w:t>
            </w: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¥480.00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¥144,000.00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国产定制</w:t>
            </w: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8</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前端光纤链路</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定制</w:t>
            </w:r>
          </w:p>
        </w:tc>
        <w:tc>
          <w:tcPr>
            <w:tcW w:w="5812"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可根据实际需求对带宽进行调整，单条链路带宽不低于100M，确保图像质量。</w:t>
            </w:r>
          </w:p>
        </w:tc>
        <w:tc>
          <w:tcPr>
            <w:tcW w:w="708"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300</w:t>
            </w: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条</w:t>
            </w: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¥350.00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¥105,000.00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国产定制</w:t>
            </w: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9</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前端网络球形摄像机用</w:t>
            </w:r>
            <w:r w:rsidRPr="00F94F8C">
              <w:rPr>
                <w:rFonts w:ascii="宋体" w:eastAsia="宋体" w:hAnsi="宋体" w:cs="宋体" w:hint="eastAsia"/>
                <w:kern w:val="0"/>
                <w:sz w:val="20"/>
                <w:szCs w:val="20"/>
              </w:rPr>
              <w:lastRenderedPageBreak/>
              <w:t>电费用</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lastRenderedPageBreak/>
              <w:t>定制</w:t>
            </w:r>
          </w:p>
        </w:tc>
        <w:tc>
          <w:tcPr>
            <w:tcW w:w="5812"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前端网络球形摄像机用电费用</w:t>
            </w:r>
          </w:p>
        </w:tc>
        <w:tc>
          <w:tcPr>
            <w:tcW w:w="708"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200</w:t>
            </w:r>
          </w:p>
        </w:tc>
        <w:tc>
          <w:tcPr>
            <w:tcW w:w="567"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路</w:t>
            </w: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¥2,000.00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¥400,000.00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国产定制</w:t>
            </w: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lastRenderedPageBreak/>
              <w:t>10</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前端微卡用电费用</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定制</w:t>
            </w:r>
          </w:p>
        </w:tc>
        <w:tc>
          <w:tcPr>
            <w:tcW w:w="5812"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前端微卡用电费用</w:t>
            </w:r>
          </w:p>
        </w:tc>
        <w:tc>
          <w:tcPr>
            <w:tcW w:w="708"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100</w:t>
            </w:r>
          </w:p>
        </w:tc>
        <w:tc>
          <w:tcPr>
            <w:tcW w:w="567"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路</w:t>
            </w: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¥2,000.00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¥200,000.00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国产定制</w:t>
            </w: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a</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设备总计（含五年运维服务）</w:t>
            </w:r>
          </w:p>
        </w:tc>
        <w:tc>
          <w:tcPr>
            <w:tcW w:w="8079" w:type="dxa"/>
            <w:gridSpan w:val="3"/>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¥4,389,000.00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¥4,402,300.00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b</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意外补偿费用</w:t>
            </w:r>
          </w:p>
        </w:tc>
        <w:tc>
          <w:tcPr>
            <w:tcW w:w="8079" w:type="dxa"/>
            <w:gridSpan w:val="3"/>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¥3,301,725.00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¥3,301,725.00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c</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项目实施集成费用</w:t>
            </w:r>
          </w:p>
        </w:tc>
        <w:tc>
          <w:tcPr>
            <w:tcW w:w="8079" w:type="dxa"/>
            <w:gridSpan w:val="3"/>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¥440,230.00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¥440,230.00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d</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项目税金</w:t>
            </w:r>
          </w:p>
        </w:tc>
        <w:tc>
          <w:tcPr>
            <w:tcW w:w="8079" w:type="dxa"/>
            <w:gridSpan w:val="3"/>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¥572,299.00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¥572,299.00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r>
      <w:tr w:rsidR="00C4277D" w:rsidRPr="00F94F8C" w:rsidTr="00C4277D">
        <w:trPr>
          <w:trHeight w:val="375"/>
        </w:trPr>
        <w:tc>
          <w:tcPr>
            <w:tcW w:w="1957" w:type="dxa"/>
            <w:gridSpan w:val="2"/>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合计</w:t>
            </w:r>
          </w:p>
        </w:tc>
        <w:tc>
          <w:tcPr>
            <w:tcW w:w="8079" w:type="dxa"/>
            <w:gridSpan w:val="3"/>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¥8,716,554.00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r>
      <w:tr w:rsidR="00C4277D" w:rsidRPr="00F94F8C" w:rsidTr="00C4277D">
        <w:trPr>
          <w:trHeight w:val="375"/>
        </w:trPr>
        <w:tc>
          <w:tcPr>
            <w:tcW w:w="663" w:type="dxa"/>
            <w:shd w:val="clear" w:color="000000" w:fill="FFFFFF"/>
            <w:vAlign w:val="center"/>
            <w:hideMark/>
          </w:tcPr>
          <w:p w:rsidR="00C4277D" w:rsidRPr="00F94F8C" w:rsidRDefault="00C4277D" w:rsidP="00F24FB0">
            <w:pPr>
              <w:widowControl/>
              <w:jc w:val="center"/>
              <w:rPr>
                <w:rFonts w:ascii="宋体" w:eastAsia="宋体" w:hAnsi="宋体" w:cs="宋体"/>
                <w:b/>
                <w:bCs/>
                <w:kern w:val="0"/>
                <w:sz w:val="20"/>
                <w:szCs w:val="20"/>
              </w:rPr>
            </w:pPr>
            <w:r w:rsidRPr="00F94F8C">
              <w:rPr>
                <w:rFonts w:ascii="宋体" w:eastAsia="宋体" w:hAnsi="宋体" w:cs="宋体" w:hint="eastAsia"/>
                <w:b/>
                <w:bCs/>
                <w:kern w:val="0"/>
                <w:sz w:val="20"/>
                <w:szCs w:val="20"/>
              </w:rPr>
              <w:t>序号</w:t>
            </w:r>
          </w:p>
        </w:tc>
        <w:tc>
          <w:tcPr>
            <w:tcW w:w="1294" w:type="dxa"/>
            <w:shd w:val="clear" w:color="000000" w:fill="FFFFFF"/>
            <w:vAlign w:val="center"/>
            <w:hideMark/>
          </w:tcPr>
          <w:p w:rsidR="00C4277D" w:rsidRPr="00F94F8C" w:rsidRDefault="00C4277D" w:rsidP="00F24FB0">
            <w:pPr>
              <w:widowControl/>
              <w:jc w:val="center"/>
              <w:rPr>
                <w:rFonts w:ascii="宋体" w:eastAsia="宋体" w:hAnsi="宋体" w:cs="宋体"/>
                <w:b/>
                <w:bCs/>
                <w:kern w:val="0"/>
                <w:sz w:val="20"/>
                <w:szCs w:val="20"/>
              </w:rPr>
            </w:pPr>
            <w:r w:rsidRPr="00F94F8C">
              <w:rPr>
                <w:rFonts w:ascii="宋体" w:eastAsia="宋体" w:hAnsi="宋体" w:cs="宋体" w:hint="eastAsia"/>
                <w:b/>
                <w:bCs/>
                <w:kern w:val="0"/>
                <w:sz w:val="20"/>
                <w:szCs w:val="20"/>
              </w:rPr>
              <w:t>名称</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b/>
                <w:bCs/>
                <w:kern w:val="0"/>
                <w:sz w:val="20"/>
                <w:szCs w:val="20"/>
              </w:rPr>
            </w:pPr>
            <w:r w:rsidRPr="00F94F8C">
              <w:rPr>
                <w:rFonts w:ascii="宋体" w:eastAsia="宋体" w:hAnsi="宋体" w:cs="宋体" w:hint="eastAsia"/>
                <w:b/>
                <w:bCs/>
                <w:kern w:val="0"/>
                <w:sz w:val="20"/>
                <w:szCs w:val="20"/>
              </w:rPr>
              <w:t>规格型号</w:t>
            </w:r>
          </w:p>
        </w:tc>
        <w:tc>
          <w:tcPr>
            <w:tcW w:w="5812" w:type="dxa"/>
            <w:shd w:val="clear" w:color="000000" w:fill="FFFFFF"/>
            <w:vAlign w:val="center"/>
            <w:hideMark/>
          </w:tcPr>
          <w:p w:rsidR="00C4277D" w:rsidRPr="00F94F8C" w:rsidRDefault="00C4277D" w:rsidP="00F24FB0">
            <w:pPr>
              <w:widowControl/>
              <w:jc w:val="center"/>
              <w:rPr>
                <w:rFonts w:ascii="宋体" w:eastAsia="宋体" w:hAnsi="宋体" w:cs="宋体"/>
                <w:b/>
                <w:bCs/>
                <w:kern w:val="0"/>
                <w:sz w:val="20"/>
                <w:szCs w:val="20"/>
              </w:rPr>
            </w:pPr>
            <w:r w:rsidRPr="00F94F8C">
              <w:rPr>
                <w:rFonts w:ascii="宋体" w:eastAsia="宋体" w:hAnsi="宋体" w:cs="宋体" w:hint="eastAsia"/>
                <w:b/>
                <w:bCs/>
                <w:kern w:val="0"/>
                <w:sz w:val="20"/>
                <w:szCs w:val="20"/>
              </w:rPr>
              <w:t>技术参数</w:t>
            </w:r>
          </w:p>
        </w:tc>
        <w:tc>
          <w:tcPr>
            <w:tcW w:w="708" w:type="dxa"/>
            <w:shd w:val="clear" w:color="000000" w:fill="FFFFFF"/>
            <w:vAlign w:val="center"/>
            <w:hideMark/>
          </w:tcPr>
          <w:p w:rsidR="00C4277D" w:rsidRPr="00F94F8C" w:rsidRDefault="00C4277D" w:rsidP="00F24FB0">
            <w:pPr>
              <w:widowControl/>
              <w:jc w:val="center"/>
              <w:rPr>
                <w:rFonts w:ascii="宋体" w:eastAsia="宋体" w:hAnsi="宋体" w:cs="宋体"/>
                <w:b/>
                <w:bCs/>
                <w:kern w:val="0"/>
                <w:sz w:val="20"/>
                <w:szCs w:val="20"/>
              </w:rPr>
            </w:pPr>
            <w:r w:rsidRPr="00F94F8C">
              <w:rPr>
                <w:rFonts w:ascii="宋体" w:eastAsia="宋体" w:hAnsi="宋体" w:cs="宋体" w:hint="eastAsia"/>
                <w:b/>
                <w:bCs/>
                <w:kern w:val="0"/>
                <w:sz w:val="20"/>
                <w:szCs w:val="20"/>
              </w:rPr>
              <w:t>单位</w:t>
            </w:r>
          </w:p>
        </w:tc>
        <w:tc>
          <w:tcPr>
            <w:tcW w:w="567" w:type="dxa"/>
            <w:shd w:val="clear" w:color="000000" w:fill="FFFFFF"/>
            <w:vAlign w:val="center"/>
            <w:hideMark/>
          </w:tcPr>
          <w:p w:rsidR="00C4277D" w:rsidRPr="00F94F8C" w:rsidRDefault="00C4277D" w:rsidP="00F24FB0">
            <w:pPr>
              <w:widowControl/>
              <w:jc w:val="center"/>
              <w:rPr>
                <w:rFonts w:ascii="宋体" w:eastAsia="宋体" w:hAnsi="宋体" w:cs="宋体"/>
                <w:b/>
                <w:bCs/>
                <w:kern w:val="0"/>
                <w:sz w:val="20"/>
                <w:szCs w:val="20"/>
              </w:rPr>
            </w:pPr>
            <w:r w:rsidRPr="00F94F8C">
              <w:rPr>
                <w:rFonts w:ascii="宋体" w:eastAsia="宋体" w:hAnsi="宋体" w:cs="宋体" w:hint="eastAsia"/>
                <w:b/>
                <w:bCs/>
                <w:kern w:val="0"/>
                <w:sz w:val="20"/>
                <w:szCs w:val="20"/>
              </w:rPr>
              <w:t>数量</w:t>
            </w:r>
          </w:p>
        </w:tc>
        <w:tc>
          <w:tcPr>
            <w:tcW w:w="1276" w:type="dxa"/>
            <w:shd w:val="clear" w:color="000000" w:fill="FFFFFF"/>
            <w:vAlign w:val="center"/>
            <w:hideMark/>
          </w:tcPr>
          <w:p w:rsidR="00C4277D" w:rsidRPr="00F94F8C" w:rsidRDefault="00C4277D" w:rsidP="00F24FB0">
            <w:pPr>
              <w:widowControl/>
              <w:jc w:val="center"/>
              <w:rPr>
                <w:rFonts w:ascii="宋体" w:eastAsia="宋体" w:hAnsi="宋体" w:cs="宋体"/>
                <w:b/>
                <w:bCs/>
                <w:kern w:val="0"/>
                <w:sz w:val="20"/>
                <w:szCs w:val="20"/>
              </w:rPr>
            </w:pPr>
            <w:r w:rsidRPr="00F94F8C">
              <w:rPr>
                <w:rFonts w:ascii="宋体" w:eastAsia="宋体" w:hAnsi="宋体" w:cs="宋体" w:hint="eastAsia"/>
                <w:b/>
                <w:bCs/>
                <w:kern w:val="0"/>
                <w:sz w:val="20"/>
                <w:szCs w:val="20"/>
              </w:rPr>
              <w:t>单价</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b/>
                <w:bCs/>
                <w:kern w:val="0"/>
                <w:sz w:val="20"/>
                <w:szCs w:val="20"/>
              </w:rPr>
            </w:pPr>
            <w:r w:rsidRPr="00F94F8C">
              <w:rPr>
                <w:rFonts w:ascii="宋体" w:eastAsia="宋体" w:hAnsi="宋体" w:cs="宋体" w:hint="eastAsia"/>
                <w:b/>
                <w:bCs/>
                <w:kern w:val="0"/>
                <w:sz w:val="20"/>
                <w:szCs w:val="20"/>
              </w:rPr>
              <w:t>总价</w:t>
            </w:r>
          </w:p>
        </w:tc>
        <w:tc>
          <w:tcPr>
            <w:tcW w:w="1025" w:type="dxa"/>
            <w:shd w:val="clear" w:color="000000" w:fill="FFFFFF"/>
            <w:vAlign w:val="center"/>
            <w:hideMark/>
          </w:tcPr>
          <w:p w:rsidR="00C4277D" w:rsidRPr="00F94F8C" w:rsidRDefault="00C4277D" w:rsidP="00F24FB0">
            <w:pPr>
              <w:widowControl/>
              <w:jc w:val="center"/>
              <w:rPr>
                <w:rFonts w:ascii="宋体" w:eastAsia="宋体" w:hAnsi="宋体" w:cs="宋体"/>
                <w:b/>
                <w:bCs/>
                <w:kern w:val="0"/>
                <w:sz w:val="20"/>
                <w:szCs w:val="20"/>
              </w:rPr>
            </w:pPr>
            <w:r w:rsidRPr="00F94F8C">
              <w:rPr>
                <w:rFonts w:ascii="宋体" w:eastAsia="宋体" w:hAnsi="宋体" w:cs="宋体" w:hint="eastAsia"/>
                <w:b/>
                <w:bCs/>
                <w:kern w:val="0"/>
                <w:sz w:val="20"/>
                <w:szCs w:val="20"/>
              </w:rPr>
              <w:t>产地及厂家</w:t>
            </w: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1</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★900万高清卡口抓拍单元</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IPC695</w:t>
            </w:r>
          </w:p>
        </w:tc>
        <w:tc>
          <w:tcPr>
            <w:tcW w:w="5812" w:type="dxa"/>
            <w:shd w:val="clear" w:color="000000" w:fill="FFFFFF"/>
            <w:vAlign w:val="center"/>
            <w:hideMark/>
          </w:tcPr>
          <w:p w:rsidR="00C4277D" w:rsidRPr="009A4B34" w:rsidRDefault="00C4277D" w:rsidP="00F24FB0">
            <w:pPr>
              <w:widowControl/>
              <w:jc w:val="left"/>
              <w:rPr>
                <w:rFonts w:ascii="宋体" w:eastAsia="宋体" w:hAnsi="宋体" w:cs="宋体"/>
                <w:kern w:val="0"/>
                <w:sz w:val="20"/>
                <w:szCs w:val="20"/>
              </w:rPr>
            </w:pPr>
            <w:r w:rsidRPr="009A4B34">
              <w:rPr>
                <w:rFonts w:ascii="宋体" w:eastAsia="宋体" w:hAnsi="宋体" w:cs="宋体" w:hint="eastAsia"/>
                <w:kern w:val="0"/>
                <w:sz w:val="20"/>
                <w:szCs w:val="20"/>
              </w:rPr>
              <w:t>我方投标产品满足：1英寸高性能全彩图像传感器，最低照度0.001lx（彩色），内嵌LED频闪补光灯；</w:t>
            </w:r>
            <w:r w:rsidRPr="009A4B34">
              <w:rPr>
                <w:rFonts w:ascii="宋体" w:eastAsia="宋体" w:hAnsi="宋体" w:cs="宋体" w:hint="eastAsia"/>
                <w:kern w:val="0"/>
                <w:sz w:val="20"/>
                <w:szCs w:val="20"/>
              </w:rPr>
              <w:br/>
              <w:t>视频编码：H.265(Main Profile)/SVAC/H.264(Baseline/Main/High Profile)/MJPEG；</w:t>
            </w:r>
            <w:r w:rsidRPr="009A4B34">
              <w:rPr>
                <w:rFonts w:ascii="宋体" w:eastAsia="宋体" w:hAnsi="宋体" w:cs="宋体" w:hint="eastAsia"/>
                <w:kern w:val="0"/>
                <w:sz w:val="20"/>
                <w:szCs w:val="20"/>
              </w:rPr>
              <w:br/>
              <w:t>最大有效分辨率900万像素，帧率在1-30fps可调；</w:t>
            </w:r>
            <w:r w:rsidRPr="009A4B34">
              <w:rPr>
                <w:rFonts w:ascii="宋体" w:eastAsia="宋体" w:hAnsi="宋体" w:cs="宋体" w:hint="eastAsia"/>
                <w:kern w:val="0"/>
                <w:sz w:val="20"/>
                <w:szCs w:val="20"/>
              </w:rPr>
              <w:br/>
              <w:t>支持32Kbps～16Mbps，视频码率可调；支持多码流，输出视频主码流+视频辅码流+抓拍图片流；内置SD卡（最大支持256G），本次配置32G存储卡，支持断网转存；</w:t>
            </w:r>
            <w:r w:rsidRPr="009A4B34">
              <w:rPr>
                <w:rFonts w:ascii="宋体" w:eastAsia="宋体" w:hAnsi="宋体" w:cs="宋体" w:hint="eastAsia"/>
                <w:kern w:val="0"/>
                <w:sz w:val="20"/>
                <w:szCs w:val="20"/>
              </w:rPr>
              <w:br/>
              <w:t>支持2D/3D数字降噪、强光抑制、透雾、宽动态、电子防抖、自动曝光、自动增益、图像遮蔽；</w:t>
            </w:r>
            <w:r w:rsidRPr="009A4B34">
              <w:rPr>
                <w:rFonts w:ascii="宋体" w:eastAsia="宋体" w:hAnsi="宋体" w:cs="宋体" w:hint="eastAsia"/>
                <w:kern w:val="0"/>
                <w:sz w:val="20"/>
                <w:szCs w:val="20"/>
              </w:rPr>
              <w:br/>
              <w:t>支持图片和视频流流独立字幕叠加；</w:t>
            </w:r>
            <w:r w:rsidRPr="009A4B34">
              <w:rPr>
                <w:rFonts w:ascii="宋体" w:eastAsia="宋体" w:hAnsi="宋体" w:cs="宋体" w:hint="eastAsia"/>
                <w:kern w:val="0"/>
                <w:sz w:val="20"/>
                <w:szCs w:val="20"/>
              </w:rPr>
              <w:br/>
              <w:t>支持GPS和北斗双制式定位，定位的经纬度信息支持OSD字符叠加；</w:t>
            </w:r>
            <w:r w:rsidRPr="009A4B34">
              <w:rPr>
                <w:rFonts w:ascii="宋体" w:eastAsia="宋体" w:hAnsi="宋体" w:cs="宋体" w:hint="eastAsia"/>
                <w:kern w:val="0"/>
                <w:sz w:val="20"/>
                <w:szCs w:val="20"/>
              </w:rPr>
              <w:br/>
            </w:r>
            <w:r w:rsidRPr="009A4B34">
              <w:rPr>
                <w:rFonts w:ascii="宋体" w:eastAsia="宋体" w:hAnsi="宋体" w:cs="宋体" w:hint="eastAsia"/>
                <w:kern w:val="0"/>
                <w:sz w:val="20"/>
                <w:szCs w:val="20"/>
              </w:rPr>
              <w:lastRenderedPageBreak/>
              <w:t>支持摄像机内违法图片合成功能；支持违法片段录像并上传，支持录像时间可设；</w:t>
            </w:r>
            <w:r w:rsidRPr="009A4B34">
              <w:rPr>
                <w:rFonts w:ascii="宋体" w:eastAsia="宋体" w:hAnsi="宋体" w:cs="宋体" w:hint="eastAsia"/>
                <w:kern w:val="0"/>
                <w:sz w:val="20"/>
                <w:szCs w:val="20"/>
              </w:rPr>
              <w:br/>
              <w:t>支持视频检测、线圈检测、雷达检测；</w:t>
            </w:r>
            <w:r w:rsidRPr="009A4B34">
              <w:rPr>
                <w:rFonts w:ascii="宋体" w:eastAsia="宋体" w:hAnsi="宋体" w:cs="宋体" w:hint="eastAsia"/>
                <w:kern w:val="0"/>
                <w:sz w:val="20"/>
                <w:szCs w:val="20"/>
              </w:rPr>
              <w:br/>
              <w:t>支持车牌识别、车型识别、车身颜色识别、车标识别、细分子品牌和年款识别、交通参量采集、前排乘员人脸检测、驾驶员开车打手机识别、前排乘员安全带识别、前排遮阳板识别、危化品车辆识别；</w:t>
            </w:r>
            <w:r w:rsidRPr="009A4B34">
              <w:rPr>
                <w:rFonts w:ascii="宋体" w:eastAsia="宋体" w:hAnsi="宋体" w:cs="宋体" w:hint="eastAsia"/>
                <w:kern w:val="0"/>
                <w:sz w:val="20"/>
                <w:szCs w:val="20"/>
              </w:rPr>
              <w:br/>
              <w:t>支持不少于超速、低速、逆行、压线、不按规定车道行驶、禁货等抓拍类型；</w:t>
            </w:r>
            <w:r w:rsidRPr="009A4B34">
              <w:rPr>
                <w:rFonts w:ascii="宋体" w:eastAsia="宋体" w:hAnsi="宋体" w:cs="宋体" w:hint="eastAsia"/>
                <w:kern w:val="0"/>
                <w:sz w:val="20"/>
                <w:szCs w:val="20"/>
              </w:rPr>
              <w:br/>
              <w:t>机动车辆的捕获率99%；非机动车及行人捕获率95%；主驾驶抠图概率95%，副驾驶抠图概率95%；全天候车辆号牌识别准确率98%；危化品车辆自动识别，检出率95%，识别准确率97%；</w:t>
            </w:r>
            <w:r w:rsidRPr="009A4B34">
              <w:rPr>
                <w:rFonts w:ascii="宋体" w:eastAsia="宋体" w:hAnsi="宋体" w:cs="宋体" w:hint="eastAsia"/>
                <w:kern w:val="0"/>
                <w:sz w:val="20"/>
                <w:szCs w:val="20"/>
              </w:rPr>
              <w:br/>
              <w:t>常见车型识别12种、车标识别300种，细分类型（子品牌+年款）识别2700种、车身颜色识别12种；</w:t>
            </w:r>
            <w:r w:rsidRPr="009A4B34">
              <w:rPr>
                <w:rFonts w:ascii="宋体" w:eastAsia="宋体" w:hAnsi="宋体" w:cs="宋体" w:hint="eastAsia"/>
                <w:kern w:val="0"/>
                <w:sz w:val="20"/>
                <w:szCs w:val="20"/>
              </w:rPr>
              <w:br/>
              <w:t>支持无牌车自动识别车身颜色、车型、车标、细分类型（子品牌+年款）、前排人脸检测、安全带、遮阳板、驾驶员开车打手机等；无牌车包含号牌遮挡、污损、无牌、号牌异常倾斜等情况；</w:t>
            </w:r>
            <w:r w:rsidRPr="009A4B34">
              <w:rPr>
                <w:rFonts w:ascii="宋体" w:eastAsia="宋体" w:hAnsi="宋体" w:cs="宋体" w:hint="eastAsia"/>
                <w:kern w:val="0"/>
                <w:sz w:val="20"/>
                <w:szCs w:val="20"/>
              </w:rPr>
              <w:br/>
              <w:t>支持区分三轮车、二轮车、行人等分类；</w:t>
            </w:r>
            <w:r w:rsidRPr="009A4B34">
              <w:rPr>
                <w:rFonts w:ascii="宋体" w:eastAsia="宋体" w:hAnsi="宋体" w:cs="宋体" w:hint="eastAsia"/>
                <w:kern w:val="0"/>
                <w:sz w:val="20"/>
                <w:szCs w:val="20"/>
              </w:rPr>
              <w:br/>
              <w:t>玻璃视窗透光率99%；</w:t>
            </w:r>
            <w:r w:rsidRPr="009A4B34">
              <w:rPr>
                <w:rFonts w:ascii="宋体" w:eastAsia="宋体" w:hAnsi="宋体" w:cs="宋体" w:hint="eastAsia"/>
                <w:kern w:val="0"/>
                <w:sz w:val="20"/>
                <w:szCs w:val="20"/>
              </w:rPr>
              <w:br/>
              <w:t>具有电源接口、RJ45、RS485个、报警输入、报警输出、脉冲补光灯同步输出接口、频闪补光灯同步输出接口、光圈控制接接口；</w:t>
            </w:r>
            <w:r w:rsidRPr="009A4B34">
              <w:rPr>
                <w:rFonts w:ascii="宋体" w:eastAsia="宋体" w:hAnsi="宋体" w:cs="宋体" w:hint="eastAsia"/>
                <w:kern w:val="0"/>
                <w:sz w:val="20"/>
                <w:szCs w:val="20"/>
              </w:rPr>
              <w:br/>
              <w:t>支持登陆密码检测及提示，可自动提示密码复杂度为低、中、高；</w:t>
            </w:r>
            <w:r w:rsidRPr="009A4B34">
              <w:rPr>
                <w:rFonts w:ascii="宋体" w:eastAsia="宋体" w:hAnsi="宋体" w:cs="宋体" w:hint="eastAsia"/>
                <w:kern w:val="0"/>
                <w:sz w:val="20"/>
                <w:szCs w:val="20"/>
              </w:rPr>
              <w:br/>
              <w:t>防护等级IP66，工作温度-45~70℃，电源AC220V±30%；</w:t>
            </w:r>
            <w:r w:rsidRPr="009A4B34">
              <w:rPr>
                <w:rFonts w:ascii="宋体" w:eastAsia="宋体" w:hAnsi="宋体" w:cs="宋体" w:hint="eastAsia"/>
                <w:kern w:val="0"/>
                <w:sz w:val="20"/>
                <w:szCs w:val="20"/>
              </w:rPr>
              <w:br/>
              <w:t>符合GA/T 497-2016、GA/T 832-2014 、GA/T 833-2016 、GB/T28181-2016相关要求。</w:t>
            </w:r>
            <w:r w:rsidRPr="009A4B34">
              <w:rPr>
                <w:rFonts w:ascii="宋体" w:eastAsia="宋体" w:hAnsi="宋体" w:cs="宋体" w:hint="eastAsia"/>
                <w:kern w:val="0"/>
                <w:sz w:val="20"/>
                <w:szCs w:val="20"/>
              </w:rPr>
              <w:br/>
              <w:t>含万向节支架。</w:t>
            </w:r>
          </w:p>
        </w:tc>
        <w:tc>
          <w:tcPr>
            <w:tcW w:w="708"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lastRenderedPageBreak/>
              <w:t>28</w:t>
            </w: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台</w:t>
            </w: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¥9,500.00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¥266,000.00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苏州/科达</w:t>
            </w: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lastRenderedPageBreak/>
              <w:t>2</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★LED补光灯</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CXBG-1-PS-K208</w:t>
            </w:r>
          </w:p>
        </w:tc>
        <w:tc>
          <w:tcPr>
            <w:tcW w:w="5812"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LED频闪补光灯，不少于16颗高亮LED灯珠，色温≥5700K，功耗：5~30W连续可调，光效：120 Lm/W，光通量：2800 Lm，设计</w:t>
            </w:r>
            <w:r w:rsidRPr="00F94F8C">
              <w:rPr>
                <w:rFonts w:ascii="宋体" w:eastAsia="宋体" w:hAnsi="宋体" w:cs="宋体" w:hint="eastAsia"/>
                <w:kern w:val="0"/>
                <w:sz w:val="20"/>
                <w:szCs w:val="20"/>
              </w:rPr>
              <w:lastRenderedPageBreak/>
              <w:t>寿命≥5万小时，工作温度：-40°C--80°C。</w:t>
            </w:r>
          </w:p>
        </w:tc>
        <w:tc>
          <w:tcPr>
            <w:tcW w:w="708"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lastRenderedPageBreak/>
              <w:t>28</w:t>
            </w: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台</w:t>
            </w: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¥1,500.00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¥42,000.00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苏州/科达</w:t>
            </w: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lastRenderedPageBreak/>
              <w:t>3</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★爆闪补光灯</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CXBG-2-MK-K306</w:t>
            </w:r>
          </w:p>
        </w:tc>
        <w:tc>
          <w:tcPr>
            <w:tcW w:w="5812"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色温：≥4000K；回电时间：≤40ms；支持在距离25米处（抓拍位置）光斑大小：≤7.5米；补光1000万次以后亮度衰减不高于20%；功率：5-30焦耳连续可调；有效补光距离：≥50米；按照每车道日过车量10000辆，功耗范围1.5W~4.5W可调；；具有环保措施，减少光污染防护等级IP66，工作温度：-40°C～+80°。</w:t>
            </w:r>
          </w:p>
        </w:tc>
        <w:tc>
          <w:tcPr>
            <w:tcW w:w="708"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28</w:t>
            </w: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台</w:t>
            </w: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¥1,800.00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¥50,400.00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苏州/科达</w:t>
            </w: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4</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三维支架</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定制</w:t>
            </w:r>
          </w:p>
        </w:tc>
        <w:tc>
          <w:tcPr>
            <w:tcW w:w="5812"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防护罩支架，三维可调节，固定防护罩、补光灯使用</w:t>
            </w:r>
          </w:p>
        </w:tc>
        <w:tc>
          <w:tcPr>
            <w:tcW w:w="708"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84</w:t>
            </w: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个</w:t>
            </w: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¥200.00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¥16,800.00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苏州/科达</w:t>
            </w: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5</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★室外抱杆控制箱</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定制</w:t>
            </w:r>
          </w:p>
        </w:tc>
        <w:tc>
          <w:tcPr>
            <w:tcW w:w="5812"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耐酸碱腐蚀；耐高温暴晒，永不掉漆、开裂、粉化；防雨帽，具备高50mm的隔热层，内置宽面积百叶进风通道有效阻挡灰尘、雨水及昆虫；门框有经严格设计的雨水导流槽；含有必要的空开、插板、接地端子、专业电源等；尺寸不小于450mm*350mm*200mm。</w:t>
            </w:r>
          </w:p>
        </w:tc>
        <w:tc>
          <w:tcPr>
            <w:tcW w:w="708"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20</w:t>
            </w: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个</w:t>
            </w: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¥800.00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¥16,000.00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郑州/新世纪</w:t>
            </w: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6</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★卡口杆、基础、辅材</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定制</w:t>
            </w:r>
          </w:p>
        </w:tc>
        <w:tc>
          <w:tcPr>
            <w:tcW w:w="5812"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室外卡口立杆应有较高强度、抗台风、防摄像机抖动、防攀爬、防腐蚀。钢制八棱杆，杆体壁厚、横臂长度、横臂壁厚、底盘法兰、基础及预埋件尺寸等根据现场道路实际宽度定制，经酸洗除锈，采用内外热镀锌处理，表面白色静电喷塑含基础开挖机土方清运、基面维护、电源线、网线等辅材及电力线路施工、线路隐蔽施工等。</w:t>
            </w:r>
          </w:p>
        </w:tc>
        <w:tc>
          <w:tcPr>
            <w:tcW w:w="708"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22</w:t>
            </w: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套</w:t>
            </w: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¥9,800.00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¥215,600.00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郑州/新世纪</w:t>
            </w: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7</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接地系统</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定制</w:t>
            </w:r>
          </w:p>
        </w:tc>
        <w:tc>
          <w:tcPr>
            <w:tcW w:w="5812"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立杆、机箱接地，2.5mm热镀锌接地棒，采用16mm裸铜线和杆件连接，接地电阻为＜10欧姆</w:t>
            </w:r>
          </w:p>
        </w:tc>
        <w:tc>
          <w:tcPr>
            <w:tcW w:w="708"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20</w:t>
            </w: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套</w:t>
            </w: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¥480.00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¥9,600.00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国产定制</w:t>
            </w: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8</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前端光纤链路</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定制</w:t>
            </w:r>
          </w:p>
        </w:tc>
        <w:tc>
          <w:tcPr>
            <w:tcW w:w="5812"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可根据实际需求对带宽进行调整，单条链路带宽不低于100M，确保图像质量。</w:t>
            </w:r>
          </w:p>
        </w:tc>
        <w:tc>
          <w:tcPr>
            <w:tcW w:w="708"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20</w:t>
            </w: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条</w:t>
            </w: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¥345.00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¥6,900.00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国产定制</w:t>
            </w: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9</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前端用电费用</w:t>
            </w: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定制</w:t>
            </w:r>
          </w:p>
        </w:tc>
        <w:tc>
          <w:tcPr>
            <w:tcW w:w="5812"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前端用电费用</w:t>
            </w:r>
          </w:p>
        </w:tc>
        <w:tc>
          <w:tcPr>
            <w:tcW w:w="708"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20</w:t>
            </w:r>
          </w:p>
        </w:tc>
        <w:tc>
          <w:tcPr>
            <w:tcW w:w="567"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路</w:t>
            </w: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¥2,000.00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¥40,000.00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国产定制</w:t>
            </w: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a</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设备总计（含五年运维服务）</w:t>
            </w:r>
          </w:p>
        </w:tc>
        <w:tc>
          <w:tcPr>
            <w:tcW w:w="8079" w:type="dxa"/>
            <w:gridSpan w:val="3"/>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¥663,432.00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¥663,300.00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b</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意外补偿费</w:t>
            </w:r>
            <w:r w:rsidRPr="00F94F8C">
              <w:rPr>
                <w:rFonts w:ascii="宋体" w:eastAsia="宋体" w:hAnsi="宋体" w:cs="宋体" w:hint="eastAsia"/>
                <w:kern w:val="0"/>
                <w:sz w:val="20"/>
                <w:szCs w:val="20"/>
              </w:rPr>
              <w:lastRenderedPageBreak/>
              <w:t>用</w:t>
            </w:r>
          </w:p>
        </w:tc>
        <w:tc>
          <w:tcPr>
            <w:tcW w:w="8079" w:type="dxa"/>
            <w:gridSpan w:val="3"/>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¥497,475.0</w:t>
            </w:r>
            <w:r w:rsidRPr="00F94F8C">
              <w:rPr>
                <w:rFonts w:ascii="宋体" w:eastAsia="宋体" w:hAnsi="宋体" w:cs="宋体" w:hint="eastAsia"/>
                <w:kern w:val="0"/>
                <w:sz w:val="20"/>
                <w:szCs w:val="20"/>
              </w:rPr>
              <w:lastRenderedPageBreak/>
              <w:t xml:space="preserve">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lastRenderedPageBreak/>
              <w:t xml:space="preserve">¥497,475.00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lastRenderedPageBreak/>
              <w:t>c</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项目实施集成费用</w:t>
            </w:r>
          </w:p>
        </w:tc>
        <w:tc>
          <w:tcPr>
            <w:tcW w:w="8079" w:type="dxa"/>
            <w:gridSpan w:val="3"/>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¥66,330.00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¥66,330.00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r>
      <w:tr w:rsidR="00C4277D" w:rsidRPr="00F94F8C" w:rsidTr="00C4277D">
        <w:trPr>
          <w:trHeight w:val="375"/>
        </w:trPr>
        <w:tc>
          <w:tcPr>
            <w:tcW w:w="663"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d</w:t>
            </w:r>
          </w:p>
        </w:tc>
        <w:tc>
          <w:tcPr>
            <w:tcW w:w="1294" w:type="dxa"/>
            <w:shd w:val="clear" w:color="000000" w:fill="FFFFFF"/>
            <w:vAlign w:val="center"/>
            <w:hideMark/>
          </w:tcPr>
          <w:p w:rsidR="00C4277D" w:rsidRPr="00F94F8C" w:rsidRDefault="00C4277D" w:rsidP="00F24FB0">
            <w:pPr>
              <w:widowControl/>
              <w:jc w:val="left"/>
              <w:rPr>
                <w:rFonts w:ascii="宋体" w:eastAsia="宋体" w:hAnsi="宋体" w:cs="宋体"/>
                <w:kern w:val="0"/>
                <w:sz w:val="20"/>
                <w:szCs w:val="20"/>
              </w:rPr>
            </w:pPr>
            <w:r w:rsidRPr="00F94F8C">
              <w:rPr>
                <w:rFonts w:ascii="宋体" w:eastAsia="宋体" w:hAnsi="宋体" w:cs="宋体" w:hint="eastAsia"/>
                <w:kern w:val="0"/>
                <w:sz w:val="20"/>
                <w:szCs w:val="20"/>
              </w:rPr>
              <w:t>项目税金</w:t>
            </w:r>
          </w:p>
        </w:tc>
        <w:tc>
          <w:tcPr>
            <w:tcW w:w="8079" w:type="dxa"/>
            <w:gridSpan w:val="3"/>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¥86,229.00 </w:t>
            </w:r>
          </w:p>
        </w:tc>
        <w:tc>
          <w:tcPr>
            <w:tcW w:w="1559"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¥86,229.00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r>
      <w:tr w:rsidR="00C4277D" w:rsidRPr="00F94F8C" w:rsidTr="00C4277D">
        <w:trPr>
          <w:trHeight w:val="375"/>
        </w:trPr>
        <w:tc>
          <w:tcPr>
            <w:tcW w:w="1957" w:type="dxa"/>
            <w:gridSpan w:val="2"/>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合计</w:t>
            </w:r>
          </w:p>
        </w:tc>
        <w:tc>
          <w:tcPr>
            <w:tcW w:w="8079" w:type="dxa"/>
            <w:gridSpan w:val="3"/>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p>
        </w:tc>
        <w:tc>
          <w:tcPr>
            <w:tcW w:w="567"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c>
          <w:tcPr>
            <w:tcW w:w="1276"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c>
          <w:tcPr>
            <w:tcW w:w="1559" w:type="dxa"/>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 xml:space="preserve">¥1,313,334.00 </w:t>
            </w:r>
          </w:p>
        </w:tc>
        <w:tc>
          <w:tcPr>
            <w:tcW w:w="1025" w:type="dxa"/>
            <w:shd w:val="clear" w:color="000000" w:fill="FFFFFF"/>
            <w:noWrap/>
            <w:vAlign w:val="center"/>
            <w:hideMark/>
          </w:tcPr>
          <w:p w:rsidR="00C4277D" w:rsidRPr="00F94F8C" w:rsidRDefault="00C4277D" w:rsidP="00F24FB0">
            <w:pPr>
              <w:widowControl/>
              <w:jc w:val="center"/>
              <w:rPr>
                <w:rFonts w:ascii="宋体" w:eastAsia="宋体" w:hAnsi="宋体" w:cs="宋体"/>
                <w:kern w:val="0"/>
                <w:sz w:val="20"/>
                <w:szCs w:val="20"/>
              </w:rPr>
            </w:pPr>
          </w:p>
        </w:tc>
      </w:tr>
      <w:tr w:rsidR="00C4277D" w:rsidRPr="00F94F8C" w:rsidTr="00C4277D">
        <w:trPr>
          <w:trHeight w:val="375"/>
        </w:trPr>
        <w:tc>
          <w:tcPr>
            <w:tcW w:w="1957" w:type="dxa"/>
            <w:gridSpan w:val="2"/>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合计：</w:t>
            </w:r>
          </w:p>
        </w:tc>
        <w:tc>
          <w:tcPr>
            <w:tcW w:w="12506" w:type="dxa"/>
            <w:gridSpan w:val="7"/>
            <w:shd w:val="clear" w:color="000000" w:fill="FFFFFF"/>
            <w:vAlign w:val="center"/>
            <w:hideMark/>
          </w:tcPr>
          <w:p w:rsidR="00C4277D" w:rsidRPr="00F94F8C" w:rsidRDefault="00C4277D" w:rsidP="00F24FB0">
            <w:pPr>
              <w:widowControl/>
              <w:jc w:val="center"/>
              <w:rPr>
                <w:rFonts w:ascii="宋体" w:eastAsia="宋体" w:hAnsi="宋体" w:cs="宋体"/>
                <w:kern w:val="0"/>
                <w:sz w:val="20"/>
                <w:szCs w:val="20"/>
              </w:rPr>
            </w:pPr>
            <w:r w:rsidRPr="00F94F8C">
              <w:rPr>
                <w:rFonts w:ascii="宋体" w:eastAsia="宋体" w:hAnsi="宋体" w:cs="宋体" w:hint="eastAsia"/>
                <w:kern w:val="0"/>
                <w:sz w:val="20"/>
                <w:szCs w:val="20"/>
              </w:rPr>
              <w:t>大写：壹仟零贰万玖仟捌佰捌拾捌元整   小写：¥：10029888.00</w:t>
            </w:r>
          </w:p>
        </w:tc>
      </w:tr>
    </w:tbl>
    <w:p w:rsidR="00C4277D" w:rsidRPr="002335FE" w:rsidRDefault="00C4277D" w:rsidP="00C4277D">
      <w:pPr>
        <w:spacing w:line="360" w:lineRule="auto"/>
        <w:rPr>
          <w:rFonts w:asciiTheme="minorEastAsia" w:hAnsiTheme="minorEastAsia"/>
          <w:b/>
          <w:snapToGrid w:val="0"/>
          <w:kern w:val="0"/>
        </w:rPr>
      </w:pPr>
    </w:p>
    <w:p w:rsidR="00C4277D" w:rsidRPr="002335FE" w:rsidRDefault="00C4277D" w:rsidP="00C4277D">
      <w:pPr>
        <w:autoSpaceDE w:val="0"/>
        <w:autoSpaceDN w:val="0"/>
        <w:adjustRightInd w:val="0"/>
        <w:spacing w:line="360" w:lineRule="auto"/>
        <w:rPr>
          <w:rFonts w:asciiTheme="minorEastAsia" w:hAnsiTheme="minorEastAsia" w:cs="宋体"/>
          <w:szCs w:val="21"/>
          <w:lang w:val="zh-CN"/>
        </w:rPr>
      </w:pPr>
      <w:r w:rsidRPr="002335FE">
        <w:rPr>
          <w:rFonts w:asciiTheme="minorEastAsia" w:hAnsiTheme="minorEastAsia" w:cs="宋体" w:hint="eastAsia"/>
          <w:szCs w:val="21"/>
          <w:lang w:val="zh-CN"/>
        </w:rPr>
        <w:t>供应商（公章）：</w:t>
      </w:r>
      <w:r w:rsidRPr="002335FE">
        <w:rPr>
          <w:rFonts w:asciiTheme="minorEastAsia" w:hAnsiTheme="minorEastAsia" w:hint="eastAsia"/>
          <w:iCs/>
          <w:snapToGrid w:val="0"/>
          <w:kern w:val="0"/>
          <w:szCs w:val="21"/>
          <w:u w:val="single"/>
        </w:rPr>
        <w:t>华平信息技术股份有限公司</w:t>
      </w:r>
    </w:p>
    <w:p w:rsidR="00C4277D" w:rsidRPr="00354DBF" w:rsidRDefault="00C4277D" w:rsidP="00C4277D">
      <w:pPr>
        <w:autoSpaceDE w:val="0"/>
        <w:autoSpaceDN w:val="0"/>
        <w:adjustRightInd w:val="0"/>
        <w:spacing w:line="360" w:lineRule="auto"/>
        <w:rPr>
          <w:rFonts w:asciiTheme="minorEastAsia" w:hAnsiTheme="minorEastAsia" w:cs="宋体"/>
          <w:szCs w:val="21"/>
          <w:u w:val="single"/>
          <w:lang w:val="zh-CN"/>
        </w:rPr>
      </w:pPr>
      <w:r w:rsidRPr="002335FE">
        <w:rPr>
          <w:rFonts w:asciiTheme="minorEastAsia" w:hAnsiTheme="minorEastAsia" w:cs="宋体" w:hint="eastAsia"/>
          <w:szCs w:val="21"/>
          <w:lang w:val="zh-CN"/>
        </w:rPr>
        <w:t>供应商法定代表人（单位负责人）或授权代表签字：</w:t>
      </w:r>
    </w:p>
    <w:p w:rsidR="00C4277D" w:rsidRPr="002335FE" w:rsidRDefault="00C4277D" w:rsidP="00C4277D">
      <w:pPr>
        <w:autoSpaceDE w:val="0"/>
        <w:autoSpaceDN w:val="0"/>
        <w:adjustRightInd w:val="0"/>
        <w:spacing w:line="360" w:lineRule="auto"/>
        <w:rPr>
          <w:rFonts w:asciiTheme="minorEastAsia" w:hAnsiTheme="minorEastAsia" w:cs="宋体"/>
          <w:b/>
          <w:sz w:val="24"/>
          <w:szCs w:val="24"/>
          <w:lang w:val="zh-CN"/>
        </w:rPr>
      </w:pPr>
      <w:r w:rsidRPr="002335FE">
        <w:rPr>
          <w:rFonts w:asciiTheme="minorEastAsia" w:hAnsiTheme="minorEastAsia" w:cs="宋体"/>
          <w:b/>
          <w:sz w:val="24"/>
          <w:szCs w:val="24"/>
          <w:lang w:val="zh-CN"/>
        </w:rPr>
        <w:t>注</w:t>
      </w:r>
      <w:r w:rsidRPr="002335FE">
        <w:rPr>
          <w:rFonts w:asciiTheme="minorEastAsia" w:hAnsiTheme="minorEastAsia" w:cs="宋体" w:hint="eastAsia"/>
          <w:b/>
          <w:sz w:val="24"/>
          <w:szCs w:val="24"/>
          <w:lang w:val="zh-CN"/>
        </w:rPr>
        <w:t>：</w:t>
      </w:r>
      <w:r w:rsidRPr="002335FE">
        <w:rPr>
          <w:rFonts w:asciiTheme="minorEastAsia" w:hAnsiTheme="minorEastAsia" w:cs="宋体"/>
          <w:b/>
          <w:sz w:val="24"/>
          <w:szCs w:val="24"/>
          <w:lang w:val="zh-CN"/>
        </w:rPr>
        <w:t>规格型号</w:t>
      </w:r>
      <w:r w:rsidRPr="002335FE">
        <w:rPr>
          <w:rFonts w:asciiTheme="minorEastAsia" w:hAnsiTheme="minorEastAsia" w:cs="宋体" w:hint="eastAsia"/>
          <w:b/>
          <w:sz w:val="24"/>
          <w:szCs w:val="24"/>
          <w:lang w:val="zh-CN"/>
        </w:rPr>
        <w:t>、</w:t>
      </w:r>
      <w:r w:rsidRPr="002335FE">
        <w:rPr>
          <w:rFonts w:asciiTheme="minorEastAsia" w:hAnsiTheme="minorEastAsia" w:cs="宋体"/>
          <w:b/>
          <w:sz w:val="24"/>
          <w:szCs w:val="24"/>
          <w:lang w:val="zh-CN"/>
        </w:rPr>
        <w:t>技术参数</w:t>
      </w:r>
      <w:r w:rsidRPr="002335FE">
        <w:rPr>
          <w:rFonts w:asciiTheme="minorEastAsia" w:hAnsiTheme="minorEastAsia" w:cs="宋体" w:hint="eastAsia"/>
          <w:b/>
          <w:sz w:val="24"/>
          <w:szCs w:val="24"/>
          <w:lang w:val="zh-CN"/>
        </w:rPr>
        <w:t>、</w:t>
      </w:r>
      <w:r w:rsidRPr="002335FE">
        <w:rPr>
          <w:rFonts w:asciiTheme="minorEastAsia" w:hAnsiTheme="minorEastAsia" w:cs="宋体"/>
          <w:b/>
          <w:sz w:val="24"/>
          <w:szCs w:val="24"/>
          <w:lang w:val="zh-CN"/>
        </w:rPr>
        <w:t>产地及厂家只有货物类需要填写</w:t>
      </w:r>
      <w:r w:rsidRPr="002335FE">
        <w:rPr>
          <w:rFonts w:asciiTheme="minorEastAsia" w:hAnsiTheme="minorEastAsia" w:cs="宋体" w:hint="eastAsia"/>
          <w:b/>
          <w:sz w:val="24"/>
          <w:szCs w:val="24"/>
          <w:lang w:val="zh-CN"/>
        </w:rPr>
        <w:t>，</w:t>
      </w:r>
      <w:r w:rsidRPr="002335FE">
        <w:rPr>
          <w:rFonts w:asciiTheme="minorEastAsia" w:hAnsiTheme="minorEastAsia" w:cs="宋体"/>
          <w:b/>
          <w:sz w:val="24"/>
          <w:szCs w:val="24"/>
          <w:lang w:val="zh-CN"/>
        </w:rPr>
        <w:t>服务类无需填写</w:t>
      </w:r>
      <w:r w:rsidRPr="002335FE">
        <w:rPr>
          <w:rFonts w:asciiTheme="minorEastAsia" w:hAnsiTheme="minorEastAsia" w:cs="宋体" w:hint="eastAsia"/>
          <w:b/>
          <w:sz w:val="24"/>
          <w:szCs w:val="24"/>
          <w:lang w:val="zh-CN"/>
        </w:rPr>
        <w:t>。</w:t>
      </w:r>
    </w:p>
    <w:p w:rsidR="0031105B" w:rsidRDefault="0031105B"/>
    <w:sectPr w:rsidR="0031105B" w:rsidSect="00C4277D">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05B" w:rsidRDefault="0031105B" w:rsidP="00C4277D">
      <w:r>
        <w:separator/>
      </w:r>
    </w:p>
  </w:endnote>
  <w:endnote w:type="continuationSeparator" w:id="1">
    <w:p w:rsidR="0031105B" w:rsidRDefault="0031105B" w:rsidP="00C42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05B" w:rsidRDefault="0031105B" w:rsidP="00C4277D">
      <w:r>
        <w:separator/>
      </w:r>
    </w:p>
  </w:footnote>
  <w:footnote w:type="continuationSeparator" w:id="1">
    <w:p w:rsidR="0031105B" w:rsidRDefault="0031105B" w:rsidP="00C427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B7AC1"/>
    <w:multiLevelType w:val="multilevel"/>
    <w:tmpl w:val="C14C0112"/>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418"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3">
      <w:start w:val="1"/>
      <w:numFmt w:val="decimal"/>
      <w:pStyle w:val="4"/>
      <w:lvlText w:val="%1.%2.%3.%4"/>
      <w:lvlJc w:val="left"/>
      <w:pPr>
        <w:ind w:left="1984" w:hanging="708"/>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pStyle w:val="5"/>
      <w:lvlText w:val="%1.%2.%3.%4.%5"/>
      <w:lvlJc w:val="left"/>
      <w:pPr>
        <w:ind w:left="2551" w:hanging="85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decimal"/>
      <w:pStyle w:val="6"/>
      <w:lvlText w:val="%1.%2.%3.%4.%5.%6"/>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6">
      <w:start w:val="1"/>
      <w:numFmt w:val="decimal"/>
      <w:pStyle w:val="7"/>
      <w:lvlText w:val="%1.%2.%3.%4.%5.%6.%7"/>
      <w:lvlJc w:val="left"/>
      <w:pPr>
        <w:ind w:left="3827" w:hanging="1276"/>
      </w:pPr>
      <w:rPr>
        <w:rFonts w:hint="eastAsia"/>
      </w:rPr>
    </w:lvl>
    <w:lvl w:ilvl="7">
      <w:start w:val="1"/>
      <w:numFmt w:val="decimal"/>
      <w:pStyle w:val="8"/>
      <w:lvlText w:val="%1.%2.%3.%4.%5.%6.%7.%8"/>
      <w:lvlJc w:val="left"/>
      <w:pPr>
        <w:ind w:left="4394" w:hanging="1418"/>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8">
      <w:start w:val="1"/>
      <w:numFmt w:val="decimal"/>
      <w:pStyle w:val="9"/>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277D"/>
    <w:rsid w:val="0031105B"/>
    <w:rsid w:val="00C427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77D"/>
    <w:pPr>
      <w:widowControl w:val="0"/>
      <w:jc w:val="both"/>
    </w:pPr>
  </w:style>
  <w:style w:type="paragraph" w:styleId="1">
    <w:name w:val="heading 1"/>
    <w:aliases w:val="H1,h1,Level 1 Topic Heading,PIM 1,Heading 0,(A-1),标书标题 1,标书1,L1,boc,Section Head,l1,1st level,H11,H12,H13,H14,H15,H16,H17,1.0,I1,Chapter title,l1+toc 1,Level 1,Level 11,H111,H112,第*部分,第A章,Heading 11,level 1,Level 1 Head,Title1,Data,Char,123321,H18"/>
    <w:basedOn w:val="a"/>
    <w:next w:val="a"/>
    <w:link w:val="1Char"/>
    <w:qFormat/>
    <w:rsid w:val="00C4277D"/>
    <w:pPr>
      <w:keepNext/>
      <w:keepLines/>
      <w:numPr>
        <w:numId w:val="1"/>
      </w:numPr>
      <w:spacing w:line="360" w:lineRule="auto"/>
      <w:jc w:val="left"/>
      <w:outlineLvl w:val="0"/>
    </w:pPr>
    <w:rPr>
      <w:b/>
      <w:bCs/>
      <w:kern w:val="44"/>
      <w:sz w:val="28"/>
      <w:szCs w:val="44"/>
    </w:rPr>
  </w:style>
  <w:style w:type="paragraph" w:styleId="2">
    <w:name w:val="heading 2"/>
    <w:aliases w:val="H2,sect 1.2,PIM2,Heading 2 Hidden,Heading 2 CCBS,heading 2,Titre3,HD2,H21,sect 1.21,H22,sect 1.22,H211,sect 1.211,H23,sect 1.23,H212,sect 1.212,Underrubrik1,prop2,h2,2nd level,2,Header 2,1.1标题 2,第一章 标题 2,ISO1,UNDERRUBRIK 1-2,l2,DO NOT USE_h2,c,节名,H"/>
    <w:basedOn w:val="a"/>
    <w:next w:val="a"/>
    <w:link w:val="2Char3"/>
    <w:unhideWhenUsed/>
    <w:qFormat/>
    <w:rsid w:val="00C4277D"/>
    <w:pPr>
      <w:keepNext/>
      <w:keepLines/>
      <w:numPr>
        <w:ilvl w:val="1"/>
        <w:numId w:val="1"/>
      </w:numPr>
      <w:spacing w:line="360" w:lineRule="auto"/>
      <w:jc w:val="left"/>
      <w:outlineLvl w:val="1"/>
    </w:pPr>
    <w:rPr>
      <w:rFonts w:asciiTheme="majorHAnsi" w:eastAsiaTheme="majorEastAsia" w:hAnsiTheme="majorHAnsi" w:cstheme="majorBidi"/>
      <w:b/>
      <w:bCs/>
      <w:sz w:val="28"/>
      <w:szCs w:val="32"/>
    </w:rPr>
  </w:style>
  <w:style w:type="paragraph" w:styleId="3">
    <w:name w:val="heading 3"/>
    <w:aliases w:val="Level 3 Head,H3,h3,l3,CT,Heading 3 - old,(A-3),sect1.2.3,level_3,PIM 3,3rd level,3,prop3,3heading,heading 3,Heading 31,1.1.1 Heading 3,sl3,Heading 3under,- Maj Side,Heading 3 hidden,2h,h31,h32,Section,Heading 2.3,(Alt+3),1.2.3.,alltoc,标题 4.1.1,L3,一"/>
    <w:basedOn w:val="a"/>
    <w:next w:val="a"/>
    <w:link w:val="3Char"/>
    <w:unhideWhenUsed/>
    <w:qFormat/>
    <w:rsid w:val="00C4277D"/>
    <w:pPr>
      <w:keepNext/>
      <w:keepLines/>
      <w:numPr>
        <w:ilvl w:val="2"/>
        <w:numId w:val="1"/>
      </w:numPr>
      <w:tabs>
        <w:tab w:val="left" w:pos="851"/>
      </w:tabs>
      <w:spacing w:line="360" w:lineRule="auto"/>
      <w:ind w:left="851"/>
      <w:jc w:val="left"/>
      <w:outlineLvl w:val="2"/>
    </w:pPr>
    <w:rPr>
      <w:rFonts w:asciiTheme="minorEastAsia" w:hAnsiTheme="minorEastAsia"/>
      <w:b/>
      <w:bCs/>
      <w:snapToGrid w:val="0"/>
      <w:kern w:val="0"/>
      <w:sz w:val="28"/>
      <w:szCs w:val="21"/>
    </w:rPr>
  </w:style>
  <w:style w:type="paragraph" w:styleId="4">
    <w:name w:val="heading 4"/>
    <w:aliases w:val="H4,Ref Heading 1,rh1,Heading sql,sect 1.2.3.4,Map Title,- Minor Side,h4,4,4heading,PIM 4,bullet,bl,bb,I4,list 4,mh1l,Module heading 1 large (18 points),Head 4,H41,H42,H43,H44,H45,H46,H47,H48,H49,H410,H411,H421,H431,H441,H451,H461,H471,H481,H491,高3"/>
    <w:basedOn w:val="a"/>
    <w:next w:val="a"/>
    <w:link w:val="4Char"/>
    <w:unhideWhenUsed/>
    <w:qFormat/>
    <w:rsid w:val="00C4277D"/>
    <w:pPr>
      <w:keepNext/>
      <w:keepLines/>
      <w:numPr>
        <w:ilvl w:val="3"/>
        <w:numId w:val="1"/>
      </w:numPr>
      <w:spacing w:line="360" w:lineRule="auto"/>
      <w:ind w:left="142" w:firstLine="0"/>
      <w:jc w:val="left"/>
      <w:outlineLvl w:val="3"/>
    </w:pPr>
    <w:rPr>
      <w:rFonts w:asciiTheme="majorHAnsi" w:eastAsiaTheme="majorEastAsia" w:hAnsiTheme="majorHAnsi" w:cstheme="majorBidi"/>
      <w:b/>
      <w:bCs/>
      <w:sz w:val="28"/>
      <w:szCs w:val="28"/>
    </w:rPr>
  </w:style>
  <w:style w:type="paragraph" w:styleId="5">
    <w:name w:val="heading 5"/>
    <w:aliases w:val="H5,PIM 5,h5,Second Subheading,5,l4,Block Label,1.1.1.1.1,标题六,第四层条,dash,ds,dd,Level 3 - i,1.1.1.1.1标题 5,⑴,口,heading 5,Roman list,Table label,l5,hm,mh2,Module heading 2,Head 5,list 5,Body Text (R),bullet2,L5,h51,heading 51,h52,heading 52,h53,heading"/>
    <w:basedOn w:val="a"/>
    <w:next w:val="a"/>
    <w:link w:val="5Char"/>
    <w:unhideWhenUsed/>
    <w:qFormat/>
    <w:rsid w:val="00C4277D"/>
    <w:pPr>
      <w:keepNext/>
      <w:keepLines/>
      <w:numPr>
        <w:ilvl w:val="4"/>
        <w:numId w:val="1"/>
      </w:numPr>
      <w:tabs>
        <w:tab w:val="left" w:pos="1843"/>
      </w:tabs>
      <w:spacing w:line="360" w:lineRule="auto"/>
      <w:ind w:left="851" w:hanging="851"/>
      <w:jc w:val="left"/>
      <w:outlineLvl w:val="4"/>
    </w:pPr>
    <w:rPr>
      <w:rFonts w:asciiTheme="minorEastAsia" w:hAnsiTheme="minorEastAsia"/>
      <w:b/>
      <w:bCs/>
      <w:sz w:val="28"/>
      <w:szCs w:val="28"/>
    </w:rPr>
  </w:style>
  <w:style w:type="paragraph" w:styleId="6">
    <w:name w:val="heading 6"/>
    <w:aliases w:val="H6,h6,Third Subheading,Legal Level 1.,●,PIM 6,bold,pt10,BOD 4,Bullet list,L6,第五层条,6,h61,heading 61,CSS节内4级标记,sub-dash,sd,cnp,Caption number (page-wide),ITT t6,PA Appendix,sub-dash1,sd1,51,sub-dash2,sd2,52,sub-dash3,sd3,53,sub-dash4,sd4,54,sub-dash5"/>
    <w:basedOn w:val="a"/>
    <w:next w:val="a"/>
    <w:link w:val="6Char"/>
    <w:unhideWhenUsed/>
    <w:qFormat/>
    <w:rsid w:val="00C4277D"/>
    <w:pPr>
      <w:keepNext/>
      <w:keepLines/>
      <w:numPr>
        <w:ilvl w:val="5"/>
        <w:numId w:val="1"/>
      </w:numPr>
      <w:spacing w:line="360" w:lineRule="auto"/>
      <w:jc w:val="left"/>
      <w:outlineLvl w:val="5"/>
    </w:pPr>
    <w:rPr>
      <w:rFonts w:asciiTheme="minorEastAsia" w:hAnsiTheme="minorEastAsia" w:cstheme="majorBidi"/>
      <w:b/>
      <w:bCs/>
      <w:sz w:val="24"/>
      <w:szCs w:val="24"/>
    </w:rPr>
  </w:style>
  <w:style w:type="paragraph" w:styleId="7">
    <w:name w:val="heading 7"/>
    <w:aliases w:val="Legal Level 1.1.,◎,PIM 7,letter list,L7,Level 1.1,7,不用,1.标题 6,H7,cnc,Caption number (column-wide),st,ITT t7,PA Appendix Major,lettered list,letter list1,lettered list1,letter list2,lettered list2,letter list11,lettered list11,letter list3,表名,Headin"/>
    <w:basedOn w:val="a"/>
    <w:next w:val="a"/>
    <w:link w:val="7Char"/>
    <w:unhideWhenUsed/>
    <w:qFormat/>
    <w:rsid w:val="00C4277D"/>
    <w:pPr>
      <w:keepNext/>
      <w:keepLines/>
      <w:numPr>
        <w:ilvl w:val="6"/>
        <w:numId w:val="1"/>
      </w:numPr>
      <w:spacing w:line="360" w:lineRule="auto"/>
      <w:jc w:val="left"/>
      <w:outlineLvl w:val="6"/>
    </w:pPr>
    <w:rPr>
      <w:b/>
      <w:bCs/>
      <w:sz w:val="28"/>
      <w:szCs w:val="24"/>
    </w:rPr>
  </w:style>
  <w:style w:type="paragraph" w:styleId="8">
    <w:name w:val="heading 8"/>
    <w:aliases w:val="Legal Level 1.1.1.,h8,Level 1.1.1,不用8,H8,ctp,Caption text (page-wide),tt,Center Bold,ITT t8,PA Appendix Minor,Center Bold1,Center Bold2,Center Bold3,Center Bold4,Center Bold5,Center Bold6, action, action1, action2, action11, action3, action4,注意框体,图"/>
    <w:basedOn w:val="a"/>
    <w:next w:val="a"/>
    <w:link w:val="8Char"/>
    <w:unhideWhenUsed/>
    <w:qFormat/>
    <w:rsid w:val="00C4277D"/>
    <w:pPr>
      <w:keepNext/>
      <w:keepLines/>
      <w:numPr>
        <w:ilvl w:val="7"/>
        <w:numId w:val="1"/>
      </w:numPr>
      <w:spacing w:line="360" w:lineRule="auto"/>
      <w:jc w:val="left"/>
      <w:outlineLvl w:val="7"/>
    </w:pPr>
    <w:rPr>
      <w:rFonts w:asciiTheme="minorEastAsia" w:hAnsiTheme="minorEastAsia" w:cstheme="majorBidi"/>
      <w:b/>
      <w:sz w:val="24"/>
      <w:szCs w:val="24"/>
    </w:rPr>
  </w:style>
  <w:style w:type="paragraph" w:styleId="9">
    <w:name w:val="heading 9"/>
    <w:aliases w:val="Legal Level 1.1.1.1.,PIM 9,huh,标题 9h,h9,Appendix,Level (a),三级标题,不用9,H9,ctc,Caption text (column-wide),ft,ITT t9,App Heading,App Heading1,App Heading2, progress, progress1, progress2, progress11, progress3, progress4, progress5, progress6, progress7"/>
    <w:basedOn w:val="a"/>
    <w:next w:val="a"/>
    <w:link w:val="9Char"/>
    <w:unhideWhenUsed/>
    <w:qFormat/>
    <w:rsid w:val="00C4277D"/>
    <w:pPr>
      <w:keepNext/>
      <w:keepLines/>
      <w:numPr>
        <w:ilvl w:val="8"/>
        <w:numId w:val="1"/>
      </w:numPr>
      <w:spacing w:line="36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27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277D"/>
    <w:rPr>
      <w:sz w:val="18"/>
      <w:szCs w:val="18"/>
    </w:rPr>
  </w:style>
  <w:style w:type="paragraph" w:styleId="a4">
    <w:name w:val="footer"/>
    <w:basedOn w:val="a"/>
    <w:link w:val="Char0"/>
    <w:uiPriority w:val="99"/>
    <w:semiHidden/>
    <w:unhideWhenUsed/>
    <w:rsid w:val="00C427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277D"/>
    <w:rPr>
      <w:sz w:val="18"/>
      <w:szCs w:val="18"/>
    </w:rPr>
  </w:style>
  <w:style w:type="character" w:customStyle="1" w:styleId="1Char">
    <w:name w:val="标题 1 Char"/>
    <w:basedOn w:val="a0"/>
    <w:link w:val="1"/>
    <w:rsid w:val="00C4277D"/>
    <w:rPr>
      <w:b/>
      <w:bCs/>
      <w:kern w:val="44"/>
      <w:sz w:val="28"/>
      <w:szCs w:val="44"/>
    </w:rPr>
  </w:style>
  <w:style w:type="character" w:customStyle="1" w:styleId="2Char">
    <w:name w:val="标题 2 Char"/>
    <w:basedOn w:val="a0"/>
    <w:link w:val="2"/>
    <w:uiPriority w:val="9"/>
    <w:semiHidden/>
    <w:rsid w:val="00C4277D"/>
    <w:rPr>
      <w:rFonts w:asciiTheme="majorHAnsi" w:eastAsiaTheme="majorEastAsia" w:hAnsiTheme="majorHAnsi" w:cstheme="majorBidi"/>
      <w:b/>
      <w:bCs/>
      <w:sz w:val="32"/>
      <w:szCs w:val="32"/>
    </w:rPr>
  </w:style>
  <w:style w:type="character" w:customStyle="1" w:styleId="3Char">
    <w:name w:val="标题 3 Char"/>
    <w:basedOn w:val="a0"/>
    <w:link w:val="3"/>
    <w:rsid w:val="00C4277D"/>
    <w:rPr>
      <w:rFonts w:asciiTheme="minorEastAsia" w:hAnsiTheme="minorEastAsia"/>
      <w:b/>
      <w:bCs/>
      <w:snapToGrid w:val="0"/>
      <w:kern w:val="0"/>
      <w:sz w:val="28"/>
      <w:szCs w:val="21"/>
    </w:rPr>
  </w:style>
  <w:style w:type="character" w:customStyle="1" w:styleId="4Char">
    <w:name w:val="标题 4 Char"/>
    <w:basedOn w:val="a0"/>
    <w:link w:val="4"/>
    <w:rsid w:val="00C4277D"/>
    <w:rPr>
      <w:rFonts w:asciiTheme="majorHAnsi" w:eastAsiaTheme="majorEastAsia" w:hAnsiTheme="majorHAnsi" w:cstheme="majorBidi"/>
      <w:b/>
      <w:bCs/>
      <w:sz w:val="28"/>
      <w:szCs w:val="28"/>
    </w:rPr>
  </w:style>
  <w:style w:type="character" w:customStyle="1" w:styleId="5Char">
    <w:name w:val="标题 5 Char"/>
    <w:basedOn w:val="a0"/>
    <w:link w:val="5"/>
    <w:rsid w:val="00C4277D"/>
    <w:rPr>
      <w:rFonts w:asciiTheme="minorEastAsia" w:hAnsiTheme="minorEastAsia"/>
      <w:b/>
      <w:bCs/>
      <w:sz w:val="28"/>
      <w:szCs w:val="28"/>
    </w:rPr>
  </w:style>
  <w:style w:type="character" w:customStyle="1" w:styleId="6Char">
    <w:name w:val="标题 6 Char"/>
    <w:basedOn w:val="a0"/>
    <w:link w:val="6"/>
    <w:rsid w:val="00C4277D"/>
    <w:rPr>
      <w:rFonts w:asciiTheme="minorEastAsia" w:hAnsiTheme="minorEastAsia" w:cstheme="majorBidi"/>
      <w:b/>
      <w:bCs/>
      <w:sz w:val="24"/>
      <w:szCs w:val="24"/>
    </w:rPr>
  </w:style>
  <w:style w:type="character" w:customStyle="1" w:styleId="7Char">
    <w:name w:val="标题 7 Char"/>
    <w:basedOn w:val="a0"/>
    <w:link w:val="7"/>
    <w:rsid w:val="00C4277D"/>
    <w:rPr>
      <w:b/>
      <w:bCs/>
      <w:sz w:val="28"/>
      <w:szCs w:val="24"/>
    </w:rPr>
  </w:style>
  <w:style w:type="character" w:customStyle="1" w:styleId="8Char">
    <w:name w:val="标题 8 Char"/>
    <w:basedOn w:val="a0"/>
    <w:link w:val="8"/>
    <w:rsid w:val="00C4277D"/>
    <w:rPr>
      <w:rFonts w:asciiTheme="minorEastAsia" w:hAnsiTheme="minorEastAsia" w:cstheme="majorBidi"/>
      <w:b/>
      <w:sz w:val="24"/>
      <w:szCs w:val="24"/>
    </w:rPr>
  </w:style>
  <w:style w:type="character" w:customStyle="1" w:styleId="9Char">
    <w:name w:val="标题 9 Char"/>
    <w:basedOn w:val="a0"/>
    <w:link w:val="9"/>
    <w:rsid w:val="00C4277D"/>
    <w:rPr>
      <w:rFonts w:asciiTheme="majorHAnsi" w:eastAsiaTheme="majorEastAsia" w:hAnsiTheme="majorHAnsi" w:cstheme="majorBidi"/>
      <w:szCs w:val="21"/>
    </w:rPr>
  </w:style>
  <w:style w:type="character" w:customStyle="1" w:styleId="2Char3">
    <w:name w:val="标题 2 Char3"/>
    <w:aliases w:val="H2 Char1,sect 1.2 Char1,PIM2 Char1,Heading 2 Hidden Char1,Heading 2 CCBS Char1,heading 2 Char1,Titre3 Char1,HD2 Char1,H21 Char1,sect 1.21 Char1,H22 Char1,sect 1.22 Char1,H211 Char1,sect 1.211 Char1,H23 Char1,sect 1.23 Char1,H212 Char1,2 Char"/>
    <w:basedOn w:val="a0"/>
    <w:link w:val="2"/>
    <w:rsid w:val="00C4277D"/>
    <w:rPr>
      <w:rFonts w:asciiTheme="majorHAnsi" w:eastAsiaTheme="majorEastAsia" w:hAnsiTheme="majorHAnsi" w:cstheme="majorBidi"/>
      <w:b/>
      <w:bCs/>
      <w:sz w:val="28"/>
      <w:szCs w:val="32"/>
    </w:rPr>
  </w:style>
  <w:style w:type="paragraph" w:styleId="a5">
    <w:name w:val="Document Map"/>
    <w:basedOn w:val="a"/>
    <w:link w:val="Char1"/>
    <w:uiPriority w:val="99"/>
    <w:semiHidden/>
    <w:unhideWhenUsed/>
    <w:rsid w:val="00C4277D"/>
    <w:rPr>
      <w:rFonts w:ascii="宋体" w:eastAsia="宋体"/>
      <w:sz w:val="18"/>
      <w:szCs w:val="18"/>
    </w:rPr>
  </w:style>
  <w:style w:type="character" w:customStyle="1" w:styleId="Char1">
    <w:name w:val="文档结构图 Char"/>
    <w:basedOn w:val="a0"/>
    <w:link w:val="a5"/>
    <w:uiPriority w:val="99"/>
    <w:semiHidden/>
    <w:rsid w:val="00C4277D"/>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2</cp:revision>
  <dcterms:created xsi:type="dcterms:W3CDTF">2019-11-26T02:43:00Z</dcterms:created>
  <dcterms:modified xsi:type="dcterms:W3CDTF">2019-11-26T02:45:00Z</dcterms:modified>
</cp:coreProperties>
</file>