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cs="宋体"/>
          <w:b/>
          <w:bCs/>
          <w:sz w:val="44"/>
          <w:szCs w:val="44"/>
        </w:rPr>
      </w:pPr>
    </w:p>
    <w:p>
      <w:pPr>
        <w:pStyle w:val="45"/>
        <w:spacing w:line="240" w:lineRule="auto"/>
        <w:jc w:val="center"/>
        <w:rPr>
          <w:rFonts w:ascii="黑体" w:hAnsi="黑体" w:eastAsia="黑体" w:cs="黑体"/>
          <w:b/>
          <w:bCs/>
          <w:sz w:val="48"/>
          <w:szCs w:val="48"/>
        </w:rPr>
      </w:pPr>
      <w:r>
        <w:rPr>
          <w:rFonts w:hint="eastAsia" w:ascii="黑体" w:hAnsi="黑体" w:eastAsia="黑体" w:cs="黑体"/>
          <w:b/>
          <w:bCs/>
          <w:sz w:val="48"/>
          <w:szCs w:val="48"/>
        </w:rPr>
        <w:t>禹州市人民医院所需肛肠综合治疗仪等医疗设备采购项目</w:t>
      </w:r>
    </w:p>
    <w:p>
      <w:pPr>
        <w:pStyle w:val="45"/>
        <w:spacing w:line="240" w:lineRule="auto"/>
        <w:jc w:val="center"/>
        <w:rPr>
          <w:rFonts w:ascii="黑体" w:hAnsi="黑体" w:eastAsia="黑体" w:cs="黑体"/>
          <w:b/>
          <w:bCs/>
          <w:sz w:val="48"/>
          <w:szCs w:val="48"/>
        </w:rPr>
      </w:pPr>
    </w:p>
    <w:p>
      <w:pPr>
        <w:pStyle w:val="45"/>
        <w:spacing w:line="240" w:lineRule="auto"/>
        <w:jc w:val="center"/>
        <w:rPr>
          <w:rFonts w:ascii="黑体" w:hAnsi="黑体" w:eastAsia="黑体" w:cs="黑体"/>
          <w:b/>
          <w:bCs/>
          <w:sz w:val="48"/>
          <w:szCs w:val="48"/>
        </w:rPr>
      </w:pPr>
    </w:p>
    <w:p>
      <w:pPr>
        <w:pStyle w:val="3"/>
        <w:numPr>
          <w:ilvl w:val="0"/>
          <w:numId w:val="0"/>
        </w:numPr>
        <w:rPr>
          <w:rFonts w:ascii="宋体" w:cs="宋体"/>
        </w:rPr>
      </w:pPr>
    </w:p>
    <w:p>
      <w:pPr>
        <w:jc w:val="center"/>
        <w:rPr>
          <w:rFonts w:ascii="宋体" w:cs="宋体"/>
          <w:bCs/>
          <w:color w:val="000000"/>
          <w:w w:val="90"/>
          <w:sz w:val="72"/>
          <w:szCs w:val="72"/>
        </w:rPr>
      </w:pPr>
      <w:r>
        <w:rPr>
          <w:rFonts w:hint="eastAsia" w:ascii="宋体" w:hAnsi="宋体" w:cs="宋体"/>
          <w:bCs/>
          <w:color w:val="000000"/>
          <w:w w:val="90"/>
          <w:sz w:val="72"/>
          <w:szCs w:val="72"/>
        </w:rPr>
        <w:t>招　标　文　件</w:t>
      </w:r>
    </w:p>
    <w:p>
      <w:pPr>
        <w:rPr>
          <w:rFonts w:ascii="宋体" w:cs="宋体"/>
          <w:color w:val="000000"/>
        </w:rPr>
      </w:pPr>
    </w:p>
    <w:p>
      <w:pPr>
        <w:pStyle w:val="2"/>
      </w:pPr>
    </w:p>
    <w:p>
      <w:pPr>
        <w:rPr>
          <w:rFonts w:ascii="宋体" w:cs="宋体"/>
          <w:color w:val="000000"/>
        </w:rPr>
      </w:pPr>
    </w:p>
    <w:p>
      <w:pPr>
        <w:rPr>
          <w:rFonts w:ascii="宋体" w:cs="宋体"/>
          <w:color w:val="000000"/>
        </w:rPr>
      </w:pPr>
    </w:p>
    <w:p>
      <w:pPr>
        <w:rPr>
          <w:rFonts w:ascii="宋体" w:cs="宋体"/>
          <w:color w:val="000000"/>
        </w:rPr>
      </w:pPr>
    </w:p>
    <w:p>
      <w:pPr>
        <w:rPr>
          <w:rFonts w:ascii="宋体" w:cs="宋体"/>
          <w:color w:val="000000"/>
        </w:rPr>
      </w:pPr>
    </w:p>
    <w:p>
      <w:pPr>
        <w:pStyle w:val="21"/>
        <w:ind w:firstLine="0" w:firstLineChars="0"/>
        <w:rPr>
          <w:rFonts w:hAnsi="宋体" w:cs="宋体"/>
          <w:color w:val="000000"/>
        </w:rPr>
      </w:pPr>
    </w:p>
    <w:p>
      <w:pPr>
        <w:rPr>
          <w:rFonts w:ascii="宋体" w:cs="宋体"/>
          <w:color w:val="000000"/>
        </w:rPr>
      </w:pPr>
    </w:p>
    <w:p>
      <w:pPr>
        <w:rPr>
          <w:rFonts w:ascii="微软简隶书" w:eastAsia="微软简隶书"/>
          <w:color w:val="000000"/>
        </w:rPr>
      </w:pPr>
    </w:p>
    <w:p>
      <w:pPr>
        <w:adjustRightInd w:val="0"/>
        <w:snapToGrid w:val="0"/>
        <w:spacing w:line="600" w:lineRule="auto"/>
        <w:ind w:firstLine="643" w:firstLineChars="200"/>
        <w:jc w:val="left"/>
        <w:rPr>
          <w:rFonts w:ascii="宋体" w:hAnsi="宋体" w:cs="宋体"/>
          <w:color w:val="000000"/>
          <w:sz w:val="28"/>
          <w:u w:val="single"/>
        </w:rPr>
      </w:pPr>
      <w:r>
        <w:rPr>
          <w:rFonts w:hint="eastAsia" w:ascii="宋体" w:hAnsi="宋体" w:cs="宋体"/>
          <w:b/>
          <w:bCs/>
          <w:color w:val="000000"/>
          <w:sz w:val="32"/>
          <w:szCs w:val="32"/>
        </w:rPr>
        <w:t>项目编号</w:t>
      </w:r>
      <w:r>
        <w:rPr>
          <w:rFonts w:hint="eastAsia" w:ascii="宋体" w:hAnsi="宋体" w:cs="宋体"/>
          <w:color w:val="000000"/>
          <w:sz w:val="32"/>
          <w:szCs w:val="32"/>
        </w:rPr>
        <w:t xml:space="preserve">： </w:t>
      </w:r>
      <w:r>
        <w:rPr>
          <w:rFonts w:hint="eastAsia" w:ascii="宋体" w:hAnsi="宋体" w:cs="宋体"/>
          <w:color w:val="000000"/>
          <w:sz w:val="32"/>
          <w:szCs w:val="32"/>
          <w:u w:val="single"/>
        </w:rPr>
        <w:t xml:space="preserve"> YZCG-DL2019034   </w:t>
      </w:r>
      <w:r>
        <w:rPr>
          <w:rFonts w:hint="eastAsia" w:ascii="宋体" w:hAnsi="宋体" w:cs="宋体"/>
          <w:color w:val="000000"/>
          <w:sz w:val="32"/>
          <w:szCs w:val="32"/>
          <w:u w:val="single"/>
        </w:rPr>
        <w:tab/>
      </w:r>
    </w:p>
    <w:p>
      <w:pPr>
        <w:adjustRightInd w:val="0"/>
        <w:snapToGrid w:val="0"/>
        <w:spacing w:line="600" w:lineRule="auto"/>
        <w:ind w:firstLine="643" w:firstLineChars="200"/>
        <w:rPr>
          <w:rFonts w:ascii="宋体" w:hAnsi="宋体" w:cs="宋体"/>
          <w:color w:val="000000"/>
          <w:sz w:val="32"/>
          <w:szCs w:val="32"/>
          <w:u w:val="single"/>
        </w:rPr>
      </w:pPr>
      <w:r>
        <w:rPr>
          <w:rFonts w:hint="eastAsia" w:ascii="宋体" w:hAnsi="宋体" w:cs="宋体"/>
          <w:b/>
          <w:bCs/>
          <w:color w:val="000000"/>
          <w:sz w:val="32"/>
          <w:szCs w:val="32"/>
        </w:rPr>
        <w:t>采购单位</w:t>
      </w:r>
      <w:r>
        <w:rPr>
          <w:rFonts w:hint="eastAsia" w:ascii="宋体" w:hAnsi="宋体" w:cs="宋体"/>
          <w:color w:val="000000"/>
          <w:sz w:val="32"/>
          <w:szCs w:val="32"/>
        </w:rPr>
        <w:t>：</w:t>
      </w:r>
      <w:r>
        <w:rPr>
          <w:rFonts w:hint="eastAsia" w:ascii="宋体" w:hAnsi="宋体" w:cs="宋体"/>
          <w:color w:val="000000"/>
          <w:sz w:val="32"/>
          <w:szCs w:val="32"/>
          <w:u w:val="single"/>
        </w:rPr>
        <w:t xml:space="preserve">禹州市人民医院            </w:t>
      </w:r>
    </w:p>
    <w:p>
      <w:pPr>
        <w:adjustRightInd w:val="0"/>
        <w:snapToGrid w:val="0"/>
        <w:spacing w:line="600" w:lineRule="auto"/>
        <w:ind w:firstLine="643" w:firstLineChars="200"/>
        <w:rPr>
          <w:rFonts w:ascii="宋体" w:hAnsi="宋体" w:cs="宋体"/>
          <w:sz w:val="32"/>
          <w:szCs w:val="32"/>
          <w:u w:val="single"/>
        </w:rPr>
      </w:pPr>
      <w:r>
        <w:rPr>
          <w:rFonts w:hint="eastAsia" w:ascii="宋体" w:hAnsi="宋体" w:cs="宋体"/>
          <w:b/>
          <w:bCs/>
          <w:color w:val="000000"/>
          <w:sz w:val="32"/>
          <w:szCs w:val="32"/>
        </w:rPr>
        <w:t>采购代理机构</w:t>
      </w:r>
      <w:r>
        <w:rPr>
          <w:rFonts w:hint="eastAsia" w:ascii="宋体" w:hAnsi="宋体" w:cs="宋体"/>
          <w:color w:val="000000"/>
          <w:sz w:val="32"/>
          <w:szCs w:val="32"/>
        </w:rPr>
        <w:t>：</w:t>
      </w:r>
      <w:r>
        <w:rPr>
          <w:rFonts w:hint="eastAsia" w:ascii="宋体" w:hAnsi="宋体" w:cs="宋体"/>
          <w:color w:val="000000"/>
          <w:sz w:val="32"/>
          <w:szCs w:val="32"/>
          <w:u w:val="single"/>
        </w:rPr>
        <w:t>中科经纬工程技术有限公司</w:t>
      </w:r>
    </w:p>
    <w:p>
      <w:pPr>
        <w:adjustRightInd w:val="0"/>
        <w:snapToGrid w:val="0"/>
        <w:spacing w:line="600" w:lineRule="auto"/>
        <w:ind w:firstLine="643" w:firstLineChars="200"/>
        <w:rPr>
          <w:rFonts w:ascii="宋体" w:hAnsi="宋体" w:cs="宋体"/>
          <w:color w:val="000000"/>
          <w:sz w:val="32"/>
          <w:szCs w:val="32"/>
          <w:u w:val="single"/>
        </w:rPr>
      </w:pPr>
      <w:r>
        <w:rPr>
          <w:rFonts w:hint="eastAsia" w:ascii="宋体" w:hAnsi="宋体" w:cs="宋体"/>
          <w:b/>
          <w:bCs/>
          <w:color w:val="000000"/>
          <w:sz w:val="32"/>
          <w:szCs w:val="32"/>
        </w:rPr>
        <w:t>行政主管部门：</w:t>
      </w:r>
      <w:r>
        <w:rPr>
          <w:rFonts w:hint="eastAsia" w:ascii="宋体" w:hAnsi="宋体" w:cs="宋体"/>
          <w:color w:val="000000"/>
          <w:sz w:val="32"/>
          <w:szCs w:val="32"/>
          <w:u w:val="single"/>
        </w:rPr>
        <w:t>禹州市卫生健康委员会</w:t>
      </w:r>
    </w:p>
    <w:p>
      <w:pPr>
        <w:pStyle w:val="10"/>
      </w:pPr>
    </w:p>
    <w:p>
      <w:pPr>
        <w:adjustRightInd w:val="0"/>
        <w:snapToGrid w:val="0"/>
        <w:spacing w:line="600" w:lineRule="auto"/>
        <w:jc w:val="center"/>
        <w:rPr>
          <w:rFonts w:ascii="华文中宋" w:hAnsi="华文中宋" w:eastAsia="华文中宋"/>
          <w:bCs/>
          <w:color w:val="000000"/>
          <w:kern w:val="36"/>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440" w:right="1474" w:bottom="1440" w:left="1474" w:header="907" w:footer="907" w:gutter="0"/>
          <w:pgNumType w:start="0"/>
          <w:cols w:space="720" w:num="1"/>
          <w:titlePg/>
          <w:docGrid w:linePitch="286" w:charSpace="0"/>
        </w:sectPr>
      </w:pPr>
      <w:r>
        <w:rPr>
          <w:rFonts w:hint="eastAsia" w:ascii="华文中宋" w:eastAsia="华文中宋"/>
          <w:color w:val="000000"/>
          <w:sz w:val="32"/>
          <w:szCs w:val="32"/>
        </w:rPr>
        <w:t>二零一九年十一月</w:t>
      </w:r>
    </w:p>
    <w:p>
      <w:pPr>
        <w:autoSpaceDE w:val="0"/>
        <w:autoSpaceDN w:val="0"/>
        <w:adjustRightInd w:val="0"/>
        <w:spacing w:line="700" w:lineRule="exact"/>
        <w:ind w:firstLine="3092" w:firstLineChars="700"/>
        <w:rPr>
          <w:rFonts w:ascii="宋体" w:cs="宋体"/>
          <w:b/>
          <w:bCs/>
          <w:sz w:val="44"/>
          <w:szCs w:val="44"/>
          <w:lang w:val="zh-CN"/>
        </w:rPr>
      </w:pPr>
      <w:r>
        <w:rPr>
          <w:rFonts w:hint="eastAsia" w:ascii="宋体" w:hAnsi="宋体" w:cs="宋体"/>
          <w:b/>
          <w:bCs/>
          <w:sz w:val="44"/>
          <w:szCs w:val="44"/>
          <w:lang w:val="zh-CN"/>
        </w:rPr>
        <w:t>招标文件目录</w:t>
      </w:r>
    </w:p>
    <w:p>
      <w:pPr>
        <w:autoSpaceDE w:val="0"/>
        <w:autoSpaceDN w:val="0"/>
        <w:adjustRightInd w:val="0"/>
        <w:spacing w:line="700" w:lineRule="exact"/>
        <w:ind w:firstLine="551"/>
        <w:rPr>
          <w:rFonts w:ascii="宋体" w:cs="宋体"/>
          <w:b/>
          <w:bCs/>
          <w:sz w:val="32"/>
          <w:szCs w:val="32"/>
          <w:lang w:val="zh-CN"/>
        </w:rPr>
      </w:pP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第一章投标邀请</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第二章项目需求</w:t>
      </w:r>
    </w:p>
    <w:p>
      <w:pPr>
        <w:autoSpaceDE w:val="0"/>
        <w:autoSpaceDN w:val="0"/>
        <w:adjustRightInd w:val="0"/>
        <w:spacing w:line="700" w:lineRule="exact"/>
        <w:ind w:firstLine="560"/>
        <w:rPr>
          <w:rFonts w:ascii="宋体" w:cs="宋体"/>
          <w:b/>
          <w:kern w:val="0"/>
          <w:sz w:val="32"/>
          <w:szCs w:val="32"/>
        </w:rPr>
      </w:pPr>
      <w:r>
        <w:rPr>
          <w:rFonts w:hint="eastAsia" w:ascii="宋体" w:hAnsi="宋体" w:cs="宋体"/>
          <w:b/>
          <w:bCs/>
          <w:sz w:val="32"/>
          <w:szCs w:val="32"/>
          <w:lang w:val="zh-CN"/>
        </w:rPr>
        <w:t>第三章</w:t>
      </w:r>
      <w:r>
        <w:rPr>
          <w:rFonts w:hint="eastAsia" w:ascii="宋体" w:hAnsi="宋体" w:cs="宋体"/>
          <w:b/>
          <w:kern w:val="0"/>
          <w:sz w:val="32"/>
          <w:szCs w:val="32"/>
        </w:rPr>
        <w:t>投标人须知前附表</w:t>
      </w:r>
    </w:p>
    <w:p>
      <w:pPr>
        <w:autoSpaceDE w:val="0"/>
        <w:autoSpaceDN w:val="0"/>
        <w:adjustRightInd w:val="0"/>
        <w:spacing w:line="700" w:lineRule="exact"/>
        <w:ind w:firstLine="560"/>
        <w:rPr>
          <w:rFonts w:ascii="宋体" w:cs="宋体"/>
          <w:b/>
          <w:kern w:val="0"/>
          <w:sz w:val="32"/>
          <w:szCs w:val="32"/>
        </w:rPr>
      </w:pPr>
      <w:r>
        <w:rPr>
          <w:rFonts w:hint="eastAsia" w:ascii="宋体" w:hAnsi="宋体" w:cs="宋体"/>
          <w:b/>
          <w:bCs/>
          <w:sz w:val="32"/>
          <w:szCs w:val="32"/>
          <w:lang w:val="zh-CN"/>
        </w:rPr>
        <w:t>第四章</w:t>
      </w:r>
      <w:r>
        <w:rPr>
          <w:rFonts w:hint="eastAsia" w:ascii="宋体" w:hAnsi="宋体" w:cs="宋体"/>
          <w:b/>
          <w:kern w:val="0"/>
          <w:sz w:val="32"/>
          <w:szCs w:val="32"/>
        </w:rPr>
        <w:t>投标人须知</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二、招标文件说明</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第五章</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第六章</w:t>
      </w:r>
      <w:r>
        <w:rPr>
          <w:rFonts w:hint="eastAsia" w:ascii="宋体" w:hAnsi="宋体" w:cs="宋体"/>
          <w:b/>
          <w:kern w:val="0"/>
          <w:sz w:val="32"/>
          <w:szCs w:val="32"/>
        </w:rPr>
        <w:t>资格审查与评标</w:t>
      </w:r>
    </w:p>
    <w:p>
      <w:pPr>
        <w:autoSpaceDE w:val="0"/>
        <w:autoSpaceDN w:val="0"/>
        <w:adjustRightInd w:val="0"/>
        <w:spacing w:line="700" w:lineRule="exact"/>
        <w:ind w:firstLine="551"/>
        <w:outlineLvl w:val="0"/>
        <w:rPr>
          <w:rFonts w:ascii="宋体" w:cs="宋体"/>
          <w:b/>
          <w:bCs/>
          <w:sz w:val="32"/>
          <w:szCs w:val="32"/>
          <w:lang w:val="zh-CN"/>
        </w:rPr>
      </w:pPr>
      <w:r>
        <w:rPr>
          <w:rFonts w:hint="eastAsia" w:ascii="宋体" w:hAnsi="宋体" w:cs="宋体"/>
          <w:b/>
          <w:bCs/>
          <w:sz w:val="32"/>
          <w:szCs w:val="32"/>
          <w:lang w:val="zh-CN"/>
        </w:rPr>
        <w:t>第七章</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第八章</w:t>
      </w:r>
      <w:r>
        <w:rPr>
          <w:rFonts w:hint="eastAsia" w:ascii="宋体" w:hAnsi="宋体" w:cs="宋体"/>
          <w:b/>
          <w:kern w:val="0"/>
          <w:sz w:val="32"/>
          <w:szCs w:val="32"/>
        </w:rPr>
        <w:t>投标文件有关格式</w:t>
      </w:r>
    </w:p>
    <w:p>
      <w:pPr>
        <w:pStyle w:val="21"/>
        <w:ind w:firstLine="321"/>
        <w:rPr>
          <w:rFonts w:hAnsi="宋体" w:cs="宋体"/>
          <w:b/>
          <w:sz w:val="32"/>
          <w:szCs w:val="32"/>
        </w:rPr>
      </w:pPr>
    </w:p>
    <w:p>
      <w:pPr>
        <w:pStyle w:val="21"/>
        <w:ind w:firstLine="321"/>
        <w:rPr>
          <w:rFonts w:hAnsi="宋体" w:cs="宋体"/>
          <w:b/>
          <w:sz w:val="32"/>
          <w:szCs w:val="32"/>
        </w:rPr>
      </w:pPr>
    </w:p>
    <w:p>
      <w:pPr>
        <w:pStyle w:val="21"/>
        <w:ind w:firstLine="321"/>
        <w:rPr>
          <w:rFonts w:hAnsi="宋体" w:cs="宋体"/>
          <w:b/>
          <w:sz w:val="32"/>
          <w:szCs w:val="32"/>
        </w:rPr>
      </w:pPr>
    </w:p>
    <w:p>
      <w:pPr>
        <w:pStyle w:val="45"/>
        <w:rPr>
          <w:rFonts w:ascii="宋体" w:cs="宋体"/>
        </w:rPr>
      </w:pPr>
    </w:p>
    <w:p>
      <w:pPr>
        <w:pStyle w:val="20"/>
        <w:widowControl/>
        <w:numPr>
          <w:ilvl w:val="0"/>
          <w:numId w:val="6"/>
        </w:numPr>
        <w:shd w:val="clear" w:color="auto" w:fill="FFFFFF"/>
        <w:spacing w:line="315" w:lineRule="atLeast"/>
        <w:jc w:val="center"/>
        <w:rPr>
          <w:rFonts w:asci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spacing w:line="400" w:lineRule="exact"/>
        <w:jc w:val="center"/>
        <w:rPr>
          <w:rFonts w:ascii="宋体" w:hAnsi="宋体" w:cs="宋体"/>
          <w:b/>
          <w:bCs/>
          <w:sz w:val="32"/>
          <w:szCs w:val="32"/>
        </w:rPr>
      </w:pPr>
      <w:r>
        <w:rPr>
          <w:rFonts w:hint="eastAsia" w:ascii="宋体" w:hAnsi="宋体" w:cs="宋体"/>
          <w:b/>
          <w:bCs/>
          <w:sz w:val="32"/>
          <w:szCs w:val="32"/>
        </w:rPr>
        <w:t>禹州市人民医院所需肛肠综合治疗仪等医疗设备采购项目</w:t>
      </w:r>
    </w:p>
    <w:p>
      <w:pPr>
        <w:spacing w:line="400" w:lineRule="exact"/>
        <w:jc w:val="center"/>
        <w:rPr>
          <w:rFonts w:ascii="宋体" w:hAnsi="宋体" w:cs="宋体"/>
          <w:b/>
          <w:bCs/>
          <w:sz w:val="32"/>
          <w:szCs w:val="32"/>
        </w:rPr>
      </w:pPr>
      <w:r>
        <w:rPr>
          <w:rFonts w:hint="eastAsia" w:ascii="宋体" w:hAnsi="宋体" w:cs="宋体"/>
          <w:b/>
          <w:bCs/>
          <w:sz w:val="32"/>
          <w:szCs w:val="32"/>
        </w:rPr>
        <w:t>招标公告</w:t>
      </w:r>
    </w:p>
    <w:p>
      <w:pPr>
        <w:spacing w:line="276" w:lineRule="auto"/>
        <w:ind w:firstLine="420" w:firstLineChars="200"/>
        <w:jc w:val="left"/>
        <w:rPr>
          <w:rFonts w:ascii="宋体" w:cs="宋体"/>
          <w:szCs w:val="21"/>
        </w:rPr>
      </w:pPr>
      <w:r>
        <w:rPr>
          <w:rFonts w:hint="eastAsia" w:ascii="宋体" w:cs="宋体"/>
          <w:szCs w:val="21"/>
        </w:rPr>
        <w:t>中科经纬工程技术有限公司受禹州市人民医院的委托，就“禹州市人民医院所需肛肠综合治疗仪等医疗设备采购项目”进行公开招标，欢迎合格投标人前来投标。</w:t>
      </w:r>
    </w:p>
    <w:p>
      <w:pPr>
        <w:pStyle w:val="64"/>
        <w:widowControl/>
        <w:shd w:val="clear" w:color="auto" w:fill="FFFFFF"/>
        <w:spacing w:line="276" w:lineRule="auto"/>
        <w:jc w:val="left"/>
        <w:rPr>
          <w:rFonts w:ascii="宋体" w:cs="宋体"/>
          <w:szCs w:val="21"/>
        </w:rPr>
      </w:pPr>
      <w:r>
        <w:rPr>
          <w:rFonts w:hint="eastAsia" w:ascii="宋体" w:hAnsi="宋体" w:cs="宋体"/>
          <w:szCs w:val="21"/>
        </w:rPr>
        <w:t>一、项目基本情况</w:t>
      </w:r>
    </w:p>
    <w:p>
      <w:pPr>
        <w:widowControl/>
        <w:shd w:val="clear" w:color="auto" w:fill="FFFFFF"/>
        <w:spacing w:line="276" w:lineRule="auto"/>
        <w:ind w:firstLine="420" w:firstLineChars="200"/>
        <w:jc w:val="left"/>
        <w:rPr>
          <w:rFonts w:ascii="宋体" w:cs="宋体"/>
          <w:szCs w:val="21"/>
        </w:rPr>
      </w:pPr>
      <w:r>
        <w:rPr>
          <w:rFonts w:ascii="宋体" w:hAnsi="宋体" w:cs="宋体"/>
          <w:szCs w:val="21"/>
        </w:rPr>
        <w:t>1</w:t>
      </w:r>
      <w:r>
        <w:rPr>
          <w:rFonts w:hint="eastAsia" w:ascii="宋体" w:hAnsi="宋体" w:cs="宋体"/>
          <w:szCs w:val="21"/>
        </w:rPr>
        <w:t>、采购人：禹州市人民医院</w:t>
      </w:r>
    </w:p>
    <w:p>
      <w:pPr>
        <w:widowControl/>
        <w:shd w:val="clear" w:color="auto" w:fill="FFFFFF"/>
        <w:spacing w:line="276" w:lineRule="auto"/>
        <w:ind w:firstLine="420" w:firstLineChars="200"/>
        <w:jc w:val="left"/>
        <w:rPr>
          <w:rFonts w:ascii="宋体" w:cs="宋体"/>
          <w:bCs/>
          <w:szCs w:val="21"/>
        </w:rPr>
      </w:pPr>
      <w:r>
        <w:rPr>
          <w:rFonts w:ascii="宋体" w:hAnsi="宋体" w:cs="宋体"/>
          <w:szCs w:val="21"/>
        </w:rPr>
        <w:t>2</w:t>
      </w:r>
      <w:r>
        <w:rPr>
          <w:rFonts w:hint="eastAsia" w:ascii="宋体" w:hAnsi="宋体" w:cs="宋体"/>
          <w:szCs w:val="21"/>
        </w:rPr>
        <w:t>、项目名称：</w:t>
      </w:r>
      <w:r>
        <w:rPr>
          <w:rFonts w:hint="eastAsia" w:ascii="宋体" w:cs="宋体"/>
          <w:szCs w:val="21"/>
        </w:rPr>
        <w:t>禹州市人民医院所需肛肠综合治疗仪等医疗设备采购项目</w:t>
      </w:r>
    </w:p>
    <w:p>
      <w:pPr>
        <w:widowControl/>
        <w:shd w:val="clear" w:color="auto" w:fill="FFFFFF"/>
        <w:spacing w:line="276" w:lineRule="auto"/>
        <w:ind w:firstLine="420" w:firstLineChars="200"/>
        <w:jc w:val="left"/>
        <w:rPr>
          <w:rFonts w:hint="default" w:ascii="宋体" w:eastAsia="宋体" w:cs="宋体"/>
          <w:szCs w:val="21"/>
          <w:lang w:val="en-US" w:eastAsia="zh-CN"/>
        </w:rPr>
      </w:pPr>
      <w:r>
        <w:rPr>
          <w:rFonts w:ascii="宋体" w:hAnsi="宋体" w:cs="宋体"/>
          <w:szCs w:val="21"/>
        </w:rPr>
        <w:t>3</w:t>
      </w:r>
      <w:r>
        <w:rPr>
          <w:rFonts w:hint="eastAsia" w:ascii="宋体" w:hAnsi="宋体" w:cs="宋体"/>
          <w:szCs w:val="21"/>
        </w:rPr>
        <w:t>、采购编号：</w:t>
      </w:r>
      <w:r>
        <w:rPr>
          <w:rFonts w:hint="eastAsia"/>
        </w:rPr>
        <w:t>YZCG-DL</w:t>
      </w:r>
      <w:r>
        <w:rPr>
          <w:rFonts w:hint="eastAsia"/>
          <w:lang w:val="en-US" w:eastAsia="zh-CN"/>
        </w:rPr>
        <w:t>2019034</w:t>
      </w:r>
    </w:p>
    <w:p>
      <w:pPr>
        <w:widowControl/>
        <w:shd w:val="clear" w:color="auto" w:fill="FFFFFF"/>
        <w:spacing w:line="276" w:lineRule="auto"/>
        <w:ind w:firstLine="420" w:firstLineChars="200"/>
        <w:jc w:val="left"/>
        <w:rPr>
          <w:rFonts w:ascii="宋体" w:cs="宋体"/>
          <w:szCs w:val="21"/>
        </w:rPr>
      </w:pPr>
      <w:r>
        <w:rPr>
          <w:rFonts w:ascii="宋体" w:hAnsi="宋体" w:cs="宋体"/>
          <w:szCs w:val="21"/>
        </w:rPr>
        <w:t>4</w:t>
      </w:r>
      <w:r>
        <w:rPr>
          <w:rFonts w:hint="eastAsia" w:ascii="宋体" w:hAnsi="宋体" w:cs="宋体"/>
          <w:szCs w:val="21"/>
        </w:rPr>
        <w:t>、项目需求：本项目为禹州市人民医院所需肛肠综合治疗仪等医疗设备采购项目（详见招标文件第二章项目需求）；</w:t>
      </w:r>
    </w:p>
    <w:p>
      <w:pPr>
        <w:widowControl/>
        <w:shd w:val="clear" w:color="auto" w:fill="FFFFFF"/>
        <w:spacing w:line="276" w:lineRule="auto"/>
        <w:ind w:firstLine="420" w:firstLineChars="200"/>
        <w:jc w:val="left"/>
        <w:rPr>
          <w:rFonts w:ascii="宋体" w:hAnsi="宋体" w:cs="宋体"/>
          <w:szCs w:val="21"/>
        </w:rPr>
      </w:pPr>
      <w:r>
        <w:rPr>
          <w:rFonts w:hint="eastAsia" w:ascii="宋体" w:hAnsi="宋体" w:cs="宋体"/>
          <w:szCs w:val="21"/>
        </w:rPr>
        <w:t>5、采购预算： 42万元</w:t>
      </w:r>
    </w:p>
    <w:p>
      <w:pPr>
        <w:widowControl/>
        <w:shd w:val="clear" w:color="auto" w:fill="FFFFFF"/>
        <w:spacing w:line="276" w:lineRule="auto"/>
        <w:ind w:firstLine="420" w:firstLineChars="200"/>
        <w:jc w:val="left"/>
        <w:rPr>
          <w:rFonts w:ascii="宋体" w:hAnsi="宋体" w:cs="宋体"/>
          <w:szCs w:val="21"/>
        </w:rPr>
      </w:pPr>
      <w:r>
        <w:rPr>
          <w:rFonts w:hint="eastAsia" w:ascii="宋体" w:hAnsi="宋体" w:cs="宋体"/>
          <w:szCs w:val="21"/>
        </w:rPr>
        <w:t>6、采购限价： 42万元</w:t>
      </w:r>
    </w:p>
    <w:p>
      <w:pPr>
        <w:pStyle w:val="2"/>
        <w:spacing w:line="276" w:lineRule="auto"/>
      </w:pPr>
      <w:r>
        <w:rPr>
          <w:rFonts w:hint="eastAsia"/>
        </w:rPr>
        <w:t>7、交付时间：合同签订后60天内；</w:t>
      </w:r>
    </w:p>
    <w:p>
      <w:pPr>
        <w:pStyle w:val="2"/>
        <w:spacing w:line="276" w:lineRule="auto"/>
      </w:pPr>
      <w:r>
        <w:rPr>
          <w:rFonts w:hint="eastAsia"/>
        </w:rPr>
        <w:t>8、服务地点：禹州市人民医院。</w:t>
      </w:r>
    </w:p>
    <w:p>
      <w:pPr>
        <w:pStyle w:val="2"/>
        <w:spacing w:line="276" w:lineRule="auto"/>
      </w:pPr>
      <w:r>
        <w:rPr>
          <w:rFonts w:hint="eastAsia"/>
        </w:rPr>
        <w:t>9、标段划分：本项目共划分为一个标段：</w:t>
      </w:r>
    </w:p>
    <w:p>
      <w:pPr>
        <w:widowControl/>
        <w:shd w:val="clear" w:color="auto" w:fill="FFFFFF"/>
        <w:spacing w:line="276" w:lineRule="auto"/>
        <w:ind w:firstLine="420" w:firstLineChars="200"/>
        <w:rPr>
          <w:rFonts w:ascii="宋体" w:cs="宋体"/>
          <w:szCs w:val="21"/>
        </w:rPr>
      </w:pPr>
      <w:r>
        <w:rPr>
          <w:rFonts w:hint="eastAsia" w:ascii="宋体" w:hAnsi="宋体" w:cs="宋体"/>
          <w:szCs w:val="21"/>
        </w:rPr>
        <w:t>二、需要落实的政府采购政策</w:t>
      </w:r>
    </w:p>
    <w:p>
      <w:pPr>
        <w:widowControl/>
        <w:shd w:val="clear" w:color="auto" w:fill="FFFFFF"/>
        <w:spacing w:line="276" w:lineRule="auto"/>
        <w:ind w:firstLine="641"/>
        <w:jc w:val="left"/>
        <w:rPr>
          <w:rFonts w:ascii="宋体" w:cs="宋体"/>
          <w:szCs w:val="21"/>
        </w:rPr>
      </w:pPr>
      <w:r>
        <w:rPr>
          <w:rFonts w:hint="eastAsia" w:ascii="宋体" w:hAnsi="宋体" w:cs="宋体"/>
          <w:szCs w:val="21"/>
        </w:rPr>
        <w:t>本项目落实节约能源、保护环境、扶持不发达地区和少数民族地区、促进中小企业、监狱企业发展等政府采购政策。（详见招标文件）</w:t>
      </w:r>
    </w:p>
    <w:p>
      <w:pPr>
        <w:widowControl/>
        <w:numPr>
          <w:ilvl w:val="0"/>
          <w:numId w:val="7"/>
        </w:numPr>
        <w:shd w:val="clear" w:color="auto" w:fill="FFFFFF"/>
        <w:spacing w:line="276" w:lineRule="auto"/>
        <w:ind w:firstLine="420" w:firstLineChars="200"/>
        <w:jc w:val="left"/>
        <w:rPr>
          <w:rFonts w:ascii="宋体" w:hAnsi="宋体" w:cs="宋体"/>
          <w:szCs w:val="21"/>
        </w:rPr>
      </w:pPr>
      <w:r>
        <w:rPr>
          <w:rFonts w:hint="eastAsia" w:ascii="宋体" w:hAnsi="宋体" w:cs="宋体"/>
          <w:szCs w:val="21"/>
        </w:rPr>
        <w:t>供应商资格要求：</w:t>
      </w:r>
    </w:p>
    <w:p>
      <w:pPr>
        <w:widowControl/>
        <w:numPr>
          <w:ilvl w:val="0"/>
          <w:numId w:val="8"/>
        </w:numPr>
        <w:shd w:val="clear" w:color="auto" w:fill="FFFFFF"/>
        <w:spacing w:line="276" w:lineRule="auto"/>
        <w:ind w:firstLine="420" w:firstLineChars="200"/>
        <w:jc w:val="left"/>
        <w:rPr>
          <w:rFonts w:ascii="宋体" w:hAnsi="宋体" w:cs="宋体"/>
          <w:szCs w:val="21"/>
        </w:rPr>
      </w:pPr>
      <w:r>
        <w:rPr>
          <w:rFonts w:hint="eastAsia" w:ascii="宋体" w:hAnsi="宋体" w:cs="宋体"/>
          <w:szCs w:val="21"/>
        </w:rPr>
        <w:t>符合《政府采购法》第二十二条之规定，具有独立法人资格及相应的经营范围（以营业执照为准）；</w:t>
      </w:r>
    </w:p>
    <w:p>
      <w:pPr>
        <w:widowControl/>
        <w:numPr>
          <w:ilvl w:val="0"/>
          <w:numId w:val="8"/>
        </w:numPr>
        <w:shd w:val="clear" w:color="auto" w:fill="FFFFFF"/>
        <w:spacing w:line="276" w:lineRule="auto"/>
        <w:ind w:firstLine="420" w:firstLineChars="200"/>
        <w:jc w:val="left"/>
        <w:rPr>
          <w:rFonts w:ascii="宋体" w:hAnsi="宋体" w:cs="宋体"/>
          <w:szCs w:val="21"/>
        </w:rPr>
      </w:pPr>
      <w:r>
        <w:rPr>
          <w:rFonts w:hint="eastAsia" w:ascii="宋体" w:hAnsi="宋体" w:cs="宋体"/>
          <w:szCs w:val="21"/>
        </w:rPr>
        <w:t>投标人须具有《医疗器械生产许可证》或《医疗器械经营许可证》；</w:t>
      </w:r>
    </w:p>
    <w:p>
      <w:pPr>
        <w:widowControl/>
        <w:numPr>
          <w:ilvl w:val="0"/>
          <w:numId w:val="8"/>
        </w:numPr>
        <w:shd w:val="clear" w:color="auto" w:fill="FFFFFF"/>
        <w:spacing w:line="276" w:lineRule="auto"/>
        <w:ind w:firstLine="420" w:firstLineChars="200"/>
        <w:jc w:val="left"/>
        <w:rPr>
          <w:rFonts w:ascii="宋体" w:hAnsi="宋体" w:cs="宋体"/>
          <w:szCs w:val="21"/>
        </w:rPr>
      </w:pPr>
      <w:r>
        <w:rPr>
          <w:rFonts w:hint="eastAsia" w:ascii="宋体" w:hAnsi="宋体" w:cs="宋体"/>
          <w:szCs w:val="21"/>
        </w:rPr>
        <w:t>被委托人是须是本单位职工，须提供公司为本人缴纳社会保险证明；</w:t>
      </w:r>
    </w:p>
    <w:p>
      <w:pPr>
        <w:widowControl/>
        <w:shd w:val="clear" w:color="auto" w:fill="FFFFFF"/>
        <w:spacing w:line="276" w:lineRule="auto"/>
        <w:ind w:left="420" w:leftChars="200"/>
        <w:jc w:val="left"/>
        <w:rPr>
          <w:rFonts w:ascii="宋体" w:cs="宋体"/>
          <w:szCs w:val="21"/>
        </w:rPr>
      </w:pPr>
      <w:r>
        <w:rPr>
          <w:rFonts w:ascii="宋体" w:hAnsi="宋体" w:cs="宋体"/>
          <w:szCs w:val="21"/>
        </w:rPr>
        <w:t>4</w:t>
      </w:r>
      <w:r>
        <w:rPr>
          <w:rFonts w:hint="eastAsia" w:ascii="宋体" w:hAnsi="宋体" w:cs="宋体"/>
          <w:szCs w:val="21"/>
        </w:rPr>
        <w:t>、本项目不接受联合体投标。</w:t>
      </w:r>
    </w:p>
    <w:p>
      <w:pPr>
        <w:widowControl/>
        <w:shd w:val="clear" w:color="auto" w:fill="FFFFFF"/>
        <w:spacing w:line="276" w:lineRule="auto"/>
        <w:ind w:firstLine="422" w:firstLineChars="200"/>
        <w:jc w:val="left"/>
        <w:rPr>
          <w:rFonts w:ascii="宋体" w:cs="宋体"/>
          <w:b/>
          <w:color w:val="000000"/>
          <w:kern w:val="0"/>
          <w:szCs w:val="21"/>
        </w:rPr>
      </w:pPr>
      <w:r>
        <w:rPr>
          <w:rFonts w:hint="eastAsia" w:ascii="宋体" w:hAnsi="宋体" w:cs="宋体"/>
          <w:b/>
          <w:color w:val="000000"/>
          <w:kern w:val="0"/>
          <w:szCs w:val="21"/>
        </w:rPr>
        <w:t>四、获取招标文件的方式、时间、地点</w:t>
      </w:r>
    </w:p>
    <w:p>
      <w:pPr>
        <w:wordWrap w:val="0"/>
        <w:topLinePunct/>
        <w:snapToGrid w:val="0"/>
        <w:spacing w:line="276" w:lineRule="auto"/>
        <w:ind w:firstLine="420" w:firstLineChars="200"/>
        <w:rPr>
          <w:rFonts w:ascii="宋体" w:cs="宋体"/>
          <w:szCs w:val="21"/>
        </w:rPr>
      </w:pPr>
      <w:r>
        <w:rPr>
          <w:rFonts w:ascii="宋体" w:hAnsi="宋体" w:cs="宋体"/>
          <w:szCs w:val="21"/>
        </w:rPr>
        <w:t>1</w:t>
      </w:r>
      <w:r>
        <w:rPr>
          <w:rFonts w:hint="eastAsia" w:ascii="宋体" w:hAnsi="宋体" w:cs="宋体"/>
          <w:szCs w:val="21"/>
          <w:lang w:val="zh-CN"/>
        </w:rPr>
        <w:t>、持</w:t>
      </w:r>
      <w:r>
        <w:rPr>
          <w:rFonts w:ascii="宋体" w:hAnsi="宋体" w:cs="宋体"/>
          <w:szCs w:val="21"/>
        </w:rPr>
        <w:t>CA</w:t>
      </w:r>
      <w:r>
        <w:rPr>
          <w:rFonts w:hint="eastAsia" w:ascii="宋体" w:hAnsi="宋体" w:cs="宋体"/>
          <w:szCs w:val="21"/>
          <w:lang w:val="zh-CN"/>
        </w:rPr>
        <w:t>数字认证证书</w:t>
      </w:r>
      <w:r>
        <w:rPr>
          <w:rFonts w:hint="eastAsia" w:ascii="宋体" w:hAnsi="宋体" w:cs="宋体"/>
          <w:szCs w:val="21"/>
        </w:rPr>
        <w:t>，</w:t>
      </w:r>
      <w:r>
        <w:rPr>
          <w:rFonts w:hint="eastAsia" w:ascii="宋体" w:hAnsi="宋体" w:cs="宋体"/>
          <w:szCs w:val="21"/>
          <w:lang w:val="zh-CN"/>
        </w:rPr>
        <w:t>登录</w:t>
      </w:r>
      <w:r>
        <w:fldChar w:fldCharType="begin"/>
      </w:r>
      <w:r>
        <w:instrText xml:space="preserve"> HYPERLINK "http://221.14.6.70:8088/ggzy/eps/public/RegistAllJcxx.html" </w:instrText>
      </w:r>
      <w:r>
        <w:fldChar w:fldCharType="separate"/>
      </w:r>
      <w:r>
        <w:rPr>
          <w:rStyle w:val="29"/>
          <w:rFonts w:ascii="宋体" w:hAnsi="宋体" w:cs="宋体"/>
          <w:szCs w:val="21"/>
        </w:rPr>
        <w:t>http://221.14.6.70:8088/ggzy/eps/public/RegistAllJcxx.html</w:t>
      </w:r>
      <w:r>
        <w:rPr>
          <w:rStyle w:val="29"/>
          <w:rFonts w:ascii="宋体" w:hAnsi="宋体" w:cs="宋体"/>
          <w:szCs w:val="21"/>
        </w:rPr>
        <w:fldChar w:fldCharType="end"/>
      </w:r>
      <w:r>
        <w:rPr>
          <w:rFonts w:hint="eastAsia" w:ascii="宋体" w:hAnsi="宋体" w:cs="宋体"/>
          <w:szCs w:val="21"/>
          <w:lang w:val="zh-CN"/>
        </w:rPr>
        <w:t>进行免费注册登记</w:t>
      </w:r>
      <w:r>
        <w:rPr>
          <w:rFonts w:hint="eastAsia" w:ascii="宋体" w:hAnsi="宋体" w:cs="宋体"/>
          <w:szCs w:val="21"/>
        </w:rPr>
        <w:t>（</w:t>
      </w:r>
      <w:r>
        <w:rPr>
          <w:rFonts w:hint="eastAsia" w:ascii="宋体" w:hAnsi="宋体" w:cs="宋体"/>
          <w:szCs w:val="21"/>
          <w:lang w:val="zh-CN"/>
        </w:rPr>
        <w:t>详见全国公共资源交易平台</w:t>
      </w:r>
      <w:r>
        <w:rPr>
          <w:rFonts w:hint="eastAsia" w:ascii="宋体" w:hAnsi="宋体" w:cs="宋体"/>
          <w:szCs w:val="21"/>
        </w:rPr>
        <w:t>（</w:t>
      </w:r>
      <w:r>
        <w:rPr>
          <w:rFonts w:hint="eastAsia" w:ascii="宋体" w:hAnsi="宋体" w:cs="宋体"/>
          <w:szCs w:val="21"/>
          <w:lang w:val="zh-CN"/>
        </w:rPr>
        <w:t>河南省</w:t>
      </w:r>
      <w:r>
        <w:rPr>
          <w:rFonts w:hint="eastAsia" w:ascii="宋体" w:hAnsi="宋体" w:cs="宋体"/>
          <w:szCs w:val="21"/>
        </w:rPr>
        <w:t>·</w:t>
      </w:r>
      <w:r>
        <w:rPr>
          <w:rFonts w:hint="eastAsia" w:ascii="宋体" w:hAnsi="宋体" w:cs="宋体"/>
          <w:szCs w:val="21"/>
          <w:lang w:val="zh-CN"/>
        </w:rPr>
        <w:t>许昌市</w:t>
      </w:r>
      <w:r>
        <w:rPr>
          <w:rFonts w:hint="eastAsia" w:ascii="宋体" w:hAnsi="宋体" w:cs="宋体"/>
          <w:szCs w:val="21"/>
        </w:rPr>
        <w:t>）“</w:t>
      </w:r>
      <w:r>
        <w:rPr>
          <w:rFonts w:hint="eastAsia" w:ascii="宋体" w:hAnsi="宋体" w:cs="宋体"/>
          <w:szCs w:val="21"/>
          <w:lang w:val="zh-CN"/>
        </w:rPr>
        <w:t>常见问题解答</w:t>
      </w:r>
      <w:r>
        <w:rPr>
          <w:rFonts w:ascii="宋体" w:cs="宋体"/>
          <w:szCs w:val="21"/>
        </w:rPr>
        <w:t>-</w:t>
      </w:r>
      <w:r>
        <w:rPr>
          <w:rFonts w:hint="eastAsia" w:ascii="宋体" w:hAnsi="宋体" w:cs="宋体"/>
          <w:szCs w:val="21"/>
          <w:lang w:val="zh-CN"/>
        </w:rPr>
        <w:t>诚信库网上注册相关资料下载</w:t>
      </w:r>
      <w:r>
        <w:rPr>
          <w:rFonts w:hint="eastAsia" w:ascii="宋体" w:hAnsi="宋体" w:cs="宋体"/>
          <w:szCs w:val="21"/>
        </w:rPr>
        <w:t>”）；</w:t>
      </w:r>
    </w:p>
    <w:p>
      <w:pPr>
        <w:wordWrap w:val="0"/>
        <w:topLinePunct/>
        <w:autoSpaceDE w:val="0"/>
        <w:autoSpaceDN w:val="0"/>
        <w:adjustRightInd w:val="0"/>
        <w:snapToGrid w:val="0"/>
        <w:spacing w:line="276" w:lineRule="auto"/>
        <w:ind w:firstLine="420" w:firstLineChars="200"/>
        <w:rPr>
          <w:rFonts w:ascii="宋体" w:cs="宋体"/>
          <w:szCs w:val="21"/>
        </w:rPr>
      </w:pPr>
      <w:r>
        <w:rPr>
          <w:rFonts w:ascii="宋体" w:hAnsi="宋体" w:cs="宋体"/>
          <w:szCs w:val="21"/>
        </w:rPr>
        <w:t>2</w:t>
      </w:r>
      <w:r>
        <w:rPr>
          <w:rFonts w:hint="eastAsia" w:ascii="宋体" w:hAnsi="宋体" w:cs="宋体"/>
          <w:szCs w:val="21"/>
          <w:lang w:val="zh-CN"/>
        </w:rPr>
        <w:t>、在投标截止时间前登录</w:t>
      </w:r>
      <w:r>
        <w:fldChar w:fldCharType="begin"/>
      </w:r>
      <w:r>
        <w:instrText xml:space="preserve"> HYPERLINK "http://ggzy.xuchang.gov.cn/" </w:instrText>
      </w:r>
      <w:r>
        <w:fldChar w:fldCharType="separate"/>
      </w:r>
      <w:r>
        <w:rPr>
          <w:rStyle w:val="29"/>
          <w:rFonts w:ascii="宋体" w:hAnsi="宋体" w:cs="宋体"/>
          <w:szCs w:val="21"/>
        </w:rPr>
        <w:t>http://ggzy.xuchang.gov.cn/</w:t>
      </w:r>
      <w:r>
        <w:rPr>
          <w:rStyle w:val="29"/>
          <w:rFonts w:ascii="宋体" w:hAnsi="宋体" w:cs="宋体"/>
          <w:szCs w:val="21"/>
        </w:rPr>
        <w:fldChar w:fldCharType="end"/>
      </w:r>
      <w:r>
        <w:rPr>
          <w:rFonts w:hint="eastAsia" w:ascii="宋体" w:hAnsi="宋体" w:cs="宋体"/>
          <w:szCs w:val="21"/>
        </w:rPr>
        <w:t>，</w:t>
      </w:r>
      <w:r>
        <w:rPr>
          <w:rFonts w:hint="eastAsia" w:ascii="宋体" w:hAnsi="宋体" w:cs="宋体"/>
          <w:szCs w:val="21"/>
          <w:lang w:val="zh-CN"/>
        </w:rPr>
        <w:t>自行下载招标文件</w:t>
      </w:r>
      <w:r>
        <w:rPr>
          <w:rFonts w:hint="eastAsia" w:ascii="宋体" w:hAnsi="宋体" w:cs="宋体"/>
          <w:szCs w:val="21"/>
        </w:rPr>
        <w:t>（</w:t>
      </w:r>
      <w:r>
        <w:rPr>
          <w:rFonts w:hint="eastAsia" w:ascii="宋体" w:hAnsi="宋体" w:cs="宋体"/>
          <w:szCs w:val="21"/>
          <w:lang w:val="zh-CN"/>
        </w:rPr>
        <w:t>详见全国公共资源交易平台</w:t>
      </w:r>
      <w:r>
        <w:rPr>
          <w:rFonts w:hint="eastAsia" w:ascii="宋体" w:hAnsi="宋体" w:cs="宋体"/>
          <w:szCs w:val="21"/>
        </w:rPr>
        <w:t>（</w:t>
      </w:r>
      <w:r>
        <w:rPr>
          <w:rFonts w:hint="eastAsia" w:ascii="宋体" w:hAnsi="宋体" w:cs="宋体"/>
          <w:szCs w:val="21"/>
          <w:lang w:val="zh-CN"/>
        </w:rPr>
        <w:t>河南省</w:t>
      </w:r>
      <w:r>
        <w:rPr>
          <w:rFonts w:hint="eastAsia" w:ascii="宋体" w:hAnsi="宋体" w:cs="宋体"/>
          <w:szCs w:val="21"/>
        </w:rPr>
        <w:t>·</w:t>
      </w:r>
      <w:r>
        <w:rPr>
          <w:rFonts w:hint="eastAsia" w:ascii="宋体" w:hAnsi="宋体" w:cs="宋体"/>
          <w:szCs w:val="21"/>
          <w:lang w:val="zh-CN"/>
        </w:rPr>
        <w:t>许昌市</w:t>
      </w:r>
      <w:r>
        <w:rPr>
          <w:rFonts w:hint="eastAsia" w:ascii="宋体" w:hAnsi="宋体" w:cs="宋体"/>
          <w:szCs w:val="21"/>
        </w:rPr>
        <w:t>）“</w:t>
      </w:r>
      <w:r>
        <w:rPr>
          <w:rFonts w:hint="eastAsia" w:ascii="宋体" w:hAnsi="宋体" w:cs="宋体"/>
          <w:szCs w:val="21"/>
          <w:lang w:val="zh-CN"/>
        </w:rPr>
        <w:t>常见问题解答</w:t>
      </w:r>
      <w:r>
        <w:rPr>
          <w:rFonts w:ascii="宋体" w:cs="宋体"/>
          <w:szCs w:val="21"/>
        </w:rPr>
        <w:t>-</w:t>
      </w:r>
      <w:r>
        <w:rPr>
          <w:rFonts w:hint="eastAsia" w:ascii="宋体" w:hAnsi="宋体" w:cs="宋体"/>
          <w:szCs w:val="21"/>
          <w:lang w:val="zh-CN"/>
        </w:rPr>
        <w:t>交易系统操作手册</w:t>
      </w:r>
      <w:r>
        <w:rPr>
          <w:rFonts w:hint="eastAsia" w:ascii="宋体" w:hAnsi="宋体" w:cs="宋体"/>
          <w:szCs w:val="21"/>
        </w:rPr>
        <w:t>”）</w:t>
      </w:r>
      <w:r>
        <w:rPr>
          <w:rFonts w:hint="eastAsia" w:ascii="宋体" w:hAnsi="宋体" w:cs="宋体"/>
          <w:szCs w:val="21"/>
          <w:lang w:val="zh-CN"/>
        </w:rPr>
        <w:t>。</w:t>
      </w:r>
    </w:p>
    <w:p>
      <w:pPr>
        <w:wordWrap w:val="0"/>
        <w:topLinePunct/>
        <w:autoSpaceDE w:val="0"/>
        <w:autoSpaceDN w:val="0"/>
        <w:adjustRightInd w:val="0"/>
        <w:snapToGrid w:val="0"/>
        <w:spacing w:line="276" w:lineRule="auto"/>
        <w:ind w:firstLine="420" w:firstLineChars="200"/>
        <w:rPr>
          <w:rFonts w:ascii="宋体" w:cs="宋体"/>
          <w:szCs w:val="21"/>
        </w:rPr>
      </w:pPr>
      <w:r>
        <w:rPr>
          <w:rFonts w:ascii="宋体" w:hAnsi="宋体" w:cs="宋体"/>
          <w:szCs w:val="21"/>
        </w:rPr>
        <w:t>3</w:t>
      </w:r>
      <w:r>
        <w:rPr>
          <w:rFonts w:hint="eastAsia" w:ascii="宋体" w:hAnsi="宋体" w:cs="宋体"/>
          <w:szCs w:val="21"/>
        </w:rPr>
        <w:t>、未通过全国公共资源交易平台（河南省·许昌市）下载招标文件的投标企业，拒收其递交的投标文件。</w:t>
      </w:r>
    </w:p>
    <w:p>
      <w:pPr>
        <w:wordWrap w:val="0"/>
        <w:topLinePunct/>
        <w:autoSpaceDE w:val="0"/>
        <w:autoSpaceDN w:val="0"/>
        <w:adjustRightInd w:val="0"/>
        <w:snapToGrid w:val="0"/>
        <w:spacing w:line="276" w:lineRule="auto"/>
        <w:ind w:firstLine="420" w:firstLineChars="200"/>
        <w:rPr>
          <w:rFonts w:ascii="宋体" w:cs="宋体"/>
          <w:szCs w:val="21"/>
        </w:rPr>
      </w:pPr>
      <w:r>
        <w:rPr>
          <w:rFonts w:ascii="宋体" w:hAnsi="宋体" w:cs="宋体"/>
          <w:szCs w:val="21"/>
        </w:rPr>
        <w:t>4</w:t>
      </w:r>
      <w:r>
        <w:rPr>
          <w:rFonts w:hint="eastAsia" w:ascii="宋体" w:hAnsi="宋体" w:cs="宋体"/>
          <w:szCs w:val="21"/>
        </w:rPr>
        <w:t>、招标文件每份售价人民</w:t>
      </w:r>
      <w:r>
        <w:rPr>
          <w:rFonts w:ascii="宋体" w:hAnsi="宋体" w:cs="宋体"/>
          <w:szCs w:val="21"/>
        </w:rPr>
        <w:t>500</w:t>
      </w:r>
      <w:r>
        <w:rPr>
          <w:rFonts w:hint="eastAsia" w:ascii="宋体" w:hAnsi="宋体" w:cs="宋体"/>
          <w:szCs w:val="21"/>
        </w:rPr>
        <w:t>元（开标时现场收取现金），于递交投标文件时缴纳给采购代理机构，售后不退。</w:t>
      </w:r>
    </w:p>
    <w:p>
      <w:pPr>
        <w:widowControl/>
        <w:shd w:val="clear" w:color="auto" w:fill="FFFFFF"/>
        <w:spacing w:line="276" w:lineRule="auto"/>
        <w:ind w:firstLine="422" w:firstLineChars="200"/>
        <w:jc w:val="left"/>
        <w:rPr>
          <w:rFonts w:ascii="宋体" w:cs="宋体"/>
          <w:b/>
          <w:bCs/>
          <w:color w:val="000000"/>
          <w:kern w:val="0"/>
          <w:szCs w:val="21"/>
        </w:rPr>
      </w:pPr>
      <w:r>
        <w:rPr>
          <w:rFonts w:hint="eastAsia" w:ascii="宋体" w:hAnsi="宋体" w:cs="宋体"/>
          <w:b/>
          <w:bCs/>
          <w:color w:val="000000"/>
          <w:kern w:val="0"/>
          <w:szCs w:val="21"/>
        </w:rPr>
        <w:t>五、投标截止时间、开标时间及地点：</w:t>
      </w:r>
    </w:p>
    <w:p>
      <w:pPr>
        <w:widowControl/>
        <w:shd w:val="clear" w:color="auto" w:fill="FFFFFF"/>
        <w:spacing w:line="276" w:lineRule="auto"/>
        <w:ind w:firstLine="420" w:firstLineChars="200"/>
        <w:jc w:val="left"/>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、投标截止及开标时间：2019年12月23日9时30分（北京时间），逾期送达或不符合规定的投标文件不予接受。</w:t>
      </w:r>
    </w:p>
    <w:p>
      <w:pPr>
        <w:spacing w:line="276" w:lineRule="auto"/>
        <w:ind w:firstLine="420" w:firstLineChars="200"/>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、开标地点：</w:t>
      </w:r>
      <w:r>
        <w:rPr>
          <w:rFonts w:hint="eastAsia" w:ascii="宋体" w:hAnsi="宋体" w:cs="宋体"/>
          <w:szCs w:val="21"/>
        </w:rPr>
        <w:t>禹州市公共资源交易中心第一开标室（禹州市行政服务中心楼</w:t>
      </w:r>
      <w:r>
        <w:rPr>
          <w:rFonts w:ascii="宋体" w:hAnsi="宋体" w:cs="宋体"/>
          <w:szCs w:val="21"/>
        </w:rPr>
        <w:t>9</w:t>
      </w:r>
      <w:r>
        <w:rPr>
          <w:rFonts w:hint="eastAsia" w:ascii="宋体" w:hAnsi="宋体" w:cs="宋体"/>
          <w:szCs w:val="21"/>
        </w:rPr>
        <w:t>楼）</w:t>
      </w:r>
    </w:p>
    <w:p>
      <w:pPr>
        <w:spacing w:line="276" w:lineRule="auto"/>
        <w:ind w:firstLine="420" w:firstLineChars="200"/>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、本项目为全流程电子化交易项目，投标人须提交电子投标文件和纸质投标文件。</w:t>
      </w:r>
    </w:p>
    <w:p>
      <w:pPr>
        <w:spacing w:line="276" w:lineRule="auto"/>
        <w:ind w:firstLine="420" w:firstLineChars="200"/>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）加密电子投标文件（</w:t>
      </w:r>
      <w:r>
        <w:rPr>
          <w:rFonts w:ascii="宋体" w:hAnsi="宋体" w:cs="宋体"/>
          <w:color w:val="000000"/>
          <w:kern w:val="0"/>
          <w:szCs w:val="21"/>
        </w:rPr>
        <w:t>.file</w:t>
      </w:r>
      <w:r>
        <w:rPr>
          <w:rFonts w:hint="eastAsia" w:ascii="宋体" w:hAnsi="宋体" w:cs="宋体"/>
          <w:color w:val="000000"/>
          <w:kern w:val="0"/>
          <w:szCs w:val="21"/>
        </w:rPr>
        <w:t>格式）须在投标截止时间（开标时间）前通过《全国公共资源交易平台</w:t>
      </w:r>
      <w:r>
        <w:rPr>
          <w:rFonts w:ascii="宋体" w:hAnsi="宋体" w:cs="宋体"/>
          <w:color w:val="000000"/>
          <w:kern w:val="0"/>
          <w:szCs w:val="21"/>
        </w:rPr>
        <w:t>(</w:t>
      </w:r>
      <w:r>
        <w:rPr>
          <w:rFonts w:hint="eastAsia" w:ascii="宋体" w:hAnsi="宋体" w:cs="宋体"/>
          <w:color w:val="000000"/>
          <w:kern w:val="0"/>
          <w:szCs w:val="21"/>
        </w:rPr>
        <w:t>河南省</w:t>
      </w:r>
      <w:r>
        <w:rPr>
          <w:rFonts w:ascii="宋体" w:hAnsi="宋体" w:cs="宋体"/>
          <w:color w:val="000000"/>
          <w:kern w:val="0"/>
          <w:szCs w:val="21"/>
        </w:rPr>
        <w:t>?</w:t>
      </w:r>
      <w:r>
        <w:rPr>
          <w:rFonts w:hint="eastAsia" w:ascii="宋体" w:hAnsi="宋体" w:cs="宋体"/>
          <w:color w:val="000000"/>
          <w:kern w:val="0"/>
          <w:szCs w:val="21"/>
        </w:rPr>
        <w:t>许昌市</w:t>
      </w:r>
      <w:r>
        <w:rPr>
          <w:rFonts w:ascii="宋体" w:hAnsi="宋体" w:cs="宋体"/>
          <w:color w:val="000000"/>
          <w:kern w:val="0"/>
          <w:szCs w:val="21"/>
        </w:rPr>
        <w:t>)</w:t>
      </w:r>
      <w:r>
        <w:rPr>
          <w:rFonts w:hint="eastAsia" w:ascii="宋体" w:hAnsi="宋体" w:cs="宋体"/>
          <w:color w:val="000000"/>
          <w:kern w:val="0"/>
          <w:szCs w:val="21"/>
        </w:rPr>
        <w:t>》公共资源交易系统成功上传。</w:t>
      </w:r>
    </w:p>
    <w:p>
      <w:pPr>
        <w:spacing w:line="276" w:lineRule="auto"/>
        <w:ind w:firstLine="420" w:firstLineChars="200"/>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）纸质投标文件（正本</w:t>
      </w:r>
      <w:r>
        <w:rPr>
          <w:rFonts w:ascii="宋体" w:hAnsi="宋体" w:cs="宋体"/>
          <w:color w:val="000000"/>
          <w:kern w:val="0"/>
          <w:szCs w:val="21"/>
        </w:rPr>
        <w:t>1</w:t>
      </w:r>
      <w:r>
        <w:rPr>
          <w:rFonts w:hint="eastAsia" w:ascii="宋体" w:hAnsi="宋体" w:cs="宋体"/>
          <w:color w:val="000000"/>
          <w:kern w:val="0"/>
          <w:szCs w:val="21"/>
        </w:rPr>
        <w:t>份、副本3份）和备份文件</w:t>
      </w:r>
      <w:r>
        <w:rPr>
          <w:rFonts w:ascii="宋体" w:hAnsi="宋体" w:cs="宋体"/>
          <w:color w:val="000000"/>
          <w:kern w:val="0"/>
          <w:szCs w:val="21"/>
        </w:rPr>
        <w:t>1</w:t>
      </w:r>
      <w:r>
        <w:rPr>
          <w:rFonts w:hint="eastAsia" w:ascii="宋体" w:hAnsi="宋体" w:cs="宋体"/>
          <w:color w:val="000000"/>
          <w:kern w:val="0"/>
          <w:szCs w:val="21"/>
        </w:rPr>
        <w:t>份（使用电子介质存储）在投标截止时间（开标时间）前递交至本项目开标地点。</w:t>
      </w:r>
    </w:p>
    <w:p>
      <w:pPr>
        <w:widowControl/>
        <w:shd w:val="clear" w:color="auto" w:fill="FFFFFF"/>
        <w:spacing w:line="276" w:lineRule="auto"/>
        <w:ind w:firstLine="422" w:firstLineChars="200"/>
        <w:jc w:val="left"/>
        <w:rPr>
          <w:rFonts w:ascii="宋体" w:cs="宋体"/>
          <w:b/>
          <w:bCs/>
          <w:color w:val="000000"/>
          <w:kern w:val="0"/>
          <w:szCs w:val="21"/>
        </w:rPr>
      </w:pPr>
      <w:r>
        <w:rPr>
          <w:rFonts w:hint="eastAsia" w:ascii="宋体" w:hAnsi="宋体" w:cs="宋体"/>
          <w:b/>
          <w:bCs/>
          <w:color w:val="000000"/>
          <w:kern w:val="0"/>
          <w:szCs w:val="21"/>
        </w:rPr>
        <w:t>六、本次招标公告同时在《中国政府采购网》、《河南省政府采购网》、《全国公共资源交易平台（河南省·许昌市）》发布等。</w:t>
      </w:r>
    </w:p>
    <w:p>
      <w:pPr>
        <w:widowControl/>
        <w:shd w:val="clear" w:color="auto" w:fill="FFFFFF"/>
        <w:spacing w:line="276" w:lineRule="auto"/>
        <w:ind w:firstLine="422" w:firstLineChars="200"/>
        <w:jc w:val="left"/>
        <w:rPr>
          <w:rFonts w:ascii="宋体" w:cs="宋体"/>
          <w:b/>
          <w:bCs/>
          <w:color w:val="000000"/>
          <w:kern w:val="0"/>
          <w:szCs w:val="21"/>
        </w:rPr>
      </w:pPr>
      <w:r>
        <w:rPr>
          <w:rFonts w:hint="eastAsia" w:ascii="宋体" w:hAnsi="宋体" w:cs="宋体"/>
          <w:b/>
          <w:bCs/>
          <w:color w:val="000000"/>
          <w:kern w:val="0"/>
          <w:szCs w:val="21"/>
        </w:rPr>
        <w:t>七、代理机构及采购单位地址、联系人、联系电话</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采购单位：禹州市人民医院</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地址：禹州市康复路1号</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 xml:space="preserve">联系人：席先生      </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 xml:space="preserve">联系电话：0374-6068578   </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代理机构：中科经纬工程技术有限公司</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联系人：郭先生</w:t>
      </w:r>
    </w:p>
    <w:p>
      <w:pPr>
        <w:widowControl/>
        <w:shd w:val="clear" w:color="auto" w:fill="FFFFFF"/>
        <w:spacing w:line="276" w:lineRule="auto"/>
        <w:ind w:firstLine="641"/>
        <w:jc w:val="left"/>
        <w:rPr>
          <w:rFonts w:hint="default" w:ascii="宋体" w:hAnsi="宋体" w:eastAsia="宋体" w:cs="宋体"/>
          <w:color w:val="000000" w:themeColor="text1"/>
          <w:kern w:val="0"/>
          <w:szCs w:val="21"/>
          <w:lang w:val="en-US" w:eastAsia="zh-CN"/>
        </w:rPr>
      </w:pPr>
      <w:r>
        <w:rPr>
          <w:rFonts w:hint="eastAsia" w:ascii="宋体" w:hAnsi="宋体" w:cs="宋体"/>
          <w:color w:val="000000" w:themeColor="text1"/>
          <w:kern w:val="0"/>
          <w:szCs w:val="21"/>
        </w:rPr>
        <w:t>联系电话：</w:t>
      </w:r>
      <w:r>
        <w:rPr>
          <w:rFonts w:hint="eastAsia" w:ascii="宋体" w:hAnsi="宋体" w:cs="宋体"/>
          <w:color w:val="000000" w:themeColor="text1"/>
          <w:kern w:val="0"/>
          <w:szCs w:val="21"/>
          <w:lang w:val="en-US" w:eastAsia="zh-CN"/>
        </w:rPr>
        <w:t>18103745221</w:t>
      </w:r>
    </w:p>
    <w:p>
      <w:pPr>
        <w:widowControl/>
        <w:shd w:val="clear" w:color="auto" w:fill="FFFFFF"/>
        <w:spacing w:line="276" w:lineRule="auto"/>
        <w:ind w:firstLine="641"/>
        <w:jc w:val="left"/>
        <w:rPr>
          <w:rFonts w:ascii="宋体" w:cs="宋体"/>
          <w:color w:val="000000" w:themeColor="text1"/>
          <w:szCs w:val="21"/>
        </w:rPr>
      </w:pPr>
      <w:r>
        <w:rPr>
          <w:rFonts w:hint="eastAsia" w:ascii="宋体" w:hAnsi="宋体" w:cs="宋体"/>
          <w:color w:val="000000" w:themeColor="text1"/>
          <w:kern w:val="0"/>
          <w:szCs w:val="21"/>
        </w:rPr>
        <w:t>行政主管部门：禹州市卫生健康委员会</w:t>
      </w:r>
    </w:p>
    <w:p>
      <w:pPr>
        <w:spacing w:line="276" w:lineRule="auto"/>
        <w:ind w:firstLine="2310" w:firstLineChars="1100"/>
        <w:rPr>
          <w:rFonts w:ascii="宋体" w:cs="宋体"/>
          <w:szCs w:val="21"/>
        </w:rPr>
      </w:pPr>
    </w:p>
    <w:p>
      <w:pPr>
        <w:spacing w:line="276" w:lineRule="auto"/>
        <w:ind w:firstLine="3990" w:firstLineChars="1900"/>
        <w:jc w:val="right"/>
        <w:rPr>
          <w:color w:val="000000" w:themeColor="text1"/>
        </w:rPr>
      </w:pPr>
      <w:r>
        <w:rPr>
          <w:rFonts w:ascii="宋体" w:hAnsi="宋体" w:cs="宋体"/>
          <w:color w:val="000000" w:themeColor="text1"/>
          <w:szCs w:val="21"/>
        </w:rPr>
        <w:t xml:space="preserve"> 2019</w:t>
      </w:r>
      <w:r>
        <w:rPr>
          <w:rFonts w:hint="eastAsia" w:ascii="宋体" w:hAnsi="宋体" w:cs="宋体"/>
          <w:color w:val="000000" w:themeColor="text1"/>
          <w:szCs w:val="21"/>
        </w:rPr>
        <w:t>年11月25日</w:t>
      </w:r>
    </w:p>
    <w:p>
      <w:pPr>
        <w:spacing w:line="276" w:lineRule="auto"/>
        <w:rPr>
          <w:rFonts w:ascii="宋体" w:cs="宋体"/>
          <w:b/>
          <w:szCs w:val="21"/>
        </w:rPr>
      </w:pPr>
      <w:r>
        <w:rPr>
          <w:rFonts w:hint="eastAsia" w:ascii="宋体" w:hAnsi="宋体" w:cs="宋体"/>
          <w:b/>
          <w:szCs w:val="21"/>
        </w:rPr>
        <w:t>温馨提示：</w:t>
      </w:r>
    </w:p>
    <w:p>
      <w:pPr>
        <w:spacing w:line="276" w:lineRule="auto"/>
        <w:ind w:firstLine="422" w:firstLineChars="200"/>
        <w:rPr>
          <w:rFonts w:ascii="宋体" w:cs="宋体"/>
          <w:b/>
          <w:szCs w:val="21"/>
        </w:rPr>
      </w:pPr>
      <w:r>
        <w:rPr>
          <w:rFonts w:hint="eastAsia" w:ascii="宋体" w:hAnsi="宋体" w:cs="宋体"/>
          <w:b/>
          <w:szCs w:val="21"/>
        </w:rPr>
        <w:t>本项目为全流程电子化交易项目，请认真阅读招标文件，并注意以下事项。</w:t>
      </w:r>
    </w:p>
    <w:p>
      <w:pPr>
        <w:tabs>
          <w:tab w:val="left" w:pos="7095"/>
        </w:tabs>
        <w:spacing w:line="276" w:lineRule="auto"/>
        <w:ind w:firstLine="422" w:firstLineChars="200"/>
        <w:contextualSpacing/>
        <w:rPr>
          <w:rFonts w:ascii="宋体" w:cs="宋体"/>
          <w:b/>
          <w:color w:val="000000"/>
          <w:szCs w:val="21"/>
        </w:rPr>
      </w:pPr>
      <w:r>
        <w:rPr>
          <w:rFonts w:ascii="宋体" w:hAnsi="宋体" w:cs="宋体"/>
          <w:b/>
          <w:color w:val="000000"/>
          <w:szCs w:val="21"/>
        </w:rPr>
        <w:t>1.</w:t>
      </w:r>
      <w:r>
        <w:rPr>
          <w:rFonts w:hint="eastAsia" w:ascii="宋体" w:hAnsi="宋体" w:cs="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276" w:lineRule="auto"/>
        <w:ind w:firstLine="422" w:firstLineChars="200"/>
        <w:contextualSpacing/>
        <w:rPr>
          <w:rFonts w:ascii="宋体" w:cs="宋体"/>
          <w:b/>
          <w:color w:val="000000"/>
          <w:szCs w:val="21"/>
        </w:rPr>
      </w:pPr>
      <w:r>
        <w:rPr>
          <w:rFonts w:ascii="宋体" w:hAnsi="宋体" w:cs="宋体"/>
          <w:b/>
          <w:color w:val="000000"/>
          <w:szCs w:val="21"/>
        </w:rPr>
        <w:t>2.</w:t>
      </w:r>
      <w:r>
        <w:rPr>
          <w:rFonts w:hint="eastAsia" w:ascii="宋体" w:hAnsi="宋体" w:cs="宋体"/>
          <w:b/>
          <w:color w:val="000000"/>
          <w:szCs w:val="21"/>
        </w:rPr>
        <w:t>电子文件下载、制作、提交期间和开标（</w:t>
      </w:r>
      <w:r>
        <w:rPr>
          <w:rFonts w:hint="eastAsia" w:ascii="宋体" w:hAnsi="宋体" w:cs="宋体"/>
          <w:szCs w:val="21"/>
        </w:rPr>
        <w:t>电子投标文件的解密</w:t>
      </w:r>
      <w:r>
        <w:rPr>
          <w:rFonts w:hint="eastAsia" w:ascii="宋体" w:hAnsi="宋体" w:cs="宋体"/>
          <w:b/>
          <w:color w:val="000000"/>
          <w:szCs w:val="21"/>
        </w:rPr>
        <w:t>）环节，投标人须使用</w:t>
      </w:r>
      <w:r>
        <w:rPr>
          <w:rFonts w:ascii="宋体" w:hAnsi="宋体" w:cs="宋体"/>
          <w:b/>
          <w:color w:val="000000"/>
          <w:szCs w:val="21"/>
        </w:rPr>
        <w:t>CA</w:t>
      </w:r>
      <w:r>
        <w:rPr>
          <w:rFonts w:hint="eastAsia" w:ascii="宋体" w:hAnsi="宋体" w:cs="宋体"/>
          <w:b/>
          <w:color w:val="000000"/>
          <w:szCs w:val="21"/>
        </w:rPr>
        <w:t>数字证书（证书须在有效期内）。</w:t>
      </w:r>
    </w:p>
    <w:p>
      <w:pPr>
        <w:tabs>
          <w:tab w:val="left" w:pos="7095"/>
        </w:tabs>
        <w:spacing w:line="276" w:lineRule="auto"/>
        <w:ind w:firstLine="422" w:firstLineChars="200"/>
        <w:contextualSpacing/>
        <w:rPr>
          <w:rFonts w:ascii="宋体" w:cs="宋体"/>
          <w:b/>
          <w:color w:val="000000"/>
          <w:szCs w:val="21"/>
        </w:rPr>
      </w:pPr>
      <w:r>
        <w:rPr>
          <w:rFonts w:ascii="宋体" w:hAnsi="宋体" w:cs="宋体"/>
          <w:b/>
          <w:color w:val="000000"/>
          <w:szCs w:val="21"/>
        </w:rPr>
        <w:t>3.</w:t>
      </w:r>
      <w:r>
        <w:rPr>
          <w:rFonts w:hint="eastAsia" w:ascii="宋体" w:hAnsi="宋体" w:cs="宋体"/>
          <w:b/>
          <w:color w:val="000000"/>
          <w:szCs w:val="21"/>
        </w:rPr>
        <w:t>电子投标文件的制作</w:t>
      </w:r>
    </w:p>
    <w:p>
      <w:pPr>
        <w:tabs>
          <w:tab w:val="left" w:pos="7095"/>
        </w:tabs>
        <w:spacing w:line="276" w:lineRule="auto"/>
        <w:ind w:firstLine="420" w:firstLineChars="200"/>
        <w:contextualSpacing/>
        <w:rPr>
          <w:rFonts w:ascii="宋体" w:cs="宋体"/>
          <w:color w:val="000000"/>
          <w:szCs w:val="21"/>
        </w:rPr>
      </w:pPr>
      <w:r>
        <w:rPr>
          <w:rFonts w:ascii="宋体" w:hAnsi="宋体" w:cs="宋体"/>
          <w:color w:val="000000"/>
          <w:szCs w:val="21"/>
        </w:rPr>
        <w:t xml:space="preserve">3.1 </w:t>
      </w:r>
      <w:r>
        <w:rPr>
          <w:rFonts w:hint="eastAsia" w:ascii="宋体" w:hAnsi="宋体" w:cs="宋体"/>
          <w:color w:val="000000"/>
          <w:szCs w:val="21"/>
        </w:rPr>
        <w:t>投标人登录《全国公共资源交易平台</w:t>
      </w:r>
      <w:r>
        <w:rPr>
          <w:rFonts w:ascii="宋体" w:hAnsi="宋体" w:cs="宋体"/>
          <w:color w:val="000000"/>
          <w:szCs w:val="21"/>
        </w:rPr>
        <w:t>(</w:t>
      </w:r>
      <w:r>
        <w:rPr>
          <w:rFonts w:hint="eastAsia" w:ascii="宋体" w:hAnsi="宋体" w:cs="宋体"/>
          <w:color w:val="000000"/>
          <w:szCs w:val="21"/>
        </w:rPr>
        <w:t>河南省</w:t>
      </w:r>
      <w:r>
        <w:rPr>
          <w:rFonts w:ascii="宋体" w:hAnsi="宋体" w:cs="宋体"/>
          <w:color w:val="000000"/>
          <w:szCs w:val="21"/>
        </w:rPr>
        <w:t>?</w:t>
      </w:r>
      <w:r>
        <w:rPr>
          <w:rFonts w:hint="eastAsia" w:ascii="宋体" w:hAnsi="宋体" w:cs="宋体"/>
          <w:color w:val="000000"/>
          <w:szCs w:val="21"/>
        </w:rPr>
        <w:t>许昌市</w:t>
      </w:r>
      <w:r>
        <w:rPr>
          <w:rFonts w:ascii="宋体" w:hAnsi="宋体" w:cs="宋体"/>
          <w:color w:val="000000"/>
          <w:szCs w:val="21"/>
        </w:rPr>
        <w:t>)</w:t>
      </w:r>
      <w:r>
        <w:rPr>
          <w:rFonts w:hint="eastAsia" w:ascii="宋体" w:hAnsi="宋体" w:cs="宋体"/>
          <w:color w:val="000000"/>
          <w:szCs w:val="21"/>
        </w:rPr>
        <w:t>》公共资源交易系统（</w:t>
      </w:r>
      <w:r>
        <w:fldChar w:fldCharType="begin"/>
      </w:r>
      <w:r>
        <w:instrText xml:space="preserve"> HYPERLINK "http://221.14.6.70:8088/ggzy/" </w:instrText>
      </w:r>
      <w:r>
        <w:fldChar w:fldCharType="separate"/>
      </w:r>
      <w:r>
        <w:rPr>
          <w:rStyle w:val="29"/>
          <w:rFonts w:ascii="宋体" w:hAnsi="宋体" w:cs="宋体"/>
          <w:szCs w:val="21"/>
        </w:rPr>
        <w:t>http://221.14.6.70:8088/ggzy/</w:t>
      </w:r>
      <w:r>
        <w:rPr>
          <w:rStyle w:val="29"/>
          <w:rFonts w:ascii="宋体" w:hAnsi="宋体" w:cs="宋体"/>
          <w:szCs w:val="21"/>
        </w:rPr>
        <w:fldChar w:fldCharType="end"/>
      </w:r>
      <w:r>
        <w:rPr>
          <w:rFonts w:hint="eastAsia" w:ascii="宋体" w:hAnsi="宋体" w:cs="宋体"/>
          <w:color w:val="000000"/>
          <w:szCs w:val="21"/>
        </w:rPr>
        <w:t>）下载“许昌投标文件制作系统</w:t>
      </w:r>
      <w:r>
        <w:rPr>
          <w:rFonts w:ascii="宋体" w:hAnsi="宋体" w:cs="宋体"/>
          <w:color w:val="000000"/>
          <w:szCs w:val="21"/>
        </w:rPr>
        <w:t>SEARUN V1.0</w:t>
      </w:r>
      <w:r>
        <w:rPr>
          <w:rFonts w:hint="eastAsia" w:ascii="宋体" w:hAnsi="宋体" w:cs="宋体"/>
          <w:color w:val="000000"/>
          <w:szCs w:val="21"/>
        </w:rPr>
        <w:t>”，按招标文件要求制作电子投标文件。</w:t>
      </w:r>
    </w:p>
    <w:p>
      <w:pPr>
        <w:tabs>
          <w:tab w:val="left" w:pos="7095"/>
        </w:tabs>
        <w:spacing w:line="276" w:lineRule="auto"/>
        <w:ind w:firstLine="420" w:firstLineChars="200"/>
        <w:contextualSpacing/>
        <w:rPr>
          <w:rFonts w:ascii="宋体" w:cs="宋体"/>
          <w:color w:val="000000"/>
          <w:szCs w:val="21"/>
        </w:rPr>
      </w:pPr>
      <w:r>
        <w:rPr>
          <w:rFonts w:hint="eastAsia" w:ascii="宋体" w:hAnsi="宋体" w:cs="宋体"/>
          <w:color w:val="000000"/>
          <w:szCs w:val="21"/>
        </w:rPr>
        <w:t>电子投标文件的制作，参考《全国公共资源交易平台</w:t>
      </w:r>
      <w:r>
        <w:rPr>
          <w:rFonts w:ascii="宋体" w:hAnsi="宋体" w:cs="宋体"/>
          <w:color w:val="000000"/>
          <w:szCs w:val="21"/>
        </w:rPr>
        <w:t>(</w:t>
      </w:r>
      <w:r>
        <w:rPr>
          <w:rFonts w:hint="eastAsia" w:ascii="宋体" w:hAnsi="宋体" w:cs="宋体"/>
          <w:color w:val="000000"/>
          <w:szCs w:val="21"/>
        </w:rPr>
        <w:t>河南省</w:t>
      </w:r>
      <w:r>
        <w:rPr>
          <w:rFonts w:ascii="宋体" w:hAnsi="宋体" w:cs="宋体"/>
          <w:color w:val="000000"/>
          <w:szCs w:val="21"/>
        </w:rPr>
        <w:t>?</w:t>
      </w:r>
      <w:r>
        <w:rPr>
          <w:rFonts w:hint="eastAsia" w:ascii="宋体" w:hAnsi="宋体" w:cs="宋体"/>
          <w:color w:val="000000"/>
          <w:szCs w:val="21"/>
        </w:rPr>
        <w:t>许昌市</w:t>
      </w:r>
      <w:r>
        <w:rPr>
          <w:rFonts w:ascii="宋体" w:hAnsi="宋体" w:cs="宋体"/>
          <w:color w:val="000000"/>
          <w:szCs w:val="21"/>
        </w:rPr>
        <w:t>)</w:t>
      </w:r>
      <w:r>
        <w:rPr>
          <w:rFonts w:hint="eastAsia" w:ascii="宋体" w:hAnsi="宋体" w:cs="宋体"/>
          <w:color w:val="000000"/>
          <w:szCs w:val="21"/>
        </w:rPr>
        <w:t>》公共资源交易系统</w:t>
      </w:r>
      <w:r>
        <w:rPr>
          <w:rFonts w:ascii="宋体" w:hAnsi="宋体" w:cs="宋体"/>
          <w:color w:val="000000"/>
          <w:szCs w:val="21"/>
        </w:rPr>
        <w:t>——</w:t>
      </w:r>
      <w:r>
        <w:rPr>
          <w:rFonts w:hint="eastAsia" w:ascii="宋体" w:hAnsi="宋体" w:cs="宋体"/>
          <w:color w:val="000000"/>
          <w:szCs w:val="21"/>
        </w:rPr>
        <w:t>组件下载</w:t>
      </w:r>
      <w:r>
        <w:rPr>
          <w:rFonts w:ascii="宋体" w:hAnsi="宋体" w:cs="宋体"/>
          <w:color w:val="000000"/>
          <w:szCs w:val="21"/>
        </w:rPr>
        <w:t>——</w:t>
      </w:r>
      <w:r>
        <w:rPr>
          <w:rFonts w:hint="eastAsia" w:ascii="宋体" w:hAnsi="宋体" w:cs="宋体"/>
          <w:color w:val="000000"/>
          <w:szCs w:val="21"/>
        </w:rPr>
        <w:t>交易系统操作手册（投标人、供应商）。</w:t>
      </w:r>
    </w:p>
    <w:p>
      <w:pPr>
        <w:tabs>
          <w:tab w:val="left" w:pos="7095"/>
        </w:tabs>
        <w:spacing w:line="276" w:lineRule="auto"/>
        <w:ind w:firstLine="420" w:firstLineChars="200"/>
        <w:contextualSpacing/>
        <w:rPr>
          <w:rFonts w:ascii="宋体" w:cs="宋体"/>
          <w:color w:val="000000"/>
          <w:szCs w:val="21"/>
        </w:rPr>
      </w:pPr>
      <w:r>
        <w:rPr>
          <w:rFonts w:ascii="宋体" w:hAnsi="宋体" w:cs="宋体"/>
          <w:color w:val="000000"/>
          <w:szCs w:val="21"/>
        </w:rPr>
        <w:t xml:space="preserve">3.2 </w:t>
      </w:r>
      <w:r>
        <w:rPr>
          <w:rFonts w:hint="eastAsia" w:ascii="宋体" w:hAnsi="宋体" w:cs="宋体"/>
          <w:color w:val="000000"/>
          <w:szCs w:val="21"/>
        </w:rPr>
        <w:t>投标人须将招标文件要求的资质、业绩、荣誉及相关人员证明材料等资料原件扫描件（或图片）制作到所提交的电子投标文件中。</w:t>
      </w:r>
    </w:p>
    <w:p>
      <w:pPr>
        <w:tabs>
          <w:tab w:val="left" w:pos="7095"/>
        </w:tabs>
        <w:spacing w:line="276" w:lineRule="auto"/>
        <w:ind w:firstLine="420" w:firstLineChars="200"/>
        <w:contextualSpacing/>
        <w:rPr>
          <w:rFonts w:ascii="宋体" w:cs="宋体"/>
          <w:color w:val="000000"/>
          <w:szCs w:val="21"/>
        </w:rPr>
      </w:pPr>
      <w:r>
        <w:rPr>
          <w:rFonts w:ascii="宋体" w:hAnsi="宋体" w:cs="宋体"/>
          <w:color w:val="000000"/>
          <w:szCs w:val="21"/>
        </w:rPr>
        <w:t>3.3</w:t>
      </w:r>
      <w:r>
        <w:rPr>
          <w:rFonts w:hint="eastAsia" w:ascii="宋体" w:hAnsi="宋体" w:cs="宋体"/>
          <w:color w:val="000000"/>
          <w:szCs w:val="21"/>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276" w:lineRule="auto"/>
        <w:ind w:left="105" w:leftChars="50" w:firstLine="315" w:firstLineChars="150"/>
        <w:contextualSpacing/>
        <w:rPr>
          <w:rFonts w:ascii="宋体" w:cs="宋体"/>
          <w:color w:val="000000"/>
          <w:szCs w:val="21"/>
        </w:rPr>
      </w:pPr>
      <w:r>
        <w:rPr>
          <w:rFonts w:hint="eastAsia" w:ascii="宋体" w:hAnsi="宋体" w:cs="宋体"/>
          <w:color w:val="000000"/>
          <w:szCs w:val="21"/>
        </w:rPr>
        <w:t>一个标段对应生成一个文件夹（</w:t>
      </w:r>
      <w:r>
        <w:rPr>
          <w:rFonts w:ascii="宋体" w:hAnsi="宋体" w:cs="宋体"/>
          <w:color w:val="000000"/>
          <w:szCs w:val="21"/>
        </w:rPr>
        <w:t>xxxx</w:t>
      </w:r>
      <w:r>
        <w:rPr>
          <w:rFonts w:hint="eastAsia" w:ascii="宋体" w:hAnsi="宋体" w:cs="宋体"/>
          <w:color w:val="000000"/>
          <w:szCs w:val="21"/>
        </w:rPr>
        <w:t>项目</w:t>
      </w:r>
      <w:r>
        <w:rPr>
          <w:rFonts w:ascii="宋体" w:hAnsi="宋体" w:cs="宋体"/>
          <w:color w:val="000000"/>
          <w:szCs w:val="21"/>
        </w:rPr>
        <w:t>xx</w:t>
      </w:r>
      <w:r>
        <w:rPr>
          <w:rFonts w:hint="eastAsia" w:ascii="宋体" w:hAnsi="宋体" w:cs="宋体"/>
          <w:color w:val="000000"/>
          <w:szCs w:val="21"/>
        </w:rPr>
        <w:t>标段）</w:t>
      </w:r>
      <w:r>
        <w:rPr>
          <w:rFonts w:ascii="宋体" w:hAnsi="宋体" w:cs="宋体"/>
          <w:color w:val="000000"/>
          <w:szCs w:val="21"/>
        </w:rPr>
        <w:t xml:space="preserve">, </w:t>
      </w:r>
      <w:r>
        <w:rPr>
          <w:rFonts w:hint="eastAsia" w:ascii="宋体" w:hAnsi="宋体" w:cs="宋体"/>
          <w:color w:val="000000"/>
          <w:szCs w:val="21"/>
        </w:rPr>
        <w:t>其中包含</w:t>
      </w:r>
      <w:r>
        <w:rPr>
          <w:rFonts w:ascii="宋体" w:hAnsi="宋体" w:cs="宋体"/>
          <w:color w:val="000000"/>
          <w:szCs w:val="21"/>
        </w:rPr>
        <w:t>2</w:t>
      </w:r>
      <w:r>
        <w:rPr>
          <w:rFonts w:hint="eastAsia" w:ascii="宋体" w:hAnsi="宋体" w:cs="宋体"/>
          <w:color w:val="000000"/>
          <w:szCs w:val="21"/>
        </w:rPr>
        <w:t>个文件和</w:t>
      </w:r>
      <w:r>
        <w:rPr>
          <w:rFonts w:ascii="宋体" w:hAnsi="宋体" w:cs="宋体"/>
          <w:color w:val="000000"/>
          <w:szCs w:val="21"/>
        </w:rPr>
        <w:t>1</w:t>
      </w:r>
      <w:r>
        <w:rPr>
          <w:rFonts w:hint="eastAsia" w:ascii="宋体" w:hAnsi="宋体" w:cs="宋体"/>
          <w:color w:val="000000"/>
          <w:szCs w:val="21"/>
        </w:rPr>
        <w:t>个文件夹。后缀名为“</w:t>
      </w:r>
      <w:r>
        <w:rPr>
          <w:rFonts w:ascii="宋体" w:hAnsi="宋体" w:cs="宋体"/>
          <w:color w:val="000000"/>
          <w:szCs w:val="21"/>
        </w:rPr>
        <w:t>.file</w:t>
      </w:r>
      <w:r>
        <w:rPr>
          <w:rFonts w:hint="eastAsia" w:ascii="宋体" w:hAnsi="宋体" w:cs="宋体"/>
          <w:color w:val="000000"/>
          <w:szCs w:val="21"/>
        </w:rPr>
        <w:t>”的文件用于电子投标使用，后缀名为“</w:t>
      </w:r>
      <w:r>
        <w:rPr>
          <w:rFonts w:ascii="宋体" w:hAnsi="宋体" w:cs="宋体"/>
          <w:color w:val="000000"/>
          <w:szCs w:val="21"/>
        </w:rPr>
        <w:t>.PDF</w:t>
      </w:r>
      <w:r>
        <w:rPr>
          <w:rFonts w:hint="eastAsia" w:ascii="宋体" w:hAnsi="宋体" w:cs="宋体"/>
          <w:color w:val="000000"/>
          <w:szCs w:val="21"/>
        </w:rPr>
        <w:t>”的文件用于打印纸质投标文件，名称为“备份”的文件夹使用电子介质存储，供开标现场备用。</w:t>
      </w:r>
    </w:p>
    <w:p>
      <w:pPr>
        <w:tabs>
          <w:tab w:val="left" w:pos="7095"/>
        </w:tabs>
        <w:spacing w:line="276" w:lineRule="auto"/>
        <w:ind w:firstLine="422" w:firstLineChars="200"/>
        <w:contextualSpacing/>
        <w:rPr>
          <w:rFonts w:ascii="宋体" w:cs="宋体"/>
          <w:b/>
          <w:color w:val="000000"/>
          <w:szCs w:val="21"/>
        </w:rPr>
      </w:pPr>
      <w:r>
        <w:rPr>
          <w:rFonts w:ascii="宋体" w:hAnsi="宋体" w:cs="宋体"/>
          <w:b/>
          <w:color w:val="000000"/>
          <w:szCs w:val="21"/>
        </w:rPr>
        <w:t>4.</w:t>
      </w:r>
      <w:r>
        <w:rPr>
          <w:rFonts w:hint="eastAsia" w:ascii="宋体" w:hAnsi="宋体" w:cs="宋体"/>
          <w:b/>
          <w:color w:val="000000"/>
          <w:szCs w:val="21"/>
        </w:rPr>
        <w:t>加密电子投标文件的提交</w:t>
      </w:r>
    </w:p>
    <w:p>
      <w:pPr>
        <w:tabs>
          <w:tab w:val="left" w:pos="7095"/>
        </w:tabs>
        <w:spacing w:line="276" w:lineRule="auto"/>
        <w:contextualSpacing/>
        <w:rPr>
          <w:rFonts w:ascii="宋体" w:cs="宋体"/>
          <w:color w:val="000000"/>
          <w:szCs w:val="21"/>
        </w:rPr>
      </w:pPr>
      <w:r>
        <w:rPr>
          <w:rFonts w:ascii="宋体" w:hAnsi="宋体" w:cs="宋体"/>
          <w:color w:val="000000"/>
          <w:szCs w:val="21"/>
        </w:rPr>
        <w:t xml:space="preserve">    4.1</w:t>
      </w:r>
      <w:r>
        <w:rPr>
          <w:rFonts w:hint="eastAsia" w:ascii="宋体" w:hAnsi="宋体" w:cs="宋体"/>
          <w:color w:val="000000"/>
          <w:szCs w:val="21"/>
        </w:rPr>
        <w:t>加密电子投标文件应在招标文件规定的投标截止时间（开标时间）之前成功提交至《全国公共资源交易平台</w:t>
      </w:r>
      <w:r>
        <w:rPr>
          <w:rFonts w:ascii="宋体" w:hAnsi="宋体" w:cs="宋体"/>
          <w:color w:val="000000"/>
          <w:szCs w:val="21"/>
        </w:rPr>
        <w:t>(</w:t>
      </w:r>
      <w:r>
        <w:rPr>
          <w:rFonts w:hint="eastAsia" w:ascii="宋体" w:hAnsi="宋体" w:cs="宋体"/>
          <w:color w:val="000000"/>
          <w:szCs w:val="21"/>
        </w:rPr>
        <w:t>河南省</w:t>
      </w:r>
      <w:r>
        <w:rPr>
          <w:rFonts w:ascii="宋体" w:hAnsi="宋体" w:cs="宋体"/>
          <w:color w:val="000000"/>
          <w:szCs w:val="21"/>
        </w:rPr>
        <w:t>?</w:t>
      </w:r>
      <w:r>
        <w:rPr>
          <w:rFonts w:hint="eastAsia" w:ascii="宋体" w:hAnsi="宋体" w:cs="宋体"/>
          <w:color w:val="000000"/>
          <w:szCs w:val="21"/>
        </w:rPr>
        <w:t>许昌市</w:t>
      </w:r>
      <w:r>
        <w:rPr>
          <w:rFonts w:ascii="宋体" w:hAnsi="宋体" w:cs="宋体"/>
          <w:color w:val="000000"/>
          <w:szCs w:val="21"/>
        </w:rPr>
        <w:t>)</w:t>
      </w:r>
      <w:r>
        <w:rPr>
          <w:rFonts w:hint="eastAsia" w:ascii="宋体" w:hAnsi="宋体" w:cs="宋体"/>
          <w:color w:val="000000"/>
          <w:szCs w:val="21"/>
        </w:rPr>
        <w:t>》公共资源交易系统（</w:t>
      </w:r>
      <w:r>
        <w:fldChar w:fldCharType="begin"/>
      </w:r>
      <w:r>
        <w:instrText xml:space="preserve"> HYPERLINK "http://221.14.6.70:8088/ggzy/" </w:instrText>
      </w:r>
      <w:r>
        <w:fldChar w:fldCharType="separate"/>
      </w:r>
      <w:r>
        <w:rPr>
          <w:rStyle w:val="29"/>
          <w:rFonts w:ascii="宋体" w:hAnsi="宋体" w:cs="宋体"/>
          <w:szCs w:val="21"/>
        </w:rPr>
        <w:t>http://221.14.6.70:8088/ggzy/</w:t>
      </w:r>
      <w:r>
        <w:rPr>
          <w:rStyle w:val="29"/>
          <w:rFonts w:ascii="宋体" w:hAnsi="宋体" w:cs="宋体"/>
          <w:szCs w:val="21"/>
        </w:rPr>
        <w:fldChar w:fldCharType="end"/>
      </w:r>
      <w:r>
        <w:rPr>
          <w:rFonts w:hint="eastAsia" w:ascii="宋体" w:hAnsi="宋体" w:cs="宋体"/>
          <w:color w:val="000000"/>
          <w:szCs w:val="21"/>
        </w:rPr>
        <w:t>）。</w:t>
      </w:r>
    </w:p>
    <w:p>
      <w:pPr>
        <w:tabs>
          <w:tab w:val="left" w:pos="7095"/>
        </w:tabs>
        <w:spacing w:line="276" w:lineRule="auto"/>
        <w:ind w:firstLine="420" w:firstLineChars="200"/>
        <w:contextualSpacing/>
        <w:rPr>
          <w:rFonts w:ascii="宋体" w:cs="宋体"/>
          <w:color w:val="000000"/>
          <w:szCs w:val="21"/>
        </w:rPr>
      </w:pPr>
      <w:r>
        <w:rPr>
          <w:rFonts w:hint="eastAsia" w:ascii="宋体" w:hAnsi="宋体" w:cs="宋体"/>
          <w:color w:val="000000"/>
          <w:szCs w:val="21"/>
        </w:rPr>
        <w:t>投标人应充分考虑并预留技术处理和上传数据所需时间。</w:t>
      </w:r>
    </w:p>
    <w:p>
      <w:pPr>
        <w:tabs>
          <w:tab w:val="left" w:pos="7095"/>
        </w:tabs>
        <w:spacing w:line="276" w:lineRule="auto"/>
        <w:ind w:firstLine="420" w:firstLineChars="200"/>
        <w:contextualSpacing/>
        <w:rPr>
          <w:rFonts w:ascii="宋体" w:cs="宋体"/>
          <w:color w:val="000000"/>
          <w:szCs w:val="21"/>
        </w:rPr>
      </w:pPr>
      <w:r>
        <w:rPr>
          <w:rFonts w:ascii="宋体" w:hAnsi="宋体" w:cs="宋体"/>
          <w:color w:val="000000"/>
          <w:szCs w:val="21"/>
        </w:rPr>
        <w:t xml:space="preserve">4.2 </w:t>
      </w:r>
      <w:r>
        <w:rPr>
          <w:rFonts w:hint="eastAsia" w:ascii="宋体" w:hAnsi="宋体" w:cs="宋体"/>
          <w:color w:val="000000"/>
          <w:szCs w:val="21"/>
        </w:rPr>
        <w:t>投标人对同一项目多个标段进行投标的，加密电子投标文件应按标段分别提交。</w:t>
      </w:r>
    </w:p>
    <w:p>
      <w:pPr>
        <w:tabs>
          <w:tab w:val="left" w:pos="7095"/>
        </w:tabs>
        <w:spacing w:line="276" w:lineRule="auto"/>
        <w:ind w:firstLine="420" w:firstLineChars="200"/>
        <w:contextualSpacing/>
        <w:rPr>
          <w:rFonts w:ascii="宋体" w:cs="宋体"/>
          <w:color w:val="000000"/>
          <w:szCs w:val="21"/>
        </w:rPr>
      </w:pPr>
      <w:r>
        <w:rPr>
          <w:rFonts w:ascii="宋体" w:hAnsi="宋体" w:cs="宋体"/>
          <w:color w:val="000000"/>
          <w:szCs w:val="21"/>
        </w:rPr>
        <w:t xml:space="preserve">4.3 </w:t>
      </w:r>
      <w:r>
        <w:rPr>
          <w:rFonts w:hint="eastAsia" w:ascii="宋体" w:hAnsi="宋体" w:cs="宋体"/>
          <w:color w:val="000000"/>
          <w:szCs w:val="21"/>
        </w:rPr>
        <w:t>加密电子投标文件成功提交后，投标人应打印“投标文件提交回执单”供开标现场备查。</w:t>
      </w:r>
    </w:p>
    <w:p>
      <w:pPr>
        <w:tabs>
          <w:tab w:val="left" w:pos="7095"/>
        </w:tabs>
        <w:spacing w:line="276" w:lineRule="auto"/>
        <w:ind w:firstLine="422" w:firstLineChars="200"/>
        <w:contextualSpacing/>
        <w:rPr>
          <w:rFonts w:ascii="宋体" w:cs="宋体"/>
          <w:b/>
          <w:color w:val="000000"/>
          <w:szCs w:val="21"/>
        </w:rPr>
      </w:pPr>
      <w:r>
        <w:rPr>
          <w:rFonts w:ascii="宋体" w:hAnsi="宋体" w:cs="宋体"/>
          <w:b/>
          <w:color w:val="000000"/>
          <w:szCs w:val="21"/>
        </w:rPr>
        <w:t>5.</w:t>
      </w:r>
      <w:r>
        <w:rPr>
          <w:rFonts w:hint="eastAsia" w:ascii="宋体" w:hAnsi="宋体" w:cs="宋体"/>
          <w:b/>
          <w:color w:val="000000"/>
          <w:szCs w:val="21"/>
        </w:rPr>
        <w:t>评标依据</w:t>
      </w:r>
    </w:p>
    <w:p>
      <w:pPr>
        <w:tabs>
          <w:tab w:val="left" w:pos="7095"/>
        </w:tabs>
        <w:spacing w:line="276" w:lineRule="auto"/>
        <w:ind w:firstLine="420" w:firstLineChars="200"/>
        <w:contextualSpacing/>
        <w:rPr>
          <w:rFonts w:ascii="宋体" w:cs="宋体"/>
          <w:color w:val="000000"/>
          <w:szCs w:val="21"/>
        </w:rPr>
      </w:pPr>
      <w:r>
        <w:rPr>
          <w:rFonts w:ascii="宋体" w:hAnsi="宋体" w:cs="宋体"/>
          <w:color w:val="000000"/>
          <w:szCs w:val="21"/>
        </w:rPr>
        <w:t>5.1</w:t>
      </w:r>
      <w:r>
        <w:rPr>
          <w:rFonts w:hint="eastAsia" w:ascii="宋体" w:hAnsi="宋体" w:cs="宋体"/>
          <w:color w:val="000000"/>
          <w:szCs w:val="21"/>
        </w:rPr>
        <w:t>采用全流程电子化交易评标时，评标委员会以电子投标文件为依据评标。</w:t>
      </w:r>
    </w:p>
    <w:p>
      <w:pPr>
        <w:tabs>
          <w:tab w:val="left" w:pos="7095"/>
        </w:tabs>
        <w:spacing w:line="276" w:lineRule="auto"/>
        <w:ind w:firstLine="420" w:firstLineChars="200"/>
        <w:contextualSpacing/>
        <w:rPr>
          <w:rFonts w:ascii="宋体" w:cs="宋体"/>
          <w:color w:val="000000"/>
          <w:szCs w:val="21"/>
        </w:rPr>
      </w:pPr>
      <w:r>
        <w:rPr>
          <w:rFonts w:ascii="宋体" w:hAnsi="宋体" w:cs="宋体"/>
          <w:color w:val="000000"/>
          <w:szCs w:val="21"/>
        </w:rPr>
        <w:t>5.2</w:t>
      </w:r>
      <w:r>
        <w:rPr>
          <w:rFonts w:hint="eastAsia" w:ascii="宋体" w:hAnsi="宋体" w:cs="宋体"/>
          <w:color w:val="000000"/>
          <w:szCs w:val="21"/>
        </w:rPr>
        <w:t>全流程电子化交易如因系统异常情况无法完成，将以人工方式进行。评标委员会以纸质投标文件为依据评标。</w:t>
      </w: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pStyle w:val="21"/>
        <w:spacing w:line="276" w:lineRule="auto"/>
        <w:ind w:firstLine="0" w:firstLineChars="0"/>
        <w:rPr>
          <w:rFonts w:hAnsi="宋体" w:cs="宋体"/>
          <w:color w:val="000000"/>
          <w:sz w:val="24"/>
          <w:szCs w:val="24"/>
        </w:rPr>
      </w:pPr>
    </w:p>
    <w:p>
      <w:pPr>
        <w:numPr>
          <w:ilvl w:val="0"/>
          <w:numId w:val="9"/>
        </w:numPr>
        <w:spacing w:line="276" w:lineRule="auto"/>
        <w:jc w:val="center"/>
        <w:rPr>
          <w:rFonts w:ascii="宋体" w:cs="宋体"/>
          <w:b/>
          <w:kern w:val="0"/>
          <w:sz w:val="36"/>
          <w:szCs w:val="36"/>
        </w:rPr>
      </w:pPr>
      <w:r>
        <w:rPr>
          <w:rFonts w:hint="eastAsia" w:ascii="宋体" w:hAnsi="宋体" w:cs="宋体"/>
          <w:b/>
          <w:kern w:val="0"/>
          <w:sz w:val="36"/>
          <w:szCs w:val="36"/>
        </w:rPr>
        <w:t>项目需求</w:t>
      </w:r>
    </w:p>
    <w:p>
      <w:pPr>
        <w:tabs>
          <w:tab w:val="left" w:pos="7095"/>
        </w:tabs>
        <w:spacing w:line="276" w:lineRule="auto"/>
        <w:ind w:firstLine="482" w:firstLineChars="200"/>
        <w:contextualSpacing/>
        <w:rPr>
          <w:rFonts w:ascii="宋体" w:hAnsi="宋体" w:cs="宋体" w:eastAsiaTheme="minorEastAsia"/>
          <w:b/>
          <w:sz w:val="24"/>
          <w:szCs w:val="24"/>
        </w:rPr>
      </w:pPr>
      <w:r>
        <w:rPr>
          <w:rFonts w:hint="eastAsia" w:ascii="宋体" w:hAnsi="宋体" w:cs="宋体"/>
          <w:b/>
          <w:sz w:val="24"/>
          <w:szCs w:val="24"/>
        </w:rPr>
        <w:t>一、采购清单</w:t>
      </w:r>
    </w:p>
    <w:p>
      <w:pPr>
        <w:spacing w:line="276" w:lineRule="auto"/>
        <w:ind w:firstLine="470" w:firstLineChars="195"/>
        <w:rPr>
          <w:rFonts w:ascii="宋体" w:hAnsi="宋体" w:cs="宋体"/>
          <w:b/>
          <w:sz w:val="24"/>
          <w:szCs w:val="24"/>
        </w:rPr>
      </w:pPr>
      <w:r>
        <w:rPr>
          <w:rFonts w:hint="eastAsia" w:ascii="宋体" w:hAnsi="宋体" w:cs="宋体"/>
          <w:b/>
          <w:sz w:val="24"/>
          <w:szCs w:val="24"/>
        </w:rPr>
        <w:t>技术参数</w:t>
      </w:r>
    </w:p>
    <w:p>
      <w:pPr>
        <w:spacing w:line="50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结肠途径治疗机主要技术参数及要求</w:t>
      </w:r>
    </w:p>
    <w:p>
      <w:pPr>
        <w:widowControl/>
        <w:numPr>
          <w:ilvl w:val="0"/>
          <w:numId w:val="10"/>
        </w:numPr>
        <w:spacing w:line="480" w:lineRule="exact"/>
        <w:rPr>
          <w:rFonts w:ascii="宋体" w:hAnsi="宋体" w:cs="宋体"/>
          <w:kern w:val="0"/>
          <w:szCs w:val="21"/>
        </w:rPr>
      </w:pPr>
      <w:r>
        <w:rPr>
          <w:rFonts w:hint="eastAsia" w:ascii="宋体" w:hAnsi="宋体" w:cs="宋体"/>
          <w:b/>
          <w:bCs/>
          <w:kern w:val="0"/>
          <w:szCs w:val="21"/>
        </w:rPr>
        <w:t>设备名称：</w:t>
      </w:r>
      <w:r>
        <w:rPr>
          <w:rFonts w:hint="eastAsia" w:ascii="宋体" w:hAnsi="宋体" w:cs="宋体"/>
          <w:bCs/>
          <w:color w:val="000000"/>
          <w:kern w:val="0"/>
          <w:szCs w:val="21"/>
        </w:rPr>
        <w:t>结肠途径治疗机</w:t>
      </w:r>
      <w:r>
        <w:rPr>
          <w:rFonts w:hint="eastAsia" w:ascii="宋体" w:hAnsi="宋体" w:cs="宋体"/>
          <w:kern w:val="0"/>
          <w:szCs w:val="21"/>
        </w:rPr>
        <w:t>。</w:t>
      </w:r>
    </w:p>
    <w:p>
      <w:pPr>
        <w:pStyle w:val="2"/>
        <w:numPr>
          <w:ilvl w:val="0"/>
          <w:numId w:val="10"/>
        </w:numPr>
        <w:spacing w:line="480" w:lineRule="exact"/>
        <w:ind w:firstLine="0"/>
        <w:rPr>
          <w:rFonts w:ascii="宋体" w:hAnsi="宋体" w:cs="宋体"/>
          <w:szCs w:val="21"/>
        </w:rPr>
      </w:pPr>
      <w:r>
        <w:rPr>
          <w:rFonts w:hint="eastAsia" w:ascii="宋体" w:hAnsi="宋体" w:cs="宋体"/>
          <w:b/>
          <w:bCs/>
          <w:szCs w:val="21"/>
        </w:rPr>
        <w:t>数量：</w:t>
      </w:r>
      <w:r>
        <w:rPr>
          <w:rFonts w:hint="eastAsia" w:ascii="宋体" w:hAnsi="宋体" w:cs="宋体"/>
          <w:szCs w:val="21"/>
        </w:rPr>
        <w:t>1台。</w:t>
      </w:r>
    </w:p>
    <w:p>
      <w:pPr>
        <w:numPr>
          <w:ilvl w:val="0"/>
          <w:numId w:val="10"/>
        </w:numPr>
        <w:spacing w:line="480" w:lineRule="exact"/>
        <w:rPr>
          <w:rFonts w:ascii="宋体" w:hAnsi="宋体" w:cs="宋体"/>
          <w:szCs w:val="21"/>
        </w:rPr>
      </w:pPr>
      <w:r>
        <w:rPr>
          <w:rFonts w:hint="eastAsia" w:ascii="宋体" w:hAnsi="宋体" w:cs="宋体"/>
          <w:b/>
          <w:bCs/>
          <w:szCs w:val="21"/>
        </w:rPr>
        <w:t>设备用途及说明</w:t>
      </w:r>
      <w:r>
        <w:rPr>
          <w:rFonts w:hint="eastAsia" w:ascii="宋体" w:hAnsi="宋体" w:cs="宋体"/>
          <w:szCs w:val="21"/>
        </w:rPr>
        <w:t>：用于</w:t>
      </w:r>
      <w:r>
        <w:rPr>
          <w:rFonts w:hint="eastAsia" w:ascii="宋体" w:hAnsi="宋体"/>
          <w:szCs w:val="21"/>
        </w:rPr>
        <w:t>结肠灌洗、结肠透析、结肠水疗和给药等</w:t>
      </w:r>
      <w:r>
        <w:rPr>
          <w:rFonts w:hint="eastAsia" w:ascii="宋体" w:hAnsi="宋体" w:cs="宋体"/>
          <w:szCs w:val="21"/>
        </w:rPr>
        <w:t>。</w:t>
      </w:r>
    </w:p>
    <w:p>
      <w:pPr>
        <w:numPr>
          <w:ilvl w:val="0"/>
          <w:numId w:val="10"/>
        </w:numPr>
        <w:spacing w:line="480" w:lineRule="exact"/>
        <w:rPr>
          <w:rFonts w:ascii="宋体" w:hAnsi="宋体" w:cs="宋体"/>
          <w:b/>
          <w:bCs/>
          <w:szCs w:val="21"/>
        </w:rPr>
      </w:pPr>
      <w:r>
        <w:rPr>
          <w:rFonts w:hint="eastAsia" w:ascii="宋体" w:hAnsi="宋体" w:cs="宋体"/>
          <w:b/>
          <w:bCs/>
          <w:szCs w:val="21"/>
        </w:rPr>
        <w:t>主要技术参数及要求：</w:t>
      </w:r>
    </w:p>
    <w:p>
      <w:pPr>
        <w:pStyle w:val="2"/>
        <w:spacing w:line="520" w:lineRule="exact"/>
        <w:rPr>
          <w:rFonts w:ascii="宋体" w:hAnsi="宋体"/>
          <w:szCs w:val="21"/>
        </w:rPr>
      </w:pPr>
      <w:r>
        <w:rPr>
          <w:rFonts w:hint="eastAsia" w:asciiTheme="minorEastAsia" w:hAnsiTheme="minorEastAsia" w:eastAsiaTheme="minorEastAsia"/>
          <w:szCs w:val="21"/>
        </w:rPr>
        <w:t>1、</w:t>
      </w:r>
      <w:r>
        <w:rPr>
          <w:rFonts w:hint="eastAsia" w:ascii="宋体" w:hAnsi="宋体"/>
          <w:szCs w:val="21"/>
        </w:rPr>
        <w:t>主机采用计算机控制系统，彩色液晶显示屏，具有药液配置、治疗方案程序设定、病人信息系统、故障自动诊断等功能。</w:t>
      </w:r>
    </w:p>
    <w:p>
      <w:pPr>
        <w:pStyle w:val="2"/>
        <w:spacing w:line="520" w:lineRule="exact"/>
        <w:rPr>
          <w:rFonts w:ascii="宋体" w:hAnsi="宋体"/>
          <w:szCs w:val="21"/>
        </w:rPr>
      </w:pPr>
      <w:r>
        <w:rPr>
          <w:rFonts w:hint="eastAsia" w:ascii="宋体" w:hAnsi="宋体"/>
          <w:szCs w:val="21"/>
        </w:rPr>
        <w:t>2、温度控制：设置范围15℃－45℃, 测温误差：≤±2℃，内置恒温智能控制系统，加热方式为水电隔离管路加热。</w:t>
      </w:r>
    </w:p>
    <w:p>
      <w:pPr>
        <w:pStyle w:val="2"/>
        <w:spacing w:line="520" w:lineRule="exact"/>
        <w:rPr>
          <w:rFonts w:ascii="宋体" w:hAnsi="宋体"/>
          <w:szCs w:val="21"/>
        </w:rPr>
      </w:pPr>
      <w:r>
        <w:rPr>
          <w:rFonts w:hint="eastAsia" w:ascii="宋体" w:hAnsi="宋体"/>
          <w:szCs w:val="21"/>
        </w:rPr>
        <w:t>3、流量控制：0－900ml/min，可通过计算机自动与外部手动双重方式连续调节流量。</w:t>
      </w:r>
    </w:p>
    <w:p>
      <w:pPr>
        <w:pStyle w:val="2"/>
        <w:spacing w:line="520" w:lineRule="exact"/>
        <w:rPr>
          <w:rFonts w:ascii="宋体" w:hAnsi="宋体"/>
          <w:szCs w:val="21"/>
        </w:rPr>
      </w:pPr>
      <w:r>
        <w:rPr>
          <w:rFonts w:hint="eastAsia" w:ascii="宋体" w:hAnsi="宋体"/>
          <w:szCs w:val="21"/>
        </w:rPr>
        <w:t>4、双路压力控制，具有双通道压力变化波形曲线实时显示，压力宽测量范围0-100kPa，压力检测误差≤±2kPa。提供产品的检验报告证明资料。</w:t>
      </w:r>
    </w:p>
    <w:p>
      <w:pPr>
        <w:pStyle w:val="2"/>
        <w:spacing w:line="520" w:lineRule="exact"/>
        <w:rPr>
          <w:rFonts w:ascii="宋体" w:hAnsi="宋体"/>
          <w:bCs/>
          <w:szCs w:val="21"/>
        </w:rPr>
      </w:pPr>
      <w:r>
        <w:rPr>
          <w:rFonts w:hint="eastAsia" w:ascii="宋体" w:hAnsi="宋体"/>
          <w:szCs w:val="21"/>
        </w:rPr>
        <w:t>5、</w:t>
      </w:r>
      <w:r>
        <w:rPr>
          <w:rFonts w:hint="eastAsia" w:ascii="宋体" w:hAnsi="宋体"/>
          <w:bCs/>
          <w:szCs w:val="21"/>
        </w:rPr>
        <w:t>具备高位结肠灌洗功能。</w:t>
      </w:r>
    </w:p>
    <w:p>
      <w:pPr>
        <w:pStyle w:val="2"/>
        <w:spacing w:line="520" w:lineRule="exact"/>
        <w:rPr>
          <w:rFonts w:ascii="宋体" w:hAnsi="宋体"/>
          <w:szCs w:val="21"/>
        </w:rPr>
      </w:pPr>
      <w:r>
        <w:rPr>
          <w:rFonts w:hint="eastAsia" w:ascii="宋体" w:hAnsi="宋体"/>
          <w:bCs/>
          <w:szCs w:val="21"/>
        </w:rPr>
        <w:t>6、</w:t>
      </w:r>
      <w:r>
        <w:rPr>
          <w:rFonts w:hint="eastAsia" w:ascii="宋体" w:hAnsi="宋体"/>
          <w:szCs w:val="21"/>
        </w:rPr>
        <w:t>治疗时间控制：可按治疗需要设定注液时间、间歇时间，总治疗时间，任意可调。</w:t>
      </w:r>
    </w:p>
    <w:p>
      <w:pPr>
        <w:pStyle w:val="2"/>
        <w:spacing w:line="520" w:lineRule="exact"/>
        <w:rPr>
          <w:rFonts w:ascii="宋体" w:hAnsi="宋体"/>
          <w:szCs w:val="21"/>
        </w:rPr>
      </w:pPr>
      <w:r>
        <w:rPr>
          <w:rFonts w:hint="eastAsia" w:ascii="宋体" w:hAnsi="宋体"/>
          <w:szCs w:val="21"/>
        </w:rPr>
        <w:t>7、显示与报警功能：温度、液量、压力时间等参数实时显示；具有超温报警、阻塞、液尽报警，阻塞报警功能；</w:t>
      </w:r>
    </w:p>
    <w:p>
      <w:pPr>
        <w:pStyle w:val="2"/>
        <w:spacing w:line="520" w:lineRule="exact"/>
        <w:rPr>
          <w:rFonts w:ascii="宋体" w:hAnsi="宋体"/>
          <w:szCs w:val="21"/>
        </w:rPr>
      </w:pPr>
      <w:r>
        <w:rPr>
          <w:rFonts w:hint="eastAsia" w:ascii="宋体" w:hAnsi="宋体"/>
          <w:szCs w:val="21"/>
        </w:rPr>
        <w:t>8、具备治疗阶段逐步提示、病人信息记录、故障诊断与测试等功能。</w:t>
      </w:r>
    </w:p>
    <w:p>
      <w:pPr>
        <w:pStyle w:val="2"/>
        <w:spacing w:line="520" w:lineRule="exact"/>
        <w:rPr>
          <w:rFonts w:ascii="宋体" w:hAnsi="宋体"/>
          <w:szCs w:val="21"/>
        </w:rPr>
      </w:pPr>
      <w:r>
        <w:rPr>
          <w:rFonts w:hint="eastAsia" w:ascii="宋体" w:hAnsi="宋体"/>
          <w:szCs w:val="21"/>
        </w:rPr>
        <w:t>9、内置水处理系统（非外置净水器），自动加液并带溢出控制装置。</w:t>
      </w:r>
    </w:p>
    <w:p>
      <w:pPr>
        <w:pStyle w:val="2"/>
        <w:spacing w:line="520" w:lineRule="exact"/>
        <w:rPr>
          <w:rFonts w:ascii="宋体" w:hAnsi="宋体"/>
          <w:bCs/>
          <w:szCs w:val="21"/>
        </w:rPr>
      </w:pPr>
      <w:r>
        <w:rPr>
          <w:rFonts w:hint="eastAsia" w:ascii="宋体" w:hAnsi="宋体"/>
          <w:szCs w:val="21"/>
        </w:rPr>
        <w:t>10、</w:t>
      </w:r>
      <w:r>
        <w:rPr>
          <w:rFonts w:hint="eastAsia" w:ascii="宋体" w:hAnsi="宋体"/>
          <w:bCs/>
          <w:szCs w:val="21"/>
        </w:rPr>
        <w:t>整机一体化设计（包括水处理系统、废液控制器），能够方便移动床边。</w:t>
      </w:r>
    </w:p>
    <w:p>
      <w:pPr>
        <w:pStyle w:val="2"/>
        <w:spacing w:line="520" w:lineRule="exact"/>
        <w:rPr>
          <w:rFonts w:ascii="宋体" w:hAnsi="宋体"/>
          <w:bCs/>
          <w:szCs w:val="21"/>
        </w:rPr>
      </w:pPr>
      <w:r>
        <w:rPr>
          <w:rFonts w:hint="eastAsia" w:ascii="宋体" w:hAnsi="宋体"/>
          <w:bCs/>
          <w:szCs w:val="21"/>
        </w:rPr>
        <w:t>11、符合国家医疗电气安全标准及其它相关标准。</w:t>
      </w:r>
    </w:p>
    <w:p>
      <w:pPr>
        <w:pStyle w:val="2"/>
        <w:spacing w:line="520" w:lineRule="exact"/>
        <w:rPr>
          <w:rFonts w:asciiTheme="minorEastAsia" w:hAnsiTheme="minorEastAsia" w:eastAsiaTheme="minorEastAsia"/>
          <w:szCs w:val="21"/>
        </w:rPr>
      </w:pPr>
      <w:r>
        <w:rPr>
          <w:rFonts w:hint="eastAsia" w:ascii="宋体" w:hAnsi="宋体"/>
          <w:bCs/>
          <w:szCs w:val="21"/>
        </w:rPr>
        <w:t>12、设备配套耗材应在河南省医用耗材网采目录或者许昌市医用耗材集中采购目录。</w:t>
      </w:r>
    </w:p>
    <w:p>
      <w:pPr>
        <w:pStyle w:val="2"/>
        <w:spacing w:line="480" w:lineRule="exact"/>
        <w:ind w:firstLine="0"/>
        <w:rPr>
          <w:b/>
          <w:szCs w:val="21"/>
        </w:rPr>
      </w:pPr>
      <w:r>
        <w:rPr>
          <w:rStyle w:val="81"/>
          <w:rFonts w:hint="eastAsia" w:cs="宋体"/>
          <w:b/>
          <w:color w:val="000000"/>
          <w:sz w:val="21"/>
          <w:szCs w:val="21"/>
          <w:lang w:bidi="zh-CN"/>
        </w:rPr>
        <w:t>五、其他要求：</w:t>
      </w:r>
    </w:p>
    <w:p>
      <w:pPr>
        <w:spacing w:line="480" w:lineRule="exact"/>
        <w:ind w:firstLine="210" w:firstLineChars="100"/>
        <w:rPr>
          <w:rFonts w:ascii="宋体" w:hAnsi="宋体"/>
          <w:szCs w:val="21"/>
        </w:rPr>
      </w:pPr>
      <w:r>
        <w:rPr>
          <w:rFonts w:hint="eastAsia" w:ascii="宋体" w:hAnsi="宋体"/>
          <w:szCs w:val="21"/>
        </w:rPr>
        <w:t>1、免费培训操作及维修人员，免费负责设备的安装及调试</w:t>
      </w:r>
      <w:r>
        <w:rPr>
          <w:rFonts w:hint="eastAsia"/>
          <w:szCs w:val="21"/>
        </w:rPr>
        <w:t>。</w:t>
      </w:r>
    </w:p>
    <w:p>
      <w:pPr>
        <w:spacing w:line="480" w:lineRule="exact"/>
        <w:ind w:firstLine="210" w:firstLineChars="100"/>
        <w:rPr>
          <w:rFonts w:ascii="宋体" w:hAnsi="宋体"/>
          <w:szCs w:val="21"/>
        </w:rPr>
      </w:pPr>
      <w:r>
        <w:rPr>
          <w:rFonts w:hint="eastAsia" w:ascii="宋体" w:hAnsi="宋体"/>
          <w:szCs w:val="21"/>
        </w:rPr>
        <w:t>2、公司信誉度高，具有完善的售后服务，设备出现故障, 接到通知后48小时内工程人员应到达现场</w:t>
      </w:r>
      <w:r>
        <w:rPr>
          <w:rFonts w:hint="eastAsia"/>
          <w:szCs w:val="21"/>
        </w:rPr>
        <w:t>。</w:t>
      </w:r>
    </w:p>
    <w:p>
      <w:pPr>
        <w:spacing w:line="480" w:lineRule="exact"/>
        <w:ind w:firstLine="210" w:firstLineChars="100"/>
        <w:rPr>
          <w:rFonts w:ascii="宋体" w:hAnsi="宋体"/>
          <w:szCs w:val="21"/>
        </w:rPr>
      </w:pPr>
      <w:r>
        <w:rPr>
          <w:rFonts w:hint="eastAsia" w:ascii="宋体" w:hAnsi="宋体"/>
          <w:szCs w:val="21"/>
        </w:rPr>
        <w:t>3、提供设备使用说明书和维修指导说明书</w:t>
      </w:r>
      <w:r>
        <w:rPr>
          <w:rFonts w:hint="eastAsia"/>
          <w:szCs w:val="21"/>
        </w:rPr>
        <w:t>。</w:t>
      </w:r>
    </w:p>
    <w:p>
      <w:pPr>
        <w:spacing w:line="480" w:lineRule="exact"/>
        <w:ind w:firstLine="210" w:firstLineChars="100"/>
        <w:rPr>
          <w:rFonts w:ascii="宋体" w:hAnsi="宋体"/>
          <w:szCs w:val="21"/>
        </w:rPr>
      </w:pPr>
      <w:r>
        <w:rPr>
          <w:rFonts w:hint="eastAsia" w:ascii="宋体" w:hAnsi="宋体"/>
          <w:szCs w:val="21"/>
        </w:rPr>
        <w:t>4、设备交付正常使用前产生的所有费用均由公司承担</w:t>
      </w:r>
      <w:r>
        <w:rPr>
          <w:rFonts w:hint="eastAsia"/>
          <w:szCs w:val="21"/>
        </w:rPr>
        <w:t>。</w:t>
      </w:r>
    </w:p>
    <w:p>
      <w:pPr>
        <w:spacing w:line="480" w:lineRule="exact"/>
        <w:ind w:firstLine="210" w:firstLineChars="100"/>
        <w:rPr>
          <w:szCs w:val="21"/>
        </w:rPr>
      </w:pPr>
      <w:r>
        <w:rPr>
          <w:rFonts w:hint="eastAsia" w:ascii="宋体" w:hAnsi="宋体"/>
          <w:szCs w:val="21"/>
        </w:rPr>
        <w:t>5、设备安装验收培训使用合格后，一个月付全款的70%，剩余30%满一年付清</w:t>
      </w:r>
      <w:r>
        <w:rPr>
          <w:rFonts w:hint="eastAsia"/>
          <w:szCs w:val="21"/>
        </w:rPr>
        <w:t>。</w:t>
      </w:r>
    </w:p>
    <w:p>
      <w:pPr>
        <w:pStyle w:val="21"/>
        <w:spacing w:line="276" w:lineRule="auto"/>
        <w:ind w:firstLine="0" w:firstLineChars="0"/>
        <w:rPr>
          <w:rFonts w:hAnsi="宋体"/>
          <w:sz w:val="21"/>
          <w:szCs w:val="21"/>
        </w:rPr>
      </w:pPr>
      <w:r>
        <w:rPr>
          <w:rFonts w:hint="eastAsia" w:hAnsi="宋体"/>
          <w:sz w:val="21"/>
          <w:szCs w:val="21"/>
        </w:rPr>
        <w:t>6、整机质保期</w:t>
      </w:r>
      <w:r>
        <w:rPr>
          <w:rFonts w:hint="eastAsia"/>
          <w:sz w:val="21"/>
          <w:szCs w:val="21"/>
        </w:rPr>
        <w:t>为1</w:t>
      </w:r>
      <w:r>
        <w:rPr>
          <w:rFonts w:hint="eastAsia" w:hAnsi="宋体"/>
          <w:sz w:val="21"/>
          <w:szCs w:val="21"/>
        </w:rPr>
        <w:t>年。</w:t>
      </w:r>
    </w:p>
    <w:p>
      <w:pPr>
        <w:spacing w:afterLines="50" w:line="360" w:lineRule="auto"/>
        <w:ind w:firstLine="843" w:firstLineChars="400"/>
        <w:rPr>
          <w:b/>
          <w:szCs w:val="21"/>
        </w:rPr>
      </w:pPr>
      <w:r>
        <w:rPr>
          <w:rFonts w:hint="eastAsia" w:ascii="宋体"/>
          <w:b/>
          <w:szCs w:val="21"/>
        </w:rPr>
        <w:t>肛肠综合治疗仪</w:t>
      </w:r>
      <w:r>
        <w:rPr>
          <w:rFonts w:hint="eastAsia"/>
          <w:b/>
          <w:szCs w:val="21"/>
        </w:rPr>
        <w:t>主要技术参数及要求</w:t>
      </w:r>
    </w:p>
    <w:p>
      <w:pPr>
        <w:numPr>
          <w:ilvl w:val="0"/>
          <w:numId w:val="11"/>
        </w:numPr>
        <w:spacing w:line="480" w:lineRule="exact"/>
        <w:rPr>
          <w:rFonts w:ascii="宋体" w:hAnsi="宋体" w:cs="宋体"/>
          <w:bCs/>
          <w:szCs w:val="21"/>
        </w:rPr>
      </w:pPr>
      <w:r>
        <w:rPr>
          <w:rFonts w:hint="eastAsia" w:ascii="宋体" w:hAnsi="宋体" w:cs="宋体"/>
          <w:b/>
          <w:szCs w:val="21"/>
        </w:rPr>
        <w:t>设备名称：</w:t>
      </w:r>
      <w:r>
        <w:rPr>
          <w:rFonts w:hint="eastAsia" w:ascii="宋体" w:hAnsi="宋体" w:cs="宋体"/>
          <w:bCs/>
          <w:szCs w:val="21"/>
        </w:rPr>
        <w:t>高频肛肠治疗仪</w:t>
      </w:r>
      <w:r>
        <w:rPr>
          <w:rFonts w:hint="eastAsia" w:ascii="宋体"/>
          <w:bCs/>
          <w:szCs w:val="21"/>
        </w:rPr>
        <w:t>（含全数字肛肠检查系统）</w:t>
      </w:r>
      <w:r>
        <w:rPr>
          <w:rFonts w:hint="eastAsia" w:ascii="宋体" w:hAnsi="宋体" w:cs="宋体"/>
          <w:bCs/>
          <w:szCs w:val="21"/>
        </w:rPr>
        <w:t>。</w:t>
      </w:r>
    </w:p>
    <w:p>
      <w:pPr>
        <w:pStyle w:val="2"/>
        <w:spacing w:line="480" w:lineRule="exact"/>
        <w:ind w:firstLine="0"/>
        <w:rPr>
          <w:rFonts w:ascii="宋体" w:hAnsi="宋体" w:cs="宋体"/>
          <w:bCs/>
          <w:szCs w:val="21"/>
        </w:rPr>
      </w:pPr>
      <w:r>
        <w:rPr>
          <w:rFonts w:hint="eastAsia" w:ascii="宋体" w:hAnsi="宋体" w:cs="宋体"/>
          <w:b/>
          <w:szCs w:val="21"/>
        </w:rPr>
        <w:t>二、数量：</w:t>
      </w:r>
      <w:r>
        <w:rPr>
          <w:rFonts w:hint="eastAsia" w:ascii="宋体" w:hAnsi="宋体" w:cs="宋体"/>
          <w:bCs/>
          <w:szCs w:val="21"/>
        </w:rPr>
        <w:t>1套。</w:t>
      </w:r>
    </w:p>
    <w:p>
      <w:pPr>
        <w:pStyle w:val="2"/>
        <w:spacing w:line="480" w:lineRule="exact"/>
        <w:ind w:firstLine="0"/>
        <w:rPr>
          <w:rFonts w:ascii="宋体" w:hAnsi="宋体" w:cs="宋体"/>
          <w:bCs/>
          <w:szCs w:val="21"/>
        </w:rPr>
      </w:pPr>
      <w:r>
        <w:rPr>
          <w:rFonts w:hint="eastAsia" w:ascii="宋体" w:hAnsi="宋体" w:cs="宋体"/>
          <w:b/>
          <w:szCs w:val="21"/>
        </w:rPr>
        <w:t>三、设备用途及说明：</w:t>
      </w:r>
      <w:r>
        <w:rPr>
          <w:rFonts w:hint="eastAsia" w:ascii="宋体" w:hAnsi="宋体" w:cs="宋体"/>
          <w:bCs/>
          <w:szCs w:val="21"/>
        </w:rPr>
        <w:t>用于各类痔疮、肛裂，乳头状瘤的治疗及肛门、直肠或乙状部位等的检查。</w:t>
      </w:r>
    </w:p>
    <w:p>
      <w:pPr>
        <w:pStyle w:val="2"/>
        <w:spacing w:line="480" w:lineRule="exact"/>
        <w:ind w:firstLine="0"/>
        <w:rPr>
          <w:rFonts w:ascii="宋体" w:hAnsi="宋体" w:cs="宋体"/>
          <w:b/>
          <w:szCs w:val="21"/>
        </w:rPr>
      </w:pPr>
      <w:r>
        <w:rPr>
          <w:rFonts w:hint="eastAsia" w:ascii="宋体" w:hAnsi="宋体" w:cs="宋体"/>
          <w:b/>
          <w:szCs w:val="21"/>
        </w:rPr>
        <w:t>四、主要技术参数及要求：</w:t>
      </w:r>
    </w:p>
    <w:p>
      <w:pPr>
        <w:pStyle w:val="2"/>
        <w:spacing w:line="480" w:lineRule="exact"/>
        <w:ind w:firstLine="0"/>
        <w:rPr>
          <w:rFonts w:ascii="宋体" w:hAnsi="宋体" w:cs="宋体"/>
          <w:b/>
          <w:szCs w:val="21"/>
        </w:rPr>
      </w:pPr>
      <w:r>
        <w:rPr>
          <w:rFonts w:hint="eastAsia" w:ascii="宋体" w:hAnsi="宋体" w:cs="宋体"/>
          <w:b/>
          <w:szCs w:val="21"/>
        </w:rPr>
        <w:t>1、主要功能：</w:t>
      </w:r>
    </w:p>
    <w:p>
      <w:pPr>
        <w:pStyle w:val="2"/>
        <w:spacing w:line="480" w:lineRule="exact"/>
        <w:ind w:firstLine="210" w:firstLineChars="100"/>
        <w:rPr>
          <w:rFonts w:ascii="宋体" w:hAnsi="宋体" w:cs="宋体"/>
          <w:bCs/>
          <w:szCs w:val="21"/>
        </w:rPr>
      </w:pPr>
      <w:r>
        <w:rPr>
          <w:rFonts w:hint="eastAsia" w:ascii="宋体" w:hAnsi="宋体" w:cs="宋体"/>
          <w:bCs/>
          <w:szCs w:val="21"/>
        </w:rPr>
        <w:t>1.1 高频电钳功能；</w:t>
      </w:r>
    </w:p>
    <w:p>
      <w:pPr>
        <w:pStyle w:val="2"/>
        <w:spacing w:line="480" w:lineRule="exact"/>
        <w:ind w:firstLine="210" w:firstLineChars="100"/>
        <w:rPr>
          <w:rFonts w:ascii="宋体" w:hAnsi="宋体" w:cs="宋体"/>
          <w:bCs/>
          <w:szCs w:val="21"/>
        </w:rPr>
      </w:pPr>
      <w:r>
        <w:rPr>
          <w:rFonts w:hint="eastAsia" w:ascii="宋体" w:hAnsi="宋体" w:cs="宋体"/>
          <w:bCs/>
          <w:szCs w:val="21"/>
        </w:rPr>
        <w:t>1.2 电刀功能；</w:t>
      </w:r>
    </w:p>
    <w:p>
      <w:pPr>
        <w:pStyle w:val="2"/>
        <w:spacing w:line="480" w:lineRule="exact"/>
        <w:ind w:firstLine="210" w:firstLineChars="100"/>
        <w:rPr>
          <w:rFonts w:ascii="宋体" w:hAnsi="宋体" w:cs="宋体"/>
          <w:bCs/>
          <w:szCs w:val="21"/>
        </w:rPr>
      </w:pPr>
      <w:r>
        <w:rPr>
          <w:rFonts w:hint="eastAsia" w:ascii="宋体" w:hAnsi="宋体" w:cs="宋体"/>
          <w:bCs/>
          <w:szCs w:val="21"/>
        </w:rPr>
        <w:t>1.3 双极止血镊功能；</w:t>
      </w:r>
    </w:p>
    <w:p>
      <w:pPr>
        <w:pStyle w:val="2"/>
        <w:spacing w:line="480" w:lineRule="exact"/>
        <w:ind w:firstLine="0"/>
        <w:rPr>
          <w:rFonts w:ascii="宋体" w:hAnsi="宋体" w:cs="宋体"/>
          <w:bCs/>
          <w:szCs w:val="21"/>
        </w:rPr>
      </w:pPr>
      <w:r>
        <w:rPr>
          <w:rFonts w:hint="eastAsia" w:ascii="宋体" w:hAnsi="宋体" w:cs="宋体"/>
          <w:bCs/>
          <w:szCs w:val="21"/>
        </w:rPr>
        <w:t>* 1.4 高频电凝功能。</w:t>
      </w:r>
    </w:p>
    <w:p>
      <w:pPr>
        <w:pStyle w:val="2"/>
        <w:spacing w:line="480" w:lineRule="exact"/>
        <w:ind w:firstLine="0"/>
        <w:rPr>
          <w:rFonts w:ascii="宋体" w:hAnsi="宋体" w:cs="宋体"/>
          <w:bCs/>
          <w:szCs w:val="21"/>
        </w:rPr>
      </w:pPr>
      <w:r>
        <w:rPr>
          <w:rFonts w:hint="eastAsia" w:ascii="宋体" w:hAnsi="宋体" w:cs="宋体"/>
          <w:b/>
          <w:szCs w:val="21"/>
        </w:rPr>
        <w:t>2、</w:t>
      </w:r>
      <w:r>
        <w:rPr>
          <w:rFonts w:hint="eastAsia" w:ascii="宋体" w:hAnsi="宋体" w:cs="宋体"/>
          <w:bCs/>
          <w:szCs w:val="21"/>
        </w:rPr>
        <w:t>高频部分工作频率：1.25MHZ±0.01MHZ；</w:t>
      </w:r>
    </w:p>
    <w:p>
      <w:pPr>
        <w:pStyle w:val="2"/>
        <w:spacing w:line="480" w:lineRule="exact"/>
        <w:ind w:firstLine="0"/>
        <w:rPr>
          <w:rFonts w:ascii="宋体" w:hAnsi="宋体" w:cs="宋体"/>
          <w:b/>
          <w:szCs w:val="21"/>
        </w:rPr>
      </w:pPr>
      <w:r>
        <w:rPr>
          <w:rFonts w:hint="eastAsia" w:ascii="宋体" w:hAnsi="宋体" w:cs="宋体"/>
          <w:b/>
          <w:szCs w:val="21"/>
        </w:rPr>
        <w:t>3、输出功率：</w:t>
      </w:r>
    </w:p>
    <w:p>
      <w:pPr>
        <w:pStyle w:val="2"/>
        <w:spacing w:line="480" w:lineRule="exact"/>
        <w:ind w:firstLine="0"/>
        <w:rPr>
          <w:rFonts w:ascii="宋体" w:hAnsi="宋体" w:cs="宋体"/>
          <w:bCs/>
          <w:szCs w:val="21"/>
        </w:rPr>
      </w:pPr>
      <w:r>
        <w:rPr>
          <w:rFonts w:hint="eastAsia" w:ascii="宋体" w:hAnsi="宋体" w:cs="宋体"/>
          <w:bCs/>
          <w:szCs w:val="21"/>
        </w:rPr>
        <w:t xml:space="preserve">* 3.1 高频电容场止血镊高频额定输出功率 </w:t>
      </w:r>
      <w:r>
        <w:rPr>
          <w:rFonts w:ascii="Arial" w:hAnsi="Arial" w:cs="Arial"/>
          <w:bCs/>
          <w:szCs w:val="21"/>
        </w:rPr>
        <w:t>≥</w:t>
      </w:r>
      <w:r>
        <w:rPr>
          <w:rFonts w:hint="eastAsia" w:ascii="Arial" w:hAnsi="Arial" w:cs="Arial"/>
          <w:bCs/>
          <w:szCs w:val="21"/>
        </w:rPr>
        <w:t xml:space="preserve"> </w:t>
      </w:r>
      <w:r>
        <w:rPr>
          <w:rFonts w:hint="eastAsia" w:ascii="宋体" w:hAnsi="宋体" w:cs="宋体"/>
          <w:bCs/>
          <w:szCs w:val="21"/>
        </w:rPr>
        <w:t>75W；</w:t>
      </w:r>
    </w:p>
    <w:p>
      <w:pPr>
        <w:pStyle w:val="2"/>
        <w:spacing w:line="480" w:lineRule="exact"/>
        <w:ind w:left="279" w:leftChars="133" w:firstLine="0"/>
        <w:rPr>
          <w:rFonts w:ascii="宋体" w:hAnsi="宋体" w:cs="宋体"/>
          <w:bCs/>
          <w:szCs w:val="21"/>
        </w:rPr>
      </w:pPr>
      <w:r>
        <w:rPr>
          <w:rFonts w:hint="eastAsia" w:ascii="宋体" w:hAnsi="宋体" w:cs="宋体"/>
          <w:bCs/>
          <w:szCs w:val="21"/>
        </w:rPr>
        <w:t>3.2 电刀在额定负载2500Ω时的高频最大输出功率为35W±20％；3.3 当高频部分双极输出网络开路时，具备声响警报；</w:t>
      </w:r>
    </w:p>
    <w:p>
      <w:pPr>
        <w:pStyle w:val="2"/>
        <w:spacing w:line="480" w:lineRule="exact"/>
        <w:ind w:firstLine="0"/>
        <w:rPr>
          <w:rFonts w:ascii="宋体" w:hAnsi="宋体" w:cs="宋体"/>
          <w:bCs/>
          <w:szCs w:val="21"/>
        </w:rPr>
      </w:pPr>
      <w:r>
        <w:rPr>
          <w:rFonts w:hint="eastAsia" w:ascii="宋体" w:hAnsi="宋体" w:cs="宋体"/>
          <w:bCs/>
          <w:szCs w:val="21"/>
        </w:rPr>
        <w:t>* 3.4 高频电容场痔疮治疗钳高频额定输出功率</w:t>
      </w:r>
      <w:r>
        <w:rPr>
          <w:rFonts w:ascii="Arial" w:hAnsi="Arial" w:cs="Arial"/>
          <w:bCs/>
          <w:szCs w:val="21"/>
        </w:rPr>
        <w:t>≥</w:t>
      </w:r>
      <w:r>
        <w:rPr>
          <w:rFonts w:hint="eastAsia" w:ascii="宋体" w:hAnsi="宋体" w:cs="宋体"/>
          <w:bCs/>
          <w:szCs w:val="21"/>
        </w:rPr>
        <w:t>75W。</w:t>
      </w:r>
    </w:p>
    <w:p>
      <w:pPr>
        <w:pStyle w:val="2"/>
        <w:spacing w:line="480" w:lineRule="exact"/>
        <w:ind w:firstLine="0"/>
        <w:rPr>
          <w:rFonts w:ascii="宋体" w:hAnsi="宋体" w:cs="宋体"/>
          <w:b/>
          <w:szCs w:val="21"/>
        </w:rPr>
      </w:pPr>
      <w:r>
        <w:rPr>
          <w:rFonts w:hint="eastAsia" w:ascii="宋体" w:hAnsi="宋体" w:cs="宋体"/>
          <w:b/>
          <w:szCs w:val="21"/>
        </w:rPr>
        <w:t>4、影像处理及CCD手持式影像检查摄像系统：</w:t>
      </w:r>
    </w:p>
    <w:p>
      <w:pPr>
        <w:pStyle w:val="2"/>
        <w:spacing w:line="480" w:lineRule="exact"/>
        <w:ind w:firstLine="210" w:firstLineChars="100"/>
        <w:rPr>
          <w:rFonts w:ascii="宋体" w:hAnsi="宋体" w:cs="宋体"/>
          <w:bCs/>
          <w:szCs w:val="21"/>
        </w:rPr>
      </w:pPr>
      <w:r>
        <w:rPr>
          <w:rFonts w:hint="eastAsia" w:ascii="宋体" w:hAnsi="宋体" w:cs="宋体"/>
          <w:bCs/>
          <w:szCs w:val="21"/>
        </w:rPr>
        <w:t>4.1全中文界面，人性化程序设计，具有动态跟踪提示功能；</w:t>
      </w:r>
    </w:p>
    <w:p>
      <w:pPr>
        <w:pStyle w:val="2"/>
        <w:spacing w:line="480" w:lineRule="exact"/>
        <w:ind w:firstLine="210" w:firstLineChars="100"/>
        <w:rPr>
          <w:rFonts w:ascii="宋体" w:hAnsi="宋体" w:cs="宋体"/>
          <w:bCs/>
          <w:szCs w:val="21"/>
        </w:rPr>
      </w:pPr>
      <w:r>
        <w:rPr>
          <w:rFonts w:hint="eastAsia" w:ascii="宋体" w:hAnsi="宋体" w:cs="宋体"/>
          <w:bCs/>
          <w:szCs w:val="21"/>
        </w:rPr>
        <w:t>4.2 具备图像采集、冻结、对比、保存、删除功能。</w:t>
      </w:r>
    </w:p>
    <w:p>
      <w:pPr>
        <w:pStyle w:val="2"/>
        <w:spacing w:line="480" w:lineRule="exact"/>
        <w:ind w:firstLine="210" w:firstLineChars="100"/>
        <w:rPr>
          <w:rFonts w:ascii="宋体" w:hAnsi="宋体" w:cs="宋体"/>
          <w:bCs/>
          <w:szCs w:val="21"/>
        </w:rPr>
      </w:pPr>
      <w:r>
        <w:rPr>
          <w:rFonts w:hint="eastAsia" w:ascii="宋体" w:hAnsi="宋体" w:cs="宋体"/>
          <w:bCs/>
          <w:szCs w:val="21"/>
        </w:rPr>
        <w:t>4.3 档案管理:病历资料提供方便的存档、检索功能；</w:t>
      </w:r>
    </w:p>
    <w:p>
      <w:pPr>
        <w:pStyle w:val="2"/>
        <w:spacing w:line="480" w:lineRule="exact"/>
        <w:ind w:firstLine="210" w:firstLineChars="100"/>
        <w:rPr>
          <w:rFonts w:ascii="宋体" w:hAnsi="宋体" w:cs="宋体"/>
          <w:bCs/>
          <w:szCs w:val="21"/>
        </w:rPr>
      </w:pPr>
      <w:r>
        <w:rPr>
          <w:rFonts w:hint="eastAsia" w:ascii="宋体" w:hAnsi="宋体" w:cs="宋体"/>
          <w:bCs/>
          <w:szCs w:val="21"/>
        </w:rPr>
        <w:t xml:space="preserve">4.4 图像处理功能：图像放大、长度测量、面积测量、直方图、定标设置、图像注释、伪彩处理等；    </w:t>
      </w:r>
    </w:p>
    <w:p>
      <w:pPr>
        <w:pStyle w:val="2"/>
        <w:spacing w:line="480" w:lineRule="exact"/>
        <w:ind w:firstLine="210" w:firstLineChars="100"/>
        <w:rPr>
          <w:rFonts w:ascii="宋体" w:hAnsi="宋体" w:cs="宋体"/>
          <w:bCs/>
          <w:szCs w:val="21"/>
        </w:rPr>
      </w:pPr>
      <w:r>
        <w:rPr>
          <w:rFonts w:hint="eastAsia" w:ascii="宋体" w:hAnsi="宋体" w:cs="宋体"/>
          <w:bCs/>
          <w:szCs w:val="21"/>
        </w:rPr>
        <w:t>4.5 病历档案电脑管理,查询方法简单快捷。</w:t>
      </w:r>
    </w:p>
    <w:p>
      <w:pPr>
        <w:pStyle w:val="2"/>
        <w:spacing w:line="480" w:lineRule="exact"/>
        <w:ind w:firstLine="0"/>
        <w:rPr>
          <w:rFonts w:ascii="宋体" w:hAnsi="宋体" w:cs="宋体"/>
          <w:bCs/>
          <w:szCs w:val="21"/>
        </w:rPr>
      </w:pPr>
      <w:r>
        <w:rPr>
          <w:rFonts w:hint="eastAsia" w:ascii="宋体" w:hAnsi="宋体" w:cs="宋体"/>
          <w:bCs/>
          <w:szCs w:val="21"/>
        </w:rPr>
        <w:t>*  4.6 医用内窥镜LED冷光源、手持摄像机可调焦，普通肛门镜1个；</w:t>
      </w:r>
    </w:p>
    <w:p>
      <w:pPr>
        <w:pStyle w:val="2"/>
        <w:spacing w:line="480" w:lineRule="exact"/>
        <w:ind w:firstLine="210" w:firstLineChars="100"/>
        <w:rPr>
          <w:rFonts w:ascii="宋体" w:hAnsi="宋体" w:cs="宋体"/>
          <w:bCs/>
          <w:szCs w:val="21"/>
        </w:rPr>
      </w:pPr>
      <w:r>
        <w:rPr>
          <w:rFonts w:hint="eastAsia" w:ascii="宋体" w:hAnsi="宋体" w:cs="宋体"/>
          <w:bCs/>
          <w:szCs w:val="21"/>
        </w:rPr>
        <w:t>4.7 摄像机：数字式摄像机；</w:t>
      </w:r>
    </w:p>
    <w:p>
      <w:pPr>
        <w:pStyle w:val="2"/>
        <w:spacing w:line="480" w:lineRule="exact"/>
        <w:ind w:firstLine="0"/>
        <w:rPr>
          <w:rFonts w:ascii="宋体" w:hAnsi="宋体" w:cs="宋体"/>
          <w:bCs/>
          <w:szCs w:val="21"/>
        </w:rPr>
      </w:pPr>
      <w:r>
        <w:rPr>
          <w:rFonts w:hint="eastAsia" w:ascii="宋体" w:hAnsi="宋体" w:cs="宋体"/>
          <w:bCs/>
          <w:szCs w:val="21"/>
        </w:rPr>
        <w:t>* 4.8 分辨率：</w:t>
      </w:r>
      <w:r>
        <w:rPr>
          <w:rFonts w:ascii="Arial" w:hAnsi="Arial" w:cs="Arial"/>
          <w:bCs/>
          <w:szCs w:val="21"/>
        </w:rPr>
        <w:t>≥</w:t>
      </w:r>
      <w:r>
        <w:rPr>
          <w:rFonts w:hint="eastAsia" w:ascii="Arial" w:hAnsi="Arial" w:cs="Arial"/>
          <w:bCs/>
          <w:szCs w:val="21"/>
        </w:rPr>
        <w:t xml:space="preserve"> </w:t>
      </w:r>
      <w:r>
        <w:rPr>
          <w:rFonts w:hint="eastAsia" w:ascii="宋体" w:hAnsi="宋体" w:cs="宋体"/>
          <w:bCs/>
          <w:szCs w:val="21"/>
        </w:rPr>
        <w:t xml:space="preserve">960(V) </w:t>
      </w:r>
      <w:r>
        <w:rPr>
          <w:rFonts w:ascii="Arial" w:hAnsi="Arial" w:cs="Arial"/>
          <w:bCs/>
          <w:szCs w:val="21"/>
        </w:rPr>
        <w:t>×</w:t>
      </w:r>
      <w:r>
        <w:rPr>
          <w:rFonts w:hint="eastAsia" w:ascii="宋体" w:hAnsi="宋体" w:cs="宋体"/>
          <w:bCs/>
          <w:szCs w:val="21"/>
        </w:rPr>
        <w:t xml:space="preserve"> 1280(H)； `</w:t>
      </w:r>
    </w:p>
    <w:p>
      <w:pPr>
        <w:pStyle w:val="2"/>
        <w:spacing w:line="480" w:lineRule="exact"/>
        <w:ind w:firstLine="210" w:firstLineChars="100"/>
        <w:rPr>
          <w:rFonts w:ascii="宋体" w:hAnsi="宋体" w:cs="宋体"/>
          <w:bCs/>
          <w:szCs w:val="21"/>
        </w:rPr>
      </w:pPr>
      <w:r>
        <w:rPr>
          <w:rFonts w:hint="eastAsia" w:ascii="宋体" w:hAnsi="宋体" w:cs="宋体"/>
          <w:bCs/>
          <w:szCs w:val="21"/>
        </w:rPr>
        <w:t>4.9 镜头接口：C；</w:t>
      </w:r>
    </w:p>
    <w:p>
      <w:pPr>
        <w:pStyle w:val="2"/>
        <w:spacing w:line="480" w:lineRule="exact"/>
        <w:ind w:firstLine="210" w:firstLineChars="100"/>
        <w:rPr>
          <w:rFonts w:ascii="宋体" w:hAnsi="宋体" w:cs="宋体"/>
          <w:bCs/>
          <w:szCs w:val="21"/>
        </w:rPr>
      </w:pPr>
      <w:r>
        <w:rPr>
          <w:rFonts w:hint="eastAsia" w:ascii="宋体" w:hAnsi="宋体" w:cs="宋体"/>
          <w:bCs/>
          <w:szCs w:val="21"/>
        </w:rPr>
        <w:t>4.10 帧率：30fps；</w:t>
      </w:r>
    </w:p>
    <w:p>
      <w:pPr>
        <w:pStyle w:val="2"/>
        <w:spacing w:line="480" w:lineRule="exact"/>
        <w:ind w:firstLine="210" w:firstLineChars="100"/>
        <w:rPr>
          <w:rFonts w:ascii="宋体" w:hAnsi="宋体" w:cs="宋体"/>
          <w:bCs/>
          <w:szCs w:val="21"/>
        </w:rPr>
      </w:pPr>
      <w:r>
        <w:rPr>
          <w:rFonts w:hint="eastAsia" w:ascii="宋体" w:hAnsi="宋体" w:cs="宋体"/>
          <w:bCs/>
          <w:szCs w:val="21"/>
        </w:rPr>
        <w:t>4.11 图像数据格式：ONO8 /MONO12 / RAW8 (Bayer) /RAW12 (Bayer)；</w:t>
      </w:r>
    </w:p>
    <w:p>
      <w:pPr>
        <w:pStyle w:val="2"/>
        <w:spacing w:line="480" w:lineRule="exact"/>
        <w:ind w:firstLine="210" w:firstLineChars="100"/>
        <w:rPr>
          <w:rFonts w:ascii="宋体" w:hAnsi="宋体" w:cs="宋体"/>
          <w:bCs/>
          <w:szCs w:val="21"/>
        </w:rPr>
      </w:pPr>
      <w:r>
        <w:rPr>
          <w:rFonts w:hint="eastAsia" w:ascii="宋体" w:hAnsi="宋体" w:cs="宋体"/>
          <w:bCs/>
          <w:szCs w:val="21"/>
        </w:rPr>
        <w:t>4.12 数据接口：Mini USB2.0；</w:t>
      </w:r>
    </w:p>
    <w:p>
      <w:pPr>
        <w:pStyle w:val="2"/>
        <w:spacing w:line="480" w:lineRule="exact"/>
        <w:ind w:firstLine="210" w:firstLineChars="100"/>
        <w:rPr>
          <w:rFonts w:ascii="宋体" w:hAnsi="宋体" w:cs="宋体"/>
          <w:bCs/>
          <w:szCs w:val="21"/>
        </w:rPr>
      </w:pPr>
      <w:r>
        <w:rPr>
          <w:rFonts w:hint="eastAsia" w:ascii="宋体" w:hAnsi="宋体" w:cs="宋体"/>
          <w:bCs/>
          <w:szCs w:val="21"/>
        </w:rPr>
        <w:t>4.13 传感器类型：采用1/3”传感器芯片；</w:t>
      </w:r>
    </w:p>
    <w:p>
      <w:pPr>
        <w:pStyle w:val="2"/>
        <w:spacing w:line="480" w:lineRule="exact"/>
        <w:ind w:firstLine="210" w:firstLineChars="100"/>
        <w:rPr>
          <w:rFonts w:ascii="宋体" w:hAnsi="宋体" w:cs="宋体"/>
          <w:bCs/>
          <w:szCs w:val="21"/>
        </w:rPr>
      </w:pPr>
      <w:r>
        <w:rPr>
          <w:rFonts w:hint="eastAsia" w:ascii="宋体" w:hAnsi="宋体" w:cs="宋体"/>
          <w:bCs/>
          <w:szCs w:val="21"/>
        </w:rPr>
        <w:t>4.14 工作方式：连续采集、软触发采集；</w:t>
      </w:r>
    </w:p>
    <w:p>
      <w:pPr>
        <w:pStyle w:val="2"/>
        <w:spacing w:line="480" w:lineRule="exact"/>
        <w:ind w:firstLine="0"/>
        <w:rPr>
          <w:rFonts w:ascii="宋体" w:hAnsi="宋体" w:cs="宋体"/>
          <w:b/>
          <w:szCs w:val="21"/>
        </w:rPr>
      </w:pPr>
      <w:r>
        <w:rPr>
          <w:rFonts w:hint="eastAsia" w:ascii="宋体" w:hAnsi="宋体" w:cs="宋体"/>
          <w:b/>
          <w:szCs w:val="21"/>
        </w:rPr>
        <w:t>5、医用内窥镜LED冷光源参数：</w:t>
      </w:r>
    </w:p>
    <w:p>
      <w:pPr>
        <w:pStyle w:val="2"/>
        <w:spacing w:line="480" w:lineRule="exact"/>
        <w:ind w:firstLine="0"/>
        <w:rPr>
          <w:rFonts w:ascii="宋体" w:hAnsi="宋体" w:cs="宋体"/>
          <w:bCs/>
          <w:szCs w:val="21"/>
        </w:rPr>
      </w:pPr>
      <w:r>
        <w:rPr>
          <w:rFonts w:hint="eastAsia" w:ascii="宋体" w:hAnsi="宋体" w:cs="宋体"/>
          <w:bCs/>
          <w:szCs w:val="21"/>
        </w:rPr>
        <w:t>* 5.1 照度：照度可调节，最大照度≥2000000Lx；</w:t>
      </w:r>
    </w:p>
    <w:p>
      <w:pPr>
        <w:pStyle w:val="2"/>
        <w:spacing w:line="480" w:lineRule="exact"/>
        <w:ind w:firstLine="0"/>
        <w:rPr>
          <w:rFonts w:ascii="宋体" w:hAnsi="宋体" w:cs="宋体"/>
          <w:bCs/>
          <w:szCs w:val="21"/>
        </w:rPr>
      </w:pPr>
      <w:r>
        <w:rPr>
          <w:rFonts w:hint="eastAsia" w:ascii="宋体" w:hAnsi="宋体" w:cs="宋体"/>
          <w:bCs/>
          <w:szCs w:val="21"/>
        </w:rPr>
        <w:t>* 5.2 色温：≥6500K；</w:t>
      </w:r>
    </w:p>
    <w:p>
      <w:pPr>
        <w:pStyle w:val="2"/>
        <w:spacing w:line="480" w:lineRule="exact"/>
        <w:ind w:firstLine="210" w:firstLineChars="100"/>
        <w:rPr>
          <w:rFonts w:ascii="宋体" w:hAnsi="宋体" w:cs="宋体"/>
          <w:bCs/>
          <w:szCs w:val="21"/>
        </w:rPr>
      </w:pPr>
      <w:r>
        <w:rPr>
          <w:rFonts w:hint="eastAsia" w:ascii="宋体" w:hAnsi="宋体" w:cs="宋体"/>
          <w:bCs/>
          <w:szCs w:val="21"/>
        </w:rPr>
        <w:t>5.3 光通量：≥300lm。</w:t>
      </w:r>
    </w:p>
    <w:p>
      <w:pPr>
        <w:pStyle w:val="2"/>
        <w:spacing w:line="480" w:lineRule="exact"/>
        <w:ind w:firstLine="0"/>
        <w:rPr>
          <w:rFonts w:ascii="宋体" w:hAnsi="宋体" w:cs="宋体"/>
          <w:b/>
          <w:szCs w:val="21"/>
        </w:rPr>
      </w:pPr>
      <w:r>
        <w:rPr>
          <w:rFonts w:hint="eastAsia" w:ascii="宋体" w:hAnsi="宋体" w:cs="宋体"/>
          <w:b/>
          <w:szCs w:val="21"/>
        </w:rPr>
        <w:t>6、设备主要配置：</w:t>
      </w:r>
    </w:p>
    <w:p>
      <w:pPr>
        <w:pStyle w:val="2"/>
        <w:spacing w:line="480" w:lineRule="exact"/>
        <w:ind w:firstLine="210" w:firstLineChars="100"/>
        <w:rPr>
          <w:rFonts w:ascii="宋体" w:hAnsi="宋体" w:cs="宋体"/>
          <w:bCs/>
          <w:szCs w:val="21"/>
        </w:rPr>
      </w:pPr>
      <w:r>
        <w:rPr>
          <w:rFonts w:hint="eastAsia" w:ascii="宋体" w:hAnsi="宋体" w:cs="宋体"/>
          <w:bCs/>
          <w:szCs w:val="21"/>
        </w:rPr>
        <w:t>6.1 高频肛肠治疗仪主机及肛肠镜系统软件：一套；</w:t>
      </w:r>
    </w:p>
    <w:p>
      <w:pPr>
        <w:pStyle w:val="2"/>
        <w:spacing w:line="480" w:lineRule="exact"/>
        <w:ind w:firstLine="210" w:firstLineChars="100"/>
        <w:rPr>
          <w:rFonts w:ascii="宋体" w:hAnsi="宋体" w:cs="宋体"/>
          <w:bCs/>
          <w:szCs w:val="21"/>
        </w:rPr>
      </w:pPr>
      <w:r>
        <w:rPr>
          <w:rFonts w:hint="eastAsia" w:ascii="宋体" w:hAnsi="宋体" w:cs="宋体"/>
          <w:bCs/>
          <w:szCs w:val="21"/>
        </w:rPr>
        <w:t>6.2 微机处理系统：一套；</w:t>
      </w:r>
    </w:p>
    <w:p>
      <w:pPr>
        <w:pStyle w:val="2"/>
        <w:spacing w:line="480" w:lineRule="exact"/>
        <w:ind w:firstLine="210" w:firstLineChars="100"/>
        <w:rPr>
          <w:rFonts w:ascii="宋体" w:hAnsi="宋体" w:cs="宋体"/>
          <w:bCs/>
          <w:szCs w:val="21"/>
        </w:rPr>
      </w:pPr>
      <w:r>
        <w:rPr>
          <w:rFonts w:hint="eastAsia" w:ascii="宋体" w:hAnsi="宋体" w:cs="宋体"/>
          <w:bCs/>
          <w:szCs w:val="21"/>
        </w:rPr>
        <w:t>6.3 彩色数字摄像系统：一套；</w:t>
      </w:r>
    </w:p>
    <w:p>
      <w:pPr>
        <w:pStyle w:val="2"/>
        <w:spacing w:line="480" w:lineRule="exact"/>
        <w:ind w:firstLine="210" w:firstLineChars="100"/>
        <w:rPr>
          <w:rFonts w:ascii="宋体" w:hAnsi="宋体" w:cs="宋体"/>
          <w:bCs/>
          <w:szCs w:val="21"/>
        </w:rPr>
      </w:pPr>
      <w:r>
        <w:rPr>
          <w:rFonts w:hint="eastAsia" w:ascii="宋体" w:hAnsi="宋体" w:cs="宋体"/>
          <w:bCs/>
          <w:szCs w:val="21"/>
        </w:rPr>
        <w:t>6.4 彩色打印机： 一台；</w:t>
      </w:r>
    </w:p>
    <w:p>
      <w:pPr>
        <w:pStyle w:val="2"/>
        <w:spacing w:line="480" w:lineRule="exact"/>
        <w:ind w:firstLine="210" w:firstLineChars="100"/>
        <w:rPr>
          <w:rFonts w:ascii="宋体" w:hAnsi="宋体" w:cs="宋体"/>
          <w:bCs/>
          <w:szCs w:val="21"/>
        </w:rPr>
      </w:pPr>
      <w:r>
        <w:rPr>
          <w:rFonts w:hint="eastAsia" w:ascii="宋体" w:hAnsi="宋体" w:cs="宋体"/>
          <w:bCs/>
          <w:szCs w:val="21"/>
        </w:rPr>
        <w:t xml:space="preserve">6.5 </w:t>
      </w:r>
      <w:r>
        <w:rPr>
          <w:rFonts w:ascii="Arial" w:hAnsi="Arial" w:cs="Arial"/>
          <w:bCs/>
          <w:szCs w:val="21"/>
        </w:rPr>
        <w:t>≥</w:t>
      </w:r>
      <w:r>
        <w:rPr>
          <w:rFonts w:hint="eastAsia" w:ascii="宋体" w:hAnsi="宋体" w:cs="宋体"/>
          <w:bCs/>
          <w:szCs w:val="21"/>
        </w:rPr>
        <w:t>19英寸液晶显示器 ： 一台；</w:t>
      </w:r>
    </w:p>
    <w:p>
      <w:pPr>
        <w:pStyle w:val="2"/>
        <w:spacing w:line="480" w:lineRule="exact"/>
        <w:ind w:firstLine="210" w:firstLineChars="100"/>
        <w:rPr>
          <w:rFonts w:ascii="宋体" w:hAnsi="宋体" w:cs="宋体"/>
          <w:bCs/>
          <w:szCs w:val="21"/>
        </w:rPr>
      </w:pPr>
      <w:r>
        <w:rPr>
          <w:rFonts w:hint="eastAsia" w:ascii="宋体" w:hAnsi="宋体" w:cs="宋体"/>
          <w:bCs/>
          <w:szCs w:val="21"/>
        </w:rPr>
        <w:t>6.6 医用内窥镜LED冷光源：一台；</w:t>
      </w:r>
    </w:p>
    <w:p>
      <w:pPr>
        <w:pStyle w:val="2"/>
        <w:spacing w:line="480" w:lineRule="exact"/>
        <w:ind w:firstLine="210" w:firstLineChars="100"/>
        <w:rPr>
          <w:rFonts w:ascii="宋体" w:hAnsi="宋体" w:cs="宋体"/>
          <w:bCs/>
          <w:szCs w:val="21"/>
        </w:rPr>
      </w:pPr>
      <w:r>
        <w:rPr>
          <w:rFonts w:hint="eastAsia" w:ascii="宋体" w:hAnsi="宋体" w:cs="宋体"/>
          <w:bCs/>
          <w:szCs w:val="21"/>
        </w:rPr>
        <w:t xml:space="preserve">6.7 塑制肛门镜（直肠镜12cm）：10套 ；  </w:t>
      </w:r>
    </w:p>
    <w:p>
      <w:pPr>
        <w:pStyle w:val="2"/>
        <w:spacing w:line="480" w:lineRule="exact"/>
        <w:ind w:firstLine="210" w:firstLineChars="100"/>
        <w:rPr>
          <w:rFonts w:ascii="宋体" w:hAnsi="宋体" w:cs="宋体"/>
          <w:bCs/>
          <w:szCs w:val="21"/>
        </w:rPr>
      </w:pPr>
      <w:r>
        <w:rPr>
          <w:rFonts w:hint="eastAsia" w:ascii="宋体" w:hAnsi="宋体" w:cs="宋体"/>
          <w:bCs/>
          <w:szCs w:val="21"/>
        </w:rPr>
        <w:t>6.8 导光束：一根；</w:t>
      </w:r>
    </w:p>
    <w:p>
      <w:pPr>
        <w:pStyle w:val="2"/>
        <w:spacing w:line="480" w:lineRule="exact"/>
        <w:ind w:firstLine="210" w:firstLineChars="100"/>
        <w:rPr>
          <w:rFonts w:ascii="宋体" w:hAnsi="宋体" w:cs="宋体"/>
          <w:bCs/>
          <w:szCs w:val="21"/>
        </w:rPr>
      </w:pPr>
      <w:r>
        <w:rPr>
          <w:rFonts w:hint="eastAsia" w:ascii="宋体" w:hAnsi="宋体" w:cs="宋体"/>
          <w:bCs/>
          <w:szCs w:val="21"/>
        </w:rPr>
        <w:t>6.9 光学耦合器：一套；</w:t>
      </w:r>
    </w:p>
    <w:p>
      <w:pPr>
        <w:pStyle w:val="2"/>
        <w:spacing w:line="480" w:lineRule="exact"/>
        <w:ind w:firstLine="210" w:firstLineChars="100"/>
        <w:rPr>
          <w:rFonts w:ascii="宋体" w:hAnsi="宋体" w:cs="宋体"/>
          <w:bCs/>
          <w:szCs w:val="21"/>
        </w:rPr>
      </w:pPr>
      <w:r>
        <w:rPr>
          <w:rFonts w:hint="eastAsia" w:ascii="宋体" w:hAnsi="宋体" w:cs="宋体"/>
          <w:bCs/>
          <w:szCs w:val="21"/>
        </w:rPr>
        <w:t>6.10 环型光束：一套。</w:t>
      </w:r>
    </w:p>
    <w:p>
      <w:pPr>
        <w:pStyle w:val="2"/>
        <w:spacing w:line="480" w:lineRule="exact"/>
        <w:ind w:firstLine="0"/>
        <w:rPr>
          <w:b/>
          <w:szCs w:val="21"/>
        </w:rPr>
      </w:pPr>
      <w:r>
        <w:rPr>
          <w:rFonts w:hint="eastAsia" w:ascii="宋体" w:hAnsi="宋体" w:cs="宋体"/>
          <w:szCs w:val="21"/>
        </w:rPr>
        <w:t>五</w:t>
      </w:r>
      <w:r>
        <w:rPr>
          <w:rStyle w:val="81"/>
          <w:rFonts w:hint="eastAsia" w:cs="宋体"/>
          <w:b/>
          <w:color w:val="000000"/>
          <w:sz w:val="21"/>
          <w:szCs w:val="21"/>
          <w:lang w:bidi="zh-CN"/>
        </w:rPr>
        <w:t>、其他要求：</w:t>
      </w:r>
    </w:p>
    <w:p>
      <w:pPr>
        <w:spacing w:line="480" w:lineRule="exact"/>
        <w:ind w:firstLine="210" w:firstLineChars="100"/>
        <w:rPr>
          <w:rFonts w:ascii="宋体" w:hAnsi="宋体"/>
          <w:szCs w:val="21"/>
        </w:rPr>
      </w:pPr>
      <w:r>
        <w:rPr>
          <w:rFonts w:hint="eastAsia" w:ascii="宋体" w:hAnsi="宋体"/>
          <w:szCs w:val="21"/>
        </w:rPr>
        <w:t>1、免费培训操作及维修人员，免费负责设备的安装及调试</w:t>
      </w:r>
      <w:r>
        <w:rPr>
          <w:rFonts w:hint="eastAsia"/>
          <w:szCs w:val="21"/>
        </w:rPr>
        <w:t>。</w:t>
      </w:r>
    </w:p>
    <w:p>
      <w:pPr>
        <w:spacing w:line="480" w:lineRule="exact"/>
        <w:ind w:firstLine="210" w:firstLineChars="100"/>
        <w:rPr>
          <w:rFonts w:ascii="宋体" w:hAnsi="宋体"/>
          <w:szCs w:val="21"/>
        </w:rPr>
      </w:pPr>
      <w:r>
        <w:rPr>
          <w:rFonts w:hint="eastAsia" w:ascii="宋体" w:hAnsi="宋体"/>
          <w:szCs w:val="21"/>
        </w:rPr>
        <w:t>2、公司信誉度高，具有完善的售后服务，设备出现故障, 接到通知后48小时内工程人员应到达现场</w:t>
      </w:r>
      <w:r>
        <w:rPr>
          <w:rFonts w:hint="eastAsia"/>
          <w:szCs w:val="21"/>
        </w:rPr>
        <w:t>。</w:t>
      </w:r>
    </w:p>
    <w:p>
      <w:pPr>
        <w:spacing w:line="480" w:lineRule="exact"/>
        <w:ind w:firstLine="210" w:firstLineChars="100"/>
        <w:rPr>
          <w:rFonts w:ascii="宋体" w:hAnsi="宋体"/>
          <w:szCs w:val="21"/>
        </w:rPr>
      </w:pPr>
      <w:r>
        <w:rPr>
          <w:rFonts w:hint="eastAsia" w:ascii="宋体" w:hAnsi="宋体"/>
          <w:szCs w:val="21"/>
        </w:rPr>
        <w:t>3、提供设备使用说明书和维修指导说明书</w:t>
      </w:r>
      <w:r>
        <w:rPr>
          <w:rFonts w:hint="eastAsia"/>
          <w:szCs w:val="21"/>
        </w:rPr>
        <w:t>。</w:t>
      </w:r>
    </w:p>
    <w:p>
      <w:pPr>
        <w:spacing w:line="480" w:lineRule="exact"/>
        <w:ind w:firstLine="210" w:firstLineChars="100"/>
        <w:rPr>
          <w:rFonts w:ascii="宋体" w:hAnsi="宋体"/>
          <w:szCs w:val="21"/>
        </w:rPr>
      </w:pPr>
      <w:r>
        <w:rPr>
          <w:rFonts w:hint="eastAsia" w:ascii="宋体" w:hAnsi="宋体"/>
          <w:szCs w:val="21"/>
        </w:rPr>
        <w:t>4、设备交付正常使用前产生的所有费用均由公司承担</w:t>
      </w:r>
      <w:r>
        <w:rPr>
          <w:rFonts w:hint="eastAsia"/>
          <w:szCs w:val="21"/>
        </w:rPr>
        <w:t>。</w:t>
      </w:r>
    </w:p>
    <w:p>
      <w:pPr>
        <w:spacing w:line="480" w:lineRule="exact"/>
        <w:ind w:firstLine="210" w:firstLineChars="100"/>
        <w:rPr>
          <w:szCs w:val="21"/>
        </w:rPr>
      </w:pPr>
      <w:r>
        <w:rPr>
          <w:rFonts w:hint="eastAsia" w:ascii="宋体" w:hAnsi="宋体"/>
          <w:szCs w:val="21"/>
        </w:rPr>
        <w:t>5、设备安装验收培训使用合格后，一个月付全款的70%，剩余30%满一年付清</w:t>
      </w:r>
      <w:r>
        <w:rPr>
          <w:rFonts w:hint="eastAsia"/>
          <w:szCs w:val="21"/>
        </w:rPr>
        <w:t>。</w:t>
      </w:r>
    </w:p>
    <w:p>
      <w:pPr>
        <w:pStyle w:val="21"/>
        <w:spacing w:line="276" w:lineRule="auto"/>
        <w:ind w:firstLine="0" w:firstLineChars="0"/>
        <w:rPr>
          <w:rFonts w:hAnsi="宋体"/>
          <w:sz w:val="21"/>
          <w:szCs w:val="21"/>
        </w:rPr>
      </w:pPr>
      <w:r>
        <w:rPr>
          <w:rFonts w:hint="eastAsia" w:hAnsi="宋体"/>
          <w:sz w:val="21"/>
          <w:szCs w:val="21"/>
        </w:rPr>
        <w:t>6、整机质保期</w:t>
      </w:r>
      <w:r>
        <w:rPr>
          <w:rFonts w:hint="eastAsia"/>
          <w:sz w:val="21"/>
          <w:szCs w:val="21"/>
        </w:rPr>
        <w:t>为1</w:t>
      </w:r>
      <w:r>
        <w:rPr>
          <w:rFonts w:hint="eastAsia" w:hAnsi="宋体"/>
          <w:sz w:val="21"/>
          <w:szCs w:val="21"/>
        </w:rPr>
        <w:t>年，在质保期内维修工程师提供至少2次的上门维护保养工作。</w:t>
      </w:r>
    </w:p>
    <w:p>
      <w:pPr>
        <w:spacing w:line="500" w:lineRule="exact"/>
        <w:jc w:val="center"/>
        <w:rPr>
          <w:rFonts w:ascii="宋体" w:hAnsi="宋体" w:cs="宋体"/>
          <w:b/>
          <w:bCs/>
          <w:color w:val="000000"/>
          <w:kern w:val="0"/>
          <w:szCs w:val="21"/>
        </w:rPr>
      </w:pPr>
      <w:r>
        <w:rPr>
          <w:rFonts w:hint="eastAsia" w:ascii="宋体" w:hAnsi="宋体" w:cs="宋体"/>
          <w:b/>
          <w:bCs/>
          <w:color w:val="000000"/>
          <w:kern w:val="0"/>
          <w:szCs w:val="21"/>
        </w:rPr>
        <w:t>肛肠熏蒸治疗仪主要技术参数及要求</w:t>
      </w:r>
    </w:p>
    <w:p>
      <w:pPr>
        <w:numPr>
          <w:ilvl w:val="0"/>
          <w:numId w:val="12"/>
        </w:numPr>
        <w:spacing w:line="480" w:lineRule="exact"/>
        <w:rPr>
          <w:rFonts w:ascii="宋体" w:hAnsi="宋体" w:cs="宋体"/>
          <w:color w:val="000000"/>
          <w:kern w:val="0"/>
          <w:szCs w:val="21"/>
        </w:rPr>
      </w:pPr>
      <w:r>
        <w:rPr>
          <w:rFonts w:hint="eastAsia" w:ascii="宋体" w:hAnsi="宋体" w:cs="宋体"/>
          <w:b/>
          <w:bCs/>
          <w:color w:val="000000"/>
          <w:kern w:val="0"/>
          <w:szCs w:val="21"/>
        </w:rPr>
        <w:t>设备名称：</w:t>
      </w:r>
      <w:r>
        <w:rPr>
          <w:rFonts w:hint="eastAsia" w:ascii="宋体" w:hAnsi="宋体" w:cs="宋体"/>
          <w:color w:val="000000"/>
          <w:kern w:val="0"/>
          <w:szCs w:val="21"/>
        </w:rPr>
        <w:t>肛肠熏蒸治疗仪。</w:t>
      </w:r>
    </w:p>
    <w:p>
      <w:pPr>
        <w:numPr>
          <w:ilvl w:val="0"/>
          <w:numId w:val="12"/>
        </w:numPr>
        <w:spacing w:line="480" w:lineRule="exact"/>
        <w:rPr>
          <w:rFonts w:ascii="宋体" w:hAnsi="宋体" w:cs="宋体"/>
          <w:color w:val="000000"/>
          <w:kern w:val="0"/>
          <w:szCs w:val="21"/>
        </w:rPr>
      </w:pPr>
      <w:r>
        <w:rPr>
          <w:rFonts w:hint="eastAsia" w:ascii="宋体" w:hAnsi="宋体" w:cs="宋体"/>
          <w:b/>
          <w:bCs/>
          <w:color w:val="000000"/>
          <w:kern w:val="0"/>
          <w:szCs w:val="21"/>
        </w:rPr>
        <w:t>数量</w:t>
      </w:r>
      <w:r>
        <w:rPr>
          <w:rFonts w:hint="eastAsia" w:ascii="宋体" w:hAnsi="宋体" w:cs="宋体"/>
          <w:color w:val="000000"/>
          <w:kern w:val="0"/>
          <w:szCs w:val="21"/>
        </w:rPr>
        <w:t>：2台。</w:t>
      </w:r>
    </w:p>
    <w:p>
      <w:pPr>
        <w:numPr>
          <w:ilvl w:val="0"/>
          <w:numId w:val="12"/>
        </w:numPr>
        <w:spacing w:line="480" w:lineRule="exact"/>
        <w:rPr>
          <w:rFonts w:ascii="宋体" w:hAnsi="宋体" w:cs="宋体"/>
          <w:szCs w:val="21"/>
        </w:rPr>
      </w:pPr>
      <w:r>
        <w:rPr>
          <w:rFonts w:hint="eastAsia" w:ascii="宋体" w:hAnsi="宋体" w:cs="宋体"/>
          <w:b/>
          <w:bCs/>
          <w:szCs w:val="21"/>
        </w:rPr>
        <w:t>设备用途及说明：</w:t>
      </w:r>
      <w:r>
        <w:rPr>
          <w:rFonts w:hint="eastAsia" w:ascii="宋体" w:hAnsi="宋体" w:cs="宋体"/>
          <w:kern w:val="0"/>
          <w:szCs w:val="21"/>
        </w:rPr>
        <w:t>具备中药熏蒸、烘干、消毒、温 水冲洗等功能，适用于内痔、外痔、混合痔、肛门瘙痒、知产研、肛窦炎等疾病的辅助治疗。</w:t>
      </w:r>
    </w:p>
    <w:p>
      <w:pPr>
        <w:spacing w:line="480" w:lineRule="exact"/>
        <w:rPr>
          <w:szCs w:val="21"/>
        </w:rPr>
      </w:pPr>
      <w:r>
        <w:rPr>
          <w:rFonts w:hint="eastAsia" w:ascii="宋体" w:hAnsi="宋体"/>
          <w:b/>
          <w:bCs/>
          <w:szCs w:val="21"/>
        </w:rPr>
        <w:t>四、主要技术参数及要求：</w:t>
      </w:r>
    </w:p>
    <w:p>
      <w:pPr>
        <w:snapToGrid w:val="0"/>
        <w:spacing w:line="520" w:lineRule="exact"/>
        <w:jc w:val="left"/>
        <w:rPr>
          <w:rFonts w:ascii="宋体" w:hAnsi="宋体" w:cs="宋体"/>
          <w:color w:val="000000" w:themeColor="text1"/>
          <w:szCs w:val="21"/>
        </w:rPr>
      </w:pPr>
      <w:r>
        <w:rPr>
          <w:rFonts w:hint="eastAsia" w:ascii="宋体" w:hAnsi="宋体" w:cs="宋体"/>
          <w:color w:val="000000" w:themeColor="text1"/>
          <w:szCs w:val="21"/>
        </w:rPr>
        <w:t>1、电源：AC 220V±22V，50HZ±1HZ。</w:t>
      </w:r>
    </w:p>
    <w:p>
      <w:pPr>
        <w:snapToGrid w:val="0"/>
        <w:spacing w:line="520" w:lineRule="exact"/>
        <w:jc w:val="left"/>
        <w:rPr>
          <w:rFonts w:ascii="宋体" w:hAnsi="宋体" w:cs="宋体"/>
          <w:color w:val="000000" w:themeColor="text1"/>
          <w:szCs w:val="21"/>
        </w:rPr>
      </w:pPr>
      <w:r>
        <w:rPr>
          <w:rFonts w:hint="eastAsia" w:ascii="宋体" w:hAnsi="宋体" w:cs="宋体"/>
          <w:color w:val="000000" w:themeColor="text1"/>
          <w:szCs w:val="21"/>
        </w:rPr>
        <w:t>2、外形尺寸：长：≤800mm，宽：≤750mm，高：≤800mm；允差±10%。</w:t>
      </w:r>
    </w:p>
    <w:p>
      <w:pPr>
        <w:snapToGrid w:val="0"/>
        <w:spacing w:line="520" w:lineRule="exact"/>
        <w:jc w:val="left"/>
        <w:rPr>
          <w:rFonts w:ascii="宋体" w:hAnsi="宋体" w:cs="宋体"/>
          <w:color w:val="000000" w:themeColor="text1"/>
          <w:szCs w:val="21"/>
        </w:rPr>
      </w:pPr>
      <w:r>
        <w:rPr>
          <w:rFonts w:hint="eastAsia" w:ascii="宋体" w:hAnsi="宋体" w:cs="宋体"/>
          <w:color w:val="000000" w:themeColor="text1"/>
          <w:szCs w:val="21"/>
        </w:rPr>
        <w:t>3、在常温下（水温在20℃-25℃时），熏蒸出蒸汽预加热不大于10min。</w:t>
      </w:r>
    </w:p>
    <w:p>
      <w:pPr>
        <w:snapToGrid w:val="0"/>
        <w:spacing w:line="520" w:lineRule="exact"/>
        <w:jc w:val="left"/>
        <w:rPr>
          <w:rFonts w:ascii="宋体" w:hAnsi="宋体" w:cs="宋体"/>
          <w:color w:val="000000" w:themeColor="text1"/>
          <w:szCs w:val="21"/>
        </w:rPr>
      </w:pPr>
      <w:r>
        <w:rPr>
          <w:rFonts w:hint="eastAsia" w:ascii="宋体" w:hAnsi="宋体" w:cs="宋体"/>
          <w:color w:val="000000" w:themeColor="text1"/>
          <w:szCs w:val="21"/>
        </w:rPr>
        <w:t>4、熏蒸设备启动为一键启动。</w:t>
      </w:r>
    </w:p>
    <w:p>
      <w:pPr>
        <w:snapToGrid w:val="0"/>
        <w:spacing w:line="520" w:lineRule="exact"/>
        <w:jc w:val="left"/>
        <w:rPr>
          <w:rFonts w:ascii="宋体" w:hAnsi="宋体" w:cs="宋体"/>
          <w:color w:val="000000" w:themeColor="text1"/>
          <w:szCs w:val="21"/>
        </w:rPr>
      </w:pPr>
      <w:r>
        <w:rPr>
          <w:rFonts w:hint="eastAsia" w:ascii="宋体" w:hAnsi="宋体" w:cs="宋体"/>
          <w:color w:val="000000" w:themeColor="text1"/>
          <w:szCs w:val="21"/>
        </w:rPr>
        <w:t>5、熏蒸温度38℃-50℃，允差≤±3℃，可分≥5档调节温度。</w:t>
      </w:r>
    </w:p>
    <w:p>
      <w:pPr>
        <w:snapToGrid w:val="0"/>
        <w:spacing w:line="520" w:lineRule="exact"/>
        <w:jc w:val="left"/>
        <w:rPr>
          <w:rFonts w:ascii="宋体" w:hAnsi="宋体" w:cs="宋体"/>
          <w:color w:val="000000" w:themeColor="text1"/>
          <w:szCs w:val="21"/>
        </w:rPr>
      </w:pPr>
      <w:r>
        <w:rPr>
          <w:rFonts w:hint="eastAsia" w:ascii="宋体" w:hAnsi="宋体" w:cs="宋体"/>
          <w:color w:val="000000" w:themeColor="text1"/>
          <w:szCs w:val="21"/>
        </w:rPr>
        <w:t>*6、熏蒸温度超过设定值时，第一路保护装置必须动作，切断输出，当温度降低到设定值以下后可以恢复输出。如果保护装置失效造成温度继续升高到60℃，第二路保护装置应动作，切断电源。</w:t>
      </w:r>
    </w:p>
    <w:p>
      <w:pPr>
        <w:snapToGrid w:val="0"/>
        <w:spacing w:line="520" w:lineRule="exact"/>
        <w:jc w:val="left"/>
        <w:rPr>
          <w:rFonts w:ascii="宋体" w:hAnsi="宋体" w:cs="宋体"/>
          <w:color w:val="000000" w:themeColor="text1"/>
          <w:szCs w:val="21"/>
        </w:rPr>
      </w:pPr>
      <w:r>
        <w:rPr>
          <w:rFonts w:hint="eastAsia" w:ascii="宋体" w:hAnsi="宋体" w:cs="宋体"/>
          <w:color w:val="000000" w:themeColor="text1"/>
          <w:szCs w:val="21"/>
        </w:rPr>
        <w:t>*7、治疗仪具有熏蒸防干烧功能，并提供相关证明资料。</w:t>
      </w:r>
    </w:p>
    <w:p>
      <w:pPr>
        <w:snapToGrid w:val="0"/>
        <w:spacing w:line="520" w:lineRule="exact"/>
        <w:jc w:val="left"/>
        <w:rPr>
          <w:rFonts w:ascii="宋体" w:hAnsi="宋体" w:cs="宋体"/>
          <w:color w:val="000000" w:themeColor="text1"/>
          <w:szCs w:val="21"/>
        </w:rPr>
      </w:pPr>
      <w:r>
        <w:rPr>
          <w:rFonts w:hint="eastAsia" w:ascii="宋体" w:hAnsi="宋体" w:cs="宋体"/>
          <w:color w:val="000000" w:themeColor="text1"/>
          <w:szCs w:val="21"/>
        </w:rPr>
        <w:t>8、熏蒸时间为25min，误差±30s。</w:t>
      </w:r>
    </w:p>
    <w:p>
      <w:pPr>
        <w:snapToGrid w:val="0"/>
        <w:spacing w:line="520" w:lineRule="exact"/>
        <w:jc w:val="left"/>
        <w:rPr>
          <w:rFonts w:ascii="宋体" w:hAnsi="宋体" w:cs="宋体"/>
          <w:color w:val="000000" w:themeColor="text1"/>
          <w:szCs w:val="21"/>
        </w:rPr>
      </w:pPr>
      <w:r>
        <w:rPr>
          <w:rFonts w:hint="eastAsia" w:ascii="宋体" w:hAnsi="宋体" w:cs="宋体"/>
          <w:color w:val="000000" w:themeColor="text1"/>
          <w:szCs w:val="21"/>
        </w:rPr>
        <w:t>9、臭氧浓度：0.1mg/L±0.05mg/L。</w:t>
      </w:r>
    </w:p>
    <w:p>
      <w:pPr>
        <w:snapToGrid w:val="0"/>
        <w:spacing w:line="520" w:lineRule="exact"/>
        <w:jc w:val="left"/>
        <w:rPr>
          <w:rFonts w:ascii="宋体" w:hAnsi="宋体" w:cs="宋体"/>
          <w:color w:val="000000" w:themeColor="text1"/>
          <w:szCs w:val="21"/>
        </w:rPr>
      </w:pPr>
      <w:r>
        <w:rPr>
          <w:rFonts w:hint="eastAsia" w:ascii="宋体" w:hAnsi="宋体" w:cs="宋体"/>
          <w:color w:val="000000" w:themeColor="text1"/>
          <w:szCs w:val="21"/>
        </w:rPr>
        <w:t>10、冲洗预加热时间不大于5分钟。</w:t>
      </w:r>
    </w:p>
    <w:p>
      <w:pPr>
        <w:snapToGrid w:val="0"/>
        <w:spacing w:line="520" w:lineRule="exact"/>
        <w:jc w:val="left"/>
        <w:rPr>
          <w:rFonts w:ascii="宋体" w:hAnsi="宋体" w:cs="宋体"/>
          <w:color w:val="000000" w:themeColor="text1"/>
          <w:szCs w:val="21"/>
        </w:rPr>
      </w:pPr>
      <w:r>
        <w:rPr>
          <w:rFonts w:hint="eastAsia" w:ascii="宋体" w:hAnsi="宋体" w:cs="宋体"/>
          <w:color w:val="000000" w:themeColor="text1"/>
          <w:szCs w:val="21"/>
        </w:rPr>
        <w:t>11、冲洗加热温度：35℃-40℃。</w:t>
      </w:r>
    </w:p>
    <w:p>
      <w:pPr>
        <w:snapToGrid w:val="0"/>
        <w:spacing w:line="520" w:lineRule="exact"/>
        <w:jc w:val="left"/>
        <w:rPr>
          <w:rFonts w:ascii="宋体" w:hAnsi="宋体" w:cs="宋体"/>
          <w:color w:val="000000" w:themeColor="text1"/>
          <w:szCs w:val="21"/>
        </w:rPr>
      </w:pPr>
      <w:r>
        <w:rPr>
          <w:rFonts w:hint="eastAsia" w:ascii="宋体" w:hAnsi="宋体" w:cs="宋体"/>
          <w:color w:val="000000" w:themeColor="text1"/>
          <w:szCs w:val="21"/>
        </w:rPr>
        <w:t>12、冲洗加热温度超过45℃时，治疗仪切断加热装置。</w:t>
      </w:r>
    </w:p>
    <w:p>
      <w:pPr>
        <w:snapToGrid w:val="0"/>
        <w:spacing w:line="520" w:lineRule="exact"/>
        <w:jc w:val="left"/>
        <w:rPr>
          <w:rFonts w:ascii="宋体" w:hAnsi="宋体" w:cs="宋体"/>
          <w:color w:val="000000" w:themeColor="text1"/>
          <w:szCs w:val="21"/>
        </w:rPr>
      </w:pPr>
      <w:r>
        <w:rPr>
          <w:rFonts w:hint="eastAsia" w:ascii="宋体" w:hAnsi="宋体" w:cs="宋体"/>
          <w:color w:val="000000" w:themeColor="text1"/>
          <w:szCs w:val="21"/>
        </w:rPr>
        <w:t>13、烘干温度为34℃±2℃。</w:t>
      </w:r>
    </w:p>
    <w:p>
      <w:pPr>
        <w:snapToGrid w:val="0"/>
        <w:spacing w:line="520" w:lineRule="exact"/>
        <w:jc w:val="left"/>
        <w:rPr>
          <w:rFonts w:ascii="宋体" w:hAnsi="宋体" w:cs="宋体"/>
          <w:color w:val="000000" w:themeColor="text1"/>
          <w:szCs w:val="21"/>
        </w:rPr>
      </w:pPr>
      <w:r>
        <w:rPr>
          <w:rFonts w:hint="eastAsia" w:ascii="宋体" w:hAnsi="宋体" w:cs="宋体"/>
          <w:color w:val="000000" w:themeColor="text1"/>
          <w:szCs w:val="21"/>
        </w:rPr>
        <w:t>14、蒸汽最大产生量≥500mL/h。</w:t>
      </w:r>
    </w:p>
    <w:p>
      <w:pPr>
        <w:snapToGrid w:val="0"/>
        <w:spacing w:line="520" w:lineRule="exact"/>
        <w:jc w:val="left"/>
        <w:rPr>
          <w:rFonts w:ascii="宋体" w:hAnsi="宋体" w:cs="宋体"/>
          <w:color w:val="000000" w:themeColor="text1"/>
          <w:szCs w:val="21"/>
        </w:rPr>
      </w:pPr>
      <w:r>
        <w:rPr>
          <w:rFonts w:hint="eastAsia" w:ascii="宋体" w:hAnsi="宋体" w:cs="宋体"/>
          <w:color w:val="000000" w:themeColor="text1"/>
          <w:szCs w:val="21"/>
        </w:rPr>
        <w:t>15、冲洗喷水管最大伸出长度为65mm±6.5mm。</w:t>
      </w:r>
    </w:p>
    <w:p>
      <w:pPr>
        <w:snapToGrid w:val="0"/>
        <w:spacing w:line="520" w:lineRule="exact"/>
        <w:jc w:val="left"/>
        <w:rPr>
          <w:rFonts w:ascii="宋体" w:hAnsi="宋体" w:cs="宋体"/>
          <w:color w:val="000000" w:themeColor="text1"/>
          <w:szCs w:val="21"/>
        </w:rPr>
      </w:pPr>
      <w:r>
        <w:rPr>
          <w:rFonts w:hint="eastAsia" w:ascii="宋体" w:hAnsi="宋体" w:cs="宋体"/>
          <w:color w:val="000000" w:themeColor="text1"/>
          <w:szCs w:val="21"/>
        </w:rPr>
        <w:t>16、冲洗水柱最大高度1000mm±100mm。</w:t>
      </w:r>
    </w:p>
    <w:p>
      <w:pPr>
        <w:snapToGrid w:val="0"/>
        <w:spacing w:line="520" w:lineRule="exact"/>
        <w:jc w:val="left"/>
        <w:rPr>
          <w:rFonts w:ascii="宋体" w:hAnsi="宋体" w:cs="宋体"/>
          <w:color w:val="000000" w:themeColor="text1"/>
          <w:szCs w:val="21"/>
        </w:rPr>
      </w:pPr>
      <w:r>
        <w:rPr>
          <w:rFonts w:hint="eastAsia" w:ascii="宋体" w:hAnsi="宋体" w:cs="宋体"/>
          <w:color w:val="000000" w:themeColor="text1"/>
          <w:szCs w:val="21"/>
        </w:rPr>
        <w:t>17、最大承重≥150kg。</w:t>
      </w:r>
    </w:p>
    <w:p>
      <w:pPr>
        <w:widowControl/>
        <w:spacing w:line="480" w:lineRule="exact"/>
        <w:rPr>
          <w:rFonts w:ascii="宋体" w:hAnsi="宋体" w:cs="宋体"/>
          <w:b/>
          <w:color w:val="000000"/>
          <w:kern w:val="0"/>
          <w:szCs w:val="21"/>
        </w:rPr>
      </w:pPr>
      <w:r>
        <w:rPr>
          <w:rFonts w:hint="eastAsia" w:ascii="宋体" w:hAnsi="宋体" w:cs="宋体"/>
          <w:b/>
          <w:color w:val="000000"/>
          <w:kern w:val="0"/>
          <w:szCs w:val="21"/>
        </w:rPr>
        <w:t>五、其它要求：</w:t>
      </w:r>
    </w:p>
    <w:p>
      <w:pPr>
        <w:spacing w:line="480" w:lineRule="exact"/>
        <w:ind w:firstLine="210" w:firstLineChars="100"/>
        <w:rPr>
          <w:rFonts w:ascii="宋体" w:hAnsi="宋体"/>
          <w:szCs w:val="21"/>
        </w:rPr>
      </w:pPr>
      <w:r>
        <w:rPr>
          <w:rFonts w:hint="eastAsia" w:ascii="宋体" w:hAnsi="宋体"/>
          <w:szCs w:val="21"/>
        </w:rPr>
        <w:t>1、免费培训操作及维修人员，免费负责设备的安装及调试</w:t>
      </w:r>
      <w:r>
        <w:rPr>
          <w:rFonts w:hint="eastAsia"/>
          <w:szCs w:val="21"/>
        </w:rPr>
        <w:t>。</w:t>
      </w:r>
    </w:p>
    <w:p>
      <w:pPr>
        <w:spacing w:line="480" w:lineRule="exact"/>
        <w:ind w:firstLine="210" w:firstLineChars="100"/>
        <w:rPr>
          <w:rFonts w:ascii="宋体" w:hAnsi="宋体"/>
          <w:szCs w:val="21"/>
        </w:rPr>
      </w:pPr>
      <w:r>
        <w:rPr>
          <w:rFonts w:hint="eastAsia" w:ascii="宋体" w:hAnsi="宋体"/>
          <w:szCs w:val="21"/>
        </w:rPr>
        <w:t>2、公司信誉度高，具有完善的售后服务，设备出现故障, 接到通知后48小时内工程人员应到达现场</w:t>
      </w:r>
      <w:r>
        <w:rPr>
          <w:rFonts w:hint="eastAsia"/>
          <w:szCs w:val="21"/>
        </w:rPr>
        <w:t>。</w:t>
      </w:r>
    </w:p>
    <w:p>
      <w:pPr>
        <w:spacing w:line="480" w:lineRule="exact"/>
        <w:ind w:firstLine="210" w:firstLineChars="100"/>
        <w:rPr>
          <w:rFonts w:ascii="宋体" w:hAnsi="宋体"/>
          <w:szCs w:val="21"/>
        </w:rPr>
      </w:pPr>
      <w:r>
        <w:rPr>
          <w:rFonts w:hint="eastAsia" w:ascii="宋体" w:hAnsi="宋体"/>
          <w:szCs w:val="21"/>
        </w:rPr>
        <w:t>3、提供设备使用说明书和维修指导说明书</w:t>
      </w:r>
      <w:r>
        <w:rPr>
          <w:rFonts w:hint="eastAsia"/>
          <w:szCs w:val="21"/>
        </w:rPr>
        <w:t>。</w:t>
      </w:r>
    </w:p>
    <w:p>
      <w:pPr>
        <w:spacing w:line="480" w:lineRule="exact"/>
        <w:ind w:firstLine="210" w:firstLineChars="100"/>
        <w:rPr>
          <w:rFonts w:ascii="宋体" w:hAnsi="宋体"/>
          <w:szCs w:val="21"/>
        </w:rPr>
      </w:pPr>
      <w:r>
        <w:rPr>
          <w:rFonts w:hint="eastAsia" w:ascii="宋体" w:hAnsi="宋体"/>
          <w:szCs w:val="21"/>
        </w:rPr>
        <w:t>4、设备交付正常使用前产生的所有费用均由公司承担</w:t>
      </w:r>
      <w:r>
        <w:rPr>
          <w:rFonts w:hint="eastAsia"/>
          <w:szCs w:val="21"/>
        </w:rPr>
        <w:t>。</w:t>
      </w:r>
    </w:p>
    <w:p>
      <w:pPr>
        <w:spacing w:line="480" w:lineRule="exact"/>
        <w:ind w:firstLine="210" w:firstLineChars="100"/>
        <w:rPr>
          <w:szCs w:val="21"/>
        </w:rPr>
      </w:pPr>
      <w:r>
        <w:rPr>
          <w:rFonts w:hint="eastAsia" w:ascii="宋体" w:hAnsi="宋体"/>
          <w:szCs w:val="21"/>
        </w:rPr>
        <w:t>5、设备安装验收培训使用合格后，一个月付全款的70%，剩余30%满一年付清</w:t>
      </w:r>
      <w:r>
        <w:rPr>
          <w:rFonts w:hint="eastAsia"/>
          <w:szCs w:val="21"/>
        </w:rPr>
        <w:t>。</w:t>
      </w:r>
    </w:p>
    <w:p>
      <w:pPr>
        <w:spacing w:line="480" w:lineRule="exact"/>
        <w:ind w:firstLine="210" w:firstLineChars="100"/>
        <w:rPr>
          <w:rFonts w:ascii="宋体" w:hAnsi="宋体"/>
          <w:szCs w:val="21"/>
        </w:rPr>
      </w:pPr>
      <w:r>
        <w:rPr>
          <w:rFonts w:hint="eastAsia" w:ascii="宋体" w:hAnsi="宋体"/>
          <w:szCs w:val="21"/>
        </w:rPr>
        <w:t>6、整机质保期</w:t>
      </w:r>
      <w:r>
        <w:rPr>
          <w:rFonts w:hint="eastAsia"/>
          <w:szCs w:val="21"/>
        </w:rPr>
        <w:t>为1</w:t>
      </w:r>
      <w:r>
        <w:rPr>
          <w:rFonts w:hint="eastAsia" w:ascii="宋体" w:hAnsi="宋体"/>
          <w:szCs w:val="21"/>
        </w:rPr>
        <w:t>年，在质保期内维修工程师提供至少2次的上门维护保养工作。</w:t>
      </w:r>
    </w:p>
    <w:p>
      <w:pPr>
        <w:pStyle w:val="21"/>
        <w:spacing w:line="276" w:lineRule="auto"/>
        <w:ind w:firstLine="0" w:firstLineChars="0"/>
        <w:rPr>
          <w:rFonts w:hAnsi="宋体" w:cs="宋体"/>
          <w:b/>
          <w:bCs/>
          <w:color w:val="000000"/>
          <w:sz w:val="24"/>
          <w:szCs w:val="24"/>
        </w:rPr>
      </w:pPr>
    </w:p>
    <w:p>
      <w:pPr>
        <w:pStyle w:val="21"/>
        <w:spacing w:line="276" w:lineRule="auto"/>
        <w:ind w:firstLine="0" w:firstLineChars="0"/>
        <w:rPr>
          <w:rFonts w:hAnsi="宋体" w:cs="宋体"/>
          <w:b/>
          <w:bCs/>
          <w:color w:val="000000"/>
          <w:sz w:val="24"/>
          <w:szCs w:val="24"/>
        </w:rPr>
      </w:pPr>
    </w:p>
    <w:p>
      <w:pPr>
        <w:pStyle w:val="21"/>
        <w:spacing w:line="276" w:lineRule="auto"/>
        <w:ind w:firstLine="0" w:firstLineChars="0"/>
        <w:rPr>
          <w:rFonts w:hAnsi="宋体" w:cs="宋体"/>
          <w:b/>
          <w:bCs/>
          <w:color w:val="000000"/>
          <w:sz w:val="24"/>
          <w:szCs w:val="24"/>
        </w:rPr>
      </w:pPr>
    </w:p>
    <w:p>
      <w:pPr>
        <w:pStyle w:val="21"/>
        <w:spacing w:line="276" w:lineRule="auto"/>
        <w:ind w:firstLine="0" w:firstLineChars="0"/>
        <w:rPr>
          <w:rFonts w:hAnsi="宋体" w:cs="宋体"/>
          <w:b/>
          <w:bCs/>
          <w:color w:val="000000"/>
          <w:sz w:val="24"/>
          <w:szCs w:val="24"/>
        </w:rPr>
      </w:pPr>
    </w:p>
    <w:p>
      <w:pPr>
        <w:pStyle w:val="21"/>
        <w:spacing w:line="276" w:lineRule="auto"/>
        <w:ind w:firstLine="0" w:firstLineChars="0"/>
        <w:rPr>
          <w:rFonts w:hAnsi="宋体" w:cs="宋体"/>
          <w:b/>
          <w:bCs/>
          <w:color w:val="000000"/>
          <w:sz w:val="24"/>
          <w:szCs w:val="24"/>
        </w:rPr>
      </w:pPr>
    </w:p>
    <w:p>
      <w:pPr>
        <w:pStyle w:val="21"/>
        <w:spacing w:line="276" w:lineRule="auto"/>
        <w:ind w:firstLine="0" w:firstLineChars="0"/>
        <w:rPr>
          <w:rFonts w:hAnsi="宋体" w:cs="宋体"/>
          <w:b/>
          <w:bCs/>
          <w:color w:val="000000"/>
          <w:sz w:val="24"/>
          <w:szCs w:val="24"/>
        </w:rPr>
      </w:pPr>
    </w:p>
    <w:p>
      <w:pPr>
        <w:pStyle w:val="21"/>
        <w:spacing w:line="276" w:lineRule="auto"/>
        <w:ind w:firstLine="0" w:firstLineChars="0"/>
        <w:rPr>
          <w:rFonts w:hAnsi="宋体" w:cs="宋体"/>
          <w:b/>
          <w:bCs/>
          <w:color w:val="000000"/>
          <w:sz w:val="24"/>
          <w:szCs w:val="24"/>
        </w:rPr>
      </w:pPr>
    </w:p>
    <w:p>
      <w:pPr>
        <w:pStyle w:val="21"/>
        <w:spacing w:line="276" w:lineRule="auto"/>
        <w:ind w:firstLine="0" w:firstLineChars="0"/>
        <w:rPr>
          <w:rFonts w:hAnsi="宋体" w:cs="宋体"/>
          <w:b/>
          <w:bCs/>
          <w:color w:val="000000"/>
          <w:sz w:val="24"/>
          <w:szCs w:val="24"/>
        </w:rPr>
      </w:pPr>
    </w:p>
    <w:p>
      <w:pPr>
        <w:pStyle w:val="21"/>
        <w:spacing w:line="276" w:lineRule="auto"/>
        <w:ind w:firstLine="0" w:firstLineChars="0"/>
        <w:rPr>
          <w:rFonts w:hAnsi="宋体" w:cs="宋体"/>
          <w:b/>
          <w:bCs/>
          <w:color w:val="000000"/>
          <w:sz w:val="24"/>
          <w:szCs w:val="24"/>
        </w:rPr>
      </w:pPr>
    </w:p>
    <w:p>
      <w:pPr>
        <w:pStyle w:val="21"/>
        <w:spacing w:line="276" w:lineRule="auto"/>
        <w:ind w:firstLine="0" w:firstLineChars="0"/>
        <w:rPr>
          <w:rFonts w:hint="eastAsia" w:hAnsi="宋体" w:cs="宋体"/>
          <w:b/>
          <w:bCs/>
          <w:color w:val="000000"/>
          <w:sz w:val="24"/>
          <w:szCs w:val="24"/>
        </w:rPr>
      </w:pPr>
    </w:p>
    <w:p>
      <w:pPr>
        <w:pStyle w:val="21"/>
        <w:spacing w:line="276" w:lineRule="auto"/>
        <w:ind w:firstLine="0" w:firstLineChars="0"/>
        <w:rPr>
          <w:rFonts w:hint="eastAsia" w:hAnsi="宋体" w:cs="宋体"/>
          <w:b/>
          <w:bCs/>
          <w:color w:val="000000"/>
          <w:sz w:val="24"/>
          <w:szCs w:val="24"/>
        </w:rPr>
      </w:pPr>
    </w:p>
    <w:p>
      <w:pPr>
        <w:pStyle w:val="21"/>
        <w:spacing w:line="276" w:lineRule="auto"/>
        <w:ind w:firstLine="0" w:firstLineChars="0"/>
        <w:rPr>
          <w:rFonts w:hint="eastAsia" w:hAnsi="宋体" w:cs="宋体"/>
          <w:b/>
          <w:bCs/>
          <w:color w:val="000000"/>
          <w:sz w:val="24"/>
          <w:szCs w:val="24"/>
        </w:rPr>
      </w:pPr>
    </w:p>
    <w:p>
      <w:pPr>
        <w:pStyle w:val="21"/>
        <w:spacing w:line="276" w:lineRule="auto"/>
        <w:ind w:firstLine="0" w:firstLineChars="0"/>
        <w:rPr>
          <w:rFonts w:hint="eastAsia" w:hAnsi="宋体" w:cs="宋体"/>
          <w:b/>
          <w:bCs/>
          <w:color w:val="000000"/>
          <w:sz w:val="24"/>
          <w:szCs w:val="24"/>
        </w:rPr>
      </w:pPr>
    </w:p>
    <w:p>
      <w:pPr>
        <w:pStyle w:val="21"/>
        <w:spacing w:line="276" w:lineRule="auto"/>
        <w:ind w:firstLine="0" w:firstLineChars="0"/>
        <w:rPr>
          <w:rFonts w:hAnsi="宋体" w:cs="宋体"/>
          <w:b/>
          <w:bCs/>
          <w:color w:val="000000"/>
          <w:sz w:val="24"/>
          <w:szCs w:val="24"/>
        </w:rPr>
      </w:pPr>
    </w:p>
    <w:p>
      <w:pPr>
        <w:pStyle w:val="21"/>
        <w:spacing w:line="276" w:lineRule="auto"/>
        <w:ind w:firstLine="0" w:firstLineChars="0"/>
        <w:rPr>
          <w:rFonts w:hAnsi="宋体" w:cs="宋体"/>
          <w:b/>
          <w:bCs/>
          <w:color w:val="000000"/>
          <w:sz w:val="24"/>
          <w:szCs w:val="24"/>
        </w:rPr>
      </w:pPr>
    </w:p>
    <w:p>
      <w:pPr>
        <w:pStyle w:val="21"/>
        <w:spacing w:line="276" w:lineRule="auto"/>
        <w:ind w:firstLine="0" w:firstLineChars="0"/>
        <w:rPr>
          <w:rFonts w:hAnsi="宋体" w:cs="宋体"/>
          <w:b/>
          <w:bCs/>
          <w:color w:val="000000"/>
          <w:sz w:val="24"/>
          <w:szCs w:val="24"/>
        </w:rPr>
      </w:pPr>
    </w:p>
    <w:p>
      <w:pPr>
        <w:pStyle w:val="21"/>
        <w:spacing w:line="276" w:lineRule="auto"/>
        <w:ind w:firstLine="0" w:firstLineChars="0"/>
        <w:rPr>
          <w:rFonts w:hAnsi="宋体" w:cs="宋体"/>
          <w:b/>
          <w:bCs/>
          <w:color w:val="000000"/>
          <w:sz w:val="24"/>
          <w:szCs w:val="24"/>
        </w:rPr>
      </w:pPr>
    </w:p>
    <w:p>
      <w:pPr>
        <w:pStyle w:val="21"/>
        <w:spacing w:line="276" w:lineRule="auto"/>
        <w:ind w:firstLine="0" w:firstLineChars="0"/>
        <w:rPr>
          <w:rFonts w:hAnsi="宋体" w:cs="宋体"/>
          <w:b/>
          <w:bCs/>
          <w:color w:val="000000"/>
          <w:sz w:val="24"/>
          <w:szCs w:val="24"/>
        </w:rPr>
      </w:pPr>
    </w:p>
    <w:p>
      <w:pPr>
        <w:autoSpaceDE w:val="0"/>
        <w:autoSpaceDN w:val="0"/>
        <w:adjustRightInd w:val="0"/>
        <w:spacing w:line="276" w:lineRule="auto"/>
        <w:ind w:firstLine="1807" w:firstLineChars="500"/>
        <w:rPr>
          <w:rFonts w:ascii="宋体" w:cs="宋体"/>
          <w:b/>
          <w:kern w:val="0"/>
          <w:sz w:val="36"/>
          <w:szCs w:val="36"/>
        </w:rPr>
      </w:pPr>
      <w:r>
        <w:rPr>
          <w:rFonts w:hint="eastAsia" w:ascii="宋体" w:hAnsi="宋体" w:cs="宋体"/>
          <w:b/>
          <w:kern w:val="0"/>
          <w:sz w:val="36"/>
          <w:szCs w:val="36"/>
        </w:rPr>
        <w:t>第三章投标人须知前附表</w:t>
      </w:r>
    </w:p>
    <w:p>
      <w:pPr>
        <w:autoSpaceDE w:val="0"/>
        <w:autoSpaceDN w:val="0"/>
        <w:adjustRightInd w:val="0"/>
        <w:spacing w:line="276" w:lineRule="auto"/>
        <w:rPr>
          <w:rFonts w:ascii="宋体" w:cs="宋体"/>
          <w:b/>
          <w:kern w:val="0"/>
          <w:sz w:val="36"/>
          <w:szCs w:val="36"/>
        </w:rPr>
      </w:pP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023"/>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cs="宋体"/>
                <w:b/>
                <w:szCs w:val="21"/>
              </w:rPr>
            </w:pPr>
            <w:r>
              <w:rPr>
                <w:rFonts w:hint="eastAsia" w:ascii="宋体" w:hAnsi="宋体" w:cs="宋体"/>
                <w:b/>
                <w:szCs w:val="21"/>
              </w:rPr>
              <w:t>序号</w:t>
            </w:r>
          </w:p>
        </w:tc>
        <w:tc>
          <w:tcPr>
            <w:tcW w:w="2023" w:type="dxa"/>
            <w:vAlign w:val="center"/>
          </w:tcPr>
          <w:p>
            <w:pPr>
              <w:autoSpaceDE w:val="0"/>
              <w:autoSpaceDN w:val="0"/>
              <w:adjustRightInd w:val="0"/>
              <w:spacing w:line="276" w:lineRule="auto"/>
              <w:jc w:val="center"/>
              <w:rPr>
                <w:rFonts w:ascii="宋体" w:cs="宋体"/>
                <w:b/>
                <w:szCs w:val="21"/>
              </w:rPr>
            </w:pPr>
            <w:r>
              <w:rPr>
                <w:rFonts w:hint="eastAsia" w:ascii="宋体" w:hAnsi="宋体" w:cs="宋体"/>
                <w:b/>
                <w:szCs w:val="21"/>
              </w:rPr>
              <w:t>条款名称</w:t>
            </w:r>
          </w:p>
        </w:tc>
        <w:tc>
          <w:tcPr>
            <w:tcW w:w="7058" w:type="dxa"/>
            <w:vAlign w:val="center"/>
          </w:tcPr>
          <w:p>
            <w:pPr>
              <w:autoSpaceDE w:val="0"/>
              <w:autoSpaceDN w:val="0"/>
              <w:adjustRightInd w:val="0"/>
              <w:spacing w:line="276" w:lineRule="auto"/>
              <w:jc w:val="center"/>
              <w:rPr>
                <w:rFonts w:ascii="宋体" w:cs="宋体"/>
                <w:b/>
                <w:szCs w:val="21"/>
              </w:rPr>
            </w:pPr>
            <w:r>
              <w:rPr>
                <w:rFonts w:hint="eastAsia" w:ascii="宋体" w:hAnsi="宋体" w:cs="宋体"/>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采购项目</w:t>
            </w:r>
          </w:p>
        </w:tc>
        <w:tc>
          <w:tcPr>
            <w:tcW w:w="7058" w:type="dxa"/>
          </w:tcPr>
          <w:p>
            <w:pPr>
              <w:spacing w:line="276" w:lineRule="auto"/>
            </w:pPr>
            <w:r>
              <w:rPr>
                <w:rFonts w:hint="eastAsia"/>
              </w:rPr>
              <w:t>项目名称：禹州市人民医院所需肛肠综合治疗仪等医疗设备采购项目；</w:t>
            </w:r>
          </w:p>
          <w:p>
            <w:pPr>
              <w:autoSpaceDE w:val="0"/>
              <w:autoSpaceDN w:val="0"/>
              <w:adjustRightInd w:val="0"/>
              <w:spacing w:line="276" w:lineRule="auto"/>
            </w:pPr>
            <w:r>
              <w:rPr>
                <w:rFonts w:hint="eastAsia"/>
              </w:rPr>
              <w:t>项目编号：YZCG-DL2019034</w:t>
            </w:r>
          </w:p>
          <w:p>
            <w:pPr>
              <w:autoSpaceDE w:val="0"/>
              <w:autoSpaceDN w:val="0"/>
              <w:adjustRightInd w:val="0"/>
              <w:spacing w:line="276" w:lineRule="auto"/>
            </w:pPr>
            <w:r>
              <w:rPr>
                <w:rFonts w:hint="eastAsia"/>
              </w:rPr>
              <w:t>项目主要内容、数量及要求：本项目为禹州市人民医院所需肛肠综合治疗仪等医疗设备采购项目（详见招标文件第二章项目需求）；</w:t>
            </w:r>
          </w:p>
          <w:p>
            <w:pPr>
              <w:widowControl/>
              <w:shd w:val="clear" w:color="auto" w:fill="FFFFFF"/>
              <w:spacing w:line="276" w:lineRule="auto"/>
              <w:jc w:val="left"/>
            </w:pPr>
            <w:r>
              <w:rPr>
                <w:rFonts w:hint="eastAsia"/>
              </w:rPr>
              <w:t>项目地址：禹州市人民医院</w:t>
            </w:r>
          </w:p>
          <w:p>
            <w:pPr>
              <w:pStyle w:val="2"/>
              <w:spacing w:line="276" w:lineRule="auto"/>
              <w:ind w:firstLine="0"/>
              <w:jc w:val="left"/>
            </w:pPr>
            <w:r>
              <w:rPr>
                <w:rFonts w:hint="eastAsia" w:ascii="Calibri" w:hAnsi="Calibri"/>
                <w:szCs w:val="22"/>
              </w:rPr>
              <w:t>交付日期：合同签订后 60天内；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2</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采购人</w:t>
            </w:r>
          </w:p>
        </w:tc>
        <w:tc>
          <w:tcPr>
            <w:tcW w:w="7058" w:type="dxa"/>
            <w:vAlign w:val="center"/>
          </w:tcPr>
          <w:p>
            <w:pPr>
              <w:widowControl/>
              <w:shd w:val="clear" w:color="auto" w:fill="FFFFFF"/>
              <w:spacing w:line="276"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采购单位：禹州市人民医院</w:t>
            </w:r>
          </w:p>
          <w:p>
            <w:pPr>
              <w:widowControl/>
              <w:shd w:val="clear" w:color="auto" w:fill="FFFFFF"/>
              <w:spacing w:line="276"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地址：禹州市康复路1号</w:t>
            </w:r>
          </w:p>
          <w:p>
            <w:pPr>
              <w:widowControl/>
              <w:shd w:val="clear" w:color="auto" w:fill="FFFFFF"/>
              <w:spacing w:line="276"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 xml:space="preserve">联系人：席先生          </w:t>
            </w:r>
          </w:p>
          <w:p>
            <w:pPr>
              <w:widowControl/>
              <w:shd w:val="clear" w:color="auto" w:fill="FFFFFF"/>
              <w:spacing w:line="276" w:lineRule="auto"/>
              <w:jc w:val="left"/>
              <w:rPr>
                <w:rFonts w:ascii="宋体" w:cs="宋体"/>
                <w:color w:val="FF0000"/>
                <w:szCs w:val="21"/>
              </w:rPr>
            </w:pPr>
            <w:r>
              <w:rPr>
                <w:rFonts w:hint="eastAsia" w:ascii="宋体" w:hAnsi="宋体" w:cs="宋体"/>
                <w:color w:val="000000" w:themeColor="text1"/>
                <w:kern w:val="0"/>
                <w:szCs w:val="21"/>
              </w:rPr>
              <w:t xml:space="preserve">联系电话：0374-6068578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3</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代理机构</w:t>
            </w:r>
          </w:p>
        </w:tc>
        <w:tc>
          <w:tcPr>
            <w:tcW w:w="7058" w:type="dxa"/>
            <w:vAlign w:val="center"/>
          </w:tcPr>
          <w:p>
            <w:pPr>
              <w:widowControl/>
              <w:shd w:val="clear" w:color="auto" w:fill="FFFFFF"/>
              <w:spacing w:line="276"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代理机构：中科经纬工程技术有限公司</w:t>
            </w:r>
          </w:p>
          <w:p>
            <w:pPr>
              <w:widowControl/>
              <w:shd w:val="clear" w:color="auto" w:fill="FFFFFF"/>
              <w:spacing w:line="276"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联系人：郭先生</w:t>
            </w:r>
          </w:p>
          <w:p>
            <w:pPr>
              <w:widowControl/>
              <w:shd w:val="clear" w:color="auto" w:fill="FFFFFF"/>
              <w:spacing w:line="276" w:lineRule="auto"/>
              <w:jc w:val="left"/>
              <w:rPr>
                <w:rFonts w:hint="default" w:ascii="宋体" w:hAnsi="宋体" w:eastAsia="宋体" w:cs="宋体"/>
                <w:color w:val="FF0000"/>
                <w:kern w:val="0"/>
                <w:szCs w:val="21"/>
                <w:lang w:val="en-US" w:eastAsia="zh-CN"/>
              </w:rPr>
            </w:pPr>
            <w:r>
              <w:rPr>
                <w:rFonts w:hint="eastAsia" w:ascii="宋体" w:hAnsi="宋体" w:cs="宋体"/>
                <w:color w:val="000000" w:themeColor="text1"/>
                <w:kern w:val="0"/>
                <w:szCs w:val="21"/>
              </w:rPr>
              <w:t>联系电话：</w:t>
            </w:r>
            <w:r>
              <w:rPr>
                <w:rFonts w:hint="eastAsia" w:ascii="宋体" w:hAnsi="宋体" w:cs="宋体"/>
                <w:color w:val="000000" w:themeColor="text1"/>
                <w:kern w:val="0"/>
                <w:szCs w:val="21"/>
                <w:lang w:val="en-US" w:eastAsia="zh-CN"/>
              </w:rPr>
              <w:t>18103745221</w:t>
            </w:r>
            <w:bookmarkStart w:id="17" w:name="_GoBack"/>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4</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投标人资格</w:t>
            </w:r>
          </w:p>
        </w:tc>
        <w:tc>
          <w:tcPr>
            <w:tcW w:w="7058" w:type="dxa"/>
            <w:vAlign w:val="center"/>
          </w:tcPr>
          <w:p>
            <w:pPr>
              <w:autoSpaceDE w:val="0"/>
              <w:autoSpaceDN w:val="0"/>
              <w:adjustRightInd w:val="0"/>
              <w:spacing w:line="276" w:lineRule="auto"/>
              <w:ind w:right="-11"/>
              <w:rPr>
                <w:rFonts w:ascii="宋体" w:cs="宋体"/>
                <w:szCs w:val="21"/>
                <w:lang w:val="zh-CN"/>
              </w:rPr>
            </w:pPr>
            <w:r>
              <w:rPr>
                <w:rFonts w:hint="eastAsia" w:ascii="宋体" w:hAnsi="宋体" w:cs="宋体"/>
                <w:szCs w:val="21"/>
                <w:lang w:val="zh-CN"/>
              </w:rPr>
              <w:t>一、法人或者其他组织的营业执照等证明文件，自然人的身份证明</w:t>
            </w:r>
          </w:p>
          <w:p>
            <w:pPr>
              <w:autoSpaceDE w:val="0"/>
              <w:autoSpaceDN w:val="0"/>
              <w:adjustRightInd w:val="0"/>
              <w:spacing w:line="276" w:lineRule="auto"/>
              <w:ind w:right="-11"/>
              <w:rPr>
                <w:rFonts w:ascii="宋体" w:cs="宋体"/>
                <w:szCs w:val="21"/>
                <w:lang w:val="zh-CN"/>
              </w:rPr>
            </w:pPr>
            <w:r>
              <w:rPr>
                <w:rFonts w:ascii="宋体" w:hAnsi="宋体" w:cs="宋体"/>
                <w:szCs w:val="21"/>
              </w:rPr>
              <w:t>1</w:t>
            </w:r>
            <w:r>
              <w:rPr>
                <w:rFonts w:hint="eastAsia" w:ascii="宋体" w:hAnsi="宋体" w:cs="宋体"/>
                <w:szCs w:val="21"/>
                <w:lang w:val="zh-CN"/>
              </w:rPr>
              <w:t>、企业法人营业执照或营业执照。（企业提供）</w:t>
            </w:r>
          </w:p>
          <w:p>
            <w:pPr>
              <w:autoSpaceDE w:val="0"/>
              <w:autoSpaceDN w:val="0"/>
              <w:adjustRightInd w:val="0"/>
              <w:spacing w:line="276" w:lineRule="auto"/>
              <w:ind w:right="-11"/>
              <w:rPr>
                <w:rFonts w:ascii="宋体" w:cs="宋体"/>
                <w:szCs w:val="21"/>
                <w:lang w:val="zh-CN"/>
              </w:rPr>
            </w:pPr>
            <w:r>
              <w:rPr>
                <w:rFonts w:ascii="宋体" w:hAnsi="宋体" w:cs="宋体"/>
                <w:szCs w:val="21"/>
                <w:lang w:val="zh-CN"/>
              </w:rPr>
              <w:t>2</w:t>
            </w:r>
            <w:r>
              <w:rPr>
                <w:rFonts w:hint="eastAsia" w:ascii="宋体" w:hAnsi="宋体" w:cs="宋体"/>
                <w:szCs w:val="21"/>
                <w:lang w:val="zh-CN"/>
              </w:rPr>
              <w:t>、事业单位法人证书。（事业单位提供）</w:t>
            </w:r>
          </w:p>
          <w:p>
            <w:pPr>
              <w:autoSpaceDE w:val="0"/>
              <w:autoSpaceDN w:val="0"/>
              <w:adjustRightInd w:val="0"/>
              <w:spacing w:line="276" w:lineRule="auto"/>
              <w:ind w:right="-11"/>
              <w:rPr>
                <w:rFonts w:ascii="宋体" w:cs="宋体"/>
                <w:szCs w:val="21"/>
                <w:lang w:val="zh-CN"/>
              </w:rPr>
            </w:pPr>
            <w:r>
              <w:rPr>
                <w:rFonts w:ascii="宋体" w:hAnsi="宋体" w:cs="宋体"/>
                <w:szCs w:val="21"/>
                <w:lang w:val="zh-CN"/>
              </w:rPr>
              <w:t>3</w:t>
            </w:r>
            <w:r>
              <w:rPr>
                <w:rFonts w:hint="eastAsia" w:ascii="宋体" w:hAnsi="宋体" w:cs="宋体"/>
                <w:szCs w:val="21"/>
                <w:lang w:val="zh-CN"/>
              </w:rPr>
              <w:t>、执业许可证。（非企业专业服务机构提供）</w:t>
            </w:r>
          </w:p>
          <w:p>
            <w:pPr>
              <w:autoSpaceDE w:val="0"/>
              <w:autoSpaceDN w:val="0"/>
              <w:adjustRightInd w:val="0"/>
              <w:spacing w:line="276" w:lineRule="auto"/>
              <w:ind w:right="-11"/>
              <w:rPr>
                <w:rFonts w:ascii="宋体" w:cs="宋体"/>
                <w:szCs w:val="21"/>
                <w:lang w:val="zh-CN"/>
              </w:rPr>
            </w:pPr>
            <w:r>
              <w:rPr>
                <w:rFonts w:ascii="宋体" w:hAnsi="宋体" w:cs="宋体"/>
                <w:szCs w:val="21"/>
                <w:lang w:val="zh-CN"/>
              </w:rPr>
              <w:t>4</w:t>
            </w:r>
            <w:r>
              <w:rPr>
                <w:rFonts w:hint="eastAsia" w:ascii="宋体" w:hAnsi="宋体" w:cs="宋体"/>
                <w:szCs w:val="21"/>
                <w:lang w:val="zh-CN"/>
              </w:rPr>
              <w:t>、个体工商户营业执照。（个体工商户提供）</w:t>
            </w:r>
          </w:p>
          <w:p>
            <w:pPr>
              <w:autoSpaceDE w:val="0"/>
              <w:autoSpaceDN w:val="0"/>
              <w:adjustRightInd w:val="0"/>
              <w:spacing w:line="276" w:lineRule="auto"/>
              <w:jc w:val="left"/>
              <w:rPr>
                <w:rFonts w:ascii="宋体" w:cs="宋体"/>
                <w:szCs w:val="21"/>
                <w:lang w:val="zh-CN"/>
              </w:rPr>
            </w:pPr>
            <w:r>
              <w:rPr>
                <w:rFonts w:ascii="宋体" w:hAnsi="宋体" w:cs="宋体"/>
                <w:szCs w:val="21"/>
                <w:lang w:val="zh-CN"/>
              </w:rPr>
              <w:t>5</w:t>
            </w:r>
            <w:r>
              <w:rPr>
                <w:rFonts w:hint="eastAsia" w:ascii="宋体" w:hAnsi="宋体" w:cs="宋体"/>
                <w:szCs w:val="21"/>
                <w:lang w:val="zh-CN"/>
              </w:rPr>
              <w:t>、自然人身份证明。（自然人提供）</w:t>
            </w:r>
          </w:p>
          <w:p>
            <w:pPr>
              <w:autoSpaceDE w:val="0"/>
              <w:autoSpaceDN w:val="0"/>
              <w:adjustRightInd w:val="0"/>
              <w:spacing w:line="276" w:lineRule="auto"/>
              <w:jc w:val="left"/>
              <w:rPr>
                <w:rFonts w:ascii="宋体" w:cs="宋体"/>
                <w:szCs w:val="21"/>
              </w:rPr>
            </w:pPr>
            <w:r>
              <w:rPr>
                <w:rFonts w:ascii="宋体" w:hAnsi="宋体" w:cs="宋体"/>
                <w:szCs w:val="21"/>
                <w:lang w:val="zh-CN"/>
              </w:rPr>
              <w:t>6</w:t>
            </w:r>
            <w:r>
              <w:rPr>
                <w:rFonts w:hint="eastAsia" w:ascii="宋体" w:hAnsi="宋体" w:cs="宋体"/>
                <w:szCs w:val="21"/>
                <w:lang w:val="zh-CN"/>
              </w:rPr>
              <w:t>、民办非企业单位登记证书。（民办非企业单位提供）</w:t>
            </w:r>
          </w:p>
          <w:p>
            <w:pPr>
              <w:autoSpaceDE w:val="0"/>
              <w:autoSpaceDN w:val="0"/>
              <w:adjustRightInd w:val="0"/>
              <w:spacing w:line="276" w:lineRule="auto"/>
              <w:jc w:val="left"/>
              <w:rPr>
                <w:rFonts w:ascii="宋体" w:cs="宋体"/>
                <w:szCs w:val="21"/>
              </w:rPr>
            </w:pPr>
            <w:r>
              <w:rPr>
                <w:rFonts w:hint="eastAsia" w:ascii="宋体" w:hAnsi="宋体" w:cs="宋体"/>
                <w:szCs w:val="21"/>
              </w:rPr>
              <w:t>二、财务状况报告相关材料</w:t>
            </w:r>
          </w:p>
          <w:p>
            <w:pPr>
              <w:autoSpaceDE w:val="0"/>
              <w:autoSpaceDN w:val="0"/>
              <w:adjustRightInd w:val="0"/>
              <w:spacing w:line="276" w:lineRule="auto"/>
              <w:jc w:val="left"/>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）供应商是法人（法人包括企业法人、机关法人、事业单位法人和社会团体法人），提供本单位：</w:t>
            </w:r>
          </w:p>
          <w:p>
            <w:pPr>
              <w:spacing w:line="276" w:lineRule="auto"/>
              <w:rPr>
                <w:rFonts w:ascii="宋体" w:cs="宋体"/>
                <w:szCs w:val="21"/>
              </w:rPr>
            </w:pPr>
            <w:r>
              <w:rPr>
                <w:rFonts w:hint="eastAsia" w:ascii="宋体" w:hAnsi="宋体" w:cs="宋体"/>
                <w:szCs w:val="21"/>
              </w:rPr>
              <w:t>①</w:t>
            </w:r>
            <w:r>
              <w:rPr>
                <w:rFonts w:ascii="宋体" w:hAnsi="宋体" w:cs="宋体"/>
                <w:szCs w:val="21"/>
              </w:rPr>
              <w:t>2018</w:t>
            </w:r>
            <w:r>
              <w:rPr>
                <w:rFonts w:hint="eastAsia" w:ascii="宋体" w:hAnsi="宋体" w:cs="宋体"/>
                <w:szCs w:val="21"/>
              </w:rPr>
              <w:t>年度经审计的财务报告，包括资产负债表、利润表、现金流量表、所有者权益变动表及其附注；</w:t>
            </w:r>
          </w:p>
          <w:p>
            <w:pPr>
              <w:spacing w:line="276" w:lineRule="auto"/>
              <w:rPr>
                <w:rFonts w:ascii="宋体" w:cs="宋体"/>
                <w:szCs w:val="21"/>
              </w:rPr>
            </w:pPr>
            <w:r>
              <w:rPr>
                <w:rFonts w:hint="eastAsia" w:ascii="宋体" w:hAnsi="宋体" w:cs="宋体"/>
                <w:szCs w:val="21"/>
              </w:rPr>
              <w:t>②基本开户银行出具的资信证明；</w:t>
            </w:r>
          </w:p>
          <w:p>
            <w:pPr>
              <w:spacing w:line="276" w:lineRule="auto"/>
              <w:rPr>
                <w:rFonts w:ascii="宋体" w:cs="宋体"/>
                <w:szCs w:val="21"/>
              </w:rPr>
            </w:pPr>
            <w:r>
              <w:rPr>
                <w:rFonts w:hint="eastAsia" w:ascii="宋体" w:hAnsi="宋体" w:cs="宋体"/>
                <w:szCs w:val="21"/>
              </w:rPr>
              <w:t>③财政部门认可的政府采购专业担保机构的证明文件和担保机构出具的投标担保函。</w:t>
            </w:r>
          </w:p>
          <w:p>
            <w:pPr>
              <w:spacing w:line="276" w:lineRule="auto"/>
              <w:rPr>
                <w:rFonts w:ascii="宋体" w:cs="宋体"/>
                <w:szCs w:val="21"/>
              </w:rPr>
            </w:pPr>
            <w:r>
              <w:rPr>
                <w:rFonts w:hint="eastAsia" w:ascii="宋体" w:hAnsi="宋体" w:cs="宋体"/>
                <w:szCs w:val="21"/>
                <w:lang w:val="zh-CN"/>
              </w:rPr>
              <w:t>注：仅需提供序号</w:t>
            </w:r>
            <w:r>
              <w:rPr>
                <w:rFonts w:hint="eastAsia" w:ascii="宋体" w:hAnsi="宋体" w:cs="宋体"/>
                <w:szCs w:val="21"/>
              </w:rPr>
              <w:t>①～③其中之一即可。</w:t>
            </w:r>
          </w:p>
          <w:p>
            <w:pPr>
              <w:spacing w:line="276" w:lineRule="auto"/>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）供应商（其他组织和自然人）提供本单位：</w:t>
            </w:r>
          </w:p>
          <w:p>
            <w:pPr>
              <w:spacing w:line="276" w:lineRule="auto"/>
              <w:rPr>
                <w:rFonts w:ascii="宋体" w:cs="宋体"/>
                <w:szCs w:val="21"/>
              </w:rPr>
            </w:pPr>
            <w:r>
              <w:rPr>
                <w:rFonts w:hint="eastAsia" w:ascii="宋体" w:hAnsi="宋体" w:cs="宋体"/>
                <w:szCs w:val="21"/>
              </w:rPr>
              <w:t>①</w:t>
            </w:r>
            <w:r>
              <w:rPr>
                <w:rFonts w:ascii="宋体" w:hAnsi="宋体" w:cs="宋体"/>
                <w:szCs w:val="21"/>
              </w:rPr>
              <w:t>2018</w:t>
            </w:r>
            <w:r>
              <w:rPr>
                <w:rFonts w:hint="eastAsia" w:ascii="宋体" w:hAnsi="宋体" w:cs="宋体"/>
                <w:szCs w:val="21"/>
              </w:rPr>
              <w:t>年度经审计的财务报告，包括资产负债表、利润表、现金流量表、所有者权益变动表及其附注；</w:t>
            </w:r>
          </w:p>
          <w:p>
            <w:pPr>
              <w:spacing w:line="276" w:lineRule="auto"/>
              <w:rPr>
                <w:rFonts w:ascii="宋体" w:cs="宋体"/>
                <w:szCs w:val="21"/>
              </w:rPr>
            </w:pPr>
            <w:r>
              <w:rPr>
                <w:rFonts w:hint="eastAsia" w:ascii="宋体" w:hAnsi="宋体" w:cs="宋体"/>
                <w:szCs w:val="21"/>
              </w:rPr>
              <w:t>②银行出具的资信证明；</w:t>
            </w:r>
          </w:p>
          <w:p>
            <w:pPr>
              <w:spacing w:line="276" w:lineRule="auto"/>
              <w:rPr>
                <w:rFonts w:ascii="宋体" w:cs="宋体"/>
                <w:szCs w:val="21"/>
              </w:rPr>
            </w:pPr>
            <w:r>
              <w:rPr>
                <w:rFonts w:hint="eastAsia" w:ascii="宋体" w:hAnsi="宋体" w:cs="宋体"/>
                <w:szCs w:val="21"/>
              </w:rPr>
              <w:t>③财政部门认可的政府采购专业担保机构的证明文件和担保机构出具的投标担保函。</w:t>
            </w:r>
          </w:p>
          <w:p>
            <w:pPr>
              <w:autoSpaceDE w:val="0"/>
              <w:autoSpaceDN w:val="0"/>
              <w:adjustRightInd w:val="0"/>
              <w:spacing w:line="276" w:lineRule="auto"/>
              <w:ind w:right="-11"/>
              <w:rPr>
                <w:rFonts w:ascii="宋体" w:cs="宋体"/>
                <w:szCs w:val="21"/>
              </w:rPr>
            </w:pPr>
            <w:r>
              <w:rPr>
                <w:rFonts w:hint="eastAsia" w:ascii="宋体" w:hAnsi="宋体" w:cs="宋体"/>
                <w:szCs w:val="21"/>
                <w:lang w:val="zh-CN"/>
              </w:rPr>
              <w:t>注：仅需提供序号</w:t>
            </w:r>
            <w:r>
              <w:rPr>
                <w:rFonts w:hint="eastAsia" w:ascii="宋体" w:hAnsi="宋体" w:cs="宋体"/>
                <w:szCs w:val="21"/>
              </w:rPr>
              <w:t>①～③其中之一即可。</w:t>
            </w:r>
          </w:p>
          <w:p>
            <w:pPr>
              <w:autoSpaceDE w:val="0"/>
              <w:autoSpaceDN w:val="0"/>
              <w:adjustRightInd w:val="0"/>
              <w:spacing w:line="276" w:lineRule="auto"/>
              <w:ind w:right="-11"/>
              <w:rPr>
                <w:rFonts w:ascii="宋体" w:cs="宋体"/>
                <w:szCs w:val="21"/>
                <w:lang w:val="zh-CN"/>
              </w:rPr>
            </w:pPr>
            <w:r>
              <w:rPr>
                <w:rFonts w:hint="eastAsia" w:ascii="宋体" w:hAnsi="宋体" w:cs="宋体"/>
                <w:szCs w:val="21"/>
              </w:rPr>
              <w:t>三、依法缴纳税收相关材料</w:t>
            </w:r>
          </w:p>
          <w:p>
            <w:pPr>
              <w:autoSpaceDE w:val="0"/>
              <w:autoSpaceDN w:val="0"/>
              <w:adjustRightInd w:val="0"/>
              <w:spacing w:line="276" w:lineRule="auto"/>
              <w:ind w:right="-11"/>
              <w:rPr>
                <w:rFonts w:ascii="宋体" w:cs="宋体"/>
                <w:szCs w:val="21"/>
                <w:lang w:val="zh-CN"/>
              </w:rPr>
            </w:pPr>
            <w:r>
              <w:rPr>
                <w:rFonts w:hint="eastAsia" w:ascii="宋体" w:hAnsi="宋体" w:cs="宋体"/>
                <w:szCs w:val="21"/>
                <w:lang w:val="zh-CN"/>
              </w:rPr>
              <w:t>参加本次政府采购项目截止时间前三个月内任意一个月缴纳税收凭据。（依法免税的供应商，应提供相应文件证明依法免税）</w:t>
            </w:r>
          </w:p>
          <w:p>
            <w:pPr>
              <w:autoSpaceDE w:val="0"/>
              <w:autoSpaceDN w:val="0"/>
              <w:adjustRightInd w:val="0"/>
              <w:spacing w:line="276" w:lineRule="auto"/>
              <w:ind w:right="-11"/>
              <w:rPr>
                <w:rFonts w:ascii="宋体" w:cs="宋体"/>
                <w:szCs w:val="21"/>
                <w:lang w:val="zh-CN"/>
              </w:rPr>
            </w:pPr>
            <w:r>
              <w:rPr>
                <w:rFonts w:hint="eastAsia" w:ascii="宋体" w:hAnsi="宋体" w:cs="宋体"/>
                <w:szCs w:val="21"/>
                <w:lang w:val="zh-CN"/>
              </w:rPr>
              <w:t>四、依法缴纳社会保障资金的证明材料</w:t>
            </w:r>
          </w:p>
          <w:p>
            <w:pPr>
              <w:autoSpaceDE w:val="0"/>
              <w:autoSpaceDN w:val="0"/>
              <w:adjustRightInd w:val="0"/>
              <w:spacing w:line="276" w:lineRule="auto"/>
              <w:ind w:right="-11"/>
              <w:rPr>
                <w:rFonts w:ascii="宋体" w:cs="宋体"/>
                <w:szCs w:val="21"/>
                <w:lang w:val="zh-CN"/>
              </w:rPr>
            </w:pPr>
            <w:r>
              <w:rPr>
                <w:rFonts w:hint="eastAsia" w:ascii="宋体" w:hAnsi="宋体" w:cs="宋体"/>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276" w:lineRule="auto"/>
              <w:ind w:right="-11"/>
              <w:rPr>
                <w:rFonts w:ascii="宋体" w:cs="宋体"/>
                <w:szCs w:val="21"/>
                <w:lang w:val="zh-CN"/>
              </w:rPr>
            </w:pPr>
            <w:r>
              <w:rPr>
                <w:rFonts w:hint="eastAsia" w:ascii="宋体" w:hAnsi="宋体" w:cs="宋体"/>
                <w:szCs w:val="21"/>
                <w:lang w:val="zh-CN"/>
              </w:rPr>
              <w:t>五、履行合同所必须的设备和专业技术能力的证明材料</w:t>
            </w:r>
          </w:p>
          <w:p>
            <w:pPr>
              <w:autoSpaceDE w:val="0"/>
              <w:autoSpaceDN w:val="0"/>
              <w:adjustRightInd w:val="0"/>
              <w:spacing w:line="276" w:lineRule="auto"/>
              <w:jc w:val="left"/>
              <w:rPr>
                <w:rFonts w:ascii="宋体" w:cs="宋体"/>
                <w:szCs w:val="21"/>
                <w:lang w:val="zh-CN"/>
              </w:rPr>
            </w:pPr>
            <w:r>
              <w:rPr>
                <w:rFonts w:hint="eastAsia" w:ascii="宋体" w:hAnsi="宋体" w:cs="宋体"/>
                <w:szCs w:val="21"/>
                <w:lang w:val="zh-CN"/>
              </w:rPr>
              <w:t>①相关设备的购置发票、专业技术人员职称证书、用工合同等；</w:t>
            </w:r>
          </w:p>
          <w:p>
            <w:pPr>
              <w:spacing w:line="276" w:lineRule="auto"/>
              <w:rPr>
                <w:rFonts w:ascii="宋体" w:cs="宋体"/>
                <w:szCs w:val="21"/>
              </w:rPr>
            </w:pPr>
            <w:r>
              <w:rPr>
                <w:rFonts w:hint="eastAsia" w:ascii="宋体" w:hAnsi="宋体" w:cs="宋体"/>
                <w:szCs w:val="21"/>
              </w:rPr>
              <w:t>②供应商具备履行合同所必须的设备和专业技术能力承诺函或声明（承诺函或声明格式自拟）。</w:t>
            </w:r>
          </w:p>
          <w:p>
            <w:pPr>
              <w:autoSpaceDE w:val="0"/>
              <w:autoSpaceDN w:val="0"/>
              <w:adjustRightInd w:val="0"/>
              <w:spacing w:line="276" w:lineRule="auto"/>
              <w:ind w:right="-11"/>
              <w:rPr>
                <w:rFonts w:ascii="宋体" w:cs="宋体"/>
                <w:szCs w:val="21"/>
              </w:rPr>
            </w:pPr>
            <w:r>
              <w:rPr>
                <w:rFonts w:hint="eastAsia" w:ascii="宋体" w:hAnsi="宋体" w:cs="宋体"/>
                <w:szCs w:val="21"/>
                <w:lang w:val="zh-CN"/>
              </w:rPr>
              <w:t>注：仅需提供序号</w:t>
            </w:r>
            <w:r>
              <w:rPr>
                <w:rFonts w:hint="eastAsia" w:ascii="宋体" w:hAnsi="宋体" w:cs="宋体"/>
                <w:szCs w:val="21"/>
              </w:rPr>
              <w:t>①～②其中之一即可。</w:t>
            </w:r>
          </w:p>
          <w:p>
            <w:pPr>
              <w:autoSpaceDE w:val="0"/>
              <w:autoSpaceDN w:val="0"/>
              <w:adjustRightInd w:val="0"/>
              <w:spacing w:line="276" w:lineRule="auto"/>
              <w:ind w:right="-11"/>
              <w:rPr>
                <w:rFonts w:ascii="宋体" w:cs="宋体"/>
                <w:szCs w:val="21"/>
                <w:lang w:val="zh-CN"/>
              </w:rPr>
            </w:pPr>
            <w:r>
              <w:rPr>
                <w:rFonts w:hint="eastAsia" w:ascii="宋体" w:hAnsi="宋体" w:cs="宋体"/>
                <w:szCs w:val="21"/>
              </w:rPr>
              <w:t>六、</w:t>
            </w:r>
            <w:r>
              <w:rPr>
                <w:rFonts w:hint="eastAsia" w:ascii="宋体" w:hAnsi="宋体" w:cs="宋体"/>
                <w:szCs w:val="21"/>
                <w:lang w:val="zh-CN"/>
              </w:rPr>
              <w:t>参加政府采购活动前</w:t>
            </w:r>
            <w:r>
              <w:rPr>
                <w:rFonts w:ascii="宋体" w:hAnsi="宋体" w:cs="宋体"/>
                <w:szCs w:val="21"/>
                <w:lang w:val="zh-CN"/>
              </w:rPr>
              <w:t>3</w:t>
            </w:r>
            <w:r>
              <w:rPr>
                <w:rFonts w:hint="eastAsia" w:ascii="宋体" w:hAnsi="宋体" w:cs="宋体"/>
                <w:szCs w:val="21"/>
                <w:lang w:val="zh-CN"/>
              </w:rPr>
              <w:t>年内在经营活动中没有重大违法记录的声明</w:t>
            </w:r>
          </w:p>
          <w:p>
            <w:pPr>
              <w:autoSpaceDE w:val="0"/>
              <w:autoSpaceDN w:val="0"/>
              <w:spacing w:line="276" w:lineRule="auto"/>
              <w:contextualSpacing/>
              <w:jc w:val="left"/>
              <w:rPr>
                <w:rFonts w:ascii="宋体" w:cs="宋体"/>
                <w:szCs w:val="21"/>
                <w:lang w:val="zh-CN"/>
              </w:rPr>
            </w:pPr>
            <w:r>
              <w:rPr>
                <w:rFonts w:hint="eastAsia" w:ascii="宋体" w:hAnsi="宋体" w:cs="宋体"/>
                <w:szCs w:val="21"/>
                <w:lang w:val="zh-CN"/>
              </w:rPr>
              <w:t>供应商“参加政府采购活动前</w:t>
            </w:r>
            <w:r>
              <w:rPr>
                <w:rFonts w:ascii="宋体" w:hAnsi="宋体" w:cs="宋体"/>
                <w:szCs w:val="21"/>
                <w:lang w:val="zh-CN"/>
              </w:rPr>
              <w:t>3</w:t>
            </w:r>
            <w:r>
              <w:rPr>
                <w:rFonts w:hint="eastAsia" w:ascii="宋体" w:hAnsi="宋体" w:cs="宋体"/>
                <w:szCs w:val="21"/>
                <w:lang w:val="zh-CN"/>
              </w:rPr>
              <w:t>年内在经营活动中没有重大违法记录的书面声明”。重大违法记录，是指供应商因违法经营受到刑事处罚或者责令停产停业、吊销许可证或者执照、较大数额罚款等行政处罚。</w:t>
            </w:r>
          </w:p>
          <w:p>
            <w:pPr>
              <w:autoSpaceDE w:val="0"/>
              <w:autoSpaceDN w:val="0"/>
              <w:spacing w:line="276" w:lineRule="auto"/>
              <w:contextualSpacing/>
              <w:jc w:val="left"/>
              <w:rPr>
                <w:rFonts w:ascii="宋体" w:cs="宋体"/>
                <w:szCs w:val="21"/>
              </w:rPr>
            </w:pPr>
            <w:r>
              <w:rPr>
                <w:rFonts w:hint="eastAsia" w:ascii="宋体" w:hAnsi="宋体" w:cs="宋体"/>
                <w:szCs w:val="21"/>
                <w:lang w:val="zh-CN"/>
              </w:rPr>
              <w:t>七、</w:t>
            </w:r>
            <w:r>
              <w:rPr>
                <w:rFonts w:hint="eastAsia" w:ascii="宋体" w:hAnsi="宋体" w:cs="宋体"/>
                <w:szCs w:val="21"/>
              </w:rPr>
              <w:t>未被列入“信用中国”网站</w:t>
            </w:r>
            <w:r>
              <w:rPr>
                <w:rFonts w:ascii="宋体" w:hAnsi="宋体" w:cs="宋体"/>
                <w:szCs w:val="21"/>
              </w:rPr>
              <w:t>(www.creditchina.gov.cn)</w:t>
            </w:r>
            <w:r>
              <w:rPr>
                <w:rFonts w:hint="eastAsia" w:ascii="宋体" w:hAnsi="宋体" w:cs="宋体"/>
                <w:szCs w:val="21"/>
              </w:rPr>
              <w:t>失信被执行人、重大税收违法案件当事人名单、政府采购严重违法失信名单的供应商；“中国政府采购网”</w:t>
            </w:r>
            <w:r>
              <w:rPr>
                <w:rFonts w:ascii="宋体" w:hAnsi="宋体" w:cs="宋体"/>
                <w:szCs w:val="21"/>
              </w:rPr>
              <w:t xml:space="preserve"> (www.ccgp.gov.cn)</w:t>
            </w:r>
            <w:r>
              <w:rPr>
                <w:rFonts w:hint="eastAsia" w:ascii="宋体" w:hAnsi="宋体" w:cs="宋体"/>
                <w:szCs w:val="21"/>
              </w:rPr>
              <w:t>政府采购严重违法失信行为记录名单的供应商</w:t>
            </w:r>
            <w:r>
              <w:rPr>
                <w:rFonts w:hint="eastAsia" w:ascii="宋体" w:hAnsi="宋体" w:cs="宋体"/>
                <w:szCs w:val="21"/>
                <w:lang w:val="zh-CN"/>
              </w:rPr>
              <w:t>；</w:t>
            </w:r>
            <w:r>
              <w:rPr>
                <w:rFonts w:hint="eastAsia" w:ascii="宋体" w:hAnsi="宋体" w:cs="宋体"/>
                <w:szCs w:val="21"/>
              </w:rPr>
              <w:t>“国家企业信用公示系统”网站（</w:t>
            </w:r>
            <w:r>
              <w:rPr>
                <w:rFonts w:ascii="宋体" w:hAnsi="宋体" w:cs="宋体"/>
                <w:szCs w:val="21"/>
              </w:rPr>
              <w:t>www.gsxt.gov.cn</w:t>
            </w:r>
            <w:r>
              <w:rPr>
                <w:rFonts w:hint="eastAsia" w:ascii="宋体" w:hAnsi="宋体" w:cs="宋体"/>
                <w:szCs w:val="21"/>
              </w:rPr>
              <w:t>）严重违法失信企业名单（黑名单）的供应商；“中国社会组织公共服务平台”网站（</w:t>
            </w:r>
            <w:r>
              <w:rPr>
                <w:rFonts w:ascii="宋体" w:hAnsi="宋体" w:cs="宋体"/>
                <w:szCs w:val="21"/>
              </w:rPr>
              <w:t>www.chinanpo.gov.cn</w:t>
            </w:r>
            <w:r>
              <w:rPr>
                <w:rFonts w:hint="eastAsia" w:ascii="宋体" w:hAnsi="宋体" w:cs="宋体"/>
                <w:szCs w:val="21"/>
              </w:rPr>
              <w:t>）严重违法失信社会组织名单的供应商（联合体形式响应的，联合体成员存在不良信用记录，视同联合体存在不良信用记录）。</w:t>
            </w:r>
          </w:p>
          <w:p>
            <w:pPr>
              <w:spacing w:line="276" w:lineRule="auto"/>
              <w:rPr>
                <w:rFonts w:ascii="宋体" w:cs="宋体"/>
                <w:szCs w:val="21"/>
              </w:rPr>
            </w:pPr>
            <w:r>
              <w:rPr>
                <w:rFonts w:ascii="宋体" w:hAnsi="宋体" w:cs="宋体"/>
                <w:szCs w:val="21"/>
              </w:rPr>
              <w:t>1</w:t>
            </w:r>
            <w:r>
              <w:rPr>
                <w:rFonts w:hint="eastAsia" w:ascii="宋体" w:hAnsi="宋体" w:cs="宋体"/>
                <w:szCs w:val="21"/>
              </w:rPr>
              <w:t>、查询渠道：</w:t>
            </w:r>
          </w:p>
          <w:p>
            <w:pPr>
              <w:spacing w:line="276" w:lineRule="auto"/>
              <w:rPr>
                <w:rFonts w:ascii="宋体" w:cs="宋体"/>
                <w:szCs w:val="21"/>
              </w:rPr>
            </w:pPr>
            <w:r>
              <w:rPr>
                <w:rFonts w:hint="eastAsia" w:ascii="宋体" w:hAnsi="宋体" w:cs="宋体"/>
                <w:szCs w:val="21"/>
              </w:rPr>
              <w:t>①“信用中国”网站（</w:t>
            </w:r>
            <w:r>
              <w:fldChar w:fldCharType="begin"/>
            </w:r>
            <w:r>
              <w:instrText xml:space="preserve"> HYPERLINK "http://www.creditchina.gov.cn" </w:instrText>
            </w:r>
            <w:r>
              <w:fldChar w:fldCharType="separate"/>
            </w:r>
            <w:r>
              <w:rPr>
                <w:rFonts w:ascii="宋体" w:hAnsi="宋体" w:cs="宋体"/>
                <w:szCs w:val="21"/>
              </w:rPr>
              <w:t>www.creditchina.gov.cn</w:t>
            </w:r>
            <w:r>
              <w:rPr>
                <w:rFonts w:ascii="宋体" w:hAnsi="宋体" w:cs="宋体"/>
                <w:szCs w:val="21"/>
              </w:rPr>
              <w:fldChar w:fldCharType="end"/>
            </w:r>
            <w:r>
              <w:rPr>
                <w:rFonts w:hint="eastAsia" w:ascii="宋体" w:hAnsi="宋体" w:cs="宋体"/>
                <w:szCs w:val="21"/>
              </w:rPr>
              <w:t>）</w:t>
            </w:r>
          </w:p>
          <w:p>
            <w:pPr>
              <w:spacing w:line="276" w:lineRule="auto"/>
              <w:rPr>
                <w:rFonts w:ascii="宋体" w:cs="宋体"/>
                <w:szCs w:val="21"/>
              </w:rPr>
            </w:pPr>
            <w:r>
              <w:rPr>
                <w:rFonts w:hint="eastAsia" w:ascii="宋体" w:hAnsi="宋体" w:cs="宋体"/>
                <w:szCs w:val="21"/>
              </w:rPr>
              <w:t>②“中国政府采购网”（</w:t>
            </w:r>
            <w:r>
              <w:rPr>
                <w:rFonts w:ascii="宋体" w:hAnsi="宋体" w:cs="宋体"/>
                <w:szCs w:val="21"/>
              </w:rPr>
              <w:t>www.ccgp.gov.cn</w:t>
            </w:r>
            <w:r>
              <w:rPr>
                <w:rFonts w:hint="eastAsia" w:ascii="宋体" w:hAnsi="宋体" w:cs="宋体"/>
                <w:szCs w:val="21"/>
              </w:rPr>
              <w:t>）</w:t>
            </w:r>
          </w:p>
          <w:p>
            <w:pPr>
              <w:spacing w:line="276" w:lineRule="auto"/>
              <w:rPr>
                <w:rFonts w:ascii="宋体" w:cs="宋体"/>
                <w:szCs w:val="21"/>
              </w:rPr>
            </w:pPr>
            <w:r>
              <w:rPr>
                <w:rFonts w:hint="eastAsia" w:ascii="宋体" w:hAnsi="宋体" w:cs="宋体"/>
                <w:szCs w:val="21"/>
              </w:rPr>
              <w:t>③“国家企业信用公示系统”网站（</w:t>
            </w:r>
            <w:r>
              <w:fldChar w:fldCharType="begin"/>
            </w:r>
            <w:r>
              <w:instrText xml:space="preserve"> HYPERLINK "http://www.gsxt.gov.cn" </w:instrText>
            </w:r>
            <w:r>
              <w:fldChar w:fldCharType="separate"/>
            </w:r>
            <w:r>
              <w:rPr>
                <w:rFonts w:ascii="宋体" w:hAnsi="宋体" w:cs="宋体"/>
                <w:szCs w:val="21"/>
              </w:rPr>
              <w:t>www.gsxt.gov.cn</w:t>
            </w:r>
            <w:r>
              <w:rPr>
                <w:rFonts w:ascii="宋体" w:hAnsi="宋体" w:cs="宋体"/>
                <w:szCs w:val="21"/>
              </w:rPr>
              <w:fldChar w:fldCharType="end"/>
            </w:r>
            <w:r>
              <w:rPr>
                <w:rFonts w:hint="eastAsia" w:ascii="宋体" w:hAnsi="宋体" w:cs="宋体"/>
                <w:szCs w:val="21"/>
              </w:rPr>
              <w:t>）</w:t>
            </w:r>
          </w:p>
          <w:p>
            <w:pPr>
              <w:spacing w:line="276" w:lineRule="auto"/>
              <w:rPr>
                <w:rFonts w:ascii="宋体" w:cs="宋体"/>
                <w:szCs w:val="21"/>
              </w:rPr>
            </w:pPr>
            <w:r>
              <w:rPr>
                <w:rFonts w:hint="eastAsia" w:ascii="宋体" w:hAnsi="宋体" w:cs="宋体"/>
                <w:szCs w:val="21"/>
              </w:rPr>
              <w:t>④“中国社会组织公共服务平台”网站（</w:t>
            </w:r>
            <w:r>
              <w:rPr>
                <w:rFonts w:ascii="宋体" w:hAnsi="宋体" w:cs="宋体"/>
                <w:szCs w:val="21"/>
              </w:rPr>
              <w:t>www.chinanpo.gov.cn</w:t>
            </w:r>
            <w:r>
              <w:rPr>
                <w:rFonts w:hint="eastAsia" w:ascii="宋体" w:hAnsi="宋体" w:cs="宋体"/>
                <w:szCs w:val="21"/>
              </w:rPr>
              <w:t>）（仅查询社会组织）；</w:t>
            </w:r>
          </w:p>
          <w:p>
            <w:pPr>
              <w:autoSpaceDE w:val="0"/>
              <w:autoSpaceDN w:val="0"/>
              <w:spacing w:line="276" w:lineRule="auto"/>
              <w:contextualSpacing/>
              <w:rPr>
                <w:rFonts w:ascii="宋体" w:cs="宋体"/>
                <w:szCs w:val="21"/>
              </w:rPr>
            </w:pPr>
            <w:r>
              <w:rPr>
                <w:rFonts w:ascii="宋体" w:hAnsi="宋体" w:cs="宋体"/>
                <w:szCs w:val="21"/>
              </w:rPr>
              <w:t>2</w:t>
            </w:r>
            <w:r>
              <w:rPr>
                <w:rFonts w:hint="eastAsia" w:ascii="宋体" w:hAnsi="宋体" w:cs="宋体"/>
                <w:szCs w:val="21"/>
              </w:rPr>
              <w:t>、截止时间：同投标截止时间；</w:t>
            </w:r>
          </w:p>
          <w:p>
            <w:pPr>
              <w:autoSpaceDE w:val="0"/>
              <w:autoSpaceDN w:val="0"/>
              <w:spacing w:line="276" w:lineRule="auto"/>
              <w:contextualSpacing/>
              <w:rPr>
                <w:rFonts w:ascii="宋体" w:cs="宋体"/>
                <w:szCs w:val="21"/>
              </w:rPr>
            </w:pPr>
            <w:r>
              <w:rPr>
                <w:rFonts w:ascii="宋体" w:hAnsi="宋体" w:cs="宋体"/>
                <w:szCs w:val="21"/>
              </w:rPr>
              <w:t>3</w:t>
            </w:r>
            <w:r>
              <w:rPr>
                <w:rFonts w:hint="eastAsia" w:ascii="宋体" w:hAnsi="宋体" w:cs="宋体"/>
                <w:szCs w:val="21"/>
              </w:rPr>
              <w:t>、信用信息查询记录和证据留存具体方式：经采购人确认的查询结果网页截图作为查询记录和证据，与其他采购文件一并保存；</w:t>
            </w:r>
          </w:p>
          <w:p>
            <w:pPr>
              <w:autoSpaceDE w:val="0"/>
              <w:autoSpaceDN w:val="0"/>
              <w:spacing w:line="276" w:lineRule="auto"/>
              <w:contextualSpacing/>
              <w:rPr>
                <w:rFonts w:ascii="宋体" w:cs="宋体"/>
                <w:szCs w:val="21"/>
              </w:rPr>
            </w:pPr>
            <w:r>
              <w:rPr>
                <w:rFonts w:ascii="宋体" w:hAnsi="宋体" w:cs="宋体"/>
                <w:szCs w:val="21"/>
              </w:rPr>
              <w:t>4</w:t>
            </w:r>
            <w:r>
              <w:rPr>
                <w:rFonts w:hint="eastAsia" w:ascii="宋体" w:hAnsi="宋体" w:cs="宋体"/>
                <w:szCs w:val="21"/>
              </w:rPr>
              <w:t>、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autoSpaceDE w:val="0"/>
              <w:autoSpaceDN w:val="0"/>
              <w:spacing w:line="276" w:lineRule="auto"/>
              <w:contextualSpacing/>
              <w:rPr>
                <w:rFonts w:ascii="宋体" w:cs="宋体"/>
                <w:szCs w:val="21"/>
              </w:rPr>
            </w:pPr>
            <w:r>
              <w:rPr>
                <w:rFonts w:ascii="宋体" w:hAnsi="宋体" w:cs="宋体"/>
                <w:szCs w:val="21"/>
              </w:rPr>
              <w:t>5</w:t>
            </w:r>
            <w:r>
              <w:rPr>
                <w:rFonts w:hint="eastAsia" w:ascii="宋体" w:hAnsi="宋体" w:cs="宋体"/>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5</w:t>
            </w:r>
          </w:p>
        </w:tc>
        <w:tc>
          <w:tcPr>
            <w:tcW w:w="2023"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bCs/>
                <w:szCs w:val="21"/>
                <w:lang w:val="zh-CN"/>
              </w:rPr>
              <w:t>联合体投标</w:t>
            </w:r>
          </w:p>
        </w:tc>
        <w:tc>
          <w:tcPr>
            <w:tcW w:w="7058"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kern w:val="0"/>
                <w:szCs w:val="21"/>
              </w:rPr>
              <w:t>本项目</w:t>
            </w: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position w:val="-4"/>
                <w:sz w:val="31"/>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6</w:t>
            </w:r>
          </w:p>
        </w:tc>
        <w:tc>
          <w:tcPr>
            <w:tcW w:w="2023"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bCs/>
                <w:szCs w:val="21"/>
                <w:lang w:val="zh-CN"/>
              </w:rPr>
              <w:t>最高限价</w:t>
            </w:r>
          </w:p>
        </w:tc>
        <w:tc>
          <w:tcPr>
            <w:tcW w:w="7058" w:type="dxa"/>
            <w:vAlign w:val="center"/>
          </w:tcPr>
          <w:p>
            <w:pPr>
              <w:autoSpaceDE w:val="0"/>
              <w:autoSpaceDN w:val="0"/>
              <w:adjustRightInd w:val="0"/>
              <w:spacing w:line="276" w:lineRule="auto"/>
              <w:rPr>
                <w:rFonts w:ascii="宋体" w:cs="宋体"/>
                <w:bCs/>
                <w:szCs w:val="21"/>
                <w:lang w:val="zh-CN"/>
              </w:rPr>
            </w:pPr>
            <w:r>
              <w:rPr>
                <w:rFonts w:hint="eastAsia" w:ascii="宋体" w:cs="宋体"/>
                <w:bCs/>
                <w:szCs w:val="21"/>
                <w:lang w:val="zh-CN"/>
              </w:rPr>
              <w:t>本项目最高限价：42万元 ；</w:t>
            </w:r>
          </w:p>
          <w:p>
            <w:pPr>
              <w:autoSpaceDE w:val="0"/>
              <w:autoSpaceDN w:val="0"/>
              <w:adjustRightInd w:val="0"/>
              <w:spacing w:line="276" w:lineRule="auto"/>
              <w:rPr>
                <w:rFonts w:ascii="宋体" w:cs="宋体"/>
                <w:bCs/>
                <w:szCs w:val="21"/>
                <w:lang w:val="zh-CN"/>
              </w:rPr>
            </w:pPr>
            <w:r>
              <w:rPr>
                <w:rFonts w:hint="eastAsia" w:ascii="宋体" w:cs="宋体"/>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7</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现场考察</w:t>
            </w:r>
          </w:p>
        </w:tc>
        <w:tc>
          <w:tcPr>
            <w:tcW w:w="7058" w:type="dxa"/>
            <w:vAlign w:val="center"/>
          </w:tcPr>
          <w:p>
            <w:pPr>
              <w:autoSpaceDE w:val="0"/>
              <w:autoSpaceDN w:val="0"/>
              <w:adjustRightInd w:val="0"/>
              <w:spacing w:line="276" w:lineRule="auto"/>
              <w:rPr>
                <w:rFonts w:ascii="宋体" w:cs="宋体"/>
                <w:kern w:val="0"/>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position w:val="-4"/>
                <w:sz w:val="31"/>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不组织</w:t>
            </w:r>
          </w:p>
          <w:p>
            <w:pPr>
              <w:autoSpaceDE w:val="0"/>
              <w:autoSpaceDN w:val="0"/>
              <w:adjustRightInd w:val="0"/>
              <w:spacing w:line="276" w:lineRule="auto"/>
              <w:rPr>
                <w:rFonts w:asci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8</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开标前答疑会</w:t>
            </w:r>
          </w:p>
        </w:tc>
        <w:tc>
          <w:tcPr>
            <w:tcW w:w="7058" w:type="dxa"/>
            <w:vAlign w:val="center"/>
          </w:tcPr>
          <w:p>
            <w:pPr>
              <w:autoSpaceDE w:val="0"/>
              <w:autoSpaceDN w:val="0"/>
              <w:adjustRightInd w:val="0"/>
              <w:spacing w:line="276" w:lineRule="auto"/>
              <w:rPr>
                <w:rFonts w:ascii="宋体" w:cs="宋体"/>
                <w:color w:val="000000"/>
                <w:kern w:val="0"/>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eq \o\ac(</w:instrText>
            </w:r>
            <w:r>
              <w:rPr>
                <w:rFonts w:hint="eastAsia" w:ascii="宋体" w:hAnsi="宋体" w:cs="宋体"/>
                <w:b/>
                <w:color w:val="000000"/>
                <w:kern w:val="0"/>
                <w:position w:val="-4"/>
                <w:sz w:val="31"/>
                <w:szCs w:val="21"/>
                <w:lang w:val="zh-CN"/>
              </w:rPr>
              <w:instrText xml:space="preserve">□</w:instrText>
            </w:r>
            <w:r>
              <w:rPr>
                <w:rFonts w:ascii="宋体" w:cs="宋体"/>
                <w:b/>
                <w:color w:val="000000"/>
                <w:kern w:val="0"/>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不召开</w:t>
            </w:r>
          </w:p>
          <w:p>
            <w:pPr>
              <w:autoSpaceDE w:val="0"/>
              <w:autoSpaceDN w:val="0"/>
              <w:adjustRightInd w:val="0"/>
              <w:spacing w:line="276" w:lineRule="auto"/>
              <w:rPr>
                <w:rFonts w:ascii="宋体" w:cs="宋体"/>
                <w:bCs/>
                <w:szCs w:val="21"/>
                <w:lang w:val="zh-CN"/>
              </w:rPr>
            </w:pPr>
            <w:r>
              <w:rPr>
                <w:rFonts w:hint="eastAsia" w:ascii="宋体" w:hAnsi="宋体" w:cs="宋体"/>
                <w:bCs/>
                <w:szCs w:val="21"/>
                <w:lang w:val="zh-CN"/>
              </w:rPr>
              <w:t>□召开，时间：地点：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9</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进口产品参与</w:t>
            </w:r>
          </w:p>
        </w:tc>
        <w:tc>
          <w:tcPr>
            <w:tcW w:w="7058" w:type="dxa"/>
            <w:vAlign w:val="center"/>
          </w:tcPr>
          <w:p>
            <w:pPr>
              <w:autoSpaceDE w:val="0"/>
              <w:autoSpaceDN w:val="0"/>
              <w:adjustRightInd w:val="0"/>
              <w:spacing w:line="276" w:lineRule="auto"/>
              <w:rPr>
                <w:rFonts w:ascii="宋体" w:cs="宋体"/>
                <w:szCs w:val="21"/>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eq \o\ac(</w:instrText>
            </w:r>
            <w:r>
              <w:rPr>
                <w:rFonts w:hint="eastAsia" w:ascii="宋体" w:hAnsi="宋体" w:cs="宋体"/>
                <w:b/>
                <w:color w:val="000000"/>
                <w:kern w:val="0"/>
                <w:position w:val="-4"/>
                <w:sz w:val="31"/>
                <w:szCs w:val="21"/>
                <w:lang w:val="zh-CN"/>
              </w:rPr>
              <w:instrText xml:space="preserve">□</w:instrText>
            </w:r>
            <w:r>
              <w:rPr>
                <w:rFonts w:ascii="宋体" w:cs="宋体"/>
                <w:b/>
                <w:color w:val="000000"/>
                <w:kern w:val="0"/>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不允许</w:t>
            </w:r>
            <w:r>
              <w:rPr>
                <w:rFonts w:hint="eastAsia" w:ascii="宋体" w:hAnsi="宋体" w:cs="宋体"/>
                <w:b/>
                <w:bCs/>
                <w:szCs w:val="21"/>
                <w:lang w:val="zh-CN"/>
              </w:rPr>
              <w:t>□</w:t>
            </w: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10</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投标有效期</w:t>
            </w:r>
          </w:p>
        </w:tc>
        <w:tc>
          <w:tcPr>
            <w:tcW w:w="7058" w:type="dxa"/>
            <w:vAlign w:val="center"/>
          </w:tcPr>
          <w:p>
            <w:pPr>
              <w:autoSpaceDE w:val="0"/>
              <w:autoSpaceDN w:val="0"/>
              <w:adjustRightInd w:val="0"/>
              <w:spacing w:line="276" w:lineRule="auto"/>
              <w:rPr>
                <w:rFonts w:ascii="宋体" w:cs="宋体"/>
                <w:szCs w:val="21"/>
              </w:rPr>
            </w:pPr>
            <w:r>
              <w:rPr>
                <w:rFonts w:ascii="宋体" w:hAnsi="宋体" w:cs="宋体"/>
                <w:szCs w:val="21"/>
              </w:rPr>
              <w:t>60</w:t>
            </w:r>
            <w:r>
              <w:rPr>
                <w:rFonts w:hint="eastAsia" w:ascii="宋体" w:hAnsi="宋体" w:cs="宋体"/>
                <w:szCs w:val="21"/>
              </w:rPr>
              <w:t>天（自</w:t>
            </w:r>
            <w:r>
              <w:rPr>
                <w:rFonts w:hint="eastAsia" w:ascii="宋体" w:hAnsi="宋体" w:cs="宋体"/>
                <w:kern w:val="0"/>
                <w:szCs w:val="21"/>
              </w:rPr>
              <w:t>提交投标文件的截止之日起算</w:t>
            </w:r>
            <w:r>
              <w:rPr>
                <w:rFonts w:hint="eastAsia" w:ascii="宋体" w:hAnsi="宋体" w:cs="宋体"/>
                <w:szCs w:val="21"/>
              </w:rPr>
              <w:t>）</w:t>
            </w:r>
          </w:p>
          <w:p>
            <w:pPr>
              <w:autoSpaceDE w:val="0"/>
              <w:autoSpaceDN w:val="0"/>
              <w:adjustRightInd w:val="0"/>
              <w:spacing w:line="276" w:lineRule="auto"/>
              <w:rPr>
                <w:rFonts w:ascii="宋体" w:cs="宋体"/>
                <w:szCs w:val="21"/>
              </w:rPr>
            </w:pPr>
            <w:r>
              <w:rPr>
                <w:rFonts w:hint="eastAsia" w:ascii="宋体" w:hAnsi="宋体" w:cs="宋体"/>
                <w:szCs w:val="21"/>
                <w:lang w:val="zh-CN"/>
              </w:rPr>
              <w:t>中标人投标有效期延至合同验收之日，</w:t>
            </w:r>
            <w:r>
              <w:rPr>
                <w:rFonts w:hint="eastAsia" w:ascii="宋体" w:hAnsi="宋体" w:cs="宋体"/>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11</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中标人将本项目的非主体、非关键性</w:t>
            </w:r>
          </w:p>
          <w:p>
            <w:pPr>
              <w:autoSpaceDE w:val="0"/>
              <w:autoSpaceDN w:val="0"/>
              <w:adjustRightInd w:val="0"/>
              <w:spacing w:line="276" w:lineRule="auto"/>
              <w:jc w:val="center"/>
              <w:rPr>
                <w:rFonts w:ascii="宋体" w:cs="宋体"/>
                <w:szCs w:val="21"/>
              </w:rPr>
            </w:pPr>
            <w:r>
              <w:rPr>
                <w:rFonts w:hint="eastAsia" w:ascii="宋体" w:hAnsi="宋体" w:cs="宋体"/>
                <w:bCs/>
                <w:szCs w:val="21"/>
                <w:lang w:val="zh-CN"/>
              </w:rPr>
              <w:t>工作分包</w:t>
            </w:r>
          </w:p>
        </w:tc>
        <w:tc>
          <w:tcPr>
            <w:tcW w:w="7058" w:type="dxa"/>
            <w:vAlign w:val="center"/>
          </w:tcPr>
          <w:p>
            <w:pPr>
              <w:autoSpaceDE w:val="0"/>
              <w:autoSpaceDN w:val="0"/>
              <w:adjustRightInd w:val="0"/>
              <w:spacing w:line="276" w:lineRule="auto"/>
              <w:rPr>
                <w:rFonts w:ascii="宋体" w:cs="宋体"/>
                <w:szCs w:val="21"/>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eq \o\ac(</w:instrText>
            </w:r>
            <w:r>
              <w:rPr>
                <w:rFonts w:hint="eastAsia" w:ascii="宋体" w:hAnsi="宋体" w:cs="宋体"/>
                <w:b/>
                <w:color w:val="000000"/>
                <w:kern w:val="0"/>
                <w:position w:val="-4"/>
                <w:sz w:val="31"/>
                <w:szCs w:val="21"/>
                <w:lang w:val="zh-CN"/>
              </w:rPr>
              <w:instrText xml:space="preserve">□</w:instrText>
            </w:r>
            <w:r>
              <w:rPr>
                <w:rFonts w:ascii="宋体" w:cs="宋体"/>
                <w:b/>
                <w:color w:val="000000"/>
                <w:kern w:val="0"/>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不允许</w:t>
            </w:r>
            <w:r>
              <w:rPr>
                <w:rFonts w:hint="eastAsia" w:ascii="宋体" w:hAnsi="宋体" w:cs="宋体"/>
                <w:b/>
                <w:bCs/>
                <w:szCs w:val="21"/>
                <w:lang w:val="zh-CN"/>
              </w:rPr>
              <w:t>□</w:t>
            </w: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12</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投标截止及</w:t>
            </w:r>
          </w:p>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开标时间</w:t>
            </w:r>
          </w:p>
        </w:tc>
        <w:tc>
          <w:tcPr>
            <w:tcW w:w="7058" w:type="dxa"/>
            <w:vAlign w:val="center"/>
          </w:tcPr>
          <w:p>
            <w:pPr>
              <w:autoSpaceDE w:val="0"/>
              <w:autoSpaceDN w:val="0"/>
              <w:adjustRightInd w:val="0"/>
              <w:spacing w:line="276" w:lineRule="auto"/>
              <w:rPr>
                <w:rFonts w:ascii="宋体" w:cs="宋体"/>
                <w:bCs/>
                <w:szCs w:val="21"/>
                <w:lang w:val="zh-CN"/>
              </w:rPr>
            </w:pPr>
            <w:r>
              <w:rPr>
                <w:rFonts w:ascii="宋体" w:hAnsi="宋体" w:cs="宋体"/>
                <w:b/>
                <w:bCs/>
                <w:szCs w:val="21"/>
              </w:rPr>
              <w:t>2019</w:t>
            </w:r>
            <w:r>
              <w:rPr>
                <w:rFonts w:hint="eastAsia" w:ascii="宋体" w:hAnsi="宋体" w:cs="宋体"/>
                <w:b/>
                <w:bCs/>
                <w:szCs w:val="21"/>
                <w:lang w:val="zh-CN"/>
              </w:rPr>
              <w:t>年12月23日9时30分</w:t>
            </w:r>
            <w:r>
              <w:rPr>
                <w:rFonts w:hint="eastAsia" w:ascii="宋体" w:hAnsi="宋体" w:cs="宋体"/>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13</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递交投标文件</w:t>
            </w:r>
          </w:p>
          <w:p>
            <w:pPr>
              <w:autoSpaceDE w:val="0"/>
              <w:autoSpaceDN w:val="0"/>
              <w:adjustRightInd w:val="0"/>
              <w:spacing w:line="276" w:lineRule="auto"/>
              <w:jc w:val="center"/>
              <w:rPr>
                <w:rFonts w:ascii="宋体" w:cs="宋体"/>
                <w:szCs w:val="21"/>
              </w:rPr>
            </w:pPr>
            <w:r>
              <w:rPr>
                <w:rFonts w:hint="eastAsia" w:ascii="宋体" w:hAnsi="宋体" w:cs="宋体"/>
                <w:szCs w:val="21"/>
              </w:rPr>
              <w:t>及开标地点</w:t>
            </w:r>
          </w:p>
        </w:tc>
        <w:tc>
          <w:tcPr>
            <w:tcW w:w="7058"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bCs/>
                <w:szCs w:val="21"/>
                <w:lang w:val="zh-CN"/>
              </w:rPr>
              <w:t>禹州市公共资源交易中心开标一室（地址：禹州市行政服务中心楼九楼）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14</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kern w:val="0"/>
                <w:szCs w:val="21"/>
              </w:rPr>
              <w:t>投标保证金</w:t>
            </w:r>
          </w:p>
        </w:tc>
        <w:tc>
          <w:tcPr>
            <w:tcW w:w="7058" w:type="dxa"/>
            <w:vAlign w:val="center"/>
          </w:tcPr>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缴纳截止时间：同投标截止时间。</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投标保证金金额：</w:t>
            </w:r>
            <w:r>
              <w:rPr>
                <w:rFonts w:hint="eastAsia" w:ascii="宋体" w:hAnsi="宋体" w:cs="宋体"/>
                <w:szCs w:val="21"/>
              </w:rPr>
              <w:t>捌仟元整</w:t>
            </w:r>
            <w:r>
              <w:rPr>
                <w:rFonts w:hint="eastAsia" w:ascii="宋体" w:hAnsi="宋体" w:cs="宋体"/>
                <w:szCs w:val="21"/>
                <w:lang w:val="zh-CN"/>
              </w:rPr>
              <w:t>（¥</w:t>
            </w:r>
            <w:r>
              <w:rPr>
                <w:rFonts w:hint="eastAsia" w:ascii="宋体" w:hAnsi="宋体" w:cs="宋体"/>
                <w:szCs w:val="21"/>
              </w:rPr>
              <w:t xml:space="preserve">8000.00 </w:t>
            </w:r>
            <w:r>
              <w:rPr>
                <w:rFonts w:hint="eastAsia" w:ascii="宋体" w:hAnsi="宋体" w:cs="宋体"/>
                <w:szCs w:val="21"/>
                <w:lang w:val="zh-CN"/>
              </w:rPr>
              <w:t>元）</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三、投标保证金缴纳方式：</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1、投标人网上下载招标文件后，登录</w:t>
            </w:r>
            <w:r>
              <w:fldChar w:fldCharType="begin"/>
            </w:r>
            <w:r>
              <w:instrText xml:space="preserve"> HYPERLINK "http://221.14.6.70:8088/ggzy" </w:instrText>
            </w:r>
            <w:r>
              <w:fldChar w:fldCharType="separate"/>
            </w:r>
            <w:r>
              <w:rPr>
                <w:rStyle w:val="29"/>
                <w:rFonts w:hint="eastAsia" w:ascii="宋体" w:hAnsi="宋体" w:cs="宋体"/>
                <w:color w:val="auto"/>
                <w:szCs w:val="21"/>
                <w:lang w:val="zh-CN"/>
              </w:rPr>
              <w:t>http://221.14.6.70:8088/ggzy</w:t>
            </w:r>
            <w:r>
              <w:rPr>
                <w:rStyle w:val="29"/>
                <w:rFonts w:hint="eastAsia" w:ascii="宋体" w:hAnsi="宋体" w:cs="宋体"/>
                <w:color w:val="auto"/>
                <w:szCs w:val="21"/>
                <w:lang w:val="zh-CN"/>
              </w:rPr>
              <w:fldChar w:fldCharType="end"/>
            </w:r>
            <w:r>
              <w:rPr>
                <w:rFonts w:hint="eastAsia" w:ascii="宋体" w:hAnsi="宋体" w:cs="宋体"/>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2、成功缴纳后重新登录前述系统，依次点击“会员向导”→“参与投标”→“保证金绑定”→“绑定”进行投标保证金绑定。</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3、《保证金缴纳绑定操作指南》获取方法：登录许昌公共资源交易系统-组件下载-《保证金缴纳绑定操作指南》。</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4、投标人要严格按照“保证金缴纳说明单”内容缴纳、成功绑定投标保证金，未绑定标段的投标保证金，视为未按时交纳。并将缴纳凭证“</w:t>
            </w:r>
            <w:r>
              <w:rPr>
                <w:rFonts w:hint="eastAsia" w:ascii="宋体" w:hAnsi="宋体" w:cs="宋体"/>
                <w:szCs w:val="21"/>
              </w:rPr>
              <w:t>禹州市</w:t>
            </w:r>
            <w:r>
              <w:rPr>
                <w:rFonts w:hint="eastAsia" w:ascii="宋体" w:hAnsi="宋体" w:cs="宋体"/>
                <w:szCs w:val="21"/>
                <w:lang w:val="zh-CN"/>
              </w:rPr>
              <w:t>公共资源交易中心保证金缴纳回执”附于投标文件中，同时在开标现场提供一份“</w:t>
            </w:r>
            <w:r>
              <w:rPr>
                <w:rFonts w:hint="eastAsia" w:ascii="宋体" w:hAnsi="宋体" w:cs="宋体"/>
                <w:szCs w:val="21"/>
              </w:rPr>
              <w:t>禹州市</w:t>
            </w:r>
            <w:r>
              <w:rPr>
                <w:rFonts w:hint="eastAsia" w:ascii="宋体" w:hAnsi="宋体" w:cs="宋体"/>
                <w:szCs w:val="21"/>
                <w:lang w:val="zh-CN"/>
              </w:rPr>
              <w:t>公共资源交易中心保证金缴纳回执”以备查询。</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注：保证金缴纳情况以“许昌公共资源交易项目供应商投标人缴费情况统计表”为准。</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5、每个投标人每个项目每个标段只有唯一缴纳账号，切勿重复缴纳或错误缴纳。</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7、不同投标人的投标保证金不得从同一单位或者个人的账户转出。</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8、未按上述规定操作引起的无效投标，由投标人自行负责。</w:t>
            </w:r>
          </w:p>
          <w:p>
            <w:pPr>
              <w:tabs>
                <w:tab w:val="left" w:pos="1260"/>
              </w:tabs>
              <w:autoSpaceDE w:val="0"/>
              <w:autoSpaceDN w:val="0"/>
              <w:spacing w:line="276" w:lineRule="auto"/>
              <w:contextualSpacing/>
              <w:rPr>
                <w:rFonts w:ascii="宋体" w:hAnsi="宋体" w:cs="宋体"/>
                <w:szCs w:val="21"/>
                <w:lang w:val="zh-CN"/>
              </w:rPr>
            </w:pPr>
            <w:r>
              <w:rPr>
                <w:rFonts w:hint="eastAsia" w:ascii="宋体" w:hAnsi="宋体" w:cs="宋体"/>
                <w:szCs w:val="21"/>
                <w:lang w:val="zh-CN"/>
              </w:rPr>
              <w:t>9、汇款凭证无需备注项目编号和项目名称。</w:t>
            </w:r>
          </w:p>
          <w:p>
            <w:pPr>
              <w:pStyle w:val="45"/>
              <w:spacing w:line="276" w:lineRule="auto"/>
              <w:rPr>
                <w:rFonts w:ascii="宋体" w:cs="宋体"/>
                <w:sz w:val="21"/>
                <w:szCs w:val="21"/>
                <w:lang w:val="zh-CN"/>
              </w:rPr>
            </w:pPr>
            <w:r>
              <w:rPr>
                <w:rFonts w:hint="eastAsia" w:ascii="宋体" w:hAnsi="宋体" w:cs="宋体"/>
                <w:sz w:val="21"/>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15</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公告发布</w:t>
            </w:r>
          </w:p>
        </w:tc>
        <w:tc>
          <w:tcPr>
            <w:tcW w:w="7058"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color w:val="000000"/>
                <w:szCs w:val="21"/>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16</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采购人澄清或修改招标文件时间</w:t>
            </w:r>
          </w:p>
        </w:tc>
        <w:tc>
          <w:tcPr>
            <w:tcW w:w="7058"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bCs/>
                <w:szCs w:val="21"/>
                <w:lang w:val="zh-CN"/>
              </w:rPr>
              <w:t>投标截止时间</w:t>
            </w:r>
            <w:r>
              <w:rPr>
                <w:rFonts w:ascii="宋体" w:hAnsi="宋体" w:cs="宋体"/>
                <w:bCs/>
                <w:szCs w:val="21"/>
                <w:lang w:val="zh-CN"/>
              </w:rPr>
              <w:t>15</w:t>
            </w:r>
            <w:r>
              <w:rPr>
                <w:rFonts w:hint="eastAsia" w:ascii="宋体" w:hAnsi="宋体" w:cs="宋体"/>
                <w:bCs/>
                <w:szCs w:val="21"/>
                <w:lang w:val="zh-CN"/>
              </w:rPr>
              <w:t>日前（</w:t>
            </w:r>
            <w:r>
              <w:rPr>
                <w:rFonts w:hint="eastAsia" w:ascii="宋体" w:hAnsi="宋体" w:cs="宋体"/>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17</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投标人对采购文件质疑截止时间</w:t>
            </w:r>
          </w:p>
        </w:tc>
        <w:tc>
          <w:tcPr>
            <w:tcW w:w="7058"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18</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投标文件份数</w:t>
            </w:r>
          </w:p>
        </w:tc>
        <w:tc>
          <w:tcPr>
            <w:tcW w:w="7058" w:type="dxa"/>
            <w:vAlign w:val="center"/>
          </w:tcPr>
          <w:p>
            <w:pPr>
              <w:autoSpaceDE w:val="0"/>
              <w:autoSpaceDN w:val="0"/>
              <w:adjustRightInd w:val="0"/>
              <w:spacing w:line="276" w:lineRule="auto"/>
              <w:rPr>
                <w:rFonts w:ascii="宋体" w:cs="宋体"/>
                <w:color w:val="000000"/>
                <w:szCs w:val="21"/>
              </w:rPr>
            </w:pPr>
            <w:r>
              <w:rPr>
                <w:rFonts w:ascii="宋体" w:hAnsi="宋体" w:cs="宋体"/>
                <w:b/>
                <w:szCs w:val="21"/>
              </w:rPr>
              <w:fldChar w:fldCharType="begin"/>
            </w:r>
            <w:r>
              <w:rPr>
                <w:rFonts w:ascii="宋体" w:hAnsi="宋体" w:cs="宋体"/>
                <w:b/>
                <w:szCs w:val="21"/>
              </w:rPr>
              <w:instrText xml:space="preserve"> eq \o\ac(</w:instrText>
            </w:r>
            <w:r>
              <w:rPr>
                <w:rFonts w:hint="eastAsia" w:ascii="宋体" w:hAnsi="宋体" w:cs="宋体"/>
                <w:b/>
                <w:position w:val="-4"/>
                <w:sz w:val="31"/>
                <w:szCs w:val="21"/>
              </w:rPr>
              <w:instrText xml:space="preserve">□</w:instrText>
            </w:r>
            <w:r>
              <w:rPr>
                <w:rFonts w:ascii="宋体" w:cs="宋体"/>
                <w:b/>
                <w:szCs w:val="21"/>
              </w:rPr>
              <w:instrText xml:space="preserve">,</w:instrText>
            </w:r>
            <w:r>
              <w:rPr>
                <w:rFonts w:hint="eastAsia" w:ascii="宋体" w:hAnsi="宋体" w:cs="宋体"/>
                <w:b/>
                <w:szCs w:val="21"/>
              </w:rPr>
              <w:instrText xml:space="preserve">√</w:instrText>
            </w:r>
            <w:r>
              <w:rPr>
                <w:rFonts w:ascii="宋体" w:hAnsi="宋体" w:cs="宋体"/>
                <w:b/>
                <w:szCs w:val="21"/>
              </w:rPr>
              <w:instrText xml:space="preserve">)</w:instrText>
            </w:r>
            <w:r>
              <w:rPr>
                <w:rFonts w:ascii="宋体" w:hAnsi="宋体" w:cs="宋体"/>
                <w:b/>
                <w:szCs w:val="21"/>
              </w:rPr>
              <w:fldChar w:fldCharType="end"/>
            </w:r>
            <w:r>
              <w:rPr>
                <w:rFonts w:hint="eastAsia" w:ascii="宋体" w:hAnsi="宋体" w:cs="宋体"/>
                <w:szCs w:val="21"/>
              </w:rPr>
              <w:t>电子投标文件：成功上传至《全国公共资源交易平台（河南省·许昌市）》公共资源交易系统加密电子投标文件</w:t>
            </w:r>
            <w:r>
              <w:rPr>
                <w:rFonts w:ascii="宋体" w:hAnsi="宋体" w:cs="宋体"/>
                <w:szCs w:val="21"/>
              </w:rPr>
              <w:t>1</w:t>
            </w:r>
            <w:r>
              <w:rPr>
                <w:rFonts w:hint="eastAsia" w:ascii="宋体" w:hAnsi="宋体" w:cs="宋体"/>
                <w:szCs w:val="21"/>
              </w:rPr>
              <w:t>份</w:t>
            </w:r>
            <w:r>
              <w:rPr>
                <w:rFonts w:hint="eastAsia" w:ascii="宋体" w:hAnsi="宋体" w:cs="宋体"/>
                <w:szCs w:val="21"/>
                <w:lang w:val="zh-CN"/>
              </w:rPr>
              <w:t>（文件格式为：</w:t>
            </w:r>
            <w:r>
              <w:rPr>
                <w:rFonts w:ascii="宋体" w:hAnsi="宋体" w:cs="宋体"/>
                <w:szCs w:val="21"/>
                <w:lang w:val="zh-CN"/>
              </w:rPr>
              <w:t xml:space="preserve"> XXX</w:t>
            </w:r>
            <w:r>
              <w:rPr>
                <w:rFonts w:hint="eastAsia" w:ascii="宋体" w:hAnsi="宋体" w:cs="宋体"/>
                <w:szCs w:val="21"/>
                <w:lang w:val="zh-CN"/>
              </w:rPr>
              <w:t>公司</w:t>
            </w:r>
            <w:r>
              <w:rPr>
                <w:rFonts w:ascii="宋体" w:hAnsi="宋体" w:cs="宋体"/>
                <w:szCs w:val="21"/>
                <w:lang w:val="zh-CN"/>
              </w:rPr>
              <w:t>XXX</w:t>
            </w:r>
            <w:r>
              <w:rPr>
                <w:rFonts w:hint="eastAsia" w:ascii="宋体" w:hAnsi="宋体" w:cs="宋体"/>
                <w:szCs w:val="21"/>
                <w:lang w:val="zh-CN"/>
              </w:rPr>
              <w:t>项目编号</w:t>
            </w:r>
            <w:r>
              <w:rPr>
                <w:rFonts w:ascii="宋体" w:hAnsi="宋体" w:cs="宋体"/>
                <w:szCs w:val="21"/>
                <w:lang w:val="zh-CN"/>
              </w:rPr>
              <w:t>.file</w:t>
            </w:r>
            <w:r>
              <w:rPr>
                <w:rFonts w:hint="eastAsia" w:ascii="宋体" w:hAnsi="宋体" w:cs="宋体"/>
                <w:szCs w:val="21"/>
                <w:lang w:val="zh-CN"/>
              </w:rPr>
              <w:t>）。</w:t>
            </w:r>
            <w:r>
              <w:rPr>
                <w:rFonts w:hint="eastAsia" w:ascii="宋体" w:hAnsi="宋体" w:cs="宋体"/>
                <w:szCs w:val="21"/>
              </w:rPr>
              <w:t>使用电子介质存储的备份文件</w:t>
            </w:r>
            <w:r>
              <w:rPr>
                <w:rFonts w:ascii="宋体" w:hAnsi="宋体" w:cs="宋体"/>
                <w:szCs w:val="21"/>
              </w:rPr>
              <w:t>1</w:t>
            </w:r>
            <w:r>
              <w:rPr>
                <w:rFonts w:hint="eastAsia" w:ascii="宋体" w:hAnsi="宋体" w:cs="宋体"/>
                <w:szCs w:val="21"/>
              </w:rPr>
              <w:t>份（文件格式为：名称为“备份”的文件夹）。</w:t>
            </w:r>
          </w:p>
          <w:p>
            <w:pPr>
              <w:autoSpaceDE w:val="0"/>
              <w:autoSpaceDN w:val="0"/>
              <w:adjustRightInd w:val="0"/>
              <w:spacing w:line="276" w:lineRule="auto"/>
              <w:rPr>
                <w:rFonts w:ascii="宋体" w:cs="宋体"/>
                <w:szCs w:val="21"/>
              </w:rPr>
            </w:pPr>
            <w:r>
              <w:rPr>
                <w:rFonts w:ascii="宋体" w:hAnsi="宋体" w:cs="宋体"/>
                <w:b/>
                <w:szCs w:val="21"/>
              </w:rPr>
              <w:fldChar w:fldCharType="begin"/>
            </w:r>
            <w:r>
              <w:rPr>
                <w:rFonts w:ascii="宋体" w:hAnsi="宋体" w:cs="宋体"/>
                <w:b/>
                <w:szCs w:val="21"/>
              </w:rPr>
              <w:instrText xml:space="preserve"> eq \o\ac(</w:instrText>
            </w:r>
            <w:r>
              <w:rPr>
                <w:rFonts w:hint="eastAsia" w:ascii="宋体" w:hAnsi="宋体" w:cs="宋体"/>
                <w:b/>
                <w:position w:val="-4"/>
                <w:sz w:val="31"/>
                <w:szCs w:val="21"/>
              </w:rPr>
              <w:instrText xml:space="preserve">□</w:instrText>
            </w:r>
            <w:r>
              <w:rPr>
                <w:rFonts w:ascii="宋体" w:cs="宋体"/>
                <w:b/>
                <w:szCs w:val="21"/>
              </w:rPr>
              <w:instrText xml:space="preserve">,</w:instrText>
            </w:r>
            <w:r>
              <w:rPr>
                <w:rFonts w:hint="eastAsia" w:ascii="宋体" w:hAnsi="宋体" w:cs="宋体"/>
                <w:b/>
                <w:szCs w:val="21"/>
              </w:rPr>
              <w:instrText xml:space="preserve">√</w:instrText>
            </w:r>
            <w:r>
              <w:rPr>
                <w:rFonts w:ascii="宋体" w:hAnsi="宋体" w:cs="宋体"/>
                <w:b/>
                <w:szCs w:val="21"/>
              </w:rPr>
              <w:instrText xml:space="preserve">)</w:instrText>
            </w:r>
            <w:r>
              <w:rPr>
                <w:rFonts w:ascii="宋体" w:hAnsi="宋体" w:cs="宋体"/>
                <w:b/>
                <w:szCs w:val="21"/>
              </w:rPr>
              <w:fldChar w:fldCharType="end"/>
            </w:r>
            <w:r>
              <w:rPr>
                <w:rFonts w:hint="eastAsia" w:ascii="宋体" w:hAnsi="宋体" w:cs="宋体"/>
                <w:szCs w:val="21"/>
              </w:rPr>
              <w:t>纸质投标文件：正本</w:t>
            </w:r>
            <w:r>
              <w:rPr>
                <w:rFonts w:hint="eastAsia" w:ascii="宋体" w:hAnsi="宋体" w:cs="宋体"/>
                <w:b/>
                <w:szCs w:val="21"/>
              </w:rPr>
              <w:t>一</w:t>
            </w:r>
            <w:r>
              <w:rPr>
                <w:rFonts w:hint="eastAsia" w:ascii="宋体" w:hAnsi="宋体" w:cs="宋体"/>
                <w:szCs w:val="21"/>
              </w:rPr>
              <w:t>份，副本三份。使用格式为“投标文件（供打印）</w:t>
            </w:r>
            <w:r>
              <w:rPr>
                <w:rFonts w:ascii="宋体" w:hAnsi="宋体" w:cs="宋体"/>
                <w:szCs w:val="21"/>
              </w:rPr>
              <w:t>.PDF</w:t>
            </w:r>
            <w:r>
              <w:rPr>
                <w:rFonts w:hint="eastAsia" w:ascii="宋体" w:hAnsi="宋体" w:cs="宋体"/>
                <w:szCs w:val="21"/>
              </w:rPr>
              <w:t>”的文件</w:t>
            </w:r>
          </w:p>
          <w:p>
            <w:pPr>
              <w:autoSpaceDE w:val="0"/>
              <w:autoSpaceDN w:val="0"/>
              <w:adjustRightInd w:val="0"/>
              <w:spacing w:line="276" w:lineRule="auto"/>
              <w:rPr>
                <w:rFonts w:ascii="宋体" w:cs="宋体"/>
                <w:bCs/>
                <w:szCs w:val="21"/>
                <w:highlight w:val="lightGray"/>
                <w:lang w:val="zh-CN"/>
              </w:rPr>
            </w:pPr>
            <w:r>
              <w:rPr>
                <w:rFonts w:hint="eastAsia" w:ascii="宋体" w:hAnsi="宋体" w:cs="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19</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投标文件的</w:t>
            </w:r>
          </w:p>
          <w:p>
            <w:pPr>
              <w:autoSpaceDE w:val="0"/>
              <w:autoSpaceDN w:val="0"/>
              <w:adjustRightInd w:val="0"/>
              <w:spacing w:line="276" w:lineRule="auto"/>
              <w:jc w:val="center"/>
              <w:rPr>
                <w:rFonts w:ascii="宋体" w:cs="宋体"/>
                <w:szCs w:val="21"/>
              </w:rPr>
            </w:pPr>
            <w:r>
              <w:rPr>
                <w:rFonts w:hint="eastAsia" w:ascii="宋体" w:hAnsi="宋体" w:cs="宋体"/>
                <w:szCs w:val="21"/>
              </w:rPr>
              <w:t>签署盖章</w:t>
            </w:r>
          </w:p>
        </w:tc>
        <w:tc>
          <w:tcPr>
            <w:tcW w:w="7058" w:type="dxa"/>
            <w:vAlign w:val="center"/>
          </w:tcPr>
          <w:p>
            <w:pPr>
              <w:autoSpaceDE w:val="0"/>
              <w:autoSpaceDN w:val="0"/>
              <w:adjustRightInd w:val="0"/>
              <w:spacing w:line="276" w:lineRule="auto"/>
              <w:rPr>
                <w:rFonts w:ascii="宋体" w:cs="宋体"/>
                <w:szCs w:val="21"/>
              </w:rPr>
            </w:pPr>
            <w:r>
              <w:rPr>
                <w:rFonts w:ascii="宋体" w:hAnsi="宋体" w:cs="宋体"/>
                <w:b/>
                <w:szCs w:val="21"/>
              </w:rPr>
              <w:fldChar w:fldCharType="begin"/>
            </w:r>
            <w:r>
              <w:rPr>
                <w:rFonts w:ascii="宋体" w:hAnsi="宋体" w:cs="宋体"/>
                <w:b/>
                <w:szCs w:val="21"/>
              </w:rPr>
              <w:instrText xml:space="preserve"> eq \o\ac(</w:instrText>
            </w:r>
            <w:r>
              <w:rPr>
                <w:rFonts w:hint="eastAsia" w:ascii="宋体" w:hAnsi="宋体" w:cs="宋体"/>
                <w:b/>
                <w:position w:val="-4"/>
                <w:sz w:val="31"/>
                <w:szCs w:val="21"/>
              </w:rPr>
              <w:instrText xml:space="preserve">□</w:instrText>
            </w:r>
            <w:r>
              <w:rPr>
                <w:rFonts w:ascii="宋体" w:cs="宋体"/>
                <w:b/>
                <w:szCs w:val="21"/>
              </w:rPr>
              <w:instrText xml:space="preserve">,</w:instrText>
            </w:r>
            <w:r>
              <w:rPr>
                <w:rFonts w:hint="eastAsia" w:ascii="宋体" w:hAnsi="宋体" w:cs="宋体"/>
                <w:b/>
                <w:szCs w:val="21"/>
              </w:rPr>
              <w:instrText xml:space="preserve">√</w:instrText>
            </w:r>
            <w:r>
              <w:rPr>
                <w:rFonts w:ascii="宋体" w:hAnsi="宋体" w:cs="宋体"/>
                <w:b/>
                <w:szCs w:val="21"/>
              </w:rPr>
              <w:instrText xml:space="preserve">)</w:instrText>
            </w:r>
            <w:r>
              <w:rPr>
                <w:rFonts w:ascii="宋体" w:hAnsi="宋体" w:cs="宋体"/>
                <w:b/>
                <w:szCs w:val="21"/>
              </w:rPr>
              <w:fldChar w:fldCharType="end"/>
            </w:r>
            <w:r>
              <w:rPr>
                <w:rFonts w:hint="eastAsia" w:ascii="宋体" w:hAnsi="宋体" w:cs="宋体"/>
                <w:szCs w:val="21"/>
              </w:rPr>
              <w:t>电子投标文件：按招标文件要求加盖电子印章和法人电子印章。</w:t>
            </w:r>
          </w:p>
          <w:p>
            <w:pPr>
              <w:autoSpaceDE w:val="0"/>
              <w:autoSpaceDN w:val="0"/>
              <w:adjustRightInd w:val="0"/>
              <w:spacing w:line="276" w:lineRule="auto"/>
              <w:rPr>
                <w:rFonts w:ascii="宋体" w:cs="宋体"/>
                <w:szCs w:val="21"/>
                <w:highlight w:val="lightGray"/>
              </w:rPr>
            </w:pPr>
            <w:r>
              <w:rPr>
                <w:rFonts w:ascii="宋体" w:hAnsi="宋体" w:cs="宋体"/>
                <w:b/>
                <w:szCs w:val="21"/>
              </w:rPr>
              <w:fldChar w:fldCharType="begin"/>
            </w:r>
            <w:r>
              <w:rPr>
                <w:rFonts w:ascii="宋体" w:hAnsi="宋体" w:cs="宋体"/>
                <w:b/>
                <w:szCs w:val="21"/>
              </w:rPr>
              <w:instrText xml:space="preserve"> eq \o\ac(</w:instrText>
            </w:r>
            <w:r>
              <w:rPr>
                <w:rFonts w:hint="eastAsia" w:ascii="宋体" w:hAnsi="宋体" w:cs="宋体"/>
                <w:b/>
                <w:position w:val="-4"/>
                <w:sz w:val="31"/>
                <w:szCs w:val="21"/>
              </w:rPr>
              <w:instrText xml:space="preserve">□</w:instrText>
            </w:r>
            <w:r>
              <w:rPr>
                <w:rFonts w:ascii="宋体" w:cs="宋体"/>
                <w:b/>
                <w:szCs w:val="21"/>
              </w:rPr>
              <w:instrText xml:space="preserve">,</w:instrText>
            </w:r>
            <w:r>
              <w:rPr>
                <w:rFonts w:hint="eastAsia" w:ascii="宋体" w:hAnsi="宋体" w:cs="宋体"/>
                <w:b/>
                <w:szCs w:val="21"/>
              </w:rPr>
              <w:instrText xml:space="preserve">√</w:instrText>
            </w:r>
            <w:r>
              <w:rPr>
                <w:rFonts w:ascii="宋体" w:hAnsi="宋体" w:cs="宋体"/>
                <w:b/>
                <w:szCs w:val="21"/>
              </w:rPr>
              <w:instrText xml:space="preserve">)</w:instrText>
            </w:r>
            <w:r>
              <w:rPr>
                <w:rFonts w:ascii="宋体" w:hAnsi="宋体" w:cs="宋体"/>
                <w:b/>
                <w:szCs w:val="21"/>
              </w:rPr>
              <w:fldChar w:fldCharType="end"/>
            </w:r>
            <w:r>
              <w:rPr>
                <w:rFonts w:hint="eastAsia" w:ascii="宋体" w:hAnsi="宋体" w:cs="宋体"/>
                <w:szCs w:val="21"/>
              </w:rPr>
              <w:t>纸质投标文件：投标文件封面加盖投标人公章（投标文件是指投标人电子投标文件制作完成后生成的后缀名为“</w:t>
            </w:r>
            <w:r>
              <w:rPr>
                <w:rFonts w:ascii="宋体" w:hAnsi="宋体" w:cs="宋体"/>
                <w:szCs w:val="21"/>
              </w:rPr>
              <w:t>.PDF</w:t>
            </w:r>
            <w:r>
              <w:rPr>
                <w:rFonts w:hint="eastAsia" w:ascii="宋体" w:hAnsi="宋体" w:cs="宋体"/>
                <w:szCs w:val="21"/>
              </w:rPr>
              <w:t>”的文件打印的纸质投标文件）。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20</w:t>
            </w:r>
          </w:p>
        </w:tc>
        <w:tc>
          <w:tcPr>
            <w:tcW w:w="2023"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仿宋"/>
                <w:sz w:val="24"/>
              </w:rPr>
              <w:t>封套上应载明的信息</w:t>
            </w:r>
          </w:p>
        </w:tc>
        <w:tc>
          <w:tcPr>
            <w:tcW w:w="7058" w:type="dxa"/>
            <w:vAlign w:val="center"/>
          </w:tcPr>
          <w:p>
            <w:pPr>
              <w:autoSpaceDE w:val="0"/>
              <w:autoSpaceDN w:val="0"/>
              <w:adjustRightInd w:val="0"/>
              <w:spacing w:line="420" w:lineRule="exact"/>
              <w:rPr>
                <w:rFonts w:ascii="宋体" w:hAnsi="宋体"/>
                <w:bCs/>
                <w:sz w:val="24"/>
              </w:rPr>
            </w:pPr>
            <w:r>
              <w:rPr>
                <w:rFonts w:hint="eastAsia" w:ascii="宋体" w:hAnsi="宋体"/>
                <w:bCs/>
                <w:sz w:val="24"/>
              </w:rPr>
              <w:t>供应商的名称：</w:t>
            </w:r>
          </w:p>
          <w:p>
            <w:pPr>
              <w:autoSpaceDE w:val="0"/>
              <w:autoSpaceDN w:val="0"/>
              <w:adjustRightInd w:val="0"/>
              <w:spacing w:line="420" w:lineRule="exact"/>
              <w:rPr>
                <w:rFonts w:ascii="宋体" w:hAnsi="宋体"/>
                <w:bCs/>
                <w:sz w:val="24"/>
                <w:u w:val="single"/>
              </w:rPr>
            </w:pPr>
            <w:r>
              <w:rPr>
                <w:rFonts w:hint="eastAsia" w:ascii="宋体" w:hAnsi="宋体"/>
                <w:bCs/>
                <w:sz w:val="24"/>
              </w:rPr>
              <w:t>招标编号：</w:t>
            </w:r>
          </w:p>
          <w:p>
            <w:pPr>
              <w:autoSpaceDE w:val="0"/>
              <w:autoSpaceDN w:val="0"/>
              <w:adjustRightInd w:val="0"/>
              <w:spacing w:line="420" w:lineRule="exact"/>
              <w:rPr>
                <w:rFonts w:ascii="宋体" w:hAnsi="宋体"/>
                <w:bCs/>
                <w:sz w:val="24"/>
                <w:u w:val="single"/>
              </w:rPr>
            </w:pPr>
            <w:r>
              <w:rPr>
                <w:rFonts w:hint="eastAsia" w:ascii="宋体" w:hAnsi="宋体"/>
                <w:bCs/>
                <w:sz w:val="24"/>
              </w:rPr>
              <w:t>项目名称：               标段</w:t>
            </w:r>
          </w:p>
          <w:p>
            <w:pPr>
              <w:autoSpaceDE w:val="0"/>
              <w:autoSpaceDN w:val="0"/>
              <w:adjustRightInd w:val="0"/>
              <w:spacing w:line="420" w:lineRule="exact"/>
              <w:rPr>
                <w:rFonts w:ascii="宋体" w:hAnsi="宋体"/>
                <w:bCs/>
                <w:sz w:val="24"/>
              </w:rPr>
            </w:pPr>
            <w:r>
              <w:rPr>
                <w:rFonts w:hint="eastAsia" w:ascii="宋体" w:hAnsi="宋体"/>
                <w:bCs/>
                <w:sz w:val="24"/>
              </w:rPr>
              <w:t>在年月日时分（开标时间）前不得开启</w:t>
            </w:r>
          </w:p>
          <w:p>
            <w:pPr>
              <w:autoSpaceDE w:val="0"/>
              <w:autoSpaceDN w:val="0"/>
              <w:adjustRightInd w:val="0"/>
              <w:spacing w:line="420" w:lineRule="exact"/>
              <w:rPr>
                <w:rFonts w:ascii="宋体" w:hAnsi="宋体" w:cs="宋体"/>
                <w:b/>
                <w:szCs w:val="21"/>
              </w:rPr>
            </w:pPr>
            <w:r>
              <w:rPr>
                <w:rFonts w:hint="eastAsia" w:ascii="宋体" w:hAnsi="宋体"/>
                <w:bCs/>
                <w:sz w:val="24"/>
              </w:rPr>
              <w:t>（投标文件包开口处应以密封条密封，并加盖骑缝章）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hint="eastAsia" w:ascii="宋体" w:hAnsi="宋体" w:cs="宋体"/>
                <w:szCs w:val="21"/>
              </w:rPr>
              <w:t>1</w:t>
            </w:r>
          </w:p>
        </w:tc>
        <w:tc>
          <w:tcPr>
            <w:tcW w:w="2023" w:type="dxa"/>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评标委员会组建</w:t>
            </w:r>
          </w:p>
        </w:tc>
        <w:tc>
          <w:tcPr>
            <w:tcW w:w="7058" w:type="dxa"/>
            <w:vAlign w:val="center"/>
          </w:tcPr>
          <w:p>
            <w:pPr>
              <w:autoSpaceDE w:val="0"/>
              <w:autoSpaceDN w:val="0"/>
              <w:adjustRightInd w:val="0"/>
              <w:spacing w:line="276" w:lineRule="auto"/>
              <w:rPr>
                <w:rFonts w:ascii="宋体" w:cs="宋体"/>
                <w:bCs/>
                <w:sz w:val="24"/>
                <w:szCs w:val="24"/>
                <w:lang w:val="zh-CN"/>
              </w:rPr>
            </w:pPr>
            <w:r>
              <w:rPr>
                <w:rFonts w:hint="eastAsia" w:ascii="宋体" w:hAnsi="宋体" w:cs="宋体"/>
                <w:szCs w:val="21"/>
              </w:rPr>
              <w:t>由采购人代表</w:t>
            </w:r>
            <w:r>
              <w:rPr>
                <w:rFonts w:ascii="宋体" w:hAnsi="宋体" w:cs="宋体"/>
                <w:szCs w:val="21"/>
              </w:rPr>
              <w:t>1</w:t>
            </w:r>
            <w:r>
              <w:rPr>
                <w:rFonts w:hint="eastAsia" w:ascii="宋体" w:hAnsi="宋体" w:cs="宋体"/>
                <w:szCs w:val="21"/>
              </w:rPr>
              <w:t>人和评审专家</w:t>
            </w:r>
            <w:r>
              <w:rPr>
                <w:rFonts w:ascii="宋体" w:hAnsi="宋体" w:cs="宋体"/>
                <w:szCs w:val="21"/>
              </w:rPr>
              <w:t>4</w:t>
            </w:r>
            <w:r>
              <w:rPr>
                <w:rFonts w:hint="eastAsia" w:ascii="宋体" w:hAnsi="宋体" w:cs="宋体"/>
                <w:szCs w:val="21"/>
              </w:rPr>
              <w:t>人共</w:t>
            </w:r>
            <w:r>
              <w:rPr>
                <w:rFonts w:ascii="宋体" w:hAnsi="宋体" w:cs="宋体"/>
                <w:szCs w:val="21"/>
              </w:rPr>
              <w:t>5</w:t>
            </w:r>
            <w:r>
              <w:rPr>
                <w:rFonts w:hint="eastAsia" w:ascii="宋体" w:hAnsi="宋体" w:cs="宋体"/>
                <w:szCs w:val="21"/>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hint="eastAsia" w:ascii="宋体" w:hAnsi="宋体" w:cs="宋体"/>
                <w:szCs w:val="21"/>
              </w:rPr>
              <w:t>2</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szCs w:val="21"/>
              </w:rPr>
              <w:t>评标方法</w:t>
            </w:r>
          </w:p>
        </w:tc>
        <w:tc>
          <w:tcPr>
            <w:tcW w:w="7058" w:type="dxa"/>
            <w:vAlign w:val="center"/>
          </w:tcPr>
          <w:p>
            <w:pPr>
              <w:autoSpaceDE w:val="0"/>
              <w:autoSpaceDN w:val="0"/>
              <w:adjustRightInd w:val="0"/>
              <w:spacing w:line="276" w:lineRule="auto"/>
              <w:rPr>
                <w:rFonts w:ascii="宋体" w:cs="宋体"/>
                <w:bCs/>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position w:val="-4"/>
                <w:sz w:val="31"/>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综合评分法</w:t>
            </w:r>
            <w:r>
              <w:rPr>
                <w:rFonts w:hint="eastAsia" w:ascii="宋体" w:hAnsi="宋体" w:cs="宋体"/>
                <w:b/>
                <w:bCs/>
                <w:szCs w:val="21"/>
                <w:lang w:val="zh-CN"/>
              </w:rPr>
              <w:t>□</w:t>
            </w:r>
            <w:r>
              <w:rPr>
                <w:rFonts w:hint="eastAsia" w:ascii="宋体" w:hAnsi="宋体" w:cs="宋体"/>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hint="eastAsia" w:ascii="宋体" w:hAnsi="宋体" w:cs="宋体"/>
                <w:szCs w:val="21"/>
              </w:rPr>
              <w:t>3</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授权函</w:t>
            </w:r>
          </w:p>
        </w:tc>
        <w:tc>
          <w:tcPr>
            <w:tcW w:w="7058" w:type="dxa"/>
            <w:vAlign w:val="center"/>
          </w:tcPr>
          <w:p>
            <w:pPr>
              <w:autoSpaceDE w:val="0"/>
              <w:autoSpaceDN w:val="0"/>
              <w:adjustRightInd w:val="0"/>
              <w:spacing w:line="276" w:lineRule="auto"/>
              <w:rPr>
                <w:rFonts w:ascii="宋体" w:cs="宋体"/>
                <w:bCs/>
                <w:sz w:val="24"/>
                <w:szCs w:val="24"/>
                <w:lang w:val="zh-CN"/>
              </w:rPr>
            </w:pPr>
            <w:r>
              <w:rPr>
                <w:rFonts w:hint="eastAsia" w:ascii="宋体" w:hAnsi="宋体" w:cs="宋体"/>
                <w:szCs w:val="21"/>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w:t>
            </w:r>
            <w:r>
              <w:rPr>
                <w:rFonts w:ascii="宋体" w:hAnsi="宋体" w:cs="宋体"/>
                <w:szCs w:val="21"/>
                <w:lang w:val="zh-CN"/>
              </w:rPr>
              <w:t>2</w:t>
            </w:r>
            <w:r>
              <w:rPr>
                <w:rFonts w:hint="eastAsia" w:ascii="宋体" w:hAnsi="宋体" w:cs="宋体"/>
                <w:szCs w:val="21"/>
                <w:lang w:val="zh-CN"/>
              </w:rPr>
              <w:t>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hint="eastAsia" w:ascii="宋体" w:hAnsi="宋体" w:cs="宋体"/>
                <w:szCs w:val="21"/>
              </w:rPr>
              <w:t>4</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履约保证金</w:t>
            </w:r>
          </w:p>
        </w:tc>
        <w:tc>
          <w:tcPr>
            <w:tcW w:w="7058" w:type="dxa"/>
            <w:vAlign w:val="center"/>
          </w:tcPr>
          <w:p>
            <w:pPr>
              <w:autoSpaceDE w:val="0"/>
              <w:autoSpaceDN w:val="0"/>
              <w:adjustRightInd w:val="0"/>
              <w:spacing w:line="276" w:lineRule="auto"/>
              <w:rPr>
                <w:rFonts w:ascii="宋体" w:cs="宋体"/>
                <w:color w:val="000000"/>
                <w:kern w:val="0"/>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eq \o\ac(</w:instrText>
            </w:r>
            <w:r>
              <w:rPr>
                <w:rFonts w:hint="eastAsia" w:ascii="宋体" w:hAnsi="宋体" w:cs="宋体"/>
                <w:b/>
                <w:color w:val="000000"/>
                <w:kern w:val="0"/>
                <w:position w:val="-4"/>
                <w:sz w:val="31"/>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无要求</w:t>
            </w:r>
          </w:p>
          <w:p>
            <w:pPr>
              <w:autoSpaceDE w:val="0"/>
              <w:autoSpaceDN w:val="0"/>
              <w:adjustRightInd w:val="0"/>
              <w:spacing w:line="276" w:lineRule="auto"/>
              <w:rPr>
                <w:rFonts w:ascii="宋体" w:cs="宋体"/>
                <w:bCs/>
                <w:szCs w:val="21"/>
                <w:lang w:val="zh-CN"/>
              </w:rPr>
            </w:pPr>
            <w:r>
              <w:rPr>
                <w:rFonts w:hint="eastAsia" w:ascii="宋体" w:hAnsi="宋体" w:cs="宋体"/>
                <w:b/>
                <w:bCs/>
                <w:szCs w:val="21"/>
                <w:lang w:val="zh-CN"/>
              </w:rPr>
              <w:sym w:font="Wingdings 2" w:char="0052"/>
            </w:r>
            <w:r>
              <w:rPr>
                <w:rFonts w:hint="eastAsia" w:ascii="宋体" w:hAnsi="宋体" w:cs="宋体"/>
                <w:color w:val="333333"/>
                <w:szCs w:val="21"/>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hint="eastAsia" w:ascii="宋体" w:hAnsi="宋体" w:cs="宋体"/>
                <w:szCs w:val="21"/>
              </w:rPr>
              <w:t>5</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代理服务费</w:t>
            </w:r>
          </w:p>
        </w:tc>
        <w:tc>
          <w:tcPr>
            <w:tcW w:w="7058" w:type="dxa"/>
            <w:vAlign w:val="center"/>
          </w:tcPr>
          <w:p>
            <w:pPr>
              <w:autoSpaceDE w:val="0"/>
              <w:autoSpaceDN w:val="0"/>
              <w:spacing w:line="276" w:lineRule="auto"/>
              <w:contextualSpacing/>
              <w:rPr>
                <w:rFonts w:ascii="宋体" w:cs="宋体"/>
                <w:bCs/>
                <w:sz w:val="24"/>
                <w:szCs w:val="24"/>
                <w:lang w:val="zh-CN"/>
              </w:rPr>
            </w:pPr>
            <w:r>
              <w:rPr>
                <w:rFonts w:hint="eastAsia" w:ascii="宋体" w:hAnsi="宋体" w:cs="宋体"/>
                <w:color w:val="333333"/>
                <w:szCs w:val="21"/>
              </w:rPr>
              <w:t>招标代理服务费由中标人支付，招标代理服务费根据《国家计委〈计价格〔</w:t>
            </w:r>
            <w:r>
              <w:rPr>
                <w:rFonts w:ascii="宋体" w:hAnsi="宋体" w:cs="宋体"/>
                <w:color w:val="333333"/>
                <w:szCs w:val="21"/>
              </w:rPr>
              <w:t>2002</w:t>
            </w:r>
            <w:r>
              <w:rPr>
                <w:rFonts w:hint="eastAsia" w:ascii="宋体" w:hAnsi="宋体" w:cs="宋体"/>
                <w:color w:val="333333"/>
                <w:szCs w:val="21"/>
              </w:rPr>
              <w:t>〕</w:t>
            </w:r>
            <w:r>
              <w:rPr>
                <w:rFonts w:ascii="宋体" w:hAnsi="宋体" w:cs="宋体"/>
                <w:color w:val="333333"/>
                <w:szCs w:val="21"/>
              </w:rPr>
              <w:t>1980</w:t>
            </w:r>
            <w:r>
              <w:rPr>
                <w:rFonts w:hint="eastAsia" w:ascii="宋体" w:hAnsi="宋体" w:cs="宋体"/>
                <w:color w:val="333333"/>
                <w:szCs w:val="21"/>
              </w:rPr>
              <w:t>号〉》及《国家发展改革委办公厅〈发改办价格〔</w:t>
            </w:r>
            <w:r>
              <w:rPr>
                <w:rFonts w:ascii="宋体" w:hAnsi="宋体" w:cs="宋体"/>
                <w:color w:val="333333"/>
                <w:szCs w:val="21"/>
              </w:rPr>
              <w:t>2003</w:t>
            </w:r>
            <w:r>
              <w:rPr>
                <w:rFonts w:hint="eastAsia" w:ascii="宋体" w:hAnsi="宋体" w:cs="宋体"/>
                <w:color w:val="333333"/>
                <w:szCs w:val="21"/>
              </w:rPr>
              <w:t>〕</w:t>
            </w:r>
            <w:r>
              <w:rPr>
                <w:rFonts w:ascii="宋体" w:hAnsi="宋体" w:cs="宋体"/>
                <w:color w:val="333333"/>
                <w:szCs w:val="21"/>
              </w:rPr>
              <w:t>857</w:t>
            </w:r>
            <w:r>
              <w:rPr>
                <w:rFonts w:hint="eastAsia" w:ascii="宋体" w:hAnsi="宋体" w:cs="宋体"/>
                <w:color w:val="333333"/>
                <w:szCs w:val="21"/>
              </w:rPr>
              <w:t>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hint="eastAsia" w:ascii="宋体" w:hAnsi="宋体" w:cs="宋体"/>
                <w:szCs w:val="21"/>
              </w:rPr>
              <w:t>6</w:t>
            </w:r>
          </w:p>
        </w:tc>
        <w:tc>
          <w:tcPr>
            <w:tcW w:w="2023" w:type="dxa"/>
            <w:vAlign w:val="center"/>
          </w:tcPr>
          <w:p>
            <w:pPr>
              <w:autoSpaceDE w:val="0"/>
              <w:autoSpaceDN w:val="0"/>
              <w:adjustRightInd w:val="0"/>
              <w:spacing w:line="276" w:lineRule="auto"/>
              <w:jc w:val="center"/>
              <w:rPr>
                <w:rFonts w:ascii="宋体" w:cs="宋体"/>
                <w:color w:val="333333"/>
                <w:szCs w:val="21"/>
              </w:rPr>
            </w:pPr>
            <w:r>
              <w:rPr>
                <w:rFonts w:hint="eastAsia" w:ascii="宋体" w:hAnsi="宋体" w:cs="宋体"/>
                <w:color w:val="333333"/>
                <w:szCs w:val="21"/>
              </w:rPr>
              <w:t>中标通知书</w:t>
            </w:r>
          </w:p>
        </w:tc>
        <w:tc>
          <w:tcPr>
            <w:tcW w:w="7058" w:type="dxa"/>
            <w:vAlign w:val="center"/>
          </w:tcPr>
          <w:p>
            <w:pPr>
              <w:autoSpaceDE w:val="0"/>
              <w:autoSpaceDN w:val="0"/>
              <w:adjustRightInd w:val="0"/>
              <w:spacing w:line="276" w:lineRule="auto"/>
              <w:rPr>
                <w:rFonts w:ascii="宋体" w:cs="宋体"/>
                <w:color w:val="333333"/>
                <w:szCs w:val="21"/>
              </w:rPr>
            </w:pPr>
            <w:r>
              <w:rPr>
                <w:rFonts w:hint="eastAsia" w:ascii="宋体" w:hAnsi="宋体" w:cs="宋体"/>
                <w:color w:val="333333"/>
                <w:szCs w:val="21"/>
              </w:rPr>
              <w:t>招标代理机构在评标结果公示期满无异议后通知中标人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hint="eastAsia" w:ascii="宋体" w:hAnsi="宋体" w:cs="宋体"/>
                <w:szCs w:val="21"/>
              </w:rPr>
              <w:t>7</w:t>
            </w:r>
          </w:p>
        </w:tc>
        <w:tc>
          <w:tcPr>
            <w:tcW w:w="202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电子化采购模式</w:t>
            </w:r>
          </w:p>
        </w:tc>
        <w:tc>
          <w:tcPr>
            <w:tcW w:w="7058" w:type="dxa"/>
            <w:vAlign w:val="center"/>
          </w:tcPr>
          <w:p>
            <w:pPr>
              <w:autoSpaceDE w:val="0"/>
              <w:autoSpaceDN w:val="0"/>
              <w:adjustRightInd w:val="0"/>
              <w:spacing w:line="276" w:lineRule="auto"/>
              <w:contextualSpacing/>
              <w:rPr>
                <w:rFonts w:ascii="宋体" w:cs="宋体"/>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eq \o\ac(</w:instrText>
            </w:r>
            <w:r>
              <w:rPr>
                <w:rFonts w:hint="eastAsia" w:ascii="宋体" w:hAnsi="宋体" w:cs="宋体"/>
                <w:b/>
                <w:color w:val="000000"/>
                <w:kern w:val="0"/>
                <w:position w:val="-4"/>
                <w:sz w:val="31"/>
                <w:szCs w:val="21"/>
                <w:lang w:val="zh-CN"/>
              </w:rPr>
              <w:instrText xml:space="preserve">□</w:instrText>
            </w:r>
            <w:r>
              <w:rPr>
                <w:rFonts w:ascii="宋体" w:cs="宋体"/>
                <w:b/>
                <w:color w:val="000000"/>
                <w:kern w:val="0"/>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是。</w:t>
            </w:r>
            <w:r>
              <w:rPr>
                <w:rFonts w:hint="eastAsia" w:ascii="宋体" w:hAnsi="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276" w:lineRule="auto"/>
              <w:contextualSpacing/>
              <w:rPr>
                <w:rFonts w:ascii="宋体" w:cs="宋体"/>
                <w:bCs/>
                <w:szCs w:val="21"/>
                <w:lang w:val="zh-CN"/>
              </w:rPr>
            </w:pPr>
            <w:r>
              <w:rPr>
                <w:rFonts w:hint="eastAsia" w:ascii="宋体"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hint="eastAsia" w:ascii="宋体" w:hAnsi="宋体" w:cs="宋体"/>
                <w:szCs w:val="21"/>
              </w:rPr>
              <w:t>8</w:t>
            </w:r>
          </w:p>
        </w:tc>
        <w:tc>
          <w:tcPr>
            <w:tcW w:w="2023" w:type="dxa"/>
            <w:vAlign w:val="center"/>
          </w:tcPr>
          <w:p>
            <w:pPr>
              <w:autoSpaceDE w:val="0"/>
              <w:autoSpaceDN w:val="0"/>
              <w:adjustRightInd w:val="0"/>
              <w:spacing w:line="276" w:lineRule="auto"/>
              <w:contextualSpacing/>
              <w:jc w:val="center"/>
              <w:rPr>
                <w:rFonts w:ascii="宋体" w:cs="宋体"/>
                <w:szCs w:val="21"/>
                <w:lang w:val="zh-CN"/>
              </w:rPr>
            </w:pPr>
            <w:r>
              <w:rPr>
                <w:rFonts w:hint="eastAsia" w:ascii="宋体" w:hAnsi="宋体" w:cs="宋体"/>
                <w:szCs w:val="21"/>
                <w:lang w:val="zh-CN"/>
              </w:rPr>
              <w:t>投标人代表出席开标会及其他</w:t>
            </w:r>
          </w:p>
        </w:tc>
        <w:tc>
          <w:tcPr>
            <w:tcW w:w="7058" w:type="dxa"/>
            <w:vAlign w:val="center"/>
          </w:tcPr>
          <w:p>
            <w:pPr>
              <w:autoSpaceDE w:val="0"/>
              <w:autoSpaceDN w:val="0"/>
              <w:adjustRightInd w:val="0"/>
              <w:spacing w:line="276" w:lineRule="auto"/>
              <w:contextualSpacing/>
              <w:rPr>
                <w:rFonts w:ascii="宋体" w:cs="宋体"/>
                <w:szCs w:val="21"/>
                <w:lang w:val="zh-CN"/>
              </w:rPr>
            </w:pPr>
            <w:r>
              <w:rPr>
                <w:rFonts w:hint="eastAsia" w:ascii="宋体" w:hAnsi="宋体" w:cs="宋体"/>
                <w:szCs w:val="21"/>
                <w:lang w:val="zh-CN"/>
              </w:rPr>
              <w:t>开标时各投标人的法定代表人（持身份证原件）或授权委托人（持身份证原件及法人授权委托书原件）到开标现场签到，缺席或逾期不到者视为自动放弃投标。各投标单位参加会议人数不得多于</w:t>
            </w:r>
            <w:r>
              <w:rPr>
                <w:rFonts w:ascii="宋体" w:hAnsi="宋体" w:cs="宋体"/>
                <w:szCs w:val="21"/>
                <w:lang w:val="zh-CN"/>
              </w:rPr>
              <w:t>2</w:t>
            </w:r>
            <w:r>
              <w:rPr>
                <w:rFonts w:hint="eastAsia" w:ascii="宋体" w:hAnsi="宋体" w:cs="宋体"/>
                <w:szCs w:val="21"/>
                <w:lang w:val="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hint="eastAsia" w:ascii="宋体" w:hAnsi="宋体" w:cs="宋体"/>
                <w:szCs w:val="21"/>
              </w:rPr>
              <w:t>9</w:t>
            </w:r>
          </w:p>
        </w:tc>
        <w:tc>
          <w:tcPr>
            <w:tcW w:w="2023" w:type="dxa"/>
            <w:vAlign w:val="center"/>
          </w:tcPr>
          <w:p>
            <w:pPr>
              <w:autoSpaceDE w:val="0"/>
              <w:autoSpaceDN w:val="0"/>
              <w:adjustRightInd w:val="0"/>
              <w:spacing w:line="276" w:lineRule="auto"/>
              <w:contextualSpacing/>
              <w:jc w:val="center"/>
              <w:rPr>
                <w:rFonts w:ascii="宋体" w:cs="宋体"/>
                <w:szCs w:val="21"/>
                <w:lang w:val="zh-CN"/>
              </w:rPr>
            </w:pPr>
            <w:r>
              <w:rPr>
                <w:rFonts w:hint="eastAsia" w:ascii="宋体" w:hAnsi="宋体" w:cs="宋体"/>
                <w:szCs w:val="21"/>
                <w:lang w:val="zh-CN"/>
              </w:rPr>
              <w:t>解释权</w:t>
            </w:r>
          </w:p>
        </w:tc>
        <w:tc>
          <w:tcPr>
            <w:tcW w:w="7058" w:type="dxa"/>
            <w:vAlign w:val="center"/>
          </w:tcPr>
          <w:p>
            <w:pPr>
              <w:autoSpaceDE w:val="0"/>
              <w:autoSpaceDN w:val="0"/>
              <w:adjustRightInd w:val="0"/>
              <w:spacing w:line="276" w:lineRule="auto"/>
              <w:contextualSpacing/>
              <w:rPr>
                <w:rFonts w:ascii="宋体" w:cs="宋体"/>
                <w:szCs w:val="21"/>
                <w:lang w:val="zh-CN"/>
              </w:rPr>
            </w:pPr>
            <w:r>
              <w:rPr>
                <w:rFonts w:hint="eastAsia" w:ascii="宋体" w:hAnsi="宋体" w:cs="宋体"/>
                <w:szCs w:val="21"/>
                <w:lang w:val="zh-CN"/>
              </w:rPr>
              <w:t>构成本招标文件的各个组成文件应互为解释，互为说明；</w:t>
            </w:r>
          </w:p>
          <w:p>
            <w:pPr>
              <w:autoSpaceDE w:val="0"/>
              <w:autoSpaceDN w:val="0"/>
              <w:adjustRightInd w:val="0"/>
              <w:spacing w:line="276" w:lineRule="auto"/>
              <w:contextualSpacing/>
              <w:rPr>
                <w:rFonts w:ascii="宋体" w:cs="宋体"/>
                <w:szCs w:val="21"/>
                <w:lang w:val="zh-CN"/>
              </w:rPr>
            </w:pPr>
            <w:r>
              <w:rPr>
                <w:rFonts w:ascii="宋体" w:hAnsi="宋体" w:cs="宋体"/>
                <w:szCs w:val="21"/>
                <w:lang w:val="zh-CN"/>
              </w:rPr>
              <w:t>1</w:t>
            </w:r>
            <w:r>
              <w:rPr>
                <w:rFonts w:hint="eastAsia" w:ascii="宋体" w:hAnsi="宋体" w:cs="宋体"/>
                <w:szCs w:val="21"/>
                <w:lang w:val="zh-CN"/>
              </w:rPr>
              <w:t>、除招标文件中有特别规定外，仅适用于招标投标阶段的规定，按招标公告（投标邀请书）、投标人须知、评标办法的先后顺序解释；</w:t>
            </w:r>
          </w:p>
          <w:p>
            <w:pPr>
              <w:autoSpaceDE w:val="0"/>
              <w:autoSpaceDN w:val="0"/>
              <w:adjustRightInd w:val="0"/>
              <w:spacing w:line="276" w:lineRule="auto"/>
              <w:contextualSpacing/>
              <w:rPr>
                <w:rFonts w:ascii="宋体" w:cs="宋体"/>
                <w:szCs w:val="21"/>
                <w:lang w:val="zh-CN"/>
              </w:rPr>
            </w:pPr>
            <w:r>
              <w:rPr>
                <w:rFonts w:ascii="宋体" w:hAnsi="宋体" w:cs="宋体"/>
                <w:szCs w:val="21"/>
                <w:lang w:val="zh-CN"/>
              </w:rPr>
              <w:t>2</w:t>
            </w:r>
            <w:r>
              <w:rPr>
                <w:rFonts w:hint="eastAsia" w:ascii="宋体" w:hAnsi="宋体" w:cs="宋体"/>
                <w:szCs w:val="21"/>
                <w:lang w:val="zh-CN"/>
              </w:rPr>
              <w:t>、同一组成文件中就同一事项的规定或约定不一致的，以编排顺序在后者为准；</w:t>
            </w:r>
          </w:p>
          <w:p>
            <w:pPr>
              <w:autoSpaceDE w:val="0"/>
              <w:autoSpaceDN w:val="0"/>
              <w:adjustRightInd w:val="0"/>
              <w:spacing w:line="276" w:lineRule="auto"/>
              <w:contextualSpacing/>
              <w:rPr>
                <w:rFonts w:ascii="宋体" w:cs="宋体"/>
                <w:szCs w:val="21"/>
                <w:lang w:val="zh-CN"/>
              </w:rPr>
            </w:pPr>
            <w:r>
              <w:rPr>
                <w:rFonts w:ascii="宋体" w:hAnsi="宋体" w:cs="宋体"/>
                <w:szCs w:val="21"/>
                <w:lang w:val="zh-CN"/>
              </w:rPr>
              <w:t>3</w:t>
            </w:r>
            <w:r>
              <w:rPr>
                <w:rFonts w:hint="eastAsia" w:ascii="宋体" w:hAnsi="宋体" w:cs="宋体"/>
                <w:szCs w:val="21"/>
                <w:lang w:val="zh-CN"/>
              </w:rPr>
              <w:t>、同一组成文件不同版本之间有不一致的，以形成时间在后者为准；</w:t>
            </w:r>
          </w:p>
          <w:p>
            <w:pPr>
              <w:autoSpaceDE w:val="0"/>
              <w:autoSpaceDN w:val="0"/>
              <w:adjustRightInd w:val="0"/>
              <w:spacing w:line="276" w:lineRule="auto"/>
              <w:contextualSpacing/>
              <w:rPr>
                <w:rFonts w:ascii="宋体" w:cs="宋体"/>
                <w:szCs w:val="21"/>
                <w:lang w:val="zh-CN"/>
              </w:rPr>
            </w:pPr>
            <w:r>
              <w:rPr>
                <w:rFonts w:hint="eastAsia" w:ascii="宋体" w:hAnsi="宋体" w:cs="宋体"/>
                <w:szCs w:val="21"/>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30</w:t>
            </w:r>
          </w:p>
        </w:tc>
        <w:tc>
          <w:tcPr>
            <w:tcW w:w="2023" w:type="dxa"/>
            <w:vAlign w:val="center"/>
          </w:tcPr>
          <w:p>
            <w:pPr>
              <w:autoSpaceDE w:val="0"/>
              <w:autoSpaceDN w:val="0"/>
              <w:adjustRightInd w:val="0"/>
              <w:spacing w:line="276" w:lineRule="auto"/>
              <w:contextualSpacing/>
              <w:jc w:val="center"/>
              <w:rPr>
                <w:rFonts w:ascii="宋体" w:cs="宋体"/>
                <w:szCs w:val="21"/>
                <w:lang w:val="zh-CN"/>
              </w:rPr>
            </w:pPr>
            <w:r>
              <w:rPr>
                <w:rFonts w:hint="eastAsia" w:ascii="宋体" w:hAnsi="宋体" w:cs="宋体"/>
                <w:szCs w:val="21"/>
                <w:lang w:val="zh-CN"/>
              </w:rPr>
              <w:t>知识产权</w:t>
            </w:r>
          </w:p>
        </w:tc>
        <w:tc>
          <w:tcPr>
            <w:tcW w:w="7058" w:type="dxa"/>
            <w:vAlign w:val="center"/>
          </w:tcPr>
          <w:p>
            <w:pPr>
              <w:autoSpaceDE w:val="0"/>
              <w:autoSpaceDN w:val="0"/>
              <w:adjustRightInd w:val="0"/>
              <w:spacing w:line="276" w:lineRule="auto"/>
              <w:contextualSpacing/>
              <w:rPr>
                <w:rFonts w:ascii="宋体" w:cs="宋体"/>
                <w:szCs w:val="21"/>
                <w:lang w:val="zh-CN"/>
              </w:rPr>
            </w:pPr>
            <w:r>
              <w:rPr>
                <w:rFonts w:hint="eastAsia" w:ascii="宋体" w:hAnsi="宋体" w:cs="宋体"/>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r>
              <w:rPr>
                <w:rFonts w:ascii="宋体" w:cs="宋体"/>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3</w:t>
            </w:r>
            <w:r>
              <w:rPr>
                <w:rFonts w:hint="eastAsia" w:ascii="宋体" w:hAnsi="宋体" w:cs="宋体"/>
                <w:szCs w:val="21"/>
              </w:rPr>
              <w:t>1</w:t>
            </w:r>
          </w:p>
        </w:tc>
        <w:tc>
          <w:tcPr>
            <w:tcW w:w="2023" w:type="dxa"/>
            <w:vAlign w:val="center"/>
          </w:tcPr>
          <w:p>
            <w:pPr>
              <w:autoSpaceDE w:val="0"/>
              <w:autoSpaceDN w:val="0"/>
              <w:adjustRightInd w:val="0"/>
              <w:spacing w:line="276" w:lineRule="auto"/>
              <w:contextualSpacing/>
              <w:jc w:val="center"/>
              <w:rPr>
                <w:rFonts w:ascii="宋体" w:cs="宋体"/>
                <w:szCs w:val="21"/>
                <w:lang w:val="zh-CN"/>
              </w:rPr>
            </w:pPr>
            <w:r>
              <w:rPr>
                <w:rFonts w:hint="eastAsia" w:ascii="宋体" w:hAnsi="宋体" w:cs="宋体"/>
                <w:szCs w:val="21"/>
                <w:lang w:val="zh-CN"/>
              </w:rPr>
              <w:t>投标费用</w:t>
            </w:r>
          </w:p>
        </w:tc>
        <w:tc>
          <w:tcPr>
            <w:tcW w:w="7058" w:type="dxa"/>
            <w:vAlign w:val="center"/>
          </w:tcPr>
          <w:p>
            <w:pPr>
              <w:autoSpaceDE w:val="0"/>
              <w:autoSpaceDN w:val="0"/>
              <w:adjustRightInd w:val="0"/>
              <w:spacing w:line="276" w:lineRule="auto"/>
              <w:contextualSpacing/>
              <w:rPr>
                <w:rFonts w:ascii="宋体" w:cs="宋体"/>
                <w:szCs w:val="21"/>
                <w:lang w:val="zh-CN"/>
              </w:rPr>
            </w:pPr>
            <w:r>
              <w:rPr>
                <w:rFonts w:hint="eastAsia" w:ascii="宋体" w:hAnsi="宋体" w:cs="宋体"/>
                <w:szCs w:val="21"/>
                <w:lang w:val="zh-CN"/>
              </w:rPr>
              <w:t>供应商应自行承担参加投标活动有关的全部费用，招标人和招招标代理机构在任何情况下均无义务和责任承担上述费用。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3</w:t>
            </w:r>
            <w:r>
              <w:rPr>
                <w:rFonts w:hint="eastAsia" w:ascii="宋体" w:hAnsi="宋体" w:cs="宋体"/>
                <w:szCs w:val="21"/>
              </w:rPr>
              <w:t>2</w:t>
            </w:r>
          </w:p>
        </w:tc>
        <w:tc>
          <w:tcPr>
            <w:tcW w:w="2023" w:type="dxa"/>
            <w:vAlign w:val="center"/>
          </w:tcPr>
          <w:p>
            <w:pPr>
              <w:autoSpaceDE w:val="0"/>
              <w:autoSpaceDN w:val="0"/>
              <w:adjustRightInd w:val="0"/>
              <w:spacing w:line="276" w:lineRule="auto"/>
              <w:contextualSpacing/>
              <w:jc w:val="center"/>
              <w:rPr>
                <w:rFonts w:ascii="宋体" w:cs="宋体"/>
                <w:szCs w:val="21"/>
                <w:lang w:val="zh-CN"/>
              </w:rPr>
            </w:pPr>
            <w:r>
              <w:rPr>
                <w:rFonts w:hint="eastAsia" w:ascii="宋体" w:hAnsi="宋体" w:cs="宋体"/>
                <w:szCs w:val="21"/>
                <w:lang w:val="zh-CN"/>
              </w:rPr>
              <w:t>纪律和监督</w:t>
            </w:r>
          </w:p>
        </w:tc>
        <w:tc>
          <w:tcPr>
            <w:tcW w:w="7058" w:type="dxa"/>
            <w:vAlign w:val="center"/>
          </w:tcPr>
          <w:p>
            <w:pPr>
              <w:autoSpaceDE w:val="0"/>
              <w:autoSpaceDN w:val="0"/>
              <w:adjustRightInd w:val="0"/>
              <w:spacing w:line="276" w:lineRule="auto"/>
              <w:contextualSpacing/>
              <w:rPr>
                <w:rFonts w:ascii="宋体" w:cs="宋体"/>
                <w:szCs w:val="21"/>
                <w:lang w:val="zh-CN"/>
              </w:rPr>
            </w:pPr>
            <w:r>
              <w:rPr>
                <w:rFonts w:hint="eastAsia" w:ascii="宋体" w:hAnsi="宋体" w:cs="宋体"/>
                <w:szCs w:val="21"/>
                <w:lang w:val="zh-CN"/>
              </w:rPr>
              <w:t>采购人不得泄漏招标投标活动中应当保密的情况和资料，不得与供应商串通损害国家利益、社会公共利益或者他人合法权益。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3</w:t>
            </w:r>
            <w:r>
              <w:rPr>
                <w:rFonts w:hint="eastAsia" w:ascii="宋体" w:hAnsi="宋体" w:cs="宋体"/>
                <w:szCs w:val="21"/>
              </w:rPr>
              <w:t>3</w:t>
            </w:r>
          </w:p>
        </w:tc>
        <w:tc>
          <w:tcPr>
            <w:tcW w:w="2023" w:type="dxa"/>
            <w:vAlign w:val="center"/>
          </w:tcPr>
          <w:p>
            <w:pPr>
              <w:autoSpaceDE w:val="0"/>
              <w:autoSpaceDN w:val="0"/>
              <w:adjustRightInd w:val="0"/>
              <w:spacing w:line="276" w:lineRule="auto"/>
              <w:contextualSpacing/>
              <w:jc w:val="center"/>
              <w:rPr>
                <w:rFonts w:ascii="宋体" w:cs="宋体"/>
                <w:szCs w:val="21"/>
                <w:lang w:val="zh-CN"/>
              </w:rPr>
            </w:pPr>
            <w:r>
              <w:rPr>
                <w:rFonts w:hint="eastAsia" w:ascii="宋体" w:hAnsi="宋体" w:cs="宋体"/>
                <w:szCs w:val="21"/>
                <w:lang w:val="zh-CN"/>
              </w:rPr>
              <w:t>投标文件的拒收</w:t>
            </w:r>
          </w:p>
        </w:tc>
        <w:tc>
          <w:tcPr>
            <w:tcW w:w="7058" w:type="dxa"/>
            <w:vAlign w:val="center"/>
          </w:tcPr>
          <w:p>
            <w:pPr>
              <w:autoSpaceDE w:val="0"/>
              <w:autoSpaceDN w:val="0"/>
              <w:adjustRightInd w:val="0"/>
              <w:spacing w:line="276" w:lineRule="auto"/>
              <w:contextualSpacing/>
              <w:rPr>
                <w:lang w:val="zh-CN"/>
              </w:rPr>
            </w:pPr>
            <w:r>
              <w:rPr>
                <w:lang w:val="zh-CN"/>
              </w:rPr>
              <w:t>1</w:t>
            </w:r>
            <w:r>
              <w:rPr>
                <w:rFonts w:hint="eastAsia"/>
                <w:lang w:val="zh-CN"/>
              </w:rPr>
              <w:t>、逾期送达的或未按照招标文件要求密封的纸质投标文件、及仅提供纸质投标文件的，采购人不予受理。</w:t>
            </w:r>
          </w:p>
          <w:p>
            <w:pPr>
              <w:autoSpaceDE w:val="0"/>
              <w:autoSpaceDN w:val="0"/>
              <w:adjustRightInd w:val="0"/>
              <w:spacing w:line="276" w:lineRule="auto"/>
              <w:contextualSpacing/>
              <w:rPr>
                <w:lang w:val="zh-CN"/>
              </w:rPr>
            </w:pPr>
            <w:r>
              <w:rPr>
                <w:lang w:val="zh-CN"/>
              </w:rPr>
              <w:t>2</w:t>
            </w:r>
            <w:r>
              <w:rPr>
                <w:rFonts w:hint="eastAsia"/>
                <w:lang w:val="zh-CN"/>
              </w:rPr>
              <w:t>、未通过全国公共资源交易平台（河南省</w:t>
            </w:r>
            <w:r>
              <w:rPr>
                <w:lang w:val="zh-CN"/>
              </w:rPr>
              <w:t>.</w:t>
            </w:r>
            <w:r>
              <w:rPr>
                <w:rFonts w:hint="eastAsia"/>
                <w:lang w:val="zh-CN"/>
              </w:rPr>
              <w:t>许昌市）下载采购文件的。</w:t>
            </w:r>
          </w:p>
          <w:p>
            <w:pPr>
              <w:autoSpaceDE w:val="0"/>
              <w:autoSpaceDN w:val="0"/>
              <w:adjustRightInd w:val="0"/>
              <w:spacing w:line="276" w:lineRule="auto"/>
              <w:contextualSpacing/>
              <w:rPr>
                <w:lang w:val="zh-CN"/>
              </w:rPr>
            </w:pPr>
            <w:r>
              <w:rPr>
                <w:lang w:val="zh-CN"/>
              </w:rPr>
              <w:t>3</w:t>
            </w:r>
            <w:r>
              <w:rPr>
                <w:rFonts w:hint="eastAsia"/>
                <w:lang w:val="zh-CN"/>
              </w:rPr>
              <w:t>、开标时法定代表人未持本人有效身份证原件或授权委托人未持有效的授权委托书原件及本人身份证原件到开标现场并签到的；</w:t>
            </w:r>
          </w:p>
          <w:p>
            <w:pPr>
              <w:autoSpaceDE w:val="0"/>
              <w:autoSpaceDN w:val="0"/>
              <w:adjustRightInd w:val="0"/>
              <w:spacing w:line="276" w:lineRule="auto"/>
              <w:contextualSpacing/>
              <w:rPr>
                <w:lang w:val="zh-CN"/>
              </w:rPr>
            </w:pPr>
            <w:r>
              <w:rPr>
                <w:rFonts w:hint="eastAsia"/>
              </w:rPr>
              <w:t>4</w:t>
            </w:r>
            <w:r>
              <w:rPr>
                <w:rFonts w:hint="eastAsia"/>
                <w:lang w:val="zh-CN"/>
              </w:rPr>
              <w:t>、投标截止时间前未按照规定支付招标文件费用的；</w:t>
            </w:r>
          </w:p>
          <w:p>
            <w:pPr>
              <w:pStyle w:val="10"/>
            </w:pPr>
            <w:r>
              <w:rPr>
                <w:rFonts w:hint="eastAsia"/>
              </w:rPr>
              <w:t>5、</w:t>
            </w:r>
            <w:r>
              <w:rPr>
                <w:rFonts w:hint="eastAsia" w:ascii="宋体" w:hAnsi="宋体" w:cs="宋体"/>
                <w:szCs w:val="21"/>
              </w:rPr>
              <w:t>未按招标文件要求缴纳投标保证金的；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contextualSpacing/>
              <w:jc w:val="center"/>
              <w:rPr>
                <w:rFonts w:ascii="宋体" w:cs="宋体"/>
                <w:szCs w:val="21"/>
              </w:rPr>
            </w:pPr>
            <w:r>
              <w:rPr>
                <w:rFonts w:ascii="宋体" w:hAnsi="宋体" w:cs="宋体"/>
                <w:szCs w:val="21"/>
                <w:lang w:val="zh-CN"/>
              </w:rPr>
              <w:t>3</w:t>
            </w:r>
            <w:r>
              <w:rPr>
                <w:rFonts w:hint="eastAsia" w:ascii="宋体" w:hAnsi="宋体" w:cs="宋体"/>
                <w:szCs w:val="21"/>
              </w:rPr>
              <w:t>4</w:t>
            </w:r>
          </w:p>
        </w:tc>
        <w:tc>
          <w:tcPr>
            <w:tcW w:w="2023" w:type="dxa"/>
            <w:vAlign w:val="center"/>
          </w:tcPr>
          <w:p>
            <w:pPr>
              <w:autoSpaceDE w:val="0"/>
              <w:autoSpaceDN w:val="0"/>
              <w:adjustRightInd w:val="0"/>
              <w:spacing w:line="276" w:lineRule="auto"/>
              <w:contextualSpacing/>
              <w:jc w:val="center"/>
              <w:rPr>
                <w:rFonts w:ascii="宋体" w:cs="宋体"/>
                <w:szCs w:val="21"/>
                <w:lang w:val="zh-CN"/>
              </w:rPr>
            </w:pPr>
            <w:r>
              <w:rPr>
                <w:rFonts w:hint="eastAsia" w:ascii="宋体" w:hAnsi="宋体" w:cs="宋体"/>
                <w:szCs w:val="21"/>
                <w:lang w:val="zh-CN"/>
              </w:rPr>
              <w:t>特别提示</w:t>
            </w:r>
          </w:p>
        </w:tc>
        <w:tc>
          <w:tcPr>
            <w:tcW w:w="7058" w:type="dxa"/>
            <w:vAlign w:val="center"/>
          </w:tcPr>
          <w:p>
            <w:pPr>
              <w:autoSpaceDE w:val="0"/>
              <w:autoSpaceDN w:val="0"/>
              <w:adjustRightInd w:val="0"/>
              <w:spacing w:line="276" w:lineRule="auto"/>
              <w:contextualSpacing/>
              <w:rPr>
                <w:rFonts w:ascii="宋体" w:cs="宋体"/>
                <w:szCs w:val="21"/>
                <w:lang w:val="zh-CN"/>
              </w:rPr>
            </w:pPr>
            <w:r>
              <w:rPr>
                <w:rFonts w:hint="eastAsia" w:ascii="宋体" w:hAnsi="宋体" w:cs="宋体"/>
                <w:szCs w:val="21"/>
                <w:lang w:val="zh-CN"/>
              </w:rPr>
              <w:t>按照《关于推进全流程电子化交易和在线监管工作有关问题的通知》（许公管办</w:t>
            </w:r>
            <w:r>
              <w:rPr>
                <w:rFonts w:ascii="宋体" w:hAnsi="宋体" w:cs="宋体"/>
                <w:szCs w:val="21"/>
                <w:lang w:val="zh-CN"/>
              </w:rPr>
              <w:t>[2019]3</w:t>
            </w:r>
            <w:r>
              <w:rPr>
                <w:rFonts w:hint="eastAsia" w:ascii="宋体" w:hAnsi="宋体" w:cs="宋体"/>
                <w:szCs w:val="21"/>
                <w:lang w:val="zh-CN"/>
              </w:rPr>
              <w:t>号）规定：</w:t>
            </w:r>
          </w:p>
          <w:p>
            <w:pPr>
              <w:autoSpaceDE w:val="0"/>
              <w:autoSpaceDN w:val="0"/>
              <w:adjustRightInd w:val="0"/>
              <w:spacing w:line="276" w:lineRule="auto"/>
              <w:contextualSpacing/>
              <w:rPr>
                <w:rFonts w:ascii="宋体" w:cs="宋体"/>
                <w:szCs w:val="21"/>
                <w:lang w:val="zh-CN"/>
              </w:rPr>
            </w:pPr>
            <w:r>
              <w:rPr>
                <w:rFonts w:hint="eastAsia" w:ascii="宋体" w:hAnsi="宋体" w:cs="宋体"/>
                <w:szCs w:val="21"/>
                <w:lang w:val="zh-CN"/>
              </w:rPr>
              <w:t>不同供应商电子投标文件制作硬件特征码（网卡</w:t>
            </w:r>
            <w:r>
              <w:rPr>
                <w:rFonts w:ascii="宋体" w:hAnsi="宋体" w:cs="宋体"/>
                <w:szCs w:val="21"/>
                <w:lang w:val="zh-CN"/>
              </w:rPr>
              <w:t>MAC</w:t>
            </w:r>
            <w:r>
              <w:rPr>
                <w:rFonts w:hint="eastAsia" w:ascii="宋体" w:hAnsi="宋体" w:cs="宋体"/>
                <w:szCs w:val="21"/>
                <w:lang w:val="zh-CN"/>
              </w:rPr>
              <w:t>地址、</w:t>
            </w:r>
            <w:r>
              <w:rPr>
                <w:rFonts w:ascii="宋体" w:hAnsi="宋体" w:cs="宋体"/>
                <w:szCs w:val="21"/>
                <w:lang w:val="zh-CN"/>
              </w:rPr>
              <w:t>CPU</w:t>
            </w:r>
            <w:r>
              <w:rPr>
                <w:rFonts w:hint="eastAsia" w:ascii="宋体" w:hAnsi="宋体" w:cs="宋体"/>
                <w:szCs w:val="21"/>
                <w:lang w:val="zh-CN"/>
              </w:rPr>
              <w:t>序号、硬盘序列号等）雷同时，视为‘不同投标人的投标文件由同一单位或者个人编制’或‘不同投标人委托同一单位或者个人办理响应事宜’，其投标无效。</w:t>
            </w:r>
          </w:p>
          <w:p>
            <w:pPr>
              <w:autoSpaceDE w:val="0"/>
              <w:autoSpaceDN w:val="0"/>
              <w:adjustRightInd w:val="0"/>
              <w:spacing w:line="276" w:lineRule="auto"/>
              <w:contextualSpacing/>
              <w:rPr>
                <w:rFonts w:ascii="宋体" w:cs="宋体"/>
                <w:szCs w:val="21"/>
                <w:lang w:val="zh-CN"/>
              </w:rPr>
            </w:pPr>
            <w:r>
              <w:rPr>
                <w:rFonts w:hint="eastAsia" w:ascii="宋体" w:hAnsi="宋体" w:cs="宋体"/>
                <w:szCs w:val="21"/>
                <w:lang w:val="zh-CN"/>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7" w:type="dxa"/>
            <w:gridSpan w:val="3"/>
            <w:vAlign w:val="center"/>
          </w:tcPr>
          <w:p>
            <w:pPr>
              <w:autoSpaceDE w:val="0"/>
              <w:autoSpaceDN w:val="0"/>
              <w:adjustRightInd w:val="0"/>
              <w:spacing w:line="276" w:lineRule="auto"/>
              <w:contextualSpacing/>
              <w:rPr>
                <w:rFonts w:ascii="宋体" w:cs="宋体"/>
                <w:szCs w:val="21"/>
                <w:lang w:val="zh-CN"/>
              </w:rPr>
            </w:pPr>
            <w:r>
              <w:rPr>
                <w:rFonts w:hint="eastAsia" w:ascii="宋体" w:hAnsi="宋体" w:cs="宋体"/>
                <w:szCs w:val="21"/>
              </w:rPr>
              <w:t>未尽事宜，按国家有关规定执行。</w:t>
            </w:r>
          </w:p>
        </w:tc>
      </w:tr>
    </w:tbl>
    <w:p>
      <w:pPr>
        <w:widowControl/>
        <w:spacing w:line="276" w:lineRule="auto"/>
        <w:jc w:val="center"/>
        <w:rPr>
          <w:rFonts w:ascii="宋体" w:cs="宋体"/>
          <w:b/>
          <w:kern w:val="0"/>
          <w:sz w:val="28"/>
          <w:szCs w:val="28"/>
        </w:rPr>
      </w:pPr>
      <w:r>
        <w:rPr>
          <w:rFonts w:hint="eastAsia" w:ascii="宋体" w:hAnsi="宋体" w:cs="宋体"/>
          <w:b/>
          <w:kern w:val="0"/>
          <w:sz w:val="36"/>
          <w:szCs w:val="36"/>
        </w:rPr>
        <w:t>第四章投标人须知</w:t>
      </w:r>
    </w:p>
    <w:p>
      <w:pPr>
        <w:numPr>
          <w:ilvl w:val="0"/>
          <w:numId w:val="13"/>
        </w:numPr>
        <w:tabs>
          <w:tab w:val="left" w:pos="1260"/>
        </w:tabs>
        <w:autoSpaceDE w:val="0"/>
        <w:autoSpaceDN w:val="0"/>
        <w:adjustRightInd w:val="0"/>
        <w:spacing w:line="276" w:lineRule="auto"/>
        <w:contextualSpacing/>
        <w:jc w:val="center"/>
        <w:rPr>
          <w:rFonts w:ascii="宋体" w:cs="宋体"/>
          <w:b/>
          <w:kern w:val="0"/>
          <w:sz w:val="28"/>
          <w:szCs w:val="28"/>
        </w:rPr>
      </w:pPr>
      <w:r>
        <w:rPr>
          <w:rFonts w:hint="eastAsia" w:ascii="宋体" w:hAnsi="宋体" w:cs="宋体"/>
          <w:b/>
          <w:kern w:val="0"/>
          <w:sz w:val="28"/>
          <w:szCs w:val="28"/>
        </w:rPr>
        <w:t>概念释义</w:t>
      </w:r>
    </w:p>
    <w:p>
      <w:pPr>
        <w:pStyle w:val="64"/>
        <w:numPr>
          <w:ilvl w:val="0"/>
          <w:numId w:val="14"/>
        </w:numPr>
        <w:autoSpaceDE w:val="0"/>
        <w:autoSpaceDN w:val="0"/>
        <w:spacing w:line="276" w:lineRule="auto"/>
        <w:ind w:firstLineChars="0"/>
        <w:contextualSpacing/>
        <w:rPr>
          <w:rFonts w:ascii="宋体" w:cs="宋体"/>
          <w:b/>
          <w:kern w:val="0"/>
          <w:szCs w:val="21"/>
        </w:rPr>
      </w:pPr>
      <w:r>
        <w:rPr>
          <w:rFonts w:hint="eastAsia" w:ascii="宋体" w:hAnsi="宋体" w:cs="宋体"/>
          <w:b/>
          <w:kern w:val="0"/>
          <w:szCs w:val="21"/>
        </w:rPr>
        <w:t>适用范围</w:t>
      </w:r>
    </w:p>
    <w:p>
      <w:pPr>
        <w:pStyle w:val="64"/>
        <w:numPr>
          <w:ilvl w:val="0"/>
          <w:numId w:val="15"/>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本招标文件仅适用于本次“投标邀请”中所述采购项目。</w:t>
      </w:r>
    </w:p>
    <w:p>
      <w:pPr>
        <w:pStyle w:val="64"/>
        <w:numPr>
          <w:ilvl w:val="1"/>
          <w:numId w:val="14"/>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本招标文件解释权属于“投标邀请”所述的采购人。</w:t>
      </w:r>
    </w:p>
    <w:p>
      <w:pPr>
        <w:pStyle w:val="64"/>
        <w:autoSpaceDE w:val="0"/>
        <w:autoSpaceDN w:val="0"/>
        <w:spacing w:line="276" w:lineRule="auto"/>
        <w:ind w:left="780" w:firstLine="0" w:firstLineChars="0"/>
        <w:contextualSpacing/>
        <w:rPr>
          <w:rFonts w:ascii="宋体" w:cs="宋体"/>
          <w:kern w:val="0"/>
          <w:szCs w:val="21"/>
        </w:rPr>
      </w:pPr>
    </w:p>
    <w:p>
      <w:pPr>
        <w:pStyle w:val="64"/>
        <w:numPr>
          <w:ilvl w:val="0"/>
          <w:numId w:val="14"/>
        </w:numPr>
        <w:autoSpaceDE w:val="0"/>
        <w:autoSpaceDN w:val="0"/>
        <w:spacing w:line="276" w:lineRule="auto"/>
        <w:ind w:firstLineChars="0"/>
        <w:contextualSpacing/>
        <w:rPr>
          <w:rFonts w:ascii="宋体" w:cs="宋体"/>
          <w:b/>
          <w:kern w:val="0"/>
          <w:szCs w:val="21"/>
        </w:rPr>
      </w:pPr>
      <w:r>
        <w:rPr>
          <w:rFonts w:hint="eastAsia" w:ascii="宋体" w:hAnsi="宋体" w:cs="宋体"/>
          <w:b/>
          <w:kern w:val="0"/>
          <w:szCs w:val="21"/>
        </w:rPr>
        <w:t>定义</w:t>
      </w:r>
    </w:p>
    <w:p>
      <w:pPr>
        <w:pStyle w:val="64"/>
        <w:numPr>
          <w:ilvl w:val="0"/>
          <w:numId w:val="15"/>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“采购项目”：“投标人须知前附表”中所述的采购项目。</w:t>
      </w:r>
    </w:p>
    <w:p>
      <w:pPr>
        <w:pStyle w:val="64"/>
        <w:numPr>
          <w:ilvl w:val="1"/>
          <w:numId w:val="14"/>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“招标人”：“投标人须知前附表”中所述的组织本次招标的代理机构和采购人。</w:t>
      </w:r>
    </w:p>
    <w:p>
      <w:pPr>
        <w:pStyle w:val="64"/>
        <w:numPr>
          <w:ilvl w:val="1"/>
          <w:numId w:val="14"/>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“采购人”：是指依法进行政府采购的国家机关、事业单位、团体组织。采购人名称、地址、电话、联系人见“投标人须知前附表”。</w:t>
      </w:r>
    </w:p>
    <w:p>
      <w:pPr>
        <w:pStyle w:val="64"/>
        <w:numPr>
          <w:ilvl w:val="1"/>
          <w:numId w:val="14"/>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“代理机构”：接受采购人委托，代理采购项目的采购代理机构。代理机构名称、地址、电话、联系人见“投标人须知前附表”。</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采购代理机构及其分支机构不得在所代理的采购项目中投标或者代理投标，不得为所代理的采购项目的投标人参加本项目提供投标咨询。</w:t>
      </w:r>
    </w:p>
    <w:p>
      <w:pPr>
        <w:pStyle w:val="64"/>
        <w:numPr>
          <w:ilvl w:val="1"/>
          <w:numId w:val="14"/>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“潜在投标人”指符合《中华人民共和国政府采购法》及相关法律法规和本招标文件的</w:t>
      </w:r>
    </w:p>
    <w:p>
      <w:pPr>
        <w:autoSpaceDE w:val="0"/>
        <w:autoSpaceDN w:val="0"/>
        <w:spacing w:line="276" w:lineRule="auto"/>
        <w:contextualSpacing/>
        <w:rPr>
          <w:rFonts w:ascii="宋体" w:cs="宋体"/>
          <w:kern w:val="0"/>
          <w:szCs w:val="21"/>
        </w:rPr>
      </w:pPr>
      <w:r>
        <w:rPr>
          <w:rFonts w:hint="eastAsia" w:ascii="宋体" w:hAnsi="宋体" w:cs="宋体"/>
          <w:kern w:val="0"/>
          <w:szCs w:val="21"/>
        </w:rPr>
        <w:t>各项规定，且按照本项目招标公告及招标文件规定的方式获取招标文件的法人、其他组织或者自然人。</w:t>
      </w:r>
    </w:p>
    <w:p>
      <w:pPr>
        <w:pStyle w:val="64"/>
        <w:numPr>
          <w:ilvl w:val="1"/>
          <w:numId w:val="14"/>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“投标人”：是指符合《中华人民共和国政府采购法》及相关法律法规和本招标文件的</w:t>
      </w:r>
    </w:p>
    <w:p>
      <w:pPr>
        <w:autoSpaceDE w:val="0"/>
        <w:autoSpaceDN w:val="0"/>
        <w:spacing w:line="276" w:lineRule="auto"/>
        <w:contextualSpacing/>
        <w:rPr>
          <w:rFonts w:ascii="宋体" w:cs="宋体"/>
          <w:kern w:val="0"/>
          <w:szCs w:val="21"/>
        </w:rPr>
      </w:pPr>
      <w:r>
        <w:rPr>
          <w:rFonts w:hint="eastAsia" w:ascii="宋体" w:hAnsi="宋体" w:cs="宋体"/>
          <w:kern w:val="0"/>
          <w:szCs w:val="21"/>
        </w:rPr>
        <w:t>各项规定，响应招标、参加投标竞争，从招标人处按规定获取招标文件，并按照招标文件要求向招标人提交投标文件的法人、其他组织或者自然人。</w:t>
      </w:r>
    </w:p>
    <w:p>
      <w:pPr>
        <w:pStyle w:val="64"/>
        <w:numPr>
          <w:ilvl w:val="1"/>
          <w:numId w:val="14"/>
        </w:numPr>
        <w:autoSpaceDE w:val="0"/>
        <w:autoSpaceDN w:val="0"/>
        <w:spacing w:line="276" w:lineRule="auto"/>
        <w:ind w:firstLineChars="0"/>
        <w:contextualSpacing/>
        <w:rPr>
          <w:rFonts w:ascii="宋体" w:cs="宋体"/>
          <w:kern w:val="0"/>
          <w:szCs w:val="21"/>
        </w:rPr>
      </w:pPr>
      <w:r>
        <w:rPr>
          <w:rFonts w:hint="eastAsia" w:ascii="宋体" w:hAnsi="宋体" w:cs="宋体"/>
          <w:kern w:val="0"/>
          <w:szCs w:val="21"/>
        </w:rPr>
        <w:t>“进口产品”：是指通过中国海关报关验放进入中国境内且产自关境外的产品，包括已</w:t>
      </w:r>
    </w:p>
    <w:p>
      <w:pPr>
        <w:autoSpaceDE w:val="0"/>
        <w:autoSpaceDN w:val="0"/>
        <w:spacing w:line="276" w:lineRule="auto"/>
        <w:contextualSpacing/>
        <w:rPr>
          <w:rFonts w:ascii="宋体" w:cs="宋体"/>
          <w:kern w:val="0"/>
          <w:szCs w:val="21"/>
        </w:rPr>
      </w:pPr>
      <w:r>
        <w:rPr>
          <w:rFonts w:hint="eastAsia" w:ascii="宋体" w:hAnsi="宋体" w:cs="宋体"/>
          <w:kern w:val="0"/>
          <w:szCs w:val="21"/>
        </w:rPr>
        <w:t>经进入中国境内的进口产品。详见《关于政府采购进口产品管理有关问题的通知》</w:t>
      </w:r>
      <w:r>
        <w:rPr>
          <w:rFonts w:ascii="宋体" w:hAnsi="宋体" w:cs="宋体"/>
          <w:kern w:val="0"/>
          <w:szCs w:val="21"/>
        </w:rPr>
        <w:t>(</w:t>
      </w:r>
      <w:r>
        <w:rPr>
          <w:rFonts w:hint="eastAsia" w:ascii="宋体" w:hAnsi="宋体" w:cs="宋体"/>
          <w:kern w:val="0"/>
          <w:szCs w:val="21"/>
        </w:rPr>
        <w:t>财库</w:t>
      </w:r>
      <w:r>
        <w:rPr>
          <w:rFonts w:ascii="宋体" w:hAnsi="宋体" w:cs="宋体"/>
          <w:kern w:val="0"/>
          <w:szCs w:val="21"/>
        </w:rPr>
        <w:t>[2007]119</w:t>
      </w:r>
      <w:r>
        <w:rPr>
          <w:rFonts w:hint="eastAsia" w:ascii="宋体" w:hAnsi="宋体" w:cs="宋体"/>
          <w:kern w:val="0"/>
          <w:szCs w:val="21"/>
        </w:rPr>
        <w:t>号</w:t>
      </w:r>
      <w:r>
        <w:rPr>
          <w:rFonts w:ascii="宋体" w:hAnsi="宋体" w:cs="宋体"/>
          <w:kern w:val="0"/>
          <w:szCs w:val="21"/>
        </w:rPr>
        <w:t>)</w:t>
      </w:r>
      <w:r>
        <w:rPr>
          <w:rFonts w:hint="eastAsia" w:ascii="宋体" w:hAnsi="宋体" w:cs="宋体"/>
          <w:kern w:val="0"/>
          <w:szCs w:val="21"/>
        </w:rPr>
        <w:t>、《关于政府采购进口产品管理有关问题的通知》（财办库［</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 xml:space="preserve">248 </w:t>
      </w:r>
      <w:r>
        <w:rPr>
          <w:rFonts w:hint="eastAsia" w:ascii="宋体" w:hAnsi="宋体" w:cs="宋体"/>
          <w:kern w:val="0"/>
          <w:szCs w:val="21"/>
        </w:rPr>
        <w:t>号）。</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2.7.1 </w:t>
      </w:r>
      <w:r>
        <w:rPr>
          <w:rFonts w:hint="eastAsia" w:ascii="宋体" w:hAnsi="宋体" w:cs="宋体"/>
          <w:kern w:val="0"/>
          <w:szCs w:val="21"/>
        </w:rPr>
        <w:t>招标文件列明不允许或未列明允许进口产品参加投标的，均视为拒绝进口产品参加投标。</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2.7.2 </w:t>
      </w:r>
      <w:r>
        <w:rPr>
          <w:rFonts w:hint="eastAsia" w:ascii="宋体" w:hAnsi="宋体" w:cs="宋体"/>
          <w:kern w:val="0"/>
          <w:szCs w:val="21"/>
        </w:rPr>
        <w:t>如招标文件中已说明，经财政部门审核同意，允许部分或全部产品采购进口产品，投标人既可提供本国产品，也可以提供进口产品。</w:t>
      </w:r>
    </w:p>
    <w:p>
      <w:pPr>
        <w:autoSpaceDE w:val="0"/>
        <w:autoSpaceDN w:val="0"/>
        <w:spacing w:line="276" w:lineRule="auto"/>
        <w:contextualSpacing/>
        <w:rPr>
          <w:rFonts w:ascii="宋体" w:cs="宋体"/>
          <w:b/>
          <w:kern w:val="0"/>
          <w:szCs w:val="21"/>
        </w:rPr>
      </w:pPr>
      <w:r>
        <w:rPr>
          <w:rFonts w:ascii="宋体" w:hAnsi="宋体" w:cs="宋体"/>
          <w:b/>
          <w:kern w:val="0"/>
          <w:szCs w:val="21"/>
        </w:rPr>
        <w:t>3.</w:t>
      </w:r>
      <w:r>
        <w:rPr>
          <w:rFonts w:hint="eastAsia" w:ascii="宋体" w:hAnsi="宋体" w:cs="宋体"/>
          <w:b/>
          <w:kern w:val="0"/>
          <w:szCs w:val="21"/>
        </w:rPr>
        <w:t>合格的投标人</w:t>
      </w:r>
    </w:p>
    <w:p>
      <w:pPr>
        <w:pStyle w:val="56"/>
        <w:numPr>
          <w:ilvl w:val="0"/>
          <w:numId w:val="0"/>
        </w:numPr>
        <w:tabs>
          <w:tab w:val="left" w:pos="0"/>
        </w:tabs>
        <w:adjustRightInd/>
        <w:spacing w:line="276" w:lineRule="auto"/>
        <w:ind w:firstLine="420" w:firstLineChars="200"/>
        <w:contextualSpacing/>
        <w:rPr>
          <w:rFonts w:cs="宋体"/>
        </w:rPr>
      </w:pPr>
      <w:r>
        <w:rPr>
          <w:rFonts w:cs="宋体"/>
        </w:rPr>
        <w:t>3.1</w:t>
      </w:r>
      <w:r>
        <w:rPr>
          <w:rFonts w:hint="eastAsia" w:cs="宋体"/>
        </w:rPr>
        <w:t>在中华人民共和国境内注册，具有本项目生产、制造、供应或实施能力，符合、承认并承诺履行本招标文件各项规定的法人、其他组织或者自然人。</w:t>
      </w:r>
    </w:p>
    <w:p>
      <w:pPr>
        <w:spacing w:line="276" w:lineRule="auto"/>
        <w:ind w:firstLine="420" w:firstLineChars="200"/>
        <w:contextualSpacing/>
        <w:rPr>
          <w:rFonts w:ascii="宋体" w:cs="宋体"/>
          <w:kern w:val="0"/>
          <w:szCs w:val="21"/>
        </w:rPr>
      </w:pPr>
      <w:r>
        <w:rPr>
          <w:rFonts w:ascii="宋体" w:hAnsi="宋体" w:cs="宋体"/>
          <w:kern w:val="0"/>
          <w:szCs w:val="21"/>
        </w:rPr>
        <w:t xml:space="preserve">3.2 </w:t>
      </w:r>
      <w:r>
        <w:rPr>
          <w:rFonts w:hint="eastAsia" w:ascii="宋体" w:hAnsi="宋体" w:cs="宋体"/>
          <w:kern w:val="0"/>
          <w:szCs w:val="21"/>
        </w:rPr>
        <w:t>符合本项目“投标邀请”和“投标人须知前附表”中规定的合格投标人所必须具备的条件。</w:t>
      </w:r>
    </w:p>
    <w:p>
      <w:pPr>
        <w:spacing w:line="276" w:lineRule="auto"/>
        <w:ind w:firstLine="420" w:firstLineChars="200"/>
        <w:contextualSpacing/>
        <w:rPr>
          <w:rFonts w:ascii="宋体" w:cs="宋体"/>
          <w:szCs w:val="21"/>
        </w:rPr>
      </w:pPr>
      <w:r>
        <w:rPr>
          <w:rFonts w:ascii="宋体" w:hAnsi="宋体" w:cs="宋体"/>
          <w:szCs w:val="21"/>
        </w:rPr>
        <w:t>3.3</w:t>
      </w:r>
      <w:r>
        <w:rPr>
          <w:rFonts w:hint="eastAsia" w:ascii="宋体" w:hAnsi="宋体" w:cs="宋体"/>
          <w:szCs w:val="21"/>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numPr>
          <w:ilvl w:val="0"/>
          <w:numId w:val="16"/>
        </w:numPr>
        <w:spacing w:line="276" w:lineRule="auto"/>
        <w:ind w:firstLine="420" w:firstLineChars="200"/>
        <w:contextualSpacing/>
        <w:rPr>
          <w:rFonts w:ascii="宋体" w:cs="宋体"/>
          <w:szCs w:val="21"/>
        </w:rPr>
      </w:pPr>
      <w:r>
        <w:rPr>
          <w:rFonts w:hint="eastAsia" w:ascii="宋体" w:hAnsi="宋体" w:cs="宋体"/>
          <w:szCs w:val="21"/>
        </w:rPr>
        <w:t>查询渠道：“信用中国”网站（</w:t>
      </w:r>
      <w:r>
        <w:rPr>
          <w:rFonts w:ascii="宋体" w:hAnsi="宋体" w:cs="宋体"/>
          <w:szCs w:val="21"/>
        </w:rPr>
        <w:t>www.creditchina.gov.cn</w:t>
      </w:r>
      <w:r>
        <w:rPr>
          <w:rFonts w:hint="eastAsia" w:ascii="宋体" w:hAnsi="宋体" w:cs="宋体"/>
          <w:szCs w:val="21"/>
        </w:rPr>
        <w:t>）、“中国政府采购网”（</w:t>
      </w:r>
      <w:r>
        <w:rPr>
          <w:rFonts w:ascii="宋体" w:hAnsi="宋体" w:cs="宋体"/>
          <w:szCs w:val="21"/>
        </w:rPr>
        <w:t>www.ccgp.gov.cn</w:t>
      </w:r>
      <w:r>
        <w:rPr>
          <w:rFonts w:hint="eastAsia" w:ascii="宋体" w:hAnsi="宋体" w:cs="宋体"/>
          <w:szCs w:val="21"/>
        </w:rPr>
        <w:t>）、“国家企业信用公示系统”网站（</w:t>
      </w:r>
      <w:r>
        <w:rPr>
          <w:rFonts w:ascii="宋体" w:hAnsi="宋体" w:cs="宋体"/>
          <w:szCs w:val="21"/>
        </w:rPr>
        <w:t>www.gsxt.gov.cn</w:t>
      </w:r>
      <w:r>
        <w:rPr>
          <w:rFonts w:hint="eastAsia" w:ascii="宋体" w:hAnsi="宋体" w:cs="宋体"/>
          <w:szCs w:val="21"/>
        </w:rPr>
        <w:t>）、“中国社会组织公共服务平台”网站（</w:t>
      </w:r>
      <w:r>
        <w:rPr>
          <w:rFonts w:ascii="宋体" w:hAnsi="宋体" w:cs="宋体"/>
          <w:szCs w:val="21"/>
        </w:rPr>
        <w:t>www.chinanpo.gov.cn</w:t>
      </w:r>
      <w:r>
        <w:rPr>
          <w:rFonts w:hint="eastAsia" w:ascii="宋体" w:hAnsi="宋体" w:cs="宋体"/>
          <w:szCs w:val="21"/>
        </w:rPr>
        <w:t>）；</w:t>
      </w:r>
    </w:p>
    <w:p>
      <w:pPr>
        <w:numPr>
          <w:ilvl w:val="0"/>
          <w:numId w:val="16"/>
        </w:numPr>
        <w:spacing w:line="276" w:lineRule="auto"/>
        <w:ind w:firstLine="420" w:firstLineChars="200"/>
        <w:contextualSpacing/>
        <w:rPr>
          <w:rFonts w:ascii="宋体" w:cs="宋体"/>
          <w:szCs w:val="21"/>
        </w:rPr>
      </w:pPr>
      <w:r>
        <w:rPr>
          <w:rFonts w:hint="eastAsia" w:ascii="宋体" w:hAnsi="宋体" w:cs="宋体"/>
          <w:szCs w:val="21"/>
        </w:rPr>
        <w:t>截止时间：同投标截止时间；</w:t>
      </w:r>
    </w:p>
    <w:p>
      <w:pPr>
        <w:numPr>
          <w:ilvl w:val="0"/>
          <w:numId w:val="16"/>
        </w:numPr>
        <w:spacing w:line="276" w:lineRule="auto"/>
        <w:ind w:firstLine="420" w:firstLineChars="200"/>
        <w:contextualSpacing/>
        <w:rPr>
          <w:rFonts w:ascii="宋体" w:cs="宋体"/>
          <w:szCs w:val="21"/>
        </w:rPr>
      </w:pPr>
      <w:r>
        <w:rPr>
          <w:rFonts w:hint="eastAsia" w:ascii="宋体" w:hAnsi="宋体" w:cs="宋体"/>
          <w:szCs w:val="21"/>
        </w:rPr>
        <w:t>信用信息查询记录和证据留存具体方式：经采购人确认的查询结果网页截图作为查询记录和证据，与其他采购文件一并保存；</w:t>
      </w:r>
    </w:p>
    <w:p>
      <w:pPr>
        <w:spacing w:line="276" w:lineRule="auto"/>
        <w:ind w:firstLine="420" w:firstLineChars="200"/>
        <w:contextualSpacing/>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46"/>
        <w:spacing w:line="276" w:lineRule="auto"/>
        <w:ind w:firstLine="420"/>
        <w:rPr>
          <w:rFonts w:cs="宋体"/>
          <w:szCs w:val="21"/>
        </w:rPr>
      </w:pPr>
      <w:r>
        <w:rPr>
          <w:rFonts w:hint="eastAsia" w:cs="宋体"/>
          <w:szCs w:val="21"/>
        </w:rPr>
        <w:t>（</w:t>
      </w:r>
      <w:r>
        <w:rPr>
          <w:rFonts w:cs="宋体"/>
          <w:szCs w:val="21"/>
        </w:rPr>
        <w:t>5</w:t>
      </w:r>
      <w:r>
        <w:rPr>
          <w:rFonts w:hint="eastAsia" w:cs="宋体"/>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3.4 </w:t>
      </w:r>
      <w:r>
        <w:rPr>
          <w:rFonts w:hint="eastAsia" w:ascii="宋体" w:hAnsi="宋体" w:cs="宋体"/>
          <w:kern w:val="0"/>
          <w:szCs w:val="21"/>
        </w:rPr>
        <w:t>单位负责人为同一人或者存在直接控股、管理关系的不同供应商，不得参加同一合同项下的政府采购活动；</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3.5 </w:t>
      </w:r>
      <w:r>
        <w:rPr>
          <w:rFonts w:hint="eastAsia" w:ascii="宋体" w:hAnsi="宋体" w:cs="宋体"/>
          <w:kern w:val="0"/>
          <w:szCs w:val="21"/>
        </w:rPr>
        <w:t>除单一来源采购项目外，为采购项目提供整体设计、规范编制或者项目管理、监理、检测等服务的供应商，不得再参加该采购项目的其他采购活动。</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3.6 </w:t>
      </w:r>
      <w:r>
        <w:rPr>
          <w:rFonts w:hint="eastAsia" w:ascii="宋体" w:hAnsi="宋体" w:cs="宋体"/>
          <w:kern w:val="0"/>
          <w:szCs w:val="21"/>
        </w:rPr>
        <w:t>“投标邀请”和“投标人须知前附表”规定接受联合体投标的，除应符合本章第</w:t>
      </w:r>
      <w:r>
        <w:rPr>
          <w:rFonts w:ascii="宋体" w:hAnsi="宋体" w:cs="宋体"/>
          <w:kern w:val="0"/>
          <w:szCs w:val="21"/>
        </w:rPr>
        <w:t>3.1</w:t>
      </w:r>
      <w:r>
        <w:rPr>
          <w:rFonts w:hint="eastAsia" w:ascii="宋体" w:hAnsi="宋体" w:cs="宋体"/>
          <w:kern w:val="0"/>
          <w:szCs w:val="21"/>
        </w:rPr>
        <w:t>项和</w:t>
      </w:r>
      <w:r>
        <w:rPr>
          <w:rFonts w:ascii="宋体" w:hAnsi="宋体" w:cs="宋体"/>
          <w:kern w:val="0"/>
          <w:szCs w:val="21"/>
        </w:rPr>
        <w:t>3.2</w:t>
      </w:r>
      <w:r>
        <w:rPr>
          <w:rFonts w:hint="eastAsia" w:ascii="宋体" w:hAnsi="宋体" w:cs="宋体"/>
          <w:kern w:val="0"/>
          <w:szCs w:val="21"/>
        </w:rPr>
        <w:t>项要求外，还应遵守以下规定：</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）在投标文件中向采购人提交联合体协议书，明确联合体各方承担的工作和义务；</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）联合体中有同类资质的供应商按联合体分工承担相同工作的，应当按照资质等级较低的供应商确定资质等级；</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）招标人根据采购项目的特殊要求规定投标人特定条件的，联合体各方中至少应当有一方符合采购规定的特定条件。</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）联合体各方不得再单独参加或者与其他供应商另外组成联合体参加同一合同项下的政府采购活动。</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kern w:val="0"/>
          <w:szCs w:val="21"/>
        </w:rPr>
        <w:t>承担连带责任</w:t>
      </w:r>
      <w:r>
        <w:rPr>
          <w:rFonts w:hint="eastAsia" w:ascii="宋体" w:hAnsi="宋体" w:cs="宋体"/>
          <w:kern w:val="0"/>
          <w:szCs w:val="21"/>
        </w:rPr>
        <w:fldChar w:fldCharType="end"/>
      </w:r>
      <w:r>
        <w:rPr>
          <w:rFonts w:hint="eastAsia" w:ascii="宋体" w:hAnsi="宋体" w:cs="宋体"/>
          <w:kern w:val="0"/>
          <w:szCs w:val="21"/>
        </w:rPr>
        <w:t>。</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3.7 </w:t>
      </w:r>
      <w:r>
        <w:rPr>
          <w:rFonts w:hint="eastAsia" w:ascii="宋体" w:hAnsi="宋体" w:cs="宋体"/>
          <w:kern w:val="0"/>
          <w:szCs w:val="21"/>
        </w:rPr>
        <w:t>法律、行政法规规定的其他条件。</w:t>
      </w:r>
    </w:p>
    <w:p>
      <w:pPr>
        <w:pStyle w:val="64"/>
        <w:autoSpaceDE w:val="0"/>
        <w:autoSpaceDN w:val="0"/>
        <w:spacing w:line="276" w:lineRule="auto"/>
        <w:ind w:firstLine="0" w:firstLineChars="0"/>
        <w:contextualSpacing/>
        <w:rPr>
          <w:rFonts w:ascii="宋体" w:cs="宋体"/>
          <w:b/>
          <w:kern w:val="0"/>
          <w:szCs w:val="21"/>
        </w:rPr>
      </w:pPr>
      <w:r>
        <w:rPr>
          <w:rFonts w:ascii="宋体" w:hAnsi="宋体" w:cs="宋体"/>
          <w:b/>
          <w:kern w:val="0"/>
          <w:szCs w:val="21"/>
        </w:rPr>
        <w:t>4.</w:t>
      </w:r>
      <w:r>
        <w:rPr>
          <w:rFonts w:hint="eastAsia" w:ascii="宋体" w:hAnsi="宋体" w:cs="宋体"/>
          <w:b/>
          <w:kern w:val="0"/>
          <w:szCs w:val="21"/>
        </w:rPr>
        <w:t>合格的货物和服务</w:t>
      </w:r>
    </w:p>
    <w:p>
      <w:pPr>
        <w:pStyle w:val="64"/>
        <w:autoSpaceDE w:val="0"/>
        <w:autoSpaceDN w:val="0"/>
        <w:spacing w:line="276" w:lineRule="auto"/>
        <w:contextualSpacing/>
        <w:rPr>
          <w:rFonts w:ascii="宋体" w:cs="宋体"/>
          <w:kern w:val="0"/>
          <w:szCs w:val="21"/>
        </w:rPr>
      </w:pPr>
      <w:r>
        <w:rPr>
          <w:rFonts w:ascii="宋体" w:hAnsi="宋体" w:cs="宋体"/>
          <w:kern w:val="0"/>
          <w:szCs w:val="21"/>
        </w:rPr>
        <w:t xml:space="preserve">4.1 </w:t>
      </w:r>
      <w:r>
        <w:rPr>
          <w:rFonts w:hint="eastAsia" w:ascii="宋体" w:hAnsi="宋体" w:cs="宋体"/>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4"/>
        <w:autoSpaceDE w:val="0"/>
        <w:autoSpaceDN w:val="0"/>
        <w:spacing w:line="276" w:lineRule="auto"/>
        <w:contextualSpacing/>
        <w:rPr>
          <w:rFonts w:ascii="宋体" w:cs="宋体"/>
          <w:kern w:val="0"/>
          <w:szCs w:val="21"/>
        </w:rPr>
      </w:pPr>
      <w:r>
        <w:rPr>
          <w:rFonts w:ascii="宋体" w:hAnsi="宋体" w:cs="宋体"/>
          <w:kern w:val="0"/>
          <w:szCs w:val="21"/>
        </w:rPr>
        <w:t xml:space="preserve">4.2 </w:t>
      </w:r>
      <w:r>
        <w:rPr>
          <w:rFonts w:hint="eastAsia" w:ascii="宋体" w:hAnsi="宋体" w:cs="宋体"/>
          <w:kern w:val="0"/>
          <w:szCs w:val="21"/>
        </w:rPr>
        <w:t>投标人所提供的服务应当没有侵犯任何第三方的知识产权、技术秘密等合法权利。</w:t>
      </w:r>
    </w:p>
    <w:p>
      <w:pPr>
        <w:pStyle w:val="64"/>
        <w:autoSpaceDE w:val="0"/>
        <w:autoSpaceDN w:val="0"/>
        <w:spacing w:line="276" w:lineRule="auto"/>
        <w:contextualSpacing/>
        <w:rPr>
          <w:rFonts w:ascii="宋体" w:cs="宋体"/>
          <w:kern w:val="0"/>
          <w:szCs w:val="21"/>
        </w:rPr>
      </w:pPr>
      <w:r>
        <w:rPr>
          <w:rFonts w:ascii="宋体" w:hAnsi="宋体" w:cs="宋体"/>
          <w:kern w:val="0"/>
          <w:szCs w:val="21"/>
        </w:rPr>
        <w:t xml:space="preserve">4.3 </w:t>
      </w:r>
      <w:r>
        <w:rPr>
          <w:rFonts w:hint="eastAsia" w:ascii="宋体" w:hAnsi="宋体" w:cs="宋体"/>
          <w:kern w:val="0"/>
          <w:szCs w:val="21"/>
        </w:rPr>
        <w:t>如投标人所投产品被列入《中华人民共和国实施强制性产品认证的产品目录》，则该产品应具备国家认监委指定强制性产品认证机构颁发的《中国国家强制性产品认证证书》（</w:t>
      </w:r>
      <w:r>
        <w:rPr>
          <w:rFonts w:ascii="宋体" w:hAnsi="宋体" w:cs="宋体"/>
          <w:kern w:val="0"/>
          <w:szCs w:val="21"/>
        </w:rPr>
        <w:t xml:space="preserve">CCC </w:t>
      </w:r>
      <w:r>
        <w:rPr>
          <w:rFonts w:hint="eastAsia" w:ascii="宋体" w:hAnsi="宋体" w:cs="宋体"/>
          <w:kern w:val="0"/>
          <w:szCs w:val="21"/>
        </w:rPr>
        <w:t>认证）。投标人不能提供超出此目录范畴外的替代品。</w:t>
      </w:r>
    </w:p>
    <w:p>
      <w:pPr>
        <w:pStyle w:val="64"/>
        <w:autoSpaceDE w:val="0"/>
        <w:autoSpaceDN w:val="0"/>
        <w:spacing w:line="276" w:lineRule="auto"/>
        <w:contextualSpacing/>
        <w:rPr>
          <w:rFonts w:ascii="宋体" w:cs="宋体"/>
          <w:kern w:val="0"/>
          <w:szCs w:val="21"/>
        </w:rPr>
      </w:pPr>
      <w:r>
        <w:rPr>
          <w:rFonts w:ascii="宋体" w:hAnsi="宋体" w:cs="宋体"/>
          <w:kern w:val="0"/>
          <w:szCs w:val="21"/>
        </w:rPr>
        <w:t>4.4</w:t>
      </w:r>
      <w:r>
        <w:rPr>
          <w:rFonts w:hint="eastAsia" w:ascii="宋体" w:hAnsi="宋体" w:cs="宋体"/>
          <w:kern w:val="0"/>
          <w:szCs w:val="21"/>
        </w:rPr>
        <w:t>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hint="eastAsia" w:ascii="宋体" w:hAnsi="宋体" w:cs="宋体"/>
          <w:kern w:val="0"/>
          <w:szCs w:val="21"/>
        </w:rPr>
        <w:t>》。投标人不能提供超出此目录范畴外的替代品。</w:t>
      </w:r>
    </w:p>
    <w:p>
      <w:pPr>
        <w:autoSpaceDE w:val="0"/>
        <w:autoSpaceDN w:val="0"/>
        <w:spacing w:line="276" w:lineRule="auto"/>
        <w:contextualSpacing/>
        <w:rPr>
          <w:rFonts w:ascii="宋体" w:cs="宋体"/>
          <w:b/>
          <w:kern w:val="0"/>
          <w:szCs w:val="21"/>
        </w:rPr>
      </w:pPr>
      <w:r>
        <w:rPr>
          <w:rFonts w:ascii="宋体" w:hAnsi="宋体" w:cs="宋体"/>
          <w:b/>
          <w:kern w:val="0"/>
          <w:szCs w:val="21"/>
        </w:rPr>
        <w:t>5</w:t>
      </w:r>
      <w:r>
        <w:rPr>
          <w:rFonts w:hint="eastAsia" w:ascii="宋体" w:hAnsi="宋体" w:cs="宋体"/>
          <w:b/>
          <w:kern w:val="0"/>
          <w:szCs w:val="21"/>
        </w:rPr>
        <w:t>．投标费用</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不论投标的结果如何，投标人均应自行承担所有与投标有关的全部费用，招标人在任何情况下均无义务和责任承担这些费用。</w:t>
      </w:r>
    </w:p>
    <w:p>
      <w:pPr>
        <w:autoSpaceDE w:val="0"/>
        <w:autoSpaceDN w:val="0"/>
        <w:spacing w:line="276" w:lineRule="auto"/>
        <w:contextualSpacing/>
        <w:rPr>
          <w:rFonts w:ascii="宋体" w:cs="宋体"/>
          <w:b/>
          <w:kern w:val="0"/>
          <w:szCs w:val="21"/>
        </w:rPr>
      </w:pPr>
      <w:r>
        <w:rPr>
          <w:rFonts w:ascii="宋体" w:hAnsi="宋体" w:cs="宋体"/>
          <w:b/>
          <w:kern w:val="0"/>
          <w:szCs w:val="21"/>
        </w:rPr>
        <w:t>6</w:t>
      </w:r>
      <w:r>
        <w:rPr>
          <w:rFonts w:hint="eastAsia" w:ascii="宋体" w:hAnsi="宋体" w:cs="宋体"/>
          <w:b/>
          <w:kern w:val="0"/>
          <w:szCs w:val="21"/>
        </w:rPr>
        <w:t>．信息发布</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000000"/>
          <w:szCs w:val="21"/>
        </w:rPr>
        <w:t>《中国政府采购网》、《河南省政府采购网》、</w:t>
      </w:r>
      <w:r>
        <w:rPr>
          <w:rFonts w:hint="eastAsia" w:ascii="宋体" w:hAnsi="宋体" w:cs="宋体"/>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276" w:lineRule="auto"/>
        <w:contextualSpacing/>
        <w:rPr>
          <w:rFonts w:ascii="宋体" w:cs="宋体"/>
          <w:b/>
          <w:kern w:val="0"/>
          <w:szCs w:val="21"/>
        </w:rPr>
      </w:pPr>
      <w:r>
        <w:rPr>
          <w:rFonts w:ascii="宋体" w:hAnsi="宋体" w:cs="宋体"/>
          <w:b/>
          <w:kern w:val="0"/>
          <w:szCs w:val="21"/>
        </w:rPr>
        <w:t>7.</w:t>
      </w:r>
      <w:r>
        <w:rPr>
          <w:rFonts w:hint="eastAsia" w:ascii="宋体" w:hAnsi="宋体" w:cs="宋体"/>
          <w:b/>
          <w:kern w:val="0"/>
          <w:szCs w:val="21"/>
        </w:rPr>
        <w:t>采购代理机构代理费用收取标准和方式</w:t>
      </w:r>
    </w:p>
    <w:p>
      <w:pPr>
        <w:autoSpaceDE w:val="0"/>
        <w:autoSpaceDN w:val="0"/>
        <w:spacing w:line="276" w:lineRule="auto"/>
        <w:ind w:firstLine="420" w:firstLineChars="200"/>
        <w:contextualSpacing/>
        <w:rPr>
          <w:rFonts w:ascii="宋体" w:cs="宋体"/>
          <w:szCs w:val="21"/>
        </w:rPr>
      </w:pPr>
      <w:r>
        <w:rPr>
          <w:rFonts w:hint="eastAsia" w:ascii="宋体" w:hAnsi="宋体" w:cs="宋体"/>
          <w:szCs w:val="21"/>
        </w:rPr>
        <w:t>见投标人须知前附表。</w:t>
      </w:r>
    </w:p>
    <w:p>
      <w:pPr>
        <w:autoSpaceDE w:val="0"/>
        <w:autoSpaceDN w:val="0"/>
        <w:spacing w:line="276" w:lineRule="auto"/>
        <w:contextualSpacing/>
        <w:rPr>
          <w:rFonts w:ascii="宋体" w:cs="宋体"/>
          <w:b/>
          <w:kern w:val="0"/>
          <w:szCs w:val="21"/>
        </w:rPr>
      </w:pPr>
      <w:r>
        <w:rPr>
          <w:rFonts w:ascii="宋体" w:hAnsi="宋体" w:cs="宋体"/>
          <w:b/>
          <w:kern w:val="0"/>
          <w:szCs w:val="21"/>
        </w:rPr>
        <w:t xml:space="preserve">8. </w:t>
      </w:r>
      <w:r>
        <w:rPr>
          <w:rFonts w:hint="eastAsia" w:ascii="宋体" w:hAnsi="宋体" w:cs="宋体"/>
          <w:b/>
          <w:kern w:val="0"/>
          <w:szCs w:val="21"/>
        </w:rPr>
        <w:t>其他</w:t>
      </w:r>
    </w:p>
    <w:p>
      <w:pPr>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本“投标人须知”的条款如与“投标邀请”、“项目需求”、“投标人须知前附表”和“资格审查与评标”就同一内容的表述不一致的，以“投标邀请”、“项目需求”、“投标人须知前附表”和“资格审查与评标”中规定的内容为准。</w:t>
      </w:r>
    </w:p>
    <w:p>
      <w:pPr>
        <w:autoSpaceDE w:val="0"/>
        <w:autoSpaceDN w:val="0"/>
        <w:spacing w:line="276" w:lineRule="auto"/>
        <w:contextualSpacing/>
        <w:rPr>
          <w:rFonts w:ascii="宋体" w:cs="宋体"/>
          <w:kern w:val="0"/>
          <w:szCs w:val="21"/>
        </w:rPr>
      </w:pPr>
    </w:p>
    <w:p>
      <w:pPr>
        <w:tabs>
          <w:tab w:val="left" w:pos="1260"/>
        </w:tabs>
        <w:autoSpaceDE w:val="0"/>
        <w:autoSpaceDN w:val="0"/>
        <w:spacing w:line="276" w:lineRule="auto"/>
        <w:contextualSpacing/>
        <w:jc w:val="center"/>
        <w:rPr>
          <w:rFonts w:ascii="宋体" w:cs="宋体"/>
          <w:b/>
          <w:kern w:val="0"/>
          <w:szCs w:val="21"/>
        </w:rPr>
      </w:pPr>
      <w:r>
        <w:rPr>
          <w:rFonts w:hint="eastAsia" w:ascii="宋体" w:hAnsi="宋体" w:cs="宋体"/>
          <w:b/>
          <w:kern w:val="0"/>
          <w:szCs w:val="21"/>
        </w:rPr>
        <w:t>二、招标文件说明</w:t>
      </w:r>
    </w:p>
    <w:p>
      <w:pPr>
        <w:autoSpaceDE w:val="0"/>
        <w:autoSpaceDN w:val="0"/>
        <w:spacing w:line="276" w:lineRule="auto"/>
        <w:contextualSpacing/>
        <w:rPr>
          <w:rFonts w:ascii="宋体" w:cs="宋体"/>
          <w:b/>
          <w:kern w:val="0"/>
          <w:szCs w:val="21"/>
        </w:rPr>
      </w:pPr>
      <w:r>
        <w:rPr>
          <w:rFonts w:ascii="宋体" w:hAnsi="宋体" w:cs="宋体"/>
          <w:b/>
          <w:kern w:val="0"/>
          <w:szCs w:val="21"/>
        </w:rPr>
        <w:t>9</w:t>
      </w:r>
      <w:r>
        <w:rPr>
          <w:rFonts w:hint="eastAsia" w:ascii="宋体" w:hAnsi="宋体" w:cs="宋体"/>
          <w:b/>
          <w:kern w:val="0"/>
          <w:szCs w:val="21"/>
        </w:rPr>
        <w:t>．招标文件构成</w:t>
      </w:r>
    </w:p>
    <w:p>
      <w:pPr>
        <w:autoSpaceDE w:val="0"/>
        <w:autoSpaceDN w:val="0"/>
        <w:spacing w:line="276" w:lineRule="auto"/>
        <w:contextualSpacing/>
        <w:rPr>
          <w:rFonts w:ascii="宋体" w:cs="宋体"/>
          <w:kern w:val="0"/>
          <w:szCs w:val="21"/>
        </w:rPr>
      </w:pPr>
      <w:r>
        <w:rPr>
          <w:rFonts w:ascii="宋体" w:hAnsi="宋体" w:cs="宋体"/>
          <w:kern w:val="0"/>
          <w:szCs w:val="21"/>
        </w:rPr>
        <w:t xml:space="preserve">9.1 </w:t>
      </w:r>
      <w:r>
        <w:rPr>
          <w:rFonts w:hint="eastAsia" w:ascii="宋体" w:hAnsi="宋体" w:cs="宋体"/>
          <w:kern w:val="0"/>
          <w:szCs w:val="21"/>
        </w:rPr>
        <w:t>招标文件由以下部分组成：</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）投标邀请（招标公告）</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）项目需求</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）投标人须知前附表</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）投标人须知</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）政府采购政策功能</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）资格审查与评标</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）合同条款及格式</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）投标文件有关格式</w:t>
      </w:r>
    </w:p>
    <w:p>
      <w:pPr>
        <w:autoSpaceDE w:val="0"/>
        <w:autoSpaceDN w:val="0"/>
        <w:spacing w:line="276"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）本项目招标文件的</w:t>
      </w:r>
      <w:r>
        <w:rPr>
          <w:rFonts w:hint="eastAsia" w:ascii="宋体" w:hAnsi="宋体" w:cs="宋体"/>
          <w:color w:val="0070C0"/>
          <w:kern w:val="0"/>
          <w:szCs w:val="21"/>
        </w:rPr>
        <w:t>附件</w:t>
      </w:r>
      <w:r>
        <w:rPr>
          <w:rFonts w:hint="eastAsia" w:ascii="宋体" w:hAnsi="宋体" w:cs="宋体"/>
          <w:kern w:val="0"/>
          <w:szCs w:val="21"/>
        </w:rPr>
        <w:t>澄清、答复、修改、补充内容（如有的话）</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9.2 </w:t>
      </w:r>
      <w:r>
        <w:rPr>
          <w:rFonts w:hint="eastAsia" w:ascii="宋体" w:hAnsi="宋体" w:cs="宋体"/>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9.3 </w:t>
      </w:r>
      <w:r>
        <w:rPr>
          <w:rFonts w:hint="eastAsia" w:ascii="宋体" w:hAnsi="宋体" w:cs="宋体"/>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276" w:lineRule="auto"/>
        <w:contextualSpacing/>
        <w:rPr>
          <w:rFonts w:ascii="宋体" w:cs="宋体"/>
          <w:b/>
          <w:kern w:val="0"/>
          <w:szCs w:val="21"/>
        </w:rPr>
      </w:pPr>
      <w:r>
        <w:rPr>
          <w:rFonts w:ascii="宋体" w:hAnsi="宋体" w:cs="宋体"/>
          <w:b/>
          <w:kern w:val="0"/>
          <w:szCs w:val="21"/>
        </w:rPr>
        <w:t>10.</w:t>
      </w:r>
      <w:r>
        <w:rPr>
          <w:rFonts w:hint="eastAsia" w:ascii="宋体" w:hAnsi="宋体" w:cs="宋体"/>
          <w:b/>
          <w:kern w:val="0"/>
          <w:szCs w:val="21"/>
        </w:rPr>
        <w:t>现场考察、开标前答疑会</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10.1 </w:t>
      </w:r>
      <w:r>
        <w:rPr>
          <w:rFonts w:hint="eastAsia" w:ascii="宋体" w:hAnsi="宋体" w:cs="宋体"/>
          <w:kern w:val="0"/>
          <w:szCs w:val="21"/>
        </w:rPr>
        <w:t>招标人根据采购项目的具体情况，可以在招标文件公告期满后，组织已获取招标文件的潜在投标人现场考察或者召开开标前答疑会。</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10.1.1 </w:t>
      </w:r>
      <w:r>
        <w:rPr>
          <w:rFonts w:hint="eastAsia" w:ascii="宋体" w:hAnsi="宋体" w:cs="宋体"/>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10.2 </w:t>
      </w:r>
      <w:r>
        <w:rPr>
          <w:rFonts w:hint="eastAsia" w:ascii="宋体" w:hAnsi="宋体" w:cs="宋体"/>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10.3 </w:t>
      </w:r>
      <w:r>
        <w:rPr>
          <w:rFonts w:hint="eastAsia" w:ascii="宋体" w:hAnsi="宋体" w:cs="宋体"/>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10.4 </w:t>
      </w:r>
      <w:r>
        <w:rPr>
          <w:rFonts w:hint="eastAsia" w:ascii="宋体" w:hAnsi="宋体" w:cs="宋体"/>
          <w:kern w:val="0"/>
          <w:szCs w:val="21"/>
        </w:rPr>
        <w:t>现场考察及参加开标前答疑会所发生的费用及一切责任由投标人自行承担。</w:t>
      </w:r>
    </w:p>
    <w:p>
      <w:pPr>
        <w:autoSpaceDE w:val="0"/>
        <w:autoSpaceDN w:val="0"/>
        <w:spacing w:line="276" w:lineRule="auto"/>
        <w:contextualSpacing/>
        <w:rPr>
          <w:rFonts w:ascii="宋体" w:cs="宋体"/>
          <w:b/>
          <w:kern w:val="0"/>
          <w:szCs w:val="21"/>
        </w:rPr>
      </w:pPr>
      <w:r>
        <w:rPr>
          <w:rFonts w:ascii="宋体" w:hAnsi="宋体" w:cs="宋体"/>
          <w:b/>
          <w:kern w:val="0"/>
          <w:szCs w:val="21"/>
        </w:rPr>
        <w:t>11.</w:t>
      </w:r>
      <w:r>
        <w:rPr>
          <w:rFonts w:hint="eastAsia" w:ascii="宋体" w:hAnsi="宋体" w:cs="宋体"/>
          <w:b/>
          <w:kern w:val="0"/>
          <w:szCs w:val="21"/>
        </w:rPr>
        <w:t>招标文件的澄清或修改</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11.1 </w:t>
      </w:r>
      <w:r>
        <w:rPr>
          <w:rFonts w:hint="eastAsia" w:ascii="宋体" w:hAnsi="宋体" w:cs="宋体"/>
          <w:kern w:val="0"/>
          <w:szCs w:val="21"/>
        </w:rPr>
        <w:t>在投标截止期前，无论出于何种原因，招标人可主动地或在解答潜在投标人提出的澄清问题时对招标文件进行修改。</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11.2 </w:t>
      </w:r>
      <w:r>
        <w:rPr>
          <w:rFonts w:hint="eastAsia" w:ascii="宋体" w:hAnsi="宋体" w:cs="宋体"/>
          <w:kern w:val="0"/>
          <w:szCs w:val="21"/>
        </w:rPr>
        <w:t>招标人可以对已发出的招标文件进行必要的澄清或者修改。澄清或者修改的内容可能影响投标文件编制的，招标人将在投标截止时间</w:t>
      </w:r>
      <w:r>
        <w:rPr>
          <w:rFonts w:ascii="宋体" w:hAnsi="宋体" w:cs="宋体"/>
          <w:kern w:val="0"/>
          <w:szCs w:val="21"/>
        </w:rPr>
        <w:t>15</w:t>
      </w:r>
      <w:r>
        <w:rPr>
          <w:rFonts w:hint="eastAsia" w:ascii="宋体" w:hAnsi="宋体" w:cs="宋体"/>
          <w:kern w:val="0"/>
          <w:szCs w:val="21"/>
        </w:rPr>
        <w:t>日前，在财政部门指定的政府采购信息发布媒体和《全国公共资源交易平台（河南省·许昌市）》发布更正公告。</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11.3 </w:t>
      </w:r>
      <w:r>
        <w:rPr>
          <w:rFonts w:hint="eastAsia" w:ascii="宋体" w:hAnsi="宋体" w:cs="宋体"/>
          <w:kern w:val="0"/>
          <w:szCs w:val="21"/>
        </w:rPr>
        <w:t>澄清或修改公告的内容为招标文件的组成部分，并对投标人具有约束力。当招标文件与澄清或修改公告就同一内容的表述不一致时，以最后发出的文件内容为准。</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11.4 </w:t>
      </w:r>
      <w:r>
        <w:rPr>
          <w:rFonts w:hint="eastAsia" w:ascii="宋体" w:hAnsi="宋体" w:cs="宋体"/>
          <w:kern w:val="0"/>
          <w:szCs w:val="21"/>
        </w:rPr>
        <w:t>如果澄清或者修改发出的时间距规定的投标截止时间不足</w:t>
      </w:r>
      <w:r>
        <w:rPr>
          <w:rFonts w:ascii="宋体" w:hAnsi="宋体" w:cs="宋体"/>
          <w:kern w:val="0"/>
          <w:szCs w:val="21"/>
        </w:rPr>
        <w:t>15</w:t>
      </w:r>
      <w:r>
        <w:rPr>
          <w:rFonts w:hint="eastAsia" w:ascii="宋体" w:hAnsi="宋体" w:cs="宋体"/>
          <w:kern w:val="0"/>
          <w:szCs w:val="21"/>
        </w:rPr>
        <w:t>日，招标人将顺延提交投标文件的截止时间。</w:t>
      </w:r>
    </w:p>
    <w:p>
      <w:pPr>
        <w:tabs>
          <w:tab w:val="left" w:pos="1260"/>
        </w:tabs>
        <w:autoSpaceDE w:val="0"/>
        <w:autoSpaceDN w:val="0"/>
        <w:spacing w:line="276" w:lineRule="auto"/>
        <w:contextualSpacing/>
        <w:rPr>
          <w:rFonts w:ascii="宋体" w:cs="宋体"/>
          <w:b/>
          <w:kern w:val="0"/>
          <w:szCs w:val="21"/>
        </w:rPr>
      </w:pPr>
    </w:p>
    <w:p>
      <w:pPr>
        <w:numPr>
          <w:ilvl w:val="0"/>
          <w:numId w:val="13"/>
        </w:numPr>
        <w:tabs>
          <w:tab w:val="left" w:pos="1260"/>
        </w:tabs>
        <w:autoSpaceDE w:val="0"/>
        <w:autoSpaceDN w:val="0"/>
        <w:spacing w:line="276" w:lineRule="auto"/>
        <w:contextualSpacing/>
        <w:jc w:val="center"/>
        <w:rPr>
          <w:rFonts w:cs="宋体"/>
        </w:rPr>
      </w:pPr>
      <w:r>
        <w:rPr>
          <w:rFonts w:hint="eastAsia" w:ascii="宋体" w:hAnsi="宋体" w:cs="宋体"/>
          <w:b/>
          <w:kern w:val="0"/>
          <w:sz w:val="28"/>
          <w:szCs w:val="28"/>
        </w:rPr>
        <w:t>投标文件的编制</w:t>
      </w:r>
    </w:p>
    <w:p>
      <w:pPr>
        <w:autoSpaceDE w:val="0"/>
        <w:autoSpaceDN w:val="0"/>
        <w:spacing w:line="276" w:lineRule="auto"/>
        <w:contextualSpacing/>
        <w:rPr>
          <w:rFonts w:ascii="宋体" w:cs="宋体"/>
          <w:b/>
          <w:kern w:val="0"/>
          <w:szCs w:val="21"/>
        </w:rPr>
      </w:pPr>
      <w:r>
        <w:rPr>
          <w:rFonts w:ascii="宋体" w:hAnsi="宋体" w:cs="宋体"/>
          <w:b/>
          <w:kern w:val="0"/>
          <w:szCs w:val="21"/>
        </w:rPr>
        <w:t>12</w:t>
      </w:r>
      <w:r>
        <w:rPr>
          <w:rFonts w:hint="eastAsia" w:ascii="宋体" w:hAnsi="宋体" w:cs="宋体"/>
          <w:b/>
          <w:kern w:val="0"/>
          <w:szCs w:val="21"/>
        </w:rPr>
        <w:t>．投标的语言及计量单位</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12</w:t>
      </w:r>
      <w:r>
        <w:rPr>
          <w:rFonts w:hint="eastAsia" w:ascii="宋体" w:hAnsi="宋体" w:cs="宋体"/>
          <w:kern w:val="0"/>
          <w:szCs w:val="21"/>
        </w:rPr>
        <w:t>．</w:t>
      </w:r>
      <w:r>
        <w:rPr>
          <w:rFonts w:ascii="宋体" w:hAnsi="宋体" w:cs="宋体"/>
          <w:kern w:val="0"/>
          <w:szCs w:val="21"/>
        </w:rPr>
        <w:t xml:space="preserve">1 </w:t>
      </w:r>
      <w:r>
        <w:rPr>
          <w:rFonts w:hint="eastAsia" w:ascii="宋体" w:hAnsi="宋体" w:cs="宋体"/>
          <w:kern w:val="0"/>
          <w:szCs w:val="21"/>
        </w:rPr>
        <w:t>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12.2 </w:t>
      </w:r>
      <w:r>
        <w:rPr>
          <w:rFonts w:hint="eastAsia" w:ascii="宋体" w:hAnsi="宋体" w:cs="宋体"/>
          <w:kern w:val="0"/>
          <w:szCs w:val="21"/>
        </w:rPr>
        <w:t>投标计量单位，招标文件已有明确规定的，使用招标文件规定的计量单位；招标文件没有规定的，一律采用中华人民共和国法定计量单位。</w:t>
      </w:r>
    </w:p>
    <w:p>
      <w:pPr>
        <w:autoSpaceDE w:val="0"/>
        <w:autoSpaceDN w:val="0"/>
        <w:spacing w:line="276" w:lineRule="auto"/>
        <w:contextualSpacing/>
        <w:rPr>
          <w:rFonts w:ascii="宋体" w:cs="宋体"/>
          <w:b/>
          <w:kern w:val="0"/>
          <w:szCs w:val="21"/>
        </w:rPr>
      </w:pPr>
      <w:r>
        <w:rPr>
          <w:rFonts w:ascii="宋体" w:hAnsi="宋体" w:cs="宋体"/>
          <w:b/>
          <w:kern w:val="0"/>
          <w:szCs w:val="21"/>
        </w:rPr>
        <w:t xml:space="preserve">13. </w:t>
      </w:r>
      <w:r>
        <w:rPr>
          <w:rFonts w:hint="eastAsia" w:ascii="宋体" w:hAnsi="宋体" w:cs="宋体"/>
          <w:b/>
          <w:kern w:val="0"/>
          <w:szCs w:val="21"/>
        </w:rPr>
        <w:t>投标报价</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13.1 </w:t>
      </w:r>
      <w:r>
        <w:rPr>
          <w:rFonts w:hint="eastAsia" w:ascii="宋体" w:hAnsi="宋体" w:cs="宋体"/>
          <w:kern w:val="0"/>
          <w:szCs w:val="21"/>
        </w:rPr>
        <w:t>本次招标项目的投标均以</w:t>
      </w:r>
      <w:r>
        <w:rPr>
          <w:rFonts w:hint="eastAsia" w:ascii="宋体" w:hAnsi="宋体" w:cs="宋体"/>
          <w:b/>
          <w:kern w:val="0"/>
          <w:szCs w:val="21"/>
        </w:rPr>
        <w:t>人民币</w:t>
      </w:r>
      <w:r>
        <w:rPr>
          <w:rFonts w:hint="eastAsia" w:ascii="宋体" w:hAnsi="宋体" w:cs="宋体"/>
          <w:kern w:val="0"/>
          <w:szCs w:val="21"/>
        </w:rPr>
        <w:t>为计算单位。</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13.2 </w:t>
      </w:r>
      <w:r>
        <w:rPr>
          <w:rFonts w:hint="eastAsia" w:ascii="宋体" w:hAnsi="宋体" w:cs="宋体"/>
          <w:kern w:val="0"/>
          <w:szCs w:val="21"/>
        </w:rPr>
        <w:t>采购人不得向投标人索要或者接受其给予的赠品、回扣或者与采购无关的其他商品、服务。</w:t>
      </w:r>
    </w:p>
    <w:p>
      <w:pPr>
        <w:pStyle w:val="47"/>
        <w:spacing w:line="276" w:lineRule="auto"/>
        <w:rPr>
          <w:rFonts w:ascii="宋体" w:cs="宋体"/>
          <w:kern w:val="0"/>
          <w:szCs w:val="21"/>
        </w:rPr>
      </w:pPr>
      <w:r>
        <w:rPr>
          <w:rFonts w:ascii="宋体" w:hAnsi="宋体" w:cs="宋体"/>
          <w:kern w:val="0"/>
          <w:szCs w:val="21"/>
        </w:rPr>
        <w:t xml:space="preserve">13.3 </w:t>
      </w:r>
      <w:r>
        <w:rPr>
          <w:rFonts w:hint="eastAsia" w:ascii="宋体" w:hAnsi="宋体" w:cs="宋体"/>
          <w:kern w:val="0"/>
          <w:szCs w:val="21"/>
        </w:rPr>
        <w:t>投标人应对项目要求的全部内容进行报价，少报漏报将导致其投标</w:t>
      </w:r>
      <w:r>
        <w:rPr>
          <w:rFonts w:hint="eastAsia" w:ascii="宋体" w:hAnsi="宋体" w:cs="宋体"/>
          <w:szCs w:val="21"/>
          <w:lang w:val="en-GB"/>
        </w:rPr>
        <w:t>为非实质性响应予以拒绝。</w:t>
      </w:r>
    </w:p>
    <w:p>
      <w:pPr>
        <w:spacing w:line="276" w:lineRule="auto"/>
        <w:ind w:firstLine="420" w:firstLineChars="200"/>
        <w:outlineLvl w:val="0"/>
        <w:rPr>
          <w:rFonts w:ascii="宋体" w:cs="宋体"/>
          <w:kern w:val="0"/>
          <w:szCs w:val="21"/>
        </w:rPr>
      </w:pPr>
      <w:r>
        <w:rPr>
          <w:rFonts w:ascii="宋体" w:hAnsi="宋体" w:cs="宋体"/>
          <w:kern w:val="0"/>
          <w:szCs w:val="21"/>
        </w:rPr>
        <w:t xml:space="preserve">13.4 </w:t>
      </w:r>
      <w:r>
        <w:rPr>
          <w:rFonts w:hint="eastAsia" w:ascii="宋体" w:hAnsi="宋体" w:cs="宋体"/>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13.5 </w:t>
      </w:r>
      <w:r>
        <w:rPr>
          <w:rFonts w:hint="eastAsia" w:ascii="宋体" w:hAnsi="宋体" w:cs="宋体"/>
          <w:kern w:val="0"/>
          <w:szCs w:val="21"/>
        </w:rPr>
        <w:t>本项目所涉及的运输、施工、安装、集成、调试、验收、备品和工具等费用均包含在投标报价中。</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13.6 </w:t>
      </w:r>
      <w:r>
        <w:rPr>
          <w:rFonts w:hint="eastAsia" w:ascii="宋体" w:hAnsi="宋体" w:cs="宋体"/>
          <w:kern w:val="0"/>
          <w:szCs w:val="21"/>
        </w:rPr>
        <w:t>本次招标不接受可选择或可调整的投标方案和报价，任何有选择的或可调整的投标方案和报价将被视为非实质性响应投标而作无效投标处理。</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13.7 </w:t>
      </w:r>
      <w:r>
        <w:rPr>
          <w:rFonts w:hint="eastAsia" w:ascii="宋体" w:hAnsi="宋体" w:cs="宋体"/>
          <w:kern w:val="0"/>
          <w:szCs w:val="21"/>
        </w:rPr>
        <w:t>报价不得高于本项目最高限价，且不低于成本价。</w:t>
      </w:r>
      <w:r>
        <w:rPr>
          <w:rFonts w:hint="eastAsia" w:ascii="宋体" w:hAnsi="宋体" w:cs="宋体"/>
          <w:szCs w:val="21"/>
          <w:lang w:val="en-GB"/>
        </w:rPr>
        <w:t>本次招标实行“最高限价（项目控制金额上限）”</w:t>
      </w:r>
      <w:r>
        <w:rPr>
          <w:rFonts w:ascii="宋体" w:cs="宋体"/>
          <w:szCs w:val="21"/>
          <w:lang w:val="en-GB"/>
        </w:rPr>
        <w:t>,</w:t>
      </w:r>
      <w:r>
        <w:rPr>
          <w:rFonts w:hint="eastAsia" w:ascii="宋体" w:hAnsi="宋体" w:cs="宋体"/>
          <w:szCs w:val="21"/>
          <w:lang w:val="en-GB"/>
        </w:rPr>
        <w:t>投标人的投标报价高于最高限价（项目控制金额上限）的，该投标人的投标文件将被视为非实质性响应予以拒绝。</w:t>
      </w:r>
    </w:p>
    <w:p>
      <w:pPr>
        <w:autoSpaceDE w:val="0"/>
        <w:autoSpaceDN w:val="0"/>
        <w:spacing w:line="276" w:lineRule="auto"/>
        <w:contextualSpacing/>
        <w:rPr>
          <w:rFonts w:ascii="宋体" w:cs="宋体"/>
          <w:kern w:val="0"/>
          <w:szCs w:val="21"/>
        </w:rPr>
      </w:pPr>
      <w:r>
        <w:rPr>
          <w:rFonts w:ascii="宋体" w:hAnsi="宋体" w:cs="宋体"/>
          <w:kern w:val="0"/>
          <w:szCs w:val="21"/>
        </w:rPr>
        <w:t xml:space="preserve">13.8 </w:t>
      </w:r>
      <w:r>
        <w:rPr>
          <w:rFonts w:hint="eastAsia" w:ascii="宋体" w:hAnsi="宋体" w:cs="宋体"/>
          <w:kern w:val="0"/>
          <w:szCs w:val="21"/>
        </w:rPr>
        <w:t>最低报价不能作为中标的保证。</w:t>
      </w:r>
    </w:p>
    <w:p>
      <w:pPr>
        <w:autoSpaceDE w:val="0"/>
        <w:autoSpaceDN w:val="0"/>
        <w:spacing w:line="276" w:lineRule="auto"/>
        <w:contextualSpacing/>
        <w:rPr>
          <w:rFonts w:ascii="宋体" w:cs="宋体"/>
          <w:b/>
          <w:kern w:val="0"/>
          <w:szCs w:val="21"/>
        </w:rPr>
      </w:pPr>
      <w:r>
        <w:rPr>
          <w:rFonts w:ascii="宋体" w:hAnsi="宋体" w:cs="宋体"/>
          <w:b/>
          <w:kern w:val="0"/>
          <w:szCs w:val="21"/>
        </w:rPr>
        <w:t>14</w:t>
      </w:r>
      <w:r>
        <w:rPr>
          <w:rFonts w:hint="eastAsia" w:ascii="宋体" w:hAnsi="宋体" w:cs="宋体"/>
          <w:b/>
          <w:kern w:val="0"/>
          <w:szCs w:val="21"/>
        </w:rPr>
        <w:t>．投标有效期</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14.1 </w:t>
      </w:r>
      <w:r>
        <w:rPr>
          <w:rFonts w:hint="eastAsia" w:ascii="宋体" w:hAnsi="宋体" w:cs="宋体"/>
          <w:kern w:val="0"/>
          <w:szCs w:val="21"/>
        </w:rPr>
        <w:t>投标有效期从提交投标文件的截止之日起算。本项目投标有效期详</w:t>
      </w:r>
      <w:r>
        <w:rPr>
          <w:rFonts w:hint="eastAsia" w:ascii="宋体" w:hAnsi="宋体" w:cs="宋体"/>
          <w:szCs w:val="21"/>
          <w:lang w:val="zh-CN"/>
        </w:rPr>
        <w:t>见投标人须知前附表。</w:t>
      </w:r>
      <w:r>
        <w:rPr>
          <w:rFonts w:hint="eastAsia" w:ascii="宋体" w:hAnsi="宋体" w:cs="宋体"/>
          <w:kern w:val="0"/>
          <w:szCs w:val="21"/>
        </w:rPr>
        <w:t>投标文件中承诺的投标有效期应当不少于“投标人须知前附表”载明的投标有效期。投标有效期比招标文件规定短的属于非实质性响应，将被认定为无效投标。</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14.2 </w:t>
      </w:r>
      <w:r>
        <w:rPr>
          <w:rFonts w:hint="eastAsia" w:ascii="宋体" w:hAnsi="宋体" w:cs="宋体"/>
          <w:kern w:val="0"/>
          <w:szCs w:val="21"/>
        </w:rPr>
        <w:t>投标有效期内投标人撤销投标文件的，招标人将不退还投标保证金。</w:t>
      </w:r>
    </w:p>
    <w:p>
      <w:pPr>
        <w:widowControl/>
        <w:tabs>
          <w:tab w:val="left" w:pos="636"/>
        </w:tabs>
        <w:spacing w:line="276" w:lineRule="auto"/>
        <w:ind w:firstLine="420" w:firstLineChars="200"/>
        <w:contextualSpacing/>
        <w:rPr>
          <w:rFonts w:ascii="宋体" w:cs="宋体"/>
          <w:kern w:val="0"/>
          <w:szCs w:val="21"/>
        </w:rPr>
      </w:pPr>
      <w:r>
        <w:rPr>
          <w:rFonts w:ascii="宋体" w:hAnsi="宋体" w:cs="宋体"/>
          <w:kern w:val="0"/>
          <w:szCs w:val="21"/>
        </w:rPr>
        <w:t xml:space="preserve">14.3 </w:t>
      </w:r>
      <w:r>
        <w:rPr>
          <w:rFonts w:hint="eastAsia" w:ascii="宋体" w:hAnsi="宋体" w:cs="宋体"/>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14.4 </w:t>
      </w:r>
      <w:r>
        <w:rPr>
          <w:rFonts w:hint="eastAsia" w:ascii="宋体" w:hAnsi="宋体" w:cs="宋体"/>
          <w:kern w:val="0"/>
          <w:szCs w:val="21"/>
        </w:rPr>
        <w:t>中标人的投标文件作为项目合同的附件，其有效期至中标人全部合同义务履行完毕为止。</w:t>
      </w:r>
    </w:p>
    <w:p>
      <w:pPr>
        <w:autoSpaceDE w:val="0"/>
        <w:autoSpaceDN w:val="0"/>
        <w:spacing w:line="276" w:lineRule="auto"/>
        <w:contextualSpacing/>
        <w:rPr>
          <w:rFonts w:ascii="宋体" w:cs="宋体"/>
          <w:b/>
          <w:kern w:val="0"/>
          <w:szCs w:val="21"/>
        </w:rPr>
      </w:pPr>
      <w:r>
        <w:rPr>
          <w:rFonts w:ascii="宋体" w:hAnsi="宋体" w:cs="宋体"/>
          <w:b/>
          <w:kern w:val="0"/>
          <w:szCs w:val="21"/>
        </w:rPr>
        <w:t>15</w:t>
      </w:r>
      <w:r>
        <w:rPr>
          <w:rFonts w:hint="eastAsia" w:ascii="宋体" w:hAnsi="宋体" w:cs="宋体"/>
          <w:b/>
          <w:kern w:val="0"/>
          <w:szCs w:val="21"/>
        </w:rPr>
        <w:t>．投标文件构成</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15.1 </w:t>
      </w:r>
      <w:r>
        <w:rPr>
          <w:rFonts w:hint="eastAsia" w:ascii="宋体" w:hAnsi="宋体" w:cs="宋体"/>
          <w:kern w:val="0"/>
          <w:szCs w:val="21"/>
        </w:rPr>
        <w:t>投标文件的构成应符合法律法规及招标文件的要求。</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15.2 </w:t>
      </w:r>
      <w:r>
        <w:rPr>
          <w:rFonts w:hint="eastAsia" w:ascii="宋体" w:hAnsi="宋体" w:cs="宋体"/>
          <w:kern w:val="0"/>
          <w:szCs w:val="21"/>
        </w:rPr>
        <w:t>投标人应当按照招标文件的要求编制投标文件。投标文件应当对招标文件提出的要求和条件作出明确响应。</w:t>
      </w:r>
    </w:p>
    <w:p>
      <w:pPr>
        <w:spacing w:line="276" w:lineRule="auto"/>
        <w:ind w:firstLine="420" w:firstLineChars="200"/>
        <w:contextualSpacing/>
        <w:rPr>
          <w:rFonts w:ascii="宋体" w:cs="宋体"/>
          <w:kern w:val="0"/>
          <w:szCs w:val="21"/>
        </w:rPr>
      </w:pPr>
      <w:r>
        <w:rPr>
          <w:rFonts w:ascii="宋体" w:hAnsi="宋体" w:cs="宋体"/>
          <w:kern w:val="0"/>
          <w:szCs w:val="21"/>
        </w:rPr>
        <w:t xml:space="preserve">15.3 </w:t>
      </w:r>
      <w:r>
        <w:rPr>
          <w:rFonts w:hint="eastAsia" w:ascii="宋体" w:hAnsi="宋体" w:cs="宋体"/>
          <w:kern w:val="0"/>
          <w:szCs w:val="21"/>
        </w:rPr>
        <w:t>投标文件由资格证明材料、符合性证明材料、其它材料等组成。</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15.4 </w:t>
      </w:r>
      <w:r>
        <w:rPr>
          <w:rFonts w:hint="eastAsia" w:ascii="宋体" w:hAnsi="宋体" w:cs="宋体"/>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276" w:lineRule="auto"/>
        <w:ind w:firstLine="420" w:firstLineChars="200"/>
        <w:rPr>
          <w:rFonts w:ascii="宋体" w:cs="宋体"/>
          <w:color w:val="000000"/>
          <w:szCs w:val="21"/>
        </w:rPr>
      </w:pPr>
      <w:r>
        <w:rPr>
          <w:rFonts w:ascii="宋体" w:hAnsi="宋体" w:cs="宋体"/>
          <w:kern w:val="0"/>
          <w:szCs w:val="21"/>
        </w:rPr>
        <w:t xml:space="preserve">15.5 </w:t>
      </w:r>
      <w:r>
        <w:rPr>
          <w:rFonts w:hint="eastAsia" w:ascii="宋体" w:hAnsi="宋体" w:cs="宋体"/>
          <w:color w:val="000000"/>
          <w:szCs w:val="21"/>
        </w:rPr>
        <w:t>投标人登录许昌公共资源交易系统下载“许昌投标文件制作系统</w:t>
      </w:r>
      <w:r>
        <w:rPr>
          <w:rFonts w:ascii="宋体" w:hAnsi="宋体" w:cs="宋体"/>
          <w:color w:val="000000"/>
          <w:szCs w:val="21"/>
        </w:rPr>
        <w:t>SEARUN V1.0</w:t>
      </w:r>
      <w:r>
        <w:rPr>
          <w:rFonts w:hint="eastAsia" w:ascii="宋体" w:hAnsi="宋体" w:cs="宋体"/>
          <w:color w:val="000000"/>
          <w:szCs w:val="21"/>
        </w:rPr>
        <w:t>”，按招标文件要求根据所投标段制作电子投标文件。</w:t>
      </w:r>
    </w:p>
    <w:p>
      <w:pPr>
        <w:tabs>
          <w:tab w:val="left" w:pos="7095"/>
        </w:tabs>
        <w:spacing w:line="276" w:lineRule="auto"/>
        <w:rPr>
          <w:rFonts w:ascii="宋体" w:cs="宋体"/>
          <w:color w:val="000000"/>
          <w:szCs w:val="21"/>
        </w:rPr>
      </w:pPr>
      <w:r>
        <w:rPr>
          <w:rFonts w:hint="eastAsia" w:ascii="宋体" w:hAnsi="宋体" w:cs="宋体"/>
          <w:color w:val="000000"/>
          <w:szCs w:val="21"/>
        </w:rPr>
        <w:t>一个标段对应生成一个文件夹（</w:t>
      </w:r>
      <w:r>
        <w:rPr>
          <w:rFonts w:ascii="宋体" w:hAnsi="宋体" w:cs="宋体"/>
          <w:color w:val="000000"/>
          <w:szCs w:val="21"/>
        </w:rPr>
        <w:t>xxxx</w:t>
      </w:r>
      <w:r>
        <w:rPr>
          <w:rFonts w:hint="eastAsia" w:ascii="宋体" w:hAnsi="宋体" w:cs="宋体"/>
          <w:color w:val="000000"/>
          <w:szCs w:val="21"/>
        </w:rPr>
        <w:t>项目</w:t>
      </w:r>
      <w:r>
        <w:rPr>
          <w:rFonts w:ascii="宋体" w:hAnsi="宋体" w:cs="宋体"/>
          <w:color w:val="000000"/>
          <w:szCs w:val="21"/>
        </w:rPr>
        <w:t>xx</w:t>
      </w:r>
      <w:r>
        <w:rPr>
          <w:rFonts w:hint="eastAsia" w:ascii="宋体" w:hAnsi="宋体" w:cs="宋体"/>
          <w:color w:val="000000"/>
          <w:szCs w:val="21"/>
        </w:rPr>
        <w:t>标段）</w:t>
      </w:r>
      <w:r>
        <w:rPr>
          <w:rFonts w:ascii="宋体" w:hAnsi="宋体" w:cs="宋体"/>
          <w:color w:val="000000"/>
          <w:szCs w:val="21"/>
        </w:rPr>
        <w:t xml:space="preserve">, </w:t>
      </w:r>
      <w:r>
        <w:rPr>
          <w:rFonts w:hint="eastAsia" w:ascii="宋体" w:hAnsi="宋体" w:cs="宋体"/>
          <w:color w:val="000000"/>
          <w:szCs w:val="21"/>
        </w:rPr>
        <w:t>其中包含</w:t>
      </w:r>
      <w:r>
        <w:rPr>
          <w:rFonts w:ascii="宋体" w:hAnsi="宋体" w:cs="宋体"/>
          <w:color w:val="000000"/>
          <w:szCs w:val="21"/>
        </w:rPr>
        <w:t>2</w:t>
      </w:r>
      <w:r>
        <w:rPr>
          <w:rFonts w:hint="eastAsia" w:ascii="宋体" w:hAnsi="宋体" w:cs="宋体"/>
          <w:color w:val="000000"/>
          <w:szCs w:val="21"/>
        </w:rPr>
        <w:t>个文件和</w:t>
      </w:r>
      <w:r>
        <w:rPr>
          <w:rFonts w:ascii="宋体" w:hAnsi="宋体" w:cs="宋体"/>
          <w:color w:val="000000"/>
          <w:szCs w:val="21"/>
        </w:rPr>
        <w:t>1</w:t>
      </w:r>
      <w:r>
        <w:rPr>
          <w:rFonts w:hint="eastAsia" w:ascii="宋体" w:hAnsi="宋体" w:cs="宋体"/>
          <w:color w:val="000000"/>
          <w:szCs w:val="21"/>
        </w:rPr>
        <w:t>个文件夹。后缀名为“</w:t>
      </w:r>
      <w:r>
        <w:rPr>
          <w:rFonts w:ascii="宋体" w:hAnsi="宋体" w:cs="宋体"/>
          <w:color w:val="000000"/>
          <w:szCs w:val="21"/>
        </w:rPr>
        <w:t>.file</w:t>
      </w:r>
      <w:r>
        <w:rPr>
          <w:rFonts w:hint="eastAsia" w:ascii="宋体" w:hAnsi="宋体" w:cs="宋体"/>
          <w:color w:val="000000"/>
          <w:szCs w:val="21"/>
        </w:rPr>
        <w:t>”的文件用于电子投标使用，后缀名为“</w:t>
      </w:r>
      <w:r>
        <w:rPr>
          <w:rFonts w:ascii="宋体" w:hAnsi="宋体" w:cs="宋体"/>
          <w:color w:val="000000"/>
          <w:szCs w:val="21"/>
        </w:rPr>
        <w:t>.PDF</w:t>
      </w:r>
      <w:r>
        <w:rPr>
          <w:rFonts w:hint="eastAsia" w:ascii="宋体" w:hAnsi="宋体" w:cs="宋体"/>
          <w:color w:val="000000"/>
          <w:szCs w:val="21"/>
        </w:rPr>
        <w:t>”的文件用于打印纸质投标文件，名称为“备份”的文件夹使用电子介质存储，供开标现场备用。</w:t>
      </w:r>
    </w:p>
    <w:p>
      <w:pPr>
        <w:autoSpaceDE w:val="0"/>
        <w:autoSpaceDN w:val="0"/>
        <w:spacing w:line="276" w:lineRule="auto"/>
        <w:contextualSpacing/>
        <w:rPr>
          <w:rFonts w:ascii="宋体" w:cs="宋体"/>
          <w:b/>
          <w:kern w:val="0"/>
          <w:szCs w:val="21"/>
        </w:rPr>
      </w:pPr>
      <w:r>
        <w:rPr>
          <w:rFonts w:hint="eastAsia" w:ascii="宋体" w:hAnsi="宋体" w:cs="宋体"/>
          <w:szCs w:val="21"/>
        </w:rPr>
        <w:t>电子投标文件制作技术咨询：</w:t>
      </w:r>
      <w:r>
        <w:rPr>
          <w:rFonts w:ascii="宋体" w:hAnsi="宋体" w:cs="宋体"/>
          <w:b/>
          <w:kern w:val="0"/>
          <w:szCs w:val="21"/>
        </w:rPr>
        <w:t>0374-2961598</w:t>
      </w:r>
      <w:r>
        <w:rPr>
          <w:rFonts w:hint="eastAsia" w:ascii="宋体" w:hAnsi="宋体" w:cs="宋体"/>
          <w:kern w:val="0"/>
          <w:szCs w:val="21"/>
        </w:rPr>
        <w:t>。</w:t>
      </w:r>
    </w:p>
    <w:p>
      <w:pPr>
        <w:autoSpaceDE w:val="0"/>
        <w:autoSpaceDN w:val="0"/>
        <w:spacing w:line="276" w:lineRule="auto"/>
        <w:contextualSpacing/>
        <w:rPr>
          <w:rFonts w:ascii="宋体" w:cs="宋体"/>
          <w:b/>
          <w:kern w:val="0"/>
          <w:szCs w:val="21"/>
        </w:rPr>
      </w:pPr>
      <w:r>
        <w:rPr>
          <w:rFonts w:ascii="宋体" w:hAnsi="宋体" w:cs="宋体"/>
          <w:b/>
          <w:kern w:val="0"/>
          <w:szCs w:val="21"/>
        </w:rPr>
        <w:t>16.</w:t>
      </w:r>
      <w:r>
        <w:rPr>
          <w:rFonts w:hint="eastAsia" w:ascii="宋体" w:hAnsi="宋体" w:cs="宋体"/>
          <w:b/>
          <w:kern w:val="0"/>
          <w:szCs w:val="21"/>
        </w:rPr>
        <w:t>投标文件格式</w:t>
      </w:r>
    </w:p>
    <w:p>
      <w:pPr>
        <w:autoSpaceDE w:val="0"/>
        <w:autoSpaceDN w:val="0"/>
        <w:spacing w:line="276" w:lineRule="auto"/>
        <w:ind w:firstLine="420" w:firstLineChars="200"/>
        <w:contextualSpacing/>
        <w:rPr>
          <w:rFonts w:ascii="宋体" w:cs="宋体"/>
          <w:kern w:val="0"/>
          <w:szCs w:val="21"/>
        </w:rPr>
      </w:pPr>
      <w:r>
        <w:rPr>
          <w:rFonts w:ascii="宋体" w:hAnsi="宋体" w:cs="宋体"/>
          <w:kern w:val="0"/>
          <w:szCs w:val="21"/>
        </w:rPr>
        <w:t xml:space="preserve">16.1 </w:t>
      </w:r>
      <w:r>
        <w:rPr>
          <w:rFonts w:hint="eastAsia" w:ascii="宋体" w:hAnsi="宋体" w:cs="宋体"/>
          <w:kern w:val="0"/>
          <w:szCs w:val="21"/>
        </w:rPr>
        <w:t>投标文件应参照招标文件第七部分（投标文件有关格式）的内容要求、编排顺序和格式要求，投标人应按照以上要求将投标文件编上唯一的连贯页码并以</w:t>
      </w:r>
      <w:r>
        <w:rPr>
          <w:rFonts w:ascii="宋体" w:hAnsi="宋体" w:cs="宋体"/>
          <w:b/>
          <w:kern w:val="0"/>
          <w:szCs w:val="21"/>
        </w:rPr>
        <w:t>A4</w:t>
      </w:r>
      <w:r>
        <w:rPr>
          <w:rFonts w:hint="eastAsia" w:ascii="宋体" w:hAnsi="宋体" w:cs="宋体"/>
          <w:kern w:val="0"/>
          <w:szCs w:val="21"/>
        </w:rPr>
        <w:t>幅面装订成册，并在投标文件封面上注明：正本</w:t>
      </w:r>
      <w:r>
        <w:rPr>
          <w:rFonts w:ascii="宋体" w:hAnsi="宋体" w:cs="宋体"/>
          <w:kern w:val="0"/>
          <w:szCs w:val="21"/>
        </w:rPr>
        <w:t>/</w:t>
      </w:r>
      <w:r>
        <w:rPr>
          <w:rFonts w:hint="eastAsia" w:ascii="宋体" w:hAnsi="宋体" w:cs="宋体"/>
          <w:kern w:val="0"/>
          <w:szCs w:val="21"/>
        </w:rPr>
        <w:t>副本、所投项目名称、项目编号、投标人名称、日期等字样。</w:t>
      </w:r>
    </w:p>
    <w:p>
      <w:pPr>
        <w:autoSpaceDE w:val="0"/>
        <w:autoSpaceDN w:val="0"/>
        <w:spacing w:line="276" w:lineRule="auto"/>
        <w:ind w:firstLine="420" w:firstLineChars="200"/>
        <w:contextualSpacing/>
        <w:rPr>
          <w:rFonts w:ascii="宋体" w:hAnsi="宋体" w:cs="宋体"/>
          <w:kern w:val="0"/>
          <w:szCs w:val="21"/>
        </w:rPr>
      </w:pPr>
      <w:r>
        <w:rPr>
          <w:rFonts w:ascii="宋体" w:hAnsi="宋体" w:cs="宋体"/>
          <w:kern w:val="0"/>
          <w:szCs w:val="21"/>
        </w:rPr>
        <w:t xml:space="preserve">16.2 </w:t>
      </w:r>
      <w:r>
        <w:rPr>
          <w:rFonts w:hint="eastAsia" w:ascii="宋体" w:hAnsi="宋体" w:cs="宋体"/>
          <w:kern w:val="0"/>
          <w:szCs w:val="21"/>
        </w:rPr>
        <w:t>投标人应按招标文件提供的格式编写投标文件。招标文件未提供标准格式的投标人可自行拟定。</w:t>
      </w:r>
    </w:p>
    <w:p>
      <w:pPr>
        <w:pStyle w:val="2"/>
        <w:ind w:firstLine="0"/>
        <w:rPr>
          <w:b/>
          <w:bCs/>
        </w:rPr>
      </w:pPr>
      <w:r>
        <w:rPr>
          <w:rFonts w:hint="eastAsia"/>
          <w:b/>
          <w:bCs/>
        </w:rPr>
        <w:t>17. 投标保证金</w:t>
      </w:r>
    </w:p>
    <w:p>
      <w:pPr>
        <w:pStyle w:val="2"/>
      </w:pPr>
      <w:r>
        <w:rPr>
          <w:rFonts w:hint="eastAsia"/>
        </w:rPr>
        <w:t>17.1投标保证金的缴纳</w:t>
      </w:r>
    </w:p>
    <w:p>
      <w:pPr>
        <w:pStyle w:val="2"/>
      </w:pPr>
      <w:r>
        <w:rPr>
          <w:rFonts w:hint="eastAsia"/>
        </w:rPr>
        <w:t>17.1 .1投标人应按“投标人须知前附表”规定时间及金额提交投标保证金，并作为其投标的一部分。未按要求提交投标保证金的投标文件为无效投标。</w:t>
      </w:r>
    </w:p>
    <w:p>
      <w:pPr>
        <w:pStyle w:val="2"/>
      </w:pPr>
      <w:r>
        <w:rPr>
          <w:rFonts w:hint="eastAsia"/>
        </w:rPr>
        <w:t>17.1.2 投标保证金用于避免和减少本次招标由于投标人的行为而给采购人带来的损失。</w:t>
      </w:r>
    </w:p>
    <w:p>
      <w:pPr>
        <w:pStyle w:val="2"/>
      </w:pPr>
      <w:r>
        <w:rPr>
          <w:rFonts w:hint="eastAsia"/>
        </w:rPr>
        <w:t xml:space="preserve">17.1.3 投标保证金的递交方式：银行转帐、银行电汇（均需从投标人注册银行账户转出），不接受以现金方式缴纳的投标保证金。凡以现金方式缴纳投标保证金而影响其投标结果的，由投标人自行负责。 </w:t>
      </w:r>
    </w:p>
    <w:p>
      <w:pPr>
        <w:pStyle w:val="2"/>
      </w:pPr>
      <w:r>
        <w:rPr>
          <w:rFonts w:hint="eastAsia"/>
        </w:rPr>
        <w:t>17.1.4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pStyle w:val="2"/>
      </w:pPr>
      <w:r>
        <w:rPr>
          <w:rFonts w:hint="eastAsia"/>
        </w:rPr>
        <w:t>17.1.5 投标保证金缴纳方式：</w:t>
      </w:r>
    </w:p>
    <w:p>
      <w:pPr>
        <w:pStyle w:val="2"/>
      </w:pPr>
      <w:r>
        <w:rPr>
          <w:rFonts w:hint="eastAsia"/>
        </w:rPr>
        <w:t>17.1.5.1 投标人网上下载招标文件后，登录http://221.14.6.70:8088/ggzy系统，依次点击“会员向导”→“参与投标”→“费用缴纳说明”→“保证金缴纳说明单”，获取缴费说明单，根据每个标段的缴纳说明单在缴纳截止时间前缴纳；</w:t>
      </w:r>
    </w:p>
    <w:p>
      <w:pPr>
        <w:pStyle w:val="2"/>
      </w:pPr>
      <w:r>
        <w:rPr>
          <w:rFonts w:hint="eastAsia"/>
        </w:rPr>
        <w:t>17.1.5.2 成功缴纳后重新登录前述系统，依次点击“会员向导”→“参与投标”→“保证金绑定”→“绑定”进行投标保证金绑定。</w:t>
      </w:r>
    </w:p>
    <w:p>
      <w:pPr>
        <w:pStyle w:val="2"/>
      </w:pPr>
      <w:r>
        <w:rPr>
          <w:rFonts w:hint="eastAsia"/>
        </w:rPr>
        <w:t>17.1.5.3 《保证金缴纳绑定操作指南》获取方法：登录许昌公共资源交易系统-组件下载-《保证金缴纳绑定操作指南》。</w:t>
      </w:r>
    </w:p>
    <w:p>
      <w:pPr>
        <w:pStyle w:val="2"/>
      </w:pPr>
      <w:r>
        <w:rPr>
          <w:rFonts w:hint="eastAsia"/>
        </w:rPr>
        <w:t>17.1.5.4 投标人要严格按照“保证金缴纳说明单”内容缴纳、成功绑定投标保证金，未绑定标段的投标保证金，视为未按时交纳。并将缴纳凭证“禹州公共资源交易中心保证金缴纳回执”附于投标文件中，同时在开标现场提供一份“禹州公共资源交易中心保证金缴纳回执”以备查询。</w:t>
      </w:r>
    </w:p>
    <w:p>
      <w:pPr>
        <w:pStyle w:val="2"/>
      </w:pPr>
      <w:r>
        <w:rPr>
          <w:rFonts w:hint="eastAsia"/>
        </w:rPr>
        <w:t>注：保证金缴纳情况以“许昌公共资源交易项目供应商投标人缴费情况统计表”为准。</w:t>
      </w:r>
    </w:p>
    <w:p>
      <w:pPr>
        <w:pStyle w:val="2"/>
      </w:pPr>
      <w:r>
        <w:rPr>
          <w:rFonts w:hint="eastAsia"/>
        </w:rPr>
        <w:t>17.1.6 每个投标人每个项目每个标段只有唯一缴纳账号，切勿重复缴纳或错误缴纳。</w:t>
      </w:r>
    </w:p>
    <w:p>
      <w:pPr>
        <w:pStyle w:val="2"/>
      </w:pPr>
      <w:r>
        <w:rPr>
          <w:rFonts w:hint="eastAsia"/>
        </w:rPr>
        <w:t>17.1.7 投标人所提交的投标保证金仅限当次投标项目（标段）有效，不得重复替代使用。一个招标项目有多个标段或者有多个项目同时招标的，投标人必须按项目、标段分别提交投标保证金。</w:t>
      </w:r>
    </w:p>
    <w:p>
      <w:pPr>
        <w:pStyle w:val="2"/>
      </w:pPr>
      <w:r>
        <w:rPr>
          <w:rFonts w:hint="eastAsia"/>
        </w:rPr>
        <w:t>17.1.8 不同投标人的投标保证金不得从同一单位或者个人的账户转出。</w:t>
      </w:r>
    </w:p>
    <w:p>
      <w:pPr>
        <w:pStyle w:val="2"/>
      </w:pPr>
      <w:r>
        <w:rPr>
          <w:rFonts w:hint="eastAsia"/>
        </w:rPr>
        <w:t>17.1.9 未按上述规定操作引起的无效投标，由投标人自行负责。</w:t>
      </w:r>
    </w:p>
    <w:p>
      <w:pPr>
        <w:pStyle w:val="2"/>
      </w:pPr>
      <w:r>
        <w:rPr>
          <w:rFonts w:hint="eastAsia"/>
        </w:rPr>
        <w:t>17.1.10 汇款凭证无需备注项目编号和项目名称。</w:t>
      </w:r>
    </w:p>
    <w:p>
      <w:pPr>
        <w:pStyle w:val="2"/>
      </w:pPr>
      <w:r>
        <w:rPr>
          <w:rFonts w:hint="eastAsia"/>
        </w:rPr>
        <w:t>17.2 投标保证金的退还</w:t>
      </w:r>
    </w:p>
    <w:p>
      <w:pPr>
        <w:pStyle w:val="2"/>
      </w:pPr>
      <w:r>
        <w:rPr>
          <w:rFonts w:hint="eastAsia"/>
        </w:rPr>
        <w:t>16.2.1 退还投标保证金时，区别中标与否，按不同时序由银行按来款途径退还原账户。</w:t>
      </w:r>
    </w:p>
    <w:p>
      <w:pPr>
        <w:pStyle w:val="2"/>
      </w:pPr>
      <w:r>
        <w:rPr>
          <w:rFonts w:hint="eastAsia"/>
        </w:rPr>
        <w:t>17.2.1.1 自中标通知书发出之日起5个工作日内退还未中标人的投标保证金。（电话：0374-8112523）</w:t>
      </w:r>
    </w:p>
    <w:p>
      <w:pPr>
        <w:pStyle w:val="2"/>
      </w:pPr>
      <w:r>
        <w:rPr>
          <w:rFonts w:hint="eastAsia"/>
        </w:rPr>
        <w:t>17.2.1.2 自采购合同签订并备案后5个工作日内退还中标人的投标保证金（0374-8112523）</w:t>
      </w:r>
    </w:p>
    <w:p>
      <w:pPr>
        <w:pStyle w:val="2"/>
      </w:pPr>
      <w:r>
        <w:rPr>
          <w:rFonts w:hint="eastAsia"/>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电话：0374-8112523）。</w:t>
      </w:r>
    </w:p>
    <w:p>
      <w:pPr>
        <w:pStyle w:val="2"/>
      </w:pPr>
      <w:r>
        <w:rPr>
          <w:rFonts w:hint="eastAsia"/>
        </w:rPr>
        <w:t>17.2.1.4 因投标人自身原因无法及时退还投标保证金，滞留三年以上的，投标保证金上缴财政。</w:t>
      </w:r>
    </w:p>
    <w:p>
      <w:pPr>
        <w:pStyle w:val="2"/>
      </w:pPr>
      <w:r>
        <w:rPr>
          <w:rFonts w:hint="eastAsia"/>
        </w:rPr>
        <w:t>17.2.2 有下列情形之一的，投标保证金不予退还</w:t>
      </w:r>
    </w:p>
    <w:p>
      <w:pPr>
        <w:pStyle w:val="2"/>
      </w:pPr>
      <w:r>
        <w:rPr>
          <w:rFonts w:hint="eastAsia"/>
        </w:rPr>
        <w:t>17.2.2.1 投标有效期内投标人撤销投标文件的；</w:t>
      </w:r>
    </w:p>
    <w:p>
      <w:pPr>
        <w:pStyle w:val="2"/>
      </w:pPr>
      <w:r>
        <w:rPr>
          <w:rFonts w:hint="eastAsia"/>
        </w:rPr>
        <w:t>17.2.2.2 投标人在投标文件中提供虚假材料的；</w:t>
      </w:r>
    </w:p>
    <w:p>
      <w:pPr>
        <w:pStyle w:val="2"/>
      </w:pPr>
      <w:r>
        <w:rPr>
          <w:rFonts w:hint="eastAsia"/>
        </w:rPr>
        <w:t>17.2.2.3 除因不可抗力或招标文件认可的情形以外，中标人不与采购人签订合同的；</w:t>
      </w:r>
    </w:p>
    <w:p>
      <w:pPr>
        <w:pStyle w:val="2"/>
      </w:pPr>
      <w:r>
        <w:rPr>
          <w:rFonts w:hint="eastAsia"/>
        </w:rPr>
        <w:t>17.2.2.4 投标人与采购人、其他投标人或者采购代理机构恶意串通的；</w:t>
      </w:r>
    </w:p>
    <w:p>
      <w:pPr>
        <w:pStyle w:val="2"/>
      </w:pPr>
      <w:r>
        <w:rPr>
          <w:rFonts w:hint="eastAsia"/>
        </w:rPr>
        <w:t>17.2.2.5 法律法规及招标文件规定的其他情形。</w:t>
      </w:r>
    </w:p>
    <w:p>
      <w:pPr>
        <w:pStyle w:val="2"/>
      </w:pPr>
      <w:r>
        <w:rPr>
          <w:rFonts w:hint="eastAsia"/>
        </w:rPr>
        <w:t>17.3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276" w:lineRule="auto"/>
        <w:contextualSpacing/>
        <w:rPr>
          <w:rFonts w:ascii="宋体" w:cs="宋体"/>
          <w:b/>
          <w:szCs w:val="21"/>
          <w:lang w:val="zh-CN"/>
        </w:rPr>
      </w:pPr>
      <w:r>
        <w:rPr>
          <w:rFonts w:hint="eastAsia" w:ascii="宋体" w:hAnsi="宋体" w:cs="宋体"/>
          <w:b/>
          <w:szCs w:val="21"/>
        </w:rPr>
        <w:t>18</w:t>
      </w:r>
      <w:r>
        <w:rPr>
          <w:rFonts w:ascii="宋体" w:cs="宋体"/>
          <w:b/>
          <w:szCs w:val="21"/>
          <w:lang w:val="zh-CN"/>
        </w:rPr>
        <w:t>.</w:t>
      </w:r>
      <w:r>
        <w:rPr>
          <w:rFonts w:hint="eastAsia" w:ascii="宋体" w:hAnsi="宋体" w:cs="宋体"/>
          <w:b/>
          <w:szCs w:val="21"/>
          <w:lang w:val="zh-CN"/>
        </w:rPr>
        <w:t>投标文件的数量和签署盖章</w:t>
      </w:r>
    </w:p>
    <w:p>
      <w:pPr>
        <w:autoSpaceDE w:val="0"/>
        <w:autoSpaceDN w:val="0"/>
        <w:adjustRightInd w:val="0"/>
        <w:spacing w:line="276" w:lineRule="auto"/>
        <w:ind w:firstLine="420" w:firstLineChars="200"/>
        <w:rPr>
          <w:rFonts w:ascii="宋体" w:cs="宋体"/>
          <w:szCs w:val="21"/>
          <w:lang w:val="zh-CN"/>
        </w:rPr>
      </w:pPr>
      <w:r>
        <w:rPr>
          <w:rFonts w:hint="eastAsia" w:ascii="宋体" w:hAnsi="宋体" w:cs="宋体"/>
          <w:szCs w:val="21"/>
        </w:rPr>
        <w:t>18</w:t>
      </w:r>
      <w:r>
        <w:rPr>
          <w:rFonts w:ascii="宋体" w:hAnsi="宋体" w:cs="宋体"/>
          <w:szCs w:val="21"/>
          <w:lang w:val="zh-CN"/>
        </w:rPr>
        <w:t xml:space="preserve">.1 </w:t>
      </w:r>
      <w:r>
        <w:rPr>
          <w:rFonts w:hint="eastAsia" w:ascii="宋体" w:hAnsi="宋体" w:cs="宋体"/>
          <w:szCs w:val="21"/>
          <w:lang w:val="zh-CN"/>
        </w:rPr>
        <w:t>投标人应提交投标文件份数见“投标人须知前附表”。</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1</w:t>
      </w:r>
      <w:r>
        <w:rPr>
          <w:rFonts w:hint="eastAsia" w:ascii="宋体" w:hAnsi="宋体" w:cs="宋体"/>
          <w:szCs w:val="21"/>
        </w:rPr>
        <w:t>8</w:t>
      </w:r>
      <w:r>
        <w:rPr>
          <w:rFonts w:ascii="宋体" w:hAnsi="宋体" w:cs="宋体"/>
          <w:szCs w:val="21"/>
          <w:lang w:val="zh-CN"/>
        </w:rPr>
        <w:t xml:space="preserve">.2 </w:t>
      </w:r>
      <w:r>
        <w:rPr>
          <w:rFonts w:hint="eastAsia" w:ascii="宋体" w:hAnsi="宋体" w:cs="宋体"/>
          <w:szCs w:val="21"/>
          <w:lang w:val="zh-CN"/>
        </w:rPr>
        <w:t>在招标文件中已明示需盖章及签名之处，</w:t>
      </w:r>
      <w:r>
        <w:rPr>
          <w:rFonts w:hint="eastAsia" w:ascii="宋体" w:hAnsi="宋体" w:cs="宋体"/>
          <w:szCs w:val="21"/>
        </w:rPr>
        <w:t>电子投标文件应按招标文件要求加盖投标人电子印章和法人电子印章或授权代表电子印章。</w:t>
      </w:r>
    </w:p>
    <w:p>
      <w:pPr>
        <w:autoSpaceDE w:val="0"/>
        <w:autoSpaceDN w:val="0"/>
        <w:adjustRightInd w:val="0"/>
        <w:spacing w:line="276" w:lineRule="auto"/>
        <w:ind w:firstLine="420" w:firstLineChars="200"/>
        <w:rPr>
          <w:rFonts w:ascii="宋体" w:cs="宋体"/>
          <w:szCs w:val="21"/>
          <w:lang w:val="zh-CN"/>
        </w:rPr>
      </w:pPr>
      <w:r>
        <w:rPr>
          <w:rFonts w:ascii="宋体" w:hAnsi="宋体" w:cs="宋体"/>
          <w:szCs w:val="21"/>
          <w:lang w:val="zh-CN"/>
        </w:rPr>
        <w:t>1</w:t>
      </w:r>
      <w:r>
        <w:rPr>
          <w:rFonts w:hint="eastAsia" w:ascii="宋体" w:hAnsi="宋体" w:cs="宋体"/>
          <w:szCs w:val="21"/>
        </w:rPr>
        <w:t>8</w:t>
      </w:r>
      <w:r>
        <w:rPr>
          <w:rFonts w:ascii="宋体" w:hAnsi="宋体" w:cs="宋体"/>
          <w:szCs w:val="21"/>
          <w:lang w:val="zh-CN"/>
        </w:rPr>
        <w:t xml:space="preserve">.3 </w:t>
      </w:r>
      <w:r>
        <w:rPr>
          <w:rFonts w:hint="eastAsia" w:ascii="宋体" w:hAnsi="宋体" w:cs="宋体"/>
          <w:szCs w:val="21"/>
          <w:lang w:val="zh-CN"/>
        </w:rPr>
        <w:t>纸质投标文件</w:t>
      </w:r>
      <w:r>
        <w:rPr>
          <w:rFonts w:hint="eastAsia" w:ascii="宋体" w:hAnsi="宋体" w:cs="宋体"/>
          <w:szCs w:val="21"/>
        </w:rPr>
        <w:t>是指投标人电子投标文件制作完成后生成的后缀名为“</w:t>
      </w:r>
      <w:r>
        <w:rPr>
          <w:rFonts w:ascii="宋体" w:hAnsi="宋体" w:cs="宋体"/>
          <w:szCs w:val="21"/>
        </w:rPr>
        <w:t>.PDF</w:t>
      </w:r>
      <w:r>
        <w:rPr>
          <w:rFonts w:hint="eastAsia" w:ascii="宋体" w:hAnsi="宋体" w:cs="宋体"/>
          <w:szCs w:val="21"/>
        </w:rPr>
        <w:t>”的文件打印的投标文件。</w:t>
      </w:r>
      <w:r>
        <w:rPr>
          <w:rFonts w:hint="eastAsia" w:ascii="宋体" w:hAnsi="宋体" w:cs="宋体"/>
          <w:szCs w:val="21"/>
          <w:lang w:val="zh-CN"/>
        </w:rPr>
        <w:t>纸质投标文件正本和副本封面上应清楚标明“正本”或“副本”字样；一旦正本和副本内容不一致时，以正本为准。纸质投标文件的正本及所有副本的封面均须由投标人加盖投标人公章。</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1</w:t>
      </w:r>
      <w:r>
        <w:rPr>
          <w:rFonts w:hint="eastAsia" w:ascii="宋体" w:hAnsi="宋体" w:cs="宋体"/>
          <w:szCs w:val="21"/>
        </w:rPr>
        <w:t>8</w:t>
      </w:r>
      <w:r>
        <w:rPr>
          <w:rFonts w:ascii="宋体" w:hAnsi="宋体" w:cs="宋体"/>
          <w:szCs w:val="21"/>
          <w:lang w:val="zh-CN"/>
        </w:rPr>
        <w:t xml:space="preserve">.4 </w:t>
      </w:r>
      <w:r>
        <w:rPr>
          <w:rFonts w:hint="eastAsia" w:ascii="宋体" w:hAnsi="宋体" w:cs="宋体"/>
          <w:szCs w:val="21"/>
          <w:lang w:val="zh-CN"/>
        </w:rPr>
        <w:t>纸质投标文件副本可以是纸质投标文件的正本复印而成。</w:t>
      </w:r>
    </w:p>
    <w:p>
      <w:pPr>
        <w:tabs>
          <w:tab w:val="left" w:pos="1260"/>
        </w:tabs>
        <w:autoSpaceDE w:val="0"/>
        <w:autoSpaceDN w:val="0"/>
        <w:spacing w:line="276" w:lineRule="auto"/>
        <w:contextualSpacing/>
        <w:jc w:val="center"/>
        <w:rPr>
          <w:rFonts w:ascii="宋体" w:cs="宋体"/>
          <w:b/>
          <w:kern w:val="0"/>
          <w:sz w:val="28"/>
          <w:szCs w:val="28"/>
        </w:rPr>
      </w:pPr>
      <w:r>
        <w:rPr>
          <w:rFonts w:hint="eastAsia" w:ascii="宋体" w:hAnsi="宋体" w:cs="宋体"/>
          <w:b/>
          <w:kern w:val="0"/>
          <w:sz w:val="28"/>
          <w:szCs w:val="28"/>
        </w:rPr>
        <w:t>四、投标文件的递交</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19</w:t>
      </w:r>
      <w:r>
        <w:rPr>
          <w:rFonts w:ascii="宋体" w:cs="宋体"/>
          <w:b/>
          <w:szCs w:val="21"/>
          <w:lang w:val="zh-CN"/>
        </w:rPr>
        <w:t>.</w:t>
      </w:r>
      <w:r>
        <w:rPr>
          <w:rFonts w:hint="eastAsia" w:ascii="宋体" w:hAnsi="宋体" w:cs="宋体"/>
          <w:b/>
          <w:szCs w:val="21"/>
          <w:lang w:val="zh-CN"/>
        </w:rPr>
        <w:t>投标文件的密封</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rPr>
        <w:t>19</w:t>
      </w:r>
      <w:r>
        <w:rPr>
          <w:rFonts w:ascii="宋体" w:hAnsi="宋体" w:cs="宋体"/>
          <w:szCs w:val="21"/>
          <w:lang w:val="zh-CN"/>
        </w:rPr>
        <w:t xml:space="preserve">.1 </w:t>
      </w:r>
      <w:r>
        <w:rPr>
          <w:rFonts w:hint="eastAsia" w:ascii="宋体" w:hAnsi="宋体" w:cs="宋体"/>
          <w:szCs w:val="21"/>
          <w:lang w:val="zh-CN"/>
        </w:rPr>
        <w:t>投标人应将纸质投标文件“正本”、“副本”密封包装。</w:t>
      </w:r>
      <w:r>
        <w:rPr>
          <w:rFonts w:hint="eastAsia" w:ascii="宋体" w:hAnsi="宋体" w:cs="宋体"/>
          <w:szCs w:val="21"/>
        </w:rPr>
        <w:t>使用电子介质存储的投标文件单独密封包装，并随纸质投标文件一并提交。</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rPr>
        <w:t>19</w:t>
      </w:r>
      <w:r>
        <w:rPr>
          <w:rFonts w:ascii="宋体" w:hAnsi="宋体" w:cs="宋体"/>
          <w:szCs w:val="21"/>
          <w:lang w:val="zh-CN"/>
        </w:rPr>
        <w:t xml:space="preserve">.2 </w:t>
      </w:r>
      <w:r>
        <w:rPr>
          <w:rFonts w:hint="eastAsia" w:ascii="宋体" w:hAnsi="宋体" w:cs="宋体"/>
          <w:szCs w:val="21"/>
          <w:lang w:val="zh-CN"/>
        </w:rPr>
        <w:t>投标文件如果未按规定密封，招标人将拒绝接收。</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20</w:t>
      </w:r>
      <w:r>
        <w:rPr>
          <w:rFonts w:hint="eastAsia" w:ascii="宋体" w:hAnsi="宋体" w:cs="宋体"/>
          <w:b/>
          <w:szCs w:val="21"/>
          <w:lang w:val="zh-CN"/>
        </w:rPr>
        <w:t>．投标截止时间</w:t>
      </w:r>
    </w:p>
    <w:p>
      <w:pPr>
        <w:tabs>
          <w:tab w:val="left" w:pos="1260"/>
        </w:tabs>
        <w:autoSpaceDE w:val="0"/>
        <w:autoSpaceDN w:val="0"/>
        <w:spacing w:line="276" w:lineRule="auto"/>
        <w:ind w:firstLine="420" w:firstLineChars="200"/>
        <w:contextualSpacing/>
        <w:rPr>
          <w:rFonts w:ascii="宋体" w:cs="宋体"/>
          <w:bCs/>
          <w:szCs w:val="21"/>
        </w:rPr>
      </w:pPr>
      <w:r>
        <w:rPr>
          <w:rFonts w:ascii="宋体" w:hAnsi="宋体" w:cs="宋体"/>
          <w:szCs w:val="21"/>
        </w:rPr>
        <w:t>20</w:t>
      </w:r>
      <w:r>
        <w:rPr>
          <w:rFonts w:hint="eastAsia" w:ascii="宋体" w:hAnsi="宋体" w:cs="宋体"/>
          <w:szCs w:val="21"/>
          <w:lang w:val="zh-CN"/>
        </w:rPr>
        <w:t>．</w:t>
      </w:r>
      <w:r>
        <w:rPr>
          <w:rFonts w:ascii="宋体" w:hAnsi="宋体" w:cs="宋体"/>
          <w:szCs w:val="21"/>
          <w:lang w:val="zh-CN"/>
        </w:rPr>
        <w:t xml:space="preserve">1 </w:t>
      </w:r>
      <w:r>
        <w:rPr>
          <w:rFonts w:hint="eastAsia" w:ascii="宋体" w:hAnsi="宋体" w:cs="宋体"/>
          <w:szCs w:val="21"/>
          <w:lang w:val="zh-CN"/>
        </w:rPr>
        <w:t>投标人必须在</w:t>
      </w:r>
      <w:r>
        <w:rPr>
          <w:rFonts w:hint="eastAsia" w:ascii="宋体" w:hAnsi="宋体" w:cs="宋体"/>
          <w:kern w:val="0"/>
          <w:szCs w:val="21"/>
        </w:rPr>
        <w:t>“投标邀请”</w:t>
      </w:r>
      <w:r>
        <w:rPr>
          <w:rFonts w:hint="eastAsia" w:ascii="宋体" w:hAnsi="宋体" w:cs="宋体"/>
          <w:bCs/>
          <w:szCs w:val="21"/>
        </w:rPr>
        <w:t>和“投标人须知前附表”中规定的投标截止时间前，将所有投标文件送达招标文件指定的开标地点。</w:t>
      </w:r>
    </w:p>
    <w:p>
      <w:pPr>
        <w:tabs>
          <w:tab w:val="left" w:pos="1260"/>
        </w:tabs>
        <w:autoSpaceDE w:val="0"/>
        <w:autoSpaceDN w:val="0"/>
        <w:spacing w:line="276" w:lineRule="auto"/>
        <w:ind w:firstLine="420" w:firstLineChars="200"/>
        <w:contextualSpacing/>
        <w:rPr>
          <w:rFonts w:ascii="宋体" w:cs="宋体"/>
          <w:bCs/>
          <w:szCs w:val="21"/>
        </w:rPr>
      </w:pPr>
      <w:r>
        <w:rPr>
          <w:rFonts w:ascii="宋体" w:hAnsi="宋体" w:cs="宋体"/>
          <w:bCs/>
          <w:szCs w:val="21"/>
        </w:rPr>
        <w:t xml:space="preserve">20.2 </w:t>
      </w:r>
      <w:r>
        <w:rPr>
          <w:rFonts w:hint="eastAsia" w:ascii="宋体" w:hAnsi="宋体" w:cs="宋体"/>
          <w:bCs/>
          <w:szCs w:val="21"/>
        </w:rPr>
        <w:t>招标人收到投标文件后，应当如实记载投标文件的送达时间和密封情况，签收保存，并向投标人出具签收回执。任何单位和个人不得在开标前开启投标文件。</w:t>
      </w:r>
    </w:p>
    <w:p>
      <w:pPr>
        <w:autoSpaceDE w:val="0"/>
        <w:autoSpaceDN w:val="0"/>
        <w:spacing w:line="276" w:lineRule="auto"/>
        <w:ind w:firstLine="420" w:firstLineChars="200"/>
        <w:contextualSpacing/>
        <w:rPr>
          <w:rFonts w:ascii="宋体" w:cs="宋体"/>
          <w:bCs/>
          <w:szCs w:val="21"/>
        </w:rPr>
      </w:pPr>
      <w:r>
        <w:rPr>
          <w:rFonts w:ascii="宋体" w:hAnsi="宋体" w:cs="宋体"/>
          <w:szCs w:val="21"/>
          <w:lang w:val="zh-CN"/>
        </w:rPr>
        <w:t xml:space="preserve">20.3 </w:t>
      </w:r>
      <w:r>
        <w:rPr>
          <w:rFonts w:hint="eastAsia" w:ascii="宋体" w:hAnsi="宋体" w:cs="宋体"/>
          <w:bCs/>
          <w:szCs w:val="21"/>
        </w:rPr>
        <w:t>招标人可以按本须知第</w:t>
      </w:r>
      <w:r>
        <w:rPr>
          <w:rFonts w:ascii="宋体" w:hAnsi="宋体" w:cs="宋体"/>
          <w:bCs/>
          <w:szCs w:val="21"/>
        </w:rPr>
        <w:t>10</w:t>
      </w:r>
      <w:r>
        <w:rPr>
          <w:rFonts w:hint="eastAsia" w:ascii="宋体" w:hAnsi="宋体" w:cs="宋体"/>
          <w:bCs/>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21</w:t>
      </w:r>
      <w:r>
        <w:rPr>
          <w:rFonts w:ascii="宋体" w:hAnsi="宋体" w:cs="宋体"/>
          <w:b/>
          <w:szCs w:val="21"/>
          <w:lang w:val="zh-CN"/>
        </w:rPr>
        <w:t xml:space="preserve">. </w:t>
      </w:r>
      <w:r>
        <w:rPr>
          <w:rFonts w:hint="eastAsia" w:ascii="宋体" w:hAnsi="宋体" w:cs="宋体"/>
          <w:b/>
          <w:szCs w:val="21"/>
          <w:lang w:val="zh-CN"/>
        </w:rPr>
        <w:t>迟交的投标文件</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投标截止时间之后送达</w:t>
      </w:r>
      <w:r>
        <w:rPr>
          <w:rFonts w:ascii="宋体" w:hAnsi="宋体" w:cs="宋体"/>
          <w:szCs w:val="21"/>
          <w:lang w:val="zh-CN"/>
        </w:rPr>
        <w:t>/</w:t>
      </w:r>
      <w:r>
        <w:rPr>
          <w:rFonts w:hint="eastAsia" w:ascii="宋体" w:hAnsi="宋体" w:cs="宋体"/>
          <w:szCs w:val="21"/>
          <w:lang w:val="zh-CN"/>
        </w:rPr>
        <w:t>上传的投标文件，招标人将拒绝接收。</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2</w:t>
      </w:r>
      <w:r>
        <w:rPr>
          <w:rFonts w:ascii="宋体" w:hAnsi="宋体" w:cs="宋体"/>
          <w:b/>
          <w:szCs w:val="21"/>
          <w:lang w:val="zh-CN"/>
        </w:rPr>
        <w:t xml:space="preserve">. </w:t>
      </w:r>
      <w:r>
        <w:rPr>
          <w:rFonts w:hint="eastAsia" w:ascii="宋体" w:hAnsi="宋体" w:cs="宋体"/>
          <w:b/>
          <w:szCs w:val="21"/>
          <w:lang w:val="zh-CN"/>
        </w:rPr>
        <w:t>投标文件的修改和撤回</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2</w:t>
      </w:r>
      <w:r>
        <w:rPr>
          <w:rFonts w:ascii="宋体" w:hAnsi="宋体" w:cs="宋体"/>
          <w:szCs w:val="21"/>
          <w:lang w:val="zh-CN"/>
        </w:rPr>
        <w:t xml:space="preserve">.1 </w:t>
      </w:r>
      <w:r>
        <w:rPr>
          <w:rFonts w:hint="eastAsia" w:ascii="宋体" w:hAnsi="宋体" w:cs="宋体"/>
          <w:szCs w:val="21"/>
          <w:lang w:val="zh-CN"/>
        </w:rPr>
        <w:t>投标人在投标截止时间前，对所递交的纸质投标文件进行补充、修改或者撤回的，须书面通知招标人。</w:t>
      </w:r>
    </w:p>
    <w:p>
      <w:pPr>
        <w:tabs>
          <w:tab w:val="left" w:pos="1260"/>
        </w:tabs>
        <w:autoSpaceDE w:val="0"/>
        <w:autoSpaceDN w:val="0"/>
        <w:spacing w:line="276" w:lineRule="auto"/>
        <w:contextualSpacing/>
        <w:rPr>
          <w:rFonts w:ascii="宋体" w:cs="宋体"/>
          <w:szCs w:val="21"/>
          <w:lang w:val="zh-CN"/>
        </w:rPr>
      </w:pPr>
      <w:r>
        <w:rPr>
          <w:rFonts w:hint="eastAsia" w:ascii="宋体" w:hAnsi="宋体" w:cs="宋体"/>
          <w:szCs w:val="21"/>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2</w:t>
      </w:r>
      <w:r>
        <w:rPr>
          <w:rFonts w:ascii="宋体" w:hAnsi="宋体" w:cs="宋体"/>
          <w:szCs w:val="21"/>
          <w:lang w:val="zh-CN"/>
        </w:rPr>
        <w:t xml:space="preserve">.2 </w:t>
      </w:r>
      <w:r>
        <w:rPr>
          <w:rFonts w:hint="eastAsia" w:ascii="宋体" w:hAnsi="宋体" w:cs="宋体"/>
          <w:bCs/>
          <w:szCs w:val="21"/>
        </w:rPr>
        <w:t>投标人</w:t>
      </w:r>
      <w:r>
        <w:rPr>
          <w:rFonts w:hint="eastAsia" w:ascii="宋体" w:hAnsi="宋体" w:cs="宋体"/>
          <w:szCs w:val="21"/>
          <w:lang w:val="zh-CN"/>
        </w:rPr>
        <w:t>补充、修改的内容并作为投标文件的组成部分。</w:t>
      </w:r>
      <w:r>
        <w:rPr>
          <w:rFonts w:hint="eastAsia" w:ascii="宋体" w:hAnsi="宋体" w:cs="宋体"/>
          <w:bCs/>
          <w:szCs w:val="21"/>
        </w:rPr>
        <w:t>补充或修改</w:t>
      </w:r>
      <w:r>
        <w:rPr>
          <w:rFonts w:hint="eastAsia" w:ascii="宋体" w:hAnsi="宋体" w:cs="宋体"/>
          <w:szCs w:val="21"/>
          <w:lang w:val="zh-CN"/>
        </w:rPr>
        <w:t>应当按招标文件要求签署、盖章、</w:t>
      </w:r>
      <w:r>
        <w:rPr>
          <w:rFonts w:hint="eastAsia" w:ascii="宋体" w:hAnsi="宋体" w:cs="宋体"/>
          <w:bCs/>
          <w:szCs w:val="21"/>
        </w:rPr>
        <w:t>密封</w:t>
      </w:r>
      <w:r>
        <w:rPr>
          <w:rFonts w:hint="eastAsia" w:ascii="宋体" w:hAnsi="宋体" w:cs="宋体"/>
          <w:szCs w:val="21"/>
          <w:lang w:val="zh-CN"/>
        </w:rPr>
        <w:t>、递交，</w:t>
      </w:r>
      <w:r>
        <w:rPr>
          <w:rFonts w:hint="eastAsia" w:ascii="宋体" w:hAnsi="宋体" w:cs="宋体"/>
          <w:bCs/>
          <w:szCs w:val="21"/>
        </w:rPr>
        <w:t>并应注明“修改”或“补充”字样。</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2</w:t>
      </w:r>
      <w:r>
        <w:rPr>
          <w:rFonts w:ascii="宋体" w:hAnsi="宋体" w:cs="宋体"/>
          <w:szCs w:val="21"/>
          <w:lang w:val="zh-CN"/>
        </w:rPr>
        <w:t xml:space="preserve">.3 </w:t>
      </w:r>
      <w:r>
        <w:rPr>
          <w:rFonts w:hint="eastAsia" w:ascii="宋体" w:hAnsi="宋体" w:cs="宋体"/>
          <w:szCs w:val="21"/>
          <w:lang w:val="zh-CN"/>
        </w:rPr>
        <w:t>投标人在递交投标文件后，可以撤回其投标，但投标人必须在规定的投标截止时间前以书面形式告知招标人。</w:t>
      </w:r>
    </w:p>
    <w:p>
      <w:pPr>
        <w:autoSpaceDE w:val="0"/>
        <w:autoSpaceDN w:val="0"/>
        <w:spacing w:line="276" w:lineRule="auto"/>
        <w:ind w:firstLine="420" w:firstLineChars="200"/>
        <w:contextualSpacing/>
        <w:rPr>
          <w:rFonts w:ascii="宋体" w:cs="宋体"/>
          <w:kern w:val="0"/>
          <w:szCs w:val="21"/>
        </w:rPr>
      </w:pPr>
      <w:r>
        <w:rPr>
          <w:rFonts w:ascii="宋体" w:hAnsi="宋体" w:cs="宋体"/>
          <w:szCs w:val="21"/>
          <w:lang w:val="zh-CN"/>
        </w:rPr>
        <w:t>2</w:t>
      </w:r>
      <w:r>
        <w:rPr>
          <w:rFonts w:ascii="宋体" w:hAnsi="宋体" w:cs="宋体"/>
          <w:szCs w:val="21"/>
        </w:rPr>
        <w:t>2</w:t>
      </w:r>
      <w:r>
        <w:rPr>
          <w:rFonts w:ascii="宋体" w:hAnsi="宋体" w:cs="宋体"/>
          <w:szCs w:val="21"/>
          <w:lang w:val="zh-CN"/>
        </w:rPr>
        <w:t xml:space="preserve">.4  </w:t>
      </w:r>
      <w:r>
        <w:rPr>
          <w:rFonts w:hint="eastAsia" w:ascii="宋体" w:hAnsi="宋体" w:cs="宋体"/>
          <w:kern w:val="0"/>
          <w:szCs w:val="21"/>
        </w:rPr>
        <w:t>投标人不得在投标有效期内撤销投标文件，否则招标人将不退还其投标保证金。</w:t>
      </w:r>
    </w:p>
    <w:p>
      <w:pPr>
        <w:autoSpaceDE w:val="0"/>
        <w:autoSpaceDN w:val="0"/>
        <w:spacing w:line="276" w:lineRule="auto"/>
        <w:ind w:firstLine="422" w:firstLineChars="200"/>
        <w:contextualSpacing/>
        <w:rPr>
          <w:rFonts w:ascii="宋体" w:cs="宋体"/>
          <w:b/>
          <w:kern w:val="0"/>
          <w:szCs w:val="21"/>
        </w:rPr>
      </w:pPr>
      <w:r>
        <w:rPr>
          <w:rFonts w:ascii="宋体" w:hAnsi="宋体" w:cs="宋体"/>
          <w:b/>
          <w:kern w:val="0"/>
          <w:szCs w:val="21"/>
        </w:rPr>
        <w:t>23</w:t>
      </w:r>
      <w:r>
        <w:rPr>
          <w:rFonts w:hint="eastAsia" w:ascii="宋体" w:hAnsi="宋体" w:cs="宋体"/>
          <w:b/>
          <w:kern w:val="0"/>
          <w:szCs w:val="21"/>
        </w:rPr>
        <w:t>．</w:t>
      </w:r>
      <w:r>
        <w:rPr>
          <w:rFonts w:hint="eastAsia" w:ascii="宋体" w:hAnsi="宋体" w:cs="宋体"/>
          <w:b/>
          <w:szCs w:val="21"/>
        </w:rPr>
        <w:t>除投标人须知前附表另有规定外，投标人所提交的电子投标文件、纸质投标文件及电子介质存储的备份文件不予退还。</w:t>
      </w:r>
    </w:p>
    <w:p>
      <w:pPr>
        <w:autoSpaceDE w:val="0"/>
        <w:autoSpaceDN w:val="0"/>
        <w:spacing w:line="276" w:lineRule="auto"/>
        <w:contextualSpacing/>
        <w:rPr>
          <w:rFonts w:ascii="宋体" w:cs="宋体"/>
          <w:kern w:val="0"/>
          <w:szCs w:val="21"/>
        </w:rPr>
      </w:pPr>
    </w:p>
    <w:p>
      <w:pPr>
        <w:tabs>
          <w:tab w:val="left" w:pos="1260"/>
        </w:tabs>
        <w:autoSpaceDE w:val="0"/>
        <w:autoSpaceDN w:val="0"/>
        <w:spacing w:line="276" w:lineRule="auto"/>
        <w:contextualSpacing/>
        <w:jc w:val="center"/>
        <w:rPr>
          <w:rFonts w:ascii="宋体" w:cs="宋体"/>
          <w:b/>
          <w:kern w:val="0"/>
          <w:sz w:val="28"/>
          <w:szCs w:val="28"/>
        </w:rPr>
      </w:pPr>
      <w:r>
        <w:rPr>
          <w:rFonts w:hint="eastAsia" w:ascii="宋体" w:hAnsi="宋体" w:cs="宋体"/>
          <w:b/>
          <w:kern w:val="0"/>
          <w:sz w:val="28"/>
          <w:szCs w:val="28"/>
        </w:rPr>
        <w:t>五、开标和评标</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4</w:t>
      </w:r>
      <w:r>
        <w:rPr>
          <w:rFonts w:ascii="宋体" w:hAnsi="宋体" w:cs="宋体"/>
          <w:b/>
          <w:szCs w:val="21"/>
          <w:lang w:val="zh-CN"/>
        </w:rPr>
        <w:t xml:space="preserve">. </w:t>
      </w:r>
      <w:r>
        <w:rPr>
          <w:rFonts w:hint="eastAsia" w:ascii="宋体" w:hAnsi="宋体" w:cs="宋体"/>
          <w:b/>
          <w:szCs w:val="21"/>
          <w:lang w:val="zh-CN"/>
        </w:rPr>
        <w:t>开标</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.1 </w:t>
      </w:r>
      <w:r>
        <w:rPr>
          <w:rFonts w:hint="eastAsia" w:ascii="宋体" w:hAnsi="宋体" w:cs="宋体"/>
          <w:szCs w:val="21"/>
          <w:lang w:val="zh-CN"/>
        </w:rPr>
        <w:t>招标人将按招标文件规定的时间和地点组织公开开标。开标由代理机构主持，邀请投标人参加。评标委员会成员不得参加开标活动。</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.2 </w:t>
      </w:r>
      <w:r>
        <w:rPr>
          <w:rFonts w:hint="eastAsia" w:ascii="宋体" w:hAnsi="宋体" w:cs="宋体"/>
          <w:szCs w:val="21"/>
          <w:lang w:val="zh-CN"/>
        </w:rPr>
        <w:t>招标人应当对开标、评标现场活动进行全程录音录像。录音录像应当清晰可辨，音像资料作为采购文件一并存档。</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.3 </w:t>
      </w:r>
      <w:r>
        <w:rPr>
          <w:rFonts w:hint="eastAsia" w:ascii="宋体" w:hAnsi="宋体" w:cs="宋体"/>
          <w:szCs w:val="21"/>
          <w:lang w:val="zh-CN"/>
        </w:rPr>
        <w:t>开标时，由投标人或者其推选的代表检查纸质投标文件和</w:t>
      </w:r>
      <w:r>
        <w:rPr>
          <w:rFonts w:hint="eastAsia" w:ascii="宋体" w:hAnsi="宋体" w:cs="宋体"/>
          <w:szCs w:val="21"/>
        </w:rPr>
        <w:t>备份文件</w:t>
      </w:r>
      <w:r>
        <w:rPr>
          <w:rFonts w:hint="eastAsia" w:ascii="宋体" w:hAnsi="宋体" w:cs="宋体"/>
          <w:szCs w:val="21"/>
          <w:lang w:val="zh-CN"/>
        </w:rPr>
        <w:t>（</w:t>
      </w:r>
      <w:r>
        <w:rPr>
          <w:rFonts w:hint="eastAsia" w:ascii="宋体" w:hAnsi="宋体" w:cs="宋体"/>
          <w:szCs w:val="21"/>
        </w:rPr>
        <w:t>使用电子介质存储</w:t>
      </w:r>
      <w:r>
        <w:rPr>
          <w:rFonts w:hint="eastAsia" w:ascii="宋体" w:hAnsi="宋体" w:cs="宋体"/>
          <w:szCs w:val="21"/>
          <w:lang w:val="zh-CN"/>
        </w:rPr>
        <w:t>）</w:t>
      </w:r>
      <w:r>
        <w:rPr>
          <w:rFonts w:hint="eastAsia" w:ascii="宋体" w:hAnsi="宋体" w:cs="宋体"/>
          <w:szCs w:val="21"/>
        </w:rPr>
        <w:t>的</w:t>
      </w:r>
      <w:r>
        <w:rPr>
          <w:rFonts w:hint="eastAsia" w:ascii="宋体" w:hAnsi="宋体" w:cs="宋体"/>
          <w:szCs w:val="21"/>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276" w:lineRule="auto"/>
        <w:ind w:firstLine="420" w:firstLineChars="200"/>
        <w:rPr>
          <w:rFonts w:ascii="宋体" w:cs="宋体"/>
          <w:szCs w:val="21"/>
          <w:lang w:val="zh-CN"/>
        </w:rPr>
      </w:pPr>
      <w:r>
        <w:rPr>
          <w:rFonts w:ascii="宋体" w:hAnsi="宋体" w:cs="宋体"/>
          <w:szCs w:val="21"/>
          <w:lang w:val="zh-CN"/>
        </w:rPr>
        <w:t xml:space="preserve">24.3.1 </w:t>
      </w:r>
      <w:r>
        <w:rPr>
          <w:rFonts w:hint="eastAsia" w:ascii="宋体" w:hAnsi="宋体" w:cs="宋体"/>
          <w:szCs w:val="21"/>
          <w:lang w:val="zh-CN"/>
        </w:rPr>
        <w:t>电子投标文件的解密</w:t>
      </w:r>
    </w:p>
    <w:p>
      <w:pPr>
        <w:autoSpaceDE w:val="0"/>
        <w:autoSpaceDN w:val="0"/>
        <w:adjustRightInd w:val="0"/>
        <w:spacing w:line="276" w:lineRule="auto"/>
        <w:ind w:firstLine="420" w:firstLineChars="200"/>
        <w:rPr>
          <w:rFonts w:ascii="宋体" w:cs="宋体"/>
          <w:szCs w:val="21"/>
          <w:lang w:val="zh-CN"/>
        </w:rPr>
      </w:pPr>
      <w:r>
        <w:rPr>
          <w:rFonts w:hint="eastAsia" w:ascii="宋体" w:hAnsi="宋体" w:cs="宋体"/>
          <w:szCs w:val="21"/>
          <w:lang w:val="zh-CN"/>
        </w:rPr>
        <w:t>全流程电子化交易项目电子投标文件采用双重加密。解密需分标段进行两次解密。</w:t>
      </w:r>
    </w:p>
    <w:p>
      <w:pPr>
        <w:autoSpaceDE w:val="0"/>
        <w:autoSpaceDN w:val="0"/>
        <w:adjustRightInd w:val="0"/>
        <w:spacing w:line="276" w:lineRule="auto"/>
        <w:ind w:firstLine="420" w:firstLineChars="200"/>
        <w:rPr>
          <w:rFonts w:ascii="宋体" w:cs="宋体"/>
          <w:szCs w:val="21"/>
          <w:lang w:val="zh-CN"/>
        </w:rPr>
      </w:pPr>
      <w:r>
        <w:rPr>
          <w:rFonts w:hint="eastAsia" w:ascii="宋体" w:hAnsi="宋体" w:cs="宋体"/>
          <w:szCs w:val="21"/>
          <w:lang w:val="zh-CN"/>
        </w:rPr>
        <w:t>（</w:t>
      </w:r>
      <w:r>
        <w:rPr>
          <w:rFonts w:ascii="宋体" w:hAnsi="宋体" w:cs="宋体"/>
          <w:szCs w:val="21"/>
          <w:lang w:val="zh-CN"/>
        </w:rPr>
        <w:t>1</w:t>
      </w:r>
      <w:r>
        <w:rPr>
          <w:rFonts w:hint="eastAsia" w:ascii="宋体" w:hAnsi="宋体" w:cs="宋体"/>
          <w:szCs w:val="21"/>
          <w:lang w:val="zh-CN"/>
        </w:rPr>
        <w:t>）投标人解密：投标人使用本单位</w:t>
      </w:r>
      <w:r>
        <w:rPr>
          <w:rFonts w:ascii="宋体" w:hAnsi="宋体" w:cs="宋体"/>
          <w:szCs w:val="21"/>
          <w:lang w:val="zh-CN"/>
        </w:rPr>
        <w:t>CA</w:t>
      </w:r>
      <w:r>
        <w:rPr>
          <w:rFonts w:hint="eastAsia" w:ascii="宋体" w:hAnsi="宋体" w:cs="宋体"/>
          <w:szCs w:val="21"/>
          <w:lang w:val="zh-CN"/>
        </w:rPr>
        <w:t>数字证书远程或现场进行解密。需开标现场使用一体机进行解密的，请在代理机构引导下进行。</w:t>
      </w:r>
    </w:p>
    <w:p>
      <w:pPr>
        <w:autoSpaceDE w:val="0"/>
        <w:autoSpaceDN w:val="0"/>
        <w:adjustRightInd w:val="0"/>
        <w:spacing w:line="276" w:lineRule="auto"/>
        <w:ind w:firstLine="420" w:firstLineChars="200"/>
        <w:rPr>
          <w:rFonts w:ascii="宋体" w:cs="宋体"/>
          <w:szCs w:val="21"/>
          <w:lang w:val="zh-CN"/>
        </w:rPr>
      </w:pPr>
      <w:r>
        <w:rPr>
          <w:rFonts w:hint="eastAsia" w:ascii="宋体" w:hAnsi="宋体" w:cs="宋体"/>
          <w:szCs w:val="21"/>
          <w:lang w:val="zh-CN"/>
        </w:rPr>
        <w:t>（</w:t>
      </w:r>
      <w:r>
        <w:rPr>
          <w:rFonts w:ascii="宋体" w:hAnsi="宋体" w:cs="宋体"/>
          <w:szCs w:val="21"/>
          <w:lang w:val="zh-CN"/>
        </w:rPr>
        <w:t>2</w:t>
      </w:r>
      <w:r>
        <w:rPr>
          <w:rFonts w:hint="eastAsia" w:ascii="宋体" w:hAnsi="宋体" w:cs="宋体"/>
          <w:szCs w:val="21"/>
          <w:lang w:val="zh-CN"/>
        </w:rPr>
        <w:t>）代理机构解密：代理机构按电子投标文件到达交易系统的先后顺序，使用本单位</w:t>
      </w:r>
      <w:r>
        <w:rPr>
          <w:rFonts w:ascii="宋体" w:hAnsi="宋体" w:cs="宋体"/>
          <w:szCs w:val="21"/>
          <w:lang w:val="zh-CN"/>
        </w:rPr>
        <w:t>CA</w:t>
      </w:r>
      <w:r>
        <w:rPr>
          <w:rFonts w:hint="eastAsia" w:ascii="宋体" w:hAnsi="宋体" w:cs="宋体"/>
          <w:szCs w:val="21"/>
          <w:lang w:val="zh-CN"/>
        </w:rPr>
        <w:t>数字证书进行再次解密。</w:t>
      </w:r>
    </w:p>
    <w:p>
      <w:pPr>
        <w:autoSpaceDE w:val="0"/>
        <w:autoSpaceDN w:val="0"/>
        <w:adjustRightInd w:val="0"/>
        <w:spacing w:line="276" w:lineRule="auto"/>
        <w:ind w:firstLine="420" w:firstLineChars="200"/>
        <w:rPr>
          <w:rFonts w:ascii="宋体" w:cs="宋体"/>
          <w:szCs w:val="21"/>
          <w:lang w:val="zh-CN"/>
        </w:rPr>
      </w:pPr>
      <w:r>
        <w:rPr>
          <w:rFonts w:ascii="宋体" w:hAnsi="宋体" w:cs="宋体"/>
          <w:szCs w:val="21"/>
          <w:lang w:val="zh-CN"/>
        </w:rPr>
        <w:t xml:space="preserve">24.3.2 </w:t>
      </w:r>
      <w:r>
        <w:rPr>
          <w:rFonts w:hint="eastAsia" w:ascii="宋体" w:hAnsi="宋体" w:cs="宋体"/>
          <w:szCs w:val="21"/>
          <w:lang w:val="zh-CN"/>
        </w:rPr>
        <w:t>电子投标文件解密异常情况处理</w:t>
      </w:r>
    </w:p>
    <w:p>
      <w:pPr>
        <w:autoSpaceDE w:val="0"/>
        <w:autoSpaceDN w:val="0"/>
        <w:adjustRightInd w:val="0"/>
        <w:spacing w:line="276" w:lineRule="auto"/>
        <w:ind w:firstLine="420" w:firstLineChars="200"/>
        <w:rPr>
          <w:rFonts w:ascii="宋体" w:cs="宋体"/>
          <w:szCs w:val="21"/>
          <w:lang w:val="zh-CN"/>
        </w:rPr>
      </w:pPr>
      <w:r>
        <w:rPr>
          <w:rFonts w:hint="eastAsia" w:ascii="宋体" w:hAnsi="宋体" w:cs="宋体"/>
          <w:szCs w:val="21"/>
          <w:lang w:val="zh-CN"/>
        </w:rPr>
        <w:t>（</w:t>
      </w:r>
      <w:r>
        <w:rPr>
          <w:rFonts w:ascii="宋体" w:hAnsi="宋体" w:cs="宋体"/>
          <w:szCs w:val="21"/>
          <w:lang w:val="zh-CN"/>
        </w:rPr>
        <w:t>1</w:t>
      </w:r>
      <w:r>
        <w:rPr>
          <w:rFonts w:hint="eastAsia" w:ascii="宋体" w:hAnsi="宋体" w:cs="宋体"/>
          <w:szCs w:val="21"/>
          <w:lang w:val="zh-CN"/>
        </w:rPr>
        <w:t>）因电子交易系统异常无法解密电子投标文件的，使用纸质投标文件以人工方式进行。</w:t>
      </w:r>
    </w:p>
    <w:p>
      <w:pPr>
        <w:autoSpaceDE w:val="0"/>
        <w:autoSpaceDN w:val="0"/>
        <w:adjustRightInd w:val="0"/>
        <w:spacing w:line="276" w:lineRule="auto"/>
        <w:ind w:firstLine="420" w:firstLineChars="200"/>
        <w:rPr>
          <w:rFonts w:ascii="宋体" w:cs="宋体"/>
          <w:szCs w:val="21"/>
          <w:lang w:val="zh-CN"/>
        </w:rPr>
      </w:pPr>
      <w:r>
        <w:rPr>
          <w:rFonts w:hint="eastAsia" w:ascii="宋体" w:hAnsi="宋体" w:cs="宋体"/>
          <w:szCs w:val="21"/>
          <w:lang w:val="zh-CN"/>
        </w:rPr>
        <w:t>（</w:t>
      </w:r>
      <w:r>
        <w:rPr>
          <w:rFonts w:ascii="宋体" w:hAnsi="宋体" w:cs="宋体"/>
          <w:szCs w:val="21"/>
          <w:lang w:val="zh-CN"/>
        </w:rPr>
        <w:t>2</w:t>
      </w:r>
      <w:r>
        <w:rPr>
          <w:rFonts w:hint="eastAsia" w:ascii="宋体" w:hAnsi="宋体" w:cs="宋体"/>
          <w:szCs w:val="21"/>
          <w:lang w:val="zh-CN"/>
        </w:rPr>
        <w:t>）因投标人原因电子投标文件解密失败的，由系统技术人员协助投标人将备份文件（电子介质存储）导入系统。若备份文件（电子介质存储）无法导入系统或导入系统仍无法解密的，其投标将被拒绝。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.4 </w:t>
      </w:r>
      <w:r>
        <w:rPr>
          <w:rFonts w:hint="eastAsia" w:ascii="宋体" w:hAnsi="宋体" w:cs="宋体"/>
          <w:szCs w:val="21"/>
          <w:lang w:val="zh-CN"/>
        </w:rPr>
        <w:t>投标人不足</w:t>
      </w:r>
      <w:r>
        <w:rPr>
          <w:rFonts w:ascii="宋体" w:hAnsi="宋体" w:cs="宋体"/>
          <w:szCs w:val="21"/>
          <w:lang w:val="zh-CN"/>
        </w:rPr>
        <w:t>3</w:t>
      </w:r>
      <w:r>
        <w:rPr>
          <w:rFonts w:hint="eastAsia" w:ascii="宋体" w:hAnsi="宋体" w:cs="宋体"/>
          <w:szCs w:val="21"/>
          <w:lang w:val="zh-CN"/>
        </w:rPr>
        <w:t>家的，不得开标。</w:t>
      </w:r>
    </w:p>
    <w:p>
      <w:pPr>
        <w:tabs>
          <w:tab w:val="left" w:pos="1260"/>
        </w:tabs>
        <w:autoSpaceDE w:val="0"/>
        <w:autoSpaceDN w:val="0"/>
        <w:spacing w:line="276" w:lineRule="auto"/>
        <w:ind w:firstLine="420" w:firstLineChars="200"/>
        <w:contextualSpacing/>
        <w:rPr>
          <w:rFonts w:ascii="宋体" w:cs="宋体"/>
          <w:bCs/>
          <w:szCs w:val="21"/>
        </w:rPr>
      </w:pPr>
      <w:r>
        <w:rPr>
          <w:rFonts w:ascii="宋体" w:hAnsi="宋体" w:cs="宋体"/>
          <w:szCs w:val="21"/>
          <w:lang w:val="zh-CN"/>
        </w:rPr>
        <w:t>2</w:t>
      </w:r>
      <w:r>
        <w:rPr>
          <w:rFonts w:ascii="宋体" w:hAnsi="宋体" w:cs="宋体"/>
          <w:szCs w:val="21"/>
        </w:rPr>
        <w:t>4</w:t>
      </w:r>
      <w:r>
        <w:rPr>
          <w:rFonts w:ascii="宋体" w:cs="宋体"/>
          <w:szCs w:val="21"/>
          <w:lang w:val="zh-CN"/>
        </w:rPr>
        <w:t>.</w:t>
      </w:r>
      <w:r>
        <w:rPr>
          <w:rFonts w:ascii="宋体" w:hAnsi="宋体" w:cs="宋体"/>
          <w:bCs/>
          <w:szCs w:val="21"/>
        </w:rPr>
        <w:t xml:space="preserve">5 </w:t>
      </w:r>
      <w:r>
        <w:rPr>
          <w:rFonts w:hint="eastAsia" w:ascii="宋体" w:hAnsi="宋体" w:cs="宋体"/>
          <w:bCs/>
          <w:szCs w:val="21"/>
        </w:rPr>
        <w:t>开标过程</w:t>
      </w:r>
      <w:r>
        <w:rPr>
          <w:rFonts w:hint="eastAsia" w:ascii="宋体" w:hAnsi="宋体" w:cs="宋体"/>
          <w:szCs w:val="21"/>
          <w:lang w:val="zh-CN"/>
        </w:rPr>
        <w:t>由采购代理机构负</w:t>
      </w:r>
      <w:r>
        <w:rPr>
          <w:rFonts w:hint="eastAsia" w:ascii="宋体" w:hAnsi="宋体" w:cs="宋体"/>
          <w:bCs/>
          <w:szCs w:val="21"/>
        </w:rPr>
        <w:t>责记录，由参加开标的各投标人代表和相关工作人员签字确认后随采购文件一并存档。</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bCs/>
          <w:szCs w:val="21"/>
        </w:rPr>
        <w:t xml:space="preserve">24.6 </w:t>
      </w:r>
      <w:r>
        <w:rPr>
          <w:rFonts w:hint="eastAsia" w:ascii="宋体" w:hAnsi="宋体" w:cs="宋体"/>
          <w:szCs w:val="21"/>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.7 </w:t>
      </w:r>
      <w:r>
        <w:rPr>
          <w:rFonts w:hint="eastAsia" w:ascii="宋体" w:hAnsi="宋体" w:cs="宋体"/>
          <w:szCs w:val="21"/>
          <w:lang w:val="zh-CN"/>
        </w:rPr>
        <w:t>投标人未参加开标的，视同认可开标结果。</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5</w:t>
      </w:r>
      <w:r>
        <w:rPr>
          <w:rFonts w:ascii="宋体" w:hAnsi="宋体" w:cs="宋体"/>
          <w:b/>
          <w:szCs w:val="21"/>
          <w:lang w:val="zh-CN"/>
        </w:rPr>
        <w:t xml:space="preserve">. </w:t>
      </w:r>
      <w:r>
        <w:rPr>
          <w:rFonts w:hint="eastAsia" w:ascii="宋体" w:hAnsi="宋体" w:cs="宋体"/>
          <w:b/>
          <w:szCs w:val="21"/>
          <w:lang w:val="zh-CN"/>
        </w:rPr>
        <w:t>资格审查</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bCs/>
          <w:szCs w:val="21"/>
        </w:rPr>
        <w:t>开标结束后，采购人依法对投标人的资格进行审查。</w:t>
      </w:r>
      <w:r>
        <w:rPr>
          <w:rFonts w:hint="eastAsia" w:ascii="宋体" w:hAnsi="宋体" w:cs="宋体"/>
          <w:szCs w:val="21"/>
          <w:lang w:val="zh-CN"/>
        </w:rPr>
        <w:t>合格投标人不足</w:t>
      </w:r>
      <w:r>
        <w:rPr>
          <w:rFonts w:ascii="宋体" w:hAnsi="宋体" w:cs="宋体"/>
          <w:szCs w:val="21"/>
          <w:lang w:val="zh-CN"/>
        </w:rPr>
        <w:t>3</w:t>
      </w:r>
      <w:r>
        <w:rPr>
          <w:rFonts w:hint="eastAsia" w:ascii="宋体" w:hAnsi="宋体" w:cs="宋体"/>
          <w:szCs w:val="21"/>
          <w:lang w:val="zh-CN"/>
        </w:rPr>
        <w:t>家的，不得评标。</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6</w:t>
      </w:r>
      <w:r>
        <w:rPr>
          <w:rFonts w:ascii="宋体" w:cs="宋体"/>
          <w:b/>
          <w:szCs w:val="21"/>
          <w:lang w:val="zh-CN"/>
        </w:rPr>
        <w:t>.</w:t>
      </w:r>
      <w:r>
        <w:rPr>
          <w:rFonts w:hint="eastAsia" w:ascii="宋体" w:hAnsi="宋体" w:cs="宋体"/>
          <w:b/>
          <w:szCs w:val="21"/>
          <w:lang w:val="zh-CN"/>
        </w:rPr>
        <w:t>评标委员会的组成</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hint="eastAsia" w:ascii="宋体" w:hAnsi="宋体" w:cs="宋体"/>
          <w:szCs w:val="21"/>
          <w:lang w:val="zh-CN"/>
        </w:rPr>
        <w:t>．</w:t>
      </w:r>
      <w:r>
        <w:rPr>
          <w:rFonts w:ascii="宋体" w:hAnsi="宋体" w:cs="宋体"/>
          <w:szCs w:val="21"/>
          <w:lang w:val="zh-CN"/>
        </w:rPr>
        <w:t xml:space="preserve">1 </w:t>
      </w:r>
      <w:r>
        <w:rPr>
          <w:rFonts w:hint="eastAsia" w:ascii="宋体" w:hAnsi="宋体" w:cs="宋体"/>
          <w:szCs w:val="21"/>
          <w:lang w:val="zh-CN"/>
        </w:rPr>
        <w:t>招标人将依法组建评标委员会，评标委员会由采购人代表和评审专家组成，成员人数应当为</w:t>
      </w:r>
      <w:r>
        <w:rPr>
          <w:rFonts w:ascii="宋体" w:hAnsi="宋体" w:cs="宋体"/>
          <w:szCs w:val="21"/>
          <w:lang w:val="zh-CN"/>
        </w:rPr>
        <w:t>5</w:t>
      </w:r>
      <w:r>
        <w:rPr>
          <w:rFonts w:hint="eastAsia" w:ascii="宋体" w:hAnsi="宋体" w:cs="宋体"/>
          <w:szCs w:val="21"/>
          <w:lang w:val="zh-CN"/>
        </w:rPr>
        <w:t>人以上单数，其中评审专家的人数不少于评标委员会成员总数的三分之二。评审专家依法从政府采购评审专家库中随机抽取。</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26.1.1 </w:t>
      </w:r>
      <w:r>
        <w:rPr>
          <w:rFonts w:hint="eastAsia" w:ascii="宋体" w:hAnsi="宋体" w:cs="宋体"/>
          <w:szCs w:val="21"/>
          <w:lang w:val="zh-CN"/>
        </w:rPr>
        <w:t>采购项目符合下列情形之一的，评标委员会成员人数应当为</w:t>
      </w:r>
      <w:r>
        <w:rPr>
          <w:rFonts w:ascii="宋体" w:hAnsi="宋体" w:cs="宋体"/>
          <w:szCs w:val="21"/>
          <w:lang w:val="zh-CN"/>
        </w:rPr>
        <w:t>7</w:t>
      </w:r>
      <w:r>
        <w:rPr>
          <w:rFonts w:hint="eastAsia" w:ascii="宋体" w:hAnsi="宋体" w:cs="宋体"/>
          <w:szCs w:val="21"/>
          <w:lang w:val="zh-CN"/>
        </w:rPr>
        <w:t>人以上单数：</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（一）采购预算金额在</w:t>
      </w:r>
      <w:r>
        <w:rPr>
          <w:rFonts w:ascii="宋体" w:hAnsi="宋体" w:cs="宋体"/>
          <w:szCs w:val="21"/>
          <w:lang w:val="zh-CN"/>
        </w:rPr>
        <w:t>1000</w:t>
      </w:r>
      <w:r>
        <w:rPr>
          <w:rFonts w:hint="eastAsia" w:ascii="宋体" w:hAnsi="宋体" w:cs="宋体"/>
          <w:szCs w:val="21"/>
          <w:lang w:val="zh-CN"/>
        </w:rPr>
        <w:t>万元以上；</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（二）技术复杂；</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（三）社会影响较大。</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.2 </w:t>
      </w:r>
      <w:r>
        <w:rPr>
          <w:rFonts w:hint="eastAsia" w:ascii="宋体" w:hAnsi="宋体" w:cs="宋体"/>
          <w:szCs w:val="21"/>
          <w:lang w:val="zh-CN"/>
        </w:rPr>
        <w:t>评审专家对本单位的采购项目只能作为采购人代表参与评标。采购代理机构工作人员不得参加由本机构代理的政府采购项目的评标。</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.3 </w:t>
      </w:r>
      <w:r>
        <w:rPr>
          <w:rFonts w:hint="eastAsia" w:ascii="宋体" w:hAnsi="宋体" w:cs="宋体"/>
          <w:szCs w:val="21"/>
          <w:lang w:val="zh-CN"/>
        </w:rPr>
        <w:t>评审专家与投标人存在下列利害关系之一的</w:t>
      </w:r>
      <w:r>
        <w:rPr>
          <w:rFonts w:ascii="宋体" w:cs="宋体"/>
          <w:szCs w:val="21"/>
          <w:lang w:val="zh-CN"/>
        </w:rPr>
        <w:t>,</w:t>
      </w:r>
      <w:r>
        <w:rPr>
          <w:rFonts w:hint="eastAsia" w:ascii="宋体" w:hAnsi="宋体" w:cs="宋体"/>
          <w:szCs w:val="21"/>
          <w:lang w:val="zh-CN"/>
        </w:rPr>
        <w:t>应当回避</w:t>
      </w:r>
      <w:r>
        <w:rPr>
          <w:rFonts w:ascii="宋体" w:hAnsi="宋体" w:cs="宋体"/>
          <w:szCs w:val="21"/>
          <w:lang w:val="zh-CN"/>
        </w:rPr>
        <w:t>:</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w:t>
      </w:r>
      <w:r>
        <w:rPr>
          <w:rFonts w:hint="eastAsia" w:ascii="宋体" w:hAnsi="宋体" w:cs="宋体"/>
          <w:szCs w:val="21"/>
          <w:lang w:val="zh-CN"/>
        </w:rPr>
        <w:t>一</w:t>
      </w:r>
      <w:r>
        <w:rPr>
          <w:rFonts w:ascii="宋体" w:hAnsi="宋体" w:cs="宋体"/>
          <w:szCs w:val="21"/>
          <w:lang w:val="zh-CN"/>
        </w:rPr>
        <w:t>)</w:t>
      </w:r>
      <w:r>
        <w:rPr>
          <w:rFonts w:hint="eastAsia" w:ascii="宋体" w:hAnsi="宋体" w:cs="宋体"/>
          <w:szCs w:val="21"/>
          <w:lang w:val="zh-CN"/>
        </w:rPr>
        <w:t>参加采购活动前三年内</w:t>
      </w:r>
      <w:r>
        <w:rPr>
          <w:rFonts w:ascii="宋体" w:cs="宋体"/>
          <w:szCs w:val="21"/>
          <w:lang w:val="zh-CN"/>
        </w:rPr>
        <w:t>,</w:t>
      </w:r>
      <w:r>
        <w:rPr>
          <w:rFonts w:hint="eastAsia" w:ascii="宋体" w:hAnsi="宋体" w:cs="宋体"/>
          <w:szCs w:val="21"/>
          <w:lang w:val="zh-CN"/>
        </w:rPr>
        <w:t>与供应商存在劳动关系</w:t>
      </w:r>
      <w:r>
        <w:rPr>
          <w:rFonts w:ascii="宋体" w:cs="宋体"/>
          <w:szCs w:val="21"/>
          <w:lang w:val="zh-CN"/>
        </w:rPr>
        <w:t>,</w:t>
      </w:r>
      <w:r>
        <w:rPr>
          <w:rFonts w:hint="eastAsia" w:ascii="宋体" w:hAnsi="宋体" w:cs="宋体"/>
          <w:szCs w:val="21"/>
          <w:lang w:val="zh-CN"/>
        </w:rPr>
        <w:t>或者担任过供应商的董事、监事</w:t>
      </w:r>
      <w:r>
        <w:rPr>
          <w:rFonts w:ascii="宋体" w:cs="宋体"/>
          <w:szCs w:val="21"/>
          <w:lang w:val="zh-CN"/>
        </w:rPr>
        <w:t>,</w:t>
      </w:r>
      <w:r>
        <w:rPr>
          <w:rFonts w:hint="eastAsia" w:ascii="宋体" w:hAnsi="宋体" w:cs="宋体"/>
          <w:szCs w:val="21"/>
          <w:lang w:val="zh-CN"/>
        </w:rPr>
        <w:t>或者是供应商的控股股东或实际控制人；</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w:t>
      </w:r>
      <w:r>
        <w:rPr>
          <w:rFonts w:hint="eastAsia" w:ascii="宋体" w:hAnsi="宋体" w:cs="宋体"/>
          <w:szCs w:val="21"/>
          <w:lang w:val="zh-CN"/>
        </w:rPr>
        <w:t>二</w:t>
      </w:r>
      <w:r>
        <w:rPr>
          <w:rFonts w:ascii="宋体" w:hAnsi="宋体" w:cs="宋体"/>
          <w:szCs w:val="21"/>
          <w:lang w:val="zh-CN"/>
        </w:rPr>
        <w:t>)</w:t>
      </w:r>
      <w:r>
        <w:rPr>
          <w:rFonts w:hint="eastAsia" w:ascii="宋体" w:hAnsi="宋体" w:cs="宋体"/>
          <w:szCs w:val="21"/>
          <w:lang w:val="zh-CN"/>
        </w:rPr>
        <w:t>与供应商的法定代表人或者负责人有夫妻、直系血亲、三代以内旁系血亲或者近姻亲关系；</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w:t>
      </w:r>
      <w:r>
        <w:rPr>
          <w:rFonts w:hint="eastAsia" w:ascii="宋体" w:hAnsi="宋体" w:cs="宋体"/>
          <w:szCs w:val="21"/>
          <w:lang w:val="zh-CN"/>
        </w:rPr>
        <w:t>三</w:t>
      </w:r>
      <w:r>
        <w:rPr>
          <w:rFonts w:ascii="宋体" w:hAnsi="宋体" w:cs="宋体"/>
          <w:szCs w:val="21"/>
          <w:lang w:val="zh-CN"/>
        </w:rPr>
        <w:t>)</w:t>
      </w:r>
      <w:r>
        <w:rPr>
          <w:rFonts w:hint="eastAsia" w:ascii="宋体" w:hAnsi="宋体" w:cs="宋体"/>
          <w:szCs w:val="21"/>
          <w:lang w:val="zh-CN"/>
        </w:rPr>
        <w:t>与供应商有其他可能影响政府采购活动公平、公正进行的关系。</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.4 </w:t>
      </w:r>
      <w:r>
        <w:rPr>
          <w:rFonts w:hint="eastAsia" w:ascii="宋体" w:hAnsi="宋体" w:cs="宋体"/>
          <w:szCs w:val="21"/>
          <w:lang w:val="zh-CN"/>
        </w:rPr>
        <w:t>评审专家发现本人与参加采购活动的供应商有利害关系的</w:t>
      </w:r>
      <w:r>
        <w:rPr>
          <w:rFonts w:ascii="宋体" w:cs="宋体"/>
          <w:szCs w:val="21"/>
          <w:lang w:val="zh-CN"/>
        </w:rPr>
        <w:t>,</w:t>
      </w:r>
      <w:r>
        <w:rPr>
          <w:rFonts w:hint="eastAsia" w:ascii="宋体" w:hAnsi="宋体" w:cs="宋体"/>
          <w:szCs w:val="21"/>
          <w:lang w:val="zh-CN"/>
        </w:rPr>
        <w:t>应当主动提出回避。采购人或者代理机构发现评审专家与参加采购活动的供应商有利害关系的</w:t>
      </w:r>
      <w:r>
        <w:rPr>
          <w:rFonts w:ascii="宋体" w:cs="宋体"/>
          <w:szCs w:val="21"/>
          <w:lang w:val="zh-CN"/>
        </w:rPr>
        <w:t>,</w:t>
      </w:r>
      <w:r>
        <w:rPr>
          <w:rFonts w:hint="eastAsia" w:ascii="宋体" w:hAnsi="宋体" w:cs="宋体"/>
          <w:szCs w:val="21"/>
          <w:lang w:val="zh-CN"/>
        </w:rPr>
        <w:t>应当要求其回避。</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.5 </w:t>
      </w:r>
      <w:r>
        <w:rPr>
          <w:rFonts w:hint="eastAsia" w:ascii="宋体" w:hAnsi="宋体" w:cs="宋体"/>
          <w:szCs w:val="21"/>
          <w:lang w:val="zh-CN"/>
        </w:rPr>
        <w:t>采购人不得担任评标小组长。</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.6 </w:t>
      </w:r>
      <w:r>
        <w:rPr>
          <w:rFonts w:hint="eastAsia" w:ascii="宋体" w:hAnsi="宋体" w:cs="宋体"/>
          <w:szCs w:val="21"/>
          <w:lang w:val="zh-CN"/>
        </w:rPr>
        <w:t>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26.7 </w:t>
      </w:r>
      <w:r>
        <w:rPr>
          <w:rFonts w:hint="eastAsia" w:ascii="宋体" w:hAnsi="宋体" w:cs="宋体"/>
          <w:szCs w:val="21"/>
          <w:lang w:val="zh-CN"/>
        </w:rPr>
        <w:t>评标委员会成员名单在评标结果公告前应当保密。</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7</w:t>
      </w:r>
      <w:r>
        <w:rPr>
          <w:rFonts w:ascii="宋体" w:hAnsi="宋体" w:cs="宋体"/>
          <w:b/>
          <w:szCs w:val="21"/>
          <w:lang w:val="zh-CN"/>
        </w:rPr>
        <w:t xml:space="preserve">. </w:t>
      </w:r>
      <w:r>
        <w:rPr>
          <w:rFonts w:hint="eastAsia" w:ascii="宋体" w:hAnsi="宋体" w:cs="宋体"/>
          <w:b/>
          <w:szCs w:val="21"/>
          <w:lang w:val="zh-CN"/>
        </w:rPr>
        <w:t>符合性审查</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7</w:t>
      </w:r>
      <w:r>
        <w:rPr>
          <w:rFonts w:ascii="宋体" w:hAnsi="宋体" w:cs="宋体"/>
          <w:szCs w:val="21"/>
          <w:lang w:val="zh-CN"/>
        </w:rPr>
        <w:t xml:space="preserve">.1 </w:t>
      </w:r>
      <w:r>
        <w:rPr>
          <w:rFonts w:hint="eastAsia" w:ascii="宋体" w:hAnsi="宋体" w:cs="宋体"/>
          <w:szCs w:val="21"/>
          <w:lang w:val="zh-CN"/>
        </w:rPr>
        <w:t>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7</w:t>
      </w:r>
      <w:r>
        <w:rPr>
          <w:rFonts w:ascii="宋体" w:hAnsi="宋体" w:cs="宋体"/>
          <w:szCs w:val="21"/>
          <w:lang w:val="zh-CN"/>
        </w:rPr>
        <w:t xml:space="preserve">.2 </w:t>
      </w:r>
      <w:r>
        <w:rPr>
          <w:rFonts w:hint="eastAsia" w:ascii="宋体" w:hAnsi="宋体" w:cs="宋体"/>
          <w:szCs w:val="21"/>
          <w:lang w:val="zh-CN"/>
        </w:rPr>
        <w:t>审查、评价投标文件是否符合招标文件的商务、技术等实质性要求。</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7</w:t>
      </w:r>
      <w:r>
        <w:rPr>
          <w:rFonts w:ascii="宋体" w:hAnsi="宋体" w:cs="宋体"/>
          <w:szCs w:val="21"/>
          <w:lang w:val="zh-CN"/>
        </w:rPr>
        <w:t xml:space="preserve">.3 </w:t>
      </w:r>
      <w:r>
        <w:rPr>
          <w:rFonts w:hint="eastAsia" w:ascii="宋体" w:hAnsi="宋体" w:cs="宋体"/>
          <w:szCs w:val="21"/>
          <w:lang w:val="zh-CN"/>
        </w:rPr>
        <w:t>可要求投标人对投标文件有关事项作出澄清或者说明。</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8</w:t>
      </w:r>
      <w:r>
        <w:rPr>
          <w:rFonts w:ascii="宋体" w:hAnsi="宋体" w:cs="宋体"/>
          <w:b/>
          <w:szCs w:val="21"/>
          <w:lang w:val="zh-CN"/>
        </w:rPr>
        <w:t xml:space="preserve">. </w:t>
      </w:r>
      <w:r>
        <w:rPr>
          <w:rFonts w:hint="eastAsia" w:ascii="宋体" w:hAnsi="宋体" w:cs="宋体"/>
          <w:b/>
          <w:szCs w:val="21"/>
          <w:lang w:val="zh-CN"/>
        </w:rPr>
        <w:t>投标文件的澄清</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8</w:t>
      </w:r>
      <w:r>
        <w:rPr>
          <w:rFonts w:ascii="宋体" w:hAnsi="宋体" w:cs="宋体"/>
          <w:szCs w:val="21"/>
          <w:lang w:val="zh-CN"/>
        </w:rPr>
        <w:t xml:space="preserve">.1 </w:t>
      </w:r>
      <w:r>
        <w:rPr>
          <w:rFonts w:hint="eastAsia" w:ascii="宋体" w:hAnsi="宋体" w:cs="宋体"/>
          <w:szCs w:val="21"/>
          <w:lang w:val="zh-CN"/>
        </w:rPr>
        <w:t>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8</w:t>
      </w:r>
      <w:r>
        <w:rPr>
          <w:rFonts w:ascii="宋体" w:hAnsi="宋体" w:cs="宋体"/>
          <w:szCs w:val="21"/>
          <w:lang w:val="zh-CN"/>
        </w:rPr>
        <w:t xml:space="preserve">.2 </w:t>
      </w:r>
      <w:r>
        <w:rPr>
          <w:rFonts w:hint="eastAsia" w:ascii="宋体" w:hAnsi="宋体" w:cs="宋体"/>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8</w:t>
      </w:r>
      <w:r>
        <w:rPr>
          <w:rFonts w:ascii="宋体" w:hAnsi="宋体" w:cs="宋体"/>
          <w:szCs w:val="21"/>
          <w:lang w:val="zh-CN"/>
        </w:rPr>
        <w:t xml:space="preserve">.3 </w:t>
      </w:r>
      <w:r>
        <w:rPr>
          <w:rFonts w:hint="eastAsia" w:ascii="宋体" w:hAnsi="宋体" w:cs="宋体"/>
          <w:szCs w:val="21"/>
          <w:lang w:val="zh-CN"/>
        </w:rPr>
        <w:t>投标人的澄清文件是其投标文件的组成部分。</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9</w:t>
      </w:r>
      <w:r>
        <w:rPr>
          <w:rFonts w:ascii="宋体" w:hAnsi="宋体" w:cs="宋体"/>
          <w:b/>
          <w:szCs w:val="21"/>
          <w:lang w:val="zh-CN"/>
        </w:rPr>
        <w:t xml:space="preserve">. </w:t>
      </w:r>
      <w:r>
        <w:rPr>
          <w:rFonts w:hint="eastAsia" w:ascii="宋体" w:hAnsi="宋体" w:cs="宋体"/>
          <w:b/>
          <w:szCs w:val="21"/>
          <w:lang w:val="zh-CN"/>
        </w:rPr>
        <w:t>投标文件报价出现前后不一致的修正</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.1 </w:t>
      </w:r>
      <w:r>
        <w:rPr>
          <w:rFonts w:hint="eastAsia" w:ascii="宋体" w:hAnsi="宋体" w:cs="宋体"/>
          <w:szCs w:val="21"/>
          <w:lang w:val="zh-CN"/>
        </w:rPr>
        <w:t>投标文件中开标一览表</w:t>
      </w:r>
      <w:r>
        <w:rPr>
          <w:rFonts w:ascii="宋体" w:hAnsi="宋体" w:cs="宋体"/>
          <w:szCs w:val="21"/>
          <w:lang w:val="zh-CN"/>
        </w:rPr>
        <w:t>(</w:t>
      </w:r>
      <w:r>
        <w:rPr>
          <w:rFonts w:hint="eastAsia" w:ascii="宋体" w:hAnsi="宋体" w:cs="宋体"/>
          <w:szCs w:val="21"/>
          <w:lang w:val="zh-CN"/>
        </w:rPr>
        <w:t>报价表</w:t>
      </w:r>
      <w:r>
        <w:rPr>
          <w:rFonts w:ascii="宋体" w:hAnsi="宋体" w:cs="宋体"/>
          <w:szCs w:val="21"/>
          <w:lang w:val="zh-CN"/>
        </w:rPr>
        <w:t>)</w:t>
      </w:r>
      <w:r>
        <w:rPr>
          <w:rFonts w:hint="eastAsia" w:ascii="宋体" w:hAnsi="宋体" w:cs="宋体"/>
          <w:szCs w:val="21"/>
          <w:lang w:val="zh-CN"/>
        </w:rPr>
        <w:t>内容与投标文件中相应内容不一致的，以开标一览表</w:t>
      </w:r>
      <w:r>
        <w:rPr>
          <w:rFonts w:ascii="宋体" w:hAnsi="宋体" w:cs="宋体"/>
          <w:szCs w:val="21"/>
          <w:lang w:val="zh-CN"/>
        </w:rPr>
        <w:t>(</w:t>
      </w:r>
      <w:r>
        <w:rPr>
          <w:rFonts w:hint="eastAsia" w:ascii="宋体" w:hAnsi="宋体" w:cs="宋体"/>
          <w:szCs w:val="21"/>
          <w:lang w:val="zh-CN"/>
        </w:rPr>
        <w:t>报价表</w:t>
      </w:r>
      <w:r>
        <w:rPr>
          <w:rFonts w:ascii="宋体" w:hAnsi="宋体" w:cs="宋体"/>
          <w:szCs w:val="21"/>
          <w:lang w:val="zh-CN"/>
        </w:rPr>
        <w:t>)</w:t>
      </w:r>
      <w:r>
        <w:rPr>
          <w:rFonts w:hint="eastAsia" w:ascii="宋体" w:hAnsi="宋体" w:cs="宋体"/>
          <w:szCs w:val="21"/>
          <w:lang w:val="zh-CN"/>
        </w:rPr>
        <w:t>为准；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.2 </w:t>
      </w:r>
      <w:r>
        <w:rPr>
          <w:rFonts w:hint="eastAsia" w:ascii="宋体" w:hAnsi="宋体" w:cs="宋体"/>
          <w:szCs w:val="21"/>
          <w:lang w:val="zh-CN"/>
        </w:rPr>
        <w:t>大写金额和小写金额不一致的，以大写金额为准；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.3 </w:t>
      </w:r>
      <w:r>
        <w:rPr>
          <w:rFonts w:hint="eastAsia" w:ascii="宋体" w:hAnsi="宋体" w:cs="宋体"/>
          <w:szCs w:val="21"/>
          <w:lang w:val="zh-CN"/>
        </w:rPr>
        <w:t>单价金额小数点或者百分比有明显错位的，以开标一览表的总价为准，并修改单价；</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.4 </w:t>
      </w:r>
      <w:r>
        <w:rPr>
          <w:rFonts w:hint="eastAsia" w:ascii="宋体" w:hAnsi="宋体" w:cs="宋体"/>
          <w:szCs w:val="21"/>
          <w:lang w:val="zh-CN"/>
        </w:rPr>
        <w:t>总价金额与按单价汇总金额不一致的，以单价金额计算结果为准。同时出现两种以上不一致的，按照前款规定的顺序修正。修正后的报价按照“投标人须知”</w:t>
      </w:r>
      <w:r>
        <w:rPr>
          <w:rFonts w:ascii="宋体" w:hAnsi="宋体" w:cs="宋体"/>
          <w:szCs w:val="21"/>
          <w:lang w:val="zh-CN"/>
        </w:rPr>
        <w:t>2</w:t>
      </w:r>
      <w:r>
        <w:rPr>
          <w:rFonts w:ascii="宋体" w:hAnsi="宋体" w:cs="宋体"/>
          <w:szCs w:val="21"/>
        </w:rPr>
        <w:t>8</w:t>
      </w:r>
      <w:r>
        <w:rPr>
          <w:rFonts w:ascii="宋体" w:hAnsi="宋体" w:cs="宋体"/>
          <w:szCs w:val="21"/>
          <w:lang w:val="zh-CN"/>
        </w:rPr>
        <w:t>.2</w:t>
      </w:r>
      <w:r>
        <w:rPr>
          <w:rFonts w:hint="eastAsia" w:ascii="宋体" w:hAnsi="宋体" w:cs="宋体"/>
          <w:szCs w:val="21"/>
          <w:lang w:val="zh-CN"/>
        </w:rPr>
        <w:t>规定经投标人确认后产生约束力，投标人不确认的，其投标无效。</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30.</w:t>
      </w:r>
      <w:r>
        <w:rPr>
          <w:rFonts w:hint="eastAsia" w:ascii="宋体" w:hAnsi="宋体" w:cs="宋体"/>
          <w:b/>
          <w:szCs w:val="21"/>
          <w:lang w:val="zh-CN"/>
        </w:rPr>
        <w:t>投标无效情形</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30.1 </w:t>
      </w:r>
      <w:r>
        <w:rPr>
          <w:rFonts w:hint="eastAsia" w:ascii="宋体" w:hAnsi="宋体" w:cs="宋体"/>
          <w:szCs w:val="21"/>
          <w:lang w:val="zh-CN"/>
        </w:rPr>
        <w:t>投标文件属下列情况之一的，按照无效投标处理：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30.1.1 </w:t>
      </w:r>
      <w:r>
        <w:rPr>
          <w:rFonts w:hint="eastAsia" w:ascii="宋体" w:hAnsi="宋体" w:cs="宋体"/>
          <w:szCs w:val="21"/>
          <w:lang w:val="zh-CN"/>
        </w:rPr>
        <w:t>未按照招标文件的规定提供投标保承诺函的；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30.1.2 </w:t>
      </w:r>
      <w:r>
        <w:rPr>
          <w:rFonts w:hint="eastAsia" w:ascii="宋体" w:hAnsi="宋体" w:cs="宋体"/>
          <w:szCs w:val="21"/>
          <w:lang w:val="zh-CN"/>
        </w:rPr>
        <w:t>投标文件未按招标文件要求签署、盖章的；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30.1.3 </w:t>
      </w:r>
      <w:r>
        <w:rPr>
          <w:rFonts w:hint="eastAsia" w:ascii="宋体" w:hAnsi="宋体" w:cs="宋体"/>
          <w:szCs w:val="21"/>
          <w:lang w:val="zh-CN"/>
        </w:rPr>
        <w:t>不具备招标文件中规定的资格要求的；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30.1.4 </w:t>
      </w:r>
      <w:r>
        <w:rPr>
          <w:rFonts w:hint="eastAsia" w:ascii="宋体" w:hAnsi="宋体" w:cs="宋体"/>
          <w:szCs w:val="21"/>
          <w:lang w:val="zh-CN"/>
        </w:rPr>
        <w:t>报价超过招标文件中规定的预算金额或者最高限价的；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30.1.5</w:t>
      </w:r>
      <w:r>
        <w:rPr>
          <w:rFonts w:hint="eastAsia" w:ascii="宋体" w:hAnsi="宋体" w:cs="宋体"/>
          <w:szCs w:val="21"/>
          <w:lang w:val="zh-CN"/>
        </w:rPr>
        <w:t>投标文件内容模糊清，无法辨认的；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30.1.6 </w:t>
      </w:r>
      <w:r>
        <w:rPr>
          <w:rFonts w:hint="eastAsia" w:ascii="宋体" w:hAnsi="宋体" w:cs="宋体"/>
          <w:szCs w:val="21"/>
          <w:lang w:val="zh-CN"/>
        </w:rPr>
        <w:t>投标文件含有采购人不能接受的附加条件的。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30.2 </w:t>
      </w:r>
      <w:r>
        <w:rPr>
          <w:rFonts w:hint="eastAsia" w:ascii="宋体" w:hAnsi="宋体" w:cs="宋体"/>
          <w:szCs w:val="21"/>
          <w:lang w:val="zh-CN"/>
        </w:rPr>
        <w:t>有下列情形之一的，视为投标人串通投标，其投标无效：</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30.2.1 </w:t>
      </w:r>
      <w:r>
        <w:rPr>
          <w:rFonts w:hint="eastAsia" w:ascii="宋体" w:hAnsi="宋体" w:cs="宋体"/>
          <w:szCs w:val="21"/>
          <w:lang w:val="zh-CN"/>
        </w:rPr>
        <w:t>不同投标人的投标文件由同一单位或者个人编制；</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30.2.2 </w:t>
      </w:r>
      <w:r>
        <w:rPr>
          <w:rFonts w:hint="eastAsia" w:ascii="宋体" w:hAnsi="宋体" w:cs="宋体"/>
          <w:szCs w:val="21"/>
          <w:lang w:val="zh-CN"/>
        </w:rPr>
        <w:t>不同投标人委托同一单位或者个人办理投标事宜；</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30.2.3 </w:t>
      </w:r>
      <w:r>
        <w:rPr>
          <w:rFonts w:hint="eastAsia" w:ascii="宋体" w:hAnsi="宋体" w:cs="宋体"/>
          <w:szCs w:val="21"/>
          <w:lang w:val="zh-CN"/>
        </w:rPr>
        <w:t>不同投标人的投标文件载明的项目管理成员或者联系人员为同一人；</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30.2.4 </w:t>
      </w:r>
      <w:r>
        <w:rPr>
          <w:rFonts w:hint="eastAsia" w:ascii="宋体" w:hAnsi="宋体" w:cs="宋体"/>
          <w:szCs w:val="21"/>
          <w:lang w:val="zh-CN"/>
        </w:rPr>
        <w:t>不同投标人的投标文件异常一致或者投标报价呈规律性差异；</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30.2.5 </w:t>
      </w:r>
      <w:r>
        <w:rPr>
          <w:rFonts w:hint="eastAsia" w:ascii="宋体" w:hAnsi="宋体" w:cs="宋体"/>
          <w:szCs w:val="21"/>
          <w:lang w:val="zh-CN"/>
        </w:rPr>
        <w:t>不同投标人的投标文件相互混装；</w:t>
      </w:r>
    </w:p>
    <w:p>
      <w:pPr>
        <w:pStyle w:val="14"/>
        <w:spacing w:line="276" w:lineRule="auto"/>
        <w:ind w:firstLine="420" w:firstLineChars="200"/>
        <w:rPr>
          <w:rFonts w:ascii="宋体" w:cs="宋体"/>
          <w:sz w:val="21"/>
          <w:szCs w:val="21"/>
        </w:rPr>
      </w:pPr>
      <w:r>
        <w:rPr>
          <w:rFonts w:ascii="宋体" w:hAnsi="宋体" w:cs="宋体"/>
          <w:sz w:val="21"/>
          <w:szCs w:val="21"/>
          <w:lang w:val="zh-CN"/>
        </w:rPr>
        <w:t>30.3</w:t>
      </w:r>
      <w:r>
        <w:rPr>
          <w:rFonts w:hint="eastAsia" w:ascii="宋体" w:hAnsi="宋体" w:cs="宋体"/>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276" w:lineRule="auto"/>
        <w:ind w:firstLine="420" w:firstLineChars="200"/>
        <w:rPr>
          <w:rFonts w:ascii="宋体" w:cs="宋体"/>
          <w:sz w:val="21"/>
          <w:szCs w:val="21"/>
        </w:rPr>
      </w:pPr>
      <w:r>
        <w:rPr>
          <w:rFonts w:hint="eastAsia" w:ascii="宋体" w:hAnsi="宋体" w:cs="宋体"/>
          <w:sz w:val="21"/>
          <w:szCs w:val="21"/>
        </w:rPr>
        <w:t>（一）提供虚假材料谋取中标、成交的；</w:t>
      </w:r>
    </w:p>
    <w:p>
      <w:pPr>
        <w:pStyle w:val="14"/>
        <w:spacing w:line="276" w:lineRule="auto"/>
        <w:ind w:firstLine="420" w:firstLineChars="200"/>
        <w:rPr>
          <w:rFonts w:ascii="宋体" w:cs="宋体"/>
          <w:sz w:val="21"/>
          <w:szCs w:val="21"/>
        </w:rPr>
      </w:pPr>
      <w:r>
        <w:rPr>
          <w:rFonts w:hint="eastAsia" w:ascii="宋体" w:hAnsi="宋体" w:cs="宋体"/>
          <w:sz w:val="21"/>
          <w:szCs w:val="21"/>
        </w:rPr>
        <w:t>（二）采取不正当手段诋毁、排挤其他供应商的；</w:t>
      </w:r>
    </w:p>
    <w:p>
      <w:pPr>
        <w:pStyle w:val="14"/>
        <w:spacing w:line="276" w:lineRule="auto"/>
        <w:ind w:firstLine="420" w:firstLineChars="200"/>
        <w:rPr>
          <w:rFonts w:ascii="宋体" w:cs="宋体"/>
          <w:sz w:val="21"/>
          <w:szCs w:val="21"/>
        </w:rPr>
      </w:pPr>
      <w:r>
        <w:rPr>
          <w:rFonts w:hint="eastAsia" w:ascii="宋体" w:hAnsi="宋体" w:cs="宋体"/>
          <w:sz w:val="21"/>
          <w:szCs w:val="21"/>
        </w:rPr>
        <w:t>（三）与采购人、其他供应商或者采购代理机构恶意串通的；</w:t>
      </w:r>
    </w:p>
    <w:p>
      <w:pPr>
        <w:pStyle w:val="14"/>
        <w:spacing w:line="276" w:lineRule="auto"/>
        <w:ind w:firstLine="420" w:firstLineChars="200"/>
        <w:rPr>
          <w:rFonts w:ascii="宋体" w:cs="宋体"/>
          <w:sz w:val="21"/>
          <w:szCs w:val="21"/>
        </w:rPr>
      </w:pPr>
      <w:r>
        <w:rPr>
          <w:rFonts w:hint="eastAsia" w:ascii="宋体" w:hAnsi="宋体" w:cs="宋体"/>
          <w:sz w:val="21"/>
          <w:szCs w:val="21"/>
        </w:rPr>
        <w:t>（四）向采购人、采购代理机构行贿或者提供其他不正当利益的；</w:t>
      </w:r>
    </w:p>
    <w:p>
      <w:pPr>
        <w:pStyle w:val="14"/>
        <w:spacing w:line="276" w:lineRule="auto"/>
        <w:ind w:firstLine="420" w:firstLineChars="200"/>
        <w:rPr>
          <w:rFonts w:ascii="宋体" w:cs="宋体"/>
          <w:sz w:val="21"/>
          <w:szCs w:val="21"/>
        </w:rPr>
      </w:pPr>
      <w:r>
        <w:rPr>
          <w:rFonts w:hint="eastAsia" w:ascii="宋体" w:hAnsi="宋体" w:cs="宋体"/>
          <w:sz w:val="21"/>
          <w:szCs w:val="21"/>
        </w:rPr>
        <w:t>（五）在招标采购过程中与采购人进行协商谈判的；</w:t>
      </w:r>
    </w:p>
    <w:p>
      <w:pPr>
        <w:pStyle w:val="14"/>
        <w:spacing w:line="276" w:lineRule="auto"/>
        <w:ind w:firstLine="420" w:firstLineChars="200"/>
        <w:rPr>
          <w:rFonts w:ascii="宋体" w:cs="宋体"/>
          <w:sz w:val="21"/>
          <w:szCs w:val="21"/>
        </w:rPr>
      </w:pPr>
      <w:r>
        <w:rPr>
          <w:rFonts w:hint="eastAsia" w:ascii="宋体" w:hAnsi="宋体" w:cs="宋体"/>
          <w:sz w:val="21"/>
          <w:szCs w:val="21"/>
        </w:rPr>
        <w:t>（六）拒绝有关部门监督检查或者提供虚假情况的。</w:t>
      </w:r>
    </w:p>
    <w:p>
      <w:pPr>
        <w:pStyle w:val="14"/>
        <w:spacing w:line="276" w:lineRule="auto"/>
        <w:ind w:firstLine="420" w:firstLineChars="200"/>
        <w:rPr>
          <w:rFonts w:ascii="宋体" w:cs="宋体"/>
          <w:kern w:val="0"/>
          <w:sz w:val="21"/>
          <w:szCs w:val="21"/>
        </w:rPr>
      </w:pPr>
      <w:r>
        <w:rPr>
          <w:rFonts w:hint="eastAsia" w:ascii="宋体" w:hAnsi="宋体" w:cs="宋体"/>
          <w:sz w:val="21"/>
          <w:szCs w:val="21"/>
        </w:rPr>
        <w:t>投标人有前款第（一）至（五）项情形之一的，中标、成交无效。</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30.4 </w:t>
      </w:r>
      <w:r>
        <w:rPr>
          <w:rFonts w:hint="eastAsia" w:ascii="宋体" w:hAnsi="宋体" w:cs="宋体"/>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30.5 </w:t>
      </w:r>
      <w:r>
        <w:rPr>
          <w:rFonts w:hint="eastAsia" w:ascii="宋体" w:hAnsi="宋体" w:cs="宋体"/>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30.6 </w:t>
      </w:r>
      <w:r>
        <w:rPr>
          <w:rFonts w:hint="eastAsia" w:ascii="宋体" w:hAnsi="宋体" w:cs="宋体"/>
          <w:szCs w:val="21"/>
          <w:lang w:val="zh-CN"/>
        </w:rPr>
        <w:t>法律、法规和招标文件规定的其他无效情形。</w:t>
      </w:r>
    </w:p>
    <w:p>
      <w:pPr>
        <w:tabs>
          <w:tab w:val="left" w:pos="1260"/>
        </w:tabs>
        <w:autoSpaceDE w:val="0"/>
        <w:autoSpaceDN w:val="0"/>
        <w:spacing w:line="276" w:lineRule="auto"/>
        <w:contextualSpacing/>
        <w:rPr>
          <w:rFonts w:ascii="宋体" w:cs="宋体"/>
          <w:b/>
          <w:bCs/>
          <w:szCs w:val="21"/>
          <w:lang w:val="zh-CN"/>
        </w:rPr>
      </w:pPr>
      <w:r>
        <w:rPr>
          <w:rFonts w:ascii="宋体" w:hAnsi="宋体" w:cs="宋体"/>
          <w:szCs w:val="21"/>
          <w:lang w:val="zh-CN"/>
        </w:rPr>
        <w:t>31.</w:t>
      </w:r>
      <w:r>
        <w:rPr>
          <w:rFonts w:hint="eastAsia" w:ascii="宋体" w:hAnsi="宋体" w:cs="宋体"/>
          <w:b/>
          <w:bCs/>
          <w:szCs w:val="21"/>
          <w:lang w:val="zh-CN"/>
        </w:rPr>
        <w:t>相同品牌投标人的认定（服务类项目不适用本条款规定）</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31.1 </w:t>
      </w:r>
      <w:r>
        <w:rPr>
          <w:rFonts w:hint="eastAsia" w:ascii="宋体" w:hAnsi="宋体" w:cs="宋体"/>
          <w:szCs w:val="21"/>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31.2 </w:t>
      </w:r>
      <w:r>
        <w:rPr>
          <w:rFonts w:hint="eastAsia" w:ascii="宋体" w:hAnsi="宋体" w:cs="宋体"/>
          <w:szCs w:val="21"/>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szCs w:val="21"/>
          <w:lang w:val="zh-CN"/>
        </w:rPr>
        <w:t>;</w:t>
      </w:r>
      <w:r>
        <w:rPr>
          <w:rFonts w:hint="eastAsia" w:ascii="宋体" w:hAnsi="宋体" w:cs="宋体"/>
          <w:szCs w:val="21"/>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32</w:t>
      </w:r>
      <w:r>
        <w:rPr>
          <w:rFonts w:ascii="宋体" w:hAnsi="宋体" w:cs="宋体"/>
          <w:b/>
          <w:szCs w:val="21"/>
          <w:lang w:val="zh-CN"/>
        </w:rPr>
        <w:t xml:space="preserve">. </w:t>
      </w:r>
      <w:r>
        <w:rPr>
          <w:rFonts w:hint="eastAsia" w:ascii="宋体" w:hAnsi="宋体" w:cs="宋体"/>
          <w:b/>
          <w:szCs w:val="21"/>
          <w:lang w:val="zh-CN"/>
        </w:rPr>
        <w:t>投标文件的比较与评价</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33.</w:t>
      </w:r>
      <w:r>
        <w:rPr>
          <w:rFonts w:hint="eastAsia" w:ascii="宋体" w:hAnsi="宋体" w:cs="宋体"/>
          <w:b/>
          <w:szCs w:val="21"/>
          <w:lang w:val="zh-CN"/>
        </w:rPr>
        <w:t>评标方法、评标标准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 </w:t>
      </w:r>
      <w:r>
        <w:rPr>
          <w:rFonts w:hint="eastAsia" w:ascii="宋体" w:hAnsi="宋体" w:cs="宋体"/>
          <w:szCs w:val="21"/>
          <w:lang w:val="zh-CN"/>
        </w:rPr>
        <w:t>评标方法分为最低评标价法和综合评分法。</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.1.1 </w:t>
      </w:r>
      <w:r>
        <w:rPr>
          <w:rFonts w:hint="eastAsia" w:ascii="宋体" w:hAnsi="宋体" w:cs="宋体"/>
          <w:szCs w:val="21"/>
          <w:lang w:val="zh-CN"/>
        </w:rPr>
        <w:t>最低评标价法</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rPr>
        <w:t>33</w:t>
      </w:r>
      <w:r>
        <w:rPr>
          <w:rFonts w:ascii="宋体" w:hAnsi="宋体" w:cs="宋体"/>
          <w:szCs w:val="21"/>
          <w:lang w:val="zh-CN"/>
        </w:rPr>
        <w:t xml:space="preserve">.1.1.1 </w:t>
      </w:r>
      <w:r>
        <w:rPr>
          <w:rFonts w:hint="eastAsia" w:ascii="宋体" w:hAnsi="宋体" w:cs="宋体"/>
          <w:szCs w:val="21"/>
          <w:lang w:val="zh-CN"/>
        </w:rPr>
        <w:t>最低评标价法，是指投标文件满足招标文件全部实质性要求，且投标报价最低的投标人为中标候选人的评标方法。</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.1.1.2 </w:t>
      </w:r>
      <w:r>
        <w:rPr>
          <w:rFonts w:hint="eastAsia" w:ascii="宋体" w:hAnsi="宋体" w:cs="宋体"/>
          <w:szCs w:val="21"/>
          <w:lang w:val="zh-CN"/>
        </w:rPr>
        <w:t>采用最低评标价法评标时，除了算术修正和落实政府采购政策需进行的价格扣除外，不能对投标人的投标价格进行任何调整。</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.1.2 </w:t>
      </w:r>
      <w:r>
        <w:rPr>
          <w:rFonts w:hint="eastAsia" w:ascii="宋体" w:hAnsi="宋体" w:cs="宋体"/>
          <w:szCs w:val="21"/>
          <w:lang w:val="zh-CN"/>
        </w:rPr>
        <w:t>综合评分法，是指投标文件满足招标文件全部实质性要求，且按照评审因素的量化指标评审得分最高的投标人为中标候选人的评标方法。</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 </w:t>
      </w:r>
      <w:r>
        <w:rPr>
          <w:rFonts w:hint="eastAsia" w:ascii="宋体" w:hAnsi="宋体" w:cs="宋体"/>
          <w:szCs w:val="21"/>
          <w:lang w:val="zh-CN"/>
        </w:rPr>
        <w:t>价格分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.2.1 </w:t>
      </w:r>
      <w:r>
        <w:rPr>
          <w:rFonts w:hint="eastAsia" w:ascii="宋体" w:hAnsi="宋体" w:cs="宋体"/>
          <w:szCs w:val="21"/>
          <w:lang w:val="zh-CN"/>
        </w:rPr>
        <w:t>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276" w:lineRule="auto"/>
        <w:contextualSpacing/>
        <w:rPr>
          <w:rFonts w:ascii="宋体" w:cs="宋体"/>
          <w:szCs w:val="21"/>
          <w:lang w:val="zh-CN"/>
        </w:rPr>
      </w:pPr>
      <w:r>
        <w:rPr>
          <w:rFonts w:hint="eastAsia" w:ascii="宋体" w:hAnsi="宋体" w:cs="宋体"/>
          <w:szCs w:val="21"/>
          <w:lang w:val="zh-CN"/>
        </w:rPr>
        <w:t>投标报价得分</w:t>
      </w:r>
      <w:r>
        <w:rPr>
          <w:rFonts w:ascii="宋体" w:hAnsi="宋体" w:cs="宋体"/>
          <w:szCs w:val="21"/>
          <w:lang w:val="zh-CN"/>
        </w:rPr>
        <w:t>=(</w:t>
      </w:r>
      <w:r>
        <w:rPr>
          <w:rFonts w:hint="eastAsia" w:ascii="宋体" w:hAnsi="宋体" w:cs="宋体"/>
          <w:szCs w:val="21"/>
          <w:lang w:val="zh-CN"/>
        </w:rPr>
        <w:t>评标基准价</w:t>
      </w:r>
      <w:r>
        <w:rPr>
          <w:rFonts w:ascii="宋体" w:hAnsi="宋体" w:cs="宋体"/>
          <w:szCs w:val="21"/>
          <w:lang w:val="zh-CN"/>
        </w:rPr>
        <w:t>/</w:t>
      </w:r>
      <w:r>
        <w:rPr>
          <w:rFonts w:hint="eastAsia" w:ascii="宋体" w:hAnsi="宋体" w:cs="宋体"/>
          <w:szCs w:val="21"/>
          <w:lang w:val="zh-CN"/>
        </w:rPr>
        <w:t>投标报价</w:t>
      </w:r>
      <w:r>
        <w:rPr>
          <w:rFonts w:ascii="宋体" w:hAnsi="宋体" w:cs="宋体"/>
          <w:szCs w:val="21"/>
          <w:lang w:val="zh-CN"/>
        </w:rPr>
        <w:t>)</w:t>
      </w:r>
      <w:r>
        <w:rPr>
          <w:rFonts w:hint="eastAsia" w:ascii="宋体" w:hAnsi="宋体" w:cs="宋体"/>
          <w:szCs w:val="21"/>
          <w:lang w:val="zh-CN"/>
        </w:rPr>
        <w:t>×</w:t>
      </w:r>
      <w:r>
        <w:rPr>
          <w:rFonts w:ascii="宋体" w:hAnsi="宋体" w:cs="宋体"/>
          <w:szCs w:val="21"/>
          <w:lang w:val="zh-CN"/>
        </w:rPr>
        <w:t>100</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评标总得分</w:t>
      </w:r>
      <w:r>
        <w:rPr>
          <w:rFonts w:ascii="宋体" w:hAnsi="宋体" w:cs="宋体"/>
          <w:szCs w:val="21"/>
          <w:lang w:val="zh-CN"/>
        </w:rPr>
        <w:t>=F1</w:t>
      </w:r>
      <w:r>
        <w:rPr>
          <w:rFonts w:hint="eastAsia" w:ascii="宋体" w:hAnsi="宋体" w:cs="宋体"/>
          <w:szCs w:val="21"/>
          <w:lang w:val="zh-CN"/>
        </w:rPr>
        <w:t>×</w:t>
      </w:r>
      <w:r>
        <w:rPr>
          <w:rFonts w:ascii="宋体" w:hAnsi="宋体" w:cs="宋体"/>
          <w:szCs w:val="21"/>
          <w:lang w:val="zh-CN"/>
        </w:rPr>
        <w:t>A1+F2</w:t>
      </w:r>
      <w:r>
        <w:rPr>
          <w:rFonts w:hint="eastAsia" w:ascii="宋体" w:hAnsi="宋体" w:cs="宋体"/>
          <w:szCs w:val="21"/>
          <w:lang w:val="zh-CN"/>
        </w:rPr>
        <w:t>×</w:t>
      </w:r>
      <w:r>
        <w:rPr>
          <w:rFonts w:ascii="宋体" w:hAnsi="宋体" w:cs="宋体"/>
          <w:szCs w:val="21"/>
          <w:lang w:val="zh-CN"/>
        </w:rPr>
        <w:t>A2+</w:t>
      </w:r>
      <w:r>
        <w:rPr>
          <w:rFonts w:hint="eastAsia" w:ascii="宋体" w:hAnsi="宋体" w:cs="宋体"/>
          <w:szCs w:val="21"/>
          <w:lang w:val="zh-CN"/>
        </w:rPr>
        <w:t>……</w:t>
      </w:r>
      <w:r>
        <w:rPr>
          <w:rFonts w:ascii="宋体" w:hAnsi="宋体" w:cs="宋体"/>
          <w:szCs w:val="21"/>
          <w:lang w:val="zh-CN"/>
        </w:rPr>
        <w:t>+Fn</w:t>
      </w:r>
      <w:r>
        <w:rPr>
          <w:rFonts w:hint="eastAsia" w:ascii="宋体" w:hAnsi="宋体" w:cs="宋体"/>
          <w:szCs w:val="21"/>
          <w:lang w:val="zh-CN"/>
        </w:rPr>
        <w:t>×</w:t>
      </w:r>
      <w:r>
        <w:rPr>
          <w:rFonts w:ascii="宋体" w:hAnsi="宋体" w:cs="宋体"/>
          <w:szCs w:val="21"/>
          <w:lang w:val="zh-CN"/>
        </w:rPr>
        <w:t>An</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F1</w:t>
      </w:r>
      <w:r>
        <w:rPr>
          <w:rFonts w:hint="eastAsia" w:ascii="宋体" w:hAnsi="宋体" w:cs="宋体"/>
          <w:szCs w:val="21"/>
          <w:lang w:val="zh-CN"/>
        </w:rPr>
        <w:t>、</w:t>
      </w:r>
      <w:r>
        <w:rPr>
          <w:rFonts w:ascii="宋体" w:hAnsi="宋体" w:cs="宋体"/>
          <w:szCs w:val="21"/>
          <w:lang w:val="zh-CN"/>
        </w:rPr>
        <w:t>F2</w:t>
      </w:r>
      <w:r>
        <w:rPr>
          <w:rFonts w:hint="eastAsia" w:ascii="宋体" w:hAnsi="宋体" w:cs="宋体"/>
          <w:szCs w:val="21"/>
          <w:lang w:val="zh-CN"/>
        </w:rPr>
        <w:t>……</w:t>
      </w:r>
      <w:r>
        <w:rPr>
          <w:rFonts w:ascii="宋体" w:hAnsi="宋体" w:cs="宋体"/>
          <w:szCs w:val="21"/>
          <w:lang w:val="zh-CN"/>
        </w:rPr>
        <w:t>Fn</w:t>
      </w:r>
      <w:r>
        <w:rPr>
          <w:rFonts w:hint="eastAsia" w:ascii="宋体" w:hAnsi="宋体" w:cs="宋体"/>
          <w:szCs w:val="21"/>
          <w:lang w:val="zh-CN"/>
        </w:rPr>
        <w:t>分别为各项评审因素的得分</w:t>
      </w:r>
      <w:r>
        <w:rPr>
          <w:rFonts w:ascii="宋体" w:hAnsi="宋体" w:cs="宋体"/>
          <w:szCs w:val="21"/>
          <w:lang w:val="zh-CN"/>
        </w:rPr>
        <w:t>;</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A1</w:t>
      </w:r>
      <w:r>
        <w:rPr>
          <w:rFonts w:hint="eastAsia" w:ascii="宋体" w:hAnsi="宋体" w:cs="宋体"/>
          <w:szCs w:val="21"/>
          <w:lang w:val="zh-CN"/>
        </w:rPr>
        <w:t>、</w:t>
      </w:r>
      <w:r>
        <w:rPr>
          <w:rFonts w:ascii="宋体" w:hAnsi="宋体" w:cs="宋体"/>
          <w:szCs w:val="21"/>
          <w:lang w:val="zh-CN"/>
        </w:rPr>
        <w:t>A2</w:t>
      </w:r>
      <w:r>
        <w:rPr>
          <w:rFonts w:hint="eastAsia" w:ascii="宋体" w:hAnsi="宋体" w:cs="宋体"/>
          <w:szCs w:val="21"/>
          <w:lang w:val="zh-CN"/>
        </w:rPr>
        <w:t>、……</w:t>
      </w:r>
      <w:r>
        <w:rPr>
          <w:rFonts w:ascii="宋体" w:hAnsi="宋体" w:cs="宋体"/>
          <w:szCs w:val="21"/>
          <w:lang w:val="zh-CN"/>
        </w:rPr>
        <w:t xml:space="preserve">An </w:t>
      </w:r>
      <w:r>
        <w:rPr>
          <w:rFonts w:hint="eastAsia" w:ascii="宋体" w:hAnsi="宋体" w:cs="宋体"/>
          <w:szCs w:val="21"/>
          <w:lang w:val="zh-CN"/>
        </w:rPr>
        <w:t>分别为各项评审因素所占的权重</w:t>
      </w:r>
      <w:r>
        <w:rPr>
          <w:rFonts w:ascii="宋体" w:hAnsi="宋体" w:cs="宋体"/>
          <w:szCs w:val="21"/>
          <w:lang w:val="zh-CN"/>
        </w:rPr>
        <w:t>(A1+A2+</w:t>
      </w:r>
      <w:r>
        <w:rPr>
          <w:rFonts w:hint="eastAsia" w:ascii="宋体" w:hAnsi="宋体" w:cs="宋体"/>
          <w:szCs w:val="21"/>
          <w:lang w:val="zh-CN"/>
        </w:rPr>
        <w:t>……</w:t>
      </w:r>
      <w:r>
        <w:rPr>
          <w:rFonts w:ascii="宋体" w:hAnsi="宋体" w:cs="宋体"/>
          <w:szCs w:val="21"/>
          <w:lang w:val="zh-CN"/>
        </w:rPr>
        <w:t>+An=1)</w:t>
      </w:r>
      <w:r>
        <w:rPr>
          <w:rFonts w:hint="eastAsia" w:ascii="宋体" w:hAnsi="宋体" w:cs="宋体"/>
          <w:szCs w:val="21"/>
          <w:lang w:val="zh-CN"/>
        </w:rPr>
        <w:t>。</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.2.2 </w:t>
      </w:r>
      <w:r>
        <w:rPr>
          <w:rFonts w:hint="eastAsia" w:ascii="宋体" w:hAnsi="宋体" w:cs="宋体"/>
          <w:szCs w:val="21"/>
          <w:lang w:val="zh-CN"/>
        </w:rPr>
        <w:t>评标过程中，不得去掉报价中的最高报价和最低报价。</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.2.3 </w:t>
      </w:r>
      <w:r>
        <w:rPr>
          <w:rFonts w:hint="eastAsia" w:ascii="宋体" w:hAnsi="宋体" w:cs="宋体"/>
          <w:szCs w:val="21"/>
          <w:lang w:val="zh-CN"/>
        </w:rPr>
        <w:t>因落实政府采购政策进行价格调整的，以调整后的价格计算评标基准价和投标报价。</w:t>
      </w:r>
    </w:p>
    <w:p>
      <w:pPr>
        <w:tabs>
          <w:tab w:val="left" w:pos="1260"/>
        </w:tabs>
        <w:autoSpaceDE w:val="0"/>
        <w:autoSpaceDN w:val="0"/>
        <w:spacing w:line="276" w:lineRule="auto"/>
        <w:ind w:firstLine="420" w:firstLineChars="200"/>
        <w:contextualSpacing/>
        <w:rPr>
          <w:rFonts w:ascii="宋体" w:cs="宋体"/>
          <w:b/>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.3</w:t>
      </w:r>
      <w:r>
        <w:rPr>
          <w:rFonts w:hint="eastAsia" w:ascii="宋体" w:hAnsi="宋体" w:cs="宋体"/>
          <w:b/>
          <w:szCs w:val="21"/>
          <w:lang w:val="zh-CN"/>
        </w:rPr>
        <w:t>本次评标具体评标方法、评标标准见（第六章资格审查与</w:t>
      </w:r>
      <w:r>
        <w:rPr>
          <w:rFonts w:hint="eastAsia" w:ascii="宋体" w:hAnsi="宋体" w:cs="宋体"/>
          <w:b/>
          <w:kern w:val="0"/>
          <w:szCs w:val="21"/>
        </w:rPr>
        <w:t>评标</w:t>
      </w:r>
      <w:r>
        <w:rPr>
          <w:rFonts w:hint="eastAsia" w:ascii="宋体" w:hAnsi="宋体" w:cs="宋体"/>
          <w:b/>
          <w:szCs w:val="21"/>
          <w:lang w:val="zh-CN"/>
        </w:rPr>
        <w:t>）。</w:t>
      </w:r>
    </w:p>
    <w:p>
      <w:pPr>
        <w:tabs>
          <w:tab w:val="left" w:pos="1260"/>
        </w:tabs>
        <w:autoSpaceDE w:val="0"/>
        <w:autoSpaceDN w:val="0"/>
        <w:spacing w:line="276" w:lineRule="auto"/>
        <w:contextualSpacing/>
        <w:rPr>
          <w:rFonts w:ascii="宋体" w:cs="宋体"/>
          <w:szCs w:val="21"/>
          <w:lang w:val="zh-CN"/>
        </w:rPr>
      </w:pPr>
      <w:r>
        <w:rPr>
          <w:rFonts w:ascii="宋体" w:hAnsi="宋体" w:cs="宋体"/>
          <w:b/>
          <w:bCs/>
          <w:szCs w:val="21"/>
          <w:lang w:val="zh-CN"/>
        </w:rPr>
        <w:t>3</w:t>
      </w:r>
      <w:r>
        <w:rPr>
          <w:rFonts w:ascii="宋体" w:hAnsi="宋体" w:cs="宋体"/>
          <w:b/>
          <w:bCs/>
          <w:szCs w:val="21"/>
        </w:rPr>
        <w:t>4</w:t>
      </w:r>
      <w:r>
        <w:rPr>
          <w:rFonts w:ascii="宋体" w:hAnsi="宋体" w:cs="宋体"/>
          <w:b/>
          <w:bCs/>
          <w:szCs w:val="21"/>
          <w:lang w:val="zh-CN"/>
        </w:rPr>
        <w:t xml:space="preserve">. </w:t>
      </w:r>
      <w:r>
        <w:rPr>
          <w:rFonts w:hint="eastAsia" w:ascii="宋体" w:hAnsi="宋体" w:cs="宋体"/>
          <w:b/>
          <w:bCs/>
          <w:szCs w:val="21"/>
          <w:lang w:val="zh-CN"/>
        </w:rPr>
        <w:t>推荐中标候选人</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4</w:t>
      </w:r>
      <w:r>
        <w:rPr>
          <w:rFonts w:ascii="宋体" w:hAnsi="宋体" w:cs="宋体"/>
          <w:szCs w:val="21"/>
          <w:lang w:val="zh-CN"/>
        </w:rPr>
        <w:t xml:space="preserve">.1 </w:t>
      </w:r>
      <w:r>
        <w:rPr>
          <w:rFonts w:hint="eastAsia" w:ascii="宋体" w:hAnsi="宋体" w:cs="宋体"/>
          <w:szCs w:val="21"/>
          <w:lang w:val="zh-CN"/>
        </w:rPr>
        <w:t>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4</w:t>
      </w:r>
      <w:r>
        <w:rPr>
          <w:rFonts w:ascii="宋体" w:hAnsi="宋体" w:cs="宋体"/>
          <w:szCs w:val="21"/>
          <w:lang w:val="zh-CN"/>
        </w:rPr>
        <w:t xml:space="preserve">.2 </w:t>
      </w:r>
      <w:r>
        <w:rPr>
          <w:rFonts w:hint="eastAsia" w:ascii="宋体" w:hAnsi="宋体" w:cs="宋体"/>
          <w:szCs w:val="21"/>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5</w:t>
      </w:r>
      <w:r>
        <w:rPr>
          <w:rFonts w:ascii="宋体" w:cs="宋体"/>
          <w:b/>
          <w:szCs w:val="21"/>
          <w:lang w:val="zh-CN"/>
        </w:rPr>
        <w:t>.</w:t>
      </w:r>
      <w:r>
        <w:rPr>
          <w:rFonts w:hint="eastAsia" w:ascii="宋体" w:hAnsi="宋体" w:cs="宋体"/>
          <w:b/>
          <w:szCs w:val="21"/>
          <w:lang w:val="zh-CN"/>
        </w:rPr>
        <w:t>评审意见无效情形</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评标委员会及其成员有下列行为之一的，其评审意见无效：</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.1 </w:t>
      </w:r>
      <w:r>
        <w:rPr>
          <w:rFonts w:hint="eastAsia" w:ascii="宋体" w:hAnsi="宋体" w:cs="宋体"/>
          <w:szCs w:val="21"/>
          <w:lang w:val="zh-CN"/>
        </w:rPr>
        <w:t>确定参与评标至评标结束前私自接触投标人；</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.2 </w:t>
      </w:r>
      <w:r>
        <w:rPr>
          <w:rFonts w:hint="eastAsia" w:ascii="宋体" w:hAnsi="宋体" w:cs="宋体"/>
          <w:szCs w:val="21"/>
          <w:lang w:val="zh-CN"/>
        </w:rPr>
        <w:t>接受投标人提出的与投标文件不一致的澄清或者说明，《投标人须知》</w:t>
      </w:r>
      <w:r>
        <w:rPr>
          <w:rFonts w:ascii="宋体" w:hAnsi="宋体" w:cs="宋体"/>
          <w:szCs w:val="21"/>
          <w:lang w:val="zh-CN"/>
        </w:rPr>
        <w:t>2</w:t>
      </w:r>
      <w:r>
        <w:rPr>
          <w:rFonts w:ascii="宋体" w:hAnsi="宋体" w:cs="宋体"/>
          <w:szCs w:val="21"/>
        </w:rPr>
        <w:t>6</w:t>
      </w:r>
      <w:r>
        <w:rPr>
          <w:rFonts w:hint="eastAsia" w:ascii="宋体" w:hAnsi="宋体" w:cs="宋体"/>
          <w:szCs w:val="21"/>
          <w:lang w:val="zh-CN"/>
        </w:rPr>
        <w:t>条规定的情形除外；</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.3 </w:t>
      </w:r>
      <w:r>
        <w:rPr>
          <w:rFonts w:hint="eastAsia" w:ascii="宋体" w:hAnsi="宋体" w:cs="宋体"/>
          <w:szCs w:val="21"/>
          <w:lang w:val="zh-CN"/>
        </w:rPr>
        <w:t>违反评标纪律发表倾向性意见或者征询采购人的倾向性意见；</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.4 </w:t>
      </w:r>
      <w:r>
        <w:rPr>
          <w:rFonts w:hint="eastAsia" w:ascii="宋体" w:hAnsi="宋体" w:cs="宋体"/>
          <w:szCs w:val="21"/>
          <w:lang w:val="zh-CN"/>
        </w:rPr>
        <w:t>对需要专业判断的主观评审因素协商评分；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 xml:space="preserve">35.5 </w:t>
      </w:r>
      <w:r>
        <w:rPr>
          <w:rFonts w:hint="eastAsia" w:ascii="宋体" w:hAnsi="宋体" w:cs="宋体"/>
          <w:szCs w:val="21"/>
          <w:lang w:val="zh-CN"/>
        </w:rPr>
        <w:t>在评标过程中擅离职守，影响评标程序正常进行的；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.6 </w:t>
      </w:r>
      <w:r>
        <w:rPr>
          <w:rFonts w:hint="eastAsia" w:ascii="宋体" w:hAnsi="宋体" w:cs="宋体"/>
          <w:szCs w:val="21"/>
          <w:lang w:val="zh-CN"/>
        </w:rPr>
        <w:t>记录、复制或者带走任何评标资料；</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.7 </w:t>
      </w:r>
      <w:r>
        <w:rPr>
          <w:rFonts w:hint="eastAsia" w:ascii="宋体" w:hAnsi="宋体" w:cs="宋体"/>
          <w:szCs w:val="21"/>
          <w:lang w:val="zh-CN"/>
        </w:rPr>
        <w:t>其他不遵守评标纪律的行为。</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6</w:t>
      </w:r>
      <w:r>
        <w:rPr>
          <w:rFonts w:ascii="宋体" w:hAnsi="宋体" w:cs="宋体"/>
          <w:b/>
          <w:szCs w:val="21"/>
          <w:lang w:val="zh-CN"/>
        </w:rPr>
        <w:t xml:space="preserve">. </w:t>
      </w:r>
      <w:r>
        <w:rPr>
          <w:rFonts w:hint="eastAsia" w:ascii="宋体" w:hAnsi="宋体" w:cs="宋体"/>
          <w:b/>
          <w:szCs w:val="21"/>
          <w:lang w:val="zh-CN"/>
        </w:rPr>
        <w:t>保密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6</w:t>
      </w:r>
      <w:r>
        <w:rPr>
          <w:rFonts w:ascii="宋体" w:hAnsi="宋体" w:cs="宋体"/>
          <w:szCs w:val="21"/>
          <w:lang w:val="zh-CN"/>
        </w:rPr>
        <w:t xml:space="preserve">.1 </w:t>
      </w:r>
      <w:r>
        <w:rPr>
          <w:rFonts w:hint="eastAsia" w:ascii="宋体" w:hAnsi="宋体" w:cs="宋体"/>
          <w:szCs w:val="21"/>
          <w:lang w:val="zh-CN"/>
        </w:rPr>
        <w:t>评审专家应当遵守评审工作纪律，不得泄露评审文件、评审情况和评审中获悉的商业秘密。</w:t>
      </w:r>
    </w:p>
    <w:p>
      <w:pPr>
        <w:tabs>
          <w:tab w:val="left" w:pos="1260"/>
        </w:tabs>
        <w:autoSpaceDE w:val="0"/>
        <w:autoSpaceDN w:val="0"/>
        <w:spacing w:line="276" w:lineRule="auto"/>
        <w:ind w:firstLine="420" w:firstLineChars="200"/>
        <w:contextualSpacing/>
        <w:rPr>
          <w:rFonts w:ascii="宋体" w:cs="宋体"/>
          <w:sz w:val="24"/>
          <w:szCs w:val="24"/>
          <w:lang w:val="zh-CN"/>
        </w:rPr>
      </w:pPr>
      <w:r>
        <w:rPr>
          <w:rFonts w:ascii="宋体" w:hAnsi="宋体" w:cs="宋体"/>
          <w:szCs w:val="21"/>
          <w:lang w:val="zh-CN"/>
        </w:rPr>
        <w:t>3</w:t>
      </w:r>
      <w:r>
        <w:rPr>
          <w:rFonts w:ascii="宋体" w:hAnsi="宋体" w:cs="宋体"/>
          <w:szCs w:val="21"/>
        </w:rPr>
        <w:t>6</w:t>
      </w:r>
      <w:r>
        <w:rPr>
          <w:rFonts w:ascii="宋体" w:hAnsi="宋体" w:cs="宋体"/>
          <w:szCs w:val="21"/>
          <w:lang w:val="zh-CN"/>
        </w:rPr>
        <w:t xml:space="preserve">.2 </w:t>
      </w:r>
      <w:r>
        <w:rPr>
          <w:rFonts w:hint="eastAsia" w:ascii="宋体" w:hAnsi="宋体" w:cs="宋体"/>
          <w:szCs w:val="21"/>
          <w:lang w:val="zh-CN"/>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276" w:lineRule="auto"/>
        <w:contextualSpacing/>
        <w:rPr>
          <w:rFonts w:ascii="宋体" w:cs="宋体"/>
          <w:sz w:val="24"/>
          <w:szCs w:val="24"/>
          <w:lang w:val="zh-CN"/>
        </w:rPr>
      </w:pPr>
    </w:p>
    <w:p>
      <w:pPr>
        <w:tabs>
          <w:tab w:val="left" w:pos="1260"/>
        </w:tabs>
        <w:autoSpaceDE w:val="0"/>
        <w:autoSpaceDN w:val="0"/>
        <w:spacing w:line="276" w:lineRule="auto"/>
        <w:contextualSpacing/>
        <w:jc w:val="center"/>
        <w:rPr>
          <w:rFonts w:ascii="宋体" w:cs="宋体"/>
          <w:b/>
          <w:kern w:val="0"/>
          <w:sz w:val="28"/>
          <w:szCs w:val="28"/>
        </w:rPr>
      </w:pPr>
      <w:r>
        <w:rPr>
          <w:rFonts w:hint="eastAsia" w:ascii="宋体" w:hAnsi="宋体" w:cs="宋体"/>
          <w:b/>
          <w:kern w:val="0"/>
          <w:sz w:val="28"/>
          <w:szCs w:val="28"/>
        </w:rPr>
        <w:t>六、定标和授予合同</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7</w:t>
      </w:r>
      <w:r>
        <w:rPr>
          <w:rFonts w:ascii="宋体" w:hAnsi="宋体" w:cs="宋体"/>
          <w:b/>
          <w:szCs w:val="21"/>
          <w:lang w:val="zh-CN"/>
        </w:rPr>
        <w:t xml:space="preserve">. </w:t>
      </w:r>
      <w:r>
        <w:rPr>
          <w:rFonts w:hint="eastAsia" w:ascii="宋体" w:hAnsi="宋体" w:cs="宋体"/>
          <w:b/>
          <w:szCs w:val="21"/>
          <w:lang w:val="zh-CN"/>
        </w:rPr>
        <w:t>确定中标人</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7</w:t>
      </w:r>
      <w:r>
        <w:rPr>
          <w:rFonts w:ascii="宋体" w:hAnsi="宋体" w:cs="宋体"/>
          <w:szCs w:val="21"/>
          <w:lang w:val="zh-CN"/>
        </w:rPr>
        <w:t xml:space="preserve">.1 </w:t>
      </w:r>
      <w:r>
        <w:rPr>
          <w:rFonts w:hint="eastAsia" w:ascii="宋体" w:hAnsi="宋体" w:cs="宋体"/>
          <w:szCs w:val="21"/>
          <w:lang w:val="zh-CN"/>
        </w:rPr>
        <w:t>采购人应当自收到评标报告之日起</w:t>
      </w:r>
      <w:r>
        <w:rPr>
          <w:rFonts w:ascii="宋体" w:hAnsi="宋体" w:cs="宋体"/>
          <w:szCs w:val="21"/>
        </w:rPr>
        <w:t>5</w:t>
      </w:r>
      <w:r>
        <w:rPr>
          <w:rFonts w:hint="eastAsia" w:ascii="宋体" w:hAnsi="宋体" w:cs="宋体"/>
          <w:szCs w:val="21"/>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7</w:t>
      </w:r>
      <w:r>
        <w:rPr>
          <w:rFonts w:ascii="宋体" w:hAnsi="宋体" w:cs="宋体"/>
          <w:szCs w:val="21"/>
          <w:lang w:val="zh-CN"/>
        </w:rPr>
        <w:t xml:space="preserve">.2 </w:t>
      </w:r>
      <w:r>
        <w:rPr>
          <w:rFonts w:hint="eastAsia" w:ascii="宋体" w:hAnsi="宋体" w:cs="宋体"/>
          <w:szCs w:val="21"/>
          <w:lang w:val="zh-CN"/>
        </w:rPr>
        <w:t>采购人在收到评标报告</w:t>
      </w:r>
      <w:r>
        <w:rPr>
          <w:rFonts w:ascii="宋体" w:hAnsi="宋体" w:cs="宋体"/>
          <w:szCs w:val="21"/>
          <w:lang w:val="zh-CN"/>
        </w:rPr>
        <w:t>5</w:t>
      </w:r>
      <w:r>
        <w:rPr>
          <w:rFonts w:hint="eastAsia" w:ascii="宋体" w:hAnsi="宋体" w:cs="宋体"/>
          <w:szCs w:val="21"/>
          <w:lang w:val="zh-CN"/>
        </w:rPr>
        <w:t>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8</w:t>
      </w:r>
      <w:r>
        <w:rPr>
          <w:rFonts w:ascii="宋体" w:hAnsi="宋体" w:cs="宋体"/>
          <w:b/>
          <w:szCs w:val="21"/>
          <w:lang w:val="zh-CN"/>
        </w:rPr>
        <w:t xml:space="preserve">. </w:t>
      </w:r>
      <w:r>
        <w:rPr>
          <w:rFonts w:hint="eastAsia" w:ascii="宋体" w:hAnsi="宋体" w:cs="宋体"/>
          <w:b/>
          <w:szCs w:val="21"/>
          <w:lang w:val="zh-CN"/>
        </w:rPr>
        <w:t>中标公告、发出中标通知书</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8</w:t>
      </w:r>
      <w:r>
        <w:rPr>
          <w:rFonts w:ascii="宋体" w:hAnsi="宋体" w:cs="宋体"/>
          <w:szCs w:val="21"/>
          <w:lang w:val="zh-CN"/>
        </w:rPr>
        <w:t xml:space="preserve">.1 </w:t>
      </w:r>
      <w:r>
        <w:rPr>
          <w:rFonts w:hint="eastAsia" w:ascii="宋体" w:hAnsi="宋体" w:cs="宋体"/>
          <w:szCs w:val="21"/>
          <w:lang w:val="zh-CN"/>
        </w:rPr>
        <w:t>采购人确认中标人后，招标人在公告中标结果的同时，向中标人发出中标通知书。</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ascii="宋体" w:hAnsi="宋体" w:cs="宋体"/>
          <w:szCs w:val="21"/>
        </w:rPr>
        <w:t>8</w:t>
      </w:r>
      <w:r>
        <w:rPr>
          <w:rFonts w:ascii="宋体" w:hAnsi="宋体" w:cs="宋体"/>
          <w:szCs w:val="21"/>
          <w:lang w:val="zh-CN"/>
        </w:rPr>
        <w:t xml:space="preserve">.2 </w:t>
      </w:r>
      <w:r>
        <w:rPr>
          <w:rFonts w:hint="eastAsia" w:ascii="宋体" w:hAnsi="宋体" w:cs="宋体"/>
          <w:szCs w:val="21"/>
          <w:lang w:val="zh-CN"/>
        </w:rPr>
        <w:t>中标通知书发出后，采购人不得违法改变中标结果，中标人无正当理由不得放弃中标。</w:t>
      </w:r>
    </w:p>
    <w:p>
      <w:pPr>
        <w:tabs>
          <w:tab w:val="left" w:pos="1260"/>
        </w:tabs>
        <w:autoSpaceDE w:val="0"/>
        <w:autoSpaceDN w:val="0"/>
        <w:spacing w:line="276" w:lineRule="auto"/>
        <w:ind w:firstLine="420" w:firstLineChars="200"/>
        <w:contextualSpacing/>
        <w:rPr>
          <w:rFonts w:ascii="宋体" w:cs="宋体"/>
          <w:bCs/>
          <w:szCs w:val="21"/>
          <w:lang w:val="zh-CN"/>
        </w:rPr>
      </w:pPr>
      <w:r>
        <w:rPr>
          <w:rFonts w:ascii="宋体" w:hAnsi="宋体" w:cs="宋体"/>
          <w:szCs w:val="21"/>
        </w:rPr>
        <w:t xml:space="preserve">38.3 </w:t>
      </w:r>
      <w:r>
        <w:rPr>
          <w:rFonts w:hint="eastAsia" w:ascii="宋体" w:hAnsi="宋体" w:cs="宋体"/>
          <w:bCs/>
          <w:szCs w:val="21"/>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39.</w:t>
      </w:r>
      <w:r>
        <w:rPr>
          <w:rFonts w:hint="eastAsia" w:ascii="宋体" w:hAnsi="宋体" w:cs="宋体"/>
          <w:b/>
          <w:szCs w:val="21"/>
          <w:lang w:val="zh-CN"/>
        </w:rPr>
        <w:t>质疑提出与答复</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39.1 </w:t>
      </w:r>
      <w:r>
        <w:rPr>
          <w:rFonts w:hint="eastAsia" w:ascii="宋体" w:hAnsi="宋体" w:cs="宋体"/>
          <w:szCs w:val="21"/>
        </w:rPr>
        <w:t>供应商认为采购文件、采购过程和中标结果使自己的权益受到损害的，可以按照</w:t>
      </w:r>
      <w:r>
        <w:rPr>
          <w:rFonts w:hint="eastAsia" w:ascii="宋体" w:hAnsi="宋体" w:cs="宋体"/>
          <w:bCs/>
          <w:kern w:val="0"/>
          <w:szCs w:val="21"/>
          <w:lang w:val="zh-CN"/>
        </w:rPr>
        <w:t>财政部</w:t>
      </w:r>
      <w:r>
        <w:rPr>
          <w:rFonts w:ascii="宋体" w:hAnsi="宋体" w:cs="宋体"/>
          <w:bCs/>
          <w:kern w:val="0"/>
          <w:szCs w:val="21"/>
          <w:lang w:val="zh-CN"/>
        </w:rPr>
        <w:t>94</w:t>
      </w:r>
      <w:r>
        <w:rPr>
          <w:rFonts w:hint="eastAsia" w:ascii="宋体" w:hAnsi="宋体" w:cs="宋体"/>
          <w:bCs/>
          <w:kern w:val="0"/>
          <w:szCs w:val="21"/>
          <w:lang w:val="zh-CN"/>
        </w:rPr>
        <w:t>号令</w:t>
      </w:r>
      <w:r>
        <w:rPr>
          <w:rFonts w:hint="eastAsia" w:ascii="宋体" w:hAnsi="宋体" w:cs="宋体"/>
          <w:bCs/>
          <w:szCs w:val="21"/>
          <w:lang w:val="zh-CN"/>
        </w:rPr>
        <w:t>提出质</w:t>
      </w:r>
      <w:r>
        <w:rPr>
          <w:rFonts w:hint="eastAsia" w:ascii="宋体" w:hAnsi="宋体" w:cs="宋体"/>
          <w:szCs w:val="21"/>
        </w:rPr>
        <w:t>疑。提出质疑的供应商应当是参与本项目采购活动的供应商。</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39.1.1 </w:t>
      </w:r>
      <w:r>
        <w:rPr>
          <w:rFonts w:hint="eastAsia" w:ascii="宋体" w:hAnsi="宋体" w:cs="宋体"/>
          <w:szCs w:val="21"/>
        </w:rPr>
        <w:t>对采购文件提出质疑的，潜在投标人应已依法获取采购文件，且应当在获取采购文件或者采购文件公告期限届满之日起</w:t>
      </w:r>
      <w:r>
        <w:rPr>
          <w:rFonts w:ascii="宋体" w:hAnsi="宋体" w:cs="宋体"/>
          <w:szCs w:val="21"/>
        </w:rPr>
        <w:t>7</w:t>
      </w:r>
      <w:r>
        <w:rPr>
          <w:rFonts w:hint="eastAsia" w:ascii="宋体" w:hAnsi="宋体" w:cs="宋体"/>
          <w:szCs w:val="21"/>
        </w:rPr>
        <w:t>个工作日内通过《全国公共资源交易平台（河南省·许昌市）》一次性提出，提出后通知中心项目联系人查收，同时将纸质质疑函一式两份送至采购单位，如未提出视为全面接受；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39.1.2 </w:t>
      </w:r>
      <w:r>
        <w:rPr>
          <w:rFonts w:hint="eastAsia" w:ascii="宋体" w:hAnsi="宋体" w:cs="宋体"/>
          <w:szCs w:val="21"/>
        </w:rPr>
        <w:t>对采购过程提出质疑的，为各采购程序环节结束之日起七个工作日内，以书面形式向采购人和采购代理机构一次性提出；</w:t>
      </w:r>
      <w:r>
        <w:rPr>
          <w:rFonts w:ascii="宋体" w:cs="宋体"/>
          <w:szCs w:val="21"/>
        </w:rPr>
        <w:br w:type="textWrapping"/>
      </w:r>
      <w:r>
        <w:rPr>
          <w:rFonts w:ascii="宋体" w:hAnsi="宋体" w:cs="宋体"/>
          <w:szCs w:val="21"/>
        </w:rPr>
        <w:t xml:space="preserve">39.1.3 </w:t>
      </w:r>
      <w:r>
        <w:rPr>
          <w:rFonts w:hint="eastAsia" w:ascii="宋体" w:hAnsi="宋体" w:cs="宋体"/>
          <w:szCs w:val="21"/>
        </w:rPr>
        <w:t>对中标结果提出质疑的，为中标结果公告期限届满之日起七个工作日内，以书面形式向采购人和采购代理机构一次性提出。</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39.2 </w:t>
      </w:r>
      <w:r>
        <w:rPr>
          <w:rFonts w:hint="eastAsia" w:ascii="宋体" w:hAnsi="宋体" w:cs="宋体"/>
          <w:szCs w:val="21"/>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39.2.1 </w:t>
      </w:r>
      <w:r>
        <w:rPr>
          <w:rFonts w:hint="eastAsia" w:ascii="宋体" w:hAnsi="宋体" w:cs="宋体"/>
          <w:szCs w:val="21"/>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39.2.2 </w:t>
      </w:r>
      <w:r>
        <w:rPr>
          <w:rFonts w:hint="eastAsia" w:ascii="宋体" w:hAnsi="宋体" w:cs="宋体"/>
          <w:szCs w:val="21"/>
        </w:rPr>
        <w:t>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39.3 </w:t>
      </w:r>
      <w:r>
        <w:rPr>
          <w:rFonts w:hint="eastAsia" w:ascii="宋体" w:hAnsi="宋体" w:cs="宋体"/>
          <w:szCs w:val="21"/>
        </w:rPr>
        <w:t>答复</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39.3.1 </w:t>
      </w:r>
      <w:r>
        <w:rPr>
          <w:rFonts w:hint="eastAsia" w:ascii="宋体" w:hAnsi="宋体" w:cs="宋体"/>
          <w:szCs w:val="21"/>
        </w:rPr>
        <w:t>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39.3.2 </w:t>
      </w:r>
      <w:r>
        <w:rPr>
          <w:rFonts w:hint="eastAsia" w:ascii="宋体" w:hAnsi="宋体" w:cs="宋体"/>
          <w:szCs w:val="21"/>
        </w:rPr>
        <w:t>对采购过程提出质疑的，质疑供应商和其他有关供应商在法定时限内联系采购单位领取书面质疑回复函。</w:t>
      </w:r>
    </w:p>
    <w:p>
      <w:pPr>
        <w:tabs>
          <w:tab w:val="left" w:pos="1260"/>
        </w:tabs>
        <w:autoSpaceDE w:val="0"/>
        <w:autoSpaceDN w:val="0"/>
        <w:spacing w:line="276" w:lineRule="auto"/>
        <w:ind w:firstLine="420" w:firstLineChars="200"/>
        <w:contextualSpacing/>
        <w:rPr>
          <w:rFonts w:ascii="宋体" w:cs="宋体"/>
          <w:szCs w:val="21"/>
        </w:rPr>
      </w:pPr>
      <w:r>
        <w:rPr>
          <w:rFonts w:ascii="宋体" w:hAnsi="宋体" w:cs="宋体"/>
          <w:szCs w:val="21"/>
        </w:rPr>
        <w:t xml:space="preserve">39.3.3 </w:t>
      </w:r>
      <w:r>
        <w:rPr>
          <w:rFonts w:hint="eastAsia" w:ascii="宋体" w:hAnsi="宋体" w:cs="宋体"/>
          <w:szCs w:val="21"/>
        </w:rPr>
        <w:t>对中标结果提出质疑的，质疑供应商和其他有关供应商在法定时限内联系采购单位领取书面质疑回复函。</w:t>
      </w:r>
    </w:p>
    <w:p>
      <w:pPr>
        <w:tabs>
          <w:tab w:val="left" w:pos="1260"/>
        </w:tabs>
        <w:autoSpaceDE w:val="0"/>
        <w:autoSpaceDN w:val="0"/>
        <w:spacing w:line="276" w:lineRule="auto"/>
        <w:contextualSpacing/>
        <w:rPr>
          <w:rFonts w:ascii="宋体" w:cs="宋体"/>
          <w:b/>
          <w:szCs w:val="21"/>
        </w:rPr>
      </w:pPr>
      <w:r>
        <w:rPr>
          <w:rFonts w:ascii="宋体" w:hAnsi="宋体" w:cs="宋体"/>
          <w:b/>
          <w:szCs w:val="21"/>
        </w:rPr>
        <w:t>40.</w:t>
      </w:r>
      <w:r>
        <w:rPr>
          <w:rFonts w:hint="eastAsia" w:ascii="宋体" w:hAnsi="宋体" w:cs="宋体"/>
          <w:b/>
          <w:szCs w:val="21"/>
          <w:lang w:val="zh-CN"/>
        </w:rPr>
        <w:t>签订合同</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采购人应当自中标通知书发出之日起</w:t>
      </w:r>
      <w:r>
        <w:rPr>
          <w:rFonts w:ascii="宋体" w:hAnsi="宋体" w:cs="宋体"/>
          <w:szCs w:val="21"/>
          <w:lang w:val="zh-CN"/>
        </w:rPr>
        <w:t>30</w:t>
      </w:r>
      <w:r>
        <w:rPr>
          <w:rFonts w:hint="eastAsia" w:ascii="宋体" w:hAnsi="宋体" w:cs="宋体"/>
          <w:szCs w:val="21"/>
          <w:lang w:val="zh-CN"/>
        </w:rPr>
        <w:t>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276" w:lineRule="auto"/>
        <w:contextualSpacing/>
        <w:rPr>
          <w:rFonts w:ascii="宋体" w:cs="宋体"/>
          <w:b/>
          <w:szCs w:val="21"/>
        </w:rPr>
      </w:pPr>
      <w:r>
        <w:rPr>
          <w:rFonts w:ascii="宋体" w:hAnsi="宋体" w:cs="宋体"/>
          <w:b/>
          <w:szCs w:val="21"/>
        </w:rPr>
        <w:t>41.</w:t>
      </w:r>
      <w:r>
        <w:rPr>
          <w:rFonts w:hint="eastAsia" w:ascii="宋体" w:hAnsi="宋体" w:cs="宋体"/>
          <w:b/>
          <w:szCs w:val="21"/>
        </w:rPr>
        <w:t>履约保证金</w:t>
      </w:r>
    </w:p>
    <w:p>
      <w:pPr>
        <w:autoSpaceDE w:val="0"/>
        <w:autoSpaceDN w:val="0"/>
        <w:spacing w:line="276" w:lineRule="auto"/>
        <w:ind w:firstLine="420" w:firstLineChars="200"/>
        <w:contextualSpacing/>
        <w:rPr>
          <w:rFonts w:ascii="宋体" w:cs="宋体"/>
          <w:b/>
          <w:szCs w:val="21"/>
        </w:rPr>
      </w:pPr>
      <w:r>
        <w:rPr>
          <w:rFonts w:hint="eastAsia" w:ascii="宋体" w:hAnsi="宋体" w:cs="宋体"/>
          <w:kern w:val="0"/>
          <w:szCs w:val="21"/>
        </w:rPr>
        <w:t>“投标人须知前附表”中规定</w:t>
      </w:r>
      <w:r>
        <w:rPr>
          <w:rFonts w:hint="eastAsia" w:ascii="宋体" w:hAnsi="宋体" w:cs="宋体"/>
          <w:color w:val="333333"/>
          <w:szCs w:val="21"/>
        </w:rPr>
        <w:t>中标人提交履约保证金的，中标人应当以支票、汇票、本票或者金融机构、担保机构出具的保函等非现金形式向采购人提交。履约保证金的数额不得超过政府采购合同金额的</w:t>
      </w:r>
      <w:r>
        <w:rPr>
          <w:rFonts w:ascii="宋体" w:hAnsi="宋体" w:cs="宋体"/>
          <w:color w:val="333333"/>
          <w:szCs w:val="21"/>
        </w:rPr>
        <w:t>10%</w:t>
      </w:r>
      <w:r>
        <w:rPr>
          <w:rFonts w:hint="eastAsia" w:ascii="宋体" w:hAnsi="宋体" w:cs="宋体"/>
          <w:color w:val="333333"/>
          <w:szCs w:val="21"/>
        </w:rPr>
        <w:t>。</w:t>
      </w:r>
      <w:r>
        <w:rPr>
          <w:rFonts w:ascii="宋体" w:cs="宋体"/>
          <w:color w:val="333333"/>
          <w:szCs w:val="21"/>
        </w:rPr>
        <w:br w:type="textWrapping"/>
      </w:r>
      <w:r>
        <w:rPr>
          <w:rFonts w:ascii="宋体" w:hAnsi="宋体" w:cs="宋体"/>
          <w:b/>
          <w:szCs w:val="21"/>
        </w:rPr>
        <w:t xml:space="preserve">42. </w:t>
      </w:r>
      <w:r>
        <w:rPr>
          <w:rFonts w:hint="eastAsia" w:ascii="宋体" w:hAnsi="宋体" w:cs="宋体"/>
          <w:b/>
          <w:szCs w:val="21"/>
        </w:rPr>
        <w:t>其他</w:t>
      </w:r>
    </w:p>
    <w:p>
      <w:pPr>
        <w:tabs>
          <w:tab w:val="left" w:pos="1260"/>
        </w:tabs>
        <w:autoSpaceDE w:val="0"/>
        <w:autoSpaceDN w:val="0"/>
        <w:spacing w:line="276" w:lineRule="auto"/>
        <w:ind w:firstLine="420" w:firstLineChars="200"/>
        <w:contextualSpacing/>
        <w:jc w:val="left"/>
        <w:rPr>
          <w:rFonts w:ascii="宋体" w:cs="宋体"/>
          <w:kern w:val="0"/>
          <w:szCs w:val="21"/>
        </w:rPr>
      </w:pPr>
      <w:r>
        <w:rPr>
          <w:rFonts w:hint="eastAsia" w:ascii="宋体" w:hAnsi="宋体" w:cs="宋体"/>
          <w:kern w:val="0"/>
          <w:szCs w:val="21"/>
        </w:rPr>
        <w:t>本次招标文件未尽事项，以法律法规规定的为准。</w:t>
      </w:r>
    </w:p>
    <w:p>
      <w:pPr>
        <w:widowControl/>
        <w:spacing w:line="276" w:lineRule="auto"/>
        <w:jc w:val="left"/>
        <w:rPr>
          <w:rFonts w:ascii="宋体" w:cs="宋体"/>
          <w:b/>
          <w:kern w:val="0"/>
          <w:sz w:val="36"/>
          <w:szCs w:val="36"/>
        </w:rPr>
      </w:pPr>
    </w:p>
    <w:p>
      <w:pPr>
        <w:pStyle w:val="21"/>
        <w:spacing w:line="276" w:lineRule="auto"/>
        <w:ind w:firstLine="361"/>
        <w:rPr>
          <w:rFonts w:cs="宋体"/>
          <w:b/>
          <w:sz w:val="36"/>
          <w:szCs w:val="36"/>
        </w:rPr>
      </w:pPr>
    </w:p>
    <w:p>
      <w:pPr>
        <w:tabs>
          <w:tab w:val="left" w:pos="1260"/>
        </w:tabs>
        <w:autoSpaceDE w:val="0"/>
        <w:autoSpaceDN w:val="0"/>
        <w:adjustRightInd w:val="0"/>
        <w:spacing w:line="276" w:lineRule="auto"/>
        <w:contextualSpacing/>
        <w:rPr>
          <w:rFonts w:ascii="宋体" w:hAnsi="宋体" w:cs="宋体"/>
          <w:b/>
          <w:kern w:val="0"/>
          <w:sz w:val="36"/>
          <w:szCs w:val="36"/>
        </w:rPr>
      </w:pPr>
    </w:p>
    <w:p>
      <w:pPr>
        <w:tabs>
          <w:tab w:val="left" w:pos="1260"/>
        </w:tabs>
        <w:autoSpaceDE w:val="0"/>
        <w:autoSpaceDN w:val="0"/>
        <w:adjustRightInd w:val="0"/>
        <w:spacing w:line="276" w:lineRule="auto"/>
        <w:contextualSpacing/>
        <w:jc w:val="center"/>
        <w:rPr>
          <w:rFonts w:ascii="宋体" w:cs="宋体"/>
          <w:b/>
          <w:kern w:val="0"/>
          <w:sz w:val="36"/>
          <w:szCs w:val="36"/>
        </w:rPr>
      </w:pPr>
      <w:r>
        <w:rPr>
          <w:rFonts w:hint="eastAsia" w:ascii="宋体" w:hAnsi="宋体" w:cs="宋体"/>
          <w:b/>
          <w:kern w:val="0"/>
          <w:sz w:val="36"/>
          <w:szCs w:val="36"/>
        </w:rPr>
        <w:t>第五章政府采购政策功能</w:t>
      </w:r>
    </w:p>
    <w:p>
      <w:pPr>
        <w:spacing w:line="276" w:lineRule="auto"/>
        <w:ind w:firstLine="420" w:firstLineChars="200"/>
        <w:contextualSpacing/>
        <w:rPr>
          <w:rFonts w:ascii="宋体" w:cs="宋体"/>
          <w:szCs w:val="21"/>
          <w:lang w:val="zh-CN"/>
        </w:rPr>
      </w:pPr>
      <w:r>
        <w:rPr>
          <w:rFonts w:hint="eastAsia" w:ascii="宋体" w:hAnsi="宋体" w:cs="宋体"/>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276" w:lineRule="auto"/>
        <w:ind w:firstLine="422" w:firstLineChars="200"/>
        <w:contextualSpacing/>
        <w:rPr>
          <w:rFonts w:ascii="宋体" w:cs="宋体"/>
          <w:b/>
          <w:szCs w:val="21"/>
          <w:lang w:val="zh-CN"/>
        </w:rPr>
      </w:pPr>
      <w:r>
        <w:rPr>
          <w:rFonts w:hint="eastAsia" w:ascii="宋体" w:hAnsi="宋体" w:cs="宋体"/>
          <w:b/>
          <w:szCs w:val="21"/>
          <w:lang w:val="zh-CN"/>
        </w:rPr>
        <w:t>一、促进中小企业发展（不含民办非企业）</w:t>
      </w:r>
    </w:p>
    <w:p>
      <w:pPr>
        <w:topLinePunct/>
        <w:spacing w:line="276" w:lineRule="auto"/>
        <w:ind w:firstLine="420" w:firstLineChars="200"/>
        <w:contextualSpacing/>
        <w:rPr>
          <w:rFonts w:ascii="宋体" w:cs="宋体"/>
          <w:szCs w:val="21"/>
          <w:lang w:val="zh-CN"/>
        </w:rPr>
      </w:pPr>
      <w:r>
        <w:rPr>
          <w:rFonts w:ascii="宋体" w:hAnsi="宋体" w:cs="宋体"/>
          <w:szCs w:val="21"/>
          <w:lang w:val="zh-CN"/>
        </w:rPr>
        <w:t>1</w:t>
      </w:r>
      <w:r>
        <w:rPr>
          <w:rFonts w:hint="eastAsia" w:ascii="宋体" w:hAnsi="宋体" w:cs="宋体"/>
          <w:szCs w:val="21"/>
          <w:lang w:val="zh-CN"/>
        </w:rPr>
        <w:t>、按照财政部、工业和信息化部发布的《政府采购促进中小企业发展暂行办法》（财库</w:t>
      </w:r>
      <w:r>
        <w:rPr>
          <w:rFonts w:ascii="宋体" w:hAnsi="宋体" w:cs="宋体"/>
          <w:szCs w:val="21"/>
          <w:lang w:val="zh-CN"/>
        </w:rPr>
        <w:t>[2011]181</w:t>
      </w:r>
      <w:r>
        <w:rPr>
          <w:rFonts w:hint="eastAsia" w:ascii="宋体" w:hAnsi="宋体" w:cs="宋体"/>
          <w:szCs w:val="21"/>
          <w:lang w:val="zh-CN"/>
        </w:rPr>
        <w:t>号）规定，本项目为非专门面向中小企业采购的项目，对小型和微型企业投标人产品的价格给予</w:t>
      </w:r>
      <w:r>
        <w:rPr>
          <w:rFonts w:ascii="宋体" w:hAnsi="宋体" w:cs="宋体"/>
          <w:szCs w:val="21"/>
          <w:lang w:val="zh-CN"/>
        </w:rPr>
        <w:t>6%-10%</w:t>
      </w:r>
      <w:r>
        <w:rPr>
          <w:rFonts w:hint="eastAsia" w:ascii="宋体" w:hAnsi="宋体" w:cs="宋体"/>
          <w:szCs w:val="21"/>
          <w:lang w:val="zh-CN"/>
        </w:rPr>
        <w:t>的扣除，用扣除后的价格参与评审。</w:t>
      </w:r>
    </w:p>
    <w:p>
      <w:pPr>
        <w:spacing w:line="276"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lang w:val="zh-CN"/>
        </w:rPr>
        <w:t>、如果本项目为非专门面向中小企业采购且接受联合体投标，联合协议中约定小型或微型企业的协议合同金额占到联合体协议合同总金额</w:t>
      </w:r>
      <w:r>
        <w:rPr>
          <w:rFonts w:ascii="宋体" w:hAnsi="宋体" w:cs="宋体"/>
          <w:szCs w:val="21"/>
          <w:lang w:val="zh-CN"/>
        </w:rPr>
        <w:t>30%</w:t>
      </w:r>
      <w:r>
        <w:rPr>
          <w:rFonts w:hint="eastAsia" w:ascii="宋体" w:hAnsi="宋体" w:cs="宋体"/>
          <w:szCs w:val="21"/>
          <w:lang w:val="zh-CN"/>
        </w:rPr>
        <w:t>以上的，给予联合体</w:t>
      </w:r>
      <w:r>
        <w:rPr>
          <w:rFonts w:ascii="宋体" w:hAnsi="宋体" w:cs="宋体"/>
          <w:szCs w:val="21"/>
          <w:lang w:val="zh-CN"/>
        </w:rPr>
        <w:t>2%-3%</w:t>
      </w:r>
      <w:r>
        <w:rPr>
          <w:rFonts w:hint="eastAsia" w:ascii="宋体" w:hAnsi="宋体" w:cs="宋体"/>
          <w:szCs w:val="21"/>
          <w:lang w:val="zh-CN"/>
        </w:rPr>
        <w:t>的价格扣除，用扣除后的价格参与评审。</w:t>
      </w:r>
    </w:p>
    <w:p>
      <w:pPr>
        <w:topLinePunct/>
        <w:spacing w:line="276"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276" w:lineRule="auto"/>
        <w:ind w:firstLine="420" w:firstLineChars="200"/>
        <w:contextualSpacing/>
        <w:rPr>
          <w:rFonts w:ascii="宋体" w:cs="宋体"/>
          <w:szCs w:val="21"/>
          <w:lang w:val="zh-CN"/>
        </w:rPr>
      </w:pPr>
      <w:r>
        <w:rPr>
          <w:rFonts w:ascii="宋体" w:hAnsi="宋体" w:cs="宋体"/>
          <w:szCs w:val="21"/>
          <w:lang w:val="zh-CN"/>
        </w:rPr>
        <w:t>4</w:t>
      </w:r>
      <w:r>
        <w:rPr>
          <w:rFonts w:hint="eastAsia" w:ascii="宋体" w:hAnsi="宋体" w:cs="宋体"/>
          <w:szCs w:val="21"/>
          <w:lang w:val="zh-CN"/>
        </w:rPr>
        <w:t>、中小企业投标应提供《中小企业声明函》，如为联合投标的，联合体各方需分别填写《中小企业声明函》。</w:t>
      </w:r>
    </w:p>
    <w:p>
      <w:pPr>
        <w:topLinePunct/>
        <w:spacing w:line="276" w:lineRule="auto"/>
        <w:ind w:firstLine="422" w:firstLineChars="200"/>
        <w:contextualSpacing/>
        <w:rPr>
          <w:rFonts w:ascii="宋体" w:cs="宋体"/>
          <w:b/>
          <w:szCs w:val="21"/>
          <w:lang w:val="zh-CN"/>
        </w:rPr>
      </w:pPr>
      <w:r>
        <w:rPr>
          <w:rFonts w:hint="eastAsia" w:ascii="宋体" w:hAnsi="宋体" w:cs="宋体"/>
          <w:b/>
          <w:szCs w:val="21"/>
          <w:lang w:val="zh-CN"/>
        </w:rPr>
        <w:t>二、支持监狱企业发展</w:t>
      </w:r>
    </w:p>
    <w:p>
      <w:pPr>
        <w:spacing w:line="276" w:lineRule="auto"/>
        <w:ind w:firstLine="420" w:firstLineChars="200"/>
        <w:contextualSpacing/>
        <w:rPr>
          <w:rFonts w:ascii="宋体" w:cs="宋体"/>
          <w:szCs w:val="21"/>
          <w:lang w:val="zh-CN"/>
        </w:rPr>
      </w:pPr>
      <w:r>
        <w:rPr>
          <w:rFonts w:hint="eastAsia" w:ascii="宋体" w:hAnsi="宋体" w:cs="宋体"/>
          <w:szCs w:val="21"/>
          <w:lang w:val="zh-CN"/>
        </w:rPr>
        <w:t>按照财政部、司法部发布的《关于政府采购支持监狱企业发展有关问题的通知》（</w:t>
      </w:r>
      <w:bookmarkStart w:id="0" w:name="OLE_LINK6"/>
      <w:r>
        <w:rPr>
          <w:rFonts w:hint="eastAsia" w:ascii="宋体" w:hAnsi="宋体" w:cs="宋体"/>
          <w:szCs w:val="21"/>
          <w:lang w:val="zh-CN"/>
        </w:rPr>
        <w:t>财库</w:t>
      </w:r>
      <w:r>
        <w:rPr>
          <w:rFonts w:ascii="宋体" w:hAnsi="宋体" w:cs="宋体"/>
          <w:szCs w:val="21"/>
          <w:lang w:val="zh-CN"/>
        </w:rPr>
        <w:t>[2014]68</w:t>
      </w:r>
      <w:r>
        <w:rPr>
          <w:rFonts w:hint="eastAsia" w:ascii="宋体" w:hAnsi="宋体" w:cs="宋体"/>
          <w:szCs w:val="21"/>
          <w:lang w:val="zh-CN"/>
        </w:rPr>
        <w:t>号</w:t>
      </w:r>
      <w:bookmarkEnd w:id="0"/>
      <w:r>
        <w:rPr>
          <w:rFonts w:hint="eastAsia" w:ascii="宋体" w:hAnsi="宋体" w:cs="宋体"/>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宋体"/>
          <w:szCs w:val="21"/>
          <w:lang w:val="zh-CN"/>
        </w:rPr>
        <w:t>(</w:t>
      </w:r>
      <w:r>
        <w:rPr>
          <w:rFonts w:hint="eastAsia" w:ascii="宋体" w:hAnsi="宋体" w:cs="宋体"/>
          <w:szCs w:val="21"/>
          <w:lang w:val="zh-CN"/>
        </w:rPr>
        <w:t>含新疆生产建设兵团</w:t>
      </w:r>
      <w:r>
        <w:rPr>
          <w:rFonts w:ascii="宋体" w:hAnsi="宋体" w:cs="宋体"/>
          <w:szCs w:val="21"/>
          <w:lang w:val="zh-CN"/>
        </w:rPr>
        <w:t>)</w:t>
      </w:r>
      <w:r>
        <w:rPr>
          <w:rFonts w:hint="eastAsia" w:ascii="宋体" w:hAnsi="宋体" w:cs="宋体"/>
          <w:szCs w:val="21"/>
          <w:lang w:val="zh-CN"/>
        </w:rPr>
        <w:t>出具的属于监狱企业的证明文件。</w:t>
      </w:r>
    </w:p>
    <w:p>
      <w:pPr>
        <w:spacing w:line="276" w:lineRule="auto"/>
        <w:ind w:firstLine="422" w:firstLineChars="200"/>
        <w:contextualSpacing/>
        <w:rPr>
          <w:rFonts w:ascii="宋体" w:cs="宋体"/>
          <w:b/>
          <w:szCs w:val="21"/>
          <w:lang w:val="zh-CN"/>
        </w:rPr>
      </w:pPr>
      <w:r>
        <w:rPr>
          <w:rFonts w:hint="eastAsia" w:ascii="宋体" w:hAnsi="宋体" w:cs="宋体"/>
          <w:b/>
          <w:szCs w:val="21"/>
          <w:lang w:val="zh-CN"/>
        </w:rPr>
        <w:t>三、促进残疾人就业</w:t>
      </w:r>
    </w:p>
    <w:p>
      <w:pPr>
        <w:pStyle w:val="14"/>
        <w:spacing w:line="276" w:lineRule="auto"/>
        <w:ind w:firstLine="420" w:firstLineChars="200"/>
        <w:contextualSpacing/>
        <w:rPr>
          <w:rFonts w:ascii="宋体" w:cs="宋体"/>
          <w:sz w:val="21"/>
          <w:szCs w:val="21"/>
          <w:lang w:val="zh-CN"/>
        </w:rPr>
      </w:pPr>
      <w:r>
        <w:rPr>
          <w:rFonts w:ascii="宋体" w:hAnsi="宋体" w:cs="宋体"/>
          <w:sz w:val="21"/>
          <w:szCs w:val="21"/>
          <w:lang w:val="zh-CN"/>
        </w:rPr>
        <w:t>1</w:t>
      </w:r>
      <w:r>
        <w:rPr>
          <w:rFonts w:hint="eastAsia" w:ascii="宋体" w:hAnsi="宋体" w:cs="宋体"/>
          <w:sz w:val="21"/>
          <w:szCs w:val="21"/>
          <w:lang w:val="zh-CN"/>
        </w:rPr>
        <w:t>、按照财政部、民政部、中国残疾人联合会和残疾人发布的《三部门联合发布关于促进残疾人就业政府采购政策的通知》（财库</w:t>
      </w:r>
      <w:r>
        <w:rPr>
          <w:rFonts w:ascii="宋体" w:hAnsi="宋体" w:cs="宋体"/>
          <w:sz w:val="21"/>
          <w:szCs w:val="21"/>
          <w:lang w:val="zh-CN"/>
        </w:rPr>
        <w:t>[2017]141</w:t>
      </w:r>
      <w:r>
        <w:rPr>
          <w:rFonts w:hint="eastAsia" w:ascii="宋体" w:hAnsi="宋体" w:cs="宋体"/>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s="宋体"/>
          <w:color w:val="000000"/>
          <w:sz w:val="21"/>
          <w:szCs w:val="21"/>
        </w:rPr>
        <w:t>残疾人福利性单位属于小型、微型企业的，不重复享受政策。</w:t>
      </w:r>
    </w:p>
    <w:p>
      <w:pPr>
        <w:pStyle w:val="14"/>
        <w:spacing w:line="276" w:lineRule="auto"/>
        <w:ind w:firstLine="420" w:firstLineChars="200"/>
        <w:contextualSpacing/>
        <w:rPr>
          <w:rFonts w:ascii="宋体" w:cs="宋体"/>
          <w:sz w:val="21"/>
          <w:szCs w:val="21"/>
          <w:lang w:val="zh-CN"/>
        </w:rPr>
      </w:pPr>
      <w:r>
        <w:rPr>
          <w:rFonts w:ascii="宋体" w:hAnsi="宋体" w:cs="宋体"/>
          <w:sz w:val="21"/>
          <w:szCs w:val="21"/>
          <w:lang w:val="zh-CN"/>
        </w:rPr>
        <w:t>2</w:t>
      </w:r>
      <w:r>
        <w:rPr>
          <w:rFonts w:hint="eastAsia" w:ascii="宋体" w:hAnsi="宋体" w:cs="宋体"/>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276" w:lineRule="auto"/>
        <w:ind w:firstLine="420" w:firstLineChars="200"/>
        <w:contextualSpacing/>
        <w:rPr>
          <w:rFonts w:ascii="宋体" w:hAnsi="宋体" w:cs="宋体"/>
          <w:sz w:val="21"/>
          <w:szCs w:val="21"/>
          <w:lang w:val="zh-CN"/>
        </w:rPr>
      </w:pPr>
      <w:r>
        <w:rPr>
          <w:rFonts w:ascii="宋体" w:hAnsi="宋体" w:cs="宋体"/>
          <w:sz w:val="21"/>
          <w:szCs w:val="21"/>
          <w:lang w:val="zh-CN"/>
        </w:rPr>
        <w:t>3</w:t>
      </w:r>
      <w:r>
        <w:rPr>
          <w:rFonts w:hint="eastAsia" w:ascii="宋体" w:hAnsi="宋体" w:cs="宋体"/>
          <w:sz w:val="21"/>
          <w:szCs w:val="21"/>
          <w:lang w:val="zh-CN"/>
        </w:rPr>
        <w:t>、中标人为残疾人福利性单位的，招标人应当随中标结果同时公告其《残疾人福利性单位声明函》，接受社会监督。</w:t>
      </w:r>
    </w:p>
    <w:p>
      <w:pPr>
        <w:pStyle w:val="14"/>
        <w:spacing w:line="276" w:lineRule="auto"/>
        <w:ind w:left="282" w:hanging="282" w:hangingChars="78"/>
        <w:contextualSpacing/>
        <w:jc w:val="center"/>
        <w:rPr>
          <w:rFonts w:ascii="宋体" w:cs="宋体"/>
          <w:b/>
          <w:kern w:val="0"/>
          <w:sz w:val="36"/>
          <w:szCs w:val="36"/>
        </w:rPr>
      </w:pPr>
    </w:p>
    <w:p>
      <w:pPr>
        <w:pStyle w:val="14"/>
        <w:spacing w:line="276" w:lineRule="auto"/>
        <w:ind w:left="282" w:hanging="282" w:hangingChars="78"/>
        <w:contextualSpacing/>
        <w:jc w:val="center"/>
        <w:rPr>
          <w:rFonts w:ascii="宋体" w:cs="宋体"/>
          <w:b/>
          <w:kern w:val="0"/>
          <w:sz w:val="36"/>
          <w:szCs w:val="36"/>
        </w:rPr>
      </w:pPr>
    </w:p>
    <w:p>
      <w:pPr>
        <w:pStyle w:val="14"/>
        <w:spacing w:line="276" w:lineRule="auto"/>
        <w:contextualSpacing/>
        <w:rPr>
          <w:rFonts w:ascii="宋体" w:cs="宋体"/>
          <w:b/>
          <w:kern w:val="0"/>
          <w:sz w:val="36"/>
          <w:szCs w:val="36"/>
        </w:rPr>
      </w:pPr>
    </w:p>
    <w:p>
      <w:pPr>
        <w:pStyle w:val="14"/>
        <w:spacing w:line="276" w:lineRule="auto"/>
        <w:ind w:firstLine="2168" w:firstLineChars="600"/>
        <w:contextualSpacing/>
        <w:rPr>
          <w:rFonts w:ascii="宋体" w:cs="宋体"/>
          <w:lang w:val="zh-CN"/>
        </w:rPr>
      </w:pPr>
      <w:r>
        <w:rPr>
          <w:rFonts w:hint="eastAsia" w:ascii="宋体" w:hAnsi="宋体" w:cs="宋体"/>
          <w:b/>
          <w:kern w:val="0"/>
          <w:sz w:val="36"/>
          <w:szCs w:val="36"/>
        </w:rPr>
        <w:t>第六章资格审查与评标</w:t>
      </w:r>
    </w:p>
    <w:p>
      <w:pPr>
        <w:pStyle w:val="14"/>
        <w:spacing w:line="276" w:lineRule="auto"/>
        <w:contextualSpacing/>
        <w:jc w:val="center"/>
        <w:rPr>
          <w:rFonts w:ascii="宋体" w:cs="宋体"/>
          <w:b/>
          <w:sz w:val="32"/>
          <w:szCs w:val="32"/>
          <w:lang w:val="zh-CN"/>
        </w:rPr>
      </w:pPr>
      <w:r>
        <w:rPr>
          <w:rFonts w:hint="eastAsia" w:ascii="宋体" w:hAnsi="宋体" w:cs="宋体"/>
          <w:b/>
          <w:sz w:val="32"/>
          <w:szCs w:val="32"/>
          <w:lang w:val="zh-CN"/>
        </w:rPr>
        <w:t>一、资格审查</w:t>
      </w:r>
    </w:p>
    <w:p>
      <w:pPr>
        <w:pStyle w:val="14"/>
        <w:spacing w:line="276" w:lineRule="auto"/>
        <w:ind w:firstLine="420" w:firstLineChars="200"/>
        <w:contextualSpacing/>
        <w:rPr>
          <w:rFonts w:ascii="宋体" w:cs="宋体"/>
          <w:sz w:val="21"/>
          <w:szCs w:val="21"/>
          <w:lang w:val="zh-CN"/>
        </w:rPr>
      </w:pPr>
      <w:r>
        <w:rPr>
          <w:rFonts w:hint="eastAsia" w:ascii="宋体" w:hAnsi="宋体" w:cs="宋体"/>
          <w:sz w:val="21"/>
          <w:szCs w:val="21"/>
          <w:lang w:val="zh-CN"/>
        </w:rPr>
        <w:t>（一）开标结束后，采购人（采购代理机构）依法对投标人资格进行审查。</w:t>
      </w:r>
    </w:p>
    <w:p>
      <w:pPr>
        <w:spacing w:line="276" w:lineRule="auto"/>
        <w:ind w:right="420" w:rightChars="200" w:firstLine="420" w:firstLineChars="200"/>
        <w:contextualSpacing/>
        <w:rPr>
          <w:rFonts w:ascii="宋体" w:cs="宋体"/>
          <w:szCs w:val="21"/>
          <w:lang w:val="zh-CN"/>
        </w:rPr>
      </w:pPr>
      <w:r>
        <w:rPr>
          <w:rFonts w:hint="eastAsia" w:ascii="宋体" w:hAnsi="宋体" w:cs="宋体"/>
          <w:szCs w:val="21"/>
          <w:lang w:val="zh-CN"/>
        </w:rPr>
        <w:t>（二）资格证明材料（本栏所列内容为本项目的资格审查条件，如有一项不符合要求，则不能进入下一步评审）。</w:t>
      </w:r>
    </w:p>
    <w:p>
      <w:pPr>
        <w:spacing w:line="276" w:lineRule="auto"/>
        <w:ind w:right="420" w:rightChars="200" w:firstLine="420" w:firstLineChars="200"/>
        <w:contextualSpacing/>
        <w:rPr>
          <w:rFonts w:ascii="宋体" w:cs="宋体"/>
          <w:szCs w:val="21"/>
          <w:lang w:val="zh-CN"/>
        </w:rPr>
      </w:pPr>
      <w:r>
        <w:rPr>
          <w:rFonts w:hint="eastAsia" w:ascii="宋体" w:hAnsi="宋体" w:cs="宋体"/>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276" w:lineRule="auto"/>
              <w:jc w:val="center"/>
              <w:rPr>
                <w:rFonts w:ascii="宋体" w:cs="宋体"/>
                <w:b/>
                <w:szCs w:val="21"/>
              </w:rPr>
            </w:pPr>
            <w:r>
              <w:rPr>
                <w:rFonts w:hint="eastAsia" w:ascii="宋体" w:hAnsi="宋体" w:cs="宋体"/>
                <w:b/>
                <w:szCs w:val="21"/>
              </w:rPr>
              <w:t>序号</w:t>
            </w:r>
          </w:p>
        </w:tc>
        <w:tc>
          <w:tcPr>
            <w:tcW w:w="2410" w:type="dxa"/>
            <w:vAlign w:val="center"/>
          </w:tcPr>
          <w:p>
            <w:pPr>
              <w:spacing w:line="276" w:lineRule="auto"/>
              <w:jc w:val="center"/>
              <w:rPr>
                <w:rFonts w:ascii="宋体" w:cs="宋体"/>
                <w:b/>
                <w:szCs w:val="21"/>
              </w:rPr>
            </w:pPr>
            <w:r>
              <w:rPr>
                <w:rFonts w:hint="eastAsia" w:ascii="宋体" w:hAnsi="宋体" w:cs="宋体"/>
                <w:b/>
                <w:szCs w:val="21"/>
              </w:rPr>
              <w:t>资格审查因素</w:t>
            </w:r>
          </w:p>
        </w:tc>
        <w:tc>
          <w:tcPr>
            <w:tcW w:w="5954" w:type="dxa"/>
            <w:vAlign w:val="center"/>
          </w:tcPr>
          <w:p>
            <w:pPr>
              <w:spacing w:line="276" w:lineRule="auto"/>
              <w:jc w:val="center"/>
              <w:rPr>
                <w:rFonts w:ascii="宋体" w:cs="宋体"/>
                <w:b/>
                <w:szCs w:val="21"/>
              </w:rPr>
            </w:pPr>
            <w:r>
              <w:rPr>
                <w:rFonts w:hint="eastAsia" w:ascii="宋体" w:hAnsi="宋体" w:cs="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276" w:lineRule="auto"/>
              <w:jc w:val="center"/>
              <w:rPr>
                <w:rFonts w:ascii="宋体" w:hAnsi="宋体" w:cs="宋体"/>
                <w:b/>
                <w:szCs w:val="21"/>
              </w:rPr>
            </w:pPr>
            <w:r>
              <w:rPr>
                <w:rFonts w:ascii="宋体" w:hAnsi="宋体" w:cs="宋体"/>
                <w:b/>
                <w:szCs w:val="21"/>
              </w:rPr>
              <w:t>1</w:t>
            </w:r>
          </w:p>
        </w:tc>
        <w:tc>
          <w:tcPr>
            <w:tcW w:w="2410" w:type="dxa"/>
            <w:vAlign w:val="center"/>
          </w:tcPr>
          <w:p>
            <w:pPr>
              <w:spacing w:line="276" w:lineRule="auto"/>
              <w:jc w:val="center"/>
              <w:rPr>
                <w:rFonts w:ascii="宋体" w:cs="宋体"/>
                <w:b/>
                <w:szCs w:val="21"/>
              </w:rPr>
            </w:pPr>
            <w:r>
              <w:rPr>
                <w:rFonts w:hint="eastAsia" w:ascii="宋体" w:hAnsi="宋体" w:cs="宋体"/>
                <w:b/>
                <w:szCs w:val="21"/>
              </w:rPr>
              <w:t>投标函</w:t>
            </w:r>
          </w:p>
        </w:tc>
        <w:tc>
          <w:tcPr>
            <w:tcW w:w="5954" w:type="dxa"/>
            <w:vAlign w:val="center"/>
          </w:tcPr>
          <w:p>
            <w:pPr>
              <w:spacing w:line="276" w:lineRule="auto"/>
              <w:rPr>
                <w:rFonts w:ascii="宋体" w:cs="宋体"/>
                <w:b/>
                <w:szCs w:val="21"/>
              </w:rPr>
            </w:pPr>
            <w:r>
              <w:rPr>
                <w:rFonts w:hint="eastAsia" w:ascii="宋体" w:hAnsi="宋体" w:cs="宋体"/>
                <w:bCs/>
                <w:szCs w:val="21"/>
              </w:rPr>
              <w:t>参考招标文件第八章</w:t>
            </w:r>
            <w:r>
              <w:rPr>
                <w:rFonts w:ascii="宋体" w:hAnsi="宋体" w:cs="宋体"/>
                <w:bCs/>
                <w:szCs w:val="21"/>
              </w:rPr>
              <w:t>3.1</w:t>
            </w:r>
            <w:r>
              <w:rPr>
                <w:rFonts w:hint="eastAsia" w:ascii="宋体" w:hAnsi="宋体" w:cs="宋体"/>
                <w:bCs/>
                <w:szCs w:val="21"/>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76" w:lineRule="auto"/>
              <w:jc w:val="center"/>
              <w:rPr>
                <w:rFonts w:ascii="宋体" w:hAnsi="宋体" w:cs="宋体"/>
                <w:b/>
                <w:bCs/>
                <w:szCs w:val="21"/>
              </w:rPr>
            </w:pPr>
            <w:r>
              <w:rPr>
                <w:rFonts w:ascii="宋体" w:hAnsi="宋体" w:cs="宋体"/>
                <w:b/>
                <w:bCs/>
                <w:szCs w:val="21"/>
              </w:rPr>
              <w:t>2</w:t>
            </w:r>
          </w:p>
        </w:tc>
        <w:tc>
          <w:tcPr>
            <w:tcW w:w="2410" w:type="dxa"/>
            <w:vAlign w:val="center"/>
          </w:tcPr>
          <w:p>
            <w:pPr>
              <w:spacing w:line="276" w:lineRule="auto"/>
              <w:rPr>
                <w:rFonts w:ascii="宋体" w:cs="宋体"/>
                <w:b/>
                <w:szCs w:val="21"/>
              </w:rPr>
            </w:pPr>
            <w:r>
              <w:rPr>
                <w:rFonts w:hint="eastAsia" w:ascii="宋体" w:hAnsi="宋体" w:cs="宋体"/>
                <w:b/>
                <w:bCs/>
                <w:szCs w:val="21"/>
              </w:rPr>
              <w:t>法人或者其他组织的营业执照等证明文件，自然人的身份证明</w:t>
            </w:r>
          </w:p>
        </w:tc>
        <w:tc>
          <w:tcPr>
            <w:tcW w:w="5954" w:type="dxa"/>
            <w:vAlign w:val="center"/>
          </w:tcPr>
          <w:p>
            <w:pPr>
              <w:spacing w:line="276" w:lineRule="auto"/>
              <w:jc w:val="left"/>
              <w:rPr>
                <w:rFonts w:ascii="宋体" w:cs="宋体"/>
                <w:bCs/>
                <w:szCs w:val="21"/>
              </w:rPr>
            </w:pPr>
            <w:r>
              <w:rPr>
                <w:rFonts w:hint="eastAsia" w:ascii="宋体" w:hAnsi="宋体" w:cs="宋体"/>
                <w:bCs/>
                <w:szCs w:val="21"/>
              </w:rPr>
              <w:t>（</w:t>
            </w:r>
            <w:r>
              <w:rPr>
                <w:rFonts w:ascii="宋体" w:hAnsi="宋体" w:cs="宋体"/>
                <w:bCs/>
                <w:szCs w:val="21"/>
              </w:rPr>
              <w:t>1</w:t>
            </w:r>
            <w:r>
              <w:rPr>
                <w:rFonts w:hint="eastAsia" w:ascii="宋体" w:hAnsi="宋体" w:cs="宋体"/>
                <w:bCs/>
                <w:szCs w:val="21"/>
              </w:rPr>
              <w:t>）企业法人营业执照或营业执照。（企业投标提供）</w:t>
            </w:r>
          </w:p>
          <w:p>
            <w:pPr>
              <w:spacing w:line="276" w:lineRule="auto"/>
              <w:jc w:val="left"/>
              <w:rPr>
                <w:rFonts w:ascii="宋体" w:cs="宋体"/>
                <w:bCs/>
                <w:szCs w:val="21"/>
              </w:rPr>
            </w:pPr>
            <w:r>
              <w:rPr>
                <w:rFonts w:hint="eastAsia" w:ascii="宋体" w:hAnsi="宋体" w:cs="宋体"/>
                <w:bCs/>
                <w:szCs w:val="21"/>
              </w:rPr>
              <w:t>（</w:t>
            </w:r>
            <w:r>
              <w:rPr>
                <w:rFonts w:ascii="宋体" w:hAnsi="宋体" w:cs="宋体"/>
                <w:bCs/>
                <w:szCs w:val="21"/>
              </w:rPr>
              <w:t>2</w:t>
            </w:r>
            <w:r>
              <w:rPr>
                <w:rFonts w:hint="eastAsia" w:ascii="宋体" w:hAnsi="宋体" w:cs="宋体"/>
                <w:bCs/>
                <w:szCs w:val="21"/>
              </w:rPr>
              <w:t>）事业单位法人证书。（事业单位投标提供）</w:t>
            </w:r>
          </w:p>
          <w:p>
            <w:pPr>
              <w:spacing w:line="276" w:lineRule="auto"/>
              <w:jc w:val="left"/>
              <w:rPr>
                <w:rFonts w:ascii="宋体" w:cs="宋体"/>
                <w:bCs/>
                <w:szCs w:val="21"/>
              </w:rPr>
            </w:pPr>
            <w:r>
              <w:rPr>
                <w:rFonts w:hint="eastAsia" w:ascii="宋体" w:hAnsi="宋体" w:cs="宋体"/>
                <w:bCs/>
                <w:szCs w:val="21"/>
              </w:rPr>
              <w:t>（</w:t>
            </w:r>
            <w:r>
              <w:rPr>
                <w:rFonts w:ascii="宋体" w:hAnsi="宋体" w:cs="宋体"/>
                <w:bCs/>
                <w:szCs w:val="21"/>
              </w:rPr>
              <w:t>3</w:t>
            </w:r>
            <w:r>
              <w:rPr>
                <w:rFonts w:hint="eastAsia" w:ascii="宋体" w:hAnsi="宋体" w:cs="宋体"/>
                <w:bCs/>
                <w:szCs w:val="21"/>
              </w:rPr>
              <w:t>）执业许可证。（非企业专业服务机构投标提供）</w:t>
            </w:r>
          </w:p>
          <w:p>
            <w:pPr>
              <w:spacing w:line="276" w:lineRule="auto"/>
              <w:jc w:val="left"/>
              <w:rPr>
                <w:rFonts w:ascii="宋体" w:cs="宋体"/>
                <w:bCs/>
                <w:szCs w:val="21"/>
              </w:rPr>
            </w:pPr>
            <w:r>
              <w:rPr>
                <w:rFonts w:hint="eastAsia" w:ascii="宋体" w:hAnsi="宋体" w:cs="宋体"/>
                <w:bCs/>
                <w:szCs w:val="21"/>
              </w:rPr>
              <w:t>（</w:t>
            </w:r>
            <w:r>
              <w:rPr>
                <w:rFonts w:ascii="宋体" w:hAnsi="宋体" w:cs="宋体"/>
                <w:bCs/>
                <w:szCs w:val="21"/>
              </w:rPr>
              <w:t>4</w:t>
            </w:r>
            <w:r>
              <w:rPr>
                <w:rFonts w:hint="eastAsia" w:ascii="宋体" w:hAnsi="宋体" w:cs="宋体"/>
                <w:bCs/>
                <w:szCs w:val="21"/>
              </w:rPr>
              <w:t>）个体工商户营业执照。（个体工商户投标提供）</w:t>
            </w:r>
          </w:p>
          <w:p>
            <w:pPr>
              <w:spacing w:line="276" w:lineRule="auto"/>
              <w:jc w:val="left"/>
              <w:rPr>
                <w:rFonts w:ascii="宋体" w:cs="宋体"/>
                <w:bCs/>
                <w:szCs w:val="21"/>
              </w:rPr>
            </w:pPr>
            <w:r>
              <w:rPr>
                <w:rFonts w:hint="eastAsia" w:ascii="宋体" w:hAnsi="宋体" w:cs="宋体"/>
                <w:bCs/>
                <w:szCs w:val="21"/>
              </w:rPr>
              <w:t>（</w:t>
            </w:r>
            <w:r>
              <w:rPr>
                <w:rFonts w:ascii="宋体" w:hAnsi="宋体" w:cs="宋体"/>
                <w:bCs/>
                <w:szCs w:val="21"/>
              </w:rPr>
              <w:t>5</w:t>
            </w:r>
            <w:r>
              <w:rPr>
                <w:rFonts w:hint="eastAsia" w:ascii="宋体" w:hAnsi="宋体" w:cs="宋体"/>
                <w:bCs/>
                <w:szCs w:val="21"/>
              </w:rPr>
              <w:t>）自然人身份证明。（自然人投标提供）</w:t>
            </w:r>
          </w:p>
          <w:p>
            <w:pPr>
              <w:spacing w:line="276" w:lineRule="auto"/>
              <w:jc w:val="left"/>
              <w:rPr>
                <w:rFonts w:ascii="宋体" w:cs="宋体"/>
                <w:b/>
                <w:bCs/>
                <w:szCs w:val="21"/>
              </w:rPr>
            </w:pPr>
            <w:r>
              <w:rPr>
                <w:rFonts w:hint="eastAsia" w:ascii="宋体" w:hAnsi="宋体" w:cs="宋体"/>
                <w:bCs/>
                <w:szCs w:val="21"/>
              </w:rPr>
              <w:t>（</w:t>
            </w:r>
            <w:r>
              <w:rPr>
                <w:rFonts w:ascii="宋体" w:hAnsi="宋体" w:cs="宋体"/>
                <w:bCs/>
                <w:szCs w:val="21"/>
              </w:rPr>
              <w:t>6</w:t>
            </w:r>
            <w:r>
              <w:rPr>
                <w:rFonts w:hint="eastAsia" w:ascii="宋体" w:hAnsi="宋体" w:cs="宋体"/>
                <w:bCs/>
                <w:szCs w:val="21"/>
              </w:rPr>
              <w:t>）民办非企业单位登记证书。（民办非企业单位投标提供）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76" w:lineRule="auto"/>
              <w:jc w:val="center"/>
              <w:rPr>
                <w:rFonts w:ascii="宋体" w:hAnsi="宋体" w:cs="宋体"/>
                <w:b/>
                <w:bCs/>
                <w:szCs w:val="21"/>
              </w:rPr>
            </w:pPr>
            <w:r>
              <w:rPr>
                <w:rFonts w:ascii="宋体" w:hAnsi="宋体" w:cs="宋体"/>
                <w:b/>
                <w:bCs/>
                <w:szCs w:val="21"/>
              </w:rPr>
              <w:t>3</w:t>
            </w:r>
          </w:p>
        </w:tc>
        <w:tc>
          <w:tcPr>
            <w:tcW w:w="2410" w:type="dxa"/>
            <w:vAlign w:val="center"/>
          </w:tcPr>
          <w:p>
            <w:pPr>
              <w:spacing w:line="276" w:lineRule="auto"/>
              <w:rPr>
                <w:rFonts w:ascii="宋体" w:cs="宋体"/>
                <w:b/>
                <w:szCs w:val="21"/>
              </w:rPr>
            </w:pPr>
            <w:r>
              <w:rPr>
                <w:rFonts w:hint="eastAsia" w:ascii="宋体" w:hAnsi="宋体" w:cs="宋体"/>
                <w:b/>
                <w:bCs/>
                <w:szCs w:val="21"/>
              </w:rPr>
              <w:t>财务状况报告相关材料</w:t>
            </w:r>
          </w:p>
        </w:tc>
        <w:tc>
          <w:tcPr>
            <w:tcW w:w="5954" w:type="dxa"/>
          </w:tcPr>
          <w:p>
            <w:pPr>
              <w:spacing w:line="276" w:lineRule="auto"/>
              <w:rPr>
                <w:rFonts w:ascii="宋体" w:cs="宋体"/>
                <w:bCs/>
                <w:szCs w:val="21"/>
              </w:rPr>
            </w:pPr>
            <w:r>
              <w:rPr>
                <w:rFonts w:hint="eastAsia" w:ascii="宋体" w:hAnsi="宋体" w:cs="宋体"/>
                <w:bCs/>
                <w:szCs w:val="21"/>
              </w:rPr>
              <w:t>（</w:t>
            </w:r>
            <w:r>
              <w:rPr>
                <w:rFonts w:ascii="宋体" w:hAnsi="宋体" w:cs="宋体"/>
                <w:bCs/>
                <w:szCs w:val="21"/>
              </w:rPr>
              <w:t>1</w:t>
            </w:r>
            <w:r>
              <w:rPr>
                <w:rFonts w:hint="eastAsia" w:ascii="宋体" w:hAnsi="宋体" w:cs="宋体"/>
                <w:bCs/>
                <w:szCs w:val="21"/>
              </w:rPr>
              <w:t>）投标人是法人（法人包括企业法人、机关法人、事业单位法人和社会团体法人），提供本单位：</w:t>
            </w:r>
          </w:p>
          <w:p>
            <w:pPr>
              <w:spacing w:line="276" w:lineRule="auto"/>
              <w:rPr>
                <w:rFonts w:ascii="宋体" w:cs="宋体"/>
                <w:bCs/>
                <w:szCs w:val="21"/>
              </w:rPr>
            </w:pPr>
            <w:r>
              <w:rPr>
                <w:rFonts w:hint="eastAsia" w:ascii="宋体" w:hAnsi="宋体" w:cs="宋体"/>
                <w:bCs/>
                <w:szCs w:val="21"/>
              </w:rPr>
              <w:t>①</w:t>
            </w:r>
            <w:r>
              <w:rPr>
                <w:rFonts w:ascii="宋体" w:hAnsi="宋体" w:cs="宋体"/>
                <w:bCs/>
                <w:szCs w:val="21"/>
              </w:rPr>
              <w:t>2018</w:t>
            </w:r>
            <w:r>
              <w:rPr>
                <w:rFonts w:hint="eastAsia" w:ascii="宋体" w:hAnsi="宋体" w:cs="宋体"/>
                <w:bCs/>
                <w:szCs w:val="21"/>
              </w:rPr>
              <w:t>年度经审计的财务报告，包括资产负债表、利润表、现金流量表、所有者权益变动表及其附注；</w:t>
            </w:r>
          </w:p>
          <w:p>
            <w:pPr>
              <w:spacing w:line="276" w:lineRule="auto"/>
              <w:rPr>
                <w:rFonts w:ascii="宋体" w:cs="宋体"/>
                <w:bCs/>
                <w:szCs w:val="21"/>
              </w:rPr>
            </w:pPr>
            <w:r>
              <w:rPr>
                <w:rFonts w:hint="eastAsia" w:ascii="宋体" w:hAnsi="宋体" w:cs="宋体"/>
                <w:bCs/>
                <w:szCs w:val="21"/>
              </w:rPr>
              <w:t>②基本开户银行出具的资信证明；</w:t>
            </w:r>
          </w:p>
          <w:p>
            <w:pPr>
              <w:spacing w:line="276" w:lineRule="auto"/>
              <w:rPr>
                <w:rFonts w:ascii="宋体" w:cs="宋体"/>
                <w:bCs/>
                <w:szCs w:val="21"/>
              </w:rPr>
            </w:pPr>
            <w:r>
              <w:rPr>
                <w:rFonts w:hint="eastAsia" w:ascii="宋体" w:hAnsi="宋体" w:cs="宋体"/>
                <w:bCs/>
                <w:szCs w:val="21"/>
              </w:rPr>
              <w:t>③财政部门认可的政府采购专业担保机构的证明文件和担保机构出具的投标担保函。</w:t>
            </w:r>
          </w:p>
          <w:p>
            <w:pPr>
              <w:spacing w:line="276" w:lineRule="auto"/>
              <w:rPr>
                <w:rFonts w:ascii="宋体" w:cs="宋体"/>
                <w:bCs/>
                <w:szCs w:val="21"/>
              </w:rPr>
            </w:pPr>
            <w:r>
              <w:rPr>
                <w:rFonts w:hint="eastAsia" w:ascii="宋体" w:hAnsi="宋体" w:cs="宋体"/>
                <w:sz w:val="24"/>
                <w:szCs w:val="24"/>
                <w:lang w:val="zh-CN"/>
              </w:rPr>
              <w:t>注：仅需提供序号</w:t>
            </w:r>
            <w:r>
              <w:rPr>
                <w:rFonts w:hint="eastAsia" w:ascii="宋体" w:hAnsi="宋体" w:cs="宋体"/>
                <w:color w:val="000000"/>
                <w:sz w:val="24"/>
                <w:szCs w:val="24"/>
              </w:rPr>
              <w:t>①～③其中之一即可。</w:t>
            </w:r>
          </w:p>
          <w:p>
            <w:pPr>
              <w:spacing w:line="276" w:lineRule="auto"/>
              <w:rPr>
                <w:rFonts w:ascii="宋体" w:cs="宋体"/>
                <w:bCs/>
                <w:szCs w:val="21"/>
              </w:rPr>
            </w:pPr>
            <w:r>
              <w:rPr>
                <w:rFonts w:hint="eastAsia" w:ascii="宋体" w:hAnsi="宋体" w:cs="宋体"/>
                <w:bCs/>
                <w:szCs w:val="21"/>
              </w:rPr>
              <w:t>（</w:t>
            </w:r>
            <w:r>
              <w:rPr>
                <w:rFonts w:ascii="宋体" w:hAnsi="宋体" w:cs="宋体"/>
                <w:bCs/>
                <w:szCs w:val="21"/>
              </w:rPr>
              <w:t>2</w:t>
            </w:r>
            <w:r>
              <w:rPr>
                <w:rFonts w:hint="eastAsia" w:ascii="宋体" w:hAnsi="宋体" w:cs="宋体"/>
                <w:bCs/>
                <w:szCs w:val="21"/>
              </w:rPr>
              <w:t>）投标人（其他组织和自然人）提供本单位：</w:t>
            </w:r>
          </w:p>
          <w:p>
            <w:pPr>
              <w:spacing w:line="276" w:lineRule="auto"/>
              <w:rPr>
                <w:rFonts w:ascii="宋体" w:cs="宋体"/>
                <w:bCs/>
                <w:szCs w:val="21"/>
              </w:rPr>
            </w:pPr>
            <w:r>
              <w:rPr>
                <w:rFonts w:hint="eastAsia" w:ascii="宋体" w:hAnsi="宋体" w:cs="宋体"/>
                <w:bCs/>
                <w:szCs w:val="21"/>
              </w:rPr>
              <w:t>①</w:t>
            </w:r>
            <w:r>
              <w:rPr>
                <w:rFonts w:ascii="宋体" w:hAnsi="宋体" w:cs="宋体"/>
                <w:bCs/>
                <w:szCs w:val="21"/>
              </w:rPr>
              <w:t>2018</w:t>
            </w:r>
            <w:r>
              <w:rPr>
                <w:rFonts w:hint="eastAsia" w:ascii="宋体" w:hAnsi="宋体" w:cs="宋体"/>
                <w:bCs/>
                <w:szCs w:val="21"/>
              </w:rPr>
              <w:t>年度经审计的财务报告，包括资产负债表、利润表、现金流量表、所有者权益变动表及其附注；</w:t>
            </w:r>
          </w:p>
          <w:p>
            <w:pPr>
              <w:spacing w:line="276" w:lineRule="auto"/>
              <w:rPr>
                <w:rFonts w:ascii="宋体" w:cs="宋体"/>
                <w:bCs/>
                <w:szCs w:val="21"/>
              </w:rPr>
            </w:pPr>
            <w:r>
              <w:rPr>
                <w:rFonts w:hint="eastAsia" w:ascii="宋体" w:hAnsi="宋体" w:cs="宋体"/>
                <w:bCs/>
                <w:szCs w:val="21"/>
              </w:rPr>
              <w:t>②银行出具的资信证明；</w:t>
            </w:r>
          </w:p>
          <w:p>
            <w:pPr>
              <w:spacing w:line="276" w:lineRule="auto"/>
              <w:rPr>
                <w:rFonts w:ascii="宋体" w:cs="宋体"/>
                <w:bCs/>
                <w:szCs w:val="21"/>
              </w:rPr>
            </w:pPr>
            <w:r>
              <w:rPr>
                <w:rFonts w:hint="eastAsia" w:ascii="宋体" w:hAnsi="宋体" w:cs="宋体"/>
                <w:bCs/>
                <w:szCs w:val="21"/>
              </w:rPr>
              <w:t>③财政部门认可的政府采购专业担保机构的证明文件和担保机构出具的投标担保函。</w:t>
            </w:r>
          </w:p>
          <w:p>
            <w:pPr>
              <w:spacing w:line="276" w:lineRule="auto"/>
              <w:rPr>
                <w:rFonts w:ascii="宋体" w:cs="宋体"/>
                <w:b/>
                <w:bCs/>
                <w:szCs w:val="21"/>
              </w:rPr>
            </w:pPr>
            <w:r>
              <w:rPr>
                <w:rFonts w:hint="eastAsia" w:ascii="宋体" w:hAnsi="宋体" w:cs="宋体"/>
                <w:sz w:val="24"/>
                <w:szCs w:val="24"/>
                <w:lang w:val="zh-CN"/>
              </w:rPr>
              <w:t>注：仅需提供序号</w:t>
            </w:r>
            <w:r>
              <w:rPr>
                <w:rFonts w:hint="eastAsia" w:ascii="宋体" w:hAnsi="宋体" w:cs="宋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76" w:lineRule="auto"/>
              <w:jc w:val="center"/>
              <w:rPr>
                <w:rFonts w:ascii="宋体" w:hAnsi="宋体" w:cs="宋体"/>
                <w:b/>
                <w:bCs/>
                <w:szCs w:val="21"/>
              </w:rPr>
            </w:pPr>
            <w:r>
              <w:rPr>
                <w:rFonts w:ascii="宋体" w:hAnsi="宋体" w:cs="宋体"/>
                <w:b/>
                <w:bCs/>
                <w:szCs w:val="21"/>
              </w:rPr>
              <w:t>4</w:t>
            </w:r>
          </w:p>
        </w:tc>
        <w:tc>
          <w:tcPr>
            <w:tcW w:w="2410" w:type="dxa"/>
            <w:vAlign w:val="center"/>
          </w:tcPr>
          <w:p>
            <w:pPr>
              <w:spacing w:line="276" w:lineRule="auto"/>
              <w:rPr>
                <w:rFonts w:ascii="宋体" w:cs="宋体"/>
                <w:b/>
                <w:szCs w:val="21"/>
              </w:rPr>
            </w:pPr>
            <w:r>
              <w:rPr>
                <w:rFonts w:hint="eastAsia" w:ascii="宋体" w:hAnsi="宋体" w:cs="宋体"/>
                <w:b/>
                <w:bCs/>
                <w:szCs w:val="21"/>
              </w:rPr>
              <w:t>依法缴纳税收相关材料</w:t>
            </w:r>
          </w:p>
        </w:tc>
        <w:tc>
          <w:tcPr>
            <w:tcW w:w="5954" w:type="dxa"/>
          </w:tcPr>
          <w:p>
            <w:pPr>
              <w:spacing w:line="276" w:lineRule="auto"/>
              <w:rPr>
                <w:rFonts w:ascii="宋体" w:cs="宋体"/>
                <w:b/>
                <w:bCs/>
                <w:szCs w:val="21"/>
              </w:rPr>
            </w:pPr>
            <w:r>
              <w:rPr>
                <w:rFonts w:hint="eastAsia" w:ascii="宋体" w:hAnsi="宋体" w:cs="宋体"/>
                <w:bCs/>
                <w:szCs w:val="21"/>
              </w:rPr>
              <w:t>投标人提供参加本次政府采购项目投标截止时间前三个月内任意一个月缴纳税收凭据。（依法免税的投标人，应提供相应文件证明依法免税）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76" w:lineRule="auto"/>
              <w:jc w:val="center"/>
              <w:rPr>
                <w:rFonts w:ascii="宋体" w:hAnsi="宋体" w:cs="宋体"/>
                <w:b/>
                <w:bCs/>
                <w:szCs w:val="21"/>
              </w:rPr>
            </w:pPr>
            <w:r>
              <w:rPr>
                <w:rFonts w:ascii="宋体" w:hAnsi="宋体" w:cs="宋体"/>
                <w:b/>
                <w:bCs/>
                <w:szCs w:val="21"/>
              </w:rPr>
              <w:t>5</w:t>
            </w:r>
          </w:p>
        </w:tc>
        <w:tc>
          <w:tcPr>
            <w:tcW w:w="2410" w:type="dxa"/>
            <w:vAlign w:val="center"/>
          </w:tcPr>
          <w:p>
            <w:pPr>
              <w:spacing w:line="276" w:lineRule="auto"/>
              <w:rPr>
                <w:rFonts w:ascii="宋体" w:cs="宋体"/>
                <w:bCs/>
                <w:szCs w:val="21"/>
              </w:rPr>
            </w:pPr>
            <w:r>
              <w:rPr>
                <w:rFonts w:hint="eastAsia" w:ascii="宋体" w:hAnsi="宋体" w:cs="宋体"/>
                <w:b/>
                <w:bCs/>
                <w:szCs w:val="21"/>
              </w:rPr>
              <w:t>依法缴纳社会保障资金的证明材料</w:t>
            </w:r>
          </w:p>
        </w:tc>
        <w:tc>
          <w:tcPr>
            <w:tcW w:w="5954" w:type="dxa"/>
          </w:tcPr>
          <w:p>
            <w:pPr>
              <w:spacing w:line="276" w:lineRule="auto"/>
              <w:rPr>
                <w:rFonts w:ascii="宋体" w:cs="宋体"/>
                <w:b/>
                <w:bCs/>
                <w:szCs w:val="21"/>
              </w:rPr>
            </w:pPr>
            <w:r>
              <w:rPr>
                <w:rFonts w:hint="eastAsia" w:ascii="宋体" w:hAnsi="宋体" w:cs="宋体"/>
                <w:bCs/>
                <w:szCs w:val="21"/>
              </w:rPr>
              <w:t>投标人提供参加本次政府采购项目投标截止时间前三个月内任意一个月缴纳社会保险凭据。（依法不需要缴纳社会保障资金的投标人，应提供相应文件证明依法不需要缴纳社会保障资金）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76" w:lineRule="auto"/>
              <w:jc w:val="center"/>
              <w:rPr>
                <w:rFonts w:ascii="宋体" w:hAnsi="宋体" w:cs="宋体"/>
                <w:b/>
                <w:bCs/>
                <w:szCs w:val="21"/>
              </w:rPr>
            </w:pPr>
            <w:r>
              <w:rPr>
                <w:rFonts w:ascii="宋体" w:hAnsi="宋体" w:cs="宋体"/>
                <w:b/>
                <w:bCs/>
                <w:szCs w:val="21"/>
              </w:rPr>
              <w:t>6</w:t>
            </w:r>
          </w:p>
        </w:tc>
        <w:tc>
          <w:tcPr>
            <w:tcW w:w="2410" w:type="dxa"/>
            <w:vAlign w:val="center"/>
          </w:tcPr>
          <w:p>
            <w:pPr>
              <w:spacing w:line="276" w:lineRule="auto"/>
              <w:rPr>
                <w:rFonts w:ascii="宋体" w:cs="宋体"/>
                <w:b/>
                <w:szCs w:val="21"/>
              </w:rPr>
            </w:pPr>
            <w:r>
              <w:rPr>
                <w:rFonts w:hint="eastAsia" w:ascii="宋体" w:hAnsi="宋体" w:cs="宋体"/>
                <w:b/>
                <w:bCs/>
                <w:szCs w:val="21"/>
              </w:rPr>
              <w:t>履行合同所必须的设备和专业技术能力的证明材料</w:t>
            </w:r>
          </w:p>
        </w:tc>
        <w:tc>
          <w:tcPr>
            <w:tcW w:w="5954" w:type="dxa"/>
          </w:tcPr>
          <w:p>
            <w:pPr>
              <w:spacing w:line="276" w:lineRule="auto"/>
              <w:rPr>
                <w:rFonts w:ascii="宋体" w:cs="宋体"/>
                <w:bCs/>
                <w:szCs w:val="21"/>
              </w:rPr>
            </w:pPr>
            <w:r>
              <w:rPr>
                <w:rFonts w:hint="eastAsia" w:ascii="宋体" w:hAnsi="宋体" w:cs="宋体"/>
                <w:bCs/>
                <w:szCs w:val="21"/>
              </w:rPr>
              <w:t>①与本项目投标相关设备的购置发票、专业技术人员职称证书、用工合同等；</w:t>
            </w:r>
          </w:p>
          <w:p>
            <w:pPr>
              <w:spacing w:line="276" w:lineRule="auto"/>
              <w:rPr>
                <w:rFonts w:ascii="宋体" w:cs="宋体"/>
                <w:bCs/>
                <w:szCs w:val="21"/>
              </w:rPr>
            </w:pPr>
            <w:r>
              <w:rPr>
                <w:rFonts w:hint="eastAsia" w:ascii="宋体" w:hAnsi="宋体" w:cs="宋体"/>
                <w:bCs/>
                <w:szCs w:val="21"/>
              </w:rPr>
              <w:t>②投标人具备履行合同所必须的设备和专业技术能力承诺函或声明（承诺函或声明格式自拟）。</w:t>
            </w:r>
          </w:p>
          <w:p>
            <w:pPr>
              <w:spacing w:line="276" w:lineRule="auto"/>
              <w:rPr>
                <w:rFonts w:ascii="宋体" w:cs="宋体"/>
                <w:b/>
                <w:bCs/>
                <w:szCs w:val="21"/>
              </w:rPr>
            </w:pPr>
            <w:r>
              <w:rPr>
                <w:rFonts w:hint="eastAsia" w:ascii="宋体" w:hAnsi="宋体" w:cs="宋体"/>
                <w:sz w:val="24"/>
                <w:szCs w:val="24"/>
                <w:lang w:val="zh-CN"/>
              </w:rPr>
              <w:t>注：仅需提供序号</w:t>
            </w:r>
            <w:r>
              <w:rPr>
                <w:rFonts w:hint="eastAsia" w:ascii="宋体" w:hAnsi="宋体" w:cs="宋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76" w:lineRule="auto"/>
              <w:jc w:val="center"/>
              <w:rPr>
                <w:rFonts w:ascii="宋体" w:hAnsi="宋体" w:cs="宋体"/>
                <w:b/>
                <w:bCs/>
                <w:szCs w:val="21"/>
              </w:rPr>
            </w:pPr>
            <w:r>
              <w:rPr>
                <w:rFonts w:ascii="宋体" w:hAnsi="宋体" w:cs="宋体"/>
                <w:b/>
                <w:bCs/>
                <w:szCs w:val="21"/>
              </w:rPr>
              <w:t>7</w:t>
            </w:r>
          </w:p>
        </w:tc>
        <w:tc>
          <w:tcPr>
            <w:tcW w:w="2410" w:type="dxa"/>
            <w:vAlign w:val="center"/>
          </w:tcPr>
          <w:p>
            <w:pPr>
              <w:spacing w:line="276" w:lineRule="auto"/>
              <w:rPr>
                <w:rFonts w:ascii="宋体" w:cs="宋体"/>
                <w:bCs/>
                <w:szCs w:val="21"/>
              </w:rPr>
            </w:pPr>
            <w:r>
              <w:rPr>
                <w:rFonts w:hint="eastAsia" w:ascii="宋体" w:hAnsi="宋体" w:cs="宋体"/>
                <w:b/>
                <w:bCs/>
                <w:szCs w:val="21"/>
              </w:rPr>
              <w:t>参加政府采购活动前</w:t>
            </w:r>
            <w:r>
              <w:rPr>
                <w:rFonts w:ascii="宋体" w:hAnsi="宋体" w:cs="宋体"/>
                <w:b/>
                <w:bCs/>
                <w:szCs w:val="21"/>
              </w:rPr>
              <w:t>3</w:t>
            </w:r>
            <w:r>
              <w:rPr>
                <w:rFonts w:hint="eastAsia" w:ascii="宋体" w:hAnsi="宋体" w:cs="宋体"/>
                <w:b/>
                <w:bCs/>
                <w:szCs w:val="21"/>
              </w:rPr>
              <w:t>年内在经营活动中没有重大违法记录的声明</w:t>
            </w:r>
          </w:p>
        </w:tc>
        <w:tc>
          <w:tcPr>
            <w:tcW w:w="5954" w:type="dxa"/>
            <w:vAlign w:val="center"/>
          </w:tcPr>
          <w:p>
            <w:pPr>
              <w:spacing w:line="276" w:lineRule="auto"/>
              <w:jc w:val="left"/>
              <w:rPr>
                <w:rFonts w:ascii="宋体" w:cs="宋体"/>
                <w:b/>
                <w:bCs/>
                <w:szCs w:val="21"/>
              </w:rPr>
            </w:pPr>
            <w:r>
              <w:rPr>
                <w:rFonts w:hint="eastAsia" w:ascii="宋体" w:hAnsi="宋体" w:cs="宋体"/>
                <w:bCs/>
                <w:szCs w:val="21"/>
              </w:rPr>
              <w:t>按照招标文件提供格式填写。投标人“参加政府采购活动前</w:t>
            </w:r>
            <w:r>
              <w:rPr>
                <w:rFonts w:ascii="宋体" w:hAnsi="宋体" w:cs="宋体"/>
                <w:bCs/>
                <w:szCs w:val="21"/>
              </w:rPr>
              <w:t>3</w:t>
            </w:r>
            <w:r>
              <w:rPr>
                <w:rFonts w:hint="eastAsia" w:ascii="宋体" w:hAnsi="宋体" w:cs="宋体"/>
                <w:bCs/>
                <w:szCs w:val="21"/>
              </w:rPr>
              <w:t>年内在经营活动中没有重大违法记录的书面声明”。重大违法记录，是指投标人因违法经营受到刑事处罚或者责令停产停业、吊销许可证或者执照、较大数额罚款等行政处罚。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276" w:lineRule="auto"/>
              <w:jc w:val="center"/>
              <w:rPr>
                <w:rFonts w:ascii="宋体" w:hAnsi="宋体" w:cs="宋体"/>
                <w:b/>
                <w:bCs/>
                <w:szCs w:val="21"/>
              </w:rPr>
            </w:pPr>
            <w:r>
              <w:rPr>
                <w:rFonts w:ascii="宋体" w:hAnsi="宋体" w:cs="宋体"/>
                <w:b/>
                <w:bCs/>
                <w:szCs w:val="21"/>
              </w:rPr>
              <w:t>8</w:t>
            </w:r>
          </w:p>
        </w:tc>
        <w:tc>
          <w:tcPr>
            <w:tcW w:w="2410" w:type="dxa"/>
            <w:vAlign w:val="center"/>
          </w:tcPr>
          <w:p>
            <w:pPr>
              <w:spacing w:line="276" w:lineRule="auto"/>
              <w:rPr>
                <w:rFonts w:ascii="宋体" w:cs="宋体"/>
                <w:bCs/>
                <w:szCs w:val="21"/>
              </w:rPr>
            </w:pPr>
            <w:r>
              <w:rPr>
                <w:rFonts w:hint="eastAsia" w:ascii="宋体" w:hAnsi="宋体" w:cs="宋体"/>
                <w:b/>
                <w:bCs/>
                <w:szCs w:val="21"/>
              </w:rPr>
              <w:t>信用记录查询及使用</w:t>
            </w:r>
          </w:p>
        </w:tc>
        <w:tc>
          <w:tcPr>
            <w:tcW w:w="5954" w:type="dxa"/>
          </w:tcPr>
          <w:p>
            <w:pPr>
              <w:spacing w:line="276" w:lineRule="auto"/>
              <w:rPr>
                <w:rFonts w:ascii="宋体" w:cs="宋体"/>
                <w:bCs/>
                <w:szCs w:val="21"/>
              </w:rPr>
            </w:pPr>
            <w:r>
              <w:rPr>
                <w:rFonts w:hint="eastAsia" w:ascii="宋体" w:hAnsi="宋体" w:cs="宋体"/>
                <w:bCs/>
                <w:szCs w:val="21"/>
              </w:rPr>
              <w:t>政府采购活动中查询及使用投标人信用记录的具体要求为：投标人未被列入“信用中国”网站失信被执行人、重大税收违法案件当事人名单、政府采购严重违法失信名单、“中国政府采购网”政府采购严重违法失信行为记录名单、“国家企业信用公示系统”网站严重违法失信企业名单（黑名单）、</w:t>
            </w:r>
            <w:r>
              <w:rPr>
                <w:rFonts w:hint="eastAsia" w:ascii="宋体" w:hAnsi="宋体" w:cs="宋体"/>
                <w:color w:val="000000"/>
                <w:szCs w:val="21"/>
              </w:rPr>
              <w:t>“中国社会组织公共服务平台”网站（</w:t>
            </w:r>
            <w:r>
              <w:rPr>
                <w:rFonts w:ascii="宋体" w:hAnsi="宋体" w:cs="宋体"/>
                <w:color w:val="000000"/>
                <w:szCs w:val="21"/>
              </w:rPr>
              <w:t>www.chinanpo.gov.cn</w:t>
            </w:r>
            <w:r>
              <w:rPr>
                <w:rFonts w:hint="eastAsia" w:ascii="宋体" w:hAnsi="宋体" w:cs="宋体"/>
                <w:color w:val="000000"/>
                <w:szCs w:val="21"/>
              </w:rPr>
              <w:t>）严重违法失信社会组织名单的投标人</w:t>
            </w:r>
            <w:r>
              <w:rPr>
                <w:rFonts w:hint="eastAsia" w:ascii="宋体" w:hAnsi="宋体" w:cs="宋体"/>
                <w:b/>
                <w:color w:val="000000"/>
                <w:szCs w:val="21"/>
              </w:rPr>
              <w:t>；</w:t>
            </w:r>
            <w:r>
              <w:rPr>
                <w:rFonts w:hint="eastAsia" w:ascii="宋体" w:hAnsi="宋体" w:cs="宋体"/>
                <w:bCs/>
                <w:szCs w:val="21"/>
              </w:rPr>
              <w:t>（联合体形式投标的，联合体成员存在不良信用记录，视同联合体存在不良信用记录）。</w:t>
            </w:r>
          </w:p>
          <w:p>
            <w:pPr>
              <w:spacing w:line="276" w:lineRule="auto"/>
              <w:rPr>
                <w:rFonts w:ascii="宋体" w:cs="宋体"/>
                <w:bCs/>
                <w:szCs w:val="21"/>
              </w:rPr>
            </w:pPr>
            <w:r>
              <w:rPr>
                <w:rFonts w:hint="eastAsia" w:ascii="宋体" w:hAnsi="宋体" w:cs="宋体"/>
                <w:bCs/>
                <w:szCs w:val="21"/>
              </w:rPr>
              <w:t>（</w:t>
            </w:r>
            <w:r>
              <w:rPr>
                <w:rFonts w:ascii="宋体" w:hAnsi="宋体" w:cs="宋体"/>
                <w:bCs/>
                <w:szCs w:val="21"/>
              </w:rPr>
              <w:t>1</w:t>
            </w:r>
            <w:r>
              <w:rPr>
                <w:rFonts w:hint="eastAsia" w:ascii="宋体" w:hAnsi="宋体" w:cs="宋体"/>
                <w:bCs/>
                <w:szCs w:val="21"/>
              </w:rPr>
              <w:t>）查询渠道：</w:t>
            </w:r>
          </w:p>
          <w:p>
            <w:pPr>
              <w:spacing w:line="276" w:lineRule="auto"/>
              <w:rPr>
                <w:rFonts w:ascii="宋体" w:cs="宋体"/>
                <w:bCs/>
                <w:szCs w:val="21"/>
              </w:rPr>
            </w:pPr>
            <w:r>
              <w:rPr>
                <w:rFonts w:hint="eastAsia" w:ascii="宋体" w:hAnsi="宋体" w:cs="宋体"/>
                <w:bCs/>
                <w:szCs w:val="21"/>
              </w:rPr>
              <w:t>①“信用中国”网站（</w:t>
            </w:r>
            <w:r>
              <w:fldChar w:fldCharType="begin"/>
            </w:r>
            <w:r>
              <w:instrText xml:space="preserve"> HYPERLINK "http://www.creditchina.gov.cn" </w:instrText>
            </w:r>
            <w:r>
              <w:fldChar w:fldCharType="separate"/>
            </w:r>
            <w:r>
              <w:rPr>
                <w:rStyle w:val="29"/>
                <w:rFonts w:ascii="宋体" w:hAnsi="宋体" w:cs="宋体"/>
                <w:bCs/>
                <w:szCs w:val="21"/>
              </w:rPr>
              <w:t>www.creditchina.gov.cn</w:t>
            </w:r>
            <w:r>
              <w:rPr>
                <w:rStyle w:val="29"/>
                <w:rFonts w:ascii="宋体" w:hAnsi="宋体" w:cs="宋体"/>
                <w:bCs/>
                <w:szCs w:val="21"/>
              </w:rPr>
              <w:fldChar w:fldCharType="end"/>
            </w:r>
            <w:r>
              <w:rPr>
                <w:rFonts w:hint="eastAsia" w:ascii="宋体" w:hAnsi="宋体" w:cs="宋体"/>
                <w:bCs/>
                <w:szCs w:val="21"/>
              </w:rPr>
              <w:t>）</w:t>
            </w:r>
          </w:p>
          <w:p>
            <w:pPr>
              <w:spacing w:line="276" w:lineRule="auto"/>
              <w:rPr>
                <w:rFonts w:ascii="宋体" w:cs="宋体"/>
                <w:bCs/>
                <w:szCs w:val="21"/>
              </w:rPr>
            </w:pPr>
            <w:r>
              <w:rPr>
                <w:rFonts w:hint="eastAsia" w:ascii="宋体" w:hAnsi="宋体" w:cs="宋体"/>
                <w:bCs/>
                <w:szCs w:val="21"/>
              </w:rPr>
              <w:t>②“中国政府采购网”（</w:t>
            </w:r>
            <w:r>
              <w:rPr>
                <w:rFonts w:ascii="宋体" w:hAnsi="宋体" w:cs="宋体"/>
                <w:bCs/>
                <w:szCs w:val="21"/>
              </w:rPr>
              <w:t>www.ccgp.gov.cn</w:t>
            </w:r>
            <w:r>
              <w:rPr>
                <w:rFonts w:hint="eastAsia" w:ascii="宋体" w:hAnsi="宋体" w:cs="宋体"/>
                <w:bCs/>
                <w:szCs w:val="21"/>
              </w:rPr>
              <w:t>）</w:t>
            </w:r>
          </w:p>
          <w:p>
            <w:pPr>
              <w:spacing w:line="276" w:lineRule="auto"/>
              <w:rPr>
                <w:rFonts w:ascii="宋体" w:cs="宋体"/>
                <w:bCs/>
                <w:szCs w:val="21"/>
              </w:rPr>
            </w:pPr>
            <w:r>
              <w:rPr>
                <w:rFonts w:hint="eastAsia" w:ascii="宋体" w:hAnsi="宋体" w:cs="宋体"/>
                <w:bCs/>
                <w:szCs w:val="21"/>
              </w:rPr>
              <w:t>③“国家企业信用公示系统”网站（</w:t>
            </w:r>
            <w:r>
              <w:fldChar w:fldCharType="begin"/>
            </w:r>
            <w:r>
              <w:instrText xml:space="preserve"> HYPERLINK "http://www.gsxt.gov.cn" </w:instrText>
            </w:r>
            <w:r>
              <w:fldChar w:fldCharType="separate"/>
            </w:r>
            <w:r>
              <w:rPr>
                <w:rStyle w:val="29"/>
                <w:rFonts w:ascii="宋体" w:hAnsi="宋体" w:cs="宋体"/>
                <w:bCs/>
                <w:szCs w:val="21"/>
              </w:rPr>
              <w:t>www.gsxt.gov.cn</w:t>
            </w:r>
            <w:r>
              <w:rPr>
                <w:rStyle w:val="29"/>
                <w:rFonts w:ascii="宋体" w:hAnsi="宋体" w:cs="宋体"/>
                <w:bCs/>
                <w:szCs w:val="21"/>
              </w:rPr>
              <w:fldChar w:fldCharType="end"/>
            </w:r>
            <w:r>
              <w:rPr>
                <w:rFonts w:hint="eastAsia" w:ascii="宋体" w:hAnsi="宋体" w:cs="宋体"/>
                <w:bCs/>
                <w:szCs w:val="21"/>
              </w:rPr>
              <w:t>）</w:t>
            </w:r>
          </w:p>
          <w:p>
            <w:pPr>
              <w:spacing w:line="276" w:lineRule="auto"/>
              <w:rPr>
                <w:rFonts w:ascii="宋体" w:cs="宋体"/>
                <w:bCs/>
                <w:szCs w:val="21"/>
              </w:rPr>
            </w:pPr>
            <w:r>
              <w:rPr>
                <w:rFonts w:hint="eastAsia" w:ascii="宋体" w:hAnsi="宋体" w:cs="宋体"/>
                <w:bCs/>
                <w:szCs w:val="21"/>
              </w:rPr>
              <w:t>④</w:t>
            </w:r>
            <w:r>
              <w:rPr>
                <w:rFonts w:hint="eastAsia" w:ascii="宋体" w:hAnsi="宋体" w:cs="宋体"/>
                <w:color w:val="000000"/>
                <w:szCs w:val="21"/>
              </w:rPr>
              <w:t>“中国社会组织公共服务平台”网站（</w:t>
            </w:r>
            <w:r>
              <w:rPr>
                <w:rFonts w:ascii="宋体" w:hAnsi="宋体" w:cs="宋体"/>
                <w:color w:val="000000"/>
                <w:szCs w:val="21"/>
              </w:rPr>
              <w:t>www.chinanpo.gov.cn</w:t>
            </w:r>
            <w:r>
              <w:rPr>
                <w:rFonts w:hint="eastAsia" w:ascii="宋体" w:hAnsi="宋体" w:cs="宋体"/>
                <w:color w:val="000000"/>
                <w:szCs w:val="21"/>
              </w:rPr>
              <w:t>）（仅查询社会组织）</w:t>
            </w:r>
            <w:r>
              <w:rPr>
                <w:rFonts w:hint="eastAsia" w:ascii="宋体" w:hAnsi="宋体" w:cs="宋体"/>
                <w:bCs/>
                <w:szCs w:val="21"/>
              </w:rPr>
              <w:t>；</w:t>
            </w:r>
          </w:p>
          <w:p>
            <w:pPr>
              <w:spacing w:line="276" w:lineRule="auto"/>
              <w:rPr>
                <w:rFonts w:ascii="宋体" w:cs="宋体"/>
                <w:bCs/>
                <w:szCs w:val="21"/>
              </w:rPr>
            </w:pPr>
            <w:r>
              <w:rPr>
                <w:rFonts w:hint="eastAsia" w:ascii="宋体" w:hAnsi="宋体" w:cs="宋体"/>
                <w:bCs/>
                <w:szCs w:val="21"/>
              </w:rPr>
              <w:t>（</w:t>
            </w:r>
            <w:r>
              <w:rPr>
                <w:rFonts w:ascii="宋体" w:hAnsi="宋体" w:cs="宋体"/>
                <w:bCs/>
                <w:szCs w:val="21"/>
              </w:rPr>
              <w:t>2</w:t>
            </w:r>
            <w:r>
              <w:rPr>
                <w:rFonts w:hint="eastAsia" w:ascii="宋体" w:hAnsi="宋体" w:cs="宋体"/>
                <w:bCs/>
                <w:szCs w:val="21"/>
              </w:rPr>
              <w:t>）截止时间：同投标截止时间；</w:t>
            </w:r>
          </w:p>
          <w:p>
            <w:pPr>
              <w:spacing w:line="276" w:lineRule="auto"/>
              <w:rPr>
                <w:rFonts w:ascii="宋体" w:cs="宋体"/>
                <w:bCs/>
                <w:szCs w:val="21"/>
              </w:rPr>
            </w:pPr>
            <w:r>
              <w:rPr>
                <w:rFonts w:hint="eastAsia" w:ascii="宋体" w:hAnsi="宋体" w:cs="宋体"/>
                <w:bCs/>
                <w:szCs w:val="21"/>
              </w:rPr>
              <w:t>（</w:t>
            </w:r>
            <w:r>
              <w:rPr>
                <w:rFonts w:ascii="宋体" w:hAnsi="宋体" w:cs="宋体"/>
                <w:bCs/>
                <w:szCs w:val="21"/>
              </w:rPr>
              <w:t>3</w:t>
            </w:r>
            <w:r>
              <w:rPr>
                <w:rFonts w:hint="eastAsia" w:ascii="宋体" w:hAnsi="宋体" w:cs="宋体"/>
                <w:bCs/>
                <w:szCs w:val="21"/>
              </w:rPr>
              <w:t>）信用信息查询记录和证据留存具体方式：经采购人确认的查询结果网页截图作为查询记录和证据，与其他采购文件一并保存；</w:t>
            </w:r>
          </w:p>
          <w:p>
            <w:pPr>
              <w:spacing w:line="276" w:lineRule="auto"/>
              <w:rPr>
                <w:rFonts w:ascii="宋体" w:cs="宋体"/>
                <w:b/>
                <w:bCs/>
                <w:szCs w:val="21"/>
              </w:rPr>
            </w:pPr>
            <w:r>
              <w:rPr>
                <w:rFonts w:hint="eastAsia" w:ascii="宋体" w:hAnsi="宋体" w:cs="宋体"/>
                <w:bCs/>
                <w:szCs w:val="21"/>
              </w:rPr>
              <w:t>（</w:t>
            </w:r>
            <w:r>
              <w:rPr>
                <w:rFonts w:ascii="宋体" w:hAnsi="宋体" w:cs="宋体"/>
                <w:bCs/>
                <w:szCs w:val="21"/>
              </w:rPr>
              <w:t>4</w:t>
            </w:r>
            <w:r>
              <w:rPr>
                <w:rFonts w:hint="eastAsia" w:ascii="宋体" w:hAnsi="宋体" w:cs="宋体"/>
                <w:bCs/>
                <w:szCs w:val="21"/>
              </w:rPr>
              <w:t>）信用信息的使用原则：经采购人认定的被列入失信被执行人、重大税收违法案件当事人名单、政府采购严重违法失信行为记录名单的投标人，严重违法失信企业名单（黑名单）、</w:t>
            </w:r>
            <w:r>
              <w:rPr>
                <w:rFonts w:hint="eastAsia" w:ascii="宋体" w:hAnsi="宋体" w:cs="宋体"/>
                <w:color w:val="000000"/>
                <w:szCs w:val="21"/>
              </w:rPr>
              <w:t>严重违法失信社会组织</w:t>
            </w:r>
            <w:r>
              <w:rPr>
                <w:rFonts w:hint="eastAsia" w:ascii="宋体" w:hAnsi="宋体" w:cs="宋体"/>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276" w:lineRule="auto"/>
              <w:jc w:val="center"/>
              <w:rPr>
                <w:rFonts w:ascii="宋体" w:hAnsi="宋体" w:cs="宋体"/>
                <w:b/>
                <w:bCs/>
                <w:szCs w:val="21"/>
              </w:rPr>
            </w:pPr>
            <w:r>
              <w:rPr>
                <w:rFonts w:ascii="宋体" w:hAnsi="宋体" w:cs="宋体"/>
                <w:b/>
                <w:bCs/>
                <w:szCs w:val="21"/>
              </w:rPr>
              <w:t>9</w:t>
            </w:r>
          </w:p>
        </w:tc>
        <w:tc>
          <w:tcPr>
            <w:tcW w:w="2410" w:type="dxa"/>
            <w:vAlign w:val="center"/>
          </w:tcPr>
          <w:p>
            <w:pPr>
              <w:spacing w:line="276" w:lineRule="auto"/>
              <w:rPr>
                <w:rFonts w:ascii="宋体" w:cs="宋体"/>
                <w:b/>
                <w:szCs w:val="21"/>
              </w:rPr>
            </w:pPr>
            <w:r>
              <w:rPr>
                <w:rFonts w:hint="eastAsia" w:ascii="宋体" w:hAnsi="宋体" w:cs="宋体"/>
                <w:b/>
                <w:szCs w:val="21"/>
              </w:rPr>
              <w:t>投标人须具备的特殊</w:t>
            </w:r>
          </w:p>
          <w:p>
            <w:pPr>
              <w:spacing w:line="276" w:lineRule="auto"/>
              <w:rPr>
                <w:rFonts w:ascii="宋体" w:cs="宋体"/>
                <w:b/>
                <w:bCs/>
                <w:szCs w:val="21"/>
              </w:rPr>
            </w:pPr>
            <w:r>
              <w:rPr>
                <w:rFonts w:hint="eastAsia" w:ascii="宋体" w:hAnsi="宋体" w:cs="宋体"/>
                <w:b/>
                <w:szCs w:val="21"/>
              </w:rPr>
              <w:t>资质证书</w:t>
            </w:r>
          </w:p>
        </w:tc>
        <w:tc>
          <w:tcPr>
            <w:tcW w:w="5954" w:type="dxa"/>
            <w:vAlign w:val="center"/>
          </w:tcPr>
          <w:p>
            <w:pPr>
              <w:spacing w:line="276" w:lineRule="auto"/>
              <w:rPr>
                <w:rFonts w:ascii="宋体" w:cs="宋体"/>
                <w:b/>
                <w:bCs/>
                <w:szCs w:val="21"/>
              </w:rPr>
            </w:pPr>
            <w:r>
              <w:rPr>
                <w:rFonts w:hint="eastAsia" w:asciiTheme="minorEastAsia" w:hAnsiTheme="minorEastAsia"/>
                <w:szCs w:val="21"/>
              </w:rPr>
              <w:t>投标人须具有《医疗器械生产许可证》或《医疗器械经营许可证》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276" w:lineRule="auto"/>
              <w:jc w:val="center"/>
              <w:rPr>
                <w:rFonts w:ascii="宋体" w:hAnsi="宋体" w:cs="宋体"/>
                <w:b/>
                <w:bCs/>
                <w:szCs w:val="21"/>
              </w:rPr>
            </w:pPr>
            <w:r>
              <w:rPr>
                <w:rFonts w:hint="eastAsia" w:ascii="宋体" w:hAnsi="宋体" w:cs="宋体"/>
                <w:b/>
                <w:bCs/>
                <w:szCs w:val="21"/>
              </w:rPr>
              <w:t>10</w:t>
            </w:r>
          </w:p>
        </w:tc>
        <w:tc>
          <w:tcPr>
            <w:tcW w:w="2410" w:type="dxa"/>
            <w:vAlign w:val="center"/>
          </w:tcPr>
          <w:p>
            <w:pPr>
              <w:spacing w:line="276" w:lineRule="auto"/>
              <w:rPr>
                <w:rFonts w:ascii="宋体" w:cs="宋体"/>
                <w:b/>
                <w:bCs/>
                <w:szCs w:val="21"/>
              </w:rPr>
            </w:pPr>
            <w:r>
              <w:rPr>
                <w:rFonts w:hint="eastAsia" w:ascii="宋体" w:hAnsi="宋体" w:cs="宋体"/>
                <w:b/>
                <w:bCs/>
                <w:szCs w:val="21"/>
              </w:rPr>
              <w:t>投标</w:t>
            </w:r>
            <w:r>
              <w:rPr>
                <w:rFonts w:hint="eastAsia" w:ascii="宋体" w:hAnsi="宋体" w:cs="宋体"/>
                <w:b/>
                <w:szCs w:val="21"/>
                <w:lang w:val="zh-CN"/>
              </w:rPr>
              <w:t>报价</w:t>
            </w:r>
          </w:p>
        </w:tc>
        <w:tc>
          <w:tcPr>
            <w:tcW w:w="5954" w:type="dxa"/>
          </w:tcPr>
          <w:p>
            <w:pPr>
              <w:spacing w:line="276" w:lineRule="auto"/>
              <w:rPr>
                <w:rFonts w:ascii="宋体" w:cs="宋体"/>
                <w:b/>
                <w:bCs/>
                <w:szCs w:val="21"/>
              </w:rPr>
            </w:pPr>
            <w:r>
              <w:rPr>
                <w:rFonts w:hint="eastAsia" w:ascii="宋体" w:hAnsi="宋体" w:cs="宋体"/>
                <w:szCs w:val="21"/>
                <w:lang w:val="zh-CN"/>
              </w:rPr>
              <w:t>投标报价是否超出招标文件中规定的预算金额，超出预算金额的投标无效。如投标人须知前附表规定最高限价，则</w:t>
            </w:r>
            <w:r>
              <w:rPr>
                <w:rFonts w:hint="eastAsia" w:ascii="宋体" w:hAnsi="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276" w:lineRule="auto"/>
              <w:jc w:val="center"/>
              <w:rPr>
                <w:rFonts w:ascii="宋体" w:cs="宋体"/>
                <w:b/>
                <w:bCs/>
                <w:szCs w:val="21"/>
              </w:rPr>
            </w:pPr>
            <w:r>
              <w:rPr>
                <w:rFonts w:hint="eastAsia" w:ascii="宋体" w:hAnsi="宋体" w:cs="宋体"/>
                <w:b/>
                <w:szCs w:val="21"/>
              </w:rPr>
              <w:t>11</w:t>
            </w:r>
          </w:p>
        </w:tc>
        <w:tc>
          <w:tcPr>
            <w:tcW w:w="2410" w:type="dxa"/>
            <w:vAlign w:val="center"/>
          </w:tcPr>
          <w:p>
            <w:pPr>
              <w:spacing w:line="276" w:lineRule="auto"/>
              <w:rPr>
                <w:rFonts w:ascii="宋体" w:cs="宋体"/>
                <w:szCs w:val="21"/>
              </w:rPr>
            </w:pPr>
            <w:r>
              <w:rPr>
                <w:rFonts w:hint="eastAsia" w:ascii="宋体" w:hAnsi="宋体" w:cs="宋体"/>
                <w:b/>
                <w:bCs/>
                <w:szCs w:val="21"/>
              </w:rPr>
              <w:t>联合体协议</w:t>
            </w:r>
          </w:p>
        </w:tc>
        <w:tc>
          <w:tcPr>
            <w:tcW w:w="5954" w:type="dxa"/>
          </w:tcPr>
          <w:p>
            <w:pPr>
              <w:spacing w:line="276" w:lineRule="auto"/>
              <w:rPr>
                <w:rFonts w:ascii="宋体" w:cs="宋体"/>
                <w:b/>
                <w:szCs w:val="21"/>
              </w:rPr>
            </w:pPr>
            <w:r>
              <w:rPr>
                <w:rFonts w:hint="eastAsia" w:ascii="宋体" w:hAnsi="宋体" w:cs="宋体"/>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276" w:lineRule="auto"/>
              <w:contextualSpacing/>
              <w:jc w:val="center"/>
              <w:rPr>
                <w:rFonts w:ascii="宋体" w:hAnsi="宋体" w:cs="宋体"/>
                <w:b/>
                <w:szCs w:val="21"/>
              </w:rPr>
            </w:pPr>
            <w:r>
              <w:rPr>
                <w:rFonts w:hint="eastAsia" w:ascii="宋体" w:hAnsi="宋体" w:cs="宋体"/>
                <w:b/>
                <w:szCs w:val="21"/>
              </w:rPr>
              <w:t>12</w:t>
            </w:r>
          </w:p>
        </w:tc>
        <w:tc>
          <w:tcPr>
            <w:tcW w:w="2410" w:type="dxa"/>
            <w:vAlign w:val="center"/>
          </w:tcPr>
          <w:p>
            <w:pPr>
              <w:spacing w:line="276" w:lineRule="auto"/>
              <w:contextualSpacing/>
              <w:rPr>
                <w:rFonts w:ascii="宋体" w:cs="宋体"/>
                <w:b/>
                <w:bCs/>
                <w:szCs w:val="21"/>
              </w:rPr>
            </w:pPr>
            <w:r>
              <w:rPr>
                <w:rFonts w:hint="eastAsia" w:ascii="宋体" w:hAnsi="宋体" w:cs="宋体"/>
                <w:b/>
                <w:szCs w:val="21"/>
              </w:rPr>
              <w:t>投标人身份证明及授权</w:t>
            </w:r>
          </w:p>
        </w:tc>
        <w:tc>
          <w:tcPr>
            <w:tcW w:w="5954" w:type="dxa"/>
          </w:tcPr>
          <w:p>
            <w:pPr>
              <w:spacing w:line="276" w:lineRule="auto"/>
              <w:rPr>
                <w:rFonts w:ascii="宋体" w:cs="宋体"/>
                <w:szCs w:val="21"/>
                <w:lang w:val="zh-CN"/>
              </w:rPr>
            </w:pPr>
            <w:r>
              <w:rPr>
                <w:rFonts w:hint="eastAsia" w:ascii="宋体" w:hAnsi="宋体" w:cs="宋体"/>
                <w:szCs w:val="21"/>
                <w:lang w:val="zh-CN"/>
              </w:rPr>
              <w:t>（</w:t>
            </w:r>
            <w:r>
              <w:rPr>
                <w:rFonts w:ascii="宋体" w:hAnsi="宋体" w:cs="宋体"/>
                <w:szCs w:val="21"/>
                <w:lang w:val="zh-CN"/>
              </w:rPr>
              <w:t>1</w:t>
            </w:r>
            <w:r>
              <w:rPr>
                <w:rFonts w:hint="eastAsia" w:ascii="宋体" w:hAnsi="宋体" w:cs="宋体"/>
                <w:szCs w:val="21"/>
                <w:lang w:val="zh-CN"/>
              </w:rPr>
              <w:t>）法定代表人身份证明或提供法定代表人授权委托书及被授权人身份证明和社保证明。（法人投标提供）</w:t>
            </w:r>
          </w:p>
          <w:p>
            <w:pPr>
              <w:spacing w:line="276" w:lineRule="auto"/>
              <w:rPr>
                <w:rFonts w:ascii="宋体" w:cs="宋体"/>
                <w:szCs w:val="21"/>
                <w:lang w:val="zh-CN"/>
              </w:rPr>
            </w:pPr>
            <w:r>
              <w:rPr>
                <w:rFonts w:hint="eastAsia" w:ascii="宋体" w:hAnsi="宋体" w:cs="宋体"/>
                <w:szCs w:val="21"/>
                <w:lang w:val="zh-CN"/>
              </w:rPr>
              <w:t>（</w:t>
            </w:r>
            <w:r>
              <w:rPr>
                <w:rFonts w:ascii="宋体" w:hAnsi="宋体" w:cs="宋体"/>
                <w:szCs w:val="21"/>
                <w:lang w:val="zh-CN"/>
              </w:rPr>
              <w:t>2</w:t>
            </w:r>
            <w:r>
              <w:rPr>
                <w:rFonts w:hint="eastAsia" w:ascii="宋体" w:hAnsi="宋体" w:cs="宋体"/>
                <w:szCs w:val="21"/>
                <w:lang w:val="zh-CN"/>
              </w:rPr>
              <w:t>）单位负责人身份证明或提供单位负责人授权委托书及被授权人身份证明和社保证明。（非法人投标提供）</w:t>
            </w:r>
          </w:p>
          <w:p>
            <w:pPr>
              <w:spacing w:line="276" w:lineRule="auto"/>
              <w:rPr>
                <w:rFonts w:ascii="宋体" w:cs="宋体"/>
                <w:b/>
                <w:szCs w:val="21"/>
                <w:lang w:val="zh-CN"/>
              </w:rPr>
            </w:pPr>
            <w:r>
              <w:rPr>
                <w:rFonts w:hint="eastAsia" w:ascii="宋体" w:hAnsi="宋体" w:cs="宋体"/>
                <w:b/>
                <w:szCs w:val="21"/>
                <w:lang w:val="zh-CN"/>
              </w:rPr>
              <w:t>注：</w:t>
            </w:r>
          </w:p>
          <w:p>
            <w:pPr>
              <w:spacing w:line="276" w:lineRule="auto"/>
              <w:rPr>
                <w:rFonts w:ascii="宋体" w:cs="宋体"/>
                <w:szCs w:val="21"/>
                <w:lang w:val="zh-CN"/>
              </w:rPr>
            </w:pPr>
            <w:r>
              <w:rPr>
                <w:rFonts w:hint="eastAsia" w:ascii="宋体" w:hAnsi="宋体" w:cs="宋体"/>
                <w:szCs w:val="21"/>
                <w:lang w:val="zh-CN"/>
              </w:rPr>
              <w:t>①企业（银行、保险、石油石化、电力、电信等行业除外）、事业单位和社会团体投标人以法人身份参加投标的，法定代表人应与实际提交的“营业执照等证明文件”载明的一致。</w:t>
            </w:r>
          </w:p>
          <w:p>
            <w:pPr>
              <w:spacing w:line="276" w:lineRule="auto"/>
              <w:contextualSpacing/>
              <w:rPr>
                <w:rFonts w:ascii="宋体" w:cs="宋体"/>
                <w:szCs w:val="21"/>
                <w:lang w:val="zh-CN"/>
              </w:rPr>
            </w:pPr>
            <w:r>
              <w:rPr>
                <w:rFonts w:hint="eastAsia" w:ascii="宋体" w:hAnsi="宋体" w:cs="宋体"/>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276" w:lineRule="auto"/>
              <w:contextualSpacing/>
              <w:rPr>
                <w:rFonts w:ascii="宋体" w:cs="宋体"/>
                <w:b/>
                <w:bCs/>
                <w:szCs w:val="21"/>
              </w:rPr>
            </w:pPr>
            <w:r>
              <w:rPr>
                <w:rFonts w:hint="eastAsia" w:ascii="宋体" w:hAnsi="宋体" w:cs="宋体"/>
                <w:szCs w:val="21"/>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276" w:lineRule="auto"/>
              <w:contextualSpacing/>
              <w:jc w:val="center"/>
              <w:rPr>
                <w:rFonts w:ascii="宋体" w:hAnsi="宋体" w:cs="宋体"/>
                <w:b/>
                <w:szCs w:val="21"/>
              </w:rPr>
            </w:pPr>
            <w:r>
              <w:rPr>
                <w:rFonts w:ascii="宋体" w:hAnsi="宋体" w:cs="宋体"/>
                <w:b/>
                <w:szCs w:val="21"/>
              </w:rPr>
              <w:t>14</w:t>
            </w:r>
          </w:p>
        </w:tc>
        <w:tc>
          <w:tcPr>
            <w:tcW w:w="2410" w:type="dxa"/>
            <w:vAlign w:val="center"/>
          </w:tcPr>
          <w:p>
            <w:pPr>
              <w:spacing w:line="276" w:lineRule="auto"/>
              <w:rPr>
                <w:rFonts w:ascii="宋体" w:cs="宋体"/>
                <w:b/>
                <w:szCs w:val="21"/>
              </w:rPr>
            </w:pPr>
            <w:r>
              <w:rPr>
                <w:rFonts w:hint="eastAsia" w:ascii="宋体" w:hAnsi="宋体" w:cs="宋体"/>
                <w:b/>
                <w:bCs/>
                <w:szCs w:val="21"/>
              </w:rPr>
              <w:t>单位负责人为同一人或者存在直接控股、管理关系的不同供应商，不得参加同一合同项下的政府采购活动</w:t>
            </w:r>
          </w:p>
        </w:tc>
        <w:tc>
          <w:tcPr>
            <w:tcW w:w="5954" w:type="dxa"/>
            <w:vAlign w:val="center"/>
          </w:tcPr>
          <w:p>
            <w:pPr>
              <w:spacing w:line="276" w:lineRule="auto"/>
              <w:rPr>
                <w:rFonts w:ascii="宋体" w:cs="宋体"/>
                <w:szCs w:val="21"/>
                <w:lang w:val="zh-CN"/>
              </w:rPr>
            </w:pPr>
            <w:r>
              <w:rPr>
                <w:rFonts w:hint="eastAsia" w:ascii="宋体" w:hAnsi="宋体" w:cs="宋体"/>
                <w:szCs w:val="21"/>
                <w:lang w:val="zh-CN"/>
              </w:rPr>
              <w:t>投标人提供与参加本项目投标的其他供应商之间，单位负责人不为同一人并且不存在直接控股、管理关系承诺函（承诺函格式自拟）。</w:t>
            </w:r>
          </w:p>
          <w:p>
            <w:pPr>
              <w:spacing w:line="276" w:lineRule="auto"/>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276" w:lineRule="auto"/>
              <w:contextualSpacing/>
              <w:jc w:val="center"/>
              <w:rPr>
                <w:rFonts w:ascii="宋体" w:hAnsi="宋体" w:cs="宋体"/>
                <w:b/>
                <w:szCs w:val="21"/>
              </w:rPr>
            </w:pPr>
            <w:r>
              <w:rPr>
                <w:rFonts w:hint="eastAsia" w:ascii="宋体" w:hAnsi="宋体" w:cs="宋体"/>
                <w:b/>
                <w:szCs w:val="21"/>
              </w:rPr>
              <w:t>13</w:t>
            </w:r>
          </w:p>
        </w:tc>
        <w:tc>
          <w:tcPr>
            <w:tcW w:w="2410" w:type="dxa"/>
            <w:vAlign w:val="center"/>
          </w:tcPr>
          <w:p>
            <w:pPr>
              <w:spacing w:line="276" w:lineRule="auto"/>
              <w:rPr>
                <w:rFonts w:ascii="宋体" w:cs="宋体"/>
                <w:b/>
                <w:bCs/>
                <w:szCs w:val="21"/>
              </w:rPr>
            </w:pPr>
            <w:r>
              <w:rPr>
                <w:rFonts w:hint="eastAsia" w:ascii="宋体" w:hAnsi="宋体" w:cs="宋体"/>
                <w:b/>
                <w:bCs/>
                <w:szCs w:val="21"/>
              </w:rPr>
              <w:t>为本项目提供整体设计、规范编制或者项目管理、监理、检测等服务的供应商不得参加本项目投标</w:t>
            </w:r>
          </w:p>
        </w:tc>
        <w:tc>
          <w:tcPr>
            <w:tcW w:w="5954" w:type="dxa"/>
            <w:vAlign w:val="center"/>
          </w:tcPr>
          <w:p>
            <w:pPr>
              <w:spacing w:line="276" w:lineRule="auto"/>
              <w:rPr>
                <w:rFonts w:ascii="宋体" w:cs="宋体"/>
                <w:szCs w:val="21"/>
                <w:lang w:val="zh-CN"/>
              </w:rPr>
            </w:pPr>
            <w:r>
              <w:rPr>
                <w:rFonts w:hint="eastAsia" w:ascii="宋体" w:hAnsi="宋体" w:cs="宋体"/>
                <w:szCs w:val="21"/>
                <w:lang w:val="zh-CN"/>
              </w:rPr>
              <w:t>投标人提供未为本项目提供整体设计、规范编制或者项目管理、监理、检测等服务承诺函（承诺函格式自拟）。</w:t>
            </w:r>
          </w:p>
          <w:p>
            <w:pPr>
              <w:spacing w:line="276" w:lineRule="auto"/>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276" w:lineRule="auto"/>
              <w:contextualSpacing/>
              <w:jc w:val="center"/>
              <w:rPr>
                <w:rFonts w:ascii="宋体" w:hAnsi="宋体" w:cs="宋体"/>
                <w:b/>
                <w:szCs w:val="21"/>
              </w:rPr>
            </w:pPr>
            <w:r>
              <w:rPr>
                <w:rFonts w:hint="eastAsia" w:ascii="宋体" w:hAnsi="宋体" w:cs="宋体"/>
                <w:b/>
                <w:szCs w:val="21"/>
              </w:rPr>
              <w:t>14</w:t>
            </w:r>
          </w:p>
        </w:tc>
        <w:tc>
          <w:tcPr>
            <w:tcW w:w="2410" w:type="dxa"/>
            <w:vAlign w:val="center"/>
          </w:tcPr>
          <w:p>
            <w:pPr>
              <w:spacing w:line="276" w:lineRule="auto"/>
              <w:rPr>
                <w:rFonts w:ascii="宋体" w:cs="宋体"/>
                <w:b/>
                <w:bCs/>
                <w:szCs w:val="21"/>
              </w:rPr>
            </w:pPr>
            <w:r>
              <w:rPr>
                <w:rFonts w:hint="eastAsia" w:ascii="宋体" w:hAnsi="宋体" w:cs="宋体"/>
                <w:b/>
                <w:bCs/>
                <w:szCs w:val="21"/>
              </w:rPr>
              <w:t>供应商资格要求</w:t>
            </w:r>
          </w:p>
        </w:tc>
        <w:tc>
          <w:tcPr>
            <w:tcW w:w="5954" w:type="dxa"/>
          </w:tcPr>
          <w:p>
            <w:pPr>
              <w:spacing w:line="276" w:lineRule="auto"/>
              <w:rPr>
                <w:rFonts w:ascii="宋体" w:cs="宋体"/>
                <w:szCs w:val="21"/>
                <w:lang w:val="zh-CN"/>
              </w:rPr>
            </w:pPr>
            <w:r>
              <w:rPr>
                <w:rFonts w:ascii="宋体" w:hAnsi="宋体" w:cs="宋体"/>
                <w:szCs w:val="21"/>
                <w:lang w:val="zh-CN"/>
              </w:rPr>
              <w:t>1</w:t>
            </w:r>
            <w:r>
              <w:rPr>
                <w:rFonts w:hint="eastAsia" w:ascii="宋体" w:hAnsi="宋体" w:cs="宋体"/>
                <w:szCs w:val="21"/>
                <w:lang w:val="zh-CN"/>
              </w:rPr>
              <w:t>、符合《政府采购法》第二十二条之规定，具有独立法人资格及相应的经营范围（以营业执照为准）；</w:t>
            </w:r>
          </w:p>
          <w:p>
            <w:pPr>
              <w:spacing w:line="276" w:lineRule="auto"/>
              <w:rPr>
                <w:rFonts w:ascii="宋体" w:cs="宋体"/>
                <w:szCs w:val="21"/>
                <w:lang w:val="zh-CN"/>
              </w:rPr>
            </w:pPr>
            <w:r>
              <w:rPr>
                <w:rFonts w:ascii="宋体" w:hAnsi="宋体" w:cs="宋体"/>
                <w:szCs w:val="21"/>
                <w:lang w:val="zh-CN"/>
              </w:rPr>
              <w:t>2</w:t>
            </w:r>
            <w:r>
              <w:rPr>
                <w:rFonts w:hint="eastAsia" w:ascii="宋体" w:hAnsi="宋体" w:cs="宋体"/>
                <w:szCs w:val="21"/>
                <w:lang w:val="zh-CN"/>
              </w:rPr>
              <w:t>、投标人须具有《医疗器械生产许可证》或《医疗器械经营许可证》；</w:t>
            </w:r>
          </w:p>
          <w:p>
            <w:pPr>
              <w:spacing w:line="276" w:lineRule="auto"/>
              <w:rPr>
                <w:rFonts w:ascii="宋体" w:cs="宋体"/>
                <w:szCs w:val="21"/>
                <w:lang w:val="zh-CN"/>
              </w:rPr>
            </w:pPr>
            <w:r>
              <w:rPr>
                <w:rFonts w:ascii="宋体" w:hAnsi="宋体" w:cs="宋体"/>
                <w:szCs w:val="21"/>
                <w:lang w:val="zh-CN"/>
              </w:rPr>
              <w:t>3</w:t>
            </w:r>
            <w:r>
              <w:rPr>
                <w:rFonts w:hint="eastAsia" w:ascii="宋体" w:hAnsi="宋体" w:cs="宋体"/>
                <w:szCs w:val="21"/>
                <w:lang w:val="zh-CN"/>
              </w:rPr>
              <w:t>、被委托人是须是本单位职工，须提供公司为本人缴纳社会保险证明；</w:t>
            </w:r>
          </w:p>
          <w:p>
            <w:pPr>
              <w:spacing w:line="276" w:lineRule="auto"/>
              <w:rPr>
                <w:rFonts w:ascii="宋体" w:cs="宋体"/>
                <w:szCs w:val="21"/>
                <w:lang w:val="zh-CN"/>
              </w:rPr>
            </w:pPr>
            <w:r>
              <w:rPr>
                <w:rFonts w:ascii="宋体" w:hAnsi="宋体" w:cs="宋体"/>
                <w:szCs w:val="21"/>
                <w:lang w:val="zh-CN"/>
              </w:rPr>
              <w:t>4</w:t>
            </w:r>
            <w:r>
              <w:rPr>
                <w:rFonts w:hint="eastAsia" w:ascii="宋体" w:hAnsi="宋体" w:cs="宋体"/>
                <w:szCs w:val="21"/>
                <w:lang w:val="zh-CN"/>
              </w:rPr>
              <w:t>、本项目不接受联合体投标。</w:t>
            </w:r>
          </w:p>
        </w:tc>
      </w:tr>
    </w:tbl>
    <w:p>
      <w:pPr>
        <w:pStyle w:val="14"/>
        <w:spacing w:line="276" w:lineRule="auto"/>
        <w:contextualSpacing/>
        <w:jc w:val="center"/>
        <w:rPr>
          <w:rFonts w:ascii="宋体" w:hAnsi="宋体" w:cs="宋体"/>
          <w:b/>
          <w:sz w:val="32"/>
          <w:szCs w:val="32"/>
          <w:lang w:val="zh-CN"/>
        </w:rPr>
      </w:pPr>
    </w:p>
    <w:p>
      <w:pPr>
        <w:pStyle w:val="14"/>
        <w:spacing w:line="276" w:lineRule="auto"/>
        <w:contextualSpacing/>
        <w:jc w:val="center"/>
        <w:rPr>
          <w:rFonts w:ascii="宋体" w:hAnsi="宋体" w:cs="宋体"/>
          <w:b/>
          <w:sz w:val="32"/>
          <w:szCs w:val="32"/>
          <w:lang w:val="zh-CN"/>
        </w:rPr>
      </w:pPr>
    </w:p>
    <w:p>
      <w:pPr>
        <w:pStyle w:val="14"/>
        <w:spacing w:line="276" w:lineRule="auto"/>
        <w:contextualSpacing/>
        <w:jc w:val="center"/>
        <w:rPr>
          <w:rFonts w:ascii="宋体" w:hAnsi="宋体" w:cs="宋体"/>
          <w:b/>
          <w:sz w:val="32"/>
          <w:szCs w:val="32"/>
          <w:lang w:val="zh-CN"/>
        </w:rPr>
      </w:pPr>
    </w:p>
    <w:p>
      <w:pPr>
        <w:pStyle w:val="14"/>
        <w:spacing w:line="276" w:lineRule="auto"/>
        <w:contextualSpacing/>
        <w:jc w:val="center"/>
        <w:rPr>
          <w:rFonts w:ascii="宋体" w:cs="宋体"/>
          <w:b/>
          <w:sz w:val="32"/>
          <w:szCs w:val="32"/>
          <w:lang w:val="zh-CN"/>
        </w:rPr>
      </w:pPr>
      <w:r>
        <w:rPr>
          <w:rFonts w:hint="eastAsia" w:ascii="宋体" w:hAnsi="宋体" w:cs="宋体"/>
          <w:b/>
          <w:sz w:val="32"/>
          <w:szCs w:val="32"/>
          <w:lang w:val="zh-CN"/>
        </w:rPr>
        <w:t>二、评标</w:t>
      </w:r>
    </w:p>
    <w:p>
      <w:pPr>
        <w:pStyle w:val="14"/>
        <w:spacing w:line="276" w:lineRule="auto"/>
        <w:ind w:firstLine="422" w:firstLineChars="200"/>
        <w:contextualSpacing/>
        <w:rPr>
          <w:rFonts w:ascii="宋体" w:cs="宋体"/>
          <w:b/>
          <w:sz w:val="21"/>
          <w:szCs w:val="21"/>
          <w:lang w:val="zh-CN"/>
        </w:rPr>
      </w:pPr>
      <w:r>
        <w:rPr>
          <w:rFonts w:hint="eastAsia" w:ascii="宋体" w:hAnsi="宋体" w:cs="宋体"/>
          <w:b/>
          <w:sz w:val="21"/>
          <w:szCs w:val="21"/>
          <w:lang w:val="zh-CN"/>
        </w:rPr>
        <w:t>（一）评标方法</w:t>
      </w:r>
    </w:p>
    <w:p>
      <w:pPr>
        <w:pStyle w:val="14"/>
        <w:spacing w:line="276" w:lineRule="auto"/>
        <w:ind w:firstLine="420" w:firstLineChars="200"/>
        <w:contextualSpacing/>
        <w:rPr>
          <w:rFonts w:ascii="宋体" w:cs="宋体"/>
          <w:sz w:val="21"/>
          <w:szCs w:val="21"/>
        </w:rPr>
      </w:pPr>
      <w:r>
        <w:rPr>
          <w:rFonts w:hint="eastAsia" w:ascii="宋体" w:hAnsi="宋体" w:cs="宋体"/>
          <w:sz w:val="21"/>
          <w:szCs w:val="21"/>
          <w:lang w:val="zh-CN"/>
        </w:rPr>
        <w:t>本项目采用综合评分法。</w:t>
      </w:r>
    </w:p>
    <w:p>
      <w:pPr>
        <w:pStyle w:val="14"/>
        <w:spacing w:line="276" w:lineRule="auto"/>
        <w:ind w:firstLine="422" w:firstLineChars="200"/>
        <w:contextualSpacing/>
        <w:rPr>
          <w:rFonts w:ascii="宋体" w:cs="宋体"/>
          <w:b/>
          <w:sz w:val="21"/>
          <w:szCs w:val="21"/>
          <w:lang w:val="zh-CN"/>
        </w:rPr>
      </w:pPr>
      <w:r>
        <w:rPr>
          <w:rFonts w:hint="eastAsia" w:ascii="宋体" w:hAnsi="宋体" w:cs="宋体"/>
          <w:b/>
          <w:sz w:val="21"/>
          <w:szCs w:val="21"/>
          <w:lang w:val="zh-CN"/>
        </w:rPr>
        <w:t>（二）评标委员会负责具体评标事务，并独立履行下列职责</w:t>
      </w:r>
    </w:p>
    <w:p>
      <w:pPr>
        <w:pStyle w:val="14"/>
        <w:spacing w:line="276" w:lineRule="auto"/>
        <w:ind w:firstLine="422" w:firstLineChars="200"/>
        <w:contextualSpacing/>
        <w:jc w:val="left"/>
        <w:rPr>
          <w:rFonts w:ascii="宋体" w:cs="宋体"/>
          <w:b/>
          <w:sz w:val="21"/>
          <w:szCs w:val="21"/>
          <w:lang w:val="zh-CN"/>
        </w:rPr>
      </w:pPr>
      <w:r>
        <w:rPr>
          <w:rFonts w:ascii="宋体" w:hAnsi="宋体" w:cs="宋体"/>
          <w:b/>
          <w:sz w:val="21"/>
          <w:szCs w:val="21"/>
          <w:lang w:val="zh-CN"/>
        </w:rPr>
        <w:t>1</w:t>
      </w:r>
      <w:r>
        <w:rPr>
          <w:rFonts w:hint="eastAsia" w:ascii="宋体" w:hAnsi="宋体" w:cs="宋体"/>
          <w:b/>
          <w:sz w:val="21"/>
          <w:szCs w:val="21"/>
          <w:lang w:val="zh-CN"/>
        </w:rPr>
        <w:t>、审查、评价投标文件是否符合招标文件的商务、技术等实质性要求；</w:t>
      </w:r>
    </w:p>
    <w:p>
      <w:pPr>
        <w:pStyle w:val="14"/>
        <w:spacing w:line="276" w:lineRule="auto"/>
        <w:ind w:firstLine="420" w:firstLineChars="200"/>
        <w:contextualSpacing/>
        <w:jc w:val="left"/>
        <w:rPr>
          <w:rFonts w:ascii="宋体" w:cs="宋体"/>
          <w:sz w:val="21"/>
          <w:szCs w:val="21"/>
          <w:lang w:val="zh-CN"/>
        </w:rPr>
      </w:pPr>
      <w:r>
        <w:rPr>
          <w:rFonts w:hint="eastAsia" w:ascii="宋体" w:hAnsi="宋体" w:cs="宋体"/>
          <w:sz w:val="21"/>
          <w:szCs w:val="21"/>
          <w:lang w:val="zh-CN"/>
        </w:rPr>
        <w:t>评标委员会对符合资格的投标人的投标文件进行符合性审查，以确定其是否满足招标文件的商务、技术等实质性要求。</w:t>
      </w:r>
    </w:p>
    <w:p>
      <w:pPr>
        <w:pStyle w:val="14"/>
        <w:spacing w:line="276" w:lineRule="auto"/>
        <w:ind w:firstLine="420" w:firstLineChars="200"/>
        <w:contextualSpacing/>
        <w:jc w:val="left"/>
        <w:rPr>
          <w:rFonts w:ascii="宋体" w:cs="宋体"/>
          <w:sz w:val="21"/>
          <w:szCs w:val="21"/>
          <w:lang w:val="zh-CN"/>
        </w:rPr>
      </w:pPr>
      <w:r>
        <w:rPr>
          <w:rFonts w:hint="eastAsia" w:ascii="宋体" w:hAnsi="宋体" w:cs="宋体"/>
          <w:sz w:val="21"/>
          <w:szCs w:val="21"/>
          <w:lang w:val="zh-CN"/>
        </w:rPr>
        <w:t>注：符合性审查中所涉及到的证书及材料，均应在电子投标文件中提供原件扫描件（或图片）。</w:t>
      </w:r>
    </w:p>
    <w:p>
      <w:pPr>
        <w:pStyle w:val="14"/>
        <w:spacing w:line="276" w:lineRule="auto"/>
        <w:ind w:firstLine="422" w:firstLineChars="200"/>
        <w:contextualSpacing/>
        <w:rPr>
          <w:rFonts w:ascii="宋体" w:cs="宋体"/>
          <w:b/>
          <w:sz w:val="21"/>
          <w:szCs w:val="21"/>
          <w:lang w:val="zh-CN"/>
        </w:rPr>
      </w:pPr>
      <w:r>
        <w:rPr>
          <w:rFonts w:ascii="宋体" w:hAnsi="宋体" w:cs="宋体"/>
          <w:b/>
          <w:sz w:val="21"/>
          <w:szCs w:val="21"/>
          <w:lang w:val="zh-CN"/>
        </w:rPr>
        <w:t>2</w:t>
      </w:r>
      <w:r>
        <w:rPr>
          <w:rFonts w:hint="eastAsia" w:ascii="宋体" w:hAnsi="宋体" w:cs="宋体"/>
          <w:b/>
          <w:sz w:val="21"/>
          <w:szCs w:val="21"/>
          <w:lang w:val="zh-CN"/>
        </w:rPr>
        <w:t>、要求投标人对投标文件有关事项作出澄清或者说明；</w:t>
      </w:r>
    </w:p>
    <w:p>
      <w:pPr>
        <w:pStyle w:val="14"/>
        <w:spacing w:line="276" w:lineRule="auto"/>
        <w:ind w:firstLine="420" w:firstLineChars="200"/>
        <w:contextualSpacing/>
        <w:rPr>
          <w:rFonts w:ascii="宋体" w:cs="宋体"/>
          <w:sz w:val="21"/>
          <w:szCs w:val="21"/>
          <w:lang w:val="zh-CN"/>
        </w:rPr>
      </w:pPr>
      <w:r>
        <w:rPr>
          <w:rFonts w:hint="eastAsia" w:ascii="宋体" w:hAnsi="宋体" w:cs="宋体"/>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276" w:lineRule="auto"/>
        <w:ind w:firstLine="420" w:firstLineChars="200"/>
        <w:contextualSpacing/>
        <w:rPr>
          <w:rFonts w:ascii="宋体" w:cs="宋体"/>
          <w:sz w:val="21"/>
          <w:szCs w:val="21"/>
          <w:lang w:val="zh-CN"/>
        </w:rPr>
      </w:pPr>
      <w:r>
        <w:rPr>
          <w:rFonts w:hint="eastAsia" w:ascii="宋体" w:hAnsi="宋体" w:cs="宋体"/>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276" w:lineRule="auto"/>
        <w:ind w:firstLine="465"/>
        <w:contextualSpacing/>
        <w:jc w:val="left"/>
        <w:rPr>
          <w:rFonts w:ascii="宋体" w:cs="宋体"/>
          <w:b/>
          <w:sz w:val="21"/>
          <w:szCs w:val="21"/>
          <w:lang w:val="zh-CN"/>
        </w:rPr>
      </w:pPr>
      <w:r>
        <w:rPr>
          <w:rFonts w:ascii="宋体" w:hAnsi="宋体" w:cs="宋体"/>
          <w:b/>
          <w:sz w:val="21"/>
          <w:szCs w:val="21"/>
          <w:lang w:val="zh-CN"/>
        </w:rPr>
        <w:t>3</w:t>
      </w:r>
      <w:r>
        <w:rPr>
          <w:rFonts w:hint="eastAsia" w:ascii="宋体" w:hAnsi="宋体" w:cs="宋体"/>
          <w:b/>
          <w:sz w:val="21"/>
          <w:szCs w:val="21"/>
          <w:lang w:val="zh-CN"/>
        </w:rPr>
        <w:t>、对投标文件进行比较和评价；</w:t>
      </w:r>
    </w:p>
    <w:p>
      <w:pPr>
        <w:pStyle w:val="14"/>
        <w:spacing w:line="276" w:lineRule="auto"/>
        <w:ind w:firstLine="420" w:firstLineChars="200"/>
        <w:contextualSpacing/>
        <w:rPr>
          <w:rFonts w:ascii="宋体" w:cs="宋体"/>
          <w:sz w:val="21"/>
          <w:szCs w:val="21"/>
          <w:lang w:val="zh-CN"/>
        </w:rPr>
      </w:pPr>
      <w:r>
        <w:rPr>
          <w:rFonts w:hint="eastAsia" w:ascii="宋体" w:hAnsi="宋体" w:cs="宋体"/>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4"/>
        <w:spacing w:line="276" w:lineRule="auto"/>
        <w:ind w:firstLine="420" w:firstLineChars="200"/>
        <w:contextualSpacing/>
        <w:rPr>
          <w:rFonts w:ascii="宋体" w:cs="宋体"/>
          <w:sz w:val="21"/>
          <w:szCs w:val="21"/>
          <w:lang w:val="zh-CN"/>
        </w:rPr>
      </w:pPr>
      <w:r>
        <w:rPr>
          <w:rFonts w:hint="eastAsia" w:ascii="宋体" w:hAnsi="宋体" w:cs="宋体"/>
          <w:sz w:val="21"/>
          <w:szCs w:val="21"/>
          <w:lang w:val="zh-CN"/>
        </w:rPr>
        <w:t>注：评标标准中所涉及到的证书及材料，均应在电子投标文件中提供原件扫描件（或图片）。</w:t>
      </w:r>
    </w:p>
    <w:p>
      <w:pPr>
        <w:pStyle w:val="14"/>
        <w:spacing w:line="276" w:lineRule="auto"/>
        <w:ind w:firstLine="422" w:firstLineChars="200"/>
        <w:contextualSpacing/>
        <w:rPr>
          <w:rFonts w:ascii="宋体" w:cs="宋体"/>
          <w:b/>
          <w:sz w:val="21"/>
          <w:szCs w:val="21"/>
          <w:lang w:val="zh-CN"/>
        </w:rPr>
      </w:pPr>
      <w:r>
        <w:rPr>
          <w:rFonts w:hint="eastAsia" w:ascii="宋体" w:hAnsi="宋体" w:cs="宋体"/>
          <w:b/>
          <w:sz w:val="21"/>
          <w:szCs w:val="21"/>
          <w:lang w:val="zh-CN"/>
        </w:rPr>
        <w:t>（</w:t>
      </w:r>
      <w:r>
        <w:rPr>
          <w:rFonts w:ascii="宋体" w:hAnsi="宋体" w:cs="宋体"/>
          <w:b/>
          <w:sz w:val="21"/>
          <w:szCs w:val="21"/>
          <w:lang w:val="zh-CN"/>
        </w:rPr>
        <w:t>1</w:t>
      </w:r>
      <w:r>
        <w:rPr>
          <w:rFonts w:hint="eastAsia" w:ascii="宋体" w:hAnsi="宋体" w:cs="宋体"/>
          <w:b/>
          <w:sz w:val="21"/>
          <w:szCs w:val="21"/>
          <w:lang w:val="zh-CN"/>
        </w:rPr>
        <w:t>）价格分计算</w:t>
      </w:r>
    </w:p>
    <w:p>
      <w:pPr>
        <w:pStyle w:val="14"/>
        <w:spacing w:line="276" w:lineRule="auto"/>
        <w:ind w:firstLine="420" w:firstLineChars="200"/>
        <w:contextualSpacing/>
        <w:rPr>
          <w:rFonts w:ascii="宋体" w:cs="宋体"/>
          <w:sz w:val="21"/>
          <w:szCs w:val="21"/>
          <w:lang w:val="zh-CN"/>
        </w:rPr>
      </w:pPr>
      <w:r>
        <w:rPr>
          <w:rFonts w:hint="eastAsia" w:ascii="宋体" w:hAnsi="宋体" w:cs="宋体"/>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276" w:lineRule="auto"/>
        <w:ind w:firstLine="420" w:firstLineChars="200"/>
        <w:contextualSpacing/>
        <w:rPr>
          <w:rFonts w:ascii="宋体" w:cs="宋体"/>
          <w:sz w:val="21"/>
          <w:szCs w:val="21"/>
          <w:lang w:val="zh-CN"/>
        </w:rPr>
      </w:pPr>
      <w:r>
        <w:rPr>
          <w:rFonts w:ascii="宋体" w:hAnsi="宋体" w:cs="宋体"/>
          <w:sz w:val="21"/>
          <w:szCs w:val="21"/>
          <w:lang w:val="zh-CN"/>
        </w:rPr>
        <w:t>1</w:t>
      </w:r>
      <w:r>
        <w:rPr>
          <w:rFonts w:hint="eastAsia" w:ascii="宋体" w:hAnsi="宋体" w:cs="宋体"/>
          <w:sz w:val="21"/>
          <w:szCs w:val="21"/>
          <w:lang w:val="zh-CN"/>
        </w:rPr>
        <w:t>）如果本项目非专门面向中小企业采购，对小型和微型企业产品的价格给予</w:t>
      </w:r>
      <w:r>
        <w:rPr>
          <w:rFonts w:ascii="宋体" w:hAnsi="宋体" w:cs="宋体"/>
          <w:sz w:val="21"/>
          <w:szCs w:val="21"/>
          <w:lang w:val="zh-CN"/>
        </w:rPr>
        <w:t>6%</w:t>
      </w:r>
      <w:r>
        <w:rPr>
          <w:rFonts w:hint="eastAsia" w:ascii="宋体" w:hAnsi="宋体" w:cs="宋体"/>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宋体"/>
          <w:sz w:val="21"/>
          <w:szCs w:val="21"/>
          <w:lang w:val="zh-CN"/>
        </w:rPr>
        <w:t>30%</w:t>
      </w:r>
      <w:r>
        <w:rPr>
          <w:rFonts w:hint="eastAsia" w:ascii="宋体" w:hAnsi="宋体" w:cs="宋体"/>
          <w:sz w:val="21"/>
          <w:szCs w:val="21"/>
          <w:lang w:val="zh-CN"/>
        </w:rPr>
        <w:t>以上的，给予联合体</w:t>
      </w:r>
      <w:r>
        <w:rPr>
          <w:rFonts w:ascii="宋体" w:hAnsi="宋体" w:cs="宋体"/>
          <w:sz w:val="21"/>
          <w:szCs w:val="21"/>
          <w:lang w:val="zh-CN"/>
        </w:rPr>
        <w:t>2%</w:t>
      </w:r>
      <w:r>
        <w:rPr>
          <w:rFonts w:hint="eastAsia" w:ascii="宋体" w:hAnsi="宋体" w:cs="宋体"/>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276" w:lineRule="auto"/>
        <w:ind w:firstLine="420" w:firstLineChars="200"/>
        <w:contextualSpacing/>
        <w:rPr>
          <w:rFonts w:ascii="宋体" w:cs="宋体"/>
          <w:sz w:val="21"/>
          <w:szCs w:val="21"/>
          <w:lang w:val="zh-CN"/>
        </w:rPr>
      </w:pPr>
      <w:r>
        <w:rPr>
          <w:rFonts w:hint="eastAsia" w:ascii="宋体" w:hAnsi="宋体" w:cs="宋体"/>
          <w:sz w:val="21"/>
          <w:szCs w:val="21"/>
          <w:lang w:val="zh-CN"/>
        </w:rPr>
        <w:t>小型和微型企业不包含民办非企业单位。</w:t>
      </w:r>
    </w:p>
    <w:p>
      <w:pPr>
        <w:spacing w:line="276"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lang w:val="zh-CN"/>
        </w:rPr>
        <w:t>）监狱企业视同小型、微型企业，对监狱企业价格给予</w:t>
      </w:r>
      <w:r>
        <w:rPr>
          <w:rFonts w:ascii="宋体" w:hAnsi="宋体" w:cs="宋体"/>
          <w:szCs w:val="21"/>
          <w:lang w:val="zh-CN"/>
        </w:rPr>
        <w:t>6%</w:t>
      </w:r>
      <w:r>
        <w:rPr>
          <w:rFonts w:hint="eastAsia" w:ascii="宋体" w:hAnsi="宋体" w:cs="宋体"/>
          <w:szCs w:val="21"/>
          <w:lang w:val="zh-CN"/>
        </w:rPr>
        <w:t>的扣除，用扣除后的价格参与评审。监狱企业应当提供由省级以上监狱管理局、戒毒管理局</w:t>
      </w:r>
      <w:r>
        <w:rPr>
          <w:rFonts w:ascii="宋体" w:hAnsi="宋体" w:cs="宋体"/>
          <w:szCs w:val="21"/>
          <w:lang w:val="zh-CN"/>
        </w:rPr>
        <w:t>(</w:t>
      </w:r>
      <w:r>
        <w:rPr>
          <w:rFonts w:hint="eastAsia" w:ascii="宋体" w:hAnsi="宋体" w:cs="宋体"/>
          <w:szCs w:val="21"/>
          <w:lang w:val="zh-CN"/>
        </w:rPr>
        <w:t>含新疆生产建设兵团</w:t>
      </w:r>
      <w:r>
        <w:rPr>
          <w:rFonts w:ascii="宋体" w:hAnsi="宋体" w:cs="宋体"/>
          <w:szCs w:val="21"/>
          <w:lang w:val="zh-CN"/>
        </w:rPr>
        <w:t>)</w:t>
      </w:r>
      <w:r>
        <w:rPr>
          <w:rFonts w:hint="eastAsia" w:ascii="宋体" w:hAnsi="宋体" w:cs="宋体"/>
          <w:szCs w:val="21"/>
          <w:lang w:val="zh-CN"/>
        </w:rPr>
        <w:t>出具的属于监狱企业的证明文件。</w:t>
      </w:r>
    </w:p>
    <w:p>
      <w:pPr>
        <w:pStyle w:val="14"/>
        <w:spacing w:line="276" w:lineRule="auto"/>
        <w:ind w:firstLine="420" w:firstLineChars="200"/>
        <w:contextualSpacing/>
        <w:rPr>
          <w:rFonts w:ascii="宋体" w:cs="宋体"/>
          <w:color w:val="000000"/>
          <w:sz w:val="21"/>
          <w:szCs w:val="21"/>
        </w:rPr>
      </w:pPr>
      <w:r>
        <w:rPr>
          <w:rFonts w:ascii="宋体" w:hAnsi="宋体" w:cs="宋体"/>
          <w:sz w:val="21"/>
          <w:szCs w:val="21"/>
          <w:lang w:val="zh-CN"/>
        </w:rPr>
        <w:t>3</w:t>
      </w:r>
      <w:r>
        <w:rPr>
          <w:rFonts w:hint="eastAsia" w:ascii="宋体" w:hAnsi="宋体" w:cs="宋体"/>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宋体"/>
          <w:sz w:val="21"/>
          <w:szCs w:val="21"/>
          <w:lang w:val="zh-CN"/>
        </w:rPr>
        <w:t>6%</w:t>
      </w:r>
      <w:r>
        <w:rPr>
          <w:rFonts w:hint="eastAsia" w:ascii="宋体" w:hAnsi="宋体" w:cs="宋体"/>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s="宋体"/>
          <w:color w:val="000000"/>
          <w:sz w:val="21"/>
          <w:szCs w:val="21"/>
        </w:rPr>
        <w:t>残疾人福利性单位属于小型、微型企业的，不重复享受政策。</w:t>
      </w:r>
    </w:p>
    <w:p>
      <w:pPr>
        <w:pStyle w:val="14"/>
        <w:spacing w:line="276" w:lineRule="auto"/>
        <w:ind w:firstLine="422" w:firstLineChars="200"/>
        <w:contextualSpacing/>
        <w:rPr>
          <w:rFonts w:ascii="宋体" w:cs="宋体"/>
          <w:b/>
          <w:sz w:val="21"/>
          <w:szCs w:val="21"/>
          <w:lang w:val="zh-CN"/>
        </w:rPr>
      </w:pPr>
      <w:r>
        <w:rPr>
          <w:rFonts w:hint="eastAsia" w:ascii="宋体" w:hAnsi="宋体" w:cs="宋体"/>
          <w:b/>
          <w:color w:val="000000"/>
          <w:sz w:val="21"/>
          <w:szCs w:val="21"/>
        </w:rPr>
        <w:t>（</w:t>
      </w:r>
      <w:r>
        <w:rPr>
          <w:rFonts w:ascii="宋体" w:hAnsi="宋体" w:cs="宋体"/>
          <w:b/>
          <w:color w:val="000000"/>
          <w:sz w:val="21"/>
          <w:szCs w:val="21"/>
        </w:rPr>
        <w:t>2</w:t>
      </w:r>
      <w:r>
        <w:rPr>
          <w:rFonts w:hint="eastAsia" w:ascii="宋体" w:hAnsi="宋体" w:cs="宋体"/>
          <w:b/>
          <w:color w:val="000000"/>
          <w:sz w:val="21"/>
          <w:szCs w:val="21"/>
        </w:rPr>
        <w:t>）</w:t>
      </w:r>
      <w:r>
        <w:rPr>
          <w:rFonts w:hint="eastAsia" w:ascii="宋体" w:hAnsi="宋体" w:cs="宋体"/>
          <w:b/>
          <w:sz w:val="21"/>
          <w:szCs w:val="21"/>
          <w:lang w:val="zh-CN"/>
        </w:rPr>
        <w:t>关于相同品牌产品</w:t>
      </w:r>
      <w:r>
        <w:rPr>
          <w:rFonts w:hint="eastAsia" w:ascii="宋体" w:hAnsi="宋体" w:cs="宋体"/>
          <w:b/>
          <w:bCs/>
          <w:sz w:val="21"/>
          <w:szCs w:val="21"/>
          <w:lang w:val="zh-CN"/>
        </w:rPr>
        <w:t>（服务类项目不适用本条款规定）</w:t>
      </w:r>
    </w:p>
    <w:p>
      <w:pPr>
        <w:pStyle w:val="14"/>
        <w:spacing w:line="276" w:lineRule="auto"/>
        <w:ind w:firstLine="465"/>
        <w:contextualSpacing/>
        <w:jc w:val="left"/>
        <w:rPr>
          <w:rFonts w:ascii="宋体" w:cs="宋体"/>
          <w:sz w:val="21"/>
          <w:szCs w:val="21"/>
          <w:lang w:val="zh-CN"/>
        </w:rPr>
      </w:pPr>
      <w:r>
        <w:rPr>
          <w:rFonts w:hint="eastAsia" w:ascii="宋体" w:hAnsi="宋体" w:cs="宋体"/>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4"/>
        <w:spacing w:line="276" w:lineRule="auto"/>
        <w:ind w:firstLine="465"/>
        <w:contextualSpacing/>
        <w:jc w:val="left"/>
        <w:rPr>
          <w:rFonts w:ascii="宋体" w:cs="宋体"/>
          <w:sz w:val="21"/>
          <w:szCs w:val="21"/>
          <w:lang w:val="zh-CN"/>
        </w:rPr>
      </w:pPr>
      <w:r>
        <w:rPr>
          <w:rFonts w:hint="eastAsia" w:ascii="宋体" w:hAnsi="宋体" w:cs="宋体"/>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4"/>
        <w:spacing w:line="276" w:lineRule="auto"/>
        <w:ind w:firstLine="465"/>
        <w:contextualSpacing/>
        <w:jc w:val="left"/>
        <w:rPr>
          <w:rFonts w:ascii="宋体" w:cs="宋体"/>
          <w:b/>
          <w:sz w:val="21"/>
          <w:szCs w:val="21"/>
          <w:lang w:val="zh-CN"/>
        </w:rPr>
      </w:pPr>
      <w:r>
        <w:rPr>
          <w:rFonts w:hint="eastAsia" w:ascii="宋体" w:hAnsi="宋体" w:cs="宋体"/>
          <w:b/>
          <w:sz w:val="21"/>
          <w:szCs w:val="21"/>
          <w:lang w:val="zh-CN"/>
        </w:rPr>
        <w:t>（</w:t>
      </w:r>
      <w:r>
        <w:rPr>
          <w:rFonts w:ascii="宋体" w:hAnsi="宋体" w:cs="宋体"/>
          <w:b/>
          <w:sz w:val="21"/>
          <w:szCs w:val="21"/>
          <w:lang w:val="zh-CN"/>
        </w:rPr>
        <w:t>3</w:t>
      </w:r>
      <w:r>
        <w:rPr>
          <w:rFonts w:hint="eastAsia" w:ascii="宋体" w:hAnsi="宋体" w:cs="宋体"/>
          <w:b/>
          <w:sz w:val="21"/>
          <w:szCs w:val="21"/>
          <w:lang w:val="zh-CN"/>
        </w:rPr>
        <w:t>）关于强制性产品认证</w:t>
      </w:r>
    </w:p>
    <w:p>
      <w:pPr>
        <w:spacing w:line="276" w:lineRule="auto"/>
        <w:ind w:firstLine="420" w:firstLineChars="200"/>
        <w:contextualSpacing/>
        <w:rPr>
          <w:rFonts w:ascii="宋体" w:cs="宋体"/>
          <w:kern w:val="0"/>
          <w:szCs w:val="21"/>
        </w:rPr>
      </w:pPr>
      <w:r>
        <w:rPr>
          <w:rFonts w:ascii="宋体" w:hAnsi="宋体" w:cs="宋体"/>
          <w:szCs w:val="21"/>
          <w:lang w:val="zh-CN"/>
        </w:rPr>
        <w:t>1</w:t>
      </w:r>
      <w:r>
        <w:rPr>
          <w:rFonts w:hint="eastAsia" w:ascii="宋体" w:hAnsi="宋体" w:cs="宋体"/>
          <w:szCs w:val="21"/>
          <w:lang w:val="zh-CN"/>
        </w:rPr>
        <w:t>）如投标人所投产品属于“中国强制性产品认证”（</w:t>
      </w:r>
      <w:r>
        <w:rPr>
          <w:rFonts w:ascii="宋体" w:hAnsi="宋体" w:cs="宋体"/>
          <w:szCs w:val="21"/>
          <w:lang w:val="zh-CN"/>
        </w:rPr>
        <w:t>3C</w:t>
      </w:r>
      <w:r>
        <w:rPr>
          <w:rFonts w:hint="eastAsia" w:ascii="宋体" w:hAnsi="宋体" w:cs="宋体"/>
          <w:szCs w:val="21"/>
          <w:lang w:val="zh-CN"/>
        </w:rPr>
        <w:t>认证）范围内</w:t>
      </w:r>
      <w:r>
        <w:rPr>
          <w:rFonts w:ascii="宋体" w:cs="宋体"/>
          <w:szCs w:val="21"/>
          <w:lang w:val="zh-CN"/>
        </w:rPr>
        <w:t>,</w:t>
      </w:r>
      <w:r>
        <w:rPr>
          <w:rFonts w:hint="eastAsia" w:ascii="宋体" w:hAnsi="宋体" w:cs="宋体"/>
          <w:szCs w:val="21"/>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276" w:lineRule="auto"/>
        <w:ind w:firstLine="420" w:firstLineChars="200"/>
        <w:contextualSpacing/>
        <w:rPr>
          <w:rFonts w:ascii="宋体" w:cs="宋体"/>
          <w:szCs w:val="21"/>
          <w:lang w:val="zh-CN"/>
        </w:rPr>
      </w:pPr>
      <w:r>
        <w:rPr>
          <w:rFonts w:ascii="宋体" w:hAnsi="宋体" w:cs="宋体"/>
          <w:kern w:val="0"/>
          <w:szCs w:val="21"/>
        </w:rPr>
        <w:t>2)</w:t>
      </w:r>
      <w:r>
        <w:rPr>
          <w:rFonts w:hint="eastAsia" w:ascii="宋体" w:hAnsi="宋体" w:cs="宋体"/>
          <w:kern w:val="0"/>
          <w:szCs w:val="21"/>
        </w:rPr>
        <w:t>投标人所投产品如被列入《信息安全产品强制性认证目录》，</w:t>
      </w:r>
      <w:r>
        <w:rPr>
          <w:rFonts w:hint="eastAsia" w:ascii="宋体" w:hAnsi="宋体" w:cs="宋体"/>
          <w:szCs w:val="21"/>
          <w:lang w:val="zh-CN"/>
        </w:rPr>
        <w:t>则投标文件中应根据本项目招标文件“第二章项目需求”提供：</w:t>
      </w:r>
    </w:p>
    <w:p>
      <w:pPr>
        <w:wordWrap w:val="0"/>
        <w:autoSpaceDE w:val="0"/>
        <w:autoSpaceDN w:val="0"/>
        <w:spacing w:line="276" w:lineRule="auto"/>
        <w:ind w:firstLine="420" w:firstLineChars="200"/>
        <w:contextualSpacing/>
        <w:rPr>
          <w:rFonts w:ascii="宋体" w:cs="宋体"/>
          <w:kern w:val="0"/>
          <w:szCs w:val="21"/>
        </w:rPr>
      </w:pPr>
      <w:r>
        <w:rPr>
          <w:rFonts w:hint="eastAsia" w:ascii="宋体" w:hAnsi="宋体" w:cs="宋体"/>
          <w:kern w:val="0"/>
          <w:szCs w:val="21"/>
        </w:rPr>
        <w:t>①中国信息安全认证中心官网（</w:t>
      </w:r>
      <w:r>
        <w:rPr>
          <w:rFonts w:ascii="宋体" w:hAnsi="宋体" w:cs="宋体"/>
          <w:kern w:val="0"/>
          <w:szCs w:val="21"/>
        </w:rPr>
        <w:t>http://www.isccc.gov.cn/index.shtml</w:t>
      </w:r>
      <w:r>
        <w:rPr>
          <w:rFonts w:hint="eastAsia" w:ascii="宋体" w:hAnsi="宋体" w:cs="宋体"/>
          <w:kern w:val="0"/>
          <w:szCs w:val="21"/>
        </w:rPr>
        <w:t>）产品查询结果截图并加盖投标人公章；</w:t>
      </w:r>
    </w:p>
    <w:p>
      <w:pPr>
        <w:wordWrap w:val="0"/>
        <w:autoSpaceDE w:val="0"/>
        <w:autoSpaceDN w:val="0"/>
        <w:spacing w:line="276" w:lineRule="auto"/>
        <w:ind w:firstLine="420" w:firstLineChars="200"/>
        <w:contextualSpacing/>
        <w:rPr>
          <w:rFonts w:ascii="宋体" w:cs="宋体"/>
          <w:szCs w:val="21"/>
          <w:lang w:val="zh-CN"/>
        </w:rPr>
      </w:pPr>
      <w:r>
        <w:rPr>
          <w:rFonts w:hint="eastAsia" w:ascii="宋体" w:hAnsi="宋体" w:cs="宋体"/>
          <w:kern w:val="0"/>
          <w:szCs w:val="21"/>
        </w:rPr>
        <w:t>②中国信息安全认证中心</w:t>
      </w:r>
      <w:r>
        <w:rPr>
          <w:rFonts w:hint="eastAsia" w:ascii="宋体" w:hAnsi="宋体" w:cs="宋体"/>
          <w:szCs w:val="21"/>
          <w:lang w:val="zh-CN"/>
        </w:rPr>
        <w:t>颁发的《中国国家信息安全产品认证证书》加盖投标人公章的原件扫描件（或图片）。</w:t>
      </w:r>
    </w:p>
    <w:p>
      <w:pPr>
        <w:wordWrap w:val="0"/>
        <w:spacing w:line="276" w:lineRule="auto"/>
        <w:ind w:firstLine="420" w:firstLineChars="200"/>
        <w:contextualSpacing/>
        <w:rPr>
          <w:rFonts w:ascii="宋体" w:cs="宋体"/>
          <w:kern w:val="0"/>
          <w:szCs w:val="21"/>
        </w:rPr>
      </w:pPr>
      <w:r>
        <w:rPr>
          <w:rFonts w:hint="eastAsia" w:ascii="宋体" w:hAnsi="宋体" w:cs="宋体"/>
          <w:szCs w:val="21"/>
          <w:lang w:val="zh-CN"/>
        </w:rPr>
        <w:t>注：仅需提供序号</w:t>
      </w:r>
      <w:r>
        <w:rPr>
          <w:rFonts w:hint="eastAsia" w:ascii="宋体" w:hAnsi="宋体" w:cs="宋体"/>
          <w:color w:val="000000"/>
          <w:szCs w:val="21"/>
        </w:rPr>
        <w:t>①～②其中之一即可。</w:t>
      </w:r>
    </w:p>
    <w:p>
      <w:pPr>
        <w:tabs>
          <w:tab w:val="left" w:pos="1260"/>
        </w:tabs>
        <w:autoSpaceDE w:val="0"/>
        <w:autoSpaceDN w:val="0"/>
        <w:spacing w:line="276" w:lineRule="auto"/>
        <w:ind w:firstLine="422" w:firstLineChars="200"/>
        <w:contextualSpacing/>
        <w:rPr>
          <w:rFonts w:ascii="宋体" w:cs="宋体"/>
          <w:b/>
          <w:szCs w:val="21"/>
          <w:lang w:val="zh-CN"/>
        </w:rPr>
      </w:pPr>
      <w:r>
        <w:rPr>
          <w:rFonts w:hint="eastAsia" w:ascii="宋体" w:hAnsi="宋体" w:cs="宋体"/>
          <w:b/>
          <w:szCs w:val="21"/>
          <w:lang w:val="zh-CN"/>
        </w:rPr>
        <w:t>（</w:t>
      </w:r>
      <w:r>
        <w:rPr>
          <w:rFonts w:ascii="宋体" w:hAnsi="宋体" w:cs="宋体"/>
          <w:b/>
          <w:szCs w:val="21"/>
          <w:lang w:val="zh-CN"/>
        </w:rPr>
        <w:t>4</w:t>
      </w:r>
      <w:r>
        <w:rPr>
          <w:rFonts w:hint="eastAsia" w:ascii="宋体" w:hAnsi="宋体" w:cs="宋体"/>
          <w:b/>
          <w:szCs w:val="21"/>
          <w:lang w:val="zh-CN"/>
        </w:rPr>
        <w:t>）投标无效情形</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1</w:t>
      </w:r>
      <w:r>
        <w:rPr>
          <w:rFonts w:hint="eastAsia" w:ascii="宋体" w:hAnsi="宋体" w:cs="宋体"/>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lang w:val="zh-CN"/>
        </w:rPr>
        <w:t>）符合性审查资料未按招标文件要求签署、盖章的；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lang w:val="zh-CN"/>
        </w:rPr>
        <w:t>）有下列情形之一的，视为投标人串通投标，其投标无效：</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a.</w:t>
      </w:r>
      <w:r>
        <w:rPr>
          <w:rFonts w:hint="eastAsia" w:ascii="宋体" w:hAnsi="宋体" w:cs="宋体"/>
          <w:szCs w:val="21"/>
          <w:lang w:val="zh-CN"/>
        </w:rPr>
        <w:t>不同投标人的投标文件由同一单位或者个人编制；</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b.</w:t>
      </w:r>
      <w:r>
        <w:rPr>
          <w:rFonts w:hint="eastAsia" w:ascii="宋体" w:hAnsi="宋体" w:cs="宋体"/>
          <w:szCs w:val="21"/>
          <w:lang w:val="zh-CN"/>
        </w:rPr>
        <w:t>不同投标人委托同一单位或者个人办理投标事宜；</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c.</w:t>
      </w:r>
      <w:r>
        <w:rPr>
          <w:rFonts w:hint="eastAsia" w:ascii="宋体" w:hAnsi="宋体" w:cs="宋体"/>
          <w:szCs w:val="21"/>
          <w:lang w:val="zh-CN"/>
        </w:rPr>
        <w:t>不同投标人的投标文件载明的项目管理成员或者联系人员为同一人；</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d.</w:t>
      </w:r>
      <w:r>
        <w:rPr>
          <w:rFonts w:hint="eastAsia" w:ascii="宋体" w:hAnsi="宋体" w:cs="宋体"/>
          <w:szCs w:val="21"/>
          <w:lang w:val="zh-CN"/>
        </w:rPr>
        <w:t>不同投标人的投标文件异常一致或者投标报价呈规律性差异；</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e.</w:t>
      </w:r>
      <w:r>
        <w:rPr>
          <w:rFonts w:hint="eastAsia" w:ascii="宋体" w:hAnsi="宋体" w:cs="宋体"/>
          <w:szCs w:val="21"/>
          <w:lang w:val="zh-CN"/>
        </w:rPr>
        <w:t>不同投标人的投标文件相互混装；</w:t>
      </w:r>
    </w:p>
    <w:p>
      <w:pPr>
        <w:spacing w:line="276" w:lineRule="auto"/>
        <w:ind w:firstLine="420" w:firstLineChars="200"/>
        <w:contextualSpacing/>
        <w:rPr>
          <w:rFonts w:ascii="宋体" w:cs="宋体"/>
          <w:szCs w:val="21"/>
          <w:lang w:val="zh-CN"/>
        </w:rPr>
      </w:pPr>
      <w:r>
        <w:rPr>
          <w:rFonts w:ascii="宋体" w:hAnsi="宋体" w:cs="宋体"/>
          <w:szCs w:val="21"/>
          <w:lang w:val="zh-CN"/>
        </w:rPr>
        <w:t>4</w:t>
      </w:r>
      <w:r>
        <w:rPr>
          <w:rFonts w:hint="eastAsia" w:ascii="宋体" w:hAnsi="宋体" w:cs="宋体"/>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5</w:t>
      </w:r>
      <w:r>
        <w:rPr>
          <w:rFonts w:hint="eastAsia" w:ascii="宋体" w:hAnsi="宋体" w:cs="宋体"/>
          <w:szCs w:val="21"/>
          <w:lang w:val="zh-CN"/>
        </w:rPr>
        <w:t>）法律、法规和招标文件规定的其他无效情形。</w:t>
      </w:r>
    </w:p>
    <w:p>
      <w:pPr>
        <w:pStyle w:val="45"/>
        <w:spacing w:line="276" w:lineRule="auto"/>
        <w:rPr>
          <w:rFonts w:ascii="宋体" w:cs="宋体"/>
          <w:sz w:val="21"/>
          <w:szCs w:val="21"/>
        </w:rPr>
      </w:pPr>
      <w:r>
        <w:rPr>
          <w:rFonts w:hint="eastAsia" w:ascii="宋体" w:hAnsi="宋体" w:cs="宋体"/>
          <w:sz w:val="21"/>
          <w:szCs w:val="21"/>
        </w:rPr>
        <w:t>（</w:t>
      </w:r>
      <w:r>
        <w:rPr>
          <w:rFonts w:ascii="宋体" w:hAnsi="宋体" w:cs="宋体"/>
          <w:sz w:val="21"/>
          <w:szCs w:val="21"/>
        </w:rPr>
        <w:t>5</w:t>
      </w:r>
      <w:r>
        <w:rPr>
          <w:rFonts w:hint="eastAsia" w:ascii="宋体" w:hAnsi="宋体" w:cs="宋体"/>
          <w:sz w:val="21"/>
          <w:szCs w:val="21"/>
        </w:rPr>
        <w:t>）评分标准</w:t>
      </w:r>
    </w:p>
    <w:tbl>
      <w:tblPr>
        <w:tblStyle w:val="2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662"/>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分值构成</w:t>
            </w:r>
          </w:p>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(总分100分)</w:t>
            </w:r>
          </w:p>
        </w:tc>
        <w:tc>
          <w:tcPr>
            <w:tcW w:w="7618"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价格分值：40 分</w:t>
            </w:r>
          </w:p>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商务部分：</w:t>
            </w:r>
            <w:r>
              <w:rPr>
                <w:rFonts w:hint="eastAsia" w:ascii="宋体" w:hAnsi="宋体" w:cs="宋体"/>
                <w:color w:val="000000"/>
                <w:szCs w:val="21"/>
              </w:rPr>
              <w:t>25</w:t>
            </w:r>
            <w:r>
              <w:rPr>
                <w:rFonts w:hint="eastAsia" w:ascii="宋体" w:hAnsi="宋体" w:cs="宋体"/>
                <w:color w:val="000000"/>
                <w:szCs w:val="21"/>
                <w:lang w:val="en-GB"/>
              </w:rPr>
              <w:t>分</w:t>
            </w:r>
          </w:p>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技术部分：</w:t>
            </w:r>
            <w:r>
              <w:rPr>
                <w:rFonts w:hint="eastAsia" w:ascii="宋体" w:hAnsi="宋体" w:cs="宋体"/>
                <w:color w:val="000000"/>
                <w:szCs w:val="21"/>
              </w:rPr>
              <w:t>35</w:t>
            </w:r>
            <w:r>
              <w:rPr>
                <w:rFonts w:hint="eastAsia" w:ascii="宋体" w:hAnsi="宋体" w:cs="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一、价格部分（满分</w:t>
            </w:r>
            <w:r>
              <w:rPr>
                <w:rFonts w:hint="eastAsia" w:ascii="宋体" w:hAnsi="宋体" w:cs="宋体"/>
                <w:color w:val="000000"/>
                <w:szCs w:val="21"/>
              </w:rPr>
              <w:t>40</w:t>
            </w:r>
            <w:r>
              <w:rPr>
                <w:rFonts w:hint="eastAsia" w:ascii="宋体" w:hAnsi="宋体" w:cs="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投标报价</w:t>
            </w:r>
          </w:p>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评分标准</w:t>
            </w: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评标基准价：满足招标文件要求的有效投标报价中，最低的投标报价为评标基准价。</w:t>
            </w:r>
          </w:p>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投标报价得分=（评标基准价/投标报价）×</w:t>
            </w:r>
            <w:r>
              <w:rPr>
                <w:rFonts w:hint="eastAsia" w:ascii="宋体" w:hAnsi="宋体" w:cs="宋体"/>
                <w:color w:val="000000"/>
                <w:szCs w:val="21"/>
              </w:rPr>
              <w:t>40</w:t>
            </w:r>
            <w:r>
              <w:rPr>
                <w:rFonts w:hint="eastAsia" w:ascii="宋体" w:hAnsi="宋体" w:cs="宋体"/>
                <w:color w:val="000000"/>
                <w:szCs w:val="21"/>
                <w:lang w:val="en-GB"/>
              </w:rPr>
              <w:t>。</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rPr>
              <w:t>40</w:t>
            </w:r>
            <w:r>
              <w:rPr>
                <w:rFonts w:hint="eastAsia" w:ascii="宋体" w:hAnsi="宋体" w:cs="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二、商务部分（满分</w:t>
            </w:r>
            <w:r>
              <w:rPr>
                <w:rFonts w:hint="eastAsia" w:ascii="宋体" w:hAnsi="宋体" w:cs="宋体"/>
                <w:color w:val="000000"/>
                <w:szCs w:val="21"/>
              </w:rPr>
              <w:t>25</w:t>
            </w:r>
            <w:r>
              <w:rPr>
                <w:rFonts w:hint="eastAsia" w:ascii="宋体" w:hAnsi="宋体" w:cs="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trPr>
        <w:tc>
          <w:tcPr>
            <w:tcW w:w="1668" w:type="dxa"/>
            <w:tcBorders>
              <w:top w:val="single" w:color="auto" w:sz="4" w:space="0"/>
              <w:left w:val="single" w:color="auto" w:sz="4" w:space="0"/>
              <w:bottom w:val="single" w:color="auto" w:sz="4" w:space="0"/>
              <w:right w:val="single" w:color="auto" w:sz="4" w:space="0"/>
            </w:tcBorders>
          </w:tcPr>
          <w:p>
            <w:pPr>
              <w:spacing w:line="276" w:lineRule="auto"/>
              <w:jc w:val="center"/>
              <w:rPr>
                <w:rFonts w:ascii="宋体" w:hAnsi="宋体" w:cs="宋体"/>
                <w:color w:val="000000"/>
                <w:szCs w:val="21"/>
                <w:lang w:val="en-GB"/>
              </w:rPr>
            </w:pPr>
          </w:p>
          <w:p>
            <w:pPr>
              <w:spacing w:line="276" w:lineRule="auto"/>
              <w:jc w:val="center"/>
              <w:rPr>
                <w:rFonts w:ascii="宋体" w:hAnsi="宋体" w:cs="宋体"/>
                <w:color w:val="000000"/>
                <w:szCs w:val="21"/>
                <w:lang w:val="en-GB"/>
              </w:rPr>
            </w:pPr>
          </w:p>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企业业绩</w:t>
            </w: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color w:val="000000"/>
                <w:szCs w:val="21"/>
                <w:lang w:val="en-GB"/>
              </w:rPr>
            </w:pPr>
            <w:r>
              <w:rPr>
                <w:rFonts w:hint="eastAsia" w:ascii="宋体" w:hAnsi="宋体" w:cs="宋体"/>
                <w:color w:val="000000"/>
                <w:szCs w:val="21"/>
                <w:lang w:val="en-GB"/>
              </w:rPr>
              <w:t>1、投标人2016年1月1日以来，具有类似项目业绩单次合同金额</w:t>
            </w:r>
            <w:r>
              <w:rPr>
                <w:rFonts w:hint="eastAsia" w:ascii="宋体" w:hAnsi="宋体" w:cs="宋体"/>
                <w:color w:val="000000"/>
                <w:szCs w:val="21"/>
              </w:rPr>
              <w:t>不低于本项目最高限价的</w:t>
            </w:r>
            <w:r>
              <w:rPr>
                <w:rFonts w:hint="eastAsia" w:ascii="宋体" w:hAnsi="宋体" w:cs="宋体"/>
                <w:color w:val="000000"/>
                <w:szCs w:val="21"/>
                <w:lang w:val="en-GB"/>
              </w:rPr>
              <w:t>。每提供一份得</w:t>
            </w:r>
            <w:r>
              <w:rPr>
                <w:rFonts w:hint="eastAsia" w:ascii="宋体" w:hAnsi="宋体" w:cs="宋体"/>
                <w:color w:val="000000"/>
                <w:szCs w:val="21"/>
              </w:rPr>
              <w:t>4</w:t>
            </w:r>
            <w:r>
              <w:rPr>
                <w:rFonts w:hint="eastAsia" w:ascii="宋体" w:hAnsi="宋体" w:cs="宋体"/>
                <w:color w:val="000000"/>
                <w:szCs w:val="21"/>
                <w:lang w:val="en-GB"/>
              </w:rPr>
              <w:t>分，最多得</w:t>
            </w:r>
            <w:r>
              <w:rPr>
                <w:rFonts w:hint="eastAsia" w:ascii="宋体" w:hAnsi="宋体" w:cs="宋体"/>
                <w:color w:val="000000"/>
                <w:szCs w:val="21"/>
              </w:rPr>
              <w:t>12</w:t>
            </w:r>
            <w:r>
              <w:rPr>
                <w:rFonts w:hint="eastAsia" w:ascii="宋体" w:hAnsi="宋体" w:cs="宋体"/>
                <w:color w:val="000000"/>
                <w:szCs w:val="21"/>
                <w:lang w:val="en-GB"/>
              </w:rPr>
              <w:t>分，不提供者为0分。（所提供业绩仅限于与医疗机构签订合同）</w:t>
            </w:r>
          </w:p>
          <w:p>
            <w:pPr>
              <w:spacing w:line="276" w:lineRule="auto"/>
              <w:jc w:val="center"/>
              <w:rPr>
                <w:rFonts w:ascii="宋体" w:hAnsi="宋体" w:cs="宋体"/>
                <w:color w:val="000000"/>
                <w:szCs w:val="21"/>
                <w:lang w:val="en-GB"/>
              </w:rPr>
            </w:pPr>
            <w:r>
              <w:rPr>
                <w:rFonts w:hint="eastAsia" w:ascii="宋体" w:hAnsi="宋体" w:cs="宋体"/>
                <w:color w:val="000000"/>
                <w:szCs w:val="21"/>
              </w:rPr>
              <w:t>以中标通知书或合同书原件为准，标书中附原件扫描件（或图片）。</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rPr>
              <w:t>12</w:t>
            </w:r>
            <w:r>
              <w:rPr>
                <w:rFonts w:hint="eastAsia" w:ascii="宋体" w:hAnsi="宋体" w:cs="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1668"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cs="宋体"/>
                <w:color w:val="000000"/>
                <w:szCs w:val="21"/>
                <w:lang w:val="en-GB"/>
              </w:rPr>
            </w:pPr>
          </w:p>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综合实力</w:t>
            </w: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color w:val="000000"/>
                <w:szCs w:val="21"/>
              </w:rPr>
            </w:pPr>
            <w:r>
              <w:rPr>
                <w:rFonts w:hint="eastAsia" w:ascii="宋体" w:hAnsi="宋体" w:cs="宋体"/>
                <w:color w:val="000000"/>
                <w:szCs w:val="21"/>
              </w:rPr>
              <w:t>生产厂家或投标人提供ISO9001质量管理体系认证证书、ISO13485医疗器械质量管理体系认证证书、ISO14001环境体系认证证书、OHSAS18001职业健康安全管理体系认证证书，每一项得2分</w:t>
            </w:r>
            <w:r>
              <w:rPr>
                <w:rFonts w:hint="eastAsia" w:ascii="宋体" w:hAnsi="宋体" w:cs="宋体"/>
                <w:color w:val="000000"/>
                <w:szCs w:val="21"/>
                <w:lang w:val="en-GB"/>
              </w:rPr>
              <w:t>，不提供者为0分</w:t>
            </w:r>
            <w:r>
              <w:rPr>
                <w:rFonts w:hint="eastAsia" w:ascii="宋体" w:hAnsi="宋体" w:cs="宋体"/>
                <w:color w:val="000000"/>
                <w:szCs w:val="21"/>
              </w:rPr>
              <w:t>。（标书中附原件扫描件（或图片））</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rPr>
              <w:t>8</w:t>
            </w:r>
            <w:r>
              <w:rPr>
                <w:rFonts w:hint="eastAsia" w:ascii="宋体" w:hAnsi="宋体" w:cs="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rPr>
            </w:pPr>
            <w:r>
              <w:rPr>
                <w:rFonts w:hint="eastAsia" w:ascii="宋体" w:hAnsi="宋体" w:cs="宋体"/>
                <w:color w:val="000000"/>
                <w:szCs w:val="21"/>
              </w:rPr>
              <w:t>企业信誉</w:t>
            </w: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rPr>
              <w:t>1、</w:t>
            </w:r>
            <w:r>
              <w:rPr>
                <w:rFonts w:hint="eastAsia" w:ascii="宋体" w:hAnsi="宋体" w:cs="宋体"/>
                <w:color w:val="000000"/>
                <w:szCs w:val="21"/>
                <w:lang w:val="en-GB"/>
              </w:rPr>
              <w:t>投标人提供第三方机构评定的AAA级企业信用等级证书得</w:t>
            </w:r>
            <w:r>
              <w:rPr>
                <w:rFonts w:hint="eastAsia" w:ascii="宋体" w:hAnsi="宋体" w:cs="宋体"/>
                <w:color w:val="000000"/>
                <w:szCs w:val="21"/>
              </w:rPr>
              <w:t>3</w:t>
            </w:r>
            <w:r>
              <w:rPr>
                <w:rFonts w:hint="eastAsia" w:ascii="宋体" w:hAnsi="宋体" w:cs="宋体"/>
                <w:color w:val="000000"/>
                <w:szCs w:val="21"/>
                <w:lang w:val="en-GB"/>
              </w:rPr>
              <w:t>分，不提供者为0分。(投标时需提供信用等级证书</w:t>
            </w:r>
            <w:r>
              <w:rPr>
                <w:rFonts w:hint="eastAsia" w:ascii="宋体" w:hAnsi="宋体" w:cs="宋体"/>
                <w:color w:val="000000"/>
                <w:szCs w:val="21"/>
              </w:rPr>
              <w:t>原件扫描件（或图片）</w:t>
            </w:r>
            <w:r>
              <w:rPr>
                <w:rFonts w:hint="eastAsia" w:ascii="宋体" w:hAnsi="宋体" w:cs="宋体"/>
                <w:color w:val="000000"/>
                <w:szCs w:val="21"/>
                <w:lang w:val="en-GB"/>
              </w:rPr>
              <w:t>)</w:t>
            </w:r>
          </w:p>
          <w:p>
            <w:pPr>
              <w:spacing w:line="276" w:lineRule="auto"/>
              <w:jc w:val="center"/>
              <w:rPr>
                <w:rFonts w:ascii="宋体" w:hAnsi="宋体" w:cs="宋体"/>
                <w:color w:val="000000"/>
                <w:szCs w:val="21"/>
                <w:lang w:val="en-GB"/>
              </w:rPr>
            </w:pPr>
            <w:r>
              <w:rPr>
                <w:rFonts w:hint="eastAsia" w:ascii="宋体" w:hAnsi="宋体" w:cs="宋体"/>
                <w:color w:val="000000"/>
                <w:szCs w:val="21"/>
              </w:rPr>
              <w:t>2、</w:t>
            </w:r>
            <w:r>
              <w:rPr>
                <w:rFonts w:hint="eastAsia" w:ascii="宋体" w:hAnsi="宋体" w:cs="宋体"/>
                <w:color w:val="000000"/>
                <w:szCs w:val="21"/>
                <w:lang w:val="en-GB"/>
              </w:rPr>
              <w:t>201</w:t>
            </w:r>
            <w:r>
              <w:rPr>
                <w:rFonts w:hint="eastAsia" w:ascii="宋体" w:hAnsi="宋体" w:cs="宋体"/>
                <w:color w:val="000000"/>
                <w:szCs w:val="21"/>
              </w:rPr>
              <w:t>6</w:t>
            </w:r>
            <w:r>
              <w:rPr>
                <w:rFonts w:hint="eastAsia" w:ascii="宋体" w:hAnsi="宋体" w:cs="宋体"/>
                <w:color w:val="000000"/>
                <w:szCs w:val="21"/>
                <w:lang w:val="en-GB"/>
              </w:rPr>
              <w:t>年以来，投标人被企业所在地工商部门评为重</w:t>
            </w:r>
            <w:r>
              <w:rPr>
                <w:rFonts w:hint="eastAsia" w:ascii="宋体" w:hAnsi="宋体" w:cs="宋体"/>
                <w:color w:val="000000"/>
                <w:szCs w:val="21"/>
              </w:rPr>
              <w:t>合同守</w:t>
            </w:r>
            <w:r>
              <w:rPr>
                <w:rFonts w:hint="eastAsia" w:ascii="宋体" w:hAnsi="宋体" w:cs="宋体"/>
                <w:color w:val="000000"/>
                <w:szCs w:val="21"/>
                <w:lang w:val="en-GB"/>
              </w:rPr>
              <w:t>信用企业的得</w:t>
            </w:r>
            <w:r>
              <w:rPr>
                <w:rFonts w:hint="eastAsia" w:ascii="宋体" w:hAnsi="宋体" w:cs="宋体"/>
                <w:color w:val="000000"/>
                <w:szCs w:val="21"/>
              </w:rPr>
              <w:t>2</w:t>
            </w:r>
            <w:r>
              <w:rPr>
                <w:rFonts w:hint="eastAsia" w:ascii="宋体" w:hAnsi="宋体" w:cs="宋体"/>
                <w:color w:val="000000"/>
                <w:szCs w:val="21"/>
                <w:lang w:val="en-GB"/>
              </w:rPr>
              <w:t>分，不提供者为0分。（提供证书</w:t>
            </w:r>
            <w:r>
              <w:rPr>
                <w:rFonts w:hint="eastAsia" w:ascii="宋体" w:hAnsi="宋体" w:cs="宋体"/>
                <w:color w:val="000000"/>
                <w:szCs w:val="21"/>
              </w:rPr>
              <w:t>原件扫描件（或图片）</w:t>
            </w:r>
            <w:r>
              <w:rPr>
                <w:rFonts w:hint="eastAsia" w:ascii="宋体" w:hAnsi="宋体" w:cs="宋体"/>
                <w:color w:val="000000"/>
                <w:szCs w:val="21"/>
                <w:lang w:val="en-GB"/>
              </w:rPr>
              <w:t>）</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三、技术部分（满分</w:t>
            </w:r>
            <w:r>
              <w:rPr>
                <w:rFonts w:hint="eastAsia" w:ascii="宋体" w:hAnsi="宋体" w:cs="宋体"/>
                <w:color w:val="000000"/>
                <w:szCs w:val="21"/>
              </w:rPr>
              <w:t>35</w:t>
            </w:r>
            <w:r>
              <w:rPr>
                <w:rFonts w:hint="eastAsia" w:ascii="宋体" w:hAnsi="宋体" w:cs="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rPr>
            </w:pPr>
            <w:r>
              <w:rPr>
                <w:rFonts w:hint="eastAsia" w:ascii="宋体" w:hAnsi="宋体" w:cs="宋体"/>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Merge w:val="restart"/>
            <w:tcBorders>
              <w:left w:val="single" w:color="auto" w:sz="4" w:space="0"/>
              <w:right w:val="single" w:color="auto" w:sz="4" w:space="0"/>
            </w:tcBorders>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投标文件的规范响应程度</w:t>
            </w:r>
          </w:p>
          <w:p>
            <w:pPr>
              <w:spacing w:line="276" w:lineRule="auto"/>
              <w:jc w:val="center"/>
              <w:rPr>
                <w:rFonts w:ascii="宋体" w:hAnsi="宋体" w:cs="宋体"/>
                <w:color w:val="000000"/>
                <w:szCs w:val="21"/>
                <w:lang w:val="en-GB"/>
              </w:rPr>
            </w:pP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color w:val="000000"/>
                <w:szCs w:val="21"/>
                <w:lang w:val="en-GB"/>
              </w:rPr>
            </w:pPr>
            <w:r>
              <w:rPr>
                <w:rFonts w:hint="eastAsia" w:ascii="宋体" w:hAnsi="宋体" w:cs="宋体"/>
                <w:color w:val="000000"/>
                <w:szCs w:val="21"/>
                <w:lang w:val="en-GB"/>
              </w:rPr>
              <w:t>1、投标文件的编制符合招标文件的规定，装订整齐规范的，得</w:t>
            </w:r>
            <w:r>
              <w:rPr>
                <w:rFonts w:hint="eastAsia" w:ascii="宋体" w:hAnsi="宋体" w:cs="宋体"/>
                <w:color w:val="000000"/>
                <w:szCs w:val="21"/>
              </w:rPr>
              <w:t>3</w:t>
            </w:r>
            <w:r>
              <w:rPr>
                <w:rFonts w:hint="eastAsia" w:ascii="宋体" w:hAnsi="宋体" w:cs="宋体"/>
                <w:color w:val="000000"/>
                <w:szCs w:val="21"/>
                <w:lang w:val="en-GB"/>
              </w:rPr>
              <w:t>分，否则不得分。</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Merge w:val="continue"/>
            <w:tcBorders>
              <w:left w:val="single" w:color="auto" w:sz="4" w:space="0"/>
              <w:right w:val="single" w:color="auto" w:sz="4" w:space="0"/>
            </w:tcBorders>
            <w:vAlign w:val="center"/>
          </w:tcPr>
          <w:p>
            <w:pPr>
              <w:spacing w:line="276" w:lineRule="auto"/>
              <w:jc w:val="center"/>
              <w:rPr>
                <w:rFonts w:ascii="宋体" w:hAnsi="宋体" w:cs="宋体"/>
                <w:color w:val="000000"/>
                <w:szCs w:val="21"/>
                <w:lang w:val="en-GB"/>
              </w:rPr>
            </w:pP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color w:val="000000"/>
                <w:szCs w:val="21"/>
                <w:lang w:val="en-GB"/>
              </w:rPr>
            </w:pPr>
            <w:r>
              <w:rPr>
                <w:rFonts w:hint="eastAsia" w:ascii="宋体" w:hAnsi="宋体" w:cs="宋体"/>
                <w:color w:val="000000"/>
                <w:szCs w:val="21"/>
                <w:lang w:val="en-GB"/>
              </w:rPr>
              <w:t>2、投标人编制投标文件逻辑严紧、描述规范、无文字错误的，得</w:t>
            </w:r>
            <w:r>
              <w:rPr>
                <w:rFonts w:hint="eastAsia" w:ascii="宋体" w:hAnsi="宋体" w:cs="宋体"/>
                <w:color w:val="000000"/>
                <w:szCs w:val="21"/>
              </w:rPr>
              <w:t>2</w:t>
            </w:r>
            <w:r>
              <w:rPr>
                <w:rFonts w:hint="eastAsia" w:ascii="宋体" w:hAnsi="宋体" w:cs="宋体"/>
                <w:color w:val="000000"/>
                <w:szCs w:val="21"/>
                <w:lang w:val="en-GB"/>
              </w:rPr>
              <w:t>分，否则不得分。</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rPr>
            </w:pPr>
            <w:r>
              <w:rPr>
                <w:rFonts w:hint="eastAsia" w:ascii="宋体" w:hAnsi="宋体" w:cs="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1668" w:type="dxa"/>
            <w:vMerge w:val="continue"/>
            <w:tcBorders>
              <w:left w:val="single" w:color="auto" w:sz="4" w:space="0"/>
              <w:right w:val="single" w:color="auto" w:sz="4" w:space="0"/>
            </w:tcBorders>
            <w:vAlign w:val="center"/>
          </w:tcPr>
          <w:p>
            <w:pPr>
              <w:spacing w:line="276" w:lineRule="auto"/>
              <w:jc w:val="center"/>
              <w:rPr>
                <w:rFonts w:ascii="宋体" w:hAnsi="宋体" w:cs="宋体"/>
                <w:color w:val="000000"/>
                <w:szCs w:val="21"/>
                <w:lang w:val="en-GB"/>
              </w:rPr>
            </w:pP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000000"/>
                <w:szCs w:val="21"/>
                <w:lang w:val="en-GB"/>
              </w:rPr>
            </w:pPr>
            <w:r>
              <w:rPr>
                <w:rFonts w:hint="eastAsia" w:ascii="宋体" w:hAnsi="宋体" w:cs="宋体"/>
                <w:color w:val="000000"/>
                <w:szCs w:val="21"/>
                <w:lang w:val="en-GB"/>
              </w:rPr>
              <w:t>①未实质性响应招标文件要求的视为无效投标。</w:t>
            </w:r>
          </w:p>
          <w:p>
            <w:pPr>
              <w:spacing w:line="276" w:lineRule="auto"/>
              <w:jc w:val="left"/>
              <w:rPr>
                <w:rFonts w:ascii="宋体" w:hAnsi="宋体" w:cs="宋体"/>
                <w:color w:val="000000"/>
                <w:szCs w:val="21"/>
                <w:lang w:val="en-GB"/>
              </w:rPr>
            </w:pPr>
            <w:r>
              <w:rPr>
                <w:rFonts w:hint="eastAsia" w:ascii="宋体" w:hAnsi="宋体" w:cs="宋体"/>
                <w:color w:val="000000"/>
                <w:szCs w:val="21"/>
                <w:lang w:val="en-GB"/>
              </w:rPr>
              <w:t>②根据投标人对所投产品配置的成熟性、稳定性、可维修性及产品性能与配置等情况，基本全部满足的得</w:t>
            </w:r>
            <w:r>
              <w:rPr>
                <w:rFonts w:hint="eastAsia" w:ascii="宋体" w:hAnsi="宋体" w:cs="宋体"/>
                <w:color w:val="000000"/>
                <w:szCs w:val="21"/>
              </w:rPr>
              <w:t>14</w:t>
            </w:r>
            <w:r>
              <w:rPr>
                <w:rFonts w:hint="eastAsia" w:ascii="宋体" w:hAnsi="宋体" w:cs="宋体"/>
                <w:color w:val="000000"/>
                <w:szCs w:val="21"/>
                <w:lang w:val="en-GB"/>
              </w:rPr>
              <w:t>分。</w:t>
            </w:r>
          </w:p>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2分，最多加</w:t>
            </w:r>
            <w:r>
              <w:rPr>
                <w:rFonts w:hint="eastAsia" w:ascii="宋体" w:hAnsi="宋体" w:cs="宋体"/>
                <w:color w:val="000000"/>
                <w:szCs w:val="21"/>
              </w:rPr>
              <w:t>16</w:t>
            </w:r>
            <w:r>
              <w:rPr>
                <w:rFonts w:hint="eastAsia" w:ascii="宋体" w:hAnsi="宋体" w:cs="宋体"/>
                <w:color w:val="000000"/>
                <w:szCs w:val="21"/>
                <w:lang w:val="en-GB"/>
              </w:rPr>
              <w:t>分（仅进行了简单概况的或不能完整提供有效证明文件的不得分）。满分</w:t>
            </w:r>
            <w:r>
              <w:rPr>
                <w:rFonts w:hint="eastAsia" w:ascii="宋体" w:hAnsi="宋体" w:cs="宋体"/>
                <w:color w:val="000000"/>
                <w:szCs w:val="21"/>
              </w:rPr>
              <w:t>30</w:t>
            </w:r>
            <w:r>
              <w:rPr>
                <w:rFonts w:hint="eastAsia" w:ascii="宋体" w:hAnsi="宋体" w:cs="宋体"/>
                <w:color w:val="000000"/>
                <w:szCs w:val="21"/>
                <w:lang w:val="en-GB"/>
              </w:rPr>
              <w:t>分。</w:t>
            </w:r>
          </w:p>
        </w:tc>
        <w:tc>
          <w:tcPr>
            <w:tcW w:w="95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Cs w:val="21"/>
              </w:rPr>
            </w:pPr>
            <w:r>
              <w:rPr>
                <w:rFonts w:hint="eastAsia" w:ascii="宋体" w:hAnsi="宋体" w:cs="宋体"/>
                <w:color w:val="000000"/>
                <w:szCs w:val="21"/>
              </w:rPr>
              <w:t>30分</w:t>
            </w:r>
          </w:p>
        </w:tc>
      </w:tr>
    </w:tbl>
    <w:p>
      <w:pPr>
        <w:pStyle w:val="45"/>
        <w:spacing w:line="276" w:lineRule="auto"/>
        <w:rPr>
          <w:rFonts w:ascii="宋体" w:cs="宋体"/>
          <w:szCs w:val="21"/>
        </w:rPr>
      </w:pPr>
    </w:p>
    <w:p>
      <w:pPr>
        <w:spacing w:line="276" w:lineRule="auto"/>
        <w:rPr>
          <w:rFonts w:ascii="宋体" w:cs="宋体"/>
          <w:b/>
          <w:szCs w:val="21"/>
          <w:lang w:val="zh-CN"/>
        </w:rPr>
      </w:pPr>
      <w:r>
        <w:rPr>
          <w:rFonts w:hint="eastAsia" w:ascii="宋体" w:hAnsi="宋体" w:cs="宋体"/>
          <w:b/>
          <w:szCs w:val="21"/>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spacing w:line="276" w:lineRule="auto"/>
              <w:jc w:val="center"/>
              <w:rPr>
                <w:rFonts w:ascii="宋体" w:cs="宋体"/>
                <w:b/>
                <w:color w:val="000000"/>
                <w:szCs w:val="21"/>
                <w:lang w:val="en-GB"/>
              </w:rPr>
            </w:pPr>
            <w:r>
              <w:rPr>
                <w:rFonts w:hint="eastAsia" w:ascii="宋体" w:hAnsi="宋体" w:cs="宋体"/>
                <w:b/>
                <w:color w:val="000000"/>
                <w:szCs w:val="21"/>
                <w:lang w:val="en-GB"/>
              </w:rPr>
              <w:t>序号</w:t>
            </w:r>
          </w:p>
        </w:tc>
        <w:tc>
          <w:tcPr>
            <w:tcW w:w="2823" w:type="dxa"/>
            <w:vAlign w:val="center"/>
          </w:tcPr>
          <w:p>
            <w:pPr>
              <w:spacing w:line="276" w:lineRule="auto"/>
              <w:jc w:val="center"/>
              <w:rPr>
                <w:rFonts w:ascii="宋体" w:cs="宋体"/>
                <w:b/>
                <w:color w:val="000000"/>
                <w:szCs w:val="21"/>
                <w:lang w:val="en-GB"/>
              </w:rPr>
            </w:pPr>
            <w:r>
              <w:rPr>
                <w:rFonts w:hint="eastAsia" w:ascii="宋体" w:hAnsi="宋体" w:cs="宋体"/>
                <w:b/>
                <w:color w:val="000000"/>
                <w:szCs w:val="21"/>
                <w:lang w:val="en-GB"/>
              </w:rPr>
              <w:t>情形</w:t>
            </w:r>
          </w:p>
        </w:tc>
        <w:tc>
          <w:tcPr>
            <w:tcW w:w="2552" w:type="dxa"/>
            <w:vAlign w:val="center"/>
          </w:tcPr>
          <w:p>
            <w:pPr>
              <w:spacing w:line="276" w:lineRule="auto"/>
              <w:jc w:val="center"/>
              <w:rPr>
                <w:rFonts w:ascii="宋体" w:cs="宋体"/>
                <w:b/>
                <w:color w:val="000000"/>
                <w:szCs w:val="21"/>
                <w:lang w:val="en-GB"/>
              </w:rPr>
            </w:pPr>
            <w:r>
              <w:rPr>
                <w:rFonts w:hint="eastAsia" w:ascii="宋体" w:hAnsi="宋体" w:cs="宋体"/>
                <w:b/>
                <w:color w:val="000000"/>
                <w:szCs w:val="21"/>
              </w:rPr>
              <w:t>价格扣除</w:t>
            </w:r>
            <w:r>
              <w:rPr>
                <w:rFonts w:hint="eastAsia" w:ascii="宋体" w:hAnsi="宋体" w:cs="宋体"/>
                <w:b/>
                <w:color w:val="000000"/>
                <w:szCs w:val="21"/>
                <w:lang w:val="en-GB"/>
              </w:rPr>
              <w:t>比例</w:t>
            </w:r>
          </w:p>
        </w:tc>
        <w:tc>
          <w:tcPr>
            <w:tcW w:w="2835" w:type="dxa"/>
            <w:vAlign w:val="center"/>
          </w:tcPr>
          <w:p>
            <w:pPr>
              <w:spacing w:line="276" w:lineRule="auto"/>
              <w:jc w:val="center"/>
              <w:rPr>
                <w:rFonts w:ascii="宋体" w:cs="宋体"/>
                <w:b/>
                <w:color w:val="000000"/>
                <w:szCs w:val="21"/>
                <w:lang w:val="en-GB"/>
              </w:rPr>
            </w:pPr>
            <w:r>
              <w:rPr>
                <w:rFonts w:hint="eastAsia" w:ascii="宋体" w:hAnsi="宋体" w:cs="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spacing w:line="276" w:lineRule="auto"/>
              <w:jc w:val="center"/>
              <w:rPr>
                <w:rFonts w:ascii="宋体" w:hAnsi="宋体" w:cs="宋体"/>
                <w:b/>
                <w:color w:val="000000"/>
                <w:szCs w:val="21"/>
                <w:lang w:val="en-GB"/>
              </w:rPr>
            </w:pPr>
            <w:r>
              <w:rPr>
                <w:rFonts w:ascii="宋体" w:hAnsi="宋体" w:cs="宋体"/>
                <w:b/>
                <w:color w:val="000000"/>
                <w:szCs w:val="21"/>
                <w:lang w:val="en-GB"/>
              </w:rPr>
              <w:t>1</w:t>
            </w:r>
          </w:p>
        </w:tc>
        <w:tc>
          <w:tcPr>
            <w:tcW w:w="2823" w:type="dxa"/>
            <w:vAlign w:val="center"/>
          </w:tcPr>
          <w:p>
            <w:pPr>
              <w:spacing w:line="276" w:lineRule="auto"/>
              <w:jc w:val="center"/>
              <w:rPr>
                <w:rFonts w:ascii="宋体" w:cs="宋体"/>
                <w:color w:val="000000"/>
                <w:szCs w:val="21"/>
                <w:lang w:val="en-GB"/>
              </w:rPr>
            </w:pPr>
            <w:r>
              <w:rPr>
                <w:rFonts w:hint="eastAsia" w:ascii="宋体" w:hAnsi="宋体" w:cs="宋体"/>
                <w:color w:val="000000"/>
                <w:szCs w:val="21"/>
                <w:lang w:val="en-GB"/>
              </w:rPr>
              <w:t>非联合体投标人</w:t>
            </w:r>
          </w:p>
          <w:p>
            <w:pPr>
              <w:spacing w:line="276" w:lineRule="auto"/>
              <w:jc w:val="center"/>
              <w:rPr>
                <w:rFonts w:ascii="宋体" w:cs="宋体"/>
                <w:b/>
                <w:color w:val="000000"/>
                <w:szCs w:val="21"/>
                <w:lang w:val="en-GB"/>
              </w:rPr>
            </w:pPr>
            <w:r>
              <w:rPr>
                <w:rFonts w:hint="eastAsia" w:ascii="宋体" w:hAnsi="宋体" w:cs="宋体"/>
                <w:color w:val="000000"/>
                <w:szCs w:val="21"/>
                <w:lang w:val="en-GB"/>
              </w:rPr>
              <w:t>（投标人须为中小企业）</w:t>
            </w:r>
          </w:p>
        </w:tc>
        <w:tc>
          <w:tcPr>
            <w:tcW w:w="2552" w:type="dxa"/>
            <w:vAlign w:val="center"/>
          </w:tcPr>
          <w:p>
            <w:pPr>
              <w:spacing w:line="276" w:lineRule="auto"/>
              <w:jc w:val="center"/>
              <w:rPr>
                <w:rFonts w:ascii="宋体" w:cs="宋体"/>
                <w:b/>
                <w:szCs w:val="21"/>
                <w:lang w:val="en-GB"/>
              </w:rPr>
            </w:pPr>
            <w:r>
              <w:rPr>
                <w:rFonts w:hint="eastAsia" w:ascii="宋体" w:hAnsi="宋体" w:cs="宋体"/>
                <w:color w:val="000000"/>
                <w:szCs w:val="21"/>
              </w:rPr>
              <w:t>对小型和微型企业产品的价格扣除</w:t>
            </w:r>
            <w:r>
              <w:rPr>
                <w:rFonts w:ascii="宋体" w:hAnsi="宋体" w:cs="宋体"/>
                <w:szCs w:val="21"/>
                <w:u w:val="single"/>
              </w:rPr>
              <w:t>6</w:t>
            </w:r>
            <w:r>
              <w:rPr>
                <w:rFonts w:ascii="宋体" w:hAnsi="宋体" w:cs="宋体"/>
                <w:szCs w:val="21"/>
              </w:rPr>
              <w:t>%</w:t>
            </w:r>
          </w:p>
        </w:tc>
        <w:tc>
          <w:tcPr>
            <w:tcW w:w="2835" w:type="dxa"/>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评标价格＝投标报价</w:t>
            </w:r>
            <w:r>
              <w:rPr>
                <w:rFonts w:ascii="宋体" w:hAnsi="宋体" w:cs="宋体"/>
                <w:color w:val="000000"/>
                <w:szCs w:val="21"/>
                <w:lang w:val="en-GB"/>
              </w:rPr>
              <w:t>—</w:t>
            </w:r>
            <w:r>
              <w:rPr>
                <w:rFonts w:hint="eastAsia" w:ascii="宋体" w:hAnsi="宋体" w:cs="宋体"/>
                <w:color w:val="000000"/>
                <w:szCs w:val="21"/>
              </w:rPr>
              <w:t>小型和微型企业产品的价格</w:t>
            </w:r>
            <w:r>
              <w:rPr>
                <w:rFonts w:hint="eastAsia" w:ascii="宋体" w:hAnsi="宋体" w:cs="宋体"/>
                <w:color w:val="000000"/>
                <w:szCs w:val="21"/>
                <w:lang w:val="en-GB"/>
              </w:rPr>
              <w:t>×</w:t>
            </w:r>
            <w:r>
              <w:rPr>
                <w:rFonts w:ascii="宋体" w:hAnsi="宋体" w:cs="宋体"/>
                <w:color w:val="000000"/>
                <w:szCs w:val="21"/>
                <w:lang w:val="en-GB"/>
              </w:rPr>
              <w:t>6%</w:t>
            </w:r>
          </w:p>
          <w:p>
            <w:pPr>
              <w:spacing w:line="276" w:lineRule="auto"/>
              <w:jc w:val="center"/>
              <w:rPr>
                <w:rFonts w:ascii="宋体" w:cs="宋体"/>
                <w:b/>
                <w:color w:val="000000"/>
                <w:szCs w:val="21"/>
                <w:lang w:val="en-GB"/>
              </w:rPr>
            </w:pPr>
          </w:p>
        </w:tc>
      </w:tr>
    </w:tbl>
    <w:p>
      <w:pPr>
        <w:pStyle w:val="45"/>
        <w:spacing w:line="276" w:lineRule="auto"/>
        <w:rPr>
          <w:rFonts w:ascii="宋体" w:cs="宋体"/>
          <w:szCs w:val="21"/>
        </w:rPr>
      </w:pPr>
    </w:p>
    <w:p>
      <w:pPr>
        <w:spacing w:line="276" w:lineRule="auto"/>
        <w:rPr>
          <w:rFonts w:ascii="宋体" w:cs="宋体"/>
          <w:b/>
          <w:szCs w:val="21"/>
          <w:lang w:val="zh-CN"/>
        </w:rPr>
      </w:pPr>
      <w:r>
        <w:rPr>
          <w:rFonts w:hint="eastAsia" w:ascii="宋体" w:hAnsi="宋体" w:cs="宋体"/>
          <w:b/>
          <w:szCs w:val="21"/>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spacing w:line="276" w:lineRule="auto"/>
              <w:jc w:val="center"/>
              <w:rPr>
                <w:rFonts w:ascii="宋体" w:cs="宋体"/>
                <w:b/>
                <w:color w:val="000000"/>
                <w:szCs w:val="21"/>
                <w:lang w:val="en-GB"/>
              </w:rPr>
            </w:pPr>
            <w:r>
              <w:rPr>
                <w:rFonts w:hint="eastAsia" w:ascii="宋体" w:hAnsi="宋体" w:cs="宋体"/>
                <w:b/>
                <w:color w:val="000000"/>
                <w:szCs w:val="21"/>
                <w:lang w:val="en-GB"/>
              </w:rPr>
              <w:t>序号</w:t>
            </w:r>
          </w:p>
        </w:tc>
        <w:tc>
          <w:tcPr>
            <w:tcW w:w="2823" w:type="dxa"/>
            <w:vAlign w:val="center"/>
          </w:tcPr>
          <w:p>
            <w:pPr>
              <w:spacing w:line="276" w:lineRule="auto"/>
              <w:jc w:val="center"/>
              <w:rPr>
                <w:rFonts w:ascii="宋体" w:cs="宋体"/>
                <w:b/>
                <w:color w:val="000000"/>
                <w:szCs w:val="21"/>
                <w:lang w:val="en-GB"/>
              </w:rPr>
            </w:pPr>
            <w:r>
              <w:rPr>
                <w:rFonts w:hint="eastAsia" w:ascii="宋体" w:hAnsi="宋体" w:cs="宋体"/>
                <w:b/>
                <w:color w:val="000000"/>
                <w:szCs w:val="21"/>
                <w:lang w:val="en-GB"/>
              </w:rPr>
              <w:t>情形</w:t>
            </w:r>
          </w:p>
        </w:tc>
        <w:tc>
          <w:tcPr>
            <w:tcW w:w="2552" w:type="dxa"/>
            <w:vAlign w:val="center"/>
          </w:tcPr>
          <w:p>
            <w:pPr>
              <w:spacing w:line="276" w:lineRule="auto"/>
              <w:jc w:val="center"/>
              <w:rPr>
                <w:rFonts w:ascii="宋体" w:cs="宋体"/>
                <w:b/>
                <w:color w:val="000000"/>
                <w:szCs w:val="21"/>
                <w:lang w:val="en-GB"/>
              </w:rPr>
            </w:pPr>
            <w:r>
              <w:rPr>
                <w:rFonts w:hint="eastAsia" w:ascii="宋体" w:hAnsi="宋体" w:cs="宋体"/>
                <w:b/>
                <w:color w:val="000000"/>
                <w:szCs w:val="21"/>
              </w:rPr>
              <w:t>价格扣除</w:t>
            </w:r>
            <w:r>
              <w:rPr>
                <w:rFonts w:hint="eastAsia" w:ascii="宋体" w:hAnsi="宋体" w:cs="宋体"/>
                <w:b/>
                <w:color w:val="000000"/>
                <w:szCs w:val="21"/>
                <w:lang w:val="en-GB"/>
              </w:rPr>
              <w:t>比例</w:t>
            </w:r>
          </w:p>
        </w:tc>
        <w:tc>
          <w:tcPr>
            <w:tcW w:w="2835" w:type="dxa"/>
            <w:vAlign w:val="center"/>
          </w:tcPr>
          <w:p>
            <w:pPr>
              <w:spacing w:line="276" w:lineRule="auto"/>
              <w:jc w:val="center"/>
              <w:rPr>
                <w:rFonts w:ascii="宋体" w:cs="宋体"/>
                <w:b/>
                <w:color w:val="000000"/>
                <w:szCs w:val="21"/>
                <w:lang w:val="en-GB"/>
              </w:rPr>
            </w:pPr>
            <w:r>
              <w:rPr>
                <w:rFonts w:hint="eastAsia" w:ascii="宋体" w:hAnsi="宋体" w:cs="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spacing w:line="276" w:lineRule="auto"/>
              <w:jc w:val="center"/>
              <w:rPr>
                <w:rFonts w:ascii="宋体" w:hAnsi="宋体" w:cs="宋体"/>
                <w:b/>
                <w:color w:val="000000"/>
                <w:szCs w:val="21"/>
                <w:lang w:val="en-GB"/>
              </w:rPr>
            </w:pPr>
            <w:r>
              <w:rPr>
                <w:rFonts w:ascii="宋体" w:hAnsi="宋体" w:cs="宋体"/>
                <w:b/>
                <w:color w:val="000000"/>
                <w:szCs w:val="21"/>
                <w:lang w:val="en-GB"/>
              </w:rPr>
              <w:t>1</w:t>
            </w:r>
          </w:p>
        </w:tc>
        <w:tc>
          <w:tcPr>
            <w:tcW w:w="2823" w:type="dxa"/>
            <w:vAlign w:val="center"/>
          </w:tcPr>
          <w:p>
            <w:pPr>
              <w:spacing w:line="276" w:lineRule="auto"/>
              <w:jc w:val="center"/>
              <w:rPr>
                <w:rFonts w:ascii="宋体" w:cs="宋体"/>
                <w:color w:val="000000"/>
                <w:szCs w:val="21"/>
                <w:lang w:val="en-GB"/>
              </w:rPr>
            </w:pPr>
            <w:r>
              <w:rPr>
                <w:rFonts w:hint="eastAsia" w:ascii="宋体" w:hAnsi="宋体" w:cs="宋体"/>
                <w:color w:val="000000"/>
                <w:szCs w:val="21"/>
                <w:lang w:val="en-GB"/>
              </w:rPr>
              <w:t>非联合体投标人</w:t>
            </w:r>
          </w:p>
          <w:p>
            <w:pPr>
              <w:spacing w:line="276" w:lineRule="auto"/>
              <w:jc w:val="center"/>
              <w:rPr>
                <w:rFonts w:ascii="宋体" w:cs="宋体"/>
                <w:b/>
                <w:color w:val="000000"/>
                <w:szCs w:val="21"/>
                <w:lang w:val="en-GB"/>
              </w:rPr>
            </w:pPr>
            <w:r>
              <w:rPr>
                <w:rFonts w:hint="eastAsia" w:ascii="宋体" w:hAnsi="宋体" w:cs="宋体"/>
                <w:color w:val="000000"/>
                <w:szCs w:val="21"/>
                <w:lang w:val="en-GB"/>
              </w:rPr>
              <w:t>（投标人须为中小企业）</w:t>
            </w:r>
          </w:p>
        </w:tc>
        <w:tc>
          <w:tcPr>
            <w:tcW w:w="2552" w:type="dxa"/>
            <w:vAlign w:val="center"/>
          </w:tcPr>
          <w:p>
            <w:pPr>
              <w:spacing w:line="276" w:lineRule="auto"/>
              <w:jc w:val="center"/>
              <w:rPr>
                <w:rFonts w:ascii="宋体" w:cs="宋体"/>
                <w:b/>
                <w:szCs w:val="21"/>
                <w:lang w:val="en-GB"/>
              </w:rPr>
            </w:pPr>
            <w:r>
              <w:rPr>
                <w:rFonts w:hint="eastAsia" w:ascii="宋体" w:hAnsi="宋体" w:cs="宋体"/>
                <w:color w:val="000000"/>
                <w:szCs w:val="21"/>
              </w:rPr>
              <w:t>对小型和微型企业产品的价格扣除</w:t>
            </w:r>
            <w:r>
              <w:rPr>
                <w:rFonts w:ascii="宋体" w:hAnsi="宋体" w:cs="宋体"/>
                <w:szCs w:val="21"/>
                <w:u w:val="single"/>
              </w:rPr>
              <w:t>6</w:t>
            </w:r>
            <w:r>
              <w:rPr>
                <w:rFonts w:ascii="宋体" w:hAnsi="宋体" w:cs="宋体"/>
                <w:szCs w:val="21"/>
              </w:rPr>
              <w:t>%</w:t>
            </w:r>
          </w:p>
        </w:tc>
        <w:tc>
          <w:tcPr>
            <w:tcW w:w="2835" w:type="dxa"/>
            <w:vMerge w:val="restart"/>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评标价格＝投标报价</w:t>
            </w:r>
            <w:r>
              <w:rPr>
                <w:rFonts w:ascii="宋体" w:hAnsi="宋体" w:cs="宋体"/>
                <w:color w:val="000000"/>
                <w:szCs w:val="21"/>
                <w:lang w:val="en-GB"/>
              </w:rPr>
              <w:t>—</w:t>
            </w:r>
            <w:r>
              <w:rPr>
                <w:rFonts w:hint="eastAsia" w:ascii="宋体" w:hAnsi="宋体" w:cs="宋体"/>
                <w:color w:val="000000"/>
                <w:szCs w:val="21"/>
              </w:rPr>
              <w:t>小型和微型企业产品的价格</w:t>
            </w:r>
            <w:r>
              <w:rPr>
                <w:rFonts w:hint="eastAsia" w:ascii="宋体" w:hAnsi="宋体" w:cs="宋体"/>
                <w:color w:val="000000"/>
                <w:szCs w:val="21"/>
                <w:lang w:val="en-GB"/>
              </w:rPr>
              <w:t>×</w:t>
            </w:r>
            <w:r>
              <w:rPr>
                <w:rFonts w:ascii="宋体" w:hAnsi="宋体" w:cs="宋体"/>
                <w:color w:val="000000"/>
                <w:szCs w:val="21"/>
                <w:lang w:val="en-GB"/>
              </w:rPr>
              <w:t>6%</w:t>
            </w:r>
          </w:p>
          <w:p>
            <w:pPr>
              <w:spacing w:line="276" w:lineRule="auto"/>
              <w:jc w:val="center"/>
              <w:rPr>
                <w:rFonts w:ascii="宋体" w:cs="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spacing w:line="276" w:lineRule="auto"/>
              <w:jc w:val="center"/>
              <w:rPr>
                <w:rFonts w:ascii="宋体" w:hAnsi="宋体" w:cs="宋体"/>
                <w:b/>
                <w:color w:val="000000"/>
                <w:szCs w:val="21"/>
                <w:lang w:val="en-GB"/>
              </w:rPr>
            </w:pPr>
            <w:r>
              <w:rPr>
                <w:rFonts w:ascii="宋体" w:hAnsi="宋体" w:cs="宋体"/>
                <w:b/>
                <w:color w:val="000000"/>
                <w:szCs w:val="21"/>
                <w:lang w:val="en-GB"/>
              </w:rPr>
              <w:t>2</w:t>
            </w:r>
          </w:p>
        </w:tc>
        <w:tc>
          <w:tcPr>
            <w:tcW w:w="2823" w:type="dxa"/>
            <w:vAlign w:val="center"/>
          </w:tcPr>
          <w:p>
            <w:pPr>
              <w:spacing w:line="276" w:lineRule="auto"/>
              <w:jc w:val="center"/>
              <w:rPr>
                <w:rFonts w:ascii="宋体" w:cs="宋体"/>
                <w:b/>
                <w:color w:val="000000"/>
                <w:szCs w:val="21"/>
              </w:rPr>
            </w:pPr>
            <w:r>
              <w:rPr>
                <w:rFonts w:hint="eastAsia" w:ascii="宋体" w:hAnsi="宋体" w:cs="宋体"/>
                <w:color w:val="000000"/>
                <w:szCs w:val="21"/>
                <w:lang w:val="en-GB"/>
              </w:rPr>
              <w:t>联合体各方均为小型、微型企业</w:t>
            </w:r>
          </w:p>
        </w:tc>
        <w:tc>
          <w:tcPr>
            <w:tcW w:w="2552" w:type="dxa"/>
            <w:vAlign w:val="center"/>
          </w:tcPr>
          <w:p>
            <w:pPr>
              <w:spacing w:line="276" w:lineRule="auto"/>
              <w:jc w:val="center"/>
              <w:rPr>
                <w:rFonts w:ascii="宋体" w:hAnsi="宋体" w:cs="宋体"/>
                <w:szCs w:val="21"/>
              </w:rPr>
            </w:pPr>
            <w:r>
              <w:rPr>
                <w:rFonts w:hint="eastAsia" w:ascii="宋体" w:hAnsi="宋体" w:cs="宋体"/>
                <w:color w:val="000000"/>
                <w:szCs w:val="21"/>
              </w:rPr>
              <w:t>对小型和微型企业产品的价格扣除</w:t>
            </w:r>
            <w:r>
              <w:rPr>
                <w:rFonts w:ascii="宋体" w:hAnsi="宋体" w:cs="宋体"/>
                <w:szCs w:val="21"/>
                <w:u w:val="single"/>
              </w:rPr>
              <w:t>6</w:t>
            </w:r>
            <w:r>
              <w:rPr>
                <w:rFonts w:ascii="宋体" w:hAnsi="宋体" w:cs="宋体"/>
                <w:szCs w:val="21"/>
              </w:rPr>
              <w:t>%</w:t>
            </w:r>
          </w:p>
          <w:p>
            <w:pPr>
              <w:spacing w:line="276" w:lineRule="auto"/>
              <w:jc w:val="center"/>
              <w:rPr>
                <w:rFonts w:ascii="宋体" w:cs="宋体"/>
                <w:b/>
                <w:szCs w:val="21"/>
                <w:lang w:val="en-GB"/>
              </w:rPr>
            </w:pPr>
            <w:r>
              <w:rPr>
                <w:rFonts w:hint="eastAsia" w:ascii="宋体" w:hAnsi="宋体" w:cs="宋体"/>
                <w:szCs w:val="21"/>
              </w:rPr>
              <w:t>（不再享受序号</w:t>
            </w:r>
            <w:r>
              <w:rPr>
                <w:rFonts w:ascii="宋体" w:hAnsi="宋体" w:cs="宋体"/>
                <w:szCs w:val="21"/>
              </w:rPr>
              <w:t>3</w:t>
            </w:r>
            <w:r>
              <w:rPr>
                <w:rFonts w:hint="eastAsia" w:ascii="宋体" w:hAnsi="宋体" w:cs="宋体"/>
                <w:szCs w:val="21"/>
              </w:rPr>
              <w:t>的价格折扣）</w:t>
            </w:r>
          </w:p>
        </w:tc>
        <w:tc>
          <w:tcPr>
            <w:tcW w:w="2835" w:type="dxa"/>
            <w:vMerge w:val="continue"/>
          </w:tcPr>
          <w:p>
            <w:pPr>
              <w:spacing w:line="276" w:lineRule="auto"/>
              <w:rPr>
                <w:rFonts w:ascii="宋体" w:cs="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pacing w:line="276" w:lineRule="auto"/>
              <w:jc w:val="center"/>
              <w:rPr>
                <w:rFonts w:ascii="宋体" w:hAnsi="宋体" w:cs="宋体"/>
                <w:b/>
                <w:color w:val="000000"/>
                <w:szCs w:val="21"/>
                <w:lang w:val="en-GB"/>
              </w:rPr>
            </w:pPr>
            <w:r>
              <w:rPr>
                <w:rFonts w:ascii="宋体" w:hAnsi="宋体" w:cs="宋体"/>
                <w:b/>
                <w:color w:val="000000"/>
                <w:szCs w:val="21"/>
                <w:lang w:val="en-GB"/>
              </w:rPr>
              <w:t>3</w:t>
            </w:r>
          </w:p>
        </w:tc>
        <w:tc>
          <w:tcPr>
            <w:tcW w:w="2823" w:type="dxa"/>
            <w:vAlign w:val="center"/>
          </w:tcPr>
          <w:p>
            <w:pPr>
              <w:spacing w:line="276" w:lineRule="auto"/>
              <w:jc w:val="center"/>
              <w:rPr>
                <w:rFonts w:ascii="宋体" w:cs="宋体"/>
                <w:b/>
                <w:color w:val="000000"/>
                <w:szCs w:val="21"/>
                <w:lang w:val="en-GB"/>
              </w:rPr>
            </w:pPr>
            <w:r>
              <w:rPr>
                <w:rFonts w:hint="eastAsia" w:ascii="宋体" w:hAnsi="宋体" w:cs="宋体"/>
                <w:color w:val="000000"/>
                <w:szCs w:val="21"/>
                <w:lang w:val="en-GB"/>
              </w:rPr>
              <w:t>联合体一方为小型、微型企业且小型、微型企业协议合同金额占联合体协议合同总金额</w:t>
            </w:r>
            <w:r>
              <w:rPr>
                <w:rFonts w:ascii="宋体" w:hAnsi="宋体" w:cs="宋体"/>
                <w:color w:val="000000"/>
                <w:szCs w:val="21"/>
                <w:lang w:val="en-GB"/>
              </w:rPr>
              <w:t>30%</w:t>
            </w:r>
            <w:r>
              <w:rPr>
                <w:rFonts w:hint="eastAsia" w:ascii="宋体" w:hAnsi="宋体" w:cs="宋体"/>
                <w:color w:val="000000"/>
                <w:szCs w:val="21"/>
                <w:lang w:val="en-GB"/>
              </w:rPr>
              <w:t>以上的</w:t>
            </w:r>
          </w:p>
        </w:tc>
        <w:tc>
          <w:tcPr>
            <w:tcW w:w="2552" w:type="dxa"/>
            <w:vAlign w:val="center"/>
          </w:tcPr>
          <w:p>
            <w:pPr>
              <w:spacing w:line="276" w:lineRule="auto"/>
              <w:jc w:val="center"/>
              <w:rPr>
                <w:rFonts w:ascii="宋体" w:cs="宋体"/>
                <w:color w:val="000000"/>
                <w:szCs w:val="21"/>
                <w:lang w:val="en-GB"/>
              </w:rPr>
            </w:pPr>
            <w:r>
              <w:rPr>
                <w:rFonts w:hint="eastAsia" w:ascii="宋体" w:hAnsi="宋体" w:cs="宋体"/>
                <w:color w:val="000000"/>
                <w:szCs w:val="21"/>
                <w:lang w:val="en-GB"/>
              </w:rPr>
              <w:t>对联合体总金额扣除</w:t>
            </w:r>
          </w:p>
          <w:p>
            <w:pPr>
              <w:spacing w:line="276" w:lineRule="auto"/>
              <w:jc w:val="center"/>
              <w:rPr>
                <w:rFonts w:ascii="宋体" w:cs="宋体"/>
                <w:b/>
                <w:szCs w:val="21"/>
                <w:lang w:val="en-GB"/>
              </w:rPr>
            </w:pPr>
            <w:r>
              <w:rPr>
                <w:rFonts w:ascii="宋体" w:hAnsi="宋体" w:cs="宋体"/>
                <w:szCs w:val="21"/>
                <w:u w:val="single"/>
              </w:rPr>
              <w:t xml:space="preserve"> 2 </w:t>
            </w:r>
            <w:r>
              <w:rPr>
                <w:rFonts w:ascii="宋体" w:hAnsi="宋体" w:cs="宋体"/>
                <w:szCs w:val="21"/>
              </w:rPr>
              <w:t>%</w:t>
            </w:r>
          </w:p>
        </w:tc>
        <w:tc>
          <w:tcPr>
            <w:tcW w:w="2835" w:type="dxa"/>
            <w:vAlign w:val="center"/>
          </w:tcPr>
          <w:p>
            <w:pPr>
              <w:spacing w:line="276" w:lineRule="auto"/>
              <w:jc w:val="center"/>
              <w:rPr>
                <w:rFonts w:ascii="宋体" w:cs="宋体"/>
                <w:color w:val="FF0000"/>
                <w:szCs w:val="21"/>
                <w:u w:val="single"/>
              </w:rPr>
            </w:pPr>
            <w:r>
              <w:rPr>
                <w:rFonts w:hint="eastAsia" w:ascii="宋体" w:hAnsi="宋体" w:cs="宋体"/>
                <w:color w:val="000000"/>
                <w:szCs w:val="21"/>
                <w:lang w:val="en-GB"/>
              </w:rPr>
              <w:t>评标价格＝投标报价×</w:t>
            </w:r>
            <w:r>
              <w:rPr>
                <w:rFonts w:ascii="宋体" w:hAnsi="宋体" w:cs="宋体"/>
                <w:color w:val="000000"/>
                <w:szCs w:val="21"/>
              </w:rPr>
              <w:t>(1-</w:t>
            </w:r>
            <w:r>
              <w:rPr>
                <w:rFonts w:ascii="宋体" w:hAnsi="宋体" w:cs="宋体"/>
                <w:color w:val="000000"/>
                <w:szCs w:val="21"/>
                <w:u w:val="single"/>
              </w:rPr>
              <w:t>2%)</w:t>
            </w:r>
          </w:p>
          <w:p>
            <w:pPr>
              <w:spacing w:line="276" w:lineRule="auto"/>
              <w:jc w:val="center"/>
              <w:rPr>
                <w:rFonts w:ascii="宋体" w:cs="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pacing w:line="276" w:lineRule="auto"/>
              <w:jc w:val="center"/>
              <w:rPr>
                <w:rFonts w:ascii="宋体" w:hAnsi="宋体" w:cs="宋体"/>
                <w:b/>
                <w:color w:val="000000"/>
                <w:szCs w:val="21"/>
                <w:lang w:val="en-GB"/>
              </w:rPr>
            </w:pPr>
            <w:r>
              <w:rPr>
                <w:rFonts w:ascii="宋体" w:hAnsi="宋体" w:cs="宋体"/>
                <w:b/>
                <w:color w:val="000000"/>
                <w:szCs w:val="21"/>
                <w:lang w:val="en-GB"/>
              </w:rPr>
              <w:t>4</w:t>
            </w:r>
          </w:p>
        </w:tc>
        <w:tc>
          <w:tcPr>
            <w:tcW w:w="2823" w:type="dxa"/>
            <w:vAlign w:val="center"/>
          </w:tcPr>
          <w:p>
            <w:pPr>
              <w:spacing w:line="276" w:lineRule="auto"/>
              <w:jc w:val="center"/>
              <w:rPr>
                <w:rFonts w:ascii="宋体" w:cs="宋体"/>
                <w:color w:val="000000"/>
                <w:szCs w:val="21"/>
                <w:lang w:val="en-GB"/>
              </w:rPr>
            </w:pPr>
            <w:r>
              <w:rPr>
                <w:rFonts w:hint="eastAsia" w:ascii="宋体" w:hAnsi="宋体" w:cs="宋体"/>
                <w:color w:val="000000"/>
                <w:szCs w:val="21"/>
                <w:lang w:val="en-GB"/>
              </w:rPr>
              <w:t>监狱企业</w:t>
            </w:r>
          </w:p>
        </w:tc>
        <w:tc>
          <w:tcPr>
            <w:tcW w:w="2552" w:type="dxa"/>
            <w:vAlign w:val="center"/>
          </w:tcPr>
          <w:p>
            <w:pPr>
              <w:spacing w:line="276" w:lineRule="auto"/>
              <w:jc w:val="center"/>
              <w:rPr>
                <w:rFonts w:ascii="宋体" w:cs="宋体"/>
                <w:color w:val="000000"/>
                <w:szCs w:val="21"/>
                <w:lang w:val="en-GB"/>
              </w:rPr>
            </w:pPr>
            <w:r>
              <w:rPr>
                <w:rFonts w:hint="eastAsia" w:ascii="宋体" w:hAnsi="宋体" w:cs="宋体"/>
                <w:color w:val="000000"/>
                <w:szCs w:val="21"/>
                <w:lang w:val="en-GB"/>
              </w:rPr>
              <w:t>视同小型、微型企业</w:t>
            </w:r>
          </w:p>
          <w:p>
            <w:pPr>
              <w:spacing w:line="276" w:lineRule="auto"/>
              <w:jc w:val="center"/>
              <w:rPr>
                <w:rFonts w:ascii="宋体" w:cs="宋体"/>
                <w:color w:val="000000"/>
                <w:szCs w:val="21"/>
                <w:lang w:val="en-GB"/>
              </w:rPr>
            </w:pPr>
            <w:r>
              <w:rPr>
                <w:rFonts w:hint="eastAsia" w:ascii="宋体" w:hAnsi="宋体" w:cs="宋体"/>
                <w:color w:val="000000"/>
                <w:szCs w:val="21"/>
                <w:lang w:val="en-GB"/>
              </w:rPr>
              <w:t>对监狱企业产品价格扣除</w:t>
            </w:r>
            <w:r>
              <w:rPr>
                <w:rFonts w:ascii="宋体" w:hAnsi="宋体" w:cs="宋体"/>
                <w:szCs w:val="21"/>
                <w:u w:val="single"/>
              </w:rPr>
              <w:t>6</w:t>
            </w:r>
            <w:r>
              <w:rPr>
                <w:rFonts w:ascii="宋体" w:hAnsi="宋体" w:cs="宋体"/>
                <w:szCs w:val="21"/>
              </w:rPr>
              <w:t>%</w:t>
            </w:r>
          </w:p>
        </w:tc>
        <w:tc>
          <w:tcPr>
            <w:tcW w:w="2835" w:type="dxa"/>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评标价格＝投标报价</w:t>
            </w:r>
            <w:r>
              <w:rPr>
                <w:rFonts w:ascii="宋体" w:hAnsi="宋体" w:cs="宋体"/>
                <w:color w:val="000000"/>
                <w:szCs w:val="21"/>
                <w:lang w:val="en-GB"/>
              </w:rPr>
              <w:t>—</w:t>
            </w:r>
            <w:r>
              <w:rPr>
                <w:rFonts w:hint="eastAsia" w:ascii="宋体" w:hAnsi="宋体" w:cs="宋体"/>
                <w:color w:val="000000"/>
                <w:szCs w:val="21"/>
              </w:rPr>
              <w:t>监狱企业产品的价格</w:t>
            </w:r>
            <w:r>
              <w:rPr>
                <w:rFonts w:hint="eastAsia" w:ascii="宋体" w:hAnsi="宋体" w:cs="宋体"/>
                <w:color w:val="000000"/>
                <w:szCs w:val="21"/>
                <w:lang w:val="en-GB"/>
              </w:rPr>
              <w:t>×</w:t>
            </w:r>
            <w:r>
              <w:rPr>
                <w:rFonts w:ascii="宋体" w:hAnsi="宋体" w:cs="宋体"/>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pacing w:line="276" w:lineRule="auto"/>
              <w:jc w:val="center"/>
              <w:rPr>
                <w:rFonts w:ascii="宋体" w:hAnsi="宋体" w:cs="宋体"/>
                <w:b/>
                <w:color w:val="000000"/>
                <w:szCs w:val="21"/>
                <w:lang w:val="en-GB"/>
              </w:rPr>
            </w:pPr>
            <w:r>
              <w:rPr>
                <w:rFonts w:ascii="宋体" w:hAnsi="宋体" w:cs="宋体"/>
                <w:b/>
                <w:color w:val="000000"/>
                <w:szCs w:val="21"/>
                <w:lang w:val="en-GB"/>
              </w:rPr>
              <w:t>5</w:t>
            </w:r>
          </w:p>
        </w:tc>
        <w:tc>
          <w:tcPr>
            <w:tcW w:w="2823" w:type="dxa"/>
            <w:vAlign w:val="center"/>
          </w:tcPr>
          <w:p>
            <w:pPr>
              <w:spacing w:line="276" w:lineRule="auto"/>
              <w:jc w:val="center"/>
              <w:rPr>
                <w:rFonts w:ascii="宋体" w:cs="宋体"/>
                <w:color w:val="000000"/>
                <w:szCs w:val="21"/>
                <w:lang w:val="en-GB"/>
              </w:rPr>
            </w:pPr>
            <w:r>
              <w:rPr>
                <w:rFonts w:hint="eastAsia" w:ascii="宋体" w:hAnsi="宋体" w:cs="宋体"/>
                <w:color w:val="000000"/>
                <w:szCs w:val="21"/>
                <w:lang w:val="en-GB"/>
              </w:rPr>
              <w:t>残疾人福利性单位</w:t>
            </w:r>
          </w:p>
        </w:tc>
        <w:tc>
          <w:tcPr>
            <w:tcW w:w="2552" w:type="dxa"/>
            <w:vAlign w:val="center"/>
          </w:tcPr>
          <w:p>
            <w:pPr>
              <w:spacing w:line="276" w:lineRule="auto"/>
              <w:jc w:val="center"/>
              <w:rPr>
                <w:rFonts w:ascii="宋体" w:cs="宋体"/>
                <w:color w:val="000000"/>
                <w:szCs w:val="21"/>
                <w:lang w:val="en-GB"/>
              </w:rPr>
            </w:pPr>
            <w:r>
              <w:rPr>
                <w:rFonts w:hint="eastAsia" w:ascii="宋体" w:hAnsi="宋体" w:cs="宋体"/>
                <w:color w:val="000000"/>
                <w:szCs w:val="21"/>
                <w:lang w:val="en-GB"/>
              </w:rPr>
              <w:t>视同小型、微型企业</w:t>
            </w:r>
          </w:p>
          <w:p>
            <w:pPr>
              <w:spacing w:line="276" w:lineRule="auto"/>
              <w:jc w:val="center"/>
              <w:rPr>
                <w:rFonts w:ascii="宋体" w:cs="宋体"/>
                <w:color w:val="000000"/>
                <w:szCs w:val="21"/>
                <w:lang w:val="en-GB"/>
              </w:rPr>
            </w:pPr>
            <w:r>
              <w:rPr>
                <w:rFonts w:hint="eastAsia" w:ascii="宋体" w:hAnsi="宋体" w:cs="宋体"/>
                <w:color w:val="000000"/>
                <w:szCs w:val="21"/>
                <w:lang w:val="en-GB"/>
              </w:rPr>
              <w:t>对残疾人福利性单位产品价格扣除</w:t>
            </w:r>
            <w:r>
              <w:rPr>
                <w:rFonts w:ascii="宋体" w:hAnsi="宋体" w:cs="宋体"/>
                <w:szCs w:val="21"/>
                <w:u w:val="single"/>
              </w:rPr>
              <w:t>6</w:t>
            </w:r>
            <w:r>
              <w:rPr>
                <w:rFonts w:ascii="宋体" w:hAnsi="宋体" w:cs="宋体"/>
                <w:szCs w:val="21"/>
              </w:rPr>
              <w:t>%</w:t>
            </w:r>
          </w:p>
        </w:tc>
        <w:tc>
          <w:tcPr>
            <w:tcW w:w="2835" w:type="dxa"/>
            <w:vAlign w:val="center"/>
          </w:tcPr>
          <w:p>
            <w:pPr>
              <w:spacing w:line="276" w:lineRule="auto"/>
              <w:jc w:val="center"/>
              <w:rPr>
                <w:rFonts w:ascii="宋体" w:hAnsi="宋体" w:cs="宋体"/>
                <w:color w:val="000000"/>
                <w:szCs w:val="21"/>
                <w:lang w:val="en-GB"/>
              </w:rPr>
            </w:pPr>
            <w:r>
              <w:rPr>
                <w:rFonts w:hint="eastAsia" w:ascii="宋体" w:hAnsi="宋体" w:cs="宋体"/>
                <w:color w:val="000000"/>
                <w:szCs w:val="21"/>
                <w:lang w:val="en-GB"/>
              </w:rPr>
              <w:t>评标价格＝投标报价</w:t>
            </w:r>
            <w:r>
              <w:rPr>
                <w:rFonts w:ascii="宋体" w:hAnsi="宋体" w:cs="宋体"/>
                <w:color w:val="000000"/>
                <w:szCs w:val="21"/>
                <w:lang w:val="en-GB"/>
              </w:rPr>
              <w:t>—</w:t>
            </w:r>
            <w:r>
              <w:rPr>
                <w:rFonts w:hint="eastAsia" w:ascii="宋体" w:hAnsi="宋体" w:cs="宋体"/>
                <w:color w:val="000000"/>
                <w:szCs w:val="21"/>
              </w:rPr>
              <w:t>残疾人福利性单位产品的价格</w:t>
            </w:r>
            <w:r>
              <w:rPr>
                <w:rFonts w:hint="eastAsia" w:ascii="宋体" w:hAnsi="宋体" w:cs="宋体"/>
                <w:color w:val="000000"/>
                <w:szCs w:val="21"/>
                <w:lang w:val="en-GB"/>
              </w:rPr>
              <w:t>×</w:t>
            </w:r>
            <w:r>
              <w:rPr>
                <w:rFonts w:ascii="宋体" w:hAnsi="宋体" w:cs="宋体"/>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276" w:lineRule="auto"/>
              <w:ind w:left="-2" w:leftChars="-1" w:firstLine="420" w:firstLineChars="200"/>
              <w:jc w:val="left"/>
              <w:rPr>
                <w:rFonts w:ascii="宋体" w:cs="宋体"/>
                <w:szCs w:val="21"/>
                <w:lang w:val="zh-CN"/>
              </w:rPr>
            </w:pPr>
            <w:r>
              <w:rPr>
                <w:rFonts w:ascii="宋体" w:hAnsi="宋体" w:cs="宋体"/>
                <w:szCs w:val="21"/>
                <w:lang w:val="zh-CN"/>
              </w:rPr>
              <w:t>1</w:t>
            </w:r>
            <w:r>
              <w:rPr>
                <w:rFonts w:hint="eastAsia" w:ascii="宋体" w:hAnsi="宋体" w:cs="宋体"/>
                <w:szCs w:val="21"/>
                <w:lang w:val="zh-CN"/>
              </w:rPr>
              <w:t>、中小企业应在投标文件提供《中小企业声明函》。监狱企业应当在投标文件中提供由省级以上监狱管理局、戒毒管理局</w:t>
            </w:r>
            <w:r>
              <w:rPr>
                <w:rFonts w:ascii="宋体" w:hAnsi="宋体" w:cs="宋体"/>
                <w:szCs w:val="21"/>
                <w:lang w:val="zh-CN"/>
              </w:rPr>
              <w:t>(</w:t>
            </w:r>
            <w:r>
              <w:rPr>
                <w:rFonts w:hint="eastAsia" w:ascii="宋体" w:hAnsi="宋体" w:cs="宋体"/>
                <w:szCs w:val="21"/>
                <w:lang w:val="zh-CN"/>
              </w:rPr>
              <w:t>含新疆生产建设兵团</w:t>
            </w:r>
            <w:r>
              <w:rPr>
                <w:rFonts w:ascii="宋体" w:hAnsi="宋体" w:cs="宋体"/>
                <w:szCs w:val="21"/>
                <w:lang w:val="zh-CN"/>
              </w:rPr>
              <w:t>)</w:t>
            </w:r>
            <w:r>
              <w:rPr>
                <w:rFonts w:hint="eastAsia" w:ascii="宋体" w:hAnsi="宋体" w:cs="宋体"/>
                <w:szCs w:val="21"/>
                <w:lang w:val="zh-CN"/>
              </w:rPr>
              <w:t>出具的属于监狱企业的证明文件。残疾人福利性单位应当在投标文件中提供《残疾人福利性单位声明函》。</w:t>
            </w:r>
          </w:p>
          <w:p>
            <w:pPr>
              <w:widowControl/>
              <w:adjustRightInd w:val="0"/>
              <w:spacing w:line="276" w:lineRule="auto"/>
              <w:ind w:left="-2" w:leftChars="-1" w:firstLine="420" w:firstLineChars="200"/>
              <w:jc w:val="left"/>
              <w:rPr>
                <w:rFonts w:ascii="宋体" w:cs="宋体"/>
                <w:szCs w:val="21"/>
                <w:lang w:val="zh-CN"/>
              </w:rPr>
            </w:pPr>
            <w:r>
              <w:rPr>
                <w:rFonts w:ascii="宋体" w:hAnsi="宋体" w:cs="宋体"/>
                <w:szCs w:val="21"/>
                <w:lang w:val="zh-CN"/>
              </w:rPr>
              <w:t>2</w:t>
            </w:r>
            <w:r>
              <w:rPr>
                <w:rFonts w:hint="eastAsia" w:ascii="宋体" w:hAnsi="宋体" w:cs="宋体"/>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276" w:lineRule="auto"/>
              <w:ind w:left="-88" w:leftChars="-42" w:firstLine="449" w:firstLineChars="214"/>
              <w:jc w:val="left"/>
              <w:rPr>
                <w:rFonts w:ascii="宋体" w:cs="宋体"/>
                <w:szCs w:val="21"/>
                <w:lang w:val="zh-CN"/>
              </w:rPr>
            </w:pPr>
            <w:r>
              <w:rPr>
                <w:rFonts w:hint="eastAsia" w:ascii="宋体" w:hAnsi="宋体" w:cs="宋体"/>
                <w:szCs w:val="21"/>
                <w:lang w:val="zh-CN"/>
              </w:rPr>
              <w:t>评标基准价</w:t>
            </w:r>
            <w:r>
              <w:rPr>
                <w:rFonts w:ascii="宋体" w:hAnsi="宋体" w:cs="宋体"/>
                <w:szCs w:val="21"/>
                <w:lang w:val="zh-CN"/>
              </w:rPr>
              <w:t>=</w:t>
            </w:r>
            <w:r>
              <w:rPr>
                <w:rFonts w:hint="eastAsia" w:ascii="宋体" w:hAnsi="宋体" w:cs="宋体"/>
                <w:szCs w:val="21"/>
                <w:lang w:val="zh-CN"/>
              </w:rPr>
              <w:t>评标价格的最低价</w:t>
            </w:r>
          </w:p>
          <w:p>
            <w:pPr>
              <w:adjustRightInd w:val="0"/>
              <w:spacing w:line="276" w:lineRule="auto"/>
              <w:ind w:left="-88" w:leftChars="-42" w:firstLine="449" w:firstLineChars="214"/>
              <w:jc w:val="left"/>
              <w:rPr>
                <w:rFonts w:ascii="宋体" w:cs="宋体"/>
                <w:szCs w:val="21"/>
                <w:lang w:val="zh-CN"/>
              </w:rPr>
            </w:pPr>
            <w:r>
              <w:rPr>
                <w:rFonts w:hint="eastAsia" w:ascii="宋体" w:hAnsi="宋体" w:cs="宋体"/>
                <w:szCs w:val="21"/>
                <w:lang w:val="zh-CN"/>
              </w:rPr>
              <w:t>其他投标报价得分</w:t>
            </w:r>
            <w:r>
              <w:rPr>
                <w:rFonts w:ascii="宋体" w:hAnsi="宋体" w:cs="宋体"/>
                <w:szCs w:val="21"/>
                <w:lang w:val="zh-CN"/>
              </w:rPr>
              <w:t>=</w:t>
            </w:r>
            <w:r>
              <w:rPr>
                <w:rFonts w:hint="eastAsia" w:ascii="宋体" w:hAnsi="宋体" w:cs="宋体"/>
                <w:szCs w:val="21"/>
                <w:lang w:val="zh-CN"/>
              </w:rPr>
              <w:t>（评标基准价</w:t>
            </w:r>
            <w:r>
              <w:rPr>
                <w:rFonts w:ascii="宋体" w:hAnsi="宋体" w:cs="宋体"/>
                <w:szCs w:val="21"/>
                <w:lang w:val="zh-CN"/>
              </w:rPr>
              <w:t>/</w:t>
            </w:r>
            <w:r>
              <w:rPr>
                <w:rFonts w:hint="eastAsia" w:ascii="宋体" w:hAnsi="宋体" w:cs="宋体"/>
                <w:szCs w:val="21"/>
                <w:lang w:val="zh-CN"/>
              </w:rPr>
              <w:t>评标价格）×评标标准中价格分值</w:t>
            </w:r>
          </w:p>
        </w:tc>
      </w:tr>
    </w:tbl>
    <w:p>
      <w:pPr>
        <w:spacing w:line="276" w:lineRule="auto"/>
        <w:rPr>
          <w:rFonts w:ascii="宋体" w:cs="宋体"/>
          <w:bCs/>
          <w:szCs w:val="21"/>
          <w:lang w:val="en-GB"/>
        </w:rPr>
      </w:pPr>
      <w:r>
        <w:rPr>
          <w:rFonts w:hint="eastAsia" w:ascii="宋体" w:hAnsi="宋体" w:cs="宋体"/>
          <w:bCs/>
          <w:szCs w:val="21"/>
          <w:lang w:val="en-GB"/>
        </w:rPr>
        <w:t>备注：</w:t>
      </w:r>
    </w:p>
    <w:p>
      <w:pPr>
        <w:spacing w:line="276" w:lineRule="auto"/>
        <w:ind w:firstLine="420" w:firstLineChars="200"/>
        <w:rPr>
          <w:rFonts w:ascii="宋体" w:cs="宋体"/>
          <w:bCs/>
          <w:szCs w:val="21"/>
          <w:lang w:val="en-GB"/>
        </w:rPr>
      </w:pPr>
      <w:r>
        <w:rPr>
          <w:rFonts w:hint="eastAsia" w:ascii="宋体" w:hAnsi="宋体" w:cs="宋体"/>
          <w:szCs w:val="21"/>
        </w:rPr>
        <w:t>对投标人挂靠借用资质、提供虚假业绩、证书投标行为，一经发现，将按照《政府采购法》给与行政处罚，将其列入“中国政府采购网”政府采购严重违法失信行为记录名单，并予以公示。</w:t>
      </w:r>
    </w:p>
    <w:p>
      <w:pPr>
        <w:spacing w:line="276" w:lineRule="auto"/>
        <w:ind w:firstLine="420" w:firstLineChars="200"/>
        <w:rPr>
          <w:rFonts w:ascii="宋体" w:cs="宋体"/>
          <w:bCs/>
          <w:szCs w:val="21"/>
          <w:lang w:val="en-GB"/>
        </w:rPr>
      </w:pPr>
      <w:r>
        <w:rPr>
          <w:rFonts w:ascii="宋体" w:hAnsi="宋体" w:cs="宋体"/>
          <w:bCs/>
          <w:szCs w:val="21"/>
          <w:lang w:val="en-GB"/>
        </w:rPr>
        <w:t>a</w:t>
      </w:r>
      <w:r>
        <w:rPr>
          <w:rFonts w:hint="eastAsia" w:ascii="宋体" w:hAnsi="宋体" w:cs="宋体"/>
          <w:bCs/>
          <w:szCs w:val="21"/>
          <w:lang w:val="en-GB"/>
        </w:rPr>
        <w:t>、不接受联合体投标的项目，本表中第</w:t>
      </w:r>
      <w:r>
        <w:rPr>
          <w:rFonts w:ascii="宋体" w:hAnsi="宋体" w:cs="宋体"/>
          <w:bCs/>
          <w:szCs w:val="21"/>
          <w:lang w:val="en-GB"/>
        </w:rPr>
        <w:t>2</w:t>
      </w:r>
      <w:r>
        <w:rPr>
          <w:rFonts w:hint="eastAsia" w:ascii="宋体" w:hAnsi="宋体" w:cs="宋体"/>
          <w:bCs/>
          <w:szCs w:val="21"/>
          <w:lang w:val="en-GB"/>
        </w:rPr>
        <w:t>项、第</w:t>
      </w:r>
      <w:r>
        <w:rPr>
          <w:rFonts w:ascii="宋体" w:hAnsi="宋体" w:cs="宋体"/>
          <w:bCs/>
          <w:szCs w:val="21"/>
          <w:lang w:val="en-GB"/>
        </w:rPr>
        <w:t>3</w:t>
      </w:r>
      <w:r>
        <w:rPr>
          <w:rFonts w:hint="eastAsia" w:ascii="宋体" w:hAnsi="宋体" w:cs="宋体"/>
          <w:bCs/>
          <w:szCs w:val="21"/>
          <w:lang w:val="en-GB"/>
        </w:rPr>
        <w:t>项情形不适用。</w:t>
      </w:r>
    </w:p>
    <w:p>
      <w:pPr>
        <w:spacing w:line="276" w:lineRule="auto"/>
        <w:ind w:firstLine="420" w:firstLineChars="200"/>
        <w:rPr>
          <w:rFonts w:ascii="宋体" w:cs="宋体"/>
          <w:bCs/>
          <w:szCs w:val="21"/>
          <w:lang w:val="en-GB"/>
        </w:rPr>
      </w:pPr>
      <w:r>
        <w:rPr>
          <w:rFonts w:ascii="宋体" w:hAnsi="宋体" w:cs="宋体"/>
          <w:bCs/>
          <w:szCs w:val="21"/>
          <w:lang w:val="en-GB"/>
        </w:rPr>
        <w:t>b</w:t>
      </w:r>
      <w:r>
        <w:rPr>
          <w:rFonts w:hint="eastAsia" w:ascii="宋体" w:hAnsi="宋体" w:cs="宋体"/>
          <w:bCs/>
          <w:szCs w:val="21"/>
          <w:lang w:val="en-GB"/>
        </w:rPr>
        <w:t>、小型和微型企业产品包括货物及其提供的服务与工程。</w:t>
      </w:r>
    </w:p>
    <w:p>
      <w:pPr>
        <w:spacing w:line="276" w:lineRule="auto"/>
        <w:ind w:firstLine="420" w:firstLineChars="200"/>
        <w:rPr>
          <w:rFonts w:ascii="宋体" w:cs="宋体"/>
          <w:bCs/>
          <w:szCs w:val="21"/>
          <w:lang w:val="en-GB"/>
        </w:rPr>
      </w:pPr>
      <w:r>
        <w:rPr>
          <w:rFonts w:ascii="宋体" w:hAnsi="宋体" w:cs="宋体"/>
          <w:bCs/>
          <w:szCs w:val="21"/>
          <w:lang w:val="en-GB"/>
        </w:rPr>
        <w:t>c</w:t>
      </w:r>
      <w:r>
        <w:rPr>
          <w:rFonts w:hint="eastAsia" w:ascii="宋体" w:hAnsi="宋体" w:cs="宋体"/>
          <w:bCs/>
          <w:szCs w:val="21"/>
          <w:lang w:val="en-GB"/>
        </w:rPr>
        <w:t>、中小企业、残疾人福利性单位提供其他企业制造的货物的，则该货物的制造商也必须为上述企业，否则不能享受价格优惠。</w:t>
      </w:r>
    </w:p>
    <w:p>
      <w:pPr>
        <w:spacing w:line="276" w:lineRule="auto"/>
        <w:ind w:firstLine="420" w:firstLineChars="200"/>
        <w:rPr>
          <w:rFonts w:ascii="宋体" w:cs="宋体"/>
          <w:bCs/>
          <w:szCs w:val="21"/>
          <w:lang w:val="en-GB"/>
        </w:rPr>
      </w:pPr>
      <w:r>
        <w:rPr>
          <w:rFonts w:ascii="宋体" w:hAnsi="宋体" w:cs="宋体"/>
          <w:bCs/>
          <w:szCs w:val="21"/>
          <w:lang w:val="en-GB"/>
        </w:rPr>
        <w:t>d</w:t>
      </w:r>
      <w:r>
        <w:rPr>
          <w:rFonts w:hint="eastAsia" w:ascii="宋体" w:hAnsi="宋体" w:cs="宋体"/>
          <w:bCs/>
          <w:szCs w:val="21"/>
          <w:lang w:val="en-GB"/>
        </w:rPr>
        <w:t>、残疾人福利性单位属于小型、微型企业的，不重复享受政策。</w:t>
      </w:r>
    </w:p>
    <w:p>
      <w:pPr>
        <w:pStyle w:val="14"/>
        <w:spacing w:line="276" w:lineRule="auto"/>
        <w:ind w:firstLine="422" w:firstLineChars="200"/>
        <w:contextualSpacing/>
        <w:rPr>
          <w:rFonts w:ascii="宋体" w:cs="宋体"/>
          <w:sz w:val="21"/>
          <w:szCs w:val="21"/>
          <w:lang w:val="zh-CN"/>
        </w:rPr>
      </w:pPr>
      <w:r>
        <w:rPr>
          <w:rFonts w:hint="eastAsia" w:ascii="宋体" w:hAnsi="宋体" w:cs="宋体"/>
          <w:b/>
          <w:sz w:val="21"/>
          <w:szCs w:val="21"/>
          <w:lang w:val="zh-CN"/>
        </w:rPr>
        <w:t>（</w:t>
      </w:r>
      <w:r>
        <w:rPr>
          <w:rFonts w:ascii="宋体" w:hAnsi="宋体" w:cs="宋体"/>
          <w:b/>
          <w:sz w:val="21"/>
          <w:szCs w:val="21"/>
        </w:rPr>
        <w:t>5</w:t>
      </w:r>
      <w:r>
        <w:rPr>
          <w:rFonts w:hint="eastAsia" w:ascii="宋体" w:hAnsi="宋体" w:cs="宋体"/>
          <w:b/>
          <w:sz w:val="21"/>
          <w:szCs w:val="21"/>
          <w:lang w:val="zh-CN"/>
        </w:rPr>
        <w:t>）评标结果汇总完成后，除下列情形外，任何人不得修改评标结果：</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1</w:t>
      </w:r>
      <w:r>
        <w:rPr>
          <w:rFonts w:hint="eastAsia" w:ascii="宋体" w:hAnsi="宋体" w:cs="宋体"/>
          <w:szCs w:val="21"/>
          <w:lang w:val="zh-CN"/>
        </w:rPr>
        <w:t>）分值汇总计算错误的；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lang w:val="zh-CN"/>
        </w:rPr>
        <w:t>）分项评分超出评分标准范围的；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lang w:val="zh-CN"/>
        </w:rPr>
        <w:t>）评标委员会成员对客观评审因素评分不一致的；</w:t>
      </w:r>
    </w:p>
    <w:p>
      <w:pPr>
        <w:tabs>
          <w:tab w:val="left" w:pos="1260"/>
        </w:tabs>
        <w:autoSpaceDE w:val="0"/>
        <w:autoSpaceDN w:val="0"/>
        <w:spacing w:line="276" w:lineRule="auto"/>
        <w:ind w:firstLine="420" w:firstLineChars="200"/>
        <w:contextualSpacing/>
        <w:rPr>
          <w:rFonts w:ascii="宋体" w:cs="宋体"/>
          <w:szCs w:val="21"/>
          <w:lang w:val="zh-CN"/>
        </w:rPr>
      </w:pPr>
      <w:r>
        <w:rPr>
          <w:rFonts w:ascii="宋体" w:hAnsi="宋体" w:cs="宋体"/>
          <w:szCs w:val="21"/>
          <w:lang w:val="zh-CN"/>
        </w:rPr>
        <w:t>4</w:t>
      </w:r>
      <w:r>
        <w:rPr>
          <w:rFonts w:hint="eastAsia" w:ascii="宋体" w:hAnsi="宋体" w:cs="宋体"/>
          <w:szCs w:val="21"/>
          <w:lang w:val="zh-CN"/>
        </w:rPr>
        <w:t>）经评标委员会认定评分畸高、畸低的。</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276" w:lineRule="auto"/>
        <w:ind w:firstLine="420" w:firstLineChars="200"/>
        <w:contextualSpacing/>
        <w:rPr>
          <w:rFonts w:ascii="宋体" w:cs="宋体"/>
          <w:szCs w:val="21"/>
          <w:lang w:val="zh-CN"/>
        </w:rPr>
      </w:pPr>
      <w:r>
        <w:rPr>
          <w:rFonts w:hint="eastAsia" w:ascii="宋体" w:hAnsi="宋体" w:cs="宋体"/>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276" w:lineRule="auto"/>
        <w:ind w:firstLine="422" w:firstLineChars="200"/>
        <w:contextualSpacing/>
        <w:rPr>
          <w:rFonts w:ascii="宋体" w:cs="宋体"/>
          <w:b/>
          <w:szCs w:val="21"/>
          <w:lang w:val="zh-CN"/>
        </w:rPr>
      </w:pPr>
      <w:r>
        <w:rPr>
          <w:rFonts w:hint="eastAsia" w:ascii="宋体" w:hAnsi="宋体" w:cs="宋体"/>
          <w:b/>
          <w:szCs w:val="21"/>
          <w:lang w:val="zh-CN"/>
        </w:rPr>
        <w:t>（</w:t>
      </w:r>
      <w:r>
        <w:rPr>
          <w:rFonts w:ascii="宋体" w:hAnsi="宋体" w:cs="宋体"/>
          <w:b/>
          <w:szCs w:val="21"/>
        </w:rPr>
        <w:t>6</w:t>
      </w:r>
      <w:r>
        <w:rPr>
          <w:rFonts w:hint="eastAsia" w:ascii="宋体" w:hAnsi="宋体" w:cs="宋体"/>
          <w:b/>
          <w:szCs w:val="21"/>
          <w:lang w:val="zh-CN"/>
        </w:rPr>
        <w:t>）评标委员会争议处理</w:t>
      </w:r>
    </w:p>
    <w:p>
      <w:pPr>
        <w:tabs>
          <w:tab w:val="left" w:pos="1260"/>
        </w:tabs>
        <w:autoSpaceDE w:val="0"/>
        <w:autoSpaceDN w:val="0"/>
        <w:spacing w:line="276" w:lineRule="auto"/>
        <w:ind w:firstLine="630" w:firstLineChars="300"/>
        <w:contextualSpacing/>
        <w:rPr>
          <w:rFonts w:ascii="宋体" w:cs="宋体"/>
          <w:szCs w:val="21"/>
          <w:lang w:val="zh-CN"/>
        </w:rPr>
      </w:pPr>
      <w:r>
        <w:rPr>
          <w:rFonts w:hint="eastAsia" w:ascii="宋体" w:hAnsi="宋体" w:cs="宋体"/>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276" w:lineRule="auto"/>
        <w:ind w:firstLine="632" w:firstLineChars="300"/>
        <w:contextualSpacing/>
        <w:rPr>
          <w:rFonts w:ascii="宋体" w:cs="宋体"/>
          <w:b/>
          <w:szCs w:val="21"/>
          <w:lang w:val="zh-CN"/>
        </w:rPr>
      </w:pPr>
      <w:r>
        <w:rPr>
          <w:rFonts w:hint="eastAsia" w:ascii="宋体" w:hAnsi="宋体" w:cs="宋体"/>
          <w:b/>
          <w:szCs w:val="21"/>
          <w:lang w:val="zh-CN"/>
        </w:rPr>
        <w:t>确定中标候选人名单，评标委员会按得分从高到低推荐</w:t>
      </w:r>
      <w:r>
        <w:rPr>
          <w:rFonts w:hint="eastAsia" w:ascii="宋体" w:hAnsi="宋体" w:cs="宋体"/>
          <w:b/>
          <w:szCs w:val="21"/>
        </w:rPr>
        <w:t>三</w:t>
      </w:r>
      <w:r>
        <w:rPr>
          <w:rFonts w:hint="eastAsia" w:ascii="宋体" w:hAnsi="宋体" w:cs="宋体"/>
          <w:b/>
          <w:szCs w:val="21"/>
          <w:lang w:val="zh-CN"/>
        </w:rPr>
        <w:t>名中标人。</w:t>
      </w:r>
    </w:p>
    <w:p>
      <w:pPr>
        <w:adjustRightInd w:val="0"/>
        <w:snapToGrid w:val="0"/>
        <w:spacing w:line="276" w:lineRule="auto"/>
        <w:ind w:firstLine="420" w:firstLineChars="200"/>
        <w:rPr>
          <w:rFonts w:ascii="宋体" w:cs="宋体"/>
          <w:szCs w:val="21"/>
        </w:rPr>
      </w:pPr>
    </w:p>
    <w:p>
      <w:pPr>
        <w:adjustRightInd w:val="0"/>
        <w:snapToGrid w:val="0"/>
        <w:spacing w:line="276" w:lineRule="auto"/>
        <w:ind w:firstLine="420" w:firstLineChars="200"/>
        <w:rPr>
          <w:rFonts w:ascii="宋体" w:cs="宋体"/>
          <w:szCs w:val="21"/>
        </w:rPr>
      </w:pPr>
    </w:p>
    <w:p>
      <w:pPr>
        <w:pStyle w:val="14"/>
        <w:spacing w:line="276" w:lineRule="auto"/>
        <w:contextualSpacing/>
        <w:rPr>
          <w:rFonts w:ascii="宋体" w:cs="宋体"/>
          <w:b/>
          <w:kern w:val="0"/>
          <w:sz w:val="36"/>
          <w:szCs w:val="36"/>
        </w:rPr>
      </w:pPr>
    </w:p>
    <w:p>
      <w:pPr>
        <w:pStyle w:val="14"/>
        <w:spacing w:line="276" w:lineRule="auto"/>
        <w:contextualSpacing/>
        <w:rPr>
          <w:rFonts w:ascii="宋体" w:cs="宋体"/>
          <w:b/>
          <w:kern w:val="0"/>
          <w:sz w:val="36"/>
          <w:szCs w:val="36"/>
        </w:rPr>
      </w:pPr>
    </w:p>
    <w:p>
      <w:pPr>
        <w:pStyle w:val="14"/>
        <w:spacing w:line="276" w:lineRule="auto"/>
        <w:contextualSpacing/>
        <w:rPr>
          <w:rFonts w:ascii="宋体" w:cs="宋体"/>
          <w:b/>
          <w:kern w:val="0"/>
          <w:sz w:val="36"/>
          <w:szCs w:val="36"/>
        </w:rPr>
      </w:pPr>
    </w:p>
    <w:p>
      <w:pPr>
        <w:pStyle w:val="14"/>
        <w:spacing w:line="276" w:lineRule="auto"/>
        <w:contextualSpacing/>
        <w:jc w:val="center"/>
        <w:rPr>
          <w:rFonts w:ascii="宋体" w:cs="宋体"/>
          <w:b/>
          <w:kern w:val="0"/>
          <w:sz w:val="36"/>
          <w:szCs w:val="36"/>
        </w:rPr>
      </w:pPr>
      <w:r>
        <w:rPr>
          <w:rFonts w:hint="eastAsia" w:ascii="宋体" w:hAnsi="宋体" w:cs="宋体"/>
          <w:b/>
          <w:kern w:val="0"/>
          <w:sz w:val="36"/>
          <w:szCs w:val="36"/>
        </w:rPr>
        <w:t>第七章合同条款及格式</w:t>
      </w:r>
    </w:p>
    <w:p>
      <w:pPr>
        <w:pStyle w:val="14"/>
        <w:spacing w:line="276" w:lineRule="auto"/>
        <w:contextualSpacing/>
        <w:jc w:val="center"/>
        <w:rPr>
          <w:rFonts w:ascii="宋体" w:cs="宋体"/>
          <w:b/>
          <w:kern w:val="0"/>
          <w:sz w:val="36"/>
          <w:szCs w:val="36"/>
        </w:rPr>
      </w:pPr>
    </w:p>
    <w:p>
      <w:pPr>
        <w:spacing w:line="276" w:lineRule="auto"/>
        <w:jc w:val="center"/>
        <w:rPr>
          <w:rFonts w:ascii="宋体" w:cs="宋体"/>
          <w:b/>
          <w:bCs/>
          <w:szCs w:val="21"/>
        </w:rPr>
      </w:pPr>
      <w:r>
        <w:rPr>
          <w:rFonts w:hint="eastAsia" w:ascii="宋体" w:hAnsi="宋体" w:cs="宋体"/>
          <w:b/>
          <w:bCs/>
          <w:szCs w:val="21"/>
        </w:rPr>
        <w:t>（此合同仅供参考。以最终采购人与中标人签定的合同条款为准进行公示，</w:t>
      </w:r>
    </w:p>
    <w:p>
      <w:pPr>
        <w:spacing w:line="276" w:lineRule="auto"/>
        <w:jc w:val="center"/>
        <w:rPr>
          <w:rFonts w:ascii="宋体" w:cs="宋体"/>
          <w:b/>
          <w:bCs/>
          <w:szCs w:val="21"/>
        </w:rPr>
      </w:pPr>
      <w:r>
        <w:rPr>
          <w:rFonts w:hint="eastAsia" w:ascii="宋体" w:hAnsi="宋体" w:cs="宋体"/>
          <w:b/>
          <w:bCs/>
          <w:szCs w:val="21"/>
        </w:rPr>
        <w:t>最终签定合同的主要条款不能与招标文件有冲突）</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1. </w:t>
      </w:r>
      <w:r>
        <w:rPr>
          <w:rFonts w:hint="eastAsia" w:ascii="宋体" w:hAnsi="宋体" w:cs="宋体"/>
          <w:szCs w:val="21"/>
          <w:lang w:val="zh-CN"/>
        </w:rPr>
        <w:t>定义</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1.1</w:t>
      </w:r>
      <w:r>
        <w:rPr>
          <w:rFonts w:hint="eastAsia" w:ascii="宋体" w:hAnsi="宋体" w:cs="宋体"/>
          <w:szCs w:val="21"/>
        </w:rPr>
        <w:t>“</w:t>
      </w:r>
      <w:r>
        <w:rPr>
          <w:rFonts w:hint="eastAsia" w:ascii="宋体" w:hAnsi="宋体" w:cs="宋体"/>
          <w:szCs w:val="21"/>
          <w:lang w:val="zh-CN"/>
        </w:rPr>
        <w:t>合同</w:t>
      </w:r>
      <w:r>
        <w:rPr>
          <w:rFonts w:hint="eastAsia" w:ascii="宋体" w:hAnsi="宋体" w:cs="宋体"/>
          <w:szCs w:val="21"/>
        </w:rPr>
        <w:t>”</w:t>
      </w:r>
      <w:r>
        <w:rPr>
          <w:rFonts w:hint="eastAsia" w:ascii="宋体" w:hAnsi="宋体" w:cs="宋体"/>
          <w:szCs w:val="21"/>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1.2</w:t>
      </w:r>
      <w:r>
        <w:rPr>
          <w:rFonts w:hint="eastAsia" w:ascii="宋体" w:hAnsi="宋体" w:cs="宋体"/>
          <w:szCs w:val="21"/>
        </w:rPr>
        <w:t>“</w:t>
      </w:r>
      <w:r>
        <w:rPr>
          <w:rFonts w:hint="eastAsia" w:ascii="宋体" w:hAnsi="宋体" w:cs="宋体"/>
          <w:szCs w:val="21"/>
          <w:lang w:val="zh-CN"/>
        </w:rPr>
        <w:t>合同价格</w:t>
      </w:r>
      <w:r>
        <w:rPr>
          <w:rFonts w:hint="eastAsia" w:ascii="宋体" w:hAnsi="宋体" w:cs="宋体"/>
          <w:szCs w:val="21"/>
        </w:rPr>
        <w:t>”</w:t>
      </w:r>
      <w:r>
        <w:rPr>
          <w:rFonts w:hint="eastAsia" w:ascii="宋体" w:hAnsi="宋体" w:cs="宋体"/>
          <w:szCs w:val="21"/>
          <w:lang w:val="zh-CN"/>
        </w:rPr>
        <w:t>系指根据合同规定，在乙方全面正确地履行合同义务时应支付给乙方的款项。</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1.3</w:t>
      </w:r>
      <w:r>
        <w:rPr>
          <w:rFonts w:hint="eastAsia" w:ascii="宋体" w:hAnsi="宋体" w:cs="宋体"/>
          <w:szCs w:val="21"/>
        </w:rPr>
        <w:t>“</w:t>
      </w:r>
      <w:r>
        <w:rPr>
          <w:rFonts w:hint="eastAsia" w:ascii="宋体" w:hAnsi="宋体" w:cs="宋体"/>
          <w:szCs w:val="21"/>
          <w:lang w:val="zh-CN"/>
        </w:rPr>
        <w:t>甲方</w:t>
      </w:r>
      <w:r>
        <w:rPr>
          <w:rFonts w:hint="eastAsia" w:ascii="宋体" w:hAnsi="宋体" w:cs="宋体"/>
          <w:szCs w:val="21"/>
        </w:rPr>
        <w:t>”</w:t>
      </w:r>
      <w:r>
        <w:rPr>
          <w:rFonts w:hint="eastAsia" w:ascii="宋体" w:hAnsi="宋体" w:cs="宋体"/>
          <w:szCs w:val="21"/>
          <w:lang w:val="zh-CN"/>
        </w:rPr>
        <w:t>系指通过招标方式，接受合同服务的采购人</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1.4</w:t>
      </w:r>
      <w:r>
        <w:rPr>
          <w:rFonts w:hint="eastAsia" w:ascii="宋体" w:hAnsi="宋体" w:cs="宋体"/>
          <w:szCs w:val="21"/>
        </w:rPr>
        <w:t>“</w:t>
      </w:r>
      <w:r>
        <w:rPr>
          <w:rFonts w:hint="eastAsia" w:ascii="宋体" w:hAnsi="宋体" w:cs="宋体"/>
          <w:szCs w:val="21"/>
          <w:lang w:val="zh-CN"/>
        </w:rPr>
        <w:t>乙方</w:t>
      </w:r>
      <w:r>
        <w:rPr>
          <w:rFonts w:hint="eastAsia" w:ascii="宋体" w:hAnsi="宋体" w:cs="宋体"/>
          <w:szCs w:val="21"/>
        </w:rPr>
        <w:t>”</w:t>
      </w:r>
      <w:r>
        <w:rPr>
          <w:rFonts w:hint="eastAsia" w:ascii="宋体" w:hAnsi="宋体" w:cs="宋体"/>
          <w:szCs w:val="21"/>
          <w:lang w:val="zh-CN"/>
        </w:rPr>
        <w:t>系指中标后提供合同服务的</w:t>
      </w:r>
      <w:r>
        <w:rPr>
          <w:rFonts w:hint="eastAsia" w:ascii="宋体" w:hAnsi="宋体" w:cs="宋体"/>
          <w:bCs/>
          <w:szCs w:val="21"/>
          <w:lang w:val="zh-CN"/>
        </w:rPr>
        <w:t>中标方</w:t>
      </w:r>
      <w:r>
        <w:rPr>
          <w:rFonts w:hint="eastAsia" w:ascii="宋体" w:hAnsi="宋体" w:cs="宋体"/>
          <w:szCs w:val="21"/>
          <w:lang w:val="zh-CN"/>
        </w:rPr>
        <w:t>或供应商。</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2.</w:t>
      </w:r>
      <w:r>
        <w:rPr>
          <w:rFonts w:hint="eastAsia" w:ascii="宋体" w:hAnsi="宋体" w:cs="宋体"/>
          <w:szCs w:val="21"/>
          <w:lang w:val="zh-CN"/>
        </w:rPr>
        <w:t>适用范围</w:t>
      </w:r>
    </w:p>
    <w:p>
      <w:pPr>
        <w:wordWrap w:val="0"/>
        <w:topLinePunct/>
        <w:autoSpaceDE w:val="0"/>
        <w:autoSpaceDN w:val="0"/>
        <w:adjustRightInd w:val="0"/>
        <w:snapToGrid w:val="0"/>
        <w:spacing w:line="276" w:lineRule="auto"/>
        <w:ind w:firstLine="480"/>
        <w:rPr>
          <w:rFonts w:ascii="宋体" w:cs="宋体"/>
          <w:szCs w:val="21"/>
          <w:lang w:val="zh-CN"/>
        </w:rPr>
      </w:pPr>
      <w:r>
        <w:rPr>
          <w:rFonts w:hint="eastAsia" w:ascii="宋体" w:hAnsi="宋体" w:cs="宋体"/>
          <w:szCs w:val="21"/>
          <w:lang w:val="zh-CN"/>
        </w:rPr>
        <w:t>本合同条款仅适用于本次招标活动。</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3.</w:t>
      </w:r>
      <w:r>
        <w:rPr>
          <w:rFonts w:hint="eastAsia" w:ascii="宋体" w:hAnsi="宋体" w:cs="宋体"/>
          <w:szCs w:val="21"/>
          <w:lang w:val="zh-CN"/>
        </w:rPr>
        <w:t>技术规格和标准</w:t>
      </w:r>
    </w:p>
    <w:p>
      <w:pPr>
        <w:wordWrap w:val="0"/>
        <w:topLinePunct/>
        <w:autoSpaceDE w:val="0"/>
        <w:autoSpaceDN w:val="0"/>
        <w:adjustRightInd w:val="0"/>
        <w:snapToGrid w:val="0"/>
        <w:spacing w:line="276" w:lineRule="auto"/>
        <w:ind w:firstLine="480"/>
        <w:rPr>
          <w:rFonts w:ascii="宋体" w:cs="宋体"/>
          <w:szCs w:val="21"/>
          <w:lang w:val="zh-CN"/>
        </w:rPr>
      </w:pPr>
      <w:r>
        <w:rPr>
          <w:rFonts w:hint="eastAsia" w:ascii="宋体" w:hAnsi="宋体" w:cs="宋体"/>
          <w:szCs w:val="21"/>
          <w:lang w:val="zh-CN"/>
        </w:rPr>
        <w:t>本合同项下所提供货物设备和服务应与本招标文件规定的标准相一致。</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4.</w:t>
      </w:r>
      <w:r>
        <w:rPr>
          <w:rFonts w:hint="eastAsia" w:ascii="宋体" w:hAnsi="宋体" w:cs="宋体"/>
          <w:szCs w:val="21"/>
          <w:lang w:val="zh-CN"/>
        </w:rPr>
        <w:t>合同期限</w:t>
      </w:r>
    </w:p>
    <w:p>
      <w:pPr>
        <w:wordWrap w:val="0"/>
        <w:topLinePunct/>
        <w:autoSpaceDE w:val="0"/>
        <w:autoSpaceDN w:val="0"/>
        <w:adjustRightInd w:val="0"/>
        <w:snapToGrid w:val="0"/>
        <w:spacing w:line="276" w:lineRule="auto"/>
        <w:ind w:firstLine="480"/>
        <w:rPr>
          <w:rFonts w:ascii="宋体" w:cs="宋体"/>
          <w:szCs w:val="21"/>
          <w:lang w:val="zh-CN"/>
        </w:rPr>
      </w:pPr>
      <w:r>
        <w:rPr>
          <w:rFonts w:hint="eastAsia" w:ascii="宋体" w:hAnsi="宋体" w:cs="宋体"/>
          <w:szCs w:val="21"/>
          <w:lang w:val="zh-CN"/>
        </w:rPr>
        <w:t>即自</w:t>
      </w:r>
      <w:r>
        <w:rPr>
          <w:rFonts w:ascii="宋体" w:cs="宋体"/>
          <w:szCs w:val="21"/>
          <w:lang w:val="zh-CN"/>
        </w:rPr>
        <w:tab/>
      </w:r>
      <w:r>
        <w:rPr>
          <w:rFonts w:hint="eastAsia" w:ascii="宋体" w:hAnsi="宋体" w:cs="宋体"/>
          <w:szCs w:val="21"/>
          <w:lang w:val="zh-CN"/>
        </w:rPr>
        <w:t>年</w:t>
      </w:r>
      <w:r>
        <w:rPr>
          <w:rFonts w:ascii="宋体" w:cs="宋体"/>
          <w:szCs w:val="21"/>
          <w:lang w:val="zh-CN"/>
        </w:rPr>
        <w:tab/>
      </w:r>
      <w:r>
        <w:rPr>
          <w:rFonts w:hint="eastAsia" w:ascii="宋体" w:hAnsi="宋体" w:cs="宋体"/>
          <w:szCs w:val="21"/>
          <w:lang w:val="zh-CN"/>
        </w:rPr>
        <w:t>月</w:t>
      </w:r>
      <w:r>
        <w:rPr>
          <w:rFonts w:ascii="宋体" w:cs="宋体"/>
          <w:szCs w:val="21"/>
          <w:lang w:val="zh-CN"/>
        </w:rPr>
        <w:tab/>
      </w:r>
      <w:r>
        <w:rPr>
          <w:rFonts w:hint="eastAsia" w:ascii="宋体" w:hAnsi="宋体" w:cs="宋体"/>
          <w:szCs w:val="21"/>
          <w:lang w:val="zh-CN"/>
        </w:rPr>
        <w:t>日起至</w:t>
      </w:r>
      <w:r>
        <w:rPr>
          <w:rFonts w:ascii="宋体" w:cs="宋体"/>
          <w:szCs w:val="21"/>
          <w:lang w:val="zh-CN"/>
        </w:rPr>
        <w:tab/>
      </w:r>
      <w:r>
        <w:rPr>
          <w:rFonts w:hint="eastAsia" w:ascii="宋体" w:hAnsi="宋体" w:cs="宋体"/>
          <w:szCs w:val="21"/>
          <w:lang w:val="zh-CN"/>
        </w:rPr>
        <w:t>年</w:t>
      </w:r>
      <w:r>
        <w:rPr>
          <w:rFonts w:ascii="宋体" w:cs="宋体"/>
          <w:szCs w:val="21"/>
          <w:lang w:val="zh-CN"/>
        </w:rPr>
        <w:tab/>
      </w:r>
      <w:r>
        <w:rPr>
          <w:rFonts w:hint="eastAsia" w:ascii="宋体" w:hAnsi="宋体" w:cs="宋体"/>
          <w:szCs w:val="21"/>
          <w:lang w:val="zh-CN"/>
        </w:rPr>
        <w:t>月</w:t>
      </w:r>
      <w:r>
        <w:rPr>
          <w:rFonts w:ascii="宋体" w:cs="宋体"/>
          <w:szCs w:val="21"/>
          <w:lang w:val="zh-CN"/>
        </w:rPr>
        <w:tab/>
      </w:r>
      <w:r>
        <w:rPr>
          <w:rFonts w:hint="eastAsia" w:ascii="宋体" w:hAnsi="宋体" w:cs="宋体"/>
          <w:szCs w:val="21"/>
          <w:lang w:val="zh-CN"/>
        </w:rPr>
        <w:t>日止。</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5.</w:t>
      </w:r>
      <w:r>
        <w:rPr>
          <w:rFonts w:hint="eastAsia" w:ascii="宋体" w:hAnsi="宋体" w:cs="宋体"/>
          <w:szCs w:val="21"/>
          <w:lang w:val="zh-CN"/>
        </w:rPr>
        <w:t>价格</w:t>
      </w:r>
    </w:p>
    <w:p>
      <w:pPr>
        <w:wordWrap w:val="0"/>
        <w:topLinePunct/>
        <w:autoSpaceDE w:val="0"/>
        <w:autoSpaceDN w:val="0"/>
        <w:adjustRightInd w:val="0"/>
        <w:snapToGrid w:val="0"/>
        <w:spacing w:line="276" w:lineRule="auto"/>
        <w:ind w:firstLine="480"/>
        <w:rPr>
          <w:rFonts w:ascii="宋体" w:cs="宋体"/>
          <w:szCs w:val="21"/>
          <w:lang w:val="zh-CN"/>
        </w:rPr>
      </w:pPr>
      <w:r>
        <w:rPr>
          <w:rFonts w:hint="eastAsia" w:ascii="宋体" w:hAnsi="宋体" w:cs="宋体"/>
          <w:szCs w:val="21"/>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6.</w:t>
      </w:r>
      <w:r>
        <w:rPr>
          <w:rFonts w:hint="eastAsia" w:ascii="宋体" w:hAnsi="宋体" w:cs="宋体"/>
          <w:szCs w:val="21"/>
          <w:lang w:val="zh-CN"/>
        </w:rPr>
        <w:t>索赔</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6.1</w:t>
      </w:r>
      <w:r>
        <w:rPr>
          <w:rFonts w:hint="eastAsia" w:ascii="宋体" w:hAnsi="宋体" w:cs="宋体"/>
          <w:szCs w:val="21"/>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6.1.1</w:t>
      </w:r>
      <w:r>
        <w:rPr>
          <w:rFonts w:hint="eastAsia" w:ascii="宋体" w:hAnsi="宋体" w:cs="宋体"/>
          <w:szCs w:val="21"/>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6.1.2</w:t>
      </w:r>
      <w:r>
        <w:rPr>
          <w:rFonts w:hint="eastAsia" w:ascii="宋体" w:hAnsi="宋体" w:cs="宋体"/>
          <w:szCs w:val="21"/>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6.2 </w:t>
      </w:r>
      <w:r>
        <w:rPr>
          <w:rFonts w:hint="eastAsia" w:ascii="宋体" w:hAnsi="宋体" w:cs="宋体"/>
          <w:szCs w:val="21"/>
          <w:lang w:val="zh-CN"/>
        </w:rPr>
        <w:t>如果甲方提出索赔通知后</w:t>
      </w:r>
      <w:r>
        <w:rPr>
          <w:rFonts w:ascii="宋体" w:hAnsi="宋体" w:cs="宋体"/>
          <w:szCs w:val="21"/>
          <w:lang w:val="zh-CN"/>
        </w:rPr>
        <w:t xml:space="preserve"> 30</w:t>
      </w:r>
      <w:r>
        <w:rPr>
          <w:rFonts w:hint="eastAsia" w:ascii="宋体" w:hAnsi="宋体" w:cs="宋体"/>
          <w:szCs w:val="21"/>
          <w:lang w:val="zh-CN"/>
        </w:rPr>
        <w:t>天内乙方未能予以签复，该索赔应视为已被乙方接受。若乙方未能在甲方提出索赔通知的</w:t>
      </w:r>
      <w:r>
        <w:rPr>
          <w:rFonts w:ascii="宋体" w:hAnsi="宋体" w:cs="宋体"/>
          <w:szCs w:val="21"/>
          <w:lang w:val="zh-CN"/>
        </w:rPr>
        <w:t xml:space="preserve"> 30</w:t>
      </w:r>
      <w:r>
        <w:rPr>
          <w:rFonts w:hint="eastAsia" w:ascii="宋体" w:hAnsi="宋体" w:cs="宋体"/>
          <w:szCs w:val="21"/>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7.</w:t>
      </w:r>
      <w:r>
        <w:rPr>
          <w:rFonts w:hint="eastAsia" w:ascii="宋体" w:hAnsi="宋体" w:cs="宋体"/>
          <w:szCs w:val="21"/>
          <w:lang w:val="zh-CN"/>
        </w:rPr>
        <w:t>不可抗力</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7.1</w:t>
      </w:r>
      <w:r>
        <w:rPr>
          <w:rFonts w:hint="eastAsia" w:ascii="宋体" w:hAnsi="宋体" w:cs="宋体"/>
          <w:szCs w:val="21"/>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7.2</w:t>
      </w:r>
      <w:r>
        <w:rPr>
          <w:rFonts w:hint="eastAsia" w:ascii="宋体" w:hAnsi="宋体" w:cs="宋体"/>
          <w:szCs w:val="21"/>
          <w:lang w:val="zh-CN"/>
        </w:rPr>
        <w:t>受损一方应在不可抗力事故发生后尽快用电报、传真或电传通知对方，并于事故发生后</w:t>
      </w:r>
      <w:r>
        <w:rPr>
          <w:rFonts w:ascii="宋体" w:hAnsi="宋体" w:cs="宋体"/>
          <w:szCs w:val="21"/>
          <w:lang w:val="zh-CN"/>
        </w:rPr>
        <w:t xml:space="preserve"> 14</w:t>
      </w:r>
      <w:r>
        <w:rPr>
          <w:rFonts w:hint="eastAsia" w:ascii="宋体" w:hAnsi="宋体" w:cs="宋体"/>
          <w:szCs w:val="21"/>
          <w:lang w:val="zh-CN"/>
        </w:rPr>
        <w:t>天内将有关部门出具的证明文件用特快专递或挂号信寄给对方审阅确认。一旦不可抗力事故的影响持续</w:t>
      </w:r>
      <w:r>
        <w:rPr>
          <w:rFonts w:ascii="宋体" w:hAnsi="宋体" w:cs="宋体"/>
          <w:szCs w:val="21"/>
          <w:lang w:val="zh-CN"/>
        </w:rPr>
        <w:t xml:space="preserve"> 60</w:t>
      </w:r>
      <w:r>
        <w:rPr>
          <w:rFonts w:hint="eastAsia" w:ascii="宋体" w:hAnsi="宋体" w:cs="宋体"/>
          <w:szCs w:val="21"/>
          <w:lang w:val="zh-CN"/>
        </w:rPr>
        <w:t>天以上，双方应通过友好协商，在合理的时间内达成进一步履行合同的协议。</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8.</w:t>
      </w:r>
      <w:r>
        <w:rPr>
          <w:rFonts w:hint="eastAsia" w:ascii="宋体" w:hAnsi="宋体" w:cs="宋体"/>
          <w:szCs w:val="21"/>
          <w:lang w:val="zh-CN"/>
        </w:rPr>
        <w:t>履约保证金</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8.1</w:t>
      </w:r>
      <w:r>
        <w:rPr>
          <w:rFonts w:hint="eastAsia" w:ascii="宋体" w:hAnsi="宋体" w:cs="宋体"/>
          <w:szCs w:val="21"/>
          <w:lang w:val="zh-CN"/>
        </w:rPr>
        <w:t>履约保证金的有效期至供货完毕且验收合格。</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8.2</w:t>
      </w:r>
      <w:r>
        <w:rPr>
          <w:rFonts w:hint="eastAsia" w:ascii="宋体" w:hAnsi="宋体" w:cs="宋体"/>
          <w:szCs w:val="21"/>
          <w:lang w:val="zh-CN"/>
        </w:rPr>
        <w:t>乙方提供的履约保证金按规定格式转帐支票、电汇的形式提供，与此有关的费用由乙方负担。</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8.4</w:t>
      </w:r>
      <w:r>
        <w:rPr>
          <w:rFonts w:hint="eastAsia" w:ascii="宋体" w:hAnsi="宋体" w:cs="宋体"/>
          <w:szCs w:val="21"/>
          <w:lang w:val="zh-CN"/>
        </w:rPr>
        <w:t>如果乙方未能按合同规定履行其义务，甲方有权从履约保证金取得补偿。</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9.</w:t>
      </w:r>
      <w:r>
        <w:rPr>
          <w:rFonts w:hint="eastAsia" w:ascii="宋体" w:hAnsi="宋体" w:cs="宋体"/>
          <w:szCs w:val="21"/>
          <w:lang w:val="zh-CN"/>
        </w:rPr>
        <w:t>争议的解决</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9.1</w:t>
      </w:r>
      <w:r>
        <w:rPr>
          <w:rFonts w:hint="eastAsia" w:ascii="宋体" w:hAnsi="宋体" w:cs="宋体"/>
          <w:szCs w:val="21"/>
          <w:lang w:val="zh-CN"/>
        </w:rPr>
        <w:t>在执行合同中发生的与本合同有关的争端，双方应通过友好协商解决，经协商在</w:t>
      </w:r>
      <w:r>
        <w:rPr>
          <w:rFonts w:ascii="宋体" w:hAnsi="宋体" w:cs="宋体"/>
          <w:szCs w:val="21"/>
          <w:lang w:val="zh-CN"/>
        </w:rPr>
        <w:t xml:space="preserve"> 60</w:t>
      </w:r>
      <w:r>
        <w:rPr>
          <w:rFonts w:hint="eastAsia" w:ascii="宋体" w:hAnsi="宋体" w:cs="宋体"/>
          <w:szCs w:val="21"/>
          <w:lang w:val="zh-CN"/>
        </w:rPr>
        <w:t>天内不能达成协议时，应提交仲裁。</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9.2 </w:t>
      </w:r>
      <w:r>
        <w:rPr>
          <w:rFonts w:hint="eastAsia" w:ascii="宋体" w:hAnsi="宋体" w:cs="宋体"/>
          <w:szCs w:val="21"/>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9.3 </w:t>
      </w:r>
      <w:r>
        <w:rPr>
          <w:rFonts w:hint="eastAsia" w:ascii="宋体" w:hAnsi="宋体" w:cs="宋体"/>
          <w:szCs w:val="21"/>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9.4 </w:t>
      </w:r>
      <w:r>
        <w:rPr>
          <w:rFonts w:hint="eastAsia" w:ascii="宋体" w:hAnsi="宋体" w:cs="宋体"/>
          <w:szCs w:val="21"/>
          <w:lang w:val="zh-CN"/>
        </w:rPr>
        <w:t>仲裁裁决应为最终决定，并对双方具有约束力。</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9.5 </w:t>
      </w:r>
      <w:r>
        <w:rPr>
          <w:rFonts w:hint="eastAsia" w:ascii="宋体" w:hAnsi="宋体" w:cs="宋体"/>
          <w:szCs w:val="21"/>
          <w:lang w:val="zh-CN"/>
        </w:rPr>
        <w:t>除另有裁决外，仲裁费应由败诉方负担。</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9.6 </w:t>
      </w:r>
      <w:r>
        <w:rPr>
          <w:rFonts w:hint="eastAsia" w:ascii="宋体" w:hAnsi="宋体" w:cs="宋体"/>
          <w:szCs w:val="21"/>
          <w:lang w:val="zh-CN"/>
        </w:rPr>
        <w:t>在仲裁期间，除正在进行的仲裁部分外，合同其他部分继续执行。</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10.</w:t>
      </w:r>
      <w:r>
        <w:rPr>
          <w:rFonts w:hint="eastAsia" w:ascii="宋体" w:hAnsi="宋体" w:cs="宋体"/>
          <w:szCs w:val="21"/>
          <w:lang w:val="zh-CN"/>
        </w:rPr>
        <w:t>合同终止</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10.1</w:t>
      </w:r>
      <w:r>
        <w:rPr>
          <w:rFonts w:hint="eastAsia" w:ascii="宋体" w:hAnsi="宋体" w:cs="宋体"/>
          <w:szCs w:val="21"/>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10.2 </w:t>
      </w:r>
      <w:r>
        <w:rPr>
          <w:rFonts w:hint="eastAsia" w:ascii="宋体" w:hAnsi="宋体" w:cs="宋体"/>
          <w:szCs w:val="21"/>
          <w:lang w:val="zh-CN"/>
        </w:rPr>
        <w:t>出现下列情况时合同自动终止：</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10.2.1</w:t>
      </w:r>
      <w:r>
        <w:rPr>
          <w:rFonts w:hint="eastAsia" w:ascii="宋体" w:hAnsi="宋体" w:cs="宋体"/>
          <w:szCs w:val="21"/>
          <w:lang w:val="zh-CN"/>
        </w:rPr>
        <w:t>发生不可抗力时。</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10.2.2</w:t>
      </w:r>
      <w:r>
        <w:rPr>
          <w:rFonts w:hint="eastAsia" w:ascii="宋体" w:hAnsi="宋体" w:cs="宋体"/>
          <w:szCs w:val="21"/>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11.</w:t>
      </w:r>
      <w:r>
        <w:rPr>
          <w:rFonts w:hint="eastAsia" w:ascii="宋体" w:hAnsi="宋体" w:cs="宋体"/>
          <w:szCs w:val="21"/>
          <w:lang w:val="zh-CN"/>
        </w:rPr>
        <w:t>合同修改</w:t>
      </w:r>
    </w:p>
    <w:p>
      <w:pPr>
        <w:wordWrap w:val="0"/>
        <w:topLinePunct/>
        <w:autoSpaceDE w:val="0"/>
        <w:autoSpaceDN w:val="0"/>
        <w:adjustRightInd w:val="0"/>
        <w:snapToGrid w:val="0"/>
        <w:spacing w:line="276" w:lineRule="auto"/>
        <w:ind w:firstLine="480"/>
        <w:rPr>
          <w:rFonts w:ascii="宋体" w:cs="宋体"/>
          <w:szCs w:val="21"/>
          <w:lang w:val="zh-CN"/>
        </w:rPr>
      </w:pPr>
      <w:r>
        <w:rPr>
          <w:rFonts w:hint="eastAsia" w:ascii="宋体" w:hAnsi="宋体" w:cs="宋体"/>
          <w:szCs w:val="21"/>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12.</w:t>
      </w:r>
      <w:r>
        <w:rPr>
          <w:rFonts w:hint="eastAsia" w:ascii="宋体" w:hAnsi="宋体" w:cs="宋体"/>
          <w:szCs w:val="21"/>
          <w:lang w:val="zh-CN"/>
        </w:rPr>
        <w:t>适用法律</w:t>
      </w:r>
    </w:p>
    <w:p>
      <w:pPr>
        <w:wordWrap w:val="0"/>
        <w:topLinePunct/>
        <w:autoSpaceDE w:val="0"/>
        <w:autoSpaceDN w:val="0"/>
        <w:adjustRightInd w:val="0"/>
        <w:snapToGrid w:val="0"/>
        <w:spacing w:line="276" w:lineRule="auto"/>
        <w:ind w:firstLine="480"/>
        <w:rPr>
          <w:rFonts w:ascii="宋体" w:cs="宋体"/>
          <w:szCs w:val="21"/>
          <w:lang w:val="zh-CN"/>
        </w:rPr>
      </w:pPr>
      <w:r>
        <w:rPr>
          <w:rFonts w:hint="eastAsia" w:ascii="宋体" w:hAnsi="宋体" w:cs="宋体"/>
          <w:szCs w:val="21"/>
          <w:lang w:val="zh-CN"/>
        </w:rPr>
        <w:t>本合同应按中华人民共和国的法律解释。</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13.</w:t>
      </w:r>
      <w:r>
        <w:rPr>
          <w:rFonts w:hint="eastAsia" w:ascii="宋体" w:hAnsi="宋体" w:cs="宋体"/>
          <w:szCs w:val="21"/>
          <w:lang w:val="zh-CN"/>
        </w:rPr>
        <w:t>主导语言与计量单位</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13.1 </w:t>
      </w:r>
      <w:r>
        <w:rPr>
          <w:rFonts w:hint="eastAsia" w:ascii="宋体" w:hAnsi="宋体" w:cs="宋体"/>
          <w:szCs w:val="21"/>
          <w:lang w:val="zh-CN"/>
        </w:rPr>
        <w:t>合同书写应用中文书写。甲乙双方及相关部门各执一份，具有同等法律效力。</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13.2 </w:t>
      </w:r>
      <w:r>
        <w:rPr>
          <w:rFonts w:hint="eastAsia" w:ascii="宋体" w:hAnsi="宋体" w:cs="宋体"/>
          <w:szCs w:val="21"/>
          <w:lang w:val="zh-CN"/>
        </w:rPr>
        <w:t>除技术规格另有规定外，计量单位均使用中华人民共和国法定计量单位。</w:t>
      </w:r>
    </w:p>
    <w:p>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14.</w:t>
      </w:r>
      <w:r>
        <w:rPr>
          <w:rFonts w:hint="eastAsia" w:ascii="宋体" w:hAnsi="宋体" w:cs="宋体"/>
          <w:szCs w:val="21"/>
          <w:lang w:val="zh-CN"/>
        </w:rPr>
        <w:t>合同生效</w:t>
      </w:r>
    </w:p>
    <w:p>
      <w:pPr>
        <w:wordWrap w:val="0"/>
        <w:topLinePunct/>
        <w:autoSpaceDE w:val="0"/>
        <w:autoSpaceDN w:val="0"/>
        <w:adjustRightInd w:val="0"/>
        <w:snapToGrid w:val="0"/>
        <w:spacing w:line="276" w:lineRule="auto"/>
        <w:ind w:firstLine="480"/>
        <w:rPr>
          <w:rFonts w:ascii="宋体" w:cs="宋体"/>
          <w:szCs w:val="21"/>
          <w:lang w:val="zh-CN"/>
        </w:rPr>
      </w:pPr>
      <w:r>
        <w:rPr>
          <w:rFonts w:hint="eastAsia" w:ascii="宋体" w:hAnsi="宋体" w:cs="宋体"/>
          <w:szCs w:val="21"/>
          <w:lang w:val="zh-CN"/>
        </w:rPr>
        <w:t>除非合同中另有说明，本合同经双方签字盖章，并在招标人收到乙方的履约保证金后，即开始生效。</w:t>
      </w:r>
    </w:p>
    <w:p>
      <w:pPr>
        <w:pStyle w:val="14"/>
        <w:spacing w:line="276" w:lineRule="auto"/>
        <w:contextualSpacing/>
        <w:rPr>
          <w:rFonts w:ascii="宋体" w:cs="宋体"/>
          <w:b/>
          <w:kern w:val="0"/>
          <w:sz w:val="21"/>
          <w:szCs w:val="21"/>
        </w:rPr>
      </w:pPr>
    </w:p>
    <w:p>
      <w:pPr>
        <w:tabs>
          <w:tab w:val="left" w:pos="1260"/>
        </w:tabs>
        <w:autoSpaceDE w:val="0"/>
        <w:autoSpaceDN w:val="0"/>
        <w:adjustRightInd w:val="0"/>
        <w:spacing w:line="276" w:lineRule="auto"/>
        <w:contextualSpacing/>
        <w:jc w:val="center"/>
        <w:rPr>
          <w:rFonts w:ascii="宋体" w:hAnsi="宋体" w:cs="宋体"/>
          <w:b/>
          <w:kern w:val="0"/>
          <w:sz w:val="32"/>
          <w:szCs w:val="32"/>
        </w:rPr>
      </w:pPr>
    </w:p>
    <w:p>
      <w:pPr>
        <w:tabs>
          <w:tab w:val="left" w:pos="1260"/>
        </w:tabs>
        <w:autoSpaceDE w:val="0"/>
        <w:autoSpaceDN w:val="0"/>
        <w:adjustRightInd w:val="0"/>
        <w:spacing w:line="276" w:lineRule="auto"/>
        <w:contextualSpacing/>
        <w:jc w:val="center"/>
        <w:rPr>
          <w:rFonts w:ascii="宋体" w:hAnsi="宋体" w:cs="宋体"/>
          <w:b/>
          <w:kern w:val="0"/>
          <w:sz w:val="32"/>
          <w:szCs w:val="32"/>
        </w:rPr>
      </w:pPr>
    </w:p>
    <w:p>
      <w:pPr>
        <w:tabs>
          <w:tab w:val="left" w:pos="1260"/>
        </w:tabs>
        <w:autoSpaceDE w:val="0"/>
        <w:autoSpaceDN w:val="0"/>
        <w:adjustRightInd w:val="0"/>
        <w:spacing w:line="276" w:lineRule="auto"/>
        <w:contextualSpacing/>
        <w:jc w:val="center"/>
        <w:rPr>
          <w:rFonts w:ascii="宋体" w:hAnsi="宋体" w:cs="宋体"/>
          <w:b/>
          <w:kern w:val="0"/>
          <w:sz w:val="32"/>
          <w:szCs w:val="32"/>
        </w:rPr>
      </w:pPr>
    </w:p>
    <w:p>
      <w:pPr>
        <w:tabs>
          <w:tab w:val="left" w:pos="1260"/>
        </w:tabs>
        <w:autoSpaceDE w:val="0"/>
        <w:autoSpaceDN w:val="0"/>
        <w:adjustRightInd w:val="0"/>
        <w:spacing w:line="276" w:lineRule="auto"/>
        <w:contextualSpacing/>
        <w:jc w:val="center"/>
        <w:rPr>
          <w:rFonts w:ascii="宋体" w:hAnsi="宋体" w:cs="宋体"/>
          <w:b/>
          <w:kern w:val="0"/>
          <w:sz w:val="32"/>
          <w:szCs w:val="32"/>
        </w:rPr>
      </w:pPr>
    </w:p>
    <w:p>
      <w:pPr>
        <w:tabs>
          <w:tab w:val="left" w:pos="1260"/>
        </w:tabs>
        <w:autoSpaceDE w:val="0"/>
        <w:autoSpaceDN w:val="0"/>
        <w:adjustRightInd w:val="0"/>
        <w:spacing w:line="276" w:lineRule="auto"/>
        <w:contextualSpacing/>
        <w:jc w:val="center"/>
        <w:rPr>
          <w:rFonts w:ascii="宋体" w:hAnsi="宋体" w:cs="宋体"/>
          <w:b/>
          <w:kern w:val="0"/>
          <w:sz w:val="32"/>
          <w:szCs w:val="32"/>
        </w:rPr>
      </w:pPr>
    </w:p>
    <w:p>
      <w:pPr>
        <w:tabs>
          <w:tab w:val="left" w:pos="1260"/>
        </w:tabs>
        <w:autoSpaceDE w:val="0"/>
        <w:autoSpaceDN w:val="0"/>
        <w:adjustRightInd w:val="0"/>
        <w:spacing w:line="276" w:lineRule="auto"/>
        <w:contextualSpacing/>
        <w:jc w:val="center"/>
        <w:rPr>
          <w:rFonts w:ascii="宋体" w:cs="宋体"/>
          <w:b/>
          <w:kern w:val="0"/>
          <w:sz w:val="32"/>
          <w:szCs w:val="32"/>
        </w:rPr>
      </w:pPr>
      <w:r>
        <w:rPr>
          <w:rFonts w:hint="eastAsia" w:ascii="宋体" w:hAnsi="宋体" w:cs="宋体"/>
          <w:b/>
          <w:kern w:val="0"/>
          <w:sz w:val="32"/>
          <w:szCs w:val="32"/>
        </w:rPr>
        <w:t>第八章投标文件有关格式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bookmarkStart w:id="1" w:name="_Toc20663_WPSOffice_Level1"/>
      <w:bookmarkStart w:id="2" w:name="_Toc32729_WPSOffice_Level1"/>
      <w:r>
        <w:rPr>
          <w:rFonts w:hint="eastAsia" w:cs="宋体" w:asciiTheme="majorEastAsia" w:hAnsiTheme="majorEastAsia" w:eastAsiaTheme="majorEastAsia"/>
          <w:b/>
          <w:kern w:val="0"/>
          <w:sz w:val="36"/>
          <w:szCs w:val="36"/>
        </w:rPr>
        <w:t>如涉及本项目的提供）</w:t>
      </w:r>
    </w:p>
    <w:p>
      <w:pPr>
        <w:spacing w:line="480" w:lineRule="exact"/>
        <w:ind w:firstLine="540" w:firstLineChars="192"/>
        <w:rPr>
          <w:rFonts w:ascii="宋体" w:hAnsi="宋体" w:cs="黑体"/>
          <w:b/>
          <w:color w:val="000000"/>
          <w:kern w:val="0"/>
          <w:sz w:val="28"/>
          <w:szCs w:val="28"/>
        </w:rPr>
      </w:pPr>
      <w:r>
        <w:rPr>
          <w:rFonts w:hint="eastAsia" w:ascii="宋体" w:hAnsi="宋体" w:cs="黑体"/>
          <w:b/>
          <w:color w:val="000000"/>
          <w:kern w:val="0"/>
          <w:sz w:val="28"/>
          <w:szCs w:val="28"/>
        </w:rPr>
        <w:t>注：</w:t>
      </w:r>
    </w:p>
    <w:p>
      <w:pPr>
        <w:spacing w:line="480" w:lineRule="exact"/>
        <w:ind w:firstLine="463" w:firstLineChars="192"/>
        <w:rPr>
          <w:rFonts w:ascii="宋体" w:hAnsi="宋体" w:cs="黑体"/>
          <w:b/>
          <w:color w:val="000000"/>
          <w:kern w:val="0"/>
          <w:sz w:val="24"/>
          <w:szCs w:val="24"/>
        </w:rPr>
      </w:pPr>
      <w:r>
        <w:rPr>
          <w:rFonts w:hint="eastAsia" w:ascii="宋体" w:hAnsi="宋体" w:cs="黑体"/>
          <w:b/>
          <w:color w:val="000000"/>
          <w:kern w:val="0"/>
          <w:sz w:val="24"/>
          <w:szCs w:val="24"/>
        </w:rPr>
        <w:t>1.以下的投标文件格式为通用的格式，投标人在制作投标文件时应以招标文件内容要求为准，选择相应的投标文件格式。</w:t>
      </w:r>
    </w:p>
    <w:p>
      <w:pPr>
        <w:spacing w:line="480" w:lineRule="exact"/>
        <w:ind w:firstLine="463" w:firstLineChars="192"/>
        <w:rPr>
          <w:rFonts w:ascii="宋体" w:hAnsi="宋体" w:cs="黑体"/>
          <w:b/>
          <w:color w:val="000000"/>
          <w:kern w:val="0"/>
          <w:sz w:val="24"/>
          <w:szCs w:val="24"/>
        </w:rPr>
      </w:pPr>
      <w:r>
        <w:rPr>
          <w:rFonts w:hint="eastAsia" w:ascii="宋体" w:hAnsi="宋体" w:cs="黑体"/>
          <w:b/>
          <w:color w:val="000000"/>
          <w:kern w:val="0"/>
          <w:sz w:val="24"/>
          <w:szCs w:val="24"/>
        </w:rPr>
        <w:t>2.没有给定格式的，投标人可以自行设计。</w:t>
      </w:r>
    </w:p>
    <w:p>
      <w:pPr>
        <w:spacing w:after="120"/>
        <w:ind w:left="63" w:right="63" w:firstLine="280" w:firstLineChars="100"/>
        <w:jc w:val="right"/>
        <w:rPr>
          <w:rFonts w:ascii="宋体" w:hAnsi="宋体" w:cs="宋体"/>
          <w:kern w:val="0"/>
          <w:sz w:val="28"/>
          <w:szCs w:val="21"/>
        </w:rPr>
      </w:pPr>
    </w:p>
    <w:p>
      <w:pPr>
        <w:spacing w:after="120"/>
        <w:ind w:left="63" w:right="63" w:firstLine="280" w:firstLineChars="100"/>
        <w:jc w:val="right"/>
        <w:rPr>
          <w:rFonts w:ascii="宋体" w:hAnsi="宋体" w:cs="宋体"/>
          <w:kern w:val="0"/>
          <w:sz w:val="28"/>
          <w:szCs w:val="21"/>
        </w:rPr>
      </w:pPr>
    </w:p>
    <w:p>
      <w:pPr>
        <w:spacing w:after="120"/>
        <w:ind w:left="63" w:right="63" w:firstLine="280" w:firstLineChars="100"/>
        <w:jc w:val="right"/>
        <w:rPr>
          <w:rFonts w:ascii="宋体" w:hAnsi="宋体" w:cs="宋体"/>
          <w:kern w:val="0"/>
          <w:sz w:val="28"/>
          <w:szCs w:val="21"/>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after="120"/>
        <w:ind w:left="63" w:right="63" w:firstLine="280" w:firstLineChars="100"/>
        <w:jc w:val="right"/>
        <w:rPr>
          <w:rFonts w:ascii="宋体" w:hAnsi="宋体" w:cs="宋体"/>
          <w:kern w:val="0"/>
          <w:sz w:val="28"/>
          <w:szCs w:val="21"/>
        </w:rPr>
      </w:pPr>
    </w:p>
    <w:p>
      <w:pPr>
        <w:spacing w:after="120"/>
        <w:ind w:left="63" w:right="63" w:firstLine="280" w:firstLineChars="100"/>
        <w:jc w:val="right"/>
        <w:rPr>
          <w:rFonts w:ascii="宋体" w:hAnsi="宋体" w:cs="宋体"/>
          <w:kern w:val="0"/>
          <w:sz w:val="28"/>
          <w:szCs w:val="21"/>
        </w:rPr>
      </w:pPr>
    </w:p>
    <w:p>
      <w:pPr>
        <w:spacing w:after="120"/>
        <w:ind w:left="63" w:right="63" w:firstLine="280" w:firstLineChars="100"/>
        <w:jc w:val="right"/>
        <w:rPr>
          <w:rFonts w:ascii="宋体" w:hAnsi="宋体" w:cs="宋体"/>
          <w:kern w:val="0"/>
          <w:sz w:val="28"/>
          <w:szCs w:val="21"/>
        </w:rPr>
      </w:pPr>
    </w:p>
    <w:p>
      <w:pPr>
        <w:spacing w:after="120"/>
        <w:ind w:left="63" w:right="63" w:firstLine="280" w:firstLineChars="100"/>
        <w:jc w:val="right"/>
        <w:rPr>
          <w:rFonts w:ascii="宋体" w:hAnsi="宋体" w:cs="宋体"/>
          <w:kern w:val="0"/>
          <w:sz w:val="28"/>
          <w:szCs w:val="21"/>
        </w:rPr>
      </w:pPr>
      <w:r>
        <w:rPr>
          <w:rFonts w:hint="eastAsia" w:ascii="宋体" w:hAnsi="宋体" w:cs="宋体"/>
          <w:kern w:val="0"/>
          <w:sz w:val="28"/>
          <w:szCs w:val="21"/>
        </w:rPr>
        <w:t>（正/副本）</w:t>
      </w:r>
      <w:bookmarkEnd w:id="1"/>
      <w:bookmarkEnd w:id="2"/>
    </w:p>
    <w:p>
      <w:pPr>
        <w:spacing w:after="120"/>
        <w:ind w:left="63" w:right="63" w:firstLine="240" w:firstLineChars="100"/>
        <w:rPr>
          <w:rFonts w:ascii="宋体" w:hAnsi="宋体" w:cs="宋体"/>
          <w:kern w:val="0"/>
          <w:sz w:val="24"/>
          <w:szCs w:val="20"/>
        </w:rPr>
      </w:pPr>
    </w:p>
    <w:p>
      <w:pPr>
        <w:spacing w:line="480" w:lineRule="auto"/>
        <w:rPr>
          <w:rFonts w:ascii="宋体" w:hAnsi="宋体" w:cs="宋体"/>
          <w:sz w:val="24"/>
        </w:rPr>
      </w:pPr>
      <w:r>
        <w:rPr>
          <w:rFonts w:hint="eastAsia" w:ascii="宋体" w:hAnsi="宋体" w:cs="宋体"/>
          <w:sz w:val="36"/>
          <w:szCs w:val="36"/>
          <w:u w:val="single"/>
        </w:rPr>
        <w:t xml:space="preserve">                   （项目名称、标段）   </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投  标 文 件</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kern w:val="0"/>
          <w:sz w:val="34"/>
          <w:szCs w:val="20"/>
        </w:rPr>
      </w:pPr>
    </w:p>
    <w:p>
      <w:pPr>
        <w:spacing w:line="380" w:lineRule="exact"/>
        <w:rPr>
          <w:rFonts w:ascii="宋体" w:hAnsi="宋体" w:cs="宋体"/>
          <w:sz w:val="24"/>
        </w:rPr>
      </w:pPr>
    </w:p>
    <w:p>
      <w:pPr>
        <w:spacing w:line="380" w:lineRule="exact"/>
        <w:rPr>
          <w:rFonts w:ascii="宋体" w:hAnsi="宋体" w:cs="宋体"/>
          <w:sz w:val="24"/>
        </w:rPr>
      </w:pPr>
    </w:p>
    <w:p>
      <w:pPr>
        <w:spacing w:line="480" w:lineRule="auto"/>
        <w:rPr>
          <w:rFonts w:ascii="宋体" w:hAnsi="宋体" w:cs="宋体"/>
          <w:sz w:val="24"/>
        </w:rPr>
      </w:pPr>
      <w:bookmarkStart w:id="3" w:name="_Toc27760_WPSOffice_Level1"/>
      <w:bookmarkStart w:id="4" w:name="_Toc7428_WPSOffice_Level1"/>
      <w:r>
        <w:rPr>
          <w:rFonts w:hint="eastAsia" w:ascii="宋体" w:hAnsi="宋体" w:cs="宋体"/>
          <w:sz w:val="28"/>
          <w:szCs w:val="28"/>
        </w:rPr>
        <w:t>投 标 人：（全称并加盖公章）</w:t>
      </w:r>
      <w:bookmarkEnd w:id="3"/>
      <w:bookmarkEnd w:id="4"/>
    </w:p>
    <w:p>
      <w:pPr>
        <w:spacing w:line="480" w:lineRule="auto"/>
        <w:rPr>
          <w:rFonts w:ascii="宋体" w:hAnsi="宋体" w:cs="宋体"/>
          <w:b/>
          <w:bCs/>
          <w:sz w:val="28"/>
          <w:szCs w:val="28"/>
        </w:rPr>
      </w:pPr>
      <w:bookmarkStart w:id="5" w:name="_Toc28157_WPSOffice_Level1"/>
      <w:bookmarkStart w:id="6" w:name="_Toc4840_WPSOffice_Level1"/>
      <w:r>
        <w:rPr>
          <w:rFonts w:hint="eastAsia" w:ascii="宋体" w:hAnsi="宋体" w:cs="宋体"/>
          <w:sz w:val="28"/>
          <w:szCs w:val="28"/>
        </w:rPr>
        <w:t>法定代表人或委托代理人（签字）：</w:t>
      </w:r>
      <w:bookmarkEnd w:id="5"/>
      <w:bookmarkEnd w:id="6"/>
    </w:p>
    <w:p>
      <w:pPr>
        <w:spacing w:line="480" w:lineRule="auto"/>
        <w:rPr>
          <w:rFonts w:ascii="宋体" w:hAnsi="宋体" w:cs="宋体"/>
          <w:sz w:val="24"/>
        </w:rPr>
      </w:pPr>
      <w:bookmarkStart w:id="7" w:name="_Toc2311_WPSOffice_Level1"/>
      <w:bookmarkStart w:id="8" w:name="_Toc15640_WPSOffice_Level1"/>
      <w:r>
        <w:rPr>
          <w:rFonts w:hint="eastAsia" w:ascii="宋体" w:hAnsi="宋体" w:cs="宋体"/>
          <w:sz w:val="28"/>
          <w:szCs w:val="28"/>
        </w:rPr>
        <w:t>日    期：年 月 日</w:t>
      </w:r>
      <w:bookmarkEnd w:id="7"/>
      <w:bookmarkEnd w:id="8"/>
    </w:p>
    <w:p>
      <w:pPr>
        <w:pStyle w:val="10"/>
        <w:rPr>
          <w:lang w:val="zh-CN"/>
        </w:rPr>
      </w:pPr>
    </w:p>
    <w:p>
      <w:pPr>
        <w:keepNext/>
        <w:keepLines/>
        <w:tabs>
          <w:tab w:val="left" w:pos="660"/>
        </w:tabs>
        <w:adjustRightInd w:val="0"/>
        <w:snapToGrid w:val="0"/>
        <w:spacing w:line="360" w:lineRule="auto"/>
        <w:ind w:firstLine="1325" w:firstLineChars="300"/>
        <w:jc w:val="center"/>
        <w:textAlignment w:val="baseline"/>
        <w:rPr>
          <w:rFonts w:ascii="宋体" w:hAnsi="宋体" w:cs="黑体"/>
          <w:b/>
          <w:bCs/>
          <w:sz w:val="44"/>
          <w:szCs w:val="44"/>
          <w:lang w:val="zh-CN"/>
        </w:rPr>
      </w:pPr>
      <w:bookmarkStart w:id="9" w:name="_Toc186274126"/>
      <w:bookmarkStart w:id="10" w:name="_Toc174185203"/>
      <w:bookmarkStart w:id="11" w:name="_Toc184023138"/>
    </w:p>
    <w:p>
      <w:pPr>
        <w:pStyle w:val="10"/>
        <w:rPr>
          <w:lang w:val="zh-CN"/>
        </w:rPr>
      </w:pPr>
    </w:p>
    <w:p>
      <w:pPr>
        <w:keepNext/>
        <w:keepLines/>
        <w:tabs>
          <w:tab w:val="left" w:pos="660"/>
        </w:tabs>
        <w:adjustRightInd w:val="0"/>
        <w:snapToGrid w:val="0"/>
        <w:spacing w:line="360" w:lineRule="auto"/>
        <w:ind w:firstLine="1325" w:firstLineChars="300"/>
        <w:jc w:val="center"/>
        <w:textAlignment w:val="baseline"/>
        <w:rPr>
          <w:rFonts w:ascii="宋体" w:hAnsi="宋体" w:cs="黑体"/>
          <w:b/>
          <w:bCs/>
          <w:sz w:val="44"/>
          <w:szCs w:val="44"/>
          <w:lang w:val="zh-CN"/>
        </w:rPr>
      </w:pPr>
      <w:r>
        <w:rPr>
          <w:rFonts w:hint="eastAsia" w:ascii="宋体" w:hAnsi="宋体" w:cs="黑体"/>
          <w:b/>
          <w:bCs/>
          <w:sz w:val="44"/>
          <w:szCs w:val="44"/>
          <w:lang w:val="zh-CN"/>
        </w:rPr>
        <w:t>目录</w:t>
      </w:r>
    </w:p>
    <w:p>
      <w:pPr>
        <w:keepNext/>
        <w:keepLines/>
        <w:tabs>
          <w:tab w:val="left" w:pos="660"/>
        </w:tabs>
        <w:adjustRightInd w:val="0"/>
        <w:snapToGrid w:val="0"/>
        <w:spacing w:line="360" w:lineRule="auto"/>
        <w:ind w:firstLine="643" w:firstLineChars="200"/>
        <w:jc w:val="center"/>
        <w:textAlignment w:val="baseline"/>
        <w:rPr>
          <w:rFonts w:ascii="宋体" w:hAnsi="宋体" w:cs="黑体"/>
          <w:b/>
          <w:bCs/>
          <w:sz w:val="32"/>
          <w:szCs w:val="32"/>
          <w:lang w:val="zh-CN"/>
        </w:rPr>
      </w:pPr>
    </w:p>
    <w:p>
      <w:pPr>
        <w:keepNext/>
        <w:keepLines/>
        <w:tabs>
          <w:tab w:val="left" w:pos="660"/>
        </w:tabs>
        <w:adjustRightInd w:val="0"/>
        <w:snapToGrid w:val="0"/>
        <w:spacing w:line="360" w:lineRule="auto"/>
        <w:ind w:firstLine="643" w:firstLineChars="200"/>
        <w:jc w:val="left"/>
        <w:textAlignment w:val="baseline"/>
        <w:rPr>
          <w:rFonts w:ascii="宋体" w:hAnsi="宋体" w:cs="黑体"/>
          <w:b/>
          <w:bCs/>
          <w:sz w:val="32"/>
          <w:szCs w:val="32"/>
          <w:lang w:val="zh-CN"/>
        </w:rPr>
      </w:pPr>
      <w:r>
        <w:rPr>
          <w:rFonts w:hint="eastAsia" w:ascii="宋体" w:hAnsi="宋体" w:cs="黑体"/>
          <w:b/>
          <w:bCs/>
          <w:sz w:val="32"/>
          <w:szCs w:val="32"/>
          <w:lang w:val="zh-CN"/>
        </w:rPr>
        <w:t>一、投标人应答索引表</w:t>
      </w:r>
    </w:p>
    <w:p>
      <w:pPr>
        <w:keepNext/>
        <w:keepLines/>
        <w:tabs>
          <w:tab w:val="left" w:pos="660"/>
        </w:tabs>
        <w:adjustRightInd w:val="0"/>
        <w:snapToGrid w:val="0"/>
        <w:spacing w:line="360" w:lineRule="auto"/>
        <w:ind w:firstLine="643" w:firstLineChars="200"/>
        <w:jc w:val="left"/>
        <w:textAlignment w:val="baseline"/>
        <w:rPr>
          <w:rFonts w:ascii="宋体" w:hAnsi="宋体" w:cs="黑体"/>
          <w:b/>
          <w:bCs/>
          <w:sz w:val="32"/>
          <w:szCs w:val="32"/>
          <w:lang w:val="zh-CN"/>
        </w:rPr>
      </w:pPr>
      <w:r>
        <w:rPr>
          <w:rFonts w:hint="eastAsia" w:ascii="宋体" w:hAnsi="宋体" w:cs="黑体"/>
          <w:b/>
          <w:bCs/>
          <w:sz w:val="32"/>
          <w:szCs w:val="32"/>
          <w:lang w:val="zh-CN"/>
        </w:rPr>
        <w:t>二、开标一览表</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三、资格审查证明材料</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四、符合性审查证明材料</w:t>
      </w:r>
    </w:p>
    <w:p>
      <w:pPr>
        <w:pStyle w:val="10"/>
        <w:rPr>
          <w:lang w:val="zh-CN"/>
        </w:rPr>
      </w:pPr>
    </w:p>
    <w:p>
      <w:pPr>
        <w:pStyle w:val="10"/>
        <w:rPr>
          <w:lang w:val="zh-CN"/>
        </w:rPr>
      </w:pPr>
    </w:p>
    <w:p>
      <w:pPr>
        <w:pStyle w:val="10"/>
        <w:rPr>
          <w:lang w:val="zh-CN"/>
        </w:rPr>
      </w:pPr>
    </w:p>
    <w:p>
      <w:pPr>
        <w:pStyle w:val="10"/>
        <w:rPr>
          <w:rFonts w:ascii="宋体" w:hAnsi="宋体" w:cs="黑体"/>
          <w:b/>
          <w:bCs/>
          <w:sz w:val="32"/>
          <w:szCs w:val="32"/>
          <w:lang w:val="zh-CN"/>
        </w:rPr>
      </w:pPr>
    </w:p>
    <w:p>
      <w:pPr>
        <w:pStyle w:val="10"/>
        <w:rPr>
          <w:rFonts w:ascii="宋体" w:hAnsi="宋体" w:cs="黑体"/>
          <w:b/>
          <w:bCs/>
          <w:sz w:val="32"/>
          <w:szCs w:val="32"/>
          <w:lang w:val="zh-CN"/>
        </w:rPr>
      </w:pPr>
    </w:p>
    <w:p>
      <w:pPr>
        <w:pStyle w:val="10"/>
        <w:rPr>
          <w:rFonts w:ascii="宋体" w:hAnsi="宋体" w:cs="黑体"/>
          <w:b/>
          <w:bCs/>
          <w:sz w:val="32"/>
          <w:szCs w:val="32"/>
          <w:lang w:val="zh-CN"/>
        </w:rPr>
      </w:pPr>
    </w:p>
    <w:p>
      <w:pPr>
        <w:pStyle w:val="10"/>
        <w:rPr>
          <w:rFonts w:ascii="宋体" w:hAnsi="宋体" w:cs="黑体"/>
          <w:b/>
          <w:bCs/>
          <w:sz w:val="32"/>
          <w:szCs w:val="32"/>
          <w:lang w:val="zh-CN"/>
        </w:rPr>
      </w:pPr>
    </w:p>
    <w:p>
      <w:pPr>
        <w:pStyle w:val="10"/>
        <w:rPr>
          <w:rFonts w:ascii="宋体" w:hAnsi="宋体" w:cs="黑体"/>
          <w:b/>
          <w:bCs/>
          <w:sz w:val="32"/>
          <w:szCs w:val="32"/>
          <w:lang w:val="zh-CN"/>
        </w:rPr>
      </w:pPr>
    </w:p>
    <w:p>
      <w:pPr>
        <w:pStyle w:val="10"/>
        <w:rPr>
          <w:rFonts w:ascii="宋体" w:hAnsi="宋体" w:cs="黑体"/>
          <w:b/>
          <w:bCs/>
          <w:sz w:val="32"/>
          <w:szCs w:val="32"/>
          <w:lang w:val="zh-CN"/>
        </w:rPr>
      </w:pPr>
    </w:p>
    <w:p>
      <w:pPr>
        <w:pStyle w:val="10"/>
        <w:rPr>
          <w:rFonts w:ascii="宋体" w:hAnsi="宋体" w:cs="黑体"/>
          <w:b/>
          <w:bCs/>
          <w:sz w:val="32"/>
          <w:szCs w:val="32"/>
          <w:lang w:val="zh-CN"/>
        </w:rPr>
      </w:pPr>
    </w:p>
    <w:p>
      <w:pPr>
        <w:pStyle w:val="10"/>
        <w:rPr>
          <w:rFonts w:ascii="宋体" w:hAnsi="宋体" w:cs="黑体"/>
          <w:b/>
          <w:bCs/>
          <w:sz w:val="32"/>
          <w:szCs w:val="32"/>
          <w:lang w:val="zh-CN"/>
        </w:rPr>
      </w:pPr>
    </w:p>
    <w:p>
      <w:pPr>
        <w:pStyle w:val="10"/>
        <w:rPr>
          <w:rFonts w:ascii="宋体" w:hAnsi="宋体" w:cs="黑体"/>
          <w:b/>
          <w:bCs/>
          <w:sz w:val="32"/>
          <w:szCs w:val="32"/>
          <w:lang w:val="zh-CN"/>
        </w:rPr>
      </w:pPr>
    </w:p>
    <w:p>
      <w:pPr>
        <w:pStyle w:val="10"/>
        <w:rPr>
          <w:rFonts w:ascii="宋体" w:hAnsi="宋体" w:cs="黑体"/>
          <w:b/>
          <w:bCs/>
          <w:sz w:val="32"/>
          <w:szCs w:val="32"/>
          <w:lang w:val="zh-CN"/>
        </w:rPr>
      </w:pPr>
    </w:p>
    <w:p>
      <w:pPr>
        <w:pStyle w:val="60"/>
        <w:numPr>
          <w:ilvl w:val="0"/>
          <w:numId w:val="0"/>
        </w:numPr>
        <w:tabs>
          <w:tab w:val="left" w:pos="660"/>
        </w:tabs>
        <w:snapToGrid w:val="0"/>
        <w:spacing w:before="0" w:line="276" w:lineRule="auto"/>
        <w:rPr>
          <w:rFonts w:cs="黑体"/>
          <w:color w:val="auto"/>
          <w:kern w:val="2"/>
          <w:sz w:val="32"/>
          <w:szCs w:val="32"/>
          <w:lang w:val="zh-CN"/>
        </w:rPr>
      </w:pPr>
    </w:p>
    <w:p>
      <w:pPr>
        <w:pStyle w:val="60"/>
        <w:numPr>
          <w:ilvl w:val="0"/>
          <w:numId w:val="0"/>
        </w:numPr>
        <w:tabs>
          <w:tab w:val="left" w:pos="660"/>
        </w:tabs>
        <w:snapToGrid w:val="0"/>
        <w:spacing w:before="0" w:line="276" w:lineRule="auto"/>
        <w:rPr>
          <w:color w:val="auto"/>
          <w:kern w:val="2"/>
          <w:sz w:val="28"/>
          <w:szCs w:val="28"/>
          <w:lang w:val="zh-CN"/>
        </w:rPr>
      </w:pPr>
    </w:p>
    <w:p>
      <w:pPr>
        <w:pStyle w:val="60"/>
        <w:numPr>
          <w:ilvl w:val="0"/>
          <w:numId w:val="0"/>
        </w:numPr>
        <w:tabs>
          <w:tab w:val="left" w:pos="660"/>
        </w:tabs>
        <w:snapToGrid w:val="0"/>
        <w:spacing w:before="0" w:line="276" w:lineRule="auto"/>
        <w:rPr>
          <w:color w:val="auto"/>
          <w:kern w:val="2"/>
          <w:sz w:val="28"/>
          <w:szCs w:val="28"/>
          <w:lang w:val="zh-CN"/>
        </w:rPr>
      </w:pPr>
      <w:r>
        <w:rPr>
          <w:rFonts w:hint="eastAsia"/>
          <w:color w:val="auto"/>
          <w:kern w:val="2"/>
          <w:sz w:val="28"/>
          <w:szCs w:val="28"/>
          <w:lang w:val="zh-CN"/>
        </w:rPr>
        <w:t>一、投标人应答索引表</w:t>
      </w:r>
      <w:bookmarkEnd w:id="9"/>
      <w:bookmarkEnd w:id="10"/>
      <w:bookmarkEnd w:id="11"/>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276" w:lineRule="auto"/>
              <w:jc w:val="center"/>
              <w:rPr>
                <w:rFonts w:ascii="宋体" w:cs="宋体"/>
                <w:b/>
                <w:szCs w:val="21"/>
              </w:rPr>
            </w:pPr>
            <w:r>
              <w:rPr>
                <w:rFonts w:hint="eastAsia" w:ascii="宋体" w:hAnsi="宋体" w:cs="宋体"/>
                <w:b/>
                <w:szCs w:val="21"/>
              </w:rPr>
              <w:t>序号</w:t>
            </w:r>
          </w:p>
        </w:tc>
        <w:tc>
          <w:tcPr>
            <w:tcW w:w="3751" w:type="dxa"/>
            <w:gridSpan w:val="4"/>
            <w:vAlign w:val="center"/>
          </w:tcPr>
          <w:p>
            <w:pPr>
              <w:snapToGrid w:val="0"/>
              <w:spacing w:line="276" w:lineRule="auto"/>
              <w:jc w:val="center"/>
              <w:rPr>
                <w:rFonts w:ascii="宋体" w:cs="宋体"/>
                <w:b/>
                <w:szCs w:val="21"/>
              </w:rPr>
            </w:pPr>
            <w:r>
              <w:rPr>
                <w:rFonts w:hint="eastAsia" w:ascii="宋体" w:hAnsi="宋体" w:cs="宋体"/>
                <w:b/>
                <w:szCs w:val="21"/>
              </w:rPr>
              <w:t>项目</w:t>
            </w:r>
          </w:p>
        </w:tc>
        <w:tc>
          <w:tcPr>
            <w:tcW w:w="1559" w:type="dxa"/>
            <w:vAlign w:val="center"/>
          </w:tcPr>
          <w:p>
            <w:pPr>
              <w:snapToGrid w:val="0"/>
              <w:spacing w:line="276" w:lineRule="auto"/>
              <w:jc w:val="center"/>
              <w:rPr>
                <w:rFonts w:ascii="宋体" w:cs="宋体"/>
                <w:b/>
                <w:szCs w:val="21"/>
              </w:rPr>
            </w:pPr>
            <w:r>
              <w:rPr>
                <w:rFonts w:hint="eastAsia" w:ascii="宋体" w:hAnsi="宋体" w:cs="宋体"/>
                <w:b/>
                <w:szCs w:val="21"/>
              </w:rPr>
              <w:t>投标人应答</w:t>
            </w:r>
          </w:p>
          <w:p>
            <w:pPr>
              <w:snapToGrid w:val="0"/>
              <w:spacing w:line="276" w:lineRule="auto"/>
              <w:jc w:val="center"/>
              <w:rPr>
                <w:rFonts w:ascii="宋体" w:cs="宋体"/>
                <w:b/>
                <w:szCs w:val="21"/>
              </w:rPr>
            </w:pPr>
            <w:r>
              <w:rPr>
                <w:rFonts w:hint="eastAsia" w:ascii="宋体" w:hAnsi="宋体" w:cs="宋体"/>
                <w:b/>
                <w:szCs w:val="21"/>
              </w:rPr>
              <w:t>（有</w:t>
            </w:r>
            <w:r>
              <w:rPr>
                <w:rFonts w:ascii="宋体" w:hAnsi="宋体" w:cs="宋体"/>
                <w:b/>
                <w:szCs w:val="21"/>
              </w:rPr>
              <w:t>/</w:t>
            </w:r>
            <w:r>
              <w:rPr>
                <w:rFonts w:hint="eastAsia" w:ascii="宋体" w:hAnsi="宋体" w:cs="宋体"/>
                <w:b/>
                <w:szCs w:val="21"/>
              </w:rPr>
              <w:t>没有）</w:t>
            </w:r>
          </w:p>
        </w:tc>
        <w:tc>
          <w:tcPr>
            <w:tcW w:w="1560" w:type="dxa"/>
            <w:vAlign w:val="center"/>
          </w:tcPr>
          <w:p>
            <w:pPr>
              <w:snapToGrid w:val="0"/>
              <w:spacing w:line="276" w:lineRule="auto"/>
              <w:jc w:val="center"/>
              <w:rPr>
                <w:rFonts w:ascii="宋体" w:cs="宋体"/>
                <w:b/>
                <w:szCs w:val="21"/>
              </w:rPr>
            </w:pPr>
            <w:r>
              <w:rPr>
                <w:rFonts w:hint="eastAsia" w:ascii="宋体" w:hAnsi="宋体" w:cs="宋体"/>
                <w:b/>
                <w:szCs w:val="21"/>
              </w:rPr>
              <w:t>投标文件中所在页码</w:t>
            </w:r>
          </w:p>
        </w:tc>
        <w:tc>
          <w:tcPr>
            <w:tcW w:w="2018" w:type="dxa"/>
            <w:vAlign w:val="center"/>
          </w:tcPr>
          <w:p>
            <w:pPr>
              <w:snapToGrid w:val="0"/>
              <w:spacing w:line="276" w:lineRule="auto"/>
              <w:jc w:val="center"/>
              <w:rPr>
                <w:rFonts w:ascii="宋体" w:cs="宋体"/>
                <w:b/>
                <w:szCs w:val="21"/>
              </w:rPr>
            </w:pPr>
            <w:r>
              <w:rPr>
                <w:rFonts w:hint="eastAsia" w:ascii="宋体" w:hAnsi="宋体" w:cs="宋体"/>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1</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kern w:val="0"/>
                <w:sz w:val="21"/>
                <w:szCs w:val="21"/>
              </w:rPr>
              <w:t>投标人应答索引表</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w:t>
            </w:r>
          </w:p>
        </w:tc>
        <w:tc>
          <w:tcPr>
            <w:tcW w:w="3751" w:type="dxa"/>
            <w:gridSpan w:val="4"/>
            <w:vAlign w:val="center"/>
          </w:tcPr>
          <w:p>
            <w:pPr>
              <w:pStyle w:val="14"/>
              <w:kinsoku w:val="0"/>
              <w:overflowPunct w:val="0"/>
              <w:autoSpaceDE w:val="0"/>
              <w:autoSpaceDN w:val="0"/>
              <w:spacing w:line="276" w:lineRule="auto"/>
              <w:rPr>
                <w:rFonts w:ascii="宋体" w:cs="宋体"/>
                <w:kern w:val="0"/>
                <w:sz w:val="21"/>
                <w:szCs w:val="21"/>
              </w:rPr>
            </w:pPr>
            <w:r>
              <w:rPr>
                <w:rFonts w:hint="eastAsia" w:ascii="宋体" w:hAnsi="宋体" w:cs="宋体"/>
                <w:kern w:val="0"/>
                <w:sz w:val="21"/>
                <w:szCs w:val="21"/>
              </w:rPr>
              <w:t>开标一览表</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3</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kern w:val="0"/>
                <w:sz w:val="21"/>
                <w:szCs w:val="21"/>
              </w:rPr>
              <w:t>投标函</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4</w:t>
            </w:r>
          </w:p>
        </w:tc>
        <w:tc>
          <w:tcPr>
            <w:tcW w:w="3751" w:type="dxa"/>
            <w:gridSpan w:val="4"/>
            <w:vAlign w:val="center"/>
          </w:tcPr>
          <w:p>
            <w:pPr>
              <w:pStyle w:val="14"/>
              <w:kinsoku w:val="0"/>
              <w:overflowPunct w:val="0"/>
              <w:autoSpaceDE w:val="0"/>
              <w:autoSpaceDN w:val="0"/>
              <w:spacing w:line="276" w:lineRule="auto"/>
              <w:rPr>
                <w:rFonts w:ascii="宋体" w:cs="宋体"/>
                <w:kern w:val="0"/>
                <w:sz w:val="21"/>
                <w:szCs w:val="21"/>
              </w:rPr>
            </w:pPr>
            <w:r>
              <w:rPr>
                <w:rFonts w:hint="eastAsia" w:ascii="宋体" w:hAnsi="宋体" w:cs="宋体"/>
                <w:bCs/>
                <w:sz w:val="21"/>
                <w:szCs w:val="21"/>
                <w:lang w:val="zh-CN"/>
              </w:rPr>
              <w:t>法定代表人（单位负责人）资格证明书</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5</w:t>
            </w:r>
          </w:p>
        </w:tc>
        <w:tc>
          <w:tcPr>
            <w:tcW w:w="3751" w:type="dxa"/>
            <w:gridSpan w:val="4"/>
            <w:vAlign w:val="center"/>
          </w:tcPr>
          <w:p>
            <w:pPr>
              <w:pStyle w:val="14"/>
              <w:kinsoku w:val="0"/>
              <w:overflowPunct w:val="0"/>
              <w:autoSpaceDE w:val="0"/>
              <w:autoSpaceDN w:val="0"/>
              <w:spacing w:line="276" w:lineRule="auto"/>
              <w:rPr>
                <w:rFonts w:ascii="宋体" w:cs="宋体"/>
                <w:kern w:val="0"/>
                <w:sz w:val="21"/>
                <w:szCs w:val="21"/>
              </w:rPr>
            </w:pPr>
            <w:r>
              <w:rPr>
                <w:rFonts w:hint="eastAsia" w:ascii="宋体" w:hAnsi="宋体" w:cs="宋体"/>
                <w:kern w:val="0"/>
                <w:sz w:val="21"/>
                <w:szCs w:val="21"/>
              </w:rPr>
              <w:t>法定代表人（单位负责人）授权书</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6</w:t>
            </w:r>
          </w:p>
        </w:tc>
        <w:tc>
          <w:tcPr>
            <w:tcW w:w="3751" w:type="dxa"/>
            <w:gridSpan w:val="4"/>
            <w:vAlign w:val="center"/>
          </w:tcPr>
          <w:p>
            <w:pPr>
              <w:pStyle w:val="14"/>
              <w:kinsoku w:val="0"/>
              <w:overflowPunct w:val="0"/>
              <w:autoSpaceDE w:val="0"/>
              <w:autoSpaceDN w:val="0"/>
              <w:spacing w:line="276" w:lineRule="auto"/>
              <w:rPr>
                <w:rFonts w:ascii="宋体" w:cs="宋体"/>
                <w:kern w:val="0"/>
                <w:sz w:val="21"/>
                <w:szCs w:val="21"/>
              </w:rPr>
            </w:pPr>
            <w:r>
              <w:rPr>
                <w:rFonts w:hint="eastAsia" w:ascii="宋体" w:hAnsi="宋体" w:cs="宋体"/>
                <w:kern w:val="0"/>
                <w:sz w:val="21"/>
                <w:szCs w:val="21"/>
              </w:rPr>
              <w:t>营业执照等证明</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7</w:t>
            </w:r>
          </w:p>
        </w:tc>
        <w:tc>
          <w:tcPr>
            <w:tcW w:w="3751" w:type="dxa"/>
            <w:gridSpan w:val="4"/>
            <w:vAlign w:val="center"/>
          </w:tcPr>
          <w:p>
            <w:pPr>
              <w:pStyle w:val="14"/>
              <w:kinsoku w:val="0"/>
              <w:overflowPunct w:val="0"/>
              <w:autoSpaceDE w:val="0"/>
              <w:autoSpaceDN w:val="0"/>
              <w:spacing w:line="276" w:lineRule="auto"/>
              <w:rPr>
                <w:rFonts w:ascii="宋体" w:cs="宋体"/>
                <w:kern w:val="0"/>
                <w:sz w:val="21"/>
                <w:szCs w:val="21"/>
              </w:rPr>
            </w:pPr>
            <w:r>
              <w:rPr>
                <w:rFonts w:hint="eastAsia" w:ascii="宋体" w:hAnsi="宋体" w:cs="宋体"/>
                <w:bCs/>
                <w:sz w:val="21"/>
                <w:szCs w:val="21"/>
              </w:rPr>
              <w:t>依法纳税凭据复印件</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8</w:t>
            </w:r>
          </w:p>
        </w:tc>
        <w:tc>
          <w:tcPr>
            <w:tcW w:w="774" w:type="dxa"/>
            <w:vMerge w:val="restart"/>
            <w:tcBorders>
              <w:right w:val="single" w:color="auto" w:sz="4" w:space="0"/>
            </w:tcBorders>
            <w:vAlign w:val="center"/>
          </w:tcPr>
          <w:p>
            <w:pPr>
              <w:snapToGrid w:val="0"/>
              <w:spacing w:line="276" w:lineRule="auto"/>
              <w:jc w:val="center"/>
              <w:rPr>
                <w:rFonts w:ascii="宋体" w:cs="宋体"/>
                <w:szCs w:val="21"/>
              </w:rPr>
            </w:pPr>
            <w:r>
              <w:rPr>
                <w:rFonts w:hint="eastAsia" w:ascii="宋体" w:hAnsi="宋体" w:cs="宋体"/>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276" w:lineRule="auto"/>
              <w:rPr>
                <w:rFonts w:ascii="宋体" w:cs="宋体"/>
                <w:szCs w:val="21"/>
              </w:rPr>
            </w:pPr>
            <w:r>
              <w:rPr>
                <w:rFonts w:hint="eastAsia" w:ascii="宋体" w:hAnsi="宋体" w:cs="宋体"/>
                <w:szCs w:val="21"/>
              </w:rPr>
              <w:t>经审计财务报告</w:t>
            </w:r>
          </w:p>
        </w:tc>
        <w:tc>
          <w:tcPr>
            <w:tcW w:w="2268" w:type="dxa"/>
            <w:tcBorders>
              <w:left w:val="single" w:color="auto" w:sz="6" w:space="0"/>
            </w:tcBorders>
            <w:vAlign w:val="center"/>
          </w:tcPr>
          <w:p>
            <w:pPr>
              <w:snapToGrid w:val="0"/>
              <w:spacing w:line="276" w:lineRule="auto"/>
              <w:rPr>
                <w:rFonts w:ascii="宋体" w:cs="宋体"/>
                <w:szCs w:val="21"/>
              </w:rPr>
            </w:pPr>
            <w:r>
              <w:rPr>
                <w:rFonts w:hint="eastAsia" w:ascii="宋体" w:hAnsi="宋体" w:cs="宋体"/>
                <w:szCs w:val="21"/>
              </w:rPr>
              <w:t>资产负债表</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4" w:space="0"/>
            </w:tcBorders>
            <w:vAlign w:val="center"/>
          </w:tcPr>
          <w:p>
            <w:pPr>
              <w:snapToGrid w:val="0"/>
              <w:spacing w:line="276" w:lineRule="auto"/>
              <w:rPr>
                <w:rFonts w:ascii="宋体" w:cs="宋体"/>
                <w:szCs w:val="21"/>
              </w:rPr>
            </w:pPr>
          </w:p>
        </w:tc>
        <w:tc>
          <w:tcPr>
            <w:tcW w:w="709" w:type="dxa"/>
            <w:gridSpan w:val="2"/>
            <w:vMerge w:val="continue"/>
            <w:tcBorders>
              <w:left w:val="single" w:color="auto" w:sz="4" w:space="0"/>
              <w:right w:val="single" w:color="auto" w:sz="6" w:space="0"/>
            </w:tcBorders>
            <w:vAlign w:val="center"/>
          </w:tcPr>
          <w:p>
            <w:pPr>
              <w:snapToGrid w:val="0"/>
              <w:spacing w:line="276" w:lineRule="auto"/>
              <w:rPr>
                <w:rFonts w:ascii="宋体" w:cs="宋体"/>
                <w:szCs w:val="21"/>
              </w:rPr>
            </w:pPr>
          </w:p>
        </w:tc>
        <w:tc>
          <w:tcPr>
            <w:tcW w:w="2268" w:type="dxa"/>
            <w:tcBorders>
              <w:left w:val="single" w:color="auto" w:sz="6" w:space="0"/>
            </w:tcBorders>
            <w:vAlign w:val="center"/>
          </w:tcPr>
          <w:p>
            <w:pPr>
              <w:snapToGrid w:val="0"/>
              <w:spacing w:line="276" w:lineRule="auto"/>
              <w:rPr>
                <w:rFonts w:ascii="宋体" w:cs="宋体"/>
                <w:szCs w:val="21"/>
              </w:rPr>
            </w:pPr>
            <w:r>
              <w:rPr>
                <w:rFonts w:hint="eastAsia" w:ascii="宋体" w:hAnsi="宋体" w:cs="宋体"/>
                <w:szCs w:val="21"/>
              </w:rPr>
              <w:t>利润表</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4" w:space="0"/>
            </w:tcBorders>
            <w:vAlign w:val="center"/>
          </w:tcPr>
          <w:p>
            <w:pPr>
              <w:snapToGrid w:val="0"/>
              <w:spacing w:line="276" w:lineRule="auto"/>
              <w:rPr>
                <w:rFonts w:ascii="宋体" w:cs="宋体"/>
                <w:szCs w:val="21"/>
              </w:rPr>
            </w:pPr>
          </w:p>
        </w:tc>
        <w:tc>
          <w:tcPr>
            <w:tcW w:w="709" w:type="dxa"/>
            <w:gridSpan w:val="2"/>
            <w:vMerge w:val="continue"/>
            <w:tcBorders>
              <w:left w:val="single" w:color="auto" w:sz="4" w:space="0"/>
              <w:right w:val="single" w:color="auto" w:sz="6" w:space="0"/>
            </w:tcBorders>
            <w:vAlign w:val="center"/>
          </w:tcPr>
          <w:p>
            <w:pPr>
              <w:snapToGrid w:val="0"/>
              <w:spacing w:line="276" w:lineRule="auto"/>
              <w:rPr>
                <w:rFonts w:ascii="宋体" w:cs="宋体"/>
                <w:szCs w:val="21"/>
              </w:rPr>
            </w:pPr>
          </w:p>
        </w:tc>
        <w:tc>
          <w:tcPr>
            <w:tcW w:w="2268" w:type="dxa"/>
            <w:tcBorders>
              <w:left w:val="single" w:color="auto" w:sz="6" w:space="0"/>
            </w:tcBorders>
            <w:vAlign w:val="center"/>
          </w:tcPr>
          <w:p>
            <w:pPr>
              <w:snapToGrid w:val="0"/>
              <w:spacing w:line="276" w:lineRule="auto"/>
              <w:rPr>
                <w:rFonts w:ascii="宋体" w:cs="宋体"/>
                <w:szCs w:val="21"/>
              </w:rPr>
            </w:pPr>
            <w:r>
              <w:rPr>
                <w:rFonts w:hint="eastAsia" w:ascii="宋体" w:hAnsi="宋体" w:cs="宋体"/>
                <w:szCs w:val="21"/>
              </w:rPr>
              <w:t>现金流量表</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4" w:space="0"/>
            </w:tcBorders>
            <w:vAlign w:val="center"/>
          </w:tcPr>
          <w:p>
            <w:pPr>
              <w:snapToGrid w:val="0"/>
              <w:spacing w:line="276" w:lineRule="auto"/>
              <w:rPr>
                <w:rFonts w:ascii="宋体" w:cs="宋体"/>
                <w:szCs w:val="21"/>
              </w:rPr>
            </w:pPr>
          </w:p>
        </w:tc>
        <w:tc>
          <w:tcPr>
            <w:tcW w:w="709" w:type="dxa"/>
            <w:gridSpan w:val="2"/>
            <w:vMerge w:val="continue"/>
            <w:tcBorders>
              <w:left w:val="single" w:color="auto" w:sz="4" w:space="0"/>
              <w:right w:val="single" w:color="auto" w:sz="6" w:space="0"/>
            </w:tcBorders>
            <w:vAlign w:val="center"/>
          </w:tcPr>
          <w:p>
            <w:pPr>
              <w:snapToGrid w:val="0"/>
              <w:spacing w:line="276" w:lineRule="auto"/>
              <w:rPr>
                <w:rFonts w:ascii="宋体" w:cs="宋体"/>
                <w:szCs w:val="21"/>
              </w:rPr>
            </w:pPr>
          </w:p>
        </w:tc>
        <w:tc>
          <w:tcPr>
            <w:tcW w:w="2268" w:type="dxa"/>
            <w:tcBorders>
              <w:left w:val="single" w:color="auto" w:sz="6" w:space="0"/>
            </w:tcBorders>
            <w:vAlign w:val="center"/>
          </w:tcPr>
          <w:p>
            <w:pPr>
              <w:snapToGrid w:val="0"/>
              <w:spacing w:line="276" w:lineRule="auto"/>
              <w:rPr>
                <w:rFonts w:ascii="宋体" w:cs="宋体"/>
                <w:szCs w:val="21"/>
              </w:rPr>
            </w:pPr>
            <w:r>
              <w:rPr>
                <w:rFonts w:hint="eastAsia" w:ascii="宋体" w:hAnsi="宋体" w:cs="宋体"/>
                <w:szCs w:val="21"/>
              </w:rPr>
              <w:t>所有者权益变动表</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4" w:space="0"/>
            </w:tcBorders>
            <w:vAlign w:val="center"/>
          </w:tcPr>
          <w:p>
            <w:pPr>
              <w:snapToGrid w:val="0"/>
              <w:spacing w:line="276" w:lineRule="auto"/>
              <w:rPr>
                <w:rFonts w:ascii="宋体" w:cs="宋体"/>
                <w:szCs w:val="21"/>
              </w:rPr>
            </w:pPr>
          </w:p>
        </w:tc>
        <w:tc>
          <w:tcPr>
            <w:tcW w:w="709" w:type="dxa"/>
            <w:gridSpan w:val="2"/>
            <w:vMerge w:val="continue"/>
            <w:tcBorders>
              <w:left w:val="single" w:color="auto" w:sz="4" w:space="0"/>
              <w:right w:val="single" w:color="auto" w:sz="6" w:space="0"/>
            </w:tcBorders>
            <w:vAlign w:val="center"/>
          </w:tcPr>
          <w:p>
            <w:pPr>
              <w:snapToGrid w:val="0"/>
              <w:spacing w:line="276" w:lineRule="auto"/>
              <w:rPr>
                <w:rFonts w:ascii="宋体" w:cs="宋体"/>
                <w:szCs w:val="21"/>
              </w:rPr>
            </w:pPr>
          </w:p>
        </w:tc>
        <w:tc>
          <w:tcPr>
            <w:tcW w:w="2268" w:type="dxa"/>
            <w:tcBorders>
              <w:left w:val="single" w:color="auto" w:sz="6" w:space="0"/>
            </w:tcBorders>
            <w:vAlign w:val="center"/>
          </w:tcPr>
          <w:p>
            <w:pPr>
              <w:snapToGrid w:val="0"/>
              <w:spacing w:line="276" w:lineRule="auto"/>
              <w:rPr>
                <w:rFonts w:ascii="宋体" w:cs="宋体"/>
                <w:szCs w:val="21"/>
              </w:rPr>
            </w:pPr>
            <w:r>
              <w:rPr>
                <w:rFonts w:hint="eastAsia" w:ascii="宋体" w:hAnsi="宋体" w:cs="宋体"/>
                <w:szCs w:val="21"/>
              </w:rPr>
              <w:t>附注</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4" w:space="0"/>
            </w:tcBorders>
            <w:vAlign w:val="center"/>
          </w:tcPr>
          <w:p>
            <w:pPr>
              <w:snapToGrid w:val="0"/>
              <w:spacing w:line="276" w:lineRule="auto"/>
              <w:rPr>
                <w:rFonts w:ascii="宋体" w:cs="宋体"/>
                <w:szCs w:val="21"/>
              </w:rPr>
            </w:pPr>
          </w:p>
        </w:tc>
        <w:tc>
          <w:tcPr>
            <w:tcW w:w="2977" w:type="dxa"/>
            <w:gridSpan w:val="3"/>
            <w:tcBorders>
              <w:left w:val="single" w:color="auto" w:sz="4" w:space="0"/>
            </w:tcBorders>
            <w:vAlign w:val="center"/>
          </w:tcPr>
          <w:p>
            <w:pPr>
              <w:snapToGrid w:val="0"/>
              <w:spacing w:line="276" w:lineRule="auto"/>
              <w:rPr>
                <w:rFonts w:ascii="宋体" w:cs="宋体"/>
                <w:szCs w:val="21"/>
              </w:rPr>
            </w:pPr>
            <w:r>
              <w:rPr>
                <w:rFonts w:hint="eastAsia" w:ascii="宋体" w:hAnsi="宋体" w:cs="宋体"/>
                <w:szCs w:val="21"/>
              </w:rPr>
              <w:t>基本开户银行资信证明</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4" w:space="0"/>
            </w:tcBorders>
            <w:vAlign w:val="center"/>
          </w:tcPr>
          <w:p>
            <w:pPr>
              <w:snapToGrid w:val="0"/>
              <w:spacing w:line="276" w:lineRule="auto"/>
              <w:rPr>
                <w:rFonts w:ascii="宋体" w:cs="宋体"/>
                <w:szCs w:val="21"/>
              </w:rPr>
            </w:pPr>
          </w:p>
        </w:tc>
        <w:tc>
          <w:tcPr>
            <w:tcW w:w="2977" w:type="dxa"/>
            <w:gridSpan w:val="3"/>
            <w:tcBorders>
              <w:left w:val="single" w:color="auto" w:sz="4" w:space="0"/>
            </w:tcBorders>
            <w:vAlign w:val="center"/>
          </w:tcPr>
          <w:p>
            <w:pPr>
              <w:snapToGrid w:val="0"/>
              <w:spacing w:line="276" w:lineRule="auto"/>
              <w:rPr>
                <w:rFonts w:ascii="宋体" w:cs="宋体"/>
                <w:szCs w:val="21"/>
              </w:rPr>
            </w:pPr>
            <w:r>
              <w:rPr>
                <w:rFonts w:hint="eastAsia" w:ascii="宋体" w:hAnsi="宋体" w:cs="宋体"/>
                <w:szCs w:val="21"/>
              </w:rPr>
              <w:t>银行资信证明</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4" w:space="0"/>
            </w:tcBorders>
            <w:vAlign w:val="center"/>
          </w:tcPr>
          <w:p>
            <w:pPr>
              <w:snapToGrid w:val="0"/>
              <w:spacing w:line="276" w:lineRule="auto"/>
              <w:rPr>
                <w:rFonts w:ascii="宋体" w:cs="宋体"/>
                <w:szCs w:val="21"/>
              </w:rPr>
            </w:pPr>
          </w:p>
        </w:tc>
        <w:tc>
          <w:tcPr>
            <w:tcW w:w="2977" w:type="dxa"/>
            <w:gridSpan w:val="3"/>
            <w:tcBorders>
              <w:left w:val="single" w:color="auto" w:sz="4" w:space="0"/>
            </w:tcBorders>
            <w:vAlign w:val="center"/>
          </w:tcPr>
          <w:p>
            <w:pPr>
              <w:snapToGrid w:val="0"/>
              <w:spacing w:line="276" w:lineRule="auto"/>
              <w:rPr>
                <w:rFonts w:ascii="宋体" w:cs="宋体"/>
                <w:szCs w:val="21"/>
              </w:rPr>
            </w:pPr>
            <w:r>
              <w:rPr>
                <w:rFonts w:hint="eastAsia" w:ascii="宋体" w:hAnsi="宋体" w:cs="宋体"/>
                <w:szCs w:val="21"/>
              </w:rPr>
              <w:t>政府采购投标担保函</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9</w:t>
            </w:r>
          </w:p>
        </w:tc>
        <w:tc>
          <w:tcPr>
            <w:tcW w:w="3751" w:type="dxa"/>
            <w:gridSpan w:val="4"/>
            <w:vAlign w:val="center"/>
          </w:tcPr>
          <w:p>
            <w:pPr>
              <w:snapToGrid w:val="0"/>
              <w:spacing w:line="276" w:lineRule="auto"/>
              <w:rPr>
                <w:rFonts w:ascii="宋体" w:cs="宋体"/>
                <w:szCs w:val="21"/>
              </w:rPr>
            </w:pPr>
            <w:r>
              <w:rPr>
                <w:rFonts w:hint="eastAsia" w:ascii="宋体" w:hAnsi="宋体" w:cs="宋体"/>
                <w:bCs/>
                <w:szCs w:val="21"/>
              </w:rPr>
              <w:t>依法缴纳社会保险凭据复印件</w:t>
            </w:r>
          </w:p>
        </w:tc>
        <w:tc>
          <w:tcPr>
            <w:tcW w:w="1559" w:type="dxa"/>
            <w:vAlign w:val="center"/>
          </w:tcPr>
          <w:p>
            <w:pPr>
              <w:snapToGrid w:val="0"/>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10</w:t>
            </w:r>
          </w:p>
        </w:tc>
        <w:tc>
          <w:tcPr>
            <w:tcW w:w="774" w:type="dxa"/>
            <w:vMerge w:val="restart"/>
            <w:tcBorders>
              <w:right w:val="single" w:color="auto" w:sz="6" w:space="0"/>
            </w:tcBorders>
            <w:vAlign w:val="center"/>
          </w:tcPr>
          <w:p>
            <w:pPr>
              <w:snapToGrid w:val="0"/>
              <w:spacing w:line="276" w:lineRule="auto"/>
              <w:jc w:val="center"/>
              <w:rPr>
                <w:rFonts w:ascii="宋体" w:cs="宋体"/>
                <w:szCs w:val="21"/>
              </w:rPr>
            </w:pPr>
            <w:r>
              <w:rPr>
                <w:rFonts w:hint="eastAsia" w:ascii="宋体" w:hAnsi="宋体" w:cs="宋体"/>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276" w:lineRule="auto"/>
              <w:jc w:val="left"/>
              <w:rPr>
                <w:rFonts w:ascii="宋体" w:cs="宋体"/>
                <w:szCs w:val="21"/>
              </w:rPr>
            </w:pPr>
            <w:r>
              <w:rPr>
                <w:rFonts w:hint="eastAsia" w:ascii="宋体" w:hAnsi="宋体" w:cs="宋体"/>
                <w:szCs w:val="21"/>
              </w:rPr>
              <w:t>证明材料</w:t>
            </w:r>
          </w:p>
        </w:tc>
        <w:tc>
          <w:tcPr>
            <w:tcW w:w="2268" w:type="dxa"/>
            <w:tcBorders>
              <w:left w:val="single" w:color="auto" w:sz="6" w:space="0"/>
            </w:tcBorders>
            <w:vAlign w:val="center"/>
          </w:tcPr>
          <w:p>
            <w:pPr>
              <w:snapToGrid w:val="0"/>
              <w:spacing w:line="276" w:lineRule="auto"/>
              <w:rPr>
                <w:rFonts w:ascii="宋体" w:cs="宋体"/>
                <w:szCs w:val="21"/>
              </w:rPr>
            </w:pPr>
            <w:r>
              <w:rPr>
                <w:rFonts w:hint="eastAsia" w:ascii="宋体" w:hAnsi="宋体" w:cs="宋体"/>
                <w:szCs w:val="21"/>
              </w:rPr>
              <w:t>设备购置发票</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276" w:lineRule="auto"/>
              <w:rPr>
                <w:rFonts w:ascii="宋体" w:cs="宋体"/>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276" w:lineRule="auto"/>
              <w:rPr>
                <w:rFonts w:ascii="宋体" w:cs="宋体"/>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技术人员职称证书</w:t>
            </w:r>
          </w:p>
        </w:tc>
        <w:tc>
          <w:tcPr>
            <w:tcW w:w="1559" w:type="dxa"/>
            <w:vAlign w:val="center"/>
          </w:tcPr>
          <w:p>
            <w:pPr>
              <w:pStyle w:val="14"/>
              <w:spacing w:line="276" w:lineRule="auto"/>
              <w:rPr>
                <w:rFonts w:ascii="宋体" w:cs="宋体"/>
                <w:sz w:val="21"/>
                <w:szCs w:val="21"/>
              </w:rPr>
            </w:pPr>
          </w:p>
        </w:tc>
        <w:tc>
          <w:tcPr>
            <w:tcW w:w="1560" w:type="dxa"/>
            <w:vAlign w:val="center"/>
          </w:tcPr>
          <w:p>
            <w:pPr>
              <w:snapToGrid w:val="0"/>
              <w:spacing w:line="276" w:lineRule="auto"/>
              <w:rPr>
                <w:rFonts w:ascii="宋体" w:cs="宋体"/>
                <w:szCs w:val="21"/>
              </w:rPr>
            </w:pPr>
          </w:p>
        </w:tc>
        <w:tc>
          <w:tcPr>
            <w:tcW w:w="2018" w:type="dxa"/>
            <w:vAlign w:val="center"/>
          </w:tcPr>
          <w:p>
            <w:pPr>
              <w:pStyle w:val="14"/>
              <w:kinsoku w:val="0"/>
              <w:overflowPunct w:val="0"/>
              <w:autoSpaceDE w:val="0"/>
              <w:autoSpaceDN w:val="0"/>
              <w:spacing w:line="276" w:lineRule="auto"/>
              <w:rPr>
                <w:rFonts w:ascii="宋体" w:cs="宋体"/>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276" w:lineRule="auto"/>
              <w:rPr>
                <w:rFonts w:ascii="宋体" w:cs="宋体"/>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276" w:lineRule="auto"/>
              <w:rPr>
                <w:rFonts w:ascii="宋体" w:cs="宋体"/>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用工合同</w:t>
            </w:r>
          </w:p>
        </w:tc>
        <w:tc>
          <w:tcPr>
            <w:tcW w:w="1559" w:type="dxa"/>
            <w:vAlign w:val="center"/>
          </w:tcPr>
          <w:p>
            <w:pPr>
              <w:pStyle w:val="14"/>
              <w:spacing w:line="276" w:lineRule="auto"/>
              <w:rPr>
                <w:rFonts w:ascii="宋体" w:cs="宋体"/>
                <w:sz w:val="21"/>
                <w:szCs w:val="21"/>
              </w:rPr>
            </w:pPr>
          </w:p>
        </w:tc>
        <w:tc>
          <w:tcPr>
            <w:tcW w:w="1560" w:type="dxa"/>
            <w:vAlign w:val="center"/>
          </w:tcPr>
          <w:p>
            <w:pPr>
              <w:snapToGrid w:val="0"/>
              <w:spacing w:line="276" w:lineRule="auto"/>
              <w:rPr>
                <w:rFonts w:ascii="宋体" w:cs="宋体"/>
                <w:szCs w:val="21"/>
              </w:rPr>
            </w:pPr>
          </w:p>
        </w:tc>
        <w:tc>
          <w:tcPr>
            <w:tcW w:w="2018" w:type="dxa"/>
            <w:vAlign w:val="center"/>
          </w:tcPr>
          <w:p>
            <w:pPr>
              <w:pStyle w:val="14"/>
              <w:kinsoku w:val="0"/>
              <w:overflowPunct w:val="0"/>
              <w:autoSpaceDE w:val="0"/>
              <w:autoSpaceDN w:val="0"/>
              <w:spacing w:line="276" w:lineRule="auto"/>
              <w:rPr>
                <w:rFonts w:ascii="宋体" w:cs="宋体"/>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276" w:lineRule="auto"/>
              <w:jc w:val="center"/>
              <w:textAlignment w:val="baseline"/>
              <w:rPr>
                <w:rFonts w:ascii="宋体" w:cs="宋体"/>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276" w:lineRule="auto"/>
              <w:rPr>
                <w:rFonts w:ascii="宋体" w:cs="宋体"/>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sz w:val="21"/>
                <w:szCs w:val="21"/>
              </w:rPr>
              <w:t>投标人相关承诺函或声明</w:t>
            </w:r>
          </w:p>
        </w:tc>
        <w:tc>
          <w:tcPr>
            <w:tcW w:w="1559" w:type="dxa"/>
            <w:vAlign w:val="center"/>
          </w:tcPr>
          <w:p>
            <w:pPr>
              <w:pStyle w:val="14"/>
              <w:spacing w:line="276" w:lineRule="auto"/>
              <w:rPr>
                <w:rFonts w:ascii="宋体" w:cs="宋体"/>
                <w:sz w:val="21"/>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11</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kern w:val="0"/>
                <w:sz w:val="21"/>
                <w:szCs w:val="21"/>
              </w:rPr>
              <w:t>没有重大违法记录的声明</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12</w:t>
            </w:r>
          </w:p>
        </w:tc>
        <w:tc>
          <w:tcPr>
            <w:tcW w:w="3751" w:type="dxa"/>
            <w:gridSpan w:val="4"/>
            <w:vAlign w:val="center"/>
          </w:tcPr>
          <w:p>
            <w:pPr>
              <w:pStyle w:val="14"/>
              <w:kinsoku w:val="0"/>
              <w:overflowPunct w:val="0"/>
              <w:autoSpaceDE w:val="0"/>
              <w:autoSpaceDN w:val="0"/>
              <w:spacing w:line="276" w:lineRule="auto"/>
              <w:rPr>
                <w:rFonts w:ascii="宋体" w:cs="宋体"/>
                <w:kern w:val="0"/>
                <w:sz w:val="21"/>
                <w:szCs w:val="21"/>
              </w:rPr>
            </w:pPr>
            <w:r>
              <w:rPr>
                <w:rFonts w:hint="eastAsia" w:ascii="宋体" w:hAnsi="宋体" w:cs="宋体"/>
                <w:bCs/>
                <w:kern w:val="0"/>
                <w:sz w:val="21"/>
                <w:szCs w:val="21"/>
              </w:rPr>
              <w:t>投标人须具备的特殊资质证书</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13</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sz w:val="21"/>
                <w:szCs w:val="21"/>
                <w:lang w:val="zh-CN"/>
              </w:rPr>
              <w:t>投标承诺函</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bCs/>
                <w:szCs w:val="21"/>
                <w:lang w:val="zh-CN"/>
              </w:rPr>
            </w:pPr>
            <w:r>
              <w:rPr>
                <w:rFonts w:ascii="宋体" w:hAnsi="宋体" w:cs="宋体"/>
                <w:bCs/>
                <w:szCs w:val="21"/>
                <w:lang w:val="zh-CN"/>
              </w:rPr>
              <w:t>14</w:t>
            </w:r>
          </w:p>
        </w:tc>
        <w:tc>
          <w:tcPr>
            <w:tcW w:w="3751" w:type="dxa"/>
            <w:gridSpan w:val="4"/>
            <w:vAlign w:val="center"/>
          </w:tcPr>
          <w:p>
            <w:pPr>
              <w:pStyle w:val="14"/>
              <w:kinsoku w:val="0"/>
              <w:overflowPunct w:val="0"/>
              <w:autoSpaceDE w:val="0"/>
              <w:autoSpaceDN w:val="0"/>
              <w:spacing w:line="276" w:lineRule="auto"/>
              <w:rPr>
                <w:rFonts w:ascii="宋体" w:cs="宋体"/>
                <w:bCs/>
                <w:sz w:val="21"/>
                <w:szCs w:val="21"/>
                <w:lang w:val="zh-CN"/>
              </w:rPr>
            </w:pPr>
            <w:r>
              <w:rPr>
                <w:rFonts w:hint="eastAsia" w:ascii="宋体" w:hAnsi="宋体" w:cs="宋体"/>
                <w:bCs/>
                <w:sz w:val="21"/>
                <w:szCs w:val="21"/>
                <w:lang w:val="zh-CN"/>
              </w:rPr>
              <w:t>联合体协议</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bCs/>
                <w:szCs w:val="21"/>
                <w:lang w:val="zh-CN"/>
              </w:rPr>
            </w:pPr>
            <w:r>
              <w:rPr>
                <w:rFonts w:ascii="宋体" w:hAnsi="宋体" w:cs="宋体"/>
                <w:bCs/>
                <w:szCs w:val="21"/>
                <w:lang w:val="zh-CN"/>
              </w:rPr>
              <w:t>15</w:t>
            </w:r>
          </w:p>
        </w:tc>
        <w:tc>
          <w:tcPr>
            <w:tcW w:w="3751" w:type="dxa"/>
            <w:gridSpan w:val="4"/>
            <w:vAlign w:val="center"/>
          </w:tcPr>
          <w:p>
            <w:pPr>
              <w:pStyle w:val="14"/>
              <w:kinsoku w:val="0"/>
              <w:overflowPunct w:val="0"/>
              <w:autoSpaceDE w:val="0"/>
              <w:autoSpaceDN w:val="0"/>
              <w:spacing w:line="276" w:lineRule="auto"/>
              <w:rPr>
                <w:rFonts w:ascii="宋体" w:cs="宋体"/>
                <w:bCs/>
                <w:sz w:val="21"/>
                <w:szCs w:val="21"/>
                <w:lang w:val="zh-CN"/>
              </w:rPr>
            </w:pPr>
            <w:r>
              <w:rPr>
                <w:rFonts w:hint="eastAsia" w:ascii="宋体" w:hAnsi="宋体" w:cs="宋体"/>
                <w:bCs/>
                <w:sz w:val="21"/>
                <w:szCs w:val="21"/>
                <w:lang w:val="zh-CN"/>
              </w:rPr>
              <w:t>投标人与参加本项目投标的其他供应商之间，单位负责人不为同一人并且不存在直接控股、管理关系承诺函</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bCs/>
                <w:szCs w:val="21"/>
                <w:lang w:val="zh-CN"/>
              </w:rPr>
            </w:pPr>
            <w:r>
              <w:rPr>
                <w:rFonts w:ascii="宋体" w:hAnsi="宋体" w:cs="宋体"/>
                <w:bCs/>
                <w:szCs w:val="21"/>
                <w:lang w:val="zh-CN"/>
              </w:rPr>
              <w:t>16</w:t>
            </w:r>
          </w:p>
        </w:tc>
        <w:tc>
          <w:tcPr>
            <w:tcW w:w="3751" w:type="dxa"/>
            <w:gridSpan w:val="4"/>
            <w:vAlign w:val="center"/>
          </w:tcPr>
          <w:p>
            <w:pPr>
              <w:pStyle w:val="14"/>
              <w:kinsoku w:val="0"/>
              <w:overflowPunct w:val="0"/>
              <w:autoSpaceDE w:val="0"/>
              <w:autoSpaceDN w:val="0"/>
              <w:spacing w:line="276" w:lineRule="auto"/>
              <w:rPr>
                <w:rFonts w:ascii="宋体" w:cs="宋体"/>
                <w:bCs/>
                <w:sz w:val="21"/>
                <w:szCs w:val="21"/>
                <w:lang w:val="zh-CN"/>
              </w:rPr>
            </w:pPr>
            <w:r>
              <w:rPr>
                <w:rFonts w:hint="eastAsia" w:ascii="宋体" w:hAnsi="宋体" w:cs="宋体"/>
                <w:sz w:val="21"/>
                <w:szCs w:val="21"/>
                <w:lang w:val="zh-CN"/>
              </w:rPr>
              <w:t>投标人未为本项目提供整体设计、规范编制或者项目管理、监理、检测等服务承诺函</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投标分项报价表</w:t>
            </w:r>
          </w:p>
        </w:tc>
        <w:tc>
          <w:tcPr>
            <w:tcW w:w="1559" w:type="dxa"/>
            <w:tcBorders>
              <w:top w:val="double" w:color="auto" w:sz="4" w:space="0"/>
            </w:tcBorders>
            <w:vAlign w:val="center"/>
          </w:tcPr>
          <w:p>
            <w:pPr>
              <w:spacing w:line="276" w:lineRule="auto"/>
              <w:jc w:val="center"/>
              <w:rPr>
                <w:rFonts w:ascii="宋体" w:cs="宋体"/>
                <w:szCs w:val="21"/>
              </w:rPr>
            </w:pPr>
          </w:p>
        </w:tc>
        <w:tc>
          <w:tcPr>
            <w:tcW w:w="1560" w:type="dxa"/>
            <w:tcBorders>
              <w:top w:val="double" w:color="auto" w:sz="4" w:space="0"/>
            </w:tcBorders>
            <w:vAlign w:val="center"/>
          </w:tcPr>
          <w:p>
            <w:pPr>
              <w:snapToGrid w:val="0"/>
              <w:spacing w:line="276" w:lineRule="auto"/>
              <w:rPr>
                <w:rFonts w:ascii="宋体" w:cs="宋体"/>
                <w:szCs w:val="21"/>
              </w:rPr>
            </w:pPr>
          </w:p>
        </w:tc>
        <w:tc>
          <w:tcPr>
            <w:tcW w:w="2018" w:type="dxa"/>
            <w:tcBorders>
              <w:top w:val="double" w:color="auto" w:sz="4" w:space="0"/>
            </w:tcBorders>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18</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技术规格偏离表</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19</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技术方案（实施方案）</w:t>
            </w:r>
          </w:p>
        </w:tc>
        <w:tc>
          <w:tcPr>
            <w:tcW w:w="1559" w:type="dxa"/>
            <w:vAlign w:val="center"/>
          </w:tcPr>
          <w:p>
            <w:pPr>
              <w:spacing w:line="276" w:lineRule="auto"/>
              <w:jc w:val="center"/>
              <w:rPr>
                <w:rFonts w:ascii="宋体" w:cs="宋体"/>
                <w:szCs w:val="21"/>
              </w:rPr>
            </w:pPr>
          </w:p>
        </w:tc>
        <w:tc>
          <w:tcPr>
            <w:tcW w:w="1560" w:type="dxa"/>
            <w:tcBorders>
              <w:top w:val="single" w:color="auto" w:sz="4" w:space="0"/>
            </w:tcBorders>
            <w:vAlign w:val="center"/>
          </w:tcPr>
          <w:p>
            <w:pPr>
              <w:snapToGrid w:val="0"/>
              <w:spacing w:line="276" w:lineRule="auto"/>
              <w:rPr>
                <w:rFonts w:ascii="宋体" w:cs="宋体"/>
                <w:szCs w:val="21"/>
              </w:rPr>
            </w:pPr>
          </w:p>
        </w:tc>
        <w:tc>
          <w:tcPr>
            <w:tcW w:w="2018" w:type="dxa"/>
            <w:tcBorders>
              <w:top w:val="single" w:color="auto" w:sz="4" w:space="0"/>
            </w:tcBorders>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20</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售后服务方案</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21</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业绩情况表</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22</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中小企业声明函</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23</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sz w:val="21"/>
                <w:szCs w:val="21"/>
                <w:lang w:val="zh-CN"/>
              </w:rPr>
              <w:t>残疾人福利性单位声明函</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24</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监狱企业证明文件</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276" w:lineRule="auto"/>
              <w:rPr>
                <w:rFonts w:ascii="宋体" w:cs="宋体"/>
                <w:bCs/>
                <w:kern w:val="0"/>
                <w:sz w:val="21"/>
                <w:szCs w:val="21"/>
              </w:rPr>
            </w:pPr>
            <w:r>
              <w:rPr>
                <w:rFonts w:ascii="宋体" w:hAnsi="宋体" w:cs="宋体"/>
                <w:bCs/>
                <w:kern w:val="0"/>
                <w:sz w:val="21"/>
                <w:szCs w:val="21"/>
              </w:rPr>
              <w:t>CCC</w:t>
            </w:r>
            <w:r>
              <w:rPr>
                <w:rFonts w:hint="eastAsia" w:ascii="宋体" w:hAnsi="宋体" w:cs="宋体"/>
                <w:bCs/>
                <w:kern w:val="0"/>
                <w:sz w:val="21"/>
                <w:szCs w:val="21"/>
              </w:rPr>
              <w:t>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sz w:val="21"/>
                <w:szCs w:val="21"/>
                <w:lang w:val="zh-CN"/>
              </w:rPr>
              <w:t>所投产品符合国家强制性要求承诺函</w:t>
            </w:r>
          </w:p>
        </w:tc>
        <w:tc>
          <w:tcPr>
            <w:tcW w:w="1559" w:type="dxa"/>
            <w:vAlign w:val="center"/>
          </w:tcPr>
          <w:p>
            <w:pPr>
              <w:pStyle w:val="14"/>
              <w:spacing w:line="276" w:lineRule="auto"/>
              <w:rPr>
                <w:rFonts w:ascii="宋体" w:cs="宋体"/>
                <w:sz w:val="21"/>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276" w:lineRule="auto"/>
              <w:rPr>
                <w:rFonts w:ascii="宋体" w:cs="宋体"/>
                <w:kern w:val="0"/>
                <w:sz w:val="21"/>
                <w:szCs w:val="21"/>
              </w:rPr>
            </w:pPr>
            <w:r>
              <w:rPr>
                <w:rFonts w:hint="eastAsia" w:ascii="宋体" w:hAnsi="宋体" w:cs="宋体"/>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276" w:lineRule="auto"/>
              <w:rPr>
                <w:rFonts w:ascii="宋体" w:cs="宋体"/>
                <w:bCs/>
                <w:sz w:val="21"/>
                <w:szCs w:val="21"/>
                <w:lang w:val="zh-CN"/>
              </w:rPr>
            </w:pPr>
            <w:r>
              <w:rPr>
                <w:rFonts w:hint="eastAsia" w:ascii="宋体" w:hAnsi="宋体" w:cs="宋体"/>
                <w:kern w:val="0"/>
                <w:sz w:val="21"/>
                <w:szCs w:val="21"/>
              </w:rPr>
              <w:t>认证机构颁发的认证证书</w:t>
            </w:r>
          </w:p>
        </w:tc>
        <w:tc>
          <w:tcPr>
            <w:tcW w:w="1559" w:type="dxa"/>
            <w:vAlign w:val="center"/>
          </w:tcPr>
          <w:p>
            <w:pPr>
              <w:pStyle w:val="14"/>
              <w:spacing w:line="276" w:lineRule="auto"/>
              <w:rPr>
                <w:rFonts w:ascii="宋体" w:cs="宋体"/>
                <w:sz w:val="21"/>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276" w:lineRule="auto"/>
              <w:jc w:val="center"/>
              <w:textAlignment w:val="baseline"/>
              <w:rPr>
                <w:rFonts w:ascii="宋体" w:cs="宋体"/>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276" w:lineRule="auto"/>
              <w:rPr>
                <w:rFonts w:ascii="宋体" w:cs="宋体"/>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276" w:lineRule="auto"/>
              <w:rPr>
                <w:rFonts w:ascii="宋体" w:cs="宋体"/>
                <w:bCs/>
                <w:sz w:val="21"/>
                <w:szCs w:val="21"/>
                <w:lang w:val="zh-CN"/>
              </w:rPr>
            </w:pPr>
            <w:r>
              <w:rPr>
                <w:rFonts w:hint="eastAsia" w:ascii="宋体" w:hAnsi="宋体" w:cs="宋体"/>
                <w:kern w:val="0"/>
                <w:sz w:val="21"/>
                <w:szCs w:val="21"/>
              </w:rPr>
              <w:t>中国信息安全认证中心官网产品查询结果截图</w:t>
            </w:r>
          </w:p>
        </w:tc>
        <w:tc>
          <w:tcPr>
            <w:tcW w:w="1559" w:type="dxa"/>
            <w:vAlign w:val="center"/>
          </w:tcPr>
          <w:p>
            <w:pPr>
              <w:pStyle w:val="14"/>
              <w:spacing w:line="276" w:lineRule="auto"/>
              <w:rPr>
                <w:rFonts w:ascii="宋体" w:cs="宋体"/>
                <w:sz w:val="21"/>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276" w:lineRule="auto"/>
              <w:jc w:val="center"/>
              <w:textAlignment w:val="baseline"/>
              <w:rPr>
                <w:rFonts w:ascii="宋体" w:hAnsi="宋体" w:cs="宋体"/>
                <w:szCs w:val="21"/>
              </w:rPr>
            </w:pPr>
            <w:r>
              <w:rPr>
                <w:rFonts w:ascii="宋体" w:hAnsi="宋体" w:cs="宋体"/>
                <w:szCs w:val="21"/>
              </w:rPr>
              <w:t>27</w:t>
            </w:r>
          </w:p>
        </w:tc>
        <w:tc>
          <w:tcPr>
            <w:tcW w:w="3751" w:type="dxa"/>
            <w:gridSpan w:val="4"/>
            <w:vAlign w:val="center"/>
          </w:tcPr>
          <w:p>
            <w:pPr>
              <w:pStyle w:val="14"/>
              <w:kinsoku w:val="0"/>
              <w:overflowPunct w:val="0"/>
              <w:autoSpaceDE w:val="0"/>
              <w:autoSpaceDN w:val="0"/>
              <w:spacing w:line="276" w:lineRule="auto"/>
              <w:rPr>
                <w:rFonts w:ascii="宋体" w:cs="宋体"/>
                <w:bCs/>
                <w:kern w:val="0"/>
                <w:sz w:val="21"/>
                <w:szCs w:val="21"/>
              </w:rPr>
            </w:pPr>
            <w:r>
              <w:rPr>
                <w:rFonts w:hint="eastAsia" w:ascii="宋体" w:hAnsi="宋体" w:cs="宋体"/>
                <w:bCs/>
                <w:kern w:val="0"/>
                <w:sz w:val="21"/>
                <w:szCs w:val="21"/>
              </w:rPr>
              <w:t>其它资料</w:t>
            </w:r>
          </w:p>
        </w:tc>
        <w:tc>
          <w:tcPr>
            <w:tcW w:w="1559" w:type="dxa"/>
            <w:vAlign w:val="center"/>
          </w:tcPr>
          <w:p>
            <w:pPr>
              <w:spacing w:line="276" w:lineRule="auto"/>
              <w:jc w:val="center"/>
              <w:rPr>
                <w:rFonts w:ascii="宋体" w:cs="宋体"/>
                <w:szCs w:val="21"/>
              </w:rPr>
            </w:pPr>
          </w:p>
        </w:tc>
        <w:tc>
          <w:tcPr>
            <w:tcW w:w="1560" w:type="dxa"/>
            <w:vAlign w:val="center"/>
          </w:tcPr>
          <w:p>
            <w:pPr>
              <w:snapToGrid w:val="0"/>
              <w:spacing w:line="276" w:lineRule="auto"/>
              <w:rPr>
                <w:rFonts w:ascii="宋体" w:cs="宋体"/>
                <w:szCs w:val="21"/>
              </w:rPr>
            </w:pPr>
          </w:p>
        </w:tc>
        <w:tc>
          <w:tcPr>
            <w:tcW w:w="2018" w:type="dxa"/>
            <w:vAlign w:val="center"/>
          </w:tcPr>
          <w:p>
            <w:pPr>
              <w:snapToGrid w:val="0"/>
              <w:spacing w:line="276" w:lineRule="auto"/>
              <w:rPr>
                <w:rFonts w:ascii="宋体" w:cs="宋体"/>
                <w:szCs w:val="21"/>
              </w:rPr>
            </w:pPr>
          </w:p>
        </w:tc>
      </w:tr>
    </w:tbl>
    <w:p>
      <w:pPr>
        <w:tabs>
          <w:tab w:val="left" w:pos="1260"/>
        </w:tabs>
        <w:autoSpaceDE w:val="0"/>
        <w:autoSpaceDN w:val="0"/>
        <w:adjustRightInd w:val="0"/>
        <w:spacing w:line="276" w:lineRule="auto"/>
        <w:ind w:left="420" w:leftChars="-1" w:hanging="422" w:hangingChars="176"/>
        <w:contextualSpacing/>
        <w:rPr>
          <w:rFonts w:ascii="宋体" w:cs="宋体"/>
          <w:color w:val="000000"/>
          <w:sz w:val="24"/>
          <w:szCs w:val="24"/>
        </w:rPr>
      </w:pPr>
      <w:r>
        <w:rPr>
          <w:rFonts w:hint="eastAsia" w:ascii="宋体" w:hAnsi="宋体" w:cs="宋体"/>
          <w:color w:val="000000"/>
          <w:sz w:val="24"/>
          <w:szCs w:val="24"/>
        </w:rPr>
        <w:t>注：①本表序号</w:t>
      </w:r>
      <w:r>
        <w:rPr>
          <w:rFonts w:ascii="宋体" w:hAnsi="宋体" w:cs="宋体"/>
          <w:color w:val="000000"/>
          <w:sz w:val="24"/>
          <w:szCs w:val="24"/>
        </w:rPr>
        <w:t>8</w:t>
      </w:r>
      <w:r>
        <w:rPr>
          <w:rFonts w:hint="eastAsia" w:ascii="宋体" w:hAnsi="宋体" w:cs="宋体"/>
          <w:color w:val="000000"/>
          <w:sz w:val="24"/>
          <w:szCs w:val="24"/>
        </w:rPr>
        <w:t>请按照本招标文件“第六章资格审查与评标”资格审查表中序号</w:t>
      </w:r>
      <w:r>
        <w:rPr>
          <w:rFonts w:ascii="宋体" w:hAnsi="宋体" w:cs="宋体"/>
          <w:color w:val="000000"/>
          <w:sz w:val="24"/>
          <w:szCs w:val="24"/>
        </w:rPr>
        <w:t>3</w:t>
      </w:r>
      <w:r>
        <w:rPr>
          <w:rFonts w:hint="eastAsia" w:ascii="宋体" w:hAnsi="宋体" w:cs="宋体"/>
          <w:color w:val="000000"/>
          <w:sz w:val="24"/>
          <w:szCs w:val="24"/>
        </w:rPr>
        <w:t>要求，根据所提供经审计财务报告、基本开户银行资信证明、银行资信证明、政府采购投标担保函情况填写其中一项即可。</w:t>
      </w:r>
    </w:p>
    <w:p>
      <w:pPr>
        <w:tabs>
          <w:tab w:val="left" w:pos="1260"/>
        </w:tabs>
        <w:autoSpaceDE w:val="0"/>
        <w:autoSpaceDN w:val="0"/>
        <w:adjustRightInd w:val="0"/>
        <w:spacing w:line="276" w:lineRule="auto"/>
        <w:ind w:left="424" w:leftChars="202"/>
        <w:contextualSpacing/>
        <w:rPr>
          <w:rFonts w:ascii="宋体" w:cs="宋体"/>
          <w:color w:val="000000"/>
          <w:sz w:val="24"/>
          <w:szCs w:val="24"/>
        </w:rPr>
      </w:pPr>
      <w:r>
        <w:rPr>
          <w:rFonts w:hint="eastAsia" w:ascii="宋体" w:hAnsi="宋体" w:cs="宋体"/>
          <w:color w:val="000000"/>
          <w:sz w:val="24"/>
          <w:szCs w:val="24"/>
        </w:rPr>
        <w:t>②本表序号</w:t>
      </w:r>
      <w:r>
        <w:rPr>
          <w:rFonts w:ascii="宋体" w:hAnsi="宋体" w:cs="宋体"/>
          <w:color w:val="000000"/>
          <w:sz w:val="24"/>
          <w:szCs w:val="24"/>
        </w:rPr>
        <w:t>10</w:t>
      </w:r>
      <w:r>
        <w:rPr>
          <w:rFonts w:hint="eastAsia" w:ascii="宋体" w:hAnsi="宋体" w:cs="宋体"/>
          <w:color w:val="000000"/>
          <w:sz w:val="24"/>
          <w:szCs w:val="24"/>
        </w:rPr>
        <w:t>请按照本招标文件“第六章资格审查与评标”资格审查表中序号</w:t>
      </w:r>
      <w:r>
        <w:rPr>
          <w:rFonts w:ascii="宋体" w:hAnsi="宋体" w:cs="宋体"/>
          <w:color w:val="000000"/>
          <w:sz w:val="24"/>
          <w:szCs w:val="24"/>
        </w:rPr>
        <w:t>6</w:t>
      </w:r>
      <w:r>
        <w:rPr>
          <w:rFonts w:hint="eastAsia" w:ascii="宋体" w:hAnsi="宋体" w:cs="宋体"/>
          <w:color w:val="000000"/>
          <w:sz w:val="24"/>
          <w:szCs w:val="24"/>
        </w:rPr>
        <w:t>要求提供，根据所提供证明材料或承诺函（声明）情况填写其中一项即可。</w:t>
      </w:r>
    </w:p>
    <w:p>
      <w:pPr>
        <w:tabs>
          <w:tab w:val="left" w:pos="1260"/>
        </w:tabs>
        <w:autoSpaceDE w:val="0"/>
        <w:autoSpaceDN w:val="0"/>
        <w:adjustRightInd w:val="0"/>
        <w:spacing w:line="276" w:lineRule="auto"/>
        <w:ind w:left="424" w:leftChars="202"/>
        <w:contextualSpacing/>
        <w:rPr>
          <w:rFonts w:ascii="宋体" w:cs="宋体"/>
          <w:color w:val="000000"/>
          <w:sz w:val="24"/>
          <w:szCs w:val="24"/>
        </w:rPr>
      </w:pPr>
      <w:r>
        <w:rPr>
          <w:rFonts w:hint="eastAsia" w:ascii="宋体" w:hAnsi="宋体" w:cs="宋体"/>
          <w:color w:val="000000"/>
          <w:sz w:val="24"/>
          <w:szCs w:val="24"/>
        </w:rPr>
        <w:t>③本表序号</w:t>
      </w:r>
      <w:r>
        <w:rPr>
          <w:rFonts w:ascii="宋体" w:hAnsi="宋体" w:cs="宋体"/>
          <w:color w:val="000000"/>
          <w:sz w:val="24"/>
          <w:szCs w:val="24"/>
        </w:rPr>
        <w:t>26</w:t>
      </w:r>
      <w:r>
        <w:rPr>
          <w:rFonts w:hint="eastAsia" w:ascii="宋体" w:hAnsi="宋体" w:cs="宋体"/>
          <w:color w:val="000000"/>
          <w:sz w:val="24"/>
          <w:szCs w:val="24"/>
        </w:rPr>
        <w:t>请根据所投产品提供证书或截图情况填写其中一项即可。</w:t>
      </w:r>
    </w:p>
    <w:p>
      <w:pPr>
        <w:pStyle w:val="14"/>
        <w:spacing w:line="276" w:lineRule="auto"/>
        <w:jc w:val="center"/>
        <w:rPr>
          <w:rFonts w:ascii="宋体" w:cs="宋体"/>
          <w:b/>
          <w:snapToGrid w:val="0"/>
          <w:kern w:val="0"/>
          <w:sz w:val="28"/>
          <w:szCs w:val="28"/>
        </w:rPr>
      </w:pPr>
    </w:p>
    <w:p>
      <w:pPr>
        <w:pStyle w:val="14"/>
        <w:spacing w:line="276" w:lineRule="auto"/>
        <w:rPr>
          <w:rFonts w:ascii="宋体" w:hAnsi="宋体" w:cs="宋体"/>
          <w:b/>
          <w:snapToGrid w:val="0"/>
          <w:kern w:val="0"/>
          <w:sz w:val="28"/>
          <w:szCs w:val="28"/>
        </w:rPr>
      </w:pPr>
    </w:p>
    <w:p>
      <w:pPr>
        <w:pStyle w:val="14"/>
        <w:spacing w:line="276" w:lineRule="auto"/>
        <w:rPr>
          <w:rFonts w:ascii="宋体" w:hAnsi="宋体" w:cs="宋体"/>
          <w:b/>
          <w:snapToGrid w:val="0"/>
          <w:kern w:val="0"/>
          <w:sz w:val="28"/>
          <w:szCs w:val="28"/>
        </w:rPr>
      </w:pPr>
    </w:p>
    <w:p>
      <w:pPr>
        <w:pStyle w:val="14"/>
        <w:spacing w:line="276" w:lineRule="auto"/>
        <w:jc w:val="center"/>
        <w:rPr>
          <w:rFonts w:ascii="宋体" w:cs="宋体"/>
          <w:b/>
          <w:snapToGrid w:val="0"/>
          <w:kern w:val="0"/>
          <w:sz w:val="28"/>
          <w:szCs w:val="28"/>
        </w:rPr>
      </w:pPr>
      <w:r>
        <w:rPr>
          <w:rFonts w:hint="eastAsia" w:ascii="宋体" w:hAnsi="宋体" w:cs="宋体"/>
          <w:b/>
          <w:snapToGrid w:val="0"/>
          <w:kern w:val="0"/>
          <w:sz w:val="28"/>
          <w:szCs w:val="28"/>
        </w:rPr>
        <w:t>二、开标一览表</w:t>
      </w:r>
    </w:p>
    <w:p>
      <w:pPr>
        <w:pStyle w:val="14"/>
        <w:spacing w:line="276" w:lineRule="auto"/>
        <w:jc w:val="center"/>
        <w:rPr>
          <w:rFonts w:ascii="宋体" w:cs="宋体"/>
          <w:b/>
          <w:snapToGrid w:val="0"/>
          <w:kern w:val="0"/>
          <w:sz w:val="28"/>
          <w:szCs w:val="28"/>
        </w:rPr>
      </w:pPr>
    </w:p>
    <w:p>
      <w:pPr>
        <w:spacing w:before="50" w:afterLines="50" w:line="276" w:lineRule="auto"/>
        <w:contextualSpacing/>
        <w:jc w:val="left"/>
        <w:rPr>
          <w:rFonts w:ascii="宋体" w:cs="宋体"/>
          <w:color w:val="000000"/>
          <w:szCs w:val="21"/>
        </w:rPr>
      </w:pPr>
      <w:r>
        <w:rPr>
          <w:rFonts w:hint="eastAsia" w:ascii="宋体" w:hAnsi="宋体" w:cs="宋体"/>
          <w:color w:val="000000"/>
          <w:szCs w:val="21"/>
        </w:rPr>
        <w:t>项目编号：</w:t>
      </w:r>
    </w:p>
    <w:p>
      <w:pPr>
        <w:spacing w:line="276" w:lineRule="auto"/>
        <w:contextualSpacing/>
        <w:rPr>
          <w:rFonts w:ascii="宋体" w:cs="宋体"/>
          <w:color w:val="000000"/>
          <w:szCs w:val="21"/>
        </w:rPr>
      </w:pPr>
      <w:r>
        <w:rPr>
          <w:rFonts w:hint="eastAsia" w:ascii="宋体" w:hAnsi="宋体" w:cs="宋体"/>
          <w:color w:val="000000"/>
          <w:szCs w:val="21"/>
        </w:rPr>
        <w:t>项目名称：</w:t>
      </w:r>
      <w:r>
        <w:rPr>
          <w:rFonts w:hint="eastAsia" w:ascii="宋体" w:hAnsi="宋体" w:cs="宋体"/>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rPr>
                <w:rFonts w:asci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rPr>
            </w:pPr>
            <w:r>
              <w:rPr>
                <w:rFonts w:hint="eastAsia" w:ascii="宋体" w:hAnsi="宋体" w:cs="宋体"/>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rPr>
                <w:rFonts w:asci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lang w:val="zh-CN"/>
              </w:rPr>
            </w:pPr>
          </w:p>
        </w:tc>
      </w:tr>
    </w:tbl>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投标人名称：</w:t>
      </w:r>
      <w:r>
        <w:rPr>
          <w:rFonts w:hint="eastAsia" w:ascii="宋体" w:hAnsi="宋体" w:cs="宋体"/>
          <w:szCs w:val="21"/>
          <w:u w:val="single"/>
          <w:lang w:val="zh-CN"/>
        </w:rPr>
        <w:t>（全称）</w:t>
      </w:r>
      <w:r>
        <w:rPr>
          <w:rFonts w:hint="eastAsia" w:ascii="宋体" w:hAnsi="宋体" w:cs="宋体"/>
          <w:szCs w:val="21"/>
          <w:lang w:val="zh-CN"/>
        </w:rPr>
        <w:t>（公章）：</w:t>
      </w:r>
    </w:p>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276" w:lineRule="auto"/>
        <w:rPr>
          <w:rFonts w:ascii="宋体" w:cs="宋体"/>
          <w:szCs w:val="21"/>
          <w:lang w:val="zh-CN"/>
        </w:rPr>
      </w:pPr>
      <w:r>
        <w:rPr>
          <w:rFonts w:hint="eastAsia" w:ascii="宋体" w:hAnsi="宋体" w:cs="宋体"/>
          <w:szCs w:val="21"/>
          <w:lang w:val="zh-CN"/>
        </w:rPr>
        <w:t>日期：年月日</w:t>
      </w:r>
    </w:p>
    <w:p>
      <w:pPr>
        <w:autoSpaceDE w:val="0"/>
        <w:autoSpaceDN w:val="0"/>
        <w:adjustRightInd w:val="0"/>
        <w:spacing w:line="276" w:lineRule="auto"/>
        <w:rPr>
          <w:rFonts w:ascii="宋体" w:cs="宋体"/>
          <w:szCs w:val="21"/>
          <w:lang w:val="zh-CN"/>
        </w:rPr>
      </w:pPr>
      <w:r>
        <w:rPr>
          <w:rFonts w:hint="eastAsia" w:ascii="宋体" w:hAnsi="宋体" w:cs="宋体"/>
          <w:szCs w:val="21"/>
          <w:lang w:val="zh-CN"/>
        </w:rPr>
        <w:t>注：</w:t>
      </w:r>
      <w:r>
        <w:rPr>
          <w:rFonts w:ascii="宋体" w:hAnsi="宋体" w:cs="宋体"/>
          <w:szCs w:val="21"/>
          <w:lang w:val="zh-CN"/>
        </w:rPr>
        <w:t>1</w:t>
      </w:r>
      <w:r>
        <w:rPr>
          <w:rFonts w:hint="eastAsia" w:ascii="宋体" w:hAnsi="宋体" w:cs="宋体"/>
          <w:szCs w:val="21"/>
          <w:lang w:val="zh-CN"/>
        </w:rPr>
        <w:t>、交付日期指完成该项目的最终时间（日历天）。</w:t>
      </w:r>
    </w:p>
    <w:p>
      <w:pPr>
        <w:autoSpaceDE w:val="0"/>
        <w:autoSpaceDN w:val="0"/>
        <w:adjustRightInd w:val="0"/>
        <w:spacing w:line="276" w:lineRule="auto"/>
        <w:ind w:firstLine="420" w:firstLineChars="200"/>
        <w:rPr>
          <w:rFonts w:ascii="宋体" w:cs="宋体"/>
          <w:szCs w:val="21"/>
          <w:lang w:val="zh-CN"/>
        </w:rPr>
      </w:pPr>
      <w:r>
        <w:rPr>
          <w:rFonts w:ascii="宋体" w:hAnsi="宋体" w:cs="宋体"/>
          <w:szCs w:val="21"/>
          <w:lang w:val="zh-CN"/>
        </w:rPr>
        <w:t>2</w:t>
      </w:r>
      <w:r>
        <w:rPr>
          <w:rFonts w:hint="eastAsia" w:ascii="宋体" w:hAnsi="宋体" w:cs="宋体"/>
          <w:szCs w:val="21"/>
          <w:lang w:val="zh-CN"/>
        </w:rPr>
        <w:t>、如招标公告明确项目交付日期以年为单位，本表应填写完成该项目的年限。</w:t>
      </w:r>
    </w:p>
    <w:p>
      <w:pPr>
        <w:autoSpaceDE w:val="0"/>
        <w:autoSpaceDN w:val="0"/>
        <w:adjustRightInd w:val="0"/>
        <w:spacing w:line="276" w:lineRule="auto"/>
        <w:rPr>
          <w:rFonts w:ascii="宋体" w:cs="宋体"/>
          <w:sz w:val="24"/>
          <w:lang w:val="zh-CN"/>
        </w:rPr>
      </w:pPr>
    </w:p>
    <w:p>
      <w:pPr>
        <w:autoSpaceDE w:val="0"/>
        <w:autoSpaceDN w:val="0"/>
        <w:adjustRightInd w:val="0"/>
        <w:spacing w:line="276" w:lineRule="auto"/>
        <w:rPr>
          <w:rFonts w:ascii="宋体" w:cs="宋体"/>
          <w:b/>
          <w:bCs/>
          <w:sz w:val="44"/>
          <w:szCs w:val="44"/>
          <w:lang w:val="zh-CN"/>
        </w:rPr>
      </w:pPr>
    </w:p>
    <w:p>
      <w:pPr>
        <w:autoSpaceDE w:val="0"/>
        <w:autoSpaceDN w:val="0"/>
        <w:adjustRightInd w:val="0"/>
        <w:spacing w:line="276" w:lineRule="auto"/>
        <w:jc w:val="center"/>
        <w:rPr>
          <w:rFonts w:ascii="宋体" w:cs="宋体"/>
          <w:b/>
          <w:bCs/>
          <w:sz w:val="44"/>
          <w:szCs w:val="44"/>
          <w:lang w:val="zh-CN"/>
        </w:rPr>
      </w:pPr>
    </w:p>
    <w:p>
      <w:pPr>
        <w:pStyle w:val="21"/>
        <w:spacing w:line="276" w:lineRule="auto"/>
        <w:ind w:firstLine="442"/>
        <w:rPr>
          <w:rFonts w:cs="宋体"/>
          <w:b/>
          <w:bCs/>
          <w:sz w:val="44"/>
          <w:szCs w:val="44"/>
          <w:lang w:val="zh-CN"/>
        </w:rPr>
      </w:pPr>
    </w:p>
    <w:p>
      <w:pPr>
        <w:pStyle w:val="21"/>
        <w:spacing w:line="276" w:lineRule="auto"/>
        <w:ind w:firstLine="442"/>
        <w:rPr>
          <w:rFonts w:cs="宋体"/>
          <w:b/>
          <w:bCs/>
          <w:sz w:val="44"/>
          <w:szCs w:val="44"/>
          <w:lang w:val="zh-CN"/>
        </w:rPr>
      </w:pPr>
    </w:p>
    <w:p>
      <w:pPr>
        <w:pStyle w:val="21"/>
        <w:spacing w:line="276" w:lineRule="auto"/>
        <w:ind w:firstLine="442"/>
        <w:rPr>
          <w:rFonts w:cs="宋体"/>
          <w:b/>
          <w:bCs/>
          <w:sz w:val="44"/>
          <w:szCs w:val="44"/>
          <w:lang w:val="zh-CN"/>
        </w:rPr>
      </w:pPr>
    </w:p>
    <w:p>
      <w:pPr>
        <w:pStyle w:val="21"/>
        <w:spacing w:line="276" w:lineRule="auto"/>
        <w:ind w:firstLine="442"/>
        <w:rPr>
          <w:rFonts w:cs="宋体"/>
          <w:b/>
          <w:bCs/>
          <w:sz w:val="44"/>
          <w:szCs w:val="44"/>
          <w:lang w:val="zh-CN"/>
        </w:rPr>
      </w:pPr>
    </w:p>
    <w:p>
      <w:pPr>
        <w:pStyle w:val="21"/>
        <w:spacing w:line="276" w:lineRule="auto"/>
        <w:ind w:firstLine="442"/>
        <w:rPr>
          <w:rFonts w:cs="宋体"/>
          <w:b/>
          <w:bCs/>
          <w:sz w:val="44"/>
          <w:szCs w:val="44"/>
          <w:lang w:val="zh-CN"/>
        </w:rPr>
      </w:pPr>
    </w:p>
    <w:p>
      <w:pPr>
        <w:pStyle w:val="21"/>
        <w:spacing w:line="276" w:lineRule="auto"/>
        <w:ind w:firstLine="442"/>
        <w:rPr>
          <w:rFonts w:cs="宋体"/>
          <w:b/>
          <w:bCs/>
          <w:sz w:val="44"/>
          <w:szCs w:val="44"/>
          <w:lang w:val="zh-CN"/>
        </w:rPr>
      </w:pPr>
    </w:p>
    <w:p>
      <w:pPr>
        <w:pStyle w:val="21"/>
        <w:spacing w:line="276" w:lineRule="auto"/>
        <w:ind w:firstLine="442"/>
        <w:rPr>
          <w:rFonts w:cs="宋体"/>
          <w:b/>
          <w:bCs/>
          <w:sz w:val="44"/>
          <w:szCs w:val="44"/>
          <w:lang w:val="zh-CN"/>
        </w:rPr>
      </w:pPr>
    </w:p>
    <w:p>
      <w:pPr>
        <w:autoSpaceDE w:val="0"/>
        <w:autoSpaceDN w:val="0"/>
        <w:adjustRightInd w:val="0"/>
        <w:spacing w:line="276" w:lineRule="auto"/>
        <w:rPr>
          <w:rFonts w:ascii="宋体" w:cs="宋体"/>
          <w:b/>
          <w:bCs/>
          <w:sz w:val="28"/>
          <w:szCs w:val="28"/>
          <w:lang w:val="zh-CN"/>
        </w:rPr>
      </w:pPr>
    </w:p>
    <w:p>
      <w:pPr>
        <w:autoSpaceDE w:val="0"/>
        <w:autoSpaceDN w:val="0"/>
        <w:adjustRightInd w:val="0"/>
        <w:spacing w:line="276" w:lineRule="auto"/>
        <w:jc w:val="center"/>
        <w:rPr>
          <w:rFonts w:ascii="宋体" w:cs="宋体"/>
          <w:b/>
          <w:bCs/>
          <w:sz w:val="28"/>
          <w:szCs w:val="28"/>
          <w:lang w:val="zh-CN"/>
        </w:rPr>
      </w:pPr>
      <w:r>
        <w:rPr>
          <w:rFonts w:hint="eastAsia" w:ascii="宋体" w:hAnsi="宋体" w:cs="宋体"/>
          <w:b/>
          <w:bCs/>
          <w:sz w:val="28"/>
          <w:szCs w:val="28"/>
          <w:lang w:val="zh-CN"/>
        </w:rPr>
        <w:t>三、资格审查证明材料</w:t>
      </w:r>
    </w:p>
    <w:p>
      <w:pPr>
        <w:pStyle w:val="14"/>
        <w:spacing w:line="276" w:lineRule="auto"/>
        <w:rPr>
          <w:rFonts w:ascii="宋体" w:cs="宋体"/>
          <w:b/>
          <w:snapToGrid w:val="0"/>
          <w:kern w:val="0"/>
          <w:szCs w:val="24"/>
        </w:rPr>
      </w:pPr>
    </w:p>
    <w:p>
      <w:pPr>
        <w:pStyle w:val="14"/>
        <w:spacing w:line="276" w:lineRule="auto"/>
        <w:jc w:val="center"/>
        <w:rPr>
          <w:rFonts w:ascii="宋体" w:cs="宋体"/>
          <w:b/>
          <w:snapToGrid w:val="0"/>
          <w:kern w:val="0"/>
          <w:szCs w:val="24"/>
        </w:rPr>
      </w:pPr>
      <w:r>
        <w:rPr>
          <w:rFonts w:ascii="宋体" w:hAnsi="宋体" w:cs="宋体"/>
          <w:b/>
          <w:snapToGrid w:val="0"/>
          <w:kern w:val="0"/>
          <w:szCs w:val="24"/>
        </w:rPr>
        <w:t xml:space="preserve">3.1 </w:t>
      </w:r>
      <w:r>
        <w:rPr>
          <w:rFonts w:hint="eastAsia" w:ascii="宋体" w:hAnsi="宋体" w:cs="宋体"/>
          <w:b/>
          <w:snapToGrid w:val="0"/>
          <w:kern w:val="0"/>
          <w:szCs w:val="24"/>
        </w:rPr>
        <w:t>投标函</w:t>
      </w:r>
    </w:p>
    <w:p>
      <w:pPr>
        <w:pStyle w:val="14"/>
        <w:spacing w:line="276" w:lineRule="auto"/>
        <w:jc w:val="center"/>
        <w:rPr>
          <w:rFonts w:ascii="宋体" w:cs="宋体"/>
          <w:b/>
          <w:snapToGrid w:val="0"/>
          <w:kern w:val="0"/>
          <w:sz w:val="28"/>
          <w:szCs w:val="28"/>
        </w:rPr>
      </w:pPr>
    </w:p>
    <w:p>
      <w:pPr>
        <w:adjustRightInd w:val="0"/>
        <w:spacing w:line="276" w:lineRule="auto"/>
        <w:contextualSpacing/>
        <w:rPr>
          <w:rFonts w:ascii="宋体" w:cs="宋体"/>
          <w:b/>
          <w:snapToGrid w:val="0"/>
          <w:kern w:val="0"/>
          <w:szCs w:val="21"/>
        </w:rPr>
      </w:pPr>
      <w:r>
        <w:rPr>
          <w:rFonts w:hint="eastAsia" w:ascii="宋体" w:hAnsi="宋体" w:cs="宋体"/>
          <w:snapToGrid w:val="0"/>
          <w:kern w:val="0"/>
          <w:szCs w:val="21"/>
        </w:rPr>
        <w:t>致：</w:t>
      </w:r>
      <w:r>
        <w:rPr>
          <w:rFonts w:hint="eastAsia" w:ascii="宋体" w:hAnsi="宋体" w:cs="宋体"/>
          <w:b/>
          <w:snapToGrid w:val="0"/>
          <w:kern w:val="0"/>
          <w:szCs w:val="21"/>
        </w:rPr>
        <w:t>（采购人）</w:t>
      </w:r>
    </w:p>
    <w:p>
      <w:pPr>
        <w:adjustRightInd w:val="0"/>
        <w:spacing w:line="276" w:lineRule="auto"/>
        <w:ind w:firstLine="420" w:firstLineChars="200"/>
        <w:contextualSpacing/>
        <w:outlineLvl w:val="0"/>
        <w:rPr>
          <w:rFonts w:ascii="宋体" w:cs="宋体"/>
          <w:snapToGrid w:val="0"/>
          <w:kern w:val="0"/>
          <w:szCs w:val="21"/>
        </w:rPr>
      </w:pPr>
      <w:r>
        <w:rPr>
          <w:rFonts w:hint="eastAsia" w:ascii="宋体" w:hAnsi="宋体" w:cs="宋体"/>
          <w:snapToGrid w:val="0"/>
          <w:kern w:val="0"/>
          <w:szCs w:val="21"/>
        </w:rPr>
        <w:t>根据贵方（项目名称、标段、招标编号）采购的招标公告及投标邀请，</w:t>
      </w:r>
      <w:r>
        <w:rPr>
          <w:rFonts w:ascii="宋体" w:hAnsi="宋体" w:cs="宋体"/>
          <w:snapToGrid w:val="0"/>
          <w:kern w:val="0"/>
          <w:szCs w:val="21"/>
        </w:rPr>
        <w:t>_______</w:t>
      </w:r>
      <w:r>
        <w:rPr>
          <w:rFonts w:hint="eastAsia" w:ascii="宋体" w:hAnsi="宋体" w:cs="宋体"/>
          <w:snapToGrid w:val="0"/>
          <w:kern w:val="0"/>
          <w:szCs w:val="21"/>
        </w:rPr>
        <w:t>（姓名和职务）被正式授权并代表投标人（投标人名称、地址）提交。</w:t>
      </w:r>
    </w:p>
    <w:p>
      <w:pPr>
        <w:pStyle w:val="14"/>
        <w:adjustRightInd w:val="0"/>
        <w:spacing w:line="276" w:lineRule="auto"/>
        <w:ind w:firstLine="420" w:firstLineChars="200"/>
        <w:contextualSpacing/>
        <w:rPr>
          <w:rFonts w:ascii="宋体" w:cs="宋体"/>
          <w:snapToGrid w:val="0"/>
          <w:kern w:val="0"/>
          <w:sz w:val="21"/>
          <w:szCs w:val="21"/>
        </w:rPr>
      </w:pPr>
      <w:r>
        <w:rPr>
          <w:rFonts w:hint="eastAsia" w:ascii="宋体" w:hAnsi="宋体" w:cs="宋体"/>
          <w:snapToGrid w:val="0"/>
          <w:kern w:val="0"/>
          <w:sz w:val="21"/>
          <w:szCs w:val="21"/>
        </w:rPr>
        <w:t>我方确认收到贵方提供的（项目名称、标段、招标编号）招标文件的全部内容。</w:t>
      </w:r>
    </w:p>
    <w:p>
      <w:pPr>
        <w:pStyle w:val="14"/>
        <w:adjustRightInd w:val="0"/>
        <w:spacing w:line="276" w:lineRule="auto"/>
        <w:ind w:firstLine="420" w:firstLineChars="200"/>
        <w:contextualSpacing/>
        <w:rPr>
          <w:rFonts w:ascii="宋体" w:cs="宋体"/>
          <w:snapToGrid w:val="0"/>
          <w:kern w:val="0"/>
          <w:sz w:val="21"/>
          <w:szCs w:val="21"/>
        </w:rPr>
      </w:pPr>
      <w:r>
        <w:rPr>
          <w:rFonts w:hint="eastAsia" w:ascii="宋体" w:hAnsi="宋体" w:cs="宋体"/>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s="宋体"/>
          <w:sz w:val="21"/>
          <w:szCs w:val="21"/>
        </w:rPr>
        <w:t>已完全理解并接受招标文件的各项规定和要求及资金支付规定，对招标文件的合理性、合法性不再有异议。</w:t>
      </w:r>
    </w:p>
    <w:p>
      <w:pPr>
        <w:adjustRightInd w:val="0"/>
        <w:spacing w:line="276" w:lineRule="auto"/>
        <w:ind w:firstLine="420" w:firstLineChars="200"/>
        <w:contextualSpacing/>
        <w:rPr>
          <w:rFonts w:ascii="宋体" w:cs="宋体"/>
          <w:snapToGrid w:val="0"/>
          <w:kern w:val="0"/>
          <w:szCs w:val="21"/>
        </w:rPr>
      </w:pPr>
      <w:r>
        <w:rPr>
          <w:rFonts w:ascii="宋体" w:hAnsi="宋体" w:cs="宋体"/>
          <w:i/>
          <w:snapToGrid w:val="0"/>
          <w:kern w:val="0"/>
          <w:szCs w:val="21"/>
          <w:u w:val="single"/>
        </w:rPr>
        <w:t>(</w:t>
      </w:r>
      <w:r>
        <w:rPr>
          <w:rFonts w:hint="eastAsia" w:ascii="宋体" w:hAnsi="宋体" w:cs="宋体"/>
          <w:i/>
          <w:snapToGrid w:val="0"/>
          <w:kern w:val="0"/>
          <w:szCs w:val="21"/>
          <w:u w:val="single"/>
        </w:rPr>
        <w:t>投标人名称</w:t>
      </w:r>
      <w:r>
        <w:rPr>
          <w:rFonts w:ascii="宋体" w:hAnsi="宋体" w:cs="宋体"/>
          <w:i/>
          <w:snapToGrid w:val="0"/>
          <w:kern w:val="0"/>
          <w:szCs w:val="21"/>
          <w:u w:val="single"/>
        </w:rPr>
        <w:t xml:space="preserve">)     </w:t>
      </w:r>
      <w:r>
        <w:rPr>
          <w:rFonts w:hint="eastAsia" w:ascii="宋体" w:hAnsi="宋体" w:cs="宋体"/>
          <w:snapToGrid w:val="0"/>
          <w:kern w:val="0"/>
          <w:szCs w:val="21"/>
        </w:rPr>
        <w:t>作为投标人正式授权</w:t>
      </w:r>
      <w:r>
        <w:rPr>
          <w:rFonts w:ascii="宋体" w:hAnsi="宋体" w:cs="宋体"/>
          <w:i/>
          <w:snapToGrid w:val="0"/>
          <w:kern w:val="0"/>
          <w:szCs w:val="21"/>
          <w:u w:val="single"/>
        </w:rPr>
        <w:t>(</w:t>
      </w:r>
      <w:r>
        <w:rPr>
          <w:rFonts w:hint="eastAsia" w:ascii="宋体" w:hAnsi="宋体" w:cs="宋体"/>
          <w:i/>
          <w:snapToGrid w:val="0"/>
          <w:kern w:val="0"/>
          <w:szCs w:val="21"/>
          <w:u w:val="single"/>
        </w:rPr>
        <w:t>授权代表全名</w:t>
      </w:r>
      <w:r>
        <w:rPr>
          <w:rFonts w:ascii="宋体" w:hAnsi="宋体" w:cs="宋体"/>
          <w:i/>
          <w:snapToGrid w:val="0"/>
          <w:kern w:val="0"/>
          <w:szCs w:val="21"/>
          <w:u w:val="single"/>
        </w:rPr>
        <w:t xml:space="preserve">, </w:t>
      </w:r>
      <w:r>
        <w:rPr>
          <w:rFonts w:hint="eastAsia" w:ascii="宋体" w:hAnsi="宋体" w:cs="宋体"/>
          <w:i/>
          <w:snapToGrid w:val="0"/>
          <w:kern w:val="0"/>
          <w:szCs w:val="21"/>
          <w:u w:val="single"/>
        </w:rPr>
        <w:t>职务</w:t>
      </w:r>
      <w:r>
        <w:rPr>
          <w:rFonts w:ascii="宋体" w:hAnsi="宋体" w:cs="宋体"/>
          <w:i/>
          <w:snapToGrid w:val="0"/>
          <w:kern w:val="0"/>
          <w:szCs w:val="21"/>
          <w:u w:val="single"/>
        </w:rPr>
        <w:t xml:space="preserve">)       </w:t>
      </w:r>
      <w:r>
        <w:rPr>
          <w:rFonts w:hint="eastAsia" w:ascii="宋体" w:hAnsi="宋体" w:cs="宋体"/>
          <w:snapToGrid w:val="0"/>
          <w:kern w:val="0"/>
          <w:szCs w:val="21"/>
        </w:rPr>
        <w:t>代表我方全权处理有关本投标的一切事宜。</w:t>
      </w:r>
    </w:p>
    <w:p>
      <w:pPr>
        <w:adjustRightInd w:val="0"/>
        <w:spacing w:line="276" w:lineRule="auto"/>
        <w:ind w:firstLine="420" w:firstLineChars="200"/>
        <w:contextualSpacing/>
        <w:rPr>
          <w:rFonts w:ascii="宋体" w:cs="宋体"/>
          <w:snapToGrid w:val="0"/>
          <w:kern w:val="0"/>
          <w:szCs w:val="21"/>
        </w:rPr>
      </w:pPr>
      <w:r>
        <w:rPr>
          <w:rFonts w:hint="eastAsia" w:ascii="宋体" w:hAnsi="宋体" w:cs="宋体"/>
          <w:snapToGrid w:val="0"/>
          <w:kern w:val="0"/>
          <w:szCs w:val="21"/>
        </w:rPr>
        <w:t>在此提交的投标文件，正本一份，副本</w:t>
      </w:r>
      <w:r>
        <w:rPr>
          <w:rFonts w:hint="eastAsia" w:ascii="宋体" w:hAnsi="宋体" w:cs="宋体"/>
          <w:snapToGrid w:val="0"/>
          <w:kern w:val="0"/>
          <w:szCs w:val="21"/>
          <w:u w:val="single"/>
        </w:rPr>
        <w:t>三</w:t>
      </w:r>
      <w:r>
        <w:rPr>
          <w:rFonts w:hint="eastAsia" w:ascii="宋体" w:hAnsi="宋体" w:cs="宋体"/>
          <w:snapToGrid w:val="0"/>
          <w:kern w:val="0"/>
          <w:szCs w:val="21"/>
        </w:rPr>
        <w:t>份。</w:t>
      </w:r>
    </w:p>
    <w:p>
      <w:pPr>
        <w:adjustRightInd w:val="0"/>
        <w:spacing w:line="276" w:lineRule="auto"/>
        <w:ind w:firstLine="420" w:firstLineChars="200"/>
        <w:contextualSpacing/>
        <w:rPr>
          <w:rFonts w:ascii="宋体" w:cs="宋体"/>
          <w:szCs w:val="21"/>
        </w:rPr>
      </w:pPr>
      <w:r>
        <w:rPr>
          <w:rFonts w:hint="eastAsia" w:ascii="宋体" w:hAnsi="宋体" w:cs="宋体"/>
          <w:szCs w:val="21"/>
        </w:rPr>
        <w:t>我方已完全明白招标文件的所有条款要求，并申明如下：</w:t>
      </w:r>
    </w:p>
    <w:p>
      <w:pPr>
        <w:adjustRightInd w:val="0"/>
        <w:spacing w:line="276" w:lineRule="auto"/>
        <w:ind w:firstLine="420" w:firstLineChars="200"/>
        <w:contextualSpacing/>
        <w:rPr>
          <w:rFonts w:ascii="宋体" w:cs="宋体"/>
          <w:szCs w:val="21"/>
        </w:rPr>
      </w:pPr>
      <w:r>
        <w:rPr>
          <w:rFonts w:hint="eastAsia" w:ascii="宋体" w:hAnsi="宋体" w:cs="宋体"/>
          <w:szCs w:val="21"/>
        </w:rPr>
        <w:t>一、按招标文件提供的全部货物与相关服务的投标总价详见《开标一览表》。</w:t>
      </w:r>
    </w:p>
    <w:p>
      <w:pPr>
        <w:adjustRightInd w:val="0"/>
        <w:spacing w:line="276" w:lineRule="auto"/>
        <w:ind w:firstLine="420" w:firstLineChars="200"/>
        <w:contextualSpacing/>
        <w:rPr>
          <w:rFonts w:ascii="宋体" w:cs="宋体"/>
          <w:szCs w:val="21"/>
        </w:rPr>
      </w:pPr>
      <w:r>
        <w:rPr>
          <w:rFonts w:hint="eastAsia" w:ascii="宋体" w:hAnsi="宋体" w:cs="宋体"/>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276" w:lineRule="auto"/>
        <w:ind w:firstLine="420" w:firstLineChars="200"/>
        <w:contextualSpacing/>
        <w:rPr>
          <w:rFonts w:ascii="宋体" w:cs="宋体"/>
          <w:sz w:val="21"/>
          <w:szCs w:val="21"/>
        </w:rPr>
      </w:pPr>
      <w:r>
        <w:rPr>
          <w:rFonts w:hint="eastAsia" w:ascii="宋体" w:hAnsi="宋体" w:cs="宋体"/>
          <w:sz w:val="21"/>
          <w:szCs w:val="21"/>
        </w:rPr>
        <w:t>三、我方明白并同意，在规定的开标日之后，投标有效期之内撤销投标的，则贵方将不予退还履约保证金。</w:t>
      </w:r>
    </w:p>
    <w:p>
      <w:pPr>
        <w:pStyle w:val="20"/>
        <w:adjustRightInd w:val="0"/>
        <w:spacing w:line="276" w:lineRule="auto"/>
        <w:ind w:firstLine="420" w:firstLineChars="200"/>
        <w:contextualSpacing/>
        <w:rPr>
          <w:rFonts w:ascii="宋体" w:cs="宋体"/>
          <w:sz w:val="21"/>
          <w:szCs w:val="21"/>
        </w:rPr>
      </w:pPr>
      <w:r>
        <w:rPr>
          <w:rFonts w:hint="eastAsia" w:ascii="宋体" w:hAnsi="宋体" w:cs="宋体"/>
          <w:sz w:val="21"/>
          <w:szCs w:val="21"/>
        </w:rPr>
        <w:t>四、我方同意按照贵方可能提出的要求而提供与投标有关的任何其它数据、信息或资料。</w:t>
      </w:r>
    </w:p>
    <w:p>
      <w:pPr>
        <w:pStyle w:val="20"/>
        <w:adjustRightInd w:val="0"/>
        <w:spacing w:line="276" w:lineRule="auto"/>
        <w:ind w:firstLine="420" w:firstLineChars="200"/>
        <w:contextualSpacing/>
        <w:rPr>
          <w:rFonts w:ascii="宋体" w:cs="宋体"/>
          <w:sz w:val="21"/>
          <w:szCs w:val="21"/>
        </w:rPr>
      </w:pPr>
      <w:r>
        <w:rPr>
          <w:rFonts w:hint="eastAsia" w:ascii="宋体" w:hAnsi="宋体" w:cs="宋体"/>
          <w:sz w:val="21"/>
          <w:szCs w:val="21"/>
        </w:rPr>
        <w:t>五、我方理解贵方不一定接受最低投标价或任何贵方可能收到的投标。</w:t>
      </w:r>
    </w:p>
    <w:p>
      <w:pPr>
        <w:pStyle w:val="20"/>
        <w:adjustRightInd w:val="0"/>
        <w:spacing w:line="276" w:lineRule="auto"/>
        <w:ind w:firstLine="420" w:firstLineChars="200"/>
        <w:contextualSpacing/>
        <w:rPr>
          <w:rFonts w:ascii="宋体" w:cs="宋体"/>
          <w:sz w:val="21"/>
          <w:szCs w:val="21"/>
        </w:rPr>
      </w:pPr>
      <w:r>
        <w:rPr>
          <w:rFonts w:hint="eastAsia" w:ascii="宋体" w:hAnsi="宋体" w:cs="宋体"/>
          <w:sz w:val="21"/>
          <w:szCs w:val="21"/>
        </w:rPr>
        <w:t>六、我方如果中标，将保证履行招标文件及其澄清、修改文件（如果有）中的全部责任和义务，按质、按量、按期完成《项目需求》及《合同书》中的全部任务。</w:t>
      </w:r>
    </w:p>
    <w:p>
      <w:pPr>
        <w:pStyle w:val="20"/>
        <w:adjustRightInd w:val="0"/>
        <w:spacing w:line="276" w:lineRule="auto"/>
        <w:ind w:firstLine="420" w:firstLineChars="200"/>
        <w:contextualSpacing/>
        <w:rPr>
          <w:rFonts w:ascii="宋体" w:cs="宋体"/>
          <w:sz w:val="21"/>
          <w:szCs w:val="21"/>
        </w:rPr>
      </w:pPr>
      <w:r>
        <w:rPr>
          <w:rFonts w:hint="eastAsia" w:ascii="宋体" w:hAnsi="宋体" w:cs="宋体"/>
          <w:sz w:val="21"/>
          <w:szCs w:val="21"/>
        </w:rPr>
        <w:t>七、我方在此保证所提交的所有文件和全部说明是真实的和正确的。</w:t>
      </w:r>
    </w:p>
    <w:p>
      <w:pPr>
        <w:pStyle w:val="14"/>
        <w:adjustRightInd w:val="0"/>
        <w:spacing w:line="276" w:lineRule="auto"/>
        <w:ind w:firstLine="420" w:firstLineChars="200"/>
        <w:contextualSpacing/>
        <w:rPr>
          <w:rFonts w:ascii="宋体" w:hAnsi="宋体" w:cs="宋体"/>
          <w:sz w:val="21"/>
          <w:szCs w:val="21"/>
        </w:rPr>
      </w:pPr>
      <w:r>
        <w:rPr>
          <w:rFonts w:hint="eastAsia" w:ascii="宋体" w:hAnsi="宋体" w:cs="宋体"/>
          <w:sz w:val="21"/>
          <w:szCs w:val="21"/>
        </w:rPr>
        <w:t>八、我方投标报价已包含应向知识产权所有权人支付的所有相关税费，并保证采购人在中国使用我方提供的货物时，如有第三方提出侵犯其知识产权主张的，责任由我方承担。</w:t>
      </w:r>
    </w:p>
    <w:p>
      <w:pPr>
        <w:pStyle w:val="14"/>
        <w:adjustRightInd w:val="0"/>
        <w:spacing w:line="276" w:lineRule="auto"/>
        <w:ind w:firstLine="420" w:firstLineChars="200"/>
        <w:contextualSpacing/>
        <w:rPr>
          <w:rFonts w:ascii="宋体" w:cs="宋体"/>
          <w:sz w:val="21"/>
          <w:szCs w:val="21"/>
        </w:rPr>
      </w:pPr>
      <w:r>
        <w:rPr>
          <w:rFonts w:hint="eastAsia" w:ascii="宋体" w:hAnsi="宋体" w:cs="宋体"/>
          <w:sz w:val="21"/>
          <w:szCs w:val="21"/>
        </w:rPr>
        <w:t>九、我方具备《政府采购法》第二十二条规定的条件；承诺如下：</w:t>
      </w:r>
    </w:p>
    <w:p>
      <w:pPr>
        <w:pStyle w:val="14"/>
        <w:adjustRightInd w:val="0"/>
        <w:spacing w:line="276" w:lineRule="auto"/>
        <w:ind w:firstLine="420" w:firstLineChars="200"/>
        <w:contextualSpacing/>
        <w:rPr>
          <w:rFonts w:ascii="宋体" w:cs="宋体"/>
          <w:sz w:val="21"/>
          <w:szCs w:val="21"/>
        </w:rPr>
      </w:pPr>
      <w:r>
        <w:rPr>
          <w:rFonts w:ascii="宋体" w:hAnsi="宋体" w:cs="宋体"/>
          <w:sz w:val="21"/>
          <w:szCs w:val="21"/>
        </w:rPr>
        <w:t xml:space="preserve">1. </w:t>
      </w:r>
      <w:r>
        <w:rPr>
          <w:rFonts w:hint="eastAsia" w:ascii="宋体" w:hAnsi="宋体" w:cs="宋体"/>
          <w:sz w:val="21"/>
          <w:szCs w:val="21"/>
        </w:rPr>
        <w:t>具有独立承担民事责任能力的在中华人民共和国境内注册的法人或其他组织或自然人，有效的营业执照（或事业法人登记证或身份证等相关证明）。</w:t>
      </w:r>
    </w:p>
    <w:p>
      <w:pPr>
        <w:adjustRightInd w:val="0"/>
        <w:spacing w:line="276" w:lineRule="auto"/>
        <w:ind w:firstLine="441" w:firstLineChars="210"/>
        <w:contextualSpacing/>
        <w:rPr>
          <w:rFonts w:ascii="宋体" w:cs="宋体"/>
          <w:szCs w:val="21"/>
        </w:rPr>
      </w:pPr>
      <w:r>
        <w:rPr>
          <w:rFonts w:ascii="宋体" w:hAnsi="宋体" w:cs="宋体"/>
          <w:szCs w:val="21"/>
        </w:rPr>
        <w:t xml:space="preserve">2. </w:t>
      </w:r>
      <w:r>
        <w:rPr>
          <w:rFonts w:hint="eastAsia" w:ascii="宋体" w:hAnsi="宋体" w:cs="宋体"/>
          <w:szCs w:val="21"/>
        </w:rPr>
        <w:t>我方已依法缴纳了各项税费及社会保险费用，如有需要，可随时向采购人提供近三个月内的相关缴费证明，以便核查。</w:t>
      </w:r>
    </w:p>
    <w:p>
      <w:pPr>
        <w:adjustRightInd w:val="0"/>
        <w:spacing w:line="276" w:lineRule="auto"/>
        <w:ind w:firstLine="441" w:firstLineChars="210"/>
        <w:contextualSpacing/>
        <w:rPr>
          <w:rFonts w:ascii="宋体" w:cs="宋体"/>
          <w:szCs w:val="21"/>
        </w:rPr>
      </w:pPr>
      <w:r>
        <w:rPr>
          <w:rFonts w:ascii="宋体" w:hAnsi="宋体" w:cs="宋体"/>
          <w:szCs w:val="21"/>
        </w:rPr>
        <w:t xml:space="preserve">3. </w:t>
      </w:r>
      <w:r>
        <w:rPr>
          <w:rFonts w:hint="eastAsia" w:ascii="宋体" w:hAnsi="宋体" w:cs="宋体"/>
          <w:szCs w:val="21"/>
        </w:rPr>
        <w:t>我方已依法建立健全的财务会计制度，如有需要，可随时向采购人提供相关证明材料，以便核查。</w:t>
      </w:r>
    </w:p>
    <w:p>
      <w:pPr>
        <w:adjustRightInd w:val="0"/>
        <w:spacing w:line="276" w:lineRule="auto"/>
        <w:ind w:firstLine="441" w:firstLineChars="210"/>
        <w:contextualSpacing/>
        <w:rPr>
          <w:rFonts w:ascii="宋体" w:cs="宋体"/>
          <w:szCs w:val="21"/>
        </w:rPr>
      </w:pPr>
      <w:r>
        <w:rPr>
          <w:rFonts w:ascii="宋体" w:hAnsi="宋体" w:cs="宋体"/>
          <w:szCs w:val="21"/>
        </w:rPr>
        <w:t xml:space="preserve">4. </w:t>
      </w:r>
      <w:r>
        <w:rPr>
          <w:rFonts w:hint="eastAsia" w:ascii="宋体" w:hAnsi="宋体" w:cs="宋体"/>
          <w:szCs w:val="21"/>
        </w:rPr>
        <w:t>参加政府采购活动前三年内，在经营活动中没有重大违法记录。</w:t>
      </w:r>
    </w:p>
    <w:p>
      <w:pPr>
        <w:adjustRightInd w:val="0"/>
        <w:spacing w:line="276" w:lineRule="auto"/>
        <w:ind w:firstLine="441" w:firstLineChars="210"/>
        <w:contextualSpacing/>
        <w:rPr>
          <w:rFonts w:ascii="宋体" w:cs="宋体"/>
          <w:szCs w:val="21"/>
        </w:rPr>
      </w:pPr>
      <w:r>
        <w:rPr>
          <w:rFonts w:ascii="宋体" w:hAnsi="宋体" w:cs="宋体"/>
          <w:szCs w:val="21"/>
        </w:rPr>
        <w:t xml:space="preserve">5. </w:t>
      </w:r>
      <w:r>
        <w:rPr>
          <w:rFonts w:hint="eastAsia" w:ascii="宋体" w:hAnsi="宋体" w:cs="宋体"/>
          <w:szCs w:val="21"/>
        </w:rPr>
        <w:t>符合法律、行政法规规定的其他条件。</w:t>
      </w:r>
    </w:p>
    <w:p>
      <w:pPr>
        <w:adjustRightInd w:val="0"/>
        <w:spacing w:line="276" w:lineRule="auto"/>
        <w:ind w:firstLine="441" w:firstLineChars="210"/>
        <w:contextualSpacing/>
        <w:rPr>
          <w:rFonts w:ascii="宋体" w:cs="宋体"/>
          <w:szCs w:val="21"/>
        </w:rPr>
      </w:pPr>
      <w:r>
        <w:rPr>
          <w:rFonts w:hint="eastAsia" w:ascii="宋体" w:hAnsi="宋体" w:cs="宋体"/>
          <w:szCs w:val="21"/>
        </w:rPr>
        <w:t>以上内容如有虚假或与事实不符的，评审委员会可将我方做无效投标处理，我方愿意承担相应的法律责任。</w:t>
      </w:r>
    </w:p>
    <w:p>
      <w:pPr>
        <w:pStyle w:val="14"/>
        <w:adjustRightInd w:val="0"/>
        <w:spacing w:line="276" w:lineRule="auto"/>
        <w:ind w:firstLine="420" w:firstLineChars="200"/>
        <w:contextualSpacing/>
        <w:rPr>
          <w:rFonts w:ascii="宋体" w:cs="宋体"/>
          <w:sz w:val="21"/>
          <w:szCs w:val="21"/>
        </w:rPr>
      </w:pPr>
      <w:r>
        <w:rPr>
          <w:rFonts w:hint="eastAsia" w:ascii="宋体" w:hAnsi="宋体" w:cs="宋体"/>
          <w:sz w:val="21"/>
          <w:szCs w:val="21"/>
        </w:rPr>
        <w:t>十、我方具备履行合同所必需的设备和专业技术能力。</w:t>
      </w:r>
    </w:p>
    <w:p>
      <w:pPr>
        <w:pStyle w:val="14"/>
        <w:adjustRightInd w:val="0"/>
        <w:spacing w:line="276" w:lineRule="auto"/>
        <w:ind w:firstLine="420" w:firstLineChars="200"/>
        <w:contextualSpacing/>
        <w:rPr>
          <w:rFonts w:ascii="宋体" w:cs="宋体"/>
          <w:sz w:val="21"/>
          <w:szCs w:val="21"/>
        </w:rPr>
      </w:pPr>
      <w:r>
        <w:rPr>
          <w:rFonts w:hint="eastAsia" w:ascii="宋体" w:hAnsi="宋体" w:cs="宋体"/>
          <w:snapToGrid w:val="0"/>
          <w:kern w:val="0"/>
          <w:sz w:val="21"/>
          <w:szCs w:val="21"/>
        </w:rPr>
        <w:t>十一、</w:t>
      </w:r>
      <w:r>
        <w:rPr>
          <w:rFonts w:hint="eastAsia" w:ascii="宋体" w:hAnsi="宋体" w:cs="宋体"/>
          <w:sz w:val="21"/>
          <w:szCs w:val="21"/>
        </w:rPr>
        <w:t>我方对在本函及投标文件中所作的所有承诺承担法律责任。</w:t>
      </w:r>
    </w:p>
    <w:p>
      <w:pPr>
        <w:pStyle w:val="14"/>
        <w:adjustRightInd w:val="0"/>
        <w:snapToGrid w:val="0"/>
        <w:spacing w:line="276" w:lineRule="auto"/>
        <w:rPr>
          <w:rFonts w:ascii="宋体" w:cs="宋体"/>
          <w:sz w:val="21"/>
          <w:szCs w:val="21"/>
        </w:rPr>
      </w:pPr>
    </w:p>
    <w:p>
      <w:pPr>
        <w:pStyle w:val="14"/>
        <w:adjustRightInd w:val="0"/>
        <w:snapToGrid w:val="0"/>
        <w:spacing w:line="276" w:lineRule="auto"/>
        <w:rPr>
          <w:rFonts w:ascii="宋体" w:cs="宋体"/>
          <w:sz w:val="21"/>
          <w:szCs w:val="21"/>
        </w:rPr>
      </w:pPr>
    </w:p>
    <w:p>
      <w:pPr>
        <w:pStyle w:val="14"/>
        <w:adjustRightInd w:val="0"/>
        <w:snapToGrid w:val="0"/>
        <w:spacing w:line="276" w:lineRule="auto"/>
        <w:rPr>
          <w:rFonts w:ascii="宋体" w:cs="宋体"/>
          <w:sz w:val="21"/>
          <w:szCs w:val="21"/>
        </w:rPr>
      </w:pPr>
      <w:r>
        <w:rPr>
          <w:rFonts w:hint="eastAsia" w:ascii="宋体" w:hAnsi="宋体" w:cs="宋体"/>
          <w:sz w:val="21"/>
          <w:szCs w:val="21"/>
        </w:rPr>
        <w:t>所有与本招标有关的一切正式往来请寄：</w:t>
      </w:r>
    </w:p>
    <w:p>
      <w:pPr>
        <w:adjustRightInd w:val="0"/>
        <w:snapToGrid w:val="0"/>
        <w:spacing w:line="276" w:lineRule="auto"/>
        <w:rPr>
          <w:rFonts w:ascii="宋体" w:cs="宋体"/>
          <w:szCs w:val="21"/>
        </w:rPr>
      </w:pPr>
      <w:r>
        <w:rPr>
          <w:rFonts w:hint="eastAsia" w:ascii="宋体" w:hAnsi="宋体" w:cs="宋体"/>
          <w:szCs w:val="21"/>
        </w:rPr>
        <w:t>地址：</w:t>
      </w:r>
      <w:r>
        <w:rPr>
          <w:rFonts w:ascii="宋体" w:hAnsi="宋体" w:cs="宋体"/>
          <w:szCs w:val="21"/>
        </w:rPr>
        <w:t xml:space="preserve">.  </w:t>
      </w:r>
      <w:r>
        <w:rPr>
          <w:rFonts w:hint="eastAsia" w:ascii="宋体" w:hAnsi="宋体" w:cs="宋体"/>
          <w:szCs w:val="21"/>
        </w:rPr>
        <w:t>邮政编码：</w:t>
      </w:r>
      <w:r>
        <w:rPr>
          <w:rFonts w:ascii="宋体" w:cs="宋体"/>
          <w:szCs w:val="21"/>
        </w:rPr>
        <w:t>.</w:t>
      </w:r>
    </w:p>
    <w:p>
      <w:pPr>
        <w:adjustRightInd w:val="0"/>
        <w:snapToGrid w:val="0"/>
        <w:spacing w:line="276" w:lineRule="auto"/>
        <w:rPr>
          <w:rFonts w:ascii="宋体" w:cs="宋体"/>
          <w:szCs w:val="21"/>
        </w:rPr>
      </w:pPr>
      <w:r>
        <w:rPr>
          <w:rFonts w:hint="eastAsia" w:ascii="宋体" w:hAnsi="宋体" w:cs="宋体"/>
          <w:szCs w:val="21"/>
        </w:rPr>
        <w:t>电话：</w:t>
      </w:r>
      <w:r>
        <w:rPr>
          <w:rFonts w:ascii="宋体" w:hAnsi="宋体" w:cs="宋体"/>
          <w:szCs w:val="21"/>
        </w:rPr>
        <w:t xml:space="preserve">.  </w:t>
      </w:r>
      <w:r>
        <w:rPr>
          <w:rFonts w:hint="eastAsia" w:ascii="宋体" w:hAnsi="宋体" w:cs="宋体"/>
          <w:szCs w:val="21"/>
        </w:rPr>
        <w:t>传真：</w:t>
      </w:r>
      <w:r>
        <w:rPr>
          <w:rFonts w:ascii="宋体" w:cs="宋体"/>
          <w:szCs w:val="21"/>
        </w:rPr>
        <w:t>.</w:t>
      </w:r>
    </w:p>
    <w:p>
      <w:pPr>
        <w:adjustRightInd w:val="0"/>
        <w:snapToGrid w:val="0"/>
        <w:spacing w:line="276" w:lineRule="auto"/>
        <w:rPr>
          <w:rFonts w:ascii="宋体" w:cs="宋体"/>
          <w:szCs w:val="21"/>
          <w:u w:val="single"/>
        </w:rPr>
      </w:pPr>
      <w:r>
        <w:rPr>
          <w:rFonts w:hint="eastAsia" w:ascii="宋体" w:hAnsi="宋体" w:cs="宋体"/>
          <w:szCs w:val="21"/>
        </w:rPr>
        <w:t>投标人代表姓名：</w:t>
      </w:r>
      <w:r>
        <w:rPr>
          <w:rFonts w:ascii="宋体" w:hAnsi="宋体" w:cs="宋体"/>
          <w:szCs w:val="21"/>
        </w:rPr>
        <w:t xml:space="preserve">.  </w:t>
      </w:r>
      <w:r>
        <w:rPr>
          <w:rFonts w:hint="eastAsia" w:ascii="宋体" w:hAnsi="宋体" w:cs="宋体"/>
          <w:szCs w:val="21"/>
        </w:rPr>
        <w:t>职务：</w:t>
      </w:r>
      <w:r>
        <w:rPr>
          <w:rFonts w:ascii="宋体" w:cs="宋体"/>
          <w:szCs w:val="21"/>
        </w:rPr>
        <w:t>.</w:t>
      </w:r>
    </w:p>
    <w:p>
      <w:pPr>
        <w:adjustRightInd w:val="0"/>
        <w:snapToGrid w:val="0"/>
        <w:spacing w:line="276" w:lineRule="auto"/>
        <w:rPr>
          <w:rFonts w:ascii="宋体" w:cs="宋体"/>
          <w:szCs w:val="21"/>
          <w:u w:val="single"/>
        </w:rPr>
      </w:pPr>
    </w:p>
    <w:p>
      <w:pPr>
        <w:adjustRightInd w:val="0"/>
        <w:snapToGrid w:val="0"/>
        <w:spacing w:line="276" w:lineRule="auto"/>
        <w:rPr>
          <w:rFonts w:ascii="宋体" w:cs="宋体"/>
          <w:szCs w:val="21"/>
          <w:u w:val="single"/>
        </w:rPr>
      </w:pPr>
    </w:p>
    <w:p>
      <w:pPr>
        <w:adjustRightInd w:val="0"/>
        <w:snapToGrid w:val="0"/>
        <w:spacing w:line="276" w:lineRule="auto"/>
        <w:rPr>
          <w:rFonts w:ascii="宋体" w:cs="宋体"/>
          <w:szCs w:val="21"/>
        </w:rPr>
      </w:pPr>
      <w:r>
        <w:rPr>
          <w:rFonts w:hint="eastAsia" w:ascii="宋体" w:hAnsi="宋体" w:cs="宋体"/>
          <w:szCs w:val="21"/>
        </w:rPr>
        <w:t>投标人法定代表人（单位负责人）或法定代表人（单位负责人）授权代表签字或盖章：</w:t>
      </w:r>
    </w:p>
    <w:p>
      <w:pPr>
        <w:adjustRightInd w:val="0"/>
        <w:snapToGrid w:val="0"/>
        <w:spacing w:line="276" w:lineRule="auto"/>
        <w:rPr>
          <w:rFonts w:ascii="宋体" w:cs="宋体"/>
          <w:szCs w:val="21"/>
        </w:rPr>
      </w:pPr>
      <w:r>
        <w:rPr>
          <w:rFonts w:hint="eastAsia" w:ascii="宋体" w:hAnsi="宋体" w:cs="宋体"/>
          <w:szCs w:val="21"/>
        </w:rPr>
        <w:t>投标人名称（盖章）：</w:t>
      </w:r>
    </w:p>
    <w:p>
      <w:pPr>
        <w:adjustRightInd w:val="0"/>
        <w:snapToGrid w:val="0"/>
        <w:spacing w:line="276" w:lineRule="auto"/>
        <w:ind w:firstLine="4305" w:firstLineChars="2050"/>
        <w:rPr>
          <w:rFonts w:ascii="宋体" w:cs="宋体"/>
          <w:szCs w:val="21"/>
        </w:rPr>
      </w:pPr>
    </w:p>
    <w:p>
      <w:pPr>
        <w:adjustRightInd w:val="0"/>
        <w:snapToGrid w:val="0"/>
        <w:spacing w:line="276" w:lineRule="auto"/>
        <w:ind w:firstLine="4305" w:firstLineChars="2050"/>
        <w:rPr>
          <w:rFonts w:ascii="宋体" w:cs="宋体"/>
          <w:szCs w:val="21"/>
        </w:rPr>
      </w:pPr>
    </w:p>
    <w:p>
      <w:pPr>
        <w:adjustRightInd w:val="0"/>
        <w:snapToGrid w:val="0"/>
        <w:spacing w:line="276" w:lineRule="auto"/>
        <w:ind w:firstLine="4305" w:firstLineChars="2050"/>
        <w:rPr>
          <w:rFonts w:ascii="宋体" w:cs="宋体"/>
          <w:szCs w:val="21"/>
        </w:rPr>
      </w:pPr>
      <w:r>
        <w:rPr>
          <w:rFonts w:hint="eastAsia" w:ascii="宋体" w:hAnsi="宋体" w:cs="宋体"/>
          <w:szCs w:val="21"/>
        </w:rPr>
        <w:t>日期：年月日</w:t>
      </w:r>
    </w:p>
    <w:p>
      <w:pPr>
        <w:adjustRightInd w:val="0"/>
        <w:snapToGrid w:val="0"/>
        <w:spacing w:line="276" w:lineRule="auto"/>
        <w:ind w:firstLine="4305" w:firstLineChars="2050"/>
        <w:rPr>
          <w:rFonts w:ascii="宋体" w:cs="宋体"/>
          <w:szCs w:val="21"/>
        </w:rPr>
      </w:pPr>
    </w:p>
    <w:p>
      <w:pPr>
        <w:pStyle w:val="21"/>
        <w:spacing w:line="276" w:lineRule="auto"/>
        <w:ind w:firstLine="340"/>
        <w:rPr>
          <w:rFonts w:cs="宋体"/>
          <w:szCs w:val="21"/>
        </w:rPr>
      </w:pPr>
    </w:p>
    <w:p>
      <w:pPr>
        <w:adjustRightInd w:val="0"/>
        <w:snapToGrid w:val="0"/>
        <w:spacing w:line="276" w:lineRule="auto"/>
        <w:ind w:firstLine="4305" w:firstLineChars="2050"/>
        <w:rPr>
          <w:rFonts w:ascii="宋体" w:cs="宋体"/>
          <w:szCs w:val="21"/>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hAnsi="宋体" w:cs="宋体"/>
          <w:b/>
          <w:bCs/>
          <w:color w:val="000000"/>
          <w:sz w:val="24"/>
          <w:szCs w:val="24"/>
        </w:rPr>
      </w:pPr>
    </w:p>
    <w:p>
      <w:pPr>
        <w:spacing w:line="276" w:lineRule="auto"/>
        <w:jc w:val="center"/>
        <w:rPr>
          <w:rFonts w:ascii="宋体" w:cs="宋体"/>
          <w:b/>
          <w:bCs/>
          <w:color w:val="000000"/>
          <w:sz w:val="24"/>
          <w:szCs w:val="24"/>
        </w:rPr>
      </w:pPr>
      <w:r>
        <w:rPr>
          <w:rFonts w:ascii="宋体" w:hAnsi="宋体" w:cs="宋体"/>
          <w:b/>
          <w:bCs/>
          <w:color w:val="000000"/>
          <w:sz w:val="24"/>
          <w:szCs w:val="24"/>
        </w:rPr>
        <w:t xml:space="preserve">3.2 </w:t>
      </w:r>
      <w:r>
        <w:rPr>
          <w:rFonts w:hint="eastAsia" w:ascii="宋体" w:hAnsi="宋体" w:cs="宋体"/>
          <w:b/>
          <w:bCs/>
          <w:color w:val="000000"/>
          <w:sz w:val="24"/>
          <w:szCs w:val="24"/>
        </w:rPr>
        <w:t>法定代表人（单位负责人）资格证明书</w:t>
      </w:r>
    </w:p>
    <w:p>
      <w:pPr>
        <w:autoSpaceDE w:val="0"/>
        <w:autoSpaceDN w:val="0"/>
        <w:adjustRightInd w:val="0"/>
        <w:spacing w:line="276" w:lineRule="auto"/>
        <w:ind w:firstLine="616" w:firstLineChars="257"/>
        <w:rPr>
          <w:rFonts w:ascii="宋体" w:cs="宋体"/>
          <w:color w:val="000000"/>
          <w:sz w:val="24"/>
          <w:szCs w:val="24"/>
        </w:rPr>
      </w:pPr>
    </w:p>
    <w:p>
      <w:pPr>
        <w:pStyle w:val="52"/>
        <w:spacing w:line="276" w:lineRule="auto"/>
        <w:ind w:firstLine="472" w:firstLineChars="225"/>
        <w:jc w:val="left"/>
        <w:rPr>
          <w:rFonts w:cs="宋体"/>
          <w:color w:val="000000"/>
          <w:sz w:val="21"/>
          <w:szCs w:val="21"/>
        </w:rPr>
      </w:pPr>
      <w:r>
        <w:rPr>
          <w:rFonts w:hint="eastAsia" w:hAnsi="宋体" w:cs="宋体"/>
          <w:color w:val="000000"/>
          <w:sz w:val="21"/>
          <w:szCs w:val="21"/>
        </w:rPr>
        <w:t>单位名称：</w:t>
      </w:r>
    </w:p>
    <w:p>
      <w:pPr>
        <w:pStyle w:val="52"/>
        <w:spacing w:line="276" w:lineRule="auto"/>
        <w:ind w:firstLine="472" w:firstLineChars="225"/>
        <w:jc w:val="left"/>
        <w:rPr>
          <w:rFonts w:cs="宋体"/>
          <w:color w:val="000000"/>
          <w:sz w:val="21"/>
          <w:szCs w:val="21"/>
        </w:rPr>
      </w:pPr>
      <w:r>
        <w:rPr>
          <w:rFonts w:hint="eastAsia" w:hAnsi="宋体" w:cs="宋体"/>
          <w:color w:val="000000"/>
          <w:sz w:val="21"/>
          <w:szCs w:val="21"/>
        </w:rPr>
        <w:t>地址：</w:t>
      </w:r>
    </w:p>
    <w:p>
      <w:pPr>
        <w:pStyle w:val="52"/>
        <w:spacing w:line="276" w:lineRule="auto"/>
        <w:ind w:firstLine="472" w:firstLineChars="225"/>
        <w:jc w:val="left"/>
        <w:rPr>
          <w:rFonts w:cs="宋体"/>
          <w:color w:val="000000"/>
          <w:sz w:val="21"/>
          <w:szCs w:val="21"/>
        </w:rPr>
      </w:pPr>
      <w:r>
        <w:rPr>
          <w:rFonts w:hint="eastAsia" w:hAnsi="宋体" w:cs="宋体"/>
          <w:color w:val="000000"/>
          <w:sz w:val="21"/>
          <w:szCs w:val="21"/>
        </w:rPr>
        <w:t>姓名：性别：年龄：职务：</w:t>
      </w:r>
    </w:p>
    <w:p>
      <w:pPr>
        <w:pStyle w:val="52"/>
        <w:spacing w:line="276" w:lineRule="auto"/>
        <w:ind w:firstLine="472" w:firstLineChars="225"/>
        <w:jc w:val="left"/>
        <w:rPr>
          <w:rFonts w:cs="宋体"/>
          <w:color w:val="000000"/>
          <w:sz w:val="21"/>
          <w:szCs w:val="21"/>
        </w:rPr>
      </w:pPr>
      <w:r>
        <w:rPr>
          <w:rFonts w:hint="eastAsia" w:hAnsi="宋体" w:cs="宋体"/>
          <w:color w:val="000000"/>
          <w:sz w:val="21"/>
          <w:szCs w:val="21"/>
        </w:rPr>
        <w:t>本人系</w:t>
      </w:r>
      <w:r>
        <w:rPr>
          <w:rFonts w:hint="eastAsia" w:hAnsi="宋体" w:cs="宋体"/>
          <w:i/>
          <w:snapToGrid w:val="0"/>
          <w:sz w:val="21"/>
          <w:szCs w:val="21"/>
          <w:u w:val="single"/>
        </w:rPr>
        <w:t>投标人名称</w:t>
      </w:r>
      <w:r>
        <w:rPr>
          <w:rFonts w:hint="eastAsia" w:hAnsi="宋体" w:cs="宋体"/>
          <w:color w:val="000000"/>
          <w:sz w:val="21"/>
          <w:szCs w:val="21"/>
        </w:rPr>
        <w:t>的法定代表人（单位负责人）。就参加贵方招标编号为</w:t>
      </w:r>
      <w:r>
        <w:rPr>
          <w:rFonts w:hint="eastAsia" w:hAnsi="宋体" w:cs="宋体"/>
          <w:i/>
          <w:color w:val="000000"/>
          <w:sz w:val="21"/>
          <w:szCs w:val="21"/>
          <w:u w:val="single"/>
        </w:rPr>
        <w:t>项目编号</w:t>
      </w:r>
      <w:r>
        <w:rPr>
          <w:rFonts w:hint="eastAsia" w:hAnsi="宋体" w:cs="宋体"/>
          <w:color w:val="000000"/>
          <w:sz w:val="21"/>
          <w:szCs w:val="21"/>
        </w:rPr>
        <w:t>的</w:t>
      </w:r>
      <w:r>
        <w:rPr>
          <w:rFonts w:hint="eastAsia" w:hAnsi="宋体" w:cs="宋体"/>
          <w:i/>
          <w:color w:val="000000"/>
          <w:sz w:val="21"/>
          <w:szCs w:val="21"/>
          <w:u w:val="single"/>
        </w:rPr>
        <w:t>项目名称、标段</w:t>
      </w:r>
      <w:r>
        <w:rPr>
          <w:rFonts w:hint="eastAsia" w:hAnsi="宋体" w:cs="宋体"/>
          <w:color w:val="000000"/>
          <w:sz w:val="21"/>
          <w:szCs w:val="21"/>
        </w:rPr>
        <w:t>公开招标项目的投标报价，签署上述项目的投标文件及合同的执行、完成、服务和保修，签署合同和处理与之有关的一切事务。</w:t>
      </w:r>
    </w:p>
    <w:p>
      <w:pPr>
        <w:pStyle w:val="52"/>
        <w:spacing w:line="276" w:lineRule="auto"/>
        <w:ind w:firstLine="472" w:firstLineChars="225"/>
        <w:jc w:val="left"/>
        <w:rPr>
          <w:rFonts w:cs="宋体"/>
          <w:color w:val="000000"/>
          <w:sz w:val="21"/>
          <w:szCs w:val="21"/>
        </w:rPr>
      </w:pPr>
      <w:r>
        <w:rPr>
          <w:rFonts w:hint="eastAsia" w:hAnsi="宋体" w:cs="宋体"/>
          <w:color w:val="000000"/>
          <w:sz w:val="21"/>
          <w:szCs w:val="21"/>
        </w:rPr>
        <w:t>特此证明。</w:t>
      </w:r>
    </w:p>
    <w:p>
      <w:pPr>
        <w:pStyle w:val="52"/>
        <w:spacing w:line="276" w:lineRule="auto"/>
        <w:ind w:firstLine="472" w:firstLineChars="225"/>
        <w:jc w:val="left"/>
        <w:rPr>
          <w:rFonts w:cs="宋体"/>
          <w:color w:val="000000"/>
          <w:sz w:val="21"/>
          <w:szCs w:val="21"/>
        </w:rPr>
      </w:pPr>
    </w:p>
    <w:p>
      <w:pPr>
        <w:pStyle w:val="52"/>
        <w:spacing w:line="276" w:lineRule="auto"/>
        <w:ind w:firstLine="472" w:firstLineChars="225"/>
        <w:jc w:val="left"/>
        <w:rPr>
          <w:rFonts w:cs="宋体"/>
          <w:color w:val="000000"/>
          <w:sz w:val="21"/>
          <w:szCs w:val="21"/>
        </w:rPr>
      </w:pPr>
    </w:p>
    <w:p>
      <w:pPr>
        <w:pStyle w:val="52"/>
        <w:spacing w:line="276" w:lineRule="auto"/>
        <w:ind w:left="-538" w:leftChars="-256" w:firstLine="539" w:firstLineChars="257"/>
        <w:jc w:val="center"/>
        <w:rPr>
          <w:rFonts w:cs="宋体"/>
          <w:bCs/>
          <w:color w:val="000000"/>
          <w:sz w:val="21"/>
          <w:szCs w:val="21"/>
        </w:rPr>
      </w:pPr>
      <w:r>
        <w:rPr>
          <w:rFonts w:hint="eastAsia" w:hAnsi="宋体" w:cs="宋体"/>
          <w:bCs/>
          <w:color w:val="000000"/>
          <w:sz w:val="21"/>
          <w:szCs w:val="21"/>
        </w:rPr>
        <w:t>【此处请粘贴法定代表人（单位负责人）身份证复印件，需清晰反映身份证有效期限】</w:t>
      </w:r>
    </w:p>
    <w:p>
      <w:pPr>
        <w:pStyle w:val="52"/>
        <w:spacing w:line="276" w:lineRule="auto"/>
        <w:ind w:left="-538" w:leftChars="-256" w:firstLine="539" w:firstLineChars="257"/>
        <w:jc w:val="center"/>
        <w:rPr>
          <w:rFonts w:cs="宋体"/>
          <w:bCs/>
          <w:color w:val="000000"/>
          <w:sz w:val="21"/>
          <w:szCs w:val="21"/>
        </w:rPr>
      </w:pPr>
    </w:p>
    <w:p>
      <w:pPr>
        <w:autoSpaceDE w:val="0"/>
        <w:autoSpaceDN w:val="0"/>
        <w:adjustRightInd w:val="0"/>
        <w:spacing w:line="276" w:lineRule="auto"/>
        <w:ind w:right="-11"/>
        <w:rPr>
          <w:rFonts w:ascii="宋体" w:cs="宋体"/>
          <w:szCs w:val="21"/>
          <w:lang w:val="zh-CN"/>
        </w:rPr>
      </w:pPr>
    </w:p>
    <w:p>
      <w:pPr>
        <w:autoSpaceDE w:val="0"/>
        <w:autoSpaceDN w:val="0"/>
        <w:adjustRightInd w:val="0"/>
        <w:spacing w:line="276" w:lineRule="auto"/>
        <w:ind w:right="-11"/>
        <w:rPr>
          <w:rFonts w:ascii="宋体" w:cs="宋体"/>
          <w:szCs w:val="21"/>
          <w:lang w:val="zh-CN"/>
        </w:rPr>
      </w:pPr>
    </w:p>
    <w:p>
      <w:pPr>
        <w:autoSpaceDE w:val="0"/>
        <w:autoSpaceDN w:val="0"/>
        <w:adjustRightInd w:val="0"/>
        <w:spacing w:line="276" w:lineRule="auto"/>
        <w:ind w:right="-11"/>
        <w:rPr>
          <w:rFonts w:ascii="宋体" w:cs="宋体"/>
          <w:szCs w:val="21"/>
          <w:lang w:val="zh-CN"/>
        </w:rPr>
      </w:pPr>
    </w:p>
    <w:p>
      <w:pPr>
        <w:spacing w:line="276" w:lineRule="auto"/>
        <w:ind w:firstLine="3937" w:firstLineChars="1875"/>
        <w:rPr>
          <w:rFonts w:ascii="宋体" w:cs="宋体"/>
          <w:color w:val="000000"/>
          <w:szCs w:val="21"/>
          <w:u w:val="single"/>
        </w:rPr>
      </w:pPr>
      <w:r>
        <w:rPr>
          <w:rFonts w:hint="eastAsia" w:ascii="宋体" w:hAnsi="宋体" w:cs="宋体"/>
          <w:color w:val="000000"/>
          <w:szCs w:val="21"/>
        </w:rPr>
        <w:t>投标人名称（并加盖公章）：</w:t>
      </w:r>
    </w:p>
    <w:p>
      <w:pPr>
        <w:pStyle w:val="55"/>
        <w:spacing w:before="60" w:line="276" w:lineRule="auto"/>
        <w:ind w:firstLine="3937" w:firstLineChars="1875"/>
        <w:rPr>
          <w:rFonts w:ascii="宋体" w:cs="宋体"/>
          <w:color w:val="000000"/>
          <w:sz w:val="21"/>
          <w:szCs w:val="21"/>
        </w:rPr>
      </w:pPr>
      <w:r>
        <w:rPr>
          <w:rFonts w:hint="eastAsia" w:ascii="宋体" w:hAnsi="宋体" w:cs="宋体"/>
          <w:color w:val="000000"/>
          <w:sz w:val="21"/>
          <w:szCs w:val="21"/>
        </w:rPr>
        <w:t>签署日期：年月日</w:t>
      </w:r>
    </w:p>
    <w:p>
      <w:pPr>
        <w:pStyle w:val="54"/>
        <w:spacing w:line="276" w:lineRule="auto"/>
        <w:rPr>
          <w:rFonts w:ascii="宋体" w:cs="宋体"/>
          <w:color w:val="000000"/>
          <w:sz w:val="21"/>
          <w:szCs w:val="21"/>
        </w:rPr>
      </w:pPr>
    </w:p>
    <w:p>
      <w:pPr>
        <w:spacing w:line="276" w:lineRule="auto"/>
        <w:rPr>
          <w:rFonts w:ascii="宋体" w:cs="宋体"/>
          <w:szCs w:val="21"/>
        </w:rPr>
      </w:pPr>
    </w:p>
    <w:p>
      <w:pPr>
        <w:spacing w:line="276" w:lineRule="auto"/>
        <w:ind w:firstLine="420" w:firstLineChars="200"/>
        <w:rPr>
          <w:rFonts w:ascii="宋体" w:cs="宋体"/>
          <w:bCs/>
          <w:color w:val="000000"/>
          <w:kern w:val="12"/>
          <w:szCs w:val="21"/>
        </w:rPr>
      </w:pPr>
      <w:r>
        <w:rPr>
          <w:rFonts w:hint="eastAsia" w:ascii="宋体" w:hAnsi="宋体" w:cs="宋体"/>
          <w:bCs/>
          <w:color w:val="000000"/>
          <w:kern w:val="12"/>
          <w:szCs w:val="21"/>
        </w:rPr>
        <w:t>说明：法定代表人（单位负责人）参加本招标项目投标的，仅须出具此证明书。</w:t>
      </w:r>
    </w:p>
    <w:p>
      <w:pPr>
        <w:spacing w:line="276" w:lineRule="auto"/>
        <w:jc w:val="center"/>
        <w:rPr>
          <w:rFonts w:ascii="宋体" w:cs="宋体"/>
          <w:b/>
          <w:bCs/>
          <w:color w:val="000000"/>
          <w:sz w:val="36"/>
          <w:szCs w:val="36"/>
        </w:rPr>
      </w:pPr>
    </w:p>
    <w:p>
      <w:pPr>
        <w:pStyle w:val="21"/>
        <w:spacing w:line="276" w:lineRule="auto"/>
        <w:ind w:firstLine="361"/>
        <w:rPr>
          <w:rFonts w:cs="宋体"/>
          <w:b/>
          <w:bCs/>
          <w:color w:val="000000"/>
          <w:sz w:val="36"/>
          <w:szCs w:val="36"/>
        </w:rPr>
      </w:pPr>
    </w:p>
    <w:p>
      <w:pPr>
        <w:pStyle w:val="21"/>
        <w:spacing w:line="276" w:lineRule="auto"/>
        <w:ind w:firstLine="361"/>
        <w:rPr>
          <w:rFonts w:cs="宋体"/>
          <w:b/>
          <w:bCs/>
          <w:color w:val="000000"/>
          <w:sz w:val="36"/>
          <w:szCs w:val="36"/>
        </w:rPr>
      </w:pPr>
    </w:p>
    <w:p>
      <w:pPr>
        <w:pStyle w:val="21"/>
        <w:spacing w:line="276" w:lineRule="auto"/>
        <w:ind w:firstLine="361"/>
        <w:rPr>
          <w:rFonts w:cs="宋体"/>
          <w:b/>
          <w:bCs/>
          <w:color w:val="000000"/>
          <w:sz w:val="36"/>
          <w:szCs w:val="36"/>
        </w:rPr>
      </w:pPr>
    </w:p>
    <w:p>
      <w:pPr>
        <w:pStyle w:val="21"/>
        <w:spacing w:line="276" w:lineRule="auto"/>
        <w:ind w:firstLine="361"/>
        <w:rPr>
          <w:rFonts w:cs="宋体"/>
          <w:b/>
          <w:bCs/>
          <w:color w:val="000000"/>
          <w:sz w:val="36"/>
          <w:szCs w:val="36"/>
        </w:rPr>
      </w:pPr>
    </w:p>
    <w:p>
      <w:pPr>
        <w:pStyle w:val="21"/>
        <w:spacing w:line="276" w:lineRule="auto"/>
        <w:ind w:firstLine="361"/>
        <w:rPr>
          <w:rFonts w:cs="宋体"/>
          <w:b/>
          <w:bCs/>
          <w:color w:val="000000"/>
          <w:sz w:val="36"/>
          <w:szCs w:val="36"/>
        </w:rPr>
      </w:pPr>
    </w:p>
    <w:p>
      <w:pPr>
        <w:pStyle w:val="21"/>
        <w:spacing w:line="276" w:lineRule="auto"/>
        <w:ind w:firstLine="361"/>
        <w:rPr>
          <w:rFonts w:cs="宋体"/>
          <w:b/>
          <w:bCs/>
          <w:color w:val="000000"/>
          <w:sz w:val="36"/>
          <w:szCs w:val="36"/>
        </w:rPr>
      </w:pPr>
    </w:p>
    <w:p>
      <w:pPr>
        <w:pStyle w:val="21"/>
        <w:spacing w:line="276" w:lineRule="auto"/>
        <w:ind w:firstLine="361"/>
        <w:rPr>
          <w:rFonts w:cs="宋体"/>
          <w:b/>
          <w:bCs/>
          <w:color w:val="000000"/>
          <w:sz w:val="36"/>
          <w:szCs w:val="36"/>
        </w:rPr>
      </w:pPr>
    </w:p>
    <w:p>
      <w:pPr>
        <w:pStyle w:val="21"/>
        <w:spacing w:line="276" w:lineRule="auto"/>
        <w:ind w:firstLine="361"/>
        <w:rPr>
          <w:rFonts w:cs="宋体"/>
          <w:b/>
          <w:bCs/>
          <w:color w:val="000000"/>
          <w:sz w:val="36"/>
          <w:szCs w:val="36"/>
        </w:rPr>
      </w:pPr>
    </w:p>
    <w:p>
      <w:pPr>
        <w:spacing w:line="276" w:lineRule="auto"/>
        <w:jc w:val="center"/>
        <w:rPr>
          <w:rFonts w:ascii="宋体" w:cs="宋体"/>
          <w:b/>
          <w:bCs/>
          <w:color w:val="000000"/>
          <w:sz w:val="24"/>
          <w:szCs w:val="24"/>
        </w:rPr>
      </w:pPr>
      <w:r>
        <w:rPr>
          <w:rFonts w:ascii="宋体" w:hAnsi="宋体" w:cs="宋体"/>
          <w:b/>
          <w:bCs/>
          <w:color w:val="000000"/>
          <w:sz w:val="24"/>
          <w:szCs w:val="24"/>
        </w:rPr>
        <w:t xml:space="preserve">3.3 </w:t>
      </w:r>
      <w:r>
        <w:rPr>
          <w:rFonts w:hint="eastAsia" w:ascii="宋体" w:hAnsi="宋体" w:cs="宋体"/>
          <w:b/>
          <w:bCs/>
          <w:color w:val="000000"/>
          <w:sz w:val="24"/>
          <w:szCs w:val="24"/>
        </w:rPr>
        <w:t>法定代表人（单位负责人）授权书</w:t>
      </w:r>
    </w:p>
    <w:p>
      <w:pPr>
        <w:spacing w:line="276" w:lineRule="auto"/>
        <w:jc w:val="center"/>
        <w:rPr>
          <w:rFonts w:ascii="宋体" w:cs="宋体"/>
          <w:b/>
          <w:bCs/>
          <w:color w:val="000000"/>
          <w:sz w:val="36"/>
          <w:szCs w:val="36"/>
        </w:rPr>
      </w:pPr>
    </w:p>
    <w:p>
      <w:pPr>
        <w:adjustRightInd w:val="0"/>
        <w:spacing w:line="276" w:lineRule="auto"/>
        <w:ind w:firstLine="441" w:firstLineChars="210"/>
        <w:contextualSpacing/>
        <w:rPr>
          <w:rFonts w:ascii="宋体" w:cs="宋体"/>
          <w:szCs w:val="21"/>
        </w:rPr>
      </w:pPr>
      <w:r>
        <w:rPr>
          <w:rFonts w:hint="eastAsia" w:ascii="宋体" w:hAnsi="宋体" w:cs="宋体"/>
          <w:szCs w:val="21"/>
        </w:rPr>
        <w:t>本人</w:t>
      </w:r>
      <w:r>
        <w:rPr>
          <w:rFonts w:hint="eastAsia" w:ascii="宋体" w:hAnsi="宋体" w:cs="宋体"/>
          <w:szCs w:val="21"/>
          <w:u w:val="single"/>
        </w:rPr>
        <w:t>　</w:t>
      </w:r>
      <w:r>
        <w:rPr>
          <w:rFonts w:hint="eastAsia" w:ascii="宋体" w:hAnsi="宋体" w:cs="宋体"/>
          <w:i/>
          <w:snapToGrid w:val="0"/>
          <w:szCs w:val="21"/>
          <w:u w:val="single"/>
        </w:rPr>
        <w:t>法人姓名</w:t>
      </w:r>
      <w:r>
        <w:rPr>
          <w:rFonts w:hint="eastAsia" w:ascii="宋体" w:hAnsi="宋体" w:cs="宋体"/>
          <w:szCs w:val="21"/>
        </w:rPr>
        <w:t>系</w:t>
      </w:r>
      <w:r>
        <w:rPr>
          <w:rFonts w:hint="eastAsia" w:ascii="宋体" w:hAnsi="宋体" w:cs="宋体"/>
          <w:szCs w:val="21"/>
          <w:u w:val="single"/>
        </w:rPr>
        <w:t>　</w:t>
      </w:r>
      <w:r>
        <w:rPr>
          <w:rFonts w:hint="eastAsia" w:ascii="宋体" w:hAnsi="宋体" w:cs="宋体"/>
          <w:i/>
          <w:snapToGrid w:val="0"/>
          <w:szCs w:val="21"/>
          <w:u w:val="single"/>
        </w:rPr>
        <w:t>投标人名称</w:t>
      </w:r>
      <w:r>
        <w:rPr>
          <w:rFonts w:hint="eastAsia" w:ascii="宋体" w:hAnsi="宋体" w:cs="宋体"/>
          <w:szCs w:val="21"/>
        </w:rPr>
        <w:t>的法定代表人（单位负责人），现委托</w:t>
      </w:r>
      <w:r>
        <w:rPr>
          <w:rFonts w:hint="eastAsia" w:ascii="宋体" w:hAnsi="宋体" w:cs="宋体"/>
          <w:szCs w:val="21"/>
          <w:u w:val="single"/>
        </w:rPr>
        <w:t>　</w:t>
      </w:r>
      <w:r>
        <w:rPr>
          <w:rFonts w:hint="eastAsia" w:ascii="宋体" w:hAnsi="宋体" w:cs="宋体"/>
          <w:i/>
          <w:snapToGrid w:val="0"/>
          <w:szCs w:val="21"/>
          <w:u w:val="single"/>
        </w:rPr>
        <w:t>姓名，职务</w:t>
      </w:r>
      <w:r>
        <w:rPr>
          <w:rFonts w:hint="eastAsia" w:ascii="宋体" w:hAnsi="宋体" w:cs="宋体"/>
          <w:szCs w:val="21"/>
        </w:rPr>
        <w:t>以我方的名义参加贵方</w:t>
      </w:r>
      <w:r>
        <w:rPr>
          <w:rFonts w:ascii="宋体" w:hAnsi="宋体" w:cs="宋体"/>
          <w:szCs w:val="21"/>
        </w:rPr>
        <w:t>______________________</w:t>
      </w:r>
      <w:r>
        <w:rPr>
          <w:rFonts w:hint="eastAsia" w:ascii="宋体" w:hAnsi="宋体" w:cs="宋体"/>
          <w:szCs w:val="21"/>
        </w:rPr>
        <w:t>项目的投标活动，并代表我方全权办理针对上述项目的投标、开标、投标文件澄清、签约等一切具体事务和签署相关文件。</w:t>
      </w:r>
    </w:p>
    <w:p>
      <w:pPr>
        <w:adjustRightInd w:val="0"/>
        <w:spacing w:line="276" w:lineRule="auto"/>
        <w:ind w:firstLine="441" w:firstLineChars="210"/>
        <w:contextualSpacing/>
        <w:rPr>
          <w:rFonts w:ascii="宋体" w:cs="宋体"/>
          <w:szCs w:val="21"/>
        </w:rPr>
      </w:pPr>
      <w:r>
        <w:rPr>
          <w:rFonts w:hint="eastAsia" w:ascii="宋体" w:hAnsi="宋体" w:cs="宋体"/>
          <w:szCs w:val="21"/>
        </w:rPr>
        <w:t>我方对被授权人的签名事项负全部责任。</w:t>
      </w:r>
    </w:p>
    <w:p>
      <w:pPr>
        <w:adjustRightInd w:val="0"/>
        <w:spacing w:line="276" w:lineRule="auto"/>
        <w:ind w:firstLine="441" w:firstLineChars="210"/>
        <w:contextualSpacing/>
        <w:rPr>
          <w:rFonts w:ascii="宋体" w:cs="宋体"/>
          <w:szCs w:val="21"/>
        </w:rPr>
      </w:pPr>
      <w:r>
        <w:rPr>
          <w:rFonts w:hint="eastAsia" w:ascii="宋体" w:hAnsi="宋体" w:cs="宋体"/>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276" w:lineRule="auto"/>
        <w:ind w:firstLine="441" w:firstLineChars="210"/>
        <w:contextualSpacing/>
        <w:rPr>
          <w:rFonts w:ascii="宋体" w:cs="宋体"/>
          <w:szCs w:val="21"/>
        </w:rPr>
      </w:pPr>
      <w:r>
        <w:rPr>
          <w:rFonts w:hint="eastAsia" w:ascii="宋体" w:hAnsi="宋体" w:cs="宋体"/>
          <w:szCs w:val="21"/>
        </w:rPr>
        <w:t>被授权人无转委托权，特此委托。</w:t>
      </w:r>
    </w:p>
    <w:p>
      <w:pPr>
        <w:spacing w:line="276" w:lineRule="auto"/>
        <w:ind w:firstLine="420" w:firstLineChars="200"/>
        <w:rPr>
          <w:rFonts w:ascii="宋体" w:cs="宋体"/>
          <w:szCs w:val="21"/>
        </w:rPr>
      </w:pPr>
      <w:r>
        <w:rPr>
          <w:rFonts w:hint="eastAsia" w:ascii="宋体" w:hAnsi="宋体" w:cs="宋体"/>
          <w:szCs w:val="21"/>
        </w:rPr>
        <w:t>投标人名称：</w:t>
      </w:r>
      <w:r>
        <w:rPr>
          <w:rFonts w:hint="eastAsia" w:ascii="宋体" w:hAnsi="宋体" w:cs="宋体"/>
          <w:szCs w:val="21"/>
          <w:u w:val="single"/>
        </w:rPr>
        <w:t>（全称）</w:t>
      </w:r>
      <w:r>
        <w:rPr>
          <w:rFonts w:hint="eastAsia" w:ascii="宋体" w:hAnsi="宋体" w:cs="宋体"/>
          <w:szCs w:val="21"/>
        </w:rPr>
        <w:t>（盖单位公章）</w:t>
      </w:r>
    </w:p>
    <w:p>
      <w:pPr>
        <w:spacing w:line="276" w:lineRule="auto"/>
        <w:ind w:firstLine="420" w:firstLineChars="200"/>
        <w:rPr>
          <w:rFonts w:ascii="宋体" w:cs="宋体"/>
          <w:szCs w:val="21"/>
        </w:rPr>
      </w:pPr>
      <w:r>
        <w:rPr>
          <w:rFonts w:hint="eastAsia" w:ascii="宋体" w:hAnsi="宋体" w:cs="宋体"/>
          <w:szCs w:val="21"/>
        </w:rPr>
        <w:t>法定代表人（单位负责人）：（签字或加盖名章）</w:t>
      </w:r>
    </w:p>
    <w:p>
      <w:pPr>
        <w:spacing w:line="276" w:lineRule="auto"/>
        <w:ind w:firstLine="420" w:firstLineChars="200"/>
        <w:rPr>
          <w:rFonts w:ascii="宋体" w:cs="宋体"/>
          <w:szCs w:val="21"/>
        </w:rPr>
      </w:pPr>
      <w:r>
        <w:rPr>
          <w:rFonts w:hint="eastAsia" w:ascii="宋体" w:hAnsi="宋体" w:cs="宋体"/>
          <w:szCs w:val="21"/>
        </w:rPr>
        <w:t>法定代表人（单位负责人）授权代表：（签字或加盖名章）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spacing w:line="276" w:lineRule="auto"/>
              <w:jc w:val="center"/>
              <w:rPr>
                <w:rFonts w:ascii="宋体" w:cs="宋体"/>
                <w:szCs w:val="21"/>
              </w:rPr>
            </w:pPr>
            <w:r>
              <w:rPr>
                <w:rFonts w:hint="eastAsia" w:ascii="宋体" w:hAnsi="宋体" w:cs="宋体"/>
                <w:szCs w:val="21"/>
              </w:rPr>
              <w:t>法定代表人（单位负责人）身份证（正面）</w:t>
            </w:r>
          </w:p>
        </w:tc>
        <w:tc>
          <w:tcPr>
            <w:tcW w:w="4485" w:type="dxa"/>
            <w:gridSpan w:val="2"/>
            <w:vAlign w:val="center"/>
          </w:tcPr>
          <w:p>
            <w:pPr>
              <w:spacing w:line="276" w:lineRule="auto"/>
              <w:jc w:val="center"/>
              <w:rPr>
                <w:rFonts w:ascii="宋体" w:cs="宋体"/>
                <w:szCs w:val="21"/>
              </w:rPr>
            </w:pPr>
            <w:r>
              <w:rPr>
                <w:rFonts w:hint="eastAsia" w:ascii="宋体" w:hAnsi="宋体" w:cs="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spacing w:line="276" w:lineRule="auto"/>
              <w:jc w:val="center"/>
              <w:rPr>
                <w:rFonts w:ascii="宋体" w:cs="宋体"/>
                <w:szCs w:val="21"/>
              </w:rPr>
            </w:pPr>
            <w:bookmarkStart w:id="12" w:name="_资格证明文件"/>
            <w:bookmarkEnd w:id="12"/>
            <w:bookmarkStart w:id="13" w:name="_Toc364329026"/>
            <w:r>
              <w:rPr>
                <w:rFonts w:hint="eastAsia" w:ascii="宋体" w:hAnsi="宋体" w:cs="宋体"/>
                <w:szCs w:val="21"/>
              </w:rPr>
              <w:t>法定代表人（单位负责人）授权代表身份证</w:t>
            </w:r>
          </w:p>
          <w:p>
            <w:pPr>
              <w:spacing w:line="276" w:lineRule="auto"/>
              <w:jc w:val="center"/>
              <w:rPr>
                <w:rFonts w:ascii="宋体" w:cs="宋体"/>
                <w:szCs w:val="21"/>
              </w:rPr>
            </w:pPr>
            <w:r>
              <w:rPr>
                <w:rFonts w:hint="eastAsia" w:ascii="宋体" w:hAnsi="宋体" w:cs="宋体"/>
                <w:szCs w:val="21"/>
              </w:rPr>
              <w:t>（正面）</w:t>
            </w:r>
            <w:bookmarkEnd w:id="13"/>
          </w:p>
        </w:tc>
        <w:tc>
          <w:tcPr>
            <w:tcW w:w="4492" w:type="dxa"/>
            <w:gridSpan w:val="2"/>
            <w:vAlign w:val="center"/>
          </w:tcPr>
          <w:p>
            <w:pPr>
              <w:spacing w:line="276" w:lineRule="auto"/>
              <w:jc w:val="center"/>
              <w:rPr>
                <w:rFonts w:ascii="宋体" w:cs="宋体"/>
                <w:szCs w:val="21"/>
              </w:rPr>
            </w:pPr>
            <w:bookmarkStart w:id="14" w:name="_Toc364329027"/>
            <w:r>
              <w:rPr>
                <w:rFonts w:hint="eastAsia" w:ascii="宋体" w:hAnsi="宋体" w:cs="宋体"/>
                <w:szCs w:val="21"/>
              </w:rPr>
              <w:t>法定代表人（单位负责人）授权代表身份证</w:t>
            </w:r>
          </w:p>
          <w:p>
            <w:pPr>
              <w:spacing w:line="276" w:lineRule="auto"/>
              <w:jc w:val="center"/>
              <w:rPr>
                <w:rFonts w:ascii="宋体" w:cs="宋体"/>
                <w:szCs w:val="21"/>
              </w:rPr>
            </w:pPr>
            <w:r>
              <w:rPr>
                <w:rFonts w:hint="eastAsia" w:ascii="宋体" w:hAnsi="宋体" w:cs="宋体"/>
                <w:szCs w:val="21"/>
              </w:rPr>
              <w:t>（反面）</w:t>
            </w:r>
            <w:bookmarkEnd w:id="14"/>
          </w:p>
        </w:tc>
      </w:tr>
    </w:tbl>
    <w:p>
      <w:pPr>
        <w:spacing w:line="276" w:lineRule="auto"/>
        <w:ind w:left="2" w:firstLine="357" w:firstLineChars="149"/>
        <w:rPr>
          <w:rFonts w:ascii="宋体" w:cs="宋体"/>
          <w:sz w:val="24"/>
          <w:szCs w:val="24"/>
        </w:rPr>
      </w:pPr>
    </w:p>
    <w:p>
      <w:pPr>
        <w:widowControl/>
        <w:spacing w:before="100" w:beforeAutospacing="1" w:after="100" w:afterAutospacing="1" w:line="276" w:lineRule="auto"/>
        <w:jc w:val="center"/>
        <w:rPr>
          <w:rFonts w:ascii="宋体" w:hAnsi="宋体" w:cs="宋体"/>
          <w:b/>
          <w:bCs/>
          <w:color w:val="000000"/>
          <w:sz w:val="24"/>
          <w:szCs w:val="24"/>
        </w:rPr>
      </w:pPr>
    </w:p>
    <w:p>
      <w:pPr>
        <w:widowControl/>
        <w:spacing w:before="100" w:beforeAutospacing="1" w:after="100" w:afterAutospacing="1" w:line="276" w:lineRule="auto"/>
        <w:jc w:val="center"/>
        <w:rPr>
          <w:rFonts w:ascii="宋体" w:hAnsi="宋体" w:cs="宋体"/>
          <w:b/>
          <w:bCs/>
          <w:color w:val="000000"/>
          <w:sz w:val="24"/>
          <w:szCs w:val="24"/>
        </w:rPr>
      </w:pPr>
    </w:p>
    <w:p>
      <w:pPr>
        <w:pStyle w:val="10"/>
      </w:pPr>
    </w:p>
    <w:p>
      <w:pPr>
        <w:widowControl/>
        <w:spacing w:before="100" w:beforeAutospacing="1" w:after="100" w:afterAutospacing="1" w:line="276" w:lineRule="auto"/>
        <w:jc w:val="center"/>
        <w:rPr>
          <w:rFonts w:ascii="宋体" w:cs="宋体"/>
          <w:b/>
          <w:bCs/>
          <w:color w:val="000000"/>
          <w:sz w:val="24"/>
          <w:szCs w:val="24"/>
        </w:rPr>
      </w:pPr>
      <w:r>
        <w:rPr>
          <w:rFonts w:ascii="宋体" w:hAnsi="宋体" w:cs="宋体"/>
          <w:b/>
          <w:bCs/>
          <w:color w:val="000000"/>
          <w:sz w:val="24"/>
          <w:szCs w:val="24"/>
        </w:rPr>
        <w:t xml:space="preserve">3.4 </w:t>
      </w:r>
      <w:r>
        <w:rPr>
          <w:rFonts w:hint="eastAsia" w:ascii="宋体" w:hAnsi="宋体" w:cs="宋体"/>
          <w:b/>
          <w:bCs/>
          <w:color w:val="000000"/>
          <w:sz w:val="24"/>
          <w:szCs w:val="24"/>
        </w:rPr>
        <w:t>没有重大违法记录的声明</w:t>
      </w:r>
    </w:p>
    <w:p>
      <w:pPr>
        <w:spacing w:beforeLines="50" w:afterLines="50" w:line="276" w:lineRule="auto"/>
        <w:jc w:val="center"/>
        <w:rPr>
          <w:rFonts w:ascii="宋体" w:cs="宋体"/>
          <w:color w:val="000000"/>
          <w:kern w:val="0"/>
          <w:sz w:val="28"/>
          <w:szCs w:val="28"/>
        </w:rPr>
      </w:pPr>
      <w:r>
        <w:rPr>
          <w:rFonts w:hint="eastAsia" w:ascii="宋体" w:hAnsi="宋体" w:cs="宋体"/>
          <w:color w:val="000000"/>
          <w:kern w:val="0"/>
          <w:sz w:val="28"/>
          <w:szCs w:val="28"/>
        </w:rPr>
        <w:t>声　明</w:t>
      </w:r>
    </w:p>
    <w:p>
      <w:pPr>
        <w:spacing w:beforeLines="50" w:afterLines="50" w:line="276" w:lineRule="auto"/>
        <w:ind w:firstLine="420" w:firstLineChars="200"/>
        <w:rPr>
          <w:rFonts w:asci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276" w:lineRule="auto"/>
        <w:ind w:firstLine="420" w:firstLineChars="200"/>
        <w:rPr>
          <w:rFonts w:ascii="宋体" w:cs="宋体"/>
          <w:szCs w:val="21"/>
          <w:lang w:val="zh-CN"/>
        </w:rPr>
      </w:pPr>
      <w:r>
        <w:rPr>
          <w:rFonts w:hint="eastAsia" w:ascii="宋体" w:hAnsi="宋体" w:cs="宋体"/>
          <w:szCs w:val="21"/>
          <w:lang w:val="zh-CN"/>
        </w:rPr>
        <w:t>特此声明。</w:t>
      </w:r>
    </w:p>
    <w:p>
      <w:pPr>
        <w:spacing w:beforeLines="50" w:afterLines="50" w:line="276" w:lineRule="auto"/>
        <w:ind w:firstLine="420" w:firstLineChars="200"/>
        <w:rPr>
          <w:rFonts w:asci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276" w:lineRule="auto"/>
        <w:ind w:firstLine="495" w:firstLineChars="236"/>
        <w:rPr>
          <w:rFonts w:ascii="宋体" w:cs="宋体"/>
          <w:szCs w:val="21"/>
          <w:lang w:val="zh-CN"/>
        </w:rPr>
      </w:pPr>
    </w:p>
    <w:p>
      <w:pPr>
        <w:spacing w:beforeLines="50" w:afterLines="50" w:line="276" w:lineRule="auto"/>
        <w:ind w:right="420" w:firstLine="4800" w:firstLineChars="2286"/>
        <w:rPr>
          <w:rFonts w:ascii="宋体" w:cs="宋体"/>
          <w:szCs w:val="21"/>
          <w:lang w:val="zh-CN"/>
        </w:rPr>
      </w:pPr>
      <w:r>
        <w:rPr>
          <w:rFonts w:hint="eastAsia" w:ascii="宋体" w:hAnsi="宋体" w:cs="宋体"/>
          <w:szCs w:val="21"/>
          <w:lang w:val="zh-CN"/>
        </w:rPr>
        <w:t>单位名称（盖章）：</w:t>
      </w:r>
    </w:p>
    <w:p>
      <w:pPr>
        <w:spacing w:beforeLines="50" w:afterLines="50" w:line="276" w:lineRule="auto"/>
        <w:ind w:right="420" w:firstLine="4800" w:firstLineChars="2286"/>
        <w:rPr>
          <w:rFonts w:ascii="宋体" w:cs="宋体"/>
          <w:szCs w:val="21"/>
          <w:lang w:val="zh-CN"/>
        </w:rPr>
      </w:pPr>
      <w:r>
        <w:rPr>
          <w:rFonts w:hint="eastAsia" w:ascii="宋体" w:hAnsi="宋体" w:cs="宋体"/>
          <w:szCs w:val="21"/>
          <w:lang w:val="zh-CN"/>
        </w:rPr>
        <w:t>日期：</w:t>
      </w:r>
      <w:r>
        <w:rPr>
          <w:rFonts w:hint="eastAsia" w:ascii="宋体" w:hAnsi="宋体" w:cs="宋体"/>
          <w:szCs w:val="21"/>
        </w:rPr>
        <w:t>年月日</w:t>
      </w: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pStyle w:val="45"/>
        <w:spacing w:line="276" w:lineRule="auto"/>
        <w:rPr>
          <w:rFonts w:ascii="宋体" w:cs="宋体"/>
          <w:b/>
          <w:bCs/>
          <w:color w:val="000000"/>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r>
        <w:rPr>
          <w:rFonts w:hint="eastAsia" w:ascii="宋体" w:hAnsi="宋体" w:cs="宋体"/>
          <w:b/>
          <w:bCs/>
          <w:color w:val="000000"/>
          <w:sz w:val="24"/>
          <w:szCs w:val="24"/>
        </w:rPr>
        <w:t>3.5 投标保证金</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420" w:lineRule="exact"/>
        <w:jc w:val="center"/>
        <w:rPr>
          <w:rFonts w:ascii="宋体" w:hAnsi="Times New Roman" w:cs="仿宋_GB2312"/>
          <w:kern w:val="0"/>
          <w:szCs w:val="21"/>
        </w:rPr>
      </w:pPr>
      <w:r>
        <w:rPr>
          <w:rFonts w:hint="eastAsia" w:ascii="宋体" w:hAnsi="Times New Roman" w:cs="仿宋_GB2312"/>
          <w:kern w:val="0"/>
          <w:szCs w:val="21"/>
        </w:rPr>
        <w:t>（附许昌</w:t>
      </w:r>
      <w:r>
        <w:rPr>
          <w:rFonts w:hint="eastAsia" w:ascii="宋体" w:hAnsi="Times New Roman" w:cs="宋体"/>
          <w:kern w:val="0"/>
          <w:szCs w:val="21"/>
          <w:lang w:val="zh-CN"/>
        </w:rPr>
        <w:t>公共资源交易中心保证金缴纳回执及企业基本账户开户许可证复印件</w:t>
      </w:r>
      <w:r>
        <w:rPr>
          <w:rFonts w:hint="eastAsia" w:ascii="宋体" w:hAnsi="Times New Roman" w:cs="仿宋_GB2312"/>
          <w:kern w:val="0"/>
          <w:szCs w:val="21"/>
        </w:rPr>
        <w:t>）</w:t>
      </w:r>
    </w:p>
    <w:p>
      <w:pPr>
        <w:pStyle w:val="45"/>
        <w:spacing w:line="276" w:lineRule="auto"/>
        <w:rPr>
          <w:rFonts w:ascii="宋体" w:cs="宋体"/>
          <w:b/>
          <w:bCs/>
          <w:color w:val="000000"/>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hAnsi="宋体" w:cs="宋体"/>
          <w:b/>
          <w:bCs/>
          <w:color w:val="000000"/>
          <w:sz w:val="24"/>
          <w:szCs w:val="24"/>
        </w:rPr>
      </w:pPr>
    </w:p>
    <w:p>
      <w:pPr>
        <w:autoSpaceDE w:val="0"/>
        <w:autoSpaceDN w:val="0"/>
        <w:adjustRightInd w:val="0"/>
        <w:spacing w:line="276" w:lineRule="auto"/>
        <w:ind w:firstLine="3373" w:firstLineChars="1400"/>
        <w:outlineLvl w:val="0"/>
        <w:rPr>
          <w:rFonts w:ascii="宋体" w:cs="宋体"/>
          <w:b/>
          <w:bCs/>
          <w:color w:val="000000"/>
          <w:sz w:val="24"/>
          <w:szCs w:val="24"/>
        </w:rPr>
      </w:pPr>
      <w:r>
        <w:rPr>
          <w:rFonts w:ascii="宋体" w:hAnsi="宋体" w:cs="宋体"/>
          <w:b/>
          <w:bCs/>
          <w:color w:val="000000"/>
          <w:sz w:val="24"/>
          <w:szCs w:val="24"/>
        </w:rPr>
        <w:t xml:space="preserve"> 3.</w:t>
      </w:r>
      <w:r>
        <w:rPr>
          <w:rFonts w:hint="eastAsia" w:ascii="宋体" w:hAnsi="宋体" w:cs="宋体"/>
          <w:b/>
          <w:bCs/>
          <w:color w:val="000000"/>
          <w:sz w:val="24"/>
          <w:szCs w:val="24"/>
        </w:rPr>
        <w:t>6投标承诺函</w:t>
      </w:r>
    </w:p>
    <w:p>
      <w:pPr>
        <w:autoSpaceDE w:val="0"/>
        <w:autoSpaceDN w:val="0"/>
        <w:adjustRightInd w:val="0"/>
        <w:spacing w:line="276" w:lineRule="auto"/>
        <w:jc w:val="center"/>
        <w:outlineLvl w:val="0"/>
        <w:rPr>
          <w:rFonts w:ascii="宋体" w:cs="宋体"/>
          <w:b/>
          <w:snapToGrid w:val="0"/>
          <w:kern w:val="0"/>
          <w:sz w:val="36"/>
          <w:szCs w:val="36"/>
        </w:rPr>
      </w:pPr>
    </w:p>
    <w:p>
      <w:pPr>
        <w:pStyle w:val="20"/>
        <w:widowControl/>
        <w:shd w:val="clear" w:color="auto" w:fill="FFFFFF"/>
        <w:spacing w:after="300" w:line="276" w:lineRule="auto"/>
        <w:ind w:firstLine="420" w:firstLineChars="200"/>
        <w:rPr>
          <w:rFonts w:ascii="宋体" w:cs="宋体"/>
          <w:color w:val="000000"/>
          <w:sz w:val="21"/>
          <w:szCs w:val="21"/>
        </w:rPr>
      </w:pPr>
      <w:r>
        <w:rPr>
          <w:rFonts w:hint="eastAsia" w:ascii="宋体" w:hAnsi="宋体" w:cs="宋体"/>
          <w:color w:val="000000"/>
          <w:sz w:val="21"/>
          <w:szCs w:val="21"/>
        </w:rPr>
        <w:t>本企业郑重承诺：</w:t>
      </w:r>
    </w:p>
    <w:p>
      <w:pPr>
        <w:pStyle w:val="20"/>
        <w:widowControl/>
        <w:shd w:val="clear" w:color="auto" w:fill="FFFFFF"/>
        <w:spacing w:after="300" w:line="276" w:lineRule="auto"/>
        <w:ind w:firstLine="420" w:firstLineChars="200"/>
        <w:rPr>
          <w:rFonts w:ascii="宋体" w:hAnsi="宋体" w:cs="宋体"/>
          <w:color w:val="000000"/>
          <w:sz w:val="21"/>
          <w:szCs w:val="21"/>
        </w:rPr>
      </w:pPr>
      <w:r>
        <w:rPr>
          <w:rFonts w:hint="eastAsia" w:ascii="宋体" w:hAnsi="宋体" w:cs="宋体"/>
          <w:color w:val="000000"/>
          <w:sz w:val="21"/>
          <w:szCs w:val="21"/>
        </w:rPr>
        <w:t>一、将遵循公开、公平、公正和诚实信用的原则参加</w:t>
      </w:r>
      <w:r>
        <w:rPr>
          <w:rFonts w:ascii="宋体" w:hAnsi="宋体" w:cs="宋体"/>
          <w:color w:val="000000"/>
          <w:sz w:val="21"/>
          <w:szCs w:val="21"/>
        </w:rPr>
        <w:t>(</w:t>
      </w:r>
      <w:r>
        <w:rPr>
          <w:rFonts w:hint="eastAsia" w:ascii="宋体" w:hAnsi="宋体" w:cs="宋体"/>
          <w:color w:val="FF0000"/>
          <w:sz w:val="21"/>
          <w:szCs w:val="21"/>
        </w:rPr>
        <w:t>具体政府采购项目名称、标段</w:t>
      </w:r>
      <w:r>
        <w:rPr>
          <w:rFonts w:hint="eastAsia" w:ascii="宋体" w:hAnsi="宋体" w:cs="宋体"/>
          <w:color w:val="000000"/>
          <w:sz w:val="21"/>
          <w:szCs w:val="21"/>
        </w:rPr>
        <w:t>）的投标</w:t>
      </w:r>
      <w:r>
        <w:rPr>
          <w:rFonts w:ascii="宋体" w:hAnsi="宋体" w:cs="宋体"/>
          <w:color w:val="000000"/>
          <w:sz w:val="21"/>
          <w:szCs w:val="21"/>
        </w:rPr>
        <w:t>;</w:t>
      </w:r>
    </w:p>
    <w:p>
      <w:pPr>
        <w:pStyle w:val="20"/>
        <w:widowControl/>
        <w:shd w:val="clear" w:color="auto" w:fill="FFFFFF"/>
        <w:spacing w:after="300" w:line="276" w:lineRule="auto"/>
        <w:ind w:firstLine="420" w:firstLineChars="200"/>
        <w:rPr>
          <w:rFonts w:ascii="宋体" w:hAnsi="宋体" w:cs="宋体"/>
          <w:color w:val="000000"/>
          <w:sz w:val="21"/>
          <w:szCs w:val="21"/>
        </w:rPr>
      </w:pPr>
      <w:r>
        <w:rPr>
          <w:rFonts w:hint="eastAsia" w:ascii="宋体" w:hAnsi="宋体" w:cs="宋体"/>
          <w:color w:val="000000"/>
          <w:sz w:val="21"/>
          <w:szCs w:val="21"/>
        </w:rPr>
        <w:t>二、本次投标所提供的一切材料都是真实、有效、合法的</w:t>
      </w:r>
      <w:r>
        <w:rPr>
          <w:rFonts w:ascii="宋体" w:hAnsi="宋体" w:cs="宋体"/>
          <w:color w:val="000000"/>
          <w:sz w:val="21"/>
          <w:szCs w:val="21"/>
        </w:rPr>
        <w:t xml:space="preserve">; </w:t>
      </w:r>
    </w:p>
    <w:p>
      <w:pPr>
        <w:pStyle w:val="20"/>
        <w:widowControl/>
        <w:shd w:val="clear" w:color="auto" w:fill="FFFFFF"/>
        <w:spacing w:after="300" w:line="276" w:lineRule="auto"/>
        <w:ind w:firstLine="420" w:firstLineChars="200"/>
        <w:rPr>
          <w:rFonts w:ascii="宋体" w:hAnsi="宋体" w:cs="宋体"/>
          <w:color w:val="000000"/>
          <w:sz w:val="21"/>
          <w:szCs w:val="21"/>
        </w:rPr>
      </w:pPr>
      <w:r>
        <w:rPr>
          <w:rFonts w:hint="eastAsia" w:ascii="宋体" w:hAnsi="宋体" w:cs="宋体"/>
          <w:color w:val="000000"/>
          <w:sz w:val="21"/>
          <w:szCs w:val="21"/>
        </w:rPr>
        <w:t>三、不与其他投标人相互串通投标报价，不排挤其他投标人的公平竞争，不损害采购人或其他投标人的合法权益</w:t>
      </w:r>
      <w:r>
        <w:rPr>
          <w:rFonts w:ascii="宋体" w:hAnsi="宋体" w:cs="宋体"/>
          <w:color w:val="000000"/>
          <w:sz w:val="21"/>
          <w:szCs w:val="21"/>
        </w:rPr>
        <w:t>;</w:t>
      </w:r>
    </w:p>
    <w:p>
      <w:pPr>
        <w:pStyle w:val="20"/>
        <w:widowControl/>
        <w:shd w:val="clear" w:color="auto" w:fill="FFFFFF"/>
        <w:spacing w:after="300" w:line="276" w:lineRule="auto"/>
        <w:ind w:firstLine="420" w:firstLineChars="200"/>
        <w:rPr>
          <w:rFonts w:ascii="宋体" w:hAnsi="宋体" w:cs="宋体"/>
          <w:color w:val="000000"/>
          <w:sz w:val="21"/>
          <w:szCs w:val="21"/>
        </w:rPr>
      </w:pPr>
      <w:r>
        <w:rPr>
          <w:rFonts w:hint="eastAsia" w:ascii="宋体" w:hAnsi="宋体" w:cs="宋体"/>
          <w:color w:val="000000"/>
          <w:sz w:val="21"/>
          <w:szCs w:val="21"/>
        </w:rPr>
        <w:t>四、不与采购人或集中采购机构串通投标，不损害国家利益、社会公共利益或者他人的合法权益</w:t>
      </w:r>
      <w:r>
        <w:rPr>
          <w:rFonts w:ascii="宋体" w:hAnsi="宋体" w:cs="宋体"/>
          <w:color w:val="000000"/>
          <w:sz w:val="21"/>
          <w:szCs w:val="21"/>
        </w:rPr>
        <w:t>;</w:t>
      </w:r>
    </w:p>
    <w:p>
      <w:pPr>
        <w:pStyle w:val="20"/>
        <w:widowControl/>
        <w:shd w:val="clear" w:color="auto" w:fill="FFFFFF"/>
        <w:spacing w:after="300" w:line="276" w:lineRule="auto"/>
        <w:ind w:firstLine="420" w:firstLineChars="200"/>
        <w:rPr>
          <w:rFonts w:ascii="宋体" w:hAnsi="宋体" w:cs="宋体"/>
          <w:color w:val="000000"/>
          <w:sz w:val="21"/>
          <w:szCs w:val="21"/>
        </w:rPr>
      </w:pPr>
      <w:r>
        <w:rPr>
          <w:rFonts w:hint="eastAsia" w:ascii="宋体" w:hAnsi="宋体" w:cs="宋体"/>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宋体" w:hAnsi="宋体" w:cs="宋体"/>
          <w:color w:val="000000"/>
          <w:sz w:val="21"/>
          <w:szCs w:val="21"/>
        </w:rPr>
        <w:t>评标</w:t>
      </w:r>
      <w:r>
        <w:rPr>
          <w:rFonts w:hint="eastAsia" w:ascii="宋体" w:hAnsi="宋体" w:cs="宋体"/>
          <w:color w:val="000000"/>
          <w:sz w:val="21"/>
          <w:szCs w:val="21"/>
        </w:rPr>
        <w:fldChar w:fldCharType="end"/>
      </w:r>
      <w:r>
        <w:rPr>
          <w:rFonts w:hint="eastAsia" w:ascii="宋体" w:hAnsi="宋体" w:cs="宋体"/>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宋体" w:hAnsi="宋体" w:cs="宋体"/>
          <w:color w:val="000000"/>
          <w:sz w:val="21"/>
          <w:szCs w:val="21"/>
        </w:rPr>
        <w:t>中标</w:t>
      </w:r>
      <w:r>
        <w:rPr>
          <w:rFonts w:hint="eastAsia" w:ascii="宋体" w:hAnsi="宋体" w:cs="宋体"/>
          <w:color w:val="000000"/>
          <w:sz w:val="21"/>
          <w:szCs w:val="21"/>
        </w:rPr>
        <w:fldChar w:fldCharType="end"/>
      </w:r>
      <w:r>
        <w:rPr>
          <w:rFonts w:ascii="宋体" w:hAnsi="宋体" w:cs="宋体"/>
          <w:color w:val="000000"/>
          <w:sz w:val="21"/>
          <w:szCs w:val="21"/>
        </w:rPr>
        <w:t>;</w:t>
      </w:r>
    </w:p>
    <w:p>
      <w:pPr>
        <w:pStyle w:val="20"/>
        <w:widowControl/>
        <w:shd w:val="clear" w:color="auto" w:fill="FFFFFF"/>
        <w:spacing w:after="300" w:line="276" w:lineRule="auto"/>
        <w:ind w:firstLine="420" w:firstLineChars="200"/>
        <w:rPr>
          <w:rFonts w:ascii="宋体" w:hAnsi="宋体" w:cs="宋体"/>
          <w:color w:val="000000"/>
          <w:sz w:val="21"/>
          <w:szCs w:val="21"/>
        </w:rPr>
      </w:pPr>
      <w:r>
        <w:rPr>
          <w:rFonts w:hint="eastAsia" w:ascii="宋体" w:hAnsi="宋体" w:cs="宋体"/>
          <w:color w:val="000000"/>
          <w:sz w:val="21"/>
          <w:szCs w:val="21"/>
        </w:rPr>
        <w:t>六、不以他人名义投标或者以其他方式弄虚作假，骗取中标</w:t>
      </w:r>
      <w:r>
        <w:rPr>
          <w:rFonts w:ascii="宋体" w:hAnsi="宋体" w:cs="宋体"/>
          <w:color w:val="000000"/>
          <w:sz w:val="21"/>
          <w:szCs w:val="21"/>
        </w:rPr>
        <w:t>;</w:t>
      </w:r>
    </w:p>
    <w:p>
      <w:pPr>
        <w:pStyle w:val="20"/>
        <w:widowControl/>
        <w:shd w:val="clear" w:color="auto" w:fill="FFFFFF"/>
        <w:spacing w:after="300" w:line="276" w:lineRule="auto"/>
        <w:ind w:firstLine="420" w:firstLineChars="200"/>
        <w:rPr>
          <w:rFonts w:ascii="宋体" w:hAnsi="宋体" w:cs="宋体"/>
          <w:color w:val="000000"/>
          <w:sz w:val="21"/>
          <w:szCs w:val="21"/>
        </w:rPr>
      </w:pPr>
      <w:r>
        <w:rPr>
          <w:rFonts w:hint="eastAsia" w:ascii="宋体" w:hAnsi="宋体" w:cs="宋体"/>
          <w:color w:val="000000"/>
          <w:sz w:val="21"/>
          <w:szCs w:val="21"/>
        </w:rPr>
        <w:t>七、不扰乱禹州市政府采购市场秩序</w:t>
      </w:r>
      <w:r>
        <w:rPr>
          <w:rFonts w:ascii="宋体" w:hAnsi="宋体" w:cs="宋体"/>
          <w:color w:val="000000"/>
          <w:sz w:val="21"/>
          <w:szCs w:val="21"/>
        </w:rPr>
        <w:t>;</w:t>
      </w:r>
    </w:p>
    <w:p>
      <w:pPr>
        <w:pStyle w:val="20"/>
        <w:widowControl/>
        <w:shd w:val="clear" w:color="auto" w:fill="FFFFFF"/>
        <w:spacing w:after="300" w:line="276" w:lineRule="auto"/>
        <w:ind w:firstLine="420" w:firstLineChars="200"/>
        <w:rPr>
          <w:rFonts w:ascii="宋体" w:hAnsi="宋体" w:cs="宋体"/>
          <w:color w:val="000000"/>
          <w:sz w:val="21"/>
          <w:szCs w:val="21"/>
        </w:rPr>
      </w:pPr>
      <w:r>
        <w:rPr>
          <w:rFonts w:hint="eastAsia" w:ascii="宋体" w:hAnsi="宋体" w:cs="宋体"/>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宋体" w:hAnsi="宋体" w:cs="宋体"/>
          <w:color w:val="000000"/>
          <w:sz w:val="21"/>
          <w:szCs w:val="21"/>
        </w:rPr>
        <w:t>开标</w:t>
      </w:r>
      <w:r>
        <w:rPr>
          <w:rFonts w:hint="eastAsia" w:ascii="宋体" w:hAnsi="宋体" w:cs="宋体"/>
          <w:color w:val="000000"/>
          <w:sz w:val="21"/>
          <w:szCs w:val="21"/>
        </w:rPr>
        <w:fldChar w:fldCharType="end"/>
      </w:r>
      <w:r>
        <w:rPr>
          <w:rFonts w:hint="eastAsia" w:ascii="宋体" w:hAnsi="宋体" w:cs="宋体"/>
          <w:color w:val="000000"/>
          <w:sz w:val="21"/>
          <w:szCs w:val="21"/>
        </w:rPr>
        <w:t>后进行虚假恶意投诉</w:t>
      </w:r>
      <w:r>
        <w:rPr>
          <w:rFonts w:ascii="宋体" w:hAnsi="宋体" w:cs="宋体"/>
          <w:color w:val="000000"/>
          <w:sz w:val="21"/>
          <w:szCs w:val="21"/>
        </w:rPr>
        <w:t>;</w:t>
      </w:r>
    </w:p>
    <w:p>
      <w:pPr>
        <w:pStyle w:val="20"/>
        <w:widowControl/>
        <w:shd w:val="clear" w:color="auto" w:fill="FFFFFF"/>
        <w:spacing w:after="300" w:line="276" w:lineRule="auto"/>
        <w:ind w:firstLine="420" w:firstLineChars="200"/>
        <w:rPr>
          <w:rFonts w:ascii="宋体" w:cs="宋体"/>
          <w:color w:val="000000"/>
          <w:sz w:val="21"/>
          <w:szCs w:val="21"/>
        </w:rPr>
      </w:pPr>
      <w:r>
        <w:rPr>
          <w:rFonts w:hint="eastAsia" w:ascii="宋体" w:hAnsi="宋体" w:cs="宋体"/>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宋体" w:hAnsi="宋体" w:cs="宋体"/>
          <w:color w:val="000000"/>
          <w:sz w:val="21"/>
          <w:szCs w:val="21"/>
        </w:rPr>
        <w:t>招标文件</w:t>
      </w:r>
      <w:r>
        <w:rPr>
          <w:rFonts w:hint="eastAsia" w:ascii="宋体" w:hAnsi="宋体" w:cs="宋体"/>
          <w:color w:val="000000"/>
          <w:sz w:val="21"/>
          <w:szCs w:val="21"/>
        </w:rPr>
        <w:fldChar w:fldCharType="end"/>
      </w:r>
      <w:r>
        <w:rPr>
          <w:rFonts w:hint="eastAsia" w:ascii="宋体" w:hAnsi="宋体" w:cs="宋体"/>
          <w:color w:val="000000"/>
          <w:sz w:val="21"/>
          <w:szCs w:val="21"/>
        </w:rPr>
        <w:t>规定不予转包、分包的项目转包、分包于他人。</w:t>
      </w:r>
    </w:p>
    <w:p>
      <w:pPr>
        <w:pStyle w:val="20"/>
        <w:widowControl/>
        <w:shd w:val="clear" w:color="auto" w:fill="FFFFFF"/>
        <w:spacing w:after="300" w:line="276" w:lineRule="auto"/>
        <w:ind w:firstLine="420" w:firstLineChars="200"/>
        <w:rPr>
          <w:rFonts w:ascii="宋体" w:cs="宋体"/>
          <w:color w:val="000000"/>
          <w:sz w:val="21"/>
          <w:szCs w:val="21"/>
        </w:rPr>
      </w:pPr>
      <w:r>
        <w:rPr>
          <w:rFonts w:hint="eastAsia" w:ascii="宋体" w:hAnsi="宋体" w:cs="宋体"/>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276" w:lineRule="auto"/>
        <w:rPr>
          <w:rFonts w:ascii="宋体" w:cs="宋体"/>
          <w:color w:val="000000"/>
          <w:sz w:val="21"/>
          <w:szCs w:val="21"/>
        </w:rPr>
      </w:pPr>
    </w:p>
    <w:p>
      <w:pPr>
        <w:pStyle w:val="20"/>
        <w:widowControl/>
        <w:shd w:val="clear" w:color="auto" w:fill="FFFFFF"/>
        <w:spacing w:after="300" w:line="276" w:lineRule="auto"/>
        <w:ind w:firstLine="5250" w:firstLineChars="2500"/>
        <w:rPr>
          <w:rFonts w:ascii="宋体" w:cs="宋体"/>
          <w:color w:val="000000"/>
          <w:sz w:val="21"/>
          <w:szCs w:val="21"/>
        </w:rPr>
      </w:pPr>
      <w:r>
        <w:rPr>
          <w:rFonts w:hint="eastAsia" w:ascii="宋体" w:hAnsi="宋体" w:cs="宋体"/>
          <w:color w:val="000000"/>
          <w:sz w:val="21"/>
          <w:szCs w:val="21"/>
        </w:rPr>
        <w:t>投标商名称</w:t>
      </w:r>
      <w:r>
        <w:rPr>
          <w:rFonts w:ascii="宋体" w:hAnsi="宋体" w:cs="宋体"/>
          <w:color w:val="000000"/>
          <w:sz w:val="21"/>
          <w:szCs w:val="21"/>
        </w:rPr>
        <w:t>(</w:t>
      </w:r>
      <w:r>
        <w:rPr>
          <w:rFonts w:hint="eastAsia" w:ascii="宋体" w:hAnsi="宋体" w:cs="宋体"/>
          <w:color w:val="000000"/>
          <w:sz w:val="21"/>
          <w:szCs w:val="21"/>
        </w:rPr>
        <w:t>盖章</w:t>
      </w:r>
      <w:r>
        <w:rPr>
          <w:rFonts w:ascii="宋体" w:hAnsi="宋体" w:cs="宋体"/>
          <w:color w:val="000000"/>
          <w:sz w:val="21"/>
          <w:szCs w:val="21"/>
        </w:rPr>
        <w:t>)</w:t>
      </w:r>
      <w:r>
        <w:rPr>
          <w:rFonts w:hint="eastAsia" w:ascii="宋体" w:hAnsi="宋体" w:cs="宋体"/>
          <w:color w:val="000000"/>
          <w:sz w:val="21"/>
          <w:szCs w:val="21"/>
        </w:rPr>
        <w:t>：</w:t>
      </w:r>
    </w:p>
    <w:p>
      <w:pPr>
        <w:pStyle w:val="20"/>
        <w:widowControl/>
        <w:shd w:val="clear" w:color="auto" w:fill="FFFFFF"/>
        <w:spacing w:after="300" w:line="276" w:lineRule="auto"/>
        <w:ind w:firstLine="6300" w:firstLineChars="3000"/>
        <w:rPr>
          <w:rFonts w:ascii="宋体" w:cs="宋体"/>
          <w:color w:val="000000"/>
          <w:sz w:val="21"/>
          <w:szCs w:val="21"/>
        </w:rPr>
      </w:pPr>
      <w:r>
        <w:rPr>
          <w:rFonts w:hint="eastAsia" w:ascii="宋体" w:hAnsi="宋体" w:cs="宋体"/>
          <w:color w:val="000000"/>
          <w:sz w:val="21"/>
          <w:szCs w:val="21"/>
        </w:rPr>
        <w:t>年月日</w:t>
      </w:r>
    </w:p>
    <w:p>
      <w:pPr>
        <w:autoSpaceDE w:val="0"/>
        <w:autoSpaceDN w:val="0"/>
        <w:adjustRightInd w:val="0"/>
        <w:spacing w:line="276" w:lineRule="auto"/>
        <w:jc w:val="center"/>
        <w:outlineLvl w:val="0"/>
        <w:rPr>
          <w:rFonts w:ascii="宋体" w:cs="宋体"/>
          <w:b/>
          <w:snapToGrid w:val="0"/>
          <w:kern w:val="0"/>
          <w:sz w:val="36"/>
          <w:szCs w:val="36"/>
        </w:rPr>
      </w:pPr>
    </w:p>
    <w:p>
      <w:pPr>
        <w:autoSpaceDE w:val="0"/>
        <w:autoSpaceDN w:val="0"/>
        <w:adjustRightInd w:val="0"/>
        <w:spacing w:line="276" w:lineRule="auto"/>
        <w:ind w:right="-11"/>
        <w:rPr>
          <w:rFonts w:ascii="宋体" w:cs="宋体"/>
          <w:szCs w:val="21"/>
          <w:lang w:val="zh-CN"/>
        </w:rPr>
      </w:pPr>
    </w:p>
    <w:p>
      <w:pPr>
        <w:pStyle w:val="10"/>
        <w:rPr>
          <w:rFonts w:ascii="宋体" w:cs="宋体"/>
          <w:szCs w:val="21"/>
          <w:lang w:val="zh-CN"/>
        </w:rPr>
      </w:pPr>
    </w:p>
    <w:p>
      <w:pPr>
        <w:pStyle w:val="10"/>
        <w:rPr>
          <w:rFonts w:ascii="宋体" w:cs="宋体"/>
          <w:szCs w:val="21"/>
          <w:lang w:val="zh-CN"/>
        </w:rPr>
      </w:pPr>
    </w:p>
    <w:p>
      <w:pPr>
        <w:autoSpaceDE w:val="0"/>
        <w:autoSpaceDN w:val="0"/>
        <w:adjustRightInd w:val="0"/>
        <w:spacing w:line="276" w:lineRule="auto"/>
        <w:jc w:val="center"/>
        <w:outlineLvl w:val="0"/>
        <w:rPr>
          <w:rFonts w:ascii="宋体" w:hAnsi="宋体" w:cs="宋体"/>
          <w:b/>
          <w:bCs/>
          <w:color w:val="000000"/>
          <w:sz w:val="24"/>
          <w:szCs w:val="24"/>
        </w:rPr>
      </w:pPr>
      <w:r>
        <w:rPr>
          <w:rFonts w:ascii="宋体" w:hAnsi="宋体" w:cs="宋体"/>
          <w:b/>
          <w:bCs/>
          <w:color w:val="000000"/>
          <w:sz w:val="24"/>
          <w:szCs w:val="24"/>
        </w:rPr>
        <w:t>3.</w:t>
      </w:r>
      <w:r>
        <w:rPr>
          <w:rFonts w:hint="eastAsia" w:ascii="宋体" w:hAnsi="宋体" w:cs="宋体"/>
          <w:b/>
          <w:bCs/>
          <w:color w:val="000000"/>
          <w:sz w:val="24"/>
          <w:szCs w:val="24"/>
        </w:rPr>
        <w:t>7其他资格证书或材料</w:t>
      </w: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pStyle w:val="10"/>
        <w:rPr>
          <w:rFonts w:ascii="宋体" w:hAnsi="宋体" w:cs="宋体"/>
          <w:b/>
          <w:bCs/>
          <w:color w:val="000000"/>
          <w:sz w:val="24"/>
          <w:szCs w:val="24"/>
        </w:rPr>
      </w:pPr>
    </w:p>
    <w:p>
      <w:pPr>
        <w:autoSpaceDE w:val="0"/>
        <w:autoSpaceDN w:val="0"/>
        <w:adjustRightInd w:val="0"/>
        <w:spacing w:line="276" w:lineRule="auto"/>
        <w:jc w:val="center"/>
        <w:rPr>
          <w:rFonts w:ascii="宋体" w:hAnsi="宋体" w:cs="宋体"/>
          <w:b/>
          <w:bCs/>
          <w:sz w:val="28"/>
          <w:szCs w:val="28"/>
          <w:lang w:val="zh-CN"/>
        </w:rPr>
      </w:pPr>
    </w:p>
    <w:p>
      <w:pPr>
        <w:autoSpaceDE w:val="0"/>
        <w:autoSpaceDN w:val="0"/>
        <w:adjustRightInd w:val="0"/>
        <w:spacing w:line="276" w:lineRule="auto"/>
        <w:jc w:val="center"/>
        <w:rPr>
          <w:rFonts w:ascii="宋体" w:cs="宋体"/>
          <w:b/>
          <w:snapToGrid w:val="0"/>
          <w:kern w:val="0"/>
          <w:sz w:val="36"/>
          <w:szCs w:val="36"/>
        </w:rPr>
      </w:pPr>
      <w:r>
        <w:rPr>
          <w:rFonts w:hint="eastAsia" w:ascii="宋体" w:hAnsi="宋体" w:cs="宋体"/>
          <w:b/>
          <w:bCs/>
          <w:sz w:val="28"/>
          <w:szCs w:val="28"/>
          <w:lang w:val="zh-CN"/>
        </w:rPr>
        <w:t>四、符合性审查证明材料</w:t>
      </w:r>
    </w:p>
    <w:p>
      <w:pPr>
        <w:autoSpaceDE w:val="0"/>
        <w:autoSpaceDN w:val="0"/>
        <w:adjustRightInd w:val="0"/>
        <w:spacing w:line="276" w:lineRule="auto"/>
        <w:jc w:val="center"/>
        <w:outlineLvl w:val="0"/>
        <w:rPr>
          <w:rFonts w:ascii="宋体" w:cs="宋体"/>
          <w:b/>
          <w:snapToGrid w:val="0"/>
          <w:kern w:val="0"/>
          <w:sz w:val="36"/>
          <w:szCs w:val="36"/>
        </w:rPr>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4.1 </w:t>
      </w:r>
      <w:r>
        <w:rPr>
          <w:rFonts w:hint="eastAsia" w:ascii="宋体" w:hAnsi="宋体" w:cs="宋体"/>
          <w:b/>
          <w:bCs/>
          <w:color w:val="000000"/>
          <w:sz w:val="24"/>
          <w:szCs w:val="24"/>
        </w:rPr>
        <w:t>投标分项报价表</w:t>
      </w:r>
    </w:p>
    <w:p>
      <w:pPr>
        <w:spacing w:before="50" w:afterLines="50" w:line="276" w:lineRule="auto"/>
        <w:contextualSpacing/>
        <w:jc w:val="left"/>
        <w:rPr>
          <w:rFonts w:ascii="宋体" w:cs="宋体"/>
          <w:color w:val="000000"/>
          <w:szCs w:val="21"/>
        </w:rPr>
      </w:pPr>
      <w:r>
        <w:rPr>
          <w:rFonts w:hint="eastAsia" w:ascii="宋体" w:hAnsi="宋体" w:cs="宋体"/>
          <w:color w:val="000000"/>
          <w:szCs w:val="21"/>
        </w:rPr>
        <w:t>项目编号：</w:t>
      </w:r>
    </w:p>
    <w:p>
      <w:pPr>
        <w:autoSpaceDE w:val="0"/>
        <w:autoSpaceDN w:val="0"/>
        <w:adjustRightInd w:val="0"/>
        <w:spacing w:line="276" w:lineRule="auto"/>
        <w:outlineLvl w:val="0"/>
        <w:rPr>
          <w:rFonts w:ascii="宋体" w:cs="宋体"/>
          <w:b/>
          <w:snapToGrid w:val="0"/>
          <w:kern w:val="0"/>
          <w:szCs w:val="21"/>
        </w:rPr>
      </w:pPr>
      <w:r>
        <w:rPr>
          <w:rFonts w:hint="eastAsia" w:ascii="宋体" w:hAnsi="宋体" w:cs="宋体"/>
          <w:color w:val="000000"/>
          <w:szCs w:val="21"/>
        </w:rPr>
        <w:t>项目名称：</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ind w:firstLine="120"/>
              <w:rPr>
                <w:rFonts w:asci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技术</w:t>
            </w:r>
          </w:p>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ind w:firstLine="120"/>
              <w:rPr>
                <w:rFonts w:asci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ind w:left="120" w:hanging="120"/>
              <w:jc w:val="center"/>
              <w:rPr>
                <w:rFonts w:ascii="宋体" w:cs="宋体"/>
                <w:b/>
                <w:szCs w:val="21"/>
                <w:lang w:val="zh-CN"/>
              </w:rPr>
            </w:pPr>
            <w:r>
              <w:rPr>
                <w:rFonts w:hint="eastAsia" w:ascii="宋体" w:hAnsi="宋体" w:cs="宋体"/>
                <w:b/>
                <w:szCs w:val="21"/>
                <w:lang w:val="zh-CN"/>
              </w:rPr>
              <w:t>产地及</w:t>
            </w:r>
          </w:p>
          <w:p>
            <w:pPr>
              <w:autoSpaceDE w:val="0"/>
              <w:autoSpaceDN w:val="0"/>
              <w:adjustRightInd w:val="0"/>
              <w:spacing w:line="276" w:lineRule="auto"/>
              <w:ind w:left="120" w:hanging="120"/>
              <w:jc w:val="center"/>
              <w:rPr>
                <w:rFonts w:ascii="宋体" w:cs="宋体"/>
                <w:b/>
                <w:szCs w:val="21"/>
                <w:lang w:val="zh-CN"/>
              </w:rPr>
            </w:pPr>
            <w:r>
              <w:rPr>
                <w:rFonts w:hint="eastAsia" w:ascii="宋体" w:hAnsi="宋体" w:cs="宋体"/>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105" w:firstLineChars="50"/>
              <w:rPr>
                <w:rFonts w:ascii="宋体" w:cs="宋体"/>
                <w:szCs w:val="21"/>
                <w:lang w:val="zh-CN"/>
              </w:rPr>
            </w:pPr>
            <w:r>
              <w:rPr>
                <w:rFonts w:hint="eastAsia" w:ascii="宋体" w:hAnsi="宋体" w:cs="宋体"/>
                <w:szCs w:val="21"/>
                <w:lang w:val="zh-CN"/>
              </w:rPr>
              <w:t>大写：　　　　　　小写：</w:t>
            </w:r>
          </w:p>
        </w:tc>
      </w:tr>
    </w:tbl>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投标人（公章）：</w:t>
      </w:r>
    </w:p>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276" w:lineRule="auto"/>
        <w:rPr>
          <w:rFonts w:ascii="宋体" w:cs="宋体"/>
          <w:sz w:val="24"/>
          <w:szCs w:val="24"/>
          <w:lang w:val="zh-CN"/>
        </w:rPr>
      </w:pPr>
    </w:p>
    <w:p>
      <w:pPr>
        <w:pStyle w:val="21"/>
        <w:spacing w:line="276" w:lineRule="auto"/>
        <w:ind w:firstLine="340"/>
        <w:rPr>
          <w:lang w:val="zh-CN"/>
        </w:rPr>
      </w:pPr>
    </w:p>
    <w:p>
      <w:pPr>
        <w:pStyle w:val="21"/>
        <w:spacing w:line="276" w:lineRule="auto"/>
        <w:ind w:firstLine="340"/>
        <w:rPr>
          <w:lang w:val="zh-CN"/>
        </w:rPr>
      </w:pPr>
    </w:p>
    <w:p>
      <w:pPr>
        <w:pStyle w:val="21"/>
        <w:spacing w:line="276" w:lineRule="auto"/>
        <w:ind w:firstLine="340"/>
        <w:rPr>
          <w:lang w:val="zh-CN"/>
        </w:rPr>
      </w:pPr>
    </w:p>
    <w:p>
      <w:pPr>
        <w:pStyle w:val="21"/>
        <w:spacing w:line="276" w:lineRule="auto"/>
        <w:ind w:firstLine="340"/>
        <w:rPr>
          <w:lang w:val="zh-CN"/>
        </w:rPr>
      </w:pPr>
    </w:p>
    <w:p>
      <w:pPr>
        <w:pStyle w:val="21"/>
        <w:spacing w:line="276" w:lineRule="auto"/>
        <w:ind w:firstLine="340"/>
        <w:rPr>
          <w:lang w:val="zh-CN"/>
        </w:rPr>
      </w:pPr>
    </w:p>
    <w:p>
      <w:pPr>
        <w:pStyle w:val="21"/>
        <w:spacing w:line="276" w:lineRule="auto"/>
        <w:ind w:firstLine="340"/>
        <w:rPr>
          <w:lang w:val="zh-CN"/>
        </w:rPr>
      </w:pPr>
    </w:p>
    <w:p>
      <w:pPr>
        <w:spacing w:line="276" w:lineRule="auto"/>
        <w:rPr>
          <w:rFonts w:ascii="宋体" w:cs="宋体"/>
          <w:color w:val="000000"/>
          <w:sz w:val="24"/>
          <w:szCs w:val="24"/>
        </w:rPr>
      </w:pPr>
    </w:p>
    <w:p>
      <w:pPr>
        <w:pStyle w:val="10"/>
        <w:rPr>
          <w:rFonts w:ascii="宋体" w:cs="宋体"/>
          <w:color w:val="000000"/>
          <w:sz w:val="24"/>
          <w:szCs w:val="24"/>
        </w:rPr>
      </w:pPr>
    </w:p>
    <w:p>
      <w:pPr>
        <w:pStyle w:val="10"/>
        <w:rPr>
          <w:rFonts w:ascii="宋体" w:cs="宋体"/>
          <w:color w:val="000000"/>
          <w:sz w:val="24"/>
          <w:szCs w:val="24"/>
        </w:rPr>
      </w:pPr>
    </w:p>
    <w:p>
      <w:pPr>
        <w:pStyle w:val="10"/>
        <w:rPr>
          <w:rFonts w:ascii="宋体" w:cs="宋体"/>
          <w:color w:val="000000"/>
          <w:sz w:val="24"/>
          <w:szCs w:val="24"/>
        </w:rPr>
      </w:pPr>
    </w:p>
    <w:p>
      <w:pPr>
        <w:pStyle w:val="10"/>
        <w:rPr>
          <w:rFonts w:ascii="宋体" w:cs="宋体"/>
          <w:color w:val="000000"/>
          <w:sz w:val="24"/>
          <w:szCs w:val="24"/>
        </w:rPr>
      </w:pPr>
    </w:p>
    <w:p>
      <w:pPr>
        <w:pStyle w:val="10"/>
        <w:rPr>
          <w:rFonts w:ascii="宋体" w:cs="宋体"/>
          <w:color w:val="000000"/>
          <w:sz w:val="24"/>
          <w:szCs w:val="24"/>
        </w:rPr>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4.2 </w:t>
      </w:r>
      <w:r>
        <w:rPr>
          <w:rFonts w:hint="eastAsia" w:ascii="宋体" w:hAnsi="宋体" w:cs="宋体"/>
          <w:b/>
          <w:bCs/>
          <w:color w:val="000000"/>
          <w:sz w:val="24"/>
          <w:szCs w:val="24"/>
        </w:rPr>
        <w:t>技术规格偏离表</w:t>
      </w:r>
    </w:p>
    <w:p>
      <w:pPr>
        <w:spacing w:before="50" w:afterLines="50" w:line="276" w:lineRule="auto"/>
        <w:contextualSpacing/>
        <w:jc w:val="left"/>
        <w:rPr>
          <w:rFonts w:ascii="宋体" w:cs="宋体"/>
          <w:color w:val="000000"/>
          <w:szCs w:val="21"/>
        </w:rPr>
      </w:pPr>
      <w:r>
        <w:rPr>
          <w:rFonts w:hint="eastAsia" w:ascii="宋体" w:hAnsi="宋体" w:cs="宋体"/>
          <w:color w:val="000000"/>
          <w:szCs w:val="21"/>
        </w:rPr>
        <w:t>项目编号：</w:t>
      </w:r>
    </w:p>
    <w:p>
      <w:pPr>
        <w:autoSpaceDE w:val="0"/>
        <w:autoSpaceDN w:val="0"/>
        <w:adjustRightInd w:val="0"/>
        <w:spacing w:line="276" w:lineRule="auto"/>
        <w:outlineLvl w:val="0"/>
        <w:rPr>
          <w:rFonts w:ascii="宋体" w:cs="宋体"/>
          <w:b/>
          <w:snapToGrid w:val="0"/>
          <w:kern w:val="0"/>
          <w:szCs w:val="21"/>
        </w:rPr>
      </w:pPr>
      <w:r>
        <w:rPr>
          <w:rFonts w:hint="eastAsia" w:ascii="宋体" w:hAnsi="宋体" w:cs="宋体"/>
          <w:color w:val="000000"/>
          <w:szCs w:val="21"/>
        </w:rPr>
        <w:t>项目名称：</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偏离</w:t>
            </w:r>
          </w:p>
          <w:p>
            <w:pPr>
              <w:spacing w:line="276" w:lineRule="auto"/>
              <w:jc w:val="center"/>
              <w:rPr>
                <w:rFonts w:ascii="宋体" w:cs="宋体"/>
                <w:b/>
                <w:bCs/>
                <w:szCs w:val="21"/>
              </w:rPr>
            </w:pPr>
            <w:r>
              <w:rPr>
                <w:rFonts w:hint="eastAsia" w:ascii="宋体" w:hAnsi="宋体" w:cs="宋体"/>
                <w:b/>
                <w:bCs/>
                <w:szCs w:val="21"/>
              </w:rPr>
              <w:t>（无偏离</w:t>
            </w:r>
            <w:r>
              <w:rPr>
                <w:rFonts w:ascii="宋体" w:hAnsi="宋体" w:cs="宋体"/>
                <w:b/>
                <w:bCs/>
                <w:szCs w:val="21"/>
              </w:rPr>
              <w:t>/</w:t>
            </w:r>
            <w:r>
              <w:rPr>
                <w:rFonts w:hint="eastAsia" w:ascii="宋体" w:hAnsi="宋体" w:cs="宋体"/>
                <w:b/>
                <w:bCs/>
                <w:szCs w:val="21"/>
              </w:rPr>
              <w:t>正偏离</w:t>
            </w:r>
            <w:r>
              <w:rPr>
                <w:rFonts w:ascii="宋体" w:hAnsi="宋体" w:cs="宋体"/>
                <w:b/>
                <w:bCs/>
                <w:szCs w:val="21"/>
              </w:rPr>
              <w:t>/</w:t>
            </w:r>
            <w:r>
              <w:rPr>
                <w:rFonts w:hint="eastAsia" w:ascii="宋体" w:hAnsi="宋体" w:cs="宋体"/>
                <w:b/>
                <w:bCs/>
                <w:szCs w:val="21"/>
              </w:rPr>
              <w:t>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hAnsi="宋体" w:cs="宋体"/>
                <w:bCs/>
                <w:szCs w:val="21"/>
              </w:rPr>
            </w:pPr>
            <w:r>
              <w:rPr>
                <w:rFonts w:ascii="宋体" w:hAnsi="宋体" w:cs="宋体"/>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cs="宋体"/>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cs="宋体"/>
                <w:bCs/>
                <w:szCs w:val="21"/>
              </w:rPr>
            </w:pPr>
            <w:r>
              <w:rPr>
                <w:rFonts w:hint="eastAsia" w:ascii="宋体" w:hAnsi="宋体" w:cs="宋体"/>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cs="宋体"/>
                <w:b/>
                <w:bCs/>
                <w:szCs w:val="21"/>
              </w:rPr>
            </w:pPr>
          </w:p>
        </w:tc>
      </w:tr>
    </w:tbl>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投标人（公章）：</w:t>
      </w:r>
    </w:p>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276" w:lineRule="auto"/>
        <w:rPr>
          <w:rFonts w:ascii="宋体" w:cs="宋体"/>
          <w:szCs w:val="21"/>
          <w:lang w:val="zh-CN"/>
        </w:rPr>
      </w:pPr>
    </w:p>
    <w:p>
      <w:pPr>
        <w:pStyle w:val="21"/>
        <w:spacing w:line="276" w:lineRule="auto"/>
        <w:ind w:firstLine="340"/>
        <w:rPr>
          <w:lang w:val="zh-CN"/>
        </w:rPr>
      </w:pPr>
    </w:p>
    <w:p>
      <w:pPr>
        <w:pStyle w:val="21"/>
        <w:spacing w:line="276" w:lineRule="auto"/>
        <w:ind w:firstLine="340"/>
        <w:rPr>
          <w:lang w:val="zh-CN"/>
        </w:rPr>
      </w:pPr>
    </w:p>
    <w:p>
      <w:pPr>
        <w:pStyle w:val="21"/>
        <w:spacing w:line="276" w:lineRule="auto"/>
        <w:ind w:firstLine="340"/>
        <w:rPr>
          <w:lang w:val="zh-CN"/>
        </w:rPr>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4.3 </w:t>
      </w:r>
      <w:r>
        <w:rPr>
          <w:rFonts w:hint="eastAsia" w:ascii="宋体" w:hAnsi="宋体" w:cs="宋体"/>
          <w:b/>
          <w:bCs/>
          <w:color w:val="000000"/>
          <w:sz w:val="24"/>
          <w:szCs w:val="24"/>
        </w:rPr>
        <w:t>技术方案（实施方案）</w:t>
      </w:r>
    </w:p>
    <w:p>
      <w:pPr>
        <w:snapToGrid w:val="0"/>
        <w:spacing w:line="276" w:lineRule="auto"/>
        <w:jc w:val="center"/>
        <w:rPr>
          <w:rFonts w:ascii="宋体" w:cs="宋体"/>
          <w:b/>
          <w:snapToGrid w:val="0"/>
          <w:kern w:val="0"/>
          <w:sz w:val="36"/>
          <w:szCs w:val="36"/>
        </w:rPr>
      </w:pPr>
    </w:p>
    <w:p>
      <w:pPr>
        <w:autoSpaceDE w:val="0"/>
        <w:autoSpaceDN w:val="0"/>
        <w:adjustRightInd w:val="0"/>
        <w:spacing w:line="276" w:lineRule="auto"/>
        <w:jc w:val="center"/>
        <w:rPr>
          <w:rFonts w:ascii="宋体" w:cs="宋体"/>
          <w:szCs w:val="21"/>
          <w:lang w:val="zh-CN"/>
        </w:rPr>
      </w:pPr>
      <w:r>
        <w:rPr>
          <w:rFonts w:hint="eastAsia" w:ascii="宋体" w:hAnsi="宋体" w:cs="宋体"/>
          <w:szCs w:val="21"/>
          <w:lang w:val="zh-CN"/>
        </w:rPr>
        <w:t>（投标人根据招标文件要求自行编制）</w:t>
      </w:r>
    </w:p>
    <w:p>
      <w:pPr>
        <w:snapToGrid w:val="0"/>
        <w:spacing w:line="276" w:lineRule="auto"/>
        <w:jc w:val="center"/>
        <w:rPr>
          <w:rFonts w:ascii="宋体" w:cs="宋体"/>
          <w:b/>
          <w:snapToGrid w:val="0"/>
          <w:kern w:val="0"/>
          <w:sz w:val="36"/>
          <w:szCs w:val="36"/>
        </w:rPr>
      </w:pPr>
    </w:p>
    <w:p>
      <w:pPr>
        <w:snapToGrid w:val="0"/>
        <w:spacing w:line="276" w:lineRule="auto"/>
        <w:jc w:val="center"/>
        <w:rPr>
          <w:rFonts w:ascii="宋体" w:cs="宋体"/>
          <w:b/>
          <w:snapToGrid w:val="0"/>
          <w:kern w:val="0"/>
          <w:sz w:val="36"/>
          <w:szCs w:val="36"/>
        </w:rPr>
      </w:pPr>
    </w:p>
    <w:p>
      <w:pPr>
        <w:snapToGrid w:val="0"/>
        <w:spacing w:line="276" w:lineRule="auto"/>
        <w:jc w:val="center"/>
        <w:rPr>
          <w:rFonts w:ascii="宋体" w:cs="宋体"/>
          <w:b/>
          <w:snapToGrid w:val="0"/>
          <w:kern w:val="0"/>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napToGrid w:val="0"/>
        <w:spacing w:line="276" w:lineRule="auto"/>
        <w:jc w:val="center"/>
        <w:rPr>
          <w:rFonts w:ascii="宋体" w:cs="宋体"/>
          <w:b/>
          <w:snapToGrid w:val="0"/>
          <w:kern w:val="0"/>
          <w:sz w:val="36"/>
          <w:szCs w:val="36"/>
        </w:rPr>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4.4 </w:t>
      </w:r>
      <w:r>
        <w:rPr>
          <w:rFonts w:hint="eastAsia" w:ascii="宋体" w:hAnsi="宋体" w:cs="宋体"/>
          <w:b/>
          <w:bCs/>
          <w:color w:val="000000"/>
          <w:sz w:val="24"/>
          <w:szCs w:val="24"/>
        </w:rPr>
        <w:t>业绩情况表</w:t>
      </w:r>
    </w:p>
    <w:p>
      <w:pPr>
        <w:autoSpaceDE w:val="0"/>
        <w:autoSpaceDN w:val="0"/>
        <w:adjustRightInd w:val="0"/>
        <w:spacing w:line="276" w:lineRule="auto"/>
        <w:jc w:val="center"/>
        <w:outlineLvl w:val="0"/>
        <w:rPr>
          <w:rFonts w:ascii="宋体" w:cs="宋体"/>
          <w:b/>
          <w:bCs/>
          <w:color w:val="000000"/>
          <w:sz w:val="28"/>
          <w:szCs w:val="28"/>
        </w:rPr>
      </w:pPr>
    </w:p>
    <w:p>
      <w:pPr>
        <w:spacing w:before="50" w:afterLines="50" w:line="276" w:lineRule="auto"/>
        <w:contextualSpacing/>
        <w:jc w:val="left"/>
        <w:rPr>
          <w:rFonts w:ascii="宋体" w:cs="宋体"/>
          <w:color w:val="000000"/>
          <w:szCs w:val="21"/>
        </w:rPr>
      </w:pPr>
      <w:r>
        <w:rPr>
          <w:rFonts w:hint="eastAsia" w:ascii="宋体" w:hAnsi="宋体" w:cs="宋体"/>
          <w:color w:val="000000"/>
          <w:szCs w:val="21"/>
        </w:rPr>
        <w:t>项目编号：</w:t>
      </w:r>
    </w:p>
    <w:p>
      <w:pPr>
        <w:snapToGrid w:val="0"/>
        <w:spacing w:line="276" w:lineRule="auto"/>
        <w:rPr>
          <w:rFonts w:ascii="宋体" w:cs="宋体"/>
          <w:b/>
          <w:snapToGrid w:val="0"/>
          <w:kern w:val="0"/>
          <w:szCs w:val="21"/>
        </w:rPr>
      </w:pPr>
      <w:r>
        <w:rPr>
          <w:rFonts w:hint="eastAsia" w:ascii="宋体" w:hAnsi="宋体" w:cs="宋体"/>
          <w:color w:val="000000"/>
          <w:szCs w:val="21"/>
        </w:rPr>
        <w:t>项目名称：</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spacing w:line="276" w:lineRule="auto"/>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276"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276" w:lineRule="auto"/>
              <w:rPr>
                <w:rFonts w:ascii="宋体" w:hAnsi="宋体" w:eastAsia="宋体" w:cs="宋体"/>
                <w:sz w:val="21"/>
                <w:szCs w:val="21"/>
              </w:rPr>
            </w:pPr>
          </w:p>
        </w:tc>
        <w:tc>
          <w:tcPr>
            <w:tcW w:w="3579" w:type="dxa"/>
            <w:vAlign w:val="center"/>
          </w:tcPr>
          <w:p>
            <w:pPr>
              <w:pStyle w:val="7"/>
              <w:spacing w:line="276" w:lineRule="auto"/>
              <w:rPr>
                <w:rFonts w:ascii="宋体" w:hAnsi="宋体" w:eastAsia="宋体" w:cs="宋体"/>
                <w:sz w:val="21"/>
                <w:szCs w:val="21"/>
              </w:rPr>
            </w:pPr>
          </w:p>
        </w:tc>
        <w:tc>
          <w:tcPr>
            <w:tcW w:w="1440" w:type="dxa"/>
            <w:vAlign w:val="center"/>
          </w:tcPr>
          <w:p>
            <w:pPr>
              <w:pStyle w:val="7"/>
              <w:spacing w:line="276" w:lineRule="auto"/>
              <w:rPr>
                <w:rFonts w:ascii="宋体" w:hAnsi="宋体" w:eastAsia="宋体" w:cs="宋体"/>
                <w:sz w:val="21"/>
                <w:szCs w:val="21"/>
              </w:rPr>
            </w:pPr>
          </w:p>
        </w:tc>
        <w:tc>
          <w:tcPr>
            <w:tcW w:w="1706" w:type="dxa"/>
            <w:vAlign w:val="center"/>
          </w:tcPr>
          <w:p>
            <w:pPr>
              <w:pStyle w:val="7"/>
              <w:spacing w:line="276"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276"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276" w:lineRule="auto"/>
              <w:rPr>
                <w:rFonts w:ascii="宋体" w:hAnsi="宋体" w:eastAsia="宋体" w:cs="宋体"/>
                <w:sz w:val="21"/>
                <w:szCs w:val="21"/>
              </w:rPr>
            </w:pPr>
          </w:p>
        </w:tc>
        <w:tc>
          <w:tcPr>
            <w:tcW w:w="3579" w:type="dxa"/>
            <w:vAlign w:val="center"/>
          </w:tcPr>
          <w:p>
            <w:pPr>
              <w:pStyle w:val="7"/>
              <w:spacing w:line="276" w:lineRule="auto"/>
              <w:rPr>
                <w:rFonts w:ascii="宋体" w:hAnsi="宋体" w:eastAsia="宋体" w:cs="宋体"/>
                <w:sz w:val="21"/>
                <w:szCs w:val="21"/>
              </w:rPr>
            </w:pPr>
          </w:p>
        </w:tc>
        <w:tc>
          <w:tcPr>
            <w:tcW w:w="1440" w:type="dxa"/>
            <w:vAlign w:val="center"/>
          </w:tcPr>
          <w:p>
            <w:pPr>
              <w:pStyle w:val="7"/>
              <w:spacing w:line="276" w:lineRule="auto"/>
              <w:rPr>
                <w:rFonts w:ascii="宋体" w:hAnsi="宋体" w:eastAsia="宋体" w:cs="宋体"/>
                <w:sz w:val="21"/>
                <w:szCs w:val="21"/>
              </w:rPr>
            </w:pPr>
          </w:p>
        </w:tc>
        <w:tc>
          <w:tcPr>
            <w:tcW w:w="1706" w:type="dxa"/>
            <w:vAlign w:val="center"/>
          </w:tcPr>
          <w:p>
            <w:pPr>
              <w:pStyle w:val="7"/>
              <w:spacing w:line="276"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276"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276" w:lineRule="auto"/>
              <w:rPr>
                <w:rFonts w:ascii="宋体" w:hAnsi="宋体" w:eastAsia="宋体" w:cs="宋体"/>
                <w:sz w:val="21"/>
                <w:szCs w:val="21"/>
              </w:rPr>
            </w:pPr>
          </w:p>
        </w:tc>
        <w:tc>
          <w:tcPr>
            <w:tcW w:w="3579" w:type="dxa"/>
            <w:vAlign w:val="center"/>
          </w:tcPr>
          <w:p>
            <w:pPr>
              <w:pStyle w:val="7"/>
              <w:spacing w:line="276" w:lineRule="auto"/>
              <w:rPr>
                <w:rFonts w:ascii="宋体" w:hAnsi="宋体" w:eastAsia="宋体" w:cs="宋体"/>
                <w:sz w:val="21"/>
                <w:szCs w:val="21"/>
              </w:rPr>
            </w:pPr>
          </w:p>
        </w:tc>
        <w:tc>
          <w:tcPr>
            <w:tcW w:w="1440" w:type="dxa"/>
            <w:vAlign w:val="center"/>
          </w:tcPr>
          <w:p>
            <w:pPr>
              <w:pStyle w:val="7"/>
              <w:spacing w:line="276" w:lineRule="auto"/>
              <w:rPr>
                <w:rFonts w:ascii="宋体" w:hAnsi="宋体" w:eastAsia="宋体" w:cs="宋体"/>
                <w:sz w:val="21"/>
                <w:szCs w:val="21"/>
              </w:rPr>
            </w:pPr>
          </w:p>
        </w:tc>
        <w:tc>
          <w:tcPr>
            <w:tcW w:w="1706" w:type="dxa"/>
            <w:vAlign w:val="center"/>
          </w:tcPr>
          <w:p>
            <w:pPr>
              <w:pStyle w:val="7"/>
              <w:spacing w:line="276"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276"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spacing w:line="276" w:lineRule="auto"/>
              <w:rPr>
                <w:rFonts w:ascii="宋体" w:cs="宋体"/>
                <w:szCs w:val="21"/>
              </w:rPr>
            </w:pPr>
          </w:p>
        </w:tc>
        <w:tc>
          <w:tcPr>
            <w:tcW w:w="3579" w:type="dxa"/>
            <w:vAlign w:val="center"/>
          </w:tcPr>
          <w:p>
            <w:pPr>
              <w:spacing w:line="276" w:lineRule="auto"/>
              <w:rPr>
                <w:rFonts w:ascii="宋体" w:cs="宋体"/>
                <w:szCs w:val="21"/>
              </w:rPr>
            </w:pPr>
          </w:p>
        </w:tc>
        <w:tc>
          <w:tcPr>
            <w:tcW w:w="1440" w:type="dxa"/>
            <w:vAlign w:val="center"/>
          </w:tcPr>
          <w:p>
            <w:pPr>
              <w:spacing w:line="276" w:lineRule="auto"/>
              <w:rPr>
                <w:rFonts w:ascii="宋体" w:cs="宋体"/>
                <w:szCs w:val="21"/>
              </w:rPr>
            </w:pPr>
          </w:p>
        </w:tc>
        <w:tc>
          <w:tcPr>
            <w:tcW w:w="1706" w:type="dxa"/>
            <w:vAlign w:val="center"/>
          </w:tcPr>
          <w:p>
            <w:pPr>
              <w:spacing w:line="276"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276" w:lineRule="auto"/>
              <w:jc w:val="center"/>
              <w:rPr>
                <w:rFonts w:ascii="宋体" w:hAnsi="宋体" w:eastAsia="宋体" w:cs="宋体"/>
                <w:sz w:val="21"/>
                <w:szCs w:val="21"/>
              </w:rPr>
            </w:pPr>
            <w:r>
              <w:rPr>
                <w:rFonts w:hint="eastAsia" w:ascii="宋体" w:hAnsi="宋体" w:eastAsia="宋体" w:cs="宋体"/>
                <w:sz w:val="21"/>
                <w:szCs w:val="21"/>
              </w:rPr>
              <w:t>……</w:t>
            </w:r>
          </w:p>
        </w:tc>
        <w:tc>
          <w:tcPr>
            <w:tcW w:w="1808" w:type="dxa"/>
            <w:vAlign w:val="center"/>
          </w:tcPr>
          <w:p>
            <w:pPr>
              <w:spacing w:line="276" w:lineRule="auto"/>
              <w:rPr>
                <w:rFonts w:ascii="宋体" w:cs="宋体"/>
                <w:szCs w:val="21"/>
              </w:rPr>
            </w:pPr>
          </w:p>
        </w:tc>
        <w:tc>
          <w:tcPr>
            <w:tcW w:w="3579" w:type="dxa"/>
            <w:vAlign w:val="center"/>
          </w:tcPr>
          <w:p>
            <w:pPr>
              <w:spacing w:line="276" w:lineRule="auto"/>
              <w:rPr>
                <w:rFonts w:ascii="宋体" w:cs="宋体"/>
                <w:szCs w:val="21"/>
              </w:rPr>
            </w:pPr>
          </w:p>
        </w:tc>
        <w:tc>
          <w:tcPr>
            <w:tcW w:w="1440" w:type="dxa"/>
            <w:vAlign w:val="center"/>
          </w:tcPr>
          <w:p>
            <w:pPr>
              <w:spacing w:line="276" w:lineRule="auto"/>
              <w:rPr>
                <w:rFonts w:ascii="宋体" w:cs="宋体"/>
                <w:szCs w:val="21"/>
              </w:rPr>
            </w:pPr>
          </w:p>
        </w:tc>
        <w:tc>
          <w:tcPr>
            <w:tcW w:w="1706" w:type="dxa"/>
            <w:vAlign w:val="center"/>
          </w:tcPr>
          <w:p>
            <w:pPr>
              <w:spacing w:line="276" w:lineRule="auto"/>
              <w:rPr>
                <w:rFonts w:ascii="宋体" w:cs="宋体"/>
                <w:szCs w:val="21"/>
              </w:rPr>
            </w:pPr>
          </w:p>
        </w:tc>
      </w:tr>
    </w:tbl>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投标人（公章）：</w:t>
      </w:r>
    </w:p>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投标人法定代表人（单位负责人）或授权代表签字：</w:t>
      </w:r>
    </w:p>
    <w:p>
      <w:pPr>
        <w:pStyle w:val="21"/>
        <w:spacing w:line="276" w:lineRule="auto"/>
        <w:ind w:firstLine="340"/>
        <w:rPr>
          <w:lang w:val="zh-CN"/>
        </w:rPr>
      </w:pPr>
    </w:p>
    <w:p>
      <w:pPr>
        <w:pStyle w:val="21"/>
        <w:spacing w:line="276" w:lineRule="auto"/>
        <w:ind w:firstLine="340"/>
        <w:rPr>
          <w:lang w:val="zh-CN"/>
        </w:rPr>
      </w:pPr>
    </w:p>
    <w:p>
      <w:pPr>
        <w:autoSpaceDE w:val="0"/>
        <w:autoSpaceDN w:val="0"/>
        <w:adjustRightInd w:val="0"/>
        <w:spacing w:line="276" w:lineRule="auto"/>
        <w:rPr>
          <w:rFonts w:ascii="宋体" w:cs="宋体"/>
          <w:sz w:val="24"/>
          <w:szCs w:val="24"/>
          <w:lang w:val="zh-CN"/>
        </w:rPr>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4.5 </w:t>
      </w:r>
      <w:r>
        <w:rPr>
          <w:rFonts w:hint="eastAsia" w:ascii="宋体" w:hAnsi="宋体" w:cs="宋体"/>
          <w:b/>
          <w:bCs/>
          <w:color w:val="000000"/>
          <w:sz w:val="24"/>
          <w:szCs w:val="24"/>
        </w:rPr>
        <w:t>售后服务方案</w:t>
      </w:r>
    </w:p>
    <w:p>
      <w:pPr>
        <w:autoSpaceDE w:val="0"/>
        <w:autoSpaceDN w:val="0"/>
        <w:adjustRightInd w:val="0"/>
        <w:spacing w:line="276" w:lineRule="auto"/>
        <w:jc w:val="center"/>
        <w:outlineLvl w:val="0"/>
        <w:rPr>
          <w:rFonts w:ascii="宋体" w:cs="宋体"/>
          <w:b/>
          <w:bCs/>
          <w:color w:val="000000"/>
          <w:sz w:val="36"/>
          <w:szCs w:val="36"/>
        </w:rPr>
      </w:pPr>
    </w:p>
    <w:p>
      <w:pPr>
        <w:autoSpaceDE w:val="0"/>
        <w:autoSpaceDN w:val="0"/>
        <w:adjustRightInd w:val="0"/>
        <w:spacing w:line="276" w:lineRule="auto"/>
        <w:jc w:val="center"/>
        <w:rPr>
          <w:rFonts w:ascii="宋体" w:cs="宋体"/>
          <w:szCs w:val="21"/>
          <w:lang w:val="zh-CN"/>
        </w:rPr>
      </w:pPr>
      <w:r>
        <w:rPr>
          <w:rFonts w:hint="eastAsia" w:ascii="宋体" w:hAnsi="宋体" w:cs="宋体"/>
          <w:szCs w:val="21"/>
          <w:lang w:val="zh-CN"/>
        </w:rPr>
        <w:t>（投标人根据招标文件要求自行编制）</w:t>
      </w:r>
    </w:p>
    <w:p>
      <w:pPr>
        <w:autoSpaceDE w:val="0"/>
        <w:autoSpaceDN w:val="0"/>
        <w:adjustRightInd w:val="0"/>
        <w:spacing w:line="276" w:lineRule="auto"/>
        <w:jc w:val="center"/>
        <w:outlineLvl w:val="0"/>
        <w:rPr>
          <w:rFonts w:ascii="宋体" w:cs="宋体"/>
          <w:b/>
          <w:bCs/>
          <w:color w:val="000000"/>
          <w:sz w:val="36"/>
          <w:szCs w:val="36"/>
        </w:rPr>
      </w:pPr>
    </w:p>
    <w:p>
      <w:pPr>
        <w:pStyle w:val="21"/>
        <w:spacing w:line="276" w:lineRule="auto"/>
        <w:ind w:firstLine="340"/>
      </w:pPr>
    </w:p>
    <w:p>
      <w:pPr>
        <w:pStyle w:val="21"/>
        <w:spacing w:line="276" w:lineRule="auto"/>
        <w:ind w:firstLine="340"/>
      </w:pPr>
    </w:p>
    <w:p>
      <w:pPr>
        <w:autoSpaceDE w:val="0"/>
        <w:autoSpaceDN w:val="0"/>
        <w:adjustRightInd w:val="0"/>
        <w:spacing w:line="276" w:lineRule="auto"/>
        <w:jc w:val="center"/>
        <w:outlineLvl w:val="0"/>
        <w:rPr>
          <w:rFonts w:ascii="宋体" w:cs="宋体"/>
          <w:b/>
          <w:bCs/>
          <w:color w:val="000000"/>
          <w:sz w:val="36"/>
          <w:szCs w:val="36"/>
        </w:rPr>
      </w:pPr>
    </w:p>
    <w:p>
      <w:pPr>
        <w:pStyle w:val="2"/>
      </w:pPr>
    </w:p>
    <w:p>
      <w:pPr>
        <w:pStyle w:val="2"/>
      </w:pPr>
    </w:p>
    <w:p>
      <w:pPr>
        <w:pStyle w:val="2"/>
      </w:pPr>
    </w:p>
    <w:p>
      <w:pPr>
        <w:pStyle w:val="2"/>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4.6 </w:t>
      </w:r>
      <w:r>
        <w:rPr>
          <w:rFonts w:hint="eastAsia" w:ascii="宋体" w:hAnsi="宋体" w:cs="宋体"/>
          <w:b/>
          <w:bCs/>
          <w:color w:val="000000"/>
          <w:sz w:val="24"/>
          <w:szCs w:val="24"/>
        </w:rPr>
        <w:t>中小企业声明函</w:t>
      </w:r>
    </w:p>
    <w:p>
      <w:pPr>
        <w:spacing w:line="276" w:lineRule="auto"/>
        <w:jc w:val="center"/>
        <w:rPr>
          <w:rFonts w:ascii="宋体" w:cs="宋体"/>
          <w:b/>
          <w:bCs/>
          <w:color w:val="000000"/>
          <w:szCs w:val="21"/>
        </w:rPr>
      </w:pPr>
    </w:p>
    <w:p>
      <w:pPr>
        <w:widowControl/>
        <w:spacing w:before="100" w:beforeAutospacing="1" w:after="100" w:afterAutospacing="1" w:line="276" w:lineRule="auto"/>
        <w:ind w:firstLine="420"/>
        <w:contextualSpacing/>
        <w:jc w:val="left"/>
        <w:rPr>
          <w:rFonts w:ascii="宋体" w:cs="宋体"/>
          <w:color w:val="000000"/>
          <w:kern w:val="0"/>
          <w:szCs w:val="21"/>
        </w:rPr>
      </w:pPr>
      <w:r>
        <w:rPr>
          <w:rFonts w:hint="eastAsia" w:ascii="宋体" w:hAnsi="宋体" w:cs="宋体"/>
          <w:color w:val="000000"/>
          <w:kern w:val="0"/>
          <w:szCs w:val="21"/>
        </w:rPr>
        <w:t>本公司郑重声明，根据《政府采购促进中小企业发展暂行办法》（财库</w:t>
      </w:r>
      <w:r>
        <w:rPr>
          <w:rFonts w:ascii="宋体" w:hAnsi="宋体" w:cs="宋体"/>
          <w:color w:val="000000"/>
          <w:kern w:val="0"/>
          <w:szCs w:val="21"/>
        </w:rPr>
        <w:t>[2011]181</w:t>
      </w:r>
      <w:r>
        <w:rPr>
          <w:rFonts w:hint="eastAsia" w:ascii="宋体" w:hAnsi="宋体" w:cs="宋体"/>
          <w:color w:val="000000"/>
          <w:kern w:val="0"/>
          <w:szCs w:val="21"/>
        </w:rPr>
        <w:t>号）的规定，本公司为</w:t>
      </w:r>
      <w:r>
        <w:rPr>
          <w:rFonts w:ascii="宋体" w:hAnsi="宋体" w:cs="宋体"/>
          <w:color w:val="000000"/>
          <w:kern w:val="0"/>
          <w:szCs w:val="21"/>
        </w:rPr>
        <w:t>______</w:t>
      </w:r>
      <w:r>
        <w:rPr>
          <w:rFonts w:hint="eastAsia" w:ascii="宋体" w:hAnsi="宋体" w:cs="宋体"/>
          <w:color w:val="000000"/>
          <w:kern w:val="0"/>
          <w:szCs w:val="21"/>
        </w:rPr>
        <w:t>（请填写：中型、小型、微型）企业。即，本公司同时满足以下条件：</w:t>
      </w:r>
      <w:r>
        <w:rPr>
          <w:rFonts w:ascii="宋体" w:cs="宋体"/>
          <w:color w:val="000000"/>
          <w:kern w:val="0"/>
          <w:szCs w:val="21"/>
        </w:rPr>
        <w:br w:type="textWrapping"/>
      </w:r>
      <w:r>
        <w:rPr>
          <w:rFonts w:hint="eastAsia" w:ascii="宋体" w:hAnsi="宋体" w:cs="宋体"/>
          <w:color w:val="000000"/>
          <w:kern w:val="0"/>
          <w:szCs w:val="21"/>
        </w:rPr>
        <w:t>　　根据《工业和信息化部、国家统计局、国家发展和改革委员会、财政部关于印发中小企业划型标准规定的通知》（工信部联企业</w:t>
      </w:r>
      <w:r>
        <w:rPr>
          <w:rFonts w:ascii="宋体" w:hAnsi="宋体" w:cs="宋体"/>
          <w:color w:val="000000"/>
          <w:kern w:val="0"/>
          <w:szCs w:val="21"/>
        </w:rPr>
        <w:t>[2011]300</w:t>
      </w:r>
      <w:r>
        <w:rPr>
          <w:rFonts w:hint="eastAsia" w:ascii="宋体" w:hAnsi="宋体" w:cs="宋体"/>
          <w:color w:val="000000"/>
          <w:kern w:val="0"/>
          <w:szCs w:val="21"/>
        </w:rPr>
        <w:t>号）规定的划分标准，</w:t>
      </w:r>
      <w:r>
        <w:rPr>
          <w:rFonts w:hint="eastAsia" w:ascii="宋体" w:hAnsi="宋体" w:cs="宋体"/>
          <w:color w:val="000000"/>
          <w:szCs w:val="21"/>
        </w:rPr>
        <w:t>按照《国家统计局关于印发统计上大中小微型企业划分办法的通知》（国统字</w:t>
      </w:r>
      <w:r>
        <w:rPr>
          <w:rFonts w:ascii="宋体" w:hAnsi="宋体" w:cs="宋体"/>
          <w:color w:val="000000"/>
          <w:szCs w:val="21"/>
        </w:rPr>
        <w:t>[2011] 75</w:t>
      </w:r>
      <w:r>
        <w:rPr>
          <w:rFonts w:hint="eastAsia" w:ascii="宋体" w:hAnsi="宋体" w:cs="宋体"/>
          <w:color w:val="000000"/>
          <w:szCs w:val="21"/>
        </w:rPr>
        <w:t>号）规定，本公司所属行业为</w:t>
      </w:r>
      <w:r>
        <w:rPr>
          <w:rFonts w:ascii="宋体" w:hAnsi="宋体" w:cs="宋体"/>
          <w:color w:val="000000"/>
          <w:szCs w:val="21"/>
        </w:rPr>
        <w:t>______</w:t>
      </w:r>
      <w:r>
        <w:rPr>
          <w:rFonts w:hint="eastAsia" w:ascii="宋体" w:hAnsi="宋体" w:cs="宋体"/>
          <w:color w:val="000000"/>
          <w:szCs w:val="21"/>
        </w:rPr>
        <w:t>，截至上一财年末，公司资产总额</w:t>
      </w:r>
      <w:r>
        <w:rPr>
          <w:rFonts w:ascii="宋体" w:hAnsi="宋体" w:cs="宋体"/>
          <w:color w:val="000000"/>
          <w:szCs w:val="21"/>
        </w:rPr>
        <w:t>______</w:t>
      </w:r>
      <w:r>
        <w:rPr>
          <w:rFonts w:hint="eastAsia" w:ascii="宋体" w:hAnsi="宋体" w:cs="宋体"/>
          <w:color w:val="000000"/>
          <w:szCs w:val="21"/>
        </w:rPr>
        <w:t>万元，营业收入</w:t>
      </w:r>
      <w:r>
        <w:rPr>
          <w:rFonts w:ascii="宋体" w:hAnsi="宋体" w:cs="宋体"/>
          <w:color w:val="000000"/>
          <w:szCs w:val="21"/>
        </w:rPr>
        <w:t>______</w:t>
      </w:r>
      <w:r>
        <w:rPr>
          <w:rFonts w:hint="eastAsia" w:ascii="宋体" w:hAnsi="宋体" w:cs="宋体"/>
          <w:color w:val="000000"/>
          <w:szCs w:val="21"/>
        </w:rPr>
        <w:t>万元，从业人员</w:t>
      </w:r>
      <w:r>
        <w:rPr>
          <w:rFonts w:ascii="宋体" w:hAnsi="宋体" w:cs="宋体"/>
          <w:color w:val="000000"/>
          <w:szCs w:val="21"/>
        </w:rPr>
        <w:t>______</w:t>
      </w:r>
      <w:r>
        <w:rPr>
          <w:rFonts w:hint="eastAsia" w:ascii="宋体" w:hAnsi="宋体" w:cs="宋体"/>
          <w:color w:val="000000"/>
          <w:szCs w:val="21"/>
        </w:rPr>
        <w:t>人，</w:t>
      </w:r>
      <w:r>
        <w:rPr>
          <w:rFonts w:hint="eastAsia" w:ascii="宋体" w:hAnsi="宋体" w:cs="宋体"/>
          <w:color w:val="000000"/>
          <w:kern w:val="0"/>
          <w:szCs w:val="21"/>
        </w:rPr>
        <w:t>本公司为</w:t>
      </w:r>
      <w:r>
        <w:rPr>
          <w:rFonts w:ascii="宋体" w:hAnsi="宋体" w:cs="宋体"/>
          <w:color w:val="000000"/>
          <w:kern w:val="0"/>
          <w:szCs w:val="21"/>
        </w:rPr>
        <w:t>______</w:t>
      </w:r>
      <w:r>
        <w:rPr>
          <w:rFonts w:hint="eastAsia" w:ascii="宋体" w:hAnsi="宋体" w:cs="宋体"/>
          <w:color w:val="000000"/>
          <w:kern w:val="0"/>
          <w:szCs w:val="21"/>
        </w:rPr>
        <w:t>（请填写：中型、小型、微型）企业。　　</w:t>
      </w:r>
    </w:p>
    <w:p>
      <w:pPr>
        <w:widowControl/>
        <w:spacing w:before="100" w:beforeAutospacing="1" w:after="100" w:afterAutospacing="1" w:line="276" w:lineRule="auto"/>
        <w:ind w:firstLine="420"/>
        <w:contextualSpacing/>
        <w:jc w:val="left"/>
        <w:rPr>
          <w:rFonts w:ascii="宋体" w:cs="宋体"/>
          <w:color w:val="000000"/>
          <w:kern w:val="0"/>
          <w:szCs w:val="21"/>
        </w:rPr>
      </w:pPr>
      <w:r>
        <w:rPr>
          <w:rFonts w:hint="eastAsia" w:ascii="宋体" w:hAnsi="宋体" w:cs="宋体"/>
          <w:color w:val="000000"/>
          <w:kern w:val="0"/>
          <w:szCs w:val="21"/>
        </w:rPr>
        <w:t>本公司对上述声明的真实性负责。如有虚假，将依法承担相应责任。</w:t>
      </w:r>
    </w:p>
    <w:p>
      <w:pPr>
        <w:widowControl/>
        <w:spacing w:before="100" w:beforeAutospacing="1" w:after="100" w:afterAutospacing="1" w:line="276" w:lineRule="auto"/>
        <w:ind w:left="3885" w:leftChars="1850"/>
        <w:jc w:val="left"/>
        <w:rPr>
          <w:rFonts w:ascii="宋体" w:cs="宋体"/>
          <w:color w:val="000000"/>
          <w:kern w:val="0"/>
          <w:szCs w:val="21"/>
        </w:rPr>
      </w:pPr>
    </w:p>
    <w:p>
      <w:pPr>
        <w:widowControl/>
        <w:spacing w:before="100" w:beforeAutospacing="1" w:after="100" w:afterAutospacing="1" w:line="276" w:lineRule="auto"/>
        <w:ind w:left="3885" w:leftChars="1850"/>
        <w:jc w:val="left"/>
        <w:rPr>
          <w:rFonts w:ascii="宋体" w:cs="宋体"/>
          <w:color w:val="000000"/>
          <w:kern w:val="0"/>
          <w:szCs w:val="21"/>
        </w:rPr>
      </w:pPr>
    </w:p>
    <w:p>
      <w:pPr>
        <w:widowControl/>
        <w:spacing w:before="100" w:beforeAutospacing="1" w:after="100" w:afterAutospacing="1" w:line="276" w:lineRule="auto"/>
        <w:ind w:left="3885" w:leftChars="1850"/>
        <w:jc w:val="left"/>
        <w:rPr>
          <w:rFonts w:ascii="宋体" w:cs="宋体"/>
          <w:color w:val="000000"/>
          <w:kern w:val="0"/>
          <w:szCs w:val="21"/>
        </w:rPr>
      </w:pPr>
      <w:r>
        <w:rPr>
          <w:rFonts w:hint="eastAsia" w:ascii="宋体" w:hAnsi="宋体" w:cs="宋体"/>
          <w:color w:val="000000"/>
          <w:kern w:val="0"/>
          <w:szCs w:val="21"/>
        </w:rPr>
        <w:t>企业名称（盖章）：　　　　　　　　　</w:t>
      </w:r>
      <w:r>
        <w:rPr>
          <w:rFonts w:ascii="宋体" w:cs="宋体"/>
          <w:color w:val="000000"/>
          <w:kern w:val="0"/>
          <w:szCs w:val="21"/>
        </w:rPr>
        <w:br w:type="textWrapping"/>
      </w:r>
      <w:r>
        <w:rPr>
          <w:rFonts w:hint="eastAsia" w:ascii="宋体" w:hAnsi="宋体" w:cs="宋体"/>
          <w:color w:val="000000"/>
          <w:kern w:val="0"/>
          <w:szCs w:val="21"/>
        </w:rPr>
        <w:t>日　期：</w:t>
      </w:r>
      <w:r>
        <w:rPr>
          <w:rFonts w:hint="eastAsia" w:ascii="宋体" w:hAnsi="宋体" w:cs="宋体"/>
          <w:szCs w:val="21"/>
        </w:rPr>
        <w:t>年月日</w:t>
      </w:r>
    </w:p>
    <w:p>
      <w:pPr>
        <w:widowControl/>
        <w:spacing w:before="100" w:beforeAutospacing="1" w:after="100" w:afterAutospacing="1" w:line="276" w:lineRule="auto"/>
        <w:contextualSpacing/>
        <w:jc w:val="left"/>
        <w:rPr>
          <w:rFonts w:ascii="宋体" w:cs="宋体"/>
          <w:color w:val="000000"/>
          <w:szCs w:val="21"/>
        </w:rPr>
      </w:pPr>
      <w:r>
        <w:rPr>
          <w:rFonts w:hint="eastAsia" w:ascii="宋体" w:hAnsi="宋体" w:cs="宋体"/>
          <w:color w:val="000000"/>
          <w:szCs w:val="21"/>
        </w:rPr>
        <w:t>说明：</w:t>
      </w:r>
    </w:p>
    <w:p>
      <w:pPr>
        <w:widowControl/>
        <w:spacing w:before="100" w:beforeAutospacing="1" w:after="100" w:afterAutospacing="1" w:line="276" w:lineRule="auto"/>
        <w:contextualSpacing/>
        <w:jc w:val="left"/>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276" w:lineRule="auto"/>
        <w:contextualSpacing/>
        <w:jc w:val="left"/>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、如投标人为联合投标的，联合投标人需分别填写上述《中小企业声明函》。</w:t>
      </w:r>
    </w:p>
    <w:p>
      <w:pPr>
        <w:widowControl/>
        <w:spacing w:before="100" w:beforeAutospacing="1" w:after="100" w:afterAutospacing="1" w:line="276" w:lineRule="auto"/>
        <w:contextualSpacing/>
        <w:jc w:val="left"/>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、小型和微型企业不包括民办非企业。</w:t>
      </w:r>
    </w:p>
    <w:p>
      <w:pPr>
        <w:pStyle w:val="21"/>
        <w:spacing w:line="276" w:lineRule="auto"/>
        <w:ind w:firstLine="340"/>
      </w:pPr>
    </w:p>
    <w:p>
      <w:pPr>
        <w:pStyle w:val="21"/>
        <w:spacing w:line="276" w:lineRule="auto"/>
        <w:ind w:firstLine="340"/>
      </w:pPr>
    </w:p>
    <w:p>
      <w:pPr>
        <w:pStyle w:val="21"/>
        <w:spacing w:line="276" w:lineRule="auto"/>
        <w:ind w:firstLine="340"/>
      </w:pPr>
    </w:p>
    <w:p>
      <w:pPr>
        <w:pStyle w:val="21"/>
        <w:spacing w:line="276" w:lineRule="auto"/>
        <w:ind w:firstLine="340"/>
      </w:pPr>
    </w:p>
    <w:p>
      <w:pPr>
        <w:pStyle w:val="21"/>
        <w:spacing w:line="276" w:lineRule="auto"/>
        <w:ind w:firstLine="340"/>
      </w:pPr>
    </w:p>
    <w:p>
      <w:pPr>
        <w:pStyle w:val="21"/>
        <w:spacing w:line="276" w:lineRule="auto"/>
        <w:ind w:firstLine="340"/>
      </w:pPr>
    </w:p>
    <w:p>
      <w:pPr>
        <w:pStyle w:val="21"/>
        <w:spacing w:line="276" w:lineRule="auto"/>
        <w:ind w:firstLine="340"/>
      </w:pPr>
    </w:p>
    <w:p>
      <w:pPr>
        <w:autoSpaceDE w:val="0"/>
        <w:autoSpaceDN w:val="0"/>
        <w:adjustRightInd w:val="0"/>
        <w:spacing w:line="276" w:lineRule="auto"/>
        <w:jc w:val="center"/>
        <w:outlineLvl w:val="0"/>
        <w:rPr>
          <w:rFonts w:ascii="宋体" w:hAnsi="宋体" w:cs="宋体"/>
          <w:b/>
          <w:bCs/>
          <w:color w:val="000000"/>
          <w:sz w:val="24"/>
          <w:szCs w:val="24"/>
        </w:rPr>
      </w:pPr>
      <w:bookmarkStart w:id="15" w:name="OLE_LINK14"/>
      <w:bookmarkStart w:id="16" w:name="OLE_LINK13"/>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4.7 </w:t>
      </w:r>
      <w:r>
        <w:rPr>
          <w:rFonts w:hint="eastAsia" w:ascii="宋体" w:hAnsi="宋体" w:cs="宋体"/>
          <w:b/>
          <w:bCs/>
          <w:color w:val="000000"/>
          <w:sz w:val="24"/>
          <w:szCs w:val="24"/>
        </w:rPr>
        <w:t>残疾人福利性单位声明函</w:t>
      </w:r>
    </w:p>
    <w:bookmarkEnd w:id="15"/>
    <w:bookmarkEnd w:id="16"/>
    <w:p>
      <w:pPr>
        <w:spacing w:line="276" w:lineRule="auto"/>
        <w:rPr>
          <w:rFonts w:ascii="宋体" w:cs="宋体"/>
          <w:szCs w:val="21"/>
        </w:rPr>
      </w:pPr>
    </w:p>
    <w:p>
      <w:pPr>
        <w:spacing w:line="276" w:lineRule="auto"/>
        <w:ind w:firstLine="420" w:firstLineChars="200"/>
        <w:rPr>
          <w:rFonts w:ascii="宋体" w:cs="宋体"/>
          <w:szCs w:val="21"/>
        </w:rPr>
      </w:pPr>
      <w:r>
        <w:rPr>
          <w:rFonts w:hint="eastAsia" w:ascii="宋体" w:hAnsi="宋体" w:cs="宋体"/>
          <w:szCs w:val="21"/>
        </w:rPr>
        <w:t>本单位郑重声明，根据《财政部民政部中国残疾人联合会关于促进残疾人就业政府采购政策的通知》（财库〔</w:t>
      </w:r>
      <w:r>
        <w:rPr>
          <w:rFonts w:ascii="宋体" w:hAnsi="宋体" w:cs="宋体"/>
          <w:szCs w:val="21"/>
        </w:rPr>
        <w:t>2017</w:t>
      </w:r>
      <w:r>
        <w:rPr>
          <w:rFonts w:hint="eastAsia" w:ascii="宋体" w:hAnsi="宋体" w:cs="宋体"/>
          <w:szCs w:val="21"/>
        </w:rPr>
        <w:t>〕</w:t>
      </w:r>
      <w:r>
        <w:rPr>
          <w:rFonts w:ascii="宋体" w:hAnsi="宋体" w:cs="宋体"/>
          <w:szCs w:val="21"/>
        </w:rPr>
        <w:t>141</w:t>
      </w:r>
      <w:r>
        <w:rPr>
          <w:rFonts w:hint="eastAsia" w:ascii="宋体" w:hAnsi="宋体" w:cs="宋体"/>
          <w:szCs w:val="21"/>
        </w:rPr>
        <w:t>号）的规定，本单位为符合条件的残疾人福利性单位，且本单位参加单位的项目采购活动提供本单位制造的货物（由本单位承担工程</w:t>
      </w:r>
      <w:r>
        <w:rPr>
          <w:rFonts w:ascii="宋体" w:hAnsi="宋体" w:cs="宋体"/>
          <w:szCs w:val="21"/>
        </w:rPr>
        <w:t>/</w:t>
      </w:r>
      <w:r>
        <w:rPr>
          <w:rFonts w:hint="eastAsia" w:ascii="宋体" w:hAnsi="宋体" w:cs="宋体"/>
          <w:szCs w:val="21"/>
        </w:rPr>
        <w:t>提供服务），或者提供其他残疾人福利性单位制造的货物（不包括使用非残疾人福利性单位注册商标的货物）。</w:t>
      </w:r>
    </w:p>
    <w:p>
      <w:pPr>
        <w:spacing w:line="276" w:lineRule="auto"/>
        <w:ind w:firstLine="420" w:firstLineChars="200"/>
        <w:rPr>
          <w:rFonts w:ascii="宋体" w:cs="宋体"/>
          <w:szCs w:val="21"/>
        </w:rPr>
      </w:pPr>
      <w:r>
        <w:rPr>
          <w:rFonts w:hint="eastAsia" w:ascii="宋体" w:hAnsi="宋体" w:cs="宋体"/>
          <w:szCs w:val="21"/>
        </w:rPr>
        <w:t>本单位对上述声明的真实性负责。如有虚假，将依法承担相应责任。</w:t>
      </w:r>
    </w:p>
    <w:p>
      <w:pPr>
        <w:spacing w:line="276" w:lineRule="auto"/>
        <w:rPr>
          <w:rFonts w:ascii="宋体" w:cs="宋体"/>
          <w:szCs w:val="21"/>
        </w:rPr>
      </w:pPr>
    </w:p>
    <w:p>
      <w:pPr>
        <w:spacing w:line="276" w:lineRule="auto"/>
        <w:rPr>
          <w:rFonts w:ascii="宋体" w:cs="宋体"/>
          <w:szCs w:val="21"/>
        </w:rPr>
      </w:pPr>
    </w:p>
    <w:p>
      <w:pPr>
        <w:spacing w:line="276" w:lineRule="auto"/>
        <w:rPr>
          <w:rFonts w:ascii="宋体" w:cs="宋体"/>
          <w:szCs w:val="21"/>
        </w:rPr>
      </w:pPr>
      <w:r>
        <w:rPr>
          <w:rFonts w:hint="eastAsia" w:ascii="宋体" w:hAnsi="宋体" w:cs="宋体"/>
          <w:szCs w:val="21"/>
        </w:rPr>
        <w:t>单位名称（盖章）：</w:t>
      </w:r>
    </w:p>
    <w:p>
      <w:pPr>
        <w:spacing w:line="276" w:lineRule="auto"/>
        <w:rPr>
          <w:rFonts w:ascii="宋体" w:cs="宋体"/>
          <w:szCs w:val="21"/>
        </w:rPr>
      </w:pPr>
      <w:r>
        <w:rPr>
          <w:rFonts w:hint="eastAsia" w:ascii="宋体" w:hAnsi="宋体" w:cs="宋体"/>
          <w:szCs w:val="21"/>
        </w:rPr>
        <w:t>日期：年月日</w:t>
      </w: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4.8 </w:t>
      </w:r>
      <w:r>
        <w:rPr>
          <w:rFonts w:hint="eastAsia" w:ascii="宋体" w:hAnsi="宋体" w:cs="宋体"/>
          <w:b/>
          <w:bCs/>
          <w:color w:val="000000"/>
          <w:sz w:val="24"/>
          <w:szCs w:val="24"/>
        </w:rPr>
        <w:t>所投产品符合国家强制性要求承诺函</w:t>
      </w:r>
    </w:p>
    <w:p>
      <w:pPr>
        <w:autoSpaceDE w:val="0"/>
        <w:autoSpaceDN w:val="0"/>
        <w:adjustRightInd w:val="0"/>
        <w:spacing w:line="276" w:lineRule="auto"/>
        <w:jc w:val="center"/>
        <w:outlineLvl w:val="0"/>
        <w:rPr>
          <w:rFonts w:ascii="宋体" w:cs="宋体"/>
          <w:b/>
          <w:bCs/>
          <w:color w:val="000000"/>
          <w:sz w:val="28"/>
          <w:szCs w:val="28"/>
        </w:rPr>
      </w:pPr>
    </w:p>
    <w:p>
      <w:pPr>
        <w:spacing w:line="276" w:lineRule="auto"/>
        <w:jc w:val="center"/>
        <w:rPr>
          <w:rFonts w:ascii="宋体" w:cs="宋体"/>
          <w:color w:val="000000"/>
          <w:kern w:val="0"/>
          <w:szCs w:val="21"/>
        </w:rPr>
      </w:pPr>
      <w:r>
        <w:rPr>
          <w:rFonts w:hint="eastAsia" w:ascii="宋体" w:hAnsi="宋体" w:cs="宋体"/>
          <w:color w:val="000000"/>
          <w:kern w:val="0"/>
          <w:szCs w:val="21"/>
        </w:rPr>
        <w:t>投标人所投产品涉及国家有属强制性规定的，须承诺其所投产品符合国家强制性要求（如</w:t>
      </w:r>
      <w:r>
        <w:rPr>
          <w:rFonts w:ascii="宋体" w:hAnsi="宋体" w:cs="宋体"/>
          <w:color w:val="000000"/>
          <w:kern w:val="0"/>
          <w:szCs w:val="21"/>
        </w:rPr>
        <w:t>CCC</w:t>
      </w:r>
      <w:r>
        <w:rPr>
          <w:rFonts w:hint="eastAsia" w:ascii="宋体" w:hAnsi="宋体" w:cs="宋体"/>
          <w:color w:val="000000"/>
          <w:kern w:val="0"/>
          <w:szCs w:val="21"/>
        </w:rPr>
        <w:t>认证，格式自拟）</w:t>
      </w:r>
    </w:p>
    <w:p>
      <w:pPr>
        <w:widowControl/>
        <w:spacing w:before="100" w:beforeAutospacing="1" w:after="100" w:afterAutospacing="1" w:line="276" w:lineRule="auto"/>
        <w:jc w:val="center"/>
        <w:rPr>
          <w:rFonts w:ascii="宋体" w:cs="宋体"/>
          <w:b/>
          <w:bCs/>
          <w:color w:val="000000"/>
          <w:sz w:val="36"/>
          <w:szCs w:val="36"/>
        </w:rPr>
      </w:pPr>
    </w:p>
    <w:p>
      <w:pPr>
        <w:widowControl/>
        <w:spacing w:before="100" w:beforeAutospacing="1" w:after="100" w:afterAutospacing="1" w:line="276" w:lineRule="auto"/>
        <w:jc w:val="center"/>
        <w:rPr>
          <w:rFonts w:ascii="宋体" w:cs="宋体"/>
          <w:b/>
          <w:bCs/>
          <w:color w:val="000000"/>
          <w:sz w:val="36"/>
          <w:szCs w:val="36"/>
        </w:rPr>
      </w:pPr>
    </w:p>
    <w:p>
      <w:pPr>
        <w:spacing w:line="276" w:lineRule="auto"/>
        <w:rPr>
          <w:rFonts w:ascii="宋体" w:cs="宋体"/>
        </w:rPr>
      </w:pPr>
    </w:p>
    <w:p>
      <w:pPr>
        <w:pStyle w:val="2"/>
      </w:pPr>
    </w:p>
    <w:p>
      <w:pPr>
        <w:pStyle w:val="2"/>
      </w:pPr>
    </w:p>
    <w:p>
      <w:pPr>
        <w:pStyle w:val="2"/>
      </w:pPr>
    </w:p>
    <w:p>
      <w:pPr>
        <w:pStyle w:val="2"/>
      </w:pPr>
    </w:p>
    <w:p>
      <w:pPr>
        <w:spacing w:line="276" w:lineRule="auto"/>
        <w:rPr>
          <w:rFonts w:ascii="宋体" w:cs="宋体"/>
        </w:rPr>
      </w:pPr>
    </w:p>
    <w:p>
      <w:pPr>
        <w:autoSpaceDE w:val="0"/>
        <w:autoSpaceDN w:val="0"/>
        <w:adjustRightInd w:val="0"/>
        <w:spacing w:line="276" w:lineRule="auto"/>
        <w:jc w:val="center"/>
        <w:rPr>
          <w:rFonts w:ascii="宋体" w:cs="宋体"/>
          <w:b/>
          <w:bCs/>
          <w:sz w:val="28"/>
          <w:szCs w:val="28"/>
          <w:lang w:val="zh-CN"/>
        </w:rPr>
      </w:pPr>
    </w:p>
    <w:p>
      <w:pPr>
        <w:autoSpaceDE w:val="0"/>
        <w:autoSpaceDN w:val="0"/>
        <w:adjustRightInd w:val="0"/>
        <w:spacing w:line="276" w:lineRule="auto"/>
        <w:jc w:val="center"/>
        <w:rPr>
          <w:rFonts w:ascii="宋体" w:cs="宋体"/>
          <w:b/>
          <w:bCs/>
          <w:sz w:val="28"/>
          <w:szCs w:val="28"/>
          <w:lang w:val="zh-CN"/>
        </w:rPr>
      </w:pPr>
      <w:r>
        <w:rPr>
          <w:rFonts w:hint="eastAsia" w:ascii="宋体" w:hAnsi="宋体" w:cs="宋体"/>
          <w:b/>
          <w:bCs/>
          <w:sz w:val="28"/>
          <w:szCs w:val="28"/>
          <w:lang w:val="zh-CN"/>
        </w:rPr>
        <w:t>五、其他资料（若有）</w:t>
      </w: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jc w:val="center"/>
        <w:rPr>
          <w:rFonts w:ascii="宋体" w:cs="宋体"/>
          <w:b/>
          <w:bCs/>
          <w:color w:val="000000"/>
          <w:sz w:val="28"/>
          <w:szCs w:val="28"/>
        </w:rPr>
      </w:pPr>
      <w:r>
        <w:rPr>
          <w:rFonts w:hint="eastAsia" w:ascii="宋体" w:hAnsi="宋体" w:cs="宋体"/>
          <w:b/>
          <w:bCs/>
          <w:color w:val="000000"/>
          <w:sz w:val="28"/>
          <w:szCs w:val="28"/>
        </w:rPr>
        <w:t>除招标文件另有规定外，投标人认为需要提交的其他证明材料或资料加盖投标人的单位公章后应在此项下提交。</w:t>
      </w:r>
    </w:p>
    <w:p>
      <w:pPr>
        <w:spacing w:line="276" w:lineRule="auto"/>
        <w:jc w:val="center"/>
        <w:rPr>
          <w:rFonts w:ascii="宋体" w:cs="宋体"/>
          <w:b/>
          <w:bCs/>
          <w:color w:val="000000"/>
          <w:sz w:val="28"/>
          <w:szCs w:val="28"/>
        </w:rPr>
      </w:pPr>
      <w:r>
        <w:rPr>
          <w:rFonts w:ascii="宋体" w:cs="宋体"/>
          <w:b/>
          <w:bCs/>
          <w:color w:val="000000"/>
          <w:sz w:val="28"/>
          <w:szCs w:val="28"/>
        </w:rPr>
        <w:t> </w:t>
      </w: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pStyle w:val="46"/>
        <w:spacing w:line="276" w:lineRule="auto"/>
        <w:ind w:firstLine="0" w:firstLineChars="0"/>
        <w:rPr>
          <w:rFonts w:cs="宋体"/>
        </w:rPr>
      </w:pPr>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helvetica neue">
    <w:altName w:val="Segoe Print"/>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华文细黑">
    <w:altName w:val="微软雅黑"/>
    <w:panose1 w:val="02010600040101010101"/>
    <w:charset w:val="86"/>
    <w:family w:val="auto"/>
    <w:pitch w:val="default"/>
    <w:sig w:usb0="00000000" w:usb1="00000000" w:usb2="00000010" w:usb3="00000000" w:csb0="0004009F" w:csb1="00000000"/>
  </w:font>
  <w:font w:name="微软简隶书">
    <w:altName w:val="黑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85"/>
      </w:rPr>
    </w:pPr>
    <w:r>
      <w:fldChar w:fldCharType="begin"/>
    </w:r>
    <w:r>
      <w:rPr>
        <w:rStyle w:val="85"/>
      </w:rPr>
      <w:instrText xml:space="preserve">PAGE  </w:instrText>
    </w:r>
    <w:r>
      <w:fldChar w:fldCharType="separate"/>
    </w:r>
    <w:r>
      <w:rPr>
        <w:rStyle w:val="85"/>
      </w:rPr>
      <w:t>15</w: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39436"/>
    <w:multiLevelType w:val="singleLevel"/>
    <w:tmpl w:val="88E39436"/>
    <w:lvl w:ilvl="0" w:tentative="0">
      <w:start w:val="1"/>
      <w:numFmt w:val="decimal"/>
      <w:suff w:val="nothing"/>
      <w:lvlText w:val="（%1）"/>
      <w:lvlJc w:val="left"/>
      <w:rPr>
        <w:rFonts w:cs="Times New Roman"/>
      </w:rPr>
    </w:lvl>
  </w:abstractNum>
  <w:abstractNum w:abstractNumId="1">
    <w:nsid w:val="94E31A5B"/>
    <w:multiLevelType w:val="singleLevel"/>
    <w:tmpl w:val="94E31A5B"/>
    <w:lvl w:ilvl="0" w:tentative="0">
      <w:start w:val="1"/>
      <w:numFmt w:val="chineseCounting"/>
      <w:suff w:val="nothing"/>
      <w:lvlText w:val="%1、"/>
      <w:lvlJc w:val="left"/>
      <w:rPr>
        <w:rFonts w:hint="eastAsia"/>
      </w:rPr>
    </w:lvl>
  </w:abstractNum>
  <w:abstractNum w:abstractNumId="2">
    <w:nsid w:val="D0B21D75"/>
    <w:multiLevelType w:val="singleLevel"/>
    <w:tmpl w:val="D0B21D75"/>
    <w:lvl w:ilvl="0" w:tentative="0">
      <w:start w:val="1"/>
      <w:numFmt w:val="chineseCounting"/>
      <w:suff w:val="nothing"/>
      <w:lvlText w:val="%1、"/>
      <w:lvlJc w:val="left"/>
      <w:rPr>
        <w:rFonts w:hint="eastAsia"/>
      </w:rPr>
    </w:lvl>
  </w:abstractNum>
  <w:abstractNum w:abstractNumId="3">
    <w:nsid w:val="E7B403A2"/>
    <w:multiLevelType w:val="singleLevel"/>
    <w:tmpl w:val="E7B403A2"/>
    <w:lvl w:ilvl="0" w:tentative="0">
      <w:start w:val="1"/>
      <w:numFmt w:val="chineseCounting"/>
      <w:suff w:val="nothing"/>
      <w:lvlText w:val="%1、"/>
      <w:lvlJc w:val="left"/>
      <w:rPr>
        <w:rFonts w:hint="eastAsia" w:cs="Times New Roman"/>
      </w:rPr>
    </w:lvl>
  </w:abstractNum>
  <w:abstractNum w:abstractNumId="4">
    <w:nsid w:val="EC3911C5"/>
    <w:multiLevelType w:val="singleLevel"/>
    <w:tmpl w:val="EC3911C5"/>
    <w:lvl w:ilvl="0" w:tentative="0">
      <w:start w:val="1"/>
      <w:numFmt w:val="decimal"/>
      <w:suff w:val="nothing"/>
      <w:lvlText w:val="%1、"/>
      <w:lvlJc w:val="left"/>
    </w:lvl>
  </w:abstractNum>
  <w:abstractNum w:abstractNumId="5">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cs="Times New Roman"/>
        <w:sz w:val="28"/>
        <w:szCs w:val="28"/>
      </w:rPr>
    </w:lvl>
    <w:lvl w:ilvl="1" w:tentative="0">
      <w:start w:val="1"/>
      <w:numFmt w:val="chineseCountingThousand"/>
      <w:pStyle w:val="4"/>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6"/>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6">
    <w:nsid w:val="00000014"/>
    <w:multiLevelType w:val="multilevel"/>
    <w:tmpl w:val="00000014"/>
    <w:lvl w:ilvl="0" w:tentative="0">
      <w:start w:val="1"/>
      <w:numFmt w:val="decimal"/>
      <w:pStyle w:val="56"/>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7">
    <w:nsid w:val="00000020"/>
    <w:multiLevelType w:val="multilevel"/>
    <w:tmpl w:val="00000020"/>
    <w:lvl w:ilvl="0" w:tentative="0">
      <w:start w:val="1"/>
      <w:numFmt w:val="decimal"/>
      <w:lvlText w:val="%1"/>
      <w:lvlJc w:val="left"/>
      <w:pPr>
        <w:tabs>
          <w:tab w:val="left" w:pos="840"/>
        </w:tabs>
        <w:ind w:left="840" w:hanging="420"/>
      </w:pPr>
      <w:rPr>
        <w:rFonts w:cs="Times New Roman"/>
      </w:rPr>
    </w:lvl>
    <w:lvl w:ilvl="1" w:tentative="0">
      <w:start w:val="1"/>
      <w:numFmt w:val="lowerLetter"/>
      <w:lvlText w:val="%1)"/>
      <w:lvlJc w:val="left"/>
      <w:pPr>
        <w:tabs>
          <w:tab w:val="left" w:pos="1260"/>
        </w:tabs>
        <w:ind w:left="1260" w:hanging="420"/>
      </w:pPr>
      <w:rPr>
        <w:rFonts w:cs="Times New Roman"/>
      </w:rPr>
    </w:lvl>
    <w:lvl w:ilvl="2" w:tentative="0">
      <w:start w:val="1"/>
      <w:numFmt w:val="lowerRoman"/>
      <w:pStyle w:val="82"/>
      <w:lvlText w:val="%1."/>
      <w:lvlJc w:val="right"/>
      <w:pPr>
        <w:tabs>
          <w:tab w:val="left" w:pos="1680"/>
        </w:tabs>
        <w:ind w:left="1680" w:hanging="420"/>
      </w:pPr>
      <w:rPr>
        <w:rFonts w:cs="Times New Roman"/>
      </w:rPr>
    </w:lvl>
    <w:lvl w:ilvl="3" w:tentative="0">
      <w:start w:val="1"/>
      <w:numFmt w:val="decimal"/>
      <w:lvlText w:val="%1."/>
      <w:lvlJc w:val="left"/>
      <w:pPr>
        <w:tabs>
          <w:tab w:val="left" w:pos="2100"/>
        </w:tabs>
        <w:ind w:left="2100" w:hanging="420"/>
      </w:pPr>
      <w:rPr>
        <w:rFonts w:cs="Times New Roman"/>
      </w:rPr>
    </w:lvl>
    <w:lvl w:ilvl="4" w:tentative="0">
      <w:start w:val="1"/>
      <w:numFmt w:val="lowerLetter"/>
      <w:lvlText w:val="%1)"/>
      <w:lvlJc w:val="left"/>
      <w:pPr>
        <w:tabs>
          <w:tab w:val="left" w:pos="2520"/>
        </w:tabs>
        <w:ind w:left="2520" w:hanging="420"/>
      </w:pPr>
      <w:rPr>
        <w:rFonts w:cs="Times New Roman"/>
      </w:rPr>
    </w:lvl>
    <w:lvl w:ilvl="5" w:tentative="0">
      <w:start w:val="1"/>
      <w:numFmt w:val="lowerRoman"/>
      <w:lvlText w:val="%1."/>
      <w:lvlJc w:val="right"/>
      <w:pPr>
        <w:tabs>
          <w:tab w:val="left" w:pos="2940"/>
        </w:tabs>
        <w:ind w:left="2940" w:hanging="420"/>
      </w:pPr>
      <w:rPr>
        <w:rFonts w:cs="Times New Roman"/>
      </w:rPr>
    </w:lvl>
    <w:lvl w:ilvl="6" w:tentative="0">
      <w:start w:val="1"/>
      <w:numFmt w:val="decimal"/>
      <w:lvlText w:val="%1."/>
      <w:lvlJc w:val="left"/>
      <w:pPr>
        <w:tabs>
          <w:tab w:val="left" w:pos="3360"/>
        </w:tabs>
        <w:ind w:left="3360" w:hanging="420"/>
      </w:pPr>
      <w:rPr>
        <w:rFonts w:cs="Times New Roman"/>
      </w:rPr>
    </w:lvl>
    <w:lvl w:ilvl="7" w:tentative="0">
      <w:start w:val="1"/>
      <w:numFmt w:val="lowerLetter"/>
      <w:lvlText w:val="%1)"/>
      <w:lvlJc w:val="left"/>
      <w:pPr>
        <w:tabs>
          <w:tab w:val="left" w:pos="3780"/>
        </w:tabs>
        <w:ind w:left="3780" w:hanging="420"/>
      </w:pPr>
      <w:rPr>
        <w:rFonts w:cs="Times New Roman"/>
      </w:rPr>
    </w:lvl>
    <w:lvl w:ilvl="8" w:tentative="0">
      <w:start w:val="1"/>
      <w:numFmt w:val="lowerRoman"/>
      <w:lvlText w:val="%1."/>
      <w:lvlJc w:val="right"/>
      <w:pPr>
        <w:tabs>
          <w:tab w:val="left" w:pos="4200"/>
        </w:tabs>
        <w:ind w:left="4200" w:hanging="420"/>
      </w:pPr>
      <w:rPr>
        <w:rFonts w:cs="Times New Roman"/>
      </w:rPr>
    </w:lvl>
  </w:abstractNum>
  <w:abstractNum w:abstractNumId="8">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0">
    <w:nsid w:val="31D40CE9"/>
    <w:multiLevelType w:val="singleLevel"/>
    <w:tmpl w:val="31D40CE9"/>
    <w:lvl w:ilvl="0" w:tentative="0">
      <w:start w:val="1"/>
      <w:numFmt w:val="chineseCounting"/>
      <w:suff w:val="space"/>
      <w:lvlText w:val="第%1章"/>
      <w:lvlJc w:val="left"/>
      <w:rPr>
        <w:rFonts w:hint="eastAsia" w:cs="Times New Roman"/>
      </w:rPr>
    </w:lvl>
  </w:abstractNum>
  <w:abstractNum w:abstractNumId="11">
    <w:nsid w:val="507B42DE"/>
    <w:multiLevelType w:val="singleLevel"/>
    <w:tmpl w:val="507B42DE"/>
    <w:lvl w:ilvl="0" w:tentative="0">
      <w:start w:val="3"/>
      <w:numFmt w:val="chineseCounting"/>
      <w:suff w:val="nothing"/>
      <w:lvlText w:val="%1、"/>
      <w:lvlJc w:val="left"/>
      <w:rPr>
        <w:rFonts w:hint="eastAsia"/>
      </w:rPr>
    </w:lvl>
  </w:abstractNum>
  <w:abstractNum w:abstractNumId="12">
    <w:nsid w:val="50A4E562"/>
    <w:multiLevelType w:val="singleLevel"/>
    <w:tmpl w:val="50A4E562"/>
    <w:lvl w:ilvl="0" w:tentative="0">
      <w:start w:val="0"/>
      <w:numFmt w:val="none"/>
      <w:pStyle w:val="87"/>
      <w:lvlText w:val=""/>
      <w:lvlJc w:val="left"/>
      <w:pPr>
        <w:tabs>
          <w:tab w:val="left" w:pos="360"/>
        </w:tabs>
      </w:pPr>
      <w:rPr>
        <w:rFonts w:cs="Times New Roman"/>
      </w:rPr>
    </w:lvl>
  </w:abstractNum>
  <w:abstractNum w:abstractNumId="13">
    <w:nsid w:val="55B89EBA"/>
    <w:multiLevelType w:val="singleLevel"/>
    <w:tmpl w:val="55B89EBA"/>
    <w:lvl w:ilvl="0" w:tentative="0">
      <w:start w:val="1"/>
      <w:numFmt w:val="chineseCounting"/>
      <w:suff w:val="nothing"/>
      <w:lvlText w:val="%1、"/>
      <w:lvlJc w:val="left"/>
      <w:rPr>
        <w:rFonts w:hint="eastAsia"/>
      </w:rPr>
    </w:lvl>
  </w:abstractNum>
  <w:abstractNum w:abstractNumId="14">
    <w:nsid w:val="59F817C2"/>
    <w:multiLevelType w:val="singleLevel"/>
    <w:tmpl w:val="59F817C2"/>
    <w:lvl w:ilvl="0" w:tentative="0">
      <w:start w:val="2"/>
      <w:numFmt w:val="chineseCounting"/>
      <w:suff w:val="space"/>
      <w:lvlText w:val="第%1章"/>
      <w:lvlJc w:val="left"/>
      <w:rPr>
        <w:rFonts w:cs="Times New Roman"/>
      </w:rPr>
    </w:lvl>
  </w:abstractNum>
  <w:abstractNum w:abstractNumId="15">
    <w:nsid w:val="59F817E8"/>
    <w:multiLevelType w:val="singleLevel"/>
    <w:tmpl w:val="59F817E8"/>
    <w:lvl w:ilvl="0" w:tentative="0">
      <w:start w:val="1"/>
      <w:numFmt w:val="chineseCounting"/>
      <w:pStyle w:val="60"/>
      <w:suff w:val="nothing"/>
      <w:lvlText w:val="%1、"/>
      <w:lvlJc w:val="left"/>
      <w:rPr>
        <w:rFonts w:cs="Times New Roman"/>
      </w:rPr>
    </w:lvl>
  </w:abstractNum>
  <w:abstractNum w:abstractNumId="16">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5"/>
  </w:num>
  <w:num w:numId="2">
    <w:abstractNumId w:val="6"/>
  </w:num>
  <w:num w:numId="3">
    <w:abstractNumId w:val="15"/>
  </w:num>
  <w:num w:numId="4">
    <w:abstractNumId w:val="7"/>
  </w:num>
  <w:num w:numId="5">
    <w:abstractNumId w:val="12"/>
  </w:num>
  <w:num w:numId="6">
    <w:abstractNumId w:val="10"/>
  </w:num>
  <w:num w:numId="7">
    <w:abstractNumId w:val="11"/>
  </w:num>
  <w:num w:numId="8">
    <w:abstractNumId w:val="4"/>
  </w:num>
  <w:num w:numId="9">
    <w:abstractNumId w:val="14"/>
  </w:num>
  <w:num w:numId="10">
    <w:abstractNumId w:val="13"/>
  </w:num>
  <w:num w:numId="11">
    <w:abstractNumId w:val="1"/>
  </w:num>
  <w:num w:numId="12">
    <w:abstractNumId w:val="2"/>
  </w:num>
  <w:num w:numId="13">
    <w:abstractNumId w:val="3"/>
  </w:num>
  <w:num w:numId="14">
    <w:abstractNumId w:val="9"/>
  </w:num>
  <w:num w:numId="15">
    <w:abstractNumId w:val="16"/>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6A75"/>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31C5"/>
    <w:rsid w:val="000B55C1"/>
    <w:rsid w:val="000B59E9"/>
    <w:rsid w:val="000C05E8"/>
    <w:rsid w:val="000C1D1A"/>
    <w:rsid w:val="000C393F"/>
    <w:rsid w:val="000C57C8"/>
    <w:rsid w:val="000C5930"/>
    <w:rsid w:val="000C6651"/>
    <w:rsid w:val="000C6CC0"/>
    <w:rsid w:val="000C6E80"/>
    <w:rsid w:val="000D3C6A"/>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2652"/>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407"/>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0413"/>
    <w:rsid w:val="002232E0"/>
    <w:rsid w:val="00223E42"/>
    <w:rsid w:val="00235E0B"/>
    <w:rsid w:val="00243B01"/>
    <w:rsid w:val="00247570"/>
    <w:rsid w:val="00247938"/>
    <w:rsid w:val="00254745"/>
    <w:rsid w:val="002547DD"/>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10C0"/>
    <w:rsid w:val="00304B77"/>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9494D"/>
    <w:rsid w:val="003A003C"/>
    <w:rsid w:val="003A02F1"/>
    <w:rsid w:val="003A4C56"/>
    <w:rsid w:val="003B488E"/>
    <w:rsid w:val="003B5BE5"/>
    <w:rsid w:val="003C013E"/>
    <w:rsid w:val="003C191A"/>
    <w:rsid w:val="003C3123"/>
    <w:rsid w:val="003C669F"/>
    <w:rsid w:val="003D2A39"/>
    <w:rsid w:val="003D6EA0"/>
    <w:rsid w:val="003E0DC3"/>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5E5"/>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338B"/>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46E0B"/>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150C"/>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15C43"/>
    <w:rsid w:val="006211BD"/>
    <w:rsid w:val="00621788"/>
    <w:rsid w:val="00622134"/>
    <w:rsid w:val="00622FF6"/>
    <w:rsid w:val="00625D60"/>
    <w:rsid w:val="006320B9"/>
    <w:rsid w:val="006341CB"/>
    <w:rsid w:val="00636AAD"/>
    <w:rsid w:val="006433C0"/>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63E5"/>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37F52"/>
    <w:rsid w:val="00742F47"/>
    <w:rsid w:val="00743379"/>
    <w:rsid w:val="007445B8"/>
    <w:rsid w:val="0075246E"/>
    <w:rsid w:val="007530A0"/>
    <w:rsid w:val="007541FE"/>
    <w:rsid w:val="0075555D"/>
    <w:rsid w:val="00761164"/>
    <w:rsid w:val="007642BA"/>
    <w:rsid w:val="0076454C"/>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7F7EEE"/>
    <w:rsid w:val="00806EB1"/>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5219"/>
    <w:rsid w:val="008868B3"/>
    <w:rsid w:val="00893816"/>
    <w:rsid w:val="00894121"/>
    <w:rsid w:val="00895B63"/>
    <w:rsid w:val="00896627"/>
    <w:rsid w:val="008A532F"/>
    <w:rsid w:val="008A735D"/>
    <w:rsid w:val="008B1EBC"/>
    <w:rsid w:val="008B3760"/>
    <w:rsid w:val="008B4CCA"/>
    <w:rsid w:val="008B62B1"/>
    <w:rsid w:val="008B6376"/>
    <w:rsid w:val="008C0905"/>
    <w:rsid w:val="008C380D"/>
    <w:rsid w:val="008E0022"/>
    <w:rsid w:val="008E36C2"/>
    <w:rsid w:val="008E4463"/>
    <w:rsid w:val="008E7034"/>
    <w:rsid w:val="00903C60"/>
    <w:rsid w:val="00907FEA"/>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6DD"/>
    <w:rsid w:val="00994A8A"/>
    <w:rsid w:val="009A0AC7"/>
    <w:rsid w:val="009A296B"/>
    <w:rsid w:val="009A2BC5"/>
    <w:rsid w:val="009A47E3"/>
    <w:rsid w:val="009A6F91"/>
    <w:rsid w:val="009B3ABA"/>
    <w:rsid w:val="009B57FC"/>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2440"/>
    <w:rsid w:val="00A146D0"/>
    <w:rsid w:val="00A14D60"/>
    <w:rsid w:val="00A26A2D"/>
    <w:rsid w:val="00A272CE"/>
    <w:rsid w:val="00A30773"/>
    <w:rsid w:val="00A32584"/>
    <w:rsid w:val="00A409A7"/>
    <w:rsid w:val="00A44E4A"/>
    <w:rsid w:val="00A5050D"/>
    <w:rsid w:val="00A56A4B"/>
    <w:rsid w:val="00A57099"/>
    <w:rsid w:val="00A577F4"/>
    <w:rsid w:val="00A630FF"/>
    <w:rsid w:val="00A634C2"/>
    <w:rsid w:val="00A71479"/>
    <w:rsid w:val="00A72BD8"/>
    <w:rsid w:val="00A86790"/>
    <w:rsid w:val="00A87250"/>
    <w:rsid w:val="00A9002A"/>
    <w:rsid w:val="00A925CC"/>
    <w:rsid w:val="00A97F1A"/>
    <w:rsid w:val="00AA01BA"/>
    <w:rsid w:val="00AA0FE4"/>
    <w:rsid w:val="00AA16B6"/>
    <w:rsid w:val="00AA265E"/>
    <w:rsid w:val="00AB4B1F"/>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50649"/>
    <w:rsid w:val="00B64EAB"/>
    <w:rsid w:val="00B65A0E"/>
    <w:rsid w:val="00B66E6E"/>
    <w:rsid w:val="00B72960"/>
    <w:rsid w:val="00B75416"/>
    <w:rsid w:val="00B80243"/>
    <w:rsid w:val="00B80C52"/>
    <w:rsid w:val="00B81C73"/>
    <w:rsid w:val="00B90F7B"/>
    <w:rsid w:val="00B91885"/>
    <w:rsid w:val="00B95A20"/>
    <w:rsid w:val="00BA2F17"/>
    <w:rsid w:val="00BB1C7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2F6F"/>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0B48"/>
    <w:rsid w:val="00CC1121"/>
    <w:rsid w:val="00CD4CBE"/>
    <w:rsid w:val="00CD6F6B"/>
    <w:rsid w:val="00CD7E6D"/>
    <w:rsid w:val="00CE0F39"/>
    <w:rsid w:val="00CE3A46"/>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7455D"/>
    <w:rsid w:val="00D85124"/>
    <w:rsid w:val="00D87AE5"/>
    <w:rsid w:val="00D87CA6"/>
    <w:rsid w:val="00D90CE2"/>
    <w:rsid w:val="00D95770"/>
    <w:rsid w:val="00DA3386"/>
    <w:rsid w:val="00DA70EB"/>
    <w:rsid w:val="00DB17FE"/>
    <w:rsid w:val="00DB4C7C"/>
    <w:rsid w:val="00DB748A"/>
    <w:rsid w:val="00DC5A3D"/>
    <w:rsid w:val="00DD116A"/>
    <w:rsid w:val="00DD1648"/>
    <w:rsid w:val="00DD1C8F"/>
    <w:rsid w:val="00DE5E53"/>
    <w:rsid w:val="00E05333"/>
    <w:rsid w:val="00E155B5"/>
    <w:rsid w:val="00E16A95"/>
    <w:rsid w:val="00E203D7"/>
    <w:rsid w:val="00E23924"/>
    <w:rsid w:val="00E2434C"/>
    <w:rsid w:val="00E24944"/>
    <w:rsid w:val="00E32D01"/>
    <w:rsid w:val="00E3418E"/>
    <w:rsid w:val="00E3786D"/>
    <w:rsid w:val="00E403D1"/>
    <w:rsid w:val="00E43378"/>
    <w:rsid w:val="00E462C2"/>
    <w:rsid w:val="00E52D68"/>
    <w:rsid w:val="00E6072E"/>
    <w:rsid w:val="00E63001"/>
    <w:rsid w:val="00E65A25"/>
    <w:rsid w:val="00E670F2"/>
    <w:rsid w:val="00E71FE4"/>
    <w:rsid w:val="00E72B34"/>
    <w:rsid w:val="00E842A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1401"/>
    <w:rsid w:val="00F425B3"/>
    <w:rsid w:val="00F43428"/>
    <w:rsid w:val="00F43EFC"/>
    <w:rsid w:val="00F44074"/>
    <w:rsid w:val="00F4626B"/>
    <w:rsid w:val="00F504C4"/>
    <w:rsid w:val="00F51389"/>
    <w:rsid w:val="00F51ED8"/>
    <w:rsid w:val="00F51FCE"/>
    <w:rsid w:val="00F54292"/>
    <w:rsid w:val="00F5466E"/>
    <w:rsid w:val="00F6477D"/>
    <w:rsid w:val="00F652F4"/>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4C4A"/>
    <w:rsid w:val="00FB6D3B"/>
    <w:rsid w:val="00FC0DEB"/>
    <w:rsid w:val="00FC3B66"/>
    <w:rsid w:val="00FC4909"/>
    <w:rsid w:val="00FC4962"/>
    <w:rsid w:val="00FD12DE"/>
    <w:rsid w:val="00FD62FF"/>
    <w:rsid w:val="00FD6CF1"/>
    <w:rsid w:val="00FE2F78"/>
    <w:rsid w:val="00FE4663"/>
    <w:rsid w:val="00FE61C6"/>
    <w:rsid w:val="00FF4EA4"/>
    <w:rsid w:val="010F4760"/>
    <w:rsid w:val="014F25D8"/>
    <w:rsid w:val="01C00D36"/>
    <w:rsid w:val="01EC3A13"/>
    <w:rsid w:val="027C7D92"/>
    <w:rsid w:val="02B4779D"/>
    <w:rsid w:val="02BF0021"/>
    <w:rsid w:val="032449BC"/>
    <w:rsid w:val="03480A0E"/>
    <w:rsid w:val="037217D3"/>
    <w:rsid w:val="03A87C38"/>
    <w:rsid w:val="03C54AE6"/>
    <w:rsid w:val="0458747E"/>
    <w:rsid w:val="04AC3A15"/>
    <w:rsid w:val="04C956AD"/>
    <w:rsid w:val="066B3EC0"/>
    <w:rsid w:val="067B2CDB"/>
    <w:rsid w:val="06853603"/>
    <w:rsid w:val="06F41738"/>
    <w:rsid w:val="07732CDA"/>
    <w:rsid w:val="07A362CA"/>
    <w:rsid w:val="07DA78CD"/>
    <w:rsid w:val="080C2BBA"/>
    <w:rsid w:val="082F3422"/>
    <w:rsid w:val="085938A3"/>
    <w:rsid w:val="08B21831"/>
    <w:rsid w:val="08C0181D"/>
    <w:rsid w:val="08FD5745"/>
    <w:rsid w:val="094E2370"/>
    <w:rsid w:val="096476A1"/>
    <w:rsid w:val="09F961A6"/>
    <w:rsid w:val="0A156B7A"/>
    <w:rsid w:val="0A5E16AE"/>
    <w:rsid w:val="0A65060C"/>
    <w:rsid w:val="0A7C3AAF"/>
    <w:rsid w:val="0A806216"/>
    <w:rsid w:val="0A8D7E57"/>
    <w:rsid w:val="0A997A60"/>
    <w:rsid w:val="0AAE1C85"/>
    <w:rsid w:val="0AB50907"/>
    <w:rsid w:val="0B01317F"/>
    <w:rsid w:val="0B121D85"/>
    <w:rsid w:val="0B4341E8"/>
    <w:rsid w:val="0BBD5765"/>
    <w:rsid w:val="0C1D2223"/>
    <w:rsid w:val="0C3D4298"/>
    <w:rsid w:val="0C9523A6"/>
    <w:rsid w:val="0CA67F00"/>
    <w:rsid w:val="0CAB7FE2"/>
    <w:rsid w:val="0CCE41FE"/>
    <w:rsid w:val="0CD004BF"/>
    <w:rsid w:val="0CF46B6D"/>
    <w:rsid w:val="0CF874BC"/>
    <w:rsid w:val="0D211C32"/>
    <w:rsid w:val="0D403087"/>
    <w:rsid w:val="0D441385"/>
    <w:rsid w:val="0E680E2F"/>
    <w:rsid w:val="0F485C64"/>
    <w:rsid w:val="0FD30C14"/>
    <w:rsid w:val="101B403B"/>
    <w:rsid w:val="110E6851"/>
    <w:rsid w:val="11364127"/>
    <w:rsid w:val="1139362B"/>
    <w:rsid w:val="116D26CD"/>
    <w:rsid w:val="11C23651"/>
    <w:rsid w:val="11C31B13"/>
    <w:rsid w:val="11E13F76"/>
    <w:rsid w:val="11F3176C"/>
    <w:rsid w:val="12060855"/>
    <w:rsid w:val="123143AC"/>
    <w:rsid w:val="129267D1"/>
    <w:rsid w:val="12C422CE"/>
    <w:rsid w:val="135448D0"/>
    <w:rsid w:val="136D51A0"/>
    <w:rsid w:val="13903C42"/>
    <w:rsid w:val="13EB69AF"/>
    <w:rsid w:val="13EF7D11"/>
    <w:rsid w:val="140778EB"/>
    <w:rsid w:val="151662DC"/>
    <w:rsid w:val="155C6126"/>
    <w:rsid w:val="15604D63"/>
    <w:rsid w:val="158908A7"/>
    <w:rsid w:val="160E3E81"/>
    <w:rsid w:val="168D0FF1"/>
    <w:rsid w:val="16EB2042"/>
    <w:rsid w:val="16EE4E99"/>
    <w:rsid w:val="171E620C"/>
    <w:rsid w:val="175F012D"/>
    <w:rsid w:val="17843B5C"/>
    <w:rsid w:val="17A87F25"/>
    <w:rsid w:val="17F27C17"/>
    <w:rsid w:val="1817430C"/>
    <w:rsid w:val="183965F3"/>
    <w:rsid w:val="189035FD"/>
    <w:rsid w:val="18C769E5"/>
    <w:rsid w:val="18D55096"/>
    <w:rsid w:val="18D72E69"/>
    <w:rsid w:val="19114BF9"/>
    <w:rsid w:val="192D0B22"/>
    <w:rsid w:val="198348D6"/>
    <w:rsid w:val="199F2037"/>
    <w:rsid w:val="19BF292B"/>
    <w:rsid w:val="1A08396D"/>
    <w:rsid w:val="1A1A3129"/>
    <w:rsid w:val="1A941051"/>
    <w:rsid w:val="1AFBFFDD"/>
    <w:rsid w:val="1B1653FD"/>
    <w:rsid w:val="1B763E3F"/>
    <w:rsid w:val="1BAE49D7"/>
    <w:rsid w:val="1BE86BD5"/>
    <w:rsid w:val="1C2D1536"/>
    <w:rsid w:val="1C5F0242"/>
    <w:rsid w:val="1CCF2F1D"/>
    <w:rsid w:val="1CF87F0B"/>
    <w:rsid w:val="1CFB73D3"/>
    <w:rsid w:val="1D3B1EEC"/>
    <w:rsid w:val="1D6927C3"/>
    <w:rsid w:val="1D767D0D"/>
    <w:rsid w:val="1E8E722F"/>
    <w:rsid w:val="1F135AEA"/>
    <w:rsid w:val="1F8E45BB"/>
    <w:rsid w:val="1FE15514"/>
    <w:rsid w:val="1FF158F3"/>
    <w:rsid w:val="206C4229"/>
    <w:rsid w:val="208614E5"/>
    <w:rsid w:val="20D54ED0"/>
    <w:rsid w:val="2157706F"/>
    <w:rsid w:val="21DC7D3C"/>
    <w:rsid w:val="21DD4A96"/>
    <w:rsid w:val="2298317C"/>
    <w:rsid w:val="22CE29EE"/>
    <w:rsid w:val="22E53AFD"/>
    <w:rsid w:val="23661F4B"/>
    <w:rsid w:val="23D238B5"/>
    <w:rsid w:val="24D35795"/>
    <w:rsid w:val="25110619"/>
    <w:rsid w:val="255E48CD"/>
    <w:rsid w:val="257F1A92"/>
    <w:rsid w:val="2610222D"/>
    <w:rsid w:val="26B87348"/>
    <w:rsid w:val="271F4B16"/>
    <w:rsid w:val="275038F3"/>
    <w:rsid w:val="27C41449"/>
    <w:rsid w:val="27CD14F5"/>
    <w:rsid w:val="282939DD"/>
    <w:rsid w:val="285E6658"/>
    <w:rsid w:val="28622F0D"/>
    <w:rsid w:val="28E96646"/>
    <w:rsid w:val="28F2008A"/>
    <w:rsid w:val="29356E4B"/>
    <w:rsid w:val="293C5FB1"/>
    <w:rsid w:val="29A55E19"/>
    <w:rsid w:val="29B75F92"/>
    <w:rsid w:val="29F94CB1"/>
    <w:rsid w:val="2A553543"/>
    <w:rsid w:val="2A68766B"/>
    <w:rsid w:val="2A745111"/>
    <w:rsid w:val="2AA46CF7"/>
    <w:rsid w:val="2AF87034"/>
    <w:rsid w:val="2B022C78"/>
    <w:rsid w:val="2C014C3B"/>
    <w:rsid w:val="2CB85854"/>
    <w:rsid w:val="2CCA49E7"/>
    <w:rsid w:val="2D4A693F"/>
    <w:rsid w:val="2E252DC4"/>
    <w:rsid w:val="2EA45CA5"/>
    <w:rsid w:val="2EA679D6"/>
    <w:rsid w:val="2EE200E1"/>
    <w:rsid w:val="2F4262E8"/>
    <w:rsid w:val="2F566BBD"/>
    <w:rsid w:val="2F650AED"/>
    <w:rsid w:val="2F966795"/>
    <w:rsid w:val="2FDE234F"/>
    <w:rsid w:val="2FFD3F6B"/>
    <w:rsid w:val="309C4A01"/>
    <w:rsid w:val="30EA79C7"/>
    <w:rsid w:val="30FD56B7"/>
    <w:rsid w:val="31A50810"/>
    <w:rsid w:val="31C73EA6"/>
    <w:rsid w:val="31CD56E9"/>
    <w:rsid w:val="32587A76"/>
    <w:rsid w:val="329E1B24"/>
    <w:rsid w:val="32BF12F4"/>
    <w:rsid w:val="331B3E0E"/>
    <w:rsid w:val="33563CED"/>
    <w:rsid w:val="337B5F7A"/>
    <w:rsid w:val="338A4286"/>
    <w:rsid w:val="339D1431"/>
    <w:rsid w:val="342717F2"/>
    <w:rsid w:val="347F0816"/>
    <w:rsid w:val="34B644B7"/>
    <w:rsid w:val="34F6342A"/>
    <w:rsid w:val="35E354F9"/>
    <w:rsid w:val="36B46A4A"/>
    <w:rsid w:val="36DF6054"/>
    <w:rsid w:val="36E65B38"/>
    <w:rsid w:val="36E75572"/>
    <w:rsid w:val="375656B9"/>
    <w:rsid w:val="375B6549"/>
    <w:rsid w:val="37627558"/>
    <w:rsid w:val="37B91083"/>
    <w:rsid w:val="383731D3"/>
    <w:rsid w:val="39814F94"/>
    <w:rsid w:val="39FD28B4"/>
    <w:rsid w:val="3A3F6D33"/>
    <w:rsid w:val="3A403E64"/>
    <w:rsid w:val="3AC47AB6"/>
    <w:rsid w:val="3ACD31F1"/>
    <w:rsid w:val="3ADD0A2E"/>
    <w:rsid w:val="3B4C7808"/>
    <w:rsid w:val="3B7A3E82"/>
    <w:rsid w:val="3B8D0CE8"/>
    <w:rsid w:val="3BA71EF1"/>
    <w:rsid w:val="3C1651F0"/>
    <w:rsid w:val="3C2006E5"/>
    <w:rsid w:val="3CA03985"/>
    <w:rsid w:val="3CBF1608"/>
    <w:rsid w:val="3CC749D9"/>
    <w:rsid w:val="3CEE53A9"/>
    <w:rsid w:val="3CFB31CE"/>
    <w:rsid w:val="3D102A7D"/>
    <w:rsid w:val="3D2A336E"/>
    <w:rsid w:val="3DCA2531"/>
    <w:rsid w:val="3DDA3322"/>
    <w:rsid w:val="3E3A26DB"/>
    <w:rsid w:val="3E980225"/>
    <w:rsid w:val="3EA20E92"/>
    <w:rsid w:val="3F263B0E"/>
    <w:rsid w:val="3F52114C"/>
    <w:rsid w:val="3F7765AC"/>
    <w:rsid w:val="3FF81C25"/>
    <w:rsid w:val="414D7438"/>
    <w:rsid w:val="41572B91"/>
    <w:rsid w:val="41A16B13"/>
    <w:rsid w:val="41EF3AE9"/>
    <w:rsid w:val="41F37A89"/>
    <w:rsid w:val="42065704"/>
    <w:rsid w:val="423A7A11"/>
    <w:rsid w:val="428968C5"/>
    <w:rsid w:val="430D37F8"/>
    <w:rsid w:val="43420F67"/>
    <w:rsid w:val="43475C5B"/>
    <w:rsid w:val="43A54CF0"/>
    <w:rsid w:val="43AF27C5"/>
    <w:rsid w:val="44230E32"/>
    <w:rsid w:val="443E3AC2"/>
    <w:rsid w:val="444772BC"/>
    <w:rsid w:val="444A0A6A"/>
    <w:rsid w:val="444D773E"/>
    <w:rsid w:val="44972791"/>
    <w:rsid w:val="44FE47DB"/>
    <w:rsid w:val="458D2A4C"/>
    <w:rsid w:val="4597582F"/>
    <w:rsid w:val="459D509E"/>
    <w:rsid w:val="45A926DC"/>
    <w:rsid w:val="45FC4042"/>
    <w:rsid w:val="468C1DC0"/>
    <w:rsid w:val="46965AB3"/>
    <w:rsid w:val="474213C0"/>
    <w:rsid w:val="477C4489"/>
    <w:rsid w:val="477E79DB"/>
    <w:rsid w:val="47EC2F8F"/>
    <w:rsid w:val="48A74E72"/>
    <w:rsid w:val="48BB1E61"/>
    <w:rsid w:val="48E44347"/>
    <w:rsid w:val="48E55AD1"/>
    <w:rsid w:val="495D5642"/>
    <w:rsid w:val="4A2342C2"/>
    <w:rsid w:val="4AB4093D"/>
    <w:rsid w:val="4AE22F4C"/>
    <w:rsid w:val="4B391AC2"/>
    <w:rsid w:val="4B536EA5"/>
    <w:rsid w:val="4B7C0C0E"/>
    <w:rsid w:val="4CA91082"/>
    <w:rsid w:val="4D1C4C00"/>
    <w:rsid w:val="4D320C54"/>
    <w:rsid w:val="4D9A1D42"/>
    <w:rsid w:val="4E760DB4"/>
    <w:rsid w:val="4E8F0D2C"/>
    <w:rsid w:val="4E9D24DB"/>
    <w:rsid w:val="4EAC4ADD"/>
    <w:rsid w:val="4EB72836"/>
    <w:rsid w:val="4ED23FD5"/>
    <w:rsid w:val="4EE945C2"/>
    <w:rsid w:val="4EF67103"/>
    <w:rsid w:val="4EF775A1"/>
    <w:rsid w:val="4EFB1FC3"/>
    <w:rsid w:val="4F0D6FBF"/>
    <w:rsid w:val="4F3C1178"/>
    <w:rsid w:val="4F661CEB"/>
    <w:rsid w:val="4FEB5C49"/>
    <w:rsid w:val="505C6771"/>
    <w:rsid w:val="512A422D"/>
    <w:rsid w:val="51E5370B"/>
    <w:rsid w:val="520D0A29"/>
    <w:rsid w:val="52144E4E"/>
    <w:rsid w:val="522A1168"/>
    <w:rsid w:val="527B1821"/>
    <w:rsid w:val="529052C0"/>
    <w:rsid w:val="53076067"/>
    <w:rsid w:val="5310611D"/>
    <w:rsid w:val="53276344"/>
    <w:rsid w:val="53293BFC"/>
    <w:rsid w:val="533D55CA"/>
    <w:rsid w:val="535D3032"/>
    <w:rsid w:val="53C97953"/>
    <w:rsid w:val="53F5577A"/>
    <w:rsid w:val="54300CD9"/>
    <w:rsid w:val="54BC283B"/>
    <w:rsid w:val="55026173"/>
    <w:rsid w:val="55534AE5"/>
    <w:rsid w:val="5590515E"/>
    <w:rsid w:val="55DC71C6"/>
    <w:rsid w:val="55EF2276"/>
    <w:rsid w:val="5624407F"/>
    <w:rsid w:val="562D2F69"/>
    <w:rsid w:val="56925F63"/>
    <w:rsid w:val="56D05595"/>
    <w:rsid w:val="57024892"/>
    <w:rsid w:val="5703196B"/>
    <w:rsid w:val="57140DA8"/>
    <w:rsid w:val="574A43AC"/>
    <w:rsid w:val="578F6420"/>
    <w:rsid w:val="58077CBD"/>
    <w:rsid w:val="5812110B"/>
    <w:rsid w:val="582E1358"/>
    <w:rsid w:val="58323449"/>
    <w:rsid w:val="58854954"/>
    <w:rsid w:val="58FD658D"/>
    <w:rsid w:val="59454145"/>
    <w:rsid w:val="5A027CC5"/>
    <w:rsid w:val="5A836AC3"/>
    <w:rsid w:val="5A850E95"/>
    <w:rsid w:val="5B0C6CA4"/>
    <w:rsid w:val="5BCD4474"/>
    <w:rsid w:val="5C524606"/>
    <w:rsid w:val="5CB749B5"/>
    <w:rsid w:val="5CFD3C28"/>
    <w:rsid w:val="5D511077"/>
    <w:rsid w:val="5DCC21CD"/>
    <w:rsid w:val="5E2C7B65"/>
    <w:rsid w:val="5EB8046C"/>
    <w:rsid w:val="5EC23D91"/>
    <w:rsid w:val="5EEA6FD8"/>
    <w:rsid w:val="5F12044B"/>
    <w:rsid w:val="5F214905"/>
    <w:rsid w:val="5F5D3B89"/>
    <w:rsid w:val="5F7974B8"/>
    <w:rsid w:val="5F91300B"/>
    <w:rsid w:val="5FBD74DE"/>
    <w:rsid w:val="601812B8"/>
    <w:rsid w:val="60A466A6"/>
    <w:rsid w:val="60BD0412"/>
    <w:rsid w:val="60C57DDF"/>
    <w:rsid w:val="616C5D6E"/>
    <w:rsid w:val="61775FA5"/>
    <w:rsid w:val="619B680C"/>
    <w:rsid w:val="62E53998"/>
    <w:rsid w:val="63911AB3"/>
    <w:rsid w:val="63E23CF3"/>
    <w:rsid w:val="64124C78"/>
    <w:rsid w:val="648D2FFF"/>
    <w:rsid w:val="64E155EF"/>
    <w:rsid w:val="653348F4"/>
    <w:rsid w:val="656839C3"/>
    <w:rsid w:val="65725730"/>
    <w:rsid w:val="65B92974"/>
    <w:rsid w:val="65C80747"/>
    <w:rsid w:val="66275478"/>
    <w:rsid w:val="665D6AFD"/>
    <w:rsid w:val="66A00112"/>
    <w:rsid w:val="67123871"/>
    <w:rsid w:val="672B7704"/>
    <w:rsid w:val="67F3380F"/>
    <w:rsid w:val="68493785"/>
    <w:rsid w:val="68594ADA"/>
    <w:rsid w:val="68741D48"/>
    <w:rsid w:val="687D58C0"/>
    <w:rsid w:val="693A6BDC"/>
    <w:rsid w:val="69BB26A2"/>
    <w:rsid w:val="6AAD43BB"/>
    <w:rsid w:val="6AB31C19"/>
    <w:rsid w:val="6B357A50"/>
    <w:rsid w:val="6B5B7DCB"/>
    <w:rsid w:val="6B930197"/>
    <w:rsid w:val="6BB95672"/>
    <w:rsid w:val="6C1E4AF0"/>
    <w:rsid w:val="6C4712E8"/>
    <w:rsid w:val="6C563582"/>
    <w:rsid w:val="6C626D67"/>
    <w:rsid w:val="6C7703E5"/>
    <w:rsid w:val="6C9C46AE"/>
    <w:rsid w:val="6CE55F45"/>
    <w:rsid w:val="6D15465F"/>
    <w:rsid w:val="6D6121F0"/>
    <w:rsid w:val="6D8D5D8A"/>
    <w:rsid w:val="6DC910B0"/>
    <w:rsid w:val="6DE87E82"/>
    <w:rsid w:val="6DFC3DF2"/>
    <w:rsid w:val="6E484BBF"/>
    <w:rsid w:val="6E673C05"/>
    <w:rsid w:val="6E6F4DC3"/>
    <w:rsid w:val="6E7511ED"/>
    <w:rsid w:val="6E76180E"/>
    <w:rsid w:val="6ED546F7"/>
    <w:rsid w:val="6F272507"/>
    <w:rsid w:val="6F992BAA"/>
    <w:rsid w:val="6FEB795E"/>
    <w:rsid w:val="6FF11A89"/>
    <w:rsid w:val="70117814"/>
    <w:rsid w:val="70120EA9"/>
    <w:rsid w:val="70126602"/>
    <w:rsid w:val="70602224"/>
    <w:rsid w:val="70C1699F"/>
    <w:rsid w:val="7151172F"/>
    <w:rsid w:val="71617265"/>
    <w:rsid w:val="71C32A07"/>
    <w:rsid w:val="71E53350"/>
    <w:rsid w:val="71F439EF"/>
    <w:rsid w:val="720E5D3A"/>
    <w:rsid w:val="72170E26"/>
    <w:rsid w:val="72254E2A"/>
    <w:rsid w:val="723A1C6A"/>
    <w:rsid w:val="729A2A72"/>
    <w:rsid w:val="72ED3426"/>
    <w:rsid w:val="73184127"/>
    <w:rsid w:val="73733509"/>
    <w:rsid w:val="73D40348"/>
    <w:rsid w:val="74304EB5"/>
    <w:rsid w:val="74AB41BE"/>
    <w:rsid w:val="750E2FDB"/>
    <w:rsid w:val="75EA3934"/>
    <w:rsid w:val="76AF6448"/>
    <w:rsid w:val="774700AD"/>
    <w:rsid w:val="777E0158"/>
    <w:rsid w:val="77A5121A"/>
    <w:rsid w:val="781B2B5E"/>
    <w:rsid w:val="788A0F31"/>
    <w:rsid w:val="78F56DD8"/>
    <w:rsid w:val="79373D17"/>
    <w:rsid w:val="7A1B6AF6"/>
    <w:rsid w:val="7A38566B"/>
    <w:rsid w:val="7A77760E"/>
    <w:rsid w:val="7AC70899"/>
    <w:rsid w:val="7B2A05A1"/>
    <w:rsid w:val="7B3F7553"/>
    <w:rsid w:val="7B7986D1"/>
    <w:rsid w:val="7B877587"/>
    <w:rsid w:val="7C477889"/>
    <w:rsid w:val="7C5E2592"/>
    <w:rsid w:val="7CCE71AF"/>
    <w:rsid w:val="7D123CDE"/>
    <w:rsid w:val="7DB30B09"/>
    <w:rsid w:val="7DE963B9"/>
    <w:rsid w:val="7E0F106D"/>
    <w:rsid w:val="7E1A218C"/>
    <w:rsid w:val="7E813E2F"/>
    <w:rsid w:val="7EC87594"/>
    <w:rsid w:val="7EE52F06"/>
    <w:rsid w:val="7F226651"/>
    <w:rsid w:val="7F7C60D3"/>
    <w:rsid w:val="7F8D22C5"/>
    <w:rsid w:val="D9F771F6"/>
    <w:rsid w:val="DED61FD1"/>
    <w:rsid w:val="EFB05D5E"/>
    <w:rsid w:val="F557B75F"/>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qFormat="1" w:unhideWhenUsed="0" w:uiPriority="99" w:semiHidden="0"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qFormat="1" w:unhideWhenUsed="0" w:uiPriority="99" w:semiHidden="0" w:name="toc 3"/>
    <w:lsdException w:uiPriority="39" w:name="toc 4" w:locked="1"/>
    <w:lsdException w:qFormat="1" w:unhideWhenUsed="0" w:uiPriority="99" w:semiHidden="0" w:name="toc 5"/>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name="Body Text First Indent 2"/>
    <w:lsdException w:uiPriority="99" w:name="Note Heading" w:locked="1"/>
    <w:lsdException w:uiPriority="99" w:name="Body Text 2" w:locked="1"/>
    <w:lsdException w:qFormat="1" w:unhideWhenUsed="0" w:uiPriority="99" w:semiHidden="0" w:name="Body Text 3"/>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1"/>
    <w:qFormat/>
    <w:uiPriority w:val="99"/>
    <w:pPr>
      <w:keepNext/>
      <w:keepLines/>
      <w:numPr>
        <w:ilvl w:val="0"/>
        <w:numId w:val="1"/>
      </w:numPr>
      <w:adjustRightInd w:val="0"/>
      <w:spacing w:before="340" w:after="330" w:line="578" w:lineRule="atLeast"/>
      <w:ind w:left="0"/>
      <w:jc w:val="left"/>
      <w:textAlignment w:val="baseline"/>
      <w:outlineLvl w:val="0"/>
    </w:pPr>
    <w:rPr>
      <w:b/>
      <w:bCs/>
      <w:kern w:val="44"/>
      <w:sz w:val="44"/>
      <w:szCs w:val="44"/>
    </w:rPr>
  </w:style>
  <w:style w:type="paragraph" w:styleId="4">
    <w:name w:val="heading 2"/>
    <w:basedOn w:val="1"/>
    <w:next w:val="1"/>
    <w:link w:val="32"/>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5">
    <w:name w:val="heading 3"/>
    <w:basedOn w:val="1"/>
    <w:next w:val="1"/>
    <w:link w:val="33"/>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6">
    <w:name w:val="heading 4"/>
    <w:basedOn w:val="1"/>
    <w:next w:val="1"/>
    <w:link w:val="34"/>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5"/>
    </w:pPr>
    <w:rPr>
      <w:rFonts w:ascii="Times New Roman" w:hAnsi="Times New Roman"/>
      <w:szCs w:val="20"/>
    </w:rPr>
  </w:style>
  <w:style w:type="paragraph" w:styleId="7">
    <w:name w:val="caption"/>
    <w:basedOn w:val="1"/>
    <w:next w:val="1"/>
    <w:qFormat/>
    <w:uiPriority w:val="99"/>
    <w:rPr>
      <w:rFonts w:ascii="Arial" w:hAnsi="Arial" w:eastAsia="黑体" w:cs="Arial"/>
      <w:sz w:val="20"/>
      <w:szCs w:val="20"/>
    </w:rPr>
  </w:style>
  <w:style w:type="paragraph" w:styleId="8">
    <w:name w:val="index 6"/>
    <w:basedOn w:val="1"/>
    <w:next w:val="1"/>
    <w:qFormat/>
    <w:locked/>
    <w:uiPriority w:val="99"/>
    <w:pPr>
      <w:ind w:left="1000" w:leftChars="1000"/>
    </w:pPr>
  </w:style>
  <w:style w:type="paragraph" w:styleId="9">
    <w:name w:val="Body Text 3"/>
    <w:basedOn w:val="1"/>
    <w:link w:val="37"/>
    <w:qFormat/>
    <w:uiPriority w:val="99"/>
    <w:rPr>
      <w:rFonts w:ascii="Times New Roman" w:hAnsi="Times New Roman"/>
      <w:color w:val="FF0000"/>
      <w:sz w:val="24"/>
      <w:szCs w:val="24"/>
    </w:rPr>
  </w:style>
  <w:style w:type="paragraph" w:styleId="10">
    <w:name w:val="Body Text"/>
    <w:basedOn w:val="1"/>
    <w:link w:val="35"/>
    <w:qFormat/>
    <w:uiPriority w:val="99"/>
    <w:pPr>
      <w:spacing w:after="120"/>
    </w:pPr>
  </w:style>
  <w:style w:type="paragraph" w:styleId="11">
    <w:name w:val="Body Text Indent"/>
    <w:basedOn w:val="1"/>
    <w:link w:val="38"/>
    <w:qFormat/>
    <w:uiPriority w:val="99"/>
    <w:pPr>
      <w:spacing w:line="400" w:lineRule="exact"/>
      <w:ind w:left="630"/>
    </w:pPr>
    <w:rPr>
      <w:rFonts w:ascii="楷体_GB2312"/>
    </w:rPr>
  </w:style>
  <w:style w:type="paragraph" w:styleId="12">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3">
    <w:name w:val="toc 3"/>
    <w:basedOn w:val="1"/>
    <w:next w:val="1"/>
    <w:qFormat/>
    <w:uiPriority w:val="99"/>
    <w:pPr>
      <w:ind w:left="480"/>
      <w:jc w:val="left"/>
    </w:pPr>
    <w:rPr>
      <w:rFonts w:ascii="Times New Roman" w:hAnsi="Times New Roman"/>
      <w:i/>
      <w:iCs/>
      <w:color w:val="0000FF"/>
      <w:sz w:val="20"/>
      <w:szCs w:val="20"/>
    </w:rPr>
  </w:style>
  <w:style w:type="paragraph" w:styleId="14">
    <w:name w:val="Plain Text"/>
    <w:basedOn w:val="1"/>
    <w:link w:val="39"/>
    <w:qFormat/>
    <w:uiPriority w:val="99"/>
    <w:rPr>
      <w:sz w:val="24"/>
    </w:rPr>
  </w:style>
  <w:style w:type="paragraph" w:styleId="15">
    <w:name w:val="Date"/>
    <w:basedOn w:val="1"/>
    <w:next w:val="1"/>
    <w:link w:val="40"/>
    <w:qFormat/>
    <w:uiPriority w:val="99"/>
    <w:pPr>
      <w:ind w:left="100" w:leftChars="2500"/>
    </w:pPr>
  </w:style>
  <w:style w:type="paragraph" w:styleId="16">
    <w:name w:val="footer"/>
    <w:basedOn w:val="1"/>
    <w:link w:val="41"/>
    <w:qFormat/>
    <w:uiPriority w:val="99"/>
    <w:pPr>
      <w:tabs>
        <w:tab w:val="center" w:pos="4153"/>
        <w:tab w:val="right" w:pos="8306"/>
      </w:tabs>
      <w:snapToGrid w:val="0"/>
      <w:jc w:val="left"/>
    </w:pPr>
    <w:rPr>
      <w:sz w:val="18"/>
      <w:szCs w:val="18"/>
    </w:rPr>
  </w:style>
  <w:style w:type="paragraph" w:styleId="17">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19">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0">
    <w:name w:val="Normal (Web)"/>
    <w:basedOn w:val="1"/>
    <w:qFormat/>
    <w:uiPriority w:val="99"/>
    <w:rPr>
      <w:sz w:val="24"/>
      <w:szCs w:val="24"/>
    </w:rPr>
  </w:style>
  <w:style w:type="paragraph" w:styleId="21">
    <w:name w:val="Body Text First Indent"/>
    <w:basedOn w:val="10"/>
    <w:link w:val="36"/>
    <w:qFormat/>
    <w:uiPriority w:val="99"/>
    <w:pPr>
      <w:ind w:firstLine="420" w:firstLineChars="100"/>
    </w:pPr>
    <w:rPr>
      <w:rFonts w:ascii="宋体" w:hAnsi="Times New Roman"/>
      <w:kern w:val="0"/>
      <w:sz w:val="34"/>
      <w:szCs w:val="20"/>
    </w:rPr>
  </w:style>
  <w:style w:type="paragraph" w:styleId="22">
    <w:name w:val="Body Text First Indent 2"/>
    <w:basedOn w:val="11"/>
    <w:link w:val="44"/>
    <w:semiHidden/>
    <w:qFormat/>
    <w:uiPriority w:val="99"/>
    <w:pPr>
      <w:spacing w:after="120" w:line="240" w:lineRule="auto"/>
      <w:ind w:left="420" w:leftChars="200" w:firstLine="420" w:firstLineChars="200"/>
    </w:pPr>
    <w:rPr>
      <w:szCs w:val="24"/>
    </w:rPr>
  </w:style>
  <w:style w:type="table" w:styleId="24">
    <w:name w:val="Table Grid"/>
    <w:basedOn w:val="23"/>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99"/>
    <w:rPr>
      <w:rFonts w:cs="Times New Roman"/>
      <w:b/>
      <w:bCs/>
    </w:rPr>
  </w:style>
  <w:style w:type="character" w:styleId="27">
    <w:name w:val="FollowedHyperlink"/>
    <w:basedOn w:val="25"/>
    <w:qFormat/>
    <w:uiPriority w:val="99"/>
    <w:rPr>
      <w:rFonts w:cs="Times New Roman"/>
      <w:color w:val="800080"/>
      <w:u w:val="single"/>
    </w:rPr>
  </w:style>
  <w:style w:type="character" w:styleId="28">
    <w:name w:val="Emphasis"/>
    <w:basedOn w:val="25"/>
    <w:qFormat/>
    <w:uiPriority w:val="99"/>
    <w:rPr>
      <w:rFonts w:cs="Times New Roman"/>
      <w:i/>
      <w:iCs/>
    </w:rPr>
  </w:style>
  <w:style w:type="character" w:styleId="29">
    <w:name w:val="Hyperlink"/>
    <w:basedOn w:val="25"/>
    <w:qFormat/>
    <w:uiPriority w:val="99"/>
    <w:rPr>
      <w:rFonts w:cs="Times New Roman"/>
      <w:color w:val="0000FF"/>
      <w:u w:val="single"/>
    </w:rPr>
  </w:style>
  <w:style w:type="character" w:styleId="30">
    <w:name w:val="annotation reference"/>
    <w:basedOn w:val="25"/>
    <w:qFormat/>
    <w:uiPriority w:val="99"/>
    <w:rPr>
      <w:rFonts w:cs="Times New Roman"/>
      <w:sz w:val="21"/>
      <w:szCs w:val="21"/>
    </w:rPr>
  </w:style>
  <w:style w:type="character" w:customStyle="1" w:styleId="31">
    <w:name w:val="标题 1 Char"/>
    <w:basedOn w:val="25"/>
    <w:link w:val="3"/>
    <w:qFormat/>
    <w:locked/>
    <w:uiPriority w:val="99"/>
    <w:rPr>
      <w:rFonts w:ascii="Calibri" w:hAnsi="Calibri" w:eastAsia="宋体" w:cs="Times New Roman"/>
      <w:b/>
      <w:bCs/>
      <w:kern w:val="44"/>
      <w:sz w:val="44"/>
      <w:szCs w:val="44"/>
    </w:rPr>
  </w:style>
  <w:style w:type="character" w:customStyle="1" w:styleId="32">
    <w:name w:val="标题 2 Char"/>
    <w:basedOn w:val="25"/>
    <w:link w:val="4"/>
    <w:qFormat/>
    <w:locked/>
    <w:uiPriority w:val="99"/>
    <w:rPr>
      <w:rFonts w:ascii="Arial" w:hAnsi="Arial" w:eastAsia="黑体" w:cs="Times New Roman"/>
      <w:b/>
      <w:bCs/>
      <w:kern w:val="0"/>
      <w:sz w:val="32"/>
      <w:szCs w:val="32"/>
    </w:rPr>
  </w:style>
  <w:style w:type="character" w:customStyle="1" w:styleId="33">
    <w:name w:val="标题 3 Char"/>
    <w:basedOn w:val="25"/>
    <w:link w:val="5"/>
    <w:qFormat/>
    <w:locked/>
    <w:uiPriority w:val="99"/>
    <w:rPr>
      <w:rFonts w:ascii="宋体" w:hAnsi="宋体" w:eastAsia="宋体" w:cs="Times New Roman"/>
      <w:b/>
      <w:color w:val="000000"/>
      <w:kern w:val="0"/>
      <w:sz w:val="20"/>
      <w:szCs w:val="20"/>
      <w:lang w:val="en-GB"/>
    </w:rPr>
  </w:style>
  <w:style w:type="character" w:customStyle="1" w:styleId="34">
    <w:name w:val="标题 4 Char"/>
    <w:basedOn w:val="25"/>
    <w:link w:val="6"/>
    <w:qFormat/>
    <w:locked/>
    <w:uiPriority w:val="99"/>
    <w:rPr>
      <w:rFonts w:ascii="Arial" w:hAnsi="Arial" w:eastAsia="黑体" w:cs="Times New Roman"/>
      <w:b/>
      <w:bCs/>
      <w:kern w:val="0"/>
      <w:sz w:val="28"/>
      <w:szCs w:val="28"/>
    </w:rPr>
  </w:style>
  <w:style w:type="character" w:customStyle="1" w:styleId="35">
    <w:name w:val="正文文本 Char"/>
    <w:basedOn w:val="25"/>
    <w:link w:val="10"/>
    <w:semiHidden/>
    <w:qFormat/>
    <w:locked/>
    <w:uiPriority w:val="99"/>
    <w:rPr>
      <w:rFonts w:cs="Times New Roman"/>
    </w:rPr>
  </w:style>
  <w:style w:type="character" w:customStyle="1" w:styleId="36">
    <w:name w:val="正文首行缩进 Char"/>
    <w:basedOn w:val="35"/>
    <w:link w:val="21"/>
    <w:qFormat/>
    <w:locked/>
    <w:uiPriority w:val="99"/>
    <w:rPr>
      <w:rFonts w:ascii="宋体" w:hAnsi="Times New Roman" w:eastAsia="宋体"/>
      <w:kern w:val="0"/>
      <w:sz w:val="20"/>
      <w:szCs w:val="20"/>
    </w:rPr>
  </w:style>
  <w:style w:type="character" w:customStyle="1" w:styleId="37">
    <w:name w:val="正文文本 3 Char"/>
    <w:basedOn w:val="25"/>
    <w:link w:val="9"/>
    <w:qFormat/>
    <w:locked/>
    <w:uiPriority w:val="99"/>
    <w:rPr>
      <w:rFonts w:ascii="Times New Roman" w:hAnsi="Times New Roman" w:eastAsia="宋体" w:cs="Times New Roman"/>
      <w:color w:val="FF0000"/>
      <w:sz w:val="24"/>
      <w:szCs w:val="24"/>
    </w:rPr>
  </w:style>
  <w:style w:type="character" w:customStyle="1" w:styleId="38">
    <w:name w:val="正文文本缩进 Char"/>
    <w:basedOn w:val="25"/>
    <w:link w:val="11"/>
    <w:semiHidden/>
    <w:qFormat/>
    <w:locked/>
    <w:uiPriority w:val="99"/>
    <w:rPr>
      <w:rFonts w:ascii="Calibri" w:hAnsi="Calibri" w:cs="Times New Roman"/>
    </w:rPr>
  </w:style>
  <w:style w:type="character" w:customStyle="1" w:styleId="39">
    <w:name w:val="纯文本 Char"/>
    <w:basedOn w:val="25"/>
    <w:link w:val="14"/>
    <w:qFormat/>
    <w:locked/>
    <w:uiPriority w:val="99"/>
    <w:rPr>
      <w:rFonts w:eastAsia="宋体" w:cs="Times New Roman"/>
      <w:sz w:val="24"/>
    </w:rPr>
  </w:style>
  <w:style w:type="character" w:customStyle="1" w:styleId="40">
    <w:name w:val="日期 Char"/>
    <w:basedOn w:val="25"/>
    <w:link w:val="15"/>
    <w:qFormat/>
    <w:locked/>
    <w:uiPriority w:val="99"/>
    <w:rPr>
      <w:rFonts w:cs="Times New Roman"/>
    </w:rPr>
  </w:style>
  <w:style w:type="character" w:customStyle="1" w:styleId="41">
    <w:name w:val="页脚 Char"/>
    <w:basedOn w:val="25"/>
    <w:link w:val="16"/>
    <w:qFormat/>
    <w:locked/>
    <w:uiPriority w:val="99"/>
    <w:rPr>
      <w:rFonts w:cs="Times New Roman"/>
      <w:sz w:val="18"/>
      <w:szCs w:val="18"/>
    </w:rPr>
  </w:style>
  <w:style w:type="character" w:customStyle="1" w:styleId="42">
    <w:name w:val="页眉 Char"/>
    <w:basedOn w:val="25"/>
    <w:link w:val="17"/>
    <w:qFormat/>
    <w:locked/>
    <w:uiPriority w:val="99"/>
    <w:rPr>
      <w:rFonts w:cs="Times New Roman"/>
      <w:sz w:val="18"/>
      <w:szCs w:val="18"/>
    </w:rPr>
  </w:style>
  <w:style w:type="character" w:customStyle="1" w:styleId="43">
    <w:name w:val="HTML 预设格式 Char"/>
    <w:basedOn w:val="25"/>
    <w:link w:val="19"/>
    <w:semiHidden/>
    <w:qFormat/>
    <w:locked/>
    <w:uiPriority w:val="99"/>
    <w:rPr>
      <w:rFonts w:ascii="宋体" w:hAnsi="宋体" w:eastAsia="宋体" w:cs="宋体"/>
      <w:kern w:val="0"/>
      <w:sz w:val="24"/>
      <w:szCs w:val="24"/>
    </w:rPr>
  </w:style>
  <w:style w:type="character" w:customStyle="1" w:styleId="44">
    <w:name w:val="正文首行缩进 2 Char"/>
    <w:basedOn w:val="38"/>
    <w:link w:val="22"/>
    <w:semiHidden/>
    <w:qFormat/>
    <w:locked/>
    <w:uiPriority w:val="99"/>
  </w:style>
  <w:style w:type="paragraph" w:customStyle="1" w:styleId="45">
    <w:name w:val="无间隔1"/>
    <w:basedOn w:val="1"/>
    <w:qFormat/>
    <w:uiPriority w:val="99"/>
    <w:pPr>
      <w:spacing w:line="400" w:lineRule="exact"/>
    </w:pPr>
    <w:rPr>
      <w:sz w:val="24"/>
    </w:rPr>
  </w:style>
  <w:style w:type="paragraph" w:customStyle="1" w:styleId="46">
    <w:name w:val="*正文"/>
    <w:basedOn w:val="1"/>
    <w:qFormat/>
    <w:uiPriority w:val="99"/>
    <w:pPr>
      <w:keepNext/>
      <w:keepLines/>
      <w:spacing w:line="360" w:lineRule="auto"/>
      <w:ind w:firstLine="200" w:firstLineChars="200"/>
    </w:pPr>
    <w:rPr>
      <w:rFonts w:ascii="宋体" w:hAnsi="宋体"/>
    </w:rPr>
  </w:style>
  <w:style w:type="paragraph" w:customStyle="1" w:styleId="47">
    <w:name w:val="列出段落1"/>
    <w:basedOn w:val="1"/>
    <w:qFormat/>
    <w:uiPriority w:val="99"/>
    <w:pPr>
      <w:ind w:firstLine="420" w:firstLineChars="200"/>
    </w:pPr>
  </w:style>
  <w:style w:type="character" w:customStyle="1" w:styleId="48">
    <w:name w:val="纯文本 Char1"/>
    <w:qFormat/>
    <w:uiPriority w:val="99"/>
    <w:rPr>
      <w:rFonts w:eastAsia="宋体"/>
      <w:sz w:val="24"/>
    </w:rPr>
  </w:style>
  <w:style w:type="paragraph" w:customStyle="1" w:styleId="4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列出段落11"/>
    <w:basedOn w:val="1"/>
    <w:qFormat/>
    <w:uiPriority w:val="99"/>
    <w:pPr>
      <w:ind w:firstLine="420" w:firstLineChars="200"/>
    </w:pPr>
  </w:style>
  <w:style w:type="character" w:customStyle="1" w:styleId="51">
    <w:name w:val="正文文本缩进 Char Char"/>
    <w:link w:val="52"/>
    <w:qFormat/>
    <w:locked/>
    <w:uiPriority w:val="99"/>
    <w:rPr>
      <w:rFonts w:ascii="宋体"/>
      <w:sz w:val="24"/>
    </w:rPr>
  </w:style>
  <w:style w:type="paragraph" w:customStyle="1" w:styleId="52">
    <w:name w:val="正文文本缩进1"/>
    <w:basedOn w:val="1"/>
    <w:link w:val="51"/>
    <w:qFormat/>
    <w:uiPriority w:val="99"/>
    <w:pPr>
      <w:spacing w:line="360" w:lineRule="auto"/>
      <w:ind w:firstLine="480" w:firstLineChars="200"/>
    </w:pPr>
    <w:rPr>
      <w:rFonts w:ascii="宋体" w:hAnsi="Times New Roman"/>
      <w:kern w:val="0"/>
      <w:sz w:val="24"/>
      <w:szCs w:val="20"/>
    </w:rPr>
  </w:style>
  <w:style w:type="character" w:customStyle="1" w:styleId="53">
    <w:name w:val="日期 Char Char"/>
    <w:link w:val="54"/>
    <w:qFormat/>
    <w:locked/>
    <w:uiPriority w:val="99"/>
    <w:rPr>
      <w:sz w:val="24"/>
    </w:rPr>
  </w:style>
  <w:style w:type="paragraph" w:customStyle="1" w:styleId="54">
    <w:name w:val="日期1"/>
    <w:basedOn w:val="1"/>
    <w:next w:val="1"/>
    <w:link w:val="53"/>
    <w:qFormat/>
    <w:uiPriority w:val="99"/>
    <w:rPr>
      <w:rFonts w:ascii="Times New Roman" w:hAnsi="Times New Roman"/>
      <w:kern w:val="0"/>
      <w:sz w:val="24"/>
      <w:szCs w:val="20"/>
    </w:rPr>
  </w:style>
  <w:style w:type="paragraph" w:customStyle="1" w:styleId="55">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56">
    <w:name w:val="样式1"/>
    <w:basedOn w:val="1"/>
    <w:qFormat/>
    <w:uiPriority w:val="99"/>
    <w:pPr>
      <w:numPr>
        <w:ilvl w:val="0"/>
        <w:numId w:val="2"/>
      </w:numPr>
      <w:adjustRightInd w:val="0"/>
      <w:textAlignment w:val="baseline"/>
    </w:pPr>
    <w:rPr>
      <w:rFonts w:ascii="宋体" w:hAnsi="宋体"/>
      <w:kern w:val="0"/>
      <w:szCs w:val="21"/>
    </w:rPr>
  </w:style>
  <w:style w:type="paragraph" w:customStyle="1" w:styleId="57">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58">
    <w:name w:val="edittexttarea"/>
    <w:basedOn w:val="25"/>
    <w:qFormat/>
    <w:uiPriority w:val="99"/>
    <w:rPr>
      <w:rFonts w:cs="Times New Roman"/>
    </w:rPr>
  </w:style>
  <w:style w:type="paragraph" w:customStyle="1" w:styleId="59">
    <w:name w:val="样式 标题 1 + 四号 居中 段前: 12 磅 段后: 12 磅 行距: 单倍行距"/>
    <w:basedOn w:val="3"/>
    <w:qFormat/>
    <w:uiPriority w:val="99"/>
    <w:pPr>
      <w:spacing w:before="240" w:after="240" w:line="240" w:lineRule="auto"/>
      <w:ind w:left="-288"/>
      <w:jc w:val="center"/>
    </w:pPr>
    <w:rPr>
      <w:rFonts w:cs="宋体"/>
      <w:sz w:val="28"/>
      <w:szCs w:val="20"/>
    </w:rPr>
  </w:style>
  <w:style w:type="paragraph" w:customStyle="1" w:styleId="60">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61">
    <w:name w:val="p1"/>
    <w:basedOn w:val="1"/>
    <w:qFormat/>
    <w:uiPriority w:val="99"/>
    <w:pPr>
      <w:spacing w:line="380" w:lineRule="atLeast"/>
      <w:jc w:val="left"/>
    </w:pPr>
    <w:rPr>
      <w:rFonts w:ascii="helvetica neue" w:hAnsi="helvetica neue"/>
      <w:color w:val="000000"/>
      <w:kern w:val="0"/>
      <w:sz w:val="26"/>
      <w:szCs w:val="26"/>
    </w:rPr>
  </w:style>
  <w:style w:type="paragraph" w:customStyle="1" w:styleId="62">
    <w:name w:val="p2"/>
    <w:basedOn w:val="1"/>
    <w:qFormat/>
    <w:uiPriority w:val="99"/>
    <w:pPr>
      <w:spacing w:line="380" w:lineRule="atLeast"/>
      <w:jc w:val="left"/>
    </w:pPr>
    <w:rPr>
      <w:rFonts w:ascii="helvetica neue" w:hAnsi="helvetica neue"/>
      <w:color w:val="000000"/>
      <w:kern w:val="0"/>
      <w:sz w:val="26"/>
      <w:szCs w:val="26"/>
    </w:rPr>
  </w:style>
  <w:style w:type="paragraph" w:customStyle="1" w:styleId="63">
    <w:name w:val="List Paragraph1"/>
    <w:basedOn w:val="1"/>
    <w:qFormat/>
    <w:uiPriority w:val="99"/>
    <w:pPr>
      <w:ind w:firstLine="420" w:firstLineChars="200"/>
    </w:pPr>
    <w:rPr>
      <w:rFonts w:ascii="Times New Roman" w:hAnsi="Times New Roman"/>
      <w:szCs w:val="24"/>
    </w:rPr>
  </w:style>
  <w:style w:type="paragraph" w:styleId="64">
    <w:name w:val="List Paragraph"/>
    <w:basedOn w:val="1"/>
    <w:qFormat/>
    <w:uiPriority w:val="99"/>
    <w:pPr>
      <w:ind w:firstLine="420" w:firstLineChars="200"/>
    </w:pPr>
  </w:style>
  <w:style w:type="character" w:customStyle="1" w:styleId="65">
    <w:name w:val="font01"/>
    <w:basedOn w:val="25"/>
    <w:qFormat/>
    <w:uiPriority w:val="99"/>
    <w:rPr>
      <w:rFonts w:ascii="宋体" w:hAnsi="宋体" w:eastAsia="宋体" w:cs="宋体"/>
      <w:color w:val="000000"/>
      <w:sz w:val="22"/>
      <w:szCs w:val="22"/>
      <w:u w:val="none"/>
    </w:rPr>
  </w:style>
  <w:style w:type="character" w:customStyle="1" w:styleId="66">
    <w:name w:val="font21"/>
    <w:basedOn w:val="25"/>
    <w:qFormat/>
    <w:uiPriority w:val="99"/>
    <w:rPr>
      <w:rFonts w:ascii="宋体" w:hAnsi="宋体" w:eastAsia="宋体" w:cs="宋体"/>
      <w:color w:val="000000"/>
      <w:sz w:val="28"/>
      <w:szCs w:val="28"/>
      <w:u w:val="none"/>
    </w:rPr>
  </w:style>
  <w:style w:type="character" w:customStyle="1" w:styleId="67">
    <w:name w:val="font11"/>
    <w:basedOn w:val="25"/>
    <w:qFormat/>
    <w:uiPriority w:val="99"/>
    <w:rPr>
      <w:rFonts w:ascii="Calibri" w:hAnsi="Calibri" w:cs="Calibri"/>
      <w:color w:val="000000"/>
      <w:sz w:val="28"/>
      <w:szCs w:val="28"/>
      <w:u w:val="none"/>
    </w:rPr>
  </w:style>
  <w:style w:type="character" w:customStyle="1" w:styleId="68">
    <w:name w:val="red"/>
    <w:basedOn w:val="25"/>
    <w:qFormat/>
    <w:uiPriority w:val="99"/>
    <w:rPr>
      <w:rFonts w:cs="Times New Roman"/>
      <w:color w:val="FF0000"/>
      <w:sz w:val="18"/>
      <w:szCs w:val="18"/>
    </w:rPr>
  </w:style>
  <w:style w:type="character" w:customStyle="1" w:styleId="69">
    <w:name w:val="red1"/>
    <w:basedOn w:val="25"/>
    <w:qFormat/>
    <w:uiPriority w:val="99"/>
    <w:rPr>
      <w:rFonts w:cs="Times New Roman"/>
      <w:color w:val="FF0000"/>
      <w:sz w:val="18"/>
      <w:szCs w:val="18"/>
    </w:rPr>
  </w:style>
  <w:style w:type="character" w:customStyle="1" w:styleId="70">
    <w:name w:val="red2"/>
    <w:basedOn w:val="25"/>
    <w:qFormat/>
    <w:uiPriority w:val="99"/>
    <w:rPr>
      <w:rFonts w:cs="Times New Roman"/>
      <w:color w:val="CC0000"/>
    </w:rPr>
  </w:style>
  <w:style w:type="character" w:customStyle="1" w:styleId="71">
    <w:name w:val="red3"/>
    <w:basedOn w:val="25"/>
    <w:qFormat/>
    <w:uiPriority w:val="99"/>
    <w:rPr>
      <w:rFonts w:cs="Times New Roman"/>
      <w:color w:val="FF0000"/>
    </w:rPr>
  </w:style>
  <w:style w:type="character" w:customStyle="1" w:styleId="72">
    <w:name w:val="right"/>
    <w:basedOn w:val="25"/>
    <w:qFormat/>
    <w:uiPriority w:val="99"/>
    <w:rPr>
      <w:rFonts w:cs="Times New Roman"/>
      <w:color w:val="999999"/>
      <w:sz w:val="18"/>
      <w:szCs w:val="18"/>
    </w:rPr>
  </w:style>
  <w:style w:type="character" w:customStyle="1" w:styleId="73">
    <w:name w:val="gb-jt"/>
    <w:basedOn w:val="25"/>
    <w:qFormat/>
    <w:uiPriority w:val="99"/>
    <w:rPr>
      <w:rFonts w:cs="Times New Roman"/>
    </w:rPr>
  </w:style>
  <w:style w:type="character" w:customStyle="1" w:styleId="74">
    <w:name w:val="green"/>
    <w:basedOn w:val="25"/>
    <w:qFormat/>
    <w:uiPriority w:val="99"/>
    <w:rPr>
      <w:rFonts w:cs="Times New Roman"/>
      <w:color w:val="66AE00"/>
      <w:sz w:val="18"/>
      <w:szCs w:val="18"/>
    </w:rPr>
  </w:style>
  <w:style w:type="character" w:customStyle="1" w:styleId="75">
    <w:name w:val="green1"/>
    <w:basedOn w:val="25"/>
    <w:qFormat/>
    <w:uiPriority w:val="99"/>
    <w:rPr>
      <w:rFonts w:cs="Times New Roman"/>
      <w:color w:val="66AE00"/>
      <w:sz w:val="18"/>
      <w:szCs w:val="18"/>
    </w:rPr>
  </w:style>
  <w:style w:type="character" w:customStyle="1" w:styleId="76">
    <w:name w:val="hover25"/>
    <w:basedOn w:val="25"/>
    <w:qFormat/>
    <w:uiPriority w:val="99"/>
    <w:rPr>
      <w:rFonts w:cs="Times New Roman"/>
    </w:rPr>
  </w:style>
  <w:style w:type="character" w:customStyle="1" w:styleId="77">
    <w:name w:val="blue"/>
    <w:basedOn w:val="25"/>
    <w:qFormat/>
    <w:uiPriority w:val="99"/>
    <w:rPr>
      <w:rFonts w:cs="Times New Roman"/>
      <w:color w:val="0371C6"/>
      <w:sz w:val="21"/>
      <w:szCs w:val="21"/>
    </w:rPr>
  </w:style>
  <w:style w:type="character" w:customStyle="1" w:styleId="78">
    <w:name w:val="hover"/>
    <w:basedOn w:val="25"/>
    <w:qFormat/>
    <w:uiPriority w:val="99"/>
    <w:rPr>
      <w:rFonts w:cs="Times New Roman"/>
    </w:rPr>
  </w:style>
  <w:style w:type="paragraph" w:customStyle="1" w:styleId="79">
    <w:name w:val="p0"/>
    <w:basedOn w:val="1"/>
    <w:qFormat/>
    <w:uiPriority w:val="99"/>
    <w:pPr>
      <w:widowControl/>
    </w:pPr>
    <w:rPr>
      <w:rFonts w:ascii="Times New Roman" w:hAnsi="Times New Roman"/>
      <w:kern w:val="0"/>
      <w:szCs w:val="21"/>
    </w:rPr>
  </w:style>
  <w:style w:type="paragraph" w:customStyle="1" w:styleId="80">
    <w:name w:val="p15"/>
    <w:basedOn w:val="1"/>
    <w:qFormat/>
    <w:uiPriority w:val="99"/>
    <w:pPr>
      <w:widowControl/>
      <w:adjustRightInd w:val="0"/>
      <w:jc w:val="left"/>
    </w:pPr>
    <w:rPr>
      <w:rFonts w:ascii="Arial Unicode MS" w:hAnsi="Arial Unicode MS" w:cs="宋体"/>
      <w:color w:val="000000"/>
      <w:kern w:val="0"/>
      <w:sz w:val="24"/>
      <w:szCs w:val="24"/>
    </w:rPr>
  </w:style>
  <w:style w:type="character" w:customStyle="1" w:styleId="81">
    <w:name w:val="NormalCharacter"/>
    <w:qFormat/>
    <w:uiPriority w:val="0"/>
    <w:rPr>
      <w:rFonts w:ascii="Calibri" w:hAnsi="Calibri" w:eastAsia="宋体"/>
      <w:kern w:val="2"/>
      <w:sz w:val="22"/>
      <w:lang w:val="en-US" w:eastAsia="zh-CN"/>
    </w:rPr>
  </w:style>
  <w:style w:type="paragraph" w:customStyle="1" w:styleId="82">
    <w:name w:val="Heading3"/>
    <w:basedOn w:val="1"/>
    <w:next w:val="1"/>
    <w:qFormat/>
    <w:uiPriority w:val="99"/>
    <w:pPr>
      <w:numPr>
        <w:ilvl w:val="2"/>
        <w:numId w:val="4"/>
      </w:numPr>
      <w:tabs>
        <w:tab w:val="left" w:pos="1050"/>
      </w:tabs>
      <w:spacing w:before="240" w:after="240"/>
      <w:ind w:left="0" w:firstLine="0"/>
    </w:pPr>
    <w:rPr>
      <w:rFonts w:ascii="Arial" w:hAnsi="Arial"/>
      <w:b/>
    </w:rPr>
  </w:style>
  <w:style w:type="paragraph" w:customStyle="1" w:styleId="83">
    <w:name w:val="UserStyle_2"/>
    <w:qFormat/>
    <w:uiPriority w:val="99"/>
    <w:rPr>
      <w:rFonts w:ascii="宋体" w:hAnsi="Calibri" w:eastAsia="宋体" w:cs="Times New Roman"/>
      <w:color w:val="000000"/>
      <w:sz w:val="24"/>
      <w:szCs w:val="24"/>
      <w:lang w:val="en-US" w:eastAsia="zh-CN" w:bidi="ar-SA"/>
    </w:rPr>
  </w:style>
  <w:style w:type="paragraph" w:customStyle="1" w:styleId="84">
    <w:name w:val="List Paragraph_6f0b26cd-48bf-44e8-924b-c01f98748c81"/>
    <w:basedOn w:val="1"/>
    <w:qFormat/>
    <w:uiPriority w:val="99"/>
    <w:pPr>
      <w:ind w:firstLine="420" w:firstLineChars="200"/>
    </w:pPr>
  </w:style>
  <w:style w:type="character" w:customStyle="1" w:styleId="85">
    <w:name w:val="页码1"/>
    <w:basedOn w:val="25"/>
    <w:qFormat/>
    <w:uiPriority w:val="0"/>
  </w:style>
  <w:style w:type="character" w:customStyle="1" w:styleId="86">
    <w:name w:val="样式 32 磅 Char"/>
    <w:basedOn w:val="25"/>
    <w:link w:val="87"/>
    <w:qFormat/>
    <w:locked/>
    <w:uiPriority w:val="99"/>
    <w:rPr>
      <w:rFonts w:ascii="华文细黑" w:eastAsia="华文细黑" w:cs="华文细黑"/>
      <w:sz w:val="64"/>
      <w:szCs w:val="64"/>
      <w:lang w:val="en-US" w:eastAsia="zh-CN" w:bidi="ar-SA"/>
    </w:rPr>
  </w:style>
  <w:style w:type="paragraph" w:customStyle="1" w:styleId="87">
    <w:name w:val="样式 32 磅"/>
    <w:next w:val="8"/>
    <w:link w:val="86"/>
    <w:qFormat/>
    <w:uiPriority w:val="99"/>
    <w:pPr>
      <w:numPr>
        <w:ilvl w:val="0"/>
        <w:numId w:val="5"/>
      </w:numPr>
      <w:kinsoku w:val="0"/>
      <w:overflowPunct w:val="0"/>
      <w:spacing w:beforeLines="20"/>
      <w:ind w:left="540" w:hanging="540"/>
      <w:textAlignment w:val="baseline"/>
      <w:outlineLvl w:val="0"/>
    </w:pPr>
    <w:rPr>
      <w:rFonts w:ascii="华文细黑" w:hAnsi="Times New Roman" w:eastAsia="华文细黑" w:cs="华文细黑"/>
      <w:sz w:val="64"/>
      <w:szCs w:val="6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59</Pages>
  <Words>6315</Words>
  <Characters>36002</Characters>
  <Lines>300</Lines>
  <Paragraphs>84</Paragraphs>
  <TotalTime>0</TotalTime>
  <ScaleCrop>false</ScaleCrop>
  <LinksUpToDate>false</LinksUpToDate>
  <CharactersWithSpaces>42233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Administrator</dc:creator>
  <cp:lastModifiedBy>璀灿</cp:lastModifiedBy>
  <cp:lastPrinted>2019-11-02T00:24:00Z</cp:lastPrinted>
  <dcterms:modified xsi:type="dcterms:W3CDTF">2019-11-25T02:46:41Z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