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hint="eastAsia"/>
          <w:b/>
          <w:bCs/>
          <w:color w:val="000000"/>
          <w:sz w:val="44"/>
          <w:szCs w:val="44"/>
        </w:rPr>
      </w:pPr>
    </w:p>
    <w:p w:rsidR="00637BD3" w:rsidRPr="00CC1A7C" w:rsidRDefault="00DA2FF1" w:rsidP="00872623">
      <w:pPr>
        <w:jc w:val="center"/>
        <w:rPr>
          <w:rFonts w:asciiTheme="majorEastAsia" w:eastAsiaTheme="majorEastAsia" w:hAnsiTheme="majorEastAsia" w:cstheme="majorEastAsia"/>
          <w:b/>
          <w:bCs/>
          <w:color w:val="000000"/>
          <w:sz w:val="36"/>
          <w:szCs w:val="36"/>
        </w:rPr>
      </w:pPr>
      <w:r w:rsidRPr="00CC1A7C">
        <w:rPr>
          <w:rFonts w:asciiTheme="majorEastAsia" w:eastAsiaTheme="majorEastAsia" w:hAnsiTheme="majorEastAsia" w:cstheme="majorEastAsia" w:hint="eastAsia"/>
          <w:b/>
          <w:bCs/>
          <w:sz w:val="36"/>
          <w:szCs w:val="36"/>
          <w:shd w:val="clear" w:color="auto" w:fill="FFFFFF"/>
        </w:rPr>
        <w:t>襄城县十里铺镇中心学校新建500KVA配变工程项目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2F0120" w:rsidRPr="00CD342B" w:rsidRDefault="00DA2FF1"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CC1A7C">
        <w:rPr>
          <w:rFonts w:asciiTheme="majorEastAsia" w:eastAsiaTheme="majorEastAsia" w:hAnsiTheme="majorEastAsia" w:cstheme="majorEastAsia" w:hint="eastAsia"/>
          <w:b/>
          <w:bCs/>
          <w:sz w:val="36"/>
          <w:szCs w:val="36"/>
        </w:rPr>
        <w:t>7</w:t>
      </w:r>
      <w:r w:rsidR="00DA2FF1">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襄城县十里铺镇中心学校</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DA2FF1">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DA2FF1">
        <w:rPr>
          <w:rFonts w:asciiTheme="majorEastAsia" w:eastAsiaTheme="majorEastAsia" w:hAnsiTheme="majorEastAsia" w:cstheme="majorEastAsia" w:hint="eastAsia"/>
          <w:b/>
          <w:bCs/>
          <w:sz w:val="36"/>
          <w:szCs w:val="36"/>
        </w:rPr>
        <w:t>十五</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DA2FF1" w:rsidRDefault="00DA2FF1"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DA2FF1" w:rsidP="00DA2FF1">
      <w:pPr>
        <w:spacing w:line="360" w:lineRule="auto"/>
        <w:ind w:firstLineChars="200" w:firstLine="480"/>
        <w:jc w:val="left"/>
        <w:rPr>
          <w:rFonts w:ascii="宋体" w:eastAsia="宋体" w:hAnsi="宋体" w:cs="宋体"/>
          <w:color w:val="000000"/>
          <w:kern w:val="0"/>
          <w:sz w:val="24"/>
          <w:szCs w:val="24"/>
          <w:shd w:val="clear" w:color="040000" w:fill="FFFFFF"/>
        </w:rPr>
      </w:pPr>
      <w:r w:rsidRPr="00DA2FF1">
        <w:rPr>
          <w:rFonts w:ascii="宋体" w:eastAsia="宋体" w:hAnsi="宋体" w:cs="宋体" w:hint="eastAsia"/>
          <w:color w:val="000000"/>
          <w:kern w:val="0"/>
          <w:sz w:val="24"/>
          <w:szCs w:val="24"/>
          <w:shd w:val="clear" w:color="040000" w:fill="FFFFFF"/>
        </w:rPr>
        <w:t>襄城县政府采购中心(以下简称采购中心)）受襄城县十里铺镇中心学校的委托，对“襄城县十里铺镇中心学校新建500KVA配变工程项目”进行竞争性谈判采购，欢迎符合条件的供应商报名参加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DA2FF1" w:rsidRPr="00DA2FF1">
        <w:rPr>
          <w:rFonts w:ascii="宋体" w:eastAsia="宋体" w:hAnsi="宋体" w:cs="宋体" w:hint="eastAsia"/>
          <w:color w:val="000000"/>
          <w:kern w:val="0"/>
          <w:sz w:val="24"/>
          <w:szCs w:val="24"/>
          <w:shd w:val="clear" w:color="040000" w:fill="FFFFFF"/>
        </w:rPr>
        <w:t>襄城县十里铺镇中心学校新建500KVA配变工程项目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CC1A7C">
        <w:rPr>
          <w:rFonts w:ascii="宋体" w:eastAsia="宋体" w:hAnsi="宋体" w:cs="宋体" w:hint="eastAsia"/>
          <w:color w:val="000000"/>
          <w:kern w:val="0"/>
          <w:sz w:val="24"/>
          <w:szCs w:val="24"/>
          <w:shd w:val="clear" w:color="040000" w:fill="FFFFFF"/>
        </w:rPr>
        <w:t>7</w:t>
      </w:r>
      <w:r w:rsidR="00DA2FF1">
        <w:rPr>
          <w:rFonts w:ascii="宋体" w:eastAsia="宋体" w:hAnsi="宋体" w:cs="宋体" w:hint="eastAsia"/>
          <w:color w:val="000000"/>
          <w:kern w:val="0"/>
          <w:sz w:val="24"/>
          <w:szCs w:val="24"/>
          <w:shd w:val="clear" w:color="040000" w:fill="FFFFFF"/>
        </w:rPr>
        <w:t>2</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DA2FF1" w:rsidRPr="00DA2FF1">
        <w:rPr>
          <w:rFonts w:ascii="宋体" w:eastAsia="宋体" w:hAnsi="宋体" w:cs="宋体" w:hint="eastAsia"/>
          <w:color w:val="000000"/>
          <w:kern w:val="0"/>
          <w:sz w:val="24"/>
          <w:szCs w:val="24"/>
          <w:shd w:val="clear" w:color="040000" w:fill="FFFFFF"/>
        </w:rPr>
        <w:t>襄城县十里铺镇中心学校新建500KVA配变工程项目</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DA2FF1" w:rsidRPr="00DA2FF1">
        <w:rPr>
          <w:rFonts w:ascii="宋体" w:eastAsia="宋体" w:hAnsi="宋体" w:cs="宋体"/>
          <w:color w:val="000000"/>
          <w:kern w:val="0"/>
          <w:sz w:val="24"/>
          <w:szCs w:val="24"/>
          <w:shd w:val="clear" w:color="040000" w:fill="FFFFFF"/>
        </w:rPr>
        <w:t>262556.00</w:t>
      </w:r>
      <w:r w:rsidRPr="00BC64F4">
        <w:rPr>
          <w:rFonts w:ascii="宋体" w:eastAsia="宋体" w:hAnsi="宋体" w:cs="宋体"/>
          <w:color w:val="000000"/>
          <w:kern w:val="0"/>
          <w:sz w:val="24"/>
          <w:szCs w:val="24"/>
          <w:shd w:val="clear" w:color="040000" w:fill="FFFFFF"/>
        </w:rPr>
        <w:t>元；最高限价：</w:t>
      </w:r>
      <w:r w:rsidR="00DA2FF1" w:rsidRPr="00DA2FF1">
        <w:rPr>
          <w:rFonts w:ascii="宋体" w:eastAsia="宋体" w:hAnsi="宋体" w:cs="宋体"/>
          <w:color w:val="000000"/>
          <w:kern w:val="0"/>
          <w:sz w:val="24"/>
          <w:szCs w:val="24"/>
          <w:shd w:val="clear" w:color="040000" w:fill="FFFFFF"/>
        </w:rPr>
        <w:t>262556.00</w:t>
      </w:r>
      <w:r w:rsidR="00DA2FF1">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DA2FF1" w:rsidRPr="00DA2FF1">
        <w:rPr>
          <w:rFonts w:ascii="宋体" w:eastAsia="宋体" w:hAnsi="宋体" w:cs="宋体" w:hint="eastAsia"/>
          <w:kern w:val="0"/>
          <w:sz w:val="24"/>
          <w:szCs w:val="24"/>
          <w:shd w:val="clear" w:color="auto" w:fill="FFFFFF"/>
        </w:rPr>
        <w:t>合同签订后30</w:t>
      </w:r>
      <w:proofErr w:type="gramStart"/>
      <w:r w:rsidR="00DA2FF1" w:rsidRPr="00DA2FF1">
        <w:rPr>
          <w:rFonts w:ascii="宋体" w:eastAsia="宋体" w:hAnsi="宋体" w:cs="宋体" w:hint="eastAsia"/>
          <w:kern w:val="0"/>
          <w:sz w:val="24"/>
          <w:szCs w:val="24"/>
          <w:shd w:val="clear" w:color="auto" w:fill="FFFFFF"/>
        </w:rPr>
        <w:t>日历天</w:t>
      </w:r>
      <w:proofErr w:type="gramEnd"/>
      <w:r w:rsidR="00DA2FF1" w:rsidRPr="00DA2FF1">
        <w:rPr>
          <w:rFonts w:ascii="宋体" w:eastAsia="宋体" w:hAnsi="宋体" w:cs="宋体" w:hint="eastAsia"/>
          <w:kern w:val="0"/>
          <w:sz w:val="24"/>
          <w:szCs w:val="24"/>
          <w:shd w:val="clear" w:color="auto" w:fill="FFFFFF"/>
        </w:rPr>
        <w:t>内完成</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DA2FF1" w:rsidRPr="00DA2FF1">
        <w:rPr>
          <w:rFonts w:ascii="宋体" w:hAnsi="宋体" w:cs="宋体" w:hint="eastAsia"/>
          <w:color w:val="000000"/>
          <w:kern w:val="0"/>
          <w:shd w:val="clear" w:color="040000" w:fill="FFFFFF"/>
        </w:rPr>
        <w:t>襄城县十里铺镇中心学校</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w:t>
      </w:r>
      <w:proofErr w:type="gramStart"/>
      <w:r w:rsidRPr="00211473">
        <w:rPr>
          <w:rFonts w:ascii="宋体" w:eastAsia="宋体" w:hAnsi="宋体" w:cs="宋体" w:hint="eastAsia"/>
          <w:kern w:val="0"/>
          <w:sz w:val="24"/>
          <w:szCs w:val="24"/>
          <w:shd w:val="clear" w:color="auto" w:fill="FFFFFF"/>
        </w:rPr>
        <w:t>规</w:t>
      </w:r>
      <w:proofErr w:type="gramEnd"/>
      <w:r w:rsidRPr="00211473">
        <w:rPr>
          <w:rFonts w:ascii="宋体" w:eastAsia="宋体" w:hAnsi="宋体" w:cs="宋体" w:hint="eastAsia"/>
          <w:kern w:val="0"/>
          <w:sz w:val="24"/>
          <w:szCs w:val="24"/>
          <w:shd w:val="clear" w:color="auto" w:fill="FFFFFF"/>
        </w:rPr>
        <w:t>；</w:t>
      </w:r>
    </w:p>
    <w:p w:rsidR="00DA2FF1" w:rsidRPr="00BB7AE3" w:rsidRDefault="00DA2FF1"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Pr="00DA2FF1">
        <w:rPr>
          <w:rFonts w:ascii="宋体" w:eastAsia="宋体" w:hAnsi="宋体" w:cs="宋体" w:hint="eastAsia"/>
          <w:kern w:val="0"/>
          <w:sz w:val="24"/>
          <w:szCs w:val="24"/>
          <w:shd w:val="clear" w:color="auto" w:fill="FFFFFF"/>
        </w:rPr>
        <w:t>投标人须具有承装类肆级、承修类肆级、</w:t>
      </w:r>
      <w:proofErr w:type="gramStart"/>
      <w:r w:rsidRPr="00DA2FF1">
        <w:rPr>
          <w:rFonts w:ascii="宋体" w:eastAsia="宋体" w:hAnsi="宋体" w:cs="宋体" w:hint="eastAsia"/>
          <w:kern w:val="0"/>
          <w:sz w:val="24"/>
          <w:szCs w:val="24"/>
          <w:shd w:val="clear" w:color="auto" w:fill="FFFFFF"/>
        </w:rPr>
        <w:t>承试类伍级</w:t>
      </w:r>
      <w:proofErr w:type="gramEnd"/>
      <w:r w:rsidRPr="00DA2FF1">
        <w:rPr>
          <w:rFonts w:ascii="宋体" w:eastAsia="宋体" w:hAnsi="宋体" w:cs="宋体" w:hint="eastAsia"/>
          <w:kern w:val="0"/>
          <w:sz w:val="24"/>
          <w:szCs w:val="24"/>
          <w:shd w:val="clear" w:color="auto" w:fill="FFFFFF"/>
        </w:rPr>
        <w:t>及以上资质</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w:t>
      </w:r>
      <w:r w:rsidR="00DA2FF1" w:rsidRPr="00DA2FF1">
        <w:rPr>
          <w:rFonts w:hint="eastAsia"/>
        </w:rPr>
        <w:t xml:space="preserve"> </w:t>
      </w:r>
      <w:r w:rsidR="00DA2FF1" w:rsidRPr="00DA2FF1">
        <w:rPr>
          <w:rFonts w:ascii="宋体" w:eastAsia="宋体" w:hAnsi="宋体" w:cs="宋体" w:hint="eastAsia"/>
          <w:kern w:val="0"/>
          <w:sz w:val="24"/>
          <w:szCs w:val="24"/>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Pr="00211473">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DA2FF1">
        <w:rPr>
          <w:rFonts w:cs="宋体" w:hint="eastAsia"/>
          <w:u w:val="single"/>
        </w:rPr>
        <w:t>11</w:t>
      </w:r>
      <w:r>
        <w:rPr>
          <w:rFonts w:ascii="宋体" w:hAnsi="宋体" w:cs="宋体" w:hint="eastAsia"/>
        </w:rPr>
        <w:t>月</w:t>
      </w:r>
      <w:r w:rsidR="00DA2FF1">
        <w:rPr>
          <w:rFonts w:ascii="宋体" w:hAnsi="宋体" w:cs="宋体" w:hint="eastAsia"/>
        </w:rPr>
        <w:t>2</w:t>
      </w:r>
      <w:r>
        <w:rPr>
          <w:rFonts w:cs="宋体" w:hint="eastAsia"/>
          <w:u w:val="single"/>
        </w:rPr>
        <w:t>5</w:t>
      </w:r>
      <w:r>
        <w:rPr>
          <w:rFonts w:ascii="宋体" w:hAnsi="宋体" w:cs="宋体" w:hint="eastAsia"/>
        </w:rPr>
        <w:t>日</w:t>
      </w:r>
      <w:r w:rsidR="00DA2FF1">
        <w:rPr>
          <w:rFonts w:cs="宋体" w:hint="eastAsia"/>
          <w:u w:val="single"/>
        </w:rPr>
        <w:t>9</w:t>
      </w:r>
      <w:r>
        <w:rPr>
          <w:rFonts w:ascii="宋体" w:hAnsi="宋体" w:cs="宋体" w:hint="eastAsia"/>
        </w:rPr>
        <w:t>时</w:t>
      </w:r>
      <w:r w:rsidR="00DA2FF1">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DA2FF1" w:rsidRPr="00DA2FF1">
        <w:rPr>
          <w:rFonts w:ascii="宋体" w:eastAsia="宋体" w:hAnsi="宋体" w:cs="宋体" w:hint="eastAsia"/>
          <w:sz w:val="24"/>
          <w:szCs w:val="24"/>
        </w:rPr>
        <w:t>襄城县十里铺镇中心学校</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联系地址：</w:t>
      </w:r>
      <w:r w:rsidR="00DA2FF1" w:rsidRPr="00DA2FF1">
        <w:rPr>
          <w:rFonts w:ascii="宋体" w:eastAsia="宋体" w:hAnsi="宋体" w:cs="宋体" w:hint="eastAsia"/>
          <w:sz w:val="24"/>
          <w:szCs w:val="24"/>
        </w:rPr>
        <w:t>襄城县十里铺镇</w:t>
      </w:r>
      <w:r w:rsidR="00DA2FF1">
        <w:rPr>
          <w:rFonts w:ascii="宋体" w:eastAsia="宋体" w:hAnsi="宋体" w:cs="宋体" w:hint="eastAsia"/>
          <w:sz w:val="24"/>
          <w:szCs w:val="24"/>
        </w:rPr>
        <w:t xml:space="preserve">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DA2FF1">
        <w:rPr>
          <w:rFonts w:ascii="宋体" w:eastAsia="宋体" w:hAnsi="宋体" w:cs="宋体" w:hint="eastAsia"/>
          <w:sz w:val="24"/>
          <w:szCs w:val="24"/>
        </w:rPr>
        <w:t>米</w:t>
      </w:r>
      <w:r w:rsidRPr="006000F9">
        <w:rPr>
          <w:rFonts w:ascii="宋体" w:eastAsia="宋体" w:hAnsi="宋体" w:cs="宋体" w:hint="eastAsia"/>
          <w:sz w:val="24"/>
          <w:szCs w:val="24"/>
        </w:rPr>
        <w:t>先生         联系电话：</w:t>
      </w:r>
      <w:r w:rsidR="00DA2FF1" w:rsidRPr="00DA2FF1">
        <w:rPr>
          <w:rFonts w:ascii="宋体" w:eastAsia="宋体" w:hAnsi="宋体" w:cs="宋体"/>
          <w:sz w:val="24"/>
          <w:szCs w:val="24"/>
        </w:rPr>
        <w:t>13937402799</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DA2FF1">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2019年</w:t>
      </w:r>
      <w:r w:rsidR="00DA2FF1">
        <w:rPr>
          <w:rFonts w:ascii="宋体" w:eastAsia="宋体" w:hAnsi="宋体" w:cs="宋体" w:hint="eastAsia"/>
          <w:sz w:val="24"/>
          <w:szCs w:val="24"/>
        </w:rPr>
        <w:t>11</w:t>
      </w:r>
      <w:r w:rsidRPr="00A13C08">
        <w:rPr>
          <w:rFonts w:ascii="宋体" w:eastAsia="宋体" w:hAnsi="宋体" w:cs="宋体" w:hint="eastAsia"/>
          <w:sz w:val="24"/>
          <w:szCs w:val="24"/>
        </w:rPr>
        <w:t>月15日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按照《关于推进全流程电子化交易和在线监管工作有关问题的通知》</w:t>
      </w:r>
      <w:r w:rsidRPr="00054A9C">
        <w:rPr>
          <w:rFonts w:asciiTheme="minorEastAsia" w:hAnsiTheme="minorEastAsia" w:cs="仿宋" w:hint="eastAsia"/>
          <w:b/>
          <w:bCs/>
          <w:color w:val="000000"/>
          <w:kern w:val="0"/>
          <w:sz w:val="24"/>
          <w:shd w:val="clear" w:color="auto" w:fill="FFFFFF"/>
        </w:rPr>
        <w:t>规定：</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投标人的投标</w:t>
      </w:r>
      <w:r w:rsidRPr="00054A9C">
        <w:rPr>
          <w:rFonts w:asciiTheme="minorEastAsia" w:hAnsiTheme="minorEastAsia" w:cs="仿宋"/>
          <w:b/>
          <w:bCs/>
          <w:color w:val="000000"/>
          <w:kern w:val="0"/>
          <w:sz w:val="24"/>
          <w:shd w:val="clear" w:color="auto" w:fill="FFFFFF"/>
        </w:rPr>
        <w:t>文件由同一单位或者个人编制</w:t>
      </w:r>
      <w:r w:rsidRPr="00054A9C">
        <w:rPr>
          <w:rFonts w:asciiTheme="minorEastAsia" w:hAnsiTheme="minorEastAsia" w:cs="仿宋" w:hint="eastAsia"/>
          <w:b/>
          <w:bCs/>
          <w:color w:val="000000"/>
          <w:kern w:val="0"/>
          <w:sz w:val="24"/>
          <w:shd w:val="clear" w:color="auto" w:fill="FFFFFF"/>
        </w:rPr>
        <w:t>’或‘</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w:t>
      </w:r>
      <w:r w:rsidRPr="00054A9C">
        <w:rPr>
          <w:rFonts w:asciiTheme="minorEastAsia" w:hAnsiTheme="minorEastAsia" w:cs="仿宋"/>
          <w:b/>
          <w:bCs/>
          <w:color w:val="000000"/>
          <w:kern w:val="0"/>
          <w:sz w:val="24"/>
          <w:shd w:val="clear" w:color="auto" w:fill="FFFFFF"/>
        </w:rPr>
        <w:t>委托同一单位或者个人办理</w:t>
      </w:r>
      <w:r w:rsidRPr="00054A9C">
        <w:rPr>
          <w:rFonts w:asciiTheme="minorEastAsia" w:hAnsiTheme="minorEastAsia" w:cs="仿宋" w:hint="eastAsia"/>
          <w:b/>
          <w:bCs/>
          <w:color w:val="000000"/>
          <w:kern w:val="0"/>
          <w:sz w:val="24"/>
          <w:shd w:val="clear" w:color="auto" w:fill="FFFFFF"/>
        </w:rPr>
        <w:t>响应</w:t>
      </w:r>
      <w:r w:rsidRPr="00054A9C">
        <w:rPr>
          <w:rFonts w:asciiTheme="minorEastAsia" w:hAnsiTheme="minorEastAsia" w:cs="仿宋"/>
          <w:b/>
          <w:bCs/>
          <w:color w:val="000000"/>
          <w:kern w:val="0"/>
          <w:sz w:val="24"/>
          <w:shd w:val="clear" w:color="auto" w:fill="FFFFFF"/>
        </w:rPr>
        <w:t>事宜</w:t>
      </w:r>
      <w:r w:rsidRPr="00054A9C">
        <w:rPr>
          <w:rFonts w:asciiTheme="minorEastAsia" w:hAnsiTheme="minorEastAsia" w:cs="仿宋" w:hint="eastAsia"/>
          <w:b/>
          <w:bCs/>
          <w:color w:val="000000"/>
          <w:kern w:val="0"/>
          <w:sz w:val="24"/>
          <w:shd w:val="clear" w:color="auto" w:fill="FFFFFF"/>
        </w:rPr>
        <w:t>’，其投标无效。</w:t>
      </w:r>
    </w:p>
    <w:p w:rsidR="001E65E2" w:rsidRPr="001E65E2"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B1726" w:rsidRPr="00054A9C" w:rsidRDefault="00BC64F4" w:rsidP="00054A9C">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94E44" w:rsidRDefault="00E94E44" w:rsidP="005F00F8">
      <w:pPr>
        <w:jc w:val="center"/>
        <w:rPr>
          <w:rFonts w:asciiTheme="majorEastAsia" w:eastAsiaTheme="majorEastAsia" w:hAnsiTheme="majorEastAsia" w:cs="宋体" w:hint="eastAsia"/>
          <w:b/>
          <w:kern w:val="0"/>
          <w:sz w:val="32"/>
          <w:szCs w:val="32"/>
        </w:rPr>
      </w:pPr>
    </w:p>
    <w:p w:rsidR="00E94E44" w:rsidRDefault="00E94E44" w:rsidP="005F00F8">
      <w:pPr>
        <w:jc w:val="center"/>
        <w:rPr>
          <w:rFonts w:asciiTheme="majorEastAsia" w:eastAsiaTheme="majorEastAsia" w:hAnsiTheme="majorEastAsia" w:cs="宋体" w:hint="eastAsia"/>
          <w:b/>
          <w:kern w:val="0"/>
          <w:sz w:val="32"/>
          <w:szCs w:val="32"/>
        </w:rPr>
      </w:pPr>
    </w:p>
    <w:p w:rsidR="00E94E44" w:rsidRDefault="00E94E44" w:rsidP="005F00F8">
      <w:pPr>
        <w:jc w:val="center"/>
        <w:rPr>
          <w:rFonts w:asciiTheme="majorEastAsia" w:eastAsiaTheme="majorEastAsia" w:hAnsiTheme="majorEastAsia" w:cs="宋体" w:hint="eastAsia"/>
          <w:b/>
          <w:kern w:val="0"/>
          <w:sz w:val="32"/>
          <w:szCs w:val="32"/>
        </w:rPr>
      </w:pPr>
    </w:p>
    <w:p w:rsidR="00E94E44" w:rsidRDefault="00E94E44" w:rsidP="005F00F8">
      <w:pPr>
        <w:jc w:val="center"/>
        <w:rPr>
          <w:rFonts w:asciiTheme="majorEastAsia" w:eastAsiaTheme="majorEastAsia" w:hAnsiTheme="majorEastAsia" w:cs="宋体" w:hint="eastAsia"/>
          <w:b/>
          <w:kern w:val="0"/>
          <w:sz w:val="32"/>
          <w:szCs w:val="32"/>
        </w:rPr>
      </w:pPr>
    </w:p>
    <w:p w:rsidR="00E94E44" w:rsidRDefault="00E94E44" w:rsidP="005F00F8">
      <w:pPr>
        <w:jc w:val="center"/>
        <w:rPr>
          <w:rFonts w:asciiTheme="majorEastAsia" w:eastAsiaTheme="majorEastAsia" w:hAnsiTheme="majorEastAsia" w:cs="宋体" w:hint="eastAsia"/>
          <w:b/>
          <w:kern w:val="0"/>
          <w:sz w:val="32"/>
          <w:szCs w:val="32"/>
        </w:rPr>
      </w:pPr>
    </w:p>
    <w:p w:rsidR="00E94E44" w:rsidRDefault="00E94E44" w:rsidP="005F00F8">
      <w:pPr>
        <w:jc w:val="center"/>
        <w:rPr>
          <w:rFonts w:asciiTheme="majorEastAsia" w:eastAsiaTheme="majorEastAsia" w:hAnsiTheme="majorEastAsia" w:cs="宋体" w:hint="eastAsia"/>
          <w:b/>
          <w:kern w:val="0"/>
          <w:sz w:val="32"/>
          <w:szCs w:val="32"/>
        </w:rPr>
      </w:pPr>
    </w:p>
    <w:p w:rsidR="005F00F8" w:rsidRDefault="00245322" w:rsidP="005F00F8">
      <w:pPr>
        <w:jc w:val="center"/>
        <w:rPr>
          <w:rFonts w:asciiTheme="majorEastAsia" w:eastAsiaTheme="majorEastAsia" w:hAnsiTheme="majorEastAsia" w:cs="宋体"/>
          <w:b/>
          <w:kern w:val="0"/>
          <w:sz w:val="32"/>
          <w:szCs w:val="32"/>
        </w:rPr>
      </w:pPr>
      <w:bookmarkStart w:id="0" w:name="_GoBack"/>
      <w:bookmarkEnd w:id="0"/>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DA2FF1" w:rsidP="00DA2FF1">
      <w:pPr>
        <w:pStyle w:val="ab"/>
        <w:spacing w:after="0" w:line="360" w:lineRule="auto"/>
        <w:ind w:firstLineChars="200" w:firstLine="480"/>
        <w:rPr>
          <w:rFonts w:hAnsi="宋体" w:cs="宋体"/>
          <w:bCs/>
          <w:sz w:val="24"/>
          <w:szCs w:val="24"/>
        </w:rPr>
      </w:pPr>
      <w:r w:rsidRPr="00DA2FF1">
        <w:rPr>
          <w:rFonts w:hAnsi="宋体" w:cs="宋体" w:hint="eastAsia"/>
          <w:bCs/>
          <w:sz w:val="24"/>
          <w:szCs w:val="24"/>
        </w:rPr>
        <w:t>襄城县十里铺镇中心学校新建500KVA配变工程</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9513" w:type="dxa"/>
        <w:tblInd w:w="93" w:type="dxa"/>
        <w:tblLook w:val="04A0" w:firstRow="1" w:lastRow="0" w:firstColumn="1" w:lastColumn="0" w:noHBand="0" w:noVBand="1"/>
      </w:tblPr>
      <w:tblGrid>
        <w:gridCol w:w="660"/>
        <w:gridCol w:w="1623"/>
        <w:gridCol w:w="2897"/>
        <w:gridCol w:w="2065"/>
        <w:gridCol w:w="992"/>
        <w:gridCol w:w="1276"/>
      </w:tblGrid>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架空线路工程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一</w:t>
            </w:r>
            <w:proofErr w:type="gramEnd"/>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架空线路本体工程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土石方工程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PX2-1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线路复测</w:t>
            </w:r>
            <w:proofErr w:type="gramStart"/>
            <w:r w:rsidRPr="00DA2FF1">
              <w:rPr>
                <w:rFonts w:ascii="宋体" w:eastAsia="宋体" w:hAnsi="宋体" w:cs="宋体" w:hint="eastAsia"/>
                <w:color w:val="000000"/>
                <w:kern w:val="0"/>
                <w:sz w:val="18"/>
                <w:szCs w:val="18"/>
              </w:rPr>
              <w:t>及分坑</w:t>
            </w:r>
            <w:proofErr w:type="gramEnd"/>
            <w:r w:rsidRPr="00DA2FF1">
              <w:rPr>
                <w:rFonts w:ascii="宋体" w:eastAsia="宋体" w:hAnsi="宋体" w:cs="宋体" w:hint="eastAsia"/>
                <w:color w:val="000000"/>
                <w:kern w:val="0"/>
                <w:sz w:val="18"/>
                <w:szCs w:val="18"/>
              </w:rPr>
              <w:t xml:space="preserve"> 单杆</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75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电杆坑、拉线坑、铁塔坑人工挖方(或爆破)及回填 普通土 坑深 3.0m以内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11.52</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PL1-2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人工土石方工程 挖土方 </w:t>
            </w:r>
            <w:proofErr w:type="gramStart"/>
            <w:r w:rsidRPr="00DA2FF1">
              <w:rPr>
                <w:rFonts w:ascii="宋体" w:eastAsia="宋体" w:hAnsi="宋体" w:cs="宋体" w:hint="eastAsia"/>
                <w:color w:val="000000"/>
                <w:kern w:val="0"/>
                <w:sz w:val="18"/>
                <w:szCs w:val="18"/>
              </w:rPr>
              <w:t>普土</w:t>
            </w:r>
            <w:proofErr w:type="gramEnd"/>
            <w:r w:rsidRPr="00DA2FF1">
              <w:rPr>
                <w:rFonts w:ascii="宋体" w:eastAsia="宋体" w:hAnsi="宋体" w:cs="宋体" w:hint="eastAsia"/>
                <w:color w:val="000000"/>
                <w:kern w:val="0"/>
                <w:sz w:val="18"/>
                <w:szCs w:val="18"/>
              </w:rPr>
              <w:t xml:space="preserve"> 深2m以内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67.5</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PL1-27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人工土石方工程 回填 土</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67.5</w:t>
            </w:r>
          </w:p>
        </w:tc>
      </w:tr>
      <w:tr w:rsidR="00DA2FF1" w:rsidRPr="00DA2FF1" w:rsidTr="00CC1A7C">
        <w:trPr>
          <w:trHeight w:val="75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电杆坑、拉线坑、铁塔坑人工挖方(或爆破)及回填 普通土 坑深 3.0m以内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15.16</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基础工程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基础砌筑</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PX3-3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预制基础 底盘安装 每块重量 300kg以内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底盘DP-6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PX3-6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预制基础 卡盘安装 每块重量 200kg以内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卡盘800*80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PX3-8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预制基础 拉线盘安装 每块重量 200kg以内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拉盘LP-10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杆塔工程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杆塔组立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45"/>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PX4-2</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混凝土杆组立</w:t>
            </w:r>
            <w:proofErr w:type="gramEnd"/>
            <w:r w:rsidRPr="00DA2FF1">
              <w:rPr>
                <w:rFonts w:ascii="宋体" w:eastAsia="宋体" w:hAnsi="宋体" w:cs="宋体" w:hint="eastAsia"/>
                <w:color w:val="000000"/>
                <w:kern w:val="0"/>
                <w:sz w:val="18"/>
                <w:szCs w:val="18"/>
              </w:rPr>
              <w:t xml:space="preserve"> 整根式 杆高12m以</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lastRenderedPageBreak/>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电杆 φ190-12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杆顶器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避雷器横担 ∠63*6*1800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隔离器横担 ∠63*6*1800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条</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roofErr w:type="gramStart"/>
            <w:r w:rsidRPr="00DA2FF1">
              <w:rPr>
                <w:rFonts w:ascii="宋体" w:eastAsia="宋体" w:hAnsi="宋体" w:cs="宋体" w:hint="eastAsia"/>
                <w:color w:val="000000"/>
                <w:kern w:val="0"/>
                <w:sz w:val="18"/>
                <w:szCs w:val="18"/>
              </w:rPr>
              <w:t>抱铁</w:t>
            </w:r>
            <w:proofErr w:type="gramEnd"/>
            <w:r w:rsidRPr="00DA2FF1">
              <w:rPr>
                <w:rFonts w:ascii="宋体" w:eastAsia="宋体" w:hAnsi="宋体" w:cs="宋体" w:hint="eastAsia"/>
                <w:color w:val="000000"/>
                <w:kern w:val="0"/>
                <w:sz w:val="18"/>
                <w:szCs w:val="18"/>
              </w:rPr>
              <w:t xml:space="preserve"> 210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8</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U型螺丝 U16-210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U型螺丝 U16-230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螺栓 M18*400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条</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8</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耐张拉板</w:t>
            </w:r>
            <w:proofErr w:type="gramEnd"/>
            <w:r w:rsidRPr="00DA2FF1">
              <w:rPr>
                <w:rFonts w:ascii="宋体" w:eastAsia="宋体" w:hAnsi="宋体" w:cs="宋体" w:hint="eastAsia"/>
                <w:color w:val="000000"/>
                <w:kern w:val="0"/>
                <w:sz w:val="18"/>
                <w:szCs w:val="18"/>
              </w:rPr>
              <w:t xml:space="preserve"> ∠6*63*500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螺栓 M16*50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螺丝 M12*130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绝缘并沟</w:t>
            </w:r>
            <w:proofErr w:type="gramEnd"/>
            <w:r w:rsidRPr="00DA2FF1">
              <w:rPr>
                <w:rFonts w:ascii="宋体" w:eastAsia="宋体" w:hAnsi="宋体" w:cs="宋体" w:hint="eastAsia"/>
                <w:color w:val="000000"/>
                <w:kern w:val="0"/>
                <w:sz w:val="18"/>
                <w:szCs w:val="18"/>
              </w:rPr>
              <w:t xml:space="preserve"> JBL50~240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PX4-53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横担及绝缘子安装 绝缘子 </w:t>
            </w:r>
            <w:proofErr w:type="gramStart"/>
            <w:r w:rsidRPr="00DA2FF1">
              <w:rPr>
                <w:rFonts w:ascii="宋体" w:eastAsia="宋体" w:hAnsi="宋体" w:cs="宋体" w:hint="eastAsia"/>
                <w:color w:val="000000"/>
                <w:kern w:val="0"/>
                <w:sz w:val="18"/>
                <w:szCs w:val="18"/>
              </w:rPr>
              <w:t>耐张</w:t>
            </w:r>
            <w:proofErr w:type="gramEnd"/>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片</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棒型悬式绝缘子 FXBWX-10/70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直角挂板 Z-7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补充主材007@1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弯头 W-7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球头 Q-7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绝缘耐张线夹</w:t>
            </w:r>
            <w:proofErr w:type="gramEnd"/>
            <w:r w:rsidRPr="00DA2FF1">
              <w:rPr>
                <w:rFonts w:ascii="宋体" w:eastAsia="宋体" w:hAnsi="宋体" w:cs="宋体" w:hint="eastAsia"/>
                <w:color w:val="000000"/>
                <w:kern w:val="0"/>
                <w:sz w:val="18"/>
                <w:szCs w:val="18"/>
              </w:rPr>
              <w:t xml:space="preserve"> 70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PX4-37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横担及绝缘子安装 10kv铁横担 单根</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高压直线横担 ∠63*6*1500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PX4-38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横担及绝缘子安装 10kv铁横担 双根</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高压混合横担 ∠63*6*1500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PX4-54</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横担及绝缘子安装 绝缘子 普通</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9</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针瓶</w:t>
            </w:r>
            <w:proofErr w:type="gramEnd"/>
            <w:r w:rsidRPr="00DA2FF1">
              <w:rPr>
                <w:rFonts w:ascii="宋体" w:eastAsia="宋体" w:hAnsi="宋体" w:cs="宋体" w:hint="eastAsia"/>
                <w:color w:val="000000"/>
                <w:kern w:val="0"/>
                <w:sz w:val="18"/>
                <w:szCs w:val="18"/>
              </w:rPr>
              <w:t xml:space="preserve"> P-15T</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9</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PX4-58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拉线制作安装 普通拉线 截面70mm2以内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拉线抱箍 200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平行挂板 PD-10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lastRenderedPageBreak/>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锲</w:t>
            </w:r>
            <w:proofErr w:type="gramEnd"/>
            <w:r w:rsidRPr="00DA2FF1">
              <w:rPr>
                <w:rFonts w:ascii="宋体" w:eastAsia="宋体" w:hAnsi="宋体" w:cs="宋体" w:hint="eastAsia"/>
                <w:color w:val="000000"/>
                <w:kern w:val="0"/>
                <w:sz w:val="18"/>
                <w:szCs w:val="18"/>
              </w:rPr>
              <w:t>型线夹 NX-2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拉紧绝缘子 J-9</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拉线棒 18*2500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UT型线夹 NUT-2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U型挂环 U-20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警示管</w:t>
            </w:r>
            <w:proofErr w:type="gramEnd"/>
            <w:r w:rsidRPr="00DA2FF1">
              <w:rPr>
                <w:rFonts w:ascii="宋体" w:eastAsia="宋体" w:hAnsi="宋体" w:cs="宋体" w:hint="eastAsia"/>
                <w:color w:val="000000"/>
                <w:kern w:val="0"/>
                <w:sz w:val="18"/>
                <w:szCs w:val="18"/>
              </w:rPr>
              <w:t xml:space="preserve">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铁丝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kg</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钢绞线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kg</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PX4-65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接地安装 角钢接地极安装 普通土</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接地极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75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PX4-73 *1.25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接地安装 接地极安装 混凝土杆高空接地引下线 长度超过2.5m 单价*1.25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补充主材059@1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软铜线 BVR-35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补充主材060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开口软铜线鼻 OT-400A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PX6-31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杆上配电装置系统调试 独立接地装置调试</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架线工程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导线架设</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PX5-12</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绝缘铝绞线 截面积95mm2以内</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100m</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补充主材033@1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绝缘线 JKLYJ-10-70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500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杆上变配电装置</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变配电装置安装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PD2-29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组合型成套箱式变电站 变压器容量 630kVA以下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座</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补充主材061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箱式变压器 500KVA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座</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PX6-14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避雷器 10kV</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避雷器 HY5WS-17-50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PX6-11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隔离开关</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隔离开关 630A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PX6-12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断路器</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真空断路器 ZW32-630A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lastRenderedPageBreak/>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PX6-21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10kV户外计量箱</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高压计量 50/5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铝过渡设备线 SL1A-70-95 2B</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18</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杆高压</w:t>
            </w:r>
            <w:proofErr w:type="gramStart"/>
            <w:r w:rsidRPr="00DA2FF1">
              <w:rPr>
                <w:rFonts w:ascii="宋体" w:eastAsia="宋体" w:hAnsi="宋体" w:cs="宋体" w:hint="eastAsia"/>
                <w:color w:val="000000"/>
                <w:kern w:val="0"/>
                <w:sz w:val="18"/>
                <w:szCs w:val="18"/>
              </w:rPr>
              <w:t>计量台</w:t>
            </w:r>
            <w:proofErr w:type="gramEnd"/>
            <w:r w:rsidRPr="00DA2FF1">
              <w:rPr>
                <w:rFonts w:ascii="宋体" w:eastAsia="宋体" w:hAnsi="宋体" w:cs="宋体" w:hint="eastAsia"/>
                <w:color w:val="000000"/>
                <w:kern w:val="0"/>
                <w:sz w:val="18"/>
                <w:szCs w:val="18"/>
              </w:rPr>
              <w:t xml:space="preserve"> 10#*4*2（含托板）</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抱箍 -60*6*220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电缆线路工程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电缆敷设</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2.1</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10kV电缆敷设</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75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PL3-3换</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直埋式电力电缆敷设(10kV) 截面120mm2以内 实际采用铝芯 人工*0.9,机械*0.9</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100m/三相</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高压电缆 ZR-YJLV22-10-3*120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电缆标示桩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PL7-1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电缆试验 绝缘摇测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盘、回路</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PL7-3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10kV电缆试验 交流耐压试验</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回路</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PL7-4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10kV电缆试验 电阻比试验</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回路</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电缆附件</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3.1</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10kV电缆头安装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PL4-2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户外热(冷)缩式电力电缆终端头制作安装(10kV) 截面120mm2以内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套/三相</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冷缩电缆头 120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接线端子 120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补充主材047@1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-60*6，D240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补充主材048@1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-60*6，D260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补充主材049@1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-60*6，D280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-60*6，D320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补充主材050@1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-60*6，D300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PL1-114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电缆配管工程 电缆保护管沿电杆敷设 钢管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封堵泥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袋</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lastRenderedPageBreak/>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bl>
    <w:p w:rsidR="00DA2FF1" w:rsidRPr="005F00F8" w:rsidRDefault="00DA2FF1"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（三）、付款方式：工程竣工验收合格未决算付至合同价的85%,决算后付至</w:t>
      </w:r>
      <w:proofErr w:type="gramStart"/>
      <w:r>
        <w:rPr>
          <w:rFonts w:ascii="新宋体" w:eastAsia="新宋体" w:hAnsi="新宋体" w:cs="新宋体" w:hint="eastAsia"/>
          <w:sz w:val="24"/>
        </w:rPr>
        <w:t>决算价</w:t>
      </w:r>
      <w:proofErr w:type="gramEnd"/>
      <w:r>
        <w:rPr>
          <w:rFonts w:ascii="新宋体" w:eastAsia="新宋体" w:hAnsi="新宋体" w:cs="新宋体" w:hint="eastAsia"/>
          <w:sz w:val="24"/>
        </w:rPr>
        <w:t>的97%，其余3%为预留工程质保金，待工程交付使用一年后无质量问题后付清。</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DA2FF1" w:rsidRPr="00DA2FF1">
        <w:rPr>
          <w:rFonts w:ascii="新宋体" w:eastAsia="新宋体" w:hAnsi="新宋体"/>
          <w:b/>
          <w:bCs/>
          <w:sz w:val="24"/>
        </w:rPr>
        <w:t>262556.00</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DA2FF1" w:rsidRPr="00DA2FF1">
        <w:rPr>
          <w:rFonts w:ascii="新宋体" w:eastAsia="新宋体" w:hAnsi="新宋体" w:hint="eastAsia"/>
          <w:sz w:val="24"/>
        </w:rPr>
        <w:t>合同签订后30</w:t>
      </w:r>
      <w:proofErr w:type="gramStart"/>
      <w:r w:rsidR="00DA2FF1" w:rsidRPr="00DA2FF1">
        <w:rPr>
          <w:rFonts w:ascii="新宋体" w:eastAsia="新宋体" w:hAnsi="新宋体" w:hint="eastAsia"/>
          <w:sz w:val="24"/>
        </w:rPr>
        <w:t>日历天</w:t>
      </w:r>
      <w:proofErr w:type="gramEnd"/>
      <w:r w:rsidR="00DA2FF1" w:rsidRPr="00DA2FF1">
        <w:rPr>
          <w:rFonts w:ascii="新宋体" w:eastAsia="新宋体" w:hAnsi="新宋体" w:hint="eastAsia"/>
          <w:sz w:val="24"/>
        </w:rPr>
        <w:t>内完成</w:t>
      </w:r>
      <w:r>
        <w:rPr>
          <w:rFonts w:ascii="新宋体" w:eastAsia="新宋体" w:hAnsi="新宋体" w:hint="eastAsia"/>
          <w:sz w:val="24"/>
        </w:rPr>
        <w:t>。</w:t>
      </w:r>
    </w:p>
    <w:p w:rsidR="00A06FA0" w:rsidRPr="00DA2FF1" w:rsidRDefault="005F00F8" w:rsidP="00DA2FF1">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315BEB" w:rsidRDefault="004B4A61" w:rsidP="00DA2FF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DA2FF1" w:rsidRPr="00DA2FF1">
              <w:rPr>
                <w:rFonts w:asciiTheme="minorEastAsia" w:hAnsiTheme="minorEastAsia" w:cs="仿宋_GB2312" w:hint="eastAsia"/>
                <w:sz w:val="24"/>
                <w:szCs w:val="24"/>
              </w:rPr>
              <w:t>襄城县十里铺镇中心学校新建500KVA配变工程项目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DA2FF1" w:rsidRPr="00DA2FF1">
              <w:rPr>
                <w:rFonts w:asciiTheme="minorEastAsia" w:hAnsiTheme="minorEastAsia" w:cs="仿宋_GB2312"/>
                <w:sz w:val="24"/>
                <w:szCs w:val="24"/>
              </w:rPr>
              <w:t>XZZ—T2019072</w:t>
            </w:r>
            <w:r w:rsidRPr="00CE1AB0">
              <w:rPr>
                <w:rFonts w:asciiTheme="minorEastAsia" w:hAnsiTheme="minorEastAsia" w:cs="仿宋_GB2312" w:hint="eastAsia"/>
                <w:sz w:val="24"/>
                <w:szCs w:val="24"/>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DA2FF1" w:rsidRPr="00DA2FF1">
              <w:rPr>
                <w:rFonts w:asciiTheme="minorEastAsia" w:hAnsiTheme="minorEastAsia" w:cs="仿宋_GB2312" w:hint="eastAsia"/>
                <w:sz w:val="24"/>
                <w:szCs w:val="24"/>
              </w:rPr>
              <w:t>襄城县十里铺镇中心学校新建500KVA配变工程</w:t>
            </w:r>
            <w:r w:rsidRPr="00CE1AB0">
              <w:rPr>
                <w:rFonts w:asciiTheme="minorEastAsia" w:hAnsiTheme="minorEastAsia" w:cs="仿宋_GB2312" w:hint="eastAsia"/>
                <w:sz w:val="24"/>
                <w:szCs w:val="24"/>
              </w:rPr>
              <w:t>。</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DA2FF1" w:rsidRPr="00DA2FF1">
              <w:rPr>
                <w:rFonts w:asciiTheme="minorEastAsia" w:hAnsiTheme="minorEastAsia" w:cs="仿宋_GB2312" w:hint="eastAsia"/>
                <w:sz w:val="24"/>
                <w:szCs w:val="24"/>
                <w:shd w:val="clear" w:color="auto" w:fill="FFFFFF"/>
              </w:rPr>
              <w:t>襄城县十里铺镇中心学校</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A2FF1" w:rsidRPr="00DA2FF1">
              <w:rPr>
                <w:rFonts w:asciiTheme="minorEastAsia" w:hAnsiTheme="minorEastAsia" w:cs="仿宋_GB2312" w:hint="eastAsia"/>
                <w:sz w:val="24"/>
                <w:szCs w:val="24"/>
              </w:rPr>
              <w:t>襄城县十里铺镇中心学校</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DA2FF1" w:rsidRPr="00DA2FF1">
              <w:rPr>
                <w:rFonts w:asciiTheme="minorEastAsia" w:hAnsiTheme="minorEastAsia" w:cs="仿宋_GB2312" w:hint="eastAsia"/>
                <w:sz w:val="24"/>
                <w:szCs w:val="24"/>
              </w:rPr>
              <w:t>襄城县十里铺镇</w:t>
            </w:r>
          </w:p>
          <w:p w:rsidR="004B4A61" w:rsidRPr="00CE1AB0" w:rsidRDefault="00D52D51" w:rsidP="00DA2FF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DA2FF1">
              <w:rPr>
                <w:rFonts w:asciiTheme="minorEastAsia" w:hAnsiTheme="minorEastAsia" w:cs="仿宋_GB2312" w:hint="eastAsia"/>
                <w:sz w:val="24"/>
                <w:szCs w:val="24"/>
              </w:rPr>
              <w:t>米先生</w:t>
            </w:r>
            <w:r w:rsidRPr="00CE1AB0">
              <w:rPr>
                <w:rFonts w:asciiTheme="minorEastAsia" w:hAnsiTheme="minorEastAsia" w:cs="仿宋_GB2312" w:hint="eastAsia"/>
                <w:sz w:val="24"/>
                <w:szCs w:val="24"/>
              </w:rPr>
              <w:t xml:space="preserve">               电话：</w:t>
            </w:r>
            <w:r w:rsidR="00DA2FF1" w:rsidRPr="00DA2FF1">
              <w:rPr>
                <w:rFonts w:asciiTheme="minorEastAsia" w:hAnsiTheme="minorEastAsia" w:cs="仿宋_GB2312"/>
                <w:sz w:val="24"/>
                <w:szCs w:val="24"/>
              </w:rPr>
              <w:t>13937402799</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DA2FF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DA2FF1">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lastRenderedPageBreak/>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w:t>
            </w:r>
            <w:r w:rsidRPr="00CE1AB0">
              <w:rPr>
                <w:rFonts w:ascii="宋体" w:eastAsia="宋体" w:hAnsi="宋体" w:cs="Arial" w:hint="eastAsia"/>
                <w:sz w:val="24"/>
                <w:szCs w:val="24"/>
                <w:lang w:val="zh-CN"/>
              </w:rPr>
              <w:lastRenderedPageBreak/>
              <w:t>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w:t>
            </w:r>
            <w:r w:rsidR="006D37DD" w:rsidRPr="006D37DD">
              <w:rPr>
                <w:rFonts w:asciiTheme="minorEastAsia" w:hAnsiTheme="minorEastAsia" w:cs="仿宋_GB2312" w:hint="eastAsia"/>
                <w:b/>
                <w:color w:val="000000"/>
                <w:sz w:val="24"/>
                <w:szCs w:val="24"/>
                <w:shd w:val="clear" w:color="auto" w:fill="FFFFFF"/>
              </w:rPr>
              <w:t>企业经营异常名录</w:t>
            </w:r>
            <w:r w:rsidR="006D37DD">
              <w:rPr>
                <w:rFonts w:asciiTheme="minorEastAsia" w:hAnsiTheme="minorEastAsia" w:cs="仿宋_GB2312" w:hint="eastAsia"/>
                <w:b/>
                <w:color w:val="000000"/>
                <w:sz w:val="24"/>
                <w:szCs w:val="24"/>
                <w:shd w:val="clear" w:color="auto" w:fill="FFFFFF"/>
              </w:rPr>
              <w:t>、</w:t>
            </w:r>
            <w:r w:rsidR="006D37DD" w:rsidRPr="006D37DD">
              <w:rPr>
                <w:rFonts w:asciiTheme="minorEastAsia" w:hAnsiTheme="minorEastAsia" w:cs="仿宋_GB2312" w:hint="eastAsia"/>
                <w:b/>
                <w:color w:val="000000"/>
                <w:sz w:val="24"/>
                <w:szCs w:val="24"/>
                <w:shd w:val="clear" w:color="auto" w:fill="FFFFFF"/>
              </w:rPr>
              <w:t>重大税收违法案件当事人名单的投标人</w:t>
            </w:r>
            <w:r w:rsidR="006D37DD">
              <w:rPr>
                <w:rFonts w:asciiTheme="minorEastAsia" w:hAnsiTheme="minorEastAsia" w:cs="仿宋_GB2312" w:hint="eastAsia"/>
                <w:b/>
                <w:color w:val="000000"/>
                <w:sz w:val="24"/>
                <w:szCs w:val="24"/>
                <w:shd w:val="clear" w:color="auto" w:fill="FFFFFF"/>
              </w:rPr>
              <w:t xml:space="preserve"> </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仿宋_GB2312" w:hint="eastAsia"/>
                <w:b/>
                <w:color w:val="000000"/>
                <w:sz w:val="24"/>
                <w:szCs w:val="24"/>
                <w:shd w:val="clear" w:color="auto" w:fill="FFFFFF"/>
              </w:rPr>
              <w:t>；</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2"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w:t>
            </w:r>
            <w:r w:rsidRPr="00000330">
              <w:rPr>
                <w:rFonts w:asciiTheme="minorEastAsia" w:hAnsiTheme="minorEastAsia" w:cs="宋体" w:hint="eastAsia"/>
                <w:kern w:val="0"/>
                <w:sz w:val="24"/>
                <w:szCs w:val="24"/>
              </w:rPr>
              <w:lastRenderedPageBreak/>
              <w:t>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A39F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A39F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6D37DD" w:rsidP="00D7620B">
            <w:pPr>
              <w:autoSpaceDE w:val="0"/>
              <w:autoSpaceDN w:val="0"/>
              <w:adjustRightInd w:val="0"/>
              <w:spacing w:line="276" w:lineRule="auto"/>
              <w:rPr>
                <w:rFonts w:asciiTheme="minorEastAsia" w:hAnsiTheme="minorEastAsia" w:cs="宋体"/>
                <w:bCs/>
                <w:sz w:val="24"/>
                <w:szCs w:val="24"/>
                <w:lang w:val="zh-CN"/>
              </w:rPr>
            </w:pPr>
            <w:r w:rsidRPr="006D37DD">
              <w:rPr>
                <w:rFonts w:asciiTheme="minorEastAsia" w:hAnsiTheme="minorEastAsia" w:cs="宋体"/>
                <w:bCs/>
                <w:sz w:val="24"/>
                <w:szCs w:val="24"/>
                <w:lang w:val="zh-CN"/>
              </w:rPr>
              <w:t>262556.00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6D37DD">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6D37DD">
              <w:rPr>
                <w:rFonts w:asciiTheme="minorEastAsia" w:hAnsiTheme="minorEastAsia" w:cs="宋体" w:hint="eastAsia"/>
                <w:bCs/>
                <w:sz w:val="24"/>
                <w:szCs w:val="24"/>
                <w:lang w:val="zh-CN"/>
              </w:rPr>
              <w:t>11</w:t>
            </w:r>
            <w:r w:rsidR="004B4A61" w:rsidRPr="00CE1AB0">
              <w:rPr>
                <w:rFonts w:asciiTheme="minorEastAsia" w:hAnsiTheme="minorEastAsia" w:cs="宋体" w:hint="eastAsia"/>
                <w:bCs/>
                <w:sz w:val="24"/>
                <w:szCs w:val="24"/>
                <w:lang w:val="zh-CN"/>
              </w:rPr>
              <w:t>月</w:t>
            </w:r>
            <w:r w:rsidR="006D37DD">
              <w:rPr>
                <w:rFonts w:asciiTheme="minorEastAsia" w:hAnsiTheme="minorEastAsia" w:cs="宋体" w:hint="eastAsia"/>
                <w:bCs/>
                <w:sz w:val="24"/>
                <w:szCs w:val="24"/>
                <w:lang w:val="zh-CN"/>
              </w:rPr>
              <w:t>2</w:t>
            </w:r>
            <w:r w:rsidR="00E8552F">
              <w:rPr>
                <w:rFonts w:asciiTheme="minorEastAsia" w:hAnsiTheme="minorEastAsia" w:cs="宋体" w:hint="eastAsia"/>
                <w:bCs/>
                <w:sz w:val="24"/>
                <w:szCs w:val="24"/>
                <w:lang w:val="zh-CN"/>
              </w:rPr>
              <w:t>5</w:t>
            </w:r>
            <w:r w:rsidR="004B4A61" w:rsidRPr="00CE1AB0">
              <w:rPr>
                <w:rFonts w:asciiTheme="minorEastAsia" w:hAnsiTheme="minorEastAsia" w:cs="宋体" w:hint="eastAsia"/>
                <w:bCs/>
                <w:sz w:val="24"/>
                <w:szCs w:val="24"/>
                <w:lang w:val="zh-CN"/>
              </w:rPr>
              <w:t>日</w:t>
            </w:r>
            <w:r w:rsidRPr="00CE1AB0">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A39F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A39F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A39F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w:t>
            </w:r>
            <w:r w:rsidRPr="00CE1AB0">
              <w:rPr>
                <w:rFonts w:asciiTheme="minorEastAsia" w:hAnsiTheme="minorEastAsia" w:cs="宋体" w:hint="eastAsia"/>
                <w:color w:val="333333"/>
                <w:sz w:val="24"/>
                <w:szCs w:val="24"/>
              </w:rPr>
              <w:lastRenderedPageBreak/>
              <w:t>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A39F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A39F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Pr="006D37DD" w:rsidRDefault="0045102C" w:rsidP="00A06FA0">
            <w:pPr>
              <w:autoSpaceDE w:val="0"/>
              <w:autoSpaceDN w:val="0"/>
              <w:adjustRightInd w:val="0"/>
              <w:spacing w:line="360" w:lineRule="auto"/>
              <w:contextualSpacing/>
              <w:rPr>
                <w:rFonts w:ascii="ˎ̥" w:hAnsi="ˎ̥"/>
                <w:b/>
                <w:sz w:val="24"/>
              </w:rPr>
            </w:pPr>
            <w:r w:rsidRPr="006D37DD">
              <w:rPr>
                <w:rFonts w:ascii="ˎ̥" w:hAnsi="ˎ̥" w:hint="eastAsia"/>
                <w:b/>
                <w:sz w:val="24"/>
              </w:rPr>
              <w:t>按照《关于推进全流程电子化交易和在线监管工作有关问题的</w:t>
            </w:r>
            <w:r w:rsidR="006D37DD" w:rsidRPr="006D37DD">
              <w:rPr>
                <w:rFonts w:ascii="ˎ̥" w:hAnsi="ˎ̥" w:hint="eastAsia"/>
                <w:b/>
                <w:sz w:val="24"/>
              </w:rPr>
              <w:t>通知》</w:t>
            </w:r>
            <w:r w:rsidRPr="006D37DD">
              <w:rPr>
                <w:rFonts w:ascii="ˎ̥" w:hAnsi="ˎ̥" w:hint="eastAsia"/>
                <w:b/>
                <w:sz w:val="24"/>
              </w:rPr>
              <w:t>规定：不同供应商电子投标文件制作硬件特征码（网卡</w:t>
            </w:r>
            <w:r w:rsidRPr="006D37DD">
              <w:rPr>
                <w:rFonts w:ascii="ˎ̥" w:hAnsi="ˎ̥" w:hint="eastAsia"/>
                <w:b/>
                <w:sz w:val="24"/>
              </w:rPr>
              <w:t>MAC</w:t>
            </w:r>
            <w:r w:rsidRPr="006D37DD">
              <w:rPr>
                <w:rFonts w:ascii="ˎ̥" w:hAnsi="ˎ̥" w:hint="eastAsia"/>
                <w:b/>
                <w:sz w:val="24"/>
              </w:rPr>
              <w:t>地址、</w:t>
            </w:r>
            <w:r w:rsidRPr="006D37DD">
              <w:rPr>
                <w:rFonts w:ascii="ˎ̥" w:hAnsi="ˎ̥" w:hint="eastAsia"/>
                <w:b/>
                <w:sz w:val="24"/>
              </w:rPr>
              <w:t>CPU</w:t>
            </w:r>
            <w:r w:rsidRPr="006D37DD">
              <w:rPr>
                <w:rFonts w:ascii="ˎ̥" w:hAnsi="ˎ̥" w:hint="eastAsia"/>
                <w:b/>
                <w:sz w:val="24"/>
              </w:rPr>
              <w:t>序号、硬盘序列号等）雷同时，视为‘</w:t>
            </w:r>
            <w:r w:rsidRPr="006D37DD">
              <w:rPr>
                <w:rFonts w:ascii="ˎ̥" w:hAnsi="ˎ̥"/>
                <w:b/>
                <w:sz w:val="24"/>
              </w:rPr>
              <w:t>不同</w:t>
            </w:r>
            <w:r w:rsidRPr="006D37DD">
              <w:rPr>
                <w:rFonts w:ascii="ˎ̥" w:hAnsi="ˎ̥" w:hint="eastAsia"/>
                <w:b/>
                <w:sz w:val="24"/>
              </w:rPr>
              <w:t>投标人的投标</w:t>
            </w:r>
            <w:r w:rsidRPr="006D37DD">
              <w:rPr>
                <w:rFonts w:ascii="ˎ̥" w:hAnsi="ˎ̥"/>
                <w:b/>
                <w:sz w:val="24"/>
              </w:rPr>
              <w:t>文件由同一单位或者个人编制</w:t>
            </w:r>
            <w:r w:rsidRPr="006D37DD">
              <w:rPr>
                <w:rFonts w:ascii="ˎ̥" w:hAnsi="ˎ̥" w:hint="eastAsia"/>
                <w:b/>
                <w:sz w:val="24"/>
              </w:rPr>
              <w:t>’或‘</w:t>
            </w:r>
            <w:r w:rsidRPr="006D37DD">
              <w:rPr>
                <w:rFonts w:ascii="ˎ̥" w:hAnsi="ˎ̥"/>
                <w:b/>
                <w:sz w:val="24"/>
              </w:rPr>
              <w:t>不同</w:t>
            </w:r>
            <w:r w:rsidRPr="006D37DD">
              <w:rPr>
                <w:rFonts w:ascii="ˎ̥" w:hAnsi="ˎ̥" w:hint="eastAsia"/>
                <w:b/>
                <w:sz w:val="24"/>
              </w:rPr>
              <w:t>投标人</w:t>
            </w:r>
            <w:r w:rsidRPr="006D37DD">
              <w:rPr>
                <w:rFonts w:ascii="ˎ̥" w:hAnsi="ˎ̥"/>
                <w:b/>
                <w:sz w:val="24"/>
              </w:rPr>
              <w:t>委托同一单位或者个人办理</w:t>
            </w:r>
            <w:r w:rsidRPr="006D37DD">
              <w:rPr>
                <w:rFonts w:ascii="ˎ̥" w:hAnsi="ˎ̥" w:hint="eastAsia"/>
                <w:b/>
                <w:sz w:val="24"/>
              </w:rPr>
              <w:t>响应</w:t>
            </w:r>
            <w:r w:rsidRPr="006D37DD">
              <w:rPr>
                <w:rFonts w:ascii="ˎ̥" w:hAnsi="ˎ̥"/>
                <w:b/>
                <w:sz w:val="24"/>
              </w:rPr>
              <w:t>事宜</w:t>
            </w:r>
            <w:r w:rsidRPr="006D37DD">
              <w:rPr>
                <w:rFonts w:ascii="ˎ̥" w:hAnsi="ˎ̥" w:hint="eastAsia"/>
                <w:b/>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6D37DD">
              <w:rPr>
                <w:rFonts w:ascii="ˎ̥" w:hAnsi="ˎ̥" w:hint="eastAsia"/>
                <w:b/>
                <w:sz w:val="24"/>
              </w:rPr>
              <w:t>评审专家应严格按照要求查看“硬件特征码”相关信息并进行评审，在评审报告中显示“不同供应商电子响应文件制作硬件特征码”是否雷同的分析及判定结果</w:t>
            </w:r>
            <w:r w:rsidRPr="00396088">
              <w:rPr>
                <w:rFonts w:ascii="ˎ̥" w:hAnsi="ˎ̥" w:hint="eastAsia"/>
                <w:sz w:val="24"/>
              </w:rPr>
              <w:t>。</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DA2FF1">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w:t>
      </w:r>
      <w:r w:rsidRPr="0025699B">
        <w:rPr>
          <w:rFonts w:ascii="宋体" w:eastAsia="宋体" w:hAnsi="宋体" w:cs="宋体" w:hint="eastAsia"/>
          <w:kern w:val="0"/>
          <w:sz w:val="24"/>
          <w:szCs w:val="24"/>
        </w:rPr>
        <w:lastRenderedPageBreak/>
        <w:t>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t>
      </w:r>
      <w:r w:rsidRPr="0025699B">
        <w:rPr>
          <w:rFonts w:ascii="宋体" w:eastAsia="宋体" w:hAnsi="宋体" w:cs="宋体" w:hint="eastAsia"/>
          <w:kern w:val="0"/>
          <w:sz w:val="24"/>
          <w:szCs w:val="24"/>
        </w:rPr>
        <w:lastRenderedPageBreak/>
        <w:t>（www.ccgp.gov.cn）、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w:t>
      </w:r>
      <w:r w:rsidR="00A06FA0" w:rsidRPr="002757E1">
        <w:rPr>
          <w:rFonts w:ascii="宋体" w:eastAsia="宋体" w:hAnsi="宋体" w:cs="宋体" w:hint="eastAsia"/>
          <w:kern w:val="0"/>
          <w:sz w:val="24"/>
          <w:szCs w:val="24"/>
        </w:rPr>
        <w:lastRenderedPageBreak/>
        <w:t>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w:t>
      </w:r>
      <w:r w:rsidRPr="0025699B">
        <w:rPr>
          <w:rFonts w:ascii="宋体" w:eastAsia="宋体" w:hAnsi="宋体" w:cs="宋体" w:hint="eastAsia"/>
          <w:kern w:val="0"/>
          <w:sz w:val="24"/>
          <w:szCs w:val="24"/>
        </w:rPr>
        <w:lastRenderedPageBreak/>
        <w:t>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w:t>
      </w:r>
      <w:r w:rsidR="00A06FA0" w:rsidRPr="000A3F9E">
        <w:rPr>
          <w:rFonts w:ascii="宋体" w:eastAsia="宋体" w:hAnsi="宋体" w:cs="宋体" w:hint="eastAsia"/>
          <w:kern w:val="0"/>
          <w:sz w:val="24"/>
          <w:szCs w:val="24"/>
        </w:rPr>
        <w:lastRenderedPageBreak/>
        <w:t>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AC7D29">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lastRenderedPageBreak/>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CC1A7C">
      <w:pPr>
        <w:tabs>
          <w:tab w:val="left" w:pos="1260"/>
        </w:tabs>
        <w:autoSpaceDE w:val="0"/>
        <w:autoSpaceDN w:val="0"/>
        <w:spacing w:line="360" w:lineRule="auto"/>
        <w:ind w:firstLineChars="200" w:firstLine="480"/>
        <w:contextualSpacing/>
        <w:jc w:val="left"/>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w:t>
      </w:r>
      <w:r w:rsidR="00A06FA0" w:rsidRPr="002813AA">
        <w:rPr>
          <w:rFonts w:ascii="宋体" w:eastAsia="宋体" w:hAnsi="宋体" w:cs="宋体" w:hint="eastAsia"/>
          <w:kern w:val="0"/>
          <w:sz w:val="24"/>
          <w:szCs w:val="24"/>
        </w:rPr>
        <w:lastRenderedPageBreak/>
        <w:t>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w:t>
      </w:r>
      <w:r w:rsidR="00A06FA0" w:rsidRPr="002813AA">
        <w:rPr>
          <w:rFonts w:ascii="宋体" w:eastAsia="宋体" w:hAnsi="宋体" w:cs="宋体" w:hint="eastAsia"/>
          <w:sz w:val="24"/>
          <w:szCs w:val="24"/>
        </w:rPr>
        <w:lastRenderedPageBreak/>
        <w:t>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w:t>
      </w:r>
      <w:r w:rsidR="00A06FA0" w:rsidRPr="009A7931">
        <w:rPr>
          <w:rFonts w:ascii="宋体" w:eastAsia="宋体" w:hAnsi="宋体" w:cs="宋体" w:hint="eastAsia"/>
          <w:sz w:val="24"/>
          <w:szCs w:val="24"/>
        </w:rPr>
        <w:lastRenderedPageBreak/>
        <w:t>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proofErr w:type="gramStart"/>
      <w:r w:rsidR="00A06FA0" w:rsidRPr="0025699B">
        <w:rPr>
          <w:rFonts w:ascii="宋体" w:eastAsia="宋体" w:hAnsi="宋体" w:cs="宋体" w:hint="eastAsia"/>
          <w:kern w:val="0"/>
          <w:sz w:val="24"/>
          <w:szCs w:val="24"/>
        </w:rPr>
        <w:t>保</w:t>
      </w:r>
      <w:r w:rsidR="009E3D3C">
        <w:rPr>
          <w:rFonts w:ascii="宋体" w:eastAsia="宋体" w:hAnsi="宋体" w:cs="宋体" w:hint="eastAsia"/>
          <w:kern w:val="0"/>
          <w:sz w:val="24"/>
          <w:szCs w:val="24"/>
        </w:rPr>
        <w:t>承诺</w:t>
      </w:r>
      <w:proofErr w:type="gramEnd"/>
      <w:r w:rsidR="009E3D3C">
        <w:rPr>
          <w:rFonts w:ascii="宋体" w:eastAsia="宋体" w:hAnsi="宋体" w:cs="宋体" w:hint="eastAsia"/>
          <w:kern w:val="0"/>
          <w:sz w:val="24"/>
          <w:szCs w:val="24"/>
        </w:rPr>
        <w:t>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w:t>
      </w:r>
      <w:r w:rsidR="00A06FA0" w:rsidRPr="009A7931">
        <w:rPr>
          <w:rFonts w:ascii="宋体" w:eastAsia="宋体" w:hAnsi="宋体" w:cs="宋体" w:hint="eastAsia"/>
          <w:sz w:val="24"/>
          <w:szCs w:val="24"/>
        </w:rPr>
        <w:lastRenderedPageBreak/>
        <w:t>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w:t>
      </w:r>
      <w:proofErr w:type="gramStart"/>
      <w:r w:rsidR="00A06FA0" w:rsidRPr="003A0F9D">
        <w:rPr>
          <w:rFonts w:ascii="宋体" w:eastAsia="宋体" w:hAnsi="宋体" w:cs="宋体" w:hint="eastAsia"/>
          <w:sz w:val="24"/>
          <w:szCs w:val="24"/>
        </w:rPr>
        <w:t>的</w:t>
      </w:r>
      <w:proofErr w:type="gramEnd"/>
      <w:r w:rsidR="00A06FA0"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 xml:space="preserve">按照《关于推进全流程电子化交易和在线监管工作有关问题的通知》（许公管办[2019]3号）规定，评审专家应严格按照要求查看“硬件特征码相” </w:t>
      </w:r>
      <w:proofErr w:type="gramStart"/>
      <w:r w:rsidR="00A06FA0" w:rsidRPr="003A0F9D">
        <w:rPr>
          <w:rFonts w:ascii="宋体" w:eastAsia="宋体" w:hAnsi="宋体" w:cs="宋体" w:hint="eastAsia"/>
          <w:sz w:val="24"/>
          <w:szCs w:val="24"/>
        </w:rPr>
        <w:t>关信息</w:t>
      </w:r>
      <w:proofErr w:type="gramEnd"/>
      <w:r w:rsidR="00A06FA0" w:rsidRPr="003A0F9D">
        <w:rPr>
          <w:rFonts w:ascii="宋体" w:eastAsia="宋体" w:hAnsi="宋体" w:cs="宋体" w:hint="eastAsia"/>
          <w:sz w:val="24"/>
          <w:szCs w:val="24"/>
        </w:rPr>
        <w:t>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w:t>
      </w:r>
      <w:r w:rsidRPr="003A0F9D">
        <w:rPr>
          <w:rFonts w:ascii="宋体" w:eastAsia="宋体" w:hAnsi="宋体" w:cs="宋体" w:hint="eastAsia"/>
          <w:sz w:val="24"/>
          <w:szCs w:val="24"/>
        </w:rPr>
        <w:lastRenderedPageBreak/>
        <w:t>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lastRenderedPageBreak/>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0704B">
        <w:rPr>
          <w:rFonts w:asciiTheme="minorEastAsia" w:eastAsiaTheme="minorEastAsia" w:hAnsiTheme="minorEastAsia" w:cs="仿宋_GB2312" w:hint="eastAsia"/>
          <w:szCs w:val="24"/>
          <w:lang w:val="zh-CN"/>
        </w:rPr>
        <w:t>函内容</w:t>
      </w:r>
      <w:proofErr w:type="gramEnd"/>
      <w:r w:rsidRPr="0000704B">
        <w:rPr>
          <w:rFonts w:asciiTheme="minorEastAsia" w:eastAsiaTheme="minorEastAsia" w:hAnsiTheme="minorEastAsia" w:cs="仿宋_GB2312" w:hint="eastAsia"/>
          <w:szCs w:val="24"/>
          <w:lang w:val="zh-CN"/>
        </w:rPr>
        <w:t>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6D37DD" w:rsidP="006D37DD">
            <w:pPr>
              <w:spacing w:line="360" w:lineRule="auto"/>
              <w:jc w:val="left"/>
              <w:rPr>
                <w:rFonts w:asciiTheme="minorEastAsia" w:hAnsiTheme="minorEastAsia"/>
                <w:bCs/>
                <w:sz w:val="24"/>
                <w:szCs w:val="24"/>
              </w:rPr>
            </w:pPr>
            <w:r w:rsidRPr="006D37DD">
              <w:rPr>
                <w:rFonts w:ascii="宋体" w:eastAsia="宋体" w:hAnsi="宋体" w:cs="宋体" w:hint="eastAsia"/>
                <w:bCs/>
                <w:sz w:val="24"/>
                <w:szCs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7E6FA6" w:rsidRPr="006D37DD">
              <w:rPr>
                <w:rFonts w:ascii="宋体" w:eastAsia="宋体" w:hAnsi="宋体" w:cs="宋体"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lastRenderedPageBreak/>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lastRenderedPageBreak/>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22"/>
      </w:tblGrid>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37"/>
        <w:gridCol w:w="2745"/>
        <w:gridCol w:w="3050"/>
      </w:tblGrid>
      <w:tr w:rsidR="00A06FA0" w:rsidRPr="00232560" w:rsidTr="00CC1A7C">
        <w:trPr>
          <w:trHeight w:val="55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5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CC1A7C">
        <w:trPr>
          <w:trHeight w:val="890"/>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w:t>
            </w:r>
            <w:r w:rsidRPr="00232560">
              <w:rPr>
                <w:rFonts w:ascii="宋体" w:eastAsia="宋体" w:hAnsi="宋体" w:cs="宋体" w:hint="eastAsia"/>
                <w:sz w:val="24"/>
                <w:szCs w:val="24"/>
              </w:rPr>
              <w:lastRenderedPageBreak/>
              <w:t>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1412"/>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2</w:t>
            </w:r>
          </w:p>
        </w:tc>
        <w:tc>
          <w:tcPr>
            <w:tcW w:w="3037"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45"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50"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3</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CC1A7C">
        <w:trPr>
          <w:trHeight w:val="2579"/>
        </w:trPr>
        <w:tc>
          <w:tcPr>
            <w:tcW w:w="9608"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2A7636">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2A7636" w:rsidRDefault="002A7636" w:rsidP="005F294E">
      <w:pPr>
        <w:ind w:firstLineChars="1200" w:firstLine="3360"/>
        <w:rPr>
          <w:rFonts w:ascii="宋体" w:hAnsi="宋体" w:cs="微软雅黑"/>
          <w:sz w:val="28"/>
          <w:szCs w:val="28"/>
        </w:rPr>
      </w:pPr>
    </w:p>
    <w:p w:rsidR="00BC5818" w:rsidRPr="005F294E" w:rsidRDefault="00BC5818"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1"/>
        <w:gridCol w:w="773"/>
        <w:gridCol w:w="473"/>
        <w:gridCol w:w="2410"/>
        <w:gridCol w:w="1842"/>
        <w:gridCol w:w="1560"/>
        <w:gridCol w:w="1647"/>
      </w:tblGrid>
      <w:tr w:rsidR="00337C8D" w:rsidTr="00CC1A7C">
        <w:trPr>
          <w:trHeight w:val="794"/>
        </w:trPr>
        <w:tc>
          <w:tcPr>
            <w:tcW w:w="4537" w:type="dxa"/>
            <w:gridSpan w:val="4"/>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842"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647"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822"/>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BC5818" w:rsidTr="00CC1A7C">
        <w:trPr>
          <w:trHeight w:val="508"/>
        </w:trPr>
        <w:tc>
          <w:tcPr>
            <w:tcW w:w="4537" w:type="dxa"/>
            <w:gridSpan w:val="4"/>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Cs w:val="21"/>
              </w:rPr>
            </w:pPr>
          </w:p>
        </w:tc>
      </w:tr>
      <w:tr w:rsidR="00BC5818" w:rsidTr="00CC1A7C">
        <w:trPr>
          <w:trHeight w:hRule="exact" w:val="510"/>
        </w:trPr>
        <w:tc>
          <w:tcPr>
            <w:tcW w:w="881"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390"/>
        </w:trPr>
        <w:tc>
          <w:tcPr>
            <w:tcW w:w="881"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73"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883" w:type="dxa"/>
            <w:gridSpan w:val="2"/>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 w:val="24"/>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656" w:type="dxa"/>
            <w:gridSpan w:val="3"/>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842"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647"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C1A7C" w:rsidRDefault="00CC1A7C"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firstRow="0" w:lastRow="0" w:firstColumn="0" w:lastColumn="0" w:noHBand="0" w:noVBand="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021B35" w:rsidRPr="00CC1A7C" w:rsidRDefault="00F3176D" w:rsidP="00CC1A7C">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w:t>
      </w:r>
      <w:r>
        <w:rPr>
          <w:rFonts w:cs="Courier New" w:hint="eastAsia"/>
        </w:rPr>
        <w:lastRenderedPageBreak/>
        <w:t>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DA2FF1">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DA2FF1">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DA2FF1">
      <w:pPr>
        <w:spacing w:beforeLines="50" w:before="156" w:afterLines="50" w:after="156" w:line="360" w:lineRule="auto"/>
        <w:ind w:firstLineChars="236" w:firstLine="566"/>
        <w:rPr>
          <w:rFonts w:ascii="宋体" w:hAnsi="宋体" w:cs="宋体"/>
          <w:sz w:val="24"/>
          <w:szCs w:val="24"/>
          <w:lang w:val="zh-CN"/>
        </w:rPr>
      </w:pP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p>
    <w:p w:rsidR="00C514AD" w:rsidRDefault="00C514AD" w:rsidP="00DA2FF1">
      <w:pPr>
        <w:spacing w:beforeLines="50" w:before="156" w:afterLines="50" w:after="156"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CC1A7C" w:rsidRDefault="00CC1A7C" w:rsidP="00D005C1">
      <w:pPr>
        <w:autoSpaceDE w:val="0"/>
        <w:autoSpaceDN w:val="0"/>
        <w:adjustRightInd w:val="0"/>
        <w:spacing w:line="360" w:lineRule="auto"/>
        <w:jc w:val="center"/>
        <w:outlineLvl w:val="0"/>
        <w:rPr>
          <w:rFonts w:ascii="宋体" w:hAnsi="宋体"/>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DA2FF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C1A7C" w:rsidRDefault="00CC1A7C" w:rsidP="00C514AD">
      <w:pPr>
        <w:spacing w:line="360" w:lineRule="auto"/>
        <w:jc w:val="center"/>
        <w:rPr>
          <w:rFonts w:ascii="宋体" w:hAnsi="宋体"/>
          <w:b/>
          <w:bCs/>
          <w:sz w:val="32"/>
          <w:szCs w:val="32"/>
        </w:rPr>
      </w:pPr>
    </w:p>
    <w:p w:rsidR="00CC1A7C" w:rsidRDefault="00CC1A7C" w:rsidP="00C514AD">
      <w:pPr>
        <w:spacing w:line="360" w:lineRule="auto"/>
        <w:jc w:val="center"/>
        <w:rPr>
          <w:rFonts w:ascii="宋体" w:hAnsi="宋体"/>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CC1A7C">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55" w:rsidRDefault="00EF6A55" w:rsidP="00637BD3">
      <w:r>
        <w:separator/>
      </w:r>
    </w:p>
  </w:endnote>
  <w:endnote w:type="continuationSeparator" w:id="0">
    <w:p w:rsidR="00EF6A55" w:rsidRDefault="00EF6A55"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F1" w:rsidRDefault="00EF6A55">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A2FF1" w:rsidRDefault="00DA2FF1">
                <w:pPr>
                  <w:pStyle w:val="a8"/>
                </w:pPr>
                <w:r>
                  <w:fldChar w:fldCharType="begin"/>
                </w:r>
                <w:r>
                  <w:instrText xml:space="preserve"> PAGE  \* MERGEFORMAT </w:instrText>
                </w:r>
                <w:r>
                  <w:fldChar w:fldCharType="separate"/>
                </w:r>
                <w:r w:rsidR="00E94E44">
                  <w:rPr>
                    <w:noProof/>
                  </w:rPr>
                  <w:t>11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55" w:rsidRDefault="00EF6A55" w:rsidP="00637BD3">
      <w:r>
        <w:separator/>
      </w:r>
    </w:p>
  </w:footnote>
  <w:footnote w:type="continuationSeparator" w:id="0">
    <w:p w:rsidR="00EF6A55" w:rsidRDefault="00EF6A55"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2182">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2ABA9-ED9D-4BD5-9B9A-76E92D17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Pages>
  <Words>5252</Words>
  <Characters>29942</Characters>
  <Application>Microsoft Office Word</Application>
  <DocSecurity>0</DocSecurity>
  <Lines>249</Lines>
  <Paragraphs>70</Paragraphs>
  <ScaleCrop>false</ScaleCrop>
  <Company>Sky123.Org</Company>
  <LinksUpToDate>false</LinksUpToDate>
  <CharactersWithSpaces>35124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88</cp:revision>
  <cp:lastPrinted>2019-07-17T03:26:00Z</cp:lastPrinted>
  <dcterms:created xsi:type="dcterms:W3CDTF">2019-05-20T08:17:00Z</dcterms:created>
  <dcterms:modified xsi:type="dcterms:W3CDTF">2019-11-15T07:48:00Z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