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hAnsi="宋体" w:cs="宋体"/>
          <w:sz w:val="24"/>
        </w:rPr>
      </w:pPr>
      <w:r>
        <w:rPr>
          <w:rFonts w:hint="eastAsia" w:ascii="宋体" w:cs="宋体"/>
          <w:b/>
          <w:bCs/>
          <w:sz w:val="24"/>
          <w:lang w:val="zh-CN"/>
        </w:rPr>
        <w:t>服务承诺书</w:t>
      </w:r>
    </w:p>
    <w:p>
      <w:pPr>
        <w:spacing w:line="360" w:lineRule="auto"/>
        <w:ind w:firstLine="480" w:firstLineChars="200"/>
        <w:rPr>
          <w:rFonts w:hAnsi="宋体" w:cs="宋体"/>
          <w:sz w:val="24"/>
        </w:rPr>
      </w:pPr>
    </w:p>
    <w:p>
      <w:pPr>
        <w:spacing w:line="360" w:lineRule="auto"/>
        <w:ind w:firstLine="480" w:firstLineChars="200"/>
        <w:rPr>
          <w:rFonts w:asciiTheme="minorEastAsia" w:hAnsiTheme="minorEastAsia" w:cstheme="minorEastAsia"/>
          <w:color w:val="000000"/>
          <w:sz w:val="24"/>
        </w:rPr>
      </w:pPr>
      <w:r>
        <w:rPr>
          <w:rFonts w:hint="eastAsia" w:asciiTheme="minorEastAsia" w:hAnsiTheme="minorEastAsia" w:cstheme="minorEastAsia"/>
          <w:sz w:val="24"/>
        </w:rPr>
        <w:t>非常感谢贵单位给予我司本次投标机会，经公司着重研究，</w:t>
      </w:r>
      <w:r>
        <w:rPr>
          <w:rFonts w:hint="eastAsia" w:asciiTheme="minorEastAsia" w:hAnsiTheme="minorEastAsia" w:cstheme="minorEastAsia"/>
          <w:color w:val="000000"/>
          <w:sz w:val="24"/>
        </w:rPr>
        <w:t>根</w:t>
      </w:r>
      <w:bookmarkStart w:id="0" w:name="br1_0"/>
      <w:bookmarkEnd w:id="0"/>
      <w:r>
        <w:rPr>
          <w:rFonts w:hint="eastAsia" w:asciiTheme="minorEastAsia" w:hAnsiTheme="minorEastAsia" w:cstheme="minorEastAsia"/>
          <w:color w:val="000000"/>
          <w:sz w:val="24"/>
        </w:rPr>
        <w:t>据贵方招标编号为</w:t>
      </w:r>
      <w:r>
        <w:rPr>
          <w:rFonts w:hint="eastAsia" w:asciiTheme="minorEastAsia" w:hAnsiTheme="minorEastAsia" w:cstheme="minorEastAsia"/>
          <w:color w:val="000000"/>
          <w:sz w:val="24"/>
          <w:u w:val="single"/>
        </w:rPr>
        <w:t xml:space="preserve"> ZFCG-T2019067号</w:t>
      </w:r>
      <w:r>
        <w:rPr>
          <w:rFonts w:hint="eastAsia" w:asciiTheme="minorEastAsia" w:hAnsiTheme="minorEastAsia" w:cstheme="minorEastAsia"/>
          <w:color w:val="000000"/>
          <w:spacing w:val="40"/>
          <w:sz w:val="24"/>
        </w:rPr>
        <w:t>的</w:t>
      </w:r>
      <w:r>
        <w:rPr>
          <w:rFonts w:hint="eastAsia" w:ascii="宋体" w:hAnsi="宋体" w:cs="宋体"/>
          <w:color w:val="000000"/>
          <w:kern w:val="0"/>
          <w:sz w:val="24"/>
          <w:u w:val="single"/>
        </w:rPr>
        <w:t>滨河路公交场站、南站枢纽围墙工程A包</w:t>
      </w:r>
      <w:r>
        <w:rPr>
          <w:rFonts w:hint="eastAsia" w:asciiTheme="minorEastAsia" w:hAnsiTheme="minorEastAsia" w:cstheme="minorEastAsia"/>
          <w:color w:val="000000"/>
          <w:sz w:val="24"/>
        </w:rPr>
        <w:t>项目的投标邀请，对该项目做出如下售后服务承诺书：</w:t>
      </w:r>
    </w:p>
    <w:p>
      <w:pPr>
        <w:pStyle w:val="8"/>
        <w:spacing w:before="0" w:after="0" w:line="360" w:lineRule="auto"/>
        <w:ind w:firstLine="480" w:firstLineChars="200"/>
        <w:rPr>
          <w:rFonts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lang w:eastAsia="zh-CN"/>
        </w:rPr>
        <w:t>1</w:t>
      </w:r>
      <w:bookmarkStart w:id="1" w:name="br1_9"/>
      <w:bookmarkEnd w:id="1"/>
      <w:r>
        <w:rPr>
          <w:rFonts w:hint="eastAsia" w:asciiTheme="minorEastAsia" w:hAnsiTheme="minorEastAsia" w:eastAsiaTheme="minorEastAsia" w:cstheme="minorEastAsia"/>
          <w:color w:val="000000"/>
          <w:sz w:val="24"/>
          <w:szCs w:val="24"/>
          <w:lang w:eastAsia="zh-CN"/>
        </w:rPr>
        <w:t>、我方将对所承诺的项目，在工程竣工后对质量进行回访，征求意见，以用心的态度做好服务，确保总体工程的质量达到</w:t>
      </w:r>
      <w:r>
        <w:rPr>
          <w:rFonts w:hint="eastAsia" w:asciiTheme="minorEastAsia" w:hAnsiTheme="minorEastAsia" w:eastAsiaTheme="minorEastAsia" w:cstheme="minorEastAsia"/>
          <w:sz w:val="24"/>
          <w:szCs w:val="24"/>
          <w:lang w:eastAsia="zh-CN"/>
        </w:rPr>
        <w:t>招标文件要求</w:t>
      </w:r>
      <w:r>
        <w:rPr>
          <w:rFonts w:hint="eastAsia" w:asciiTheme="minorEastAsia" w:hAnsiTheme="minorEastAsia" w:eastAsiaTheme="minorEastAsia" w:cstheme="minorEastAsia"/>
          <w:color w:val="000000"/>
          <w:sz w:val="24"/>
          <w:szCs w:val="24"/>
          <w:lang w:eastAsia="zh-CN"/>
        </w:rPr>
        <w:t>。</w:t>
      </w:r>
    </w:p>
    <w:p>
      <w:pPr>
        <w:pStyle w:val="8"/>
        <w:spacing w:before="0" w:after="0" w:line="360" w:lineRule="auto"/>
        <w:ind w:firstLine="480" w:firstLineChars="200"/>
        <w:rPr>
          <w:rFonts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lang w:eastAsia="zh-CN"/>
        </w:rPr>
        <w:t>2、严格按照本公司质保体系的规定，按国家、地方规定和合同文件要求，明确本公司的职责并在质保期内带给保修服务。</w:t>
      </w:r>
    </w:p>
    <w:p>
      <w:pPr>
        <w:pStyle w:val="8"/>
        <w:spacing w:before="0" w:after="0" w:line="360" w:lineRule="auto"/>
        <w:ind w:firstLine="480" w:firstLineChars="200"/>
        <w:rPr>
          <w:rFonts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lang w:eastAsia="zh-CN"/>
        </w:rPr>
        <w:t>3、工程竣工后，我方将负责工程质量的保修，以优质的服务，实现我们忠实的承诺；真正做到以一流的施工，创一流的质量的服务宗旨。</w:t>
      </w:r>
    </w:p>
    <w:p>
      <w:pPr>
        <w:pStyle w:val="8"/>
        <w:spacing w:before="0" w:after="0" w:line="360" w:lineRule="auto"/>
        <w:ind w:firstLine="480" w:firstLineChars="200"/>
        <w:rPr>
          <w:rFonts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lang w:eastAsia="zh-CN"/>
        </w:rPr>
        <w:t>4、在质量保质期内我方将带给技术援助电话， 解答贵公司在使用中遇到的问题，保证 24 小时内委派专业人员到达现场并 72 小时内进行处理，确保贵方的正常工作。</w:t>
      </w:r>
    </w:p>
    <w:p>
      <w:pPr>
        <w:pStyle w:val="8"/>
        <w:spacing w:before="0" w:after="0" w:line="360" w:lineRule="auto"/>
        <w:ind w:firstLine="480" w:firstLineChars="200"/>
        <w:rPr>
          <w:rFonts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lang w:eastAsia="zh-CN"/>
        </w:rPr>
        <w:t>5、发生紧急抢修事故的，我方在接到通知后，确保做到立即到达事故现场。</w:t>
      </w:r>
    </w:p>
    <w:p>
      <w:pPr>
        <w:pStyle w:val="8"/>
        <w:spacing w:before="0" w:after="0" w:line="360" w:lineRule="auto"/>
        <w:ind w:firstLine="480" w:firstLineChars="200"/>
        <w:rPr>
          <w:rFonts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lang w:eastAsia="zh-CN"/>
        </w:rPr>
        <w:t>6、对于涉及安全的质量问题，按照《建筑工程质量管理条例》的规定，做到立即报告，及时采取防范措施。</w:t>
      </w:r>
    </w:p>
    <w:p>
      <w:pPr>
        <w:pStyle w:val="8"/>
        <w:spacing w:before="0" w:after="0" w:line="360" w:lineRule="auto"/>
        <w:ind w:firstLine="480" w:firstLineChars="200"/>
        <w:rPr>
          <w:rFonts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lang w:eastAsia="zh-CN"/>
        </w:rPr>
        <w:t>7、质保期外服务承诺：质量保证期过后，我方支持免费电话咨询服务，</w:t>
      </w:r>
    </w:p>
    <w:p>
      <w:pPr>
        <w:pStyle w:val="8"/>
        <w:spacing w:before="0" w:after="0" w:line="360" w:lineRule="auto"/>
        <w:rPr>
          <w:rFonts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lang w:eastAsia="zh-CN"/>
        </w:rPr>
        <w:t>并承诺尽快组织有关人员进行维修和处理，直至全部整修完毕。</w:t>
      </w:r>
    </w:p>
    <w:p>
      <w:pPr>
        <w:pStyle w:val="8"/>
        <w:spacing w:before="0" w:after="0" w:line="360" w:lineRule="auto"/>
        <w:ind w:firstLine="480" w:firstLineChars="200"/>
        <w:rPr>
          <w:rFonts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lang w:eastAsia="zh-CN"/>
        </w:rPr>
        <w:t>8、在交付使用一年内，我单位在工地附近设立常年维修服务小组，随叫随到。凡属于我方施工造成的质量问题，我方及时热情解答用户咨询和解决用户困难，随叫随到，不留隐患。以上是我方对该工程的售后服务的承诺，若我方达不到甲方要求及我方承诺标准在售后服务中给贵方造成了巨额损失， 我方甘愿受法律法规处罚；承担由此造成的职责，并赔偿由此造成的一切经济损失。</w:t>
      </w:r>
    </w:p>
    <w:p>
      <w:pPr>
        <w:pStyle w:val="8"/>
        <w:spacing w:before="0" w:after="0" w:line="480" w:lineRule="auto"/>
        <w:rPr>
          <w:rFonts w:asciiTheme="minorEastAsia" w:hAnsiTheme="minorEastAsia" w:eastAsiaTheme="minorEastAsia" w:cstheme="minorEastAsia"/>
          <w:color w:val="000000"/>
          <w:sz w:val="24"/>
          <w:szCs w:val="24"/>
          <w:lang w:eastAsia="zh-CN"/>
        </w:rPr>
      </w:pPr>
    </w:p>
    <w:p>
      <w:pPr>
        <w:pStyle w:val="8"/>
        <w:spacing w:before="0" w:after="0" w:line="480" w:lineRule="auto"/>
        <w:ind w:firstLine="1200" w:firstLineChars="500"/>
        <w:rPr>
          <w:rFonts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lang w:eastAsia="zh-CN"/>
        </w:rPr>
        <w:t>河南省华昂建设有限公司</w:t>
      </w:r>
      <w:r>
        <w:rPr>
          <w:rFonts w:hint="eastAsia" w:ascii="宋体"/>
          <w:sz w:val="24"/>
          <w:lang w:eastAsia="zh-CN"/>
        </w:rPr>
        <w:t>（单位盖章）</w:t>
      </w:r>
    </w:p>
    <w:p>
      <w:pPr>
        <w:pStyle w:val="8"/>
        <w:spacing w:before="0" w:after="0" w:line="480" w:lineRule="auto"/>
        <w:ind w:firstLine="960" w:firstLineChars="400"/>
        <w:rPr>
          <w:rFonts w:ascii="宋体" w:hAnsi="宋体"/>
          <w:b/>
          <w:bCs/>
          <w:sz w:val="28"/>
          <w:szCs w:val="28"/>
          <w:lang w:eastAsia="zh-CN"/>
        </w:rPr>
      </w:pPr>
      <w:bookmarkStart w:id="2" w:name="_GoBack"/>
      <w:bookmarkEnd w:id="2"/>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lang w:eastAsia="zh-CN"/>
        </w:rPr>
        <w:t>2019</w:t>
      </w:r>
      <w:r>
        <w:rPr>
          <w:rFonts w:hint="eastAsia" w:asciiTheme="minorEastAsia" w:hAnsiTheme="minorEastAsia" w:eastAsiaTheme="minorEastAsia" w:cstheme="minorEastAsia"/>
          <w:color w:val="000000"/>
          <w:spacing w:val="60"/>
          <w:sz w:val="24"/>
          <w:szCs w:val="24"/>
          <w:lang w:eastAsia="zh-CN"/>
        </w:rPr>
        <w:t>年</w:t>
      </w:r>
      <w:r>
        <w:rPr>
          <w:rFonts w:hint="eastAsia" w:asciiTheme="minorEastAsia" w:hAnsiTheme="minorEastAsia" w:eastAsiaTheme="minorEastAsia" w:cstheme="minorEastAsia"/>
          <w:color w:val="000000"/>
          <w:spacing w:val="-7"/>
          <w:sz w:val="24"/>
          <w:szCs w:val="24"/>
          <w:lang w:eastAsia="zh-CN"/>
        </w:rPr>
        <w:t xml:space="preserve">11 </w:t>
      </w:r>
      <w:r>
        <w:rPr>
          <w:rFonts w:hint="eastAsia" w:asciiTheme="minorEastAsia" w:hAnsiTheme="minorEastAsia" w:eastAsiaTheme="minorEastAsia" w:cstheme="minorEastAsia"/>
          <w:color w:val="000000"/>
          <w:spacing w:val="40"/>
          <w:sz w:val="24"/>
          <w:szCs w:val="24"/>
          <w:lang w:eastAsia="zh-CN"/>
        </w:rPr>
        <w:t>月19</w:t>
      </w:r>
      <w:r>
        <w:rPr>
          <w:rFonts w:hint="eastAsia" w:asciiTheme="minorEastAsia" w:hAnsiTheme="minorEastAsia" w:eastAsiaTheme="minorEastAsia" w:cstheme="minorEastAsia"/>
          <w:color w:val="000000"/>
          <w:sz w:val="24"/>
          <w:szCs w:val="24"/>
          <w:lang w:eastAsia="zh-CN"/>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D5DC2"/>
    <w:rsid w:val="000277D6"/>
    <w:rsid w:val="00067479"/>
    <w:rsid w:val="000A193B"/>
    <w:rsid w:val="004077EF"/>
    <w:rsid w:val="00514D75"/>
    <w:rsid w:val="00714331"/>
    <w:rsid w:val="00944D53"/>
    <w:rsid w:val="00B61346"/>
    <w:rsid w:val="00C439CC"/>
    <w:rsid w:val="00ED5DC2"/>
    <w:rsid w:val="14C33BE1"/>
    <w:rsid w:val="42DC217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tabs>
        <w:tab w:val="left" w:pos="945"/>
        <w:tab w:val="left" w:pos="1155"/>
      </w:tabs>
      <w:spacing w:after="120"/>
      <w:ind w:left="420" w:leftChars="200" w:firstLine="420"/>
    </w:pPr>
  </w:style>
  <w:style w:type="paragraph" w:styleId="3">
    <w:name w:val="Body Text Indent"/>
    <w:basedOn w:val="1"/>
    <w:qFormat/>
    <w:uiPriority w:val="0"/>
    <w:pPr>
      <w:spacing w:line="360" w:lineRule="auto"/>
      <w:ind w:firstLine="480" w:firstLineChars="200"/>
    </w:pPr>
    <w:rPr>
      <w:rFonts w:ascii="宋体"/>
      <w:sz w:val="24"/>
      <w:szCs w:val="20"/>
    </w:rPr>
  </w:style>
  <w:style w:type="paragraph" w:styleId="4">
    <w:name w:val="footer"/>
    <w:basedOn w:val="1"/>
    <w:link w:val="10"/>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customStyle="1" w:styleId="8">
    <w:name w:val="Normal_1"/>
    <w:qFormat/>
    <w:uiPriority w:val="0"/>
    <w:pPr>
      <w:spacing w:before="120" w:after="240"/>
      <w:jc w:val="both"/>
    </w:pPr>
    <w:rPr>
      <w:rFonts w:ascii="Calibri" w:hAnsi="Calibri" w:eastAsia="Calibri" w:cs="Times New Roman"/>
      <w:sz w:val="22"/>
      <w:szCs w:val="22"/>
      <w:lang w:val="en-US" w:eastAsia="en-US" w:bidi="ar-SA"/>
    </w:rPr>
  </w:style>
  <w:style w:type="character" w:customStyle="1" w:styleId="9">
    <w:name w:val="页眉 Char"/>
    <w:basedOn w:val="7"/>
    <w:link w:val="5"/>
    <w:uiPriority w:val="0"/>
    <w:rPr>
      <w:kern w:val="2"/>
      <w:sz w:val="18"/>
      <w:szCs w:val="18"/>
    </w:rPr>
  </w:style>
  <w:style w:type="character" w:customStyle="1" w:styleId="10">
    <w:name w:val="页脚 Char"/>
    <w:basedOn w:val="7"/>
    <w:link w:val="4"/>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107</Words>
  <Characters>610</Characters>
  <Lines>5</Lines>
  <Paragraphs>1</Paragraphs>
  <TotalTime>10</TotalTime>
  <ScaleCrop>false</ScaleCrop>
  <LinksUpToDate>false</LinksUpToDate>
  <CharactersWithSpaces>716</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2019-11-21T03:41:00Z</dcterms:created>
  <dc:creator>Administrator</dc:creator>
  <cp:lastModifiedBy>√先Lǐ后Bīng™</cp:lastModifiedBy>
  <dcterms:modified xsi:type="dcterms:W3CDTF">2019-11-21T07:56:59Z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