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b/>
          <w:bCs/>
          <w:sz w:val="32"/>
          <w:szCs w:val="32"/>
        </w:rPr>
      </w:pPr>
      <w:r>
        <w:rPr>
          <w:rFonts w:hint="eastAsia" w:ascii="宋体" w:hAnsi="宋体"/>
          <w:b/>
          <w:bCs/>
          <w:sz w:val="32"/>
          <w:szCs w:val="32"/>
        </w:rPr>
        <w:t>实施方案</w:t>
      </w:r>
    </w:p>
    <w:p>
      <w:pPr>
        <w:autoSpaceDE w:val="0"/>
        <w:autoSpaceDN w:val="0"/>
        <w:adjustRightInd w:val="0"/>
        <w:spacing w:line="360" w:lineRule="auto"/>
        <w:jc w:val="center"/>
        <w:rPr>
          <w:rFonts w:cs="宋体" w:asciiTheme="minorEastAsia" w:hAnsiTheme="minorEastAsia"/>
          <w:sz w:val="24"/>
          <w:szCs w:val="24"/>
          <w:lang w:val="zh-CN"/>
        </w:rPr>
      </w:pPr>
      <w:r>
        <w:rPr>
          <w:rFonts w:hint="eastAsia" w:cs="宋体" w:asciiTheme="minorEastAsia" w:hAnsiTheme="minorEastAsia"/>
          <w:sz w:val="24"/>
          <w:szCs w:val="24"/>
          <w:lang w:val="zh-CN"/>
        </w:rPr>
        <w:t>（投标人根据招标文件要求自行编制）</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一</w:t>
      </w:r>
      <w:r>
        <w:rPr>
          <w:rFonts w:hint="eastAsia" w:ascii="宋体" w:hAnsi="宋体" w:eastAsia="宋体" w:cs="宋体"/>
          <w:b/>
          <w:bCs/>
          <w:sz w:val="24"/>
          <w:szCs w:val="24"/>
        </w:rPr>
        <w:t>、对项目重点、难点分析、认识及对策措施分析。</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（一）本项目实现的功能或者目标</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本项目拟对鄢陵县12个镇区规划区域内国标空气监测站点的建设（PM10、PM2.5、气象五参数及站房建设、数据传输设备及其他附属设施等），同时在原有环境空气网格化平台基础上融合县、乡级国标空气自动站、境内的水质监测站、国、省、市控污染源监控等数据进行统一管理，结合GIS技术进行监测、监控信息的展现，实现对水、大气、污染源等监测数据进行统一处理和统计分析，并针对应急事故进行统一指挥调度。</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新建站房，符合国家控制标准；</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监测站房及辅助设施和监测仪器的安装符合《环境空气颗粒物（PM10和PM2.5）连续自动监测系统安装和验收技术规范》（HJ-655-2013），同时站房面积≥15平方米。（带步梯和护栏）、三级避雷系统等（不含外电接入和点位房屋租赁等）。</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1、站房相关要求</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城市空气监测自动站的新建站房的建设和内部设计满足《环境空气质量自动监测技术规范（HJ/T193-2005）》中对站房部分的要求。</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产考样式和技术参数</w:t>
      </w:r>
      <w:r>
        <w:rPr>
          <w:rFonts w:hint="eastAsia" w:ascii="宋体" w:hAnsi="宋体" w:eastAsia="宋体" w:cs="宋体"/>
          <w:b w:val="0"/>
          <w:bCs w:val="0"/>
          <w:sz w:val="24"/>
          <w:szCs w:val="24"/>
        </w:rPr>
        <w:t>具体如下：</w:t>
      </w:r>
    </w:p>
    <w:p>
      <w:pPr>
        <w:rPr>
          <w:rFonts w:hint="eastAsia" w:ascii="宋体" w:hAnsi="宋体"/>
          <w:bCs/>
          <w:sz w:val="24"/>
          <w:szCs w:val="24"/>
        </w:rPr>
      </w:pPr>
      <w:r>
        <w:rPr>
          <w:rFonts w:hint="eastAsia" w:ascii="宋体" w:hAnsi="宋体"/>
          <w:bCs/>
          <w:sz w:val="24"/>
          <w:szCs w:val="24"/>
        </w:rPr>
        <w:br w:type="page"/>
      </w:r>
    </w:p>
    <w:p>
      <w:pPr>
        <w:widowControl/>
        <w:spacing w:line="480" w:lineRule="auto"/>
        <w:ind w:firstLine="482" w:firstLineChars="200"/>
        <w:jc w:val="left"/>
        <w:rPr>
          <w:rFonts w:hint="eastAsia" w:ascii="宋体" w:hAnsi="宋体"/>
          <w:b/>
          <w:bCs w:val="0"/>
          <w:sz w:val="24"/>
          <w:szCs w:val="24"/>
        </w:rPr>
      </w:pPr>
      <w:r>
        <w:rPr>
          <w:rFonts w:hint="eastAsia" w:ascii="宋体" w:hAnsi="宋体"/>
          <w:b/>
          <w:bCs w:val="0"/>
          <w:sz w:val="24"/>
          <w:szCs w:val="24"/>
        </w:rPr>
        <w:t>站房参考样式：</w:t>
      </w: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r>
        <w:rPr>
          <w:rFonts w:asciiTheme="minorEastAsia" w:hAnsiTheme="minorEastAsia" w:eastAsiaTheme="minorEastAsia"/>
        </w:rPr>
        <w:drawing>
          <wp:anchor distT="0" distB="0" distL="0" distR="0" simplePos="0" relativeHeight="3636478976" behindDoc="0" locked="0" layoutInCell="1" allowOverlap="1">
            <wp:simplePos x="0" y="0"/>
            <wp:positionH relativeFrom="column">
              <wp:posOffset>297180</wp:posOffset>
            </wp:positionH>
            <wp:positionV relativeFrom="paragraph">
              <wp:posOffset>55245</wp:posOffset>
            </wp:positionV>
            <wp:extent cx="4638675" cy="2952750"/>
            <wp:effectExtent l="0" t="0" r="9525" b="3810"/>
            <wp:wrapNone/>
            <wp:docPr id="84" name="图片 120" descr="C:\Users\ADMINI~1\AppData\Local\Temp\ksohtml8460\wps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120" descr="C:\Users\ADMINI~1\AppData\Local\Temp\ksohtml8460\wps18.png"/>
                    <pic:cNvPicPr>
                      <a:picLocks noChangeAspect="1" noChangeArrowheads="1"/>
                    </pic:cNvPicPr>
                  </pic:nvPicPr>
                  <pic:blipFill>
                    <a:blip r:embed="rId4" cstate="print"/>
                    <a:srcRect/>
                    <a:stretch>
                      <a:fillRect/>
                    </a:stretch>
                  </pic:blipFill>
                  <pic:spPr>
                    <a:xfrm>
                      <a:off x="0" y="0"/>
                      <a:ext cx="4638675" cy="2952750"/>
                    </a:xfrm>
                    <a:prstGeom prst="rect">
                      <a:avLst/>
                    </a:prstGeom>
                    <a:noFill/>
                    <a:ln w="9525">
                      <a:noFill/>
                      <a:miter lim="800000"/>
                      <a:headEnd/>
                      <a:tailEnd/>
                    </a:ln>
                  </pic:spPr>
                </pic:pic>
              </a:graphicData>
            </a:graphic>
          </wp:anchor>
        </w:drawing>
      </w: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r>
        <w:rPr>
          <w:rFonts w:asciiTheme="minorEastAsia" w:hAnsiTheme="minorEastAsia"/>
          <w:sz w:val="24"/>
          <w:szCs w:val="24"/>
        </w:rPr>
        <w:drawing>
          <wp:anchor distT="0" distB="0" distL="0" distR="0" simplePos="0" relativeHeight="3636480000" behindDoc="0" locked="0" layoutInCell="1" allowOverlap="1">
            <wp:simplePos x="0" y="0"/>
            <wp:positionH relativeFrom="column">
              <wp:posOffset>323850</wp:posOffset>
            </wp:positionH>
            <wp:positionV relativeFrom="paragraph">
              <wp:posOffset>120015</wp:posOffset>
            </wp:positionV>
            <wp:extent cx="4667250" cy="3543300"/>
            <wp:effectExtent l="0" t="0" r="11430" b="7620"/>
            <wp:wrapNone/>
            <wp:docPr id="86" name="图片 121" descr="C:\Users\ADMINI~1\AppData\Local\Temp\ksohtml8460\wps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121" descr="C:\Users\ADMINI~1\AppData\Local\Temp\ksohtml8460\wps19.png"/>
                    <pic:cNvPicPr>
                      <a:picLocks noChangeAspect="1" noChangeArrowheads="1"/>
                    </pic:cNvPicPr>
                  </pic:nvPicPr>
                  <pic:blipFill>
                    <a:blip r:embed="rId5" cstate="print"/>
                    <a:srcRect/>
                    <a:stretch>
                      <a:fillRect/>
                    </a:stretch>
                  </pic:blipFill>
                  <pic:spPr>
                    <a:xfrm>
                      <a:off x="0" y="0"/>
                      <a:ext cx="4667250" cy="3543300"/>
                    </a:xfrm>
                    <a:prstGeom prst="rect">
                      <a:avLst/>
                    </a:prstGeom>
                    <a:noFill/>
                    <a:ln w="9525">
                      <a:noFill/>
                      <a:miter lim="800000"/>
                      <a:headEnd/>
                      <a:tailEnd/>
                    </a:ln>
                  </pic:spPr>
                </pic:pic>
              </a:graphicData>
            </a:graphic>
          </wp:anchor>
        </w:drawing>
      </w: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jc w:val="center"/>
        <w:rPr>
          <w:rFonts w:asciiTheme="minorEastAsia" w:hAnsiTheme="minorEastAsia" w:eastAsiaTheme="minorEastAsia"/>
        </w:rPr>
      </w:pPr>
      <w:r>
        <w:rPr>
          <w:rFonts w:asciiTheme="minorEastAsia" w:hAnsiTheme="minorEastAsia"/>
          <w:sz w:val="24"/>
          <w:szCs w:val="24"/>
        </w:rPr>
        <w:t>图1：站房内部示意图</w:t>
      </w:r>
    </w:p>
    <w:p>
      <w:pPr>
        <w:rPr>
          <w:rFonts w:asciiTheme="minorEastAsia" w:hAnsiTheme="minorEastAsia" w:eastAsiaTheme="minorEastAsia"/>
        </w:rPr>
      </w:pPr>
      <w:r>
        <w:rPr>
          <w:rFonts w:asciiTheme="minorEastAsia" w:hAnsiTheme="minorEastAsia" w:eastAsiaTheme="minorEastAsia"/>
        </w:rPr>
        <w:br w:type="page"/>
      </w:r>
    </w:p>
    <w:p>
      <w:pPr>
        <w:jc w:val="center"/>
        <w:rPr>
          <w:rFonts w:asciiTheme="minorEastAsia" w:hAnsiTheme="minorEastAsia"/>
          <w:sz w:val="24"/>
          <w:szCs w:val="24"/>
        </w:rPr>
      </w:pPr>
      <w:r>
        <w:rPr>
          <w:rFonts w:asciiTheme="minorEastAsia" w:hAnsiTheme="minorEastAsia" w:eastAsiaTheme="minorEastAsia"/>
        </w:rPr>
        <w:drawing>
          <wp:anchor distT="0" distB="0" distL="0" distR="0" simplePos="0" relativeHeight="3636481024" behindDoc="0" locked="0" layoutInCell="1" allowOverlap="1">
            <wp:simplePos x="0" y="0"/>
            <wp:positionH relativeFrom="column">
              <wp:posOffset>450850</wp:posOffset>
            </wp:positionH>
            <wp:positionV relativeFrom="paragraph">
              <wp:posOffset>-216535</wp:posOffset>
            </wp:positionV>
            <wp:extent cx="5238750" cy="3524250"/>
            <wp:effectExtent l="0" t="0" r="0" b="0"/>
            <wp:wrapNone/>
            <wp:docPr id="87" name="图片 122" descr="C:\Users\ADMINI~1\AppData\Local\Temp\ksohtml8460\wps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122" descr="C:\Users\ADMINI~1\AppData\Local\Temp\ksohtml8460\wps20.png"/>
                    <pic:cNvPicPr>
                      <a:picLocks noChangeAspect="1" noChangeArrowheads="1"/>
                    </pic:cNvPicPr>
                  </pic:nvPicPr>
                  <pic:blipFill>
                    <a:blip r:embed="rId6" cstate="print"/>
                    <a:srcRect/>
                    <a:stretch>
                      <a:fillRect/>
                    </a:stretch>
                  </pic:blipFill>
                  <pic:spPr>
                    <a:xfrm>
                      <a:off x="0" y="0"/>
                      <a:ext cx="5238750" cy="3524250"/>
                    </a:xfrm>
                    <a:prstGeom prst="rect">
                      <a:avLst/>
                    </a:prstGeom>
                    <a:noFill/>
                    <a:ln w="9525">
                      <a:noFill/>
                      <a:miter lim="800000"/>
                      <a:headEnd/>
                      <a:tailEnd/>
                    </a:ln>
                  </pic:spPr>
                </pic:pic>
              </a:graphicData>
            </a:graphic>
          </wp:anchor>
        </w:drawing>
      </w:r>
    </w:p>
    <w:p>
      <w:pPr>
        <w:jc w:val="center"/>
        <w:rPr>
          <w:rFonts w:asciiTheme="minorEastAsia" w:hAnsiTheme="minorEastAsia"/>
          <w:sz w:val="24"/>
          <w:szCs w:val="24"/>
        </w:rPr>
      </w:pPr>
    </w:p>
    <w:p>
      <w:pPr>
        <w:jc w:val="center"/>
        <w:rPr>
          <w:rFonts w:asciiTheme="minorEastAsia" w:hAnsiTheme="minorEastAsia"/>
          <w:sz w:val="24"/>
          <w:szCs w:val="24"/>
        </w:rPr>
      </w:pPr>
    </w:p>
    <w:p>
      <w:pPr>
        <w:jc w:val="center"/>
        <w:rPr>
          <w:rFonts w:asciiTheme="minorEastAsia" w:hAnsiTheme="minorEastAsia"/>
          <w:sz w:val="24"/>
          <w:szCs w:val="24"/>
        </w:rPr>
      </w:pPr>
    </w:p>
    <w:p>
      <w:pPr>
        <w:jc w:val="center"/>
        <w:rPr>
          <w:rFonts w:asciiTheme="minorEastAsia" w:hAnsiTheme="minorEastAsia"/>
          <w:sz w:val="24"/>
          <w:szCs w:val="24"/>
        </w:rPr>
      </w:pPr>
    </w:p>
    <w:p>
      <w:pPr>
        <w:jc w:val="center"/>
        <w:rPr>
          <w:rFonts w:asciiTheme="minorEastAsia" w:hAnsiTheme="minorEastAsia"/>
          <w:sz w:val="24"/>
          <w:szCs w:val="24"/>
        </w:rPr>
      </w:pPr>
    </w:p>
    <w:p>
      <w:pPr>
        <w:jc w:val="center"/>
        <w:rPr>
          <w:rFonts w:asciiTheme="minorEastAsia" w:hAnsiTheme="minorEastAsia"/>
          <w:sz w:val="24"/>
          <w:szCs w:val="24"/>
        </w:rPr>
      </w:pPr>
    </w:p>
    <w:p>
      <w:pPr>
        <w:jc w:val="center"/>
        <w:rPr>
          <w:rFonts w:asciiTheme="minorEastAsia" w:hAnsiTheme="minorEastAsia"/>
          <w:sz w:val="24"/>
          <w:szCs w:val="24"/>
        </w:rPr>
      </w:pPr>
    </w:p>
    <w:p>
      <w:pPr>
        <w:jc w:val="center"/>
        <w:rPr>
          <w:rFonts w:asciiTheme="minorEastAsia" w:hAnsiTheme="minorEastAsia"/>
          <w:sz w:val="24"/>
          <w:szCs w:val="24"/>
        </w:rPr>
      </w:pPr>
    </w:p>
    <w:p>
      <w:pPr>
        <w:jc w:val="center"/>
        <w:rPr>
          <w:rFonts w:asciiTheme="minorEastAsia" w:hAnsiTheme="minorEastAsia"/>
          <w:sz w:val="24"/>
          <w:szCs w:val="24"/>
        </w:rPr>
      </w:pPr>
    </w:p>
    <w:p>
      <w:pPr>
        <w:jc w:val="center"/>
        <w:rPr>
          <w:rFonts w:asciiTheme="minorEastAsia" w:hAnsiTheme="minorEastAsia"/>
          <w:sz w:val="24"/>
          <w:szCs w:val="24"/>
        </w:rPr>
      </w:pPr>
    </w:p>
    <w:p>
      <w:pPr>
        <w:jc w:val="center"/>
        <w:rPr>
          <w:rFonts w:asciiTheme="minorEastAsia" w:hAnsiTheme="minorEastAsia"/>
          <w:sz w:val="24"/>
          <w:szCs w:val="24"/>
        </w:rPr>
      </w:pPr>
    </w:p>
    <w:p>
      <w:pPr>
        <w:jc w:val="center"/>
        <w:rPr>
          <w:rFonts w:asciiTheme="minorEastAsia" w:hAnsiTheme="minorEastAsia"/>
          <w:sz w:val="24"/>
          <w:szCs w:val="24"/>
        </w:rPr>
      </w:pPr>
    </w:p>
    <w:p>
      <w:pPr>
        <w:jc w:val="center"/>
        <w:rPr>
          <w:rFonts w:asciiTheme="minorEastAsia" w:hAnsiTheme="minorEastAsia"/>
          <w:sz w:val="24"/>
          <w:szCs w:val="24"/>
        </w:rPr>
      </w:pPr>
    </w:p>
    <w:p>
      <w:pPr>
        <w:jc w:val="center"/>
        <w:rPr>
          <w:rFonts w:asciiTheme="minorEastAsia" w:hAnsiTheme="minorEastAsia"/>
          <w:sz w:val="24"/>
          <w:szCs w:val="24"/>
        </w:rPr>
      </w:pPr>
    </w:p>
    <w:p>
      <w:pPr>
        <w:jc w:val="center"/>
        <w:rPr>
          <w:rFonts w:asciiTheme="minorEastAsia" w:hAnsiTheme="minorEastAsia"/>
          <w:sz w:val="24"/>
          <w:szCs w:val="24"/>
        </w:rPr>
      </w:pPr>
    </w:p>
    <w:p>
      <w:pPr>
        <w:jc w:val="center"/>
        <w:rPr>
          <w:rFonts w:asciiTheme="minorEastAsia" w:hAnsiTheme="minorEastAsia"/>
          <w:sz w:val="24"/>
          <w:szCs w:val="24"/>
        </w:rPr>
      </w:pPr>
    </w:p>
    <w:p>
      <w:pPr>
        <w:jc w:val="center"/>
        <w:rPr>
          <w:rFonts w:asciiTheme="minorEastAsia" w:hAnsiTheme="minorEastAsia"/>
          <w:sz w:val="24"/>
          <w:szCs w:val="24"/>
        </w:rPr>
      </w:pPr>
    </w:p>
    <w:p>
      <w:pPr>
        <w:jc w:val="center"/>
        <w:rPr>
          <w:rFonts w:asciiTheme="minorEastAsia" w:hAnsiTheme="minorEastAsia"/>
          <w:sz w:val="24"/>
          <w:szCs w:val="24"/>
        </w:rPr>
      </w:pPr>
      <w:r>
        <w:rPr>
          <w:rFonts w:asciiTheme="minorEastAsia" w:hAnsiTheme="minorEastAsia"/>
          <w:sz w:val="24"/>
          <w:szCs w:val="24"/>
        </w:rPr>
        <w:t>图2：施工主视图</w:t>
      </w:r>
    </w:p>
    <w:p>
      <w:pPr>
        <w:jc w:val="cente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r>
        <w:rPr>
          <w:rFonts w:asciiTheme="minorEastAsia" w:hAnsiTheme="minorEastAsia" w:eastAsiaTheme="minorEastAsia"/>
        </w:rPr>
        <w:drawing>
          <wp:anchor distT="0" distB="0" distL="0" distR="0" simplePos="0" relativeHeight="3636482048" behindDoc="0" locked="0" layoutInCell="1" allowOverlap="1">
            <wp:simplePos x="0" y="0"/>
            <wp:positionH relativeFrom="column">
              <wp:posOffset>584200</wp:posOffset>
            </wp:positionH>
            <wp:positionV relativeFrom="paragraph">
              <wp:posOffset>68580</wp:posOffset>
            </wp:positionV>
            <wp:extent cx="5181600" cy="3209925"/>
            <wp:effectExtent l="0" t="0" r="0" b="0"/>
            <wp:wrapNone/>
            <wp:docPr id="88" name="图片 123" descr="C:\Users\ADMINI~1\AppData\Local\Temp\ksohtml8460\wps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123" descr="C:\Users\ADMINI~1\AppData\Local\Temp\ksohtml8460\wps21.png"/>
                    <pic:cNvPicPr>
                      <a:picLocks noChangeAspect="1" noChangeArrowheads="1"/>
                    </pic:cNvPicPr>
                  </pic:nvPicPr>
                  <pic:blipFill>
                    <a:blip r:embed="rId7" cstate="print"/>
                    <a:srcRect/>
                    <a:stretch>
                      <a:fillRect/>
                    </a:stretch>
                  </pic:blipFill>
                  <pic:spPr>
                    <a:xfrm>
                      <a:off x="0" y="0"/>
                      <a:ext cx="5181600" cy="3209925"/>
                    </a:xfrm>
                    <a:prstGeom prst="rect">
                      <a:avLst/>
                    </a:prstGeom>
                    <a:noFill/>
                    <a:ln w="9525">
                      <a:noFill/>
                      <a:miter lim="800000"/>
                      <a:headEnd/>
                      <a:tailEnd/>
                    </a:ln>
                  </pic:spPr>
                </pic:pic>
              </a:graphicData>
            </a:graphic>
          </wp:anchor>
        </w:drawing>
      </w: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jc w:val="center"/>
        <w:rPr>
          <w:rFonts w:asciiTheme="minorEastAsia" w:hAnsiTheme="minorEastAsia"/>
          <w:sz w:val="24"/>
          <w:szCs w:val="24"/>
        </w:rPr>
      </w:pPr>
      <w:r>
        <w:rPr>
          <w:rFonts w:asciiTheme="minorEastAsia" w:hAnsiTheme="minorEastAsia"/>
          <w:sz w:val="24"/>
          <w:szCs w:val="24"/>
        </w:rPr>
        <w:t>图3：施工主视图</w:t>
      </w:r>
    </w:p>
    <w:p>
      <w:pPr>
        <w:rPr>
          <w:rFonts w:asciiTheme="minorEastAsia" w:hAnsiTheme="minorEastAsia"/>
          <w:sz w:val="24"/>
          <w:szCs w:val="24"/>
        </w:rPr>
      </w:pPr>
      <w:r>
        <w:rPr>
          <w:rFonts w:asciiTheme="minorEastAsia" w:hAnsiTheme="minorEastAsia"/>
          <w:sz w:val="24"/>
          <w:szCs w:val="24"/>
        </w:rPr>
        <w:br w:type="page"/>
      </w:r>
    </w:p>
    <w:p>
      <w:pPr>
        <w:rPr>
          <w:rFonts w:asciiTheme="minorEastAsia" w:hAnsiTheme="minorEastAsia"/>
          <w:sz w:val="24"/>
          <w:szCs w:val="24"/>
        </w:rPr>
      </w:pPr>
      <w:r>
        <w:rPr>
          <w:rFonts w:asciiTheme="minorEastAsia" w:hAnsiTheme="minorEastAsia" w:eastAsiaTheme="minorEastAsia"/>
        </w:rPr>
        <w:drawing>
          <wp:anchor distT="0" distB="0" distL="0" distR="0" simplePos="0" relativeHeight="3636483072" behindDoc="0" locked="0" layoutInCell="1" allowOverlap="1">
            <wp:simplePos x="0" y="0"/>
            <wp:positionH relativeFrom="column">
              <wp:posOffset>497840</wp:posOffset>
            </wp:positionH>
            <wp:positionV relativeFrom="paragraph">
              <wp:posOffset>36830</wp:posOffset>
            </wp:positionV>
            <wp:extent cx="5105400" cy="3829050"/>
            <wp:effectExtent l="0" t="0" r="0" b="0"/>
            <wp:wrapNone/>
            <wp:docPr id="91" name="图片 124" descr="C:\Users\ADMINI~1\AppData\Local\Temp\ksohtml8460\wps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124" descr="C:\Users\ADMINI~1\AppData\Local\Temp\ksohtml8460\wps22.png"/>
                    <pic:cNvPicPr>
                      <a:picLocks noChangeAspect="1" noChangeArrowheads="1"/>
                    </pic:cNvPicPr>
                  </pic:nvPicPr>
                  <pic:blipFill>
                    <a:blip r:embed="rId8" cstate="print"/>
                    <a:srcRect/>
                    <a:stretch>
                      <a:fillRect/>
                    </a:stretch>
                  </pic:blipFill>
                  <pic:spPr>
                    <a:xfrm>
                      <a:off x="0" y="0"/>
                      <a:ext cx="5105400" cy="3829050"/>
                    </a:xfrm>
                    <a:prstGeom prst="rect">
                      <a:avLst/>
                    </a:prstGeom>
                    <a:noFill/>
                    <a:ln w="9525">
                      <a:noFill/>
                      <a:miter lim="800000"/>
                      <a:headEnd/>
                      <a:tailEnd/>
                    </a:ln>
                  </pic:spPr>
                </pic:pic>
              </a:graphicData>
            </a:graphic>
          </wp:anchor>
        </w:drawing>
      </w: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jc w:val="center"/>
        <w:rPr>
          <w:rFonts w:asciiTheme="minorEastAsia" w:hAnsiTheme="minorEastAsia"/>
          <w:sz w:val="24"/>
          <w:szCs w:val="24"/>
        </w:rPr>
      </w:pPr>
      <w:r>
        <w:rPr>
          <w:rFonts w:asciiTheme="minorEastAsia" w:hAnsiTheme="minorEastAsia" w:eastAsiaTheme="minorEastAsia"/>
        </w:rPr>
        <w:drawing>
          <wp:anchor distT="0" distB="0" distL="0" distR="0" simplePos="0" relativeHeight="3636484096" behindDoc="0" locked="0" layoutInCell="1" allowOverlap="1">
            <wp:simplePos x="0" y="0"/>
            <wp:positionH relativeFrom="column">
              <wp:posOffset>673100</wp:posOffset>
            </wp:positionH>
            <wp:positionV relativeFrom="paragraph">
              <wp:posOffset>148590</wp:posOffset>
            </wp:positionV>
            <wp:extent cx="5029200" cy="4133850"/>
            <wp:effectExtent l="0" t="0" r="0" b="0"/>
            <wp:wrapNone/>
            <wp:docPr id="92" name="图片 125" descr="C:\Users\ADMINI~1\AppData\Local\Temp\ksohtml8460\wps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125" descr="C:\Users\ADMINI~1\AppData\Local\Temp\ksohtml8460\wps23.png"/>
                    <pic:cNvPicPr>
                      <a:picLocks noChangeAspect="1" noChangeArrowheads="1"/>
                    </pic:cNvPicPr>
                  </pic:nvPicPr>
                  <pic:blipFill>
                    <a:blip r:embed="rId9" cstate="print"/>
                    <a:srcRect/>
                    <a:stretch>
                      <a:fillRect/>
                    </a:stretch>
                  </pic:blipFill>
                  <pic:spPr>
                    <a:xfrm>
                      <a:off x="0" y="0"/>
                      <a:ext cx="5029200" cy="4133850"/>
                    </a:xfrm>
                    <a:prstGeom prst="rect">
                      <a:avLst/>
                    </a:prstGeom>
                    <a:noFill/>
                    <a:ln w="9525">
                      <a:noFill/>
                      <a:miter lim="800000"/>
                      <a:headEnd/>
                      <a:tailEnd/>
                    </a:ln>
                  </pic:spPr>
                </pic:pic>
              </a:graphicData>
            </a:graphic>
          </wp:anchor>
        </w:drawing>
      </w:r>
      <w:r>
        <w:rPr>
          <w:rFonts w:asciiTheme="minorEastAsia" w:hAnsiTheme="minorEastAsia"/>
          <w:sz w:val="24"/>
          <w:szCs w:val="24"/>
        </w:rPr>
        <w:t>图4：施工左视图</w:t>
      </w: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jc w:val="center"/>
        <w:rPr>
          <w:rFonts w:asciiTheme="minorEastAsia" w:hAnsiTheme="minorEastAsia"/>
          <w:sz w:val="24"/>
          <w:szCs w:val="24"/>
        </w:rPr>
      </w:pPr>
      <w:r>
        <w:rPr>
          <w:rFonts w:asciiTheme="minorEastAsia" w:hAnsiTheme="minorEastAsia"/>
          <w:sz w:val="24"/>
          <w:szCs w:val="24"/>
        </w:rPr>
        <w:t>图5：A向布线示意图</w:t>
      </w:r>
    </w:p>
    <w:p>
      <w:pPr>
        <w:rPr>
          <w:rFonts w:asciiTheme="minorEastAsia" w:hAnsiTheme="minorEastAsia"/>
          <w:sz w:val="24"/>
          <w:szCs w:val="24"/>
        </w:rPr>
      </w:pPr>
      <w:r>
        <w:rPr>
          <w:rFonts w:asciiTheme="minorEastAsia" w:hAnsiTheme="minorEastAsia"/>
          <w:sz w:val="24"/>
          <w:szCs w:val="24"/>
        </w:rPr>
        <w:br w:type="page"/>
      </w:r>
    </w:p>
    <w:p>
      <w:pPr>
        <w:rPr>
          <w:rFonts w:asciiTheme="minorEastAsia" w:hAnsiTheme="minorEastAsia"/>
          <w:sz w:val="24"/>
          <w:szCs w:val="24"/>
        </w:rPr>
      </w:pPr>
      <w:r>
        <w:rPr>
          <w:rFonts w:asciiTheme="minorEastAsia" w:hAnsiTheme="minorEastAsia" w:eastAsiaTheme="minorEastAsia"/>
        </w:rPr>
        <w:drawing>
          <wp:anchor distT="0" distB="0" distL="0" distR="0" simplePos="0" relativeHeight="3636485120" behindDoc="0" locked="0" layoutInCell="1" allowOverlap="1">
            <wp:simplePos x="0" y="0"/>
            <wp:positionH relativeFrom="column">
              <wp:posOffset>-13335</wp:posOffset>
            </wp:positionH>
            <wp:positionV relativeFrom="paragraph">
              <wp:posOffset>13335</wp:posOffset>
            </wp:positionV>
            <wp:extent cx="5057775" cy="3714750"/>
            <wp:effectExtent l="0" t="0" r="1905" b="0"/>
            <wp:wrapNone/>
            <wp:docPr id="137" name="图片 126" descr="C:\Users\ADMINI~1\AppData\Local\Temp\ksohtml8460\wps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26" descr="C:\Users\ADMINI~1\AppData\Local\Temp\ksohtml8460\wps24.png"/>
                    <pic:cNvPicPr>
                      <a:picLocks noChangeAspect="1" noChangeArrowheads="1"/>
                    </pic:cNvPicPr>
                  </pic:nvPicPr>
                  <pic:blipFill>
                    <a:blip r:embed="rId10" cstate="print"/>
                    <a:srcRect/>
                    <a:stretch>
                      <a:fillRect/>
                    </a:stretch>
                  </pic:blipFill>
                  <pic:spPr>
                    <a:xfrm>
                      <a:off x="0" y="0"/>
                      <a:ext cx="5057775" cy="3714750"/>
                    </a:xfrm>
                    <a:prstGeom prst="rect">
                      <a:avLst/>
                    </a:prstGeom>
                    <a:noFill/>
                    <a:ln w="9525">
                      <a:noFill/>
                      <a:miter lim="800000"/>
                      <a:headEnd/>
                      <a:tailEnd/>
                    </a:ln>
                  </pic:spPr>
                </pic:pic>
              </a:graphicData>
            </a:graphic>
          </wp:anchor>
        </w:drawing>
      </w: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jc w:val="center"/>
        <w:rPr>
          <w:rFonts w:asciiTheme="minorEastAsia" w:hAnsiTheme="minorEastAsia"/>
          <w:sz w:val="24"/>
          <w:szCs w:val="24"/>
        </w:rPr>
      </w:pPr>
      <w:r>
        <w:rPr>
          <w:rFonts w:asciiTheme="minorEastAsia" w:hAnsiTheme="minorEastAsia"/>
          <w:sz w:val="24"/>
          <w:szCs w:val="24"/>
        </w:rPr>
        <w:t>图6： B向布线示意图</w:t>
      </w: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r>
        <w:rPr>
          <w:rFonts w:asciiTheme="minorEastAsia" w:hAnsiTheme="minorEastAsia" w:eastAsiaTheme="minorEastAsia"/>
        </w:rPr>
        <w:drawing>
          <wp:anchor distT="0" distB="0" distL="0" distR="0" simplePos="0" relativeHeight="3636486144" behindDoc="0" locked="0" layoutInCell="1" allowOverlap="1">
            <wp:simplePos x="0" y="0"/>
            <wp:positionH relativeFrom="column">
              <wp:posOffset>-75565</wp:posOffset>
            </wp:positionH>
            <wp:positionV relativeFrom="paragraph">
              <wp:posOffset>97155</wp:posOffset>
            </wp:positionV>
            <wp:extent cx="5029200" cy="3448050"/>
            <wp:effectExtent l="0" t="0" r="0" b="0"/>
            <wp:wrapNone/>
            <wp:docPr id="142" name="图片 127" descr="C:\Users\ADMINI~1\AppData\Local\Temp\ksohtml8460\wps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27" descr="C:\Users\ADMINI~1\AppData\Local\Temp\ksohtml8460\wps25.png"/>
                    <pic:cNvPicPr>
                      <a:picLocks noChangeAspect="1" noChangeArrowheads="1"/>
                    </pic:cNvPicPr>
                  </pic:nvPicPr>
                  <pic:blipFill>
                    <a:blip r:embed="rId11" cstate="print"/>
                    <a:srcRect/>
                    <a:stretch>
                      <a:fillRect/>
                    </a:stretch>
                  </pic:blipFill>
                  <pic:spPr>
                    <a:xfrm>
                      <a:off x="0" y="0"/>
                      <a:ext cx="5029200" cy="3448050"/>
                    </a:xfrm>
                    <a:prstGeom prst="rect">
                      <a:avLst/>
                    </a:prstGeom>
                    <a:noFill/>
                    <a:ln w="9525">
                      <a:noFill/>
                      <a:miter lim="800000"/>
                      <a:headEnd/>
                      <a:tailEnd/>
                    </a:ln>
                  </pic:spPr>
                </pic:pic>
              </a:graphicData>
            </a:graphic>
          </wp:anchor>
        </w:drawing>
      </w: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jc w:val="center"/>
        <w:rPr>
          <w:rFonts w:asciiTheme="minorEastAsia" w:hAnsiTheme="minorEastAsia"/>
          <w:sz w:val="24"/>
          <w:szCs w:val="24"/>
        </w:rPr>
      </w:pPr>
      <w:r>
        <w:rPr>
          <w:rFonts w:asciiTheme="minorEastAsia" w:hAnsiTheme="minorEastAsia"/>
          <w:sz w:val="24"/>
          <w:szCs w:val="24"/>
        </w:rPr>
        <w:t>图7：C向布线示意图</w:t>
      </w: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r>
        <w:rPr>
          <w:rFonts w:asciiTheme="minorEastAsia" w:hAnsiTheme="minorEastAsia"/>
          <w:sz w:val="24"/>
          <w:szCs w:val="24"/>
        </w:rPr>
        <w:br w:type="page"/>
      </w:r>
    </w:p>
    <w:p>
      <w:pPr>
        <w:jc w:val="both"/>
        <w:rPr>
          <w:rFonts w:asciiTheme="minorEastAsia" w:hAnsiTheme="minorEastAsia"/>
          <w:sz w:val="24"/>
          <w:szCs w:val="24"/>
        </w:rPr>
      </w:pPr>
      <w:r>
        <w:rPr>
          <w:rFonts w:asciiTheme="minorEastAsia" w:hAnsiTheme="minorEastAsia" w:eastAsiaTheme="minorEastAsia"/>
        </w:rPr>
        <w:drawing>
          <wp:anchor distT="0" distB="0" distL="0" distR="0" simplePos="0" relativeHeight="3636487168" behindDoc="0" locked="0" layoutInCell="1" allowOverlap="1">
            <wp:simplePos x="0" y="0"/>
            <wp:positionH relativeFrom="column">
              <wp:posOffset>61595</wp:posOffset>
            </wp:positionH>
            <wp:positionV relativeFrom="paragraph">
              <wp:posOffset>-127000</wp:posOffset>
            </wp:positionV>
            <wp:extent cx="5467350" cy="4543425"/>
            <wp:effectExtent l="0" t="0" r="0" b="0"/>
            <wp:wrapNone/>
            <wp:docPr id="175" name="图片 128" descr="C:\Users\ADMINI~1\AppData\Local\Temp\ksohtml8460\wps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28" descr="C:\Users\ADMINI~1\AppData\Local\Temp\ksohtml8460\wps26.png"/>
                    <pic:cNvPicPr>
                      <a:picLocks noChangeAspect="1" noChangeArrowheads="1"/>
                    </pic:cNvPicPr>
                  </pic:nvPicPr>
                  <pic:blipFill>
                    <a:blip r:embed="rId12" cstate="print"/>
                    <a:srcRect/>
                    <a:stretch>
                      <a:fillRect/>
                    </a:stretch>
                  </pic:blipFill>
                  <pic:spPr>
                    <a:xfrm>
                      <a:off x="0" y="0"/>
                      <a:ext cx="5467350" cy="4543425"/>
                    </a:xfrm>
                    <a:prstGeom prst="rect">
                      <a:avLst/>
                    </a:prstGeom>
                    <a:noFill/>
                    <a:ln w="9525">
                      <a:noFill/>
                      <a:miter lim="800000"/>
                      <a:headEnd/>
                      <a:tailEnd/>
                    </a:ln>
                  </pic:spPr>
                </pic:pic>
              </a:graphicData>
            </a:graphic>
          </wp:anchor>
        </w:drawing>
      </w:r>
    </w:p>
    <w:p>
      <w:pPr>
        <w:pStyle w:val="10"/>
        <w:rPr>
          <w:rFonts w:asciiTheme="minorEastAsia" w:hAnsiTheme="minorEastAsia" w:eastAsiaTheme="minorEastAsia"/>
        </w:rPr>
      </w:pPr>
    </w:p>
    <w:p>
      <w:pPr>
        <w:jc w:val="both"/>
        <w:rPr>
          <w:rFonts w:asciiTheme="minorEastAsia" w:hAnsiTheme="minorEastAsia"/>
          <w:sz w:val="24"/>
          <w:szCs w:val="24"/>
        </w:rPr>
      </w:pPr>
    </w:p>
    <w:p>
      <w:pPr>
        <w:pStyle w:val="10"/>
        <w:rPr>
          <w:rFonts w:asciiTheme="minorEastAsia" w:hAnsiTheme="minorEastAsia" w:eastAsiaTheme="minorEastAsia"/>
        </w:rPr>
      </w:pPr>
    </w:p>
    <w:p>
      <w:pPr>
        <w:jc w:val="both"/>
        <w:rPr>
          <w:rFonts w:asciiTheme="minorEastAsia" w:hAnsiTheme="minorEastAsia"/>
          <w:sz w:val="24"/>
          <w:szCs w:val="24"/>
        </w:rPr>
      </w:pPr>
    </w:p>
    <w:p>
      <w:pPr>
        <w:pStyle w:val="10"/>
        <w:rPr>
          <w:rFonts w:asciiTheme="minorEastAsia" w:hAnsiTheme="minorEastAsia" w:eastAsiaTheme="minorEastAsia"/>
        </w:rPr>
      </w:pPr>
    </w:p>
    <w:p>
      <w:pPr>
        <w:jc w:val="both"/>
        <w:rPr>
          <w:rFonts w:asciiTheme="minorEastAsia" w:hAnsiTheme="minorEastAsia"/>
          <w:sz w:val="24"/>
          <w:szCs w:val="24"/>
        </w:rPr>
      </w:pPr>
    </w:p>
    <w:p>
      <w:pPr>
        <w:pStyle w:val="10"/>
        <w:rPr>
          <w:rFonts w:asciiTheme="minorEastAsia" w:hAnsiTheme="minorEastAsia" w:eastAsiaTheme="minorEastAsia"/>
        </w:rPr>
      </w:pPr>
    </w:p>
    <w:p>
      <w:pPr>
        <w:jc w:val="both"/>
        <w:rPr>
          <w:rFonts w:asciiTheme="minorEastAsia" w:hAnsiTheme="minorEastAsia"/>
          <w:sz w:val="24"/>
          <w:szCs w:val="24"/>
        </w:rPr>
      </w:pPr>
    </w:p>
    <w:p>
      <w:pPr>
        <w:pStyle w:val="10"/>
        <w:rPr>
          <w:rFonts w:asciiTheme="minorEastAsia" w:hAnsiTheme="minorEastAsia" w:eastAsiaTheme="minorEastAsia"/>
        </w:rPr>
      </w:pPr>
    </w:p>
    <w:p>
      <w:pPr>
        <w:jc w:val="both"/>
        <w:rPr>
          <w:rFonts w:asciiTheme="minorEastAsia" w:hAnsiTheme="minorEastAsia"/>
          <w:sz w:val="24"/>
          <w:szCs w:val="24"/>
        </w:rPr>
      </w:pPr>
    </w:p>
    <w:p>
      <w:pPr>
        <w:pStyle w:val="10"/>
        <w:rPr>
          <w:rFonts w:asciiTheme="minorEastAsia" w:hAnsiTheme="minorEastAsia" w:eastAsiaTheme="minorEastAsia"/>
        </w:rPr>
      </w:pPr>
    </w:p>
    <w:p>
      <w:pPr>
        <w:jc w:val="both"/>
        <w:rPr>
          <w:rFonts w:asciiTheme="minorEastAsia" w:hAnsiTheme="minorEastAsia"/>
          <w:sz w:val="24"/>
          <w:szCs w:val="24"/>
        </w:rPr>
      </w:pPr>
    </w:p>
    <w:p>
      <w:pPr>
        <w:pStyle w:val="10"/>
        <w:rPr>
          <w:rFonts w:asciiTheme="minorEastAsia" w:hAnsiTheme="minorEastAsia" w:eastAsiaTheme="minorEastAsia"/>
        </w:rPr>
      </w:pPr>
    </w:p>
    <w:p>
      <w:pPr>
        <w:jc w:val="both"/>
        <w:rPr>
          <w:rFonts w:asciiTheme="minorEastAsia" w:hAnsiTheme="minorEastAsia"/>
          <w:sz w:val="24"/>
          <w:szCs w:val="24"/>
        </w:rPr>
      </w:pPr>
    </w:p>
    <w:p>
      <w:pPr>
        <w:pStyle w:val="10"/>
        <w:rPr>
          <w:rFonts w:asciiTheme="minorEastAsia" w:hAnsiTheme="minorEastAsia" w:eastAsiaTheme="minorEastAsia"/>
        </w:rPr>
      </w:pPr>
    </w:p>
    <w:p>
      <w:pPr>
        <w:jc w:val="both"/>
        <w:rPr>
          <w:rFonts w:asciiTheme="minorEastAsia" w:hAnsiTheme="minorEastAsia"/>
          <w:sz w:val="24"/>
          <w:szCs w:val="24"/>
        </w:rPr>
      </w:pPr>
    </w:p>
    <w:p>
      <w:pPr>
        <w:pStyle w:val="10"/>
        <w:rPr>
          <w:rFonts w:asciiTheme="minorEastAsia" w:hAnsiTheme="minorEastAsia" w:eastAsiaTheme="minorEastAsia"/>
        </w:rPr>
      </w:pPr>
    </w:p>
    <w:p>
      <w:pPr>
        <w:pStyle w:val="10"/>
        <w:jc w:val="center"/>
        <w:rPr>
          <w:rFonts w:asciiTheme="minorEastAsia" w:hAnsiTheme="minorEastAsia" w:eastAsiaTheme="minorEastAsia"/>
        </w:rPr>
      </w:pPr>
      <w:r>
        <w:rPr>
          <w:rFonts w:asciiTheme="minorEastAsia" w:hAnsiTheme="minorEastAsia" w:eastAsiaTheme="minorEastAsia"/>
        </w:rPr>
        <w:drawing>
          <wp:anchor distT="0" distB="0" distL="0" distR="0" simplePos="0" relativeHeight="3636488192" behindDoc="0" locked="0" layoutInCell="1" allowOverlap="1">
            <wp:simplePos x="0" y="0"/>
            <wp:positionH relativeFrom="column">
              <wp:posOffset>43815</wp:posOffset>
            </wp:positionH>
            <wp:positionV relativeFrom="paragraph">
              <wp:posOffset>254000</wp:posOffset>
            </wp:positionV>
            <wp:extent cx="5105400" cy="3514725"/>
            <wp:effectExtent l="0" t="0" r="0" b="0"/>
            <wp:wrapNone/>
            <wp:docPr id="177" name="图片 129" descr="C:\Users\ADMINI~1\AppData\Local\Temp\ksohtml8460\wps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29" descr="C:\Users\ADMINI~1\AppData\Local\Temp\ksohtml8460\wps27.png"/>
                    <pic:cNvPicPr>
                      <a:picLocks noChangeAspect="1" noChangeArrowheads="1"/>
                    </pic:cNvPicPr>
                  </pic:nvPicPr>
                  <pic:blipFill>
                    <a:blip r:embed="rId13" cstate="print"/>
                    <a:srcRect/>
                    <a:stretch>
                      <a:fillRect/>
                    </a:stretch>
                  </pic:blipFill>
                  <pic:spPr>
                    <a:xfrm>
                      <a:off x="0" y="0"/>
                      <a:ext cx="5105400" cy="3514725"/>
                    </a:xfrm>
                    <a:prstGeom prst="rect">
                      <a:avLst/>
                    </a:prstGeom>
                    <a:noFill/>
                    <a:ln w="9525">
                      <a:noFill/>
                      <a:miter lim="800000"/>
                      <a:headEnd/>
                      <a:tailEnd/>
                    </a:ln>
                  </pic:spPr>
                </pic:pic>
              </a:graphicData>
            </a:graphic>
          </wp:anchor>
        </w:drawing>
      </w:r>
      <w:r>
        <w:rPr>
          <w:rFonts w:asciiTheme="minorEastAsia" w:hAnsiTheme="minorEastAsia" w:eastAsiaTheme="minorEastAsia"/>
        </w:rPr>
        <w:t>图8：D向布线示意图</w:t>
      </w:r>
    </w:p>
    <w:p>
      <w:pPr>
        <w:jc w:val="both"/>
        <w:rPr>
          <w:rFonts w:asciiTheme="minorEastAsia" w:hAnsiTheme="minorEastAsia"/>
          <w:sz w:val="24"/>
          <w:szCs w:val="24"/>
        </w:rPr>
      </w:pPr>
    </w:p>
    <w:p>
      <w:pPr>
        <w:pStyle w:val="10"/>
        <w:rPr>
          <w:rFonts w:asciiTheme="minorEastAsia" w:hAnsiTheme="minorEastAsia" w:eastAsiaTheme="minorEastAsia"/>
        </w:rPr>
      </w:pPr>
    </w:p>
    <w:p>
      <w:pPr>
        <w:jc w:val="both"/>
        <w:rPr>
          <w:rFonts w:asciiTheme="minorEastAsia" w:hAnsiTheme="minorEastAsia"/>
          <w:sz w:val="24"/>
          <w:szCs w:val="24"/>
        </w:rPr>
      </w:pPr>
    </w:p>
    <w:p>
      <w:pPr>
        <w:pStyle w:val="10"/>
        <w:rPr>
          <w:rFonts w:asciiTheme="minorEastAsia" w:hAnsiTheme="minorEastAsia" w:eastAsiaTheme="minorEastAsia"/>
        </w:rPr>
      </w:pPr>
    </w:p>
    <w:p>
      <w:pPr>
        <w:jc w:val="both"/>
        <w:rPr>
          <w:rFonts w:asciiTheme="minorEastAsia" w:hAnsiTheme="minorEastAsia"/>
          <w:sz w:val="24"/>
          <w:szCs w:val="24"/>
        </w:rPr>
      </w:pPr>
    </w:p>
    <w:p>
      <w:pPr>
        <w:pStyle w:val="10"/>
        <w:rPr>
          <w:rFonts w:asciiTheme="minorEastAsia" w:hAnsiTheme="minorEastAsia" w:eastAsiaTheme="minorEastAsia"/>
        </w:rPr>
      </w:pPr>
    </w:p>
    <w:p>
      <w:pPr>
        <w:jc w:val="both"/>
        <w:rPr>
          <w:rFonts w:asciiTheme="minorEastAsia" w:hAnsiTheme="minorEastAsia"/>
          <w:sz w:val="24"/>
          <w:szCs w:val="24"/>
        </w:rPr>
      </w:pPr>
    </w:p>
    <w:p>
      <w:pPr>
        <w:pStyle w:val="10"/>
        <w:rPr>
          <w:rFonts w:asciiTheme="minorEastAsia" w:hAnsiTheme="minorEastAsia" w:eastAsiaTheme="minorEastAsia"/>
        </w:rPr>
      </w:pPr>
    </w:p>
    <w:p>
      <w:pPr>
        <w:jc w:val="both"/>
        <w:rPr>
          <w:rFonts w:asciiTheme="minorEastAsia" w:hAnsiTheme="minorEastAsia"/>
          <w:sz w:val="24"/>
          <w:szCs w:val="24"/>
        </w:rPr>
      </w:pPr>
    </w:p>
    <w:p>
      <w:pPr>
        <w:pStyle w:val="10"/>
        <w:rPr>
          <w:rFonts w:asciiTheme="minorEastAsia" w:hAnsiTheme="minorEastAsia" w:eastAsiaTheme="minorEastAsia"/>
        </w:rPr>
      </w:pPr>
    </w:p>
    <w:p>
      <w:pPr>
        <w:jc w:val="both"/>
        <w:rPr>
          <w:rFonts w:asciiTheme="minorEastAsia" w:hAnsiTheme="minorEastAsia"/>
          <w:sz w:val="24"/>
          <w:szCs w:val="24"/>
        </w:rPr>
      </w:pPr>
    </w:p>
    <w:p>
      <w:pPr>
        <w:pStyle w:val="10"/>
        <w:rPr>
          <w:rFonts w:asciiTheme="minorEastAsia" w:hAnsiTheme="minorEastAsia" w:eastAsiaTheme="minorEastAsia"/>
        </w:rPr>
      </w:pPr>
    </w:p>
    <w:p>
      <w:pPr>
        <w:jc w:val="both"/>
        <w:rPr>
          <w:rFonts w:asciiTheme="minorEastAsia" w:hAnsiTheme="minorEastAsia"/>
          <w:sz w:val="24"/>
          <w:szCs w:val="24"/>
        </w:rPr>
      </w:pPr>
    </w:p>
    <w:p>
      <w:pPr>
        <w:pStyle w:val="10"/>
        <w:rPr>
          <w:rFonts w:asciiTheme="minorEastAsia" w:hAnsiTheme="minorEastAsia" w:eastAsiaTheme="minorEastAsia"/>
        </w:rPr>
      </w:pPr>
    </w:p>
    <w:p>
      <w:pPr>
        <w:jc w:val="both"/>
        <w:rPr>
          <w:rFonts w:asciiTheme="minorEastAsia" w:hAnsiTheme="minorEastAsia"/>
          <w:sz w:val="24"/>
          <w:szCs w:val="24"/>
        </w:rPr>
      </w:pPr>
    </w:p>
    <w:p>
      <w:pPr>
        <w:pStyle w:val="10"/>
        <w:jc w:val="center"/>
        <w:rPr>
          <w:rFonts w:asciiTheme="minorEastAsia" w:hAnsiTheme="minorEastAsia" w:eastAsiaTheme="minorEastAsia"/>
        </w:rPr>
      </w:pPr>
      <w:r>
        <w:rPr>
          <w:rFonts w:asciiTheme="minorEastAsia" w:hAnsiTheme="minorEastAsia"/>
          <w:sz w:val="24"/>
          <w:szCs w:val="24"/>
        </w:rPr>
        <w:t>图9：站房踏步梯视图</w:t>
      </w:r>
    </w:p>
    <w:p>
      <w:pPr>
        <w:rPr>
          <w:rFonts w:asciiTheme="minorEastAsia" w:hAnsiTheme="minorEastAsia"/>
          <w:sz w:val="24"/>
          <w:szCs w:val="24"/>
        </w:rPr>
      </w:pPr>
      <w:r>
        <w:rPr>
          <w:rFonts w:asciiTheme="minorEastAsia" w:hAnsiTheme="minorEastAsia"/>
          <w:sz w:val="24"/>
          <w:szCs w:val="24"/>
        </w:rPr>
        <w:br w:type="page"/>
      </w:r>
    </w:p>
    <w:p>
      <w:pPr>
        <w:pStyle w:val="11"/>
        <w:ind w:firstLine="480"/>
        <w:rPr>
          <w:rFonts w:asciiTheme="minorEastAsia" w:hAnsiTheme="minorEastAsia" w:eastAsiaTheme="minorEastAsia"/>
        </w:rPr>
      </w:pPr>
      <w:r>
        <w:rPr>
          <w:rFonts w:asciiTheme="minorEastAsia" w:hAnsiTheme="minorEastAsia" w:eastAsiaTheme="minorEastAsia"/>
        </w:rPr>
        <w:t>图片中数字说明：</w:t>
      </w:r>
    </w:p>
    <w:p>
      <w:pPr>
        <w:pStyle w:val="12"/>
        <w:numPr>
          <w:ilvl w:val="0"/>
          <w:numId w:val="1"/>
        </w:numPr>
        <w:spacing w:line="360" w:lineRule="auto"/>
        <w:ind w:firstLineChars="0"/>
        <w:rPr>
          <w:rFonts w:asciiTheme="minorEastAsia" w:hAnsiTheme="minorEastAsia"/>
          <w:sz w:val="24"/>
          <w:szCs w:val="24"/>
        </w:rPr>
      </w:pPr>
      <w:r>
        <w:rPr>
          <w:rFonts w:asciiTheme="minorEastAsia" w:hAnsiTheme="minorEastAsia"/>
          <w:sz w:val="24"/>
          <w:szCs w:val="24"/>
        </w:rPr>
        <w:t xml:space="preserve">梯梁 槽钢100*48*5.3   </w:t>
      </w:r>
    </w:p>
    <w:p>
      <w:pPr>
        <w:pStyle w:val="12"/>
        <w:numPr>
          <w:ilvl w:val="0"/>
          <w:numId w:val="1"/>
        </w:numPr>
        <w:spacing w:line="360" w:lineRule="auto"/>
        <w:ind w:firstLineChars="0"/>
        <w:rPr>
          <w:rFonts w:asciiTheme="minorEastAsia" w:hAnsiTheme="minorEastAsia"/>
          <w:sz w:val="24"/>
          <w:szCs w:val="24"/>
        </w:rPr>
      </w:pPr>
      <w:r>
        <w:rPr>
          <w:rFonts w:asciiTheme="minorEastAsia" w:hAnsiTheme="minorEastAsia"/>
          <w:sz w:val="24"/>
          <w:szCs w:val="24"/>
        </w:rPr>
        <w:t xml:space="preserve">立杆及内横杆 不锈钢管φ38X1   </w:t>
      </w:r>
    </w:p>
    <w:p>
      <w:pPr>
        <w:pStyle w:val="12"/>
        <w:numPr>
          <w:ilvl w:val="0"/>
          <w:numId w:val="1"/>
        </w:numPr>
        <w:spacing w:line="360" w:lineRule="auto"/>
        <w:ind w:firstLineChars="0"/>
        <w:rPr>
          <w:rFonts w:asciiTheme="minorEastAsia" w:hAnsiTheme="minorEastAsia"/>
          <w:sz w:val="24"/>
          <w:szCs w:val="24"/>
        </w:rPr>
      </w:pPr>
      <w:r>
        <w:rPr>
          <w:rFonts w:asciiTheme="minorEastAsia" w:hAnsiTheme="minorEastAsia"/>
          <w:sz w:val="24"/>
          <w:szCs w:val="24"/>
        </w:rPr>
        <w:t>横杆 不锈钢管φ50X1</w:t>
      </w:r>
    </w:p>
    <w:p>
      <w:pPr>
        <w:pStyle w:val="12"/>
        <w:numPr>
          <w:ilvl w:val="0"/>
          <w:numId w:val="1"/>
        </w:numPr>
        <w:spacing w:line="360" w:lineRule="auto"/>
        <w:ind w:firstLineChars="0"/>
        <w:rPr>
          <w:rFonts w:asciiTheme="minorEastAsia" w:hAnsiTheme="minorEastAsia"/>
          <w:sz w:val="24"/>
          <w:szCs w:val="24"/>
        </w:rPr>
      </w:pPr>
      <w:r>
        <w:rPr>
          <w:rFonts w:asciiTheme="minorEastAsia" w:hAnsiTheme="minorEastAsia"/>
          <w:sz w:val="24"/>
          <w:szCs w:val="24"/>
        </w:rPr>
        <w:t xml:space="preserve">踏板 花纹钢板δ3       </w:t>
      </w:r>
    </w:p>
    <w:p>
      <w:pPr>
        <w:pStyle w:val="12"/>
        <w:numPr>
          <w:ilvl w:val="0"/>
          <w:numId w:val="1"/>
        </w:numPr>
        <w:spacing w:line="360" w:lineRule="auto"/>
        <w:ind w:firstLineChars="0"/>
        <w:rPr>
          <w:rFonts w:asciiTheme="minorEastAsia" w:hAnsiTheme="minorEastAsia"/>
          <w:sz w:val="24"/>
          <w:szCs w:val="24"/>
        </w:rPr>
      </w:pPr>
      <w:r>
        <w:rPr>
          <w:rFonts w:asciiTheme="minorEastAsia" w:hAnsiTheme="minorEastAsia"/>
          <w:sz w:val="24"/>
          <w:szCs w:val="24"/>
        </w:rPr>
        <w:t xml:space="preserve">梯柱 镀锌钢管φ108X5   </w:t>
      </w:r>
    </w:p>
    <w:p>
      <w:pPr>
        <w:pStyle w:val="12"/>
        <w:numPr>
          <w:ilvl w:val="0"/>
          <w:numId w:val="1"/>
        </w:numPr>
        <w:spacing w:line="360" w:lineRule="auto"/>
        <w:ind w:firstLineChars="0"/>
        <w:rPr>
          <w:rFonts w:asciiTheme="minorEastAsia" w:hAnsiTheme="minorEastAsia"/>
          <w:sz w:val="24"/>
          <w:szCs w:val="24"/>
        </w:rPr>
      </w:pPr>
      <w:r>
        <w:rPr>
          <w:rFonts w:asciiTheme="minorEastAsia" w:hAnsiTheme="minorEastAsia"/>
          <w:sz w:val="24"/>
          <w:szCs w:val="24"/>
        </w:rPr>
        <w:drawing>
          <wp:anchor distT="0" distB="0" distL="0" distR="0" simplePos="0" relativeHeight="3636489216" behindDoc="0" locked="0" layoutInCell="1" allowOverlap="1">
            <wp:simplePos x="0" y="0"/>
            <wp:positionH relativeFrom="column">
              <wp:posOffset>2056765</wp:posOffset>
            </wp:positionH>
            <wp:positionV relativeFrom="paragraph">
              <wp:posOffset>147955</wp:posOffset>
            </wp:positionV>
            <wp:extent cx="4248150" cy="2362200"/>
            <wp:effectExtent l="0" t="0" r="0" b="0"/>
            <wp:wrapNone/>
            <wp:docPr id="178" name="图片 130" descr="C:\Users\ADMINI~1\AppData\Local\Temp\ksohtml8460\wps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30" descr="C:\Users\ADMINI~1\AppData\Local\Temp\ksohtml8460\wps28.png"/>
                    <pic:cNvPicPr>
                      <a:picLocks noChangeAspect="1" noChangeArrowheads="1"/>
                    </pic:cNvPicPr>
                  </pic:nvPicPr>
                  <pic:blipFill>
                    <a:blip r:embed="rId14" cstate="print"/>
                    <a:srcRect/>
                    <a:stretch>
                      <a:fillRect/>
                    </a:stretch>
                  </pic:blipFill>
                  <pic:spPr>
                    <a:xfrm>
                      <a:off x="0" y="0"/>
                      <a:ext cx="4248150" cy="2362200"/>
                    </a:xfrm>
                    <a:prstGeom prst="rect">
                      <a:avLst/>
                    </a:prstGeom>
                    <a:noFill/>
                    <a:ln w="9525">
                      <a:noFill/>
                      <a:miter lim="800000"/>
                      <a:headEnd/>
                      <a:tailEnd/>
                    </a:ln>
                  </pic:spPr>
                </pic:pic>
              </a:graphicData>
            </a:graphic>
          </wp:anchor>
        </w:drawing>
      </w:r>
      <w:r>
        <w:rPr>
          <w:rFonts w:asciiTheme="minorEastAsia" w:hAnsiTheme="minorEastAsia"/>
          <w:sz w:val="24"/>
          <w:szCs w:val="24"/>
        </w:rPr>
        <w:t xml:space="preserve">梯柱拉杆镀锌钢管φ80X4.5     </w:t>
      </w:r>
    </w:p>
    <w:p>
      <w:pPr>
        <w:pStyle w:val="12"/>
        <w:numPr>
          <w:ilvl w:val="0"/>
          <w:numId w:val="1"/>
        </w:numPr>
        <w:spacing w:line="360" w:lineRule="auto"/>
        <w:ind w:firstLineChars="0"/>
        <w:rPr>
          <w:rFonts w:asciiTheme="minorEastAsia" w:hAnsiTheme="minorEastAsia"/>
          <w:sz w:val="24"/>
          <w:szCs w:val="24"/>
        </w:rPr>
      </w:pPr>
      <w:r>
        <w:rPr>
          <w:rFonts w:asciiTheme="minorEastAsia" w:hAnsiTheme="minorEastAsia"/>
          <w:sz w:val="24"/>
          <w:szCs w:val="24"/>
        </w:rPr>
        <w:t>楼梯落地跺C25硂尺寸见简图</w:t>
      </w: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r>
        <w:rPr>
          <w:rFonts w:asciiTheme="minorEastAsia" w:hAnsiTheme="minorEastAsia"/>
          <w:sz w:val="24"/>
          <w:szCs w:val="24"/>
        </w:rPr>
        <w:drawing>
          <wp:anchor distT="0" distB="0" distL="0" distR="0" simplePos="0" relativeHeight="3636490240" behindDoc="0" locked="0" layoutInCell="1" allowOverlap="1">
            <wp:simplePos x="0" y="0"/>
            <wp:positionH relativeFrom="column">
              <wp:posOffset>1761490</wp:posOffset>
            </wp:positionH>
            <wp:positionV relativeFrom="paragraph">
              <wp:posOffset>108585</wp:posOffset>
            </wp:positionV>
            <wp:extent cx="4533900" cy="2562225"/>
            <wp:effectExtent l="0" t="0" r="0" b="0"/>
            <wp:wrapNone/>
            <wp:docPr id="179" name="图片 131" descr="C:\Users\ADMINI~1\AppData\Local\Temp\ksohtml8460\wps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31" descr="C:\Users\ADMINI~1\AppData\Local\Temp\ksohtml8460\wps29.png"/>
                    <pic:cNvPicPr>
                      <a:picLocks noChangeAspect="1" noChangeArrowheads="1"/>
                    </pic:cNvPicPr>
                  </pic:nvPicPr>
                  <pic:blipFill>
                    <a:blip r:embed="rId15" cstate="print"/>
                    <a:srcRect/>
                    <a:stretch>
                      <a:fillRect/>
                    </a:stretch>
                  </pic:blipFill>
                  <pic:spPr>
                    <a:xfrm>
                      <a:off x="0" y="0"/>
                      <a:ext cx="4533900" cy="2562225"/>
                    </a:xfrm>
                    <a:prstGeom prst="rect">
                      <a:avLst/>
                    </a:prstGeom>
                    <a:noFill/>
                    <a:ln w="9525">
                      <a:noFill/>
                      <a:miter lim="800000"/>
                      <a:headEnd/>
                      <a:tailEnd/>
                    </a:ln>
                  </pic:spPr>
                </pic:pic>
              </a:graphicData>
            </a:graphic>
          </wp:anchor>
        </w:drawing>
      </w:r>
    </w:p>
    <w:p>
      <w:pPr>
        <w:rPr>
          <w:rFonts w:asciiTheme="minorEastAsia" w:hAnsiTheme="minorEastAsia"/>
          <w:sz w:val="24"/>
          <w:szCs w:val="24"/>
        </w:rPr>
      </w:pPr>
    </w:p>
    <w:p>
      <w:pPr>
        <w:rPr>
          <w:rFonts w:asciiTheme="minorEastAsia" w:hAnsiTheme="minorEastAsia"/>
          <w:sz w:val="24"/>
          <w:szCs w:val="24"/>
        </w:rPr>
      </w:pPr>
      <w:r>
        <w:rPr>
          <w:rFonts w:asciiTheme="minorEastAsia" w:hAnsiTheme="minorEastAsia"/>
          <w:sz w:val="24"/>
          <w:szCs w:val="24"/>
        </w:rPr>
        <w:t>图10：爬梯踏步视图</w:t>
      </w: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r>
        <w:rPr>
          <w:rFonts w:asciiTheme="minorEastAsia" w:hAnsiTheme="minorEastAsia"/>
          <w:sz w:val="24"/>
          <w:szCs w:val="24"/>
        </w:rPr>
        <w:drawing>
          <wp:anchor distT="0" distB="0" distL="0" distR="0" simplePos="0" relativeHeight="3636491264" behindDoc="0" locked="0" layoutInCell="1" allowOverlap="1">
            <wp:simplePos x="0" y="0"/>
            <wp:positionH relativeFrom="column">
              <wp:posOffset>1990090</wp:posOffset>
            </wp:positionH>
            <wp:positionV relativeFrom="paragraph">
              <wp:posOffset>133985</wp:posOffset>
            </wp:positionV>
            <wp:extent cx="2019300" cy="1266825"/>
            <wp:effectExtent l="0" t="0" r="0" b="0"/>
            <wp:wrapNone/>
            <wp:docPr id="181" name="图片 132" descr="C:\Users\ADMINI~1\AppData\Local\Temp\ksohtml8460\wps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32" descr="C:\Users\ADMINI~1\AppData\Local\Temp\ksohtml8460\wps30.png"/>
                    <pic:cNvPicPr>
                      <a:picLocks noChangeAspect="1" noChangeArrowheads="1"/>
                    </pic:cNvPicPr>
                  </pic:nvPicPr>
                  <pic:blipFill>
                    <a:blip r:embed="rId16" cstate="print"/>
                    <a:srcRect/>
                    <a:stretch>
                      <a:fillRect/>
                    </a:stretch>
                  </pic:blipFill>
                  <pic:spPr>
                    <a:xfrm>
                      <a:off x="0" y="0"/>
                      <a:ext cx="2019300" cy="1266825"/>
                    </a:xfrm>
                    <a:prstGeom prst="rect">
                      <a:avLst/>
                    </a:prstGeom>
                    <a:noFill/>
                    <a:ln w="9525">
                      <a:noFill/>
                      <a:miter lim="800000"/>
                      <a:headEnd/>
                      <a:tailEnd/>
                    </a:ln>
                  </pic:spPr>
                </pic:pic>
              </a:graphicData>
            </a:graphic>
          </wp:anchor>
        </w:drawing>
      </w:r>
    </w:p>
    <w:p>
      <w:pPr>
        <w:pStyle w:val="2"/>
      </w:pPr>
    </w:p>
    <w:p>
      <w:pPr>
        <w:rPr>
          <w:rFonts w:asciiTheme="minorEastAsia" w:hAnsiTheme="minorEastAsia"/>
          <w:sz w:val="24"/>
          <w:szCs w:val="24"/>
        </w:rPr>
      </w:pPr>
    </w:p>
    <w:p>
      <w:pPr>
        <w:pStyle w:val="2"/>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jc w:val="center"/>
        <w:rPr>
          <w:rFonts w:asciiTheme="minorEastAsia" w:hAnsiTheme="minorEastAsia"/>
          <w:sz w:val="24"/>
          <w:szCs w:val="24"/>
        </w:rPr>
      </w:pPr>
      <w:r>
        <w:rPr>
          <w:rFonts w:asciiTheme="minorEastAsia" w:hAnsiTheme="minorEastAsia"/>
          <w:sz w:val="24"/>
          <w:szCs w:val="24"/>
        </w:rPr>
        <w:t>图11：A放大及B-B视图</w:t>
      </w: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r>
        <w:rPr>
          <w:rFonts w:asciiTheme="minorEastAsia" w:hAnsiTheme="minorEastAsia"/>
          <w:sz w:val="24"/>
          <w:szCs w:val="24"/>
        </w:rPr>
        <w:br w:type="page"/>
      </w:r>
    </w:p>
    <w:p>
      <w:pPr>
        <w:pStyle w:val="11"/>
        <w:ind w:firstLine="482"/>
        <w:rPr>
          <w:rFonts w:asciiTheme="minorEastAsia" w:hAnsiTheme="minorEastAsia" w:eastAsiaTheme="minorEastAsia"/>
          <w:b/>
          <w:bCs/>
        </w:rPr>
      </w:pPr>
      <w:r>
        <w:rPr>
          <w:rFonts w:asciiTheme="minorEastAsia" w:hAnsiTheme="minorEastAsia" w:eastAsiaTheme="minorEastAsia"/>
          <w:b/>
          <w:bCs/>
        </w:rPr>
        <w:t>爬梯技术要求：</w:t>
      </w:r>
    </w:p>
    <w:p>
      <w:pPr>
        <w:numPr>
          <w:ilvl w:val="0"/>
          <w:numId w:val="2"/>
        </w:numPr>
        <w:spacing w:line="360" w:lineRule="auto"/>
        <w:ind w:left="0" w:firstLine="480" w:firstLineChars="200"/>
        <w:rPr>
          <w:rFonts w:asciiTheme="minorEastAsia" w:hAnsiTheme="minorEastAsia"/>
          <w:sz w:val="24"/>
          <w:szCs w:val="24"/>
        </w:rPr>
      </w:pPr>
      <w:r>
        <w:rPr>
          <w:rFonts w:asciiTheme="minorEastAsia" w:hAnsiTheme="minorEastAsia"/>
          <w:sz w:val="24"/>
          <w:szCs w:val="24"/>
        </w:rPr>
        <w:t>所有结构表面光滑，无毛刺，安装后无歪斜、扭曲、变形及其他缺陷；</w:t>
      </w:r>
    </w:p>
    <w:p>
      <w:pPr>
        <w:numPr>
          <w:ilvl w:val="0"/>
          <w:numId w:val="2"/>
        </w:numPr>
        <w:spacing w:line="360" w:lineRule="auto"/>
        <w:ind w:left="0" w:firstLine="480" w:firstLineChars="200"/>
        <w:rPr>
          <w:rFonts w:asciiTheme="minorEastAsia" w:hAnsiTheme="minorEastAsia"/>
          <w:sz w:val="24"/>
          <w:szCs w:val="24"/>
        </w:rPr>
      </w:pPr>
      <w:r>
        <w:rPr>
          <w:rFonts w:asciiTheme="minorEastAsia" w:hAnsiTheme="minorEastAsia"/>
          <w:sz w:val="24"/>
          <w:szCs w:val="24"/>
        </w:rPr>
        <w:t>栏杆表面除锈防腐，刷白漆；</w:t>
      </w:r>
    </w:p>
    <w:p>
      <w:pPr>
        <w:numPr>
          <w:ilvl w:val="0"/>
          <w:numId w:val="2"/>
        </w:numPr>
        <w:spacing w:line="360" w:lineRule="auto"/>
        <w:ind w:left="0" w:firstLine="480" w:firstLineChars="200"/>
        <w:rPr>
          <w:rFonts w:asciiTheme="minorEastAsia" w:hAnsiTheme="minorEastAsia"/>
          <w:sz w:val="24"/>
          <w:szCs w:val="24"/>
        </w:rPr>
      </w:pPr>
      <w:r>
        <w:rPr>
          <w:rFonts w:asciiTheme="minorEastAsia" w:hAnsiTheme="minorEastAsia"/>
          <w:sz w:val="24"/>
          <w:szCs w:val="24"/>
        </w:rPr>
        <w:t>楼梯步距和步高符合安全规定；</w:t>
      </w:r>
    </w:p>
    <w:p>
      <w:pPr>
        <w:numPr>
          <w:ilvl w:val="0"/>
          <w:numId w:val="2"/>
        </w:numPr>
        <w:spacing w:line="360" w:lineRule="auto"/>
        <w:ind w:left="0" w:firstLine="480" w:firstLineChars="200"/>
        <w:rPr>
          <w:rFonts w:asciiTheme="minorEastAsia" w:hAnsiTheme="minorEastAsia"/>
          <w:sz w:val="24"/>
          <w:szCs w:val="24"/>
        </w:rPr>
      </w:pPr>
      <w:r>
        <w:rPr>
          <w:rFonts w:asciiTheme="minorEastAsia" w:hAnsiTheme="minorEastAsia"/>
          <w:sz w:val="24"/>
          <w:szCs w:val="24"/>
        </w:rPr>
        <w:t>靠近站房侧平台预留口；</w:t>
      </w:r>
    </w:p>
    <w:p>
      <w:pPr>
        <w:numPr>
          <w:ilvl w:val="0"/>
          <w:numId w:val="2"/>
        </w:numPr>
        <w:spacing w:line="360" w:lineRule="auto"/>
        <w:ind w:left="0" w:firstLine="480" w:firstLineChars="200"/>
        <w:rPr>
          <w:rFonts w:asciiTheme="minorEastAsia" w:hAnsiTheme="minorEastAsia"/>
          <w:sz w:val="24"/>
          <w:szCs w:val="24"/>
        </w:rPr>
      </w:pPr>
      <w:r>
        <w:rPr>
          <w:rFonts w:asciiTheme="minorEastAsia" w:hAnsiTheme="minorEastAsia"/>
          <w:sz w:val="24"/>
          <w:szCs w:val="24"/>
        </w:rPr>
        <w:t>焊缝质量按三级焊缝质量标准设计, 最小焊缝为2；</w:t>
      </w:r>
    </w:p>
    <w:p>
      <w:pPr>
        <w:numPr>
          <w:ilvl w:val="0"/>
          <w:numId w:val="2"/>
        </w:numPr>
        <w:spacing w:line="360" w:lineRule="auto"/>
        <w:ind w:left="0" w:firstLine="480" w:firstLineChars="200"/>
        <w:rPr>
          <w:rFonts w:asciiTheme="minorEastAsia" w:hAnsiTheme="minorEastAsia"/>
          <w:sz w:val="24"/>
          <w:szCs w:val="24"/>
        </w:rPr>
      </w:pPr>
      <w:r>
        <w:rPr>
          <w:rFonts w:asciiTheme="minorEastAsia" w:hAnsiTheme="minorEastAsia"/>
          <w:sz w:val="24"/>
          <w:szCs w:val="24"/>
        </w:rPr>
        <w:t>焊接采用搭接焊，其搭接长度符合下列规定：扁钢为其宽度的2倍(且至少3个棱边焊接)；圆钢为其直径的6倍；圆钢与扁钢连接时，其长度为圆钢直径的6倍；</w:t>
      </w:r>
    </w:p>
    <w:p>
      <w:pPr>
        <w:numPr>
          <w:ilvl w:val="0"/>
          <w:numId w:val="2"/>
        </w:numPr>
        <w:autoSpaceDE w:val="0"/>
        <w:autoSpaceDN w:val="0"/>
        <w:adjustRightInd w:val="0"/>
        <w:spacing w:line="360" w:lineRule="auto"/>
        <w:ind w:left="0" w:firstLine="480" w:firstLineChars="200"/>
        <w:jc w:val="left"/>
        <w:rPr>
          <w:rFonts w:asciiTheme="minorEastAsia" w:hAnsiTheme="minorEastAsia"/>
          <w:sz w:val="24"/>
          <w:szCs w:val="24"/>
        </w:rPr>
      </w:pPr>
      <w:r>
        <w:rPr>
          <w:rFonts w:asciiTheme="minorEastAsia" w:hAnsiTheme="minorEastAsia"/>
          <w:sz w:val="24"/>
          <w:szCs w:val="24"/>
        </w:rPr>
        <w:t>焊接后清除焊渣，焊点要求均匀；</w:t>
      </w:r>
    </w:p>
    <w:p>
      <w:pPr>
        <w:rPr>
          <w:rFonts w:asciiTheme="minorEastAsia" w:hAnsiTheme="minorEastAsia"/>
          <w:sz w:val="24"/>
          <w:szCs w:val="24"/>
        </w:rPr>
      </w:pPr>
    </w:p>
    <w:p>
      <w:pPr>
        <w:pStyle w:val="2"/>
        <w:ind w:left="0" w:leftChars="0" w:firstLine="0" w:firstLineChars="0"/>
        <w:rPr>
          <w:rFonts w:asciiTheme="minorEastAsia" w:hAnsiTheme="minorEastAsia"/>
          <w:sz w:val="24"/>
          <w:szCs w:val="24"/>
        </w:rPr>
      </w:pPr>
      <w:r>
        <w:rPr>
          <w:rFonts w:asciiTheme="minorEastAsia" w:hAnsiTheme="minorEastAsia"/>
          <w:sz w:val="24"/>
          <w:szCs w:val="24"/>
        </w:rPr>
        <w:drawing>
          <wp:anchor distT="0" distB="0" distL="0" distR="0" simplePos="0" relativeHeight="3636492288" behindDoc="0" locked="0" layoutInCell="1" allowOverlap="1">
            <wp:simplePos x="0" y="0"/>
            <wp:positionH relativeFrom="column">
              <wp:posOffset>495300</wp:posOffset>
            </wp:positionH>
            <wp:positionV relativeFrom="paragraph">
              <wp:posOffset>65405</wp:posOffset>
            </wp:positionV>
            <wp:extent cx="5257800" cy="3943350"/>
            <wp:effectExtent l="0" t="0" r="0" b="0"/>
            <wp:wrapNone/>
            <wp:docPr id="182" name="图片 133" descr="C:\Users\ADMINI~1\AppData\Local\Temp\ksohtml8460\wps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33" descr="C:\Users\ADMINI~1\AppData\Local\Temp\ksohtml8460\wps31.png"/>
                    <pic:cNvPicPr>
                      <a:picLocks noChangeAspect="1" noChangeArrowheads="1"/>
                    </pic:cNvPicPr>
                  </pic:nvPicPr>
                  <pic:blipFill>
                    <a:blip r:embed="rId17" cstate="print"/>
                    <a:srcRect/>
                    <a:stretch>
                      <a:fillRect/>
                    </a:stretch>
                  </pic:blipFill>
                  <pic:spPr>
                    <a:xfrm>
                      <a:off x="0" y="0"/>
                      <a:ext cx="5257800" cy="3943350"/>
                    </a:xfrm>
                    <a:prstGeom prst="rect">
                      <a:avLst/>
                    </a:prstGeom>
                    <a:noFill/>
                    <a:ln w="9525">
                      <a:noFill/>
                      <a:miter lim="800000"/>
                      <a:headEnd/>
                      <a:tailEnd/>
                    </a:ln>
                  </pic:spPr>
                </pic:pic>
              </a:graphicData>
            </a:graphic>
          </wp:anchor>
        </w:drawing>
      </w:r>
    </w:p>
    <w:p>
      <w:pPr>
        <w:pStyle w:val="6"/>
        <w:ind w:left="0" w:leftChars="0" w:firstLine="0" w:firstLineChars="0"/>
      </w:pPr>
    </w:p>
    <w:p>
      <w:pPr>
        <w:rPr>
          <w:rFonts w:asciiTheme="minorEastAsia" w:hAnsiTheme="minorEastAsia"/>
          <w:sz w:val="24"/>
          <w:szCs w:val="24"/>
        </w:rPr>
      </w:pPr>
    </w:p>
    <w:p>
      <w:pPr>
        <w:pStyle w:val="2"/>
        <w:ind w:left="0" w:leftChars="0" w:firstLine="0" w:firstLineChars="0"/>
        <w:rPr>
          <w:rFonts w:asciiTheme="minorEastAsia" w:hAnsiTheme="minorEastAsia"/>
          <w:sz w:val="24"/>
          <w:szCs w:val="24"/>
        </w:rPr>
      </w:pPr>
    </w:p>
    <w:p>
      <w:pPr>
        <w:pStyle w:val="6"/>
        <w:ind w:left="0" w:leftChars="0" w:firstLine="0" w:firstLineChars="0"/>
      </w:pPr>
    </w:p>
    <w:p>
      <w:pPr>
        <w:rPr>
          <w:rFonts w:asciiTheme="minorEastAsia" w:hAnsiTheme="minorEastAsia"/>
          <w:sz w:val="24"/>
          <w:szCs w:val="24"/>
        </w:rPr>
      </w:pPr>
    </w:p>
    <w:p>
      <w:pPr>
        <w:pStyle w:val="2"/>
        <w:ind w:left="0" w:leftChars="0" w:firstLine="0" w:firstLineChars="0"/>
        <w:rPr>
          <w:rFonts w:asciiTheme="minorEastAsia" w:hAnsiTheme="minorEastAsia"/>
          <w:sz w:val="24"/>
          <w:szCs w:val="24"/>
        </w:rPr>
      </w:pPr>
    </w:p>
    <w:p>
      <w:pPr>
        <w:rPr>
          <w:rFonts w:asciiTheme="minorEastAsia" w:hAnsiTheme="minorEastAsia"/>
          <w:sz w:val="24"/>
          <w:szCs w:val="24"/>
        </w:rPr>
      </w:pPr>
    </w:p>
    <w:p>
      <w:pPr>
        <w:pStyle w:val="2"/>
        <w:ind w:left="0" w:leftChars="0" w:firstLine="0" w:firstLineChars="0"/>
        <w:rPr>
          <w:rFonts w:asciiTheme="minorEastAsia" w:hAnsiTheme="minorEastAsia"/>
          <w:sz w:val="24"/>
          <w:szCs w:val="24"/>
        </w:rPr>
      </w:pPr>
    </w:p>
    <w:p>
      <w:pPr>
        <w:pStyle w:val="6"/>
        <w:ind w:left="0" w:leftChars="0" w:firstLine="0" w:firstLineChars="0"/>
      </w:pPr>
    </w:p>
    <w:p>
      <w:pPr>
        <w:rPr>
          <w:rFonts w:asciiTheme="minorEastAsia" w:hAnsiTheme="minorEastAsia"/>
          <w:sz w:val="24"/>
          <w:szCs w:val="24"/>
        </w:rPr>
      </w:pPr>
    </w:p>
    <w:p>
      <w:pPr>
        <w:pStyle w:val="2"/>
        <w:ind w:left="0" w:leftChars="0" w:firstLine="0" w:firstLineChars="0"/>
        <w:rPr>
          <w:rFonts w:asciiTheme="minorEastAsia" w:hAnsiTheme="minorEastAsia"/>
          <w:sz w:val="24"/>
          <w:szCs w:val="24"/>
        </w:rPr>
      </w:pPr>
    </w:p>
    <w:p>
      <w:pPr>
        <w:pStyle w:val="6"/>
        <w:ind w:left="0" w:leftChars="0" w:firstLine="0" w:firstLineChars="0"/>
      </w:pPr>
    </w:p>
    <w:p>
      <w:pPr>
        <w:pStyle w:val="6"/>
        <w:ind w:left="0" w:leftChars="0" w:firstLine="0" w:firstLineChars="0"/>
      </w:pPr>
    </w:p>
    <w:p>
      <w:pPr>
        <w:rPr>
          <w:rFonts w:asciiTheme="minorEastAsia" w:hAnsiTheme="minorEastAsia"/>
          <w:sz w:val="24"/>
          <w:szCs w:val="24"/>
        </w:rPr>
      </w:pPr>
    </w:p>
    <w:p>
      <w:pPr>
        <w:pStyle w:val="2"/>
        <w:ind w:left="0" w:leftChars="0" w:firstLine="0" w:firstLineChars="0"/>
        <w:rPr>
          <w:rFonts w:asciiTheme="minorEastAsia" w:hAnsiTheme="minorEastAsia"/>
          <w:sz w:val="24"/>
          <w:szCs w:val="24"/>
        </w:rPr>
      </w:pPr>
    </w:p>
    <w:p>
      <w:pPr>
        <w:pStyle w:val="6"/>
        <w:ind w:left="0" w:leftChars="0" w:firstLine="0" w:firstLineChars="0"/>
      </w:pPr>
    </w:p>
    <w:p>
      <w:pPr>
        <w:rPr>
          <w:rFonts w:asciiTheme="minorEastAsia" w:hAnsiTheme="minorEastAsia"/>
          <w:sz w:val="24"/>
          <w:szCs w:val="24"/>
        </w:rPr>
      </w:pPr>
    </w:p>
    <w:p>
      <w:pPr>
        <w:pStyle w:val="2"/>
        <w:ind w:left="0" w:leftChars="0" w:firstLine="0" w:firstLineChars="0"/>
        <w:rPr>
          <w:rFonts w:asciiTheme="minorEastAsia" w:hAnsiTheme="minorEastAsia"/>
          <w:sz w:val="24"/>
          <w:szCs w:val="24"/>
        </w:rPr>
      </w:pPr>
    </w:p>
    <w:p>
      <w:pPr>
        <w:pStyle w:val="6"/>
        <w:ind w:left="0" w:leftChars="0" w:firstLine="0" w:firstLineChars="0"/>
      </w:pPr>
    </w:p>
    <w:p>
      <w:pPr>
        <w:pStyle w:val="6"/>
        <w:ind w:left="0" w:leftChars="0" w:firstLine="0" w:firstLineChars="0"/>
      </w:pPr>
    </w:p>
    <w:p>
      <w:pPr>
        <w:jc w:val="center"/>
        <w:rPr>
          <w:rFonts w:asciiTheme="minorEastAsia" w:hAnsiTheme="minorEastAsia"/>
          <w:sz w:val="24"/>
          <w:szCs w:val="24"/>
        </w:rPr>
      </w:pPr>
    </w:p>
    <w:p>
      <w:pPr>
        <w:jc w:val="center"/>
        <w:rPr>
          <w:rFonts w:asciiTheme="minorEastAsia" w:hAnsiTheme="minorEastAsia"/>
          <w:sz w:val="24"/>
          <w:szCs w:val="24"/>
        </w:rPr>
      </w:pPr>
      <w:r>
        <w:rPr>
          <w:rFonts w:asciiTheme="minorEastAsia" w:hAnsiTheme="minorEastAsia"/>
          <w:sz w:val="24"/>
          <w:szCs w:val="24"/>
        </w:rPr>
        <w:t>图12：气象杆安装示意图</w:t>
      </w:r>
    </w:p>
    <w:p>
      <w:pPr>
        <w:rPr>
          <w:rFonts w:asciiTheme="minorEastAsia" w:hAnsiTheme="minorEastAsia"/>
          <w:sz w:val="24"/>
          <w:szCs w:val="24"/>
        </w:rPr>
      </w:pPr>
      <w:r>
        <w:rPr>
          <w:rFonts w:asciiTheme="minorEastAsia" w:hAnsiTheme="minorEastAsia"/>
          <w:sz w:val="24"/>
          <w:szCs w:val="24"/>
        </w:rPr>
        <w:br w:type="page"/>
      </w:r>
    </w:p>
    <w:p>
      <w:pPr>
        <w:rPr>
          <w:rFonts w:asciiTheme="minorEastAsia" w:hAnsiTheme="minorEastAsia"/>
          <w:sz w:val="24"/>
          <w:szCs w:val="24"/>
        </w:rPr>
      </w:pPr>
      <w:r>
        <w:rPr>
          <w:rFonts w:asciiTheme="minorEastAsia" w:hAnsiTheme="minorEastAsia"/>
          <w:sz w:val="24"/>
          <w:szCs w:val="24"/>
        </w:rPr>
        <w:drawing>
          <wp:anchor distT="0" distB="0" distL="0" distR="0" simplePos="0" relativeHeight="3636493312" behindDoc="0" locked="0" layoutInCell="1" allowOverlap="1">
            <wp:simplePos x="0" y="0"/>
            <wp:positionH relativeFrom="column">
              <wp:posOffset>612775</wp:posOffset>
            </wp:positionH>
            <wp:positionV relativeFrom="paragraph">
              <wp:posOffset>-9525</wp:posOffset>
            </wp:positionV>
            <wp:extent cx="5153025" cy="2190750"/>
            <wp:effectExtent l="0" t="0" r="0" b="0"/>
            <wp:wrapNone/>
            <wp:docPr id="184" name="图片 134" descr="C:\Users\ADMINI~1\AppData\Local\Temp\ksohtml8460\wps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34" descr="C:\Users\ADMINI~1\AppData\Local\Temp\ksohtml8460\wps32.png"/>
                    <pic:cNvPicPr>
                      <a:picLocks noChangeAspect="1" noChangeArrowheads="1"/>
                    </pic:cNvPicPr>
                  </pic:nvPicPr>
                  <pic:blipFill>
                    <a:blip r:embed="rId18" cstate="print"/>
                    <a:srcRect/>
                    <a:stretch>
                      <a:fillRect/>
                    </a:stretch>
                  </pic:blipFill>
                  <pic:spPr>
                    <a:xfrm>
                      <a:off x="0" y="0"/>
                      <a:ext cx="5153025" cy="2190750"/>
                    </a:xfrm>
                    <a:prstGeom prst="rect">
                      <a:avLst/>
                    </a:prstGeom>
                    <a:noFill/>
                    <a:ln w="9525">
                      <a:noFill/>
                      <a:miter lim="800000"/>
                      <a:headEnd/>
                      <a:tailEnd/>
                    </a:ln>
                  </pic:spPr>
                </pic:pic>
              </a:graphicData>
            </a:graphic>
          </wp:anchor>
        </w:drawing>
      </w:r>
    </w:p>
    <w:p>
      <w:pPr>
        <w:pStyle w:val="2"/>
        <w:ind w:left="0" w:leftChars="0" w:firstLine="0" w:firstLineChars="0"/>
        <w:rPr>
          <w:rFonts w:asciiTheme="minorEastAsia" w:hAnsiTheme="minorEastAsia"/>
          <w:sz w:val="24"/>
          <w:szCs w:val="24"/>
        </w:rPr>
      </w:pPr>
    </w:p>
    <w:p>
      <w:pPr>
        <w:pStyle w:val="6"/>
        <w:ind w:left="0" w:leftChars="0" w:firstLine="0" w:firstLineChars="0"/>
      </w:pPr>
    </w:p>
    <w:p>
      <w:pPr>
        <w:rPr>
          <w:rFonts w:asciiTheme="minorEastAsia" w:hAnsiTheme="minorEastAsia"/>
          <w:sz w:val="24"/>
          <w:szCs w:val="24"/>
        </w:rPr>
      </w:pPr>
    </w:p>
    <w:p>
      <w:pPr>
        <w:pStyle w:val="2"/>
        <w:ind w:left="0" w:leftChars="0" w:firstLine="0" w:firstLineChars="0"/>
        <w:rPr>
          <w:rFonts w:asciiTheme="minorEastAsia" w:hAnsiTheme="minorEastAsia"/>
          <w:sz w:val="24"/>
          <w:szCs w:val="24"/>
        </w:rPr>
      </w:pPr>
    </w:p>
    <w:p>
      <w:pPr>
        <w:pStyle w:val="6"/>
        <w:ind w:left="0" w:leftChars="0" w:firstLine="0" w:firstLineChars="0"/>
      </w:pPr>
    </w:p>
    <w:p>
      <w:pPr>
        <w:rPr>
          <w:rFonts w:asciiTheme="minorEastAsia" w:hAnsiTheme="minorEastAsia"/>
          <w:sz w:val="24"/>
          <w:szCs w:val="24"/>
        </w:rPr>
      </w:pPr>
    </w:p>
    <w:p>
      <w:pPr>
        <w:pStyle w:val="2"/>
        <w:ind w:left="0" w:leftChars="0" w:firstLine="0" w:firstLineChars="0"/>
        <w:rPr>
          <w:rFonts w:asciiTheme="minorEastAsia" w:hAnsiTheme="minorEastAsia"/>
          <w:sz w:val="24"/>
          <w:szCs w:val="24"/>
        </w:rPr>
      </w:pPr>
    </w:p>
    <w:p>
      <w:pPr>
        <w:rPr>
          <w:rFonts w:asciiTheme="minorEastAsia" w:hAnsiTheme="minorEastAsia"/>
          <w:sz w:val="24"/>
          <w:szCs w:val="24"/>
        </w:rPr>
      </w:pPr>
    </w:p>
    <w:p>
      <w:pPr>
        <w:pStyle w:val="2"/>
        <w:ind w:left="0" w:leftChars="0" w:firstLine="0" w:firstLineChars="0"/>
        <w:rPr>
          <w:rFonts w:asciiTheme="minorEastAsia" w:hAnsiTheme="minorEastAsia"/>
          <w:sz w:val="24"/>
          <w:szCs w:val="24"/>
        </w:rPr>
      </w:pPr>
    </w:p>
    <w:p>
      <w:pPr>
        <w:jc w:val="center"/>
        <w:rPr>
          <w:rFonts w:asciiTheme="minorEastAsia" w:hAnsiTheme="minorEastAsia"/>
          <w:sz w:val="24"/>
          <w:szCs w:val="24"/>
        </w:rPr>
      </w:pPr>
      <w:r>
        <w:rPr>
          <w:rFonts w:asciiTheme="minorEastAsia" w:hAnsiTheme="minorEastAsia"/>
          <w:sz w:val="24"/>
          <w:szCs w:val="24"/>
        </w:rPr>
        <w:t>图13：气象杆视图</w:t>
      </w:r>
    </w:p>
    <w:p>
      <w:pPr>
        <w:pStyle w:val="6"/>
        <w:ind w:left="0" w:leftChars="0" w:firstLine="0" w:firstLineChars="0"/>
        <w:jc w:val="center"/>
      </w:pPr>
    </w:p>
    <w:p>
      <w:pPr>
        <w:pStyle w:val="11"/>
        <w:ind w:firstLine="480"/>
        <w:rPr>
          <w:rFonts w:asciiTheme="minorEastAsia" w:hAnsiTheme="minorEastAsia" w:eastAsiaTheme="minorEastAsia"/>
        </w:rPr>
      </w:pPr>
      <w:r>
        <w:rPr>
          <w:rFonts w:asciiTheme="minorEastAsia" w:hAnsiTheme="minorEastAsia" w:eastAsiaTheme="minorEastAsia"/>
        </w:rPr>
        <w:t>图片中数字说明：</w:t>
      </w:r>
    </w:p>
    <w:p>
      <w:pPr>
        <w:pStyle w:val="12"/>
        <w:numPr>
          <w:ilvl w:val="0"/>
          <w:numId w:val="3"/>
        </w:numPr>
        <w:spacing w:line="360" w:lineRule="auto"/>
        <w:ind w:firstLineChars="0"/>
        <w:rPr>
          <w:rFonts w:asciiTheme="minorEastAsia" w:hAnsiTheme="minorEastAsia"/>
          <w:sz w:val="24"/>
          <w:szCs w:val="24"/>
        </w:rPr>
      </w:pPr>
      <w:r>
        <w:rPr>
          <w:rFonts w:asciiTheme="minorEastAsia" w:hAnsiTheme="minorEastAsia"/>
          <w:sz w:val="24"/>
          <w:szCs w:val="24"/>
        </w:rPr>
        <w:t xml:space="preserve">顶板（外径60mm，厚度5mm的圆形钢板）   </w:t>
      </w:r>
    </w:p>
    <w:p>
      <w:pPr>
        <w:pStyle w:val="12"/>
        <w:numPr>
          <w:ilvl w:val="0"/>
          <w:numId w:val="3"/>
        </w:numPr>
        <w:spacing w:line="360" w:lineRule="auto"/>
        <w:ind w:firstLineChars="0"/>
        <w:rPr>
          <w:rFonts w:asciiTheme="minorEastAsia" w:hAnsiTheme="minorEastAsia"/>
          <w:sz w:val="24"/>
          <w:szCs w:val="24"/>
        </w:rPr>
      </w:pPr>
      <w:r>
        <w:rPr>
          <w:rFonts w:asciiTheme="minorEastAsia" w:hAnsiTheme="minorEastAsia"/>
          <w:sz w:val="24"/>
          <w:szCs w:val="24"/>
        </w:rPr>
        <w:drawing>
          <wp:anchor distT="0" distB="0" distL="0" distR="0" simplePos="0" relativeHeight="3636495360" behindDoc="0" locked="0" layoutInCell="1" allowOverlap="1">
            <wp:simplePos x="0" y="0"/>
            <wp:positionH relativeFrom="column">
              <wp:posOffset>3314700</wp:posOffset>
            </wp:positionH>
            <wp:positionV relativeFrom="paragraph">
              <wp:posOffset>209550</wp:posOffset>
            </wp:positionV>
            <wp:extent cx="1752600" cy="2438400"/>
            <wp:effectExtent l="0" t="0" r="0" b="0"/>
            <wp:wrapNone/>
            <wp:docPr id="185" name="图片 185" descr="C:\Users\ADMINI~1\AppData\Local\Temp\ksohtml8460\wps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5" descr="C:\Users\ADMINI~1\AppData\Local\Temp\ksohtml8460\wps34.png"/>
                    <pic:cNvPicPr>
                      <a:picLocks noChangeAspect="1" noChangeArrowheads="1"/>
                    </pic:cNvPicPr>
                  </pic:nvPicPr>
                  <pic:blipFill>
                    <a:blip r:embed="rId19" cstate="print"/>
                    <a:srcRect/>
                    <a:stretch>
                      <a:fillRect/>
                    </a:stretch>
                  </pic:blipFill>
                  <pic:spPr>
                    <a:xfrm>
                      <a:off x="0" y="0"/>
                      <a:ext cx="1752600" cy="2438400"/>
                    </a:xfrm>
                    <a:prstGeom prst="rect">
                      <a:avLst/>
                    </a:prstGeom>
                    <a:noFill/>
                    <a:ln w="9525">
                      <a:noFill/>
                      <a:miter lim="800000"/>
                      <a:headEnd/>
                      <a:tailEnd/>
                    </a:ln>
                  </pic:spPr>
                </pic:pic>
              </a:graphicData>
            </a:graphic>
          </wp:anchor>
        </w:drawing>
      </w:r>
      <w:r>
        <w:rPr>
          <w:rFonts w:asciiTheme="minorEastAsia" w:hAnsiTheme="minorEastAsia"/>
          <w:sz w:val="24"/>
          <w:szCs w:val="24"/>
        </w:rPr>
        <w:t>管（镀锌钢管φ60X3.5）</w:t>
      </w:r>
    </w:p>
    <w:p>
      <w:pPr>
        <w:pStyle w:val="12"/>
        <w:numPr>
          <w:ilvl w:val="0"/>
          <w:numId w:val="3"/>
        </w:numPr>
        <w:spacing w:line="360" w:lineRule="auto"/>
        <w:ind w:firstLineChars="0"/>
        <w:rPr>
          <w:rFonts w:asciiTheme="minorEastAsia" w:hAnsiTheme="minorEastAsia"/>
          <w:sz w:val="24"/>
          <w:szCs w:val="24"/>
        </w:rPr>
      </w:pPr>
      <w:r>
        <w:rPr>
          <w:rFonts w:asciiTheme="minorEastAsia" w:hAnsiTheme="minorEastAsia"/>
          <w:sz w:val="24"/>
          <w:szCs w:val="24"/>
        </w:rPr>
        <w:t xml:space="preserve">加强筋  </w:t>
      </w:r>
    </w:p>
    <w:p>
      <w:pPr>
        <w:pStyle w:val="12"/>
        <w:numPr>
          <w:ilvl w:val="0"/>
          <w:numId w:val="3"/>
        </w:numPr>
        <w:spacing w:line="360" w:lineRule="auto"/>
        <w:ind w:firstLineChars="0"/>
        <w:rPr>
          <w:rFonts w:asciiTheme="minorEastAsia" w:hAnsiTheme="minorEastAsia"/>
          <w:sz w:val="24"/>
          <w:szCs w:val="24"/>
        </w:rPr>
      </w:pPr>
      <w:r>
        <w:rPr>
          <w:rFonts w:asciiTheme="minorEastAsia" w:hAnsiTheme="minorEastAsia"/>
          <w:sz w:val="24"/>
          <w:szCs w:val="24"/>
        </w:rPr>
        <w:drawing>
          <wp:anchor distT="0" distB="0" distL="0" distR="0" simplePos="0" relativeHeight="3636494336" behindDoc="0" locked="0" layoutInCell="1" allowOverlap="1">
            <wp:simplePos x="0" y="0"/>
            <wp:positionH relativeFrom="column">
              <wp:posOffset>762000</wp:posOffset>
            </wp:positionH>
            <wp:positionV relativeFrom="paragraph">
              <wp:posOffset>34290</wp:posOffset>
            </wp:positionV>
            <wp:extent cx="2266950" cy="2000250"/>
            <wp:effectExtent l="0" t="0" r="0" b="0"/>
            <wp:wrapNone/>
            <wp:docPr id="188" name="图片 135" descr="C:\Users\ADMINI~1\AppData\Local\Temp\ksohtml8460\wps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35" descr="C:\Users\ADMINI~1\AppData\Local\Temp\ksohtml8460\wps33.png"/>
                    <pic:cNvPicPr>
                      <a:picLocks noChangeAspect="1" noChangeArrowheads="1"/>
                    </pic:cNvPicPr>
                  </pic:nvPicPr>
                  <pic:blipFill>
                    <a:blip r:embed="rId20" cstate="print"/>
                    <a:srcRect/>
                    <a:stretch>
                      <a:fillRect/>
                    </a:stretch>
                  </pic:blipFill>
                  <pic:spPr>
                    <a:xfrm>
                      <a:off x="0" y="0"/>
                      <a:ext cx="2266950" cy="2000250"/>
                    </a:xfrm>
                    <a:prstGeom prst="rect">
                      <a:avLst/>
                    </a:prstGeom>
                    <a:noFill/>
                    <a:ln w="9525">
                      <a:noFill/>
                      <a:miter lim="800000"/>
                      <a:headEnd/>
                      <a:tailEnd/>
                    </a:ln>
                  </pic:spPr>
                </pic:pic>
              </a:graphicData>
            </a:graphic>
          </wp:anchor>
        </w:drawing>
      </w:r>
      <w:r>
        <w:rPr>
          <w:rFonts w:asciiTheme="minorEastAsia" w:hAnsiTheme="minorEastAsia"/>
          <w:sz w:val="24"/>
          <w:szCs w:val="24"/>
        </w:rPr>
        <w:t>底板</w:t>
      </w:r>
    </w:p>
    <w:p>
      <w:pPr>
        <w:pStyle w:val="12"/>
        <w:widowControl w:val="0"/>
        <w:numPr>
          <w:ilvl w:val="0"/>
          <w:numId w:val="0"/>
        </w:numPr>
        <w:spacing w:line="360" w:lineRule="auto"/>
        <w:jc w:val="both"/>
        <w:rPr>
          <w:rFonts w:asciiTheme="minorEastAsia" w:hAnsiTheme="minorEastAsia"/>
          <w:sz w:val="24"/>
          <w:szCs w:val="24"/>
        </w:rPr>
      </w:pPr>
    </w:p>
    <w:p>
      <w:pPr>
        <w:pStyle w:val="12"/>
        <w:widowControl w:val="0"/>
        <w:numPr>
          <w:ilvl w:val="0"/>
          <w:numId w:val="0"/>
        </w:numPr>
        <w:spacing w:line="360" w:lineRule="auto"/>
        <w:jc w:val="both"/>
        <w:rPr>
          <w:rFonts w:asciiTheme="minorEastAsia" w:hAnsiTheme="minorEastAsia"/>
          <w:sz w:val="24"/>
          <w:szCs w:val="24"/>
        </w:rPr>
      </w:pPr>
    </w:p>
    <w:p>
      <w:pPr>
        <w:pStyle w:val="12"/>
        <w:widowControl w:val="0"/>
        <w:numPr>
          <w:ilvl w:val="0"/>
          <w:numId w:val="0"/>
        </w:numPr>
        <w:spacing w:line="360" w:lineRule="auto"/>
        <w:jc w:val="both"/>
        <w:rPr>
          <w:rFonts w:asciiTheme="minorEastAsia" w:hAnsiTheme="minorEastAsia"/>
          <w:sz w:val="24"/>
          <w:szCs w:val="24"/>
        </w:rPr>
      </w:pPr>
    </w:p>
    <w:p>
      <w:pPr>
        <w:pStyle w:val="12"/>
        <w:widowControl w:val="0"/>
        <w:numPr>
          <w:ilvl w:val="0"/>
          <w:numId w:val="0"/>
        </w:numPr>
        <w:spacing w:line="360" w:lineRule="auto"/>
        <w:jc w:val="both"/>
        <w:rPr>
          <w:rFonts w:asciiTheme="minorEastAsia" w:hAnsiTheme="minorEastAsia"/>
          <w:sz w:val="24"/>
          <w:szCs w:val="24"/>
        </w:rPr>
      </w:pPr>
    </w:p>
    <w:p>
      <w:pPr>
        <w:pStyle w:val="12"/>
        <w:widowControl w:val="0"/>
        <w:numPr>
          <w:ilvl w:val="0"/>
          <w:numId w:val="0"/>
        </w:numPr>
        <w:spacing w:line="360" w:lineRule="auto"/>
        <w:jc w:val="both"/>
        <w:rPr>
          <w:rFonts w:asciiTheme="minorEastAsia" w:hAnsiTheme="minorEastAsia"/>
          <w:sz w:val="24"/>
          <w:szCs w:val="24"/>
        </w:rPr>
      </w:pPr>
    </w:p>
    <w:p>
      <w:pPr>
        <w:pStyle w:val="12"/>
        <w:widowControl w:val="0"/>
        <w:numPr>
          <w:ilvl w:val="0"/>
          <w:numId w:val="0"/>
        </w:numPr>
        <w:spacing w:line="360" w:lineRule="auto"/>
        <w:jc w:val="both"/>
        <w:rPr>
          <w:rFonts w:asciiTheme="minorEastAsia" w:hAnsiTheme="minorEastAsia"/>
          <w:sz w:val="24"/>
          <w:szCs w:val="24"/>
        </w:rPr>
      </w:pPr>
    </w:p>
    <w:p>
      <w:pPr>
        <w:rPr>
          <w:rFonts w:asciiTheme="minorEastAsia" w:hAnsiTheme="minorEastAsia"/>
          <w:sz w:val="24"/>
          <w:szCs w:val="24"/>
        </w:rPr>
      </w:pPr>
    </w:p>
    <w:p>
      <w:pPr>
        <w:jc w:val="center"/>
        <w:rPr>
          <w:rFonts w:asciiTheme="minorEastAsia" w:hAnsiTheme="minorEastAsia"/>
          <w:sz w:val="24"/>
          <w:szCs w:val="24"/>
        </w:rPr>
      </w:pPr>
      <w:r>
        <w:rPr>
          <w:rFonts w:asciiTheme="minorEastAsia" w:hAnsiTheme="minorEastAsia"/>
          <w:sz w:val="24"/>
          <w:szCs w:val="24"/>
        </w:rPr>
        <w:t>图14：底板视图（Q235 δ5）                图15：加强筋视图（Q235 δ3）</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具体技术参数</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1站房基础</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站房基础采用C25砼，室内外高差25cm，做好建筑物防水及承重考虑，并注意外观处理；具体根据现场选址调整</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w:t>
      </w:r>
      <w:r>
        <w:rPr>
          <w:rFonts w:hint="eastAsia" w:ascii="宋体" w:hAnsi="宋体" w:eastAsia="宋体" w:cs="宋体"/>
          <w:b/>
          <w:bCs/>
          <w:sz w:val="24"/>
          <w:szCs w:val="24"/>
          <w:lang w:eastAsia="zh-CN"/>
        </w:rPr>
        <w:t>、</w:t>
      </w:r>
      <w:r>
        <w:rPr>
          <w:rFonts w:hint="eastAsia" w:ascii="宋体" w:hAnsi="宋体" w:eastAsia="宋体" w:cs="宋体"/>
          <w:b/>
          <w:bCs/>
          <w:sz w:val="24"/>
          <w:szCs w:val="24"/>
        </w:rPr>
        <w:t>站房面积及布局</w:t>
      </w:r>
      <w:r>
        <w:rPr>
          <w:rFonts w:hint="eastAsia" w:ascii="宋体" w:hAnsi="宋体" w:eastAsia="宋体" w:cs="宋体"/>
          <w:b/>
          <w:bCs/>
          <w:sz w:val="24"/>
          <w:szCs w:val="24"/>
        </w:rPr>
        <w:tab/>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室内建筑面积25.2㎡，具体按照样本图纸及现场制作；站房面积能够容纳所有的监测仪器设备，并预留人员操作和仪器维修的空间。房间设置功能区应考虑自动监测室、缓冲间、空调、消防、通讯设施以及人员操作空间；房顶承重应大于等于250kg/m2，以保障操作人员的安全和设备维护的便利。通向楼顶的步梯须采用不锈钢材质，宽度不低于1.2米，双侧扶手高度不低于1.2米。缓冲间设置玻璃隔断，站房安装安保系统，缓冲间玻璃门设置门禁及指纹密码锁，确保站房和设备的安全，站房设置防盗门。</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3</w:t>
      </w:r>
      <w:r>
        <w:rPr>
          <w:rFonts w:hint="eastAsia" w:ascii="宋体" w:hAnsi="宋体" w:eastAsia="宋体" w:cs="宋体"/>
          <w:b/>
          <w:bCs/>
          <w:sz w:val="24"/>
          <w:szCs w:val="24"/>
          <w:lang w:eastAsia="zh-CN"/>
        </w:rPr>
        <w:t>、</w:t>
      </w:r>
      <w:r>
        <w:rPr>
          <w:rFonts w:hint="eastAsia" w:ascii="宋体" w:hAnsi="宋体" w:eastAsia="宋体" w:cs="宋体"/>
          <w:b/>
          <w:bCs/>
          <w:sz w:val="24"/>
          <w:szCs w:val="24"/>
        </w:rPr>
        <w:t>板材</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板材采用100mm厚夹心岩棉墙板制作，有好的防水、防潮、隔热、保温、阻火等性能，满足《环境空气质量自动监测技术规范（HJ/T193-2005）》中对站房部分的要求。防水、防潮、保温、防火等必须达到设计规范要求；站房的建筑结构能经受 10 级以上的风力；可以现场制作也可以成品吊装；</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4</w:t>
      </w:r>
      <w:r>
        <w:rPr>
          <w:rFonts w:hint="eastAsia" w:ascii="宋体" w:hAnsi="宋体" w:eastAsia="宋体" w:cs="宋体"/>
          <w:b/>
          <w:bCs/>
          <w:sz w:val="24"/>
          <w:szCs w:val="24"/>
          <w:lang w:eastAsia="zh-CN"/>
        </w:rPr>
        <w:t>、</w:t>
      </w:r>
      <w:r>
        <w:rPr>
          <w:rFonts w:hint="eastAsia" w:ascii="宋体" w:hAnsi="宋体" w:eastAsia="宋体" w:cs="宋体"/>
          <w:b/>
          <w:bCs/>
          <w:sz w:val="24"/>
          <w:szCs w:val="24"/>
        </w:rPr>
        <w:t>供电要求</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站房供电采用三相供电，分相使用，入室装有配电箱，配电箱内连接入室引线应分别装有三个单相15A空气开关作为三相电源的总开关，分相使用；站房监测仪器供电线路独立走线。电源布设符合国家用电相关安全要求，并满足设计和规划中总用电功率的需要，走线美观，布线加装线槽，接地电阻小于4Ω。 站房根据建筑和消防条例装备要求，设置警示标示。站房供电系统应配有电源过压、过载和漏电保护等稳压电源装置，电源电压波动不超过220v±10%，频率波动不超过（50±1）HZ。配电柜有断电后延缓一定时间重新供电的电源延时智能装置，避免短时间内反复停电对仪器造成的冲击影响。站房的电源插座应尽可能设置在墙壁上，不要设置在地板上，以避免漏水的影响。站房需要配置足够的电源插座板，并根据机位和其他设备的位置合理分布；配备避雷网络保护模块、电源保护模块、通讯保护模块；插座、照明及接地等参照样图；</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5</w:t>
      </w:r>
      <w:r>
        <w:rPr>
          <w:rFonts w:hint="eastAsia" w:ascii="宋体" w:hAnsi="宋体" w:eastAsia="宋体" w:cs="宋体"/>
          <w:b/>
          <w:bCs/>
          <w:sz w:val="24"/>
          <w:szCs w:val="24"/>
          <w:lang w:eastAsia="zh-CN"/>
        </w:rPr>
        <w:t>、</w:t>
      </w:r>
      <w:r>
        <w:rPr>
          <w:rFonts w:hint="eastAsia" w:ascii="宋体" w:hAnsi="宋体" w:eastAsia="宋体" w:cs="宋体"/>
          <w:b/>
          <w:bCs/>
          <w:sz w:val="24"/>
          <w:szCs w:val="24"/>
        </w:rPr>
        <w:t>配套设施</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换气扇（含防雨罩），进出线孔，设备采样孔等；标准实木1200mm*600mm办公桌椅1套，清洁工具1套（拖把、水桶、扫把）、工具箱（不少于15样常用工具）1套，2000mm*1000mm标准碳钢喷塑档案柜1组；站房避雷设施（包含检测报告）；其他灭火器等支架，预埋件等1套；</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6</w:t>
      </w:r>
      <w:r>
        <w:rPr>
          <w:rFonts w:hint="eastAsia" w:ascii="宋体" w:hAnsi="宋体" w:eastAsia="宋体" w:cs="宋体"/>
          <w:b/>
          <w:bCs/>
          <w:sz w:val="24"/>
          <w:szCs w:val="24"/>
          <w:lang w:eastAsia="zh-CN"/>
        </w:rPr>
        <w:t>、</w:t>
      </w:r>
      <w:r>
        <w:rPr>
          <w:rFonts w:hint="eastAsia" w:ascii="宋体" w:hAnsi="宋体" w:eastAsia="宋体" w:cs="宋体"/>
          <w:b/>
          <w:bCs/>
          <w:sz w:val="24"/>
          <w:szCs w:val="24"/>
        </w:rPr>
        <w:t>其他</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站房需有防电磁波干扰的措施，站房尽可能远离无线基站、变压器、高压线等，如果受上述干扰时，需要在站房建造时增加金属屏蔽网。防雷接地装置选材和安装应参照YD5098标准的相关要求。</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7</w:t>
      </w:r>
      <w:r>
        <w:rPr>
          <w:rFonts w:hint="eastAsia" w:ascii="宋体" w:hAnsi="宋体" w:eastAsia="宋体" w:cs="宋体"/>
          <w:b/>
          <w:bCs/>
          <w:sz w:val="24"/>
          <w:szCs w:val="24"/>
          <w:lang w:eastAsia="zh-CN"/>
        </w:rPr>
        <w:t>、</w:t>
      </w:r>
      <w:r>
        <w:rPr>
          <w:rFonts w:hint="eastAsia" w:ascii="宋体" w:hAnsi="宋体" w:eastAsia="宋体" w:cs="宋体"/>
          <w:b/>
          <w:bCs/>
          <w:sz w:val="24"/>
          <w:szCs w:val="24"/>
        </w:rPr>
        <w:t>文化建设</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站房操作制度牌等3块,600mm*900mmpvc板材质；钛金牌300mm*600mm，站点标识牌1块，十不准及警示牌PVC板300*600mm，3块；</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施工技术标准：</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梯梁 槽钢100*48*5.3   </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立杆及内横杆 不锈钢管φ38X1   </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横杆 不锈钢管φ50X1</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踏板 花纹钢板δ3       </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梯柱 镀锌钢管φ108X5   </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梯柱拉杆镀锌钢管φ80X4.5     </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楼梯落地跺C25硂尺寸见简图</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爬梯技术要求：</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1)所有结构表面光滑，无毛刺，安装后无歪斜、扭曲、变形及其他缺陷；</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2)栏杆表面除锈防腐，刷白漆；</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3)楼梯步距和步高符合安全规定；</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4)靠近站房侧平台预留口；</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5)焊缝质量按三级焊缝质量标准设计, 最小焊缝为2；</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6)焊接采用搭接焊，其搭接长度符合下列规定：扁钢为其宽度的2倍(且至少3个棱边焊接)；圆钢为其直径的6倍；圆钢与扁钢连接时，其长度为圆钢直径的6倍；</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7)焊接后清除焊渣，焊点要求均匀；</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1-顶板（外径60mm，厚度5mm的圆形钢板）   </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2-管（镀锌钢管φ60X3.5）</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3-加强筋  </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4-底板</w:t>
      </w:r>
    </w:p>
    <w:p>
      <w:pPr>
        <w:keepNext w:val="0"/>
        <w:keepLines w:val="0"/>
        <w:pageBreakBefore w:val="0"/>
        <w:widowControl w:val="0"/>
        <w:kinsoku/>
        <w:wordWrap/>
        <w:overflowPunct/>
        <w:topLinePunct w:val="0"/>
        <w:bidi w:val="0"/>
        <w:spacing w:line="600" w:lineRule="exact"/>
        <w:jc w:val="left"/>
        <w:textAlignment w:val="auto"/>
        <w:rPr>
          <w:rFonts w:hint="eastAsia" w:hAnsi="宋体" w:cs="宋体"/>
          <w:b/>
          <w:bCs/>
          <w:sz w:val="24"/>
          <w:szCs w:val="24"/>
          <w:lang w:eastAsia="zh-CN"/>
        </w:rPr>
      </w:pPr>
      <w:r>
        <w:rPr>
          <w:rFonts w:hint="eastAsia" w:hAnsi="宋体" w:cs="宋体"/>
          <w:b/>
          <w:bCs/>
          <w:sz w:val="24"/>
          <w:szCs w:val="24"/>
          <w:lang w:eastAsia="zh-CN"/>
        </w:rPr>
        <w:t>项目具体施工方案</w:t>
      </w:r>
    </w:p>
    <w:p>
      <w:pPr>
        <w:spacing w:line="600" w:lineRule="exact"/>
        <w:ind w:firstLine="480" w:firstLineChars="200"/>
        <w:rPr>
          <w:rFonts w:hint="eastAsia"/>
          <w:sz w:val="24"/>
          <w:szCs w:val="24"/>
        </w:rPr>
      </w:pPr>
      <w:r>
        <w:rPr>
          <w:rFonts w:hint="eastAsia"/>
          <w:sz w:val="24"/>
          <w:szCs w:val="24"/>
        </w:rPr>
        <w:t>第一节基本概况</w:t>
      </w:r>
    </w:p>
    <w:p>
      <w:pPr>
        <w:spacing w:line="600" w:lineRule="exact"/>
        <w:ind w:firstLine="480" w:firstLineChars="200"/>
        <w:rPr>
          <w:rFonts w:hint="eastAsia"/>
          <w:sz w:val="24"/>
          <w:szCs w:val="24"/>
        </w:rPr>
      </w:pPr>
      <w:r>
        <w:rPr>
          <w:rFonts w:hint="eastAsia"/>
          <w:sz w:val="24"/>
          <w:szCs w:val="24"/>
        </w:rPr>
        <w:t>一、基本情况根据工程特点，钢结构运输主要采用公路用汽车进行构件的运输，所有本工程拆卸的钢结构构件都采用大型运输货车。所有本工程需要的主钢结构（如钢柱和梁）在工厂制作验收合格后，直接运至安装现场进行安装。</w:t>
      </w:r>
    </w:p>
    <w:p>
      <w:pPr>
        <w:spacing w:line="600" w:lineRule="exact"/>
        <w:ind w:firstLine="480" w:firstLineChars="200"/>
        <w:rPr>
          <w:rFonts w:hint="eastAsia"/>
          <w:sz w:val="24"/>
          <w:szCs w:val="24"/>
        </w:rPr>
      </w:pPr>
      <w:r>
        <w:rPr>
          <w:rFonts w:hint="eastAsia"/>
          <w:sz w:val="24"/>
          <w:szCs w:val="24"/>
        </w:rPr>
        <w:t>二、特点</w:t>
      </w:r>
    </w:p>
    <w:p>
      <w:pPr>
        <w:spacing w:line="600" w:lineRule="exact"/>
        <w:ind w:firstLine="480" w:firstLineChars="200"/>
        <w:rPr>
          <w:rFonts w:hint="eastAsia"/>
          <w:sz w:val="24"/>
          <w:szCs w:val="24"/>
        </w:rPr>
      </w:pPr>
      <w:r>
        <w:rPr>
          <w:rFonts w:hint="eastAsia"/>
          <w:sz w:val="24"/>
          <w:szCs w:val="24"/>
        </w:rPr>
        <w:t>1、加工厂到预拼装现场的运输内容主要为钢柱和梁的组件，长度在20米以内，满足公路运输的要求。钢管构件在运输的过程中稳定性差。因此，合理设定钢构件组件的制作长度，采取必要的绑札、捆绑、设置支架支撑是做好运输工作的主要措施。</w:t>
      </w:r>
    </w:p>
    <w:p>
      <w:pPr>
        <w:spacing w:line="600" w:lineRule="exact"/>
        <w:ind w:firstLine="480" w:firstLineChars="200"/>
        <w:rPr>
          <w:rFonts w:hint="eastAsia"/>
          <w:sz w:val="24"/>
          <w:szCs w:val="24"/>
        </w:rPr>
      </w:pPr>
      <w:r>
        <w:rPr>
          <w:rFonts w:hint="eastAsia"/>
          <w:sz w:val="24"/>
          <w:szCs w:val="24"/>
        </w:rPr>
        <w:t>2、预拼装现场到安装场地的运输，本项目钢构件运输的特点是体型庞大，在运输过程中应合理设定钢构件节、段的制作长度，采取必要的绑札、捆绑、设置支架支撑是做好运输工作的主要措施。</w:t>
      </w:r>
    </w:p>
    <w:p>
      <w:pPr>
        <w:spacing w:line="600" w:lineRule="exact"/>
        <w:ind w:firstLine="480" w:firstLineChars="200"/>
        <w:rPr>
          <w:rFonts w:hint="eastAsia"/>
          <w:sz w:val="24"/>
          <w:szCs w:val="24"/>
        </w:rPr>
      </w:pPr>
      <w:r>
        <w:rPr>
          <w:rFonts w:hint="eastAsia"/>
          <w:sz w:val="24"/>
          <w:szCs w:val="24"/>
        </w:rPr>
        <w:t>第二节加工厂到预拼装场地的运输</w:t>
      </w:r>
    </w:p>
    <w:p>
      <w:pPr>
        <w:spacing w:line="600" w:lineRule="exact"/>
        <w:ind w:firstLine="480" w:firstLineChars="200"/>
        <w:rPr>
          <w:rFonts w:hint="eastAsia"/>
          <w:sz w:val="24"/>
          <w:szCs w:val="24"/>
        </w:rPr>
      </w:pPr>
      <w:r>
        <w:rPr>
          <w:rFonts w:hint="eastAsia"/>
          <w:sz w:val="24"/>
          <w:szCs w:val="24"/>
        </w:rPr>
        <w:t>1、运输前的准备工作，场外公路运输要先进行路线勘测，合理选择运输路线，并针对沿途具体运输障碍制定措施。对承运单位的技术力量和车辆、机具进行审验，并报请交通主管部门批准，必要时要组织模拟运输。在吊装作业前，应由技术人员进行吊装和卸货的技术交底。其中指挥人员、司索人员（起重工）和起重机械操作人员，必须经过专业学习并接受安全技术培训，取得《特种作业人员安全操作证》。所使用的起重机械和起重机具都应是完好的。</w:t>
      </w:r>
    </w:p>
    <w:p>
      <w:pPr>
        <w:spacing w:line="600" w:lineRule="exact"/>
        <w:ind w:firstLine="480" w:firstLineChars="200"/>
        <w:rPr>
          <w:rFonts w:hint="eastAsia"/>
          <w:sz w:val="24"/>
          <w:szCs w:val="24"/>
        </w:rPr>
      </w:pPr>
      <w:r>
        <w:rPr>
          <w:rFonts w:hint="eastAsia"/>
          <w:sz w:val="24"/>
          <w:szCs w:val="24"/>
        </w:rPr>
        <w:t>2、运输车辆的选择考虑在钢结构厂加工的钢结构构件特征，以公路运输为主，按照拼装现场急需的构件、配件、工机具等进行配套运输，对于超长、超宽、超高和超重的构件采用拖车运至现场。</w:t>
      </w:r>
    </w:p>
    <w:p>
      <w:pPr>
        <w:spacing w:line="600" w:lineRule="exact"/>
        <w:ind w:firstLine="480" w:firstLineChars="200"/>
        <w:rPr>
          <w:rFonts w:hint="eastAsia"/>
          <w:sz w:val="24"/>
          <w:szCs w:val="24"/>
        </w:rPr>
      </w:pPr>
      <w:r>
        <w:rPr>
          <w:rFonts w:hint="eastAsia"/>
          <w:sz w:val="24"/>
          <w:szCs w:val="24"/>
        </w:rPr>
        <w:t>3、钢构件的装车和卸货在吊装作业时必须明确指挥人员，统一指挥信号。钢构件必须有防滑垫块，上部构件必须绑扎牢固，结构构件必须有防滑支垫。构件运进场地后，应按规格或编号顺序有序地摆放在规定的位置，场内堆放场地必须坚实，以便防止下沉和使构件变形。堆码构件时要码靠稳妥，垫块摆放位置要上下对齐，受力点要在一条线上。装卸构件时要妥善保护涂装层。必要时要采取软质吊具。随运构件（节点板、零部件）应设标记牌，标明构件的名称、编号。</w:t>
      </w:r>
    </w:p>
    <w:p>
      <w:pPr>
        <w:spacing w:line="600" w:lineRule="exact"/>
        <w:ind w:firstLine="480" w:firstLineChars="200"/>
        <w:rPr>
          <w:rFonts w:hint="eastAsia"/>
          <w:sz w:val="24"/>
          <w:szCs w:val="24"/>
        </w:rPr>
      </w:pPr>
      <w:r>
        <w:rPr>
          <w:rFonts w:hint="eastAsia"/>
          <w:sz w:val="24"/>
          <w:szCs w:val="24"/>
        </w:rPr>
        <w:t>4、防止变形措施H型钢结构件装车时下面应垫好编结草绳，重叠码放时应在各受力点铺垫草垫。</w:t>
      </w:r>
    </w:p>
    <w:p>
      <w:pPr>
        <w:spacing w:line="600" w:lineRule="exact"/>
        <w:ind w:firstLine="480" w:firstLineChars="200"/>
        <w:rPr>
          <w:rFonts w:hint="eastAsia"/>
          <w:sz w:val="24"/>
          <w:szCs w:val="24"/>
        </w:rPr>
      </w:pPr>
      <w:r>
        <w:rPr>
          <w:rFonts w:hint="eastAsia"/>
          <w:sz w:val="24"/>
          <w:szCs w:val="24"/>
        </w:rPr>
        <w:t>5、运输的安全管理</w:t>
      </w:r>
    </w:p>
    <w:p>
      <w:pPr>
        <w:spacing w:line="600" w:lineRule="exact"/>
        <w:ind w:firstLine="480" w:firstLineChars="200"/>
        <w:rPr>
          <w:rFonts w:hint="eastAsia"/>
          <w:sz w:val="24"/>
          <w:szCs w:val="24"/>
        </w:rPr>
      </w:pPr>
      <w:r>
        <w:rPr>
          <w:rFonts w:hint="eastAsia"/>
          <w:sz w:val="24"/>
          <w:szCs w:val="24"/>
        </w:rPr>
        <w:t>（1）为确保行车安全，在超限运输过程中对超限运输车辆、构件设置警示标志，进行运输前的安全技术交底。在遇有高空架线等运输障碍时须派专人排除。在运输中，每行驶一段（50km左右）路程要停车检查钢构件的稳定和紧固情况，如发现移位、捆扎和防滑垫块松动时，要及时处理。</w:t>
      </w:r>
    </w:p>
    <w:p>
      <w:pPr>
        <w:spacing w:line="600" w:lineRule="exact"/>
        <w:ind w:firstLine="480" w:firstLineChars="200"/>
        <w:rPr>
          <w:rFonts w:hint="eastAsia"/>
          <w:sz w:val="24"/>
          <w:szCs w:val="24"/>
        </w:rPr>
      </w:pPr>
      <w:r>
        <w:rPr>
          <w:rFonts w:hint="eastAsia"/>
          <w:sz w:val="24"/>
          <w:szCs w:val="24"/>
        </w:rPr>
        <w:t>（2）在运输构件时，根据构件规格、重量选用汽车和吊车，大型货运汽车载物高度从地面起不准超过4m，宽度不得超出车厢，长度前端不准超出车身，后端不准超出车身2m。</w:t>
      </w:r>
    </w:p>
    <w:p>
      <w:pPr>
        <w:spacing w:line="600" w:lineRule="exact"/>
        <w:ind w:firstLine="480" w:firstLineChars="200"/>
        <w:rPr>
          <w:rFonts w:hint="eastAsia"/>
          <w:sz w:val="24"/>
          <w:szCs w:val="24"/>
        </w:rPr>
      </w:pPr>
      <w:r>
        <w:rPr>
          <w:rFonts w:hint="eastAsia"/>
          <w:sz w:val="24"/>
          <w:szCs w:val="24"/>
        </w:rPr>
        <w:t>（3）钢构件长度超出车厢后栏板时，构件和栏板不得遮挡号牌、转向灯、制动灯和尾灯。</w:t>
      </w:r>
    </w:p>
    <w:p>
      <w:pPr>
        <w:spacing w:line="600" w:lineRule="exact"/>
        <w:ind w:firstLine="480" w:firstLineChars="200"/>
        <w:rPr>
          <w:rFonts w:hint="eastAsia"/>
          <w:sz w:val="24"/>
          <w:szCs w:val="24"/>
        </w:rPr>
      </w:pPr>
      <w:r>
        <w:rPr>
          <w:rFonts w:hint="eastAsia"/>
          <w:sz w:val="24"/>
          <w:szCs w:val="24"/>
        </w:rPr>
        <w:t>（4）封车加固的铁丝，钢丝绳必须保证完好，严禁用已损坏的铁丝、钢丝绳进行捆扎。</w:t>
      </w:r>
    </w:p>
    <w:p>
      <w:pPr>
        <w:spacing w:line="600" w:lineRule="exact"/>
        <w:ind w:firstLine="480" w:firstLineChars="200"/>
        <w:rPr>
          <w:rFonts w:hint="eastAsia"/>
          <w:sz w:val="24"/>
          <w:szCs w:val="24"/>
        </w:rPr>
      </w:pPr>
      <w:r>
        <w:rPr>
          <w:rFonts w:hint="eastAsia"/>
          <w:sz w:val="24"/>
          <w:szCs w:val="24"/>
        </w:rPr>
        <w:t>（5）构件装车加固时，用铁丝或钢丝绳拉牢禁固，形式应为八字形，倒八字形，交叉捆绑或下压式捆绑</w:t>
      </w:r>
    </w:p>
    <w:p>
      <w:pPr>
        <w:spacing w:line="600" w:lineRule="exact"/>
        <w:ind w:firstLine="480" w:firstLineChars="200"/>
        <w:rPr>
          <w:rFonts w:hint="eastAsia"/>
          <w:sz w:val="24"/>
          <w:szCs w:val="24"/>
        </w:rPr>
      </w:pPr>
      <w:r>
        <w:rPr>
          <w:rFonts w:hint="eastAsia"/>
          <w:sz w:val="24"/>
          <w:szCs w:val="24"/>
        </w:rPr>
        <w:t>（1）为确保行车安全，在超限运输过程中对超限运输车辆、构件设置警示标志，进行运输前的安全技术交底。在遇有高空架线等运输障碍时须派专人排除。在运输中，每行驶一段（50km左右）路程要停车检查钢构件的稳定和紧固情况，如发现移位、捆扎和防滑垫块松动时，要及时处理。</w:t>
      </w:r>
    </w:p>
    <w:p>
      <w:pPr>
        <w:spacing w:line="600" w:lineRule="exact"/>
        <w:ind w:firstLine="480" w:firstLineChars="200"/>
        <w:rPr>
          <w:rFonts w:hint="eastAsia"/>
          <w:sz w:val="24"/>
          <w:szCs w:val="24"/>
        </w:rPr>
      </w:pPr>
      <w:r>
        <w:rPr>
          <w:rFonts w:hint="eastAsia"/>
          <w:sz w:val="24"/>
          <w:szCs w:val="24"/>
        </w:rPr>
        <w:t>（2）在运输构件时，根据构件规格、重量选用汽车和吊车，大型货运汽车载物高度从地面起不准超过4m，宽度不得超出车厢，长度前端不准超出车身，后端不准超出车身2m。</w:t>
      </w:r>
    </w:p>
    <w:p>
      <w:pPr>
        <w:spacing w:line="600" w:lineRule="exact"/>
        <w:ind w:firstLine="480" w:firstLineChars="200"/>
        <w:rPr>
          <w:rFonts w:hint="eastAsia"/>
          <w:sz w:val="24"/>
          <w:szCs w:val="24"/>
        </w:rPr>
      </w:pPr>
      <w:r>
        <w:rPr>
          <w:rFonts w:hint="eastAsia"/>
          <w:sz w:val="24"/>
          <w:szCs w:val="24"/>
        </w:rPr>
        <w:t>（3）钢构件长度超出车厢后栏板时，构件和栏板不得遮挡号牌、转向灯、制动灯和尾灯。</w:t>
      </w:r>
    </w:p>
    <w:p>
      <w:pPr>
        <w:spacing w:line="600" w:lineRule="exact"/>
        <w:ind w:firstLine="480" w:firstLineChars="200"/>
        <w:rPr>
          <w:rFonts w:hint="eastAsia"/>
          <w:sz w:val="24"/>
          <w:szCs w:val="24"/>
        </w:rPr>
      </w:pPr>
      <w:r>
        <w:rPr>
          <w:rFonts w:hint="eastAsia"/>
          <w:sz w:val="24"/>
          <w:szCs w:val="24"/>
        </w:rPr>
        <w:t>（4）封车加固的铁丝，钢丝绳必须保证完好，严禁用已损坏的铁丝、钢丝绳进行捆扎。</w:t>
      </w:r>
    </w:p>
    <w:p>
      <w:pPr>
        <w:spacing w:line="600" w:lineRule="exact"/>
        <w:ind w:firstLine="480" w:firstLineChars="200"/>
        <w:rPr>
          <w:rFonts w:hint="eastAsia"/>
          <w:sz w:val="24"/>
          <w:szCs w:val="24"/>
        </w:rPr>
      </w:pPr>
      <w:r>
        <w:rPr>
          <w:rFonts w:hint="eastAsia"/>
          <w:sz w:val="24"/>
          <w:szCs w:val="24"/>
        </w:rPr>
        <w:t>（5）构件装车加固时，用铁丝或钢丝绳拉牢禁固，形式应为八字形，倒八字形，交叉捆绑或下压式捆绑。第三章钢结构的安装第一节钢结构安装准备工作</w:t>
      </w:r>
    </w:p>
    <w:p>
      <w:pPr>
        <w:spacing w:line="600" w:lineRule="exact"/>
        <w:ind w:firstLine="480" w:firstLineChars="200"/>
        <w:rPr>
          <w:rFonts w:hint="eastAsia"/>
          <w:sz w:val="24"/>
          <w:szCs w:val="24"/>
        </w:rPr>
      </w:pPr>
      <w:r>
        <w:rPr>
          <w:rFonts w:hint="eastAsia"/>
          <w:sz w:val="24"/>
          <w:szCs w:val="24"/>
        </w:rPr>
        <w:t>1基础复查</w:t>
      </w:r>
    </w:p>
    <w:p>
      <w:pPr>
        <w:spacing w:line="600" w:lineRule="exact"/>
        <w:ind w:firstLine="480" w:firstLineChars="200"/>
        <w:rPr>
          <w:rFonts w:hint="eastAsia"/>
          <w:sz w:val="24"/>
          <w:szCs w:val="24"/>
        </w:rPr>
      </w:pPr>
      <w:r>
        <w:rPr>
          <w:rFonts w:hint="eastAsia"/>
          <w:sz w:val="24"/>
          <w:szCs w:val="24"/>
        </w:rPr>
        <w:t>1.1基础交付安装时，养护期必须达到75%，每组基础上应划有明显的纵横中心，标高三角标记。</w:t>
      </w:r>
    </w:p>
    <w:p>
      <w:pPr>
        <w:spacing w:line="600" w:lineRule="exact"/>
        <w:ind w:firstLine="480" w:firstLineChars="200"/>
        <w:rPr>
          <w:rFonts w:hint="eastAsia"/>
          <w:sz w:val="24"/>
          <w:szCs w:val="24"/>
        </w:rPr>
      </w:pPr>
      <w:r>
        <w:rPr>
          <w:rFonts w:hint="eastAsia"/>
          <w:sz w:val="24"/>
          <w:szCs w:val="24"/>
        </w:rPr>
        <w:t>101.2基础交付安装时，并附中间交接通知书，测量成果表和厂区中心标高，控制点分布图，供安装单位复测、检查。</w:t>
      </w:r>
    </w:p>
    <w:p>
      <w:pPr>
        <w:spacing w:line="600" w:lineRule="exact"/>
        <w:ind w:firstLine="480" w:firstLineChars="200"/>
        <w:rPr>
          <w:rFonts w:hint="eastAsia"/>
          <w:sz w:val="24"/>
          <w:szCs w:val="24"/>
        </w:rPr>
      </w:pPr>
      <w:r>
        <w:rPr>
          <w:rFonts w:hint="eastAsia"/>
          <w:sz w:val="24"/>
          <w:szCs w:val="24"/>
        </w:rPr>
        <w:t>1.3钢柱脚采用地脚螺栓连接。安装前应复查基础面标高，地脚螺栓中心偏差。安装前应注意地脚螺栓的保护。</w:t>
      </w:r>
    </w:p>
    <w:p>
      <w:pPr>
        <w:spacing w:line="600" w:lineRule="exact"/>
        <w:ind w:firstLine="480" w:firstLineChars="200"/>
        <w:rPr>
          <w:rFonts w:hint="eastAsia"/>
          <w:sz w:val="24"/>
          <w:szCs w:val="24"/>
        </w:rPr>
      </w:pPr>
      <w:r>
        <w:rPr>
          <w:rFonts w:hint="eastAsia"/>
          <w:sz w:val="24"/>
          <w:szCs w:val="24"/>
        </w:rPr>
        <w:t>2.1对本工程图纸进行仔细阅读，熟悉业主及设计要求。</w:t>
      </w:r>
    </w:p>
    <w:p>
      <w:pPr>
        <w:spacing w:line="600" w:lineRule="exact"/>
        <w:ind w:firstLine="480" w:firstLineChars="200"/>
        <w:rPr>
          <w:rFonts w:hint="eastAsia"/>
          <w:sz w:val="24"/>
          <w:szCs w:val="24"/>
        </w:rPr>
      </w:pPr>
      <w:r>
        <w:rPr>
          <w:rFonts w:hint="eastAsia"/>
          <w:sz w:val="24"/>
          <w:szCs w:val="24"/>
        </w:rPr>
        <w:t>2.2根据本工程的工程量编制施工时间计划及资源调配计划。</w:t>
      </w:r>
    </w:p>
    <w:p>
      <w:pPr>
        <w:spacing w:line="600" w:lineRule="exact"/>
        <w:ind w:firstLine="480" w:firstLineChars="200"/>
        <w:rPr>
          <w:rFonts w:hint="eastAsia"/>
          <w:sz w:val="24"/>
          <w:szCs w:val="24"/>
        </w:rPr>
      </w:pPr>
      <w:r>
        <w:rPr>
          <w:rFonts w:hint="eastAsia"/>
          <w:sz w:val="24"/>
          <w:szCs w:val="24"/>
        </w:rPr>
        <w:t>2.3复验安装定位所用的轴线控制点和测量标高使用的水准点。</w:t>
      </w:r>
    </w:p>
    <w:p>
      <w:pPr>
        <w:spacing w:line="600" w:lineRule="exact"/>
        <w:ind w:firstLine="480" w:firstLineChars="200"/>
        <w:rPr>
          <w:rFonts w:hint="eastAsia"/>
          <w:sz w:val="24"/>
          <w:szCs w:val="24"/>
        </w:rPr>
      </w:pPr>
      <w:r>
        <w:rPr>
          <w:rFonts w:hint="eastAsia"/>
          <w:sz w:val="24"/>
          <w:szCs w:val="24"/>
        </w:rPr>
        <w:t>2.4放出标高控制线和吊辅助线。</w:t>
      </w:r>
    </w:p>
    <w:p>
      <w:pPr>
        <w:spacing w:line="600" w:lineRule="exact"/>
        <w:ind w:firstLine="480" w:firstLineChars="200"/>
        <w:rPr>
          <w:rFonts w:hint="eastAsia"/>
          <w:sz w:val="24"/>
          <w:szCs w:val="24"/>
        </w:rPr>
      </w:pPr>
      <w:r>
        <w:rPr>
          <w:rFonts w:hint="eastAsia"/>
          <w:sz w:val="24"/>
          <w:szCs w:val="24"/>
        </w:rPr>
        <w:t>2.5复验预埋件、其轴线、标高、水平线、水平度、预埋螺栓位置及露出长度等，超出允许偏差时，做好技术处理。</w:t>
      </w:r>
    </w:p>
    <w:p>
      <w:pPr>
        <w:spacing w:line="600" w:lineRule="exact"/>
        <w:ind w:firstLine="480" w:firstLineChars="200"/>
        <w:rPr>
          <w:rFonts w:hint="eastAsia"/>
          <w:sz w:val="24"/>
          <w:szCs w:val="24"/>
        </w:rPr>
      </w:pPr>
      <w:r>
        <w:rPr>
          <w:rFonts w:hint="eastAsia"/>
          <w:sz w:val="24"/>
          <w:szCs w:val="24"/>
        </w:rPr>
        <w:t>2.6钢尺应与钢结构制造用的钢尺校对，取得计量法定单位检定证明。</w:t>
      </w:r>
    </w:p>
    <w:p>
      <w:pPr>
        <w:spacing w:line="600" w:lineRule="exact"/>
        <w:ind w:firstLine="480" w:firstLineChars="200"/>
        <w:rPr>
          <w:rFonts w:hint="eastAsia"/>
          <w:sz w:val="24"/>
          <w:szCs w:val="24"/>
        </w:rPr>
      </w:pPr>
      <w:r>
        <w:rPr>
          <w:rFonts w:hint="eastAsia"/>
          <w:sz w:val="24"/>
          <w:szCs w:val="24"/>
        </w:rPr>
        <w:t>3构件验收及构件堆放</w:t>
      </w:r>
    </w:p>
    <w:p>
      <w:pPr>
        <w:spacing w:line="600" w:lineRule="exact"/>
        <w:ind w:firstLine="480" w:firstLineChars="200"/>
        <w:rPr>
          <w:rFonts w:hint="eastAsia"/>
          <w:sz w:val="24"/>
          <w:szCs w:val="24"/>
        </w:rPr>
      </w:pPr>
      <w:r>
        <w:rPr>
          <w:rFonts w:hint="eastAsia"/>
          <w:sz w:val="24"/>
          <w:szCs w:val="24"/>
        </w:rPr>
        <w:t>3.1检查部门应按施工图、有关验收标准，对出厂构件进行检查验收，不合格产品不能出厂。</w:t>
      </w:r>
    </w:p>
    <w:p>
      <w:pPr>
        <w:spacing w:line="600" w:lineRule="exact"/>
        <w:ind w:firstLine="480" w:firstLineChars="200"/>
        <w:rPr>
          <w:rFonts w:hint="eastAsia"/>
          <w:sz w:val="24"/>
          <w:szCs w:val="24"/>
        </w:rPr>
      </w:pPr>
      <w:r>
        <w:rPr>
          <w:rFonts w:hint="eastAsia"/>
          <w:sz w:val="24"/>
          <w:szCs w:val="24"/>
        </w:rPr>
        <w:t>3.2钢结构制作完成，验收合格发货。</w:t>
      </w:r>
    </w:p>
    <w:p>
      <w:pPr>
        <w:spacing w:line="600" w:lineRule="exact"/>
        <w:ind w:firstLine="480" w:firstLineChars="200"/>
        <w:rPr>
          <w:rFonts w:hint="eastAsia"/>
          <w:sz w:val="24"/>
          <w:szCs w:val="24"/>
        </w:rPr>
      </w:pPr>
      <w:r>
        <w:rPr>
          <w:rFonts w:hint="eastAsia"/>
          <w:sz w:val="24"/>
          <w:szCs w:val="24"/>
        </w:rPr>
        <w:t>3.3组织好构件运输与吊装的配合，钢柱、屋架等大型构件，尽量运输、堆放在吊装点附近直接起吊，可减少现场二次倒运堆场。</w:t>
      </w:r>
    </w:p>
    <w:p>
      <w:pPr>
        <w:numPr>
          <w:ilvl w:val="0"/>
          <w:numId w:val="4"/>
        </w:numPr>
        <w:spacing w:line="600" w:lineRule="exact"/>
        <w:ind w:firstLine="480" w:firstLineChars="200"/>
        <w:rPr>
          <w:rFonts w:hint="eastAsia"/>
          <w:sz w:val="24"/>
          <w:szCs w:val="24"/>
        </w:rPr>
      </w:pPr>
      <w:r>
        <w:rPr>
          <w:rFonts w:hint="eastAsia"/>
          <w:sz w:val="24"/>
          <w:szCs w:val="24"/>
        </w:rPr>
        <w:t>安装工艺流程</w:t>
      </w:r>
    </w:p>
    <w:p>
      <w:pPr>
        <w:spacing w:line="600" w:lineRule="exact"/>
        <w:ind w:firstLine="480" w:firstLineChars="200"/>
        <w:rPr>
          <w:rFonts w:hint="eastAsia"/>
          <w:sz w:val="24"/>
          <w:szCs w:val="24"/>
        </w:rPr>
      </w:pPr>
      <w:r>
        <w:rPr>
          <w:rFonts w:hint="eastAsia"/>
          <w:sz w:val="24"/>
          <w:szCs w:val="24"/>
        </w:rPr>
        <w:t>1采用综合安装方法从建筑物一端开始，向另一端推进，由下而上进行。安装时注意积累误差。</w:t>
      </w:r>
    </w:p>
    <w:p>
      <w:pPr>
        <w:spacing w:line="600" w:lineRule="exact"/>
        <w:ind w:firstLine="480" w:firstLineChars="200"/>
        <w:rPr>
          <w:rFonts w:hint="eastAsia"/>
          <w:sz w:val="24"/>
          <w:szCs w:val="24"/>
        </w:rPr>
      </w:pPr>
      <w:r>
        <w:rPr>
          <w:rFonts w:hint="eastAsia"/>
          <w:sz w:val="24"/>
          <w:szCs w:val="24"/>
        </w:rPr>
        <w:t>2安装顺序：钢柱→钢梁→垂直、水平支撑系统→桁架。</w:t>
      </w:r>
    </w:p>
    <w:p>
      <w:pPr>
        <w:spacing w:line="600" w:lineRule="exact"/>
        <w:ind w:firstLine="480" w:firstLineChars="200"/>
        <w:rPr>
          <w:rFonts w:hint="eastAsia"/>
          <w:sz w:val="24"/>
          <w:szCs w:val="24"/>
        </w:rPr>
      </w:pPr>
      <w:r>
        <w:rPr>
          <w:rFonts w:hint="eastAsia"/>
          <w:sz w:val="24"/>
          <w:szCs w:val="24"/>
        </w:rPr>
        <w:t>3每一个独立单元构件安装完之后，具有一定的空间刚度和可靠的稳定性。</w:t>
      </w:r>
    </w:p>
    <w:p>
      <w:pPr>
        <w:spacing w:line="600" w:lineRule="exact"/>
        <w:ind w:firstLine="480" w:firstLineChars="200"/>
        <w:rPr>
          <w:rFonts w:hint="eastAsia"/>
          <w:sz w:val="24"/>
          <w:szCs w:val="24"/>
        </w:rPr>
      </w:pPr>
      <w:r>
        <w:rPr>
          <w:rFonts w:hint="eastAsia"/>
          <w:sz w:val="24"/>
          <w:szCs w:val="24"/>
        </w:rPr>
        <w:t>4基础和支承面</w:t>
      </w:r>
    </w:p>
    <w:p>
      <w:pPr>
        <w:spacing w:line="600" w:lineRule="exact"/>
        <w:ind w:firstLine="480" w:firstLineChars="200"/>
        <w:rPr>
          <w:rFonts w:hint="eastAsia"/>
          <w:sz w:val="24"/>
          <w:szCs w:val="24"/>
        </w:rPr>
      </w:pPr>
      <w:r>
        <w:rPr>
          <w:rFonts w:hint="eastAsia"/>
          <w:sz w:val="24"/>
          <w:szCs w:val="24"/>
        </w:rPr>
        <w:t>4.1钢结构安装前对建筑物的定位轴线、基础轴线和标高、地脚螺栓位置等进行检查，并进行基础检测和办理交接验收。当基础工程分批进行交接时，每次交接验收不应少于一个安装单元的柱基基础，并符合下列规定：</w:t>
      </w:r>
    </w:p>
    <w:p>
      <w:pPr>
        <w:spacing w:line="600" w:lineRule="exact"/>
        <w:ind w:firstLine="480" w:firstLineChars="200"/>
        <w:rPr>
          <w:rFonts w:hint="eastAsia"/>
          <w:sz w:val="24"/>
          <w:szCs w:val="24"/>
        </w:rPr>
      </w:pPr>
      <w:r>
        <w:rPr>
          <w:rFonts w:hint="eastAsia"/>
          <w:sz w:val="24"/>
          <w:szCs w:val="24"/>
        </w:rPr>
        <w:t>①基础混凝土强度达到设计要求；</w:t>
      </w:r>
    </w:p>
    <w:p>
      <w:pPr>
        <w:spacing w:line="600" w:lineRule="exact"/>
        <w:ind w:firstLine="480" w:firstLineChars="200"/>
        <w:rPr>
          <w:rFonts w:hint="eastAsia"/>
          <w:sz w:val="24"/>
          <w:szCs w:val="24"/>
        </w:rPr>
      </w:pPr>
      <w:r>
        <w:rPr>
          <w:rFonts w:hint="eastAsia"/>
          <w:sz w:val="24"/>
          <w:szCs w:val="24"/>
        </w:rPr>
        <w:t>②基础周围回填夯实完毕；</w:t>
      </w:r>
    </w:p>
    <w:p>
      <w:pPr>
        <w:spacing w:line="600" w:lineRule="exact"/>
        <w:ind w:firstLine="480" w:firstLineChars="200"/>
        <w:rPr>
          <w:rFonts w:hint="eastAsia"/>
          <w:sz w:val="24"/>
          <w:szCs w:val="24"/>
        </w:rPr>
      </w:pPr>
      <w:r>
        <w:rPr>
          <w:rFonts w:hint="eastAsia"/>
          <w:sz w:val="24"/>
          <w:szCs w:val="24"/>
        </w:rPr>
        <w:t>③基础轴线标志和标高基点准确、齐全；</w:t>
      </w:r>
    </w:p>
    <w:p>
      <w:pPr>
        <w:spacing w:line="600" w:lineRule="exact"/>
        <w:ind w:firstLine="480" w:firstLineChars="200"/>
        <w:rPr>
          <w:rFonts w:hint="eastAsia"/>
          <w:sz w:val="24"/>
          <w:szCs w:val="24"/>
        </w:rPr>
      </w:pPr>
      <w:r>
        <w:rPr>
          <w:rFonts w:hint="eastAsia"/>
          <w:sz w:val="24"/>
          <w:szCs w:val="24"/>
        </w:rPr>
        <w:t>5吊装注意事项</w:t>
      </w:r>
    </w:p>
    <w:p>
      <w:pPr>
        <w:spacing w:line="600" w:lineRule="exact"/>
        <w:ind w:firstLine="480" w:firstLineChars="200"/>
        <w:rPr>
          <w:rFonts w:hint="eastAsia"/>
          <w:sz w:val="24"/>
          <w:szCs w:val="24"/>
        </w:rPr>
      </w:pPr>
      <w:r>
        <w:rPr>
          <w:rFonts w:hint="eastAsia"/>
          <w:sz w:val="24"/>
          <w:szCs w:val="24"/>
        </w:rPr>
        <w:t>5.1应先校正偏差大的、后校正偏差小的，如两个方向偏差数相近，则先校正小面，后矫正大面。校正好一个方向后，拧紧两面相对的固定螺栓，撑牢两面的临时支撑，再校正另一个方向。</w:t>
      </w:r>
    </w:p>
    <w:p>
      <w:pPr>
        <w:spacing w:line="600" w:lineRule="exact"/>
        <w:ind w:firstLine="480" w:firstLineChars="200"/>
        <w:rPr>
          <w:rFonts w:hint="eastAsia"/>
          <w:sz w:val="24"/>
          <w:szCs w:val="24"/>
        </w:rPr>
      </w:pPr>
      <w:r>
        <w:rPr>
          <w:rFonts w:hint="eastAsia"/>
          <w:sz w:val="24"/>
          <w:szCs w:val="24"/>
        </w:rPr>
        <w:t>125.2柱在两个方向的垂直度都校正好后，应在复查平面位置，如偏差在5mm以内，则可拧紧地脚螺栓，并焊牢和灌浆。</w:t>
      </w:r>
    </w:p>
    <w:p>
      <w:pPr>
        <w:spacing w:line="600" w:lineRule="exact"/>
        <w:ind w:firstLine="480" w:firstLineChars="200"/>
        <w:rPr>
          <w:rFonts w:hint="eastAsia"/>
          <w:sz w:val="24"/>
          <w:szCs w:val="24"/>
        </w:rPr>
      </w:pPr>
      <w:r>
        <w:rPr>
          <w:rFonts w:hint="eastAsia"/>
          <w:sz w:val="24"/>
          <w:szCs w:val="24"/>
        </w:rPr>
        <w:t>5.3如果采用给柱身施加力量使柱绕柱脚转动的方法校正（敲打钢钎法除外），在按柱时，最好对准柱底线，并及时将柱脚螺栓戴上螺帽并拧几扣卡住。在柱倾斜一面敲打楔子或顶动柱时，可同时配合松动对面垫铁，但绝不可将楔形垫铁拔出，以防柱倾倒。5.4在阳光照射校正柱的垂直度，要考虑温差影响，由于温差影响，柱将向阴面弯曲，使柱顶有一个水平位移。水平位移的数值与温差、柱长度及厚度等有关。长度小于10m的柱可不考虑温差影响。细长柱可利用早晨、阴天校正；或当日初校，次日晨复校，也可采取预留的办法来解决。最后固定后钢柱应在柱基面的空隙内浇灌细石混凝土作最后垫平，灌缝工作在校正后立即进行。灌浆前，应将空隙内的木屑等垃圾清除干净，用水湿润再灌细石混凝土。</w:t>
      </w:r>
    </w:p>
    <w:p>
      <w:pPr>
        <w:spacing w:line="600" w:lineRule="exact"/>
        <w:ind w:firstLine="480" w:firstLineChars="200"/>
        <w:rPr>
          <w:rFonts w:hint="eastAsia"/>
          <w:sz w:val="24"/>
          <w:szCs w:val="24"/>
        </w:rPr>
      </w:pPr>
      <w:r>
        <w:rPr>
          <w:rFonts w:hint="eastAsia"/>
          <w:sz w:val="24"/>
          <w:szCs w:val="24"/>
        </w:rPr>
        <w:t>6钢柱的安装</w:t>
      </w:r>
    </w:p>
    <w:p>
      <w:pPr>
        <w:spacing w:line="600" w:lineRule="exact"/>
        <w:ind w:firstLine="480" w:firstLineChars="200"/>
        <w:rPr>
          <w:rFonts w:hint="eastAsia"/>
          <w:sz w:val="24"/>
          <w:szCs w:val="24"/>
        </w:rPr>
      </w:pPr>
      <w:r>
        <w:rPr>
          <w:rFonts w:hint="eastAsia"/>
          <w:sz w:val="24"/>
          <w:szCs w:val="24"/>
        </w:rPr>
        <w:t>6.1.采用旋转法吊装：将柱的吊点、柱脚、基础中心点布置在吊机的作业半径线上，使吊机起吊时仅需吊臂旋转即可安装柱，不需吊机行走。为提高吊装效率，在堆放柱时，尽量使柱的绑扎点、柱脚中心与基础中心三点共圆弧。起吊时吊机将绑扎好的柱子缓缓吊起离地20cm后暂定，检查吊索牢固和吊车稳定，同时打开回转刹车，然后将钢柱下放到离安装面40-100mm，对准基准线，指挥吊车下降，把柱子和地脚螺栓固定，钢柱经初校正后，待垂直度偏差控制在20mm以内方可使起重机脱钩，钢柱的垂直度用经纬仪检验，如有偏差立即进行校正，在校正过程中随时观察底部和标高控制块扎之间是否脱空，以防校正过程中造成水平标高误差。</w:t>
      </w:r>
    </w:p>
    <w:p>
      <w:pPr>
        <w:spacing w:line="600" w:lineRule="exact"/>
        <w:ind w:firstLine="480" w:firstLineChars="200"/>
        <w:rPr>
          <w:rFonts w:hint="eastAsia"/>
          <w:sz w:val="24"/>
          <w:szCs w:val="24"/>
        </w:rPr>
      </w:pPr>
      <w:r>
        <w:rPr>
          <w:rFonts w:hint="eastAsia"/>
          <w:sz w:val="24"/>
          <w:szCs w:val="24"/>
        </w:rPr>
        <w:t>6.2柱的校正：</w:t>
      </w:r>
    </w:p>
    <w:p>
      <w:pPr>
        <w:spacing w:line="600" w:lineRule="exact"/>
        <w:ind w:firstLine="480" w:firstLineChars="200"/>
        <w:rPr>
          <w:rFonts w:hint="eastAsia"/>
          <w:sz w:val="24"/>
          <w:szCs w:val="24"/>
        </w:rPr>
      </w:pPr>
      <w:r>
        <w:rPr>
          <w:rFonts w:hint="eastAsia"/>
          <w:sz w:val="24"/>
          <w:szCs w:val="24"/>
        </w:rPr>
        <w:t>6.2.1柱的中心线与轴线先对齐后，再校正柱的垂直度。</w:t>
      </w:r>
    </w:p>
    <w:p>
      <w:pPr>
        <w:spacing w:line="600" w:lineRule="exact"/>
        <w:ind w:firstLine="480" w:firstLineChars="200"/>
        <w:rPr>
          <w:rFonts w:hint="eastAsia"/>
          <w:sz w:val="24"/>
          <w:szCs w:val="24"/>
        </w:rPr>
      </w:pPr>
      <w:r>
        <w:rPr>
          <w:rFonts w:hint="eastAsia"/>
          <w:sz w:val="24"/>
          <w:szCs w:val="24"/>
        </w:rPr>
        <w:t>6.2.2用缆风绳校正柱的垂直度时，松紧铁楔应与松紧缆风绳同步进行，两侧铁楔也应同时松些才能校正，校正后再收紧缆风绳。</w:t>
      </w:r>
    </w:p>
    <w:p>
      <w:pPr>
        <w:spacing w:line="600" w:lineRule="exact"/>
        <w:ind w:firstLine="480" w:firstLineChars="200"/>
        <w:rPr>
          <w:rFonts w:hint="eastAsia"/>
          <w:sz w:val="24"/>
          <w:szCs w:val="24"/>
        </w:rPr>
      </w:pPr>
      <w:r>
        <w:rPr>
          <w:rFonts w:hint="eastAsia"/>
          <w:sz w:val="24"/>
          <w:szCs w:val="24"/>
        </w:rPr>
        <w:t>7钢梁的吊装与校正钢梁构件运到现场，先应拼装。钢梁扶正需要翻身起板时采用两点翻身起板法，人工用短钢管及方木临时辅助起板。钢梁翻身就位后需要进行多次试吊并及时重新绑扎吊索，试吊时吊车起吊一定要缓慢上升，做到各吊点位置受力均匀并以钢梁不变形为最佳状态，达到要求后即进行吊升旋转到设计位置，再由人工在地面拉动预先扣在大梁上的控制绳，转动到位后，即可用板钳来定柱梁孔位，同时用高强螺栓固定。并且第一榀钢梁应增加四根临时固定揽风绳，第二榀后的大梁则用屋面檩条及系杆加以临时固定，在固定的同时，用吊锤检查其垂直度，使其符合要求。钢梁的检验主要是垂直度，垂直度可用挂线球检验，检验符合要求后的屋架再用高强度螺栓作最后固定。在吊装钢梁时还须对钢柱进行复核，采用葫芦拉钢丝绳缆索进行检查，待大梁安装完后方可松开缆索。对钢梁屋脊线也必须控制。使屋架与柱两端中心线等值偏差，这样各跨钢屋架均在同一中心线上。</w:t>
      </w:r>
    </w:p>
    <w:p>
      <w:pPr>
        <w:spacing w:line="600" w:lineRule="exact"/>
        <w:ind w:firstLine="480" w:firstLineChars="200"/>
        <w:rPr>
          <w:rFonts w:hint="eastAsia"/>
          <w:sz w:val="24"/>
          <w:szCs w:val="24"/>
        </w:rPr>
      </w:pPr>
      <w:r>
        <w:rPr>
          <w:rFonts w:hint="eastAsia"/>
          <w:sz w:val="24"/>
          <w:szCs w:val="24"/>
        </w:rPr>
        <w:t>8、檩条、墙梁的安装</w:t>
      </w:r>
    </w:p>
    <w:p>
      <w:pPr>
        <w:spacing w:line="600" w:lineRule="exact"/>
        <w:ind w:firstLine="480" w:firstLineChars="200"/>
        <w:rPr>
          <w:rFonts w:hint="eastAsia"/>
          <w:sz w:val="24"/>
          <w:szCs w:val="24"/>
        </w:rPr>
      </w:pPr>
      <w:r>
        <w:rPr>
          <w:rFonts w:hint="eastAsia"/>
          <w:sz w:val="24"/>
          <w:szCs w:val="24"/>
        </w:rPr>
        <w:t>8.1整平：安装前对檩条、墙梁的支承点进行检测和整平，对檩条、墙梁逐根复查其平整度；</w:t>
      </w:r>
    </w:p>
    <w:p>
      <w:pPr>
        <w:spacing w:line="600" w:lineRule="exact"/>
        <w:ind w:firstLine="480" w:firstLineChars="200"/>
        <w:rPr>
          <w:rFonts w:hint="eastAsia"/>
          <w:sz w:val="24"/>
          <w:szCs w:val="24"/>
        </w:rPr>
      </w:pPr>
      <w:r>
        <w:rPr>
          <w:rFonts w:hint="eastAsia"/>
          <w:sz w:val="24"/>
          <w:szCs w:val="24"/>
        </w:rPr>
        <w:t>8.2安装：檩条、墙梁按设计要求的支承点位置安装，安装的檩条、墙梁间距高差控制在±5mm范围内；</w:t>
      </w:r>
    </w:p>
    <w:p>
      <w:pPr>
        <w:spacing w:line="600" w:lineRule="exact"/>
        <w:ind w:firstLine="480" w:firstLineChars="200"/>
        <w:rPr>
          <w:rFonts w:hint="eastAsia"/>
          <w:sz w:val="24"/>
          <w:szCs w:val="24"/>
        </w:rPr>
      </w:pPr>
      <w:r>
        <w:rPr>
          <w:rFonts w:hint="eastAsia"/>
          <w:sz w:val="24"/>
          <w:szCs w:val="24"/>
        </w:rPr>
        <w:t>8.3固定：按设计要求进行焊接或螺栓固定，固定前再次调整位置；</w:t>
      </w:r>
    </w:p>
    <w:p>
      <w:pPr>
        <w:spacing w:line="600" w:lineRule="exact"/>
        <w:ind w:firstLine="480" w:firstLineChars="200"/>
        <w:rPr>
          <w:rFonts w:hint="eastAsia"/>
          <w:sz w:val="24"/>
          <w:szCs w:val="24"/>
        </w:rPr>
      </w:pPr>
      <w:r>
        <w:rPr>
          <w:rFonts w:hint="eastAsia"/>
          <w:sz w:val="24"/>
          <w:szCs w:val="24"/>
        </w:rPr>
        <w:t>8.4验收：檩条安装后由项目技术责任人通知质量员检查或监理工程师验收，确认合格且转入下道工序。</w:t>
      </w:r>
    </w:p>
    <w:p>
      <w:pPr>
        <w:spacing w:line="600" w:lineRule="exact"/>
        <w:ind w:firstLine="480" w:firstLineChars="200"/>
        <w:rPr>
          <w:rFonts w:hint="eastAsia"/>
          <w:sz w:val="24"/>
          <w:szCs w:val="24"/>
        </w:rPr>
      </w:pPr>
      <w:r>
        <w:rPr>
          <w:rFonts w:hint="eastAsia"/>
          <w:sz w:val="24"/>
          <w:szCs w:val="24"/>
        </w:rPr>
        <w:t>5.支撑的安装</w:t>
      </w:r>
    </w:p>
    <w:p>
      <w:pPr>
        <w:spacing w:line="600" w:lineRule="exact"/>
        <w:ind w:firstLine="480" w:firstLineChars="200"/>
        <w:rPr>
          <w:rFonts w:hint="eastAsia"/>
          <w:sz w:val="24"/>
          <w:szCs w:val="24"/>
        </w:rPr>
      </w:pPr>
      <w:r>
        <w:rPr>
          <w:rFonts w:hint="eastAsia"/>
          <w:sz w:val="24"/>
          <w:szCs w:val="24"/>
        </w:rPr>
        <w:t>5.1.水平支持的安装：水平支撑杆件是用圆钢制作，重量轻，由2人直接用绳拉到安装位置，用螺栓连接，花蓝螺栓紧固。</w:t>
      </w:r>
    </w:p>
    <w:p>
      <w:pPr>
        <w:spacing w:line="600" w:lineRule="exact"/>
        <w:ind w:firstLine="480" w:firstLineChars="200"/>
        <w:rPr>
          <w:rFonts w:hint="eastAsia"/>
          <w:sz w:val="24"/>
          <w:szCs w:val="24"/>
        </w:rPr>
      </w:pPr>
      <w:r>
        <w:rPr>
          <w:rFonts w:hint="eastAsia"/>
          <w:sz w:val="24"/>
          <w:szCs w:val="24"/>
        </w:rPr>
        <w:t>9.柱间支持的安装：柱间支撑为角钢，为减少工人的劳动强度，在柱的顶部，挂一滑轮组，两边同时提升到安装位置时，穿上螺栓，紧固后松滑轮。</w:t>
      </w:r>
    </w:p>
    <w:p>
      <w:pPr>
        <w:spacing w:line="600" w:lineRule="exact"/>
        <w:ind w:firstLine="480" w:firstLineChars="200"/>
        <w:rPr>
          <w:rFonts w:hint="eastAsia"/>
          <w:sz w:val="24"/>
          <w:szCs w:val="24"/>
        </w:rPr>
      </w:pPr>
      <w:r>
        <w:rPr>
          <w:rFonts w:hint="eastAsia"/>
          <w:sz w:val="24"/>
          <w:szCs w:val="24"/>
        </w:rPr>
        <w:t>10.高强螺栓的安装</w:t>
      </w:r>
    </w:p>
    <w:p>
      <w:pPr>
        <w:spacing w:line="600" w:lineRule="exact"/>
        <w:ind w:firstLine="480" w:firstLineChars="200"/>
        <w:rPr>
          <w:rFonts w:hint="eastAsia"/>
          <w:sz w:val="24"/>
          <w:szCs w:val="24"/>
        </w:rPr>
      </w:pPr>
      <w:r>
        <w:rPr>
          <w:rFonts w:hint="eastAsia"/>
          <w:sz w:val="24"/>
          <w:szCs w:val="24"/>
        </w:rPr>
        <w:t>1摩擦面处理</w:t>
      </w:r>
    </w:p>
    <w:p>
      <w:pPr>
        <w:spacing w:line="600" w:lineRule="exact"/>
        <w:ind w:firstLine="480" w:firstLineChars="200"/>
        <w:rPr>
          <w:rFonts w:hint="eastAsia"/>
          <w:sz w:val="24"/>
          <w:szCs w:val="24"/>
        </w:rPr>
      </w:pPr>
      <w:r>
        <w:rPr>
          <w:rFonts w:hint="eastAsia"/>
          <w:sz w:val="24"/>
          <w:szCs w:val="24"/>
        </w:rPr>
        <w:t>1.1构件和节点板摩擦面均采用抛丸处理，除去浮锈和氧化铁皮；高强螺栓试验按国家标准执行</w:t>
      </w:r>
    </w:p>
    <w:p>
      <w:pPr>
        <w:spacing w:line="600" w:lineRule="exact"/>
        <w:ind w:firstLine="480" w:firstLineChars="200"/>
        <w:rPr>
          <w:rFonts w:hint="eastAsia"/>
          <w:sz w:val="24"/>
          <w:szCs w:val="24"/>
        </w:rPr>
      </w:pPr>
      <w:r>
        <w:rPr>
          <w:rFonts w:hint="eastAsia"/>
          <w:sz w:val="24"/>
          <w:szCs w:val="24"/>
        </w:rPr>
        <w:t>A、施工工艺：弹线、安装吊杆、安装主龙骨、安装副龙骨、起拱调平、安装矿棉板</w:t>
      </w:r>
    </w:p>
    <w:p>
      <w:pPr>
        <w:spacing w:line="600" w:lineRule="exact"/>
        <w:ind w:firstLine="480" w:firstLineChars="200"/>
        <w:rPr>
          <w:rFonts w:hint="eastAsia"/>
          <w:sz w:val="24"/>
          <w:szCs w:val="24"/>
        </w:rPr>
      </w:pPr>
      <w:r>
        <w:rPr>
          <w:rFonts w:hint="eastAsia"/>
          <w:sz w:val="24"/>
          <w:szCs w:val="24"/>
        </w:rPr>
        <w:t>B、施工方法</w:t>
      </w:r>
    </w:p>
    <w:p>
      <w:pPr>
        <w:spacing w:line="600" w:lineRule="exact"/>
        <w:ind w:firstLine="480" w:firstLineChars="200"/>
        <w:rPr>
          <w:rFonts w:hint="eastAsia"/>
          <w:sz w:val="24"/>
          <w:szCs w:val="24"/>
        </w:rPr>
      </w:pPr>
      <w:r>
        <w:rPr>
          <w:rFonts w:hint="eastAsia"/>
          <w:sz w:val="24"/>
          <w:szCs w:val="24"/>
        </w:rPr>
        <w:t>1、根据图纸先在墙上、柱上弹出顶棚标高水平墨线，在顶板上画出吊顶布局，确定吊杆位置并与原预留吊杆焊接，如原吊筋位置不符或无预留吊筋时，采用M8膨胀螺栓在顶板上固定，吊杆采用φ8钢筋加工。</w:t>
      </w:r>
    </w:p>
    <w:p>
      <w:pPr>
        <w:spacing w:line="600" w:lineRule="exact"/>
        <w:ind w:firstLine="480" w:firstLineChars="200"/>
        <w:rPr>
          <w:rFonts w:hint="eastAsia"/>
          <w:sz w:val="24"/>
          <w:szCs w:val="24"/>
        </w:rPr>
      </w:pPr>
      <w:r>
        <w:rPr>
          <w:rFonts w:hint="eastAsia"/>
          <w:sz w:val="24"/>
          <w:szCs w:val="24"/>
        </w:rPr>
        <w:t>2、根据吊顶标高安装大龙骨，基本定位后调节吊挂抄平下皮（注意起拱量）；再根据板的规格确定中、小龙骨位置，中、小龙骨必须和大龙骨底面贴紧，安装垂直吊挂时应用钳夹紧，防止松紧不一。</w:t>
      </w:r>
    </w:p>
    <w:p>
      <w:pPr>
        <w:spacing w:line="600" w:lineRule="exact"/>
        <w:ind w:firstLine="480" w:firstLineChars="200"/>
        <w:rPr>
          <w:rFonts w:hint="eastAsia"/>
          <w:sz w:val="24"/>
          <w:szCs w:val="24"/>
        </w:rPr>
      </w:pPr>
      <w:r>
        <w:rPr>
          <w:rFonts w:hint="eastAsia"/>
          <w:sz w:val="24"/>
          <w:szCs w:val="24"/>
        </w:rPr>
        <w:t>3、主龙骨间距一般为1000mm，龙骨接头要错开；吊杆的方向也要错开，避免主龙骨向一边倾斜。用吊杆上的螺栓上下调节，保证一定起拱度，视房间大小起拱5-20mm，房间短向1/200，待水平度调好后再逐个拧紧螺帽，开孔位置需将大龙骨加固。</w:t>
      </w:r>
    </w:p>
    <w:p>
      <w:pPr>
        <w:spacing w:line="600" w:lineRule="exact"/>
        <w:ind w:firstLine="480" w:firstLineChars="200"/>
        <w:rPr>
          <w:rFonts w:hint="eastAsia"/>
          <w:sz w:val="24"/>
          <w:szCs w:val="24"/>
        </w:rPr>
      </w:pPr>
      <w:r>
        <w:rPr>
          <w:rFonts w:hint="eastAsia"/>
          <w:sz w:val="24"/>
          <w:szCs w:val="24"/>
        </w:rPr>
        <w:t>4、施工过程中注意各工种之间配合，待顶棚内的风口、灯具、消防管线等施工完毕，并通过各种试验后方可安装面板。</w:t>
      </w:r>
    </w:p>
    <w:p>
      <w:pPr>
        <w:keepNext w:val="0"/>
        <w:keepLines w:val="0"/>
        <w:pageBreakBefore w:val="0"/>
        <w:widowControl w:val="0"/>
        <w:kinsoku/>
        <w:wordWrap/>
        <w:overflowPunct/>
        <w:topLinePunct w:val="0"/>
        <w:bidi w:val="0"/>
        <w:spacing w:line="600" w:lineRule="exact"/>
        <w:jc w:val="left"/>
        <w:textAlignment w:val="auto"/>
        <w:rPr>
          <w:rFonts w:hint="eastAsia" w:ascii="宋体" w:hAnsi="宋体" w:eastAsia="宋体" w:cs="宋体"/>
          <w:b/>
          <w:bCs/>
          <w:sz w:val="24"/>
          <w:szCs w:val="24"/>
        </w:rPr>
      </w:pPr>
      <w:r>
        <w:rPr>
          <w:rFonts w:hint="eastAsia" w:hAnsi="宋体" w:cs="宋体"/>
          <w:b/>
          <w:bCs/>
          <w:sz w:val="24"/>
          <w:szCs w:val="24"/>
          <w:lang w:eastAsia="zh-CN"/>
        </w:rPr>
        <w:t>二</w:t>
      </w:r>
      <w:r>
        <w:rPr>
          <w:rFonts w:hint="eastAsia" w:ascii="宋体" w:hAnsi="宋体" w:eastAsia="宋体" w:cs="宋体"/>
          <w:b/>
          <w:bCs/>
          <w:sz w:val="24"/>
          <w:szCs w:val="24"/>
        </w:rPr>
        <w:t>、质量保证体系和质量目标</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1、工程质量方针</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选择一流的队伍、一流的管理、原汁原味体现设计思想、达到国内一流档次。</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2、工程质量目标</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1）分项工程</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100%达到合格、100%按图施工、100%执行合同条款、100%做好竣工后的服务。</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2）确保工程质量达到</w:t>
      </w:r>
      <w:r>
        <w:rPr>
          <w:rFonts w:hint="eastAsia" w:ascii="宋体" w:hAnsi="宋体" w:eastAsia="宋体" w:cs="宋体"/>
          <w:sz w:val="24"/>
        </w:rPr>
        <w:t>合格（符合国家现行的验收规范和标准）</w:t>
      </w:r>
      <w:r>
        <w:rPr>
          <w:rFonts w:hint="eastAsia" w:cs="宋体"/>
          <w:sz w:val="24"/>
          <w:szCs w:val="24"/>
          <w:lang w:eastAsia="zh-CN"/>
        </w:rPr>
        <w:t>。</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了达到该质量总目标，在施工全过程中，以目标管理统揽全局，以经济承包为杠杆，以全面推广应用ISO9001国标质量标准为手段，开展质量管理工作，将单位工程质量总目标分成各分部工程、分项工程的分目标，各质量分目标落实到具体人头上，并实行经济承包，实行关键工序、关键时候重奖重罚、使每个项目员工和目标直接相关，对目标负责，并给每个项目员工以压力、以动力、最大限度地调动和发挥每个员工的生产积极性和聪明才智，提高员工的质量意识。</w:t>
      </w:r>
    </w:p>
    <w:p>
      <w:pPr>
        <w:keepNext w:val="0"/>
        <w:keepLines w:val="0"/>
        <w:pageBreakBefore w:val="0"/>
        <w:widowControl w:val="0"/>
        <w:kinsoku/>
        <w:wordWrap/>
        <w:overflowPunct/>
        <w:topLinePunct w:val="0"/>
        <w:bidi w:val="0"/>
        <w:spacing w:line="600" w:lineRule="exact"/>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三</w:t>
      </w:r>
      <w:r>
        <w:rPr>
          <w:rFonts w:hint="eastAsia" w:ascii="宋体" w:hAnsi="宋体" w:eastAsia="宋体" w:cs="宋体"/>
          <w:b/>
          <w:bCs/>
          <w:sz w:val="24"/>
          <w:szCs w:val="24"/>
        </w:rPr>
        <w:t>、质量要求</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1、产品质量：产品质量包含以下六个方面:适用性、可靠性、耐久性、经济性、美观性、安全性：主要指施工方便和使用安全；</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2、工作质量：包括以下两个方面：生产过程中的工作质量、服务质量；</w:t>
      </w:r>
    </w:p>
    <w:p>
      <w:pPr>
        <w:keepNext w:val="0"/>
        <w:keepLines w:val="0"/>
        <w:pageBreakBefore w:val="0"/>
        <w:widowControl w:val="0"/>
        <w:kinsoku/>
        <w:wordWrap/>
        <w:overflowPunct/>
        <w:topLinePunct w:val="0"/>
        <w:bidi w:val="0"/>
        <w:spacing w:line="600" w:lineRule="exact"/>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四</w:t>
      </w:r>
      <w:r>
        <w:rPr>
          <w:rFonts w:hint="eastAsia" w:ascii="宋体" w:hAnsi="宋体" w:eastAsia="宋体" w:cs="宋体"/>
          <w:b/>
          <w:bCs/>
          <w:sz w:val="24"/>
          <w:szCs w:val="24"/>
        </w:rPr>
        <w:t>、质量保证体系及措施</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建立本项目的质量保证体系，实施质量管理，建立组织结构、职责、程序、过程和资源全方位的管理，把项目的人、财、物等生产要素，按各种工作标准、管理标准、技术标准等组成统一的整体。从投标、签定合同，材料和设备供应，现场施工到交工验收等运行质量保证体系，按照国际标准化组织颁布的ISO9001质量标准，建立一套行之有效的质量保证体系。</w:t>
      </w:r>
    </w:p>
    <w:p>
      <w:pPr>
        <w:keepNext w:val="0"/>
        <w:keepLines w:val="0"/>
        <w:pageBreakBefore w:val="0"/>
        <w:widowControl w:val="0"/>
        <w:kinsoku/>
        <w:wordWrap/>
        <w:overflowPunct/>
        <w:topLinePunct w:val="0"/>
        <w:bidi w:val="0"/>
        <w:spacing w:line="600" w:lineRule="exact"/>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五</w:t>
      </w:r>
      <w:r>
        <w:rPr>
          <w:rFonts w:hint="eastAsia" w:ascii="宋体" w:hAnsi="宋体" w:eastAsia="宋体" w:cs="宋体"/>
          <w:b/>
          <w:bCs/>
          <w:sz w:val="24"/>
          <w:szCs w:val="24"/>
        </w:rPr>
        <w:t>、质量控制制度</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1．施工前的质量控制施工开始前质量控制的主要工作有：</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对所有合同文件和技术文件、报告进行详细审阅。如图纸是否完整、有无漏项、各文件之间有无矛盾、技术标准是否齐全、合同条件的细节等。尽早熟悉合同文件是十分重要的。应重点审核的技术文件除合同外。</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（2）配备检测试验手段、设备和仪器，审查合同及关于检验的方法、标准、次数和取样的规定。</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（3）审阅进度计划和施工方案。</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（4）对施工中将要采用的新技术、新材料、新工艺进行审核，核查鉴定书和试验报告。政府质量监督部门</w:t>
      </w:r>
    </w:p>
    <w:p>
      <w:pPr>
        <w:keepNext w:val="0"/>
        <w:keepLines w:val="0"/>
        <w:pageBreakBefore w:val="0"/>
        <w:widowControl w:val="0"/>
        <w:kinsoku/>
        <w:wordWrap/>
        <w:overflowPunct/>
        <w:topLinePunct w:val="0"/>
        <w:bidi w:val="0"/>
        <w:spacing w:line="60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建设单位设计单位监理单位公司质量部项目经理装饰质量负责人安装质量负责人项目专职质量员各专业班组长各班组全体人员</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（5）对材料、工程设备的采购进行检查，检查采购是否符合合同的规定。对到场的材料和设备要及时检验。</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（6）为施工放线准备资料，如参考点．线等。</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（7）协助完善质量保证体系。</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（8）对工地各方面负责人和主要施工机械作进一步的审核。</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（9）认真听取设计人员所作设计交底，以明确工程的设计意图和</w:t>
      </w:r>
    </w:p>
    <w:p>
      <w:pPr>
        <w:keepNext w:val="0"/>
        <w:keepLines w:val="0"/>
        <w:pageBreakBefore w:val="0"/>
        <w:widowControl w:val="0"/>
        <w:kinsoku/>
        <w:wordWrap/>
        <w:overflowPunct/>
        <w:topLinePunct w:val="0"/>
        <w:bidi w:val="0"/>
        <w:spacing w:line="60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各部位的质量要求。</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（10）准备好全部监理表格和质量管理表格，并对表格的作用和用法交底。</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（11）检查好有关担保和保险工作。</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（12）签发动员预付款支付证书。</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（13）检查业主对工地的占有情况和工地环境。</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（14）开好第一次工地会议，全面检查开工条件。</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2．施工过程中的质量控制,主要包括施工操作质量和施工技术管理工作质量。</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（1）工序质量控制:</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包括工序活动条件和效果两方面的质量控制。</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①确定工程质量控制流程；</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②主动控制工序活动条件,主要指影响工序质量的因素。诸如：操作工人材料与构件、施工机具、设备、施工顺序和方法等；</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③及时检验工序质量，</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并对实测数据进行分析判断，</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提出后续工作的要求与措施；</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④设置工序质量控制点。</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设置质量控制点：对技术要求高，施工难度大的某个工序或环节设置技术和监理的重点，对操作人员、材料、设备施工工艺参数和方法均可重点控制。针对质量通病或质量不稳定，易出现不合格品的工序，事先提出控制措施。对新材料、新技术、新工艺、特殊结构，给予重点技术支持与控制。</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（3）工程质量的预控；</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（4）质量检查：包括操作者自检，班组内互检,各工序之间的交接检,施工员或质检员的巡视检查以及业主、监理、设计及政府质量监督部门的检查等。具体做法包括：</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①装饰材料、半成品、构件和设备质量检查，并检验合格证、质量保证书及试验报告，对质量有怀疑时，应抽样复查；</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②分项工程施工前预检。诸如：基础尺寸、构件或墙体轴线、各层50㎝水平线等；</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③施工操作质量检查，确认班组自检或交接检查的质量；</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④隐蔽工程检查验收；</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⑤分项工程检查验收；</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⑥单位工程检查验收；</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⑦成品保护质量检查；</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3．工程完成后的质量控制</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①按合同要求进行竣工、检验和检查验收；</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②检查未完成工作和缺陷，及时解决质量问题；</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③制作竣工资料和竣工图；</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④维修期内，完成未完成工程和缺陷修补；</w:t>
      </w:r>
    </w:p>
    <w:p>
      <w:pPr>
        <w:keepNext w:val="0"/>
        <w:keepLines w:val="0"/>
        <w:pageBreakBefore w:val="0"/>
        <w:widowControl w:val="0"/>
        <w:kinsoku/>
        <w:wordWrap/>
        <w:overflowPunct/>
        <w:topLinePunct w:val="0"/>
        <w:bidi w:val="0"/>
        <w:spacing w:line="600" w:lineRule="exact"/>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六</w:t>
      </w:r>
      <w:r>
        <w:rPr>
          <w:rFonts w:hint="eastAsia" w:ascii="宋体" w:hAnsi="宋体" w:eastAsia="宋体" w:cs="宋体"/>
          <w:b/>
          <w:bCs/>
          <w:sz w:val="24"/>
          <w:szCs w:val="24"/>
        </w:rPr>
        <w:t>、质量控制措施</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1．严格控制材料采购过程，保证本工程所使用的材料质量符合国家标准，不符合材料坚决不得入场。</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（1）严格选择材料厂商，必须是本公司的合格材料，并且长期合作，信誉等级较高，供货质量比较可靠。</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（2）只有质量合格的甲供材料才考虑使用，当甲供材料质量不合格时本公司以书面形式提请业主予以更换。</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（3）对于外购件工序，也严格选择分承包方，且长期合作，信誉等级较高，提供的服务质量比较可靠，本公司还从进场材料质量、材料加工质量、合作态度、售后服务质量等方面进行控制。</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（4）当进场材料质量出现不合格时，要求供应厂商予以调换或退货，如材料质量出现严重不合格，将考虑取消该厂商的供货资格，并将其从合格材料分承包方名单中剔除。</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（5）进场材料严格管理，防止材料出现后天性的不合格，任何材料进场时要检验，搁置一段时间后再使用也要重新检验。</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2．严格控制进场施工人员素质，不仅生产工人的技术素质要得到保障，而且管理人员的素质也要得到保证。</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（1）进场施工人员须持有权威机构颁发的上岗证，特殊人员还须持有特种操作证，否则不允许进场施工。管理人员也须持证上岗，项目经理和质量安全员须有相应的资质证书。</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（2）进场施工班组实行试用制，为通过试用期考核的班组马上退</w:t>
      </w:r>
    </w:p>
    <w:p>
      <w:pPr>
        <w:keepNext w:val="0"/>
        <w:keepLines w:val="0"/>
        <w:pageBreakBefore w:val="0"/>
        <w:widowControl w:val="0"/>
        <w:kinsoku/>
        <w:wordWrap/>
        <w:overflowPunct/>
        <w:topLinePunct w:val="0"/>
        <w:bidi w:val="0"/>
        <w:spacing w:line="60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场，通过试用期考核但在以后施工中出现重大质量事故或质量不稳定的班组也马上退场，在施工过程中不服从管理的班组不允许使用。</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（3）严格保持工人班组的稳定性和整体技术素质，不允许进场班组人员任意更换、调整或无限度膨胀，在班组的使用上充分发挥班组</w:t>
      </w:r>
    </w:p>
    <w:p>
      <w:pPr>
        <w:keepNext w:val="0"/>
        <w:keepLines w:val="0"/>
        <w:pageBreakBefore w:val="0"/>
        <w:widowControl w:val="0"/>
        <w:kinsoku/>
        <w:wordWrap/>
        <w:overflowPunct/>
        <w:topLinePunct w:val="0"/>
        <w:bidi w:val="0"/>
        <w:spacing w:line="60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的特长，做到人尽其才。</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（4）加强对管理人员的考核，如管理人员在管理或技术上出现重大失误，造成重大质量事故，则该管理人员须解聘下岗。</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3．严格控制施工过程，防止不合格工序产生，杜绝不合格工序流入下一过程。</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（1）质安员在工地现场，不停巡视检查，及时发现问题，及时纠正、制止，预防质量事故于萌芽状态。</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（2）实行质量一票否决权制，只要经质安员检查出有质量问题，一律返工，并且一切后果由施工人员自负，并扣罚材料费，所对应的专业工长和项目经理、质安员分别予以50~100元/人次的罚款。</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（3）实行样板制，在大面积施工同一种材料时先拿出一小部分做个样板，请业主、设计师和质监站认可后，方可进行大面积施工，若有一方不认可则必须重做样板直至认可为止。</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（4）实行质量大检查制度，每个月均有一次由公司经理会同有关</w:t>
      </w:r>
    </w:p>
    <w:p>
      <w:pPr>
        <w:keepNext w:val="0"/>
        <w:keepLines w:val="0"/>
        <w:pageBreakBefore w:val="0"/>
        <w:widowControl w:val="0"/>
        <w:kinsoku/>
        <w:wordWrap/>
        <w:overflowPunct/>
        <w:topLinePunct w:val="0"/>
        <w:bidi w:val="0"/>
        <w:spacing w:line="6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部门人员进行一次在建项目的质量大检查，各个项目之间相互对比，寻找差距，进行“比、学、赶、超”创优活动，对所检查项目的工程质量、现场安全生产、文明施工几大指标进行比较打分，每次对得分最高和得分最低的进行奖罚，对当月有质量事故的项目一律处以1000元罚款，相应将罚款所得奖给得分高、工程质量合格、现场安全生产、文明施工做得好的项目。</w:t>
      </w:r>
    </w:p>
    <w:p>
      <w:pPr>
        <w:autoSpaceDE w:val="0"/>
        <w:autoSpaceDN w:val="0"/>
        <w:spacing w:line="600" w:lineRule="exact"/>
        <w:ind w:firstLine="482" w:firstLineChars="200"/>
        <w:jc w:val="both"/>
        <w:outlineLvl w:val="0"/>
        <w:rPr>
          <w:rFonts w:hint="eastAsia" w:ascii="宋体" w:hAnsi="宋体" w:eastAsia="宋体" w:cs="宋体"/>
          <w:b/>
          <w:bCs/>
          <w:sz w:val="24"/>
          <w:szCs w:val="24"/>
        </w:rPr>
      </w:pPr>
      <w:r>
        <w:rPr>
          <w:rFonts w:hint="eastAsia" w:ascii="宋体" w:hAnsi="宋体" w:eastAsia="宋体" w:cs="宋体"/>
          <w:b/>
          <w:bCs/>
          <w:sz w:val="24"/>
          <w:szCs w:val="24"/>
          <w:lang w:eastAsia="zh-CN"/>
        </w:rPr>
        <w:t>七、</w:t>
      </w:r>
      <w:r>
        <w:rPr>
          <w:rFonts w:hint="eastAsia" w:ascii="宋体" w:hAnsi="宋体" w:eastAsia="宋体" w:cs="宋体"/>
          <w:b/>
          <w:bCs/>
          <w:sz w:val="24"/>
          <w:szCs w:val="24"/>
        </w:rPr>
        <w:t>拟投入资源配备计划；</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1、主要材料供应计划及供应方案</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本工程使用的所有材料，须经质量监督站备案、业主及监理认可的生产厂家中进行择优采购，杜绝使用来路不明的原材料。材料部提前定购各种施工原材料、成品（半成品）、构配件，保证材料供应及时、充足。</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工程主要材料根据总体施工进度计划编制一次性备料计划及施工材料使用计划，并根据实际工程进展及时调整，确保工程顺利进行。</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每月按材料的购置计划备齐资金，以确保物资供应。特殊材料项目部将提前一个月购买存放于工地，以满足工地施工需要。</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材料进场实行检验制度：原材料取样送检，构配件进行外观检查并查验出场合格证，未经检验或经检验不合格的材料，一律不得在工程中使用。项目总工和质量员、材料员对此负责。</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2、施工供供电计划 </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本工程用电包括施工、生活用电，进场后，与供电部门联系，报装两台变压器，供施工和生活使用。施工用电缆全部采用架空或埋地架设。其它地段施工用电配备流动式发电机供电，以备停电时使用及部分流动性施工时临时电源。全线照明由原路路灯照明。</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3、资金使用计划 </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3.1 验工计价</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在每月底 25 日，将工程完成数量进行盘点，对工程质量进行总结，及时上报监理工程师。</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3.2 资金运用</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为保证资金的正常周转，做到专款专用。在每月月底根据工程的进展情况，及时指定资金需求计划，合理调配资金。在资金运用方面遵守的原则是，首先满足工程关键工序的资金使用，其次根据生产计划，找出对下道工序起到制约作用的项目，进行合理调配，使整个施工过程中，资金都能够得到有效利用。</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3.3 资金使用计划及保证措施</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1）充分有效地运用每月工程款，按资金需求计划进行调拨。</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2）灵活进行资金调配和平衡，保证人、机、料管理费的正常支出和生产的正常运行，绝不能因资金的短缺而影响生产。</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3）每月按时进行验工计量，保证每月工程款按期到帐。</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4）加强生产管理和资金管理，充分有效地运用资金，保证资金有效利用率达 100%。</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5）在临近节日期间，提前做好资金的储备工作。节日期间的材料购买计划、劳动力工资需求等引起的资金准备要在节前半个月做好计划，准备足够的现金，以便在节日前购置储备材料和足额支付民工费及节日期间的劳动力工资发放。</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为确保工程顺利进行,我们将投入充足的、性能良好的机械设备进入工地施工。为保证施工过程中不因设备故障而停工，我们组织施工设备进场时充分考虑了备用的数量，备且设备数量和主要施工设备。施工机械的配置以满足施工生产高峰需要为前提，另配备足量备用设备。</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合理使用机械设备，正确地进行操作，是保证项目施工质量的重要环节，贯彻“人机固定”原则，实行定机、定人、定岗责任的“三定”制度。操作人必须认真执行各项规章制度，严格遵守操作规程，防止出现安全质量事故。按照技术先进、经济合理、生产上适用、性能可靠、使用上安全、操作方便和维修方便等原则，贯彻执行机械化、半机械化与改良工具相结合的方针，使其具有工程的知用笥，具有保证工程质量的可靠笥，具有使用操作的方便性和安全性。</w:t>
      </w:r>
    </w:p>
    <w:p>
      <w:pPr>
        <w:keepNext w:val="0"/>
        <w:keepLines w:val="0"/>
        <w:pageBreakBefore w:val="0"/>
        <w:widowControl w:val="0"/>
        <w:kinsoku/>
        <w:wordWrap/>
        <w:overflowPunct/>
        <w:topLinePunct w:val="0"/>
        <w:bidi w:val="0"/>
        <w:spacing w:line="60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劳动力安排计划</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根据进度计划的安排，合理组织劳动力进场，确保施工高峰期有足够的劳动力投入本工程施工。根据本标段工程特点，</w:t>
      </w:r>
      <w:r>
        <w:rPr>
          <w:rFonts w:hint="eastAsia" w:ascii="宋体" w:hAnsi="宋体" w:eastAsia="宋体" w:cs="宋体"/>
          <w:sz w:val="24"/>
          <w:szCs w:val="24"/>
          <w:lang w:val="en-GB"/>
        </w:rPr>
        <w:t>各工区</w:t>
      </w:r>
      <w:r>
        <w:rPr>
          <w:rFonts w:hint="eastAsia" w:ascii="宋体" w:hAnsi="宋体" w:eastAsia="宋体" w:cs="宋体"/>
          <w:sz w:val="24"/>
          <w:szCs w:val="24"/>
        </w:rPr>
        <w:t>的劳动力由项目部统一调配使用，做到“交叉立体”作业。资源配备计划</w:t>
      </w:r>
    </w:p>
    <w:p>
      <w:pPr>
        <w:keepNext w:val="0"/>
        <w:keepLines w:val="0"/>
        <w:pageBreakBefore w:val="0"/>
        <w:widowControl w:val="0"/>
        <w:kinsoku/>
        <w:wordWrap/>
        <w:overflowPunct/>
        <w:topLinePunct w:val="0"/>
        <w:bidi w:val="0"/>
        <w:spacing w:line="60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一、施工机械设备配置</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施工机械、设备用量根据工程进度、施工需要安排进场。</w:t>
      </w:r>
    </w:p>
    <w:p>
      <w:pPr>
        <w:keepNext w:val="0"/>
        <w:keepLines w:val="0"/>
        <w:pageBreakBefore w:val="0"/>
        <w:widowControl w:val="0"/>
        <w:kinsoku/>
        <w:wordWrap/>
        <w:overflowPunct/>
        <w:topLinePunct w:val="0"/>
        <w:bidi w:val="0"/>
        <w:spacing w:line="60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二、机械设备的使用、维护和保养制度</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1.首先应根据施工平面图确定机械设备的安放位置，并搭设好防护棚，安放处必须场地整洁，视线良好，便于操作。</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2.公司的机械设备，由设备归口单位进行使用、维护和保养管理。保养，修理按《常用施工机械保养，修理规定》执行。</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3.机械设备在使用过程中，主要设备要认真执行“三定”。即：定人、定机、定岗位的责任制。公用的机械设备要设专人负责管理和维护。</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4.机械设备的操作要严格执行持证操作制度，未取得操作之前，不准独立操作，严格禁止非操作人员操作机械设备，违者将追究责任。</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5.使用前先对机械设备进行检查，看有无松动，各部件连接是否适宜，钢丝绳有无断丝，滑轮轴有无磨损。</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6.操作人员必须经过培训的持证人员，坚持持证上岗。操作工应精力集中，随时注意工作场所的人、物动态。严禁在工作中和他人嘻笑交谈或擅自离开，严禁酒后操作，夜间工作应有足够的照明。</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7.经常注意机械设运运转情况，如发生故障不能继续运转时，应立即切断电源，然后进行检查，检修时，还须在开关箱上加锁。</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8.机械设备保养必须坚持三级保养。即：每班保养、一级保养，主要以整洁、检查、润滑坚固为中心。由机操人员负责，机操工参加，可在现场进行，在有条件的地方应在保养厂或车间进行；三级保养以消除隐患为中心，应在保养厂或车间进行。所有机械设备必须严格执行每班保养，一、二级保养应按间隔周期强制执行，三级保养按计划执行。</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9.加强机械设备维护保养工作，建立健全机械员负责制，做好定人、定机、定岗位的三定工作，执行持证上岗的规定，落实交接班制度，并要求操作、保修和机械管理人员认真填写机械履历书和保养制度。</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10.机械设备应按间隔周期进行各级保养，确保其技术状况完好，如发现漏保、失修或带病运转等情况，应停止其使用并限期改正。</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11.本工程所有使用机械、设备已完全落实，由公司机械管理部门直接提供。具体机械、设备投入情况详见明细表。</w:t>
      </w:r>
    </w:p>
    <w:p>
      <w:pPr>
        <w:keepNext w:val="0"/>
        <w:keepLines w:val="0"/>
        <w:pageBreakBefore w:val="0"/>
        <w:widowControl w:val="0"/>
        <w:kinsoku/>
        <w:wordWrap/>
        <w:overflowPunct/>
        <w:topLinePunct w:val="0"/>
        <w:bidi w:val="0"/>
        <w:spacing w:line="60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三、人力资源安排</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根据本工程的特点和重要性，需配备特别强干的施工队伍，我公司将组织力量汇集一套技术精、能力强、熟悉肯干、文明守纪的精兵强将进场施工。</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工程开工前，我公司将组织全体施工参建人员，由技术负责人和安全负 责人进行技术质量交底和安全文明教育，使每一名施工人员对工程的各项要求清楚理会，并按要求规范地实施到现场施工中，同时召开施工现场动员大会。</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根据本工程的施工部署，各工种人数及作业时间根据施工进度计划确定，要确保在规定的时间内完成每一流水段工作量，使流水作业均衡、有序进行。</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四、劳动力组织的原则</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按照劳动局和建设局有关文件的规定和公司项目法施工的要求，承包劳务的来源主要是本公司下设的劳务分公司，即我公司整体编制的专业队伍。本工程所有项目人力由本公司的劳务分公司提供。</w:t>
      </w:r>
    </w:p>
    <w:p>
      <w:pPr>
        <w:keepNext w:val="0"/>
        <w:keepLines w:val="0"/>
        <w:pageBreakBefore w:val="0"/>
        <w:widowControl w:val="0"/>
        <w:kinsoku/>
        <w:wordWrap/>
        <w:overflowPunct/>
        <w:topLinePunct w:val="0"/>
        <w:bidi w:val="0"/>
        <w:spacing w:line="600" w:lineRule="exact"/>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五、劳动力的管理</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劳动力输送到项目经理部后，其管理使用由项目经理部统一调配，项目 经理部应根据工程进度状况定时做出劳务需要和劳务使用状况报告。进退劳务人员应提前向本公司的劳务分公司提供信息。劳务的使用和进退合同由我公司有关部门配合进行。</w:t>
      </w:r>
    </w:p>
    <w:p>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八、</w:t>
      </w:r>
      <w:r>
        <w:rPr>
          <w:rFonts w:hint="eastAsia" w:ascii="宋体" w:hAnsi="宋体" w:eastAsia="宋体" w:cs="宋体"/>
          <w:b/>
          <w:bCs/>
          <w:sz w:val="24"/>
          <w:szCs w:val="24"/>
        </w:rPr>
        <w:t>根据技术路线科学合理、采用的设备、技术方法</w:t>
      </w:r>
    </w:p>
    <w:p>
      <w:pPr>
        <w:numPr>
          <w:ilvl w:val="0"/>
          <w:numId w:val="5"/>
        </w:numPr>
        <w:spacing w:line="600" w:lineRule="exact"/>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 xml:space="preserve">主要施工方案  </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1.1资源节约 </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1.1.1节约土地   </w:t>
      </w:r>
    </w:p>
    <w:p>
      <w:pPr>
        <w:numPr>
          <w:ilvl w:val="0"/>
          <w:numId w:val="6"/>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施工现场的临时设施建设禁止使用粘土砖。  </w:t>
      </w:r>
    </w:p>
    <w:p>
      <w:pPr>
        <w:numPr>
          <w:ilvl w:val="0"/>
          <w:numId w:val="6"/>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土方开挖施工采取先进的技术措施，减少土方的开挖量，最大限度地减少对土地的扰动。  </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1.1.2节能  </w:t>
      </w:r>
    </w:p>
    <w:p>
      <w:pPr>
        <w:numPr>
          <w:ilvl w:val="0"/>
          <w:numId w:val="7"/>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优先使用国家、行业推荐的节能、高效、环保的施工设备和机具，如选用变频技术的节能施工设备等。   </w:t>
      </w:r>
    </w:p>
    <w:p>
      <w:pPr>
        <w:numPr>
          <w:ilvl w:val="0"/>
          <w:numId w:val="7"/>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坝上地区冬季寒冷，项目部采暖采用集中供暖，减少粉尘排放。冬季用塑料布将窗户密封减少屋内热量流失。室外照明采用强度气体放电灯。  </w:t>
      </w:r>
    </w:p>
    <w:p>
      <w:pPr>
        <w:numPr>
          <w:ilvl w:val="0"/>
          <w:numId w:val="7"/>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施工现场机械设备管理应满足下列要求：  </w:t>
      </w:r>
    </w:p>
    <w:p>
      <w:pPr>
        <w:numPr>
          <w:ilvl w:val="0"/>
          <w:numId w:val="8"/>
        </w:numPr>
        <w:spacing w:line="600" w:lineRule="exact"/>
        <w:ind w:left="0"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施工机械设备应建立按时保养、保修、检验制度。 </w:t>
      </w:r>
    </w:p>
    <w:p>
      <w:pPr>
        <w:numPr>
          <w:ilvl w:val="0"/>
          <w:numId w:val="8"/>
        </w:numPr>
        <w:spacing w:line="600" w:lineRule="exact"/>
        <w:ind w:left="0"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施工机械选用高效节能电动机。  </w:t>
      </w:r>
    </w:p>
    <w:p>
      <w:pPr>
        <w:numPr>
          <w:ilvl w:val="0"/>
          <w:numId w:val="8"/>
        </w:numPr>
        <w:spacing w:line="600" w:lineRule="exact"/>
        <w:ind w:left="0"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220V单相用电设备接入220V三项系统时，使用三项平衡。</w:t>
      </w:r>
    </w:p>
    <w:p>
      <w:pPr>
        <w:numPr>
          <w:ilvl w:val="0"/>
          <w:numId w:val="8"/>
        </w:numPr>
        <w:spacing w:line="600" w:lineRule="exact"/>
        <w:ind w:left="0"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合理安排工序，提高各种机械的使用率和满载率。  </w:t>
      </w:r>
    </w:p>
    <w:p>
      <w:pPr>
        <w:numPr>
          <w:ilvl w:val="0"/>
          <w:numId w:val="8"/>
        </w:numPr>
        <w:spacing w:line="600" w:lineRule="exact"/>
        <w:ind w:left="0"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实行用电计量管理，严格控制施工阶段的用电量。必须装设电表，生活区与施工区分别计量，用电电源处应设置明显的节约用电标识，同时施工现场应建立照明运行维护和管理制度，及时收集用电资料，提高节电率。施工现场分别设定生产、生活、办公和施工设备的用电控制指标，定期进行计量、核算、对比分析，并有预防与纠正措施。   </w:t>
      </w:r>
    </w:p>
    <w:p>
      <w:pPr>
        <w:numPr>
          <w:ilvl w:val="0"/>
          <w:numId w:val="8"/>
        </w:numPr>
        <w:spacing w:line="600" w:lineRule="exact"/>
        <w:ind w:left="0"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充分利用太阳能，现场淋浴设置太阳能淋浴，减少用电量。  </w:t>
      </w:r>
    </w:p>
    <w:p>
      <w:pPr>
        <w:numPr>
          <w:ilvl w:val="0"/>
          <w:numId w:val="8"/>
        </w:numPr>
        <w:spacing w:line="600" w:lineRule="exact"/>
        <w:ind w:left="0"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建立施工机械设备管理制度，开展用电、用油计量，完善设备档案，及时做好维修保养工作，使机械设备保持低耗、高效的状态。选择功率与负载相匹配的施工机械设备，避免大功率施工机械设备低负载长时间运行。机电安装采用节电型机械设备，如逆变式电焊机和能耗低、效率高的手持电动工具等，以利节电。机械设备宜使用节能型油料添加剂，在可能的情况下，考虑回收利用，节约油量。 </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1.1.3节水   </w:t>
      </w:r>
    </w:p>
    <w:p>
      <w:pPr>
        <w:numPr>
          <w:ilvl w:val="0"/>
          <w:numId w:val="9"/>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实行用水计量管理，严格控制施工阶段的用水量。施工用水必须装设水表，生活区与施工区分别计量。及时收集施工现场的用水资料，提高节水率。  </w:t>
      </w:r>
    </w:p>
    <w:p>
      <w:pPr>
        <w:numPr>
          <w:ilvl w:val="0"/>
          <w:numId w:val="9"/>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施工现场生产、生活用水使用节水型生活用水器具，在水源处应设置明显的节约用水标识。盥洗池、卫生间采用节水型水龙头、低水量冲洗便器或缓闭冲洗阀等。  </w:t>
      </w:r>
    </w:p>
    <w:p>
      <w:pPr>
        <w:numPr>
          <w:ilvl w:val="0"/>
          <w:numId w:val="9"/>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施工现场设置废水回收设施，对废水进行回收后循环利用。冲车池及洗车池设沉淀池及清水池，对洗车、冲车污水进行重复循环利用。  </w:t>
      </w:r>
    </w:p>
    <w:p>
      <w:pPr>
        <w:numPr>
          <w:ilvl w:val="0"/>
          <w:numId w:val="9"/>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施工工艺采取节水措施，墙体采用混凝土养护剂或喷水养护，节约施工用水。  </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1.1.4节约材料与资源利用     </w:t>
      </w:r>
    </w:p>
    <w:p>
      <w:pPr>
        <w:numPr>
          <w:ilvl w:val="0"/>
          <w:numId w:val="10"/>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选用绿色材料，积极推广新材料、新工艺、促进材料的合理使用，节省实际施工材料消耗量。</w:t>
      </w:r>
    </w:p>
    <w:p>
      <w:pPr>
        <w:numPr>
          <w:ilvl w:val="0"/>
          <w:numId w:val="10"/>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施工现场实行限额领料，统计分析实际施工材料消耗量与预算材料的消耗量，有针对性地制定并实施关键点控制措施，提高节材率；钢筋损耗率不宜高于预算量的2.5%，混凝土实际使用量不宜高于图纸预算量。利用短的废旧钢筋焊接马凳。</w:t>
      </w:r>
    </w:p>
    <w:p>
      <w:pPr>
        <w:numPr>
          <w:ilvl w:val="0"/>
          <w:numId w:val="10"/>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根据施工进度、材料周转时间、库存情况等制定采购计划，并合理确定采购数量，避免采购过多，造成积压或浪费。  </w:t>
      </w:r>
    </w:p>
    <w:p>
      <w:pPr>
        <w:numPr>
          <w:ilvl w:val="0"/>
          <w:numId w:val="10"/>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施工现场应建立可回收再利用物资清单，制定并实施可回收废料的回收管理办法。 </w:t>
      </w:r>
    </w:p>
    <w:p>
      <w:pPr>
        <w:numPr>
          <w:ilvl w:val="0"/>
          <w:numId w:val="10"/>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材料运输工具适宜，装卸方法得当，防止损坏和遗洒。根据现场平面布置情况就近卸载，避免和减少二次搬运。   </w:t>
      </w:r>
    </w:p>
    <w:p>
      <w:pPr>
        <w:numPr>
          <w:ilvl w:val="0"/>
          <w:numId w:val="10"/>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贴面类材料在施工前，应进行总体排版策划，减少非整块材的数量。  </w:t>
      </w:r>
    </w:p>
    <w:p>
      <w:pPr>
        <w:numPr>
          <w:ilvl w:val="0"/>
          <w:numId w:val="10"/>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对周转材料进行保养维护，维护其质量状态，延长其使用寿命。按照材料存放要求进行材料装卸和临时保管，避免因现场存放条件不合理而导致浪费。选用耐用、维护与拆卸方便的周转材料和机具。   </w:t>
      </w:r>
    </w:p>
    <w:p>
      <w:pPr>
        <w:numPr>
          <w:ilvl w:val="0"/>
          <w:numId w:val="10"/>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优先选用制作、装、拆除一体化的专业队伍进行模板工程施工。模板应以节约自然资源为原则，推广使用定型钢模、钢框竹模、竹胶板。施工前应对模板工程的方案进行优化。  </w:t>
      </w:r>
    </w:p>
    <w:p>
      <w:pPr>
        <w:numPr>
          <w:ilvl w:val="0"/>
          <w:numId w:val="10"/>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在非传统水源和现场循环再利用水的使用过程中，应制定有效的水质检测与卫生保障措施，确保避免对人体健康、工程质量以及周围环境产生不良影响。  </w:t>
      </w:r>
    </w:p>
    <w:p>
      <w:pPr>
        <w:spacing w:line="600" w:lineRule="exact"/>
        <w:ind w:firstLine="482" w:firstLineChars="200"/>
        <w:jc w:val="left"/>
        <w:rPr>
          <w:rFonts w:hint="eastAsia" w:ascii="宋体" w:hAnsi="宋体" w:eastAsia="宋体" w:cs="宋体"/>
          <w:bCs/>
          <w:sz w:val="24"/>
          <w:szCs w:val="24"/>
        </w:rPr>
      </w:pPr>
      <w:r>
        <w:rPr>
          <w:rFonts w:hint="eastAsia" w:ascii="宋体" w:hAnsi="宋体" w:eastAsia="宋体" w:cs="宋体"/>
          <w:b/>
          <w:sz w:val="24"/>
          <w:szCs w:val="24"/>
        </w:rPr>
        <w:t xml:space="preserve">2、环境保护 </w:t>
      </w:r>
      <w:r>
        <w:rPr>
          <w:rFonts w:hint="eastAsia" w:ascii="宋体" w:hAnsi="宋体" w:eastAsia="宋体" w:cs="宋体"/>
          <w:bCs/>
          <w:sz w:val="24"/>
          <w:szCs w:val="24"/>
        </w:rPr>
        <w:t xml:space="preserve"> </w:t>
      </w:r>
    </w:p>
    <w:p>
      <w:pPr>
        <w:spacing w:line="600" w:lineRule="exact"/>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 xml:space="preserve">2.1扬尘污染控制  </w:t>
      </w:r>
    </w:p>
    <w:p>
      <w:pPr>
        <w:numPr>
          <w:ilvl w:val="0"/>
          <w:numId w:val="11"/>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施工现场主要道路根据用途进行硬化处理，采用C20混凝土硬化10cm厚。非主要道路采取其他硬化措施（铺砖、铺礁渣、铺碎石等）。裸露的场地采用绿化、铺碎石或固化。  </w:t>
      </w:r>
    </w:p>
    <w:p>
      <w:pPr>
        <w:numPr>
          <w:ilvl w:val="0"/>
          <w:numId w:val="11"/>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从事土方、渣土和施工垃圾的运输必须使用密闭式运输车辆，现场出入口处设置冲洗车辆设施，出场时必须将车辆清理干净，不得将泥沙带出现场。  </w:t>
      </w:r>
    </w:p>
    <w:p>
      <w:pPr>
        <w:numPr>
          <w:ilvl w:val="0"/>
          <w:numId w:val="11"/>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施工现场易飞扬、细颗粒散体材料，如水泥，密闭存放。  </w:t>
      </w:r>
    </w:p>
    <w:p>
      <w:pPr>
        <w:numPr>
          <w:ilvl w:val="0"/>
          <w:numId w:val="11"/>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遇有四级以上大风天气，不得进行土方回填、转运以及其他可能产生扬尘污染的施工。  </w:t>
      </w:r>
    </w:p>
    <w:p>
      <w:pPr>
        <w:numPr>
          <w:ilvl w:val="0"/>
          <w:numId w:val="11"/>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施工现场办公区和生活区的裸露场地进行绿化、美化。   </w:t>
      </w:r>
    </w:p>
    <w:p>
      <w:pPr>
        <w:numPr>
          <w:ilvl w:val="0"/>
          <w:numId w:val="11"/>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施工现场材料存放区、加工区及大模板存放场地平整坚实（C20混凝土地面）。 </w:t>
      </w:r>
    </w:p>
    <w:p>
      <w:pPr>
        <w:numPr>
          <w:ilvl w:val="0"/>
          <w:numId w:val="11"/>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建筑拆除工程施工时应采取有效的降尘措施。  </w:t>
      </w:r>
    </w:p>
    <w:p>
      <w:pPr>
        <w:numPr>
          <w:ilvl w:val="0"/>
          <w:numId w:val="11"/>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混凝土使用集中搅拌站搅拌混凝土。对工程剩余的预拌混凝土要进行妥善再利用，严禁随意丢弃。  </w:t>
      </w:r>
    </w:p>
    <w:p>
      <w:pPr>
        <w:numPr>
          <w:ilvl w:val="0"/>
          <w:numId w:val="11"/>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施工现场进行机械剔凿作业时，作业面局部遮挡、掩盖或采取水淋等降尘措施。  </w:t>
      </w:r>
    </w:p>
    <w:p>
      <w:pPr>
        <w:numPr>
          <w:ilvl w:val="0"/>
          <w:numId w:val="11"/>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施工现场建立封闭式垃圾站。建筑物内施工垃圾的清运，必须采用相应容器或管道运输，严禁凌空抛掷。  </w:t>
      </w:r>
    </w:p>
    <w:p>
      <w:pPr>
        <w:spacing w:line="600" w:lineRule="exact"/>
        <w:jc w:val="left"/>
        <w:rPr>
          <w:rFonts w:hint="eastAsia" w:ascii="宋体" w:hAnsi="宋体" w:eastAsia="宋体" w:cs="宋体"/>
          <w:b/>
          <w:sz w:val="24"/>
          <w:szCs w:val="24"/>
        </w:rPr>
      </w:pPr>
      <w:r>
        <w:rPr>
          <w:rFonts w:hint="eastAsia" w:ascii="宋体" w:hAnsi="宋体" w:eastAsia="宋体" w:cs="宋体"/>
          <w:b/>
          <w:sz w:val="24"/>
          <w:szCs w:val="24"/>
        </w:rPr>
        <w:t>2.</w:t>
      </w:r>
      <w:r>
        <w:rPr>
          <w:rFonts w:hint="eastAsia" w:ascii="宋体" w:hAnsi="宋体" w:eastAsia="宋体" w:cs="宋体"/>
          <w:b/>
          <w:sz w:val="24"/>
          <w:szCs w:val="24"/>
          <w:lang w:val="en-US" w:eastAsia="zh-CN"/>
        </w:rPr>
        <w:t>2</w:t>
      </w:r>
      <w:r>
        <w:rPr>
          <w:rFonts w:hint="eastAsia" w:ascii="宋体" w:hAnsi="宋体" w:eastAsia="宋体" w:cs="宋体"/>
          <w:b/>
          <w:sz w:val="24"/>
          <w:szCs w:val="24"/>
        </w:rPr>
        <w:t xml:space="preserve">水土污染控制  </w:t>
      </w:r>
    </w:p>
    <w:p>
      <w:pPr>
        <w:numPr>
          <w:ilvl w:val="0"/>
          <w:numId w:val="12"/>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施工现场搅拌机前台、混凝土输送泵及运输车辆清洗处应当设置沉淀池。废水不得直接排入四周空地。可经二次沉淀后循环使用或用于洒水降尘。  </w:t>
      </w:r>
    </w:p>
    <w:p>
      <w:pPr>
        <w:numPr>
          <w:ilvl w:val="0"/>
          <w:numId w:val="12"/>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施工现场存放的油料和化学溶剂等物品应设有专门的库房，地面应做防渗漏处理。废弃的油料和化学溶剂应集中处理，不得随意倾倒。  </w:t>
      </w:r>
    </w:p>
    <w:p>
      <w:pPr>
        <w:numPr>
          <w:ilvl w:val="0"/>
          <w:numId w:val="12"/>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食堂应设隔油池，池上设盖板。盖板要方便开启，便于隔油池的清掏。 </w:t>
      </w:r>
    </w:p>
    <w:p>
      <w:pPr>
        <w:numPr>
          <w:ilvl w:val="0"/>
          <w:numId w:val="12"/>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施工现场设置的临时厕所化粪池应做抗渗处理。  </w:t>
      </w:r>
    </w:p>
    <w:p>
      <w:pPr>
        <w:spacing w:line="600" w:lineRule="exact"/>
        <w:jc w:val="left"/>
        <w:rPr>
          <w:rFonts w:hint="eastAsia" w:ascii="宋体" w:hAnsi="宋体" w:eastAsia="宋体" w:cs="宋体"/>
          <w:b/>
          <w:sz w:val="24"/>
          <w:szCs w:val="24"/>
        </w:rPr>
      </w:pPr>
      <w:r>
        <w:rPr>
          <w:rFonts w:hint="eastAsia" w:ascii="宋体" w:hAnsi="宋体" w:eastAsia="宋体" w:cs="宋体"/>
          <w:b/>
          <w:sz w:val="24"/>
          <w:szCs w:val="24"/>
        </w:rPr>
        <w:t>2.</w:t>
      </w:r>
      <w:r>
        <w:rPr>
          <w:rFonts w:hint="eastAsia" w:ascii="宋体" w:hAnsi="宋体" w:eastAsia="宋体" w:cs="宋体"/>
          <w:b/>
          <w:sz w:val="24"/>
          <w:szCs w:val="24"/>
          <w:lang w:val="en-US" w:eastAsia="zh-CN"/>
        </w:rPr>
        <w:t>3</w:t>
      </w:r>
      <w:r>
        <w:rPr>
          <w:rFonts w:hint="eastAsia" w:ascii="宋体" w:hAnsi="宋体" w:eastAsia="宋体" w:cs="宋体"/>
          <w:b/>
          <w:sz w:val="24"/>
          <w:szCs w:val="24"/>
        </w:rPr>
        <w:t xml:space="preserve">噪声污染控制  </w:t>
      </w:r>
    </w:p>
    <w:p>
      <w:pPr>
        <w:spacing w:line="600" w:lineRule="exact"/>
        <w:ind w:firstLine="360" w:firstLineChars="150"/>
        <w:jc w:val="left"/>
        <w:rPr>
          <w:rFonts w:hint="eastAsia" w:ascii="宋体" w:hAnsi="宋体" w:eastAsia="宋体" w:cs="宋体"/>
          <w:bCs/>
          <w:sz w:val="24"/>
          <w:szCs w:val="24"/>
        </w:rPr>
      </w:pPr>
      <w:r>
        <w:rPr>
          <w:rFonts w:hint="eastAsia" w:ascii="宋体" w:hAnsi="宋体" w:eastAsia="宋体" w:cs="宋体"/>
          <w:bCs/>
          <w:sz w:val="24"/>
          <w:szCs w:val="24"/>
        </w:rPr>
        <w:t xml:space="preserve">一般噪声源：  </w:t>
      </w:r>
    </w:p>
    <w:p>
      <w:pPr>
        <w:spacing w:line="600" w:lineRule="exact"/>
        <w:ind w:firstLine="360" w:firstLineChars="150"/>
        <w:jc w:val="left"/>
        <w:rPr>
          <w:rFonts w:hint="eastAsia" w:ascii="宋体" w:hAnsi="宋体" w:eastAsia="宋体" w:cs="宋体"/>
          <w:bCs/>
          <w:sz w:val="24"/>
          <w:szCs w:val="24"/>
        </w:rPr>
      </w:pPr>
      <w:r>
        <w:rPr>
          <w:rFonts w:hint="eastAsia" w:ascii="宋体" w:hAnsi="宋体" w:eastAsia="宋体" w:cs="宋体"/>
          <w:bCs/>
          <w:sz w:val="24"/>
          <w:szCs w:val="24"/>
        </w:rPr>
        <w:t xml:space="preserve">土方阶段：挖掘机、装载机、推土机、运输车辆、破碎钻等。   </w:t>
      </w:r>
    </w:p>
    <w:p>
      <w:pPr>
        <w:spacing w:line="600" w:lineRule="exact"/>
        <w:ind w:firstLine="360" w:firstLineChars="150"/>
        <w:jc w:val="left"/>
        <w:rPr>
          <w:rFonts w:hint="eastAsia" w:ascii="宋体" w:hAnsi="宋体" w:eastAsia="宋体" w:cs="宋体"/>
          <w:bCs/>
          <w:sz w:val="24"/>
          <w:szCs w:val="24"/>
        </w:rPr>
      </w:pPr>
      <w:r>
        <w:rPr>
          <w:rFonts w:hint="eastAsia" w:ascii="宋体" w:hAnsi="宋体" w:eastAsia="宋体" w:cs="宋体"/>
          <w:bCs/>
          <w:sz w:val="24"/>
          <w:szCs w:val="24"/>
        </w:rPr>
        <w:t xml:space="preserve">结构阶段：汽车泵、振捣器、混凝土罐车、空压机、支拆模板与修理、支拆脚手架、钢筋加工、电刨、电锯、人为喊叫、搅拌机等。   </w:t>
      </w:r>
    </w:p>
    <w:p>
      <w:pPr>
        <w:numPr>
          <w:ilvl w:val="0"/>
          <w:numId w:val="13"/>
        </w:numPr>
        <w:spacing w:line="600" w:lineRule="exact"/>
        <w:ind w:firstLine="360" w:firstLineChars="150"/>
        <w:jc w:val="left"/>
        <w:rPr>
          <w:rFonts w:hint="eastAsia" w:ascii="宋体" w:hAnsi="宋体" w:eastAsia="宋体" w:cs="宋体"/>
          <w:bCs/>
          <w:sz w:val="24"/>
          <w:szCs w:val="24"/>
        </w:rPr>
      </w:pPr>
      <w:r>
        <w:rPr>
          <w:rFonts w:hint="eastAsia" w:ascii="宋体" w:hAnsi="宋体" w:eastAsia="宋体" w:cs="宋体"/>
          <w:bCs/>
          <w:sz w:val="24"/>
          <w:szCs w:val="24"/>
        </w:rPr>
        <w:t xml:space="preserve">施工时间应安排在6:00——22:00进行，因生产工艺上要求必须连续施工或特殊需要夜间施工的，项目部要协助建设单位做好周边居民工作。  </w:t>
      </w:r>
    </w:p>
    <w:p>
      <w:pPr>
        <w:numPr>
          <w:ilvl w:val="0"/>
          <w:numId w:val="13"/>
        </w:numPr>
        <w:spacing w:line="600" w:lineRule="exact"/>
        <w:ind w:firstLine="360" w:firstLineChars="150"/>
        <w:jc w:val="left"/>
        <w:rPr>
          <w:rFonts w:hint="eastAsia" w:ascii="宋体" w:hAnsi="宋体" w:eastAsia="宋体" w:cs="宋体"/>
          <w:bCs/>
          <w:sz w:val="24"/>
          <w:szCs w:val="24"/>
        </w:rPr>
      </w:pPr>
      <w:r>
        <w:rPr>
          <w:rFonts w:hint="eastAsia" w:ascii="宋体" w:hAnsi="宋体" w:eastAsia="宋体" w:cs="宋体"/>
          <w:bCs/>
          <w:sz w:val="24"/>
          <w:szCs w:val="24"/>
        </w:rPr>
        <w:t xml:space="preserve">施工场地的强噪声设备宜设置在远离居民区的一侧。尽量选用环保型低噪声振捣器，振捣器使用完毕后及时清理与保养。振捣混凝土时禁止接触模板与钢筋，并做到快插慢拔，应配备相应人员控制电源线的开关，防止振捣器空转。  </w:t>
      </w:r>
    </w:p>
    <w:p>
      <w:pPr>
        <w:numPr>
          <w:ilvl w:val="0"/>
          <w:numId w:val="0"/>
        </w:numPr>
        <w:spacing w:line="600" w:lineRule="exact"/>
        <w:jc w:val="left"/>
        <w:rPr>
          <w:rFonts w:hint="eastAsia" w:ascii="宋体" w:hAnsi="宋体" w:eastAsia="宋体" w:cs="宋体"/>
          <w:b/>
          <w:sz w:val="24"/>
          <w:szCs w:val="24"/>
        </w:rPr>
      </w:pPr>
      <w:r>
        <w:rPr>
          <w:rFonts w:hint="eastAsia" w:ascii="宋体" w:hAnsi="宋体" w:eastAsia="宋体" w:cs="宋体"/>
          <w:b/>
          <w:sz w:val="24"/>
          <w:szCs w:val="24"/>
          <w:lang w:val="en-US" w:eastAsia="zh-CN"/>
        </w:rPr>
        <w:t>2.4</w:t>
      </w:r>
      <w:r>
        <w:rPr>
          <w:rFonts w:hint="eastAsia" w:ascii="宋体" w:hAnsi="宋体" w:eastAsia="宋体" w:cs="宋体"/>
          <w:b/>
          <w:sz w:val="24"/>
          <w:szCs w:val="24"/>
        </w:rPr>
        <w:t xml:space="preserve">人为噪声的控制措施  </w:t>
      </w:r>
    </w:p>
    <w:p>
      <w:pPr>
        <w:numPr>
          <w:ilvl w:val="0"/>
          <w:numId w:val="14"/>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施工时间应安排在6:00——22:00进行，因生产工艺上要求必须连续施工或特殊需要夜间施工的，项目部要协助建设单位做好周边居民工作。</w:t>
      </w:r>
    </w:p>
    <w:p>
      <w:pPr>
        <w:numPr>
          <w:ilvl w:val="0"/>
          <w:numId w:val="14"/>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场地的强噪声设备宜设置在远离居民区的一侧。尽量选用环保型低噪声振捣器，振捣器使用完毕后及时清理与保养。振捣混凝土时禁止接触模板与钢筋，并做到快插慢拔，应配备相应人员控制电源线的开关，防止振捣器空转。  </w:t>
      </w:r>
    </w:p>
    <w:p>
      <w:pPr>
        <w:numPr>
          <w:ilvl w:val="0"/>
          <w:numId w:val="14"/>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人为噪声的控制措施  </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3.1提倡文明施工，加强人为噪声的管理，进行进场培训，减少人为的大声喧哗，增强全体施工生产人员防噪扰民的自觉意识。  </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3.2合理安排施工生产时间，使产生噪声大的工序尽量在白天进行。 </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3.3清理维修模板时禁止猛烈敲打。  </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3.4脚手架支拆、搬运、修理等必须轻拿轻放，上下左右有人传递，减少人为噪声。 </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3.5夜间施工时尽量采用隔音布、低噪声震捣棒等方法最大限度减少施工噪声；材料运输车辆进入现场严禁鸣笛，装卸材料必须轻拿轻放。</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4.减少施工噪声影响，应从噪声传播途径、噪声源入手，减轻噪声对施工现场地外的影响。切断施工噪声的传播途径，可以对施工现场采取遮挡、封闭、绿化等吸声、隔声措施，从噪声源减少噪声。对机械设备采取必要的消声、隔振和减振措施，同时做好机械设备日常维护工作。</w:t>
      </w:r>
    </w:p>
    <w:p>
      <w:pPr>
        <w:numPr>
          <w:ilvl w:val="0"/>
          <w:numId w:val="15"/>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固定混凝土泵房作法  </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5.1要求：混凝土泵必须封闭，前台必须设置沉淀池。  </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5.2尺寸：按使用机械型号大小确定（确定时应考虑机工操作及检修空间）。 </w:t>
      </w:r>
    </w:p>
    <w:p>
      <w:pPr>
        <w:numPr>
          <w:ilvl w:val="0"/>
          <w:numId w:val="15"/>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流动混凝土泵必须用隔音布等材料进行临时封闭。 </w:t>
      </w:r>
    </w:p>
    <w:p>
      <w:pPr>
        <w:numPr>
          <w:ilvl w:val="0"/>
          <w:numId w:val="15"/>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强噪声机械设备用房  </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7.1尺寸：按现场实际使用情况确定。 </w:t>
      </w:r>
    </w:p>
    <w:p>
      <w:pPr>
        <w:spacing w:line="600" w:lineRule="exact"/>
        <w:jc w:val="left"/>
        <w:rPr>
          <w:rFonts w:hint="eastAsia" w:ascii="宋体" w:hAnsi="宋体" w:eastAsia="宋体" w:cs="宋体"/>
          <w:bCs/>
          <w:sz w:val="24"/>
          <w:szCs w:val="24"/>
        </w:rPr>
      </w:pPr>
      <w:r>
        <w:rPr>
          <w:rFonts w:hint="eastAsia" w:ascii="宋体" w:hAnsi="宋体" w:eastAsia="宋体" w:cs="宋体"/>
          <w:b/>
          <w:sz w:val="24"/>
          <w:szCs w:val="24"/>
        </w:rPr>
        <w:t>2.</w:t>
      </w:r>
      <w:r>
        <w:rPr>
          <w:rFonts w:hint="eastAsia" w:ascii="宋体" w:hAnsi="宋体" w:eastAsia="宋体" w:cs="宋体"/>
          <w:b/>
          <w:sz w:val="24"/>
          <w:szCs w:val="24"/>
          <w:lang w:val="en-US" w:eastAsia="zh-CN"/>
        </w:rPr>
        <w:t>5</w:t>
      </w:r>
      <w:r>
        <w:rPr>
          <w:rFonts w:hint="eastAsia" w:ascii="宋体" w:hAnsi="宋体" w:eastAsia="宋体" w:cs="宋体"/>
          <w:b/>
          <w:sz w:val="24"/>
          <w:szCs w:val="24"/>
        </w:rPr>
        <w:t xml:space="preserve">光污染的控制  </w:t>
      </w:r>
    </w:p>
    <w:p>
      <w:pPr>
        <w:numPr>
          <w:ilvl w:val="0"/>
          <w:numId w:val="16"/>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夜间施工，要合理布置现场照明，合理调整灯光照射方向，照明灯必须有定型灯罩，能有效控制灯光方向和范围，关并尽量选用节能型灯具。在保证施工现场施工作业面有足够光照的条件下，减少对周围居民生活的干扰。  </w:t>
      </w:r>
    </w:p>
    <w:p>
      <w:pPr>
        <w:numPr>
          <w:ilvl w:val="0"/>
          <w:numId w:val="16"/>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2.在高处进行电焊作业时应采取遮挡措施，避免电弧光外泄。 </w:t>
      </w:r>
    </w:p>
    <w:p>
      <w:pPr>
        <w:spacing w:line="600" w:lineRule="exact"/>
        <w:jc w:val="left"/>
        <w:rPr>
          <w:rFonts w:hint="eastAsia" w:ascii="宋体" w:hAnsi="宋体" w:eastAsia="宋体" w:cs="宋体"/>
          <w:b/>
          <w:sz w:val="24"/>
          <w:szCs w:val="24"/>
        </w:rPr>
      </w:pPr>
      <w:r>
        <w:rPr>
          <w:rFonts w:hint="eastAsia" w:ascii="宋体" w:hAnsi="宋体" w:eastAsia="宋体" w:cs="宋体"/>
          <w:b/>
          <w:sz w:val="24"/>
          <w:szCs w:val="24"/>
        </w:rPr>
        <w:t xml:space="preserve">3职业健康与安全  </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3.1场地布置及临时设施建设</w:t>
      </w:r>
    </w:p>
    <w:p>
      <w:pPr>
        <w:numPr>
          <w:ilvl w:val="0"/>
          <w:numId w:val="17"/>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办公室受现场场地条件所限设置在离升压站的东侧。  </w:t>
      </w:r>
    </w:p>
    <w:p>
      <w:pPr>
        <w:numPr>
          <w:ilvl w:val="0"/>
          <w:numId w:val="17"/>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施工现场设置办公室、宿舍、食堂、厕所、淋浴间、开水房、文体活动室、吸烟室、密闭式垃圾站（或容器）及盥洗设施等临时设施。</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3.施工现场临时搭建的建筑物符合安全使用要求，施工现场使用的装配式活动房屋具有产品合格证书。建设工程竣工一个月内，临建设施全部拆除。  </w:t>
      </w:r>
    </w:p>
    <w:p>
      <w:pPr>
        <w:numPr>
          <w:ilvl w:val="0"/>
          <w:numId w:val="18"/>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严禁在尚未竣工的建筑物内设置员工集体宿舍。 </w:t>
      </w:r>
    </w:p>
    <w:p>
      <w:pPr>
        <w:numPr>
          <w:ilvl w:val="0"/>
          <w:numId w:val="19"/>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作业条件及环境安全。</w:t>
      </w:r>
    </w:p>
    <w:p>
      <w:pPr>
        <w:numPr>
          <w:ilvl w:val="0"/>
          <w:numId w:val="20"/>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施工现场采用方钢为骨架的钢板围挡，高度4m。 </w:t>
      </w:r>
    </w:p>
    <w:p>
      <w:pPr>
        <w:numPr>
          <w:ilvl w:val="0"/>
          <w:numId w:val="20"/>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在施工现场设置五牌和一图，企业标识  </w:t>
      </w:r>
    </w:p>
    <w:p>
      <w:pPr>
        <w:numPr>
          <w:ilvl w:val="0"/>
          <w:numId w:val="20"/>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施工现场脚手架、吊车等大型机械设备应与架空输电导线保持安全距离，高压线路应采用绝缘材料进行安全防护。  </w:t>
      </w:r>
    </w:p>
    <w:p>
      <w:pPr>
        <w:numPr>
          <w:ilvl w:val="0"/>
          <w:numId w:val="20"/>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对建设工程周边临街人行道路、车辆出入口采取硬质安全防护措施，夜间应设置照明指示装置。  </w:t>
      </w:r>
    </w:p>
    <w:p>
      <w:pPr>
        <w:numPr>
          <w:ilvl w:val="0"/>
          <w:numId w:val="20"/>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施工现场出入口、施工起重机械、临时用电设施、脚手架、出入通道口、基坑边沿、爆破物及有害危险气体和液体存放处等危险部位，设置明显的安全警示标志。  </w:t>
      </w:r>
    </w:p>
    <w:p>
      <w:pPr>
        <w:numPr>
          <w:ilvl w:val="0"/>
          <w:numId w:val="20"/>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在不同的施工阶段及施工季节、气候和周边环境发生变化时，施工现场应采取相应的安全技术措施，达到文明安全施工条件。施工现场应按照公司程序文件的具体要求，完善各项安全防护措施，确保施工生产安全。 </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3.3职业健康  </w:t>
      </w:r>
    </w:p>
    <w:p>
      <w:pPr>
        <w:numPr>
          <w:ilvl w:val="0"/>
          <w:numId w:val="21"/>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施工现场应在易产生职业病危害的作业岗位和设备、场所设置警示标识或警示说明。  </w:t>
      </w:r>
    </w:p>
    <w:p>
      <w:pPr>
        <w:numPr>
          <w:ilvl w:val="0"/>
          <w:numId w:val="21"/>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定期对从事有毒有害作业人员进行职业健康培训和体检，指导操作人员正确使用职业病防护设备和个人劳动防护用品。</w:t>
      </w:r>
    </w:p>
    <w:p>
      <w:pPr>
        <w:numPr>
          <w:ilvl w:val="0"/>
          <w:numId w:val="21"/>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特种作业人员必须持证上岗，按规定着装，并佩戴相应的个人劳动防护用品。对施工过程中接触有毒、有害物质或具有刺激性气味可被人体吸入的粉尘、纤维，以及进行强噪声、强光作业的施工人员，应佩戴相应的防护器具（如护目镜、面罩、耳塞等）。劳动防护用品的配备应符合《劳动防护用品选用规则》（GB11651-89）规定。施工人员配备安全帽、安全带及与所从事工种相匹配的安全鞋、工作服等个人劳动防护用品。  </w:t>
      </w:r>
    </w:p>
    <w:p>
      <w:pPr>
        <w:numPr>
          <w:ilvl w:val="0"/>
          <w:numId w:val="21"/>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施工现场采用低噪声设备，推广使用自动化、密闭化施工工艺，降低机械噪声。作业时，操作人员应戴耳塞进行听力保护。   </w:t>
      </w:r>
    </w:p>
    <w:p>
      <w:pPr>
        <w:numPr>
          <w:ilvl w:val="0"/>
          <w:numId w:val="21"/>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在粉尘作业场所，应采取喷淋等设施降低粉尘浓度，操作人员应佩戴防尘口罩；焊接作业时，操作人员应佩戴防护面罩、护目镜及手套等个人防护用品。  </w:t>
      </w:r>
    </w:p>
    <w:p>
      <w:pPr>
        <w:numPr>
          <w:ilvl w:val="0"/>
          <w:numId w:val="21"/>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高温作业时，施工现场配备防暑降温用品，合理安排作息时间。</w:t>
      </w:r>
    </w:p>
    <w:p>
      <w:pPr>
        <w:numPr>
          <w:ilvl w:val="0"/>
          <w:numId w:val="21"/>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  3.3卫生防疫  </w:t>
      </w:r>
    </w:p>
    <w:p>
      <w:pPr>
        <w:numPr>
          <w:ilvl w:val="0"/>
          <w:numId w:val="22"/>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施工现场员工膳食、饮水、休息场所应符合卫生标准  </w:t>
      </w:r>
    </w:p>
    <w:p>
      <w:pPr>
        <w:numPr>
          <w:ilvl w:val="0"/>
          <w:numId w:val="22"/>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宿舍、食堂、浴室、厕所应有通风、照明设施，日常维护应有专人负责（劳务队设置专人负责）。  </w:t>
      </w:r>
    </w:p>
    <w:p>
      <w:pPr>
        <w:numPr>
          <w:ilvl w:val="0"/>
          <w:numId w:val="22"/>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食堂应有相关部门发放的有效卫生许可证，各类器具规范清洁。炊事员应持有效健康证。  </w:t>
      </w:r>
    </w:p>
    <w:p>
      <w:pPr>
        <w:numPr>
          <w:ilvl w:val="0"/>
          <w:numId w:val="22"/>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厕所、卫生设施、排水沟及阴暗潮湿地带定期（每周）消毒。  </w:t>
      </w:r>
    </w:p>
    <w:p>
      <w:pPr>
        <w:numPr>
          <w:ilvl w:val="0"/>
          <w:numId w:val="22"/>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生活区应设置密闭式容器，垃圾分类存放，定期灭蝇，及时清运。   </w:t>
      </w:r>
    </w:p>
    <w:p>
      <w:pPr>
        <w:numPr>
          <w:ilvl w:val="0"/>
          <w:numId w:val="22"/>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施工现场应设立医务室，配备保健药箱、常用药品及绷带、止血带、颈托、担架等急救器材。  </w:t>
      </w:r>
    </w:p>
    <w:p>
      <w:pPr>
        <w:numPr>
          <w:ilvl w:val="0"/>
          <w:numId w:val="22"/>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施工人员发生传染病、食物中毒、急性职业中毒时，应及时向发生地的卫生防疫部门和建设主管部门报告，并按照卫生防疫部门的有关规定进行处置。 </w:t>
      </w:r>
    </w:p>
    <w:p>
      <w:pPr>
        <w:numPr>
          <w:ilvl w:val="0"/>
          <w:numId w:val="23"/>
        </w:numPr>
        <w:spacing w:line="600" w:lineRule="exact"/>
        <w:jc w:val="left"/>
        <w:rPr>
          <w:rFonts w:hint="eastAsia" w:ascii="宋体" w:hAnsi="宋体" w:eastAsia="宋体" w:cs="宋体"/>
          <w:b/>
          <w:sz w:val="24"/>
          <w:szCs w:val="24"/>
        </w:rPr>
      </w:pPr>
      <w:r>
        <w:rPr>
          <w:rFonts w:hint="eastAsia" w:ascii="宋体" w:hAnsi="宋体" w:eastAsia="宋体" w:cs="宋体"/>
          <w:b/>
          <w:sz w:val="24"/>
          <w:szCs w:val="24"/>
        </w:rPr>
        <w:t xml:space="preserve">保证措施  </w:t>
      </w:r>
    </w:p>
    <w:p>
      <w:pPr>
        <w:numPr>
          <w:ilvl w:val="0"/>
          <w:numId w:val="24"/>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定期组织绿色施工教育培训，增强施工人员绿色施工意识；定期对施工现场绿色施工实施情况进行检查，做好检查记录。项目部由劳资部门组织对进入施工现场的所有自有员工、工程承包单位的领导及所有施工人员进行绿色施工知识及有关规定、标准、文件和其它要求的培训并进行考核，特别注重对环境影响大（如产生强噪声、产生扬尘、产生污水、固体废弃物等）的岗位操作人员的培训，以保证这些操作人员具有相应的环保意识和工作能力，对职工未通过考核者不得上岗。  </w:t>
      </w:r>
    </w:p>
    <w:p>
      <w:pPr>
        <w:numPr>
          <w:ilvl w:val="0"/>
          <w:numId w:val="24"/>
        </w:num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在施工现场的办公区和生活区应设置明显的有节水、节能、节约材料等具体内容的警示标识，并按规定设置安全警示标志。  </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3管理人员及施工人员除按绿色规程组织和进行绿色施工外，还应遵守相应的法律、法规、规范、标准、公司的相关文件等。  </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4.公司负责每季度一次的绿色施工实施情况大检查和绩效的监视测工作，及时收集整理汇总各种上报资料，督促各分公司、项目部绿色施工的正常运转。  </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5.项目部经理是项目环境管理的第一责任人，各管理人员负责实施、检查、监督本项目部的施工全过程的绿色施工管理，每月开展一次大检查，每半月一次的绿色管理实施情况检查和绩效的测量、监测工作，同时做好相关记录。  </w:t>
      </w:r>
    </w:p>
    <w:p>
      <w:pPr>
        <w:spacing w:line="600" w:lineRule="exact"/>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6.做好与社区、物业公司、甲方、监理、分包方、周边居民及员工等相关方面沟通回访工作，根据调查汇总分析结果制定相应的纠正与预防措施。凡违反环保制度屡数不改的人视情节轻重给予200-2000元罚款。</w:t>
      </w:r>
    </w:p>
    <w:p>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2A6AE1"/>
    <w:multiLevelType w:val="singleLevel"/>
    <w:tmpl w:val="A92A6AE1"/>
    <w:lvl w:ilvl="0" w:tentative="0">
      <w:start w:val="2"/>
      <w:numFmt w:val="chineseCounting"/>
      <w:suff w:val="space"/>
      <w:lvlText w:val="第%1节"/>
      <w:lvlJc w:val="left"/>
      <w:rPr>
        <w:rFonts w:hint="eastAsia"/>
      </w:rPr>
    </w:lvl>
  </w:abstractNum>
  <w:abstractNum w:abstractNumId="1">
    <w:nsid w:val="574B9576"/>
    <w:multiLevelType w:val="singleLevel"/>
    <w:tmpl w:val="574B9576"/>
    <w:lvl w:ilvl="0" w:tentative="0">
      <w:start w:val="1"/>
      <w:numFmt w:val="decimal"/>
      <w:suff w:val="nothing"/>
      <w:lvlText w:val="%1、"/>
      <w:lvlJc w:val="left"/>
    </w:lvl>
  </w:abstractNum>
  <w:abstractNum w:abstractNumId="2">
    <w:nsid w:val="574B95A2"/>
    <w:multiLevelType w:val="singleLevel"/>
    <w:tmpl w:val="574B95A2"/>
    <w:lvl w:ilvl="0" w:tentative="0">
      <w:start w:val="1"/>
      <w:numFmt w:val="decimal"/>
      <w:suff w:val="nothing"/>
      <w:lvlText w:val="%1）"/>
      <w:lvlJc w:val="left"/>
    </w:lvl>
  </w:abstractNum>
  <w:abstractNum w:abstractNumId="3">
    <w:nsid w:val="574B95C6"/>
    <w:multiLevelType w:val="singleLevel"/>
    <w:tmpl w:val="574B95C6"/>
    <w:lvl w:ilvl="0" w:tentative="0">
      <w:start w:val="1"/>
      <w:numFmt w:val="decimal"/>
      <w:suff w:val="nothing"/>
      <w:lvlText w:val="%1）"/>
      <w:lvlJc w:val="left"/>
    </w:lvl>
  </w:abstractNum>
  <w:abstractNum w:abstractNumId="4">
    <w:nsid w:val="574B95F8"/>
    <w:multiLevelType w:val="singleLevel"/>
    <w:tmpl w:val="574B95F8"/>
    <w:lvl w:ilvl="0" w:tentative="0">
      <w:start w:val="1"/>
      <w:numFmt w:val="bullet"/>
      <w:lvlText w:val=""/>
      <w:lvlJc w:val="left"/>
      <w:pPr>
        <w:tabs>
          <w:tab w:val="left" w:pos="420"/>
        </w:tabs>
        <w:ind w:left="420" w:hanging="420"/>
      </w:pPr>
      <w:rPr>
        <w:rFonts w:hint="default" w:ascii="Wingdings" w:hAnsi="Wingdings"/>
      </w:rPr>
    </w:lvl>
  </w:abstractNum>
  <w:abstractNum w:abstractNumId="5">
    <w:nsid w:val="574B962E"/>
    <w:multiLevelType w:val="singleLevel"/>
    <w:tmpl w:val="574B962E"/>
    <w:lvl w:ilvl="0" w:tentative="0">
      <w:start w:val="1"/>
      <w:numFmt w:val="decimal"/>
      <w:suff w:val="nothing"/>
      <w:lvlText w:val="%1)"/>
      <w:lvlJc w:val="left"/>
    </w:lvl>
  </w:abstractNum>
  <w:abstractNum w:abstractNumId="6">
    <w:nsid w:val="574B9663"/>
    <w:multiLevelType w:val="singleLevel"/>
    <w:tmpl w:val="574B9663"/>
    <w:lvl w:ilvl="0" w:tentative="0">
      <w:start w:val="1"/>
      <w:numFmt w:val="decimal"/>
      <w:suff w:val="nothing"/>
      <w:lvlText w:val="%1）"/>
      <w:lvlJc w:val="left"/>
    </w:lvl>
  </w:abstractNum>
  <w:abstractNum w:abstractNumId="7">
    <w:nsid w:val="574B9814"/>
    <w:multiLevelType w:val="singleLevel"/>
    <w:tmpl w:val="574B9814"/>
    <w:lvl w:ilvl="0" w:tentative="0">
      <w:start w:val="1"/>
      <w:numFmt w:val="decimal"/>
      <w:suff w:val="nothing"/>
      <w:lvlText w:val="%1)"/>
      <w:lvlJc w:val="left"/>
    </w:lvl>
  </w:abstractNum>
  <w:abstractNum w:abstractNumId="8">
    <w:nsid w:val="574B9995"/>
    <w:multiLevelType w:val="singleLevel"/>
    <w:tmpl w:val="574B9995"/>
    <w:lvl w:ilvl="0" w:tentative="0">
      <w:start w:val="1"/>
      <w:numFmt w:val="decimal"/>
      <w:suff w:val="nothing"/>
      <w:lvlText w:val="%1）"/>
      <w:lvlJc w:val="left"/>
    </w:lvl>
  </w:abstractNum>
  <w:abstractNum w:abstractNumId="9">
    <w:nsid w:val="574B99D0"/>
    <w:multiLevelType w:val="singleLevel"/>
    <w:tmpl w:val="574B99D0"/>
    <w:lvl w:ilvl="0" w:tentative="0">
      <w:start w:val="1"/>
      <w:numFmt w:val="decimal"/>
      <w:suff w:val="nothing"/>
      <w:lvlText w:val="%1）"/>
      <w:lvlJc w:val="left"/>
    </w:lvl>
  </w:abstractNum>
  <w:abstractNum w:abstractNumId="10">
    <w:nsid w:val="574B9C36"/>
    <w:multiLevelType w:val="singleLevel"/>
    <w:tmpl w:val="574B9C36"/>
    <w:lvl w:ilvl="0" w:tentative="0">
      <w:start w:val="5"/>
      <w:numFmt w:val="decimal"/>
      <w:suff w:val="nothing"/>
      <w:lvlText w:val="%1."/>
      <w:lvlJc w:val="left"/>
    </w:lvl>
  </w:abstractNum>
  <w:abstractNum w:abstractNumId="11">
    <w:nsid w:val="574B9C6B"/>
    <w:multiLevelType w:val="singleLevel"/>
    <w:tmpl w:val="574B9C6B"/>
    <w:lvl w:ilvl="0" w:tentative="0">
      <w:start w:val="1"/>
      <w:numFmt w:val="decimal"/>
      <w:suff w:val="nothing"/>
      <w:lvlText w:val="%1."/>
      <w:lvlJc w:val="left"/>
    </w:lvl>
  </w:abstractNum>
  <w:abstractNum w:abstractNumId="12">
    <w:nsid w:val="574B9FE9"/>
    <w:multiLevelType w:val="singleLevel"/>
    <w:tmpl w:val="574B9FE9"/>
    <w:lvl w:ilvl="0" w:tentative="0">
      <w:start w:val="1"/>
      <w:numFmt w:val="decimal"/>
      <w:suff w:val="nothing"/>
      <w:lvlText w:val="%1."/>
      <w:lvlJc w:val="left"/>
    </w:lvl>
  </w:abstractNum>
  <w:abstractNum w:abstractNumId="13">
    <w:nsid w:val="574BA1EA"/>
    <w:multiLevelType w:val="singleLevel"/>
    <w:tmpl w:val="574BA1EA"/>
    <w:lvl w:ilvl="0" w:tentative="0">
      <w:start w:val="1"/>
      <w:numFmt w:val="decimal"/>
      <w:suff w:val="nothing"/>
      <w:lvlText w:val="%1."/>
      <w:lvlJc w:val="left"/>
    </w:lvl>
  </w:abstractNum>
  <w:abstractNum w:abstractNumId="14">
    <w:nsid w:val="574BA1FF"/>
    <w:multiLevelType w:val="singleLevel"/>
    <w:tmpl w:val="574BA1FF"/>
    <w:lvl w:ilvl="0" w:tentative="0">
      <w:start w:val="4"/>
      <w:numFmt w:val="decimal"/>
      <w:suff w:val="nothing"/>
      <w:lvlText w:val="%1."/>
      <w:lvlJc w:val="left"/>
    </w:lvl>
  </w:abstractNum>
  <w:abstractNum w:abstractNumId="15">
    <w:nsid w:val="574BA20E"/>
    <w:multiLevelType w:val="singleLevel"/>
    <w:tmpl w:val="574BA20E"/>
    <w:lvl w:ilvl="0" w:tentative="0">
      <w:start w:val="2"/>
      <w:numFmt w:val="chineseCounting"/>
      <w:suff w:val="nothing"/>
      <w:lvlText w:val="%1、"/>
      <w:lvlJc w:val="left"/>
    </w:lvl>
  </w:abstractNum>
  <w:abstractNum w:abstractNumId="16">
    <w:nsid w:val="574BA21E"/>
    <w:multiLevelType w:val="singleLevel"/>
    <w:tmpl w:val="574BA21E"/>
    <w:lvl w:ilvl="0" w:tentative="0">
      <w:start w:val="1"/>
      <w:numFmt w:val="decimal"/>
      <w:suff w:val="nothing"/>
      <w:lvlText w:val="%1."/>
      <w:lvlJc w:val="left"/>
    </w:lvl>
  </w:abstractNum>
  <w:abstractNum w:abstractNumId="17">
    <w:nsid w:val="574BA23F"/>
    <w:multiLevelType w:val="singleLevel"/>
    <w:tmpl w:val="574BA23F"/>
    <w:lvl w:ilvl="0" w:tentative="0">
      <w:start w:val="1"/>
      <w:numFmt w:val="decimal"/>
      <w:suff w:val="nothing"/>
      <w:lvlText w:val="%1."/>
      <w:lvlJc w:val="left"/>
    </w:lvl>
  </w:abstractNum>
  <w:abstractNum w:abstractNumId="18">
    <w:nsid w:val="574BA287"/>
    <w:multiLevelType w:val="singleLevel"/>
    <w:tmpl w:val="574BA287"/>
    <w:lvl w:ilvl="0" w:tentative="0">
      <w:start w:val="1"/>
      <w:numFmt w:val="decimal"/>
      <w:suff w:val="nothing"/>
      <w:lvlText w:val="%1."/>
      <w:lvlJc w:val="left"/>
    </w:lvl>
  </w:abstractNum>
  <w:abstractNum w:abstractNumId="19">
    <w:nsid w:val="574BA2CD"/>
    <w:multiLevelType w:val="singleLevel"/>
    <w:tmpl w:val="574BA2CD"/>
    <w:lvl w:ilvl="0" w:tentative="0">
      <w:start w:val="5"/>
      <w:numFmt w:val="decimal"/>
      <w:suff w:val="nothing"/>
      <w:lvlText w:val="%1、"/>
      <w:lvlJc w:val="left"/>
    </w:lvl>
  </w:abstractNum>
  <w:abstractNum w:abstractNumId="20">
    <w:nsid w:val="574BA2DD"/>
    <w:multiLevelType w:val="singleLevel"/>
    <w:tmpl w:val="574BA2DD"/>
    <w:lvl w:ilvl="0" w:tentative="0">
      <w:start w:val="1"/>
      <w:numFmt w:val="decimal"/>
      <w:suff w:val="nothing"/>
      <w:lvlText w:val="%1."/>
      <w:lvlJc w:val="left"/>
    </w:lvl>
  </w:abstractNum>
  <w:abstractNum w:abstractNumId="21">
    <w:nsid w:val="57BD316D"/>
    <w:multiLevelType w:val="multilevel"/>
    <w:tmpl w:val="57BD316D"/>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22">
    <w:nsid w:val="748C7FE4"/>
    <w:multiLevelType w:val="multilevel"/>
    <w:tmpl w:val="748C7FE4"/>
    <w:lvl w:ilvl="0" w:tentative="0">
      <w:start w:val="1"/>
      <w:numFmt w:val="decimal"/>
      <w:lvlText w:val="%1-"/>
      <w:lvlJc w:val="left"/>
      <w:pPr>
        <w:ind w:left="840" w:hanging="360"/>
      </w:pPr>
      <w:rPr>
        <w:rFonts w:hint="default" w:ascii="Times New Roman" w:hAnsi="Times New Roman" w:cs="Times New Roman"/>
      </w:rPr>
    </w:lvl>
    <w:lvl w:ilvl="1" w:tentative="0">
      <w:start w:val="1"/>
      <w:numFmt w:val="lowerLetter"/>
      <w:lvlText w:val="%2)"/>
      <w:lvlJc w:val="left"/>
      <w:pPr>
        <w:ind w:left="1320" w:hanging="420"/>
      </w:pPr>
      <w:rPr>
        <w:rFonts w:hint="default" w:ascii="Times New Roman" w:hAnsi="Times New Roman" w:cs="Times New Roman"/>
      </w:rPr>
    </w:lvl>
    <w:lvl w:ilvl="2" w:tentative="0">
      <w:start w:val="1"/>
      <w:numFmt w:val="lowerRoman"/>
      <w:lvlText w:val="%3."/>
      <w:lvlJc w:val="right"/>
      <w:pPr>
        <w:ind w:left="1740" w:hanging="420"/>
      </w:pPr>
      <w:rPr>
        <w:rFonts w:hint="default" w:ascii="Times New Roman" w:hAnsi="Times New Roman" w:cs="Times New Roman"/>
      </w:rPr>
    </w:lvl>
    <w:lvl w:ilvl="3" w:tentative="0">
      <w:start w:val="1"/>
      <w:numFmt w:val="decimal"/>
      <w:lvlText w:val="%4."/>
      <w:lvlJc w:val="left"/>
      <w:pPr>
        <w:ind w:left="2158" w:hanging="420"/>
      </w:pPr>
      <w:rPr>
        <w:rFonts w:hint="default" w:ascii="Times New Roman" w:hAnsi="Times New Roman" w:cs="Times New Roman"/>
      </w:rPr>
    </w:lvl>
    <w:lvl w:ilvl="4" w:tentative="0">
      <w:start w:val="1"/>
      <w:numFmt w:val="lowerLetter"/>
      <w:lvlText w:val="%5)"/>
      <w:lvlJc w:val="left"/>
      <w:pPr>
        <w:ind w:left="2580" w:hanging="420"/>
      </w:pPr>
      <w:rPr>
        <w:rFonts w:hint="default" w:ascii="Times New Roman" w:hAnsi="Times New Roman" w:cs="Times New Roman"/>
      </w:rPr>
    </w:lvl>
    <w:lvl w:ilvl="5" w:tentative="0">
      <w:start w:val="1"/>
      <w:numFmt w:val="lowerRoman"/>
      <w:lvlText w:val="%6."/>
      <w:lvlJc w:val="right"/>
      <w:pPr>
        <w:ind w:left="3000" w:hanging="420"/>
      </w:pPr>
      <w:rPr>
        <w:rFonts w:hint="default" w:ascii="Times New Roman" w:hAnsi="Times New Roman" w:cs="Times New Roman"/>
      </w:rPr>
    </w:lvl>
    <w:lvl w:ilvl="6" w:tentative="0">
      <w:start w:val="1"/>
      <w:numFmt w:val="decimal"/>
      <w:lvlText w:val="%7."/>
      <w:lvlJc w:val="left"/>
      <w:pPr>
        <w:ind w:left="3420" w:hanging="420"/>
      </w:pPr>
      <w:rPr>
        <w:rFonts w:hint="default" w:ascii="Times New Roman" w:hAnsi="Times New Roman" w:cs="Times New Roman"/>
      </w:rPr>
    </w:lvl>
    <w:lvl w:ilvl="7" w:tentative="0">
      <w:start w:val="1"/>
      <w:numFmt w:val="lowerLetter"/>
      <w:lvlText w:val="%8)"/>
      <w:lvlJc w:val="left"/>
      <w:pPr>
        <w:ind w:left="3840" w:hanging="420"/>
      </w:pPr>
      <w:rPr>
        <w:rFonts w:hint="default" w:ascii="Times New Roman" w:hAnsi="Times New Roman" w:cs="Times New Roman"/>
      </w:rPr>
    </w:lvl>
    <w:lvl w:ilvl="8" w:tentative="0">
      <w:start w:val="1"/>
      <w:numFmt w:val="lowerRoman"/>
      <w:lvlText w:val="%9."/>
      <w:lvlJc w:val="right"/>
      <w:pPr>
        <w:ind w:left="4260" w:hanging="420"/>
      </w:pPr>
      <w:rPr>
        <w:rFonts w:hint="default" w:ascii="Times New Roman" w:hAnsi="Times New Roman" w:cs="Times New Roman"/>
      </w:rPr>
    </w:lvl>
  </w:abstractNum>
  <w:abstractNum w:abstractNumId="23">
    <w:nsid w:val="7E2232EC"/>
    <w:multiLevelType w:val="multilevel"/>
    <w:tmpl w:val="7E2232EC"/>
    <w:lvl w:ilvl="0" w:tentative="0">
      <w:start w:val="1"/>
      <w:numFmt w:val="decimal"/>
      <w:lvlText w:val="%1-"/>
      <w:lvlJc w:val="left"/>
      <w:pPr>
        <w:ind w:left="840" w:hanging="360"/>
      </w:pPr>
      <w:rPr>
        <w:rFonts w:hint="default" w:ascii="Times New Roman" w:hAnsi="Times New Roman" w:cs="Times New Roman"/>
      </w:rPr>
    </w:lvl>
    <w:lvl w:ilvl="1" w:tentative="0">
      <w:start w:val="1"/>
      <w:numFmt w:val="lowerLetter"/>
      <w:lvlText w:val="%2)"/>
      <w:lvlJc w:val="left"/>
      <w:pPr>
        <w:ind w:left="1320" w:hanging="420"/>
      </w:pPr>
      <w:rPr>
        <w:rFonts w:hint="default" w:ascii="Times New Roman" w:hAnsi="Times New Roman" w:cs="Times New Roman"/>
      </w:rPr>
    </w:lvl>
    <w:lvl w:ilvl="2" w:tentative="0">
      <w:start w:val="1"/>
      <w:numFmt w:val="lowerRoman"/>
      <w:lvlText w:val="%3."/>
      <w:lvlJc w:val="right"/>
      <w:pPr>
        <w:ind w:left="1740" w:hanging="420"/>
      </w:pPr>
      <w:rPr>
        <w:rFonts w:hint="default" w:ascii="Times New Roman" w:hAnsi="Times New Roman" w:cs="Times New Roman"/>
      </w:rPr>
    </w:lvl>
    <w:lvl w:ilvl="3" w:tentative="0">
      <w:start w:val="1"/>
      <w:numFmt w:val="decimal"/>
      <w:lvlText w:val="%4."/>
      <w:lvlJc w:val="left"/>
      <w:pPr>
        <w:ind w:left="2160" w:hanging="420"/>
      </w:pPr>
      <w:rPr>
        <w:rFonts w:hint="default" w:ascii="Times New Roman" w:hAnsi="Times New Roman" w:cs="Times New Roman"/>
      </w:rPr>
    </w:lvl>
    <w:lvl w:ilvl="4" w:tentative="0">
      <w:start w:val="1"/>
      <w:numFmt w:val="lowerLetter"/>
      <w:lvlText w:val="%5)"/>
      <w:lvlJc w:val="left"/>
      <w:pPr>
        <w:ind w:left="2580" w:hanging="420"/>
      </w:pPr>
      <w:rPr>
        <w:rFonts w:hint="default" w:ascii="Times New Roman" w:hAnsi="Times New Roman" w:cs="Times New Roman"/>
      </w:rPr>
    </w:lvl>
    <w:lvl w:ilvl="5" w:tentative="0">
      <w:start w:val="1"/>
      <w:numFmt w:val="lowerRoman"/>
      <w:lvlText w:val="%6."/>
      <w:lvlJc w:val="right"/>
      <w:pPr>
        <w:ind w:left="3000" w:hanging="420"/>
      </w:pPr>
      <w:rPr>
        <w:rFonts w:hint="default" w:ascii="Times New Roman" w:hAnsi="Times New Roman" w:cs="Times New Roman"/>
      </w:rPr>
    </w:lvl>
    <w:lvl w:ilvl="6" w:tentative="0">
      <w:start w:val="1"/>
      <w:numFmt w:val="decimal"/>
      <w:lvlText w:val="%7."/>
      <w:lvlJc w:val="left"/>
      <w:pPr>
        <w:ind w:left="3420" w:hanging="420"/>
      </w:pPr>
      <w:rPr>
        <w:rFonts w:hint="default" w:ascii="Times New Roman" w:hAnsi="Times New Roman" w:cs="Times New Roman"/>
      </w:rPr>
    </w:lvl>
    <w:lvl w:ilvl="7" w:tentative="0">
      <w:start w:val="1"/>
      <w:numFmt w:val="lowerLetter"/>
      <w:lvlText w:val="%8)"/>
      <w:lvlJc w:val="left"/>
      <w:pPr>
        <w:ind w:left="3840" w:hanging="420"/>
      </w:pPr>
      <w:rPr>
        <w:rFonts w:hint="default" w:ascii="Times New Roman" w:hAnsi="Times New Roman" w:cs="Times New Roman"/>
      </w:rPr>
    </w:lvl>
    <w:lvl w:ilvl="8" w:tentative="0">
      <w:start w:val="1"/>
      <w:numFmt w:val="lowerRoman"/>
      <w:lvlText w:val="%9."/>
      <w:lvlJc w:val="right"/>
      <w:pPr>
        <w:ind w:left="4260" w:hanging="420"/>
      </w:pPr>
      <w:rPr>
        <w:rFonts w:hint="default" w:ascii="Times New Roman" w:hAnsi="Times New Roman"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2"/>
  </w:num>
  <w:num w:numId="15">
    <w:abstractNumId w:val="10"/>
  </w:num>
  <w:num w:numId="16">
    <w:abstractNumId w:val="11"/>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EF62F8"/>
    <w:rsid w:val="15EF62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w:basedOn w:val="3"/>
    <w:next w:val="6"/>
    <w:unhideWhenUsed/>
    <w:qFormat/>
    <w:uiPriority w:val="99"/>
    <w:pPr>
      <w:ind w:firstLine="420" w:firstLineChars="100"/>
    </w:pPr>
  </w:style>
  <w:style w:type="paragraph" w:styleId="3">
    <w:name w:val="Body Text"/>
    <w:basedOn w:val="1"/>
    <w:next w:val="4"/>
    <w:unhideWhenUsed/>
    <w:qFormat/>
    <w:uiPriority w:val="99"/>
  </w:style>
  <w:style w:type="paragraph" w:customStyle="1" w:styleId="4">
    <w:name w:val="style4"/>
    <w:basedOn w:val="1"/>
    <w:next w:val="5"/>
    <w:qFormat/>
    <w:uiPriority w:val="0"/>
    <w:pPr>
      <w:widowControl/>
      <w:spacing w:before="280" w:after="280"/>
    </w:pPr>
    <w:rPr>
      <w:rFonts w:ascii="宋体" w:eastAsia="宋体"/>
      <w:sz w:val="18"/>
    </w:rPr>
  </w:style>
  <w:style w:type="paragraph" w:customStyle="1" w:styleId="5">
    <w:name w:val="2"/>
    <w:next w:val="1"/>
    <w:qFormat/>
    <w:uiPriority w:val="0"/>
    <w:pPr>
      <w:widowControl w:val="0"/>
      <w:jc w:val="both"/>
    </w:pPr>
    <w:rPr>
      <w:rFonts w:ascii="Times New Roman" w:hAnsi="Times New Roman" w:eastAsia="宋体" w:cs="Times New Roman"/>
      <w:sz w:val="21"/>
      <w:szCs w:val="22"/>
      <w:lang w:val="en-US" w:eastAsia="zh-CN" w:bidi="ar-SA"/>
    </w:rPr>
  </w:style>
  <w:style w:type="paragraph" w:styleId="6">
    <w:name w:val="Body Text First Indent 2"/>
    <w:basedOn w:val="7"/>
    <w:next w:val="1"/>
    <w:qFormat/>
    <w:uiPriority w:val="0"/>
    <w:pPr>
      <w:ind w:firstLine="420" w:firstLineChars="200"/>
    </w:pPr>
  </w:style>
  <w:style w:type="paragraph" w:styleId="7">
    <w:name w:val="Body Text Indent"/>
    <w:basedOn w:val="1"/>
    <w:qFormat/>
    <w:uiPriority w:val="0"/>
    <w:pPr>
      <w:spacing w:after="120"/>
      <w:ind w:left="420" w:leftChars="200"/>
    </w:pPr>
    <w:rPr>
      <w:rFonts w:hAnsi="Calibri" w:eastAsia="宋体" w:cs="Times New Roman"/>
      <w:kern w:val="2"/>
      <w:szCs w:val="22"/>
    </w:rPr>
  </w:style>
  <w:style w:type="paragraph" w:customStyle="1" w:styleId="10">
    <w:name w:val="正文（无缩进）"/>
    <w:basedOn w:val="1"/>
    <w:qFormat/>
    <w:uiPriority w:val="0"/>
    <w:pPr>
      <w:spacing w:line="360" w:lineRule="auto"/>
      <w:jc w:val="left"/>
    </w:pPr>
    <w:rPr>
      <w:rFonts w:ascii="Calibri" w:hAnsi="Calibri" w:eastAsia="宋体" w:cs="Times New Roman"/>
      <w:sz w:val="24"/>
      <w:szCs w:val="24"/>
    </w:rPr>
  </w:style>
  <w:style w:type="paragraph" w:customStyle="1" w:styleId="11">
    <w:name w:val="正文1"/>
    <w:basedOn w:val="1"/>
    <w:qFormat/>
    <w:uiPriority w:val="0"/>
    <w:pPr>
      <w:adjustRightInd w:val="0"/>
      <w:spacing w:line="360" w:lineRule="auto"/>
      <w:jc w:val="left"/>
    </w:pPr>
    <w:rPr>
      <w:rFonts w:ascii="宋体" w:hAnsi="Times New Roman" w:eastAsia="宋体" w:cs="Times New Roman"/>
      <w:kern w:val="0"/>
      <w:sz w:val="24"/>
      <w:szCs w:val="24"/>
    </w:rPr>
  </w:style>
  <w:style w:type="paragraph" w:customStyle="1" w:styleId="12">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2019-11-21T05:48:00Z</dcterms:created>
  <dc:creator>Administrator</dc:creator>
  <cp:lastModifiedBy>Administrator</cp:lastModifiedBy>
  <dcterms:modified xsi:type="dcterms:W3CDTF">2019-11-21T05:49:49Z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