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B57" w:rsidRDefault="00D74B57" w:rsidP="00D74B57">
      <w:pPr>
        <w:spacing w:before="50" w:afterLines="50" w:after="156" w:line="360" w:lineRule="auto"/>
        <w:jc w:val="left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项目编号：</w:t>
      </w:r>
      <w:r w:rsidRPr="00291A9D">
        <w:rPr>
          <w:rFonts w:ascii="Arial" w:hAnsi="Arial" w:cs="Arial"/>
          <w:color w:val="000000"/>
          <w:kern w:val="0"/>
          <w:szCs w:val="21"/>
          <w:shd w:val="clear" w:color="auto" w:fill="FFFFFF"/>
        </w:rPr>
        <w:t>ZFCG-G2019143</w:t>
      </w:r>
      <w:r>
        <w:rPr>
          <w:rFonts w:ascii="Arial" w:hAnsi="Arial" w:cs="Arial"/>
          <w:color w:val="000000"/>
          <w:kern w:val="0"/>
          <w:szCs w:val="21"/>
          <w:shd w:val="clear" w:color="auto" w:fill="FFFFFF"/>
        </w:rPr>
        <w:t>-1</w:t>
      </w:r>
      <w:r w:rsidRPr="00291A9D"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号</w:t>
      </w:r>
    </w:p>
    <w:p w:rsidR="00D74B57" w:rsidRDefault="00D74B57" w:rsidP="00D74B57">
      <w:pPr>
        <w:autoSpaceDE w:val="0"/>
        <w:autoSpaceDN w:val="0"/>
        <w:adjustRightInd w:val="0"/>
        <w:spacing w:line="360" w:lineRule="auto"/>
        <w:rPr>
          <w:rFonts w:hAnsi="宋体"/>
          <w:b/>
          <w:bCs/>
          <w:snapToGrid w:val="0"/>
          <w:kern w:val="0"/>
        </w:rPr>
      </w:pPr>
      <w:r>
        <w:rPr>
          <w:rFonts w:ascii="宋体" w:hAnsi="宋体" w:cs="宋体" w:hint="eastAsia"/>
          <w:color w:val="000000"/>
        </w:rPr>
        <w:t>项目名称：</w:t>
      </w:r>
      <w:r w:rsidRPr="00291A9D"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许昌市活动断层探测与地震危险性评价</w:t>
      </w:r>
    </w:p>
    <w:tbl>
      <w:tblPr>
        <w:tblW w:w="94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4"/>
        <w:gridCol w:w="1884"/>
        <w:gridCol w:w="709"/>
        <w:gridCol w:w="567"/>
        <w:gridCol w:w="567"/>
        <w:gridCol w:w="850"/>
        <w:gridCol w:w="567"/>
        <w:gridCol w:w="1418"/>
        <w:gridCol w:w="2304"/>
      </w:tblGrid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序号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名称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Default="00D74B57" w:rsidP="0072455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规格</w:t>
            </w:r>
          </w:p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型号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技术</w:t>
            </w:r>
          </w:p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数量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单价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总价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产地及</w:t>
            </w:r>
          </w:p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cs="宋体"/>
                <w:b/>
                <w:bCs/>
                <w:lang w:val="zh-CN"/>
              </w:rPr>
            </w:pPr>
            <w:r w:rsidRPr="00716C49">
              <w:rPr>
                <w:rFonts w:ascii="宋体" w:hAnsi="宋体" w:cs="宋体" w:hint="eastAsia"/>
                <w:b/>
                <w:bCs/>
                <w:lang w:val="zh-CN"/>
              </w:rPr>
              <w:t>厂家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控制性探测与断层活动性初步鉴定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D2346F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354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pStyle w:val="2"/>
              <w:spacing w:after="0" w:line="240" w:lineRule="exact"/>
              <w:ind w:leftChars="0" w:left="0" w:firstLineChars="0" w:firstLine="0"/>
              <w:jc w:val="left"/>
              <w:rPr>
                <w:rFonts w:asciiTheme="minorEastAsia" w:eastAsiaTheme="minorEastAsia" w:hAnsiTheme="minorEastAsia" w:cs="宋体"/>
                <w:b w:val="0"/>
                <w:sz w:val="21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 w:val="0"/>
                <w:sz w:val="21"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2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深部</w:t>
            </w:r>
            <w:proofErr w:type="gramStart"/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孕震环境</w:t>
            </w:r>
            <w:proofErr w:type="gramEnd"/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探测与研究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16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pStyle w:val="2"/>
              <w:spacing w:after="0" w:line="240" w:lineRule="exact"/>
              <w:ind w:leftChars="0" w:left="0" w:firstLineChars="0" w:firstLine="0"/>
              <w:jc w:val="left"/>
              <w:rPr>
                <w:rFonts w:asciiTheme="minorEastAsia" w:eastAsiaTheme="minorEastAsia" w:hAnsiTheme="minorEastAsia" w:cs="宋体"/>
                <w:b w:val="0"/>
                <w:sz w:val="21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 w:val="0"/>
                <w:sz w:val="21"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3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目标主要断层详细探测与精确定位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81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pStyle w:val="2"/>
              <w:spacing w:after="0" w:line="240" w:lineRule="exact"/>
              <w:ind w:leftChars="0" w:left="0" w:firstLineChars="0" w:firstLine="0"/>
              <w:jc w:val="left"/>
              <w:rPr>
                <w:rFonts w:asciiTheme="minorEastAsia" w:eastAsiaTheme="minorEastAsia" w:hAnsiTheme="minorEastAsia" w:cs="宋体"/>
                <w:b w:val="0"/>
                <w:sz w:val="21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 w:val="0"/>
                <w:sz w:val="21"/>
                <w:szCs w:val="21"/>
              </w:rPr>
              <w:t>中国地震局地球物理勘探中心</w:t>
            </w:r>
          </w:p>
        </w:tc>
      </w:tr>
      <w:tr w:rsidR="00D74B57" w:rsidRPr="00D2346F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4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目标主要断层的活动性鉴定与危险性评价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102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pStyle w:val="2"/>
              <w:spacing w:after="0" w:line="240" w:lineRule="exact"/>
              <w:ind w:leftChars="0" w:left="0" w:firstLineChars="0" w:firstLine="0"/>
              <w:jc w:val="left"/>
              <w:rPr>
                <w:rFonts w:asciiTheme="minorEastAsia" w:eastAsiaTheme="minorEastAsia" w:hAnsiTheme="minorEastAsia" w:cs="宋体"/>
                <w:b w:val="0"/>
                <w:sz w:val="21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 w:val="0"/>
                <w:sz w:val="21"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5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  <w:shd w:val="clear" w:color="auto" w:fill="FFFFFF"/>
              </w:rPr>
            </w:pPr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目标区主要断层地震危害性评价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28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Cs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6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  <w:shd w:val="clear" w:color="auto" w:fill="FFFFFF"/>
              </w:rPr>
            </w:pPr>
            <w:r w:rsidRPr="000D5144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许昌市活动断层探测数据库与信息管理系统建设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/>
                <w:szCs w:val="21"/>
              </w:rPr>
              <w:t>55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Cs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7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实施方案编制、技术管理与系统集成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/>
                <w:szCs w:val="21"/>
              </w:rPr>
              <w:t>2</w:t>
            </w:r>
            <w:r w:rsidRPr="000D5144">
              <w:rPr>
                <w:rFonts w:asciiTheme="minorEastAsia" w:eastAsiaTheme="minorEastAsia" w:hAnsiTheme="minorEastAsia" w:cs="宋体"/>
                <w:szCs w:val="21"/>
              </w:rPr>
              <w:t>5</w:t>
            </w: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0000.00元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Cs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Default="00D74B57" w:rsidP="007245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8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textAlignment w:val="top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  <w:shd w:val="clear" w:color="auto" w:fill="FFFFFF"/>
              </w:rPr>
              <w:t>项目评审验收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7</w:t>
            </w:r>
            <w:r>
              <w:rPr>
                <w:rFonts w:asciiTheme="minorEastAsia" w:eastAsiaTheme="minorEastAsia" w:hAnsiTheme="minorEastAsia" w:cs="宋体"/>
                <w:szCs w:val="21"/>
              </w:rPr>
              <w:t>80000.00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元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szCs w:val="21"/>
              </w:rPr>
              <w:t>郑州</w:t>
            </w:r>
          </w:p>
          <w:p w:rsidR="00D74B57" w:rsidRPr="000D5144" w:rsidRDefault="00D74B57" w:rsidP="0072455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0D5144">
              <w:rPr>
                <w:rFonts w:asciiTheme="minorEastAsia" w:eastAsiaTheme="minorEastAsia" w:hAnsiTheme="minorEastAsia" w:cs="宋体" w:hint="eastAsia"/>
                <w:bCs/>
                <w:szCs w:val="21"/>
              </w:rPr>
              <w:t>中国地震局地球物理勘探中心</w:t>
            </w:r>
          </w:p>
        </w:tc>
      </w:tr>
      <w:tr w:rsidR="00D74B57" w:rsidRPr="00716C49" w:rsidTr="0072455A">
        <w:trPr>
          <w:trHeight w:val="851"/>
        </w:trPr>
        <w:tc>
          <w:tcPr>
            <w:tcW w:w="2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</w:rPr>
            </w:pPr>
            <w:r w:rsidRPr="00716C49">
              <w:rPr>
                <w:rFonts w:ascii="宋体" w:hAnsi="宋体" w:cs="宋体" w:hint="eastAsia"/>
                <w:lang w:val="zh-CN"/>
              </w:rPr>
              <w:t>合计</w:t>
            </w:r>
          </w:p>
        </w:tc>
        <w:tc>
          <w:tcPr>
            <w:tcW w:w="69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B57" w:rsidRPr="00716C49" w:rsidRDefault="00D74B57" w:rsidP="0072455A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cs="宋体"/>
                <w:lang w:val="zh-CN"/>
              </w:rPr>
            </w:pPr>
            <w:r w:rsidRPr="00716C49">
              <w:rPr>
                <w:rFonts w:ascii="宋体" w:hAnsi="宋体" w:cs="宋体" w:hint="eastAsia"/>
                <w:lang w:val="zh-CN"/>
              </w:rPr>
              <w:t>大写：</w:t>
            </w:r>
            <w:r>
              <w:rPr>
                <w:rFonts w:ascii="宋体" w:hAnsi="宋体" w:cs="宋体" w:hint="eastAsia"/>
                <w:lang w:val="zh-CN"/>
              </w:rPr>
              <w:t>壹仟零叁拾玖万元整</w:t>
            </w:r>
            <w:proofErr w:type="gramStart"/>
            <w:r w:rsidRPr="00716C49">
              <w:rPr>
                <w:rFonts w:ascii="宋体" w:hAnsi="宋体" w:cs="宋体" w:hint="eastAsia"/>
                <w:lang w:val="zh-CN"/>
              </w:rPr>
              <w:t xml:space="preserve">　　　　　　</w:t>
            </w:r>
            <w:proofErr w:type="gramEnd"/>
            <w:r w:rsidRPr="00716C49">
              <w:rPr>
                <w:rFonts w:ascii="宋体" w:hAnsi="宋体" w:cs="宋体" w:hint="eastAsia"/>
                <w:lang w:val="zh-CN"/>
              </w:rPr>
              <w:t>小写：</w:t>
            </w:r>
            <w:r>
              <w:rPr>
                <w:rFonts w:ascii="宋体" w:hAnsi="宋体" w:cs="宋体" w:hint="eastAsia"/>
                <w:lang w:val="zh-CN"/>
              </w:rPr>
              <w:t>10390000.00元</w:t>
            </w:r>
          </w:p>
        </w:tc>
      </w:tr>
    </w:tbl>
    <w:p w:rsidR="00FD57A9" w:rsidRPr="00D74B57" w:rsidRDefault="00FD57A9">
      <w:bookmarkStart w:id="0" w:name="_GoBack"/>
      <w:bookmarkEnd w:id="0"/>
    </w:p>
    <w:sectPr w:rsidR="00FD57A9" w:rsidRPr="00D74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B57"/>
    <w:rsid w:val="00D74B57"/>
    <w:rsid w:val="00F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016085-4E9D-44D1-97B5-13F8222A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74B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74B57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D74B57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qFormat/>
    <w:rsid w:val="00D74B57"/>
    <w:pPr>
      <w:ind w:firstLineChars="200" w:firstLine="482"/>
    </w:pPr>
    <w:rPr>
      <w:rFonts w:ascii="Calibri" w:hAnsi="Calibri"/>
      <w:b/>
      <w:sz w:val="24"/>
    </w:rPr>
  </w:style>
  <w:style w:type="character" w:customStyle="1" w:styleId="20">
    <w:name w:val="正文文本首行缩进 2 字符"/>
    <w:basedOn w:val="a4"/>
    <w:link w:val="2"/>
    <w:rsid w:val="00D74B57"/>
    <w:rPr>
      <w:rFonts w:ascii="Calibri" w:eastAsia="宋体" w:hAnsi="Calibri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sunyin</dc:creator>
  <cp:keywords/>
  <dc:description/>
  <cp:lastModifiedBy>sunyin</cp:lastModifiedBy>
  <cp:revision>1</cp:revision>
  <dcterms:created xsi:type="dcterms:W3CDTF">2019-11-21T01:06:00Z</dcterms:created>
  <dcterms:modified xsi:type="dcterms:W3CDTF">2019-11-21T01:07:00Z</dcterms:modified>
</cp:coreProperties>
</file>