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b/>
          <w:bCs/>
          <w:color w:val="auto"/>
          <w:sz w:val="24"/>
          <w:szCs w:val="24"/>
          <w:lang w:val="en-US" w:eastAsia="zh-CN"/>
        </w:rPr>
      </w:pPr>
      <w:bookmarkStart w:id="0" w:name="_GoBack"/>
      <w:r>
        <w:rPr>
          <w:rFonts w:hint="eastAsia" w:ascii="宋体" w:hAnsi="宋体"/>
          <w:b/>
          <w:bCs/>
          <w:color w:val="auto"/>
          <w:sz w:val="24"/>
          <w:szCs w:val="24"/>
          <w:lang w:val="en-US" w:eastAsia="zh-CN"/>
        </w:rPr>
        <w:t>XCGC-F2019099-2许昌市灞陵桥文物管理处</w:t>
      </w:r>
      <w:r>
        <w:rPr>
          <w:rFonts w:hint="default" w:ascii="宋体" w:hAnsi="宋体"/>
          <w:b/>
          <w:bCs/>
          <w:color w:val="auto"/>
          <w:sz w:val="24"/>
          <w:szCs w:val="24"/>
          <w:lang w:val="en-US" w:eastAsia="zh-CN"/>
        </w:rPr>
        <w:t>“</w:t>
      </w:r>
      <w:r>
        <w:rPr>
          <w:rFonts w:hint="eastAsia" w:ascii="宋体" w:hAnsi="宋体"/>
          <w:b/>
          <w:bCs/>
          <w:color w:val="auto"/>
          <w:sz w:val="24"/>
          <w:szCs w:val="24"/>
          <w:lang w:val="en-US" w:eastAsia="zh-CN"/>
        </w:rPr>
        <w:t>许昌三官庙庙前道路广场铺设项目</w:t>
      </w:r>
      <w:r>
        <w:rPr>
          <w:rFonts w:hint="default" w:ascii="宋体" w:hAnsi="宋体"/>
          <w:b/>
          <w:bCs/>
          <w:color w:val="auto"/>
          <w:sz w:val="24"/>
          <w:szCs w:val="24"/>
          <w:lang w:val="en-US" w:eastAsia="zh-CN"/>
        </w:rPr>
        <w:t>”</w:t>
      </w:r>
    </w:p>
    <w:p>
      <w:pPr>
        <w:spacing w:line="360" w:lineRule="auto"/>
        <w:jc w:val="center"/>
        <w:rPr>
          <w:rFonts w:hint="eastAsia" w:ascii="宋体" w:hAnsi="宋体"/>
          <w:b/>
          <w:bCs/>
          <w:color w:val="auto"/>
          <w:sz w:val="24"/>
          <w:szCs w:val="24"/>
        </w:rPr>
      </w:pPr>
      <w:r>
        <w:rPr>
          <w:rFonts w:hint="eastAsia" w:ascii="宋体" w:hAnsi="宋体"/>
          <w:b/>
          <w:bCs/>
          <w:color w:val="auto"/>
          <w:sz w:val="24"/>
          <w:szCs w:val="24"/>
        </w:rPr>
        <w:t>招标公告</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b/>
          <w:bCs w:val="0"/>
          <w:color w:val="auto"/>
          <w:szCs w:val="21"/>
          <w:lang w:val="en-US" w:eastAsia="zh-CN"/>
        </w:rPr>
      </w:pPr>
      <w:r>
        <w:rPr>
          <w:rFonts w:hint="eastAsia" w:ascii="宋体" w:hAnsi="宋体"/>
          <w:b/>
          <w:bCs w:val="0"/>
          <w:color w:val="auto"/>
          <w:szCs w:val="21"/>
          <w:lang w:val="en-US" w:eastAsia="zh-CN"/>
        </w:rPr>
        <w:t>1、招标条件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 w:val="21"/>
          <w:szCs w:val="21"/>
          <w:lang w:val="en-US" w:eastAsia="zh-CN"/>
        </w:rPr>
      </w:pPr>
      <w:r>
        <w:rPr>
          <w:rFonts w:hint="eastAsia" w:ascii="宋体" w:hAnsi="宋体"/>
          <w:bCs/>
          <w:color w:val="auto"/>
          <w:szCs w:val="21"/>
          <w:lang w:val="en-US" w:eastAsia="zh-CN"/>
        </w:rPr>
        <w:t>本招标项目许昌市灞陵桥文物管</w:t>
      </w:r>
      <w:r>
        <w:rPr>
          <w:rFonts w:hint="eastAsia" w:ascii="宋体" w:hAnsi="宋体"/>
          <w:bCs/>
          <w:color w:val="auto"/>
          <w:szCs w:val="21"/>
          <w:highlight w:val="none"/>
          <w:lang w:val="en-US" w:eastAsia="zh-CN"/>
        </w:rPr>
        <w:t>理处“许昌三官庙庙前道路广场铺设项目”已由许昌市文物</w:t>
      </w:r>
      <w:r>
        <w:rPr>
          <w:rFonts w:hint="eastAsia" w:ascii="宋体" w:hAnsi="宋体" w:eastAsia="宋体" w:cs="宋体"/>
          <w:bCs/>
          <w:color w:val="auto"/>
          <w:szCs w:val="21"/>
          <w:highlight w:val="none"/>
          <w:lang w:val="en-US" w:eastAsia="zh-CN"/>
        </w:rPr>
        <w:t>局以许文物〔2019〕21号文件批准建设，招标人为许昌市灞陵桥文物管理处</w:t>
      </w:r>
      <w:r>
        <w:rPr>
          <w:rFonts w:hint="eastAsia" w:ascii="宋体" w:hAnsi="宋体" w:eastAsia="宋体" w:cs="宋体"/>
          <w:bCs/>
          <w:color w:val="auto"/>
          <w:sz w:val="21"/>
          <w:szCs w:val="21"/>
          <w:highlight w:val="none"/>
          <w:lang w:val="en-US" w:eastAsia="zh-CN"/>
        </w:rPr>
        <w:t>，资金来源为财政资金，已落实。项目已具备招标条件，现对该</w:t>
      </w:r>
      <w:r>
        <w:rPr>
          <w:rFonts w:hint="eastAsia" w:ascii="宋体" w:hAnsi="宋体" w:eastAsia="宋体" w:cs="宋体"/>
          <w:bCs/>
          <w:color w:val="auto"/>
          <w:sz w:val="21"/>
          <w:szCs w:val="21"/>
          <w:lang w:val="en-US" w:eastAsia="zh-CN"/>
        </w:rPr>
        <w:t>项目进行公开招标。</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rPr>
        <w:t>2、项目概况与招标内容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2.1项目编号</w:t>
      </w:r>
      <w:r>
        <w:rPr>
          <w:rFonts w:hint="eastAsia" w:eastAsia="宋体" w:cs="宋体"/>
          <w:sz w:val="21"/>
          <w:szCs w:val="21"/>
          <w:lang w:eastAsia="zh-CN"/>
        </w:rPr>
        <w:t>：</w:t>
      </w:r>
      <w:r>
        <w:rPr>
          <w:rFonts w:hint="eastAsia" w:eastAsia="宋体" w:cs="宋体"/>
          <w:sz w:val="21"/>
          <w:szCs w:val="21"/>
          <w:lang w:val="en-US" w:eastAsia="zh-CN"/>
        </w:rPr>
        <w:t>XCGC-F2019099-2</w:t>
      </w:r>
      <w:r>
        <w:rPr>
          <w:rFonts w:hint="eastAsia" w:ascii="宋体" w:hAnsi="宋体" w:eastAsia="宋体" w:cs="宋体"/>
          <w:sz w:val="21"/>
          <w:szCs w:val="21"/>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cs="宋体"/>
          <w:kern w:val="0"/>
          <w:sz w:val="21"/>
          <w:szCs w:val="21"/>
          <w:lang w:val="en-US" w:eastAsia="zh-CN"/>
        </w:rPr>
      </w:pPr>
      <w:r>
        <w:rPr>
          <w:rFonts w:hint="eastAsia" w:ascii="宋体" w:hAnsi="宋体" w:eastAsia="宋体" w:cs="宋体"/>
          <w:sz w:val="21"/>
          <w:szCs w:val="21"/>
        </w:rPr>
        <w:t>2.2</w:t>
      </w:r>
      <w:r>
        <w:rPr>
          <w:rFonts w:hint="eastAsia" w:ascii="宋体" w:hAnsi="宋体" w:cs="宋体"/>
          <w:kern w:val="0"/>
          <w:sz w:val="21"/>
          <w:szCs w:val="21"/>
          <w:lang w:eastAsia="zh-CN"/>
        </w:rPr>
        <w:t>工程概况：</w:t>
      </w:r>
      <w:r>
        <w:rPr>
          <w:rFonts w:hint="eastAsia" w:ascii="宋体" w:hAnsi="宋体" w:cs="宋体"/>
          <w:b w:val="0"/>
          <w:bCs w:val="0"/>
          <w:kern w:val="0"/>
          <w:sz w:val="21"/>
          <w:szCs w:val="21"/>
          <w:lang w:val="en-US" w:eastAsia="zh-CN"/>
        </w:rPr>
        <w:t>许昌三官庙庙前道路广场铺设工程，</w:t>
      </w:r>
      <w:r>
        <w:rPr>
          <w:rFonts w:hint="eastAsia" w:cs="宋体"/>
          <w:b w:val="0"/>
          <w:bCs w:val="0"/>
          <w:kern w:val="0"/>
          <w:sz w:val="21"/>
          <w:szCs w:val="21"/>
          <w:lang w:val="en-US" w:eastAsia="zh-CN"/>
        </w:rPr>
        <w:t>道路铺400*800*70mm青石板约510m</w:t>
      </w:r>
      <w:r>
        <w:rPr>
          <w:rFonts w:hint="eastAsia" w:cs="宋体"/>
          <w:b w:val="0"/>
          <w:bCs w:val="0"/>
          <w:kern w:val="0"/>
          <w:sz w:val="21"/>
          <w:szCs w:val="21"/>
          <w:vertAlign w:val="superscript"/>
          <w:lang w:val="en-US" w:eastAsia="zh-CN"/>
        </w:rPr>
        <w:t>2</w:t>
      </w:r>
      <w:r>
        <w:rPr>
          <w:rFonts w:hint="eastAsia" w:cs="宋体"/>
          <w:b w:val="0"/>
          <w:bCs w:val="0"/>
          <w:kern w:val="0"/>
          <w:sz w:val="21"/>
          <w:szCs w:val="21"/>
          <w:lang w:val="en-US" w:eastAsia="zh-CN"/>
        </w:rPr>
        <w:t>、其他地方为400*400*70mm青石板约930m</w:t>
      </w:r>
      <w:r>
        <w:rPr>
          <w:rFonts w:hint="eastAsia" w:cs="宋体"/>
          <w:b w:val="0"/>
          <w:bCs w:val="0"/>
          <w:kern w:val="0"/>
          <w:sz w:val="21"/>
          <w:szCs w:val="21"/>
          <w:vertAlign w:val="superscript"/>
          <w:lang w:val="en-US" w:eastAsia="zh-CN"/>
        </w:rPr>
        <w:t>2</w:t>
      </w:r>
      <w:r>
        <w:rPr>
          <w:rFonts w:hint="eastAsia" w:cs="宋体"/>
          <w:b w:val="0"/>
          <w:bCs w:val="0"/>
          <w:kern w:val="0"/>
          <w:sz w:val="21"/>
          <w:szCs w:val="21"/>
          <w:lang w:val="en-US" w:eastAsia="zh-CN"/>
        </w:rPr>
        <w:t>，树抗石约30</w:t>
      </w:r>
      <w:r>
        <w:rPr>
          <w:rFonts w:hint="eastAsia" w:cs="宋体"/>
          <w:kern w:val="0"/>
          <w:sz w:val="21"/>
          <w:szCs w:val="21"/>
          <w:lang w:val="en-US" w:eastAsia="zh-CN"/>
        </w:rPr>
        <w:t>个等。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cs="宋体"/>
          <w:kern w:val="0"/>
          <w:sz w:val="21"/>
          <w:szCs w:val="21"/>
          <w:lang w:val="en-US" w:eastAsia="zh-CN"/>
        </w:rPr>
      </w:pPr>
      <w:r>
        <w:rPr>
          <w:rFonts w:hint="eastAsia" w:cs="宋体"/>
          <w:kern w:val="0"/>
          <w:sz w:val="21"/>
          <w:szCs w:val="21"/>
          <w:lang w:val="en-US" w:eastAsia="zh-CN"/>
        </w:rPr>
        <w:t>2.3建设地点：位于许昌灞陵公园内。</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eastAsia="宋体" w:cs="宋体"/>
          <w:sz w:val="21"/>
          <w:szCs w:val="21"/>
          <w:lang w:val="en-US" w:eastAsia="zh-CN"/>
        </w:rPr>
        <w:t>4</w:t>
      </w:r>
      <w:r>
        <w:rPr>
          <w:rFonts w:hint="eastAsia" w:ascii="宋体" w:hAnsi="宋体" w:eastAsia="宋体" w:cs="宋体"/>
          <w:sz w:val="21"/>
          <w:szCs w:val="21"/>
        </w:rPr>
        <w:t>招标范围：招标文件、工</w:t>
      </w:r>
      <w:r>
        <w:rPr>
          <w:rFonts w:hint="eastAsia" w:ascii="宋体" w:hAnsi="宋体" w:eastAsia="宋体" w:cs="宋体"/>
          <w:sz w:val="21"/>
          <w:szCs w:val="21"/>
          <w:highlight w:val="none"/>
        </w:rPr>
        <w:t>程量清单、施工图纸、答疑纪要和补充文件（如</w:t>
      </w:r>
      <w:r>
        <w:rPr>
          <w:rFonts w:hint="eastAsia" w:ascii="宋体" w:hAnsi="宋体" w:eastAsia="宋体" w:cs="宋体"/>
          <w:sz w:val="21"/>
          <w:szCs w:val="21"/>
        </w:rPr>
        <w:t>有）范围内的所有建设内容。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eastAsia="宋体" w:cs="宋体"/>
          <w:sz w:val="21"/>
          <w:szCs w:val="21"/>
          <w:lang w:val="en-US" w:eastAsia="zh-CN"/>
        </w:rPr>
        <w:t>5</w:t>
      </w:r>
      <w:r>
        <w:rPr>
          <w:rFonts w:hint="eastAsia" w:ascii="宋体" w:hAnsi="宋体" w:eastAsia="宋体" w:cs="宋体"/>
          <w:sz w:val="21"/>
          <w:szCs w:val="21"/>
        </w:rPr>
        <w:t>招标控制价：</w:t>
      </w:r>
      <w:r>
        <w:rPr>
          <w:rFonts w:hint="eastAsia" w:eastAsia="宋体" w:cs="宋体"/>
          <w:sz w:val="21"/>
          <w:szCs w:val="21"/>
          <w:lang w:val="en-US" w:eastAsia="zh-CN"/>
        </w:rPr>
        <w:t>526584.91</w:t>
      </w:r>
      <w:r>
        <w:rPr>
          <w:rFonts w:hint="eastAsia" w:ascii="宋体" w:hAnsi="宋体" w:eastAsia="宋体" w:cs="宋体"/>
          <w:sz w:val="21"/>
          <w:szCs w:val="21"/>
        </w:rPr>
        <w:t>元。</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rPr>
        <w:t>2.</w:t>
      </w:r>
      <w:r>
        <w:rPr>
          <w:rFonts w:hint="eastAsia" w:eastAsia="宋体" w:cs="宋体"/>
          <w:sz w:val="21"/>
          <w:szCs w:val="21"/>
          <w:lang w:val="en-US" w:eastAsia="zh-CN"/>
        </w:rPr>
        <w:t>6</w:t>
      </w:r>
      <w:r>
        <w:rPr>
          <w:rFonts w:hint="eastAsia" w:ascii="宋体" w:hAnsi="宋体" w:eastAsia="宋体" w:cs="宋体"/>
          <w:sz w:val="21"/>
          <w:szCs w:val="21"/>
        </w:rPr>
        <w:t>标段划分</w:t>
      </w:r>
      <w:r>
        <w:rPr>
          <w:rFonts w:hint="eastAsia" w:ascii="宋体" w:hAnsi="宋体" w:eastAsia="宋体" w:cs="宋体"/>
          <w:sz w:val="21"/>
          <w:szCs w:val="21"/>
          <w:highlight w:val="none"/>
        </w:rPr>
        <w:t>：本</w:t>
      </w:r>
      <w:r>
        <w:rPr>
          <w:rFonts w:hint="eastAsia" w:eastAsia="宋体" w:cs="宋体"/>
          <w:sz w:val="21"/>
          <w:szCs w:val="21"/>
          <w:highlight w:val="none"/>
          <w:lang w:eastAsia="zh-CN"/>
        </w:rPr>
        <w:t>项目</w:t>
      </w:r>
      <w:r>
        <w:rPr>
          <w:rFonts w:hint="eastAsia" w:ascii="宋体" w:hAnsi="宋体" w:eastAsia="宋体" w:cs="宋体"/>
          <w:sz w:val="21"/>
          <w:szCs w:val="21"/>
          <w:highlight w:val="none"/>
        </w:rPr>
        <w:t xml:space="preserve">共设一个标段。 </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eastAsia="宋体" w:cs="宋体"/>
          <w:sz w:val="21"/>
          <w:szCs w:val="21"/>
          <w:highlight w:val="none"/>
          <w:lang w:val="en-US" w:eastAsia="zh-CN"/>
        </w:rPr>
        <w:t>7</w:t>
      </w:r>
      <w:r>
        <w:rPr>
          <w:rFonts w:hint="eastAsia" w:ascii="宋体" w:hAnsi="宋体" w:eastAsia="宋体" w:cs="宋体"/>
          <w:sz w:val="21"/>
          <w:szCs w:val="21"/>
          <w:highlight w:val="none"/>
        </w:rPr>
        <w:t>计划工期：</w:t>
      </w:r>
      <w:r>
        <w:rPr>
          <w:rFonts w:hint="eastAsia" w:eastAsia="宋体" w:cs="宋体"/>
          <w:sz w:val="21"/>
          <w:szCs w:val="21"/>
          <w:highlight w:val="none"/>
          <w:lang w:val="en-US" w:eastAsia="zh-CN"/>
        </w:rPr>
        <w:t>20日历天</w:t>
      </w:r>
      <w:r>
        <w:rPr>
          <w:rFonts w:hint="eastAsia" w:ascii="宋体" w:hAnsi="宋体" w:eastAsia="宋体" w:cs="宋体"/>
          <w:sz w:val="21"/>
          <w:szCs w:val="21"/>
          <w:highlight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eastAsia="宋体" w:cs="宋体"/>
          <w:sz w:val="21"/>
          <w:szCs w:val="21"/>
          <w:highlight w:val="none"/>
          <w:lang w:val="en-US" w:eastAsia="zh-CN"/>
        </w:rPr>
        <w:t>8</w:t>
      </w:r>
      <w:r>
        <w:rPr>
          <w:rFonts w:hint="eastAsia" w:ascii="宋体" w:hAnsi="宋体" w:eastAsia="宋体" w:cs="宋体"/>
          <w:sz w:val="21"/>
          <w:szCs w:val="21"/>
          <w:highlight w:val="none"/>
        </w:rPr>
        <w:t>质量要求：合格。</w:t>
      </w:r>
    </w:p>
    <w:p>
      <w:pPr>
        <w:keepNext w:val="0"/>
        <w:keepLines w:val="0"/>
        <w:pageBreakBefore w:val="0"/>
        <w:widowControl/>
        <w:kinsoku/>
        <w:overflowPunct/>
        <w:topLinePunct w:val="0"/>
        <w:bidi w:val="0"/>
        <w:snapToGrid/>
        <w:spacing w:line="360" w:lineRule="auto"/>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3、投标人资格要求</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3.1须具备独立的法人资格，须具有建设行政主管部门颁发的建筑工程施工总承包叁级及以上资质，且具备有效的安全生产许可证</w:t>
      </w:r>
      <w:r>
        <w:rPr>
          <w:rFonts w:hint="eastAsia" w:eastAsia="宋体" w:cs="宋体"/>
          <w:sz w:val="21"/>
          <w:szCs w:val="21"/>
          <w:highlight w:val="none"/>
          <w:lang w:eastAsia="zh-CN"/>
        </w:rPr>
        <w:t>。</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3.2拟派</w:t>
      </w:r>
      <w:r>
        <w:rPr>
          <w:rFonts w:hint="eastAsia" w:eastAsia="宋体" w:cs="宋体"/>
          <w:sz w:val="21"/>
          <w:szCs w:val="21"/>
          <w:highlight w:val="none"/>
          <w:lang w:eastAsia="zh-CN"/>
        </w:rPr>
        <w:t>项目负责人</w:t>
      </w:r>
      <w:r>
        <w:rPr>
          <w:rFonts w:hint="eastAsia" w:ascii="宋体" w:hAnsi="宋体" w:eastAsia="宋体" w:cs="宋体"/>
          <w:sz w:val="21"/>
          <w:szCs w:val="21"/>
          <w:highlight w:val="none"/>
        </w:rPr>
        <w:t>须具备建筑工程专业贰级及贰级以上注册建造师资格和安全生产考核合格证，且未担任其他在施建设工程项目的项目负责人</w:t>
      </w:r>
      <w:r>
        <w:rPr>
          <w:rFonts w:hint="eastAsia" w:eastAsia="宋体" w:cs="宋体"/>
          <w:sz w:val="21"/>
          <w:szCs w:val="21"/>
          <w:highlight w:val="none"/>
          <w:lang w:eastAsia="zh-CN"/>
        </w:rPr>
        <w:t>。</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contextualSpacing/>
        <w:jc w:val="both"/>
        <w:textAlignment w:val="auto"/>
        <w:outlineLvl w:val="9"/>
        <w:rPr>
          <w:rFonts w:hint="eastAsia" w:eastAsia="宋体" w:cs="宋体"/>
          <w:sz w:val="21"/>
          <w:szCs w:val="21"/>
          <w:lang w:val="en-US" w:eastAsia="zh-CN"/>
        </w:rPr>
      </w:pPr>
      <w:r>
        <w:rPr>
          <w:rFonts w:hint="eastAsia" w:ascii="宋体" w:hAnsi="宋体" w:eastAsia="宋体" w:cs="宋体"/>
          <w:sz w:val="21"/>
          <w:szCs w:val="21"/>
          <w:highlight w:val="none"/>
          <w:lang w:val="en-US" w:eastAsia="zh-CN"/>
        </w:rPr>
        <w:t>3.</w:t>
      </w:r>
      <w:r>
        <w:rPr>
          <w:rFonts w:hint="eastAsia" w:eastAsia="宋体" w:cs="宋体"/>
          <w:sz w:val="21"/>
          <w:szCs w:val="21"/>
          <w:highlight w:val="none"/>
          <w:lang w:val="en-US" w:eastAsia="zh-CN"/>
        </w:rPr>
        <w:t>3未被列入“信用中国”网站（www.creditchina.gov.cn)失信被执行人名单的投标人（招标人、代理机构或评标专家委员会于评标现场</w:t>
      </w:r>
      <w:r>
        <w:rPr>
          <w:rFonts w:hint="eastAsia" w:eastAsia="宋体" w:cs="宋体"/>
          <w:sz w:val="21"/>
          <w:szCs w:val="21"/>
          <w:lang w:val="en-US" w:eastAsia="zh-CN"/>
        </w:rPr>
        <w:t>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eastAsia="宋体" w:cs="宋体"/>
          <w:sz w:val="21"/>
          <w:szCs w:val="21"/>
          <w:lang w:val="en-US" w:eastAsia="zh-CN"/>
        </w:rPr>
        <w:t>4</w:t>
      </w:r>
      <w:r>
        <w:rPr>
          <w:rFonts w:hint="eastAsia" w:ascii="宋体" w:hAnsi="宋体" w:eastAsia="宋体" w:cs="宋体"/>
          <w:sz w:val="21"/>
          <w:szCs w:val="21"/>
        </w:rPr>
        <w:t>本次招标不接受联合体投标。</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contextualSpacing/>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eastAsia="宋体" w:cs="宋体"/>
          <w:sz w:val="21"/>
          <w:szCs w:val="21"/>
          <w:lang w:val="en-US" w:eastAsia="zh-CN"/>
        </w:rPr>
        <w:t>5</w:t>
      </w:r>
      <w:r>
        <w:rPr>
          <w:rFonts w:hint="eastAsia" w:ascii="宋体" w:hAnsi="宋体" w:eastAsia="宋体" w:cs="宋体"/>
          <w:sz w:val="21"/>
          <w:szCs w:val="21"/>
        </w:rPr>
        <w:t>本次招标实行资格后审。</w:t>
      </w:r>
    </w:p>
    <w:p>
      <w:pPr>
        <w:keepNext w:val="0"/>
        <w:keepLines w:val="0"/>
        <w:pageBreakBefore w:val="0"/>
        <w:widowControl/>
        <w:kinsoku/>
        <w:overflowPunct/>
        <w:topLinePunct w:val="0"/>
        <w:bidi w:val="0"/>
        <w:snapToGrid/>
        <w:spacing w:line="360" w:lineRule="auto"/>
        <w:textAlignment w:val="auto"/>
        <w:outlineLvl w:val="9"/>
        <w:rPr>
          <w:rFonts w:hint="eastAsia" w:ascii="宋体" w:hAnsi="宋体" w:eastAsia="宋体" w:cs="宋体"/>
          <w:b/>
          <w:sz w:val="21"/>
          <w:szCs w:val="21"/>
        </w:rPr>
      </w:pPr>
      <w:r>
        <w:rPr>
          <w:rFonts w:hint="eastAsia" w:ascii="宋体" w:hAnsi="宋体" w:eastAsia="宋体" w:cs="宋体"/>
          <w:b/>
          <w:bCs/>
          <w:sz w:val="21"/>
          <w:szCs w:val="21"/>
        </w:rPr>
        <w:t>4、网上下载招标文件</w:t>
      </w:r>
    </w:p>
    <w:p>
      <w:pPr>
        <w:pStyle w:val="4"/>
        <w:keepNext w:val="0"/>
        <w:keepLines w:val="0"/>
        <w:pageBreakBefore w:val="0"/>
        <w:kinsoku/>
        <w:wordWrap w:val="0"/>
        <w:overflowPunct/>
        <w:topLinePunct w:val="0"/>
        <w:bidi w:val="0"/>
        <w:snapToGrid/>
        <w:spacing w:before="0" w:beforeAutospacing="0" w:after="0" w:afterAutospacing="0" w:line="360" w:lineRule="auto"/>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r>
        <w:rPr>
          <w:rFonts w:hint="eastAsia" w:eastAsia="宋体" w:cs="宋体"/>
          <w:sz w:val="21"/>
          <w:szCs w:val="21"/>
          <w:lang w:eastAsia="zh-CN"/>
        </w:rPr>
        <w:t>。</w:t>
      </w:r>
    </w:p>
    <w:p>
      <w:pPr>
        <w:pStyle w:val="4"/>
        <w:keepNext w:val="0"/>
        <w:keepLines w:val="0"/>
        <w:pageBreakBefore w:val="0"/>
        <w:kinsoku/>
        <w:overflowPunct/>
        <w:topLinePunct w:val="0"/>
        <w:bidi w:val="0"/>
        <w:snapToGrid/>
        <w:spacing w:before="0" w:beforeAutospacing="0" w:after="0" w:afterAutospacing="0"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overflowPunct/>
        <w:topLinePunct w:val="0"/>
        <w:bidi w:val="0"/>
        <w:snapToGrid/>
        <w:spacing w:line="360" w:lineRule="auto"/>
        <w:textAlignment w:val="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5.招标文件和施工图纸的获取</w:t>
      </w:r>
    </w:p>
    <w:p>
      <w:pPr>
        <w:keepNext w:val="0"/>
        <w:keepLines w:val="0"/>
        <w:pageBreakBefore w:val="0"/>
        <w:tabs>
          <w:tab w:val="left" w:pos="7095"/>
        </w:tabs>
        <w:kinsoku/>
        <w:overflowPunct/>
        <w:topLinePunct w:val="0"/>
        <w:bidi w:val="0"/>
        <w:snapToGrid/>
        <w:spacing w:line="360" w:lineRule="auto"/>
        <w:ind w:firstLine="315" w:firstLineChars="15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5.1招标文件和工程量清单的获取：投标人于投标文件递交截止时间前均可登录</w:t>
      </w:r>
      <w:r>
        <w:rPr>
          <w:rFonts w:hint="eastAsia" w:ascii="宋体" w:hAnsi="宋体" w:eastAsia="宋体" w:cs="宋体"/>
          <w:sz w:val="21"/>
          <w:szCs w:val="21"/>
        </w:rPr>
        <w:t>《</w:t>
      </w:r>
      <w:r>
        <w:rPr>
          <w:rFonts w:hint="eastAsia" w:ascii="宋体" w:hAnsi="宋体" w:eastAsia="宋体" w:cs="宋体"/>
          <w:color w:val="000000"/>
          <w:sz w:val="21"/>
          <w:szCs w:val="21"/>
        </w:rPr>
        <w:t>全国公共资源交易平台(河南省▪许昌市)</w:t>
      </w:r>
      <w:r>
        <w:rPr>
          <w:rFonts w:hint="eastAsia" w:ascii="宋体" w:hAnsi="宋体" w:eastAsia="宋体" w:cs="宋体"/>
          <w:sz w:val="21"/>
          <w:szCs w:val="21"/>
        </w:rPr>
        <w:t>》</w:t>
      </w:r>
      <w:r>
        <w:rPr>
          <w:rFonts w:hint="eastAsia" w:ascii="宋体" w:hAnsi="宋体" w:eastAsia="宋体" w:cs="宋体"/>
          <w:color w:val="000000"/>
          <w:sz w:val="21"/>
          <w:szCs w:val="21"/>
        </w:rPr>
        <w:t>（http://xcggzy.gov.cn/），通过“投标人/供应商登录” 入口自行下载。</w:t>
      </w:r>
    </w:p>
    <w:p>
      <w:pPr>
        <w:keepNext w:val="0"/>
        <w:keepLines w:val="0"/>
        <w:pageBreakBefore w:val="0"/>
        <w:tabs>
          <w:tab w:val="left" w:pos="7095"/>
        </w:tabs>
        <w:kinsoku/>
        <w:overflowPunct/>
        <w:topLinePunct w:val="0"/>
        <w:bidi w:val="0"/>
        <w:snapToGrid/>
        <w:spacing w:line="360" w:lineRule="auto"/>
        <w:ind w:firstLine="315" w:firstLineChars="1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5.2施工图纸下载：按照施工招标文件中第二章投标人须知前附表第2.1项所给的网址自行下载。</w:t>
      </w:r>
    </w:p>
    <w:p>
      <w:pPr>
        <w:keepNext w:val="0"/>
        <w:keepLines w:val="0"/>
        <w:pageBreakBefore w:val="0"/>
        <w:kinsoku/>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b/>
          <w:bCs/>
          <w:sz w:val="21"/>
          <w:szCs w:val="21"/>
        </w:rPr>
      </w:pPr>
      <w:r>
        <w:rPr>
          <w:rFonts w:hint="eastAsia" w:ascii="宋体" w:hAnsi="宋体" w:eastAsia="宋体" w:cs="宋体"/>
          <w:color w:val="000000"/>
          <w:sz w:val="21"/>
          <w:szCs w:val="21"/>
        </w:rPr>
        <w:t>5.3招标文件每套售价</w:t>
      </w:r>
      <w:r>
        <w:rPr>
          <w:rFonts w:hint="eastAsia" w:ascii="宋体" w:hAnsi="宋体" w:eastAsia="宋体" w:cs="宋体"/>
          <w:color w:val="000000"/>
          <w:sz w:val="21"/>
          <w:szCs w:val="21"/>
          <w:u w:val="single"/>
        </w:rPr>
        <w:t>300</w:t>
      </w:r>
      <w:r>
        <w:rPr>
          <w:rFonts w:hint="eastAsia" w:ascii="宋体" w:hAnsi="宋体" w:eastAsia="宋体" w:cs="宋体"/>
          <w:color w:val="000000"/>
          <w:sz w:val="21"/>
          <w:szCs w:val="21"/>
        </w:rPr>
        <w:t>元，于提交</w:t>
      </w:r>
      <w:r>
        <w:rPr>
          <w:rFonts w:hint="eastAsia" w:ascii="宋体" w:hAnsi="宋体" w:eastAsia="宋体" w:cs="宋体"/>
          <w:color w:val="000000"/>
          <w:sz w:val="21"/>
          <w:szCs w:val="21"/>
          <w:lang w:eastAsia="zh-CN"/>
        </w:rPr>
        <w:t>电子</w:t>
      </w:r>
      <w:r>
        <w:rPr>
          <w:rFonts w:hint="eastAsia" w:ascii="宋体" w:hAnsi="宋体" w:eastAsia="宋体" w:cs="宋体"/>
          <w:color w:val="000000"/>
          <w:sz w:val="21"/>
          <w:szCs w:val="21"/>
        </w:rPr>
        <w:t>投标文件时缴纳给招标代理机构，售后不退</w:t>
      </w:r>
      <w:r>
        <w:rPr>
          <w:rFonts w:hint="eastAsia" w:ascii="宋体" w:hAnsi="宋体" w:eastAsia="宋体" w:cs="宋体"/>
          <w:sz w:val="21"/>
          <w:szCs w:val="21"/>
        </w:rPr>
        <w:t>。</w:t>
      </w:r>
    </w:p>
    <w:p>
      <w:pPr>
        <w:keepNext w:val="0"/>
        <w:keepLines w:val="0"/>
        <w:pageBreakBefore w:val="0"/>
        <w:kinsoku/>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6.投标文件的提交</w:t>
      </w:r>
    </w:p>
    <w:p>
      <w:pPr>
        <w:keepNext w:val="0"/>
        <w:keepLines w:val="0"/>
        <w:pageBreakBefore w:val="0"/>
        <w:kinsoku/>
        <w:overflowPunct/>
        <w:topLinePunct w:val="0"/>
        <w:bidi w:val="0"/>
        <w:snapToGrid/>
        <w:spacing w:line="360" w:lineRule="auto"/>
        <w:ind w:firstLine="465"/>
        <w:textAlignment w:val="auto"/>
        <w:outlineLvl w:val="9"/>
        <w:rPr>
          <w:rFonts w:hint="eastAsia" w:ascii="宋体" w:hAnsi="宋体" w:eastAsia="宋体" w:cs="宋体"/>
          <w:sz w:val="21"/>
          <w:szCs w:val="21"/>
        </w:rPr>
      </w:pPr>
      <w:r>
        <w:rPr>
          <w:rFonts w:hint="eastAsia" w:ascii="宋体" w:hAnsi="宋体" w:eastAsia="宋体" w:cs="宋体"/>
          <w:sz w:val="21"/>
          <w:szCs w:val="21"/>
        </w:rPr>
        <w:t>6.1 本项目为全流程电子化交易项目，须提交电子投标文件和电子介质存储的投标文件。</w:t>
      </w:r>
    </w:p>
    <w:p>
      <w:pPr>
        <w:keepNext w:val="0"/>
        <w:keepLines w:val="0"/>
        <w:pageBreakBefore w:val="0"/>
        <w:kinsoku/>
        <w:overflowPunct/>
        <w:topLinePunct w:val="0"/>
        <w:bidi w:val="0"/>
        <w:snapToGrid/>
        <w:spacing w:line="360" w:lineRule="auto"/>
        <w:ind w:firstLine="465"/>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rPr>
        <w:t>6.2 投标文件提交的截止时间及开标时间</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2019年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11</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 xml:space="preserve"> 08</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 xml:space="preserve">30 </w:t>
      </w:r>
      <w:r>
        <w:rPr>
          <w:rFonts w:hint="eastAsia" w:ascii="宋体" w:hAnsi="宋体" w:eastAsia="宋体" w:cs="宋体"/>
          <w:sz w:val="21"/>
          <w:szCs w:val="21"/>
          <w:highlight w:val="none"/>
        </w:rPr>
        <w:t>分。</w:t>
      </w:r>
    </w:p>
    <w:p>
      <w:pPr>
        <w:keepNext w:val="0"/>
        <w:keepLines w:val="0"/>
        <w:pageBreakBefore w:val="0"/>
        <w:kinsoku/>
        <w:overflowPunct/>
        <w:topLinePunct w:val="0"/>
        <w:bidi w:val="0"/>
        <w:snapToGrid/>
        <w:spacing w:line="360" w:lineRule="auto"/>
        <w:ind w:firstLine="465"/>
        <w:textAlignment w:val="auto"/>
        <w:outlineLvl w:val="9"/>
        <w:rPr>
          <w:rFonts w:hint="eastAsia" w:ascii="宋体" w:hAnsi="宋体" w:eastAsia="宋体" w:cs="宋体"/>
          <w:sz w:val="21"/>
          <w:szCs w:val="21"/>
        </w:rPr>
      </w:pPr>
      <w:r>
        <w:rPr>
          <w:rFonts w:hint="eastAsia" w:ascii="宋体" w:hAnsi="宋体" w:eastAsia="宋体" w:cs="宋体"/>
          <w:sz w:val="21"/>
          <w:szCs w:val="21"/>
        </w:rPr>
        <w:t>6.3电子投标文件的提交：电子投标文件应在投标文件提交截止时间（开标时间）之前成功提交至《全国公共资源交易平台(河南省▪许昌市)》公共资源交易系统，提交1份使用电子介质存储的备份文件。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pageBreakBefore w:val="0"/>
        <w:kinsoku/>
        <w:overflowPunct/>
        <w:topLinePunct w:val="0"/>
        <w:bidi w:val="0"/>
        <w:snapToGrid/>
        <w:spacing w:line="360" w:lineRule="auto"/>
        <w:ind w:firstLine="465"/>
        <w:textAlignment w:val="auto"/>
        <w:outlineLvl w:val="9"/>
        <w:rPr>
          <w:rFonts w:hint="eastAsia" w:ascii="宋体" w:hAnsi="宋体" w:eastAsia="宋体" w:cs="宋体"/>
          <w:sz w:val="21"/>
          <w:szCs w:val="21"/>
        </w:rPr>
      </w:pPr>
      <w:r>
        <w:rPr>
          <w:rFonts w:hint="eastAsia" w:ascii="宋体" w:hAnsi="宋体" w:eastAsia="宋体" w:cs="宋体"/>
          <w:sz w:val="21"/>
          <w:szCs w:val="21"/>
        </w:rPr>
        <w:t>6.4电子投标文件提交地点：许昌市公共资源交易中心（许昌市龙兴路竹林路交汇处公共资源大厦</w:t>
      </w:r>
      <w:r>
        <w:rPr>
          <w:rFonts w:hint="eastAsia" w:ascii="宋体" w:hAnsi="宋体" w:eastAsia="宋体" w:cs="宋体"/>
          <w:sz w:val="21"/>
          <w:szCs w:val="21"/>
          <w:lang w:val="en-US" w:eastAsia="zh-CN"/>
        </w:rPr>
        <w:t>3</w:t>
      </w:r>
      <w:r>
        <w:rPr>
          <w:rFonts w:hint="eastAsia" w:ascii="宋体" w:hAnsi="宋体" w:eastAsia="宋体" w:cs="宋体"/>
          <w:sz w:val="21"/>
          <w:szCs w:val="21"/>
        </w:rPr>
        <w:t>楼）开标</w:t>
      </w:r>
      <w:r>
        <w:rPr>
          <w:rFonts w:hint="eastAsia" w:ascii="宋体" w:hAnsi="宋体" w:eastAsia="宋体" w:cs="宋体"/>
          <w:sz w:val="21"/>
          <w:szCs w:val="21"/>
          <w:highlight w:val="none"/>
          <w:u w:val="single"/>
          <w:lang w:val="en-US" w:eastAsia="zh-CN"/>
        </w:rPr>
        <w:t xml:space="preserve"> 4 </w:t>
      </w:r>
      <w:r>
        <w:rPr>
          <w:rFonts w:hint="eastAsia" w:ascii="宋体" w:hAnsi="宋体" w:eastAsia="宋体" w:cs="宋体"/>
          <w:sz w:val="21"/>
          <w:szCs w:val="21"/>
          <w:highlight w:val="none"/>
        </w:rPr>
        <w:t>室</w:t>
      </w:r>
      <w:r>
        <w:rPr>
          <w:rFonts w:hint="eastAsia" w:ascii="宋体" w:hAnsi="宋体" w:eastAsia="宋体" w:cs="宋体"/>
          <w:sz w:val="21"/>
          <w:szCs w:val="21"/>
        </w:rPr>
        <w:t>。</w:t>
      </w:r>
    </w:p>
    <w:p>
      <w:pPr>
        <w:keepNext w:val="0"/>
        <w:keepLines w:val="0"/>
        <w:pageBreakBefore w:val="0"/>
        <w:kinsoku/>
        <w:overflowPunct/>
        <w:topLinePunct w:val="0"/>
        <w:bidi w:val="0"/>
        <w:snapToGrid/>
        <w:spacing w:line="360" w:lineRule="auto"/>
        <w:ind w:firstLine="465"/>
        <w:textAlignment w:val="auto"/>
        <w:outlineLvl w:val="9"/>
        <w:rPr>
          <w:rFonts w:hint="eastAsia" w:ascii="宋体" w:hAnsi="宋体" w:eastAsia="宋体" w:cs="宋体"/>
          <w:sz w:val="21"/>
          <w:szCs w:val="21"/>
        </w:rPr>
      </w:pPr>
      <w:r>
        <w:rPr>
          <w:rFonts w:hint="eastAsia" w:ascii="宋体" w:hAnsi="宋体" w:eastAsia="宋体" w:cs="宋体"/>
          <w:sz w:val="21"/>
          <w:szCs w:val="21"/>
        </w:rPr>
        <w:t>6.5逾期送达的或者未送达指定地点</w:t>
      </w:r>
      <w:r>
        <w:rPr>
          <w:rFonts w:hint="eastAsia" w:ascii="宋体" w:hAnsi="宋体" w:eastAsia="宋体" w:cs="宋体"/>
          <w:sz w:val="21"/>
          <w:szCs w:val="21"/>
          <w:lang w:eastAsia="zh-CN"/>
        </w:rPr>
        <w:t>的电子介质存储的投标文件的</w:t>
      </w:r>
      <w:r>
        <w:rPr>
          <w:rFonts w:hint="eastAsia" w:ascii="宋体" w:hAnsi="宋体" w:eastAsia="宋体" w:cs="宋体"/>
          <w:sz w:val="21"/>
          <w:szCs w:val="21"/>
        </w:rPr>
        <w:t>，招标人不予受理。</w:t>
      </w:r>
    </w:p>
    <w:p>
      <w:pPr>
        <w:keepNext w:val="0"/>
        <w:keepLines w:val="0"/>
        <w:pageBreakBefore w:val="0"/>
        <w:kinsoku/>
        <w:overflowPunct/>
        <w:topLinePunct w:val="0"/>
        <w:bidi w:val="0"/>
        <w:snapToGrid/>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rPr>
        <w:t>7.发布公告的媒介</w:t>
      </w:r>
    </w:p>
    <w:p>
      <w:pPr>
        <w:keepNext w:val="0"/>
        <w:keepLines w:val="0"/>
        <w:pageBreakBefore w:val="0"/>
        <w:kinsoku/>
        <w:overflowPunct/>
        <w:topLinePunct w:val="0"/>
        <w:bidi w:val="0"/>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本公告同时在《全国公共资源交易平台(河南省▪许昌市)》、《河南省电子招标投标公共服务平台》上发布。</w:t>
      </w:r>
    </w:p>
    <w:p>
      <w:pPr>
        <w:keepNext w:val="0"/>
        <w:keepLines w:val="0"/>
        <w:pageBreakBefore w:val="0"/>
        <w:widowControl/>
        <w:kinsoku/>
        <w:overflowPunct/>
        <w:topLinePunct w:val="0"/>
        <w:bidi w:val="0"/>
        <w:snapToGrid/>
        <w:spacing w:line="360" w:lineRule="auto"/>
        <w:textAlignment w:val="auto"/>
        <w:outlineLvl w:val="9"/>
        <w:rPr>
          <w:rFonts w:hint="eastAsia" w:ascii="宋体" w:hAnsi="宋体" w:eastAsia="宋体" w:cs="宋体"/>
          <w:b/>
          <w:sz w:val="21"/>
          <w:szCs w:val="21"/>
        </w:rPr>
      </w:pPr>
      <w:r>
        <w:rPr>
          <w:rFonts w:hint="eastAsia" w:ascii="宋体" w:hAnsi="宋体" w:eastAsia="宋体" w:cs="宋体"/>
          <w:b/>
          <w:sz w:val="21"/>
          <w:szCs w:val="21"/>
        </w:rPr>
        <w:t>8、联系方式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招 标 人：</w:t>
      </w:r>
      <w:r>
        <w:rPr>
          <w:rFonts w:hint="eastAsia" w:eastAsia="宋体" w:cs="宋体"/>
          <w:color w:val="000000"/>
          <w:sz w:val="21"/>
          <w:szCs w:val="21"/>
          <w:shd w:val="clear" w:color="auto" w:fill="FFFFFF"/>
          <w:lang w:val="en-US" w:eastAsia="zh-CN"/>
        </w:rPr>
        <w:t>许昌市灞陵桥文物管理处</w:t>
      </w:r>
      <w:r>
        <w:rPr>
          <w:rFonts w:hint="eastAsia" w:ascii="宋体" w:hAnsi="宋体" w:eastAsia="宋体" w:cs="宋体"/>
          <w:color w:val="000000"/>
          <w:sz w:val="21"/>
          <w:szCs w:val="21"/>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地    址：</w:t>
      </w:r>
      <w:r>
        <w:rPr>
          <w:rFonts w:hint="eastAsia" w:eastAsia="宋体" w:cs="宋体"/>
          <w:color w:val="000000"/>
          <w:sz w:val="21"/>
          <w:szCs w:val="21"/>
          <w:shd w:val="clear" w:color="auto" w:fill="FFFFFF"/>
          <w:lang w:val="en-US" w:eastAsia="zh-CN"/>
        </w:rPr>
        <w:t>许昌市灞陵桥公园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联 系 人：</w:t>
      </w:r>
      <w:r>
        <w:rPr>
          <w:rFonts w:hint="eastAsia" w:eastAsia="宋体" w:cs="宋体"/>
          <w:color w:val="000000"/>
          <w:sz w:val="21"/>
          <w:szCs w:val="21"/>
          <w:shd w:val="clear" w:color="auto" w:fill="FFFFFF"/>
          <w:lang w:eastAsia="zh-CN"/>
        </w:rPr>
        <w:t>杨女士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联系方式：0374-3317318</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代理机构：</w:t>
      </w:r>
      <w:r>
        <w:rPr>
          <w:rFonts w:hint="eastAsia" w:ascii="宋体" w:hAnsi="宋体" w:eastAsia="宋体" w:cs="宋体"/>
          <w:color w:val="000000"/>
          <w:sz w:val="21"/>
          <w:szCs w:val="21"/>
          <w:shd w:val="clear" w:color="auto" w:fill="FFFFFF"/>
          <w:lang w:eastAsia="zh-CN"/>
        </w:rPr>
        <w:t>中兴豫建设管理有限公司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地</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址：郑州市郑东新区农业东路与如意西路交叉口建业总部港D座501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联</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系</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人：</w:t>
      </w:r>
      <w:r>
        <w:rPr>
          <w:rFonts w:hint="eastAsia" w:ascii="宋体" w:hAnsi="宋体" w:eastAsia="宋体" w:cs="宋体"/>
          <w:color w:val="000000"/>
          <w:sz w:val="21"/>
          <w:szCs w:val="21"/>
          <w:shd w:val="clear" w:color="auto" w:fill="FFFFFF"/>
          <w:lang w:eastAsia="zh-CN"/>
        </w:rPr>
        <w:t>姜</w:t>
      </w:r>
      <w:r>
        <w:rPr>
          <w:rFonts w:hint="eastAsia" w:eastAsia="宋体" w:cs="宋体"/>
          <w:color w:val="000000"/>
          <w:sz w:val="21"/>
          <w:szCs w:val="21"/>
          <w:shd w:val="clear" w:color="auto" w:fill="FFFFFF"/>
          <w:lang w:eastAsia="zh-CN"/>
        </w:rPr>
        <w:t>女士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contextualSpacing/>
        <w:jc w:val="left"/>
        <w:textAlignment w:val="auto"/>
        <w:outlineLvl w:val="9"/>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联系方式：</w:t>
      </w:r>
      <w:r>
        <w:rPr>
          <w:rFonts w:hint="eastAsia" w:ascii="宋体" w:hAnsi="宋体" w:eastAsia="宋体" w:cs="宋体"/>
          <w:color w:val="000000"/>
          <w:sz w:val="21"/>
          <w:szCs w:val="21"/>
          <w:shd w:val="clear" w:color="auto" w:fill="FFFFFF"/>
          <w:lang w:val="en-US" w:eastAsia="zh-CN"/>
        </w:rPr>
        <w:t>18736061287</w:t>
      </w:r>
    </w:p>
    <w:p>
      <w:pPr>
        <w:keepNext w:val="0"/>
        <w:keepLines w:val="0"/>
        <w:pageBreakBefore w:val="0"/>
        <w:widowControl/>
        <w:kinsoku/>
        <w:overflowPunct/>
        <w:topLinePunct w:val="0"/>
        <w:bidi w:val="0"/>
        <w:snapToGrid/>
        <w:spacing w:line="360" w:lineRule="auto"/>
        <w:textAlignment w:val="auto"/>
        <w:outlineLvl w:val="9"/>
        <w:rPr>
          <w:rFonts w:hint="eastAsia" w:ascii="宋体" w:hAnsi="宋体" w:eastAsia="宋体" w:cs="宋体"/>
          <w:sz w:val="21"/>
          <w:szCs w:val="21"/>
        </w:rPr>
      </w:pPr>
    </w:p>
    <w:p>
      <w:pPr>
        <w:keepNext w:val="0"/>
        <w:keepLines w:val="0"/>
        <w:pageBreakBefore w:val="0"/>
        <w:widowControl/>
        <w:kinsoku/>
        <w:overflowPunct/>
        <w:topLinePunct w:val="0"/>
        <w:bidi w:val="0"/>
        <w:snapToGrid/>
        <w:spacing w:line="360" w:lineRule="auto"/>
        <w:ind w:firstLine="210" w:firstLineChars="100"/>
        <w:jc w:val="right"/>
        <w:textAlignment w:val="auto"/>
        <w:outlineLvl w:val="9"/>
        <w:rPr>
          <w:rFonts w:hint="eastAsia" w:ascii="宋体" w:hAnsi="宋体"/>
          <w:bCs/>
          <w:color w:val="auto"/>
          <w:szCs w:val="21"/>
          <w:lang w:val="en-US" w:eastAsia="zh-CN"/>
        </w:rPr>
      </w:pPr>
      <w:r>
        <w:rPr>
          <w:rFonts w:hint="eastAsia" w:ascii="宋体" w:hAnsi="宋体"/>
          <w:bCs/>
          <w:color w:val="auto"/>
          <w:szCs w:val="21"/>
          <w:lang w:val="en-US" w:eastAsia="zh-CN"/>
        </w:rPr>
        <w:t>许昌市灞陵桥文物管理处</w:t>
      </w:r>
    </w:p>
    <w:p>
      <w:pPr>
        <w:ind w:firstLine="6510" w:firstLineChars="3100"/>
        <w:rPr>
          <w:rFonts w:hint="eastAsia" w:ascii="宋体" w:hAnsi="宋体" w:eastAsia="宋体" w:cs="宋体"/>
          <w:sz w:val="21"/>
          <w:szCs w:val="21"/>
          <w:highlight w:val="none"/>
        </w:rPr>
      </w:pPr>
      <w:r>
        <w:rPr>
          <w:rFonts w:hint="eastAsia" w:ascii="宋体" w:hAnsi="宋体" w:eastAsia="宋体" w:cs="宋体"/>
          <w:sz w:val="21"/>
          <w:szCs w:val="21"/>
        </w:rPr>
        <w:t xml:space="preserve"> 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11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19 </w:t>
      </w:r>
      <w:r>
        <w:rPr>
          <w:rFonts w:hint="eastAsia" w:ascii="宋体" w:hAnsi="宋体" w:eastAsia="宋体" w:cs="宋体"/>
          <w:sz w:val="21"/>
          <w:szCs w:val="21"/>
          <w:highlight w:val="none"/>
        </w:rPr>
        <w:t>日</w:t>
      </w:r>
    </w:p>
    <w:p>
      <w:pPr>
        <w:spacing w:line="360" w:lineRule="auto"/>
        <w:rPr>
          <w:rFonts w:hint="eastAsia" w:ascii="宋体" w:hAnsi="宋体" w:eastAsia="宋体" w:cs="宋体"/>
          <w:b/>
          <w:sz w:val="21"/>
          <w:szCs w:val="21"/>
        </w:rPr>
      </w:pPr>
      <w:r>
        <w:rPr>
          <w:rFonts w:hint="eastAsia" w:ascii="宋体" w:hAnsi="宋体" w:eastAsia="宋体" w:cs="宋体"/>
          <w:b/>
          <w:sz w:val="22"/>
          <w:szCs w:val="22"/>
        </w:rPr>
        <w:t>温馨提示：</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本项目为全流程电子化交易项目，请认真阅读招标文件，并注意以下事项。</w:t>
      </w:r>
    </w:p>
    <w:p>
      <w:pPr>
        <w:keepNext w:val="0"/>
        <w:keepLines w:val="0"/>
        <w:pageBreakBefore w:val="0"/>
        <w:tabs>
          <w:tab w:val="left" w:pos="7095"/>
        </w:tabs>
        <w:kinsoku/>
        <w:overflowPunct/>
        <w:topLinePunct w:val="0"/>
        <w:bidi w:val="0"/>
        <w:snapToGrid/>
        <w:spacing w:line="360" w:lineRule="auto"/>
        <w:ind w:firstLine="422" w:firstLineChars="200"/>
        <w:contextualSpacing/>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1.投标人应按招标文件规定下载、编制、提交电子投标文件和电子介质存储的投标文件。开、评标现场不接受投标人递交的电子投标文件和电子介质存储的投标文件以外的其他资料。</w:t>
      </w:r>
    </w:p>
    <w:p>
      <w:pPr>
        <w:keepNext w:val="0"/>
        <w:keepLines w:val="0"/>
        <w:pageBreakBefore w:val="0"/>
        <w:tabs>
          <w:tab w:val="left" w:pos="7095"/>
        </w:tabs>
        <w:kinsoku/>
        <w:overflowPunct/>
        <w:topLinePunct w:val="0"/>
        <w:bidi w:val="0"/>
        <w:snapToGrid/>
        <w:spacing w:line="360" w:lineRule="auto"/>
        <w:ind w:firstLine="422" w:firstLineChars="200"/>
        <w:contextualSpacing/>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2.电子文件下载、制作、提交期间和开标（电子投标文件的解密）环节，承包人须使用CA数字证书（证书须在有效期内）。</w:t>
      </w:r>
    </w:p>
    <w:p>
      <w:pPr>
        <w:keepNext w:val="0"/>
        <w:keepLines w:val="0"/>
        <w:pageBreakBefore w:val="0"/>
        <w:tabs>
          <w:tab w:val="left" w:pos="7095"/>
        </w:tabs>
        <w:kinsoku/>
        <w:overflowPunct/>
        <w:topLinePunct w:val="0"/>
        <w:bidi w:val="0"/>
        <w:snapToGrid/>
        <w:spacing w:line="360" w:lineRule="auto"/>
        <w:ind w:firstLine="422" w:firstLineChars="200"/>
        <w:contextualSpacing/>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3.电子投标文件的制作。</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 投标人登录《全国公共资源交易平台(河南省▪许昌市）》公共资源交易系统（</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"http://221.14.6.70:8088/ggzy/"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http://221.14.6.70:8088/ggzy/</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）下载“许昌投标文件制作系统SEARUN V1.1”，按招标文件要求制作电子投标文件。</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电子投标文件的制作，参考《全国公共资源交易平台(河南省▪许昌市)》公共资源交易系统——组件下载——交易系统操作手册（投标人、供应商）。</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 投标人须将招标文件要求的资质、业绩、荣誉及相关人员证明材料等资料原件扫描件（或图片）制作到所提交的电子投标文件中。</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 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一个标段对应生成一个文件夹（xxxx项目xx标段）, 其中包含2个文件和1个文件夹。后缀名为“.file”的文件用于电子投标使用，“备份文件夹”使用电子介质存储，供开标现场备用。</w:t>
      </w:r>
    </w:p>
    <w:p>
      <w:pPr>
        <w:keepNext w:val="0"/>
        <w:keepLines w:val="0"/>
        <w:pageBreakBefore w:val="0"/>
        <w:tabs>
          <w:tab w:val="left" w:pos="7095"/>
        </w:tabs>
        <w:kinsoku/>
        <w:overflowPunct/>
        <w:topLinePunct w:val="0"/>
        <w:bidi w:val="0"/>
        <w:snapToGrid/>
        <w:spacing w:line="360" w:lineRule="auto"/>
        <w:ind w:firstLine="422" w:firstLineChars="200"/>
        <w:contextualSpacing/>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4.电子投标文件的提交</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 电子投标文件应在招标文件规定的投标文件提交截止时间（开标时间）之前成功提交至《全国公共资源交易平台(河南省▪许昌市)》公共资源交易系统（</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"http://221.14.6.70:8088/ggzy/"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http://221.14.6.70:8088/ggzy/</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投标人应充分考虑并预留技术处理和上传数据所需时间。</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 投标人对同一项目多个标段进行投标的，电子投标文件应按标段分别提交。</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4.3 电子投标文件成功提交后，投标人应打印“投标文件提交回执单”，供开标现场备查。</w:t>
      </w:r>
    </w:p>
    <w:p>
      <w:pPr>
        <w:keepNext w:val="0"/>
        <w:keepLines w:val="0"/>
        <w:pageBreakBefore w:val="0"/>
        <w:tabs>
          <w:tab w:val="left" w:pos="7095"/>
        </w:tabs>
        <w:kinsoku/>
        <w:overflowPunct/>
        <w:topLinePunct w:val="0"/>
        <w:bidi w:val="0"/>
        <w:snapToGrid/>
        <w:spacing w:line="360" w:lineRule="auto"/>
        <w:ind w:firstLine="422" w:firstLineChars="200"/>
        <w:contextualSpacing/>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5.评标依据</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5.1采用全流程电子化交易评标时，评标委员会以电子投标文件为依据评标。</w:t>
      </w:r>
    </w:p>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5.2全流程电子化交易系统如因系统异常情况无法完成，将以人工方式进行。评标委员会以电子介质存储的投标文件为依据评标。</w:t>
      </w:r>
    </w:p>
    <w:bookmarkEnd w:id="0"/>
    <w:p>
      <w:pPr>
        <w:keepNext w:val="0"/>
        <w:keepLines w:val="0"/>
        <w:pageBreakBefore w:val="0"/>
        <w:tabs>
          <w:tab w:val="left" w:pos="7095"/>
        </w:tabs>
        <w:kinsoku/>
        <w:overflowPunct/>
        <w:topLinePunct w:val="0"/>
        <w:bidi w:val="0"/>
        <w:snapToGrid/>
        <w:spacing w:line="360" w:lineRule="auto"/>
        <w:ind w:firstLine="420" w:firstLineChars="200"/>
        <w:contextualSpacing/>
        <w:textAlignment w:val="auto"/>
        <w:outlineLvl w:val="9"/>
        <w:rPr>
          <w:rFonts w:hint="eastAsia" w:ascii="宋体" w:hAnsi="宋体" w:eastAsia="宋体" w:cs="宋体"/>
          <w:color w:val="000000"/>
          <w:sz w:val="21"/>
          <w:szCs w:val="21"/>
        </w:rPr>
      </w:pPr>
    </w:p>
    <w:p>
      <w:pPr>
        <w:pStyle w:val="2"/>
        <w:rPr>
          <w:rFonts w:hint="eastAsia"/>
        </w:rPr>
      </w:pPr>
    </w:p>
    <w:p>
      <w:pPr>
        <w:pStyle w:val="2"/>
        <w:rPr>
          <w:rFonts w:hint="eastAsia"/>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0C"/>
    <w:rsid w:val="005A5A0C"/>
    <w:rsid w:val="00E951BE"/>
    <w:rsid w:val="00FA5F0C"/>
    <w:rsid w:val="23BE5FC2"/>
    <w:rsid w:val="5ADD5839"/>
    <w:rsid w:val="5FD13F4F"/>
    <w:rsid w:val="62F3577C"/>
    <w:rsid w:val="6E097B16"/>
    <w:rsid w:val="7913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kern w:val="2"/>
      <w:sz w:val="21"/>
      <w:lang w:val="en-US" w:eastAsia="zh-CN"/>
    </w:rPr>
  </w:style>
  <w:style w:type="paragraph" w:styleId="3">
    <w:name w:val="Body Text"/>
    <w:basedOn w:val="1"/>
    <w:uiPriority w:val="0"/>
    <w:pPr>
      <w:spacing w:after="120"/>
    </w:pPr>
    <w:rPr>
      <w:kern w:val="0"/>
      <w:sz w:val="20"/>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Words>
  <Characters>74</Characters>
  <Lines>1</Lines>
  <Paragraphs>1</Paragraphs>
  <TotalTime>48</TotalTime>
  <ScaleCrop>false</ScaleCrop>
  <LinksUpToDate>false</LinksUpToDate>
  <CharactersWithSpaces>85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2019-09-03T02:17:00Z</dcterms:created>
  <dc:creator>禹州市公共资源交易中心:禹州市管理员</dc:creator>
  <cp:lastModifiedBy>即学造价实训</cp:lastModifiedBy>
  <cp:lastPrinted>2019-11-14T06:38:00Z</cp:lastPrinted>
  <dcterms:modified xsi:type="dcterms:W3CDTF">2019-11-19T00:27:02Z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