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4A" w:rsidRDefault="00356A07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郭连镇韩楼-徐庄村公路工程</w:t>
      </w:r>
    </w:p>
    <w:p w:rsidR="00BE324A" w:rsidRDefault="00356A07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评 标 结 果 公 示</w:t>
      </w:r>
    </w:p>
    <w:p w:rsidR="00BE324A" w:rsidRDefault="00356A07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BE324A" w:rsidRDefault="00356A0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(一) 项目概况</w:t>
      </w:r>
    </w:p>
    <w:p w:rsidR="00BE324A" w:rsidRDefault="00356A07">
      <w:pPr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</w:t>
      </w:r>
      <w:r>
        <w:rPr>
          <w:rFonts w:ascii="宋体" w:hAnsi="宋体" w:hint="eastAsia"/>
          <w:bCs/>
          <w:szCs w:val="21"/>
        </w:rPr>
        <w:t>郭连镇韩楼-徐庄村公路工程</w:t>
      </w:r>
    </w:p>
    <w:p w:rsidR="00BE324A" w:rsidRDefault="00356A07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项目编号：JSGC-J-2019224  </w:t>
      </w:r>
    </w:p>
    <w:p w:rsidR="00BE324A" w:rsidRDefault="00356A07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招标控制价：729609.00元</w:t>
      </w:r>
    </w:p>
    <w:p w:rsidR="00BE324A" w:rsidRDefault="00356A0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BE324A" w:rsidRDefault="00356A0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计划工期：30日历天</w:t>
      </w:r>
    </w:p>
    <w:p w:rsidR="00BE324A" w:rsidRDefault="00356A0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评标办法：合理低价法</w:t>
      </w:r>
    </w:p>
    <w:p w:rsidR="00BE324A" w:rsidRDefault="00356A0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:rsidR="00BE324A" w:rsidRDefault="00356A0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BE324A" w:rsidRDefault="00356A0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本工程招标采用公开招标方式进行，按照法定公开招标程序和要求，2019年10 月25日至2019年11月15日9时30分在《全国公共资源交易平台（河南省·许昌市）》上公开发布招标信息，投标截止时间递交投标文件及投标保证金的投标单位有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三 </w:t>
      </w:r>
      <w:r>
        <w:rPr>
          <w:rFonts w:ascii="宋体" w:eastAsia="宋体" w:hAnsi="宋体" w:cs="宋体" w:hint="eastAsia"/>
          <w:sz w:val="24"/>
          <w:szCs w:val="24"/>
        </w:rPr>
        <w:t>家。</w:t>
      </w:r>
    </w:p>
    <w:p w:rsidR="00BE324A" w:rsidRDefault="00356A07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（三）项目开标数据表</w:t>
      </w:r>
    </w:p>
    <w:tbl>
      <w:tblPr>
        <w:tblW w:w="8600" w:type="dxa"/>
        <w:tblLayout w:type="fixed"/>
        <w:tblLook w:val="04A0"/>
      </w:tblPr>
      <w:tblGrid>
        <w:gridCol w:w="1981"/>
        <w:gridCol w:w="2265"/>
        <w:gridCol w:w="795"/>
        <w:gridCol w:w="3559"/>
      </w:tblGrid>
      <w:tr w:rsidR="00BE324A">
        <w:trPr>
          <w:trHeight w:val="90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6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1"/>
                <w:sz w:val="24"/>
                <w:szCs w:val="24"/>
              </w:rPr>
              <w:t>禹州市交通运输局</w:t>
            </w:r>
          </w:p>
        </w:tc>
      </w:tr>
      <w:tr w:rsidR="00BE324A">
        <w:trPr>
          <w:trHeight w:val="94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6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河南科信建设咨询有限公司</w:t>
            </w:r>
          </w:p>
        </w:tc>
      </w:tr>
      <w:tr w:rsidR="00BE324A">
        <w:trPr>
          <w:trHeight w:val="90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6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Cs/>
                <w:szCs w:val="21"/>
              </w:rPr>
              <w:t>郭连镇韩楼-徐庄村公路工程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</w:p>
        </w:tc>
      </w:tr>
      <w:tr w:rsidR="00BE324A">
        <w:trPr>
          <w:trHeight w:val="139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2019年 11月 15日 9 时 30分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:rsidR="00BE324A" w:rsidRDefault="00356A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BE324A" w:rsidRDefault="00356A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开标1室</w:t>
            </w:r>
          </w:p>
        </w:tc>
      </w:tr>
      <w:tr w:rsidR="00BE324A">
        <w:trPr>
          <w:trHeight w:val="141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2019年 11月 15日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12时 30分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:rsidR="00BE324A" w:rsidRDefault="00356A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BE324A" w:rsidRDefault="00356A07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评标四 室</w:t>
            </w:r>
          </w:p>
        </w:tc>
      </w:tr>
    </w:tbl>
    <w:p w:rsidR="00BE324A" w:rsidRDefault="00356A07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二、开标记录</w:t>
      </w:r>
    </w:p>
    <w:p w:rsidR="00BE324A" w:rsidRDefault="00356A0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第一信封开标记录：</w:t>
      </w:r>
    </w:p>
    <w:tbl>
      <w:tblPr>
        <w:tblW w:w="8520" w:type="dxa"/>
        <w:jc w:val="center"/>
        <w:tblLayout w:type="fixed"/>
        <w:tblLook w:val="04A0"/>
      </w:tblPr>
      <w:tblGrid>
        <w:gridCol w:w="1788"/>
        <w:gridCol w:w="552"/>
        <w:gridCol w:w="870"/>
        <w:gridCol w:w="750"/>
        <w:gridCol w:w="1215"/>
        <w:gridCol w:w="532"/>
        <w:gridCol w:w="188"/>
        <w:gridCol w:w="645"/>
        <w:gridCol w:w="945"/>
        <w:gridCol w:w="1035"/>
      </w:tblGrid>
      <w:tr w:rsidR="00BE324A">
        <w:trPr>
          <w:trHeight w:val="567"/>
          <w:jc w:val="center"/>
        </w:trPr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96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项目经理（含证书编号）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BE324A" w:rsidRDefault="00356A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BE324A" w:rsidRDefault="00356A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</w:t>
            </w:r>
          </w:p>
          <w:p w:rsidR="00BE324A" w:rsidRDefault="00356A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保证金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BE324A">
        <w:trPr>
          <w:trHeight w:val="908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郑州久鼎路桥工程有限公司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郭爱林</w:t>
            </w:r>
          </w:p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豫241141458083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E324A" w:rsidRDefault="00356A0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BE324A">
        <w:trPr>
          <w:trHeight w:val="856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河南省中创建筑工程有限公司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卢武军</w:t>
            </w:r>
          </w:p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豫241111121704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BE324A">
        <w:trPr>
          <w:trHeight w:val="567"/>
          <w:jc w:val="center"/>
        </w:trPr>
        <w:tc>
          <w:tcPr>
            <w:tcW w:w="23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许昌通畅建设工程有限公司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秦新武 </w:t>
            </w:r>
          </w:p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豫241171717947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BE324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30日历天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E324A" w:rsidRDefault="00356A07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质量要求 </w:t>
            </w:r>
          </w:p>
        </w:tc>
        <w:tc>
          <w:tcPr>
            <w:tcW w:w="281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24A" w:rsidRDefault="00356A07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BE324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BE324A" w:rsidRDefault="00356A07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732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E324A" w:rsidRDefault="00356A07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BE324A" w:rsidRDefault="00BE324A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E324A" w:rsidRDefault="00BE324A">
      <w:pPr>
        <w:rPr>
          <w:rFonts w:asciiTheme="minorEastAsia" w:hAnsiTheme="minorEastAsia"/>
          <w:sz w:val="24"/>
          <w:szCs w:val="24"/>
        </w:rPr>
      </w:pPr>
    </w:p>
    <w:p w:rsidR="00BE324A" w:rsidRDefault="00356A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第二信封开标记录：</w:t>
      </w:r>
    </w:p>
    <w:tbl>
      <w:tblPr>
        <w:tblW w:w="8620" w:type="dxa"/>
        <w:jc w:val="center"/>
        <w:tblLayout w:type="fixed"/>
        <w:tblLook w:val="04A0"/>
      </w:tblPr>
      <w:tblGrid>
        <w:gridCol w:w="1813"/>
        <w:gridCol w:w="952"/>
        <w:gridCol w:w="1251"/>
        <w:gridCol w:w="328"/>
        <w:gridCol w:w="913"/>
        <w:gridCol w:w="531"/>
        <w:gridCol w:w="428"/>
        <w:gridCol w:w="723"/>
        <w:gridCol w:w="684"/>
        <w:gridCol w:w="997"/>
      </w:tblGrid>
      <w:tr w:rsidR="00BE324A">
        <w:trPr>
          <w:trHeight w:val="1434"/>
          <w:jc w:val="center"/>
        </w:trPr>
        <w:tc>
          <w:tcPr>
            <w:tcW w:w="2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</w:t>
            </w:r>
          </w:p>
          <w:p w:rsidR="00BE324A" w:rsidRDefault="00356A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经理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项目总工程师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BE324A" w:rsidRDefault="00356A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质量要求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BE324A">
        <w:trPr>
          <w:trHeight w:val="555"/>
          <w:jc w:val="center"/>
        </w:trPr>
        <w:tc>
          <w:tcPr>
            <w:tcW w:w="27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郑州久鼎路桥工程有限公司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727098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郭爱林</w:t>
            </w:r>
          </w:p>
          <w:p w:rsidR="00BE324A" w:rsidRDefault="00BE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牛绘彬</w:t>
            </w:r>
          </w:p>
          <w:p w:rsidR="00BE324A" w:rsidRDefault="00BE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BE324A">
        <w:trPr>
          <w:trHeight w:val="590"/>
          <w:jc w:val="center"/>
        </w:trPr>
        <w:tc>
          <w:tcPr>
            <w:tcW w:w="27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河南省中创建筑工程有限公司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723178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卢武军</w:t>
            </w:r>
          </w:p>
          <w:p w:rsidR="00BE324A" w:rsidRDefault="00BE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陈磊河</w:t>
            </w:r>
          </w:p>
          <w:p w:rsidR="00BE324A" w:rsidRDefault="00BE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BE324A">
        <w:trPr>
          <w:trHeight w:val="555"/>
          <w:jc w:val="center"/>
        </w:trPr>
        <w:tc>
          <w:tcPr>
            <w:tcW w:w="27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许昌通畅建设工程有限公司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725837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秦新武</w:t>
            </w:r>
          </w:p>
          <w:p w:rsidR="00BE324A" w:rsidRDefault="00BE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魏磊</w:t>
            </w:r>
          </w:p>
          <w:p w:rsidR="00BE324A" w:rsidRDefault="00BE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BE324A">
        <w:trPr>
          <w:trHeight w:val="555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729609.00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</w:tr>
      <w:tr w:rsidR="00BE324A">
        <w:trPr>
          <w:trHeight w:val="555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30日历天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E324A" w:rsidRDefault="00356A07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质量要求 </w:t>
            </w:r>
          </w:p>
        </w:tc>
        <w:tc>
          <w:tcPr>
            <w:tcW w:w="2832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24A" w:rsidRDefault="00356A07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BE324A">
        <w:trPr>
          <w:trHeight w:val="1111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24A" w:rsidRDefault="00356A07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BE324A" w:rsidRDefault="00356A07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E324A" w:rsidRDefault="00356A07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BE324A" w:rsidRDefault="00BE324A">
      <w:pPr>
        <w:rPr>
          <w:rFonts w:asciiTheme="minorEastAsia" w:hAnsiTheme="minorEastAsia"/>
          <w:sz w:val="24"/>
          <w:szCs w:val="24"/>
        </w:rPr>
      </w:pPr>
    </w:p>
    <w:p w:rsidR="00BE324A" w:rsidRDefault="00356A07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三、评标标准、评标办法或者评标因素一览表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59"/>
      </w:tblGrid>
      <w:tr w:rsidR="00BE324A">
        <w:trPr>
          <w:trHeight w:val="770"/>
        </w:trPr>
        <w:tc>
          <w:tcPr>
            <w:tcW w:w="2061" w:type="dxa"/>
            <w:vAlign w:val="center"/>
          </w:tcPr>
          <w:p w:rsidR="00BE324A" w:rsidRDefault="00356A07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</w:tc>
        <w:tc>
          <w:tcPr>
            <w:tcW w:w="6459" w:type="dxa"/>
            <w:vAlign w:val="center"/>
          </w:tcPr>
          <w:p w:rsidR="00BE324A" w:rsidRDefault="00356A07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评标采用合理低价法，详见招标文件</w:t>
            </w:r>
          </w:p>
        </w:tc>
      </w:tr>
    </w:tbl>
    <w:p w:rsidR="00BE324A" w:rsidRDefault="00356A07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四、评审情况</w:t>
      </w:r>
    </w:p>
    <w:p w:rsidR="00BE324A" w:rsidRDefault="00356A0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（一）第一信封评审情况：</w:t>
      </w:r>
    </w:p>
    <w:tbl>
      <w:tblPr>
        <w:tblW w:w="8560" w:type="dxa"/>
        <w:jc w:val="center"/>
        <w:tblLayout w:type="fixed"/>
        <w:tblLook w:val="04A0"/>
      </w:tblPr>
      <w:tblGrid>
        <w:gridCol w:w="1311"/>
        <w:gridCol w:w="7249"/>
      </w:tblGrid>
      <w:tr w:rsidR="00BE324A">
        <w:trPr>
          <w:trHeight w:val="50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通过第一信封评审的投标人名称</w:t>
            </w:r>
          </w:p>
        </w:tc>
      </w:tr>
      <w:tr w:rsidR="00BE324A">
        <w:trPr>
          <w:trHeight w:val="50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郑州久鼎路桥工程有限公司</w:t>
            </w:r>
          </w:p>
        </w:tc>
      </w:tr>
      <w:tr w:rsidR="00BE324A">
        <w:trPr>
          <w:trHeight w:val="506"/>
          <w:jc w:val="center"/>
        </w:trPr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河南省中创建筑工程有限公司</w:t>
            </w:r>
          </w:p>
        </w:tc>
      </w:tr>
      <w:tr w:rsidR="00BE324A">
        <w:trPr>
          <w:trHeight w:val="511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许昌通畅建设工程有限公司</w:t>
            </w:r>
          </w:p>
        </w:tc>
      </w:tr>
      <w:tr w:rsidR="00BE324A">
        <w:trPr>
          <w:trHeight w:val="511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未通过第一信封评审的投标人名称及原因</w:t>
            </w:r>
          </w:p>
        </w:tc>
      </w:tr>
      <w:tr w:rsidR="00BE324A">
        <w:trPr>
          <w:cantSplit/>
          <w:trHeight w:val="52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BE324A" w:rsidRDefault="00356A0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（二）第二信封评审情况：</w:t>
      </w:r>
    </w:p>
    <w:tbl>
      <w:tblPr>
        <w:tblW w:w="8540" w:type="dxa"/>
        <w:jc w:val="center"/>
        <w:tblLayout w:type="fixed"/>
        <w:tblLook w:val="04A0"/>
      </w:tblPr>
      <w:tblGrid>
        <w:gridCol w:w="1308"/>
        <w:gridCol w:w="7232"/>
      </w:tblGrid>
      <w:tr w:rsidR="00BE324A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通过第二信封评审的投标人名称</w:t>
            </w:r>
          </w:p>
        </w:tc>
      </w:tr>
      <w:tr w:rsidR="00BE324A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郑州久鼎路桥工程有限公司</w:t>
            </w:r>
          </w:p>
        </w:tc>
      </w:tr>
      <w:tr w:rsidR="00BE324A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河南省中创建筑工程有限公司</w:t>
            </w:r>
          </w:p>
        </w:tc>
      </w:tr>
      <w:tr w:rsidR="00BE324A">
        <w:trPr>
          <w:trHeight w:val="465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许昌通畅建设工程有限公司</w:t>
            </w:r>
          </w:p>
        </w:tc>
      </w:tr>
      <w:tr w:rsidR="00BE324A">
        <w:trPr>
          <w:trHeight w:val="465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未通过第二信封评审的投标人名称及原因</w:t>
            </w:r>
          </w:p>
        </w:tc>
      </w:tr>
      <w:tr w:rsidR="00BE324A">
        <w:trPr>
          <w:cantSplit/>
          <w:trHeight w:val="516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BE324A" w:rsidRDefault="00356A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（三）初步评审：</w:t>
      </w:r>
    </w:p>
    <w:tbl>
      <w:tblPr>
        <w:tblW w:w="8560" w:type="dxa"/>
        <w:jc w:val="center"/>
        <w:tblLayout w:type="fixed"/>
        <w:tblLook w:val="04A0"/>
      </w:tblPr>
      <w:tblGrid>
        <w:gridCol w:w="1311"/>
        <w:gridCol w:w="7249"/>
      </w:tblGrid>
      <w:tr w:rsidR="00BE324A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BE324A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郑州久鼎路桥工程有限公司</w:t>
            </w:r>
          </w:p>
        </w:tc>
      </w:tr>
      <w:tr w:rsidR="00BE324A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河南省中创建筑工程有限公司</w:t>
            </w:r>
          </w:p>
        </w:tc>
      </w:tr>
      <w:tr w:rsidR="00BE324A">
        <w:trPr>
          <w:trHeight w:val="557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许昌通畅建设工程有限公司</w:t>
            </w:r>
          </w:p>
        </w:tc>
      </w:tr>
      <w:tr w:rsidR="00BE324A">
        <w:trPr>
          <w:trHeight w:val="557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BE324A">
        <w:trPr>
          <w:cantSplit/>
          <w:trHeight w:val="578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BE324A" w:rsidRDefault="00356A0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（三）详细评审：</w:t>
      </w:r>
    </w:p>
    <w:tbl>
      <w:tblPr>
        <w:tblW w:w="88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4"/>
        <w:gridCol w:w="1230"/>
        <w:gridCol w:w="685"/>
        <w:gridCol w:w="949"/>
        <w:gridCol w:w="980"/>
        <w:gridCol w:w="903"/>
        <w:gridCol w:w="979"/>
        <w:gridCol w:w="806"/>
        <w:gridCol w:w="684"/>
      </w:tblGrid>
      <w:tr w:rsidR="00BE324A">
        <w:trPr>
          <w:trHeight w:val="187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投标函           文字报价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暂估价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暂列金额            （不含计日工总额）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评标价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评标价平均值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评标基准价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偏差率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BE324A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郑州久鼎路桥工程有限公司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727098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727098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725371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725371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0.24%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99.04</w:t>
            </w:r>
          </w:p>
        </w:tc>
      </w:tr>
      <w:tr w:rsidR="00BE324A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河南省中创建筑工程有限公司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723178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723178</w:t>
            </w: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BE324A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BE32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-0.30%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99.40</w:t>
            </w:r>
          </w:p>
        </w:tc>
      </w:tr>
      <w:tr w:rsidR="00BE324A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许昌通畅建设工程有限公司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725837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725837</w:t>
            </w: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BE324A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BE32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0.06%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99.76</w:t>
            </w:r>
          </w:p>
        </w:tc>
      </w:tr>
    </w:tbl>
    <w:p w:rsidR="00BE324A" w:rsidRDefault="00BE324A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BE324A" w:rsidRDefault="00BE324A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BE324A" w:rsidRDefault="00356A07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五、根据招标文件的规定，评标委员会将经评审的投标人按得分由高到低排序如下：</w:t>
      </w:r>
    </w:p>
    <w:tbl>
      <w:tblPr>
        <w:tblW w:w="8701" w:type="dxa"/>
        <w:tblLayout w:type="fixed"/>
        <w:tblLook w:val="04A0"/>
      </w:tblPr>
      <w:tblGrid>
        <w:gridCol w:w="4037"/>
        <w:gridCol w:w="3254"/>
        <w:gridCol w:w="1410"/>
      </w:tblGrid>
      <w:tr w:rsidR="00BE324A">
        <w:trPr>
          <w:trHeight w:val="345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325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综合得分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BE324A">
        <w:trPr>
          <w:trHeight w:val="510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许昌通畅建设工程有限公司</w:t>
            </w:r>
          </w:p>
        </w:tc>
        <w:tc>
          <w:tcPr>
            <w:tcW w:w="325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ind w:firstLineChars="300" w:firstLine="72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99.76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BE324A">
        <w:trPr>
          <w:trHeight w:val="510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河南省中创建筑工程有限公司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ind w:firstLineChars="300" w:firstLine="72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99.40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BE324A">
        <w:trPr>
          <w:trHeight w:val="510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郑州久鼎路桥工程有限公司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ind w:firstLineChars="300" w:firstLine="72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99.04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BE324A" w:rsidRDefault="00356A07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六、推荐的中标候选人详细评审得分</w:t>
      </w:r>
    </w:p>
    <w:tbl>
      <w:tblPr>
        <w:tblW w:w="8716" w:type="dxa"/>
        <w:tblLayout w:type="fixed"/>
        <w:tblLook w:val="04A0"/>
      </w:tblPr>
      <w:tblGrid>
        <w:gridCol w:w="473"/>
        <w:gridCol w:w="3428"/>
        <w:gridCol w:w="1168"/>
        <w:gridCol w:w="1480"/>
        <w:gridCol w:w="1081"/>
        <w:gridCol w:w="1086"/>
      </w:tblGrid>
      <w:tr w:rsidR="00BE324A">
        <w:trPr>
          <w:trHeight w:val="70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投标单位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评标价（元）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评标基准价（元）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偏差率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评标价得分</w:t>
            </w:r>
          </w:p>
        </w:tc>
      </w:tr>
      <w:tr w:rsidR="00BE324A">
        <w:trPr>
          <w:trHeight w:val="5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许昌通畅建设工程有限公司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725837</w:t>
            </w:r>
          </w:p>
        </w:tc>
        <w:tc>
          <w:tcPr>
            <w:tcW w:w="14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725371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0.06%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ind w:firstLineChars="100" w:firstLine="24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99.76</w:t>
            </w:r>
          </w:p>
        </w:tc>
      </w:tr>
      <w:tr w:rsidR="00BE324A">
        <w:trPr>
          <w:trHeight w:val="5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河南省中创建筑工程有限公司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723178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4A" w:rsidRDefault="00BE32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-0.30%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ind w:firstLineChars="100" w:firstLine="24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99.40</w:t>
            </w:r>
          </w:p>
        </w:tc>
      </w:tr>
      <w:tr w:rsidR="00BE324A">
        <w:trPr>
          <w:trHeight w:val="56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24A" w:rsidRDefault="0035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郑州久鼎路桥工程有限公司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24A" w:rsidRDefault="00356A07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727098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24A" w:rsidRDefault="00BE32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0.24%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324A" w:rsidRDefault="00356A07">
            <w:pPr>
              <w:widowControl/>
              <w:ind w:firstLineChars="100" w:firstLine="24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99.04</w:t>
            </w:r>
          </w:p>
        </w:tc>
      </w:tr>
    </w:tbl>
    <w:p w:rsidR="00BE324A" w:rsidRDefault="00BE324A">
      <w:pPr>
        <w:rPr>
          <w:rFonts w:asciiTheme="minorEastAsia" w:hAnsiTheme="minorEastAsia"/>
          <w:b/>
          <w:bCs/>
          <w:sz w:val="24"/>
          <w:szCs w:val="24"/>
        </w:rPr>
      </w:pPr>
    </w:p>
    <w:p w:rsidR="00BE324A" w:rsidRDefault="00356A07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七、推荐的中标候选人情况</w:t>
      </w:r>
    </w:p>
    <w:p w:rsidR="00BE324A" w:rsidRDefault="00356A07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第一中标候选人：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许昌通畅建设工程有限公司</w:t>
      </w:r>
    </w:p>
    <w:p w:rsidR="00BE324A" w:rsidRDefault="00356A0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投标报价：725837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元    </w:t>
      </w:r>
      <w:r>
        <w:rPr>
          <w:rFonts w:asciiTheme="minorEastAsia" w:hAnsiTheme="minorEastAsia" w:hint="eastAsia"/>
          <w:sz w:val="24"/>
          <w:szCs w:val="24"/>
        </w:rPr>
        <w:t>大写：柒拾贰万伍仟捌佰叁拾柒元</w:t>
      </w:r>
    </w:p>
    <w:p w:rsidR="00BE324A" w:rsidRDefault="00356A0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工期：30日历天             质量标准：合格  </w:t>
      </w:r>
    </w:p>
    <w:p w:rsidR="00BE324A" w:rsidRDefault="00356A07">
      <w:pPr>
        <w:widowControl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="宋体" w:eastAsia="宋体" w:hAnsi="宋体" w:cs="宋体" w:hint="eastAsia"/>
          <w:szCs w:val="21"/>
        </w:rPr>
        <w:t xml:space="preserve"> 秦新武   </w:t>
      </w:r>
      <w:r>
        <w:rPr>
          <w:rFonts w:asciiTheme="minorEastAsia" w:hAnsiTheme="minorEastAsia" w:hint="eastAsia"/>
          <w:sz w:val="24"/>
          <w:szCs w:val="24"/>
        </w:rPr>
        <w:t xml:space="preserve">证书名称、编号：二级建造师 豫241171717947 </w:t>
      </w:r>
    </w:p>
    <w:p w:rsidR="00BE324A" w:rsidRDefault="00356A0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</w:p>
    <w:p w:rsidR="00BE324A" w:rsidRDefault="00356A0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禹州市交通局改善农村人居环境道路建设工程施工二标段</w:t>
      </w:r>
    </w:p>
    <w:p w:rsidR="00BE324A" w:rsidRDefault="00356A0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第二中标候选人：河南省中创建筑工程有限公司</w:t>
      </w:r>
    </w:p>
    <w:p w:rsidR="00BE324A" w:rsidRDefault="00356A0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投标报价：723178元    大写：柒拾贰万叁仟壹佰柒拾捌元 </w:t>
      </w:r>
    </w:p>
    <w:p w:rsidR="00BE324A" w:rsidRDefault="00356A0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工期：30日历天         质量标准：合格 </w:t>
      </w:r>
    </w:p>
    <w:p w:rsidR="00BE324A" w:rsidRDefault="00356A07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项目负责人： 卢武军   证书名称、编号：二级建造师 豫241111121704</w:t>
      </w:r>
    </w:p>
    <w:p w:rsidR="00BE324A" w:rsidRDefault="00356A07">
      <w:pPr>
        <w:spacing w:line="360" w:lineRule="auto"/>
        <w:ind w:left="4080" w:hangingChars="1700" w:hanging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投标文件中填报的单位项目业绩名称：禹州市顺河路道路工程（S103-禹王大道）</w:t>
      </w:r>
    </w:p>
    <w:p w:rsidR="00BE324A" w:rsidRDefault="00BE324A">
      <w:pPr>
        <w:spacing w:line="360" w:lineRule="auto"/>
        <w:ind w:left="4080" w:hangingChars="1700" w:hanging="4080"/>
        <w:rPr>
          <w:rFonts w:asciiTheme="minorEastAsia" w:hAnsiTheme="minorEastAsia"/>
          <w:sz w:val="24"/>
          <w:szCs w:val="24"/>
        </w:rPr>
      </w:pPr>
    </w:p>
    <w:p w:rsidR="00BE324A" w:rsidRDefault="00BE324A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E324A" w:rsidRDefault="00356A0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第三中标候选人：郑州久鼎路桥工程有限公司</w:t>
      </w:r>
    </w:p>
    <w:p w:rsidR="00BE324A" w:rsidRDefault="00356A0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投标报价：727098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元      </w:t>
      </w:r>
      <w:r>
        <w:rPr>
          <w:rFonts w:asciiTheme="minorEastAsia" w:hAnsiTheme="minorEastAsia" w:hint="eastAsia"/>
          <w:sz w:val="24"/>
          <w:szCs w:val="24"/>
        </w:rPr>
        <w:t>大写：柒拾贰万柒仟零玖拾捌元</w:t>
      </w:r>
    </w:p>
    <w:p w:rsidR="00BE324A" w:rsidRDefault="00356A0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工期：30日历天             质量标准：合格  </w:t>
      </w:r>
    </w:p>
    <w:p w:rsidR="00BE324A" w:rsidRDefault="00356A0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项目负责人：郭爱林   证书名称、编号：二级建造师 豫241141458083</w:t>
      </w:r>
    </w:p>
    <w:p w:rsidR="00BE324A" w:rsidRDefault="00356A0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投标文件中填报的单位项目业绩名称：S326 线柘城境公路改建工程（K107+860-K120+671）项目 二标段</w:t>
      </w:r>
    </w:p>
    <w:p w:rsidR="00BE324A" w:rsidRDefault="00356A07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八、澄清、说明、补正事项纪要</w:t>
      </w:r>
    </w:p>
    <w:p w:rsidR="00356A07" w:rsidRPr="00356A07" w:rsidRDefault="00356A07" w:rsidP="00356A07">
      <w:pPr>
        <w:shd w:val="clear" w:color="auto" w:fill="FFFFFF"/>
        <w:spacing w:before="226" w:line="33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九、</w:t>
      </w:r>
      <w:r w:rsidRPr="00356A07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  <w:t>公示期</w:t>
      </w:r>
      <w:r w:rsidRPr="00356A07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  <w:shd w:val="clear" w:color="auto" w:fill="FFFFFF"/>
        </w:rPr>
        <w:t>：2019年</w:t>
      </w:r>
      <w:r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  <w:shd w:val="clear" w:color="auto" w:fill="FFFFFF"/>
        </w:rPr>
        <w:t>11</w:t>
      </w:r>
      <w:r w:rsidRPr="00356A07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  <w:shd w:val="clear" w:color="auto" w:fill="FFFFFF"/>
        </w:rPr>
        <w:t xml:space="preserve"> 月 </w:t>
      </w:r>
      <w:r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  <w:shd w:val="clear" w:color="auto" w:fill="FFFFFF"/>
        </w:rPr>
        <w:t>1</w:t>
      </w:r>
      <w:r w:rsidR="003D5C34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  <w:shd w:val="clear" w:color="auto" w:fill="FFFFFF"/>
        </w:rPr>
        <w:t>9</w:t>
      </w:r>
      <w:r w:rsidRPr="00356A07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  <w:shd w:val="clear" w:color="auto" w:fill="FFFFFF"/>
        </w:rPr>
        <w:t>日—2019年</w:t>
      </w:r>
      <w:r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  <w:shd w:val="clear" w:color="auto" w:fill="FFFFFF"/>
        </w:rPr>
        <w:t>11</w:t>
      </w:r>
      <w:r w:rsidRPr="00356A07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  <w:shd w:val="clear" w:color="auto" w:fill="FFFFFF"/>
        </w:rPr>
        <w:t>月2</w:t>
      </w:r>
      <w:r w:rsidR="003D5C34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  <w:shd w:val="clear" w:color="auto" w:fill="FFFFFF"/>
        </w:rPr>
        <w:t>2</w:t>
      </w:r>
      <w:r w:rsidRPr="00356A07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  <w:shd w:val="clear" w:color="auto" w:fill="FFFFFF"/>
        </w:rPr>
        <w:t xml:space="preserve"> 日</w:t>
      </w:r>
    </w:p>
    <w:p w:rsidR="00356A07" w:rsidRPr="00356A07" w:rsidRDefault="00356A07" w:rsidP="00356A07">
      <w:pPr>
        <w:widowControl/>
        <w:shd w:val="clear" w:color="auto" w:fill="FFFFFF"/>
        <w:spacing w:before="226" w:line="33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56A07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  <w:t>十、联系方式</w:t>
      </w:r>
    </w:p>
    <w:p w:rsidR="00356A07" w:rsidRPr="00356A07" w:rsidRDefault="00356A07" w:rsidP="00356A07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56A0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 标 人：禹州市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交通运输局</w:t>
      </w:r>
      <w:r w:rsidRPr="00356A0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          </w:t>
      </w:r>
    </w:p>
    <w:p w:rsidR="00356A07" w:rsidRPr="00356A07" w:rsidRDefault="00356A07" w:rsidP="00356A07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56A0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地    址：禹州市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禹王大道东段</w:t>
      </w:r>
    </w:p>
    <w:p w:rsidR="00356A07" w:rsidRPr="00356A07" w:rsidRDefault="00356A07" w:rsidP="00356A07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56A0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联 系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人：连</w:t>
      </w:r>
      <w:r w:rsidRPr="00356A0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先生</w:t>
      </w:r>
    </w:p>
    <w:p w:rsidR="00356A07" w:rsidRPr="00356A07" w:rsidRDefault="00356A07" w:rsidP="00356A07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356A0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联系方式：0374-8880676</w:t>
      </w:r>
    </w:p>
    <w:p w:rsidR="00356A07" w:rsidRPr="00356A07" w:rsidRDefault="00356A07" w:rsidP="00356A07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356A0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招标代理机构：河南省科信建设咨询有限公司</w:t>
      </w:r>
    </w:p>
    <w:p w:rsidR="00356A07" w:rsidRPr="00356A07" w:rsidRDefault="00356A07" w:rsidP="00356A07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56A0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刘先生</w:t>
      </w:r>
    </w:p>
    <w:p w:rsidR="00356A07" w:rsidRPr="00356A07" w:rsidRDefault="00356A07" w:rsidP="00356A07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56A0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18838111785</w:t>
      </w:r>
    </w:p>
    <w:p w:rsidR="00356A07" w:rsidRPr="00356A07" w:rsidRDefault="00356A07" w:rsidP="00356A07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56A0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监督部门：禹州市交通运输局纪律检查委员会</w:t>
      </w:r>
    </w:p>
    <w:p w:rsidR="00BE324A" w:rsidRDefault="00356A07" w:rsidP="00356A0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sectPr w:rsidR="00BE324A" w:rsidSect="00BE324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24A" w:rsidRDefault="00BE324A" w:rsidP="00BE324A">
      <w:r>
        <w:separator/>
      </w:r>
    </w:p>
  </w:endnote>
  <w:endnote w:type="continuationSeparator" w:id="0">
    <w:p w:rsidR="00BE324A" w:rsidRDefault="00BE324A" w:rsidP="00BE3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24A" w:rsidRDefault="00D4456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BE324A" w:rsidRDefault="00D4456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356A0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D5C34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24A" w:rsidRDefault="00BE324A" w:rsidP="00BE324A">
      <w:r>
        <w:separator/>
      </w:r>
    </w:p>
  </w:footnote>
  <w:footnote w:type="continuationSeparator" w:id="0">
    <w:p w:rsidR="00BE324A" w:rsidRDefault="00BE324A" w:rsidP="00BE3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4416B"/>
    <w:rsid w:val="00096CE2"/>
    <w:rsid w:val="00112DCA"/>
    <w:rsid w:val="001853C7"/>
    <w:rsid w:val="00347180"/>
    <w:rsid w:val="00356A07"/>
    <w:rsid w:val="003D5C34"/>
    <w:rsid w:val="00406BD3"/>
    <w:rsid w:val="004130F0"/>
    <w:rsid w:val="004275A9"/>
    <w:rsid w:val="004F2EA5"/>
    <w:rsid w:val="00505182"/>
    <w:rsid w:val="005C7DD3"/>
    <w:rsid w:val="00641914"/>
    <w:rsid w:val="006E69AF"/>
    <w:rsid w:val="00740C55"/>
    <w:rsid w:val="009102EF"/>
    <w:rsid w:val="009640CA"/>
    <w:rsid w:val="009B3F36"/>
    <w:rsid w:val="00A10D14"/>
    <w:rsid w:val="00A1609D"/>
    <w:rsid w:val="00AA6D78"/>
    <w:rsid w:val="00B81D24"/>
    <w:rsid w:val="00BE324A"/>
    <w:rsid w:val="00C94DEB"/>
    <w:rsid w:val="00D44562"/>
    <w:rsid w:val="00D67A00"/>
    <w:rsid w:val="00EC3274"/>
    <w:rsid w:val="00EF10CB"/>
    <w:rsid w:val="00F02E74"/>
    <w:rsid w:val="00F30161"/>
    <w:rsid w:val="00FA78E9"/>
    <w:rsid w:val="01136160"/>
    <w:rsid w:val="016B4B23"/>
    <w:rsid w:val="03B15EFF"/>
    <w:rsid w:val="07FD6D7B"/>
    <w:rsid w:val="08014B15"/>
    <w:rsid w:val="0AE148B2"/>
    <w:rsid w:val="0BA542C1"/>
    <w:rsid w:val="0D730136"/>
    <w:rsid w:val="0E7910B9"/>
    <w:rsid w:val="11717E43"/>
    <w:rsid w:val="11D363DC"/>
    <w:rsid w:val="12C8384D"/>
    <w:rsid w:val="15567162"/>
    <w:rsid w:val="19C36615"/>
    <w:rsid w:val="20DA5484"/>
    <w:rsid w:val="29801139"/>
    <w:rsid w:val="2E425DA9"/>
    <w:rsid w:val="30C33952"/>
    <w:rsid w:val="36415BDD"/>
    <w:rsid w:val="3CD716EA"/>
    <w:rsid w:val="3DF50EE1"/>
    <w:rsid w:val="47041021"/>
    <w:rsid w:val="48A5195C"/>
    <w:rsid w:val="549818E8"/>
    <w:rsid w:val="576C6E5F"/>
    <w:rsid w:val="58487FF6"/>
    <w:rsid w:val="61C34D51"/>
    <w:rsid w:val="621D1598"/>
    <w:rsid w:val="64E34F0B"/>
    <w:rsid w:val="67D34D4A"/>
    <w:rsid w:val="684C7301"/>
    <w:rsid w:val="68921F0B"/>
    <w:rsid w:val="6C7A516F"/>
    <w:rsid w:val="74C51203"/>
    <w:rsid w:val="77712988"/>
    <w:rsid w:val="7A6025EF"/>
    <w:rsid w:val="7AD86B6E"/>
    <w:rsid w:val="7C802710"/>
    <w:rsid w:val="7F6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BE324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BE324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E324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6">
    <w:name w:val="Table Grid"/>
    <w:basedOn w:val="a1"/>
    <w:qFormat/>
    <w:rsid w:val="00BE32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sid w:val="00BE324A"/>
    <w:rPr>
      <w:color w:val="000000"/>
      <w:u w:val="none"/>
    </w:rPr>
  </w:style>
  <w:style w:type="character" w:styleId="a8">
    <w:name w:val="Hyperlink"/>
    <w:basedOn w:val="a0"/>
    <w:qFormat/>
    <w:rsid w:val="00BE324A"/>
    <w:rPr>
      <w:color w:val="000000"/>
      <w:u w:val="none"/>
    </w:rPr>
  </w:style>
  <w:style w:type="character" w:customStyle="1" w:styleId="down1">
    <w:name w:val="down1"/>
    <w:basedOn w:val="a0"/>
    <w:qFormat/>
    <w:rsid w:val="00BE324A"/>
    <w:rPr>
      <w:shd w:val="clear" w:color="auto" w:fill="DAEEF9"/>
    </w:rPr>
  </w:style>
  <w:style w:type="character" w:customStyle="1" w:styleId="15">
    <w:name w:val="15"/>
    <w:basedOn w:val="a0"/>
    <w:qFormat/>
    <w:rsid w:val="00BE324A"/>
  </w:style>
  <w:style w:type="character" w:customStyle="1" w:styleId="tit">
    <w:name w:val="tit"/>
    <w:basedOn w:val="a0"/>
    <w:qFormat/>
    <w:rsid w:val="00BE324A"/>
  </w:style>
  <w:style w:type="character" w:customStyle="1" w:styleId="sl">
    <w:name w:val="sl"/>
    <w:basedOn w:val="a0"/>
    <w:qFormat/>
    <w:rsid w:val="00BE324A"/>
  </w:style>
  <w:style w:type="character" w:customStyle="1" w:styleId="lsr">
    <w:name w:val="lsr"/>
    <w:basedOn w:val="a0"/>
    <w:qFormat/>
    <w:rsid w:val="00BE324A"/>
  </w:style>
  <w:style w:type="character" w:customStyle="1" w:styleId="tit1">
    <w:name w:val="tit1"/>
    <w:basedOn w:val="a0"/>
    <w:qFormat/>
    <w:rsid w:val="00BE324A"/>
  </w:style>
  <w:style w:type="character" w:customStyle="1" w:styleId="lsl">
    <w:name w:val="lsl"/>
    <w:basedOn w:val="a0"/>
    <w:qFormat/>
    <w:rsid w:val="00BE324A"/>
  </w:style>
  <w:style w:type="character" w:customStyle="1" w:styleId="sr">
    <w:name w:val="sr"/>
    <w:basedOn w:val="a0"/>
    <w:qFormat/>
    <w:rsid w:val="00BE324A"/>
  </w:style>
  <w:style w:type="character" w:customStyle="1" w:styleId="down">
    <w:name w:val="down"/>
    <w:basedOn w:val="a0"/>
    <w:qFormat/>
    <w:rsid w:val="00BE324A"/>
    <w:rPr>
      <w:shd w:val="clear" w:color="auto" w:fill="DAEEF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99519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78735235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河南省科信建设咨询有限公司1:河南省科信建设咨询有限公司</cp:lastModifiedBy>
  <cp:revision>21</cp:revision>
  <cp:lastPrinted>2019-11-17T05:20:00Z</cp:lastPrinted>
  <dcterms:created xsi:type="dcterms:W3CDTF">2017-10-13T01:41:00Z</dcterms:created>
  <dcterms:modified xsi:type="dcterms:W3CDTF">2019-11-19T01:28:00Z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