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pStyle w:val="2"/>
        <w:jc w:val="center"/>
        <w:rPr>
          <w:rFonts w:hint="eastAsia" w:eastAsia="宋体"/>
          <w:lang w:eastAsia="zh-CN"/>
        </w:rPr>
      </w:pPr>
      <w:r>
        <w:rPr>
          <w:rFonts w:hint="eastAsia" w:ascii="隶书" w:hAnsi="宋体" w:eastAsia="黑体"/>
          <w:b/>
          <w:bCs/>
          <w:sz w:val="48"/>
          <w:szCs w:val="48"/>
          <w:lang w:eastAsia="zh-CN"/>
        </w:rPr>
        <w:t>城市黑臭水体整治方案编制</w:t>
      </w:r>
    </w:p>
    <w:p>
      <w:pPr>
        <w:adjustRightInd w:val="0"/>
        <w:snapToGrid w:val="0"/>
        <w:rPr>
          <w:rFonts w:ascii="楷体" w:hAnsi="楷体" w:eastAsia="楷体" w:cs="楷体"/>
          <w:b/>
          <w:sz w:val="72"/>
          <w:szCs w:val="96"/>
        </w:rPr>
      </w:pPr>
    </w:p>
    <w:p>
      <w:pPr>
        <w:adjustRightInd w:val="0"/>
        <w:snapToGrid w:val="0"/>
        <w:ind w:firstLine="964" w:firstLineChars="100"/>
        <w:jc w:val="both"/>
        <w:rPr>
          <w:rFonts w:ascii="楷体" w:hAnsi="楷体" w:eastAsia="楷体"/>
          <w:b/>
          <w:bCs/>
          <w:sz w:val="96"/>
          <w:szCs w:val="96"/>
        </w:rPr>
      </w:pPr>
      <w:r>
        <w:rPr>
          <w:rFonts w:hint="eastAsia" w:ascii="楷体" w:hAnsi="楷体" w:eastAsia="楷体" w:cs="楷体"/>
          <w:b/>
          <w:bCs/>
          <w:sz w:val="96"/>
          <w:szCs w:val="96"/>
        </w:rPr>
        <w:t>竞争性谈判文件</w:t>
      </w:r>
    </w:p>
    <w:p/>
    <w:p/>
    <w:p>
      <w:pPr>
        <w:pStyle w:val="21"/>
        <w:ind w:firstLine="240"/>
      </w:pPr>
    </w:p>
    <w:p/>
    <w:p/>
    <w:p>
      <w:pPr>
        <w:adjustRightInd w:val="0"/>
        <w:snapToGrid w:val="0"/>
        <w:spacing w:line="300" w:lineRule="auto"/>
        <w:rPr>
          <w:rFonts w:ascii="隶书" w:eastAsia="隶书"/>
          <w:b/>
          <w:bCs/>
          <w:sz w:val="28"/>
        </w:rPr>
      </w:pPr>
    </w:p>
    <w:p>
      <w:pPr>
        <w:pStyle w:val="2"/>
      </w:pPr>
    </w:p>
    <w:p>
      <w:pPr>
        <w:adjustRightInd w:val="0"/>
        <w:snapToGrid w:val="0"/>
        <w:spacing w:line="360" w:lineRule="auto"/>
        <w:ind w:firstLine="1687" w:firstLineChars="600"/>
        <w:jc w:val="both"/>
        <w:rPr>
          <w:rFonts w:asciiTheme="minorEastAsia" w:hAnsiTheme="minorEastAsia" w:eastAsiaTheme="minorEastAsia" w:cstheme="minorEastAsia"/>
          <w:b/>
          <w:bCs/>
          <w:sz w:val="28"/>
          <w:szCs w:val="28"/>
        </w:rPr>
      </w:pPr>
    </w:p>
    <w:p>
      <w:pPr>
        <w:adjustRightInd w:val="0"/>
        <w:snapToGrid w:val="0"/>
        <w:spacing w:line="360" w:lineRule="auto"/>
        <w:ind w:firstLine="1928" w:firstLineChars="600"/>
        <w:jc w:val="both"/>
        <w:rPr>
          <w:rFonts w:hint="eastAsia" w:asciiTheme="minorEastAsia" w:hAnsiTheme="minorEastAsia" w:eastAsiaTheme="minorEastAsia" w:cstheme="minorEastAsia"/>
          <w:b/>
          <w:bCs/>
          <w:sz w:val="32"/>
          <w:szCs w:val="32"/>
        </w:rPr>
      </w:pPr>
    </w:p>
    <w:p>
      <w:pPr>
        <w:adjustRightInd w:val="0"/>
        <w:snapToGrid w:val="0"/>
        <w:spacing w:line="360" w:lineRule="auto"/>
        <w:ind w:firstLine="1928" w:firstLineChars="600"/>
        <w:jc w:val="both"/>
        <w:rPr>
          <w:rFonts w:hint="eastAsia" w:asciiTheme="minorEastAsia" w:hAnsiTheme="minorEastAsia" w:eastAsiaTheme="minorEastAsia" w:cstheme="minorEastAsia"/>
          <w:b/>
          <w:bCs/>
          <w:sz w:val="32"/>
          <w:szCs w:val="32"/>
        </w:rPr>
      </w:pPr>
    </w:p>
    <w:p>
      <w:pPr>
        <w:adjustRightInd w:val="0"/>
        <w:snapToGrid w:val="0"/>
        <w:spacing w:line="360" w:lineRule="auto"/>
        <w:ind w:firstLine="1928" w:firstLineChars="600"/>
        <w:jc w:val="both"/>
        <w:rPr>
          <w:rFonts w:hint="eastAsia" w:asciiTheme="minorEastAsia" w:hAnsiTheme="minorEastAsia" w:eastAsiaTheme="minorEastAsia" w:cstheme="minorEastAsia"/>
          <w:b/>
          <w:bCs/>
          <w:sz w:val="32"/>
          <w:szCs w:val="32"/>
        </w:rPr>
      </w:pPr>
    </w:p>
    <w:p>
      <w:pPr>
        <w:adjustRightInd w:val="0"/>
        <w:snapToGrid w:val="0"/>
        <w:spacing w:line="360" w:lineRule="auto"/>
        <w:ind w:firstLine="1928" w:firstLineChars="600"/>
        <w:jc w:val="both"/>
        <w:rPr>
          <w:rFonts w:hint="eastAsia" w:asciiTheme="minorEastAsia" w:hAnsiTheme="minorEastAsia" w:eastAsiaTheme="minorEastAsia" w:cstheme="minorEastAsia"/>
          <w:b/>
          <w:bCs/>
          <w:sz w:val="32"/>
          <w:szCs w:val="32"/>
        </w:rPr>
      </w:pPr>
    </w:p>
    <w:p>
      <w:pPr>
        <w:adjustRightInd w:val="0"/>
        <w:snapToGrid w:val="0"/>
        <w:spacing w:line="360" w:lineRule="auto"/>
        <w:ind w:firstLine="1285" w:firstLineChars="4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项目编号：长招采竞字【2019】</w:t>
      </w:r>
      <w:r>
        <w:rPr>
          <w:rFonts w:hint="eastAsia" w:asciiTheme="minorEastAsia" w:hAnsiTheme="minorEastAsia" w:eastAsiaTheme="minorEastAsia" w:cstheme="minorEastAsia"/>
          <w:b/>
          <w:bCs/>
          <w:sz w:val="32"/>
          <w:szCs w:val="32"/>
          <w:lang w:val="en-US" w:eastAsia="zh-CN"/>
        </w:rPr>
        <w:t>141</w:t>
      </w:r>
      <w:r>
        <w:rPr>
          <w:rFonts w:hint="eastAsia" w:asciiTheme="minorEastAsia" w:hAnsiTheme="minorEastAsia" w:eastAsiaTheme="minorEastAsia" w:cstheme="minorEastAsia"/>
          <w:b/>
          <w:bCs/>
          <w:sz w:val="32"/>
          <w:szCs w:val="32"/>
        </w:rPr>
        <w:t>号</w:t>
      </w:r>
    </w:p>
    <w:p>
      <w:pPr>
        <w:pStyle w:val="2"/>
        <w:ind w:firstLine="1285" w:firstLineChars="400"/>
        <w:jc w:val="both"/>
        <w:rPr>
          <w:sz w:val="32"/>
          <w:szCs w:val="32"/>
        </w:rPr>
      </w:pPr>
      <w:r>
        <w:rPr>
          <w:rFonts w:hint="eastAsia" w:asciiTheme="minorEastAsia" w:hAnsiTheme="minorEastAsia" w:eastAsiaTheme="minorEastAsia" w:cstheme="minorEastAsia"/>
          <w:b/>
          <w:bCs/>
          <w:sz w:val="32"/>
          <w:szCs w:val="32"/>
        </w:rPr>
        <w:t>项目名称：</w:t>
      </w:r>
      <w:r>
        <w:rPr>
          <w:rFonts w:hint="eastAsia" w:asciiTheme="minorEastAsia" w:hAnsiTheme="minorEastAsia" w:eastAsiaTheme="minorEastAsia" w:cstheme="minorEastAsia"/>
          <w:b/>
          <w:bCs/>
          <w:sz w:val="32"/>
          <w:szCs w:val="32"/>
          <w:lang w:eastAsia="zh-CN"/>
        </w:rPr>
        <w:t>城市黑臭水体整治方案编制</w:t>
      </w:r>
    </w:p>
    <w:p>
      <w:pPr>
        <w:adjustRightInd w:val="0"/>
        <w:snapToGrid w:val="0"/>
        <w:spacing w:line="360" w:lineRule="auto"/>
        <w:ind w:firstLine="1285" w:firstLineChars="4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 购 人：长葛市</w:t>
      </w:r>
      <w:r>
        <w:rPr>
          <w:rFonts w:hint="eastAsia" w:asciiTheme="minorEastAsia" w:hAnsiTheme="minorEastAsia" w:eastAsiaTheme="minorEastAsia" w:cstheme="minorEastAsia"/>
          <w:b/>
          <w:bCs/>
          <w:sz w:val="32"/>
          <w:szCs w:val="32"/>
          <w:lang w:eastAsia="zh-CN"/>
        </w:rPr>
        <w:t>住房和城乡建设局</w:t>
      </w:r>
    </w:p>
    <w:p>
      <w:pPr>
        <w:adjustRightInd w:val="0"/>
        <w:snapToGrid w:val="0"/>
        <w:spacing w:line="360" w:lineRule="auto"/>
        <w:ind w:firstLine="1285" w:firstLineChars="4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集中采购机构：长葛市公共资源交易中心</w:t>
      </w:r>
    </w:p>
    <w:p>
      <w:pPr>
        <w:adjustRightInd w:val="0"/>
        <w:snapToGrid w:val="0"/>
        <w:spacing w:line="360" w:lineRule="auto"/>
        <w:ind w:firstLine="1928" w:firstLineChars="600"/>
        <w:rPr>
          <w:rFonts w:asciiTheme="minorEastAsia" w:hAnsiTheme="minorEastAsia" w:eastAsiaTheme="minorEastAsia" w:cstheme="minorEastAsia"/>
          <w:b/>
          <w:bCs/>
          <w:sz w:val="32"/>
          <w:szCs w:val="32"/>
        </w:rPr>
      </w:pPr>
    </w:p>
    <w:p>
      <w:pPr>
        <w:adjustRightInd w:val="0"/>
        <w:snapToGrid w:val="0"/>
        <w:spacing w:line="360" w:lineRule="auto"/>
        <w:ind w:firstLine="1928" w:firstLineChars="600"/>
        <w:jc w:val="center"/>
        <w:rPr>
          <w:rFonts w:hint="eastAsia" w:asciiTheme="minorEastAsia" w:hAnsiTheme="minorEastAsia" w:eastAsiaTheme="minorEastAsia" w:cstheme="minorEastAsia"/>
          <w:b/>
          <w:bCs/>
          <w:sz w:val="32"/>
          <w:szCs w:val="32"/>
        </w:rPr>
      </w:pPr>
    </w:p>
    <w:p>
      <w:pPr>
        <w:adjustRightInd w:val="0"/>
        <w:snapToGrid w:val="0"/>
        <w:spacing w:line="360" w:lineRule="auto"/>
        <w:ind w:firstLine="3213" w:firstLineChars="1000"/>
        <w:jc w:val="both"/>
        <w:rPr>
          <w:rFonts w:ascii="宋体" w:cs="宋体"/>
          <w:b/>
          <w:bCs/>
          <w:sz w:val="28"/>
          <w:szCs w:val="28"/>
        </w:rPr>
        <w:sectPr>
          <w:headerReference r:id="rId5" w:type="first"/>
          <w:headerReference r:id="rId3" w:type="default"/>
          <w:footerReference r:id="rId6" w:type="default"/>
          <w:headerReference r:id="rId4" w:type="even"/>
          <w:footerReference r:id="rId7" w:type="even"/>
          <w:pgSz w:w="11910" w:h="16840"/>
          <w:pgMar w:top="1440" w:right="1800" w:bottom="1440" w:left="1800" w:header="0" w:footer="894" w:gutter="0"/>
          <w:pgNumType w:start="1"/>
          <w:cols w:space="720" w:num="1"/>
          <w:titlePg/>
        </w:sectPr>
      </w:pPr>
      <w:r>
        <w:rPr>
          <w:rFonts w:hint="eastAsia" w:asciiTheme="minorEastAsia" w:hAnsiTheme="minorEastAsia" w:eastAsiaTheme="minorEastAsia" w:cstheme="minorEastAsia"/>
          <w:b/>
          <w:bCs/>
          <w:sz w:val="32"/>
          <w:szCs w:val="32"/>
        </w:rPr>
        <w:t>二〇一九年</w:t>
      </w:r>
      <w:r>
        <w:rPr>
          <w:rFonts w:hint="eastAsia" w:asciiTheme="minorEastAsia" w:hAnsiTheme="minorEastAsia" w:eastAsiaTheme="minorEastAsia" w:cstheme="minorEastAsia"/>
          <w:b/>
          <w:bCs/>
          <w:sz w:val="32"/>
          <w:szCs w:val="32"/>
          <w:lang w:eastAsia="zh-CN"/>
        </w:rPr>
        <w:t>十一</w:t>
      </w:r>
      <w:r>
        <w:rPr>
          <w:rFonts w:hint="eastAsia" w:asciiTheme="minorEastAsia" w:hAnsiTheme="minorEastAsia" w:eastAsiaTheme="minorEastAsia" w:cstheme="minorEastAsia"/>
          <w:b/>
          <w:bCs/>
          <w:sz w:val="32"/>
          <w:szCs w:val="32"/>
        </w:rPr>
        <w:t>月</w:t>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widowControl/>
        <w:spacing w:line="360" w:lineRule="auto"/>
        <w:ind w:firstLine="540" w:firstLineChars="225"/>
        <w:jc w:val="left"/>
        <w:rPr>
          <w:rFonts w:ascii="宋体" w:hAnsi="宋体" w:cs="仿宋_GB2312"/>
          <w:color w:val="000000"/>
          <w:sz w:val="21"/>
          <w:szCs w:val="21"/>
          <w:shd w:val="clear" w:color="auto" w:fill="FFFFFF"/>
        </w:rPr>
      </w:pPr>
      <w:r>
        <w:rPr>
          <w:rFonts w:hint="eastAsia" w:ascii="宋体" w:hAnsi="宋体" w:cs="宋体"/>
          <w:kern w:val="0"/>
          <w:sz w:val="24"/>
          <w:u w:val="single"/>
        </w:rPr>
        <w:t>长葛市公共资源交易中心</w:t>
      </w:r>
      <w:r>
        <w:rPr>
          <w:rFonts w:hint="eastAsia" w:ascii="宋体" w:hAnsi="宋体" w:cs="宋体"/>
          <w:kern w:val="0"/>
          <w:sz w:val="24"/>
        </w:rPr>
        <w:t>受</w:t>
      </w:r>
      <w:r>
        <w:rPr>
          <w:rFonts w:hint="eastAsia" w:ascii="宋体" w:hAnsi="宋体" w:cs="宋体"/>
          <w:kern w:val="0"/>
          <w:sz w:val="24"/>
          <w:u w:val="none"/>
        </w:rPr>
        <w:t>长</w:t>
      </w:r>
      <w:r>
        <w:rPr>
          <w:rFonts w:hint="eastAsia" w:ascii="宋体" w:hAnsi="宋体" w:cs="宋体"/>
          <w:kern w:val="0"/>
          <w:sz w:val="24"/>
        </w:rPr>
        <w:t>葛市</w:t>
      </w:r>
      <w:r>
        <w:rPr>
          <w:rFonts w:hint="eastAsia" w:ascii="宋体" w:hAnsi="宋体" w:cs="宋体"/>
          <w:kern w:val="0"/>
          <w:sz w:val="24"/>
          <w:lang w:eastAsia="zh-CN"/>
        </w:rPr>
        <w:t>住房和城乡建设局</w:t>
      </w:r>
      <w:r>
        <w:rPr>
          <w:rFonts w:hint="eastAsia" w:ascii="宋体" w:hAnsi="宋体" w:cs="宋体"/>
          <w:kern w:val="0"/>
          <w:sz w:val="24"/>
        </w:rPr>
        <w:t>的委托，根据委托协议委托的事项，就“</w:t>
      </w:r>
      <w:r>
        <w:rPr>
          <w:rFonts w:hint="eastAsia" w:ascii="宋体" w:hAnsi="宋体" w:cs="宋体"/>
          <w:kern w:val="0"/>
          <w:sz w:val="24"/>
          <w:lang w:eastAsia="zh-CN"/>
        </w:rPr>
        <w:t>城市黑臭水体整治方案编制</w:t>
      </w:r>
      <w:r>
        <w:rPr>
          <w:rFonts w:hint="eastAsia" w:ascii="宋体" w:hAnsi="宋体" w:cs="宋体"/>
          <w:kern w:val="0"/>
          <w:sz w:val="24"/>
        </w:rPr>
        <w:t>”项目进行竞争性谈判采购，欢迎合格的供应商参加谈判。</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ascii="黑体" w:hAnsi="黑体" w:eastAsia="黑体" w:cs="黑体"/>
          <w:bCs/>
          <w:color w:val="000000"/>
          <w:sz w:val="21"/>
          <w:szCs w:val="21"/>
          <w:shd w:val="clear" w:color="auto" w:fill="FFFFFF"/>
        </w:rPr>
        <w:t xml:space="preserve">   </w:t>
      </w:r>
      <w:r>
        <w:rPr>
          <w:rFonts w:hint="eastAsia" w:ascii="黑体" w:hAnsi="黑体" w:eastAsia="黑体" w:cs="黑体"/>
          <w:b/>
          <w:bCs w:val="0"/>
          <w:color w:val="000000"/>
          <w:sz w:val="21"/>
          <w:szCs w:val="21"/>
          <w:shd w:val="clear" w:color="auto" w:fill="FFFFFF"/>
        </w:rPr>
        <w:t xml:space="preserve"> </w:t>
      </w:r>
      <w:r>
        <w:rPr>
          <w:rFonts w:hint="eastAsia" w:cs="Times New Roman"/>
          <w:b/>
          <w:bCs w:val="0"/>
          <w:shd w:val="clear" w:color="auto" w:fill="FFFFFF"/>
        </w:rPr>
        <w:t>一、项目基本情况</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（一）项目名称：</w:t>
      </w:r>
      <w:bookmarkStart w:id="0" w:name="_GoBack"/>
      <w:r>
        <w:rPr>
          <w:rFonts w:hint="eastAsia" w:cs="Times New Roman"/>
          <w:shd w:val="clear" w:color="auto" w:fill="FFFFFF"/>
          <w:lang w:eastAsia="zh-CN"/>
        </w:rPr>
        <w:t>城市黑臭水体整治方案编制</w:t>
      </w:r>
      <w:bookmarkEnd w:id="0"/>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（二）项目编号：长招采竞字【2019】</w:t>
      </w:r>
      <w:r>
        <w:rPr>
          <w:rFonts w:hint="eastAsia" w:cs="Times New Roman"/>
          <w:shd w:val="clear" w:color="auto" w:fill="FFFFFF"/>
          <w:lang w:val="en-US" w:eastAsia="zh-CN"/>
        </w:rPr>
        <w:t>141</w:t>
      </w:r>
      <w:r>
        <w:rPr>
          <w:rFonts w:hint="eastAsia" w:cs="Times New Roman"/>
          <w:shd w:val="clear" w:color="auto" w:fill="FFFFFF"/>
        </w:rPr>
        <w:t xml:space="preserve">号                                                                      </w:t>
      </w:r>
    </w:p>
    <w:p>
      <w:pPr>
        <w:pStyle w:val="20"/>
        <w:widowControl/>
        <w:shd w:val="clear" w:color="auto" w:fill="FFFFFF"/>
        <w:spacing w:line="360" w:lineRule="auto"/>
        <w:ind w:firstLine="480" w:firstLineChars="200"/>
        <w:contextualSpacing/>
        <w:jc w:val="left"/>
        <w:rPr>
          <w:rFonts w:hint="eastAsia" w:cs="Times New Roman"/>
          <w:shd w:val="clear" w:color="auto" w:fill="FFFFFF"/>
          <w:lang w:val="en-US" w:eastAsia="zh-CN"/>
        </w:rPr>
      </w:pPr>
      <w:r>
        <w:rPr>
          <w:rFonts w:hint="eastAsia" w:cs="Times New Roman"/>
          <w:shd w:val="clear" w:color="auto" w:fill="FFFFFF"/>
          <w:lang w:eastAsia="zh-CN"/>
        </w:rPr>
        <w:t>（三）</w:t>
      </w:r>
      <w:r>
        <w:rPr>
          <w:rFonts w:hint="eastAsia" w:cs="Times New Roman"/>
          <w:shd w:val="clear" w:color="auto" w:fill="FFFFFF"/>
        </w:rPr>
        <w:t>采购方式：竞争性谈</w:t>
      </w:r>
      <w:r>
        <w:rPr>
          <w:rFonts w:hint="eastAsia" w:cs="Times New Roman"/>
          <w:shd w:val="clear" w:color="auto" w:fill="FFFFFF"/>
          <w:lang w:eastAsia="zh-CN"/>
        </w:rPr>
        <w:t>判</w:t>
      </w:r>
    </w:p>
    <w:p>
      <w:pPr>
        <w:pStyle w:val="20"/>
        <w:widowControl/>
        <w:shd w:val="clear" w:color="auto" w:fill="FFFFFF"/>
        <w:spacing w:line="360" w:lineRule="auto"/>
        <w:ind w:firstLine="420"/>
        <w:contextualSpacing/>
        <w:jc w:val="left"/>
        <w:rPr>
          <w:rFonts w:hint="eastAsia" w:ascii="宋体" w:hAnsi="宋体" w:cs="宋体"/>
          <w:sz w:val="24"/>
          <w:szCs w:val="22"/>
        </w:rPr>
      </w:pPr>
      <w:r>
        <w:rPr>
          <w:rFonts w:hint="eastAsia" w:cs="Times New Roman"/>
          <w:shd w:val="clear" w:color="auto" w:fill="FFFFFF"/>
        </w:rPr>
        <w:t>（四）项目主要内容、数量及简要规格描述或项目基本概况介绍：</w:t>
      </w:r>
      <w:r>
        <w:rPr>
          <w:rFonts w:hint="eastAsia" w:ascii="宋体" w:hAnsi="宋体" w:cs="宋体"/>
          <w:kern w:val="0"/>
          <w:sz w:val="24"/>
          <w:lang w:eastAsia="zh-CN"/>
        </w:rPr>
        <w:t>城市黑臭水体整治方案编制项目</w:t>
      </w:r>
      <w:r>
        <w:rPr>
          <w:rFonts w:hint="eastAsia" w:ascii="宋体" w:hAnsi="宋体" w:cs="宋体"/>
          <w:sz w:val="24"/>
          <w:szCs w:val="22"/>
        </w:rPr>
        <w:t>（详见谈判文件）</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（五）预算金额：</w:t>
      </w:r>
      <w:r>
        <w:rPr>
          <w:rFonts w:hint="eastAsia"/>
          <w:szCs w:val="22"/>
        </w:rPr>
        <w:t>¥</w:t>
      </w:r>
      <w:r>
        <w:rPr>
          <w:rFonts w:hint="eastAsia"/>
          <w:szCs w:val="22"/>
          <w:lang w:val="en-US" w:eastAsia="zh-CN"/>
        </w:rPr>
        <w:t>29</w:t>
      </w:r>
      <w:r>
        <w:rPr>
          <w:rFonts w:hint="eastAsia"/>
          <w:szCs w:val="22"/>
        </w:rPr>
        <w:t>万元。（此预算金额为预算上限，超过此预算为无效报价）</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（六）交付（服务、完工）时间 ：自合同生效之日起</w:t>
      </w:r>
      <w:r>
        <w:rPr>
          <w:rFonts w:hint="eastAsia" w:cs="Times New Roman"/>
          <w:shd w:val="clear" w:color="auto" w:fill="FFFFFF"/>
          <w:lang w:val="en-US" w:eastAsia="zh-CN"/>
        </w:rPr>
        <w:t>30</w:t>
      </w:r>
      <w:r>
        <w:rPr>
          <w:rFonts w:hint="eastAsia" w:cs="Times New Roman"/>
          <w:shd w:val="clear" w:color="auto" w:fill="FFFFFF"/>
        </w:rPr>
        <w:t>天。</w:t>
      </w:r>
    </w:p>
    <w:p>
      <w:pPr>
        <w:pStyle w:val="20"/>
        <w:widowControl/>
        <w:shd w:val="clear" w:color="auto" w:fill="FFFFFF"/>
        <w:spacing w:line="360" w:lineRule="auto"/>
        <w:ind w:firstLine="420"/>
        <w:contextualSpacing/>
        <w:jc w:val="left"/>
        <w:rPr>
          <w:rFonts w:hint="eastAsia"/>
          <w:szCs w:val="22"/>
        </w:rPr>
      </w:pPr>
      <w:r>
        <w:rPr>
          <w:rFonts w:hint="eastAsia" w:cs="Times New Roman"/>
          <w:shd w:val="clear" w:color="auto" w:fill="FFFFFF"/>
        </w:rPr>
        <w:t>（七）交付（服务、完工）地点：</w:t>
      </w:r>
      <w:r>
        <w:rPr>
          <w:rFonts w:hint="eastAsia"/>
          <w:szCs w:val="22"/>
        </w:rPr>
        <w:t>采购人指定地点。</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（八）进口产品：不允许。</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（九）分包：不允许。</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b/>
          <w:bCs/>
          <w:shd w:val="clear" w:color="auto" w:fill="FFFFFF"/>
        </w:rPr>
        <w:t>二、需要落实的政府采购政策</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rPr>
        <w:t>三、供应商资格条件</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（二）</w:t>
      </w:r>
      <w:r>
        <w:rPr>
          <w:rFonts w:hint="eastAsia" w:ascii="宋体" w:hAnsi="宋体" w:eastAsia="宋体" w:cs="宋体"/>
          <w:kern w:val="0"/>
          <w:sz w:val="24"/>
          <w:szCs w:val="24"/>
          <w:lang w:val="en-US" w:eastAsia="zh-CN" w:bidi="ar-SA"/>
        </w:rPr>
        <w:t>具有市政（给排水）专业甲级设计及规划甲级资质或综合设计甲级资质和规划甲级资质，具有有效的营业执照、组织机构代码、税务登记证（或三证合一的营业执照）；</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(三)未被列入“信用中国”网站(www.creditchina.gov.cn)失信被执行人、重大税收违法案件当事人名单的</w:t>
      </w:r>
      <w:r>
        <w:rPr>
          <w:rFonts w:hint="eastAsia" w:cs="Times New Roman"/>
          <w:shd w:val="clear" w:color="auto" w:fill="FFFFFF"/>
          <w:lang w:eastAsia="zh-CN"/>
        </w:rPr>
        <w:t>供应商</w:t>
      </w:r>
      <w:r>
        <w:rPr>
          <w:rFonts w:hint="eastAsia" w:cs="Times New Roman"/>
          <w:shd w:val="clear" w:color="auto" w:fill="FFFFFF"/>
        </w:rPr>
        <w:t>；“中国政府采购网” (www.ccgp.gov.cn)政府采购严重违法失信行为记录名单的</w:t>
      </w:r>
      <w:r>
        <w:rPr>
          <w:rFonts w:hint="eastAsia" w:cs="Times New Roman"/>
          <w:shd w:val="clear" w:color="auto" w:fill="FFFFFF"/>
          <w:lang w:eastAsia="zh-CN"/>
        </w:rPr>
        <w:t>供应商</w:t>
      </w:r>
      <w:r>
        <w:rPr>
          <w:rFonts w:hint="eastAsia" w:cs="Times New Roman"/>
          <w:shd w:val="clear" w:color="auto" w:fill="FFFFFF"/>
        </w:rPr>
        <w:t>；“中国社会组织公共服务平台”网站（www.chinanpo.gov.cn）严重违法失信名单的</w:t>
      </w:r>
      <w:r>
        <w:rPr>
          <w:rFonts w:hint="eastAsia" w:cs="Times New Roman"/>
          <w:shd w:val="clear" w:color="auto" w:fill="FFFFFF"/>
          <w:lang w:eastAsia="zh-CN"/>
        </w:rPr>
        <w:t>社会组织</w:t>
      </w:r>
      <w:r>
        <w:rPr>
          <w:rFonts w:hint="eastAsia" w:cs="Times New Roman"/>
          <w:shd w:val="clear" w:color="auto" w:fill="FFFFFF"/>
        </w:rPr>
        <w:t>。</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（四）本次采购不接受联合体响应。</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rPr>
        <w:t>四、谈判文件的获取</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（一）网上下载谈判文件</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（二）未通过【全国公共资源交易平台（河南省·许昌市）】下载谈判文件的供应商,拒收其递交的谈判响应文件。</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b/>
          <w:bCs/>
          <w:shd w:val="clear" w:color="auto" w:fill="FFFFFF"/>
        </w:rPr>
        <w:t>五、响应文件提交截止时间及谈判响应截止时间、谈判时间</w:t>
      </w:r>
    </w:p>
    <w:p>
      <w:pPr>
        <w:pStyle w:val="20"/>
        <w:widowControl/>
        <w:shd w:val="clear" w:color="auto" w:fill="FFFFFF"/>
        <w:spacing w:line="360" w:lineRule="auto"/>
        <w:ind w:left="479" w:leftChars="228" w:firstLine="0" w:firstLineChars="0"/>
        <w:contextualSpacing/>
        <w:jc w:val="left"/>
        <w:rPr>
          <w:rFonts w:hint="eastAsia" w:cs="Times New Roman"/>
          <w:shd w:val="clear" w:color="auto" w:fill="FFFFFF"/>
        </w:rPr>
      </w:pPr>
      <w:r>
        <w:rPr>
          <w:rFonts w:hint="eastAsia" w:cs="Times New Roman"/>
          <w:shd w:val="clear" w:color="auto" w:fill="FFFFFF"/>
        </w:rPr>
        <w:t>（一）响应文件提交截止时间及谈判响应截止时间、谈判时间：</w:t>
      </w:r>
      <w:r>
        <w:rPr>
          <w:rFonts w:hint="eastAsia" w:cs="Times New Roman"/>
          <w:color w:val="FF0000"/>
        </w:rPr>
        <w:t>2019年</w:t>
      </w:r>
      <w:r>
        <w:rPr>
          <w:rFonts w:hint="eastAsia" w:cs="Times New Roman"/>
          <w:color w:val="FF0000"/>
          <w:lang w:val="en-US" w:eastAsia="zh-CN"/>
        </w:rPr>
        <w:t xml:space="preserve"> 11 </w:t>
      </w:r>
      <w:r>
        <w:rPr>
          <w:rFonts w:hint="eastAsia" w:cs="Times New Roman"/>
          <w:color w:val="FF0000"/>
        </w:rPr>
        <w:t>月</w:t>
      </w:r>
      <w:r>
        <w:rPr>
          <w:rFonts w:hint="eastAsia" w:cs="Times New Roman"/>
          <w:color w:val="FF0000"/>
          <w:lang w:val="en-US" w:eastAsia="zh-CN"/>
        </w:rPr>
        <w:t xml:space="preserve"> 13 </w:t>
      </w:r>
      <w:r>
        <w:rPr>
          <w:rFonts w:hint="eastAsia" w:cs="Times New Roman"/>
          <w:color w:val="FF0000"/>
        </w:rPr>
        <w:t>日</w:t>
      </w:r>
      <w:r>
        <w:rPr>
          <w:rFonts w:hint="eastAsia" w:cs="Times New Roman"/>
          <w:color w:val="FF0000"/>
          <w:lang w:val="en-US" w:eastAsia="zh-CN"/>
        </w:rPr>
        <w:t>10</w:t>
      </w:r>
      <w:r>
        <w:rPr>
          <w:rFonts w:hint="eastAsia" w:cs="Times New Roman"/>
          <w:color w:val="FF0000"/>
        </w:rPr>
        <w:t>时</w:t>
      </w:r>
      <w:r>
        <w:rPr>
          <w:rFonts w:hint="eastAsia" w:cs="Times New Roman"/>
          <w:color w:val="FF0000"/>
          <w:lang w:val="en-US" w:eastAsia="zh-CN"/>
        </w:rPr>
        <w:t xml:space="preserve"> 0 </w:t>
      </w:r>
      <w:r>
        <w:rPr>
          <w:rFonts w:hint="eastAsia" w:cs="Times New Roman"/>
          <w:color w:val="FF0000"/>
        </w:rPr>
        <w:t>分（北京时间）</w:t>
      </w:r>
      <w:r>
        <w:rPr>
          <w:rFonts w:hint="eastAsia" w:cs="Times New Roman"/>
          <w:shd w:val="clear" w:color="auto" w:fill="FFFFFF"/>
        </w:rPr>
        <w:t>，逾期送达或不符合规定的响应文件恕不接受。</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（二）响应文件开启时间：同响应文件提交截止时间。</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hint="eastAsia"/>
          <w:shd w:val="clear" w:color="auto" w:fill="FFFFFF"/>
        </w:rPr>
      </w:pPr>
      <w:r>
        <w:rPr>
          <w:rFonts w:hint="eastAsia" w:cs="Times New Roman"/>
          <w:shd w:val="clear" w:color="auto" w:fill="FFFFFF"/>
        </w:rPr>
        <w:t>（一）谈判响应文件递交地点：</w:t>
      </w:r>
      <w:r>
        <w:rPr>
          <w:rFonts w:hint="eastAsia"/>
          <w:color w:val="FF0000"/>
          <w:shd w:val="clear" w:color="auto" w:fill="FFFFFF"/>
        </w:rPr>
        <w:t>长葛市</w:t>
      </w:r>
      <w:r>
        <w:rPr>
          <w:rFonts w:hint="eastAsia"/>
          <w:color w:val="FF0000"/>
        </w:rPr>
        <w:t>公共资源交易中心楼四楼开标</w:t>
      </w:r>
      <w:r>
        <w:rPr>
          <w:rFonts w:hint="eastAsia"/>
          <w:color w:val="FF0000"/>
          <w:lang w:val="en-US" w:eastAsia="zh-CN"/>
        </w:rPr>
        <w:t xml:space="preserve">418 </w:t>
      </w:r>
      <w:r>
        <w:rPr>
          <w:rFonts w:hint="eastAsia"/>
          <w:color w:val="FF0000"/>
        </w:rPr>
        <w:t>室</w:t>
      </w:r>
      <w:r>
        <w:rPr>
          <w:rFonts w:hint="eastAsia"/>
          <w:shd w:val="clear" w:color="auto" w:fill="FFFFFF"/>
        </w:rPr>
        <w:t>。</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（二）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1、加密电子响应文件（.file格式）须在谈判响应截止时间（谈判时间）前通过《全国公共资源交易平台(河南省▪许昌市)》公共资源交易系统成功上传。</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2、纸质响应文件（正本、副本各1份）和备份文件1份（使用电子介质存储）在响应谈判截止时间（谈判时间）前须一并递交。</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lang w:eastAsia="zh-CN"/>
        </w:rPr>
        <w:t>七</w:t>
      </w:r>
      <w:r>
        <w:rPr>
          <w:rFonts w:hint="eastAsia" w:cs="Times New Roman"/>
          <w:b/>
          <w:bCs/>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lang w:eastAsia="zh-CN"/>
        </w:rPr>
        <w:t>八</w:t>
      </w:r>
      <w:r>
        <w:rPr>
          <w:rFonts w:hint="eastAsia" w:cs="Times New Roman"/>
          <w:b/>
          <w:bCs/>
          <w:shd w:val="clear" w:color="auto" w:fill="FFFFFF"/>
        </w:rPr>
        <w:t>、公告期限</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本公告自发布之日起公告期限为3个工作日。</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lang w:eastAsia="zh-CN"/>
        </w:rPr>
        <w:t>九</w:t>
      </w:r>
      <w:r>
        <w:rPr>
          <w:rFonts w:hint="eastAsia" w:cs="Times New Roman"/>
          <w:b/>
          <w:bCs/>
          <w:shd w:val="clear" w:color="auto" w:fill="FFFFFF"/>
        </w:rPr>
        <w:t>、联系方式</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采购人：</w:t>
      </w:r>
      <w:r>
        <w:rPr>
          <w:rFonts w:hint="eastAsia" w:cs="仿宋_GB2312"/>
        </w:rPr>
        <w:t>长葛市</w:t>
      </w:r>
      <w:r>
        <w:rPr>
          <w:rFonts w:hint="eastAsia" w:cs="仿宋_GB2312"/>
          <w:lang w:eastAsia="zh-CN"/>
        </w:rPr>
        <w:t>住房和城乡建设局</w:t>
      </w:r>
    </w:p>
    <w:p>
      <w:pPr>
        <w:pStyle w:val="20"/>
        <w:shd w:val="clear" w:color="auto" w:fill="FFFFFF"/>
        <w:spacing w:line="360" w:lineRule="auto"/>
        <w:ind w:firstLine="420"/>
        <w:rPr>
          <w:rFonts w:hint="eastAsia" w:cs="Times New Roman"/>
          <w:shd w:val="clear" w:color="auto" w:fill="FFFFFF"/>
        </w:rPr>
      </w:pPr>
      <w:r>
        <w:rPr>
          <w:rFonts w:hint="eastAsia" w:cs="Times New Roman"/>
          <w:shd w:val="clear" w:color="auto" w:fill="FFFFFF"/>
        </w:rPr>
        <w:t>地址：</w:t>
      </w:r>
      <w:r>
        <w:rPr>
          <w:rFonts w:hint="eastAsia" w:cs="仿宋_GB2312"/>
        </w:rPr>
        <w:t>长葛市葛天大道</w:t>
      </w:r>
      <w:r>
        <w:rPr>
          <w:rFonts w:hint="eastAsia" w:cs="仿宋_GB2312"/>
          <w:lang w:val="en-US" w:eastAsia="zh-CN"/>
        </w:rPr>
        <w:t>6</w:t>
      </w:r>
      <w:r>
        <w:rPr>
          <w:rFonts w:hint="eastAsia" w:cs="仿宋_GB2312"/>
        </w:rPr>
        <w:t>号楼</w:t>
      </w:r>
    </w:p>
    <w:p>
      <w:pPr>
        <w:pStyle w:val="20"/>
        <w:shd w:val="clear" w:color="auto" w:fill="FFFFFF"/>
        <w:spacing w:line="360" w:lineRule="auto"/>
        <w:ind w:firstLine="420"/>
        <w:rPr>
          <w:rFonts w:hint="default" w:eastAsia="宋体" w:cs="仿宋_GB2312"/>
          <w:lang w:val="en-US" w:eastAsia="zh-CN"/>
        </w:rPr>
      </w:pPr>
      <w:r>
        <w:rPr>
          <w:rFonts w:hint="eastAsia" w:cs="Times New Roman"/>
          <w:shd w:val="clear" w:color="auto" w:fill="FFFFFF"/>
        </w:rPr>
        <w:t>联系人：</w:t>
      </w:r>
      <w:r>
        <w:rPr>
          <w:rFonts w:hint="eastAsia" w:cs="仿宋_GB2312"/>
          <w:lang w:eastAsia="zh-CN"/>
        </w:rPr>
        <w:t>袁</w:t>
      </w:r>
      <w:r>
        <w:rPr>
          <w:rFonts w:hint="eastAsia" w:cs="仿宋_GB2312"/>
        </w:rPr>
        <w:t>先生</w:t>
      </w:r>
      <w:r>
        <w:rPr>
          <w:rFonts w:hint="eastAsia" w:cs="仿宋_GB2312"/>
          <w:lang w:val="en-US" w:eastAsia="zh-CN"/>
        </w:rPr>
        <w:t xml:space="preserve">                 </w:t>
      </w:r>
      <w:r>
        <w:rPr>
          <w:rFonts w:hint="eastAsia" w:cs="Times New Roman"/>
          <w:shd w:val="clear" w:color="auto" w:fill="FFFFFF"/>
        </w:rPr>
        <w:t xml:space="preserve"> 联系电话：</w:t>
      </w:r>
      <w:r>
        <w:rPr>
          <w:rFonts w:hint="eastAsia" w:cs="仿宋_GB2312"/>
          <w:lang w:val="en-US" w:eastAsia="zh-CN"/>
        </w:rPr>
        <w:t>15188524333</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集中采购机构：</w:t>
      </w:r>
      <w:r>
        <w:rPr>
          <w:rFonts w:hint="eastAsia" w:cs="仿宋_GB2312"/>
        </w:rPr>
        <w:t>长葛市公共资源交易中心</w:t>
      </w:r>
      <w:r>
        <w:rPr>
          <w:rFonts w:hint="eastAsia" w:cs="Times New Roman"/>
          <w:shd w:val="clear" w:color="auto" w:fill="FFFFFF"/>
        </w:rPr>
        <w:t xml:space="preserve"> </w:t>
      </w:r>
    </w:p>
    <w:p>
      <w:pPr>
        <w:pStyle w:val="20"/>
        <w:shd w:val="clear" w:color="auto" w:fill="FFFFFF"/>
        <w:spacing w:line="360" w:lineRule="auto"/>
        <w:ind w:firstLine="420"/>
        <w:rPr>
          <w:rFonts w:cs="仿宋_GB2312"/>
        </w:rPr>
      </w:pPr>
      <w:r>
        <w:rPr>
          <w:rFonts w:hint="eastAsia" w:cs="Times New Roman"/>
          <w:shd w:val="clear" w:color="auto" w:fill="FFFFFF"/>
        </w:rPr>
        <w:t>地址：</w:t>
      </w:r>
      <w:r>
        <w:rPr>
          <w:rFonts w:hint="eastAsia" w:cs="仿宋_GB2312"/>
        </w:rPr>
        <w:t>长葛市葛天大道商务区6号楼</w:t>
      </w:r>
    </w:p>
    <w:p>
      <w:pPr>
        <w:pStyle w:val="20"/>
        <w:shd w:val="clear" w:color="auto" w:fill="FFFFFF"/>
        <w:spacing w:line="360" w:lineRule="auto"/>
        <w:ind w:firstLine="420"/>
        <w:rPr>
          <w:rFonts w:hint="default" w:eastAsia="宋体" w:cs="仿宋_GB2312"/>
          <w:lang w:val="en-US" w:eastAsia="zh-CN"/>
        </w:rPr>
      </w:pPr>
      <w:r>
        <w:rPr>
          <w:rFonts w:hint="eastAsia" w:cs="Times New Roman"/>
          <w:shd w:val="clear" w:color="auto" w:fill="FFFFFF"/>
        </w:rPr>
        <w:t>联系人：</w:t>
      </w:r>
      <w:r>
        <w:rPr>
          <w:rFonts w:hint="eastAsia" w:cs="仿宋_GB2312"/>
        </w:rPr>
        <w:t>政府采购</w:t>
      </w:r>
      <w:r>
        <w:rPr>
          <w:rFonts w:hint="eastAsia" w:cs="仿宋_GB2312"/>
          <w:lang w:eastAsia="zh-CN"/>
        </w:rPr>
        <w:t>一</w:t>
      </w:r>
      <w:r>
        <w:rPr>
          <w:rFonts w:hint="eastAsia" w:cs="仿宋_GB2312"/>
        </w:rPr>
        <w:t xml:space="preserve">部 </w:t>
      </w:r>
      <w:r>
        <w:rPr>
          <w:rFonts w:hint="eastAsia" w:cs="Times New Roman"/>
          <w:shd w:val="clear" w:color="auto" w:fill="FFFFFF"/>
        </w:rPr>
        <w:t xml:space="preserve">           联系电话：</w:t>
      </w:r>
      <w:r>
        <w:rPr>
          <w:rFonts w:hint="eastAsia" w:cs="仿宋_GB2312"/>
        </w:rPr>
        <w:t>0374—6189</w:t>
      </w:r>
      <w:r>
        <w:rPr>
          <w:rFonts w:hint="eastAsia" w:cs="仿宋_GB2312"/>
          <w:lang w:val="en-US" w:eastAsia="zh-CN"/>
        </w:rPr>
        <w:t>379</w:t>
      </w:r>
    </w:p>
    <w:p>
      <w:pPr>
        <w:pStyle w:val="20"/>
        <w:widowControl/>
        <w:shd w:val="clear" w:color="auto" w:fill="FFFFFF"/>
        <w:tabs>
          <w:tab w:val="left" w:pos="384"/>
        </w:tabs>
        <w:spacing w:line="360" w:lineRule="auto"/>
        <w:contextualSpacing/>
        <w:jc w:val="left"/>
        <w:rPr>
          <w:rFonts w:hint="eastAsia" w:cs="Times New Roman"/>
          <w:shd w:val="clear" w:color="auto" w:fill="FFFFFF"/>
        </w:rPr>
      </w:pPr>
      <w:r>
        <w:rPr>
          <w:rFonts w:hint="eastAsia" w:cs="Times New Roman"/>
          <w:shd w:val="clear" w:color="auto" w:fill="FFFFFF"/>
          <w:lang w:val="en-US" w:eastAsia="zh-CN"/>
        </w:rPr>
        <w:t xml:space="preserve">                                      </w:t>
      </w:r>
    </w:p>
    <w:p>
      <w:pPr>
        <w:pStyle w:val="20"/>
        <w:widowControl/>
        <w:shd w:val="clear" w:color="auto" w:fill="FFFFFF"/>
        <w:spacing w:line="360" w:lineRule="auto"/>
        <w:ind w:firstLine="420"/>
        <w:contextualSpacing/>
        <w:jc w:val="left"/>
        <w:rPr>
          <w:rFonts w:hint="default" w:cs="Times New Roman"/>
          <w:shd w:val="clear" w:color="auto" w:fill="FFFFFF"/>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w:t>
      </w:r>
      <w:r>
        <w:rPr>
          <w:rFonts w:hint="eastAsia" w:hAnsi="宋体"/>
          <w:color w:val="000000"/>
          <w:szCs w:val="21"/>
          <w:lang w:eastAsia="zh-CN"/>
        </w:rPr>
        <w:t>投标人</w:t>
      </w:r>
      <w:r>
        <w:rPr>
          <w:rFonts w:hint="eastAsia" w:hAnsi="宋体"/>
          <w:color w:val="000000"/>
          <w:szCs w:val="21"/>
        </w:rPr>
        <w:t>、供应商）。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spacing w:afterLines="100"/>
        <w:jc w:val="center"/>
        <w:rPr>
          <w:rFonts w:ascii="宋体" w:hAnsi="宋体"/>
          <w:b/>
          <w:sz w:val="24"/>
        </w:rPr>
      </w:pPr>
      <w:r>
        <w:rPr>
          <w:rFonts w:hint="eastAsia" w:asciiTheme="majorEastAsia" w:hAnsiTheme="majorEastAsia" w:eastAsiaTheme="majorEastAsia"/>
          <w:b/>
          <w:sz w:val="32"/>
          <w:szCs w:val="32"/>
        </w:rPr>
        <w:t>第</w:t>
      </w:r>
      <w:r>
        <w:rPr>
          <w:rFonts w:hint="eastAsia" w:asciiTheme="majorEastAsia" w:hAnsiTheme="majorEastAsia" w:eastAsiaTheme="majorEastAsia"/>
          <w:b/>
          <w:sz w:val="32"/>
          <w:szCs w:val="32"/>
          <w:lang w:eastAsia="zh-CN"/>
        </w:rPr>
        <w:t>二</w:t>
      </w:r>
      <w:r>
        <w:rPr>
          <w:rFonts w:hint="eastAsia" w:asciiTheme="majorEastAsia" w:hAnsiTheme="majorEastAsia" w:eastAsiaTheme="majorEastAsia"/>
          <w:b/>
          <w:sz w:val="32"/>
          <w:szCs w:val="32"/>
        </w:rPr>
        <w:t>章  采购项目需求及相关要求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一、</w:t>
      </w:r>
      <w:r>
        <w:rPr>
          <w:rFonts w:hint="default" w:ascii="Times New Roman" w:hAnsi="Times New Roman" w:eastAsia="宋体" w:cs="Times New Roman"/>
          <w:b/>
          <w:bCs/>
          <w:sz w:val="28"/>
          <w:szCs w:val="28"/>
          <w:lang w:val="en-US" w:eastAsia="zh-CN"/>
        </w:rPr>
        <w:t>长葛市城市黑臭水体整治方案</w:t>
      </w:r>
      <w:r>
        <w:rPr>
          <w:rFonts w:hint="eastAsia" w:ascii="Times New Roman" w:hAnsi="Times New Roman" w:eastAsia="宋体" w:cs="Times New Roman"/>
          <w:b/>
          <w:bCs/>
          <w:sz w:val="28"/>
          <w:szCs w:val="28"/>
          <w:lang w:val="en-US" w:eastAsia="zh-CN"/>
        </w:rPr>
        <w:t>范围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长葛市城市黑臭水体整治方案</w:t>
      </w:r>
      <w:r>
        <w:rPr>
          <w:rFonts w:hint="eastAsia" w:ascii="Times New Roman" w:hAnsi="Times New Roman" w:eastAsia="宋体" w:cs="Times New Roman"/>
          <w:sz w:val="24"/>
          <w:szCs w:val="24"/>
          <w:lang w:val="en-US" w:eastAsia="zh-CN"/>
        </w:rPr>
        <w:t>范围：长葛市中心城区内的水体。</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二、</w:t>
      </w:r>
      <w:r>
        <w:rPr>
          <w:rFonts w:hint="default" w:ascii="Times New Roman" w:hAnsi="Times New Roman" w:eastAsia="宋体" w:cs="Times New Roman"/>
          <w:b/>
          <w:bCs/>
          <w:sz w:val="28"/>
          <w:szCs w:val="28"/>
          <w:lang w:val="en-US" w:eastAsia="zh-CN"/>
        </w:rPr>
        <w:t>长葛市城市黑臭水体整治方案</w:t>
      </w:r>
      <w:r>
        <w:rPr>
          <w:rFonts w:hint="eastAsia" w:ascii="Times New Roman" w:hAnsi="Times New Roman" w:eastAsia="宋体" w:cs="Times New Roman"/>
          <w:b/>
          <w:bCs/>
          <w:sz w:val="28"/>
          <w:szCs w:val="28"/>
          <w:lang w:val="en-US" w:eastAsia="zh-CN"/>
        </w:rPr>
        <w:t>深度要求</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满足以下文件的要求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（1）《河南省百城建设提质工程工作领导小组办公室文件 关于进一步做好市政基础设施和公共服务设施专项规划编制审查工作的通知》（豫百城提质办【2019】52号）。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（2）《城市黑臭水体整治工作指南》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市政公用工程设计文件编制深度规定（2013年版）</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imes New Roman" w:hAnsi="Times New Roman" w:eastAsia="宋体" w:cs="Times New Roman"/>
          <w:b/>
          <w:bCs/>
          <w:sz w:val="28"/>
          <w:szCs w:val="28"/>
          <w:lang w:val="en-US" w:eastAsia="zh-CN"/>
        </w:rPr>
      </w:pPr>
      <w:r>
        <w:rPr>
          <w:rFonts w:hint="eastAsia" w:cs="Times New Roman"/>
          <w:b/>
          <w:bCs/>
          <w:sz w:val="24"/>
          <w:szCs w:val="24"/>
          <w:lang w:val="en-US" w:eastAsia="zh-CN"/>
        </w:rPr>
        <w:t>三、</w:t>
      </w:r>
      <w:r>
        <w:rPr>
          <w:rFonts w:hint="default" w:ascii="Times New Roman" w:hAnsi="Times New Roman" w:eastAsia="宋体" w:cs="Times New Roman"/>
          <w:b/>
          <w:bCs/>
          <w:sz w:val="28"/>
          <w:szCs w:val="28"/>
          <w:lang w:val="en-US" w:eastAsia="zh-CN"/>
        </w:rPr>
        <w:t>长葛市城市黑臭水体整治方案</w:t>
      </w:r>
      <w:r>
        <w:rPr>
          <w:rFonts w:hint="eastAsia" w:ascii="Times New Roman" w:hAnsi="Times New Roman" w:eastAsia="宋体" w:cs="Times New Roman"/>
          <w:b/>
          <w:bCs/>
          <w:sz w:val="28"/>
          <w:szCs w:val="28"/>
          <w:lang w:val="en-US" w:eastAsia="zh-CN"/>
        </w:rPr>
        <w:t>编制内容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依据</w:t>
      </w:r>
      <w:r>
        <w:rPr>
          <w:rFonts w:hint="default" w:ascii="Times New Roman" w:hAnsi="Times New Roman" w:eastAsia="宋体" w:cs="Times New Roman"/>
          <w:sz w:val="24"/>
          <w:szCs w:val="24"/>
          <w:lang w:val="en-US" w:eastAsia="zh-CN"/>
        </w:rPr>
        <w:t>市政公用工程设计文件编制深度规定</w:t>
      </w:r>
      <w:r>
        <w:rPr>
          <w:rFonts w:hint="eastAsia" w:ascii="Times New Roman" w:hAnsi="Times New Roman" w:eastAsia="宋体" w:cs="Times New Roman"/>
          <w:sz w:val="24"/>
          <w:szCs w:val="24"/>
          <w:lang w:val="en-US" w:eastAsia="zh-CN"/>
        </w:rPr>
        <w:t>、参照河南省相关专项规划（排水专项、防洪排涝规划等）的要求，确定本次方案</w:t>
      </w:r>
      <w:r>
        <w:rPr>
          <w:rFonts w:hint="eastAsia" w:ascii="Times New Roman" w:hAnsi="Times New Roman" w:cs="Times New Roman"/>
          <w:sz w:val="24"/>
          <w:szCs w:val="24"/>
          <w:lang w:val="en-US" w:eastAsia="zh-CN"/>
        </w:rPr>
        <w:t>包括但不限于以下</w:t>
      </w:r>
      <w:r>
        <w:rPr>
          <w:rFonts w:hint="eastAsia" w:ascii="Times New Roman" w:hAnsi="Times New Roman" w:eastAsia="宋体" w:cs="Times New Roman"/>
          <w:sz w:val="24"/>
          <w:szCs w:val="24"/>
          <w:lang w:val="en-US" w:eastAsia="zh-CN"/>
        </w:rPr>
        <w:t>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_Toc23425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 编制依据、原则和范围</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_Toc15403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 项目概况</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_Toc15406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3. 工程建设的必要性</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_Toc11802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4. 工程内容、设计总体思路、目标</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_Toc12201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5. 河道治理工程</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_Toc18951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6. 截污及黑臭治理工程</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_Toc4016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7. 景观绿化亮化及拆迁工程</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_Toc18416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8. 项目管理及实施计划</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_Toc23430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9. 项目的环境影响及对策</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_Toc10198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10. 劳动安全卫生设计</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_Toc28098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11. 工程投资估算</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_Toc16438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12. 工程效益分析</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_Toc13369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13. 项目招标方案</w:t>
      </w:r>
      <w:r>
        <w:rPr>
          <w:rFonts w:hint="default" w:ascii="Times New Roman" w:hAnsi="Times New Roman" w:eastAsia="宋体"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_Toc12486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14. 结论及建议</w:t>
      </w:r>
      <w:r>
        <w:rPr>
          <w:rFonts w:hint="default" w:ascii="Times New Roman" w:hAnsi="Times New Roman" w:eastAsia="宋体" w:cs="Times New Roman"/>
          <w:sz w:val="24"/>
          <w:szCs w:val="24"/>
          <w:lang w:val="en-US" w:eastAsia="zh-CN"/>
        </w:rPr>
        <w:fldChar w:fldCharType="end"/>
      </w:r>
    </w:p>
    <w:p>
      <w:pPr>
        <w:rPr>
          <w:rFonts w:hint="default" w:ascii="Times New Roman" w:hAnsi="Times New Roman" w:eastAsia="宋体" w:cs="Times New Roman"/>
          <w:sz w:val="24"/>
          <w:szCs w:val="24"/>
          <w:lang w:val="en-US" w:eastAsia="zh-CN"/>
        </w:rPr>
      </w:pPr>
    </w:p>
    <w:p>
      <w:pPr>
        <w:numPr>
          <w:ilvl w:val="0"/>
          <w:numId w:val="4"/>
        </w:num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lang w:val="zh-CN"/>
        </w:rPr>
        <w:t>项目数量：</w:t>
      </w:r>
      <w:r>
        <w:rPr>
          <w:rFonts w:hint="eastAsia" w:ascii="宋体" w:hAnsi="宋体" w:cs="宋体"/>
          <w:b w:val="0"/>
          <w:bCs/>
          <w:sz w:val="24"/>
          <w:szCs w:val="24"/>
          <w:lang w:val="en-US" w:eastAsia="zh-CN"/>
        </w:rPr>
        <w:t>1</w:t>
      </w:r>
      <w:r>
        <w:rPr>
          <w:rFonts w:hint="eastAsia" w:ascii="宋体" w:hAnsi="宋体" w:cs="宋体"/>
          <w:b/>
          <w:sz w:val="24"/>
          <w:szCs w:val="24"/>
          <w:lang w:val="en-US" w:eastAsia="zh-CN"/>
        </w:rPr>
        <w:t>；</w:t>
      </w:r>
    </w:p>
    <w:p>
      <w:pPr>
        <w:numPr>
          <w:ilvl w:val="0"/>
          <w:numId w:val="4"/>
        </w:num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lang w:val="zh-CN"/>
        </w:rPr>
        <w:t>供货期：</w:t>
      </w:r>
      <w:r>
        <w:rPr>
          <w:rFonts w:hint="eastAsia" w:ascii="宋体" w:hAnsi="宋体" w:cs="宋体"/>
          <w:b w:val="0"/>
          <w:bCs/>
          <w:sz w:val="24"/>
          <w:szCs w:val="24"/>
          <w:lang w:val="en-US" w:eastAsia="zh-CN"/>
        </w:rPr>
        <w:t>30</w:t>
      </w:r>
      <w:r>
        <w:rPr>
          <w:rFonts w:hint="eastAsia" w:ascii="宋体" w:hAnsi="宋体" w:cs="宋体"/>
          <w:b/>
          <w:sz w:val="24"/>
          <w:szCs w:val="24"/>
          <w:lang w:val="en-US" w:eastAsia="zh-CN"/>
        </w:rPr>
        <w:t>天；</w:t>
      </w:r>
    </w:p>
    <w:p>
      <w:pPr>
        <w:numPr>
          <w:ilvl w:val="0"/>
          <w:numId w:val="4"/>
        </w:num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lang w:val="zh-CN"/>
        </w:rPr>
        <w:t>资金支付</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1、支付时间及条件：编制完成并通过专家评审后一次性付清。</w:t>
      </w:r>
    </w:p>
    <w:p>
      <w:pPr>
        <w:spacing w:line="430" w:lineRule="exact"/>
        <w:jc w:val="center"/>
        <w:rPr>
          <w:rFonts w:asciiTheme="majorEastAsia" w:hAnsiTheme="majorEastAsia" w:eastAsiaTheme="majorEastAsia"/>
          <w:b/>
          <w:sz w:val="32"/>
          <w:szCs w:val="32"/>
        </w:rPr>
      </w:pPr>
    </w:p>
    <w:p>
      <w:pPr>
        <w:pStyle w:val="2"/>
        <w:rPr>
          <w:rFonts w:cs="仿宋_GB2312" w:asciiTheme="minorEastAsia" w:hAnsiTheme="minorEastAsia"/>
          <w:color w:val="000000"/>
          <w:sz w:val="24"/>
          <w:szCs w:val="24"/>
        </w:rPr>
      </w:pPr>
    </w:p>
    <w:p>
      <w:pPr>
        <w:autoSpaceDE w:val="0"/>
        <w:autoSpaceDN w:val="0"/>
        <w:adjustRightInd w:val="0"/>
        <w:jc w:val="center"/>
        <w:rPr>
          <w:rFonts w:cs="宋体" w:asciiTheme="majorEastAsia" w:hAnsiTheme="majorEastAsia" w:eastAsiaTheme="majorEastAsia"/>
          <w:b/>
          <w:kern w:val="0"/>
          <w:sz w:val="32"/>
          <w:szCs w:val="32"/>
        </w:rPr>
      </w:pPr>
      <w:r>
        <w:rPr>
          <w:rFonts w:hint="eastAsia" w:ascii="华文中宋" w:hAnsi="华文中宋" w:eastAsia="华文中宋"/>
          <w:b/>
          <w:sz w:val="32"/>
          <w:szCs w:val="32"/>
        </w:rPr>
        <w:br w:type="page"/>
      </w: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ascii="宋体" w:hAnsi="宋体" w:cs="宋体"/>
                <w:bCs/>
                <w:szCs w:val="21"/>
                <w:lang w:eastAsia="zh-CN"/>
              </w:rPr>
            </w:pPr>
            <w:r>
              <w:rPr>
                <w:rFonts w:hint="eastAsia" w:cs="仿宋_GB2312" w:asciiTheme="minorEastAsia" w:hAnsiTheme="minorEastAsia"/>
                <w:szCs w:val="21"/>
              </w:rPr>
              <w:t>项目名称：</w:t>
            </w:r>
            <w:r>
              <w:rPr>
                <w:rFonts w:hint="eastAsia" w:ascii="宋体" w:hAnsi="宋体" w:cs="宋体"/>
                <w:bCs/>
                <w:szCs w:val="21"/>
                <w:lang w:eastAsia="zh-CN"/>
              </w:rPr>
              <w:t>城市黑臭水体整治方案编制</w:t>
            </w:r>
          </w:p>
          <w:p>
            <w:pPr>
              <w:autoSpaceDE w:val="0"/>
              <w:autoSpaceDN w:val="0"/>
              <w:adjustRightInd w:val="0"/>
              <w:spacing w:line="360" w:lineRule="auto"/>
              <w:jc w:val="left"/>
              <w:rPr>
                <w:rFonts w:hint="eastAsia" w:ascii="宋体" w:hAnsi="宋体" w:cs="宋体"/>
                <w:bCs/>
                <w:szCs w:val="21"/>
              </w:rPr>
            </w:pPr>
            <w:r>
              <w:rPr>
                <w:rFonts w:hint="eastAsia" w:cs="仿宋_GB2312" w:asciiTheme="minorEastAsia" w:hAnsiTheme="minorEastAsia"/>
                <w:szCs w:val="21"/>
              </w:rPr>
              <w:t>项目编号：</w:t>
            </w:r>
            <w:r>
              <w:rPr>
                <w:rFonts w:hint="eastAsia" w:ascii="宋体" w:hAnsi="宋体" w:cs="宋体"/>
                <w:bCs/>
                <w:szCs w:val="21"/>
              </w:rPr>
              <w:t>长招采竞字【2019】</w:t>
            </w:r>
            <w:r>
              <w:rPr>
                <w:rFonts w:hint="eastAsia" w:ascii="宋体" w:hAnsi="宋体" w:cs="宋体"/>
                <w:bCs/>
                <w:szCs w:val="21"/>
                <w:lang w:val="en-US" w:eastAsia="zh-CN"/>
              </w:rPr>
              <w:t>141</w:t>
            </w:r>
            <w:r>
              <w:rPr>
                <w:rFonts w:hint="eastAsia" w:ascii="宋体" w:hAnsi="宋体" w:cs="宋体"/>
                <w:bCs/>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项目内容：完成</w:t>
            </w:r>
            <w:r>
              <w:rPr>
                <w:rFonts w:hint="eastAsia" w:ascii="Times New Roman" w:hAnsi="Times New Roman" w:eastAsia="宋体" w:cs="Times New Roman"/>
                <w:sz w:val="24"/>
                <w:szCs w:val="24"/>
                <w:lang w:val="en-US" w:eastAsia="zh-CN"/>
              </w:rPr>
              <w:t>长葛市中心城区内的水体</w:t>
            </w:r>
            <w:r>
              <w:rPr>
                <w:rFonts w:hint="eastAsia" w:cs="仿宋_GB2312" w:asciiTheme="minorEastAsia" w:hAnsiTheme="minorEastAsia"/>
                <w:szCs w:val="21"/>
              </w:rPr>
              <w:t>规划编制。</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w:t>
            </w:r>
            <w:r>
              <w:rPr>
                <w:rFonts w:hint="eastAsia" w:ascii="Times New Roman" w:hAnsi="Times New Roman" w:eastAsia="宋体" w:cs="Times New Roman"/>
                <w:sz w:val="24"/>
                <w:szCs w:val="24"/>
                <w:lang w:val="en-US" w:eastAsia="zh-CN"/>
              </w:rPr>
              <w:t>长葛市中心城区内的水体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lang w:eastAsia="zh-CN"/>
              </w:rPr>
            </w:pPr>
            <w:r>
              <w:rPr>
                <w:rFonts w:hint="eastAsia" w:cs="仿宋_GB2312" w:asciiTheme="minorEastAsia" w:hAnsiTheme="minorEastAsia"/>
                <w:szCs w:val="21"/>
              </w:rPr>
              <w:t>名称：</w:t>
            </w:r>
            <w:r>
              <w:rPr>
                <w:rFonts w:hint="eastAsia" w:cs="仿宋_GB2312"/>
              </w:rPr>
              <w:t>长葛市</w:t>
            </w:r>
            <w:r>
              <w:rPr>
                <w:rFonts w:hint="eastAsia" w:cs="仿宋_GB2312"/>
                <w:lang w:eastAsia="zh-CN"/>
              </w:rPr>
              <w:t>住房和城乡建设局</w:t>
            </w:r>
          </w:p>
          <w:p>
            <w:pPr>
              <w:pStyle w:val="20"/>
              <w:shd w:val="clear" w:color="auto" w:fill="FFFFFF"/>
              <w:spacing w:line="360" w:lineRule="auto"/>
              <w:rPr>
                <w:rFonts w:hint="eastAsia" w:cs="仿宋_GB2312" w:asciiTheme="minorEastAsia" w:hAnsiTheme="minorEastAsia"/>
                <w:szCs w:val="21"/>
              </w:rPr>
            </w:pPr>
            <w:r>
              <w:rPr>
                <w:rFonts w:hint="eastAsia" w:cs="仿宋_GB2312" w:asciiTheme="minorHAnsi" w:hAnsiTheme="minorHAnsi" w:eastAsiaTheme="minorEastAsia"/>
                <w:kern w:val="2"/>
                <w:sz w:val="21"/>
                <w:szCs w:val="22"/>
                <w:lang w:val="en-US" w:eastAsia="zh-CN" w:bidi="ar-SA"/>
              </w:rPr>
              <w:t>地址：长葛市葛天大道6号楼</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lang w:eastAsia="zh-CN"/>
              </w:rPr>
              <w:t>袁</w:t>
            </w:r>
            <w:r>
              <w:rPr>
                <w:rFonts w:hint="eastAsia" w:cs="仿宋_GB2312"/>
              </w:rPr>
              <w:t>先生</w:t>
            </w:r>
            <w:r>
              <w:rPr>
                <w:rFonts w:hint="eastAsia" w:cs="仿宋_GB2312" w:asciiTheme="minorEastAsia" w:hAnsiTheme="minorEastAsia"/>
                <w:szCs w:val="21"/>
              </w:rPr>
              <w:t xml:space="preserve">                    电话：</w:t>
            </w:r>
            <w:r>
              <w:rPr>
                <w:rFonts w:hint="eastAsia" w:cs="仿宋_GB2312"/>
                <w:lang w:val="en-US" w:eastAsia="zh-CN"/>
              </w:rPr>
              <w:t>15188524333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rPr>
              <w:t>长葛市公共资源交易中心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仿宋_GB2312"/>
              </w:rPr>
              <w:t>长葛市葛天大道商务区6号楼</w:t>
            </w:r>
          </w:p>
          <w:p>
            <w:pPr>
              <w:pStyle w:val="20"/>
              <w:shd w:val="clear" w:color="auto" w:fill="FFFFFF"/>
              <w:spacing w:line="360" w:lineRule="auto"/>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HAnsi" w:hAnsiTheme="minorHAnsi" w:eastAsiaTheme="minorEastAsia"/>
                <w:kern w:val="2"/>
                <w:sz w:val="21"/>
                <w:szCs w:val="22"/>
                <w:lang w:val="en-US" w:eastAsia="zh-CN" w:bidi="ar-SA"/>
              </w:rPr>
              <w:t>政府采购一部             电话：0374—6189379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hint="eastAsia" w:ascii="宋体" w:hAnsi="宋体" w:cs="宋体"/>
                <w:color w:val="000000"/>
                <w:sz w:val="21"/>
                <w:szCs w:val="21"/>
                <w:shd w:val="clear" w:color="auto" w:fill="FFFFFF"/>
              </w:rPr>
              <w:t>中</w:t>
            </w:r>
            <w:r>
              <w:rPr>
                <w:rFonts w:hint="eastAsia" w:cs="仿宋_GB2312" w:asciiTheme="minorEastAsia" w:hAnsiTheme="minorEastAsia"/>
                <w:b/>
                <w:color w:val="000000"/>
                <w:szCs w:val="21"/>
                <w:shd w:val="clear" w:color="auto" w:fill="FFFFFF"/>
              </w:rPr>
              <w:t>国政府采购网” (www.ccgp.gov.cn)政府采购严重违法失信行为记录名单的供应商。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hint="eastAsia" w:ascii="宋体" w:hAnsi="宋体" w:cs="宋体"/>
                <w:color w:val="000000"/>
                <w:sz w:val="21"/>
                <w:szCs w:val="21"/>
                <w:shd w:val="clear" w:color="auto" w:fill="FFFFFF"/>
              </w:rPr>
            </w:pPr>
            <w:r>
              <w:rPr>
                <w:rFonts w:hint="eastAsia" w:cs="宋体" w:asciiTheme="minorEastAsia" w:hAnsiTheme="minorEastAsia"/>
                <w:kern w:val="0"/>
                <w:szCs w:val="21"/>
              </w:rPr>
              <w:t>②“</w:t>
            </w:r>
            <w:r>
              <w:rPr>
                <w:rFonts w:hint="eastAsia" w:ascii="宋体" w:hAnsi="宋体" w:cs="宋体"/>
                <w:color w:val="000000"/>
                <w:sz w:val="21"/>
                <w:szCs w:val="21"/>
                <w:shd w:val="clear" w:color="auto" w:fill="FFFFFF"/>
              </w:rPr>
              <w:t>中国政府采购网” (www.ccgp.gov.cn)</w:t>
            </w:r>
          </w:p>
          <w:p>
            <w:pPr>
              <w:spacing w:line="360" w:lineRule="auto"/>
              <w:rPr>
                <w:rFonts w:cs="宋体" w:asciiTheme="minorEastAsia" w:hAnsiTheme="minorEastAsia"/>
                <w:kern w:val="0"/>
                <w:szCs w:val="21"/>
              </w:rPr>
            </w:pPr>
            <w:r>
              <w:rPr>
                <w:rFonts w:hint="default" w:ascii="Calibri" w:hAnsi="Calibri" w:cs="Calibri"/>
                <w:kern w:val="0"/>
                <w:szCs w:val="21"/>
              </w:rPr>
              <w:t>③</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小组查询结果为准，</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小组查询之后，网站信息发生的任何变更不再作为评审依据，投标人自行提供的与网站信息不一致的其他证明材料亦不作为评审依据。</w:t>
            </w:r>
          </w:p>
          <w:p>
            <w:pPr>
              <w:autoSpaceDN w:val="0"/>
              <w:spacing w:line="560" w:lineRule="exact"/>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八、须</w:t>
            </w:r>
            <w:r>
              <w:rPr>
                <w:rFonts w:hint="eastAsia" w:cs="仿宋_GB2312" w:asciiTheme="minorEastAsia" w:hAnsiTheme="minorEastAsia"/>
                <w:b/>
                <w:color w:val="000000"/>
                <w:szCs w:val="21"/>
                <w:shd w:val="clear" w:color="auto" w:fill="FFFFFF"/>
                <w:lang w:val="en-US" w:eastAsia="zh-CN"/>
              </w:rPr>
              <w:t>具有市政（给排水）专业甲级设计及规划甲级资质或综合设计甲级资质和规划甲级资质；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290000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 xml:space="preserve">  11  </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 xml:space="preserve">  13  </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10  </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 xml:space="preserve"> 0  </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长葛市公共资源交易中心四楼开标</w:t>
            </w:r>
            <w:r>
              <w:rPr>
                <w:rFonts w:hint="eastAsia" w:cs="宋体" w:asciiTheme="minorEastAsia" w:hAnsiTheme="minorEastAsia"/>
                <w:bCs/>
                <w:szCs w:val="21"/>
                <w:lang w:val="en-US" w:eastAsia="zh-CN"/>
              </w:rPr>
              <w:t xml:space="preserve"> 418  </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2、开启及谈判地点：长葛市公共资源交易中心五楼</w:t>
            </w:r>
            <w:r>
              <w:rPr>
                <w:rFonts w:hint="eastAsia" w:cs="宋体" w:asciiTheme="minorEastAsia" w:hAnsiTheme="minorEastAsia"/>
                <w:bCs/>
                <w:szCs w:val="21"/>
                <w:lang w:val="zh-CN" w:eastAsia="zh-CN"/>
              </w:rPr>
              <w:t>谈判</w:t>
            </w:r>
            <w:r>
              <w:rPr>
                <w:rFonts w:hint="eastAsia" w:cs="宋体" w:asciiTheme="minorEastAsia" w:hAnsiTheme="minorEastAsia"/>
                <w:bCs/>
                <w:szCs w:val="21"/>
                <w:lang w:val="zh-CN"/>
              </w:rPr>
              <w:t>室</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履约担保的形式：基本户转账，在中标人签订合同前办理。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履约担保的金额：中标金额的10%。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长葛</w:t>
            </w:r>
            <w:r>
              <w:rPr>
                <w:rFonts w:hint="eastAsia" w:ascii="新宋体" w:hAnsi="新宋体" w:eastAsia="新宋体"/>
                <w:szCs w:val="21"/>
              </w:rPr>
              <w:t>市公共资源交易中心交易</w:t>
            </w:r>
            <w:r>
              <w:rPr>
                <w:rFonts w:hint="eastAsia" w:ascii="新宋体" w:hAnsi="新宋体" w:eastAsia="新宋体"/>
                <w:szCs w:val="21"/>
                <w:lang w:eastAsia="zh-CN"/>
              </w:rPr>
              <w:t>采购一</w:t>
            </w:r>
            <w:r>
              <w:rPr>
                <w:rFonts w:hint="eastAsia" w:ascii="新宋体" w:hAnsi="新宋体" w:eastAsia="新宋体"/>
                <w:szCs w:val="21"/>
              </w:rPr>
              <w:t>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送响应报价及分项报价一览表（包含主要成交标的的名称、规格型号、数量、单价、服务要求等）电子文档，并同时电话告知采购一部。联系电话：0374-</w:t>
            </w:r>
            <w:r>
              <w:rPr>
                <w:rFonts w:hint="eastAsia" w:cs="宋体" w:asciiTheme="minorEastAsia" w:hAnsiTheme="minorEastAsia"/>
                <w:bCs/>
                <w:szCs w:val="21"/>
                <w:lang w:val="en-US" w:eastAsia="zh-CN"/>
              </w:rPr>
              <w:t>6189379</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cgb6189379</w:t>
            </w:r>
            <w:r>
              <w:rPr>
                <w:rFonts w:hint="eastAsia" w:cs="宋体" w:asciiTheme="minorEastAsia" w:hAnsiTheme="minorEastAsia"/>
                <w:bCs/>
                <w:szCs w:val="21"/>
                <w:lang w:val="zh-CN"/>
              </w:rPr>
              <w:t xml:space="preserve">@163.com。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spacing w:line="360" w:lineRule="auto"/>
        <w:ind w:firstLine="569" w:firstLineChars="236"/>
        <w:rPr>
          <w:rFonts w:ascii="宋体" w:hAnsi="宋体"/>
          <w:b/>
          <w:kern w:val="0"/>
          <w:sz w:val="24"/>
          <w:szCs w:val="24"/>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w:t>
      </w:r>
      <w:r>
        <w:rPr>
          <w:rFonts w:hint="eastAsia" w:ascii="宋体" w:hAnsi="宋体"/>
          <w:szCs w:val="21"/>
          <w:lang w:eastAsia="zh-CN"/>
        </w:rPr>
        <w:t>谈判</w:t>
      </w:r>
      <w:r>
        <w:rPr>
          <w:rFonts w:hint="eastAsia" w:ascii="宋体" w:hAnsi="宋体"/>
          <w:szCs w:val="21"/>
        </w:rPr>
        <w:t>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须知前附表”中规定的合格</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信用记录的具体要求为：</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3"/>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pStyle w:val="43"/>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提供的货物应当符合</w:t>
      </w:r>
      <w:r>
        <w:rPr>
          <w:rFonts w:hint="eastAsia" w:cs="宋体" w:asciiTheme="minorEastAsia" w:hAnsiTheme="minorEastAsia"/>
          <w:kern w:val="0"/>
          <w:szCs w:val="21"/>
          <w:lang w:eastAsia="zh-CN"/>
        </w:rPr>
        <w:t>谈判文件</w:t>
      </w:r>
      <w:r>
        <w:rPr>
          <w:rFonts w:hint="eastAsia" w:cs="宋体" w:asciiTheme="minorEastAsia" w:hAnsiTheme="minorEastAsia"/>
          <w:kern w:val="0"/>
          <w:szCs w:val="21"/>
        </w:rPr>
        <w:t>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根据财政部、工业和信息化部、国家质检总局、国家认监委联合发布《关于信息安全产品实施政府采购的通知》（财库[2010]48号）要求，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本项目不收取谈判保证金。</w:t>
      </w:r>
    </w:p>
    <w:p>
      <w:pPr>
        <w:pStyle w:val="43"/>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供应商应提供投标承诺函。</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我方</w:t>
      </w:r>
      <w:r>
        <w:rPr>
          <w:rFonts w:hint="eastAsia" w:cs="Courier New" w:asciiTheme="minorEastAsia" w:hAnsiTheme="minorEastAsia" w:eastAsiaTheme="minorEastAsia"/>
          <w:sz w:val="21"/>
          <w:szCs w:val="21"/>
        </w:rPr>
        <w:t>明白并同意，在规定的</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响应时间截止之后，响应有效期之内撤销</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响应的，则我方将承担违背投标承诺函的责任追究</w:t>
      </w:r>
      <w:r>
        <w:rPr>
          <w:rFonts w:hint="eastAsia" w:cs="Courier New" w:asciiTheme="minorEastAsia" w:hAnsiTheme="minorEastAsia"/>
          <w:sz w:val="21"/>
          <w:szCs w:val="21"/>
          <w:lang w:eastAsia="zh-CN"/>
        </w:rPr>
        <w:t>。</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w:t>
      </w:r>
      <w:r>
        <w:rPr>
          <w:rFonts w:hint="eastAsia" w:ascii="ˎ̥" w:hAnsi="ˎ̥"/>
          <w:lang w:eastAsia="zh-CN"/>
        </w:rPr>
        <w:t>供应商</w:t>
      </w:r>
      <w:r>
        <w:rPr>
          <w:rFonts w:hint="eastAsia" w:ascii="ˎ̥" w:hAnsi="ˎ̥"/>
        </w:rPr>
        <w:t>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按照《关于推进全流程电子化交易和在线监管工作有关问题的通知》（许公管办[2019]3号）规定，不同投标人电子投标文件记录的网卡MAC地址、CPU序号、硬盘序列号等硬件特征码均相同时，视为‘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0"/>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宋体" w:hAnsi="宋体" w:cs="微软雅黑"/>
                <w:bCs/>
                <w:szCs w:val="21"/>
                <w:lang w:eastAsia="zh-CN"/>
              </w:rPr>
              <w:t>谈判</w:t>
            </w:r>
            <w:r>
              <w:rPr>
                <w:rFonts w:hint="eastAsia" w:ascii="宋体" w:hAnsi="宋体" w:cs="微软雅黑"/>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hint="eastAsia" w:asciiTheme="minorEastAsia" w:hAnsiTheme="minorEastAsia"/>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p>
            <w:pPr>
              <w:spacing w:line="360" w:lineRule="auto"/>
              <w:rPr>
                <w:rFonts w:hint="eastAsia" w:asciiTheme="minorEastAsia" w:hAnsiTheme="minorEastAsia" w:eastAsiaTheme="minorEastAsia"/>
                <w:bCs/>
                <w:szCs w:val="21"/>
                <w:lang w:eastAsia="zh-CN"/>
              </w:rPr>
            </w:pPr>
            <w:r>
              <w:rPr>
                <w:rFonts w:hint="eastAsia" w:asciiTheme="minorEastAsia" w:hAnsiTheme="minorEastAsia"/>
                <w:bCs/>
                <w:szCs w:val="21"/>
                <w:lang w:eastAsia="zh-CN"/>
              </w:rPr>
              <w:t>（</w:t>
            </w:r>
            <w:r>
              <w:rPr>
                <w:rFonts w:hint="eastAsia" w:asciiTheme="minorEastAsia" w:hAnsiTheme="minorEastAsia"/>
                <w:bCs/>
                <w:szCs w:val="21"/>
                <w:lang w:val="en-US" w:eastAsia="zh-CN"/>
              </w:rPr>
              <w:t>5</w:t>
            </w:r>
            <w:r>
              <w:rPr>
                <w:rFonts w:hint="eastAsia" w:asciiTheme="minorEastAsia" w:hAnsiTheme="minorEastAsia"/>
                <w:bCs/>
                <w:szCs w:val="21"/>
                <w:lang w:eastAsia="zh-CN"/>
              </w:rPr>
              <w:t>）</w:t>
            </w: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小组查询结果为准，</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宋体" w:hAnsi="宋体" w:eastAsia="宋体" w:cs="宋体"/>
                <w:kern w:val="0"/>
                <w:sz w:val="24"/>
                <w:szCs w:val="24"/>
                <w:lang w:val="en-US" w:eastAsia="zh-CN" w:bidi="ar-SA"/>
              </w:rPr>
              <w:t>具有市政（给排水）专业甲级设计及规划甲级资质或综合设计甲级资质和规划甲级资质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w:t>
      </w:r>
      <w:r>
        <w:rPr>
          <w:rFonts w:hint="eastAsia" w:asciiTheme="minorEastAsia" w:hAnsiTheme="minorEastAsia" w:eastAsiaTheme="minorEastAsia"/>
          <w:snapToGrid w:val="0"/>
          <w:kern w:val="0"/>
          <w:sz w:val="21"/>
          <w:szCs w:val="21"/>
          <w:lang w:eastAsia="zh-CN"/>
        </w:rPr>
        <w:t>项目</w:t>
      </w:r>
      <w:r>
        <w:rPr>
          <w:rFonts w:hint="eastAsia" w:asciiTheme="minorEastAsia" w:hAnsiTheme="minorEastAsia" w:eastAsiaTheme="minorEastAsia"/>
          <w:snapToGrid w:val="0"/>
          <w:kern w:val="0"/>
          <w:sz w:val="21"/>
          <w:szCs w:val="21"/>
        </w:rPr>
        <w:t>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hint="eastAsia"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w:t>
      </w:r>
      <w:r>
        <w:rPr>
          <w:rFonts w:hint="eastAsia" w:ascii="宋体" w:hAnsi="宋体"/>
          <w:szCs w:val="21"/>
          <w:lang w:eastAsia="zh-CN"/>
        </w:rPr>
        <w:t>谈判文件</w:t>
      </w:r>
      <w:r>
        <w:rPr>
          <w:rFonts w:hint="eastAsia" w:ascii="宋体" w:hAnsi="宋体"/>
          <w:szCs w:val="21"/>
        </w:rPr>
        <w:t>中规定的开标日起90天内遵守本</w:t>
      </w:r>
      <w:r>
        <w:rPr>
          <w:rFonts w:hint="eastAsia" w:ascii="宋体" w:hAnsi="宋体"/>
          <w:szCs w:val="21"/>
          <w:lang w:eastAsia="zh-CN"/>
        </w:rPr>
        <w:t>谈判</w:t>
      </w:r>
      <w:r>
        <w:rPr>
          <w:rFonts w:hint="eastAsia" w:ascii="宋体" w:hAnsi="宋体"/>
          <w:szCs w:val="21"/>
        </w:rPr>
        <w:t>文件中的承诺且在此期限期满之前均具有约束力。我方同意并遵守本</w:t>
      </w:r>
      <w:r>
        <w:rPr>
          <w:rFonts w:hint="eastAsia" w:ascii="宋体" w:hAnsi="宋体"/>
          <w:szCs w:val="21"/>
          <w:lang w:eastAsia="zh-CN"/>
        </w:rPr>
        <w:t>谈判</w:t>
      </w:r>
      <w:r>
        <w:rPr>
          <w:rFonts w:hint="eastAsia" w:ascii="宋体" w:hAnsi="宋体"/>
          <w:szCs w:val="21"/>
        </w:rPr>
        <w:t>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响应时间截止之后，</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有效期之内撤销</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90" w:firstLineChars="1900"/>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lang w:eastAsia="zh-CN"/>
        </w:rPr>
        <w:t>供应商</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致</w:t>
      </w:r>
      <w:r>
        <w:rPr>
          <w:rFonts w:ascii="宋体" w:hAnsi="宋体" w:eastAsia="宋体" w:cs="宋体"/>
          <w:szCs w:val="21"/>
          <w:lang w:val="zh-CN"/>
        </w:rPr>
        <w:t>：</w:t>
      </w:r>
      <w:r>
        <w:rPr>
          <w:rFonts w:hint="eastAsia" w:ascii="宋体" w:hAnsi="宋体" w:eastAsia="宋体" w:cs="宋体"/>
          <w:szCs w:val="21"/>
          <w:lang w:val="zh-CN"/>
        </w:rPr>
        <w:t>采购人</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rFonts w:hint="eastAsia"/>
          <w:color w:val="000000"/>
          <w:sz w:val="28"/>
          <w:szCs w:val="28"/>
          <w:u w:val="single"/>
        </w:rPr>
      </w:pPr>
    </w:p>
    <w:p>
      <w:pPr>
        <w:rPr>
          <w:color w:val="000000"/>
          <w:sz w:val="28"/>
          <w:szCs w:val="28"/>
          <w:u w:val="single"/>
        </w:rPr>
      </w:pPr>
    </w:p>
    <w:p>
      <w:pPr>
        <w:spacing w:line="480" w:lineRule="auto"/>
        <w:ind w:firstLine="4357" w:firstLineChars="2075"/>
        <w:rPr>
          <w:rFonts w:hint="eastAsia"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3.6 其他资格证书或材料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谈判</w:t>
            </w:r>
            <w:r>
              <w:rPr>
                <w:rFonts w:hint="eastAsia" w:ascii="宋体" w:hAnsi="宋体" w:eastAsia="宋体" w:cs="宋体"/>
                <w:b/>
                <w:bCs/>
                <w:sz w:val="21"/>
                <w:szCs w:val="21"/>
              </w:rPr>
              <w:t>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both"/>
        <w:outlineLvl w:val="0"/>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4"/>
          <w:szCs w:val="24"/>
        </w:rPr>
        <w:t>4.8 “环境标志产品政府采购品目清单”优先采购产品情况</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rPr>
          <w:rFonts w:hint="eastAsia"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620" w:firstLineChars="2200"/>
        <w:rPr>
          <w:rFonts w:hint="eastAsia" w:ascii="宋体" w:hAnsi="宋体"/>
          <w:szCs w:val="21"/>
        </w:rPr>
      </w:pPr>
    </w:p>
    <w:p>
      <w:pPr>
        <w:spacing w:line="360" w:lineRule="auto"/>
        <w:ind w:firstLine="2940" w:firstLineChars="1400"/>
        <w:rPr>
          <w:rFonts w:ascii="宋体" w:hAnsi="宋体"/>
          <w:szCs w:val="21"/>
        </w:rPr>
      </w:pPr>
      <w:r>
        <w:rPr>
          <w:rFonts w:hint="eastAsia" w:ascii="宋体" w:hAnsi="宋体"/>
          <w:szCs w:val="21"/>
        </w:rPr>
        <w:t xml:space="preserve"> 单位名称（盖章）：</w:t>
      </w:r>
    </w:p>
    <w:p>
      <w:pPr>
        <w:spacing w:line="360" w:lineRule="auto"/>
      </w:pPr>
      <w:r>
        <w:rPr>
          <w:rFonts w:hint="eastAsia" w:ascii="宋体" w:hAnsi="宋体"/>
          <w:szCs w:val="21"/>
        </w:rPr>
        <w:t xml:space="preserve">                                    日    期：      </w:t>
      </w:r>
      <w:r>
        <w:rPr>
          <w:rFonts w:hint="eastAsia" w:cs="宋体" w:asciiTheme="minorEastAsia" w:hAnsiTheme="minorEastAsia"/>
          <w:szCs w:val="21"/>
        </w:rPr>
        <w:t>年    月    日</w:t>
      </w:r>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11</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afterLines="100"/>
        <w:jc w:val="both"/>
      </w:pPr>
    </w:p>
    <w:sectPr>
      <w:footerReference r:id="rId8"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p>
    <w:pPr>
      <w:pStyle w:val="17"/>
      <w:pBdr>
        <w:bottom w:val="none" w:color="auto" w:sz="0" w:space="0"/>
      </w:pBdr>
    </w:pPr>
  </w:p>
  <w:p>
    <w:pPr>
      <w:pStyle w:val="17"/>
      <w:pBdr>
        <w:bottom w:val="none" w:color="auto" w:sz="0" w:space="0"/>
      </w:pBdr>
    </w:pPr>
  </w:p>
  <w:p>
    <w:pPr>
      <w:pStyle w:val="17"/>
      <w:pBdr>
        <w:bottom w:val="none" w:color="auto" w:sz="0" w:space="0"/>
      </w:pBdr>
    </w:pPr>
  </w:p>
  <w:p>
    <w:pPr>
      <w:pStyle w:val="17"/>
      <w:pBdr>
        <w:bottom w:val="single" w:color="auto" w:sz="4" w:space="1"/>
      </w:pBdr>
    </w:pPr>
    <w:r>
      <w:rPr>
        <w:rFonts w:hint="eastAsia" w:cs="宋体"/>
      </w:rPr>
      <w:t>长葛市住房和城乡建设局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4A921"/>
    <w:multiLevelType w:val="singleLevel"/>
    <w:tmpl w:val="7D74A921"/>
    <w:lvl w:ilvl="0" w:tentative="0">
      <w:start w:val="4"/>
      <w:numFmt w:val="chineseCounting"/>
      <w:suff w:val="nothing"/>
      <w:lvlText w:val="%1、"/>
      <w:lvlJc w:val="left"/>
      <w:rPr>
        <w:rFonts w:hint="eastAsia"/>
      </w:r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17"/>
  </w:num>
  <w:num w:numId="5">
    <w:abstractNumId w:val="9"/>
  </w:num>
  <w:num w:numId="6">
    <w:abstractNumId w:val="13"/>
  </w:num>
  <w:num w:numId="7">
    <w:abstractNumId w:val="7"/>
  </w:num>
  <w:num w:numId="8">
    <w:abstractNumId w:val="2"/>
  </w:num>
  <w:num w:numId="9">
    <w:abstractNumId w:val="8"/>
  </w:num>
  <w:num w:numId="10">
    <w:abstractNumId w:val="10"/>
  </w:num>
  <w:num w:numId="11">
    <w:abstractNumId w:val="16"/>
  </w:num>
  <w:num w:numId="12">
    <w:abstractNumId w:val="6"/>
  </w:num>
  <w:num w:numId="13">
    <w:abstractNumId w:val="3"/>
  </w:num>
  <w:num w:numId="14">
    <w:abstractNumId w:val="14"/>
  </w:num>
  <w:num w:numId="15">
    <w:abstractNumId w:val="11"/>
  </w:num>
  <w:num w:numId="16">
    <w:abstractNumId w:val="5"/>
  </w:num>
  <w:num w:numId="17">
    <w:abstractNumId w:val="15"/>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4139"/>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3918"/>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3400BC4"/>
    <w:rsid w:val="04A6236A"/>
    <w:rsid w:val="04CA412D"/>
    <w:rsid w:val="053F5432"/>
    <w:rsid w:val="05FE030D"/>
    <w:rsid w:val="064E7C45"/>
    <w:rsid w:val="0A1E34A8"/>
    <w:rsid w:val="0A9C03E7"/>
    <w:rsid w:val="0AED524D"/>
    <w:rsid w:val="0B391354"/>
    <w:rsid w:val="0C251A53"/>
    <w:rsid w:val="0C5E2FEB"/>
    <w:rsid w:val="0CAE7D79"/>
    <w:rsid w:val="0CBC1DE0"/>
    <w:rsid w:val="0E3D2371"/>
    <w:rsid w:val="0EB7104C"/>
    <w:rsid w:val="0F492F98"/>
    <w:rsid w:val="100B4F00"/>
    <w:rsid w:val="10DB5E62"/>
    <w:rsid w:val="139C29F5"/>
    <w:rsid w:val="13E15FE3"/>
    <w:rsid w:val="140F3F65"/>
    <w:rsid w:val="14214638"/>
    <w:rsid w:val="149819C8"/>
    <w:rsid w:val="14D058A3"/>
    <w:rsid w:val="15EE44D7"/>
    <w:rsid w:val="17B078B6"/>
    <w:rsid w:val="17CC2F77"/>
    <w:rsid w:val="17F07B12"/>
    <w:rsid w:val="197B011F"/>
    <w:rsid w:val="1BC27E34"/>
    <w:rsid w:val="1C317F37"/>
    <w:rsid w:val="1C527EEE"/>
    <w:rsid w:val="1D1B66FF"/>
    <w:rsid w:val="1D4B359E"/>
    <w:rsid w:val="1D90357B"/>
    <w:rsid w:val="1DF30F43"/>
    <w:rsid w:val="1F2D4AD8"/>
    <w:rsid w:val="204C3CC9"/>
    <w:rsid w:val="21087196"/>
    <w:rsid w:val="21DF17AC"/>
    <w:rsid w:val="21EF4F1C"/>
    <w:rsid w:val="22B643D4"/>
    <w:rsid w:val="24326801"/>
    <w:rsid w:val="24AA2521"/>
    <w:rsid w:val="25720679"/>
    <w:rsid w:val="257D3B7C"/>
    <w:rsid w:val="25F9411D"/>
    <w:rsid w:val="27B5253B"/>
    <w:rsid w:val="2A211A2C"/>
    <w:rsid w:val="2A310C41"/>
    <w:rsid w:val="2BBA0347"/>
    <w:rsid w:val="2BF54341"/>
    <w:rsid w:val="2C2E4C48"/>
    <w:rsid w:val="2CC83E27"/>
    <w:rsid w:val="2D5F028F"/>
    <w:rsid w:val="2DB43C8B"/>
    <w:rsid w:val="2F45482D"/>
    <w:rsid w:val="2F477084"/>
    <w:rsid w:val="305F0D15"/>
    <w:rsid w:val="307D673F"/>
    <w:rsid w:val="31DF4C22"/>
    <w:rsid w:val="32B20743"/>
    <w:rsid w:val="32E31462"/>
    <w:rsid w:val="33082B47"/>
    <w:rsid w:val="339124B7"/>
    <w:rsid w:val="35306958"/>
    <w:rsid w:val="365D5F39"/>
    <w:rsid w:val="36F74C73"/>
    <w:rsid w:val="3810140A"/>
    <w:rsid w:val="38351A9A"/>
    <w:rsid w:val="38C23F0F"/>
    <w:rsid w:val="391E6950"/>
    <w:rsid w:val="39A15CE4"/>
    <w:rsid w:val="3A1A525E"/>
    <w:rsid w:val="3AA53077"/>
    <w:rsid w:val="3B380893"/>
    <w:rsid w:val="3CB04E80"/>
    <w:rsid w:val="3D96637E"/>
    <w:rsid w:val="3E5122CC"/>
    <w:rsid w:val="40B51C10"/>
    <w:rsid w:val="41242FA9"/>
    <w:rsid w:val="426A0F20"/>
    <w:rsid w:val="42F23437"/>
    <w:rsid w:val="43582675"/>
    <w:rsid w:val="44EA4606"/>
    <w:rsid w:val="46366161"/>
    <w:rsid w:val="467D2F1A"/>
    <w:rsid w:val="469E3F14"/>
    <w:rsid w:val="46CE1703"/>
    <w:rsid w:val="46E35449"/>
    <w:rsid w:val="473960E8"/>
    <w:rsid w:val="47F83B34"/>
    <w:rsid w:val="485128BA"/>
    <w:rsid w:val="491B0D50"/>
    <w:rsid w:val="49574371"/>
    <w:rsid w:val="4A4B18BB"/>
    <w:rsid w:val="4CC5334C"/>
    <w:rsid w:val="4D005CCE"/>
    <w:rsid w:val="4DA15D4A"/>
    <w:rsid w:val="4DE45808"/>
    <w:rsid w:val="4E305EFD"/>
    <w:rsid w:val="4E9448CD"/>
    <w:rsid w:val="4EE821A8"/>
    <w:rsid w:val="4F8844F6"/>
    <w:rsid w:val="504029FC"/>
    <w:rsid w:val="505F0174"/>
    <w:rsid w:val="50A050A3"/>
    <w:rsid w:val="51352836"/>
    <w:rsid w:val="514F7916"/>
    <w:rsid w:val="51A13899"/>
    <w:rsid w:val="538A5977"/>
    <w:rsid w:val="53B81C84"/>
    <w:rsid w:val="544C0545"/>
    <w:rsid w:val="55684A64"/>
    <w:rsid w:val="57E6793B"/>
    <w:rsid w:val="58A31F4C"/>
    <w:rsid w:val="58A50FCB"/>
    <w:rsid w:val="59452E35"/>
    <w:rsid w:val="59703118"/>
    <w:rsid w:val="59E11658"/>
    <w:rsid w:val="5C1717D9"/>
    <w:rsid w:val="5C380808"/>
    <w:rsid w:val="5C4C236B"/>
    <w:rsid w:val="5CB139A0"/>
    <w:rsid w:val="5CD938B8"/>
    <w:rsid w:val="5E8E5AC1"/>
    <w:rsid w:val="5EE83EB0"/>
    <w:rsid w:val="5F4A434F"/>
    <w:rsid w:val="60083348"/>
    <w:rsid w:val="60477AEF"/>
    <w:rsid w:val="60826486"/>
    <w:rsid w:val="613D1D56"/>
    <w:rsid w:val="614E3A65"/>
    <w:rsid w:val="61BC4DC2"/>
    <w:rsid w:val="632571BF"/>
    <w:rsid w:val="633B7272"/>
    <w:rsid w:val="634675E2"/>
    <w:rsid w:val="63B32225"/>
    <w:rsid w:val="63C12D8B"/>
    <w:rsid w:val="63C37108"/>
    <w:rsid w:val="63F4509F"/>
    <w:rsid w:val="64A5405B"/>
    <w:rsid w:val="64FE6613"/>
    <w:rsid w:val="662947E2"/>
    <w:rsid w:val="67341FB4"/>
    <w:rsid w:val="685736D4"/>
    <w:rsid w:val="694E7CA3"/>
    <w:rsid w:val="69FB4D8B"/>
    <w:rsid w:val="6AC875B5"/>
    <w:rsid w:val="6B7C1073"/>
    <w:rsid w:val="6D32159C"/>
    <w:rsid w:val="6D351CF7"/>
    <w:rsid w:val="6D432E3F"/>
    <w:rsid w:val="6D767712"/>
    <w:rsid w:val="6E1272B4"/>
    <w:rsid w:val="6EB746A7"/>
    <w:rsid w:val="704D75D1"/>
    <w:rsid w:val="7072440C"/>
    <w:rsid w:val="708B3BE3"/>
    <w:rsid w:val="7092622D"/>
    <w:rsid w:val="70B24A5C"/>
    <w:rsid w:val="713E5FA3"/>
    <w:rsid w:val="72ED2541"/>
    <w:rsid w:val="732D57AE"/>
    <w:rsid w:val="755E1E93"/>
    <w:rsid w:val="75AB4839"/>
    <w:rsid w:val="767C47E6"/>
    <w:rsid w:val="767C5E46"/>
    <w:rsid w:val="76B625A7"/>
    <w:rsid w:val="783E2F9B"/>
    <w:rsid w:val="787D7581"/>
    <w:rsid w:val="78AF68A0"/>
    <w:rsid w:val="78CA1BAA"/>
    <w:rsid w:val="78FD6D84"/>
    <w:rsid w:val="797610E3"/>
    <w:rsid w:val="798B140D"/>
    <w:rsid w:val="7A312B15"/>
    <w:rsid w:val="7C486FAC"/>
    <w:rsid w:val="7E4C7A10"/>
    <w:rsid w:val="7E583278"/>
    <w:rsid w:val="7EB52D4A"/>
    <w:rsid w:val="7F0B0D76"/>
    <w:rsid w:val="7F4D0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3"/>
    <w:semiHidden/>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2"/>
    <w:qFormat/>
    <w:uiPriority w:val="0"/>
    <w:rPr>
      <w:rFonts w:ascii="Times New Roman" w:hAnsi="Times New Roman" w:eastAsia="宋体" w:cs="Times New Roman"/>
      <w:color w:val="FF0000"/>
      <w:sz w:val="24"/>
      <w:szCs w:val="24"/>
    </w:r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2"/>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3"/>
    <w:qFormat/>
    <w:uiPriority w:val="0"/>
    <w:rPr>
      <w:rFonts w:ascii="Calibri" w:hAnsi="Calibri" w:eastAsia="宋体" w:cs="Times New Roman"/>
      <w:b/>
      <w:bCs/>
      <w:kern w:val="44"/>
      <w:sz w:val="44"/>
      <w:szCs w:val="44"/>
    </w:rPr>
  </w:style>
  <w:style w:type="character" w:customStyle="1" w:styleId="29">
    <w:name w:val="标题 2 Char"/>
    <w:basedOn w:val="23"/>
    <w:link w:val="4"/>
    <w:qFormat/>
    <w:uiPriority w:val="0"/>
    <w:rPr>
      <w:rFonts w:ascii="Arial" w:hAnsi="Arial" w:eastAsia="黑体" w:cs="Times New Roman"/>
      <w:b/>
      <w:bCs/>
      <w:sz w:val="32"/>
      <w:szCs w:val="32"/>
    </w:rPr>
  </w:style>
  <w:style w:type="character" w:customStyle="1" w:styleId="30">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6"/>
    <w:qFormat/>
    <w:uiPriority w:val="0"/>
    <w:rPr>
      <w:rFonts w:ascii="Arial" w:hAnsi="Arial" w:eastAsia="黑体" w:cs="Times New Roman"/>
      <w:b/>
      <w:bCs/>
      <w:sz w:val="28"/>
      <w:szCs w:val="28"/>
    </w:rPr>
  </w:style>
  <w:style w:type="character" w:customStyle="1" w:styleId="32">
    <w:name w:val="正文文本 3 Char"/>
    <w:basedOn w:val="23"/>
    <w:link w:val="9"/>
    <w:qFormat/>
    <w:uiPriority w:val="0"/>
    <w:rPr>
      <w:rFonts w:ascii="Times New Roman" w:hAnsi="Times New Roman" w:eastAsia="宋体" w:cs="Times New Roman"/>
      <w:color w:val="FF0000"/>
      <w:sz w:val="24"/>
      <w:szCs w:val="24"/>
    </w:rPr>
  </w:style>
  <w:style w:type="character" w:customStyle="1" w:styleId="33">
    <w:name w:val="正文文本 Char"/>
    <w:basedOn w:val="23"/>
    <w:link w:val="2"/>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段落"/>
    <w:basedOn w:val="1"/>
    <w:qFormat/>
    <w:uiPriority w:val="99"/>
    <w:pPr>
      <w:tabs>
        <w:tab w:val="left" w:pos="0"/>
      </w:tabs>
      <w:spacing w:line="600" w:lineRule="exact"/>
      <w:ind w:firstLine="560" w:firstLineChars="200"/>
      <w:jc w:val="left"/>
    </w:pPr>
    <w:rPr>
      <w:kern w:val="0"/>
      <w:sz w:val="28"/>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77</TotalTime>
  <ScaleCrop>false</ScaleCrop>
  <LinksUpToDate>false</LinksUpToDate>
  <CharactersWithSpaces>34056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Administrator</cp:lastModifiedBy>
  <cp:lastPrinted>2018-03-20T03:26:00Z</cp:lastPrinted>
  <dcterms:modified xsi:type="dcterms:W3CDTF">2019-11-06T08:11:04Z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