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lang w:eastAsia="zh-CN"/>
        </w:rPr>
        <w:t>招</w:t>
      </w:r>
      <w:r>
        <w:rPr>
          <w:rFonts w:hint="eastAsia" w:ascii="方正小标宋简体" w:hAnsi="方正小标宋简体" w:eastAsia="方正小标宋简体" w:cs="方正小标宋简体"/>
          <w:b/>
          <w:sz w:val="96"/>
          <w:szCs w:val="96"/>
          <w:lang w:val="en-US" w:eastAsia="zh-CN"/>
        </w:rPr>
        <w:t xml:space="preserve"> </w:t>
      </w:r>
      <w:r>
        <w:rPr>
          <w:rFonts w:hint="eastAsia" w:ascii="方正小标宋简体" w:hAnsi="方正小标宋简体" w:eastAsia="方正小标宋简体" w:cs="方正小标宋简体"/>
          <w:b/>
          <w:sz w:val="96"/>
          <w:szCs w:val="96"/>
          <w:lang w:eastAsia="zh-CN"/>
        </w:rPr>
        <w:t>标</w:t>
      </w:r>
      <w:r>
        <w:rPr>
          <w:rFonts w:hint="eastAsia" w:ascii="方正小标宋简体" w:hAnsi="方正小标宋简体" w:eastAsia="方正小标宋简体" w:cs="方正小标宋简体"/>
          <w:b/>
          <w:sz w:val="96"/>
          <w:szCs w:val="96"/>
          <w:lang w:val="en-US" w:eastAsia="zh-CN"/>
        </w:rPr>
        <w:t xml:space="preserve"> </w:t>
      </w:r>
      <w:r>
        <w:rPr>
          <w:rFonts w:hint="eastAsia" w:ascii="方正小标宋简体" w:hAnsi="方正小标宋简体" w:eastAsia="方正小标宋简体" w:cs="方正小标宋简体"/>
          <w:b/>
          <w:bCs/>
          <w:sz w:val="96"/>
          <w:szCs w:val="96"/>
        </w:rPr>
        <w:t>文</w:t>
      </w:r>
      <w:r>
        <w:rPr>
          <w:rFonts w:hint="eastAsia" w:ascii="方正小标宋简体" w:hAnsi="方正小标宋简体" w:eastAsia="方正小标宋简体" w:cs="方正小标宋简体"/>
          <w:b/>
          <w:bCs/>
          <w:sz w:val="96"/>
          <w:szCs w:val="96"/>
          <w:lang w:val="en-US" w:eastAsia="zh-CN"/>
        </w:rPr>
        <w:t xml:space="preserve"> </w:t>
      </w:r>
      <w:r>
        <w:rPr>
          <w:rFonts w:hint="eastAsia" w:ascii="方正小标宋简体" w:hAnsi="方正小标宋简体" w:eastAsia="方正小标宋简体" w:cs="方正小标宋简体"/>
          <w:b/>
          <w:bCs/>
          <w:sz w:val="96"/>
          <w:szCs w:val="96"/>
        </w:rPr>
        <w:t>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rPr>
          <w:rFonts w:hint="eastAsia" w:ascii="宋体" w:hAnsi="宋体"/>
          <w:b/>
          <w:color w:val="000000"/>
          <w:sz w:val="32"/>
          <w:szCs w:val="32"/>
        </w:rPr>
      </w:pPr>
    </w:p>
    <w:p>
      <w:pPr>
        <w:widowControl/>
        <w:pBdr>
          <w:top w:val="none" w:color="auto" w:sz="0" w:space="0"/>
          <w:left w:val="none" w:color="auto" w:sz="0" w:space="0"/>
          <w:bottom w:val="none" w:color="auto" w:sz="0" w:space="0"/>
          <w:right w:val="none" w:color="auto" w:sz="0" w:space="0"/>
        </w:pBdr>
        <w:spacing w:before="226" w:beforeAutospacing="0" w:after="0" w:afterAutospacing="0" w:line="360" w:lineRule="auto"/>
        <w:ind w:right="0"/>
        <w:jc w:val="left"/>
        <w:rPr>
          <w:rFonts w:hint="eastAsia" w:ascii="宋体" w:hAnsi="宋体"/>
          <w:b/>
          <w:color w:val="000000"/>
          <w:sz w:val="32"/>
          <w:szCs w:val="32"/>
          <w:lang w:val="en-US" w:eastAsia="zh-CN"/>
        </w:rPr>
      </w:pPr>
      <w:r>
        <w:rPr>
          <w:rFonts w:hint="eastAsia" w:ascii="宋体" w:hAnsi="宋体"/>
          <w:b/>
          <w:color w:val="000000"/>
          <w:sz w:val="32"/>
          <w:szCs w:val="32"/>
        </w:rPr>
        <w:t>项目名称：</w:t>
      </w:r>
      <w:r>
        <w:rPr>
          <w:rFonts w:hint="eastAsia" w:ascii="宋体" w:hAnsi="宋体"/>
          <w:b/>
          <w:color w:val="000000"/>
          <w:sz w:val="32"/>
          <w:szCs w:val="32"/>
          <w:lang w:val="en-US" w:eastAsia="zh-CN"/>
        </w:rPr>
        <w:t>长葛市教育体育局教师周转宿舍生活家具购置项目</w:t>
      </w:r>
    </w:p>
    <w:p>
      <w:pPr>
        <w:widowControl w:val="0"/>
        <w:wordWrap/>
        <w:adjustRightInd/>
        <w:snapToGrid/>
        <w:spacing w:line="360" w:lineRule="auto"/>
        <w:textAlignment w:val="auto"/>
        <w:rPr>
          <w:rFonts w:hint="eastAsia" w:ascii="宋体" w:hAnsi="宋体"/>
          <w:b/>
          <w:color w:val="000000"/>
          <w:sz w:val="32"/>
          <w:szCs w:val="32"/>
        </w:rPr>
      </w:pPr>
      <w:r>
        <w:rPr>
          <w:rFonts w:hint="eastAsia" w:ascii="宋体" w:hAnsi="宋体"/>
          <w:b/>
          <w:color w:val="000000"/>
          <w:sz w:val="32"/>
          <w:szCs w:val="32"/>
        </w:rPr>
        <w:t>项目编号：长招采</w:t>
      </w:r>
      <w:r>
        <w:rPr>
          <w:rFonts w:hint="eastAsia" w:ascii="宋体" w:hAnsi="宋体"/>
          <w:b/>
          <w:color w:val="000000"/>
          <w:sz w:val="32"/>
          <w:szCs w:val="32"/>
          <w:lang w:eastAsia="zh-CN"/>
        </w:rPr>
        <w:t>公</w:t>
      </w:r>
      <w:r>
        <w:rPr>
          <w:rFonts w:hint="eastAsia" w:ascii="宋体" w:hAnsi="宋体"/>
          <w:b/>
          <w:color w:val="000000"/>
          <w:sz w:val="32"/>
          <w:szCs w:val="32"/>
        </w:rPr>
        <w:t>字【201</w:t>
      </w:r>
      <w:r>
        <w:rPr>
          <w:rFonts w:hint="eastAsia" w:ascii="宋体" w:hAnsi="宋体"/>
          <w:b/>
          <w:color w:val="000000"/>
          <w:sz w:val="32"/>
          <w:szCs w:val="32"/>
          <w:lang w:val="en-US" w:eastAsia="zh-CN"/>
        </w:rPr>
        <w:t>9</w:t>
      </w:r>
      <w:r>
        <w:rPr>
          <w:rFonts w:hint="eastAsia" w:ascii="宋体" w:hAnsi="宋体"/>
          <w:b/>
          <w:color w:val="000000"/>
          <w:sz w:val="32"/>
          <w:szCs w:val="32"/>
        </w:rPr>
        <w:t>】</w:t>
      </w:r>
      <w:r>
        <w:rPr>
          <w:rFonts w:hint="eastAsia" w:ascii="宋体" w:hAnsi="宋体"/>
          <w:b/>
          <w:color w:val="000000"/>
          <w:sz w:val="32"/>
          <w:szCs w:val="32"/>
          <w:lang w:val="en-US" w:eastAsia="zh-CN"/>
        </w:rPr>
        <w:t>082</w:t>
      </w:r>
      <w:r>
        <w:rPr>
          <w:rFonts w:hint="eastAsia" w:ascii="宋体" w:hAnsi="宋体"/>
          <w:b/>
          <w:color w:val="000000"/>
          <w:sz w:val="32"/>
          <w:szCs w:val="32"/>
        </w:rPr>
        <w:t>号</w:t>
      </w:r>
    </w:p>
    <w:p>
      <w:pPr>
        <w:widowControl w:val="0"/>
        <w:wordWrap/>
        <w:adjustRightInd/>
        <w:snapToGrid/>
        <w:spacing w:line="360" w:lineRule="auto"/>
        <w:textAlignment w:val="auto"/>
        <w:rPr>
          <w:rFonts w:hint="eastAsia" w:ascii="宋体" w:hAnsi="宋体"/>
          <w:b/>
          <w:color w:val="000000"/>
          <w:sz w:val="32"/>
          <w:szCs w:val="32"/>
          <w:lang w:eastAsia="zh-CN"/>
        </w:rPr>
      </w:pPr>
      <w:r>
        <w:rPr>
          <w:rFonts w:hint="eastAsia" w:ascii="宋体" w:hAnsi="宋体"/>
          <w:b/>
          <w:color w:val="000000"/>
          <w:sz w:val="32"/>
          <w:szCs w:val="32"/>
        </w:rPr>
        <w:t>采 购 人：长葛市教育体育局</w:t>
      </w:r>
    </w:p>
    <w:p>
      <w:pPr>
        <w:widowControl w:val="0"/>
        <w:wordWrap/>
        <w:adjustRightInd/>
        <w:snapToGrid/>
        <w:spacing w:line="360" w:lineRule="auto"/>
        <w:textAlignment w:val="auto"/>
        <w:rPr>
          <w:rFonts w:hint="eastAsia" w:ascii="宋体" w:hAnsi="宋体"/>
          <w:b/>
          <w:color w:val="000000"/>
          <w:sz w:val="32"/>
          <w:szCs w:val="32"/>
        </w:rPr>
      </w:pPr>
      <w:r>
        <w:rPr>
          <w:rFonts w:hint="eastAsia" w:ascii="宋体" w:hAnsi="宋体"/>
          <w:b/>
          <w:color w:val="000000"/>
          <w:sz w:val="32"/>
          <w:szCs w:val="32"/>
        </w:rPr>
        <w:t>集采机构：长葛市公共资源交易中心</w:t>
      </w:r>
    </w:p>
    <w:p>
      <w:pPr>
        <w:ind w:firstLine="964" w:firstLineChars="300"/>
        <w:rPr>
          <w:rFonts w:hint="eastAsia" w:ascii="宋体" w:hAnsi="宋体"/>
          <w:b/>
          <w:color w:val="000000"/>
          <w:sz w:val="32"/>
          <w:szCs w:val="32"/>
        </w:rPr>
      </w:pPr>
    </w:p>
    <w:p>
      <w:pPr>
        <w:ind w:firstLine="3855" w:firstLineChars="1200"/>
        <w:rPr>
          <w:rFonts w:hint="eastAsia" w:ascii="宋体" w:hAnsi="宋体"/>
          <w:b/>
          <w:color w:val="000000"/>
          <w:sz w:val="32"/>
          <w:szCs w:val="32"/>
          <w:lang w:val="en-US" w:eastAsia="zh-CN"/>
        </w:rPr>
      </w:pPr>
      <w:r>
        <w:rPr>
          <w:rFonts w:hint="eastAsia" w:ascii="宋体" w:hAnsi="宋体"/>
          <w:b/>
          <w:color w:val="000000"/>
          <w:sz w:val="32"/>
          <w:szCs w:val="32"/>
        </w:rPr>
        <w:t>二○一</w:t>
      </w:r>
      <w:r>
        <w:rPr>
          <w:rFonts w:hint="eastAsia" w:ascii="宋体" w:hAnsi="宋体"/>
          <w:b/>
          <w:color w:val="000000"/>
          <w:sz w:val="32"/>
          <w:szCs w:val="32"/>
          <w:lang w:eastAsia="zh-CN"/>
        </w:rPr>
        <w:t>九年十一</w:t>
      </w:r>
      <w:r>
        <w:rPr>
          <w:rFonts w:hint="eastAsia" w:ascii="宋体" w:hAnsi="宋体"/>
          <w:b/>
          <w:color w:val="000000"/>
          <w:sz w:val="32"/>
          <w:szCs w:val="32"/>
          <w:lang w:val="en-US" w:eastAsia="zh-CN"/>
        </w:rPr>
        <w:t>月</w:t>
      </w:r>
    </w:p>
    <w:p>
      <w:pPr>
        <w:autoSpaceDE w:val="0"/>
        <w:autoSpaceDN w:val="0"/>
        <w:adjustRightInd w:val="0"/>
        <w:spacing w:line="700" w:lineRule="exact"/>
        <w:jc w:val="both"/>
        <w:rPr>
          <w:rFonts w:hint="eastAsia" w:ascii="宋体" w:hAnsi="宋体" w:eastAsia="宋体" w:cs="宋体"/>
          <w:b/>
          <w:kern w:val="0"/>
          <w:sz w:val="44"/>
          <w:szCs w:val="44"/>
        </w:rPr>
        <w:sectPr>
          <w:headerReference r:id="rId4" w:type="first"/>
          <w:footerReference r:id="rId6" w:type="first"/>
          <w:headerReference r:id="rId3" w:type="default"/>
          <w:footerReference r:id="rId5" w:type="default"/>
          <w:pgSz w:w="11906" w:h="16838"/>
          <w:pgMar w:top="2098" w:right="1474" w:bottom="1928" w:left="1588" w:header="851" w:footer="992" w:gutter="0"/>
          <w:cols w:space="720" w:num="1"/>
          <w:titlePg/>
          <w:docGrid w:type="lines" w:linePitch="312" w:charSpace="0"/>
        </w:sectPr>
      </w:pPr>
    </w:p>
    <w:p>
      <w:pPr>
        <w:autoSpaceDE w:val="0"/>
        <w:autoSpaceDN w:val="0"/>
        <w:adjustRightInd w:val="0"/>
        <w:spacing w:line="700" w:lineRule="exact"/>
        <w:jc w:val="center"/>
        <w:rPr>
          <w:rFonts w:ascii="宋体" w:hAnsi="宋体" w:eastAsia="宋体" w:cs="宋体"/>
          <w:b/>
          <w:kern w:val="0"/>
          <w:sz w:val="44"/>
          <w:szCs w:val="44"/>
        </w:rPr>
      </w:pPr>
      <w:r>
        <w:rPr>
          <w:rFonts w:hint="eastAsia" w:ascii="宋体" w:hAnsi="宋体" w:eastAsia="宋体" w:cs="宋体"/>
          <w:b/>
          <w:kern w:val="0"/>
          <w:sz w:val="44"/>
          <w:szCs w:val="44"/>
        </w:rPr>
        <w:t>招标文件目录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b/>
          <w:bCs/>
          <w:sz w:val="30"/>
          <w:szCs w:val="30"/>
          <w:lang w:val="zh-CN"/>
        </w:rPr>
        <w:t>第一章 投标邀请</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b/>
          <w:bCs/>
          <w:sz w:val="30"/>
          <w:szCs w:val="30"/>
          <w:lang w:val="zh-CN"/>
        </w:rPr>
        <w:t>第二章 项目需求</w:t>
      </w:r>
    </w:p>
    <w:p>
      <w:pPr>
        <w:autoSpaceDE w:val="0"/>
        <w:autoSpaceDN w:val="0"/>
        <w:adjustRightInd w:val="0"/>
        <w:spacing w:line="700" w:lineRule="exact"/>
        <w:ind w:firstLine="560"/>
        <w:rPr>
          <w:rFonts w:ascii="宋体" w:hAnsi="宋体" w:eastAsia="宋体" w:cs="宋体"/>
          <w:b/>
          <w:kern w:val="0"/>
          <w:sz w:val="30"/>
          <w:szCs w:val="30"/>
        </w:rPr>
      </w:pPr>
      <w:r>
        <w:rPr>
          <w:rFonts w:hint="eastAsia" w:ascii="宋体" w:hAnsi="宋体" w:eastAsia="宋体" w:cs="宋体"/>
          <w:b/>
          <w:bCs/>
          <w:sz w:val="30"/>
          <w:szCs w:val="30"/>
          <w:lang w:val="zh-CN"/>
        </w:rPr>
        <w:t xml:space="preserve">第三章 </w:t>
      </w:r>
      <w:r>
        <w:rPr>
          <w:rFonts w:hint="eastAsia" w:ascii="宋体" w:hAnsi="宋体" w:eastAsia="宋体" w:cs="宋体"/>
          <w:b/>
          <w:kern w:val="0"/>
          <w:sz w:val="30"/>
          <w:szCs w:val="30"/>
        </w:rPr>
        <w:t>投标人须知前附表</w:t>
      </w:r>
    </w:p>
    <w:p>
      <w:pPr>
        <w:autoSpaceDE w:val="0"/>
        <w:autoSpaceDN w:val="0"/>
        <w:adjustRightInd w:val="0"/>
        <w:spacing w:line="700" w:lineRule="exact"/>
        <w:ind w:firstLine="560"/>
        <w:rPr>
          <w:rFonts w:ascii="宋体" w:hAnsi="宋体" w:eastAsia="宋体" w:cs="宋体"/>
          <w:b/>
          <w:kern w:val="0"/>
          <w:sz w:val="30"/>
          <w:szCs w:val="30"/>
        </w:rPr>
      </w:pPr>
      <w:r>
        <w:rPr>
          <w:rFonts w:hint="eastAsia" w:ascii="宋体" w:hAnsi="宋体" w:eastAsia="宋体" w:cs="宋体"/>
          <w:b/>
          <w:bCs/>
          <w:sz w:val="30"/>
          <w:szCs w:val="30"/>
          <w:lang w:val="zh-CN"/>
        </w:rPr>
        <w:t xml:space="preserve">第四章 </w:t>
      </w:r>
      <w:r>
        <w:rPr>
          <w:rFonts w:hint="eastAsia" w:ascii="宋体" w:hAnsi="宋体" w:eastAsia="宋体" w:cs="宋体"/>
          <w:b/>
          <w:kern w:val="0"/>
          <w:sz w:val="30"/>
          <w:szCs w:val="30"/>
        </w:rPr>
        <w:t>投标人须知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二、招标文件说明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三、投标文件的编制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四、投标文件的递交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五、开标和评标</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六、定标和授予合同</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b/>
          <w:bCs/>
          <w:sz w:val="30"/>
          <w:szCs w:val="30"/>
          <w:lang w:val="zh-CN"/>
        </w:rPr>
        <w:t xml:space="preserve">第五章 </w:t>
      </w:r>
      <w:r>
        <w:rPr>
          <w:rFonts w:hint="eastAsia" w:ascii="宋体" w:hAnsi="宋体" w:eastAsia="宋体" w:cs="宋体"/>
          <w:b/>
          <w:kern w:val="0"/>
          <w:sz w:val="30"/>
          <w:szCs w:val="30"/>
        </w:rPr>
        <w:t>政府采购政策功能</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b/>
          <w:bCs/>
          <w:sz w:val="30"/>
          <w:szCs w:val="30"/>
          <w:lang w:val="zh-CN"/>
        </w:rPr>
        <w:t xml:space="preserve">第六章 </w:t>
      </w:r>
      <w:r>
        <w:rPr>
          <w:rFonts w:hint="eastAsia" w:ascii="宋体" w:hAnsi="宋体" w:eastAsia="宋体" w:cs="宋体"/>
          <w:b/>
          <w:kern w:val="0"/>
          <w:sz w:val="30"/>
          <w:szCs w:val="30"/>
        </w:rPr>
        <w:t>资格审查与评标</w:t>
      </w:r>
    </w:p>
    <w:p>
      <w:pPr>
        <w:autoSpaceDE w:val="0"/>
        <w:autoSpaceDN w:val="0"/>
        <w:adjustRightInd w:val="0"/>
        <w:spacing w:line="700" w:lineRule="exact"/>
        <w:ind w:firstLine="551"/>
        <w:outlineLvl w:val="0"/>
        <w:rPr>
          <w:rFonts w:ascii="宋体" w:hAnsi="宋体" w:eastAsia="宋体" w:cs="宋体"/>
          <w:b/>
          <w:bCs/>
          <w:sz w:val="30"/>
          <w:szCs w:val="30"/>
          <w:lang w:val="zh-CN"/>
        </w:rPr>
      </w:pPr>
      <w:r>
        <w:rPr>
          <w:rFonts w:hint="eastAsia" w:ascii="宋体" w:hAnsi="宋体" w:eastAsia="宋体" w:cs="宋体"/>
          <w:b/>
          <w:bCs/>
          <w:sz w:val="30"/>
          <w:szCs w:val="30"/>
          <w:lang w:val="zh-CN"/>
        </w:rPr>
        <w:t xml:space="preserve">第七章 </w:t>
      </w:r>
      <w:r>
        <w:rPr>
          <w:rFonts w:hint="eastAsia" w:ascii="宋体" w:hAnsi="宋体" w:eastAsia="宋体" w:cs="宋体"/>
          <w:b/>
          <w:kern w:val="0"/>
          <w:sz w:val="30"/>
          <w:szCs w:val="30"/>
        </w:rPr>
        <w:t>合同条款及格式</w:t>
      </w:r>
    </w:p>
    <w:p>
      <w:pPr>
        <w:autoSpaceDE w:val="0"/>
        <w:autoSpaceDN w:val="0"/>
        <w:adjustRightInd w:val="0"/>
        <w:spacing w:line="700" w:lineRule="exact"/>
        <w:ind w:firstLine="551"/>
        <w:rPr>
          <w:rFonts w:ascii="宋体" w:hAnsi="宋体" w:eastAsia="宋体" w:cs="宋体"/>
          <w:b/>
          <w:kern w:val="0"/>
          <w:sz w:val="30"/>
          <w:szCs w:val="30"/>
        </w:rPr>
      </w:pPr>
      <w:r>
        <w:rPr>
          <w:rFonts w:hint="eastAsia" w:ascii="宋体" w:hAnsi="宋体" w:eastAsia="宋体" w:cs="宋体"/>
          <w:b/>
          <w:bCs/>
          <w:sz w:val="30"/>
          <w:szCs w:val="30"/>
          <w:lang w:val="zh-CN"/>
        </w:rPr>
        <w:t xml:space="preserve">第八章 </w:t>
      </w:r>
      <w:r>
        <w:rPr>
          <w:rFonts w:hint="eastAsia" w:ascii="宋体" w:hAnsi="宋体" w:eastAsia="宋体" w:cs="宋体"/>
          <w:b/>
          <w:kern w:val="0"/>
          <w:sz w:val="30"/>
          <w:szCs w:val="30"/>
        </w:rPr>
        <w:t>投标文件有关格式</w:t>
      </w:r>
    </w:p>
    <w:p>
      <w:pPr>
        <w:autoSpaceDE w:val="0"/>
        <w:autoSpaceDN w:val="0"/>
        <w:adjustRightInd w:val="0"/>
        <w:spacing w:line="700" w:lineRule="exact"/>
        <w:ind w:firstLine="551"/>
        <w:rPr>
          <w:rFonts w:ascii="宋体" w:hAnsi="宋体" w:eastAsia="宋体" w:cs="宋体"/>
          <w:b/>
          <w:kern w:val="0"/>
          <w:sz w:val="32"/>
          <w:szCs w:val="32"/>
        </w:rPr>
      </w:pPr>
    </w:p>
    <w:p>
      <w:pPr>
        <w:jc w:val="center"/>
        <w:rPr>
          <w:rFonts w:hint="eastAsia" w:ascii="方正小标宋简体" w:hAnsi="方正小标宋简体" w:eastAsia="方正小标宋简体" w:cs="方正小标宋简体"/>
          <w:sz w:val="32"/>
          <w:szCs w:val="32"/>
        </w:rPr>
      </w:pP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w:t>
      </w:r>
      <w:r>
        <w:rPr>
          <w:rFonts w:hint="eastAsia" w:ascii="仿宋" w:hAnsi="仿宋" w:eastAsia="仿宋" w:cs="仿宋"/>
          <w:sz w:val="28"/>
          <w:szCs w:val="28"/>
          <w:lang w:eastAsia="zh-CN"/>
        </w:rPr>
        <w:t>集中采购机构</w:t>
      </w:r>
      <w:r>
        <w:rPr>
          <w:rFonts w:hint="eastAsia" w:ascii="仿宋" w:hAnsi="仿宋" w:eastAsia="仿宋" w:cs="仿宋"/>
          <w:sz w:val="28"/>
          <w:szCs w:val="28"/>
        </w:rPr>
        <w:t>恶意串通，向采购人、采购</w:t>
      </w:r>
      <w:r>
        <w:rPr>
          <w:rFonts w:hint="eastAsia" w:ascii="仿宋" w:hAnsi="仿宋" w:eastAsia="仿宋" w:cs="仿宋"/>
          <w:sz w:val="28"/>
          <w:szCs w:val="28"/>
          <w:lang w:eastAsia="zh-CN"/>
        </w:rPr>
        <w:t>集中采购机构</w:t>
      </w:r>
      <w:r>
        <w:rPr>
          <w:rFonts w:hint="eastAsia" w:ascii="仿宋" w:hAnsi="仿宋" w:eastAsia="仿宋" w:cs="仿宋"/>
          <w:sz w:val="28"/>
          <w:szCs w:val="28"/>
        </w:rPr>
        <w:t>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autoSpaceDE w:val="0"/>
        <w:autoSpaceDN w:val="0"/>
        <w:adjustRightInd w:val="0"/>
        <w:spacing w:line="700" w:lineRule="exact"/>
        <w:ind w:firstLine="551"/>
        <w:jc w:val="center"/>
        <w:rPr>
          <w:rFonts w:hint="eastAsia" w:ascii="宋体" w:hAnsi="宋体" w:eastAsia="宋体" w:cs="宋体"/>
          <w:b/>
          <w:kern w:val="0"/>
          <w:sz w:val="44"/>
          <w:szCs w:val="44"/>
        </w:rPr>
      </w:pPr>
    </w:p>
    <w:p>
      <w:pPr>
        <w:autoSpaceDE w:val="0"/>
        <w:autoSpaceDN w:val="0"/>
        <w:adjustRightInd w:val="0"/>
        <w:spacing w:line="700" w:lineRule="exact"/>
        <w:ind w:firstLine="551"/>
        <w:jc w:val="center"/>
        <w:rPr>
          <w:rFonts w:hint="eastAsia" w:ascii="宋体" w:hAnsi="宋体" w:eastAsia="宋体" w:cs="宋体"/>
          <w:b/>
          <w:kern w:val="0"/>
          <w:sz w:val="44"/>
          <w:szCs w:val="44"/>
        </w:rPr>
      </w:pPr>
    </w:p>
    <w:p>
      <w:pPr>
        <w:bidi w:val="0"/>
        <w:rPr>
          <w:rFonts w:hint="eastAsia"/>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ascii="宋体" w:hAnsi="宋体" w:eastAsia="宋体" w:cs="宋体"/>
          <w:b/>
          <w:kern w:val="0"/>
          <w:sz w:val="32"/>
          <w:szCs w:val="32"/>
        </w:rPr>
      </w:pPr>
      <w:r>
        <w:rPr>
          <w:rFonts w:hint="eastAsia" w:ascii="宋体" w:hAnsi="宋体" w:eastAsia="宋体" w:cs="宋体"/>
          <w:b/>
          <w:kern w:val="0"/>
          <w:sz w:val="32"/>
          <w:szCs w:val="32"/>
        </w:rPr>
        <w:t>第一章 投标邀请</w:t>
      </w:r>
    </w:p>
    <w:p>
      <w:pPr>
        <w:widowControl/>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firstLineChars="200"/>
        <w:jc w:val="left"/>
        <w:rPr>
          <w:rFonts w:hint="eastAsia" w:ascii="宋体" w:hAnsi="宋体" w:eastAsia="宋体" w:cs="仿宋_GB2312"/>
          <w:color w:val="000000"/>
          <w:sz w:val="24"/>
          <w:szCs w:val="24"/>
          <w:shd w:val="clear" w:color="auto" w:fill="FFFFFF"/>
          <w:lang w:val="zh-CN"/>
        </w:rPr>
      </w:pPr>
      <w:r>
        <w:rPr>
          <w:rFonts w:hint="eastAsia" w:ascii="宋体" w:hAnsi="宋体" w:eastAsia="宋体" w:cs="仿宋_GB2312"/>
          <w:color w:val="000000"/>
          <w:kern w:val="2"/>
          <w:sz w:val="24"/>
          <w:szCs w:val="24"/>
          <w:shd w:val="clear" w:color="auto" w:fill="FFFFFF"/>
          <w:lang w:val="zh-CN" w:eastAsia="zh-CN" w:bidi="ar-SA"/>
        </w:rPr>
        <w:t>受</w:t>
      </w:r>
      <w:r>
        <w:rPr>
          <w:rFonts w:hint="eastAsia" w:ascii="宋体" w:hAnsi="宋体" w:eastAsia="宋体" w:cs="仿宋_GB2312"/>
          <w:color w:val="000000"/>
          <w:kern w:val="2"/>
          <w:sz w:val="24"/>
          <w:szCs w:val="24"/>
          <w:shd w:val="clear" w:color="auto" w:fill="FFFFFF"/>
          <w:lang w:val="en-US" w:eastAsia="zh-CN" w:bidi="ar-SA"/>
        </w:rPr>
        <w:t>长葛市教育体育局</w:t>
      </w:r>
      <w:r>
        <w:rPr>
          <w:rFonts w:hint="eastAsia" w:ascii="宋体" w:hAnsi="宋体" w:eastAsia="宋体" w:cs="仿宋_GB2312"/>
          <w:color w:val="000000"/>
          <w:kern w:val="2"/>
          <w:sz w:val="24"/>
          <w:szCs w:val="24"/>
          <w:shd w:val="clear" w:color="auto" w:fill="FFFFFF"/>
          <w:lang w:val="zh-CN" w:eastAsia="zh-CN" w:bidi="ar-SA"/>
        </w:rPr>
        <w:t>的委托，</w:t>
      </w:r>
      <w:r>
        <w:rPr>
          <w:rFonts w:hint="eastAsia" w:ascii="宋体" w:hAnsi="宋体" w:eastAsia="宋体" w:cs="仿宋_GB2312"/>
          <w:color w:val="000000"/>
          <w:kern w:val="2"/>
          <w:sz w:val="24"/>
          <w:szCs w:val="24"/>
          <w:shd w:val="clear" w:color="auto" w:fill="FFFFFF"/>
          <w:lang w:val="en-US" w:eastAsia="zh-CN" w:bidi="ar-SA"/>
        </w:rPr>
        <w:t>长葛市公共资源交易中心</w:t>
      </w:r>
      <w:r>
        <w:rPr>
          <w:rFonts w:hint="eastAsia" w:ascii="宋体" w:hAnsi="宋体" w:eastAsia="宋体" w:cs="仿宋_GB2312"/>
          <w:color w:val="000000"/>
          <w:kern w:val="2"/>
          <w:sz w:val="24"/>
          <w:szCs w:val="24"/>
          <w:shd w:val="clear" w:color="auto" w:fill="FFFFFF"/>
          <w:lang w:val="zh-CN" w:eastAsia="zh-CN" w:bidi="ar-SA"/>
        </w:rPr>
        <w:t>对</w:t>
      </w:r>
      <w:r>
        <w:rPr>
          <w:rFonts w:hint="eastAsia" w:ascii="宋体" w:hAnsi="宋体" w:eastAsia="宋体" w:cs="仿宋_GB2312"/>
          <w:color w:val="000000"/>
          <w:kern w:val="2"/>
          <w:sz w:val="24"/>
          <w:szCs w:val="24"/>
          <w:shd w:val="clear" w:color="auto" w:fill="FFFFFF"/>
          <w:lang w:val="en-US" w:eastAsia="zh-CN" w:bidi="ar-SA"/>
        </w:rPr>
        <w:t>长葛市教育体育局教师周转宿舍生活家具购置项目</w:t>
      </w:r>
      <w:r>
        <w:rPr>
          <w:rFonts w:hint="eastAsia" w:ascii="宋体" w:hAnsi="宋体" w:eastAsia="宋体" w:cs="仿宋_GB2312"/>
          <w:color w:val="000000"/>
          <w:kern w:val="2"/>
          <w:sz w:val="24"/>
          <w:szCs w:val="24"/>
          <w:shd w:val="clear" w:color="auto" w:fill="FFFFFF"/>
          <w:lang w:val="zh-CN" w:eastAsia="zh-CN" w:bidi="ar-SA"/>
        </w:rPr>
        <w:t>进行公开招标。现邀请</w:t>
      </w:r>
      <w:r>
        <w:rPr>
          <w:rFonts w:hint="eastAsia" w:ascii="宋体" w:hAnsi="宋体" w:eastAsia="宋体" w:cs="仿宋_GB2312"/>
          <w:color w:val="000000"/>
          <w:sz w:val="24"/>
          <w:szCs w:val="24"/>
          <w:shd w:val="clear" w:color="auto" w:fill="FFFFFF"/>
          <w:lang w:val="zh-CN"/>
        </w:rPr>
        <w:t>符合本招标文件规定条件的投标人前来投标。</w:t>
      </w:r>
    </w:p>
    <w:p>
      <w:pPr>
        <w:pStyle w:val="20"/>
        <w:widowControl/>
        <w:shd w:val="clear" w:color="auto"/>
        <w:spacing w:line="360" w:lineRule="auto"/>
        <w:contextualSpacing/>
        <w:jc w:val="left"/>
        <w:rPr>
          <w:rFonts w:ascii="宋体" w:hAnsi="宋体" w:eastAsia="宋体" w:cs="黑体"/>
          <w:b/>
          <w:bCs/>
          <w:color w:val="000000"/>
          <w:sz w:val="24"/>
          <w:szCs w:val="24"/>
        </w:rPr>
      </w:pPr>
      <w:r>
        <w:rPr>
          <w:rFonts w:hint="eastAsia" w:ascii="黑体" w:hAnsi="黑体" w:eastAsia="黑体" w:cs="黑体"/>
          <w:bCs/>
          <w:color w:val="000000"/>
          <w:sz w:val="24"/>
          <w:szCs w:val="24"/>
          <w:shd w:val="clear" w:color="auto" w:fill="FFFFFF"/>
        </w:rPr>
        <w:t xml:space="preserve">    </w:t>
      </w:r>
      <w:r>
        <w:rPr>
          <w:rFonts w:hint="eastAsia" w:ascii="宋体" w:hAnsi="宋体" w:eastAsia="宋体" w:cs="黑体"/>
          <w:b/>
          <w:bCs/>
          <w:color w:val="000000"/>
          <w:sz w:val="24"/>
          <w:szCs w:val="24"/>
          <w:shd w:val="clear" w:color="auto" w:fill="FFFFFF"/>
        </w:rPr>
        <w:t>一、项目基本情况</w:t>
      </w:r>
    </w:p>
    <w:p>
      <w:pPr>
        <w:widowControl/>
        <w:pBdr>
          <w:top w:val="none" w:color="auto" w:sz="0" w:space="0"/>
          <w:left w:val="none" w:color="auto" w:sz="0" w:space="0"/>
          <w:bottom w:val="none" w:color="auto" w:sz="0" w:space="0"/>
          <w:right w:val="none" w:color="auto" w:sz="0" w:space="0"/>
        </w:pBdr>
        <w:shd w:val="clear"/>
        <w:spacing w:before="226" w:beforeAutospacing="0" w:after="0" w:afterAutospacing="0" w:line="360" w:lineRule="auto"/>
        <w:ind w:right="0" w:firstLine="480" w:firstLineChars="200"/>
        <w:jc w:val="left"/>
        <w:rPr>
          <w:rFonts w:hint="default" w:ascii="宋体" w:hAnsi="宋体" w:eastAsia="宋体" w:cs="仿宋_GB2312"/>
          <w:color w:val="000000"/>
          <w:sz w:val="24"/>
          <w:szCs w:val="24"/>
          <w:shd w:val="clear" w:color="auto" w:fill="FFFFFF"/>
          <w:lang w:val="en-US"/>
        </w:rPr>
      </w:pPr>
      <w:r>
        <w:rPr>
          <w:rFonts w:hint="eastAsia" w:ascii="宋体" w:hAnsi="宋体" w:eastAsia="宋体" w:cs="仿宋_GB2312"/>
          <w:color w:val="000000"/>
          <w:sz w:val="24"/>
          <w:szCs w:val="24"/>
          <w:shd w:val="clear" w:color="auto" w:fill="FFFFFF"/>
        </w:rPr>
        <w:t>（一）项目名</w:t>
      </w:r>
      <w:r>
        <w:rPr>
          <w:rFonts w:hint="eastAsia" w:ascii="宋体" w:hAnsi="宋体" w:eastAsia="宋体" w:cs="仿宋_GB2312"/>
          <w:color w:val="000000"/>
          <w:sz w:val="24"/>
          <w:szCs w:val="24"/>
          <w:shd w:val="clear" w:color="auto" w:fill="FFFFFF"/>
          <w:lang w:val="zh-CN"/>
        </w:rPr>
        <w:t>称</w:t>
      </w:r>
      <w:r>
        <w:rPr>
          <w:rFonts w:hint="eastAsia" w:ascii="宋体" w:hAnsi="宋体" w:eastAsia="宋体" w:cs="仿宋_GB2312"/>
          <w:color w:val="000000"/>
          <w:kern w:val="2"/>
          <w:sz w:val="24"/>
          <w:szCs w:val="24"/>
          <w:shd w:val="clear" w:color="auto" w:fill="FFFFFF"/>
          <w:lang w:val="zh-CN" w:eastAsia="zh-CN" w:bidi="ar-SA"/>
        </w:rPr>
        <w:t>：</w:t>
      </w:r>
      <w:r>
        <w:rPr>
          <w:rFonts w:hint="eastAsia" w:ascii="宋体" w:hAnsi="宋体" w:eastAsia="宋体" w:cs="仿宋_GB2312"/>
          <w:color w:val="000000"/>
          <w:sz w:val="24"/>
          <w:szCs w:val="24"/>
          <w:shd w:val="clear" w:color="auto" w:fill="FFFFFF"/>
          <w:lang w:val="en-US" w:eastAsia="zh-CN"/>
        </w:rPr>
        <w:t>长葛市教育体育局教师周转宿舍生活家具购置项目</w:t>
      </w:r>
    </w:p>
    <w:p>
      <w:pPr>
        <w:pStyle w:val="20"/>
        <w:widowControl/>
        <w:shd w:val="clear" w:color="auto"/>
        <w:spacing w:line="360" w:lineRule="auto"/>
        <w:ind w:firstLine="420"/>
        <w:contextualSpacing/>
        <w:jc w:val="left"/>
        <w:rPr>
          <w:rFonts w:hint="eastAsia" w:ascii="宋体" w:hAnsi="宋体" w:eastAsia="宋体" w:cs="仿宋_GB2312"/>
          <w:color w:val="000000"/>
          <w:sz w:val="24"/>
          <w:szCs w:val="24"/>
          <w:shd w:val="clear" w:color="auto" w:fill="FFFFFF"/>
          <w:lang w:val="zh-CN"/>
        </w:rPr>
      </w:pPr>
      <w:r>
        <w:rPr>
          <w:rFonts w:hint="eastAsia" w:ascii="宋体" w:hAnsi="宋体" w:eastAsia="宋体" w:cs="仿宋_GB2312"/>
          <w:color w:val="000000"/>
          <w:sz w:val="24"/>
          <w:szCs w:val="24"/>
          <w:shd w:val="clear" w:color="auto" w:fill="FFFFFF"/>
          <w:lang w:val="zh-CN"/>
        </w:rPr>
        <w:t>（二）项目编号：</w:t>
      </w:r>
      <w:r>
        <w:rPr>
          <w:rFonts w:hint="eastAsia" w:ascii="宋体" w:hAnsi="宋体" w:eastAsia="宋体" w:cs="仿宋_GB2312"/>
          <w:color w:val="000000"/>
          <w:sz w:val="24"/>
          <w:szCs w:val="24"/>
          <w:shd w:val="clear" w:color="auto" w:fill="FFFFFF"/>
          <w:lang w:val="zh-CN" w:eastAsia="zh-CN"/>
        </w:rPr>
        <w:t>长招采公字[201</w:t>
      </w:r>
      <w:r>
        <w:rPr>
          <w:rFonts w:hint="eastAsia" w:ascii="宋体" w:hAnsi="宋体" w:eastAsia="宋体" w:cs="仿宋_GB2312"/>
          <w:color w:val="000000"/>
          <w:sz w:val="24"/>
          <w:szCs w:val="24"/>
          <w:shd w:val="clear" w:color="auto" w:fill="FFFFFF"/>
          <w:lang w:val="en-US" w:eastAsia="zh-CN"/>
        </w:rPr>
        <w:t>9</w:t>
      </w:r>
      <w:r>
        <w:rPr>
          <w:rFonts w:hint="eastAsia" w:ascii="宋体" w:hAnsi="宋体" w:eastAsia="宋体" w:cs="仿宋_GB2312"/>
          <w:color w:val="000000"/>
          <w:sz w:val="24"/>
          <w:szCs w:val="24"/>
          <w:shd w:val="clear" w:color="auto" w:fill="FFFFFF"/>
          <w:lang w:val="zh-CN" w:eastAsia="zh-CN"/>
        </w:rPr>
        <w:t>]0</w:t>
      </w:r>
      <w:r>
        <w:rPr>
          <w:rFonts w:hint="eastAsia" w:ascii="宋体" w:hAnsi="宋体" w:eastAsia="宋体" w:cs="仿宋_GB2312"/>
          <w:color w:val="000000"/>
          <w:sz w:val="24"/>
          <w:szCs w:val="24"/>
          <w:shd w:val="clear" w:color="auto" w:fill="FFFFFF"/>
          <w:lang w:val="en-US" w:eastAsia="zh-CN"/>
        </w:rPr>
        <w:t>82</w:t>
      </w:r>
      <w:r>
        <w:rPr>
          <w:rFonts w:hint="eastAsia" w:ascii="宋体" w:hAnsi="宋体" w:eastAsia="宋体" w:cs="仿宋_GB2312"/>
          <w:color w:val="000000"/>
          <w:sz w:val="24"/>
          <w:szCs w:val="24"/>
          <w:shd w:val="clear" w:color="auto" w:fill="FFFFFF"/>
          <w:lang w:val="zh-CN" w:eastAsia="zh-CN"/>
        </w:rPr>
        <w:t xml:space="preserve">号 </w:t>
      </w:r>
      <w:r>
        <w:rPr>
          <w:rFonts w:hint="eastAsia" w:ascii="宋体" w:hAnsi="宋体" w:eastAsia="宋体" w:cs="仿宋_GB2312"/>
          <w:color w:val="000000"/>
          <w:sz w:val="24"/>
          <w:szCs w:val="24"/>
          <w:shd w:val="clear" w:color="auto" w:fill="FFFFFF"/>
          <w:lang w:val="zh-CN"/>
        </w:rPr>
        <w:t xml:space="preserve"> </w:t>
      </w:r>
    </w:p>
    <w:p>
      <w:pPr>
        <w:pStyle w:val="20"/>
        <w:widowControl/>
        <w:shd w:val="clear" w:color="auto"/>
        <w:spacing w:line="360" w:lineRule="auto"/>
        <w:ind w:firstLine="420"/>
        <w:contextualSpacing/>
        <w:jc w:val="left"/>
        <w:rPr>
          <w:rFonts w:hint="eastAsia" w:ascii="宋体" w:hAnsi="宋体" w:eastAsia="宋体" w:cs="仿宋_GB2312"/>
          <w:color w:val="000000"/>
          <w:sz w:val="24"/>
          <w:szCs w:val="24"/>
          <w:shd w:val="clear" w:color="auto" w:fill="FFFFFF"/>
          <w:lang w:val="zh-CN"/>
        </w:rPr>
      </w:pPr>
      <w:r>
        <w:rPr>
          <w:rFonts w:hint="eastAsia" w:ascii="宋体" w:hAnsi="宋体" w:eastAsia="宋体" w:cs="仿宋_GB2312"/>
          <w:color w:val="000000"/>
          <w:sz w:val="24"/>
          <w:szCs w:val="24"/>
          <w:shd w:val="clear" w:color="auto" w:fill="FFFFFF"/>
          <w:lang w:val="zh-CN"/>
        </w:rPr>
        <w:t xml:space="preserve">（三）采购方式：公开招标                                                                                                                         </w:t>
      </w:r>
    </w:p>
    <w:p>
      <w:pPr>
        <w:pStyle w:val="20"/>
        <w:widowControl/>
        <w:shd w:val="clear" w:color="auto"/>
        <w:spacing w:line="360" w:lineRule="auto"/>
        <w:ind w:firstLine="420"/>
        <w:contextualSpacing/>
        <w:jc w:val="left"/>
        <w:rPr>
          <w:rFonts w:hint="eastAsia" w:ascii="宋体" w:hAnsi="宋体" w:eastAsia="宋体" w:cs="仿宋_GB2312"/>
          <w:color w:val="FF0000"/>
          <w:sz w:val="24"/>
          <w:szCs w:val="24"/>
          <w:shd w:val="clear" w:color="auto" w:fill="FFFFFF"/>
          <w:lang w:val="zh-CN"/>
        </w:rPr>
      </w:pPr>
      <w:r>
        <w:rPr>
          <w:rFonts w:hint="eastAsia" w:ascii="宋体" w:hAnsi="宋体" w:eastAsia="宋体" w:cs="仿宋_GB2312"/>
          <w:color w:val="000000"/>
          <w:sz w:val="24"/>
          <w:szCs w:val="24"/>
          <w:shd w:val="clear" w:color="auto" w:fill="FFFFFF"/>
          <w:lang w:val="zh-CN"/>
        </w:rPr>
        <w:t>（四）项目主要内容、数量及要求：</w:t>
      </w:r>
      <w:r>
        <w:rPr>
          <w:rFonts w:hint="eastAsia" w:ascii="宋体" w:hAnsi="宋体" w:eastAsia="宋体" w:cs="仿宋_GB2312"/>
          <w:color w:val="000000"/>
          <w:sz w:val="24"/>
          <w:szCs w:val="24"/>
          <w:shd w:val="clear" w:color="auto" w:fill="FFFFFF"/>
          <w:lang w:val="en-US" w:eastAsia="zh-CN"/>
        </w:rPr>
        <w:t>300套教师周转宿舍房内定制家具采购，详细参数见采购文件。</w:t>
      </w:r>
    </w:p>
    <w:p>
      <w:pPr>
        <w:pStyle w:val="20"/>
        <w:widowControl/>
        <w:shd w:val="clear" w:color="auto"/>
        <w:spacing w:line="360" w:lineRule="auto"/>
        <w:ind w:firstLine="420"/>
        <w:contextualSpacing/>
        <w:jc w:val="left"/>
        <w:rPr>
          <w:rFonts w:hint="eastAsia" w:ascii="宋体" w:hAnsi="宋体" w:eastAsia="宋体" w:cs="仿宋_GB2312"/>
          <w:color w:val="000000"/>
          <w:sz w:val="24"/>
          <w:szCs w:val="24"/>
          <w:shd w:val="clear" w:color="auto" w:fill="FFFFFF"/>
          <w:lang w:val="zh-CN" w:eastAsia="zh-CN"/>
        </w:rPr>
      </w:pPr>
      <w:r>
        <w:rPr>
          <w:rFonts w:hint="eastAsia" w:ascii="宋体" w:hAnsi="宋体" w:eastAsia="宋体" w:cs="仿宋_GB2312"/>
          <w:color w:val="000000"/>
          <w:sz w:val="24"/>
          <w:szCs w:val="24"/>
          <w:shd w:val="clear" w:color="auto" w:fill="FFFFFF"/>
          <w:lang w:val="zh-CN"/>
        </w:rPr>
        <w:t>（五）预算金额（最高限价）：</w:t>
      </w:r>
      <w:r>
        <w:rPr>
          <w:rFonts w:hint="eastAsia" w:ascii="宋体" w:hAnsi="宋体" w:eastAsia="宋体" w:cs="仿宋_GB2312"/>
          <w:color w:val="000000"/>
          <w:sz w:val="24"/>
          <w:szCs w:val="24"/>
          <w:shd w:val="clear" w:color="auto" w:fill="FFFFFF"/>
          <w:lang w:val="en-US" w:eastAsia="zh-CN"/>
        </w:rPr>
        <w:t>1500000</w:t>
      </w:r>
      <w:r>
        <w:rPr>
          <w:rFonts w:hint="eastAsia" w:ascii="宋体" w:hAnsi="宋体" w:eastAsia="宋体" w:cs="仿宋_GB2312"/>
          <w:color w:val="000000"/>
          <w:sz w:val="24"/>
          <w:szCs w:val="24"/>
          <w:shd w:val="clear" w:color="auto" w:fill="FFFFFF"/>
          <w:lang w:val="zh-CN" w:eastAsia="zh-CN"/>
        </w:rPr>
        <w:t>元。</w:t>
      </w:r>
    </w:p>
    <w:p>
      <w:pPr>
        <w:pStyle w:val="20"/>
        <w:widowControl/>
        <w:shd w:val="clear" w:color="auto"/>
        <w:spacing w:line="360" w:lineRule="auto"/>
        <w:ind w:firstLine="420"/>
        <w:contextualSpacing/>
        <w:jc w:val="left"/>
        <w:rPr>
          <w:rFonts w:hint="eastAsia" w:ascii="宋体" w:hAnsi="宋体" w:eastAsia="宋体" w:cs="仿宋_GB2312"/>
          <w:color w:val="000000"/>
          <w:sz w:val="24"/>
          <w:szCs w:val="24"/>
          <w:shd w:val="clear" w:color="auto" w:fill="FFFFFF"/>
          <w:lang w:val="en-US" w:eastAsia="zh-CN"/>
        </w:rPr>
      </w:pPr>
      <w:r>
        <w:rPr>
          <w:rFonts w:hint="eastAsia" w:ascii="宋体" w:hAnsi="宋体" w:eastAsia="宋体" w:cs="仿宋_GB2312"/>
          <w:color w:val="000000"/>
          <w:sz w:val="24"/>
          <w:szCs w:val="24"/>
          <w:shd w:val="clear" w:color="auto" w:fill="FFFFFF"/>
          <w:lang w:val="zh-CN"/>
        </w:rPr>
        <w:t>（六）交付（服务、完工）时间</w:t>
      </w:r>
      <w:r>
        <w:rPr>
          <w:rFonts w:hint="eastAsia" w:ascii="宋体" w:hAnsi="宋体" w:eastAsia="宋体" w:cs="仿宋_GB2312"/>
          <w:color w:val="000000"/>
          <w:sz w:val="24"/>
          <w:szCs w:val="24"/>
          <w:shd w:val="clear" w:color="auto" w:fill="FFFFFF"/>
          <w:lang w:val="zh-CN" w:eastAsia="zh-CN"/>
        </w:rPr>
        <w:t xml:space="preserve"> ：</w:t>
      </w:r>
      <w:bookmarkStart w:id="0" w:name="交付日期"/>
      <w:r>
        <w:rPr>
          <w:rFonts w:hint="eastAsia" w:ascii="宋体" w:hAnsi="宋体" w:eastAsia="宋体" w:cs="仿宋_GB2312"/>
          <w:color w:val="000000"/>
          <w:sz w:val="24"/>
          <w:szCs w:val="24"/>
          <w:shd w:val="clear" w:color="auto" w:fill="FFFFFF"/>
          <w:lang w:val="en-US" w:eastAsia="zh-CN"/>
        </w:rPr>
        <w:t>合同签后30日历天内完成供货安装</w:t>
      </w:r>
      <w:bookmarkEnd w:id="0"/>
      <w:r>
        <w:rPr>
          <w:rFonts w:hint="eastAsia" w:ascii="宋体" w:hAnsi="宋体" w:eastAsia="宋体" w:cs="仿宋_GB2312"/>
          <w:color w:val="000000"/>
          <w:sz w:val="24"/>
          <w:szCs w:val="24"/>
          <w:shd w:val="clear" w:color="auto" w:fill="FFFFFF"/>
          <w:lang w:val="en-US" w:eastAsia="zh-CN"/>
        </w:rPr>
        <w:t>。</w:t>
      </w:r>
    </w:p>
    <w:p>
      <w:pPr>
        <w:pStyle w:val="20"/>
        <w:widowControl/>
        <w:shd w:val="clear" w:color="auto"/>
        <w:spacing w:line="360" w:lineRule="auto"/>
        <w:ind w:firstLine="420"/>
        <w:contextualSpacing/>
        <w:jc w:val="left"/>
        <w:rPr>
          <w:rFonts w:hint="default" w:ascii="宋体" w:hAnsi="宋体" w:eastAsia="宋体" w:cs="仿宋_GB2312"/>
          <w:color w:val="000000"/>
          <w:sz w:val="24"/>
          <w:szCs w:val="24"/>
          <w:shd w:val="clear" w:color="auto" w:fill="FFFFFF"/>
          <w:lang w:val="en-US" w:eastAsia="zh-CN"/>
        </w:rPr>
      </w:pPr>
      <w:r>
        <w:rPr>
          <w:rFonts w:hint="eastAsia" w:ascii="宋体" w:hAnsi="宋体" w:eastAsia="宋体" w:cs="仿宋_GB2312"/>
          <w:color w:val="000000"/>
          <w:sz w:val="24"/>
          <w:szCs w:val="24"/>
          <w:shd w:val="clear" w:color="auto" w:fill="FFFFFF"/>
          <w:lang w:val="zh-CN" w:eastAsia="zh-CN"/>
        </w:rPr>
        <w:t>（七）交付（服务、完工）地点：长葛市</w:t>
      </w:r>
    </w:p>
    <w:p>
      <w:pPr>
        <w:pStyle w:val="20"/>
        <w:widowControl/>
        <w:shd w:val="clear" w:color="auto"/>
        <w:spacing w:line="360" w:lineRule="auto"/>
        <w:ind w:firstLine="420"/>
        <w:contextualSpacing/>
        <w:jc w:val="left"/>
        <w:rPr>
          <w:rFonts w:ascii="宋体" w:hAnsi="宋体" w:eastAsia="宋体" w:cs="仿宋_GB2312"/>
          <w:color w:val="000000"/>
          <w:sz w:val="24"/>
          <w:szCs w:val="24"/>
          <w:shd w:val="clear" w:color="auto" w:fill="FFFFFF"/>
        </w:rPr>
      </w:pPr>
      <w:r>
        <w:rPr>
          <w:rFonts w:hint="eastAsia" w:ascii="宋体" w:hAnsi="宋体" w:eastAsia="宋体" w:cs="仿宋_GB2312"/>
          <w:color w:val="000000"/>
          <w:sz w:val="24"/>
          <w:szCs w:val="24"/>
          <w:shd w:val="clear" w:color="auto" w:fill="FFFFFF"/>
        </w:rPr>
        <w:t>（八）进口产品：不允许。</w:t>
      </w:r>
    </w:p>
    <w:p>
      <w:pPr>
        <w:pStyle w:val="20"/>
        <w:widowControl/>
        <w:shd w:val="clear" w:color="auto"/>
        <w:spacing w:line="360" w:lineRule="auto"/>
        <w:ind w:firstLine="420"/>
        <w:contextualSpacing/>
        <w:jc w:val="left"/>
        <w:rPr>
          <w:rFonts w:ascii="宋体" w:hAnsi="宋体" w:eastAsia="宋体" w:cs="仿宋_GB2312"/>
          <w:color w:val="000000"/>
          <w:sz w:val="24"/>
          <w:szCs w:val="24"/>
          <w:shd w:val="clear" w:color="auto" w:fill="FFFFFF"/>
        </w:rPr>
      </w:pPr>
      <w:r>
        <w:rPr>
          <w:rFonts w:hint="eastAsia" w:ascii="宋体" w:hAnsi="宋体" w:eastAsia="宋体" w:cs="仿宋_GB2312"/>
          <w:color w:val="000000"/>
          <w:sz w:val="24"/>
          <w:szCs w:val="24"/>
          <w:shd w:val="clear" w:color="auto" w:fill="FFFFFF"/>
        </w:rPr>
        <w:t>（九）分包：不允许。</w:t>
      </w:r>
    </w:p>
    <w:p>
      <w:pPr>
        <w:pStyle w:val="20"/>
        <w:widowControl/>
        <w:shd w:val="clear" w:color="auto"/>
        <w:spacing w:line="360" w:lineRule="auto"/>
        <w:ind w:firstLine="420"/>
        <w:contextualSpacing/>
        <w:jc w:val="left"/>
        <w:rPr>
          <w:rFonts w:ascii="宋体" w:hAnsi="宋体" w:eastAsia="宋体" w:cs="黑体"/>
          <w:b/>
          <w:bCs/>
          <w:color w:val="000000"/>
          <w:sz w:val="24"/>
          <w:szCs w:val="24"/>
          <w:shd w:val="clear" w:color="auto" w:fill="FFFFFF"/>
        </w:rPr>
      </w:pPr>
      <w:r>
        <w:rPr>
          <w:rFonts w:hint="eastAsia" w:ascii="宋体" w:hAnsi="宋体" w:eastAsia="宋体" w:cs="黑体"/>
          <w:b/>
          <w:bCs/>
          <w:color w:val="000000"/>
          <w:sz w:val="24"/>
          <w:szCs w:val="24"/>
          <w:shd w:val="clear" w:color="auto" w:fill="FFFFFF"/>
        </w:rPr>
        <w:t>二、需要落实的政府采购政策</w:t>
      </w:r>
    </w:p>
    <w:p>
      <w:pPr>
        <w:pStyle w:val="20"/>
        <w:widowControl/>
        <w:shd w:val="clear" w:color="auto"/>
        <w:spacing w:line="360" w:lineRule="auto"/>
        <w:ind w:firstLine="420"/>
        <w:contextualSpacing/>
        <w:jc w:val="left"/>
        <w:rPr>
          <w:rFonts w:ascii="宋体" w:hAnsi="宋体" w:eastAsia="宋体" w:cs="仿宋_GB2312"/>
          <w:color w:val="000000"/>
          <w:sz w:val="24"/>
          <w:szCs w:val="24"/>
          <w:shd w:val="clear" w:color="auto" w:fill="FFFFFF"/>
        </w:rPr>
      </w:pPr>
      <w:r>
        <w:rPr>
          <w:rFonts w:hint="eastAsia" w:ascii="宋体" w:hAnsi="宋体" w:eastAsia="宋体" w:cs="仿宋_GB2312"/>
          <w:color w:val="000000"/>
          <w:sz w:val="24"/>
          <w:szCs w:val="24"/>
          <w:shd w:val="clear" w:color="auto" w:fill="FFFFFF"/>
        </w:rPr>
        <w:t>本项目落实中小微型企业、监狱企业、残疾人福利性单位扶持等相关政府采购政策。</w:t>
      </w:r>
    </w:p>
    <w:p>
      <w:pPr>
        <w:pStyle w:val="20"/>
        <w:widowControl/>
        <w:shd w:val="clear" w:color="auto"/>
        <w:spacing w:line="360" w:lineRule="auto"/>
        <w:ind w:firstLine="420"/>
        <w:contextualSpacing/>
        <w:jc w:val="left"/>
        <w:rPr>
          <w:rFonts w:ascii="宋体" w:hAnsi="宋体" w:eastAsia="宋体" w:cs="黑体"/>
          <w:b/>
          <w:bCs/>
          <w:color w:val="000000"/>
          <w:sz w:val="24"/>
          <w:szCs w:val="24"/>
          <w:shd w:val="clear" w:color="auto" w:fill="FFFFFF"/>
        </w:rPr>
      </w:pPr>
      <w:r>
        <w:rPr>
          <w:rFonts w:hint="eastAsia" w:ascii="宋体" w:hAnsi="宋体" w:eastAsia="宋体" w:cs="黑体"/>
          <w:b/>
          <w:bCs/>
          <w:color w:val="000000"/>
          <w:sz w:val="24"/>
          <w:szCs w:val="24"/>
          <w:shd w:val="clear" w:color="auto" w:fill="FFFFFF"/>
        </w:rPr>
        <w:t>三、投标人资格要求</w:t>
      </w:r>
    </w:p>
    <w:p>
      <w:pPr>
        <w:pStyle w:val="20"/>
        <w:widowControl/>
        <w:shd w:val="clear" w:color="auto"/>
        <w:spacing w:line="360" w:lineRule="auto"/>
        <w:ind w:firstLine="420"/>
        <w:contextualSpacing/>
        <w:jc w:val="left"/>
        <w:rPr>
          <w:rFonts w:ascii="宋体" w:hAnsi="宋体" w:eastAsia="宋体" w:cs="仿宋_GB2312"/>
          <w:color w:val="000000"/>
          <w:sz w:val="24"/>
          <w:szCs w:val="24"/>
          <w:shd w:val="clear" w:color="auto" w:fill="FFFFFF"/>
        </w:rPr>
      </w:pPr>
      <w:r>
        <w:rPr>
          <w:rFonts w:hint="eastAsia" w:ascii="宋体" w:hAnsi="宋体" w:eastAsia="宋体" w:cs="仿宋_GB2312"/>
          <w:color w:val="000000"/>
          <w:sz w:val="24"/>
          <w:szCs w:val="24"/>
          <w:shd w:val="clear" w:color="auto" w:fill="FFFFFF"/>
        </w:rPr>
        <w:t>（一）符合《中华人民共和国政府采购法》第二十二条之规定；</w:t>
      </w:r>
    </w:p>
    <w:p>
      <w:pPr>
        <w:pStyle w:val="20"/>
        <w:widowControl/>
        <w:shd w:val="clear" w:color="auto"/>
        <w:spacing w:line="360" w:lineRule="auto"/>
        <w:ind w:firstLine="420"/>
        <w:contextualSpacing/>
        <w:jc w:val="left"/>
        <w:rPr>
          <w:rFonts w:hint="eastAsia" w:ascii="宋体" w:hAnsi="宋体" w:eastAsia="宋体" w:cs="仿宋_GB2312"/>
          <w:color w:val="000000"/>
          <w:sz w:val="24"/>
          <w:szCs w:val="24"/>
          <w:shd w:val="clear" w:color="auto" w:fill="FFFFFF"/>
          <w:lang w:val="zh-CN"/>
        </w:rPr>
      </w:pPr>
      <w:r>
        <w:rPr>
          <w:rFonts w:hint="eastAsia" w:ascii="宋体" w:hAnsi="宋体" w:eastAsia="宋体" w:cs="仿宋_GB2312"/>
          <w:color w:val="000000"/>
          <w:sz w:val="24"/>
          <w:szCs w:val="24"/>
          <w:shd w:val="clear" w:color="auto" w:fill="FFFFFF"/>
          <w:lang w:val="zh-CN"/>
        </w:rPr>
        <w:t>（二）未被列入“信用中国”网站(www.creditchina.gov.cn)失信被执行人、重大税收违法案件当事人名单；“中国政府采购网” (www.ccgp.gov.cn)政府采购严重违法失信行为记录名单</w:t>
      </w:r>
      <w:r>
        <w:rPr>
          <w:rFonts w:hint="eastAsia" w:ascii="宋体" w:hAnsi="宋体" w:eastAsia="宋体" w:cs="仿宋_GB2312"/>
          <w:color w:val="000000"/>
          <w:sz w:val="24"/>
          <w:szCs w:val="24"/>
          <w:shd w:val="clear" w:color="auto" w:fill="FFFFFF"/>
          <w:lang w:val="en-US" w:eastAsia="zh-CN"/>
        </w:rPr>
        <w:t>；“中国社会组织公共服务平台”网站（www.chinanpo.gov.cn）严重违法失信名单</w:t>
      </w:r>
      <w:r>
        <w:rPr>
          <w:rFonts w:hint="eastAsia" w:ascii="宋体" w:hAnsi="宋体" w:eastAsia="宋体" w:cs="仿宋_GB2312"/>
          <w:color w:val="000000"/>
          <w:sz w:val="24"/>
          <w:szCs w:val="24"/>
          <w:shd w:val="clear" w:color="auto" w:fill="FFFFFF"/>
          <w:lang w:val="zh-CN"/>
        </w:rPr>
        <w:t>的投标人；</w:t>
      </w:r>
    </w:p>
    <w:p>
      <w:pPr>
        <w:pStyle w:val="20"/>
        <w:widowControl/>
        <w:shd w:val="clear" w:color="auto"/>
        <w:spacing w:line="360" w:lineRule="auto"/>
        <w:ind w:firstLine="420"/>
        <w:contextualSpacing/>
        <w:jc w:val="left"/>
        <w:rPr>
          <w:rFonts w:hint="eastAsia" w:ascii="宋体" w:hAnsi="宋体" w:eastAsia="宋体" w:cs="仿宋_GB2312"/>
          <w:color w:val="000000"/>
          <w:sz w:val="24"/>
          <w:szCs w:val="24"/>
          <w:shd w:val="clear" w:color="auto" w:fill="FFFFFF"/>
          <w:lang w:val="zh-CN"/>
        </w:rPr>
      </w:pPr>
      <w:r>
        <w:rPr>
          <w:rFonts w:hint="eastAsia" w:ascii="宋体" w:hAnsi="宋体" w:eastAsia="宋体" w:cs="仿宋_GB2312"/>
          <w:color w:val="000000"/>
          <w:sz w:val="24"/>
          <w:szCs w:val="24"/>
          <w:shd w:val="clear" w:color="auto" w:fill="FFFFFF"/>
          <w:lang w:val="zh-CN"/>
        </w:rPr>
        <w:t>（</w:t>
      </w:r>
      <w:r>
        <w:rPr>
          <w:rFonts w:hint="eastAsia" w:ascii="宋体" w:hAnsi="宋体" w:eastAsia="宋体" w:cs="仿宋_GB2312"/>
          <w:color w:val="000000"/>
          <w:sz w:val="24"/>
          <w:szCs w:val="24"/>
          <w:shd w:val="clear" w:color="auto" w:fill="FFFFFF"/>
          <w:lang w:val="zh-CN" w:eastAsia="zh-CN"/>
        </w:rPr>
        <w:t>三</w:t>
      </w:r>
      <w:r>
        <w:rPr>
          <w:rFonts w:hint="eastAsia" w:ascii="宋体" w:hAnsi="宋体" w:eastAsia="宋体" w:cs="仿宋_GB2312"/>
          <w:color w:val="000000"/>
          <w:sz w:val="24"/>
          <w:szCs w:val="24"/>
          <w:shd w:val="clear" w:color="auto" w:fill="FFFFFF"/>
          <w:lang w:val="zh-CN"/>
        </w:rPr>
        <w:t>）本次招标不接受联合体投标。</w:t>
      </w:r>
    </w:p>
    <w:p>
      <w:pPr>
        <w:pStyle w:val="20"/>
        <w:widowControl/>
        <w:shd w:val="clear" w:color="auto"/>
        <w:spacing w:line="360" w:lineRule="auto"/>
        <w:ind w:firstLine="420"/>
        <w:contextualSpacing/>
        <w:jc w:val="left"/>
        <w:rPr>
          <w:rFonts w:ascii="宋体" w:hAnsi="宋体" w:eastAsia="宋体" w:cs="黑体"/>
          <w:b/>
          <w:bCs/>
          <w:color w:val="000000"/>
          <w:sz w:val="24"/>
          <w:szCs w:val="24"/>
          <w:shd w:val="clear" w:color="auto" w:fill="FFFFFF"/>
        </w:rPr>
      </w:pPr>
      <w:r>
        <w:rPr>
          <w:rFonts w:hint="eastAsia" w:ascii="宋体" w:hAnsi="宋体" w:eastAsia="宋体" w:cs="黑体"/>
          <w:b/>
          <w:bCs/>
          <w:color w:val="000000"/>
          <w:sz w:val="24"/>
          <w:szCs w:val="24"/>
          <w:shd w:val="clear" w:color="auto" w:fill="FFFFFF"/>
        </w:rPr>
        <w:t>四、招标文件的获取</w:t>
      </w:r>
    </w:p>
    <w:p>
      <w:pPr>
        <w:pStyle w:val="20"/>
        <w:widowControl/>
        <w:shd w:val="clear" w:color="auto"/>
        <w:spacing w:line="360" w:lineRule="auto"/>
        <w:ind w:firstLine="420"/>
        <w:contextualSpacing/>
        <w:jc w:val="left"/>
        <w:rPr>
          <w:rFonts w:ascii="宋体" w:hAnsi="宋体" w:eastAsia="宋体" w:cs="仿宋_GB2312"/>
          <w:color w:val="000000"/>
          <w:sz w:val="24"/>
          <w:szCs w:val="24"/>
          <w:shd w:val="clear" w:color="auto" w:fill="FFFFFF"/>
        </w:rPr>
      </w:pPr>
      <w:r>
        <w:rPr>
          <w:rFonts w:hint="eastAsia" w:ascii="宋体" w:hAnsi="宋体" w:eastAsia="宋体" w:cs="仿宋_GB2312"/>
          <w:color w:val="000000"/>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spacing w:line="360" w:lineRule="auto"/>
        <w:ind w:firstLine="420"/>
        <w:contextualSpacing/>
        <w:jc w:val="left"/>
        <w:rPr>
          <w:rFonts w:ascii="宋体" w:hAnsi="宋体" w:eastAsia="宋体" w:cs="仿宋_GB2312"/>
          <w:color w:val="000000"/>
          <w:sz w:val="24"/>
          <w:szCs w:val="24"/>
          <w:shd w:val="clear" w:color="auto" w:fill="FFFFFF"/>
        </w:rPr>
      </w:pPr>
      <w:r>
        <w:rPr>
          <w:rFonts w:hint="eastAsia" w:ascii="宋体" w:hAnsi="宋体" w:eastAsia="宋体" w:cs="仿宋_GB2312"/>
          <w:color w:val="000000"/>
          <w:sz w:val="24"/>
          <w:szCs w:val="24"/>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spacing w:line="360" w:lineRule="auto"/>
        <w:ind w:firstLine="420"/>
        <w:contextualSpacing/>
        <w:jc w:val="left"/>
        <w:rPr>
          <w:rFonts w:ascii="宋体" w:hAnsi="宋体" w:eastAsia="宋体" w:cs="黑体"/>
          <w:b/>
          <w:bCs/>
          <w:color w:val="000000"/>
          <w:sz w:val="24"/>
          <w:szCs w:val="24"/>
          <w:shd w:val="clear" w:color="auto" w:fill="FFFFFF"/>
        </w:rPr>
      </w:pPr>
      <w:r>
        <w:rPr>
          <w:rFonts w:hint="eastAsia" w:ascii="宋体" w:hAnsi="宋体" w:eastAsia="宋体" w:cs="黑体"/>
          <w:b/>
          <w:bCs/>
          <w:color w:val="000000"/>
          <w:sz w:val="24"/>
          <w:szCs w:val="24"/>
          <w:shd w:val="clear" w:color="auto" w:fill="FFFFFF"/>
        </w:rPr>
        <w:t>五、投标截止时间、开标时间及地点</w:t>
      </w:r>
    </w:p>
    <w:p>
      <w:pPr>
        <w:pStyle w:val="20"/>
        <w:widowControl/>
        <w:shd w:val="clear" w:color="auto"/>
        <w:spacing w:line="360" w:lineRule="auto"/>
        <w:ind w:firstLine="42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（一）投标截止及开标时间：2019年</w:t>
      </w:r>
      <w:r>
        <w:rPr>
          <w:rFonts w:hint="eastAsia" w:ascii="宋体" w:hAnsi="宋体" w:cs="仿宋_GB2312"/>
          <w:color w:val="auto"/>
          <w:sz w:val="24"/>
          <w:szCs w:val="24"/>
          <w:u w:val="single"/>
          <w:lang w:val="en-US" w:eastAsia="zh-CN"/>
        </w:rPr>
        <w:t>12</w:t>
      </w:r>
      <w:r>
        <w:rPr>
          <w:rFonts w:hint="eastAsia" w:ascii="宋体" w:hAnsi="宋体" w:eastAsia="宋体" w:cs="仿宋_GB2312"/>
          <w:color w:val="auto"/>
          <w:sz w:val="24"/>
          <w:szCs w:val="24"/>
        </w:rPr>
        <w:t>月</w:t>
      </w:r>
      <w:r>
        <w:rPr>
          <w:rFonts w:hint="eastAsia" w:ascii="宋体" w:hAnsi="宋体" w:eastAsia="宋体" w:cs="仿宋_GB2312"/>
          <w:color w:val="auto"/>
          <w:sz w:val="24"/>
          <w:szCs w:val="24"/>
          <w:u w:val="single"/>
          <w:lang w:val="en-US" w:eastAsia="zh-CN"/>
        </w:rPr>
        <w:t xml:space="preserve"> </w:t>
      </w:r>
      <w:r>
        <w:rPr>
          <w:rFonts w:hint="eastAsia" w:ascii="宋体" w:hAnsi="宋体" w:cs="仿宋_GB2312"/>
          <w:color w:val="auto"/>
          <w:sz w:val="24"/>
          <w:szCs w:val="24"/>
          <w:u w:val="single"/>
          <w:lang w:val="en-US" w:eastAsia="zh-CN"/>
        </w:rPr>
        <w:t>12</w:t>
      </w:r>
      <w:r>
        <w:rPr>
          <w:rFonts w:hint="eastAsia" w:ascii="宋体" w:hAnsi="宋体" w:eastAsia="宋体" w:cs="仿宋_GB2312"/>
          <w:color w:val="auto"/>
          <w:sz w:val="24"/>
          <w:szCs w:val="24"/>
          <w:u w:val="single"/>
          <w:lang w:val="en-US" w:eastAsia="zh-CN"/>
        </w:rPr>
        <w:t xml:space="preserve"> </w:t>
      </w:r>
      <w:r>
        <w:rPr>
          <w:rFonts w:hint="eastAsia" w:ascii="宋体" w:hAnsi="宋体" w:eastAsia="宋体" w:cs="仿宋_GB2312"/>
          <w:color w:val="auto"/>
          <w:sz w:val="24"/>
          <w:szCs w:val="24"/>
        </w:rPr>
        <w:t>日</w:t>
      </w:r>
      <w:r>
        <w:rPr>
          <w:rFonts w:hint="eastAsia" w:ascii="宋体" w:hAnsi="宋体" w:eastAsia="宋体" w:cs="仿宋_GB2312"/>
          <w:color w:val="auto"/>
          <w:sz w:val="24"/>
          <w:szCs w:val="24"/>
          <w:u w:val="single"/>
          <w:lang w:val="en-US" w:eastAsia="zh-CN"/>
        </w:rPr>
        <w:t xml:space="preserve"> </w:t>
      </w:r>
      <w:r>
        <w:rPr>
          <w:rFonts w:hint="eastAsia" w:ascii="宋体" w:hAnsi="宋体" w:cs="仿宋_GB2312"/>
          <w:color w:val="auto"/>
          <w:sz w:val="24"/>
          <w:szCs w:val="24"/>
          <w:u w:val="single"/>
          <w:lang w:val="en-US" w:eastAsia="zh-CN"/>
        </w:rPr>
        <w:t>09</w:t>
      </w:r>
      <w:r>
        <w:rPr>
          <w:rFonts w:hint="eastAsia" w:ascii="宋体" w:hAnsi="宋体" w:eastAsia="宋体" w:cs="仿宋_GB2312"/>
          <w:color w:val="auto"/>
          <w:sz w:val="24"/>
          <w:szCs w:val="24"/>
          <w:u w:val="single"/>
          <w:lang w:val="en-US" w:eastAsia="zh-CN"/>
        </w:rPr>
        <w:t xml:space="preserve"> </w:t>
      </w:r>
      <w:r>
        <w:rPr>
          <w:rFonts w:hint="eastAsia" w:ascii="宋体" w:hAnsi="宋体" w:eastAsia="宋体" w:cs="仿宋_GB2312"/>
          <w:color w:val="auto"/>
          <w:sz w:val="24"/>
          <w:szCs w:val="24"/>
        </w:rPr>
        <w:t>时</w:t>
      </w:r>
      <w:r>
        <w:rPr>
          <w:rFonts w:hint="eastAsia" w:ascii="宋体" w:hAnsi="宋体" w:eastAsia="宋体" w:cs="仿宋_GB2312"/>
          <w:color w:val="auto"/>
          <w:sz w:val="24"/>
          <w:szCs w:val="24"/>
          <w:u w:val="single"/>
          <w:lang w:val="en-US" w:eastAsia="zh-CN"/>
        </w:rPr>
        <w:t xml:space="preserve"> </w:t>
      </w:r>
      <w:r>
        <w:rPr>
          <w:rFonts w:hint="eastAsia" w:ascii="宋体" w:hAnsi="宋体" w:cs="仿宋_GB2312"/>
          <w:color w:val="auto"/>
          <w:sz w:val="24"/>
          <w:szCs w:val="24"/>
          <w:u w:val="single"/>
          <w:lang w:val="en-US" w:eastAsia="zh-CN"/>
        </w:rPr>
        <w:t>00</w:t>
      </w:r>
      <w:r>
        <w:rPr>
          <w:rFonts w:hint="eastAsia" w:ascii="宋体" w:hAnsi="宋体" w:eastAsia="宋体" w:cs="仿宋_GB2312"/>
          <w:color w:val="auto"/>
          <w:sz w:val="24"/>
          <w:szCs w:val="24"/>
          <w:u w:val="single"/>
          <w:lang w:val="en-US" w:eastAsia="zh-CN"/>
        </w:rPr>
        <w:t xml:space="preserve"> </w:t>
      </w:r>
      <w:r>
        <w:rPr>
          <w:rFonts w:hint="eastAsia" w:ascii="宋体" w:hAnsi="宋体" w:eastAsia="宋体" w:cs="仿宋_GB2312"/>
          <w:color w:val="auto"/>
          <w:sz w:val="24"/>
          <w:szCs w:val="24"/>
        </w:rPr>
        <w:t>分（北京时间），逾期提交或不符合规定的投标文件不予接受。</w:t>
      </w:r>
    </w:p>
    <w:p>
      <w:pPr>
        <w:pStyle w:val="20"/>
        <w:widowControl/>
        <w:shd w:val="clear" w:color="auto"/>
        <w:spacing w:line="360" w:lineRule="auto"/>
        <w:ind w:firstLine="420"/>
        <w:contextualSpacing/>
        <w:jc w:val="left"/>
        <w:rPr>
          <w:rFonts w:ascii="宋体" w:hAnsi="宋体" w:eastAsia="宋体" w:cs="仿宋_GB2312"/>
          <w:color w:val="auto"/>
          <w:sz w:val="24"/>
          <w:szCs w:val="24"/>
        </w:rPr>
      </w:pPr>
      <w:r>
        <w:rPr>
          <w:rFonts w:hint="eastAsia" w:ascii="宋体" w:hAnsi="宋体" w:eastAsia="宋体" w:cs="仿宋_GB2312"/>
          <w:color w:val="auto"/>
          <w:sz w:val="24"/>
          <w:szCs w:val="24"/>
        </w:rPr>
        <w:t>（二）开标地点：长葛市公共资源交易中心开标</w:t>
      </w:r>
      <w:r>
        <w:rPr>
          <w:rFonts w:hint="eastAsia" w:ascii="宋体" w:hAnsi="宋体" w:cs="仿宋_GB2312"/>
          <w:color w:val="auto"/>
          <w:sz w:val="24"/>
          <w:szCs w:val="24"/>
          <w:lang w:val="en-US" w:eastAsia="zh-CN"/>
        </w:rPr>
        <w:t>二</w:t>
      </w:r>
      <w:r>
        <w:rPr>
          <w:rFonts w:hint="eastAsia" w:ascii="宋体" w:hAnsi="宋体" w:eastAsia="宋体" w:cs="仿宋_GB2312"/>
          <w:color w:val="auto"/>
          <w:sz w:val="24"/>
          <w:szCs w:val="24"/>
        </w:rPr>
        <w:t>室（长葛市葛天大道东段商务区6#楼</w:t>
      </w:r>
      <w:r>
        <w:rPr>
          <w:rFonts w:hint="eastAsia" w:ascii="宋体" w:hAnsi="宋体" w:cs="仿宋_GB2312"/>
          <w:color w:val="auto"/>
          <w:sz w:val="24"/>
          <w:szCs w:val="24"/>
          <w:lang w:val="en-US" w:eastAsia="zh-CN"/>
        </w:rPr>
        <w:t>4</w:t>
      </w:r>
      <w:r>
        <w:rPr>
          <w:rFonts w:hint="eastAsia" w:ascii="宋体" w:hAnsi="宋体" w:eastAsia="宋体" w:cs="仿宋_GB2312"/>
          <w:color w:val="auto"/>
          <w:sz w:val="24"/>
          <w:szCs w:val="24"/>
        </w:rPr>
        <w:t>楼</w:t>
      </w:r>
      <w:r>
        <w:rPr>
          <w:rFonts w:hint="eastAsia" w:ascii="宋体" w:hAnsi="宋体" w:cs="仿宋_GB2312"/>
          <w:color w:val="auto"/>
          <w:sz w:val="24"/>
          <w:szCs w:val="24"/>
          <w:lang w:val="en-US" w:eastAsia="zh-CN"/>
        </w:rPr>
        <w:t>409</w:t>
      </w:r>
      <w:r>
        <w:rPr>
          <w:rFonts w:hint="eastAsia" w:ascii="宋体" w:hAnsi="宋体" w:eastAsia="宋体" w:cs="仿宋_GB2312"/>
          <w:color w:val="auto"/>
          <w:sz w:val="24"/>
          <w:szCs w:val="24"/>
          <w:lang w:val="en-US" w:eastAsia="zh-CN"/>
        </w:rPr>
        <w:t xml:space="preserve"> </w:t>
      </w:r>
      <w:r>
        <w:rPr>
          <w:rFonts w:hint="eastAsia" w:ascii="宋体" w:hAnsi="宋体" w:eastAsia="宋体" w:cs="仿宋_GB2312"/>
          <w:color w:val="auto"/>
          <w:sz w:val="24"/>
          <w:szCs w:val="24"/>
        </w:rPr>
        <w:t>室）。</w:t>
      </w:r>
    </w:p>
    <w:p>
      <w:pPr>
        <w:pStyle w:val="20"/>
        <w:widowControl/>
        <w:shd w:val="clear" w:color="auto"/>
        <w:spacing w:line="360" w:lineRule="auto"/>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（三） 本项目为全流程电子化交易项目，投标人须提交电子投标文件和纸质投标文件。</w:t>
      </w:r>
    </w:p>
    <w:p>
      <w:pPr>
        <w:pStyle w:val="20"/>
        <w:widowControl/>
        <w:shd w:val="clear" w:color="auto"/>
        <w:spacing w:line="360" w:lineRule="auto"/>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1、加密电子投标文件</w:t>
      </w:r>
      <w:r>
        <w:rPr>
          <w:rFonts w:hint="eastAsia" w:ascii="宋体" w:hAnsi="宋体" w:cs="宋体"/>
          <w:color w:val="000000"/>
          <w:sz w:val="24"/>
          <w:szCs w:val="24"/>
        </w:rPr>
        <w:t>（</w:t>
      </w:r>
      <w:r>
        <w:rPr>
          <w:rFonts w:ascii="宋体" w:hAnsi="宋体" w:eastAsia="宋体"/>
          <w:color w:val="000000"/>
          <w:sz w:val="24"/>
          <w:szCs w:val="24"/>
        </w:rPr>
        <w:t>.file</w:t>
      </w:r>
      <w:r>
        <w:rPr>
          <w:rFonts w:hint="eastAsia" w:ascii="宋体" w:hAnsi="宋体" w:cs="宋体"/>
          <w:color w:val="000000"/>
          <w:sz w:val="24"/>
          <w:szCs w:val="24"/>
        </w:rPr>
        <w:t>格式）须</w:t>
      </w:r>
      <w:r>
        <w:rPr>
          <w:rFonts w:hint="eastAsia" w:ascii="宋体" w:hAnsi="宋体" w:eastAsia="宋体" w:cs="仿宋_GB2312"/>
          <w:color w:val="000000"/>
          <w:sz w:val="24"/>
          <w:szCs w:val="24"/>
        </w:rPr>
        <w:t>在投标截止时间（开标时间）前通过《全国公共资源交易平台(河南省</w:t>
      </w:r>
      <w:r>
        <w:rPr>
          <w:rFonts w:hint="eastAsia" w:ascii="MS Mincho" w:hAnsi="MS Mincho" w:eastAsia="MS Mincho" w:cs="MS Mincho"/>
          <w:color w:val="000000"/>
          <w:sz w:val="24"/>
          <w:szCs w:val="24"/>
        </w:rPr>
        <w:t>▪</w:t>
      </w:r>
      <w:r>
        <w:rPr>
          <w:rFonts w:hint="eastAsia" w:ascii="宋体" w:hAnsi="宋体" w:cs="宋体"/>
          <w:color w:val="000000"/>
          <w:sz w:val="24"/>
          <w:szCs w:val="24"/>
        </w:rPr>
        <w:t>许昌市</w:t>
      </w:r>
      <w:r>
        <w:rPr>
          <w:rFonts w:hint="eastAsia" w:ascii="宋体" w:hAnsi="宋体" w:eastAsia="宋体" w:cs="仿宋_GB2312"/>
          <w:color w:val="000000"/>
          <w:sz w:val="24"/>
          <w:szCs w:val="24"/>
        </w:rPr>
        <w:t>)》公共资源交易系统成功上传。</w:t>
      </w:r>
    </w:p>
    <w:p>
      <w:pPr>
        <w:pStyle w:val="20"/>
        <w:widowControl/>
        <w:shd w:val="clear" w:color="auto"/>
        <w:spacing w:line="360" w:lineRule="auto"/>
        <w:ind w:firstLine="420"/>
        <w:contextualSpacing/>
        <w:jc w:val="left"/>
        <w:rPr>
          <w:rFonts w:ascii="宋体" w:hAnsi="宋体" w:eastAsia="宋体" w:cs="仿宋_GB2312"/>
          <w:color w:val="000000"/>
          <w:sz w:val="24"/>
          <w:szCs w:val="24"/>
          <w:shd w:val="pct10" w:color="auto" w:fill="FFFFFF"/>
        </w:rPr>
      </w:pPr>
      <w:r>
        <w:rPr>
          <w:rFonts w:hint="eastAsia" w:ascii="宋体" w:hAnsi="宋体" w:eastAsia="宋体" w:cs="仿宋_GB2312"/>
          <w:color w:val="000000"/>
          <w:sz w:val="24"/>
          <w:szCs w:val="24"/>
        </w:rPr>
        <w:t>2、纸质投标文件（正本、副本各1份）和备份文件1份</w:t>
      </w:r>
      <w:r>
        <w:rPr>
          <w:rFonts w:hint="eastAsia" w:hAnsi="宋体"/>
          <w:color w:val="000000"/>
          <w:sz w:val="24"/>
          <w:szCs w:val="24"/>
        </w:rPr>
        <w:t>（使用电子介质存储）</w:t>
      </w:r>
      <w:r>
        <w:rPr>
          <w:rFonts w:hint="eastAsia" w:ascii="宋体" w:hAnsi="宋体" w:eastAsia="宋体" w:cs="仿宋_GB2312"/>
          <w:color w:val="000000"/>
          <w:sz w:val="24"/>
          <w:szCs w:val="24"/>
        </w:rPr>
        <w:t>在投标截止时间（开标时间）前递交至本项目开标地点。</w:t>
      </w:r>
    </w:p>
    <w:p>
      <w:pPr>
        <w:pStyle w:val="20"/>
        <w:widowControl/>
        <w:shd w:val="clear" w:color="auto"/>
        <w:spacing w:line="360" w:lineRule="auto"/>
        <w:ind w:firstLine="420"/>
        <w:contextualSpacing/>
        <w:jc w:val="left"/>
        <w:rPr>
          <w:rFonts w:ascii="宋体" w:hAnsi="宋体" w:eastAsia="宋体" w:cs="黑体"/>
          <w:b/>
          <w:bCs/>
          <w:color w:val="000000"/>
          <w:sz w:val="24"/>
          <w:szCs w:val="24"/>
          <w:shd w:val="clear" w:color="auto" w:fill="FFFFFF"/>
        </w:rPr>
      </w:pPr>
      <w:r>
        <w:rPr>
          <w:rFonts w:hint="eastAsia" w:ascii="宋体" w:hAnsi="宋体" w:eastAsia="宋体" w:cs="黑体"/>
          <w:b/>
          <w:bCs/>
          <w:color w:val="000000"/>
          <w:sz w:val="24"/>
          <w:szCs w:val="24"/>
          <w:shd w:val="clear" w:color="auto" w:fill="FFFFFF"/>
        </w:rPr>
        <w:t>六、本次招标公告同时在《河南省政府采购网》、《全国公共资源交易平台（河南省·许昌市）》、《长葛市人民政府门户网站》发布。</w:t>
      </w:r>
    </w:p>
    <w:p>
      <w:pPr>
        <w:pStyle w:val="20"/>
        <w:widowControl/>
        <w:shd w:val="clear" w:color="auto"/>
        <w:spacing w:line="360" w:lineRule="auto"/>
        <w:ind w:firstLine="420"/>
        <w:contextualSpacing/>
        <w:jc w:val="left"/>
        <w:rPr>
          <w:rFonts w:ascii="宋体" w:hAnsi="宋体" w:eastAsia="宋体" w:cs="黑体"/>
          <w:b/>
          <w:bCs/>
          <w:color w:val="000000"/>
          <w:sz w:val="24"/>
          <w:szCs w:val="24"/>
          <w:shd w:val="clear" w:color="auto" w:fill="FFFFFF"/>
        </w:rPr>
      </w:pPr>
      <w:r>
        <w:rPr>
          <w:rFonts w:hint="eastAsia" w:ascii="宋体" w:hAnsi="宋体" w:eastAsia="宋体" w:cs="黑体"/>
          <w:b/>
          <w:bCs/>
          <w:color w:val="000000"/>
          <w:sz w:val="24"/>
          <w:szCs w:val="24"/>
          <w:shd w:val="clear" w:color="auto" w:fill="FFFFFF"/>
        </w:rPr>
        <w:t>七、公告期限</w:t>
      </w:r>
    </w:p>
    <w:p>
      <w:pPr>
        <w:pStyle w:val="20"/>
        <w:widowControl/>
        <w:shd w:val="clear" w:color="auto"/>
        <w:spacing w:line="360" w:lineRule="auto"/>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本招标公告自发布之日起公告期限为5个工作日。</w:t>
      </w:r>
    </w:p>
    <w:p>
      <w:pPr>
        <w:pStyle w:val="20"/>
        <w:widowControl/>
        <w:shd w:val="clear" w:color="auto"/>
        <w:spacing w:line="360" w:lineRule="auto"/>
        <w:ind w:firstLine="420"/>
        <w:contextualSpacing/>
        <w:jc w:val="left"/>
        <w:rPr>
          <w:rFonts w:ascii="宋体" w:hAnsi="宋体" w:eastAsia="宋体" w:cs="黑体"/>
          <w:b/>
          <w:bCs/>
          <w:color w:val="000000"/>
          <w:sz w:val="24"/>
          <w:szCs w:val="24"/>
        </w:rPr>
      </w:pPr>
      <w:r>
        <w:rPr>
          <w:rFonts w:hint="eastAsia" w:ascii="宋体" w:hAnsi="宋体" w:eastAsia="宋体" w:cs="黑体"/>
          <w:b/>
          <w:bCs/>
          <w:color w:val="000000"/>
          <w:sz w:val="24"/>
          <w:szCs w:val="24"/>
        </w:rPr>
        <w:t>八、联系方式</w:t>
      </w:r>
    </w:p>
    <w:p>
      <w:pPr>
        <w:shd w:val="clear"/>
        <w:spacing w:line="360" w:lineRule="exact"/>
        <w:ind w:firstLine="480" w:firstLineChars="20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采购人：长葛市教育体育局</w:t>
      </w:r>
    </w:p>
    <w:p>
      <w:pPr>
        <w:shd w:val="clear"/>
        <w:spacing w:line="360" w:lineRule="exact"/>
        <w:ind w:firstLine="480" w:firstLineChars="20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 xml:space="preserve">联系人：石科长                      </w:t>
      </w:r>
    </w:p>
    <w:p>
      <w:pPr>
        <w:shd w:val="clear"/>
        <w:spacing w:line="360" w:lineRule="exact"/>
        <w:ind w:firstLine="480" w:firstLineChars="20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 xml:space="preserve">联系电话：03746110256  </w:t>
      </w:r>
    </w:p>
    <w:p>
      <w:pPr>
        <w:shd w:val="clear"/>
        <w:spacing w:line="360" w:lineRule="exact"/>
        <w:ind w:firstLine="480" w:firstLineChars="20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地址：长葛市八七路</w:t>
      </w:r>
    </w:p>
    <w:p>
      <w:pPr>
        <w:pStyle w:val="20"/>
        <w:widowControl/>
        <w:shd w:val="clear" w:color="auto"/>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20"/>
        <w:widowControl/>
        <w:shd w:val="clear" w:color="auto"/>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20"/>
        <w:widowControl/>
        <w:shd w:val="clear" w:color="auto"/>
        <w:spacing w:line="360" w:lineRule="auto"/>
        <w:ind w:firstLine="420"/>
        <w:contextualSpacing/>
        <w:jc w:val="left"/>
        <w:rPr>
          <w:rFonts w:hint="default" w:ascii="宋体" w:hAnsi="宋体" w:cs="Arial"/>
          <w:color w:val="000000"/>
          <w:sz w:val="24"/>
          <w:szCs w:val="24"/>
          <w:lang w:val="en-US" w:eastAsia="zh-CN"/>
        </w:rPr>
      </w:pPr>
      <w:r>
        <w:rPr>
          <w:rFonts w:hint="eastAsia" w:ascii="宋体" w:hAnsi="宋体" w:eastAsia="宋体" w:cs="仿宋_GB2312"/>
          <w:kern w:val="2"/>
          <w:sz w:val="24"/>
          <w:szCs w:val="24"/>
          <w:lang w:val="en-US" w:eastAsia="zh-CN" w:bidi="ar-SA"/>
        </w:rPr>
        <w:t>联系人：政府采购</w:t>
      </w:r>
      <w:r>
        <w:rPr>
          <w:rFonts w:hint="eastAsia" w:ascii="宋体" w:hAnsi="宋体" w:cs="仿宋_GB2312"/>
          <w:kern w:val="2"/>
          <w:sz w:val="24"/>
          <w:szCs w:val="24"/>
          <w:lang w:val="en-US" w:eastAsia="zh-CN" w:bidi="ar-SA"/>
        </w:rPr>
        <w:t>二</w:t>
      </w:r>
      <w:r>
        <w:rPr>
          <w:rFonts w:hint="eastAsia" w:ascii="宋体" w:hAnsi="宋体" w:eastAsia="宋体" w:cs="仿宋_GB2312"/>
          <w:kern w:val="2"/>
          <w:sz w:val="24"/>
          <w:szCs w:val="24"/>
          <w:lang w:val="en-US" w:eastAsia="zh-CN" w:bidi="ar-SA"/>
        </w:rPr>
        <w:t>部                    联系电话：0374-6189</w:t>
      </w:r>
      <w:r>
        <w:rPr>
          <w:rFonts w:hint="eastAsia" w:ascii="宋体" w:hAnsi="宋体" w:cs="仿宋_GB2312"/>
          <w:kern w:val="2"/>
          <w:sz w:val="24"/>
          <w:szCs w:val="24"/>
          <w:lang w:val="en-US" w:eastAsia="zh-CN" w:bidi="ar-SA"/>
        </w:rPr>
        <w:t>667</w:t>
      </w:r>
    </w:p>
    <w:p>
      <w:pPr>
        <w:widowControl/>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b w:val="0"/>
          <w:i w:val="0"/>
          <w:sz w:val="24"/>
          <w:szCs w:val="24"/>
        </w:rPr>
      </w:pPr>
      <w:r>
        <w:rPr>
          <w:rFonts w:hint="eastAsia" w:ascii="宋体" w:hAnsi="宋体" w:eastAsia="宋体" w:cs="宋体"/>
          <w:b w:val="0"/>
          <w:i w:val="0"/>
          <w:color w:val="000000"/>
          <w:kern w:val="0"/>
          <w:sz w:val="24"/>
          <w:szCs w:val="24"/>
          <w:u w:val="none"/>
          <w:shd w:val="clear" w:color="080000" w:fill="FFFFFF"/>
          <w:lang w:val="en-US" w:eastAsia="zh-CN"/>
        </w:rPr>
        <w:t>二〇一九年十</w:t>
      </w:r>
      <w:r>
        <w:rPr>
          <w:rFonts w:hint="eastAsia" w:ascii="宋体" w:hAnsi="宋体" w:cs="宋体"/>
          <w:b w:val="0"/>
          <w:i w:val="0"/>
          <w:color w:val="000000"/>
          <w:kern w:val="0"/>
          <w:sz w:val="24"/>
          <w:szCs w:val="24"/>
          <w:u w:val="none"/>
          <w:shd w:val="clear" w:color="080000" w:fill="FFFFFF"/>
          <w:lang w:val="en-US" w:eastAsia="zh-CN"/>
        </w:rPr>
        <w:t>一</w:t>
      </w:r>
      <w:r>
        <w:rPr>
          <w:rFonts w:hint="eastAsia" w:ascii="宋体" w:hAnsi="宋体" w:eastAsia="宋体" w:cs="宋体"/>
          <w:b w:val="0"/>
          <w:i w:val="0"/>
          <w:color w:val="000000"/>
          <w:kern w:val="0"/>
          <w:sz w:val="24"/>
          <w:szCs w:val="24"/>
          <w:u w:val="none"/>
          <w:shd w:val="clear" w:color="080000" w:fill="FFFFFF"/>
          <w:lang w:val="en-US" w:eastAsia="zh-CN"/>
        </w:rPr>
        <w:t>月</w:t>
      </w:r>
    </w:p>
    <w:p>
      <w:pPr>
        <w:adjustRightInd w:val="0"/>
        <w:snapToGrid w:val="0"/>
        <w:spacing w:line="360" w:lineRule="auto"/>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2</w:t>
      </w:r>
      <w:r>
        <w:rPr>
          <w:rFonts w:ascii="宋体" w:hAnsi="宋体"/>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3</w:t>
      </w:r>
      <w:r>
        <w:rPr>
          <w:rFonts w:hint="eastAsia" w:ascii="宋体" w:hAnsi="宋体"/>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宋体" w:hAnsi="宋体"/>
          <w:color w:val="000000"/>
          <w:szCs w:val="21"/>
        </w:rPr>
        <w:t>3</w:t>
      </w:r>
      <w:r>
        <w:rPr>
          <w:rFonts w:hint="eastAsia" w:ascii="宋体" w:hAnsi="宋体"/>
          <w:color w:val="000000"/>
          <w:szCs w:val="21"/>
        </w:rPr>
        <w:t>.1</w:t>
      </w:r>
      <w:r>
        <w:rPr>
          <w:rFonts w:hint="eastAsia" w:hAnsi="宋体"/>
          <w:color w:val="000000"/>
          <w:szCs w:val="21"/>
        </w:rPr>
        <w:t xml:space="preserve"> 投标人登录《全国公共资源交易平台</w:t>
      </w:r>
      <w:r>
        <w:rPr>
          <w:rFonts w:hint="eastAsia" w:ascii="宋体" w:hAnsi="宋体" w:eastAsia="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宋体" w:hAnsi="宋体"/>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宋体" w:hAnsi="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宋体" w:hAnsi="宋体"/>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4</w:t>
      </w:r>
      <w:r>
        <w:rPr>
          <w:rFonts w:hint="eastAsia" w:ascii="宋体" w:hAnsi="宋体"/>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宋体" w:hAnsi="宋体"/>
          <w:color w:val="000000"/>
          <w:szCs w:val="21"/>
        </w:rPr>
        <w:t>4</w:t>
      </w:r>
      <w:r>
        <w:rPr>
          <w:rFonts w:hint="eastAsia" w:ascii="宋体" w:hAnsi="宋体"/>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hint="eastAsia" w:ascii="宋体" w:hAnsi="宋体"/>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5</w:t>
      </w:r>
      <w:r>
        <w:rPr>
          <w:rFonts w:hint="eastAsia" w:ascii="宋体" w:hAnsi="宋体"/>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int="eastAsia" w:hAnsi="宋体"/>
          <w:color w:val="000000"/>
          <w:szCs w:val="21"/>
        </w:rPr>
        <w:sectPr>
          <w:footerReference r:id="rId7" w:type="default"/>
          <w:pgSz w:w="11906" w:h="16838"/>
          <w:pgMar w:top="2098" w:right="1474" w:bottom="1928" w:left="1588" w:header="851" w:footer="992" w:gutter="0"/>
          <w:pgNumType w:fmt="decimal" w:start="1"/>
          <w:cols w:space="720" w:num="1"/>
          <w:docGrid w:type="lines" w:linePitch="312" w:charSpace="0"/>
        </w:sectPr>
      </w:pPr>
      <w:r>
        <w:rPr>
          <w:rFonts w:hint="eastAsia" w:ascii="宋体" w:hAnsi="宋体"/>
          <w:color w:val="000000"/>
          <w:szCs w:val="21"/>
        </w:rPr>
        <w:t>5.1</w:t>
      </w:r>
      <w:r>
        <w:rPr>
          <w:rFonts w:hint="eastAsia" w:hAnsi="宋体"/>
          <w:color w:val="000000"/>
          <w:szCs w:val="21"/>
        </w:rPr>
        <w:t>采用全流程电子化交易评标时，评标委员会以电子投标文件为依据评标。</w:t>
      </w:r>
    </w:p>
    <w:p>
      <w:pPr>
        <w:numPr>
          <w:ilvl w:val="0"/>
          <w:numId w:val="0"/>
        </w:numPr>
        <w:ind w:firstLine="2891" w:firstLineChars="900"/>
        <w:jc w:val="center"/>
        <w:rPr>
          <w:rFonts w:ascii="宋体" w:hAnsi="宋体" w:eastAsia="宋体" w:cs="宋体"/>
          <w:b/>
          <w:color w:val="FF0000"/>
          <w:kern w:val="0"/>
          <w:sz w:val="32"/>
          <w:szCs w:val="32"/>
        </w:rPr>
      </w:pPr>
      <w:r>
        <w:rPr>
          <w:rFonts w:hint="eastAsia" w:ascii="宋体" w:hAnsi="宋体" w:eastAsia="宋体" w:cs="宋体"/>
          <w:b/>
          <w:color w:val="FF0000"/>
          <w:kern w:val="0"/>
          <w:sz w:val="32"/>
          <w:szCs w:val="32"/>
          <w:lang w:eastAsia="zh-CN"/>
        </w:rPr>
        <w:t>第二章</w:t>
      </w:r>
      <w:r>
        <w:rPr>
          <w:rFonts w:hint="eastAsia" w:ascii="宋体" w:hAnsi="宋体" w:eastAsia="宋体" w:cs="宋体"/>
          <w:b/>
          <w:color w:val="FF0000"/>
          <w:kern w:val="0"/>
          <w:sz w:val="32"/>
          <w:szCs w:val="32"/>
          <w:lang w:val="en-US" w:eastAsia="zh-CN"/>
        </w:rPr>
        <w:t xml:space="preserve">  </w:t>
      </w:r>
      <w:r>
        <w:rPr>
          <w:rFonts w:hint="eastAsia" w:ascii="宋体" w:hAnsi="宋体" w:eastAsia="宋体" w:cs="宋体"/>
          <w:b/>
          <w:color w:val="FF0000"/>
          <w:kern w:val="0"/>
          <w:sz w:val="32"/>
          <w:szCs w:val="32"/>
        </w:rPr>
        <w:t>项目需求★</w:t>
      </w:r>
    </w:p>
    <w:p>
      <w:pPr>
        <w:widowControl w:val="0"/>
        <w:wordWrap/>
        <w:adjustRightInd/>
        <w:snapToGrid/>
        <w:spacing w:line="360" w:lineRule="auto"/>
        <w:textAlignment w:val="auto"/>
        <w:rPr>
          <w:rFonts w:hint="eastAsia" w:ascii="Times New Roman" w:hAnsi="Times New Roman" w:cs="Times New Roman"/>
          <w:color w:val="FF0000"/>
          <w:sz w:val="24"/>
          <w:szCs w:val="24"/>
          <w:lang w:val="en-US" w:eastAsia="zh-CN"/>
        </w:rPr>
      </w:pPr>
      <w:bookmarkStart w:id="1" w:name="_Toc272497418"/>
      <w:bookmarkStart w:id="2" w:name="_Toc98035089"/>
      <w:bookmarkStart w:id="3" w:name="_Toc98580293"/>
      <w:bookmarkStart w:id="4" w:name="_Toc50276204"/>
      <w:bookmarkStart w:id="5" w:name="_Toc101775125"/>
      <w:bookmarkStart w:id="6" w:name="_Toc41723936"/>
      <w:bookmarkStart w:id="7" w:name="_Toc42313172"/>
      <w:bookmarkStart w:id="8" w:name="_Toc98579011"/>
      <w:bookmarkStart w:id="9" w:name="_Toc41884706"/>
      <w:bookmarkStart w:id="10" w:name="_Toc101951263"/>
      <w:bookmarkStart w:id="11" w:name="_Toc46308687"/>
      <w:bookmarkStart w:id="12" w:name="_Toc98579069"/>
      <w:bookmarkStart w:id="13" w:name="_Toc101771372"/>
      <w:bookmarkStart w:id="14" w:name="_Toc42394673"/>
      <w:bookmarkStart w:id="15" w:name="_Toc101843125"/>
      <w:bookmarkStart w:id="16" w:name="_Toc98579610"/>
      <w:bookmarkStart w:id="17" w:name="_Toc175644394"/>
      <w:bookmarkStart w:id="18" w:name="_Toc46308531"/>
      <w:bookmarkStart w:id="19" w:name="_Toc42394517"/>
      <w:bookmarkStart w:id="20" w:name="_Toc50276165"/>
      <w:r>
        <w:rPr>
          <w:rFonts w:hint="eastAsia" w:ascii="Times New Roman" w:hAnsi="Times New Roman" w:cs="Times New Roman"/>
          <w:color w:val="FF0000"/>
          <w:sz w:val="24"/>
          <w:szCs w:val="24"/>
          <w:lang w:val="en-US" w:eastAsia="zh-CN"/>
        </w:rPr>
        <w:t>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tbl>
      <w:tblPr>
        <w:tblStyle w:val="22"/>
        <w:tblW w:w="134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4"/>
        <w:gridCol w:w="3105"/>
        <w:gridCol w:w="855"/>
        <w:gridCol w:w="2175"/>
        <w:gridCol w:w="1200"/>
        <w:gridCol w:w="471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13429" w:type="dxa"/>
            <w:gridSpan w:val="7"/>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wordWrap/>
              <w:adjustRightInd/>
              <w:snapToGrid/>
              <w:jc w:val="center"/>
              <w:textAlignment w:val="center"/>
              <w:rPr>
                <w:rFonts w:ascii="彩虹小标宋" w:hAnsi="彩虹小标宋" w:eastAsia="彩虹小标宋" w:cs="彩虹小标宋"/>
                <w:b/>
                <w:i w:val="0"/>
                <w:color w:val="000000"/>
                <w:sz w:val="24"/>
                <w:szCs w:val="24"/>
                <w:u w:val="none"/>
              </w:rPr>
            </w:pPr>
            <w:r>
              <w:rPr>
                <w:rFonts w:hint="default" w:ascii="彩虹小标宋" w:hAnsi="彩虹小标宋" w:eastAsia="彩虹小标宋" w:cs="彩虹小标宋"/>
                <w:b/>
                <w:i w:val="0"/>
                <w:color w:val="000000"/>
                <w:kern w:val="0"/>
                <w:sz w:val="24"/>
                <w:szCs w:val="24"/>
                <w:u w:val="none"/>
                <w:lang w:val="en-US" w:eastAsia="zh-CN"/>
              </w:rPr>
              <w:t>教师周转宿舍每套房内定制家具详细规格参数清单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小标宋" w:hAnsi="彩虹小标宋" w:eastAsia="彩虹小标宋" w:cs="彩虹小标宋"/>
                <w:b/>
                <w:i w:val="0"/>
                <w:color w:val="000000"/>
                <w:sz w:val="24"/>
                <w:szCs w:val="24"/>
                <w:u w:val="none"/>
              </w:rPr>
            </w:pPr>
            <w:r>
              <w:rPr>
                <w:rFonts w:hint="default" w:ascii="彩虹小标宋" w:hAnsi="彩虹小标宋" w:eastAsia="彩虹小标宋" w:cs="彩虹小标宋"/>
                <w:b/>
                <w:i w:val="0"/>
                <w:color w:val="000000"/>
                <w:kern w:val="0"/>
                <w:sz w:val="24"/>
                <w:szCs w:val="24"/>
                <w:u w:val="none"/>
                <w:lang w:val="en-US" w:eastAsia="zh-CN"/>
              </w:rPr>
              <w:t>序号</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小标宋" w:hAnsi="彩虹小标宋" w:eastAsia="彩虹小标宋" w:cs="彩虹小标宋"/>
                <w:b/>
                <w:i w:val="0"/>
                <w:color w:val="000000"/>
                <w:sz w:val="24"/>
                <w:szCs w:val="24"/>
                <w:u w:val="none"/>
              </w:rPr>
            </w:pPr>
            <w:r>
              <w:rPr>
                <w:rFonts w:hint="default" w:ascii="彩虹小标宋" w:hAnsi="彩虹小标宋" w:eastAsia="彩虹小标宋" w:cs="彩虹小标宋"/>
                <w:b/>
                <w:i w:val="0"/>
                <w:color w:val="000000"/>
                <w:kern w:val="0"/>
                <w:sz w:val="24"/>
                <w:szCs w:val="24"/>
                <w:u w:val="none"/>
                <w:lang w:val="en-US" w:eastAsia="zh-CN"/>
              </w:rPr>
              <w:t>参考图片</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小标宋" w:hAnsi="彩虹小标宋" w:eastAsia="彩虹小标宋" w:cs="彩虹小标宋"/>
                <w:b/>
                <w:i w:val="0"/>
                <w:color w:val="000000"/>
                <w:sz w:val="24"/>
                <w:szCs w:val="24"/>
                <w:u w:val="none"/>
              </w:rPr>
            </w:pPr>
            <w:r>
              <w:rPr>
                <w:rFonts w:hint="default" w:ascii="彩虹小标宋" w:hAnsi="彩虹小标宋" w:eastAsia="彩虹小标宋" w:cs="彩虹小标宋"/>
                <w:b/>
                <w:i w:val="0"/>
                <w:color w:val="000000"/>
                <w:kern w:val="0"/>
                <w:sz w:val="24"/>
                <w:szCs w:val="24"/>
                <w:u w:val="none"/>
                <w:lang w:val="en-US" w:eastAsia="zh-CN"/>
              </w:rPr>
              <w:t>名称</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小标宋" w:hAnsi="彩虹小标宋" w:eastAsia="彩虹小标宋" w:cs="彩虹小标宋"/>
                <w:b/>
                <w:i w:val="0"/>
                <w:color w:val="000000"/>
                <w:sz w:val="24"/>
                <w:szCs w:val="24"/>
                <w:u w:val="none"/>
              </w:rPr>
            </w:pPr>
            <w:r>
              <w:rPr>
                <w:rFonts w:hint="default" w:ascii="彩虹小标宋" w:hAnsi="彩虹小标宋" w:eastAsia="彩虹小标宋" w:cs="彩虹小标宋"/>
                <w:b/>
                <w:i w:val="0"/>
                <w:color w:val="000000"/>
                <w:kern w:val="0"/>
                <w:sz w:val="24"/>
                <w:szCs w:val="24"/>
                <w:u w:val="none"/>
                <w:lang w:val="en-US" w:eastAsia="zh-CN"/>
              </w:rPr>
              <w:t>规格</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小标宋" w:hAnsi="彩虹小标宋" w:eastAsia="彩虹小标宋" w:cs="彩虹小标宋"/>
                <w:b/>
                <w:i w:val="0"/>
                <w:color w:val="000000"/>
                <w:sz w:val="24"/>
                <w:szCs w:val="24"/>
                <w:u w:val="none"/>
              </w:rPr>
            </w:pPr>
            <w:r>
              <w:rPr>
                <w:rFonts w:hint="default" w:ascii="彩虹小标宋" w:hAnsi="彩虹小标宋" w:eastAsia="彩虹小标宋" w:cs="彩虹小标宋"/>
                <w:b/>
                <w:i w:val="0"/>
                <w:color w:val="000000"/>
                <w:kern w:val="0"/>
                <w:sz w:val="24"/>
                <w:szCs w:val="24"/>
                <w:u w:val="none"/>
                <w:lang w:val="en-US" w:eastAsia="zh-CN"/>
              </w:rPr>
              <w:t>数量（组）</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小标宋" w:hAnsi="彩虹小标宋" w:eastAsia="彩虹小标宋" w:cs="彩虹小标宋"/>
                <w:b/>
                <w:i w:val="0"/>
                <w:color w:val="000000"/>
                <w:sz w:val="24"/>
                <w:szCs w:val="24"/>
                <w:u w:val="none"/>
              </w:rPr>
            </w:pPr>
            <w:r>
              <w:rPr>
                <w:rFonts w:hint="default" w:ascii="彩虹小标宋" w:hAnsi="彩虹小标宋" w:eastAsia="彩虹小标宋" w:cs="彩虹小标宋"/>
                <w:b/>
                <w:i w:val="0"/>
                <w:color w:val="000000"/>
                <w:kern w:val="0"/>
                <w:sz w:val="24"/>
                <w:szCs w:val="24"/>
                <w:u w:val="none"/>
                <w:lang w:val="en-US" w:eastAsia="zh-CN"/>
              </w:rPr>
              <w:t>材质参数</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ascii="彩虹粗仿宋" w:hAnsi="彩虹粗仿宋" w:eastAsia="彩虹粗仿宋" w:cs="彩虹粗仿宋"/>
                <w:b/>
                <w:i w:val="0"/>
                <w:color w:val="000000"/>
                <w:sz w:val="24"/>
                <w:szCs w:val="24"/>
                <w:u w:val="none"/>
              </w:rPr>
            </w:pPr>
            <w:r>
              <w:rPr>
                <w:rFonts w:hint="default" w:ascii="彩虹粗仿宋" w:hAnsi="彩虹粗仿宋" w:eastAsia="彩虹粗仿宋" w:cs="彩虹粗仿宋"/>
                <w:b/>
                <w:i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2" w:hRule="atLeast"/>
        </w:trPr>
        <w:tc>
          <w:tcPr>
            <w:tcW w:w="5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小标宋" w:hAnsi="彩虹小标宋" w:eastAsia="彩虹小标宋" w:cs="彩虹小标宋"/>
                <w:b/>
                <w:i w:val="0"/>
                <w:color w:val="000000"/>
                <w:sz w:val="24"/>
                <w:szCs w:val="24"/>
                <w:u w:val="none"/>
              </w:rPr>
            </w:pPr>
            <w:r>
              <w:rPr>
                <w:rFonts w:hint="default" w:ascii="彩虹小标宋" w:hAnsi="彩虹小标宋" w:eastAsia="彩虹小标宋" w:cs="彩虹小标宋"/>
                <w:b/>
                <w:i w:val="0"/>
                <w:color w:val="000000"/>
                <w:kern w:val="0"/>
                <w:sz w:val="24"/>
                <w:szCs w:val="24"/>
                <w:u w:val="none"/>
                <w:lang w:val="en-US" w:eastAsia="zh-CN"/>
              </w:rPr>
              <w:t>1</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bdr w:val="single" w:color="000000" w:sz="4" w:space="0"/>
                <w:lang w:val="en-US" w:eastAsia="zh-CN"/>
              </w:rPr>
              <w:pict>
                <v:shape id="图片_1" o:spid="_x0000_s1029" o:spt="75" type="#_x0000_t75" style="position:absolute;left:0pt;margin-left:9.8pt;margin-top:8.25pt;height:110.6pt;width:146.45pt;z-index:251658240;mso-width-relative:page;mso-height-relative:page;" fillcolor="#FFFFFF" filled="f" o:preferrelative="t" stroked="f" coordsize="21600,21600">
                  <v:path/>
                  <v:fill on="f" color2="#FFFFFF" focussize="0,0"/>
                  <v:stroke on="f"/>
                  <v:imagedata r:id="rId9" gain="65536f" blacklevel="0f" gamma="0" o:title=""/>
                  <o:lock v:ext="edit" position="f" selection="f" grouping="f" rotation="f" cropping="f" text="f" aspectratio="t"/>
                </v:shape>
              </w:pict>
            </w:r>
            <w:r>
              <w:rPr>
                <w:rFonts w:hint="default" w:ascii="彩虹粗仿宋" w:hAnsi="彩虹粗仿宋" w:eastAsia="彩虹粗仿宋" w:cs="彩虹粗仿宋"/>
                <w:i w:val="0"/>
                <w:color w:val="000000"/>
                <w:kern w:val="0"/>
                <w:sz w:val="24"/>
                <w:szCs w:val="24"/>
                <w:u w:val="none"/>
                <w:bdr w:val="single" w:color="000000" w:sz="4" w:space="0"/>
                <w:lang w:val="en-US" w:eastAsia="zh-CN"/>
              </w:rPr>
              <w:pict>
                <v:shape id="图片_2" o:spid="_x0000_s1030" o:spt="75" type="#_x0000_t75" style="position:absolute;left:0pt;margin-left:3.6pt;margin-top:161.1pt;height:69.75pt;width:155.35pt;z-index:251659264;mso-width-relative:page;mso-height-relative:page;" fillcolor="#FFFFFF" filled="f" o:preferrelative="t" stroked="f" coordsize="21600,21600">
                  <v:path/>
                  <v:fill on="f" color2="#FFFFFF" focussize="0,0"/>
                  <v:stroke on="f"/>
                  <v:imagedata r:id="rId10" gain="65536f" blacklevel="0f" gamma="0" o:title=""/>
                  <o:lock v:ext="edit" position="f" selection="f" grouping="f" rotation="f" cropping="f" text="f" aspectratio="t"/>
                </v:shape>
              </w:pic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高箱床</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1200*2000*（床高450）床屏高1200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2</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0"/>
              </w:numPr>
              <w:wordWrap/>
              <w:adjustRightInd/>
              <w:snapToGrid/>
              <w:jc w:val="left"/>
              <w:textAlignment w:val="center"/>
              <w:rPr>
                <w:rFonts w:hint="default" w:ascii="彩虹粗仿宋" w:hAnsi="彩虹粗仿宋" w:eastAsia="彩虹粗仿宋" w:cs="彩虹粗仿宋"/>
                <w:i w:val="0"/>
                <w:color w:val="000000"/>
                <w:kern w:val="0"/>
                <w:sz w:val="24"/>
                <w:szCs w:val="24"/>
                <w:u w:val="none"/>
                <w:lang w:val="en-US" w:eastAsia="zh-CN"/>
              </w:rPr>
            </w:pPr>
            <w:r>
              <w:rPr>
                <w:rFonts w:hint="eastAsia" w:ascii="彩虹粗仿宋" w:hAnsi="彩虹粗仿宋" w:eastAsia="彩虹粗仿宋" w:cs="彩虹粗仿宋"/>
                <w:i w:val="0"/>
                <w:color w:val="000000"/>
                <w:kern w:val="0"/>
                <w:sz w:val="24"/>
                <w:szCs w:val="24"/>
                <w:u w:val="none"/>
                <w:lang w:val="en-US" w:eastAsia="zh-CN"/>
              </w:rPr>
              <w:t>1.</w:t>
            </w:r>
            <w:r>
              <w:rPr>
                <w:rFonts w:hint="default" w:ascii="彩虹粗仿宋" w:hAnsi="彩虹粗仿宋" w:eastAsia="彩虹粗仿宋" w:cs="彩虹粗仿宋"/>
                <w:i w:val="0"/>
                <w:color w:val="000000"/>
                <w:kern w:val="0"/>
                <w:sz w:val="24"/>
                <w:szCs w:val="24"/>
                <w:u w:val="none"/>
                <w:lang w:val="en-US" w:eastAsia="zh-CN"/>
              </w:rPr>
              <w:t>基材：实木多层板贴红胡桃木木皮，甲醛释放量＜0.4mg/100g，环保级别E1级别，</w:t>
            </w:r>
          </w:p>
          <w:p>
            <w:pPr>
              <w:widowControl/>
              <w:numPr>
                <w:ilvl w:val="0"/>
                <w:numId w:val="0"/>
              </w:numPr>
              <w:wordWrap/>
              <w:adjustRightInd/>
              <w:snapToGrid/>
              <w:jc w:val="left"/>
              <w:textAlignment w:val="center"/>
              <w:rPr>
                <w:rFonts w:hint="default" w:ascii="彩虹粗仿宋" w:hAnsi="彩虹粗仿宋" w:eastAsia="彩虹粗仿宋" w:cs="彩虹粗仿宋"/>
                <w:i w:val="0"/>
                <w:color w:val="000000"/>
                <w:kern w:val="0"/>
                <w:sz w:val="24"/>
                <w:szCs w:val="24"/>
                <w:u w:val="none"/>
                <w:lang w:val="en-US" w:eastAsia="zh-CN"/>
              </w:rPr>
            </w:pPr>
            <w:r>
              <w:rPr>
                <w:rFonts w:hint="eastAsia" w:ascii="彩虹粗仿宋" w:hAnsi="彩虹粗仿宋" w:eastAsia="彩虹粗仿宋" w:cs="彩虹粗仿宋"/>
                <w:i w:val="0"/>
                <w:color w:val="000000"/>
                <w:kern w:val="0"/>
                <w:sz w:val="24"/>
                <w:szCs w:val="24"/>
                <w:u w:val="none"/>
                <w:lang w:val="en-US" w:eastAsia="zh-CN"/>
              </w:rPr>
              <w:t>2.</w:t>
            </w:r>
            <w:r>
              <w:rPr>
                <w:rFonts w:hint="default" w:ascii="彩虹粗仿宋" w:hAnsi="彩虹粗仿宋" w:eastAsia="彩虹粗仿宋" w:cs="彩虹粗仿宋"/>
                <w:i w:val="0"/>
                <w:color w:val="000000"/>
                <w:kern w:val="0"/>
                <w:sz w:val="24"/>
                <w:szCs w:val="24"/>
                <w:u w:val="none"/>
                <w:lang w:val="en-US" w:eastAsia="zh-CN"/>
              </w:rPr>
              <w:t>床屏实木板材。</w:t>
            </w:r>
          </w:p>
          <w:p>
            <w:pPr>
              <w:widowControl/>
              <w:numPr>
                <w:ilvl w:val="0"/>
                <w:numId w:val="0"/>
              </w:numPr>
              <w:wordWrap/>
              <w:adjustRightInd/>
              <w:snapToGrid/>
              <w:jc w:val="left"/>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3.油漆采用：大宝水性油漆。采用工艺5底3面，漆膜厚度不低于0.3mm，无尘喷涂，硬度达到3H级。甲醛含量小于1.5mg/L，达到E1 级环保标准。漆膜附着力1级，耐磨2000转C1，光泽N级 颜色按色板</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rPr>
                <w:rFonts w:hint="default" w:ascii="彩虹粗仿宋" w:hAnsi="彩虹粗仿宋" w:eastAsia="彩虹粗仿宋" w:cs="彩虹粗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0" w:hRule="atLeast"/>
        </w:trPr>
        <w:tc>
          <w:tcPr>
            <w:tcW w:w="5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小标宋" w:hAnsi="彩虹小标宋" w:eastAsia="彩虹小标宋" w:cs="彩虹小标宋"/>
                <w:b/>
                <w:i w:val="0"/>
                <w:color w:val="000000"/>
                <w:sz w:val="24"/>
                <w:szCs w:val="24"/>
                <w:u w:val="none"/>
              </w:rPr>
            </w:pPr>
            <w:r>
              <w:rPr>
                <w:rFonts w:hint="default" w:ascii="彩虹小标宋" w:hAnsi="彩虹小标宋" w:eastAsia="彩虹小标宋" w:cs="彩虹小标宋"/>
                <w:b/>
                <w:i w:val="0"/>
                <w:color w:val="000000"/>
                <w:kern w:val="0"/>
                <w:sz w:val="24"/>
                <w:szCs w:val="24"/>
                <w:u w:val="none"/>
                <w:lang w:val="en-US" w:eastAsia="zh-CN"/>
              </w:rPr>
              <w:t>2</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bdr w:val="single" w:color="000000" w:sz="4" w:space="0"/>
                <w:lang w:val="en-US" w:eastAsia="zh-CN"/>
              </w:rPr>
              <w:pict>
                <v:shape id="图片_5" o:spid="_x0000_s1031" o:spt="75" type="#_x0000_t75" style="position:absolute;left:0pt;margin-left:9.75pt;margin-top:18pt;height:108pt;width:146.25pt;z-index:251660288;mso-width-relative:page;mso-height-relative:page;" fillcolor="#FFFFFF" filled="f" o:preferrelative="t" stroked="f" coordsize="21600,21600">
                  <v:path/>
                  <v:fill on="f" color2="#FFFFFF" focussize="0,0"/>
                  <v:stroke on="f"/>
                  <v:imagedata r:id="rId11" gain="65536f" blacklevel="0f" gamma="0" o:title=""/>
                  <o:lock v:ext="edit" position="f" selection="f" grouping="f" rotation="f" cropping="f" text="f" aspectratio="t"/>
                </v:shape>
              </w:pic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床头柜</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500*400*500</w:t>
            </w:r>
          </w:p>
        </w:tc>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1</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left"/>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 xml:space="preserve">  1.基材：奥松板木结合贴红胡桃木木皮，甲醛释放量＜0.4mg/100g，环保级别E1级别，2.油漆采用：大宝水性油漆。采用工艺5底3面，漆膜厚度不低于0.3mm，无尘喷涂，硬度达到3H级。甲醛含量小于1.5mg/L，达到E1 级环保标准。漆膜附着力1级，耐磨2000转C1，光泽N级。颜色按色板</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rPr>
                <w:rFonts w:hint="default" w:ascii="彩虹粗仿宋" w:hAnsi="彩虹粗仿宋" w:eastAsia="彩虹粗仿宋" w:cs="彩虹粗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5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小标宋" w:hAnsi="彩虹小标宋" w:eastAsia="彩虹小标宋" w:cs="彩虹小标宋"/>
                <w:b/>
                <w:i w:val="0"/>
                <w:color w:val="000000"/>
                <w:sz w:val="24"/>
                <w:szCs w:val="24"/>
                <w:u w:val="none"/>
              </w:rPr>
            </w:pPr>
            <w:r>
              <w:rPr>
                <w:rFonts w:hint="default" w:ascii="彩虹小标宋" w:hAnsi="彩虹小标宋" w:eastAsia="彩虹小标宋" w:cs="彩虹小标宋"/>
                <w:b/>
                <w:i w:val="0"/>
                <w:color w:val="000000"/>
                <w:kern w:val="0"/>
                <w:sz w:val="24"/>
                <w:szCs w:val="24"/>
                <w:u w:val="none"/>
                <w:lang w:val="en-US" w:eastAsia="zh-CN"/>
              </w:rPr>
              <w:t>3</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bdr w:val="single" w:color="000000" w:sz="4" w:space="0"/>
                <w:lang w:val="en-US" w:eastAsia="zh-CN"/>
              </w:rPr>
              <w:pict>
                <v:shape id="图片_9" o:spid="_x0000_s1032" o:spt="75" type="#_x0000_t75" style="position:absolute;left:0pt;margin-left:15pt;margin-top:10.5pt;height:102pt;width:129pt;z-index:251661312;mso-width-relative:page;mso-height-relative:page;" fillcolor="#FFFFFF" filled="f" o:preferrelative="t" stroked="f" coordsize="21600,21600">
                  <v:path/>
                  <v:fill on="f" color2="#FFFFFF" focussize="0,0"/>
                  <v:stroke on="f"/>
                  <v:imagedata r:id="rId12" gain="65536f" blacklevel="0f" gamma="0" o:title=""/>
                  <o:lock v:ext="edit" position="f" selection="f" grouping="f" rotation="f" cropping="f" text="f" aspectratio="t"/>
                </v:shape>
              </w:pic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写字台</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2700*600*760</w:t>
            </w:r>
          </w:p>
        </w:tc>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1</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left"/>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 xml:space="preserve"> 1.基材：桌面奥松板木结合贴红胡桃木木皮，下架免漆板，甲醛释放量＜0.4mg/100g，环保级别E1级别，                                            2.油漆采用：大宝水性油漆。采用工艺5底3面，漆膜厚度不低于0.3mm，无尘喷涂，硬度达到3H级。甲醛含量小于1.5mg/L，达到E1 级环保标准。漆膜附着力1级，耐磨2000转C1，光泽N级。颜色按色板</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rPr>
                <w:rFonts w:hint="default" w:ascii="彩虹粗仿宋" w:hAnsi="彩虹粗仿宋" w:eastAsia="彩虹粗仿宋" w:cs="彩虹粗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0" w:hRule="atLeast"/>
        </w:trPr>
        <w:tc>
          <w:tcPr>
            <w:tcW w:w="5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小标宋" w:hAnsi="彩虹小标宋" w:eastAsia="彩虹小标宋" w:cs="彩虹小标宋"/>
                <w:b/>
                <w:i w:val="0"/>
                <w:color w:val="000000"/>
                <w:sz w:val="24"/>
                <w:szCs w:val="24"/>
                <w:u w:val="none"/>
              </w:rPr>
            </w:pPr>
            <w:r>
              <w:rPr>
                <w:rFonts w:hint="default" w:ascii="彩虹小标宋" w:hAnsi="彩虹小标宋" w:eastAsia="彩虹小标宋" w:cs="彩虹小标宋"/>
                <w:b/>
                <w:i w:val="0"/>
                <w:color w:val="000000"/>
                <w:kern w:val="0"/>
                <w:sz w:val="24"/>
                <w:szCs w:val="24"/>
                <w:u w:val="none"/>
                <w:lang w:val="en-US" w:eastAsia="zh-CN"/>
              </w:rPr>
              <w:t>4</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bdr w:val="single" w:color="000000" w:sz="4" w:space="0"/>
                <w:lang w:val="en-US" w:eastAsia="zh-CN"/>
              </w:rPr>
              <w:pict>
                <v:shape id="图片_14" o:spid="_x0000_s1033" o:spt="75" type="#_x0000_t75" style="position:absolute;left:0pt;margin-left:24.75pt;margin-top:3.75pt;height:130.4pt;width:113.2pt;z-index:251662336;mso-width-relative:page;mso-height-relative:page;" fillcolor="#FFFFFF" filled="f" o:preferrelative="t" stroked="f" coordsize="21600,21600">
                  <v:path/>
                  <v:fill on="f" color2="#FFFFFF" focussize="0,0"/>
                  <v:stroke on="f"/>
                  <v:imagedata r:id="rId13" gain="65536f" blacklevel="0f" gamma="0" o:title=""/>
                  <o:lock v:ext="edit" position="f" selection="f" grouping="f" rotation="f" cropping="f" text="f" aspectratio="t"/>
                </v:shape>
              </w:pict>
            </w:r>
            <w:r>
              <w:rPr>
                <w:rFonts w:hint="default" w:ascii="彩虹粗仿宋" w:hAnsi="彩虹粗仿宋" w:eastAsia="彩虹粗仿宋" w:cs="彩虹粗仿宋"/>
                <w:i w:val="0"/>
                <w:color w:val="000000"/>
                <w:kern w:val="0"/>
                <w:sz w:val="24"/>
                <w:szCs w:val="24"/>
                <w:u w:val="none"/>
                <w:bdr w:val="single" w:color="000000" w:sz="4" w:space="0"/>
                <w:lang w:val="en-US" w:eastAsia="zh-CN"/>
              </w:rPr>
              <w:pict>
                <v:shape id="图片_15" o:spid="_x0000_s1034" o:spt="75" type="#_x0000_t75" style="position:absolute;left:0pt;margin-left:24pt;margin-top:144.75pt;height:127.5pt;width:114.7pt;z-index:251663360;mso-width-relative:page;mso-height-relative:page;" fillcolor="#FFFFFF" filled="f" o:preferrelative="t" stroked="f" coordsize="21600,21600">
                  <v:path/>
                  <v:fill on="f" color2="#FFFFFF" focussize="0,0"/>
                  <v:stroke on="f"/>
                  <v:imagedata r:id="rId14" gain="65536f" blacklevel="0f" gamma="0" o:title=""/>
                  <o:lock v:ext="edit" position="f" selection="f" grouping="f" rotation="f" cropping="f" text="f" aspectratio="t"/>
                </v:shape>
              </w:pic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衣柜</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1450*600*2400</w:t>
            </w:r>
          </w:p>
        </w:tc>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1</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0"/>
              </w:numPr>
              <w:wordWrap/>
              <w:adjustRightInd/>
              <w:snapToGrid/>
              <w:ind w:left="240" w:leftChars="0"/>
              <w:jc w:val="left"/>
              <w:textAlignment w:val="center"/>
              <w:rPr>
                <w:rFonts w:hint="default" w:ascii="彩虹粗仿宋" w:hAnsi="彩虹粗仿宋" w:eastAsia="彩虹粗仿宋" w:cs="彩虹粗仿宋"/>
                <w:i w:val="0"/>
                <w:color w:val="000000"/>
                <w:kern w:val="0"/>
                <w:sz w:val="24"/>
                <w:szCs w:val="24"/>
                <w:u w:val="none"/>
                <w:lang w:val="en-US" w:eastAsia="zh-CN"/>
              </w:rPr>
            </w:pPr>
            <w:r>
              <w:rPr>
                <w:rFonts w:hint="eastAsia" w:ascii="彩虹粗仿宋" w:hAnsi="彩虹粗仿宋" w:eastAsia="彩虹粗仿宋" w:cs="彩虹粗仿宋"/>
                <w:i w:val="0"/>
                <w:color w:val="000000"/>
                <w:kern w:val="0"/>
                <w:sz w:val="24"/>
                <w:szCs w:val="24"/>
                <w:u w:val="none"/>
                <w:lang w:val="en-US" w:eastAsia="zh-CN"/>
              </w:rPr>
              <w:t>1.</w:t>
            </w:r>
            <w:r>
              <w:rPr>
                <w:rFonts w:hint="default" w:ascii="彩虹粗仿宋" w:hAnsi="彩虹粗仿宋" w:eastAsia="彩虹粗仿宋" w:cs="彩虹粗仿宋"/>
                <w:i w:val="0"/>
                <w:color w:val="000000"/>
                <w:kern w:val="0"/>
                <w:sz w:val="24"/>
                <w:szCs w:val="24"/>
                <w:u w:val="none"/>
                <w:lang w:val="en-US" w:eastAsia="zh-CN"/>
              </w:rPr>
              <w:t xml:space="preserve">基材：免漆实木颗粒板甲醛释放量＜0.4mg/100g，环保级别E1级别，         </w:t>
            </w:r>
          </w:p>
          <w:p>
            <w:pPr>
              <w:widowControl/>
              <w:numPr>
                <w:ilvl w:val="0"/>
                <w:numId w:val="0"/>
              </w:numPr>
              <w:wordWrap/>
              <w:adjustRightInd/>
              <w:snapToGrid/>
              <w:ind w:left="240" w:leftChars="0"/>
              <w:jc w:val="left"/>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2.油漆采用：大宝水性油漆。采用工艺5底3面，漆膜厚度不低于0.3mm，无尘喷涂，硬度达到3H级。甲醛含量小于1.5mg/L，达到E1 级环保标准。漆膜附着力1级，耐磨2000转C1，光泽N级，颜色按色板。</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rPr>
                <w:rFonts w:hint="default" w:ascii="彩虹粗仿宋" w:hAnsi="彩虹粗仿宋" w:eastAsia="彩虹粗仿宋" w:cs="彩虹粗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3" w:hRule="atLeast"/>
        </w:trPr>
        <w:tc>
          <w:tcPr>
            <w:tcW w:w="5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小标宋" w:hAnsi="彩虹小标宋" w:eastAsia="彩虹小标宋" w:cs="彩虹小标宋"/>
                <w:b/>
                <w:i w:val="0"/>
                <w:color w:val="000000"/>
                <w:sz w:val="24"/>
                <w:szCs w:val="24"/>
                <w:u w:val="none"/>
              </w:rPr>
            </w:pPr>
            <w:r>
              <w:rPr>
                <w:rFonts w:hint="default" w:ascii="彩虹小标宋" w:hAnsi="彩虹小标宋" w:eastAsia="彩虹小标宋" w:cs="彩虹小标宋"/>
                <w:b/>
                <w:i w:val="0"/>
                <w:color w:val="000000"/>
                <w:kern w:val="0"/>
                <w:sz w:val="24"/>
                <w:szCs w:val="24"/>
                <w:u w:val="none"/>
                <w:lang w:val="en-US" w:eastAsia="zh-CN"/>
              </w:rPr>
              <w:t>5</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bdr w:val="single" w:color="000000" w:sz="4" w:space="0"/>
                <w:lang w:val="en-US" w:eastAsia="zh-CN"/>
              </w:rPr>
              <w:pict>
                <v:shape id="图片_3" o:spid="_x0000_s1035" o:spt="75" type="#_x0000_t75" style="position:absolute;left:0pt;margin-left:24.75pt;margin-top:6.7pt;height:87.05pt;width:108.75pt;z-index:251664384;mso-width-relative:page;mso-height-relative:page;" fillcolor="#FFFFFF" filled="f" o:preferrelative="t" stroked="f" coordsize="21600,21600">
                  <v:path/>
                  <v:fill on="f" color2="#FFFFFF" focussize="0,0"/>
                  <v:stroke on="f"/>
                  <v:imagedata r:id="rId15" gain="65536f" blacklevel="0f" gamma="0" o:title=""/>
                  <o:lock v:ext="edit" position="f" selection="f" grouping="f" rotation="f" cropping="f" text="f" aspectratio="t"/>
                </v:shape>
              </w:pic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椅子</w:t>
            </w:r>
          </w:p>
        </w:tc>
        <w:tc>
          <w:tcPr>
            <w:tcW w:w="2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46*50*85</w:t>
            </w:r>
          </w:p>
        </w:tc>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2</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left"/>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 xml:space="preserve">  基材：铁艺框架，1.0壁厚 双色皮加面料 黑色腿，高弹海绵，坚固耐用，无味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rPr>
                <w:rFonts w:hint="default" w:ascii="彩虹粗仿宋" w:hAnsi="彩虹粗仿宋" w:eastAsia="彩虹粗仿宋" w:cs="彩虹粗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8" w:hRule="atLeast"/>
        </w:trPr>
        <w:tc>
          <w:tcPr>
            <w:tcW w:w="57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小标宋" w:hAnsi="彩虹小标宋" w:eastAsia="彩虹小标宋" w:cs="彩虹小标宋"/>
                <w:b/>
                <w:i w:val="0"/>
                <w:color w:val="000000"/>
                <w:sz w:val="24"/>
                <w:szCs w:val="24"/>
                <w:u w:val="none"/>
              </w:rPr>
            </w:pPr>
            <w:r>
              <w:rPr>
                <w:rFonts w:hint="default" w:ascii="彩虹小标宋" w:hAnsi="彩虹小标宋" w:eastAsia="彩虹小标宋" w:cs="彩虹小标宋"/>
                <w:b/>
                <w:i w:val="0"/>
                <w:color w:val="000000"/>
                <w:kern w:val="0"/>
                <w:sz w:val="24"/>
                <w:szCs w:val="24"/>
                <w:u w:val="none"/>
                <w:lang w:val="en-US" w:eastAsia="zh-CN"/>
              </w:rPr>
              <w:t>6</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bdr w:val="single" w:color="000000" w:sz="4" w:space="0"/>
                <w:lang w:val="en-US" w:eastAsia="zh-CN"/>
              </w:rPr>
              <w:pict>
                <v:shape id="图片_6" o:spid="_x0000_s1036" o:spt="75" type="#_x0000_t75" style="position:absolute;left:0pt;margin-left:7.5pt;margin-top:5.25pt;height:99.75pt;width:150.75pt;z-index:251665408;mso-width-relative:page;mso-height-relative:page;" fillcolor="#FFFFFF" filled="f" o:preferrelative="t" stroked="f" coordsize="21600,21600">
                  <v:path/>
                  <v:fill on="f" color2="#FFFFFF" focussize="0,0"/>
                  <v:stroke on="f"/>
                  <v:imagedata r:id="rId16" gain="65536f" blacklevel="0f" gamma="0" o:title=""/>
                  <o:lock v:ext="edit" position="f" selection="f" grouping="f" rotation="f" cropping="f" text="f" aspectratio="t"/>
                </v:shape>
              </w:pic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床垫</w:t>
            </w:r>
          </w:p>
        </w:tc>
        <w:tc>
          <w:tcPr>
            <w:tcW w:w="217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1200*2000*60</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2</w:t>
            </w:r>
          </w:p>
        </w:tc>
        <w:tc>
          <w:tcPr>
            <w:tcW w:w="471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wordWrap/>
              <w:adjustRightInd/>
              <w:snapToGrid/>
              <w:jc w:val="center"/>
              <w:textAlignment w:val="center"/>
              <w:rPr>
                <w:rFonts w:hint="default" w:ascii="彩虹粗仿宋" w:hAnsi="彩虹粗仿宋" w:eastAsia="彩虹粗仿宋" w:cs="彩虹粗仿宋"/>
                <w:i w:val="0"/>
                <w:color w:val="000000"/>
                <w:sz w:val="24"/>
                <w:szCs w:val="24"/>
                <w:u w:val="none"/>
              </w:rPr>
            </w:pPr>
            <w:r>
              <w:rPr>
                <w:rFonts w:hint="default" w:ascii="彩虹粗仿宋" w:hAnsi="彩虹粗仿宋" w:eastAsia="彩虹粗仿宋" w:cs="彩虹粗仿宋"/>
                <w:i w:val="0"/>
                <w:color w:val="000000"/>
                <w:kern w:val="0"/>
                <w:sz w:val="24"/>
                <w:szCs w:val="24"/>
                <w:u w:val="none"/>
                <w:lang w:val="en-US" w:eastAsia="zh-CN"/>
              </w:rPr>
              <w:t>基材：全环保棕，无味，不变形，900g，6公分加厚，针织花型面料</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jc w:val="center"/>
              <w:rPr>
                <w:rFonts w:hint="default" w:ascii="彩虹粗仿宋" w:hAnsi="彩虹粗仿宋" w:eastAsia="彩虹粗仿宋" w:cs="彩虹粗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0" w:hRule="atLeast"/>
        </w:trPr>
        <w:tc>
          <w:tcPr>
            <w:tcW w:w="13429" w:type="dxa"/>
            <w:gridSpan w:val="7"/>
            <w:tcBorders>
              <w:top w:val="nil"/>
              <w:left w:val="nil"/>
              <w:bottom w:val="nil"/>
              <w:right w:val="nil"/>
            </w:tcBorders>
            <w:tcMar>
              <w:top w:w="15" w:type="dxa"/>
              <w:left w:w="15" w:type="dxa"/>
              <w:right w:w="15" w:type="dxa"/>
            </w:tcMar>
            <w:vAlign w:val="center"/>
          </w:tcPr>
          <w:p>
            <w:pPr>
              <w:widowControl/>
              <w:wordWrap/>
              <w:adjustRightInd/>
              <w:snapToGrid/>
              <w:jc w:val="center"/>
              <w:textAlignment w:val="center"/>
              <w:rPr>
                <w:rFonts w:hint="default" w:ascii="彩虹小标宋" w:hAnsi="彩虹小标宋" w:eastAsia="彩虹小标宋" w:cs="彩虹小标宋"/>
                <w:i w:val="0"/>
                <w:color w:val="000000"/>
                <w:sz w:val="24"/>
                <w:szCs w:val="24"/>
                <w:u w:val="none"/>
              </w:rPr>
            </w:pPr>
            <w:r>
              <w:rPr>
                <w:rFonts w:hint="default" w:ascii="彩虹小标宋" w:hAnsi="彩虹小标宋" w:eastAsia="彩虹小标宋" w:cs="彩虹小标宋"/>
                <w:i w:val="0"/>
                <w:color w:val="000000"/>
                <w:kern w:val="0"/>
                <w:sz w:val="24"/>
                <w:szCs w:val="24"/>
                <w:u w:val="none"/>
                <w:lang w:val="en-US" w:eastAsia="zh-CN"/>
              </w:rPr>
              <w:t>备注：上述设施为每套宿舍家具清单，共计300套，总预算金额150万元（包含运输、装卸、安装、售后和税额）。</w:t>
            </w:r>
          </w:p>
        </w:tc>
      </w:tr>
    </w:tbl>
    <w:p>
      <w:pPr>
        <w:autoSpaceDE w:val="0"/>
        <w:autoSpaceDN w:val="0"/>
        <w:adjustRightInd w:val="0"/>
        <w:jc w:val="left"/>
        <w:rPr>
          <w:rFonts w:hint="eastAsia" w:ascii="宋体" w:hAnsi="宋体" w:eastAsia="宋体" w:cs="宋体"/>
          <w:i w:val="0"/>
          <w:color w:val="000000"/>
          <w:kern w:val="0"/>
          <w:sz w:val="28"/>
          <w:szCs w:val="28"/>
          <w:u w:val="none"/>
          <w:lang w:val="en-US" w:eastAsia="zh-CN"/>
        </w:rPr>
      </w:pPr>
    </w:p>
    <w:p>
      <w:pPr>
        <w:autoSpaceDE w:val="0"/>
        <w:autoSpaceDN w:val="0"/>
        <w:adjustRightInd w:val="0"/>
        <w:jc w:val="left"/>
        <w:rPr>
          <w:rFonts w:hint="eastAsia" w:ascii="宋体" w:hAnsi="宋体" w:eastAsia="宋体" w:cs="宋体"/>
          <w:i w:val="0"/>
          <w:color w:val="000000"/>
          <w:kern w:val="0"/>
          <w:sz w:val="28"/>
          <w:szCs w:val="28"/>
          <w:u w:val="none"/>
          <w:lang w:val="en-US" w:eastAsia="zh-CN"/>
        </w:rPr>
      </w:pPr>
    </w:p>
    <w:p>
      <w:pPr>
        <w:autoSpaceDE w:val="0"/>
        <w:autoSpaceDN w:val="0"/>
        <w:adjustRightInd w:val="0"/>
        <w:jc w:val="left"/>
        <w:rPr>
          <w:rFonts w:hint="eastAsia" w:ascii="宋体" w:hAnsi="宋体" w:eastAsia="宋体" w:cs="宋体"/>
          <w:i w:val="0"/>
          <w:color w:val="000000"/>
          <w:kern w:val="0"/>
          <w:sz w:val="28"/>
          <w:szCs w:val="28"/>
          <w:u w:val="none"/>
          <w:lang w:val="en-US" w:eastAsia="zh-CN"/>
        </w:rPr>
      </w:pPr>
      <w:r>
        <w:rPr>
          <w:rFonts w:hint="eastAsia" w:ascii="宋体" w:hAnsi="宋体" w:eastAsia="宋体" w:cs="宋体"/>
          <w:i w:val="0"/>
          <w:color w:val="000000"/>
          <w:kern w:val="0"/>
          <w:sz w:val="28"/>
          <w:szCs w:val="28"/>
          <w:u w:val="none"/>
          <w:lang w:val="en-US" w:eastAsia="zh-CN"/>
        </w:rPr>
        <w:t>其他要求：</w:t>
      </w:r>
      <w:r>
        <w:rPr>
          <w:rFonts w:hint="eastAsia" w:ascii="宋体" w:hAnsi="宋体" w:eastAsia="宋体" w:cs="宋体"/>
          <w:i w:val="0"/>
          <w:color w:val="000000"/>
          <w:kern w:val="0"/>
          <w:sz w:val="28"/>
          <w:szCs w:val="28"/>
          <w:u w:val="none"/>
          <w:lang w:val="en-US" w:eastAsia="zh-CN"/>
        </w:rPr>
        <w:br w:type="textWrapping"/>
      </w:r>
      <w:r>
        <w:rPr>
          <w:rFonts w:hint="eastAsia" w:ascii="宋体" w:hAnsi="宋体" w:eastAsia="宋体" w:cs="宋体"/>
          <w:i w:val="0"/>
          <w:color w:val="000000"/>
          <w:kern w:val="0"/>
          <w:sz w:val="28"/>
          <w:szCs w:val="28"/>
          <w:u w:val="none"/>
          <w:lang w:val="en-US" w:eastAsia="zh-CN"/>
        </w:rPr>
        <w:t>　　　1、供应商须明确维修点地址、负责人、联系人和联系电话，维修点具备什么样的维修能力等详细资料。</w:t>
      </w:r>
    </w:p>
    <w:p>
      <w:pPr>
        <w:autoSpaceDE w:val="0"/>
        <w:autoSpaceDN w:val="0"/>
        <w:adjustRightInd w:val="0"/>
        <w:ind w:firstLine="840" w:firstLineChars="300"/>
        <w:jc w:val="left"/>
        <w:rPr>
          <w:rFonts w:hint="eastAsia" w:ascii="宋体" w:hAnsi="宋体" w:eastAsia="宋体" w:cs="宋体"/>
          <w:i w:val="0"/>
          <w:color w:val="000000"/>
          <w:kern w:val="0"/>
          <w:sz w:val="28"/>
          <w:szCs w:val="28"/>
          <w:u w:val="none"/>
          <w:lang w:val="en-US" w:eastAsia="zh-CN"/>
        </w:rPr>
        <w:sectPr>
          <w:pgSz w:w="16838" w:h="11906" w:orient="landscape"/>
          <w:pgMar w:top="1587" w:right="2098" w:bottom="1474" w:left="1928" w:header="851" w:footer="992" w:gutter="0"/>
          <w:pgNumType w:fmt="decimal" w:start="1"/>
          <w:cols w:space="720" w:num="1"/>
          <w:rtlGutter w:val="0"/>
          <w:docGrid w:type="lines" w:linePitch="315" w:charSpace="0"/>
        </w:sectPr>
      </w:pPr>
      <w:r>
        <w:rPr>
          <w:rFonts w:hint="eastAsia" w:ascii="宋体" w:hAnsi="宋体" w:eastAsia="宋体" w:cs="宋体"/>
          <w:i w:val="0"/>
          <w:color w:val="000000"/>
          <w:kern w:val="0"/>
          <w:sz w:val="28"/>
          <w:szCs w:val="28"/>
          <w:u w:val="none"/>
          <w:lang w:val="en-US" w:eastAsia="zh-CN"/>
        </w:rPr>
        <w:t>2、本项目为交钥匙工程（投标报价为总包价,包括设备、材料、元件等购置、安装调试、验收、税金、运输、装卸及售后过程中所产生的一切相关费用等）。</w:t>
      </w:r>
      <w:r>
        <w:rPr>
          <w:rFonts w:hint="eastAsia" w:ascii="宋体" w:hAnsi="宋体" w:eastAsia="宋体" w:cs="宋体"/>
          <w:i w:val="0"/>
          <w:color w:val="000000"/>
          <w:kern w:val="0"/>
          <w:sz w:val="28"/>
          <w:szCs w:val="28"/>
          <w:u w:val="none"/>
          <w:lang w:val="en-US" w:eastAsia="zh-CN"/>
        </w:rPr>
        <w:br w:type="textWrapping"/>
      </w:r>
      <w:r>
        <w:rPr>
          <w:rFonts w:hint="eastAsia" w:ascii="宋体" w:hAnsi="宋体" w:eastAsia="宋体" w:cs="宋体"/>
          <w:i w:val="0"/>
          <w:color w:val="000000"/>
          <w:kern w:val="0"/>
          <w:sz w:val="28"/>
          <w:szCs w:val="28"/>
          <w:u w:val="none"/>
          <w:lang w:val="en-US" w:eastAsia="zh-CN"/>
        </w:rPr>
        <w:t>　　　3、付款办法：供货安装调试完毕，具备验收条件后，由采购单位进行验收，按照采购合同及本招标文件的规定验收，验收合格后填写验收报告。成交单位持合格的验收报告和政府采购合同，按照合同及招标文件相关规定由采购单位直接付款。</w:t>
      </w:r>
      <w:r>
        <w:rPr>
          <w:rFonts w:hint="eastAsia" w:ascii="宋体" w:hAnsi="宋体" w:eastAsia="宋体" w:cs="宋体"/>
          <w:i w:val="0"/>
          <w:color w:val="000000"/>
          <w:kern w:val="0"/>
          <w:sz w:val="28"/>
          <w:szCs w:val="28"/>
          <w:u w:val="none"/>
          <w:lang w:val="en-US" w:eastAsia="zh-CN"/>
        </w:rPr>
        <w:br w:type="textWrapping"/>
      </w:r>
      <w:r>
        <w:rPr>
          <w:rFonts w:hint="eastAsia" w:ascii="宋体" w:hAnsi="宋体" w:eastAsia="宋体" w:cs="宋体"/>
          <w:i w:val="0"/>
          <w:color w:val="000000"/>
          <w:kern w:val="0"/>
          <w:sz w:val="28"/>
          <w:szCs w:val="28"/>
          <w:u w:val="none"/>
          <w:lang w:val="en-US" w:eastAsia="zh-CN"/>
        </w:rPr>
        <w:t>　　　4、付款方式：按合同约定。</w:t>
      </w:r>
      <w:r>
        <w:rPr>
          <w:rFonts w:hint="eastAsia" w:ascii="宋体" w:hAnsi="宋体" w:eastAsia="宋体" w:cs="宋体"/>
          <w:i w:val="0"/>
          <w:color w:val="000000"/>
          <w:kern w:val="0"/>
          <w:sz w:val="28"/>
          <w:szCs w:val="28"/>
          <w:u w:val="none"/>
          <w:lang w:val="en-US" w:eastAsia="zh-CN"/>
        </w:rPr>
        <w:br w:type="textWrapping"/>
      </w:r>
      <w:r>
        <w:rPr>
          <w:rFonts w:hint="eastAsia" w:ascii="宋体" w:hAnsi="宋体" w:eastAsia="宋体" w:cs="宋体"/>
          <w:i w:val="0"/>
          <w:color w:val="000000"/>
          <w:kern w:val="0"/>
          <w:sz w:val="28"/>
          <w:szCs w:val="28"/>
          <w:u w:val="none"/>
          <w:lang w:val="en-US" w:eastAsia="zh-CN"/>
        </w:rPr>
        <w:t>　　　5、交货地点：采购方指定地点。</w:t>
      </w:r>
    </w:p>
    <w:p>
      <w:pPr>
        <w:autoSpaceDE w:val="0"/>
        <w:autoSpaceDN w:val="0"/>
        <w:adjustRightInd w:val="0"/>
        <w:jc w:val="both"/>
        <w:rPr>
          <w:rFonts w:hint="eastAsia" w:ascii="宋体" w:hAnsi="宋体" w:eastAsia="宋体" w:cs="宋体"/>
          <w:b/>
          <w:kern w:val="0"/>
          <w:sz w:val="32"/>
          <w:szCs w:val="32"/>
          <w:lang w:eastAsia="zh-CN"/>
        </w:rPr>
      </w:pPr>
    </w:p>
    <w:p>
      <w:pPr>
        <w:autoSpaceDE w:val="0"/>
        <w:autoSpaceDN w:val="0"/>
        <w:adjustRightInd w:val="0"/>
        <w:jc w:val="center"/>
        <w:rPr>
          <w:rFonts w:ascii="宋体" w:hAnsi="宋体" w:eastAsia="宋体" w:cs="宋体"/>
          <w:b/>
          <w:kern w:val="0"/>
          <w:sz w:val="32"/>
          <w:szCs w:val="32"/>
        </w:rPr>
      </w:pPr>
      <w:r>
        <w:rPr>
          <w:rFonts w:hint="eastAsia" w:ascii="宋体" w:hAnsi="宋体" w:eastAsia="宋体" w:cs="宋体"/>
          <w:b/>
          <w:kern w:val="0"/>
          <w:sz w:val="32"/>
          <w:szCs w:val="32"/>
        </w:rPr>
        <w:t>第三章 投标人须知前附表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color w:val="FF0000"/>
          <w:szCs w:val="21"/>
        </w:rPr>
        <w:t>招标文件中凡标有</w:t>
      </w:r>
      <w:r>
        <w:rPr>
          <w:rFonts w:hint="eastAsia" w:ascii="宋体" w:hAnsi="宋体" w:cs="微软雅黑"/>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autoSpaceDE w:val="0"/>
              <w:autoSpaceDN w:val="0"/>
              <w:adjustRightInd w:val="0"/>
              <w:spacing w:line="360" w:lineRule="auto"/>
              <w:jc w:val="left"/>
              <w:rPr>
                <w:rFonts w:hint="eastAsia" w:ascii="宋体" w:hAnsi="宋体" w:cs="仿宋_GB2312"/>
                <w:szCs w:val="21"/>
                <w:lang w:val="en-US" w:eastAsia="zh-CN"/>
              </w:rPr>
            </w:pPr>
            <w:r>
              <w:rPr>
                <w:rFonts w:hint="eastAsia" w:ascii="宋体" w:hAnsi="宋体" w:cs="仿宋_GB2312"/>
                <w:szCs w:val="21"/>
                <w:lang w:val="en-US" w:eastAsia="zh-CN"/>
              </w:rPr>
              <w:t xml:space="preserve">项目名称：长葛市教育体育局教师周转宿舍生活家具购置项目 </w:t>
            </w:r>
          </w:p>
          <w:p>
            <w:pPr>
              <w:autoSpaceDE w:val="0"/>
              <w:autoSpaceDN w:val="0"/>
              <w:adjustRightInd w:val="0"/>
              <w:spacing w:line="360" w:lineRule="auto"/>
              <w:jc w:val="left"/>
              <w:rPr>
                <w:rFonts w:hint="eastAsia" w:ascii="宋体" w:hAnsi="宋体" w:cs="仿宋_GB2312"/>
                <w:szCs w:val="21"/>
                <w:lang w:val="en-US" w:eastAsia="zh-CN"/>
              </w:rPr>
            </w:pPr>
            <w:r>
              <w:rPr>
                <w:rFonts w:hint="eastAsia" w:ascii="宋体" w:hAnsi="宋体" w:cs="仿宋_GB2312"/>
                <w:szCs w:val="21"/>
                <w:lang w:val="en-US" w:eastAsia="zh-CN"/>
              </w:rPr>
              <w:t>项目编号：长招采公字[2019]082号</w:t>
            </w:r>
          </w:p>
          <w:p>
            <w:pPr>
              <w:rPr>
                <w:rFonts w:hint="eastAsia"/>
                <w:lang w:val="en-US" w:eastAsia="zh-CN"/>
              </w:rPr>
            </w:pPr>
            <w:r>
              <w:rPr>
                <w:rFonts w:hint="eastAsia"/>
                <w:lang w:val="en-US" w:eastAsia="zh-CN"/>
              </w:rPr>
              <w:t>项目内容：</w:t>
            </w:r>
            <w:r>
              <w:rPr>
                <w:rFonts w:hint="eastAsia" w:ascii="宋体" w:hAnsi="宋体" w:cs="仿宋_GB2312"/>
                <w:szCs w:val="21"/>
                <w:lang w:val="en-US" w:eastAsia="zh-CN"/>
              </w:rPr>
              <w:t>300套教师周转宿舍房内定制家具采购，详细参数见采购文件。</w:t>
            </w:r>
          </w:p>
          <w:p>
            <w:pPr>
              <w:autoSpaceDE w:val="0"/>
              <w:autoSpaceDN w:val="0"/>
              <w:adjustRightInd w:val="0"/>
              <w:spacing w:line="360" w:lineRule="auto"/>
              <w:jc w:val="left"/>
              <w:rPr>
                <w:rFonts w:hint="default" w:ascii="宋体" w:hAnsi="宋体" w:cs="仿宋_GB2312"/>
                <w:szCs w:val="21"/>
                <w:lang w:val="en-US"/>
              </w:rPr>
            </w:pPr>
            <w:r>
              <w:rPr>
                <w:rFonts w:hint="eastAsia" w:ascii="宋体" w:hAnsi="宋体" w:eastAsia="宋体" w:cs="仿宋_GB2312"/>
                <w:kern w:val="2"/>
                <w:sz w:val="21"/>
                <w:szCs w:val="21"/>
                <w:lang w:val="en-US" w:eastAsia="zh-CN" w:bidi="ar-SA"/>
              </w:rPr>
              <w:t>项目地址：长葛市</w:t>
            </w:r>
            <w:r>
              <w:rPr>
                <w:rFonts w:hint="eastAsia" w:ascii="宋体" w:hAnsi="宋体" w:cs="仿宋_GB2312"/>
                <w:kern w:val="2"/>
                <w:sz w:val="21"/>
                <w:szCs w:val="21"/>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仿宋_GB2312"/>
                <w:color w:val="000000"/>
                <w:sz w:val="21"/>
                <w:szCs w:val="21"/>
                <w:shd w:val="clear" w:color="auto" w:fill="FFFFFF"/>
                <w:lang w:val="en-US" w:eastAsia="zh-CN"/>
              </w:rPr>
            </w:pPr>
            <w:r>
              <w:rPr>
                <w:rFonts w:hint="eastAsia" w:ascii="宋体" w:hAnsi="宋体" w:eastAsia="宋体" w:cs="仿宋_GB2312"/>
                <w:color w:val="000000"/>
                <w:sz w:val="21"/>
                <w:szCs w:val="21"/>
                <w:shd w:val="clear" w:color="auto" w:fill="FFFFFF"/>
                <w:lang w:val="en-US" w:eastAsia="zh-CN"/>
              </w:rPr>
              <w:t>采购人：长葛市教育体育局</w:t>
            </w:r>
          </w:p>
          <w:p>
            <w:pPr>
              <w:autoSpaceDE w:val="0"/>
              <w:autoSpaceDN w:val="0"/>
              <w:adjustRightInd w:val="0"/>
              <w:spacing w:line="360" w:lineRule="auto"/>
              <w:jc w:val="left"/>
              <w:rPr>
                <w:rFonts w:hint="eastAsia" w:ascii="宋体" w:hAnsi="宋体" w:eastAsia="宋体" w:cs="仿宋_GB2312"/>
                <w:color w:val="000000"/>
                <w:sz w:val="21"/>
                <w:szCs w:val="21"/>
                <w:shd w:val="clear" w:color="auto" w:fill="FFFFFF"/>
                <w:lang w:val="en-US" w:eastAsia="zh-CN"/>
              </w:rPr>
            </w:pPr>
            <w:r>
              <w:rPr>
                <w:rFonts w:hint="eastAsia" w:ascii="宋体" w:hAnsi="宋体" w:eastAsia="宋体" w:cs="仿宋_GB2312"/>
                <w:color w:val="000000"/>
                <w:sz w:val="21"/>
                <w:szCs w:val="21"/>
                <w:shd w:val="clear" w:color="auto" w:fill="FFFFFF"/>
                <w:lang w:val="en-US" w:eastAsia="zh-CN"/>
              </w:rPr>
              <w:t xml:space="preserve">联系人：石科长                      </w:t>
            </w:r>
          </w:p>
          <w:p>
            <w:pPr>
              <w:autoSpaceDE w:val="0"/>
              <w:autoSpaceDN w:val="0"/>
              <w:adjustRightInd w:val="0"/>
              <w:spacing w:line="360" w:lineRule="auto"/>
              <w:jc w:val="left"/>
              <w:rPr>
                <w:rFonts w:hint="eastAsia" w:ascii="宋体" w:hAnsi="宋体" w:eastAsia="宋体" w:cs="仿宋_GB2312"/>
                <w:color w:val="000000"/>
                <w:sz w:val="21"/>
                <w:szCs w:val="21"/>
                <w:shd w:val="clear" w:color="auto" w:fill="FFFFFF"/>
                <w:lang w:val="en-US" w:eastAsia="zh-CN"/>
              </w:rPr>
            </w:pPr>
            <w:r>
              <w:rPr>
                <w:rFonts w:hint="eastAsia" w:ascii="宋体" w:hAnsi="宋体" w:eastAsia="宋体" w:cs="仿宋_GB2312"/>
                <w:color w:val="000000"/>
                <w:sz w:val="21"/>
                <w:szCs w:val="21"/>
                <w:shd w:val="clear" w:color="auto" w:fill="FFFFFF"/>
                <w:lang w:val="en-US" w:eastAsia="zh-CN"/>
              </w:rPr>
              <w:t xml:space="preserve">联系电话：03746110256  </w:t>
            </w:r>
          </w:p>
          <w:p>
            <w:pPr>
              <w:autoSpaceDE w:val="0"/>
              <w:autoSpaceDN w:val="0"/>
              <w:adjustRightInd w:val="0"/>
              <w:spacing w:line="360" w:lineRule="auto"/>
              <w:jc w:val="left"/>
              <w:rPr>
                <w:rFonts w:hint="eastAsia" w:ascii="宋体" w:hAnsi="宋体" w:eastAsia="宋体" w:cs="仿宋_GB2312"/>
                <w:color w:val="000000"/>
                <w:sz w:val="21"/>
                <w:szCs w:val="21"/>
                <w:shd w:val="clear" w:color="auto" w:fill="FFFFFF"/>
                <w:lang w:val="en-US" w:eastAsia="zh-CN"/>
              </w:rPr>
            </w:pPr>
            <w:r>
              <w:rPr>
                <w:rFonts w:hint="eastAsia" w:ascii="宋体" w:hAnsi="宋体" w:eastAsia="宋体" w:cs="仿宋_GB2312"/>
                <w:color w:val="000000"/>
                <w:sz w:val="21"/>
                <w:szCs w:val="21"/>
                <w:shd w:val="clear" w:color="auto" w:fill="FFFFFF"/>
                <w:lang w:val="en-US" w:eastAsia="zh-CN"/>
              </w:rPr>
              <w:t>地址：长葛市八七路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360" w:lineRule="auto"/>
              <w:ind w:firstLine="420" w:firstLineChars="200"/>
              <w:jc w:val="left"/>
              <w:rPr>
                <w:rFonts w:hint="eastAsia" w:ascii="宋体" w:hAnsi="宋体" w:eastAsia="宋体" w:cs="仿宋_GB2312"/>
                <w:color w:val="000000"/>
                <w:sz w:val="21"/>
                <w:szCs w:val="21"/>
                <w:shd w:val="clear" w:color="auto" w:fill="FFFFFF"/>
                <w:lang w:val="en-US" w:eastAsia="zh-CN"/>
              </w:rPr>
            </w:pPr>
            <w:r>
              <w:rPr>
                <w:rFonts w:hint="eastAsia" w:ascii="宋体" w:hAnsi="宋体" w:cs="仿宋_GB2312"/>
                <w:color w:val="000000"/>
                <w:sz w:val="21"/>
                <w:szCs w:val="21"/>
                <w:shd w:val="clear" w:color="auto" w:fill="FFFFFF"/>
                <w:lang w:val="en-US" w:eastAsia="zh-CN"/>
              </w:rPr>
              <w:t>集中采购机构</w:t>
            </w:r>
          </w:p>
        </w:tc>
        <w:tc>
          <w:tcPr>
            <w:tcW w:w="6813" w:type="dxa"/>
            <w:vAlign w:val="center"/>
          </w:tcPr>
          <w:p>
            <w:pPr>
              <w:autoSpaceDE w:val="0"/>
              <w:autoSpaceDN w:val="0"/>
              <w:adjustRightInd w:val="0"/>
              <w:spacing w:line="360" w:lineRule="auto"/>
              <w:jc w:val="left"/>
              <w:rPr>
                <w:rFonts w:hint="eastAsia" w:ascii="宋体" w:hAnsi="宋体" w:eastAsia="宋体" w:cs="仿宋_GB2312"/>
                <w:color w:val="000000"/>
                <w:sz w:val="21"/>
                <w:szCs w:val="21"/>
                <w:shd w:val="clear" w:color="auto" w:fill="FFFFFF"/>
                <w:lang w:val="en-US" w:eastAsia="zh-CN"/>
              </w:rPr>
            </w:pPr>
            <w:r>
              <w:rPr>
                <w:rFonts w:hint="eastAsia" w:ascii="宋体" w:hAnsi="宋体" w:eastAsia="宋体" w:cs="仿宋_GB2312"/>
                <w:color w:val="000000"/>
                <w:sz w:val="21"/>
                <w:szCs w:val="21"/>
                <w:shd w:val="clear" w:color="auto" w:fill="FFFFFF"/>
                <w:lang w:val="en-US" w:eastAsia="zh-CN"/>
              </w:rPr>
              <w:t>集中采购机构：长葛市公共资源交易中心</w:t>
            </w:r>
          </w:p>
          <w:p>
            <w:pPr>
              <w:autoSpaceDE w:val="0"/>
              <w:autoSpaceDN w:val="0"/>
              <w:adjustRightInd w:val="0"/>
              <w:spacing w:line="360" w:lineRule="auto"/>
              <w:jc w:val="left"/>
              <w:rPr>
                <w:rFonts w:hint="eastAsia" w:ascii="宋体" w:hAnsi="宋体" w:eastAsia="宋体" w:cs="仿宋_GB2312"/>
                <w:color w:val="000000"/>
                <w:sz w:val="21"/>
                <w:szCs w:val="21"/>
                <w:shd w:val="clear" w:color="auto" w:fill="FFFFFF"/>
                <w:lang w:val="en-US" w:eastAsia="zh-CN"/>
              </w:rPr>
            </w:pPr>
            <w:r>
              <w:rPr>
                <w:rFonts w:hint="eastAsia" w:ascii="宋体" w:hAnsi="宋体" w:eastAsia="宋体" w:cs="仿宋_GB2312"/>
                <w:color w:val="000000"/>
                <w:sz w:val="21"/>
                <w:szCs w:val="21"/>
                <w:shd w:val="clear" w:color="auto" w:fill="FFFFFF"/>
                <w:lang w:val="en-US" w:eastAsia="zh-CN"/>
              </w:rPr>
              <w:t>地址：长葛市葛天大道东段商务区6#楼4楼</w:t>
            </w:r>
          </w:p>
          <w:p>
            <w:pPr>
              <w:autoSpaceDE w:val="0"/>
              <w:autoSpaceDN w:val="0"/>
              <w:adjustRightInd w:val="0"/>
              <w:spacing w:line="360" w:lineRule="auto"/>
              <w:jc w:val="left"/>
              <w:rPr>
                <w:rFonts w:hint="default" w:ascii="宋体" w:hAnsi="宋体" w:eastAsia="宋体" w:cs="仿宋_GB2312"/>
                <w:color w:val="000000"/>
                <w:sz w:val="21"/>
                <w:szCs w:val="21"/>
                <w:shd w:val="clear" w:color="auto" w:fill="FFFFFF"/>
                <w:lang w:val="en-US" w:eastAsia="zh-CN"/>
              </w:rPr>
            </w:pPr>
            <w:r>
              <w:rPr>
                <w:rFonts w:hint="eastAsia" w:ascii="宋体" w:hAnsi="宋体" w:eastAsia="宋体" w:cs="仿宋_GB2312"/>
                <w:color w:val="000000"/>
                <w:sz w:val="21"/>
                <w:szCs w:val="21"/>
                <w:shd w:val="clear" w:color="auto" w:fill="FFFFFF"/>
                <w:lang w:val="en-US" w:eastAsia="zh-CN"/>
              </w:rPr>
              <w:t>联系人：政府采购</w:t>
            </w:r>
            <w:r>
              <w:rPr>
                <w:rFonts w:hint="eastAsia" w:ascii="宋体" w:hAnsi="宋体" w:cs="仿宋_GB2312"/>
                <w:color w:val="000000"/>
                <w:sz w:val="21"/>
                <w:szCs w:val="21"/>
                <w:shd w:val="clear" w:color="auto" w:fill="FFFFFF"/>
                <w:lang w:val="en-US" w:eastAsia="zh-CN"/>
              </w:rPr>
              <w:t>二</w:t>
            </w:r>
            <w:r>
              <w:rPr>
                <w:rFonts w:hint="eastAsia" w:ascii="宋体" w:hAnsi="宋体" w:eastAsia="宋体" w:cs="仿宋_GB2312"/>
                <w:color w:val="000000"/>
                <w:sz w:val="21"/>
                <w:szCs w:val="21"/>
                <w:shd w:val="clear" w:color="auto" w:fill="FFFFFF"/>
                <w:lang w:val="en-US" w:eastAsia="zh-CN"/>
              </w:rPr>
              <w:t>部           联系电话：0374-6189</w:t>
            </w:r>
            <w:r>
              <w:rPr>
                <w:rFonts w:hint="eastAsia" w:ascii="宋体" w:hAnsi="宋体" w:cs="仿宋_GB2312"/>
                <w:color w:val="000000"/>
                <w:sz w:val="21"/>
                <w:szCs w:val="21"/>
                <w:shd w:val="clear" w:color="auto" w:fill="FFFFFF"/>
                <w:lang w:val="en-US" w:eastAsia="zh-CN"/>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color w:val="FF0000"/>
                <w:szCs w:val="21"/>
              </w:rPr>
              <w:t>★</w:t>
            </w:r>
            <w:r>
              <w:rPr>
                <w:rFonts w:hint="eastAsia" w:ascii="宋体" w:hAnsi="宋体" w:cs="仿宋_GB2312"/>
                <w:szCs w:val="21"/>
              </w:rPr>
              <w:t>投标人资格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1、企业法人营业执照或营业执照。（企业投标提供）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2、事业单位法人证书。（事业单位投标提供）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3、执业许可证。（非企业专业服务机构投标提供）</w:t>
            </w:r>
          </w:p>
          <w:p>
            <w:pPr>
              <w:autoSpaceDE w:val="0"/>
              <w:autoSpaceDN w:val="0"/>
              <w:adjustRightInd w:val="0"/>
              <w:spacing w:line="360" w:lineRule="auto"/>
              <w:ind w:right="-11"/>
              <w:rPr>
                <w:rFonts w:ascii="宋体" w:hAnsi="宋体" w:cs="宋体"/>
                <w:bCs/>
                <w:szCs w:val="21"/>
                <w:highlight w:val="none"/>
                <w:lang w:val="zh-CN"/>
              </w:rPr>
            </w:pPr>
            <w:r>
              <w:rPr>
                <w:rFonts w:hint="eastAsia" w:ascii="宋体" w:hAnsi="宋体" w:cs="宋体"/>
                <w:bCs/>
                <w:szCs w:val="21"/>
                <w:lang w:val="zh-CN"/>
              </w:rPr>
              <w:t>4、个体工</w:t>
            </w:r>
            <w:r>
              <w:rPr>
                <w:rFonts w:hint="eastAsia" w:ascii="宋体" w:hAnsi="宋体" w:cs="宋体"/>
                <w:bCs/>
                <w:szCs w:val="21"/>
                <w:highlight w:val="none"/>
                <w:lang w:val="zh-CN"/>
              </w:rPr>
              <w:t>商户营业执照。（个体工商户投标提供）</w:t>
            </w:r>
          </w:p>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5、自然人身份证明。（自然人投标提供）</w:t>
            </w:r>
          </w:p>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6、民办非企业单位登记证书。（民办非企业单位投标提供）</w:t>
            </w:r>
          </w:p>
          <w:p>
            <w:pPr>
              <w:autoSpaceDE w:val="0"/>
              <w:autoSpaceDN w:val="0"/>
              <w:adjustRightInd w:val="0"/>
              <w:spacing w:line="360" w:lineRule="auto"/>
              <w:jc w:val="left"/>
              <w:rPr>
                <w:rFonts w:ascii="宋体" w:hAnsi="宋体" w:cs="仿宋_GB2312"/>
                <w:b/>
                <w:szCs w:val="21"/>
                <w:highlight w:val="none"/>
              </w:rPr>
            </w:pPr>
            <w:r>
              <w:rPr>
                <w:rFonts w:hint="eastAsia" w:ascii="宋体" w:hAnsi="宋体" w:cs="仿宋_GB2312"/>
                <w:b/>
                <w:szCs w:val="21"/>
                <w:highlight w:val="none"/>
              </w:rPr>
              <w:t>二、财务状况报告相关材料</w:t>
            </w:r>
          </w:p>
          <w:p>
            <w:pPr>
              <w:spacing w:line="360" w:lineRule="auto"/>
              <w:rPr>
                <w:rFonts w:ascii="宋体" w:hAnsi="宋体"/>
                <w:bCs/>
                <w:szCs w:val="21"/>
                <w:highlight w:val="none"/>
              </w:rPr>
            </w:pPr>
            <w:r>
              <w:rPr>
                <w:rFonts w:hint="eastAsia" w:ascii="宋体" w:hAnsi="宋体"/>
                <w:bCs/>
                <w:szCs w:val="21"/>
                <w:highlight w:val="none"/>
              </w:rPr>
              <w:t>（1）投标人是法人（法人包括企业法人、机关法人、事业单位法人和社会团体法人），提供本单位：</w:t>
            </w:r>
          </w:p>
          <w:p>
            <w:pPr>
              <w:spacing w:line="360" w:lineRule="auto"/>
              <w:rPr>
                <w:rFonts w:ascii="宋体" w:hAnsi="宋体"/>
                <w:bCs/>
                <w:szCs w:val="21"/>
                <w:highlight w:val="none"/>
              </w:rPr>
            </w:pPr>
            <w:r>
              <w:rPr>
                <w:rFonts w:hint="eastAsia" w:ascii="宋体" w:hAnsi="宋体"/>
                <w:bCs/>
                <w:szCs w:val="21"/>
                <w:highlight w:val="none"/>
              </w:rPr>
              <w:t>①</w:t>
            </w:r>
            <w:r>
              <w:rPr>
                <w:rFonts w:hint="eastAsia" w:ascii="宋体" w:hAnsi="宋体"/>
                <w:bCs/>
                <w:szCs w:val="21"/>
                <w:highlight w:val="none"/>
                <w:lang w:val="en-US" w:eastAsia="zh-CN"/>
              </w:rPr>
              <w:t>2017年度或</w:t>
            </w:r>
            <w:r>
              <w:rPr>
                <w:rFonts w:hint="eastAsia" w:ascii="宋体" w:hAnsi="宋体"/>
                <w:bCs/>
                <w:szCs w:val="21"/>
                <w:highlight w:val="none"/>
              </w:rPr>
              <w:t>2018年度经审计的财务报告，包括资产负债表、利润表、现金流量表、所有者权益变动表及其附注；</w:t>
            </w:r>
          </w:p>
          <w:p>
            <w:pPr>
              <w:spacing w:line="360" w:lineRule="auto"/>
              <w:rPr>
                <w:rFonts w:ascii="宋体" w:hAnsi="宋体"/>
                <w:bCs/>
                <w:szCs w:val="21"/>
                <w:highlight w:val="none"/>
              </w:rPr>
            </w:pPr>
            <w:r>
              <w:rPr>
                <w:rFonts w:hint="eastAsia" w:ascii="宋体" w:hAnsi="宋体"/>
                <w:bCs/>
                <w:szCs w:val="21"/>
                <w:highlight w:val="none"/>
              </w:rPr>
              <w:t>②基本开户银行出具的资信证明；</w:t>
            </w:r>
          </w:p>
          <w:p>
            <w:pPr>
              <w:spacing w:line="360" w:lineRule="auto"/>
              <w:rPr>
                <w:rFonts w:ascii="宋体" w:hAnsi="宋体"/>
                <w:bCs/>
                <w:szCs w:val="21"/>
                <w:highlight w:val="none"/>
              </w:rPr>
            </w:pPr>
            <w:r>
              <w:rPr>
                <w:rFonts w:hint="eastAsia" w:ascii="宋体" w:hAnsi="宋体"/>
                <w:bCs/>
                <w:szCs w:val="21"/>
                <w:highlight w:val="none"/>
              </w:rPr>
              <w:t>③财政部门认可的政府采购专业担保机构的证明文件和担保机构出具的投标担保函。</w:t>
            </w:r>
          </w:p>
          <w:p>
            <w:pPr>
              <w:spacing w:line="360" w:lineRule="auto"/>
              <w:rPr>
                <w:rFonts w:ascii="宋体" w:hAnsi="宋体"/>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宋体" w:hAnsi="宋体"/>
                <w:bCs/>
                <w:szCs w:val="21"/>
                <w:highlight w:val="none"/>
              </w:rPr>
            </w:pPr>
            <w:r>
              <w:rPr>
                <w:rFonts w:hint="eastAsia" w:ascii="宋体" w:hAnsi="宋体"/>
                <w:bCs/>
                <w:szCs w:val="21"/>
                <w:highlight w:val="none"/>
              </w:rPr>
              <w:t>（2）投标人（其他组织和自然人）提供本单位：</w:t>
            </w:r>
          </w:p>
          <w:p>
            <w:pPr>
              <w:spacing w:line="360" w:lineRule="auto"/>
              <w:rPr>
                <w:rFonts w:ascii="宋体" w:hAnsi="宋体"/>
                <w:bCs/>
                <w:szCs w:val="21"/>
                <w:highlight w:val="none"/>
              </w:rPr>
            </w:pPr>
            <w:r>
              <w:rPr>
                <w:rFonts w:hint="eastAsia" w:ascii="宋体" w:hAnsi="宋体"/>
                <w:bCs/>
                <w:szCs w:val="21"/>
                <w:highlight w:val="none"/>
              </w:rPr>
              <w:t>①</w:t>
            </w:r>
            <w:r>
              <w:rPr>
                <w:rFonts w:hint="eastAsia" w:ascii="宋体" w:hAnsi="宋体"/>
                <w:bCs/>
                <w:szCs w:val="21"/>
                <w:highlight w:val="none"/>
                <w:lang w:val="en-US" w:eastAsia="zh-CN"/>
              </w:rPr>
              <w:t>2017年度或</w:t>
            </w:r>
            <w:r>
              <w:rPr>
                <w:rFonts w:hint="eastAsia" w:ascii="宋体" w:hAnsi="宋体"/>
                <w:bCs/>
                <w:szCs w:val="21"/>
                <w:highlight w:val="none"/>
              </w:rPr>
              <w:t>2018年度经审计的财务报告，包括资产负债表、利润表、现金流量表、所有者权益变动表及其附注；</w:t>
            </w:r>
          </w:p>
          <w:p>
            <w:pPr>
              <w:spacing w:line="360" w:lineRule="auto"/>
              <w:rPr>
                <w:rFonts w:ascii="宋体" w:hAnsi="宋体"/>
                <w:bCs/>
                <w:szCs w:val="21"/>
                <w:highlight w:val="none"/>
              </w:rPr>
            </w:pPr>
            <w:r>
              <w:rPr>
                <w:rFonts w:hint="eastAsia" w:ascii="宋体" w:hAnsi="宋体"/>
                <w:bCs/>
                <w:szCs w:val="21"/>
                <w:highlight w:val="none"/>
              </w:rPr>
              <w:t>②银行出具的资信证明；</w:t>
            </w:r>
          </w:p>
          <w:p>
            <w:pPr>
              <w:spacing w:line="360" w:lineRule="auto"/>
              <w:rPr>
                <w:rFonts w:hint="eastAsia" w:ascii="宋体" w:hAnsi="宋体"/>
                <w:bCs/>
                <w:szCs w:val="21"/>
                <w:highlight w:val="none"/>
              </w:rPr>
            </w:pPr>
            <w:r>
              <w:rPr>
                <w:rFonts w:hint="eastAsia" w:ascii="宋体" w:hAnsi="宋体"/>
                <w:bCs/>
                <w:szCs w:val="21"/>
                <w:highlight w:val="none"/>
              </w:rPr>
              <w:t>③财政部门认可的政府采购专业担保机构的证明文件和担保机构出具的投标担保函。</w:t>
            </w:r>
          </w:p>
          <w:p>
            <w:pPr>
              <w:pStyle w:val="9"/>
            </w:pPr>
            <w:r>
              <w:rPr>
                <w:rFonts w:hint="eastAsia" w:ascii="Times New Roman" w:hAnsi="Times New Roman" w:cs="宋体"/>
                <w:szCs w:val="21"/>
              </w:rPr>
              <w:t>（新注册公司从注册交纳起计算，不足的视为满足</w:t>
            </w:r>
            <w:r>
              <w:rPr>
                <w:rFonts w:hint="eastAsia" w:ascii="Times New Roman" w:hAnsi="Times New Roman" w:cs="宋体"/>
                <w:szCs w:val="21"/>
                <w:lang w:val="en-US" w:eastAsia="zh-CN"/>
              </w:rPr>
              <w:t>)</w:t>
            </w:r>
          </w:p>
          <w:p>
            <w:pPr>
              <w:autoSpaceDE w:val="0"/>
              <w:autoSpaceDN w:val="0"/>
              <w:adjustRightInd w:val="0"/>
              <w:spacing w:line="360" w:lineRule="auto"/>
              <w:ind w:right="-11"/>
              <w:rPr>
                <w:rFonts w:ascii="宋体" w:hAnsi="宋体" w:cs="宋体"/>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ascii="宋体" w:hAnsi="宋体" w:cs="宋体"/>
                <w:bCs/>
                <w:szCs w:val="21"/>
                <w:highlight w:val="none"/>
                <w:lang w:val="zh-CN"/>
              </w:rPr>
            </w:pPr>
            <w:r>
              <w:rPr>
                <w:rFonts w:hint="eastAsia" w:ascii="宋体" w:hAnsi="宋体" w:cs="仿宋_GB2312"/>
                <w:b/>
                <w:szCs w:val="21"/>
                <w:highlight w:val="none"/>
              </w:rPr>
              <w:t>三、依法缴纳税收相关材料</w:t>
            </w:r>
          </w:p>
          <w:p>
            <w:pPr>
              <w:autoSpaceDE w:val="0"/>
              <w:autoSpaceDN w:val="0"/>
              <w:adjustRightInd w:val="0"/>
              <w:spacing w:line="360" w:lineRule="auto"/>
              <w:ind w:right="-11"/>
              <w:rPr>
                <w:rFonts w:ascii="宋体" w:hAnsi="宋体" w:cs="宋体"/>
                <w:bCs/>
                <w:szCs w:val="21"/>
                <w:highlight w:val="none"/>
                <w:lang w:val="zh-CN"/>
              </w:rPr>
            </w:pPr>
            <w:r>
              <w:rPr>
                <w:rFonts w:hint="eastAsia" w:ascii="宋体" w:hAnsi="宋体" w:cs="宋体"/>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cs="仿宋_GB2312"/>
                <w:b/>
                <w:szCs w:val="21"/>
                <w:highlight w:val="none"/>
                <w:lang w:val="zh-CN"/>
              </w:rPr>
            </w:pPr>
            <w:r>
              <w:rPr>
                <w:rFonts w:hint="eastAsia" w:ascii="宋体" w:hAnsi="宋体" w:cs="仿宋_GB2312"/>
                <w:b/>
                <w:szCs w:val="21"/>
                <w:highlight w:val="none"/>
                <w:lang w:val="zh-CN"/>
              </w:rPr>
              <w:t>四、依法缴纳社会保障资金的证明材料</w:t>
            </w:r>
          </w:p>
          <w:p>
            <w:pPr>
              <w:autoSpaceDE w:val="0"/>
              <w:autoSpaceDN w:val="0"/>
              <w:adjustRightInd w:val="0"/>
              <w:spacing w:line="360" w:lineRule="auto"/>
              <w:ind w:right="-11"/>
              <w:rPr>
                <w:rFonts w:ascii="宋体" w:hAnsi="宋体" w:cs="宋体"/>
                <w:bCs/>
                <w:szCs w:val="21"/>
                <w:highlight w:val="none"/>
                <w:lang w:val="zh-CN"/>
              </w:rPr>
            </w:pPr>
            <w:r>
              <w:rPr>
                <w:rFonts w:hint="eastAsia" w:ascii="宋体" w:hAnsi="宋体" w:cs="宋体"/>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Cs w:val="21"/>
                <w:highlight w:val="none"/>
                <w:lang w:val="zh-CN"/>
              </w:rPr>
            </w:pPr>
            <w:r>
              <w:rPr>
                <w:rFonts w:hint="eastAsia" w:ascii="宋体" w:hAnsi="宋体" w:cs="宋体"/>
                <w:b/>
                <w:bCs/>
                <w:szCs w:val="21"/>
                <w:highlight w:val="none"/>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①相关设备的购置发票、专业技术人员职称证书、用工合同等；</w:t>
            </w:r>
          </w:p>
          <w:p>
            <w:pPr>
              <w:spacing w:line="360" w:lineRule="auto"/>
              <w:rPr>
                <w:rFonts w:ascii="宋体" w:hAnsi="宋体"/>
                <w:bCs/>
                <w:szCs w:val="21"/>
                <w:highlight w:val="none"/>
              </w:rPr>
            </w:pPr>
            <w:r>
              <w:rPr>
                <w:rFonts w:hint="eastAsia" w:ascii="宋体" w:hAnsi="宋体"/>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ascii="宋体" w:hAnsi="宋体" w:cs="宋体"/>
                <w:b/>
                <w:bCs/>
                <w:szCs w:val="21"/>
                <w:highlight w:val="none"/>
                <w:lang w:val="zh-CN"/>
              </w:rPr>
            </w:pPr>
            <w:r>
              <w:rPr>
                <w:rFonts w:hint="eastAsia" w:ascii="宋体" w:hAnsi="宋体" w:cs="宋体"/>
                <w:b/>
                <w:kern w:val="0"/>
                <w:szCs w:val="21"/>
                <w:highlight w:val="none"/>
              </w:rPr>
              <w:t>六、</w:t>
            </w:r>
            <w:r>
              <w:rPr>
                <w:rFonts w:ascii="宋体" w:hAnsi="宋体" w:cs="宋体"/>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highlight w:val="none"/>
                <w:lang w:val="zh-CN"/>
              </w:rPr>
              <w:t>投标人“</w:t>
            </w:r>
            <w:r>
              <w:rPr>
                <w:rFonts w:ascii="宋体" w:hAnsi="宋体" w:cs="宋体"/>
                <w:bCs/>
                <w:szCs w:val="21"/>
                <w:highlight w:val="none"/>
                <w:lang w:val="zh-CN"/>
              </w:rPr>
              <w:t>参加政府采购活动前3年内在经营活动中没有重大违</w:t>
            </w:r>
            <w:r>
              <w:rPr>
                <w:rFonts w:ascii="宋体" w:hAnsi="宋体" w:cs="宋体"/>
                <w:bCs/>
                <w:szCs w:val="21"/>
                <w:lang w:val="zh-CN"/>
              </w:rPr>
              <w:t>法记录的书面声明</w:t>
            </w:r>
            <w:r>
              <w:rPr>
                <w:rFonts w:hint="eastAsia" w:ascii="宋体" w:hAnsi="宋体" w:cs="宋体"/>
                <w:bCs/>
                <w:szCs w:val="21"/>
                <w:lang w:val="zh-CN"/>
              </w:rPr>
              <w:t>”。 重大违法记录，是指投标人因违法经营受到刑事处罚或者责令停产停业、吊销许可证或者执照、较大数额罚款等行政处罚。</w:t>
            </w:r>
          </w:p>
          <w:p>
            <w:pPr>
              <w:widowControl/>
              <w:pBdr>
                <w:top w:val="none" w:color="auto" w:sz="0" w:space="0"/>
                <w:left w:val="none" w:color="auto" w:sz="0" w:space="0"/>
                <w:bottom w:val="none" w:color="auto" w:sz="0" w:space="0"/>
                <w:right w:val="none" w:color="auto" w:sz="0" w:space="0"/>
              </w:pBdr>
              <w:wordWrap/>
              <w:adjustRightInd/>
              <w:snapToGrid/>
              <w:spacing w:before="226" w:beforeAutospacing="0" w:after="0" w:afterAutospacing="0" w:line="360" w:lineRule="auto"/>
              <w:ind w:right="0"/>
              <w:jc w:val="left"/>
              <w:textAlignment w:val="auto"/>
              <w:rPr>
                <w:rFonts w:ascii="宋体" w:hAnsi="宋体" w:cs="仿宋_GB2312"/>
                <w:b/>
                <w:color w:val="000000"/>
                <w:szCs w:val="21"/>
                <w:shd w:val="clear" w:color="auto" w:fill="FFFFFF"/>
              </w:rPr>
            </w:pPr>
            <w:r>
              <w:rPr>
                <w:rFonts w:hint="eastAsia" w:ascii="宋体" w:hAnsi="宋体" w:cs="仿宋_GB2312"/>
                <w:b/>
                <w:color w:val="000000"/>
                <w:szCs w:val="21"/>
                <w:shd w:val="clear" w:color="auto" w:fill="FFFFFF"/>
                <w:lang w:val="zh-CN"/>
              </w:rPr>
              <w:t>七、</w:t>
            </w:r>
            <w:r>
              <w:rPr>
                <w:rFonts w:ascii="宋体" w:hAnsi="宋体" w:cs="仿宋_GB2312"/>
                <w:b/>
                <w:color w:val="000000"/>
                <w:szCs w:val="21"/>
                <w:shd w:val="clear" w:color="auto" w:fill="FFFFFF"/>
              </w:rPr>
              <w:t>未被列入“信用中国”网站(www.creditchina.gov.cn)失信被执行人、重大税收违法案件当事人名单的投标人；</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中国政府采购网</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(www.ccgp.gov.cn)政府采购严重违法失信行为记录名单的投标人</w:t>
            </w:r>
            <w:r>
              <w:rPr>
                <w:rFonts w:ascii="宋体" w:hAnsi="宋体" w:cs="仿宋_GB2312"/>
                <w:b/>
                <w:color w:val="000000"/>
                <w:szCs w:val="21"/>
                <w:shd w:val="clear" w:color="auto" w:fill="FFFFFF"/>
                <w:lang w:val="en-US" w:eastAsia="zh-CN"/>
              </w:rPr>
              <w:t>；“中国社会组织公共服务平台”网站（</w:t>
            </w:r>
            <w:r>
              <w:rPr>
                <w:rFonts w:hint="eastAsia" w:ascii="宋体" w:hAnsi="宋体" w:cs="仿宋_GB2312"/>
                <w:b/>
                <w:color w:val="000000"/>
                <w:szCs w:val="21"/>
                <w:shd w:val="clear" w:color="auto" w:fill="FFFFFF"/>
                <w:lang w:val="en-US" w:eastAsia="zh-CN"/>
              </w:rPr>
              <w:t>www.chinanpo.gov.cn）严重违法失信名单的投标人。</w:t>
            </w:r>
          </w:p>
          <w:p>
            <w:pPr>
              <w:autoSpaceDE w:val="0"/>
              <w:autoSpaceDN w:val="0"/>
              <w:spacing w:line="360" w:lineRule="auto"/>
              <w:contextualSpacing/>
              <w:jc w:val="left"/>
              <w:rPr>
                <w:rFonts w:ascii="宋体" w:hAnsi="宋体" w:cs="宋体"/>
                <w:kern w:val="0"/>
                <w:szCs w:val="21"/>
                <w:highlight w:val="none"/>
              </w:rPr>
            </w:pPr>
            <w:r>
              <w:rPr>
                <w:rFonts w:hint="eastAsia" w:ascii="宋体" w:hAnsi="宋体" w:cs="仿宋_GB2312"/>
                <w:b/>
                <w:color w:val="000000"/>
                <w:szCs w:val="21"/>
                <w:highlight w:val="none"/>
                <w:shd w:val="clear" w:color="auto" w:fill="FFFFFF"/>
              </w:rPr>
              <w:t>（</w:t>
            </w:r>
            <w:r>
              <w:rPr>
                <w:rFonts w:hint="eastAsia" w:ascii="宋体" w:hAnsi="宋体" w:cs="宋体"/>
                <w:kern w:val="0"/>
                <w:szCs w:val="21"/>
                <w:highlight w:val="none"/>
              </w:rPr>
              <w:t>联合体形式投标的，联合体成员存在不良信用记录，视同联合体存在不良信用记录）。</w:t>
            </w:r>
          </w:p>
          <w:p>
            <w:pPr>
              <w:spacing w:line="360" w:lineRule="auto"/>
              <w:rPr>
                <w:rFonts w:ascii="宋体" w:hAnsi="宋体" w:cs="宋体"/>
                <w:kern w:val="0"/>
                <w:szCs w:val="21"/>
                <w:highlight w:val="none"/>
              </w:rPr>
            </w:pPr>
            <w:r>
              <w:rPr>
                <w:rFonts w:hint="eastAsia" w:ascii="宋体" w:hAnsi="宋体" w:cs="宋体"/>
                <w:kern w:val="0"/>
                <w:szCs w:val="21"/>
                <w:highlight w:val="none"/>
              </w:rPr>
              <w:t>1、查询渠道：</w:t>
            </w:r>
          </w:p>
          <w:p>
            <w:pPr>
              <w:spacing w:line="360" w:lineRule="auto"/>
              <w:rPr>
                <w:rFonts w:ascii="宋体" w:hAnsi="宋体" w:cs="宋体"/>
                <w:kern w:val="0"/>
                <w:szCs w:val="21"/>
                <w:highlight w:val="none"/>
              </w:rPr>
            </w:pPr>
            <w:r>
              <w:rPr>
                <w:rFonts w:hint="eastAsia" w:ascii="宋体" w:hAnsi="宋体" w:cs="宋体"/>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ascii="宋体" w:hAnsi="宋体" w:cs="宋体"/>
                <w:kern w:val="0"/>
                <w:szCs w:val="21"/>
                <w:highlight w:val="none"/>
              </w:rPr>
              <w:t>）</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②“中国政府采购网”（www.ccgp.gov.cn）</w:t>
            </w:r>
          </w:p>
          <w:p>
            <w:pPr>
              <w:spacing w:line="360" w:lineRule="auto"/>
              <w:rPr>
                <w:rFonts w:hint="eastAsia" w:ascii="宋体" w:hAnsi="宋体" w:eastAsia="宋体" w:cs="宋体"/>
                <w:kern w:val="0"/>
                <w:szCs w:val="21"/>
                <w:highlight w:val="none"/>
                <w:lang w:eastAsia="zh-CN"/>
              </w:rPr>
            </w:pPr>
            <w:r>
              <w:rPr>
                <w:rFonts w:hint="default" w:ascii="宋体" w:hAnsi="宋体" w:cs="宋体"/>
                <w:kern w:val="0"/>
                <w:szCs w:val="21"/>
                <w:highlight w:val="none"/>
                <w:lang w:val="en-US" w:eastAsia="zh-CN"/>
              </w:rPr>
              <w:t>③</w:t>
            </w:r>
            <w:r>
              <w:rPr>
                <w:rFonts w:hint="eastAsia" w:ascii="宋体" w:hAnsi="宋体" w:cs="宋体"/>
                <w:kern w:val="0"/>
                <w:szCs w:val="21"/>
                <w:highlight w:val="none"/>
                <w:lang w:val="en-US" w:eastAsia="zh-CN"/>
              </w:rPr>
              <w:t>“中国社会组织公共服务平台”（www.chinanpo.gov.cn）</w:t>
            </w:r>
            <w:r>
              <w:rPr>
                <w:rFonts w:hint="eastAsia" w:ascii="宋体" w:hAnsi="宋体" w:cs="宋体"/>
                <w:kern w:val="0"/>
                <w:szCs w:val="21"/>
              </w:rPr>
              <w:t>（仅查询社会组织）</w:t>
            </w:r>
            <w:r>
              <w:rPr>
                <w:rFonts w:hint="eastAsia" w:ascii="宋体" w:hAnsi="宋体" w:cs="宋体"/>
                <w:kern w:val="0"/>
                <w:szCs w:val="21"/>
                <w:lang w:eastAsia="zh-CN"/>
              </w:rPr>
              <w:t>。</w:t>
            </w:r>
          </w:p>
          <w:p>
            <w:pPr>
              <w:autoSpaceDE w:val="0"/>
              <w:autoSpaceDN w:val="0"/>
              <w:spacing w:line="360" w:lineRule="auto"/>
              <w:contextualSpacing/>
              <w:rPr>
                <w:rFonts w:ascii="宋体" w:hAnsi="宋体" w:cs="宋体"/>
                <w:kern w:val="0"/>
                <w:szCs w:val="21"/>
                <w:highlight w:val="none"/>
              </w:rPr>
            </w:pPr>
            <w:r>
              <w:rPr>
                <w:rFonts w:hint="eastAsia" w:ascii="宋体" w:hAnsi="宋体" w:cs="宋体"/>
                <w:kern w:val="0"/>
                <w:szCs w:val="21"/>
                <w:highlight w:val="none"/>
              </w:rPr>
              <w:t>2、截止时间：同投标截止时间；</w:t>
            </w:r>
          </w:p>
          <w:p>
            <w:pPr>
              <w:autoSpaceDE w:val="0"/>
              <w:autoSpaceDN w:val="0"/>
              <w:spacing w:line="360" w:lineRule="auto"/>
              <w:contextualSpacing/>
              <w:rPr>
                <w:rFonts w:ascii="宋体" w:hAnsi="宋体" w:cs="宋体"/>
                <w:kern w:val="0"/>
                <w:szCs w:val="21"/>
                <w:highlight w:val="none"/>
              </w:rPr>
            </w:pPr>
            <w:r>
              <w:rPr>
                <w:rFonts w:hint="eastAsia" w:ascii="宋体" w:hAnsi="宋体" w:cs="宋体"/>
                <w:kern w:val="0"/>
                <w:szCs w:val="21"/>
              </w:rPr>
              <w:t>3、信用信息查询记录和证据留存具体方式：经采购人确认的查询结果网页截图作为查询记录和证据，与其他采</w:t>
            </w:r>
            <w:r>
              <w:rPr>
                <w:rFonts w:hint="eastAsia" w:ascii="宋体" w:hAnsi="宋体" w:cs="宋体"/>
                <w:kern w:val="0"/>
                <w:szCs w:val="21"/>
                <w:highlight w:val="none"/>
              </w:rPr>
              <w:t>购文件一并保存；</w:t>
            </w:r>
          </w:p>
          <w:p>
            <w:pPr>
              <w:autoSpaceDE w:val="0"/>
              <w:autoSpaceDN w:val="0"/>
              <w:spacing w:line="360" w:lineRule="auto"/>
              <w:contextualSpacing/>
              <w:rPr>
                <w:rFonts w:ascii="宋体" w:hAnsi="宋体" w:cs="宋体"/>
                <w:kern w:val="0"/>
                <w:szCs w:val="21"/>
                <w:highlight w:val="none"/>
              </w:rPr>
            </w:pPr>
            <w:r>
              <w:rPr>
                <w:rFonts w:hint="eastAsia" w:ascii="宋体" w:hAnsi="宋体" w:cs="宋体"/>
                <w:kern w:val="0"/>
                <w:szCs w:val="21"/>
                <w:highlight w:val="none"/>
              </w:rPr>
              <w:t>4、信用信息的使用原则：经采购人认定的被列入失信被执行人、重大税收违法案件当事人名单、政府采购严重违法失信行为记录名单</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严重违法失信名单</w:t>
            </w:r>
            <w:r>
              <w:rPr>
                <w:rFonts w:hint="eastAsia" w:ascii="宋体" w:hAnsi="宋体" w:cs="宋体"/>
                <w:kern w:val="0"/>
                <w:szCs w:val="21"/>
                <w:highlight w:val="none"/>
              </w:rPr>
              <w:t>的投标人，将拒绝其参与本次政府采购活动。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最高限价</w:t>
            </w:r>
          </w:p>
        </w:tc>
        <w:tc>
          <w:tcPr>
            <w:tcW w:w="6813" w:type="dxa"/>
            <w:vAlign w:val="center"/>
          </w:tcPr>
          <w:p>
            <w:pPr>
              <w:pStyle w:val="20"/>
              <w:widowControl/>
              <w:rPr>
                <w:rFonts w:ascii="宋体" w:hAnsi="宋体" w:cs="宋体"/>
                <w:bCs/>
                <w:szCs w:val="21"/>
                <w:lang w:val="zh-CN"/>
              </w:rPr>
            </w:pPr>
            <w:r>
              <w:rPr>
                <w:rFonts w:hint="eastAsia" w:ascii="宋体" w:hAnsi="宋体" w:eastAsia="宋体" w:cs="宋体"/>
                <w:b/>
                <w:bCs w:val="0"/>
                <w:kern w:val="2"/>
                <w:sz w:val="21"/>
                <w:szCs w:val="21"/>
                <w:lang w:val="zh-CN" w:eastAsia="zh-CN" w:bidi="ar-SA"/>
              </w:rPr>
              <w:t>1</w:t>
            </w:r>
            <w:r>
              <w:rPr>
                <w:rFonts w:hint="eastAsia" w:ascii="宋体" w:hAnsi="宋体" w:eastAsia="宋体" w:cs="宋体"/>
                <w:b/>
                <w:bCs w:val="0"/>
                <w:kern w:val="2"/>
                <w:sz w:val="21"/>
                <w:szCs w:val="21"/>
                <w:lang w:val="en-US" w:eastAsia="zh-CN" w:bidi="ar-SA"/>
              </w:rPr>
              <w:t>500000</w:t>
            </w:r>
            <w:r>
              <w:rPr>
                <w:rFonts w:hint="eastAsia" w:ascii="宋体" w:hAnsi="宋体" w:eastAsia="宋体" w:cs="宋体"/>
                <w:b/>
                <w:bCs w:val="0"/>
                <w:kern w:val="2"/>
                <w:sz w:val="21"/>
                <w:szCs w:val="21"/>
                <w:lang w:val="zh-CN" w:eastAsia="zh-CN" w:bidi="ar-SA"/>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开标前答疑会</w:t>
            </w:r>
          </w:p>
        </w:tc>
        <w:tc>
          <w:tcPr>
            <w:tcW w:w="681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color w:val="FF0000"/>
                <w:szCs w:val="21"/>
              </w:rPr>
              <w:t>★</w:t>
            </w:r>
            <w:r>
              <w:rPr>
                <w:rFonts w:hint="eastAsia" w:ascii="宋体" w:hAnsi="宋体" w:cs="仿宋_GB2312"/>
                <w:szCs w:val="21"/>
              </w:rPr>
              <w:t>投标有效期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hAnsi="宋体" w:cs="仿宋_GB2312"/>
                <w:szCs w:val="21"/>
              </w:rPr>
            </w:pPr>
            <w:r>
              <w:rPr>
                <w:rFonts w:ascii="宋体" w:hAnsi="宋体" w:cs="仿宋_GB2312"/>
                <w:szCs w:val="21"/>
                <w:lang w:val="zh-CN"/>
              </w:rPr>
              <w:t>中标</w:t>
            </w:r>
            <w:r>
              <w:rPr>
                <w:rFonts w:hint="eastAsia" w:ascii="宋体" w:hAnsi="宋体" w:cs="仿宋_GB2312"/>
                <w:szCs w:val="21"/>
                <w:lang w:val="zh-CN"/>
              </w:rPr>
              <w:t>人投标</w:t>
            </w:r>
            <w:r>
              <w:rPr>
                <w:rFonts w:ascii="宋体" w:hAnsi="宋体" w:cs="仿宋_GB2312"/>
                <w:szCs w:val="21"/>
                <w:lang w:val="zh-CN"/>
              </w:rPr>
              <w:t>有效期延</w:t>
            </w:r>
            <w:r>
              <w:rPr>
                <w:rFonts w:hint="eastAsia" w:ascii="宋体" w:hAnsi="宋体" w:cs="仿宋_GB2312"/>
                <w:szCs w:val="21"/>
                <w:lang w:val="zh-CN"/>
              </w:rPr>
              <w:t>至合同</w:t>
            </w:r>
            <w:r>
              <w:rPr>
                <w:rFonts w:ascii="宋体" w:hAnsi="宋体" w:cs="仿宋_GB2312"/>
                <w:szCs w:val="21"/>
                <w:lang w:val="zh-CN"/>
              </w:rPr>
              <w:t>验收之日</w:t>
            </w:r>
            <w:r>
              <w:rPr>
                <w:rFonts w:hint="eastAsia" w:ascii="宋体" w:hAnsi="宋体" w:cs="仿宋_GB2312"/>
                <w:szCs w:val="21"/>
                <w:lang w:val="zh-CN"/>
              </w:rPr>
              <w:t>，</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投标截止及开标时间</w:t>
            </w:r>
          </w:p>
        </w:tc>
        <w:tc>
          <w:tcPr>
            <w:tcW w:w="6813" w:type="dxa"/>
            <w:vAlign w:val="center"/>
          </w:tcPr>
          <w:p>
            <w:pPr>
              <w:autoSpaceDE w:val="0"/>
              <w:autoSpaceDN w:val="0"/>
              <w:adjustRightInd w:val="0"/>
              <w:spacing w:line="360" w:lineRule="auto"/>
              <w:rPr>
                <w:rFonts w:ascii="宋体" w:hAnsi="宋体" w:cs="宋体"/>
                <w:bCs/>
                <w:color w:val="auto"/>
                <w:szCs w:val="21"/>
                <w:lang w:val="zh-CN"/>
              </w:rPr>
            </w:pPr>
            <w:r>
              <w:rPr>
                <w:rFonts w:hint="eastAsia" w:ascii="宋体" w:hAnsi="宋体" w:eastAsia="宋体" w:cs="仿宋_GB2312"/>
                <w:color w:val="auto"/>
                <w:kern w:val="2"/>
                <w:sz w:val="24"/>
                <w:szCs w:val="24"/>
                <w:lang w:val="zh-CN" w:eastAsia="zh-CN" w:bidi="ar-SA"/>
              </w:rPr>
              <w:t xml:space="preserve">2019年12月 </w:t>
            </w:r>
            <w:r>
              <w:rPr>
                <w:rFonts w:hint="eastAsia" w:ascii="宋体" w:hAnsi="宋体" w:cs="仿宋_GB2312"/>
                <w:color w:val="auto"/>
                <w:kern w:val="2"/>
                <w:sz w:val="24"/>
                <w:szCs w:val="24"/>
                <w:lang w:val="en-US" w:eastAsia="zh-CN" w:bidi="ar-SA"/>
              </w:rPr>
              <w:t>12</w:t>
            </w:r>
            <w:r>
              <w:rPr>
                <w:rFonts w:hint="eastAsia" w:ascii="宋体" w:hAnsi="宋体" w:eastAsia="宋体" w:cs="仿宋_GB2312"/>
                <w:color w:val="auto"/>
                <w:kern w:val="2"/>
                <w:sz w:val="24"/>
                <w:szCs w:val="24"/>
                <w:lang w:val="zh-CN" w:eastAsia="zh-CN" w:bidi="ar-SA"/>
              </w:rPr>
              <w:t xml:space="preserve"> 日 09 时 00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递交投标文件</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及开标地点</w:t>
            </w:r>
          </w:p>
        </w:tc>
        <w:tc>
          <w:tcPr>
            <w:tcW w:w="6813" w:type="dxa"/>
            <w:vAlign w:val="center"/>
          </w:tcPr>
          <w:p>
            <w:pPr>
              <w:pStyle w:val="20"/>
              <w:widowControl/>
              <w:shd w:val="clear" w:color="auto" w:fill="FFFFFF"/>
              <w:spacing w:line="360" w:lineRule="auto"/>
              <w:contextualSpacing/>
              <w:jc w:val="left"/>
              <w:rPr>
                <w:rFonts w:ascii="宋体" w:hAnsi="宋体" w:cs="宋体"/>
                <w:bCs/>
                <w:color w:val="auto"/>
                <w:szCs w:val="21"/>
                <w:lang w:val="zh-CN"/>
              </w:rPr>
            </w:pPr>
            <w:r>
              <w:rPr>
                <w:rFonts w:hint="eastAsia" w:ascii="宋体" w:hAnsi="宋体" w:cs="宋体"/>
                <w:bCs/>
                <w:color w:val="auto"/>
                <w:szCs w:val="21"/>
                <w:lang w:val="zh-CN"/>
              </w:rPr>
              <w:t>长葛市公共资源交易中心开标</w:t>
            </w:r>
            <w:r>
              <w:rPr>
                <w:rFonts w:hint="eastAsia" w:ascii="宋体" w:hAnsi="宋体" w:cs="宋体"/>
                <w:bCs/>
                <w:color w:val="auto"/>
                <w:szCs w:val="21"/>
                <w:u w:val="none"/>
                <w:lang w:val="en-US" w:eastAsia="zh-CN"/>
              </w:rPr>
              <w:t xml:space="preserve"> 二 </w:t>
            </w:r>
            <w:r>
              <w:rPr>
                <w:rFonts w:hint="eastAsia" w:ascii="宋体" w:hAnsi="宋体" w:cs="宋体"/>
                <w:bCs/>
                <w:color w:val="auto"/>
                <w:szCs w:val="21"/>
                <w:lang w:val="zh-CN"/>
              </w:rPr>
              <w:t>室</w:t>
            </w:r>
            <w:r>
              <w:rPr>
                <w:rFonts w:hint="eastAsia" w:ascii="宋体" w:hAnsi="宋体" w:cs="仿宋_GB2312"/>
                <w:color w:val="auto"/>
              </w:rPr>
              <w:t>（长葛市葛天大道东段商务区6#楼</w:t>
            </w:r>
            <w:r>
              <w:rPr>
                <w:rFonts w:hint="eastAsia" w:ascii="宋体" w:hAnsi="宋体" w:cs="仿宋_GB2312"/>
                <w:color w:val="auto"/>
                <w:lang w:val="en-US" w:eastAsia="zh-CN"/>
              </w:rPr>
              <w:t xml:space="preserve">4 </w:t>
            </w:r>
            <w:r>
              <w:rPr>
                <w:rFonts w:hint="eastAsia" w:ascii="宋体" w:hAnsi="宋体" w:cs="仿宋_GB2312"/>
                <w:color w:val="auto"/>
              </w:rPr>
              <w:t>楼</w:t>
            </w:r>
            <w:r>
              <w:rPr>
                <w:rFonts w:hint="eastAsia" w:ascii="宋体" w:hAnsi="宋体" w:cs="仿宋_GB2312"/>
                <w:color w:val="auto"/>
                <w:lang w:val="en-US" w:eastAsia="zh-CN"/>
              </w:rPr>
              <w:t>409</w:t>
            </w:r>
            <w:r>
              <w:rPr>
                <w:rFonts w:hint="eastAsia" w:ascii="宋体" w:hAnsi="宋体" w:cs="仿宋_GB2312"/>
                <w:color w:val="auto"/>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spacing w:line="360" w:lineRule="auto"/>
              <w:contextualSpacing/>
              <w:rPr>
                <w:rFonts w:hint="eastAsia" w:ascii="宋体" w:hAnsi="宋体" w:eastAsia="宋体" w:cs="仿宋_GB2312"/>
                <w:szCs w:val="21"/>
                <w:lang w:val="zh-CN" w:eastAsia="zh-CN"/>
              </w:rPr>
            </w:pPr>
            <w:r>
              <w:rPr>
                <w:rFonts w:hint="eastAsia" w:ascii="宋体" w:hAnsi="宋体" w:cs="仿宋_GB2312"/>
                <w:szCs w:val="21"/>
                <w:lang w:eastAsia="zh-CN"/>
              </w:rPr>
              <w:t>按照河南省《</w:t>
            </w:r>
            <w:r>
              <w:rPr>
                <w:rFonts w:hint="eastAsia" w:ascii="宋体" w:hAnsi="宋体" w:cs="仿宋_GB2312"/>
                <w:szCs w:val="21"/>
              </w:rPr>
              <w:t>关于优化政府采购营商环境有关问题的通知</w:t>
            </w:r>
            <w:r>
              <w:rPr>
                <w:rFonts w:hint="eastAsia" w:ascii="宋体" w:hAnsi="宋体" w:cs="仿宋_GB2312"/>
                <w:szCs w:val="21"/>
                <w:lang w:eastAsia="zh-CN"/>
              </w:rPr>
              <w:t>》（豫财购（</w:t>
            </w:r>
            <w:r>
              <w:rPr>
                <w:rFonts w:hint="eastAsia" w:ascii="宋体" w:hAnsi="宋体" w:cs="仿宋_GB2312"/>
                <w:szCs w:val="21"/>
                <w:lang w:val="en-US" w:eastAsia="zh-CN"/>
              </w:rPr>
              <w:t>2019</w:t>
            </w:r>
            <w:r>
              <w:rPr>
                <w:rFonts w:hint="eastAsia" w:ascii="宋体" w:hAnsi="宋体" w:cs="仿宋_GB2312"/>
                <w:szCs w:val="21"/>
                <w:lang w:eastAsia="zh-CN"/>
              </w:rPr>
              <w:t>）</w:t>
            </w:r>
            <w:r>
              <w:rPr>
                <w:rFonts w:hint="eastAsia" w:ascii="宋体" w:hAnsi="宋体" w:cs="仿宋_GB2312"/>
                <w:szCs w:val="21"/>
                <w:lang w:val="en-US" w:eastAsia="zh-CN"/>
              </w:rPr>
              <w:t>4号文</w:t>
            </w:r>
            <w:r>
              <w:rPr>
                <w:rFonts w:hint="eastAsia" w:ascii="宋体" w:hAnsi="宋体" w:cs="仿宋_GB2312"/>
                <w:szCs w:val="21"/>
                <w:lang w:eastAsia="zh-CN"/>
              </w:rPr>
              <w:t>）的要求，不收取保证金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color w:val="000000"/>
                <w:szCs w:val="21"/>
              </w:rPr>
              <w:t>招标公告、中标公告、变更（更正）公告、现场勘察答复等相关信息同时在以下网站发布：《河南省政府采购网》、《全国公共资源交易平台（河南省·许昌市）》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招标文件时间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投标截止时间15日前（</w:t>
            </w:r>
            <w:r>
              <w:rPr>
                <w:rFonts w:hint="eastAsia" w:ascii="宋体" w:hAnsi="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ascii="宋体" w:hAnsi="宋体" w:cs="宋体"/>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w:t>
            </w:r>
            <w:r>
              <w:rPr>
                <w:rFonts w:hint="eastAsia" w:ascii="宋体" w:hAnsi="宋体" w:cs="仿宋_GB2312"/>
                <w:szCs w:val="21"/>
                <w:u w:val="none"/>
              </w:rPr>
              <w:t>副本一份</w:t>
            </w:r>
            <w:r>
              <w:rPr>
                <w:rFonts w:hint="eastAsia" w:ascii="宋体" w:hAnsi="宋体" w:cs="仿宋_GB2312"/>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ascii="宋体" w:hAnsi="宋体" w:cs="仿宋_GB2312"/>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评标委员会组建</w:t>
            </w:r>
          </w:p>
        </w:tc>
        <w:tc>
          <w:tcPr>
            <w:tcW w:w="6813" w:type="dxa"/>
            <w:vAlign w:val="center"/>
          </w:tcPr>
          <w:p>
            <w:pPr>
              <w:autoSpaceDE w:val="0"/>
              <w:autoSpaceDN w:val="0"/>
              <w:adjustRightInd w:val="0"/>
              <w:spacing w:line="360" w:lineRule="auto"/>
              <w:rPr>
                <w:rFonts w:ascii="宋体" w:hAnsi="宋体" w:cs="仿宋_GB2312"/>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宋体" w:hAnsi="宋体" w:cs="仿宋_GB2312"/>
                <w:szCs w:val="21"/>
                <w:highlight w:val="none"/>
                <w:lang w:val="zh-CN"/>
              </w:rPr>
              <w:t>由采购人代表</w:t>
            </w:r>
            <w:r>
              <w:rPr>
                <w:rFonts w:hint="eastAsia" w:ascii="宋体" w:hAnsi="宋体" w:cs="仿宋_GB2312"/>
                <w:szCs w:val="21"/>
                <w:highlight w:val="none"/>
                <w:lang w:val="en-US" w:eastAsia="zh-CN"/>
              </w:rPr>
              <w:t>1人</w:t>
            </w:r>
            <w:r>
              <w:rPr>
                <w:rFonts w:hint="eastAsia" w:ascii="宋体" w:hAnsi="宋体" w:cs="仿宋_GB2312"/>
                <w:szCs w:val="21"/>
                <w:highlight w:val="none"/>
                <w:lang w:val="zh-CN"/>
              </w:rPr>
              <w:t>和评审专家</w:t>
            </w:r>
            <w:r>
              <w:rPr>
                <w:rFonts w:hint="eastAsia" w:ascii="宋体" w:hAnsi="宋体" w:cs="仿宋_GB2312"/>
                <w:szCs w:val="21"/>
                <w:highlight w:val="none"/>
                <w:lang w:val="en-US" w:eastAsia="zh-CN"/>
              </w:rPr>
              <w:t>4人</w:t>
            </w:r>
            <w:r>
              <w:rPr>
                <w:rFonts w:hint="eastAsia" w:ascii="宋体" w:hAnsi="宋体" w:cs="仿宋_GB2312"/>
                <w:szCs w:val="21"/>
                <w:highlight w:val="none"/>
                <w:lang w:val="zh-CN"/>
              </w:rPr>
              <w:t>组成，其中评审专家的人数不少于评标委员会成员总数的三分之二。评审专家从政府采购评审专家库中随机抽取。</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仿宋_GB2312"/>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21</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综合评分法</w:t>
            </w:r>
            <w:r>
              <w:rPr>
                <w:rFonts w:hint="eastAsia" w:ascii="宋体" w:hAnsi="宋体" w:cs="宋体"/>
                <w:color w:val="000000"/>
                <w:kern w:val="0"/>
                <w:szCs w:val="21"/>
                <w:lang w:val="zh-CN"/>
              </w:rPr>
              <w:t xml:space="preserve">  </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vAlign w:val="center"/>
          </w:tcPr>
          <w:p>
            <w:pPr>
              <w:autoSpaceDE w:val="0"/>
              <w:autoSpaceDN w:val="0"/>
              <w:adjustRightIn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招标人代表及监督人员出席开标会议</w:t>
            </w:r>
          </w:p>
        </w:tc>
        <w:tc>
          <w:tcPr>
            <w:tcW w:w="6813" w:type="dxa"/>
            <w:vAlign w:val="center"/>
          </w:tcPr>
          <w:p>
            <w:pPr>
              <w:autoSpaceDE w:val="0"/>
              <w:autoSpaceDN w:val="0"/>
              <w:adjustRightIn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采购人单位委派代表参加开标会议，或者作为采购人代表进入资格审查小组的，或者作为采购人代表进入评审委员会的，须向采购集中采购机构出具由采购人法定代表人签字并加盖单位公章的有明确授权事项的授权函。</w:t>
            </w:r>
          </w:p>
          <w:p>
            <w:pPr>
              <w:autoSpaceDE w:val="0"/>
              <w:autoSpaceDN w:val="0"/>
              <w:adjustRightIn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除授权代表外，采购人单位委派纪检监察人员对评审过程实施监督的，须进入长葛市公共资源交易中心监控大厅，并向招标集中采购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vAlign w:val="center"/>
          </w:tcPr>
          <w:p>
            <w:pPr>
              <w:autoSpaceDE w:val="0"/>
              <w:autoSpaceDN w:val="0"/>
              <w:adjustRightInd w:val="0"/>
              <w:spacing w:line="360" w:lineRule="auto"/>
              <w:rPr>
                <w:rFonts w:hint="eastAsia" w:ascii="宋体" w:hAnsi="宋体" w:cs="宋体"/>
                <w:bCs/>
                <w:szCs w:val="21"/>
                <w:highlight w:val="none"/>
                <w:lang w:val="zh-CN"/>
              </w:rPr>
            </w:pPr>
            <w:r>
              <w:rPr>
                <w:rFonts w:hint="eastAsia" w:ascii="宋体" w:hAnsi="宋体" w:cs="宋体"/>
                <w:bCs/>
                <w:szCs w:val="21"/>
                <w:highlight w:val="none"/>
                <w:lang w:val="zh-CN"/>
              </w:rPr>
              <w:t>履约担保</w:t>
            </w:r>
          </w:p>
        </w:tc>
        <w:tc>
          <w:tcPr>
            <w:tcW w:w="6813" w:type="dxa"/>
            <w:vAlign w:val="center"/>
          </w:tcPr>
          <w:p>
            <w:pPr>
              <w:autoSpaceDE w:val="0"/>
              <w:autoSpaceDN w:val="0"/>
              <w:adjustRightInd w:val="0"/>
              <w:spacing w:line="360" w:lineRule="auto"/>
              <w:rPr>
                <w:rFonts w:hint="eastAsia" w:ascii="新宋体" w:hAnsi="新宋体" w:eastAsia="新宋体"/>
                <w:color w:val="000000" w:themeColor="text1"/>
                <w:szCs w:val="21"/>
                <w:lang w:eastAsia="zh-CN"/>
              </w:rPr>
            </w:pPr>
            <w:r>
              <w:rPr>
                <w:rFonts w:hint="eastAsia" w:ascii="新宋体" w:hAnsi="新宋体" w:eastAsia="新宋体"/>
                <w:color w:val="000000" w:themeColor="text1"/>
                <w:szCs w:val="21"/>
              </w:rPr>
              <w:t>开户行：</w:t>
            </w:r>
            <w:r>
              <w:rPr>
                <w:rFonts w:hint="eastAsia" w:ascii="新宋体" w:hAnsi="新宋体" w:eastAsia="新宋体"/>
                <w:color w:val="000000" w:themeColor="text1"/>
                <w:szCs w:val="21"/>
                <w:lang w:eastAsia="zh-CN"/>
              </w:rPr>
              <w:t>中国工商银行股份有限公司长葛支行</w:t>
            </w:r>
          </w:p>
          <w:p>
            <w:pPr>
              <w:autoSpaceDE w:val="0"/>
              <w:autoSpaceDN w:val="0"/>
              <w:adjustRightInd w:val="0"/>
              <w:spacing w:line="360" w:lineRule="auto"/>
              <w:rPr>
                <w:rFonts w:ascii="新宋体" w:hAnsi="新宋体" w:eastAsia="新宋体"/>
                <w:color w:val="000000" w:themeColor="text1"/>
                <w:szCs w:val="21"/>
              </w:rPr>
            </w:pPr>
            <w:r>
              <w:rPr>
                <w:rFonts w:hint="eastAsia" w:ascii="新宋体" w:hAnsi="新宋体" w:eastAsia="新宋体"/>
                <w:color w:val="000000" w:themeColor="text1"/>
                <w:szCs w:val="21"/>
              </w:rPr>
              <w:t>户  名：长葛市公共资源交易中心</w:t>
            </w:r>
          </w:p>
          <w:p>
            <w:pPr>
              <w:autoSpaceDE w:val="0"/>
              <w:autoSpaceDN w:val="0"/>
              <w:adjustRightInd w:val="0"/>
              <w:spacing w:line="360" w:lineRule="auto"/>
              <w:rPr>
                <w:rFonts w:ascii="新宋体" w:hAnsi="新宋体" w:eastAsia="新宋体"/>
                <w:color w:val="000000" w:themeColor="text1"/>
                <w:szCs w:val="21"/>
              </w:rPr>
            </w:pPr>
            <w:r>
              <w:rPr>
                <w:rFonts w:hint="eastAsia" w:ascii="新宋体" w:hAnsi="新宋体" w:eastAsia="新宋体"/>
                <w:color w:val="000000" w:themeColor="text1"/>
                <w:szCs w:val="21"/>
              </w:rPr>
              <w:t>账  号：1708026029200151795</w:t>
            </w:r>
          </w:p>
          <w:p>
            <w:pPr>
              <w:autoSpaceDE w:val="0"/>
              <w:autoSpaceDN w:val="0"/>
              <w:adjustRightInd w:val="0"/>
              <w:spacing w:line="360" w:lineRule="auto"/>
              <w:rPr>
                <w:rFonts w:hint="eastAsia"/>
                <w:lang w:val="zh-CN"/>
              </w:rPr>
            </w:pPr>
            <w:bookmarkStart w:id="29" w:name="_GoBack"/>
            <w:bookmarkEnd w:id="29"/>
            <w:r>
              <w:rPr>
                <w:rFonts w:hint="eastAsia"/>
                <w:lang w:val="zh-CN"/>
              </w:rPr>
              <w:t>履约</w:t>
            </w:r>
            <w:r>
              <w:rPr>
                <w:rFonts w:hint="eastAsia"/>
                <w:lang w:val="zh-CN" w:eastAsia="zh-CN"/>
              </w:rPr>
              <w:t>担保</w:t>
            </w:r>
            <w:r>
              <w:rPr>
                <w:rFonts w:hint="eastAsia"/>
                <w:lang w:val="zh-CN"/>
              </w:rPr>
              <w:t>的金额：中标金额的10%。</w:t>
            </w:r>
          </w:p>
          <w:p>
            <w:pPr>
              <w:autoSpaceDE w:val="0"/>
              <w:autoSpaceDN w:val="0"/>
              <w:adjustRightInd w:val="0"/>
              <w:spacing w:line="360" w:lineRule="auto"/>
              <w:rPr>
                <w:rFonts w:hint="eastAsia"/>
                <w:lang w:eastAsia="zh-CN"/>
              </w:rPr>
            </w:pPr>
            <w:r>
              <w:rPr>
                <w:rFonts w:hint="eastAsia"/>
                <w:lang w:eastAsia="zh-CN"/>
              </w:rPr>
              <w:t>供应商在汇款时备注部分说明，此为</w:t>
            </w:r>
            <w:r>
              <w:rPr>
                <w:rFonts w:hint="eastAsia"/>
              </w:rPr>
              <w:t>项目编号</w:t>
            </w:r>
            <w:r>
              <w:rPr>
                <w:rFonts w:hint="eastAsia"/>
                <w:u w:val="single"/>
              </w:rPr>
              <w:t>：</w:t>
            </w:r>
            <w:r>
              <w:rPr>
                <w:rFonts w:hint="eastAsia"/>
                <w:u w:val="single"/>
                <w:lang w:val="en-US" w:eastAsia="zh-CN"/>
              </w:rPr>
              <w:t xml:space="preserve">    </w:t>
            </w:r>
            <w:r>
              <w:rPr>
                <w:rFonts w:hint="eastAsia"/>
                <w:lang w:eastAsia="zh-CN"/>
              </w:rPr>
              <w:t>项目的履约担保。</w:t>
            </w:r>
          </w:p>
          <w:p>
            <w:pPr>
              <w:pStyle w:val="21"/>
              <w:ind w:left="0" w:leftChars="0" w:firstLine="0" w:firstLineChars="0"/>
              <w:rPr>
                <w:rFonts w:hint="eastAsia"/>
                <w:lang w:val="zh-CN" w:eastAsia="zh-CN"/>
              </w:rPr>
            </w:pPr>
            <w:r>
              <w:rPr>
                <w:rFonts w:hint="eastAsia" w:ascii="Calibri" w:hAnsi="Calibri" w:eastAsia="宋体" w:cs="黑体"/>
                <w:kern w:val="2"/>
                <w:sz w:val="21"/>
                <w:szCs w:val="22"/>
                <w:lang w:val="en-US" w:eastAsia="zh-CN" w:bidi="ar-SA"/>
              </w:rPr>
              <w:t>中标供应商无正当理由不与招标人订立合同，在签订合同时向招标人提出附加条件或者不按照招标文件要求提交履约担保的，取消其中标资格。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中标人在接到中标通知时，须</w:t>
            </w:r>
            <w:r>
              <w:rPr>
                <w:rFonts w:hint="eastAsia" w:ascii="新宋体" w:hAnsi="新宋体" w:eastAsia="新宋体"/>
                <w:szCs w:val="21"/>
                <w:highlight w:val="none"/>
              </w:rPr>
              <w:t>向</w:t>
            </w:r>
            <w:r>
              <w:rPr>
                <w:rFonts w:hint="eastAsia" w:ascii="新宋体" w:hAnsi="新宋体" w:eastAsia="新宋体"/>
                <w:szCs w:val="21"/>
                <w:highlight w:val="none"/>
                <w:lang w:eastAsia="zh-CN"/>
              </w:rPr>
              <w:t>集中采购机构</w:t>
            </w:r>
            <w:r>
              <w:rPr>
                <w:rFonts w:hint="eastAsia" w:ascii="新宋体" w:hAnsi="新宋体" w:eastAsia="新宋体"/>
                <w:szCs w:val="21"/>
                <w:highlight w:val="none"/>
              </w:rPr>
              <w:t>发</w:t>
            </w:r>
            <w:r>
              <w:rPr>
                <w:rFonts w:hint="eastAsia" w:ascii="宋体" w:hAnsi="宋体" w:cs="宋体"/>
                <w:bCs/>
                <w:szCs w:val="21"/>
                <w:highlight w:val="none"/>
                <w:lang w:val="zh-CN"/>
              </w:rPr>
              <w:t>送投标报价及分项报价一览表（包含主要中标标的的名称、规格型号、数量、单价、服务要求等）电子文档，并同时通知集中采购机构。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cs="黑体"/>
                <w:szCs w:val="21"/>
              </w:rPr>
            </w:pPr>
            <w:r>
              <w:rPr>
                <w:rFonts w:hint="eastAsia" w:ascii="宋体" w:hAnsi="宋体" w:cs="黑体"/>
                <w:szCs w:val="21"/>
              </w:rPr>
              <w:t>27</w:t>
            </w:r>
          </w:p>
        </w:tc>
        <w:tc>
          <w:tcPr>
            <w:tcW w:w="2268" w:type="dxa"/>
            <w:vAlign w:val="center"/>
          </w:tcPr>
          <w:p>
            <w:pPr>
              <w:autoSpaceDE w:val="0"/>
              <w:autoSpaceDN w:val="0"/>
              <w:adjustRightInd w:val="0"/>
              <w:spacing w:line="360" w:lineRule="auto"/>
              <w:jc w:val="center"/>
              <w:rPr>
                <w:rFonts w:hint="eastAsia" w:ascii="宋体" w:hAnsi="宋体" w:cs="宋体"/>
                <w:bCs/>
                <w:szCs w:val="21"/>
                <w:highlight w:val="none"/>
                <w:lang w:val="zh-CN"/>
              </w:rPr>
            </w:pPr>
            <w:r>
              <w:rPr>
                <w:rFonts w:hint="eastAsia" w:ascii="宋体" w:hAnsi="宋体" w:cs="宋体"/>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w:t>
            </w:r>
            <w:r>
              <w:rPr>
                <w:rFonts w:hint="eastAsia" w:ascii="ˎ̥" w:hAnsi="ˎ̥"/>
                <w:highlight w:val="none"/>
                <w:lang w:eastAsia="zh-CN"/>
              </w:rPr>
              <w:t>均一致</w:t>
            </w:r>
            <w:r>
              <w:rPr>
                <w:rFonts w:hint="eastAsia" w:ascii="ˎ̥" w:hAnsi="ˎ̥"/>
                <w:highlight w:val="none"/>
              </w:rPr>
              <w:t>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w:t>
            </w:r>
            <w:r>
              <w:rPr>
                <w:rFonts w:hint="eastAsia" w:ascii="ˎ̥" w:hAnsi="ˎ̥"/>
                <w:highlight w:val="none"/>
                <w:lang w:eastAsia="zh-CN"/>
              </w:rPr>
              <w:t>均一致</w:t>
            </w:r>
            <w:r>
              <w:rPr>
                <w:rFonts w:hint="eastAsia" w:ascii="ˎ̥" w:hAnsi="ˎ̥"/>
                <w:highlight w:val="none"/>
              </w:rPr>
              <w:t>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both"/>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30"/>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本招标文件仅适用于本次“投标邀请”中所述采购项目。</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本招标文件解释权属于“投标邀请”所述的采购人。</w:t>
      </w:r>
    </w:p>
    <w:p>
      <w:pPr>
        <w:pStyle w:val="30"/>
        <w:autoSpaceDE w:val="0"/>
        <w:autoSpaceDN w:val="0"/>
        <w:spacing w:line="360" w:lineRule="auto"/>
        <w:ind w:left="780" w:firstLine="0" w:firstLineChars="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30"/>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“采购项目”：“投标人须知前附表”中所述的采购项目。</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“招标人”：“投标人须知前附表”中所述的组织本次招标的</w:t>
      </w:r>
      <w:r>
        <w:rPr>
          <w:rFonts w:hint="eastAsia" w:ascii="宋体" w:hAnsi="宋体" w:cs="宋体"/>
          <w:kern w:val="0"/>
          <w:szCs w:val="21"/>
          <w:lang w:eastAsia="zh-CN"/>
        </w:rPr>
        <w:t>集中采购机构</w:t>
      </w:r>
      <w:r>
        <w:rPr>
          <w:rFonts w:hint="eastAsia" w:ascii="宋体" w:hAnsi="宋体" w:cs="宋体"/>
          <w:kern w:val="0"/>
          <w:szCs w:val="21"/>
        </w:rPr>
        <w:t>和采购人。</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“采购人”：是指依法进行政府采购的国家机关、事业单位、团体组织。采购人名称、     地址、电话、联系人见“投标人须知前附表”。</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zh-CN"/>
        </w:rPr>
        <w:t>集中采购机构</w:t>
      </w:r>
      <w:r>
        <w:rPr>
          <w:rFonts w:hint="eastAsia" w:ascii="宋体" w:hAnsi="宋体" w:cs="宋体"/>
          <w:kern w:val="0"/>
          <w:szCs w:val="21"/>
        </w:rPr>
        <w:t>”：接受采购人委托，代理采购项目的采购</w:t>
      </w:r>
      <w:r>
        <w:rPr>
          <w:rFonts w:hint="eastAsia" w:ascii="宋体" w:hAnsi="宋体" w:cs="宋体"/>
          <w:kern w:val="0"/>
          <w:szCs w:val="21"/>
          <w:lang w:eastAsia="zh-CN"/>
        </w:rPr>
        <w:t>集中采购机构</w:t>
      </w:r>
      <w:r>
        <w:rPr>
          <w:rFonts w:hint="eastAsia" w:ascii="宋体" w:hAnsi="宋体" w:cs="宋体"/>
          <w:kern w:val="0"/>
          <w:szCs w:val="21"/>
        </w:rPr>
        <w:t>。</w:t>
      </w:r>
      <w:r>
        <w:rPr>
          <w:rFonts w:hint="eastAsia" w:ascii="宋体" w:hAnsi="宋体" w:cs="宋体"/>
          <w:kern w:val="0"/>
          <w:szCs w:val="21"/>
          <w:lang w:eastAsia="zh-CN"/>
        </w:rPr>
        <w:t>集中采购机构</w:t>
      </w:r>
      <w:r>
        <w:rPr>
          <w:rFonts w:hint="eastAsia" w:ascii="宋体" w:hAnsi="宋体" w:cs="宋体"/>
          <w:kern w:val="0"/>
          <w:szCs w:val="21"/>
        </w:rPr>
        <w:t>名称、地址、 电话、联系人见“投标人须知前附表”。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采购</w:t>
      </w:r>
      <w:r>
        <w:rPr>
          <w:rFonts w:hint="eastAsia" w:ascii="宋体" w:hAnsi="宋体" w:cs="宋体"/>
          <w:kern w:val="0"/>
          <w:szCs w:val="21"/>
          <w:lang w:eastAsia="zh-CN"/>
        </w:rPr>
        <w:t>集中采购机构</w:t>
      </w:r>
      <w:r>
        <w:rPr>
          <w:rFonts w:hint="eastAsia" w:ascii="宋体" w:hAnsi="宋体" w:cs="宋体"/>
          <w:kern w:val="0"/>
          <w:szCs w:val="21"/>
        </w:rPr>
        <w:t>及其分支机构不得在所代理的采购项目中投标或者代理投标，不得为所代理的采购项目的投标人参加本项目提供投标咨询。</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 xml:space="preserve">2.7.1  </w:t>
      </w:r>
      <w:r>
        <w:rPr>
          <w:rFonts w:ascii="宋体" w:hAnsi="宋体" w:cs="宋体"/>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2.7.2  </w:t>
      </w:r>
      <w:r>
        <w:rPr>
          <w:rFonts w:ascii="宋体" w:hAnsi="宋体" w:cs="宋体"/>
          <w:kern w:val="0"/>
          <w:szCs w:val="21"/>
        </w:rPr>
        <w:t>如</w:t>
      </w:r>
      <w:r>
        <w:rPr>
          <w:rFonts w:hint="eastAsia" w:ascii="宋体" w:hAnsi="宋体" w:cs="宋体"/>
          <w:kern w:val="0"/>
          <w:szCs w:val="21"/>
        </w:rPr>
        <w:t>招标</w:t>
      </w:r>
      <w:r>
        <w:rPr>
          <w:rFonts w:ascii="宋体" w:hAnsi="宋体" w:cs="宋体"/>
          <w:kern w:val="0"/>
          <w:szCs w:val="21"/>
        </w:rPr>
        <w:t>文件中已说明，经财政部门审核同意，允许部分或全部产品采购进口产品，投标人既可提供本国产品，也可以提供进口产品。</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招标文件中凡标有“</w:t>
      </w:r>
      <w:r>
        <w:rPr>
          <w:rFonts w:hint="eastAsia" w:ascii="宋体" w:hAnsi="宋体" w:cs="宋体"/>
          <w:color w:val="FF0000"/>
          <w:kern w:val="0"/>
          <w:szCs w:val="21"/>
        </w:rPr>
        <w:t>★</w:t>
      </w:r>
      <w:r>
        <w:rPr>
          <w:rFonts w:hint="eastAsia" w:ascii="宋体" w:hAnsi="宋体" w:cs="宋体"/>
          <w:kern w:val="0"/>
          <w:szCs w:val="21"/>
        </w:rPr>
        <w:t>”的条款均系实质性要求条款。</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合格的投标人</w:t>
      </w:r>
    </w:p>
    <w:p>
      <w:pPr>
        <w:pStyle w:val="30"/>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在中华人民共和国境内注册，具有本项目生产、制造、供应或实施能力，符合、承认并承诺履行本招标文件各项规定的法人、其他组织或者自然人。</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符合本项目“投标邀请”和“投标人须知前附表”中规定的合格投标人所必须具备的条件。</w:t>
      </w:r>
    </w:p>
    <w:p>
      <w:pPr>
        <w:pStyle w:val="30"/>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val="en-US" w:eastAsia="zh-CN"/>
        </w:rPr>
        <w:t xml:space="preserve">3.3  </w:t>
      </w:r>
      <w:r>
        <w:rPr>
          <w:rFonts w:hint="eastAsia" w:ascii="宋体" w:hAnsi="宋体" w:cs="宋体"/>
          <w:kern w:val="0"/>
          <w:szCs w:val="21"/>
        </w:rPr>
        <w:t>政府采购活动中查询及使用投标人信用记录的具体要求为：投标人未被列入失信被执行人、重大税收违法案件当事人名单、政府采购严重违法失信行为记录名单</w:t>
      </w:r>
      <w:r>
        <w:rPr>
          <w:rFonts w:hint="eastAsia" w:ascii="宋体" w:hAnsi="宋体" w:cs="宋体"/>
          <w:kern w:val="0"/>
          <w:szCs w:val="21"/>
          <w:lang w:eastAsia="zh-CN"/>
        </w:rPr>
        <w:t>、</w:t>
      </w:r>
      <w:r>
        <w:rPr>
          <w:rFonts w:hint="eastAsia" w:ascii="宋体" w:hAnsi="宋体" w:cs="宋体"/>
          <w:kern w:val="0"/>
          <w:szCs w:val="21"/>
          <w:lang w:val="en-US" w:eastAsia="zh-CN"/>
        </w:rPr>
        <w:t>严重违法失信名单。</w:t>
      </w:r>
      <w:r>
        <w:rPr>
          <w:rFonts w:hint="eastAsia" w:ascii="宋体" w:hAnsi="宋体" w:cs="宋体"/>
          <w:kern w:val="0"/>
          <w:szCs w:val="21"/>
        </w:rPr>
        <w:t>（联合体形式投标的，联合体成员存在不良信用记录，视同联合体存在不良信用记录）。</w:t>
      </w:r>
    </w:p>
    <w:p>
      <w:pPr>
        <w:pStyle w:val="30"/>
        <w:numPr>
          <w:ilvl w:val="0"/>
          <w:numId w:val="0"/>
        </w:numPr>
        <w:autoSpaceDE w:val="0"/>
        <w:autoSpaceDN w:val="0"/>
        <w:spacing w:line="360" w:lineRule="auto"/>
        <w:ind w:left="420" w:leftChars="0" w:firstLine="420" w:firstLineChars="200"/>
        <w:contextualSpacing/>
        <w:rPr>
          <w:rFonts w:hint="eastAsia" w:ascii="宋体" w:hAnsi="宋体" w:cs="宋体"/>
          <w:kern w:val="0"/>
          <w:szCs w:val="21"/>
        </w:rPr>
      </w:pPr>
      <w:r>
        <w:rPr>
          <w:rFonts w:hint="eastAsia" w:ascii="宋体" w:hAnsi="宋体" w:cs="宋体"/>
          <w:kern w:val="0"/>
          <w:szCs w:val="21"/>
          <w:lang w:val="en-US" w:eastAsia="zh-CN"/>
        </w:rPr>
        <w:t xml:space="preserve">  （1）查询渠道：“信用中国”网站（www.creditchina.gov.cn）、“中国政府采购网”（www.ccgp.gov.cn）、“中国社会组织公共服务平台”网站（www.chinanpo.gov.cn）。</w:t>
      </w:r>
    </w:p>
    <w:p>
      <w:pPr>
        <w:pStyle w:val="30"/>
        <w:numPr>
          <w:ilvl w:val="0"/>
          <w:numId w:val="0"/>
        </w:numPr>
        <w:autoSpaceDE w:val="0"/>
        <w:autoSpaceDN w:val="0"/>
        <w:spacing w:line="360" w:lineRule="auto"/>
        <w:ind w:left="420" w:leftChars="0" w:firstLine="630" w:firstLineChars="300"/>
        <w:contextualSpacing/>
        <w:rPr>
          <w:rFonts w:hint="eastAsia" w:ascii="宋体" w:hAnsi="宋体" w:cs="宋体"/>
          <w:kern w:val="0"/>
          <w:szCs w:val="21"/>
        </w:rPr>
      </w:pPr>
      <w:r>
        <w:rPr>
          <w:rFonts w:hint="eastAsia" w:ascii="宋体" w:hAnsi="宋体" w:cs="宋体"/>
          <w:kern w:val="0"/>
          <w:szCs w:val="21"/>
        </w:rPr>
        <w:t>（2）截止时间：同投标截止时间；</w:t>
      </w:r>
    </w:p>
    <w:p>
      <w:pPr>
        <w:pStyle w:val="30"/>
        <w:numPr>
          <w:ilvl w:val="0"/>
          <w:numId w:val="0"/>
        </w:numPr>
        <w:autoSpaceDE w:val="0"/>
        <w:autoSpaceDN w:val="0"/>
        <w:spacing w:line="360" w:lineRule="auto"/>
        <w:ind w:left="420" w:leftChars="0" w:firstLine="630" w:firstLineChars="300"/>
        <w:contextualSpacing/>
        <w:rPr>
          <w:rFonts w:hint="eastAsia" w:ascii="宋体" w:hAnsi="宋体" w:cs="宋体"/>
          <w:kern w:val="0"/>
          <w:szCs w:val="21"/>
        </w:rPr>
      </w:pPr>
      <w:r>
        <w:rPr>
          <w:rFonts w:hint="eastAsia" w:ascii="宋体" w:hAnsi="宋体" w:cs="宋体"/>
          <w:kern w:val="0"/>
          <w:szCs w:val="21"/>
        </w:rPr>
        <w:t>（3）信用信息查询记录和证据留存具体方式：经采购人确认的查询结果网页截图作为查询记录和证据，与其他采购文件一并保存；</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（4）信用信息的使用原则：经采购人认定的被列入失信被执行人、重大税收违法案件当事人名单、政府采购严重违法失信行为记录名单的投标人，将拒绝其参与本次政府采购活动。</w:t>
      </w:r>
    </w:p>
    <w:p>
      <w:pPr>
        <w:pStyle w:val="30"/>
        <w:autoSpaceDE w:val="0"/>
        <w:autoSpaceDN w:val="0"/>
        <w:spacing w:line="360" w:lineRule="auto"/>
        <w:ind w:left="850" w:leftChars="405" w:firstLine="0" w:firstLineChars="0"/>
        <w:contextualSpacing/>
        <w:rPr>
          <w:rFonts w:ascii="宋体" w:hAnsi="宋体" w:cs="宋体"/>
          <w:kern w:val="0"/>
          <w:szCs w:val="21"/>
          <w:highlight w:val="none"/>
        </w:rPr>
      </w:pPr>
      <w:r>
        <w:rPr>
          <w:rFonts w:hint="eastAsia" w:ascii="宋体" w:hAnsi="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0"/>
        <w:numPr>
          <w:ilvl w:val="1"/>
          <w:numId w:val="4"/>
        </w:numPr>
        <w:autoSpaceDE w:val="0"/>
        <w:autoSpaceDN w:val="0"/>
        <w:spacing w:line="360" w:lineRule="auto"/>
        <w:ind w:firstLineChars="0"/>
        <w:contextualSpacing/>
        <w:rPr>
          <w:rFonts w:ascii="宋体" w:hAnsi="宋体" w:cs="宋体"/>
          <w:kern w:val="0"/>
          <w:szCs w:val="21"/>
          <w:highlight w:val="none"/>
        </w:rPr>
      </w:pPr>
      <w:r>
        <w:rPr>
          <w:rFonts w:hint="eastAsia" w:ascii="宋体" w:hAnsi="宋体" w:cs="宋体"/>
          <w:kern w:val="0"/>
          <w:szCs w:val="21"/>
          <w:highlight w:val="none"/>
        </w:rPr>
        <w:t>单位负责人为同一人或者存在直接控股、管理关系的不同供应商，不得同时参加本项目投标。违反规定的，相关投标均无效。</w:t>
      </w:r>
    </w:p>
    <w:p>
      <w:pPr>
        <w:pStyle w:val="30"/>
        <w:numPr>
          <w:ilvl w:val="1"/>
          <w:numId w:val="4"/>
        </w:numPr>
        <w:autoSpaceDE w:val="0"/>
        <w:autoSpaceDN w:val="0"/>
        <w:spacing w:line="360" w:lineRule="auto"/>
        <w:ind w:firstLineChars="0"/>
        <w:contextualSpacing/>
        <w:rPr>
          <w:rFonts w:ascii="宋体" w:hAnsi="宋体" w:cs="宋体"/>
          <w:kern w:val="0"/>
          <w:szCs w:val="21"/>
          <w:highlight w:val="none"/>
        </w:rPr>
      </w:pPr>
      <w:r>
        <w:rPr>
          <w:rFonts w:hint="eastAsia" w:ascii="宋体" w:hAnsi="宋体" w:cs="宋体"/>
          <w:kern w:val="0"/>
          <w:szCs w:val="21"/>
          <w:highlight w:val="none"/>
        </w:rPr>
        <w:t>为采购项目提供整体设计、规范编制或者项目管理、监理、检测等服务的供应商，不得再参加该采购项目的其他采购活动。</w:t>
      </w:r>
    </w:p>
    <w:p>
      <w:pPr>
        <w:pStyle w:val="30"/>
        <w:numPr>
          <w:ilvl w:val="1"/>
          <w:numId w:val="4"/>
        </w:numPr>
        <w:autoSpaceDE w:val="0"/>
        <w:autoSpaceDN w:val="0"/>
        <w:spacing w:line="360" w:lineRule="auto"/>
        <w:ind w:firstLineChars="0"/>
        <w:contextualSpacing/>
        <w:rPr>
          <w:rFonts w:ascii="宋体" w:hAnsi="宋体" w:cs="宋体"/>
          <w:kern w:val="0"/>
          <w:szCs w:val="21"/>
          <w:highlight w:val="none"/>
        </w:rPr>
      </w:pPr>
      <w:r>
        <w:rPr>
          <w:rFonts w:hint="eastAsia" w:ascii="宋体" w:hAnsi="宋体" w:cs="宋体"/>
          <w:kern w:val="0"/>
          <w:szCs w:val="21"/>
          <w:highlight w:val="none"/>
        </w:rPr>
        <w:t>“投标邀请”和“投标人须知前附表”规定接受联合体投标的，除应符合本章第</w:t>
      </w:r>
      <w:r>
        <w:rPr>
          <w:rFonts w:ascii="宋体" w:hAnsi="宋体" w:cs="宋体"/>
          <w:kern w:val="0"/>
          <w:szCs w:val="21"/>
          <w:highlight w:val="none"/>
        </w:rPr>
        <w:t>3.1</w:t>
      </w:r>
      <w:r>
        <w:rPr>
          <w:rFonts w:hint="eastAsia" w:ascii="宋体" w:hAnsi="宋体" w:cs="宋体"/>
          <w:kern w:val="0"/>
          <w:szCs w:val="21"/>
          <w:highlight w:val="none"/>
        </w:rPr>
        <w:t>项和3.2项要求外，还应遵守以下规定：</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（1）在投标文件中向采购人提交联合体协议书，明确联合体各方承担的工作和义务；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w:t>
      </w:r>
      <w:r>
        <w:rPr>
          <w:rFonts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Cs w:val="21"/>
        </w:rPr>
        <w:t>承担连带责任</w:t>
      </w:r>
      <w:r>
        <w:rPr>
          <w:rFonts w:ascii="宋体" w:hAnsi="宋体" w:cs="宋体"/>
          <w:kern w:val="0"/>
          <w:szCs w:val="21"/>
        </w:rPr>
        <w:fldChar w:fldCharType="end"/>
      </w:r>
      <w:r>
        <w:rPr>
          <w:rFonts w:ascii="宋体" w:hAnsi="宋体" w:cs="宋体"/>
          <w:kern w:val="0"/>
          <w:szCs w:val="21"/>
        </w:rPr>
        <w:t>。</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30"/>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投标人所提供的服务应当没有侵犯任何第三方的知识产权、技术秘密等合法权利。</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如投标人所投产品被列入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投标人</w:t>
      </w:r>
      <w:r>
        <w:rPr>
          <w:rFonts w:ascii="宋体" w:hAnsi="宋体" w:cs="宋体"/>
          <w:kern w:val="0"/>
          <w:szCs w:val="21"/>
        </w:rPr>
        <w:t>不能提供超出此目录范畴外的替代品</w:t>
      </w:r>
      <w:r>
        <w:rPr>
          <w:rFonts w:hint="eastAsia" w:ascii="宋体" w:hAnsi="宋体" w:cs="宋体"/>
          <w:kern w:val="0"/>
          <w:szCs w:val="21"/>
        </w:rPr>
        <w:t>。</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投标人</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highlight w:val="none"/>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w:t>
      </w:r>
      <w:r>
        <w:rPr>
          <w:rFonts w:hint="eastAsia" w:ascii="宋体" w:hAnsi="宋体" w:cs="宋体"/>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hAnsi="宋体" w:cs="宋体"/>
          <w:kern w:val="0"/>
          <w:szCs w:val="21"/>
          <w:highlight w:val="none"/>
        </w:rPr>
      </w:pPr>
    </w:p>
    <w:p>
      <w:pPr>
        <w:pStyle w:val="30"/>
        <w:numPr>
          <w:ilvl w:val="0"/>
          <w:numId w:val="4"/>
        </w:numPr>
        <w:autoSpaceDE w:val="0"/>
        <w:autoSpaceDN w:val="0"/>
        <w:spacing w:line="360" w:lineRule="auto"/>
        <w:ind w:firstLineChars="0"/>
        <w:contextualSpacing/>
        <w:rPr>
          <w:rFonts w:ascii="宋体" w:hAnsi="宋体" w:cs="宋体"/>
          <w:b/>
          <w:kern w:val="0"/>
          <w:szCs w:val="21"/>
          <w:highlight w:val="none"/>
        </w:rPr>
      </w:pPr>
      <w:r>
        <w:rPr>
          <w:rFonts w:hint="eastAsia" w:ascii="宋体" w:hAnsi="宋体" w:cs="宋体"/>
          <w:b/>
          <w:kern w:val="0"/>
          <w:szCs w:val="21"/>
          <w:highlight w:val="none"/>
        </w:rPr>
        <w:t>采购</w:t>
      </w:r>
      <w:r>
        <w:rPr>
          <w:rFonts w:hint="eastAsia" w:ascii="宋体" w:hAnsi="宋体" w:cs="宋体"/>
          <w:b/>
          <w:kern w:val="0"/>
          <w:szCs w:val="21"/>
          <w:highlight w:val="none"/>
          <w:lang w:eastAsia="zh-CN"/>
        </w:rPr>
        <w:t>集中采购机构</w:t>
      </w:r>
      <w:r>
        <w:rPr>
          <w:rFonts w:hint="eastAsia" w:ascii="宋体" w:hAnsi="宋体" w:cs="宋体"/>
          <w:b/>
          <w:kern w:val="0"/>
          <w:szCs w:val="21"/>
          <w:highlight w:val="none"/>
        </w:rPr>
        <w:t>代理费用收取标准和方式</w:t>
      </w:r>
    </w:p>
    <w:p>
      <w:pPr>
        <w:pStyle w:val="30"/>
        <w:numPr>
          <w:ilvl w:val="0"/>
          <w:numId w:val="0"/>
        </w:numPr>
        <w:autoSpaceDE w:val="0"/>
        <w:autoSpaceDN w:val="0"/>
        <w:spacing w:line="360" w:lineRule="auto"/>
        <w:ind w:firstLine="840" w:firstLineChars="400"/>
        <w:contextualSpacing/>
        <w:rPr>
          <w:rFonts w:ascii="宋体" w:hAnsi="宋体" w:cs="宋体"/>
          <w:kern w:val="0"/>
          <w:szCs w:val="21"/>
        </w:rPr>
      </w:pPr>
      <w:r>
        <w:rPr>
          <w:rFonts w:hint="eastAsia" w:ascii="宋体" w:hAnsi="宋体" w:cs="宋体"/>
          <w:kern w:val="0"/>
          <w:szCs w:val="21"/>
          <w:highlight w:val="none"/>
          <w:lang w:eastAsia="zh-CN"/>
        </w:rPr>
        <w:t>不</w:t>
      </w:r>
      <w:r>
        <w:rPr>
          <w:rFonts w:hint="eastAsia" w:ascii="宋体" w:hAnsi="宋体" w:cs="宋体"/>
          <w:kern w:val="0"/>
          <w:szCs w:val="21"/>
          <w:highlight w:val="none"/>
        </w:rPr>
        <w:t>收取。</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二、招标文件说明</w:t>
      </w: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招标文件构成</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（1）投标邀请（招标公告）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（2）项目需求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（3）投标人须知前附表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（4）投标人须知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（6）资格审查与评标</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（7）合同条款及格式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（8）投标文件有关格式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（9）本项目招标文件的澄清、答复、修改、补充内容（如有的话）</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现场考察、开标前答疑会</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现场考察及参加开标前答疑会所发生的费用及一切责任由投标人自行承担。</w:t>
      </w:r>
    </w:p>
    <w:p>
      <w:pPr>
        <w:autoSpaceDE w:val="0"/>
        <w:autoSpaceDN w:val="0"/>
        <w:spacing w:line="360" w:lineRule="auto"/>
        <w:ind w:left="42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招标文件的澄清或修改</w:t>
      </w:r>
    </w:p>
    <w:p>
      <w:pPr>
        <w:pStyle w:val="30"/>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在投标截止期前，无论出于何种原因，招标人可主动地或在解答潜在投标人提出的澄清问题时对招标文件进行修改。</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三、投标文件的编制</w:t>
      </w: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投标的语言及计量单位</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投标报价</w:t>
      </w:r>
      <w:r>
        <w:rPr>
          <w:rFonts w:ascii="宋体" w:hAnsi="宋体" w:cs="宋体"/>
          <w:b/>
          <w:kern w:val="0"/>
          <w:szCs w:val="21"/>
        </w:rPr>
        <w:t xml:space="preserve"> </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本次招标项目的投标均以人民币为计算单位。</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采购人不得向投标人索要或者接受其给予的赠品、回扣或者与采购无关的其他商品、服务。</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投标人应对项目要求的全部内容进行报价，少报漏报将导致其投标为非实质性响应予以拒绝。</w:t>
      </w:r>
    </w:p>
    <w:p>
      <w:pPr>
        <w:pStyle w:val="30"/>
        <w:numPr>
          <w:ilvl w:val="1"/>
          <w:numId w:val="4"/>
        </w:numPr>
        <w:autoSpaceDE w:val="0"/>
        <w:autoSpaceDN w:val="0"/>
        <w:spacing w:line="360" w:lineRule="auto"/>
        <w:ind w:firstLineChars="0"/>
        <w:contextualSpacing/>
        <w:rPr>
          <w:rFonts w:hint="eastAsia" w:ascii="宋体" w:hAnsi="宋体" w:cs="宋体"/>
          <w:kern w:val="0"/>
          <w:szCs w:val="21"/>
        </w:rPr>
      </w:pP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本项目为交钥匙工程（项目投标报价为总包价，包含货物采购、包装、运输、装卸、安装、备品备件、质保、</w:t>
      </w:r>
      <w:r>
        <w:rPr>
          <w:rFonts w:hint="eastAsia" w:ascii="宋体" w:hAnsi="宋体" w:cs="宋体"/>
          <w:kern w:val="0"/>
          <w:szCs w:val="21"/>
          <w:lang w:eastAsia="zh-CN"/>
        </w:rPr>
        <w:t>检测验收、</w:t>
      </w:r>
      <w:r>
        <w:rPr>
          <w:rFonts w:hint="eastAsia" w:ascii="宋体" w:hAnsi="宋体" w:cs="宋体"/>
          <w:kern w:val="0"/>
          <w:szCs w:val="21"/>
        </w:rPr>
        <w:t>税金及利润等一切费用），如有招标文件中没有明确，而本项目必须的各种材料均应包括在本项目中，采购人不再另行进行支付有关款项。</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本项目所涉及的运输、施工、安装、集成、调试、验收、备品和工具等费用均包含在投标报价中。</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最低报价不能作为中标的保证。</w:t>
      </w:r>
    </w:p>
    <w:p>
      <w:pPr>
        <w:autoSpaceDE w:val="0"/>
        <w:autoSpaceDN w:val="0"/>
        <w:spacing w:line="360" w:lineRule="auto"/>
        <w:ind w:left="42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投标有效期</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投标有效期内投标人撤销投标文件的，</w:t>
      </w:r>
      <w:r>
        <w:rPr>
          <w:rFonts w:hint="eastAsia" w:ascii="宋体" w:hAnsi="宋体" w:cs="宋体"/>
          <w:kern w:val="0"/>
          <w:szCs w:val="21"/>
          <w:lang w:eastAsia="zh-CN"/>
        </w:rPr>
        <w:t>投标人将承担相应责任</w:t>
      </w:r>
      <w:r>
        <w:rPr>
          <w:rFonts w:hint="eastAsia" w:ascii="宋体" w:hAnsi="宋体" w:cs="宋体"/>
          <w:kern w:val="0"/>
          <w:szCs w:val="21"/>
        </w:rPr>
        <w:t>。</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中标人的投标文件作为项目合同的附件，其有效期至中标人全部合同义务履行完毕为止。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投标文件构成</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投标文件的构成应符合法律法规及招标文件的要求。</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投标人应当按照招标文件的要求编制投标文件。投标文件应当对招标文件提出的要求和条件作出明确响应。</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投标文件由资格证明材料、符合性证明材料、其它材料等组成。</w:t>
      </w:r>
    </w:p>
    <w:p>
      <w:pPr>
        <w:pStyle w:val="30"/>
        <w:numPr>
          <w:ilvl w:val="1"/>
          <w:numId w:val="4"/>
        </w:numPr>
        <w:autoSpaceDE w:val="0"/>
        <w:autoSpaceDN w:val="0"/>
        <w:spacing w:line="360" w:lineRule="auto"/>
        <w:ind w:firstLineChars="0"/>
        <w:contextualSpacing/>
        <w:rPr>
          <w:rFonts w:ascii="宋体" w:hAnsi="宋体" w:cs="宋体"/>
          <w:kern w:val="0"/>
          <w:szCs w:val="21"/>
          <w:highlight w:val="none"/>
        </w:rPr>
      </w:pPr>
      <w:r>
        <w:rPr>
          <w:rFonts w:hint="eastAsia" w:ascii="宋体" w:hAnsi="宋体" w:cs="宋体"/>
          <w:kern w:val="0"/>
          <w:szCs w:val="21"/>
        </w:rPr>
        <w:t>投标人根据招标文件的规定和采购项目的实际情</w:t>
      </w:r>
      <w:r>
        <w:rPr>
          <w:rFonts w:hint="eastAsia" w:ascii="宋体" w:hAnsi="宋体" w:cs="宋体"/>
          <w:kern w:val="0"/>
          <w:szCs w:val="21"/>
          <w:highlight w:val="none"/>
        </w:rPr>
        <w:t>况，拟在中标后将中标项目的非主体、非关键性工作分包的，应当在投标文件中载明分包承担主体，分包承担主体应当具备相应资质条件且不得再次分包。</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宋体" w:hAnsi="宋体" w:cs="宋体"/>
          <w:kern w:val="0"/>
          <w:szCs w:val="21"/>
          <w:highlight w:val="none"/>
        </w:rPr>
        <w:t>.file</w:t>
      </w:r>
      <w:r>
        <w:rPr>
          <w:rFonts w:hint="eastAsia" w:ascii="宋体" w:hAnsi="宋体" w:cs="宋体"/>
          <w:kern w:val="0"/>
          <w:szCs w:val="21"/>
          <w:highlight w:val="none"/>
        </w:rPr>
        <w:t>”的文件用于电子投标使用，后缀名为“.PDF”的文件用于打印纸质投</w:t>
      </w:r>
      <w:r>
        <w:rPr>
          <w:rFonts w:hint="eastAsia" w:ascii="宋体" w:hAnsi="宋体" w:cs="宋体"/>
          <w:kern w:val="0"/>
          <w:szCs w:val="21"/>
        </w:rPr>
        <w:t>标文件，名称为“备份”的文件夹使用电子介质存储，供开标现场备用。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电子投标文件制作技术咨询：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投标文件格式</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30"/>
        <w:numPr>
          <w:ilvl w:val="0"/>
          <w:numId w:val="0"/>
        </w:numPr>
        <w:autoSpaceDE w:val="0"/>
        <w:autoSpaceDN w:val="0"/>
        <w:spacing w:line="360" w:lineRule="auto"/>
        <w:ind w:left="420" w:leftChars="0"/>
        <w:contextualSpacing/>
        <w:rPr>
          <w:rFonts w:hint="eastAsia" w:ascii="宋体" w:hAnsi="宋体" w:cs="宋体"/>
          <w:kern w:val="0"/>
          <w:szCs w:val="21"/>
        </w:rPr>
      </w:pPr>
      <w:r>
        <w:rPr>
          <w:rFonts w:hint="eastAsia" w:ascii="宋体" w:hAnsi="宋体" w:cs="宋体"/>
          <w:kern w:val="0"/>
          <w:szCs w:val="21"/>
          <w:lang w:eastAsia="zh-CN"/>
        </w:rPr>
        <w:t>不收取</w:t>
      </w: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投标文件的数量和签署盖章</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投标人应提交投标文件份数见“投标人须知前附表”。</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在招标文件中已明示需盖章及签名之处，电子投标文件应按招标文件要求加盖投标人电子印章和法人电子印章或授权代表电子印章。</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纸质投标文件是指投标人电子投标文件制作完成后生成的后缀名为“.PDF”的文件打印的投标文件。纸质投标文件正本和副本封面上应清楚标明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字样；一旦正本和副本内容不一致时，以正本为准。纸质投标文件的正本及所有副本的封面均须由投标人加盖投标人公章。</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纸质投标文件副本可以是纸质投标文件的正本复印而成。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四、投标文件的递交</w:t>
      </w: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投标文件的密封</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投标人应将纸质投标文件“正本”、“ 副本”密封包装。使用电子介质存储的投标文件单独密封包装，并随纸质投标文件一并提交。</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投标文件如果未按规定密封，招标人将拒绝接收。</w:t>
      </w:r>
    </w:p>
    <w:p>
      <w:pPr>
        <w:autoSpaceDE w:val="0"/>
        <w:autoSpaceDN w:val="0"/>
        <w:spacing w:line="360" w:lineRule="auto"/>
        <w:ind w:left="42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投标截止时间</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投标人必须在“投标邀请”和“投标人须知前附表”中规定的投标截止时间前，将所有投标文件送达招标文件指定的开标地点。</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招标人收到投标文件后，应当如实记载投标文件的送达时间和密封情况，签收保存，并向投标人出具签收回执。任何单位和个人不得在开标前开启投标文件。</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迟交的投标文件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投标截止时间之后送达/上传的投标文件，招标人将拒绝接收。</w:t>
      </w:r>
    </w:p>
    <w:p>
      <w:pPr>
        <w:autoSpaceDE w:val="0"/>
        <w:autoSpaceDN w:val="0"/>
        <w:spacing w:line="360" w:lineRule="auto"/>
        <w:ind w:left="964"/>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投标文件的修改和撤回</w:t>
      </w:r>
    </w:p>
    <w:p>
      <w:pPr>
        <w:pStyle w:val="30"/>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投标人应当在投标截止时间前完成电子投标文件的提交，可以补充、修改或撤回。投标截止时间前未完成电子投标文件提交、取得“投标文件提交回执单”的，视为撤回投标文件。</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投标人补充、修改的内容并作为投标文件的组成部分。补充或修改应当按招标文件要求签署、盖章、密封、递交，并应注明“修改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投标人在递交纸质投标文件后，可以撤回其投标，但投标人必须在规定的投标截止时间前以书面形式告知招标人。</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投标人不得在投标有效期内撤销投标文件，否则</w:t>
      </w:r>
      <w:r>
        <w:rPr>
          <w:rFonts w:hint="eastAsia" w:ascii="宋体" w:hAnsi="宋体" w:cs="宋体"/>
          <w:kern w:val="0"/>
          <w:szCs w:val="21"/>
          <w:lang w:eastAsia="zh-CN"/>
        </w:rPr>
        <w:t>投标人将承担相应责任</w:t>
      </w:r>
      <w:r>
        <w:rPr>
          <w:rFonts w:hint="eastAsia" w:ascii="宋体" w:hAnsi="宋体" w:cs="宋体"/>
          <w:kern w:val="0"/>
          <w:szCs w:val="21"/>
        </w:rPr>
        <w:t>。</w:t>
      </w:r>
    </w:p>
    <w:p>
      <w:pPr>
        <w:autoSpaceDE w:val="0"/>
        <w:autoSpaceDN w:val="0"/>
        <w:spacing w:line="360" w:lineRule="auto"/>
        <w:ind w:left="42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五、开标和评标</w:t>
      </w: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开标</w:t>
      </w:r>
    </w:p>
    <w:p>
      <w:pPr>
        <w:pStyle w:val="30"/>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招标人将按招标文件规定的时间和地点组织公开开标。开标由</w:t>
      </w:r>
      <w:r>
        <w:rPr>
          <w:rFonts w:hint="eastAsia" w:ascii="宋体" w:hAnsi="宋体" w:cs="宋体"/>
          <w:kern w:val="0"/>
          <w:szCs w:val="21"/>
          <w:lang w:eastAsia="zh-CN"/>
        </w:rPr>
        <w:t>集中采购机构</w:t>
      </w:r>
      <w:r>
        <w:rPr>
          <w:rFonts w:hint="eastAsia" w:ascii="宋体" w:hAnsi="宋体" w:cs="宋体"/>
          <w:kern w:val="0"/>
          <w:szCs w:val="21"/>
        </w:rPr>
        <w:t>主持，邀请投标人参加。评标委员会成员不得参加开标活动。</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招标人应当对开标、评标现场活动进行全程录音录像。录音录像应当清晰可辨，音像资料作为采购文件一并存档。</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（1）电子投标文件的解密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投标人解密：投标人使用本单位CA数字证书远程或现场进行解密。需开标现场使用一体机进行解密的，请在</w:t>
      </w:r>
      <w:r>
        <w:rPr>
          <w:rFonts w:hint="eastAsia" w:ascii="宋体" w:hAnsi="宋体" w:cs="宋体"/>
          <w:kern w:val="0"/>
          <w:szCs w:val="21"/>
          <w:lang w:eastAsia="zh-CN"/>
        </w:rPr>
        <w:t>集中采购机构</w:t>
      </w:r>
      <w:r>
        <w:rPr>
          <w:rFonts w:hint="eastAsia" w:ascii="宋体" w:hAnsi="宋体" w:cs="宋体"/>
          <w:kern w:val="0"/>
          <w:szCs w:val="21"/>
        </w:rPr>
        <w:t>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 xml:space="preserve">b. </w:t>
      </w:r>
      <w:r>
        <w:rPr>
          <w:rFonts w:hint="eastAsia" w:ascii="宋体" w:hAnsi="宋体" w:cs="宋体"/>
          <w:kern w:val="0"/>
          <w:szCs w:val="21"/>
          <w:lang w:eastAsia="zh-CN"/>
        </w:rPr>
        <w:t>集中采购机构</w:t>
      </w:r>
      <w:r>
        <w:rPr>
          <w:rFonts w:hint="eastAsia" w:ascii="宋体" w:hAnsi="宋体" w:cs="宋体"/>
          <w:kern w:val="0"/>
          <w:szCs w:val="21"/>
        </w:rPr>
        <w:t>解密：</w:t>
      </w:r>
      <w:r>
        <w:rPr>
          <w:rFonts w:hint="eastAsia" w:ascii="宋体" w:hAnsi="宋体" w:cs="宋体"/>
          <w:kern w:val="0"/>
          <w:szCs w:val="21"/>
          <w:lang w:eastAsia="zh-CN"/>
        </w:rPr>
        <w:t>集中采购机构</w:t>
      </w:r>
      <w:r>
        <w:rPr>
          <w:rFonts w:ascii="宋体" w:hAnsi="宋体" w:cs="宋体"/>
          <w:kern w:val="0"/>
          <w:szCs w:val="21"/>
        </w:rPr>
        <w:t>按</w:t>
      </w:r>
      <w:r>
        <w:rPr>
          <w:rFonts w:hint="eastAsia" w:ascii="宋体" w:hAnsi="宋体" w:cs="宋体"/>
          <w:kern w:val="0"/>
          <w:szCs w:val="21"/>
        </w:rPr>
        <w:t>电子</w:t>
      </w:r>
      <w:r>
        <w:rPr>
          <w:rFonts w:ascii="宋体" w:hAnsi="宋体" w:cs="宋体"/>
          <w:kern w:val="0"/>
          <w:szCs w:val="21"/>
        </w:rPr>
        <w:t>投标</w:t>
      </w:r>
      <w:r>
        <w:rPr>
          <w:rFonts w:hint="eastAsia" w:ascii="宋体" w:hAnsi="宋体" w:cs="宋体"/>
          <w:kern w:val="0"/>
          <w:szCs w:val="21"/>
        </w:rPr>
        <w:t>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电子投标文件解密异常情况处理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投标人不足3家的，不得开标。</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开标过程由采购</w:t>
      </w:r>
      <w:r>
        <w:rPr>
          <w:rFonts w:hint="eastAsia" w:ascii="宋体" w:hAnsi="宋体" w:cs="宋体"/>
          <w:kern w:val="0"/>
          <w:szCs w:val="21"/>
          <w:lang w:eastAsia="zh-CN"/>
        </w:rPr>
        <w:t>集中采购机构</w:t>
      </w:r>
      <w:r>
        <w:rPr>
          <w:rFonts w:hint="eastAsia" w:ascii="宋体" w:hAnsi="宋体" w:cs="宋体"/>
          <w:kern w:val="0"/>
          <w:szCs w:val="21"/>
        </w:rPr>
        <w:t>负责记录，由参加开标的各投标人代表和相关工作人员签字确认后随采购文件一并存档。</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投标人代表对开标过程和开标记录有疑义，以及认为采购人、采购</w:t>
      </w:r>
      <w:r>
        <w:rPr>
          <w:rFonts w:hint="eastAsia" w:ascii="宋体" w:hAnsi="宋体" w:cs="宋体"/>
          <w:kern w:val="0"/>
          <w:szCs w:val="21"/>
          <w:lang w:eastAsia="zh-CN"/>
        </w:rPr>
        <w:t>集中采购机构</w:t>
      </w:r>
      <w:r>
        <w:rPr>
          <w:rFonts w:hint="eastAsia" w:ascii="宋体" w:hAnsi="宋体" w:cs="宋体"/>
          <w:kern w:val="0"/>
          <w:szCs w:val="21"/>
        </w:rPr>
        <w:t>相关工作人员有需要回避的情形的，应当场提出询问或者回避申请。采购人、采购</w:t>
      </w:r>
      <w:r>
        <w:rPr>
          <w:rFonts w:hint="eastAsia" w:ascii="宋体" w:hAnsi="宋体" w:cs="宋体"/>
          <w:kern w:val="0"/>
          <w:szCs w:val="21"/>
          <w:lang w:eastAsia="zh-CN"/>
        </w:rPr>
        <w:t>集中采购机构</w:t>
      </w:r>
      <w:r>
        <w:rPr>
          <w:rFonts w:hint="eastAsia" w:ascii="宋体" w:hAnsi="宋体" w:cs="宋体"/>
          <w:kern w:val="0"/>
          <w:szCs w:val="21"/>
        </w:rPr>
        <w:t>对投标人代表提出的询问或者回避申请应当及时处理。</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投标人未参加开标的，视同认可开标结果。</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开标结束后，采购人依法对投标人的资格进行审查。合格投标人不足3家的，不得评标。</w:t>
      </w:r>
    </w:p>
    <w:p>
      <w:pPr>
        <w:autoSpaceDE w:val="0"/>
        <w:autoSpaceDN w:val="0"/>
        <w:spacing w:line="360" w:lineRule="auto"/>
        <w:ind w:left="964"/>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highlight w:val="none"/>
        </w:rPr>
      </w:pPr>
      <w:r>
        <w:rPr>
          <w:rFonts w:hint="eastAsia" w:ascii="宋体" w:hAnsi="宋体" w:cs="宋体"/>
          <w:b/>
          <w:kern w:val="0"/>
          <w:szCs w:val="21"/>
        </w:rPr>
        <w:t>评标委员会的组成</w:t>
      </w:r>
    </w:p>
    <w:p>
      <w:pPr>
        <w:pStyle w:val="30"/>
        <w:numPr>
          <w:ilvl w:val="0"/>
          <w:numId w:val="11"/>
        </w:numPr>
        <w:autoSpaceDE w:val="0"/>
        <w:autoSpaceDN w:val="0"/>
        <w:spacing w:line="360" w:lineRule="auto"/>
        <w:ind w:firstLineChars="0"/>
        <w:contextualSpacing/>
        <w:rPr>
          <w:rFonts w:ascii="宋体" w:hAnsi="宋体" w:cs="宋体"/>
          <w:kern w:val="0"/>
          <w:szCs w:val="21"/>
          <w:highlight w:val="none"/>
        </w:rPr>
      </w:pPr>
      <w:r>
        <w:rPr>
          <w:rFonts w:hint="eastAsia" w:ascii="宋体" w:hAnsi="宋体" w:cs="宋体"/>
          <w:kern w:val="0"/>
          <w:szCs w:val="21"/>
          <w:highlight w:val="none"/>
        </w:rPr>
        <w:t>招标人将依法组建评标委员会，评标委员会由采购人代表</w:t>
      </w:r>
      <w:r>
        <w:rPr>
          <w:rFonts w:hint="eastAsia" w:ascii="宋体" w:hAnsi="宋体" w:cs="宋体"/>
          <w:kern w:val="0"/>
          <w:szCs w:val="21"/>
          <w:highlight w:val="none"/>
          <w:lang w:val="en-US" w:eastAsia="zh-CN"/>
        </w:rPr>
        <w:t>1人</w:t>
      </w:r>
      <w:r>
        <w:rPr>
          <w:rFonts w:hint="eastAsia" w:ascii="宋体" w:hAnsi="宋体" w:cs="宋体"/>
          <w:kern w:val="0"/>
          <w:szCs w:val="21"/>
          <w:highlight w:val="none"/>
        </w:rPr>
        <w:t>和评审专家</w:t>
      </w:r>
      <w:r>
        <w:rPr>
          <w:rFonts w:hint="eastAsia" w:ascii="宋体" w:hAnsi="宋体" w:cs="宋体"/>
          <w:kern w:val="0"/>
          <w:szCs w:val="21"/>
          <w:highlight w:val="none"/>
          <w:lang w:val="en-US" w:eastAsia="zh-CN"/>
        </w:rPr>
        <w:t>4人</w:t>
      </w:r>
      <w:r>
        <w:rPr>
          <w:rFonts w:hint="eastAsia" w:ascii="宋体" w:hAnsi="宋体" w:cs="宋体"/>
          <w:kern w:val="0"/>
          <w:szCs w:val="21"/>
          <w:highlight w:val="none"/>
        </w:rPr>
        <w:t>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ascii="宋体" w:hAnsi="宋体" w:cs="宋体"/>
          <w:kern w:val="0"/>
          <w:szCs w:val="21"/>
          <w:highlight w:val="none"/>
        </w:rPr>
      </w:pPr>
      <w:r>
        <w:rPr>
          <w:rFonts w:hint="eastAsia" w:ascii="宋体" w:hAnsi="宋体" w:cs="宋体"/>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ascii="宋体" w:hAnsi="宋体" w:cs="宋体"/>
          <w:kern w:val="0"/>
          <w:szCs w:val="21"/>
          <w:highlight w:val="none"/>
        </w:rPr>
      </w:pPr>
      <w:r>
        <w:rPr>
          <w:rFonts w:hint="eastAsia" w:ascii="宋体" w:hAnsi="宋体" w:cs="宋体"/>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ascii="宋体" w:hAnsi="宋体" w:cs="宋体"/>
          <w:kern w:val="0"/>
          <w:szCs w:val="21"/>
          <w:highlight w:val="none"/>
        </w:rPr>
      </w:pPr>
      <w:r>
        <w:rPr>
          <w:rFonts w:hint="eastAsia" w:ascii="宋体" w:hAnsi="宋体" w:cs="宋体"/>
          <w:kern w:val="0"/>
          <w:szCs w:val="21"/>
          <w:highlight w:val="none"/>
        </w:rPr>
        <w:t>（1）采购预算金额在1000万元以上；</w:t>
      </w:r>
    </w:p>
    <w:p>
      <w:pPr>
        <w:autoSpaceDE w:val="0"/>
        <w:autoSpaceDN w:val="0"/>
        <w:spacing w:line="360" w:lineRule="auto"/>
        <w:ind w:left="964"/>
        <w:contextualSpacing/>
        <w:rPr>
          <w:rFonts w:ascii="宋体" w:hAnsi="宋体" w:cs="宋体"/>
          <w:kern w:val="0"/>
          <w:szCs w:val="21"/>
          <w:highlight w:val="none"/>
        </w:rPr>
      </w:pPr>
      <w:r>
        <w:rPr>
          <w:rFonts w:hint="eastAsia" w:ascii="宋体" w:hAnsi="宋体" w:cs="宋体"/>
          <w:kern w:val="0"/>
          <w:szCs w:val="21"/>
          <w:highlight w:val="none"/>
        </w:rPr>
        <w:t>（2）技术复杂；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（3）社会影响较大。</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评审专家对本单位的采购项目只能作为采购人代表参与评标。采购</w:t>
      </w:r>
      <w:r>
        <w:rPr>
          <w:rFonts w:hint="eastAsia" w:ascii="宋体" w:hAnsi="宋体" w:cs="宋体"/>
          <w:kern w:val="0"/>
          <w:szCs w:val="21"/>
          <w:lang w:eastAsia="zh-CN"/>
        </w:rPr>
        <w:t>集中采购机构</w:t>
      </w:r>
      <w:r>
        <w:rPr>
          <w:rFonts w:hint="eastAsia" w:ascii="宋体" w:hAnsi="宋体" w:cs="宋体"/>
          <w:kern w:val="0"/>
          <w:szCs w:val="21"/>
        </w:rPr>
        <w:t>工作人员不得参加由本机构代理的政府采购项目的评标。</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评审专家与投标人存在下列利害关系之一的,应当回避:</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（2）与供应商的法定代表人或者负责人有夫妻、直系血亲、三代以内旁系血亲或者近姻亲关系；</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（3）与供应商有其他可能影响政府采购活动公平、公正进行的关系。</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w:t>
      </w:r>
      <w:r>
        <w:rPr>
          <w:rFonts w:hint="eastAsia" w:ascii="宋体" w:hAnsi="宋体" w:cs="宋体"/>
          <w:kern w:val="0"/>
          <w:szCs w:val="21"/>
          <w:lang w:eastAsia="zh-CN"/>
        </w:rPr>
        <w:t>集中采购机构</w:t>
      </w:r>
      <w:r>
        <w:rPr>
          <w:rFonts w:hint="eastAsia" w:ascii="宋体" w:hAnsi="宋体" w:cs="宋体"/>
          <w:kern w:val="0"/>
          <w:szCs w:val="21"/>
        </w:rPr>
        <w:t>发现评审专家与参加采购活动的供应商有利害关系的,应当要求其回避。</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采购人不得担任评标小组长。</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采购人可以在评标前说明项目背景和采购需求，说明内容不得含有歧视性、倾向性意见，不得超出招标文件所述范围。说明应当提交书面材料，并随采购文件一并存档。</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评标委员会成员名单在评标结果公告前应当保密。</w:t>
      </w:r>
    </w:p>
    <w:p>
      <w:pPr>
        <w:autoSpaceDE w:val="0"/>
        <w:autoSpaceDN w:val="0"/>
        <w:spacing w:line="360" w:lineRule="auto"/>
        <w:ind w:left="42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符合性审查</w:t>
      </w:r>
    </w:p>
    <w:p>
      <w:pPr>
        <w:pStyle w:val="30"/>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评标委员会依据有关法律法规和招标文件的规定，对符合资格的投标人的投标文件进行符合性审查，以确定其是否满足招标文件的实质性要求。</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审查、评价投标文件是否符合招标文件的商务、技术等实质性要求。</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可要求投标人对投标文件有关事项作出澄清或者说明。</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投标文件的澄清</w:t>
      </w:r>
    </w:p>
    <w:p>
      <w:pPr>
        <w:pStyle w:val="30"/>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对于投标文件中含义不明确、同类问题表述不一致或者有明显文字和计算错误的内容，评标委员会应当以书面形式要求投标人作出必要的澄清、说明或者补正。</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投标人的澄清文件是其投标文件的组成部分。</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投标文件报价出现前后不一致的修正</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（2）大写金额和小写金额不一致的，以大写金额为准；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 单价金额小数点或者百分比有明显错位的，以开标一览表的总价为准，并修改单价；</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投标无效情形</w:t>
      </w:r>
    </w:p>
    <w:p>
      <w:pPr>
        <w:pStyle w:val="30"/>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投标文件属下列情况之一的，按照无效投标处理：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1</w:t>
      </w:r>
      <w:r>
        <w:rPr>
          <w:rFonts w:hint="eastAsia" w:ascii="宋体" w:hAnsi="宋体" w:cs="宋体"/>
          <w:kern w:val="0"/>
          <w:szCs w:val="21"/>
        </w:rPr>
        <w:t>） 投标文件未按招标文件要求签署、盖章的；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 不具备招标文件中规定的资格要求的；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 报价超过招标文件中规定的预算金额或者最高限价的；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 xml:space="preserve">（5） </w:t>
      </w:r>
      <w:r>
        <w:rPr>
          <w:rFonts w:ascii="宋体" w:hAnsi="宋体" w:cs="宋体"/>
          <w:kern w:val="0"/>
          <w:szCs w:val="21"/>
        </w:rPr>
        <w:t>投标文件含有采购人不能接受的附加条件的</w:t>
      </w:r>
      <w:r>
        <w:rPr>
          <w:rFonts w:hint="eastAsia" w:ascii="宋体" w:hAnsi="宋体" w:cs="宋体"/>
          <w:kern w:val="0"/>
          <w:szCs w:val="21"/>
        </w:rPr>
        <w:t>。</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有下列情形之一的，视为投标人串通投标，其投标无效：</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 不同投标人的投标文件由同一单位或者个人编制；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不同投标人委托同一单位或者个人办理投标事宜；</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 不同投标人的投标文件载明的项目管理成员或者联系人员为同一人；</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 不同投标人的投标文件异常一致或者投标报价呈规律性差异；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 不同投标人的投标文件相互混装；</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0"/>
        <w:numPr>
          <w:ilvl w:val="1"/>
          <w:numId w:val="4"/>
        </w:numPr>
        <w:autoSpaceDE w:val="0"/>
        <w:autoSpaceDN w:val="0"/>
        <w:spacing w:line="360" w:lineRule="auto"/>
        <w:ind w:firstLineChars="0"/>
        <w:contextualSpacing/>
        <w:rPr>
          <w:rFonts w:ascii="宋体" w:hAnsi="宋体" w:cs="宋体"/>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w:t>
      </w:r>
      <w:r>
        <w:rPr>
          <w:rFonts w:hint="eastAsia" w:ascii="ˎ̥" w:hAnsi="ˎ̥"/>
          <w:highlight w:val="none"/>
          <w:lang w:eastAsia="zh-CN"/>
        </w:rPr>
        <w:t>均一致</w:t>
      </w:r>
      <w:r>
        <w:rPr>
          <w:rFonts w:hint="eastAsia" w:ascii="ˎ̥" w:hAnsi="ˎ̥"/>
          <w:highlight w:val="none"/>
        </w:rPr>
        <w:t>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30"/>
        <w:numPr>
          <w:ilvl w:val="1"/>
          <w:numId w:val="4"/>
        </w:numPr>
        <w:autoSpaceDE w:val="0"/>
        <w:autoSpaceDN w:val="0"/>
        <w:spacing w:line="360" w:lineRule="auto"/>
        <w:ind w:firstLineChars="0"/>
        <w:contextualSpacing/>
        <w:rPr>
          <w:rFonts w:ascii="宋体" w:hAnsi="宋体" w:cs="宋体"/>
          <w:kern w:val="0"/>
          <w:szCs w:val="21"/>
          <w:highlight w:val="none"/>
        </w:rPr>
      </w:pPr>
      <w:r>
        <w:rPr>
          <w:rFonts w:ascii="宋体" w:hAnsi="宋体" w:cs="宋体"/>
          <w:kern w:val="0"/>
          <w:szCs w:val="21"/>
          <w:highlight w:val="none"/>
        </w:rPr>
        <w:t>法律、法规和招标文件规定的其他无效情形。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相同品牌投标人的认定</w:t>
      </w:r>
      <w:r>
        <w:rPr>
          <w:rFonts w:ascii="宋体" w:hAnsi="宋体" w:cs="仿宋_GB2312"/>
          <w:b/>
          <w:bCs/>
          <w:szCs w:val="21"/>
          <w:lang w:val="zh-CN"/>
        </w:rPr>
        <w:t>（服务类项目不适用本条款规定）</w:t>
      </w:r>
    </w:p>
    <w:p>
      <w:pPr>
        <w:pStyle w:val="30"/>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使用综合评分法的采购项目，</w:t>
      </w:r>
      <w:r>
        <w:rPr>
          <w:rFonts w:hint="eastAsia" w:ascii="宋体" w:hAnsi="宋体" w:cs="宋体"/>
          <w:kern w:val="0"/>
          <w:szCs w:val="21"/>
          <w:lang w:eastAsia="zh-CN"/>
        </w:rPr>
        <w:t>核心产品</w:t>
      </w:r>
      <w:r>
        <w:rPr>
          <w:rFonts w:hint="eastAsia" w:ascii="宋体" w:hAnsi="宋体" w:cs="宋体"/>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投标文件的比较与评价</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评标方法、评标标准</w:t>
      </w:r>
    </w:p>
    <w:p>
      <w:pPr>
        <w:pStyle w:val="30"/>
        <w:numPr>
          <w:ilvl w:val="0"/>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评标方法分为最低评标价法和综合评分法。</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 最低评标价法</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综合评分法，是指投标文件满足招标文件全部实质性要求，且按照评审因素的量化指标评审得分最高的投标人为中标候选人的评标方法。</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价格分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投标报价得分=(评标基准价/投标报价)×100</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评标总得分=F1×A1+F2×A2+……+Fn×An</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F1、F2……Fn分别为各项评审因素的得分;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A1、A2、……An 分别为各项评审因素所占的权重(A1+A2+……+An=1)。</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评标过程中，不得去掉报价中的最高报价和最低报价。</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 因落实政府采购政策进行价格调整的，以调整后的价格计算评标基准价和投标报价。</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b/>
          <w:kern w:val="0"/>
          <w:szCs w:val="21"/>
        </w:rPr>
        <w:t>本次评标具体评标方法、评标标准见（第六章 资格审查与评标）</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推荐中标候选人</w:t>
      </w:r>
    </w:p>
    <w:p>
      <w:pPr>
        <w:pStyle w:val="30"/>
        <w:numPr>
          <w:ilvl w:val="0"/>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评审意见无效情形</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评标委员会及其成员有下列行为之一的，其评审意见无效：</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 确定参与评标至评标结束前私自接触投标人；</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接受投标人提出的与投标文件不一致的澄清或者说明，《投标人须知》26条规定的情形除外；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 违反评标纪律发表倾向性意见或者征询采购人的倾向性意见；</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 对需要专业判断的主观评审因素协商评分；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 在评标过程中擅离职守，影响评标程序正常进行的；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 记录、复制或者带走任何评标资料；</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 其他不遵守评标纪律的行为。</w:t>
      </w:r>
    </w:p>
    <w:p>
      <w:pPr>
        <w:autoSpaceDE w:val="0"/>
        <w:autoSpaceDN w:val="0"/>
        <w:spacing w:line="360" w:lineRule="auto"/>
        <w:ind w:left="964"/>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保密</w:t>
      </w:r>
    </w:p>
    <w:p>
      <w:pPr>
        <w:pStyle w:val="30"/>
        <w:numPr>
          <w:ilvl w:val="0"/>
          <w:numId w:val="1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评审专家应当遵守评审工作纪律，不得泄露评审文件、评审情况和评审中获悉的商业秘密。</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采购人、采购</w:t>
      </w:r>
      <w:r>
        <w:rPr>
          <w:rFonts w:hint="eastAsia" w:ascii="宋体" w:hAnsi="宋体" w:cs="宋体"/>
          <w:kern w:val="0"/>
          <w:szCs w:val="21"/>
          <w:lang w:eastAsia="zh-CN"/>
        </w:rPr>
        <w:t>集中采购机构</w:t>
      </w:r>
      <w:r>
        <w:rPr>
          <w:rFonts w:hint="eastAsia" w:ascii="宋体" w:hAnsi="宋体" w:cs="宋体"/>
          <w:kern w:val="0"/>
          <w:szCs w:val="21"/>
        </w:rPr>
        <w:t>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六、定标和授予合同</w:t>
      </w: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确定中标人</w:t>
      </w:r>
    </w:p>
    <w:p>
      <w:pPr>
        <w:pStyle w:val="30"/>
        <w:numPr>
          <w:ilvl w:val="0"/>
          <w:numId w:val="1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采购人应当自收到评标报告之日起5个工作日内，在评标报告确定的中标候选人名单中按顺序确定中标人。中标候选人并列的，由采购人采取随机抽取的方式确定。</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中标公告、发出中标通知书</w:t>
      </w:r>
    </w:p>
    <w:p>
      <w:pPr>
        <w:pStyle w:val="30"/>
        <w:numPr>
          <w:ilvl w:val="0"/>
          <w:numId w:val="1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采购人确认中标人后，招标人在公告中标结果的同时，向中标人发出中标通知书。</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中标通知书发出后，采购人不得违法改变中标结果，中标人无正当理由不得放弃中标。</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中标人在接到中标通知时，须向</w:t>
      </w:r>
      <w:r>
        <w:rPr>
          <w:rFonts w:hint="eastAsia" w:ascii="宋体" w:hAnsi="宋体" w:cs="宋体"/>
          <w:kern w:val="0"/>
          <w:szCs w:val="21"/>
          <w:lang w:eastAsia="zh-CN"/>
        </w:rPr>
        <w:t>集中采购机构</w:t>
      </w:r>
      <w:r>
        <w:rPr>
          <w:rFonts w:hint="eastAsia" w:ascii="宋体" w:hAnsi="宋体" w:cs="宋体"/>
          <w:kern w:val="0"/>
          <w:szCs w:val="21"/>
        </w:rPr>
        <w:t>发送投标报价及分项报价一览表（包含主要中标标的的名称、规格型号、数量、单价、服务要求等）电子文档，并同时通知</w:t>
      </w:r>
      <w:r>
        <w:rPr>
          <w:rFonts w:hint="eastAsia" w:ascii="宋体" w:hAnsi="宋体" w:cs="宋体"/>
          <w:kern w:val="0"/>
          <w:szCs w:val="21"/>
          <w:lang w:eastAsia="zh-CN"/>
        </w:rPr>
        <w:t>集中采购机构</w:t>
      </w:r>
      <w:r>
        <w:rPr>
          <w:rFonts w:hint="eastAsia" w:ascii="宋体" w:hAnsi="宋体" w:cs="宋体"/>
          <w:kern w:val="0"/>
          <w:szCs w:val="21"/>
        </w:rPr>
        <w:t>联系人。</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30"/>
        <w:numPr>
          <w:ilvl w:val="0"/>
          <w:numId w:val="1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供应商认为采购文件、采购过程和中标结果使自己的权益受到损害的，可以按照《政府采购质疑和投诉办法》（财政部令第94号）提出质疑。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 对采购文件提出质疑的，</w:t>
      </w:r>
      <w:r>
        <w:rPr>
          <w:rFonts w:ascii="宋体" w:hAnsi="宋体" w:cs="宋体"/>
          <w:kern w:val="0"/>
          <w:szCs w:val="21"/>
        </w:rPr>
        <w:t>潜在</w:t>
      </w:r>
      <w:r>
        <w:rPr>
          <w:rFonts w:hint="eastAsia" w:ascii="宋体" w:hAnsi="宋体" w:cs="宋体"/>
          <w:kern w:val="0"/>
          <w:szCs w:val="21"/>
        </w:rPr>
        <w:t>投标人应</w:t>
      </w:r>
      <w:r>
        <w:rPr>
          <w:rFonts w:ascii="宋体" w:hAnsi="宋体" w:cs="宋体"/>
          <w:kern w:val="0"/>
          <w:szCs w:val="21"/>
        </w:rPr>
        <w:t>已依法获取采购文件</w:t>
      </w:r>
      <w:r>
        <w:rPr>
          <w:rFonts w:hint="eastAsia" w:ascii="宋体" w:hAnsi="宋体" w:cs="宋体"/>
          <w:kern w:val="0"/>
          <w:szCs w:val="21"/>
        </w:rPr>
        <w:t>，且应当在</w:t>
      </w:r>
      <w:r>
        <w:rPr>
          <w:rFonts w:ascii="宋体" w:hAnsi="宋体" w:cs="宋体"/>
          <w:kern w:val="0"/>
          <w:szCs w:val="21"/>
        </w:rPr>
        <w:t>获取采购文件或者采购文件公告期限届满之日起7个工作日内</w:t>
      </w:r>
      <w:r>
        <w:rPr>
          <w:rFonts w:hint="eastAsia" w:ascii="宋体" w:hAnsi="宋体" w:cs="宋体"/>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ascii="宋体" w:hAnsi="宋体" w:cs="宋体"/>
          <w:kern w:val="0"/>
          <w:szCs w:val="21"/>
        </w:rPr>
        <w:br w:type="textWrapping"/>
      </w:r>
      <w:r>
        <w:rPr>
          <w:rFonts w:hint="eastAsia" w:ascii="宋体" w:hAnsi="宋体" w:cs="宋体"/>
          <w:kern w:val="0"/>
          <w:szCs w:val="21"/>
        </w:rPr>
        <w:t>（2） 对采购过程提出质疑的，为各采购程序环节结束之日起七个工作日内，以书面形式向采购人和采购</w:t>
      </w:r>
      <w:r>
        <w:rPr>
          <w:rFonts w:hint="eastAsia" w:ascii="宋体" w:hAnsi="宋体" w:cs="宋体"/>
          <w:kern w:val="0"/>
          <w:szCs w:val="21"/>
          <w:lang w:eastAsia="zh-CN"/>
        </w:rPr>
        <w:t>集中采购机构</w:t>
      </w:r>
      <w:r>
        <w:rPr>
          <w:rFonts w:hint="eastAsia" w:ascii="宋体" w:hAnsi="宋体" w:cs="宋体"/>
          <w:kern w:val="0"/>
          <w:szCs w:val="21"/>
        </w:rPr>
        <w:t>一次性提出；</w:t>
      </w:r>
      <w:r>
        <w:rPr>
          <w:rFonts w:hint="eastAsia" w:ascii="宋体" w:hAnsi="宋体" w:cs="宋体"/>
          <w:kern w:val="0"/>
          <w:szCs w:val="21"/>
        </w:rPr>
        <w:br w:type="textWrapping"/>
      </w:r>
      <w:r>
        <w:rPr>
          <w:rFonts w:hint="eastAsia" w:ascii="宋体" w:hAnsi="宋体" w:cs="宋体"/>
          <w:kern w:val="0"/>
          <w:szCs w:val="21"/>
        </w:rPr>
        <w:t>（3） 对中标结果提出质疑的，为中标结果公告期限届满之日起七个工作日内，以书面形式向采购人和采购</w:t>
      </w:r>
      <w:r>
        <w:rPr>
          <w:rFonts w:hint="eastAsia" w:ascii="宋体" w:hAnsi="宋体" w:cs="宋体"/>
          <w:kern w:val="0"/>
          <w:szCs w:val="21"/>
          <w:lang w:eastAsia="zh-CN"/>
        </w:rPr>
        <w:t>集中采购机构</w:t>
      </w:r>
      <w:r>
        <w:rPr>
          <w:rFonts w:hint="eastAsia" w:ascii="宋体" w:hAnsi="宋体" w:cs="宋体"/>
          <w:kern w:val="0"/>
          <w:szCs w:val="21"/>
        </w:rPr>
        <w:t>一次性提出。</w:t>
      </w:r>
    </w:p>
    <w:p>
      <w:pPr>
        <w:pStyle w:val="30"/>
        <w:numPr>
          <w:ilvl w:val="1"/>
          <w:numId w:val="4"/>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w:t>
      </w:r>
      <w:r>
        <w:rPr>
          <w:rFonts w:hint="eastAsia" w:ascii="宋体" w:hAnsi="宋体" w:cs="宋体"/>
          <w:kern w:val="0"/>
          <w:szCs w:val="21"/>
          <w:lang w:eastAsia="zh-CN"/>
        </w:rPr>
        <w:t>集中采购机构</w:t>
      </w:r>
      <w:r>
        <w:rPr>
          <w:rFonts w:ascii="宋体" w:hAnsi="宋体" w:cs="宋体"/>
          <w:kern w:val="0"/>
          <w:szCs w:val="21"/>
        </w:rPr>
        <w:t>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 xml:space="preserve">（1） </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 xml:space="preserve">（2） </w:t>
      </w:r>
      <w:r>
        <w:rPr>
          <w:rFonts w:ascii="宋体" w:hAnsi="宋体" w:cs="宋体"/>
          <w:kern w:val="0"/>
          <w:szCs w:val="21"/>
        </w:rPr>
        <w:t>对采购过程、中标结果提出的质疑，合格供应商符合法定数量时，可以从合格的中标</w:t>
      </w:r>
      <w:r>
        <w:rPr>
          <w:rFonts w:hint="eastAsia" w:ascii="宋体" w:hAnsi="宋体" w:cs="宋体"/>
          <w:kern w:val="0"/>
          <w:szCs w:val="21"/>
        </w:rPr>
        <w:t>候选人</w:t>
      </w:r>
      <w:r>
        <w:rPr>
          <w:rFonts w:ascii="宋体" w:hAnsi="宋体" w:cs="宋体"/>
          <w:kern w:val="0"/>
          <w:szCs w:val="21"/>
        </w:rPr>
        <w:t>中另行确定中标供应商的，应当依法另行确定中标供应商；否则应当重新开展采购活动。</w:t>
      </w:r>
    </w:p>
    <w:p>
      <w:pPr>
        <w:autoSpaceDE w:val="0"/>
        <w:autoSpaceDN w:val="0"/>
        <w:spacing w:line="360" w:lineRule="auto"/>
        <w:ind w:left="964"/>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hAnsi="宋体" w:cs="宋体"/>
          <w:kern w:val="0"/>
          <w:szCs w:val="21"/>
        </w:rPr>
      </w:pPr>
    </w:p>
    <w:p>
      <w:pPr>
        <w:pStyle w:val="30"/>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w:t>
      </w:r>
      <w:r>
        <w:rPr>
          <w:rFonts w:hint="eastAsia" w:ascii="宋体" w:hAnsi="宋体" w:cs="宋体"/>
          <w:b/>
          <w:kern w:val="0"/>
          <w:szCs w:val="21"/>
          <w:lang w:eastAsia="zh-CN"/>
        </w:rPr>
        <w:t>担保</w:t>
      </w:r>
    </w:p>
    <w:p>
      <w:pPr>
        <w:spacing w:line="400" w:lineRule="exact"/>
        <w:ind w:firstLine="840" w:firstLineChars="400"/>
        <w:rPr>
          <w:rFonts w:hint="eastAsia" w:ascii="宋体" w:hAnsi="宋体"/>
          <w:szCs w:val="21"/>
        </w:rPr>
      </w:pPr>
      <w:r>
        <w:rPr>
          <w:rFonts w:hint="eastAsia" w:ascii="宋体" w:hAnsi="宋体"/>
          <w:szCs w:val="21"/>
        </w:rPr>
        <w:t>在签订合同前，中标人应按供应商“ 投标人须知前附表”提交履约</w:t>
      </w:r>
      <w:r>
        <w:rPr>
          <w:rFonts w:hint="eastAsia" w:ascii="宋体" w:hAnsi="宋体"/>
          <w:szCs w:val="21"/>
          <w:lang w:eastAsia="zh-CN"/>
        </w:rPr>
        <w:t>担保</w:t>
      </w:r>
      <w:r>
        <w:rPr>
          <w:rFonts w:hint="eastAsia" w:ascii="宋体" w:hAnsi="宋体"/>
          <w:szCs w:val="21"/>
        </w:rPr>
        <w:t>。</w:t>
      </w:r>
    </w:p>
    <w:p>
      <w:pPr>
        <w:spacing w:line="400" w:lineRule="exact"/>
        <w:rPr>
          <w:rFonts w:hint="eastAsia"/>
          <w:szCs w:val="21"/>
        </w:rPr>
      </w:pP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按照</w:t>
      </w:r>
      <w:r>
        <w:rPr>
          <w:rFonts w:hint="eastAsia" w:ascii="宋体" w:hAnsi="宋体"/>
          <w:szCs w:val="21"/>
        </w:rPr>
        <w:t>“ 投标人须知前附表”提交履约</w:t>
      </w:r>
      <w:r>
        <w:rPr>
          <w:rFonts w:hint="eastAsia" w:ascii="宋体" w:hAnsi="宋体"/>
          <w:szCs w:val="21"/>
          <w:lang w:eastAsia="zh-CN"/>
        </w:rPr>
        <w:t>担保</w:t>
      </w:r>
      <w:r>
        <w:rPr>
          <w:rFonts w:hint="eastAsia" w:ascii="宋体" w:hAnsi="宋体"/>
          <w:szCs w:val="21"/>
        </w:rPr>
        <w:t>的，视为放弃中标，给采购人造成的损失的，中标人还应当予以赔偿。</w:t>
      </w:r>
    </w:p>
    <w:p>
      <w:pPr>
        <w:autoSpaceDE w:val="0"/>
        <w:autoSpaceDN w:val="0"/>
        <w:spacing w:line="360" w:lineRule="auto"/>
        <w:ind w:left="964"/>
        <w:contextualSpacing/>
        <w:rPr>
          <w:rFonts w:ascii="宋体" w:hAnsi="宋体" w:eastAsia="宋体" w:cs="宋体"/>
          <w:b/>
          <w:kern w:val="0"/>
          <w:sz w:val="36"/>
          <w:szCs w:val="36"/>
        </w:rPr>
      </w:pP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pStyle w:val="21"/>
        <w:rPr>
          <w:rFonts w:hint="eastAsia"/>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jc w:val="center"/>
        <w:rPr>
          <w:rFonts w:ascii="宋体" w:cs="宋体"/>
          <w:b/>
          <w:kern w:val="0"/>
          <w:sz w:val="36"/>
          <w:szCs w:val="36"/>
        </w:rPr>
      </w:pP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2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2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hint="eastAsia" w:ascii="宋体" w:hAns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contextualSpacing/>
        <w:jc w:val="both"/>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3"/>
        <w:spacing w:line="360" w:lineRule="auto"/>
        <w:contextualSpacing/>
        <w:rPr>
          <w:rFonts w:ascii="宋体" w:hAnsi="宋体" w:cs="仿宋_GB2312"/>
          <w:lang w:val="zh-CN"/>
        </w:rPr>
      </w:pPr>
    </w:p>
    <w:p>
      <w:pPr>
        <w:pStyle w:val="13"/>
        <w:spacing w:line="360" w:lineRule="auto"/>
        <w:contextualSpacing/>
        <w:rPr>
          <w:rFonts w:ascii="宋体" w:hAnsi="宋体" w:eastAsia="宋体"/>
          <w:bCs/>
          <w:sz w:val="21"/>
          <w:szCs w:val="21"/>
          <w:highlight w:val="none"/>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bCs/>
          <w:szCs w:val="21"/>
          <w:highlight w:val="none"/>
        </w:rPr>
      </w:pPr>
      <w:r>
        <w:rPr>
          <w:rFonts w:hint="eastAsia" w:ascii="宋体" w:hAnsi="宋体"/>
          <w:bCs/>
          <w:szCs w:val="21"/>
          <w:highlight w:val="none"/>
        </w:rPr>
        <w:t>（一）</w:t>
      </w:r>
      <w:r>
        <w:rPr>
          <w:rFonts w:ascii="宋体" w:hAnsi="宋体"/>
          <w:bCs/>
          <w:szCs w:val="21"/>
          <w:highlight w:val="none"/>
        </w:rPr>
        <w:t>开标结束后，</w:t>
      </w:r>
      <w:r>
        <w:rPr>
          <w:rFonts w:hint="eastAsia" w:ascii="宋体" w:hAnsi="宋体"/>
          <w:bCs/>
          <w:szCs w:val="21"/>
          <w:highlight w:val="none"/>
          <w:lang w:eastAsia="zh-CN"/>
        </w:rPr>
        <w:t>由</w:t>
      </w:r>
      <w:r>
        <w:rPr>
          <w:rFonts w:hint="eastAsia" w:ascii="宋体" w:hAnsi="宋体"/>
          <w:bCs/>
          <w:szCs w:val="21"/>
          <w:highlight w:val="none"/>
        </w:rPr>
        <w:t>采购人</w:t>
      </w:r>
      <w:r>
        <w:rPr>
          <w:rFonts w:hint="eastAsia" w:ascii="宋体" w:hAnsi="宋体"/>
          <w:bCs/>
          <w:szCs w:val="21"/>
          <w:highlight w:val="none"/>
          <w:lang w:eastAsia="zh-CN"/>
        </w:rPr>
        <w:t>代表</w:t>
      </w:r>
      <w:r>
        <w:rPr>
          <w:rFonts w:hint="eastAsia" w:ascii="宋体" w:hAnsi="宋体"/>
          <w:bCs/>
          <w:szCs w:val="21"/>
          <w:highlight w:val="none"/>
          <w:lang w:val="en-US" w:eastAsia="zh-CN"/>
        </w:rPr>
        <w:t>1人（需出具委托书）</w:t>
      </w:r>
      <w:r>
        <w:rPr>
          <w:rFonts w:hint="eastAsia" w:ascii="宋体" w:hAnsi="宋体"/>
          <w:bCs/>
          <w:szCs w:val="21"/>
          <w:highlight w:val="none"/>
        </w:rPr>
        <w:t>依法对投标人资格进行审查</w:t>
      </w:r>
      <w:r>
        <w:rPr>
          <w:rFonts w:ascii="宋体" w:hAnsi="宋体"/>
          <w:bCs/>
          <w:szCs w:val="21"/>
          <w:highlight w:val="none"/>
        </w:rPr>
        <w:t>。</w:t>
      </w:r>
      <w:r>
        <w:rPr>
          <w:rFonts w:hint="eastAsia" w:ascii="宋体" w:hAnsi="宋体"/>
          <w:bCs/>
          <w:szCs w:val="21"/>
          <w:highlight w:val="none"/>
        </w:rPr>
        <w:t>确定符合资格的投标人不少于3家的，将组织评标委员会进行评标。</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（1）企业法人营业执照或营业执照。（企业投标提供）</w:t>
            </w:r>
          </w:p>
          <w:p>
            <w:pPr>
              <w:spacing w:line="360" w:lineRule="auto"/>
              <w:jc w:val="left"/>
              <w:rPr>
                <w:rFonts w:ascii="宋体" w:hAnsi="宋体"/>
                <w:bCs/>
                <w:szCs w:val="21"/>
              </w:rPr>
            </w:pPr>
            <w:r>
              <w:rPr>
                <w:rFonts w:hint="eastAsia" w:ascii="宋体" w:hAnsi="宋体"/>
                <w:bCs/>
                <w:szCs w:val="21"/>
              </w:rPr>
              <w:t>（2）事业单位法人证书。（事业单位投标提供）</w:t>
            </w:r>
          </w:p>
          <w:p>
            <w:pPr>
              <w:spacing w:line="360" w:lineRule="auto"/>
              <w:jc w:val="left"/>
              <w:rPr>
                <w:rFonts w:ascii="宋体" w:hAnsi="宋体"/>
                <w:bCs/>
                <w:szCs w:val="21"/>
              </w:rPr>
            </w:pPr>
            <w:r>
              <w:rPr>
                <w:rFonts w:hint="eastAsia" w:ascii="宋体" w:hAnsi="宋体"/>
                <w:bCs/>
                <w:szCs w:val="21"/>
              </w:rPr>
              <w:t>（3）执业许可证。（非企业专业服务机构投标提供）</w:t>
            </w:r>
          </w:p>
          <w:p>
            <w:pPr>
              <w:spacing w:line="360" w:lineRule="auto"/>
              <w:jc w:val="left"/>
              <w:rPr>
                <w:rFonts w:ascii="宋体" w:hAnsi="宋体"/>
                <w:bCs/>
                <w:szCs w:val="21"/>
              </w:rPr>
            </w:pPr>
            <w:r>
              <w:rPr>
                <w:rFonts w:hint="eastAsia" w:ascii="宋体" w:hAnsi="宋体"/>
                <w:bCs/>
                <w:szCs w:val="21"/>
              </w:rPr>
              <w:t>（4）个体工商户营业执照。（个体工商户投标提供）</w:t>
            </w:r>
          </w:p>
          <w:p>
            <w:pPr>
              <w:spacing w:line="360" w:lineRule="auto"/>
              <w:jc w:val="left"/>
              <w:rPr>
                <w:rFonts w:ascii="宋体" w:hAnsi="宋体"/>
                <w:bCs/>
                <w:szCs w:val="21"/>
              </w:rPr>
            </w:pPr>
            <w:r>
              <w:rPr>
                <w:rFonts w:hint="eastAsia" w:ascii="宋体" w:hAnsi="宋体"/>
                <w:bCs/>
                <w:szCs w:val="21"/>
              </w:rPr>
              <w:t>（5）自然人身份证明。（自然人投标提供）</w:t>
            </w:r>
          </w:p>
          <w:p>
            <w:pPr>
              <w:spacing w:line="360" w:lineRule="auto"/>
              <w:jc w:val="left"/>
              <w:rPr>
                <w:rFonts w:ascii="宋体" w:hAnsi="宋体"/>
                <w:b/>
                <w:bCs/>
                <w:szCs w:val="21"/>
              </w:rPr>
            </w:pPr>
            <w:r>
              <w:rPr>
                <w:rFonts w:hint="eastAsia" w:ascii="宋体" w:hAnsi="宋体"/>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（1）投标人是法人（法人包括企业法人、机关法人、事业单位法人和社会团体法人），提供本单位：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w:t>
            </w:r>
            <w:r>
              <w:rPr>
                <w:rFonts w:hint="eastAsia" w:ascii="宋体" w:hAnsi="宋体"/>
                <w:bCs/>
                <w:szCs w:val="21"/>
                <w:lang w:val="en-US" w:eastAsia="zh-CN"/>
              </w:rPr>
              <w:t>2017年度或</w:t>
            </w:r>
            <w:r>
              <w:rPr>
                <w:rFonts w:hint="eastAsia" w:ascii="宋体" w:hAnsi="宋体"/>
                <w:bCs/>
                <w:szCs w:val="21"/>
              </w:rPr>
              <w:t>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Cs w:val="21"/>
              </w:rPr>
            </w:pPr>
            <w:r>
              <w:rPr>
                <w:rFonts w:hint="eastAsia" w:ascii="宋体" w:hAnsi="宋体"/>
                <w:bCs/>
                <w:szCs w:val="21"/>
              </w:rPr>
              <w:t>（2）投标人（其他组织和自然人）提供本单位：</w:t>
            </w:r>
          </w:p>
          <w:p>
            <w:pPr>
              <w:spacing w:line="360" w:lineRule="auto"/>
              <w:rPr>
                <w:rFonts w:ascii="宋体" w:hAnsi="宋体"/>
                <w:bCs/>
                <w:szCs w:val="21"/>
              </w:rPr>
            </w:pPr>
            <w:r>
              <w:rPr>
                <w:rFonts w:hint="eastAsia" w:ascii="宋体" w:hAnsi="宋体"/>
                <w:bCs/>
                <w:szCs w:val="21"/>
              </w:rPr>
              <w:t>①</w:t>
            </w:r>
            <w:r>
              <w:rPr>
                <w:rFonts w:hint="eastAsia" w:ascii="宋体" w:hAnsi="宋体"/>
                <w:bCs/>
                <w:szCs w:val="21"/>
                <w:lang w:val="en-US" w:eastAsia="zh-CN"/>
              </w:rPr>
              <w:t>2017年度或</w:t>
            </w:r>
            <w:r>
              <w:rPr>
                <w:rFonts w:hint="eastAsia" w:ascii="宋体" w:hAnsi="宋体"/>
                <w:bCs/>
                <w:szCs w:val="21"/>
              </w:rPr>
              <w:t>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hint="eastAsia"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Times New Roman" w:hAnsi="Times New Roman" w:cs="宋体"/>
                <w:szCs w:val="21"/>
              </w:rPr>
              <w:t>（新注册公司从注册交纳起计算，不足的视为满足</w:t>
            </w:r>
            <w:r>
              <w:rPr>
                <w:rFonts w:hint="eastAsia" w:ascii="Times New Roman" w:hAnsi="Times New Roman" w:cs="宋体"/>
                <w:szCs w:val="21"/>
                <w:lang w:eastAsia="zh-CN"/>
              </w:rPr>
              <w:t>）</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highlight w:val="none"/>
              </w:rPr>
            </w:pPr>
            <w:r>
              <w:rPr>
                <w:rFonts w:hint="eastAsia" w:ascii="宋体" w:hAnsi="宋体" w:cs="微软雅黑"/>
                <w:bCs/>
                <w:szCs w:val="21"/>
                <w:highlight w:val="none"/>
              </w:rPr>
              <w:t>投标人提供参加本次政府采购项目</w:t>
            </w:r>
            <w:r>
              <w:rPr>
                <w:rFonts w:hint="eastAsia" w:ascii="宋体" w:hAnsi="宋体"/>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highlight w:val="none"/>
              </w:rPr>
            </w:pPr>
            <w:r>
              <w:rPr>
                <w:rFonts w:hint="eastAsia" w:ascii="宋体" w:hAnsi="宋体" w:cs="微软雅黑"/>
                <w:bCs/>
                <w:szCs w:val="21"/>
                <w:highlight w:val="none"/>
              </w:rPr>
              <w:t>投标人提供参加本次政府采购项目</w:t>
            </w:r>
            <w:r>
              <w:rPr>
                <w:rFonts w:hint="eastAsia" w:ascii="宋体" w:hAnsi="宋体"/>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highlight w:val="none"/>
              </w:rPr>
            </w:pPr>
            <w:r>
              <w:rPr>
                <w:rFonts w:hint="eastAsia" w:ascii="宋体" w:hAnsi="宋体"/>
                <w:bCs/>
                <w:szCs w:val="21"/>
                <w:highlight w:val="none"/>
              </w:rPr>
              <w:t>①与本项目投标相关设备的购置发票、专业技术人员职称证书、用工合同等；</w:t>
            </w:r>
          </w:p>
          <w:p>
            <w:pPr>
              <w:spacing w:line="360" w:lineRule="auto"/>
              <w:rPr>
                <w:rFonts w:ascii="宋体" w:hAnsi="宋体"/>
                <w:bCs/>
                <w:szCs w:val="21"/>
                <w:highlight w:val="none"/>
              </w:rPr>
            </w:pPr>
            <w:r>
              <w:rPr>
                <w:rFonts w:hint="eastAsia" w:ascii="宋体" w:hAnsi="宋体"/>
                <w:bCs/>
                <w:szCs w:val="21"/>
                <w:highlight w:val="none"/>
              </w:rPr>
              <w:t>②投标人具备履行合同所必须的设备和专业技术能力承诺函或声明（承诺函或声明格式自拟）。</w:t>
            </w:r>
          </w:p>
          <w:p>
            <w:pPr>
              <w:spacing w:line="360" w:lineRule="auto"/>
              <w:rPr>
                <w:rFonts w:ascii="宋体" w:hAnsi="宋体"/>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highlight w:val="none"/>
              </w:rPr>
            </w:pPr>
            <w:r>
              <w:rPr>
                <w:rFonts w:hint="eastAsia" w:ascii="宋体" w:hAnsi="宋体"/>
                <w:bCs/>
                <w:szCs w:val="21"/>
                <w:highlight w:val="none"/>
              </w:rPr>
              <w:t>政府采购活动中查询及使用投标人信用记录的具体要求为：投标人未被列入</w:t>
            </w:r>
            <w:r>
              <w:rPr>
                <w:rFonts w:ascii="宋体" w:hAnsi="宋体"/>
                <w:bCs/>
                <w:szCs w:val="21"/>
                <w:highlight w:val="none"/>
              </w:rPr>
              <w:t>“信用中国”网站</w:t>
            </w:r>
            <w:r>
              <w:rPr>
                <w:rFonts w:hint="eastAsia" w:ascii="宋体" w:hAnsi="宋体"/>
                <w:bCs/>
                <w:szCs w:val="21"/>
                <w:highlight w:val="none"/>
              </w:rPr>
              <w:t>失信被执行人、重大税收违法案件当事人名单、“</w:t>
            </w:r>
            <w:r>
              <w:rPr>
                <w:rFonts w:ascii="宋体" w:hAnsi="宋体"/>
                <w:bCs/>
                <w:szCs w:val="21"/>
                <w:highlight w:val="none"/>
              </w:rPr>
              <w:t>中国政府采购网</w:t>
            </w:r>
            <w:r>
              <w:rPr>
                <w:rFonts w:hint="eastAsia" w:ascii="宋体" w:hAnsi="宋体"/>
                <w:bCs/>
                <w:szCs w:val="21"/>
                <w:highlight w:val="none"/>
              </w:rPr>
              <w:t>”政府采购严重违法失信行为记录名单“中国社会组织公共服务平台”网站（</w:t>
            </w:r>
            <w:r>
              <w:rPr>
                <w:rFonts w:ascii="宋体" w:hAnsi="宋体"/>
                <w:bCs/>
                <w:szCs w:val="21"/>
                <w:highlight w:val="none"/>
              </w:rPr>
              <w:t>www.chinanpo.gov.cn</w:t>
            </w:r>
            <w:r>
              <w:rPr>
                <w:rFonts w:hint="eastAsia" w:ascii="宋体" w:hAnsi="宋体"/>
                <w:bCs/>
                <w:szCs w:val="21"/>
                <w:highlight w:val="none"/>
              </w:rPr>
              <w:t>）严重违法失信社会组织名单的投标</w:t>
            </w:r>
            <w:r>
              <w:rPr>
                <w:rFonts w:hint="eastAsia" w:ascii="宋体" w:hAnsi="宋体" w:cs="仿宋_GB2312"/>
                <w:szCs w:val="21"/>
              </w:rPr>
              <w:t>人</w:t>
            </w:r>
            <w:r>
              <w:rPr>
                <w:rFonts w:hint="eastAsia" w:ascii="宋体" w:hAnsi="宋体" w:cs="仿宋_GB2312"/>
                <w:b/>
                <w:szCs w:val="21"/>
              </w:rPr>
              <w:t>；</w:t>
            </w:r>
            <w:r>
              <w:rPr>
                <w:rFonts w:hint="eastAsia" w:ascii="宋体" w:hAnsi="宋体"/>
                <w:bCs/>
                <w:szCs w:val="21"/>
                <w:highlight w:val="none"/>
              </w:rPr>
              <w:t>（联合体形式投标的，联合体成员存在不良信用记录，视同联合体存在不良信用记录）。</w:t>
            </w:r>
          </w:p>
          <w:p>
            <w:pPr>
              <w:spacing w:line="360" w:lineRule="auto"/>
              <w:rPr>
                <w:rFonts w:ascii="宋体" w:hAnsi="宋体"/>
                <w:bCs/>
                <w:szCs w:val="21"/>
                <w:highlight w:val="none"/>
              </w:rPr>
            </w:pPr>
            <w:r>
              <w:rPr>
                <w:rFonts w:hint="eastAsia" w:ascii="宋体" w:hAnsi="宋体"/>
                <w:bCs/>
                <w:szCs w:val="21"/>
                <w:highlight w:val="none"/>
              </w:rPr>
              <w:t>（1）查询渠道：</w:t>
            </w:r>
          </w:p>
          <w:p>
            <w:pPr>
              <w:spacing w:line="360" w:lineRule="auto"/>
              <w:rPr>
                <w:rFonts w:ascii="宋体" w:hAnsi="宋体"/>
                <w:bCs/>
                <w:szCs w:val="21"/>
                <w:highlight w:val="none"/>
              </w:rPr>
            </w:pPr>
            <w:r>
              <w:rPr>
                <w:rFonts w:hint="eastAsia" w:ascii="宋体" w:hAnsi="宋体"/>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宋体" w:hAnsi="宋体"/>
                <w:bCs/>
                <w:szCs w:val="21"/>
                <w:highlight w:val="none"/>
              </w:rPr>
              <w:t>www.creditchina.gov.cn</w:t>
            </w:r>
            <w:r>
              <w:rPr>
                <w:rFonts w:hint="eastAsia" w:ascii="宋体" w:hAnsi="宋体"/>
                <w:bCs/>
                <w:szCs w:val="21"/>
                <w:highlight w:val="none"/>
              </w:rPr>
              <w:fldChar w:fldCharType="end"/>
            </w:r>
            <w:r>
              <w:rPr>
                <w:rFonts w:hint="eastAsia" w:ascii="宋体" w:hAnsi="宋体"/>
                <w:bCs/>
                <w:szCs w:val="21"/>
                <w:highlight w:val="none"/>
              </w:rPr>
              <w:t>）</w:t>
            </w:r>
          </w:p>
          <w:p>
            <w:pPr>
              <w:spacing w:line="360" w:lineRule="auto"/>
              <w:rPr>
                <w:rFonts w:hint="eastAsia" w:ascii="宋体" w:hAnsi="宋体"/>
                <w:bCs/>
                <w:szCs w:val="21"/>
                <w:highlight w:val="none"/>
              </w:rPr>
            </w:pPr>
            <w:r>
              <w:rPr>
                <w:rFonts w:hint="eastAsia" w:ascii="宋体" w:hAnsi="宋体"/>
                <w:bCs/>
                <w:szCs w:val="21"/>
                <w:highlight w:val="none"/>
              </w:rPr>
              <w:t>②“中国政府采购网”（www.ccgp.gov.cn）</w:t>
            </w:r>
          </w:p>
          <w:p>
            <w:pPr>
              <w:spacing w:line="360" w:lineRule="auto"/>
            </w:pPr>
            <w:r>
              <w:rPr>
                <w:rFonts w:hint="eastAsia" w:ascii="宋体" w:hAnsi="宋体"/>
                <w:bCs/>
                <w:szCs w:val="21"/>
              </w:rPr>
              <w:t>③</w:t>
            </w:r>
            <w:r>
              <w:rPr>
                <w:rFonts w:hint="eastAsia" w:ascii="宋体" w:hAnsi="宋体" w:cs="仿宋_GB2312"/>
                <w:szCs w:val="21"/>
              </w:rPr>
              <w:t>“中国社会组织公共服务平台”网站（</w:t>
            </w:r>
            <w:r>
              <w:rPr>
                <w:rFonts w:ascii="宋体" w:hAnsi="宋体" w:cs="仿宋_GB2312"/>
                <w:szCs w:val="21"/>
              </w:rPr>
              <w:t>www.chinanpo.gov.cn</w:t>
            </w:r>
            <w:r>
              <w:rPr>
                <w:rFonts w:hint="eastAsia" w:ascii="宋体" w:hAnsi="宋体" w:cs="仿宋_GB2312"/>
                <w:szCs w:val="21"/>
              </w:rPr>
              <w:t>）（仅查询社会组织）</w:t>
            </w:r>
            <w:r>
              <w:rPr>
                <w:rFonts w:hint="eastAsia" w:ascii="宋体" w:hAnsi="宋体"/>
                <w:bCs/>
                <w:szCs w:val="21"/>
              </w:rPr>
              <w:t>；</w:t>
            </w:r>
          </w:p>
          <w:p>
            <w:pPr>
              <w:spacing w:line="360" w:lineRule="auto"/>
              <w:rPr>
                <w:rFonts w:ascii="宋体" w:hAnsi="宋体"/>
                <w:bCs/>
                <w:szCs w:val="21"/>
                <w:highlight w:val="none"/>
              </w:rPr>
            </w:pPr>
            <w:r>
              <w:rPr>
                <w:rFonts w:hint="eastAsia" w:ascii="宋体" w:hAnsi="宋体"/>
                <w:bCs/>
                <w:szCs w:val="21"/>
                <w:highlight w:val="none"/>
              </w:rPr>
              <w:t>（2）截止时间：同投标截止时间；</w:t>
            </w:r>
          </w:p>
          <w:p>
            <w:pPr>
              <w:spacing w:line="360" w:lineRule="auto"/>
              <w:rPr>
                <w:rFonts w:ascii="宋体" w:hAnsi="宋体"/>
                <w:bCs/>
                <w:szCs w:val="21"/>
                <w:highlight w:val="none"/>
              </w:rPr>
            </w:pPr>
            <w:r>
              <w:rPr>
                <w:rFonts w:hint="eastAsia" w:ascii="宋体" w:hAnsi="宋体"/>
                <w:bCs/>
                <w:szCs w:val="21"/>
                <w:highlight w:val="none"/>
              </w:rPr>
              <w:t>（3）信用信息查询记录和证据留存具体方式：经采购人确认的查询结果网页截图作为查询记录和证据，与其他采购文件一并保存；</w:t>
            </w:r>
          </w:p>
          <w:p>
            <w:pPr>
              <w:spacing w:line="360" w:lineRule="auto"/>
              <w:rPr>
                <w:rFonts w:ascii="宋体" w:hAnsi="宋体"/>
                <w:b/>
                <w:bCs/>
                <w:szCs w:val="21"/>
                <w:highlight w:val="none"/>
              </w:rPr>
            </w:pPr>
            <w:r>
              <w:rPr>
                <w:rFonts w:hint="eastAsia" w:ascii="宋体" w:hAnsi="宋体"/>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ascii="宋体" w:hAnsi="宋体" w:cs="仿宋_GB2312"/>
                <w:color w:val="000000"/>
                <w:szCs w:val="21"/>
                <w:highlight w:val="none"/>
              </w:rPr>
              <w:t>严重违法失信社会组织</w:t>
            </w:r>
            <w:r>
              <w:rPr>
                <w:rFonts w:hint="eastAsia" w:ascii="宋体" w:hAnsi="宋体"/>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投标人须具备的特殊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宋体" w:hAnsi="宋体" w:eastAsia="宋体"/>
                <w:b/>
                <w:bCs/>
                <w:szCs w:val="21"/>
                <w:lang w:val="en-US" w:eastAsia="zh-CN"/>
              </w:rPr>
            </w:pPr>
            <w:r>
              <w:rPr>
                <w:rFonts w:hint="eastAsia" w:ascii="宋体" w:hAnsi="宋体"/>
                <w:b/>
                <w:bCs/>
                <w:szCs w:val="21"/>
                <w:lang w:val="en-US" w:eastAsia="zh-CN"/>
              </w:rPr>
              <w:t>10</w:t>
            </w:r>
          </w:p>
        </w:tc>
        <w:tc>
          <w:tcPr>
            <w:tcW w:w="2410" w:type="dxa"/>
            <w:vAlign w:val="center"/>
          </w:tcPr>
          <w:p>
            <w:pPr>
              <w:spacing w:line="360" w:lineRule="auto"/>
              <w:rPr>
                <w:rFonts w:hint="eastAsia" w:ascii="宋体" w:hAnsi="宋体"/>
                <w:b/>
                <w:szCs w:val="21"/>
              </w:rPr>
            </w:pPr>
            <w:r>
              <w:rPr>
                <w:rFonts w:hint="eastAsia" w:ascii="宋体" w:hAnsi="宋体"/>
                <w:b/>
                <w:bCs/>
                <w:sz w:val="24"/>
                <w:szCs w:val="24"/>
                <w:lang w:eastAsia="zh-CN"/>
              </w:rPr>
              <w:t>投标承诺函</w:t>
            </w:r>
          </w:p>
        </w:tc>
        <w:tc>
          <w:tcPr>
            <w:tcW w:w="5954" w:type="dxa"/>
            <w:vAlign w:val="center"/>
          </w:tcPr>
          <w:p>
            <w:pPr>
              <w:widowControl w:val="0"/>
              <w:wordWrap/>
              <w:adjustRightInd/>
              <w:snapToGrid/>
              <w:spacing w:line="460" w:lineRule="exact"/>
              <w:textAlignment w:val="auto"/>
              <w:rPr>
                <w:rFonts w:hint="eastAsia" w:ascii="宋体" w:hAnsi="宋体"/>
                <w:b/>
                <w:bCs/>
                <w:szCs w:val="21"/>
              </w:rPr>
            </w:pPr>
            <w:r>
              <w:rPr>
                <w:rFonts w:hint="eastAsia" w:ascii="宋体" w:hAnsi="宋体"/>
                <w:bCs/>
                <w:sz w:val="24"/>
                <w:szCs w:val="24"/>
              </w:rPr>
              <w:t>参考</w:t>
            </w:r>
            <w:r>
              <w:rPr>
                <w:rFonts w:hint="eastAsia" w:ascii="宋体" w:hAnsi="宋体"/>
                <w:bCs/>
                <w:sz w:val="24"/>
                <w:szCs w:val="24"/>
                <w:lang w:eastAsia="zh-CN"/>
              </w:rPr>
              <w:t>采购</w:t>
            </w:r>
            <w:r>
              <w:rPr>
                <w:rFonts w:hint="eastAsia" w:ascii="宋体" w:hAnsi="宋体"/>
                <w:bCs/>
                <w:sz w:val="24"/>
                <w:szCs w:val="24"/>
              </w:rPr>
              <w:t>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rPr>
              <w:t>1</w:t>
            </w:r>
            <w:r>
              <w:rPr>
                <w:rFonts w:hint="eastAsia" w:ascii="宋体" w:hAnsi="宋体"/>
                <w:b/>
                <w:bCs/>
                <w:szCs w:val="21"/>
                <w:lang w:val="en-US" w:eastAsia="zh-CN"/>
              </w:rPr>
              <w:t>1</w:t>
            </w:r>
          </w:p>
        </w:tc>
        <w:tc>
          <w:tcPr>
            <w:tcW w:w="2410" w:type="dxa"/>
            <w:vAlign w:val="center"/>
          </w:tcPr>
          <w:p>
            <w:pPr>
              <w:spacing w:line="360" w:lineRule="auto"/>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b/>
                <w:szCs w:val="21"/>
                <w:lang w:eastAsia="zh-CN"/>
              </w:rPr>
            </w:pPr>
            <w:r>
              <w:rPr>
                <w:rFonts w:hint="eastAsia" w:ascii="宋体" w:hAnsi="宋体"/>
                <w:b/>
                <w:szCs w:val="21"/>
              </w:rPr>
              <w:t>1</w:t>
            </w:r>
            <w:r>
              <w:rPr>
                <w:rFonts w:hint="eastAsia" w:ascii="宋体" w:hAnsi="宋体"/>
                <w:b/>
                <w:szCs w:val="21"/>
                <w:lang w:val="en-US" w:eastAsia="zh-CN"/>
              </w:rPr>
              <w:t>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b/>
                <w:szCs w:val="21"/>
                <w:lang w:eastAsia="zh-CN"/>
              </w:rPr>
            </w:pPr>
            <w:r>
              <w:rPr>
                <w:rFonts w:hint="eastAsia" w:ascii="宋体" w:hAnsi="宋体"/>
                <w:b/>
                <w:szCs w:val="21"/>
              </w:rPr>
              <w:t>1</w:t>
            </w:r>
            <w:r>
              <w:rPr>
                <w:rFonts w:hint="eastAsia" w:ascii="宋体" w:hAnsi="宋体"/>
                <w:b/>
                <w:szCs w:val="21"/>
                <w:lang w:val="en-US" w:eastAsia="zh-CN"/>
              </w:rPr>
              <w:t>3</w:t>
            </w:r>
          </w:p>
        </w:tc>
        <w:tc>
          <w:tcPr>
            <w:tcW w:w="2410" w:type="dxa"/>
            <w:vAlign w:val="center"/>
          </w:tcPr>
          <w:p>
            <w:pPr>
              <w:spacing w:line="360" w:lineRule="auto"/>
              <w:contextualSpacing/>
              <w:rPr>
                <w:rFonts w:ascii="宋体" w:hAnsi="宋体"/>
                <w:b/>
                <w:szCs w:val="21"/>
              </w:rPr>
            </w:pPr>
            <w:r>
              <w:rPr>
                <w:rFonts w:hint="eastAsia" w:ascii="宋体" w:hAnsi="宋体"/>
                <w:b/>
                <w:szCs w:val="21"/>
              </w:rPr>
              <w:t>投标人身份证明及授权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b/>
                <w:szCs w:val="21"/>
                <w:lang w:eastAsia="zh-CN"/>
              </w:rPr>
            </w:pPr>
            <w:r>
              <w:rPr>
                <w:rFonts w:hint="eastAsia" w:ascii="宋体" w:hAnsi="宋体"/>
                <w:b/>
                <w:szCs w:val="21"/>
              </w:rPr>
              <w:t>1</w:t>
            </w:r>
            <w:r>
              <w:rPr>
                <w:rFonts w:hint="eastAsia" w:ascii="宋体" w:hAnsi="宋体"/>
                <w:b/>
                <w:szCs w:val="21"/>
                <w:lang w:val="en-US" w:eastAsia="zh-CN"/>
              </w:rPr>
              <w:t>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宋体" w:hAnsi="宋体" w:eastAsia="宋体"/>
                <w:b/>
                <w:szCs w:val="21"/>
                <w:lang w:val="en-US" w:eastAsia="zh-CN"/>
              </w:rPr>
            </w:pPr>
            <w:r>
              <w:rPr>
                <w:rFonts w:hint="eastAsia" w:ascii="宋体" w:hAnsi="宋体"/>
                <w:b/>
                <w:szCs w:val="21"/>
                <w:lang w:val="en-US" w:eastAsia="zh-CN"/>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投标人</w:t>
            </w:r>
            <w:bookmarkStart w:id="22" w:name="baidusnap2"/>
            <w:bookmarkEnd w:id="22"/>
            <w:r>
              <w:rPr>
                <w:rFonts w:hint="eastAsia" w:ascii="宋体" w:hAnsi="宋体" w:cs="仿宋_GB2312"/>
                <w:szCs w:val="21"/>
                <w:lang w:val="zh-CN"/>
              </w:rPr>
              <w:t>提供未为本项目提供整体设计、</w:t>
            </w:r>
            <w:bookmarkStart w:id="23" w:name="baidusnap9"/>
            <w:bookmarkEnd w:id="23"/>
            <w:r>
              <w:rPr>
                <w:rFonts w:hint="eastAsia" w:ascii="宋体" w:hAnsi="宋体" w:cs="仿宋_GB2312"/>
                <w:szCs w:val="21"/>
                <w:lang w:val="zh-CN"/>
              </w:rPr>
              <w:t>规范编制或者项目管理、监理、检测等服务承诺函（承诺函格式自拟）。</w:t>
            </w:r>
          </w:p>
          <w:p>
            <w:pPr>
              <w:spacing w:line="360" w:lineRule="auto"/>
              <w:rPr>
                <w:rFonts w:ascii="宋体" w:hAnsi="宋体"/>
                <w:bCs/>
                <w:szCs w:val="21"/>
              </w:rPr>
            </w:pPr>
          </w:p>
        </w:tc>
      </w:tr>
    </w:tbl>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二、评标</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（一）评标方法</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本项目采用综合评分法。总分为100分。</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w:t>
      </w:r>
      <w:r>
        <w:rPr>
          <w:rFonts w:ascii="宋体" w:hAnsi="宋体" w:eastAsia="宋体" w:cs="仿宋_GB2312"/>
          <w:b/>
          <w:sz w:val="21"/>
          <w:szCs w:val="21"/>
          <w:lang w:val="zh-CN"/>
        </w:rPr>
        <w:t>评标委员会负责具体评标事务，并独立履行下列职责</w:t>
      </w:r>
    </w:p>
    <w:p>
      <w:pPr>
        <w:pStyle w:val="13"/>
        <w:spacing w:line="360" w:lineRule="auto"/>
        <w:ind w:firstLine="422" w:firstLineChars="200"/>
        <w:contextualSpacing/>
        <w:jc w:val="left"/>
        <w:rPr>
          <w:rFonts w:ascii="宋体" w:hAnsi="宋体" w:eastAsia="宋体" w:cs="仿宋_GB2312"/>
          <w:b/>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审查、评价投标文件是否符合招标文件的商务、技术等实质性要求；</w:t>
      </w:r>
    </w:p>
    <w:p>
      <w:pPr>
        <w:pStyle w:val="13"/>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2、</w:t>
      </w:r>
      <w:r>
        <w:rPr>
          <w:rFonts w:ascii="宋体" w:hAnsi="宋体" w:eastAsia="宋体" w:cs="仿宋_GB2312"/>
          <w:b/>
          <w:sz w:val="21"/>
          <w:szCs w:val="21"/>
          <w:lang w:val="zh-CN"/>
        </w:rPr>
        <w:t>要求投标人对投标文件有关事项作出澄清或者说明；</w:t>
      </w:r>
    </w:p>
    <w:p>
      <w:pPr>
        <w:pStyle w:val="13"/>
        <w:spacing w:line="360" w:lineRule="auto"/>
        <w:ind w:firstLine="420" w:firstLineChars="200"/>
        <w:contextualSpacing/>
        <w:rPr>
          <w:rFonts w:ascii="宋体" w:hAnsi="宋体" w:eastAsia="宋体" w:cs="仿宋_GB2312"/>
          <w:sz w:val="21"/>
          <w:szCs w:val="21"/>
          <w:lang w:val="zh-CN"/>
        </w:rPr>
      </w:pPr>
      <w:r>
        <w:rPr>
          <w:rFonts w:ascii="宋体" w:hAnsi="宋体" w:eastAsia="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ascii="宋体" w:hAnsi="宋体" w:eastAsia="宋体" w:cs="仿宋_GB2312"/>
          <w:sz w:val="21"/>
          <w:szCs w:val="21"/>
          <w:lang w:val="zh-CN"/>
        </w:rPr>
      </w:pPr>
      <w:r>
        <w:rPr>
          <w:rFonts w:ascii="宋体" w:hAnsi="宋体" w:eastAsia="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hAnsi="宋体" w:eastAsia="宋体" w:cs="仿宋_GB2312"/>
          <w:b/>
          <w:sz w:val="21"/>
          <w:szCs w:val="21"/>
          <w:lang w:val="zh-CN"/>
        </w:rPr>
      </w:pPr>
      <w:r>
        <w:rPr>
          <w:rFonts w:hint="eastAsia" w:ascii="宋体" w:hAnsi="宋体" w:eastAsia="宋体" w:cs="仿宋_GB2312"/>
          <w:b/>
          <w:sz w:val="21"/>
          <w:szCs w:val="21"/>
          <w:lang w:val="zh-CN"/>
        </w:rPr>
        <w:t>3、</w:t>
      </w:r>
      <w:r>
        <w:rPr>
          <w:rFonts w:ascii="宋体" w:hAnsi="宋体" w:eastAsia="宋体" w:cs="仿宋_GB2312"/>
          <w:b/>
          <w:sz w:val="21"/>
          <w:szCs w:val="21"/>
          <w:lang w:val="zh-CN"/>
        </w:rPr>
        <w:t>对投标文件进行比较和评价；</w:t>
      </w:r>
    </w:p>
    <w:p>
      <w:pPr>
        <w:pStyle w:val="13"/>
        <w:spacing w:line="360" w:lineRule="auto"/>
        <w:ind w:firstLine="420" w:firstLineChars="200"/>
        <w:contextualSpacing/>
        <w:rPr>
          <w:rFonts w:ascii="宋体" w:hAnsi="宋体" w:cs="仿宋_GB2312"/>
          <w:sz w:val="21"/>
          <w:szCs w:val="21"/>
          <w:lang w:val="zh-CN"/>
        </w:rPr>
      </w:pPr>
      <w:r>
        <w:rPr>
          <w:rFonts w:hint="eastAsia" w:ascii="宋体" w:hAnsi="宋体" w:eastAsia="宋体" w:cs="仿宋_GB2312"/>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sz w:val="21"/>
          <w:szCs w:val="21"/>
          <w:lang w:val="zh-CN"/>
        </w:rPr>
        <w:t>评标过程中，不得去掉报价中的最高报价和最低报价。</w:t>
      </w:r>
    </w:p>
    <w:p>
      <w:pPr>
        <w:pStyle w:val="13"/>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（1）价格分计算</w:t>
      </w:r>
    </w:p>
    <w:p>
      <w:pPr>
        <w:pStyle w:val="13"/>
        <w:spacing w:line="360" w:lineRule="auto"/>
        <w:ind w:firstLine="420" w:firstLineChars="200"/>
        <w:contextualSpacing/>
        <w:rPr>
          <w:rFonts w:ascii="宋体" w:hAnsi="宋体" w:eastAsia="宋体" w:cs="仿宋_GB2312"/>
          <w:sz w:val="21"/>
          <w:szCs w:val="21"/>
          <w:lang w:val="zh-CN"/>
        </w:rPr>
      </w:pPr>
      <w:r>
        <w:rPr>
          <w:rFonts w:ascii="宋体" w:hAnsi="宋体" w:eastAsia="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ascii="宋体" w:hAnsi="宋体" w:eastAsia="宋体" w:cs="仿宋_GB2312"/>
          <w:sz w:val="21"/>
          <w:szCs w:val="21"/>
          <w:highlight w:val="none"/>
          <w:lang w:val="zh-CN"/>
        </w:rPr>
      </w:pPr>
      <w:r>
        <w:rPr>
          <w:rFonts w:hint="eastAsia" w:ascii="宋体" w:hAnsi="宋体" w:eastAsia="宋体" w:cs="仿宋_GB2312"/>
          <w:sz w:val="21"/>
          <w:szCs w:val="21"/>
          <w:highlight w:val="none"/>
          <w:lang w:val="zh-CN"/>
        </w:rPr>
        <w:t>小型和微型企业不包含民办非企业单位。</w:t>
      </w:r>
    </w:p>
    <w:p>
      <w:pPr>
        <w:spacing w:line="360" w:lineRule="auto"/>
        <w:ind w:firstLine="420" w:firstLineChars="200"/>
        <w:contextualSpacing/>
        <w:rPr>
          <w:rFonts w:ascii="宋体" w:hAnsi="宋体" w:cs="仿宋_GB2312"/>
          <w:szCs w:val="21"/>
          <w:highlight w:val="none"/>
          <w:lang w:val="zh-CN"/>
        </w:rPr>
      </w:pPr>
      <w:r>
        <w:rPr>
          <w:rFonts w:hint="eastAsia" w:ascii="宋体" w:hAnsi="宋体" w:cs="仿宋_GB2312"/>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宋体" w:hAnsi="宋体" w:eastAsia="宋体"/>
          <w:color w:val="000000"/>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 w:val="21"/>
          <w:szCs w:val="21"/>
        </w:rPr>
        <w:t>残疾人福利性单位属于小型、微型企业的，不重复享受政策。</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color w:val="000000"/>
          <w:sz w:val="21"/>
          <w:szCs w:val="21"/>
        </w:rPr>
        <w:t>（2）</w:t>
      </w:r>
      <w:r>
        <w:rPr>
          <w:rFonts w:ascii="宋体" w:hAnsi="宋体" w:eastAsia="宋体" w:cs="仿宋_GB2312"/>
          <w:b/>
          <w:sz w:val="21"/>
          <w:szCs w:val="21"/>
          <w:lang w:val="zh-CN"/>
        </w:rPr>
        <w:t>关于相同品牌产品</w:t>
      </w:r>
      <w:r>
        <w:rPr>
          <w:rFonts w:ascii="宋体" w:hAnsi="宋体" w:eastAsia="宋体" w:cs="仿宋_GB2312"/>
          <w:b/>
          <w:bCs/>
          <w:sz w:val="21"/>
          <w:szCs w:val="21"/>
          <w:lang w:val="zh-CN"/>
        </w:rPr>
        <w:t>（服务类项目不适用本条款规定）</w:t>
      </w:r>
    </w:p>
    <w:p>
      <w:pPr>
        <w:pStyle w:val="13"/>
        <w:spacing w:line="360" w:lineRule="auto"/>
        <w:ind w:firstLine="465"/>
        <w:contextualSpacing/>
        <w:jc w:val="left"/>
        <w:rPr>
          <w:rFonts w:ascii="宋体" w:hAnsi="宋体" w:eastAsia="宋体" w:cs="仿宋_GB2312"/>
          <w:sz w:val="21"/>
          <w:szCs w:val="21"/>
          <w:lang w:val="zh-CN"/>
        </w:rPr>
      </w:pPr>
      <w:r>
        <w:rPr>
          <w:rFonts w:ascii="宋体" w:hAnsi="宋体" w:eastAsia="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 w:val="21"/>
          <w:szCs w:val="21"/>
          <w:lang w:val="zh-CN"/>
        </w:rPr>
        <w:t>采取随机抽取</w:t>
      </w:r>
      <w:r>
        <w:rPr>
          <w:rFonts w:ascii="宋体" w:hAnsi="宋体" w:eastAsia="宋体" w:cs="仿宋_GB2312"/>
          <w:sz w:val="21"/>
          <w:szCs w:val="21"/>
          <w:lang w:val="zh-CN"/>
        </w:rPr>
        <w:t>方式确定一个参加评标的投标人，其他投标无效。</w:t>
      </w:r>
    </w:p>
    <w:p>
      <w:pPr>
        <w:pStyle w:val="13"/>
        <w:spacing w:line="360" w:lineRule="auto"/>
        <w:ind w:firstLine="465"/>
        <w:contextualSpacing/>
        <w:jc w:val="left"/>
        <w:rPr>
          <w:rFonts w:ascii="宋体" w:hAnsi="宋体" w:eastAsia="宋体" w:cs="仿宋_GB2312"/>
          <w:sz w:val="21"/>
          <w:szCs w:val="21"/>
          <w:lang w:val="zh-CN"/>
        </w:rPr>
      </w:pPr>
      <w:r>
        <w:rPr>
          <w:rFonts w:ascii="宋体" w:hAnsi="宋体" w:eastAsia="宋体" w:cs="仿宋_GB2312"/>
          <w:sz w:val="21"/>
          <w:szCs w:val="21"/>
          <w:lang w:val="zh-CN"/>
        </w:rPr>
        <w:t>采用综合评分法的，提供相同品牌产品</w:t>
      </w:r>
      <w:r>
        <w:rPr>
          <w:rFonts w:hint="eastAsia" w:ascii="宋体" w:hAnsi="宋体" w:eastAsia="宋体" w:cs="仿宋_GB2312"/>
          <w:sz w:val="21"/>
          <w:szCs w:val="21"/>
          <w:lang w:val="zh-CN"/>
        </w:rPr>
        <w:t>（</w:t>
      </w:r>
      <w:r>
        <w:rPr>
          <w:rFonts w:ascii="宋体" w:hAnsi="宋体" w:eastAsia="宋体" w:cs="仿宋_GB2312"/>
          <w:sz w:val="21"/>
          <w:szCs w:val="21"/>
          <w:lang w:val="zh-CN"/>
        </w:rPr>
        <w:t>非单一产品采购项目，多家投标人提供的核心产品品牌相同</w:t>
      </w:r>
      <w:r>
        <w:rPr>
          <w:rFonts w:hint="eastAsia" w:ascii="宋体" w:hAnsi="宋体" w:eastAsia="宋体" w:cs="仿宋_GB2312"/>
          <w:sz w:val="21"/>
          <w:szCs w:val="21"/>
          <w:lang w:val="zh-CN"/>
        </w:rPr>
        <w:t>）</w:t>
      </w:r>
      <w:r>
        <w:rPr>
          <w:rFonts w:ascii="宋体" w:hAnsi="宋体" w:eastAsia="宋体"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 w:val="21"/>
          <w:szCs w:val="21"/>
          <w:lang w:val="zh-CN"/>
        </w:rPr>
        <w:t>由采购人或者采购人委托评标委员会</w:t>
      </w:r>
      <w:r>
        <w:rPr>
          <w:rFonts w:ascii="宋体" w:hAnsi="宋体" w:eastAsia="宋体" w:cs="仿宋_GB2312"/>
          <w:sz w:val="21"/>
          <w:szCs w:val="21"/>
          <w:lang w:val="zh-CN"/>
        </w:rPr>
        <w:t>采取随机抽取方式确定</w:t>
      </w:r>
      <w:r>
        <w:rPr>
          <w:rFonts w:hint="eastAsia" w:ascii="宋体" w:hAnsi="宋体" w:eastAsia="宋体" w:cs="仿宋_GB2312"/>
          <w:sz w:val="21"/>
          <w:szCs w:val="21"/>
          <w:lang w:val="zh-CN"/>
        </w:rPr>
        <w:t>一个投标人获得中标人推荐资格</w:t>
      </w:r>
      <w:r>
        <w:rPr>
          <w:rFonts w:ascii="宋体" w:hAnsi="宋体" w:eastAsia="宋体" w:cs="仿宋_GB2312"/>
          <w:sz w:val="21"/>
          <w:szCs w:val="21"/>
          <w:lang w:val="zh-CN"/>
        </w:rPr>
        <w:t>，其他同品牌投标人不作为中标候选人。</w:t>
      </w:r>
    </w:p>
    <w:p>
      <w:pPr>
        <w:pStyle w:val="13"/>
        <w:spacing w:line="360" w:lineRule="auto"/>
        <w:ind w:firstLine="465"/>
        <w:contextualSpacing/>
        <w:jc w:val="left"/>
        <w:rPr>
          <w:rFonts w:ascii="宋体" w:hAnsi="宋体" w:eastAsia="宋体" w:cs="仿宋_GB2312"/>
          <w:b/>
          <w:sz w:val="21"/>
          <w:szCs w:val="21"/>
          <w:lang w:val="zh-CN"/>
        </w:rPr>
      </w:pPr>
      <w:r>
        <w:rPr>
          <w:rFonts w:hint="eastAsia" w:ascii="宋体" w:hAnsi="宋体" w:eastAsia="宋体" w:cs="仿宋_GB2312"/>
          <w:b/>
          <w:sz w:val="21"/>
          <w:szCs w:val="21"/>
          <w:lang w:val="zh-CN"/>
        </w:rPr>
        <w:t>（3）关于强制性产品认证</w:t>
      </w:r>
    </w:p>
    <w:p>
      <w:pPr>
        <w:spacing w:line="360" w:lineRule="auto"/>
        <w:ind w:firstLine="420" w:firstLineChars="200"/>
        <w:contextualSpacing/>
        <w:rPr>
          <w:rFonts w:ascii="宋体" w:hAnsi="宋体" w:cs="宋体"/>
          <w:kern w:val="0"/>
          <w:szCs w:val="21"/>
          <w:highlight w:val="none"/>
        </w:rPr>
      </w:pPr>
      <w:r>
        <w:rPr>
          <w:rFonts w:hint="eastAsia" w:ascii="宋体" w:hAnsi="宋体" w:cs="仿宋_GB2312"/>
          <w:szCs w:val="21"/>
          <w:lang w:val="zh-CN"/>
        </w:rPr>
        <w:t>1）如投标人所投产品属于“中国强制性产品认证”（3C认证）范围内,则必须承诺采用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cs="仿宋_GB2312"/>
          <w:szCs w:val="21"/>
          <w:highlight w:val="none"/>
          <w:lang w:val="zh-CN"/>
        </w:rPr>
      </w:pPr>
      <w:r>
        <w:rPr>
          <w:rFonts w:hint="eastAsia" w:ascii="宋体" w:hAnsi="宋体" w:cs="宋体"/>
          <w:kern w:val="0"/>
          <w:szCs w:val="21"/>
          <w:highlight w:val="none"/>
        </w:rPr>
        <w:t>2)投标人所投产品如被列入</w:t>
      </w:r>
      <w:r>
        <w:rPr>
          <w:rFonts w:ascii="宋体" w:hAnsi="宋体" w:cs="宋体"/>
          <w:kern w:val="0"/>
          <w:szCs w:val="21"/>
          <w:highlight w:val="none"/>
        </w:rPr>
        <w:t>《信息安全产品强制性认证目录》，</w:t>
      </w:r>
      <w:r>
        <w:rPr>
          <w:rFonts w:hint="eastAsia" w:ascii="宋体" w:hAnsi="宋体" w:cs="仿宋_GB2312"/>
          <w:szCs w:val="21"/>
          <w:highlight w:val="none"/>
          <w:lang w:val="zh-CN"/>
        </w:rPr>
        <w:t>则投标文件中应根据本项目招标文件“第二章 项目需求”</w:t>
      </w:r>
      <w:r>
        <w:rPr>
          <w:rFonts w:ascii="宋体" w:hAnsi="宋体" w:cs="仿宋_GB2312"/>
          <w:szCs w:val="21"/>
          <w:highlight w:val="none"/>
          <w:lang w:val="zh-CN"/>
        </w:rPr>
        <w:t>提供</w:t>
      </w:r>
      <w:r>
        <w:rPr>
          <w:rFonts w:hint="eastAsia" w:ascii="宋体" w:hAnsi="宋体" w:cs="仿宋_GB2312"/>
          <w:szCs w:val="21"/>
          <w:highlight w:val="none"/>
          <w:lang w:val="zh-CN"/>
        </w:rPr>
        <w:t>：</w:t>
      </w:r>
    </w:p>
    <w:p>
      <w:pPr>
        <w:wordWrap w:val="0"/>
        <w:autoSpaceDE w:val="0"/>
        <w:autoSpaceDN w:val="0"/>
        <w:spacing w:line="360" w:lineRule="auto"/>
        <w:ind w:firstLine="420" w:firstLineChars="200"/>
        <w:contextualSpacing/>
        <w:rPr>
          <w:rFonts w:ascii="宋体" w:hAnsi="宋体" w:cs="宋体"/>
          <w:kern w:val="0"/>
          <w:szCs w:val="21"/>
          <w:highlight w:val="none"/>
        </w:rPr>
      </w:pPr>
      <w:r>
        <w:rPr>
          <w:rFonts w:hint="eastAsia" w:ascii="宋体" w:hAnsi="宋体" w:cs="宋体"/>
          <w:kern w:val="0"/>
          <w:szCs w:val="21"/>
          <w:highlight w:val="none"/>
        </w:rPr>
        <w:t>①中国信息安全认证中心官网（</w:t>
      </w:r>
      <w:r>
        <w:rPr>
          <w:rFonts w:ascii="宋体" w:hAnsi="宋体" w:cs="宋体"/>
          <w:kern w:val="0"/>
          <w:szCs w:val="21"/>
          <w:highlight w:val="none"/>
        </w:rPr>
        <w:t>http://www.isccc.gov.cn/index.shtml</w:t>
      </w:r>
      <w:r>
        <w:rPr>
          <w:rFonts w:hint="eastAsia" w:ascii="宋体" w:hAnsi="宋体" w:cs="宋体"/>
          <w:kern w:val="0"/>
          <w:szCs w:val="21"/>
          <w:highlight w:val="none"/>
        </w:rPr>
        <w:t>）产品查询结果截图并加盖投标人公章；</w:t>
      </w:r>
    </w:p>
    <w:p>
      <w:pPr>
        <w:wordWrap w:val="0"/>
        <w:autoSpaceDE w:val="0"/>
        <w:autoSpaceDN w:val="0"/>
        <w:spacing w:line="360" w:lineRule="auto"/>
        <w:ind w:firstLine="420" w:firstLineChars="200"/>
        <w:contextualSpacing/>
        <w:rPr>
          <w:rFonts w:ascii="宋体" w:hAnsi="宋体" w:cs="仿宋_GB2312"/>
          <w:szCs w:val="21"/>
          <w:highlight w:val="none"/>
          <w:lang w:val="zh-CN"/>
        </w:rPr>
      </w:pPr>
      <w:r>
        <w:rPr>
          <w:rFonts w:hint="eastAsia" w:ascii="宋体" w:hAnsi="宋体" w:cs="宋体"/>
          <w:kern w:val="0"/>
          <w:szCs w:val="21"/>
          <w:highlight w:val="none"/>
        </w:rPr>
        <w:t>②中国信息安全认证中心</w:t>
      </w:r>
      <w:r>
        <w:rPr>
          <w:rFonts w:hint="eastAsia" w:ascii="宋体" w:hAnsi="宋体" w:cs="仿宋_GB2312"/>
          <w:szCs w:val="21"/>
          <w:highlight w:val="none"/>
          <w:lang w:val="zh-CN"/>
        </w:rPr>
        <w:t>颁发的《中国国家信息安全产品认证证书》加盖投标人公章的原件扫描件（或图片）。</w:t>
      </w:r>
    </w:p>
    <w:p>
      <w:pPr>
        <w:spacing w:line="360" w:lineRule="auto"/>
        <w:ind w:firstLine="480" w:firstLineChars="200"/>
        <w:contextualSpacing/>
        <w:rPr>
          <w:rFonts w:hint="eastAsia"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4</w:t>
      </w:r>
      <w:r>
        <w:rPr>
          <w:rFonts w:hint="eastAsia" w:ascii="宋体" w:hAnsi="宋体" w:cs="仿宋_GB2312"/>
          <w:b/>
          <w:szCs w:val="21"/>
          <w:lang w:val="zh-CN"/>
        </w:rPr>
        <w:t>）支持脱贫攻坚（物业服务采购）</w:t>
      </w:r>
    </w:p>
    <w:p>
      <w:pPr>
        <w:tabs>
          <w:tab w:val="left" w:pos="1260"/>
        </w:tabs>
        <w:autoSpaceDE w:val="0"/>
        <w:autoSpaceDN w:val="0"/>
        <w:spacing w:line="360" w:lineRule="auto"/>
        <w:ind w:firstLine="420" w:firstLineChars="200"/>
        <w:contextualSpacing/>
        <w:rPr>
          <w:rFonts w:hint="eastAsia" w:ascii="宋体" w:hAnsi="宋体" w:eastAsia="宋体" w:cs="仿宋_GB2312"/>
          <w:szCs w:val="21"/>
          <w:lang w:val="en-US" w:eastAsia="zh-CN"/>
        </w:rPr>
      </w:pPr>
      <w:r>
        <w:rPr>
          <w:rFonts w:hint="eastAsia" w:ascii="宋体" w:hAnsi="宋体" w:cs="仿宋_GB2312"/>
          <w:szCs w:val="21"/>
          <w:lang w:val="zh-CN"/>
        </w:rPr>
        <w:t>在物业项目中，对注册地在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hint="eastAsia" w:ascii="宋体" w:hAnsi="宋体" w:cs="仿宋_GB2312"/>
          <w:szCs w:val="21"/>
          <w:lang w:val="zh-CN"/>
        </w:rPr>
        <w:t>个月内至少连续</w:t>
      </w:r>
      <w:r>
        <w:rPr>
          <w:rFonts w:ascii="宋体" w:hAnsi="宋体" w:cs="仿宋_GB2312"/>
          <w:szCs w:val="21"/>
          <w:lang w:val="zh-CN"/>
        </w:rPr>
        <w:t>3</w:t>
      </w:r>
      <w:r>
        <w:rPr>
          <w:rFonts w:hint="eastAsia" w:ascii="宋体" w:hAnsi="宋体" w:cs="仿宋_GB2312"/>
          <w:szCs w:val="21"/>
          <w:lang w:val="zh-CN"/>
        </w:rPr>
        <w:t>个月）的有效证明后，评标委员会根据本项目评标标准予以判定并赋分</w:t>
      </w:r>
      <w:r>
        <w:rPr>
          <w:rFonts w:hint="eastAsia" w:ascii="宋体" w:hAnsi="宋体" w:cs="仿宋_GB2312"/>
          <w:szCs w:val="21"/>
          <w:lang w:val="en-US" w:eastAsia="zh-CN"/>
        </w:rPr>
        <w:t>.</w:t>
      </w:r>
    </w:p>
    <w:p>
      <w:pPr>
        <w:tabs>
          <w:tab w:val="left" w:pos="1260"/>
        </w:tabs>
        <w:autoSpaceDE w:val="0"/>
        <w:autoSpaceDN w:val="0"/>
        <w:spacing w:line="360" w:lineRule="auto"/>
        <w:ind w:firstLine="422" w:firstLineChars="200"/>
        <w:contextualSpacing/>
        <w:rPr>
          <w:rFonts w:ascii="宋体" w:hAnsi="宋体" w:cs="仿宋_GB2312"/>
          <w:b/>
          <w:szCs w:val="21"/>
          <w:highlight w:val="none"/>
          <w:lang w:val="zh-CN"/>
        </w:rPr>
      </w:pPr>
      <w:r>
        <w:rPr>
          <w:rFonts w:hint="eastAsia" w:ascii="宋体" w:hAnsi="宋体" w:cs="仿宋_GB2312"/>
          <w:b/>
          <w:szCs w:val="21"/>
          <w:highlight w:val="none"/>
          <w:lang w:val="zh-CN"/>
        </w:rPr>
        <w:t>（</w:t>
      </w:r>
      <w:r>
        <w:rPr>
          <w:rFonts w:hint="eastAsia" w:ascii="宋体" w:hAnsi="宋体" w:cs="仿宋_GB2312"/>
          <w:b/>
          <w:szCs w:val="21"/>
          <w:highlight w:val="none"/>
          <w:lang w:val="en-US" w:eastAsia="zh-CN"/>
        </w:rPr>
        <w:t>5</w:t>
      </w:r>
      <w:r>
        <w:rPr>
          <w:rFonts w:hint="eastAsia" w:ascii="宋体" w:hAnsi="宋体" w:cs="仿宋_GB2312"/>
          <w:b/>
          <w:szCs w:val="21"/>
          <w:highlight w:val="none"/>
          <w:lang w:val="zh-CN"/>
        </w:rPr>
        <w:t>）投标无效情形</w:t>
      </w:r>
    </w:p>
    <w:p>
      <w:pPr>
        <w:tabs>
          <w:tab w:val="left" w:pos="1260"/>
        </w:tabs>
        <w:autoSpaceDE w:val="0"/>
        <w:autoSpaceDN w:val="0"/>
        <w:spacing w:line="360" w:lineRule="auto"/>
        <w:ind w:firstLine="420" w:firstLineChars="200"/>
        <w:contextualSpacing/>
        <w:rPr>
          <w:rFonts w:ascii="宋体" w:hAnsi="宋体" w:cs="仿宋_GB2312"/>
          <w:szCs w:val="21"/>
          <w:highlight w:val="none"/>
          <w:lang w:val="zh-CN"/>
        </w:rPr>
      </w:pPr>
      <w:r>
        <w:rPr>
          <w:rFonts w:hint="eastAsia" w:ascii="宋体" w:hAnsi="宋体" w:cs="仿宋_GB2312"/>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e.不同投标人的投标文件相互混装；</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5）</w:t>
      </w:r>
      <w:r>
        <w:rPr>
          <w:rFonts w:ascii="宋体" w:hAnsi="宋体" w:cs="仿宋_GB2312"/>
          <w:szCs w:val="21"/>
          <w:lang w:val="zh-CN"/>
        </w:rPr>
        <w:t>法律、法规和招标文件规定的其他无效情形。</w:t>
      </w:r>
    </w:p>
    <w:p>
      <w:pPr>
        <w:pStyle w:val="13"/>
        <w:spacing w:line="360" w:lineRule="auto"/>
        <w:ind w:firstLine="422" w:firstLineChars="200"/>
        <w:contextualSpacing/>
        <w:rPr>
          <w:rFonts w:hint="eastAsia" w:ascii="宋体" w:hAnsi="宋体" w:eastAsia="宋体" w:cs="仿宋_GB2312"/>
          <w:b/>
          <w:sz w:val="21"/>
          <w:szCs w:val="21"/>
          <w:lang w:val="zh-CN"/>
        </w:rPr>
      </w:pPr>
      <w:r>
        <w:rPr>
          <w:rFonts w:hint="eastAsia" w:ascii="宋体" w:hAnsi="宋体" w:eastAsia="宋体" w:cs="仿宋_GB2312"/>
          <w:b/>
          <w:sz w:val="21"/>
          <w:szCs w:val="21"/>
          <w:lang w:val="zh-CN"/>
        </w:rPr>
        <w:t>（6）评标标准</w:t>
      </w:r>
    </w:p>
    <w:tbl>
      <w:tblPr>
        <w:tblStyle w:val="22"/>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99"/>
        <w:gridCol w:w="1578"/>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2" w:hRule="atLeast"/>
        </w:trPr>
        <w:tc>
          <w:tcPr>
            <w:tcW w:w="2977" w:type="dxa"/>
            <w:gridSpan w:val="2"/>
            <w:shd w:val="clear" w:color="auto" w:fill="auto"/>
            <w:vAlign w:val="center"/>
          </w:tcPr>
          <w:p>
            <w:pPr>
              <w:spacing w:line="360" w:lineRule="auto"/>
              <w:jc w:val="center"/>
              <w:rPr>
                <w:rFonts w:ascii="宋体" w:hAnsi="宋体"/>
                <w:b w:val="0"/>
                <w:bCs w:val="0"/>
                <w:color w:val="auto"/>
                <w:szCs w:val="21"/>
                <w:highlight w:val="none"/>
                <w:u w:val="none"/>
              </w:rPr>
            </w:pPr>
            <w:r>
              <w:rPr>
                <w:rFonts w:hint="eastAsia" w:ascii="宋体" w:hAnsi="宋体"/>
                <w:b w:val="0"/>
                <w:bCs w:val="0"/>
                <w:color w:val="auto"/>
                <w:szCs w:val="21"/>
                <w:highlight w:val="none"/>
                <w:u w:val="none"/>
              </w:rPr>
              <w:t>分值构成</w:t>
            </w:r>
          </w:p>
          <w:p>
            <w:pPr>
              <w:snapToGrid w:val="0"/>
              <w:spacing w:beforeLines="50"/>
              <w:jc w:val="center"/>
              <w:rPr>
                <w:rFonts w:ascii="宋体" w:hAnsi="宋体" w:cs="宋体"/>
                <w:b w:val="0"/>
                <w:bCs w:val="0"/>
                <w:color w:val="auto"/>
                <w:szCs w:val="21"/>
                <w:highlight w:val="none"/>
                <w:u w:val="none"/>
              </w:rPr>
            </w:pPr>
            <w:r>
              <w:rPr>
                <w:rFonts w:hint="eastAsia" w:ascii="宋体" w:hAnsi="宋体"/>
                <w:b w:val="0"/>
                <w:bCs w:val="0"/>
                <w:color w:val="auto"/>
                <w:szCs w:val="21"/>
                <w:highlight w:val="none"/>
                <w:u w:val="none"/>
              </w:rPr>
              <w:t>(总分100分)</w:t>
            </w:r>
          </w:p>
        </w:tc>
        <w:tc>
          <w:tcPr>
            <w:tcW w:w="6163" w:type="dxa"/>
            <w:shd w:val="clear" w:color="auto" w:fill="auto"/>
            <w:vAlign w:val="center"/>
          </w:tcPr>
          <w:p>
            <w:pPr>
              <w:spacing w:line="360" w:lineRule="auto"/>
              <w:ind w:firstLine="420" w:firstLineChars="200"/>
              <w:rPr>
                <w:rFonts w:ascii="宋体" w:hAnsi="宋体"/>
                <w:b w:val="0"/>
                <w:bCs w:val="0"/>
                <w:color w:val="auto"/>
                <w:szCs w:val="21"/>
                <w:highlight w:val="none"/>
                <w:u w:val="none"/>
              </w:rPr>
            </w:pPr>
            <w:r>
              <w:rPr>
                <w:rFonts w:hint="eastAsia" w:ascii="宋体" w:hAnsi="宋体"/>
                <w:b w:val="0"/>
                <w:bCs w:val="0"/>
                <w:color w:val="auto"/>
                <w:szCs w:val="21"/>
                <w:highlight w:val="none"/>
                <w:u w:val="none"/>
              </w:rPr>
              <w:t>价格分值：</w:t>
            </w:r>
            <w:r>
              <w:rPr>
                <w:rFonts w:hint="eastAsia" w:ascii="宋体" w:hAnsi="宋体"/>
                <w:b w:val="0"/>
                <w:bCs w:val="0"/>
                <w:color w:val="auto"/>
                <w:szCs w:val="21"/>
                <w:highlight w:val="none"/>
                <w:u w:val="none"/>
                <w:lang w:val="en-US" w:eastAsia="zh-CN"/>
              </w:rPr>
              <w:t>40</w:t>
            </w:r>
            <w:r>
              <w:rPr>
                <w:rFonts w:hint="eastAsia" w:ascii="宋体" w:hAnsi="宋体"/>
                <w:b w:val="0"/>
                <w:bCs w:val="0"/>
                <w:color w:val="auto"/>
                <w:szCs w:val="21"/>
                <w:highlight w:val="none"/>
                <w:u w:val="none"/>
              </w:rPr>
              <w:t>分</w:t>
            </w:r>
          </w:p>
          <w:p>
            <w:pPr>
              <w:spacing w:line="360" w:lineRule="auto"/>
              <w:ind w:firstLine="420" w:firstLineChars="200"/>
              <w:rPr>
                <w:rFonts w:ascii="宋体" w:hAnsi="宋体"/>
                <w:b w:val="0"/>
                <w:bCs w:val="0"/>
                <w:color w:val="auto"/>
                <w:szCs w:val="21"/>
                <w:highlight w:val="none"/>
                <w:u w:val="none"/>
              </w:rPr>
            </w:pPr>
            <w:r>
              <w:rPr>
                <w:rFonts w:hint="eastAsia" w:ascii="宋体" w:hAnsi="宋体"/>
                <w:b w:val="0"/>
                <w:bCs w:val="0"/>
                <w:color w:val="auto"/>
                <w:szCs w:val="21"/>
                <w:highlight w:val="none"/>
                <w:u w:val="none"/>
              </w:rPr>
              <w:t>商务部分：</w:t>
            </w:r>
            <w:r>
              <w:rPr>
                <w:rFonts w:hint="eastAsia" w:ascii="宋体" w:hAnsi="宋体"/>
                <w:b w:val="0"/>
                <w:bCs w:val="0"/>
                <w:color w:val="auto"/>
                <w:szCs w:val="21"/>
                <w:highlight w:val="none"/>
                <w:u w:val="none"/>
                <w:lang w:val="en-US" w:eastAsia="zh-CN"/>
              </w:rPr>
              <w:t>40</w:t>
            </w:r>
            <w:r>
              <w:rPr>
                <w:rFonts w:hint="eastAsia" w:ascii="宋体" w:hAnsi="宋体"/>
                <w:b w:val="0"/>
                <w:bCs w:val="0"/>
                <w:color w:val="auto"/>
                <w:szCs w:val="21"/>
                <w:highlight w:val="none"/>
                <w:u w:val="none"/>
              </w:rPr>
              <w:t>分</w:t>
            </w:r>
          </w:p>
          <w:p>
            <w:pPr>
              <w:spacing w:beforeLines="50"/>
              <w:ind w:firstLine="420" w:firstLineChars="200"/>
              <w:rPr>
                <w:rFonts w:ascii="宋体" w:hAnsi="宋体" w:cs="宋体"/>
                <w:b w:val="0"/>
                <w:bCs w:val="0"/>
                <w:color w:val="auto"/>
                <w:szCs w:val="21"/>
                <w:highlight w:val="none"/>
                <w:u w:val="none"/>
              </w:rPr>
            </w:pPr>
            <w:r>
              <w:rPr>
                <w:rFonts w:hint="eastAsia" w:ascii="宋体" w:hAnsi="宋体"/>
                <w:b w:val="0"/>
                <w:bCs w:val="0"/>
                <w:color w:val="auto"/>
                <w:szCs w:val="21"/>
                <w:highlight w:val="none"/>
                <w:u w:val="none"/>
              </w:rPr>
              <w:t>技术部分：</w:t>
            </w:r>
            <w:r>
              <w:rPr>
                <w:rFonts w:hint="eastAsia" w:ascii="宋体" w:hAnsi="宋体"/>
                <w:b w:val="0"/>
                <w:bCs w:val="0"/>
                <w:color w:val="auto"/>
                <w:szCs w:val="21"/>
                <w:highlight w:val="none"/>
                <w:u w:val="none"/>
                <w:lang w:val="en-US" w:eastAsia="zh-CN"/>
              </w:rPr>
              <w:t>20</w:t>
            </w:r>
            <w:r>
              <w:rPr>
                <w:rFonts w:hint="eastAsia" w:ascii="宋体" w:hAnsi="宋体"/>
                <w:b w:val="0"/>
                <w:bCs w:val="0"/>
                <w:color w:val="auto"/>
                <w:szCs w:val="21"/>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99" w:type="dxa"/>
            <w:shd w:val="clear" w:color="auto" w:fill="auto"/>
            <w:vAlign w:val="center"/>
          </w:tcPr>
          <w:p>
            <w:pPr>
              <w:snapToGrid w:val="0"/>
              <w:spacing w:beforeLines="50"/>
              <w:jc w:val="center"/>
              <w:rPr>
                <w:rFonts w:ascii="宋体" w:hAnsi="宋体" w:eastAsia="宋体" w:cs="宋体"/>
                <w:b w:val="0"/>
                <w:bCs w:val="0"/>
                <w:color w:val="auto"/>
                <w:szCs w:val="21"/>
                <w:highlight w:val="none"/>
                <w:u w:val="none"/>
              </w:rPr>
            </w:pPr>
            <w:r>
              <w:rPr>
                <w:rFonts w:hint="eastAsia" w:ascii="宋体" w:hAnsi="宋体" w:eastAsia="宋体" w:cs="宋体"/>
                <w:b w:val="0"/>
                <w:bCs w:val="0"/>
                <w:color w:val="auto"/>
                <w:szCs w:val="21"/>
                <w:highlight w:val="none"/>
                <w:u w:val="none"/>
              </w:rPr>
              <w:t>评审项</w:t>
            </w:r>
          </w:p>
        </w:tc>
        <w:tc>
          <w:tcPr>
            <w:tcW w:w="1578" w:type="dxa"/>
            <w:shd w:val="clear" w:color="auto" w:fill="auto"/>
            <w:vAlign w:val="center"/>
          </w:tcPr>
          <w:p>
            <w:pPr>
              <w:snapToGrid w:val="0"/>
              <w:spacing w:beforeLines="50"/>
              <w:jc w:val="center"/>
              <w:rPr>
                <w:rFonts w:ascii="宋体" w:hAnsi="宋体" w:eastAsia="宋体" w:cs="宋体"/>
                <w:b w:val="0"/>
                <w:bCs w:val="0"/>
                <w:color w:val="auto"/>
                <w:szCs w:val="21"/>
                <w:highlight w:val="none"/>
                <w:u w:val="none"/>
              </w:rPr>
            </w:pPr>
            <w:r>
              <w:rPr>
                <w:rFonts w:hint="eastAsia" w:ascii="宋体" w:hAnsi="宋体" w:eastAsia="宋体" w:cs="宋体"/>
                <w:b w:val="0"/>
                <w:bCs w:val="0"/>
                <w:color w:val="auto"/>
                <w:szCs w:val="21"/>
                <w:highlight w:val="none"/>
                <w:u w:val="none"/>
              </w:rPr>
              <w:t>评分因素</w:t>
            </w:r>
          </w:p>
        </w:tc>
        <w:tc>
          <w:tcPr>
            <w:tcW w:w="6163" w:type="dxa"/>
            <w:shd w:val="clear" w:color="auto" w:fill="auto"/>
            <w:vAlign w:val="center"/>
          </w:tcPr>
          <w:p>
            <w:pPr>
              <w:snapToGrid w:val="0"/>
              <w:spacing w:beforeLines="50"/>
              <w:jc w:val="center"/>
              <w:rPr>
                <w:rFonts w:ascii="宋体" w:hAnsi="宋体" w:eastAsia="宋体" w:cs="宋体"/>
                <w:b w:val="0"/>
                <w:bCs w:val="0"/>
                <w:color w:val="auto"/>
                <w:szCs w:val="21"/>
                <w:highlight w:val="none"/>
                <w:u w:val="none"/>
              </w:rPr>
            </w:pPr>
            <w:r>
              <w:rPr>
                <w:rFonts w:hint="eastAsia" w:ascii="宋体" w:hAnsi="宋体" w:eastAsia="宋体" w:cs="宋体"/>
                <w:b w:val="0"/>
                <w:bCs w:val="0"/>
                <w:color w:val="auto"/>
                <w:szCs w:val="21"/>
                <w:highlight w:val="none"/>
                <w:u w:val="none"/>
              </w:rPr>
              <w:t>评</w:t>
            </w:r>
            <w:r>
              <w:rPr>
                <w:rFonts w:hint="eastAsia" w:ascii="宋体" w:hAnsi="宋体" w:cs="宋体"/>
                <w:b w:val="0"/>
                <w:bCs w:val="0"/>
                <w:color w:val="auto"/>
                <w:szCs w:val="21"/>
                <w:highlight w:val="none"/>
                <w:u w:val="none"/>
              </w:rPr>
              <w:t>标</w:t>
            </w:r>
            <w:r>
              <w:rPr>
                <w:rFonts w:hint="eastAsia" w:ascii="宋体" w:hAnsi="宋体" w:eastAsia="宋体" w:cs="宋体"/>
                <w:b w:val="0"/>
                <w:bCs w:val="0"/>
                <w:color w:val="auto"/>
                <w:szCs w:val="21"/>
                <w:highlight w:val="none"/>
                <w:u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1399" w:type="dxa"/>
            <w:shd w:val="clear" w:color="auto" w:fill="auto"/>
            <w:vAlign w:val="center"/>
          </w:tcPr>
          <w:p>
            <w:pPr>
              <w:widowControl/>
              <w:pBdr>
                <w:top w:val="none" w:color="auto" w:sz="0" w:space="0"/>
                <w:left w:val="none" w:color="auto" w:sz="0" w:space="0"/>
                <w:bottom w:val="none" w:color="auto" w:sz="0" w:space="0"/>
                <w:right w:val="none" w:color="auto" w:sz="0" w:space="0"/>
              </w:pBdr>
              <w:snapToGrid w:val="0"/>
              <w:spacing w:beforeLines="50" w:beforeAutospacing="0" w:after="0" w:afterAutospacing="0"/>
              <w:ind w:left="0" w:leftChars="-2" w:right="0" w:hanging="4" w:hangingChars="2"/>
              <w:jc w:val="center"/>
              <w:rPr>
                <w:b w:val="0"/>
                <w:bCs w:val="0"/>
                <w:i w:val="0"/>
                <w:color w:val="auto"/>
                <w:highlight w:val="none"/>
                <w:u w:val="none"/>
              </w:rPr>
            </w:pPr>
            <w:r>
              <w:rPr>
                <w:rFonts w:hint="eastAsia" w:ascii="宋体" w:hAnsi="宋体" w:eastAsia="宋体" w:cs="宋体"/>
                <w:b w:val="0"/>
                <w:bCs w:val="0"/>
                <w:i w:val="0"/>
                <w:color w:val="auto"/>
                <w:kern w:val="2"/>
                <w:sz w:val="21"/>
                <w:szCs w:val="21"/>
                <w:highlight w:val="none"/>
                <w:u w:val="none"/>
                <w:lang w:val="en-US" w:eastAsia="zh-CN"/>
              </w:rPr>
              <w:t>报价部分</w:t>
            </w:r>
          </w:p>
          <w:p>
            <w:pPr>
              <w:widowControl/>
              <w:pBdr>
                <w:top w:val="none" w:color="auto" w:sz="0" w:space="0"/>
                <w:left w:val="none" w:color="auto" w:sz="0" w:space="0"/>
                <w:bottom w:val="none" w:color="auto" w:sz="0" w:space="0"/>
                <w:right w:val="none" w:color="auto" w:sz="0" w:space="0"/>
              </w:pBdr>
              <w:snapToGrid w:val="0"/>
              <w:spacing w:beforeLines="50" w:beforeAutospacing="0" w:after="0" w:afterAutospacing="0"/>
              <w:ind w:left="0" w:leftChars="-2" w:right="0" w:hanging="4" w:hangingChars="2"/>
              <w:jc w:val="center"/>
              <w:rPr>
                <w:rFonts w:ascii="宋体" w:hAnsi="宋体" w:eastAsia="宋体" w:cs="宋体"/>
                <w:b w:val="0"/>
                <w:bCs w:val="0"/>
                <w:color w:val="auto"/>
                <w:szCs w:val="21"/>
                <w:highlight w:val="none"/>
                <w:u w:val="none"/>
              </w:rPr>
            </w:pPr>
            <w:r>
              <w:rPr>
                <w:rFonts w:hint="eastAsia" w:ascii="宋体" w:hAnsi="宋体" w:eastAsia="宋体" w:cs="宋体"/>
                <w:b w:val="0"/>
                <w:bCs w:val="0"/>
                <w:i w:val="0"/>
                <w:color w:val="auto"/>
                <w:kern w:val="2"/>
                <w:sz w:val="21"/>
                <w:szCs w:val="21"/>
                <w:highlight w:val="none"/>
                <w:u w:val="none"/>
                <w:lang w:val="en-US" w:eastAsia="zh-CN"/>
              </w:rPr>
              <w:t>（</w:t>
            </w:r>
            <w:r>
              <w:rPr>
                <w:rFonts w:hint="eastAsia" w:ascii="宋体" w:hAnsi="宋体" w:eastAsia="宋体" w:cs="宋体"/>
                <w:b w:val="0"/>
                <w:bCs w:val="0"/>
                <w:i w:val="0"/>
                <w:color w:val="auto"/>
                <w:kern w:val="0"/>
                <w:sz w:val="21"/>
                <w:szCs w:val="21"/>
                <w:highlight w:val="none"/>
                <w:u w:val="none"/>
                <w:lang w:val="en-US" w:eastAsia="zh-CN"/>
              </w:rPr>
              <w:t> </w:t>
            </w:r>
            <w:r>
              <w:rPr>
                <w:rFonts w:hint="eastAsia" w:ascii="宋体" w:hAnsi="宋体" w:cs="宋体"/>
                <w:b w:val="0"/>
                <w:bCs w:val="0"/>
                <w:i w:val="0"/>
                <w:color w:val="auto"/>
                <w:kern w:val="0"/>
                <w:sz w:val="21"/>
                <w:szCs w:val="21"/>
                <w:highlight w:val="none"/>
                <w:u w:val="none"/>
                <w:lang w:val="en-US" w:eastAsia="zh-CN"/>
              </w:rPr>
              <w:t>40</w:t>
            </w:r>
            <w:r>
              <w:rPr>
                <w:rFonts w:hint="eastAsia" w:ascii="宋体" w:hAnsi="宋体" w:eastAsia="宋体" w:cs="宋体"/>
                <w:b w:val="0"/>
                <w:bCs w:val="0"/>
                <w:i w:val="0"/>
                <w:color w:val="auto"/>
                <w:kern w:val="0"/>
                <w:sz w:val="21"/>
                <w:szCs w:val="21"/>
                <w:highlight w:val="none"/>
                <w:u w:val="none"/>
                <w:lang w:val="en-US" w:eastAsia="zh-CN"/>
              </w:rPr>
              <w:t> </w:t>
            </w:r>
            <w:r>
              <w:rPr>
                <w:rFonts w:hint="eastAsia" w:ascii="宋体" w:hAnsi="宋体" w:eastAsia="宋体" w:cs="宋体"/>
                <w:b w:val="0"/>
                <w:bCs w:val="0"/>
                <w:i w:val="0"/>
                <w:color w:val="auto"/>
                <w:kern w:val="2"/>
                <w:sz w:val="21"/>
                <w:szCs w:val="21"/>
                <w:highlight w:val="none"/>
                <w:u w:val="none"/>
                <w:lang w:val="en-US" w:eastAsia="zh-CN"/>
              </w:rPr>
              <w:t>分）</w:t>
            </w:r>
          </w:p>
        </w:tc>
        <w:tc>
          <w:tcPr>
            <w:tcW w:w="1578" w:type="dxa"/>
            <w:shd w:val="clear" w:color="auto" w:fill="auto"/>
            <w:vAlign w:val="center"/>
          </w:tcPr>
          <w:p>
            <w:pPr>
              <w:widowControl/>
              <w:pBdr>
                <w:top w:val="none" w:color="auto" w:sz="0" w:space="0"/>
                <w:left w:val="none" w:color="auto" w:sz="0" w:space="0"/>
                <w:bottom w:val="none" w:color="auto" w:sz="0" w:space="0"/>
                <w:right w:val="none" w:color="auto" w:sz="0" w:space="0"/>
              </w:pBdr>
              <w:snapToGrid w:val="0"/>
              <w:spacing w:beforeLines="50" w:beforeAutospacing="0" w:after="0" w:afterAutospacing="0"/>
              <w:ind w:left="0" w:right="0"/>
              <w:jc w:val="center"/>
              <w:rPr>
                <w:b w:val="0"/>
                <w:bCs w:val="0"/>
                <w:i w:val="0"/>
                <w:color w:val="auto"/>
                <w:highlight w:val="none"/>
                <w:u w:val="none"/>
              </w:rPr>
            </w:pPr>
            <w:r>
              <w:rPr>
                <w:rFonts w:hint="eastAsia" w:ascii="宋体" w:hAnsi="宋体" w:eastAsia="宋体" w:cs="宋体"/>
                <w:b w:val="0"/>
                <w:bCs w:val="0"/>
                <w:i w:val="0"/>
                <w:color w:val="auto"/>
                <w:kern w:val="2"/>
                <w:sz w:val="21"/>
                <w:szCs w:val="21"/>
                <w:highlight w:val="none"/>
                <w:u w:val="none"/>
                <w:lang w:val="en-US" w:eastAsia="zh-CN"/>
              </w:rPr>
              <w:t>报价</w:t>
            </w:r>
          </w:p>
          <w:p>
            <w:pPr>
              <w:widowControl/>
              <w:pBdr>
                <w:top w:val="none" w:color="auto" w:sz="0" w:space="0"/>
                <w:left w:val="none" w:color="auto" w:sz="0" w:space="0"/>
                <w:bottom w:val="none" w:color="auto" w:sz="0" w:space="0"/>
                <w:right w:val="none" w:color="auto" w:sz="0" w:space="0"/>
              </w:pBdr>
              <w:snapToGrid w:val="0"/>
              <w:spacing w:beforeLines="50" w:beforeAutospacing="0" w:after="0" w:afterAutospacing="0"/>
              <w:ind w:left="0" w:leftChars="0" w:right="0"/>
              <w:jc w:val="center"/>
              <w:rPr>
                <w:rFonts w:ascii="宋体" w:hAnsi="宋体" w:eastAsia="宋体" w:cs="宋体"/>
                <w:b w:val="0"/>
                <w:bCs w:val="0"/>
                <w:color w:val="auto"/>
                <w:szCs w:val="21"/>
                <w:highlight w:val="none"/>
                <w:u w:val="none"/>
              </w:rPr>
            </w:pPr>
            <w:r>
              <w:rPr>
                <w:rFonts w:hint="eastAsia" w:ascii="宋体" w:hAnsi="宋体" w:eastAsia="宋体" w:cs="宋体"/>
                <w:b w:val="0"/>
                <w:bCs w:val="0"/>
                <w:i w:val="0"/>
                <w:color w:val="auto"/>
                <w:kern w:val="2"/>
                <w:sz w:val="21"/>
                <w:szCs w:val="21"/>
                <w:highlight w:val="none"/>
                <w:u w:val="none"/>
                <w:lang w:val="en-US" w:eastAsia="zh-CN"/>
              </w:rPr>
              <w:t>（</w:t>
            </w:r>
            <w:r>
              <w:rPr>
                <w:rFonts w:hint="eastAsia" w:ascii="宋体" w:hAnsi="宋体" w:eastAsia="宋体" w:cs="宋体"/>
                <w:b w:val="0"/>
                <w:bCs w:val="0"/>
                <w:i w:val="0"/>
                <w:color w:val="auto"/>
                <w:kern w:val="0"/>
                <w:sz w:val="21"/>
                <w:szCs w:val="21"/>
                <w:highlight w:val="none"/>
                <w:u w:val="none"/>
                <w:lang w:val="en-US" w:eastAsia="zh-CN"/>
              </w:rPr>
              <w:t> </w:t>
            </w:r>
            <w:r>
              <w:rPr>
                <w:rFonts w:hint="eastAsia" w:ascii="宋体" w:hAnsi="宋体" w:cs="宋体"/>
                <w:b w:val="0"/>
                <w:bCs w:val="0"/>
                <w:i w:val="0"/>
                <w:color w:val="auto"/>
                <w:kern w:val="0"/>
                <w:sz w:val="21"/>
                <w:szCs w:val="21"/>
                <w:highlight w:val="none"/>
                <w:u w:val="none"/>
                <w:lang w:val="en-US" w:eastAsia="zh-CN"/>
              </w:rPr>
              <w:t>40</w:t>
            </w:r>
            <w:r>
              <w:rPr>
                <w:rFonts w:hint="eastAsia" w:ascii="宋体" w:hAnsi="宋体" w:eastAsia="宋体" w:cs="宋体"/>
                <w:b w:val="0"/>
                <w:bCs w:val="0"/>
                <w:i w:val="0"/>
                <w:color w:val="auto"/>
                <w:kern w:val="0"/>
                <w:sz w:val="21"/>
                <w:szCs w:val="21"/>
                <w:highlight w:val="none"/>
                <w:u w:val="none"/>
                <w:lang w:val="en-US" w:eastAsia="zh-CN"/>
              </w:rPr>
              <w:t> </w:t>
            </w:r>
            <w:r>
              <w:rPr>
                <w:rFonts w:hint="eastAsia" w:ascii="宋体" w:hAnsi="宋体" w:eastAsia="宋体" w:cs="宋体"/>
                <w:b w:val="0"/>
                <w:bCs w:val="0"/>
                <w:i w:val="0"/>
                <w:color w:val="auto"/>
                <w:kern w:val="2"/>
                <w:sz w:val="21"/>
                <w:szCs w:val="21"/>
                <w:highlight w:val="none"/>
                <w:u w:val="none"/>
                <w:lang w:val="en-US" w:eastAsia="zh-CN"/>
              </w:rPr>
              <w:t>分）</w:t>
            </w:r>
          </w:p>
        </w:tc>
        <w:tc>
          <w:tcPr>
            <w:tcW w:w="6163" w:type="dxa"/>
            <w:shd w:val="clear" w:color="auto" w:fill="auto"/>
            <w:vAlign w:val="center"/>
          </w:tcPr>
          <w:p>
            <w:pPr>
              <w:pStyle w:val="39"/>
              <w:spacing w:after="0"/>
              <w:rPr>
                <w:rFonts w:hint="eastAsia" w:ascii="宋体" w:hAnsi="宋体"/>
                <w:b w:val="0"/>
                <w:bCs w:val="0"/>
                <w:color w:val="auto"/>
                <w:highlight w:val="none"/>
                <w:u w:val="none"/>
              </w:rPr>
            </w:pPr>
            <w:r>
              <w:rPr>
                <w:rFonts w:hint="eastAsia" w:ascii="宋体" w:hAnsi="宋体"/>
                <w:b w:val="0"/>
                <w:bCs w:val="0"/>
                <w:color w:val="auto"/>
                <w:highlight w:val="none"/>
                <w:u w:val="none"/>
              </w:rPr>
              <w:t>有效供应商中投标价格最低的投标报价为评标基准价，其价格分为满分。</w:t>
            </w:r>
          </w:p>
          <w:p>
            <w:pPr>
              <w:pStyle w:val="39"/>
              <w:spacing w:after="0"/>
              <w:rPr>
                <w:rFonts w:hint="eastAsia" w:ascii="宋体" w:hAnsi="宋体"/>
                <w:b w:val="0"/>
                <w:bCs w:val="0"/>
                <w:color w:val="auto"/>
                <w:highlight w:val="none"/>
                <w:u w:val="none"/>
              </w:rPr>
            </w:pPr>
            <w:r>
              <w:rPr>
                <w:rFonts w:hint="eastAsia" w:ascii="宋体" w:hAnsi="宋体"/>
                <w:b w:val="0"/>
                <w:bCs w:val="0"/>
                <w:color w:val="auto"/>
                <w:highlight w:val="none"/>
                <w:u w:val="none"/>
              </w:rPr>
              <w:t>其他供应商的价格分统一按照下列公式计算：</w:t>
            </w:r>
          </w:p>
          <w:p>
            <w:pPr>
              <w:pStyle w:val="39"/>
              <w:spacing w:after="0"/>
              <w:rPr>
                <w:rFonts w:hint="eastAsia" w:ascii="宋体" w:hAnsi="宋体"/>
                <w:b w:val="0"/>
                <w:bCs w:val="0"/>
                <w:color w:val="auto"/>
                <w:highlight w:val="none"/>
                <w:u w:val="none"/>
              </w:rPr>
            </w:pPr>
            <w:r>
              <w:rPr>
                <w:rFonts w:hint="eastAsia" w:ascii="宋体" w:hAnsi="宋体"/>
                <w:b w:val="0"/>
                <w:bCs w:val="0"/>
                <w:color w:val="auto"/>
                <w:highlight w:val="none"/>
                <w:u w:val="none"/>
              </w:rPr>
              <w:t>投标报价得分=(评标基准价／投标报价)×</w:t>
            </w:r>
            <w:r>
              <w:rPr>
                <w:rFonts w:hint="eastAsia" w:ascii="宋体" w:hAnsi="宋体"/>
                <w:b w:val="0"/>
                <w:bCs w:val="0"/>
                <w:color w:val="auto"/>
                <w:highlight w:val="none"/>
                <w:u w:val="none"/>
                <w:lang w:val="en-US" w:eastAsia="zh-CN"/>
              </w:rPr>
              <w:t>4</w:t>
            </w:r>
            <w:r>
              <w:rPr>
                <w:rFonts w:hint="eastAsia" w:ascii="宋体" w:hAnsi="宋体"/>
                <w:b w:val="0"/>
                <w:bCs w:val="0"/>
                <w:color w:val="auto"/>
                <w:highlight w:val="none"/>
                <w:u w:val="none"/>
              </w:rPr>
              <w:t>0%×100。</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ascii="宋体" w:hAnsi="宋体" w:eastAsia="宋体" w:cs="宋体"/>
                <w:b w:val="0"/>
                <w:bCs w:val="0"/>
                <w:color w:val="auto"/>
                <w:szCs w:val="21"/>
                <w:highlight w:val="none"/>
                <w:u w:val="none"/>
              </w:rPr>
            </w:pPr>
            <w:r>
              <w:rPr>
                <w:rFonts w:hint="eastAsia" w:ascii="宋体" w:hAnsi="宋体"/>
                <w:b w:val="0"/>
                <w:bCs w:val="0"/>
                <w:color w:val="auto"/>
                <w:highlight w:val="none"/>
                <w:u w:val="none"/>
              </w:rPr>
              <w:t>注：分值计算保留小数点后两位，小数点后第三位“四舍五入”。</w:t>
            </w:r>
            <w:r>
              <w:rPr>
                <w:rFonts w:hint="eastAsia" w:ascii="宋体" w:hAnsi="宋体"/>
                <w:b w:val="0"/>
                <w:bCs w:val="0"/>
                <w:color w:val="auto"/>
                <w:highlight w:val="none"/>
                <w:u w:val="none"/>
              </w:rPr>
              <w:br w:type="textWrapping"/>
            </w:r>
            <w:r>
              <w:rPr>
                <w:rFonts w:hint="eastAsia" w:ascii="宋体" w:hAnsi="宋体"/>
                <w:b w:val="0"/>
                <w:bCs w:val="0"/>
                <w:color w:val="auto"/>
                <w:highlight w:val="none"/>
                <w:u w:val="none"/>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9" w:type="dxa"/>
            <w:vMerge w:val="restart"/>
            <w:shd w:val="clear" w:color="auto" w:fill="auto"/>
            <w:vAlign w:val="center"/>
          </w:tcPr>
          <w:p>
            <w:pPr>
              <w:widowControl/>
              <w:pBdr>
                <w:top w:val="none" w:color="auto" w:sz="0" w:space="0"/>
                <w:left w:val="none" w:color="auto" w:sz="0" w:space="0"/>
                <w:bottom w:val="none" w:color="auto" w:sz="0" w:space="0"/>
                <w:right w:val="none" w:color="auto" w:sz="0" w:space="0"/>
              </w:pBdr>
              <w:snapToGrid w:val="0"/>
              <w:spacing w:beforeLines="50" w:beforeAutospacing="0" w:after="0" w:afterAutospacing="0"/>
              <w:ind w:left="0" w:leftChars="-2" w:right="0" w:hanging="4" w:hangingChars="2"/>
              <w:jc w:val="center"/>
              <w:rPr>
                <w:b w:val="0"/>
                <w:bCs w:val="0"/>
                <w:i w:val="0"/>
                <w:color w:val="auto"/>
                <w:highlight w:val="none"/>
                <w:u w:val="none"/>
              </w:rPr>
            </w:pPr>
            <w:r>
              <w:rPr>
                <w:rFonts w:hint="eastAsia" w:ascii="宋体" w:hAnsi="宋体" w:eastAsia="宋体" w:cs="宋体"/>
                <w:b w:val="0"/>
                <w:bCs w:val="0"/>
                <w:i w:val="0"/>
                <w:color w:val="auto"/>
                <w:kern w:val="2"/>
                <w:sz w:val="21"/>
                <w:szCs w:val="21"/>
                <w:highlight w:val="none"/>
                <w:u w:val="none"/>
                <w:lang w:val="en-US" w:eastAsia="zh-CN"/>
              </w:rPr>
              <w:t>商务部分</w:t>
            </w:r>
          </w:p>
          <w:p>
            <w:pPr>
              <w:widowControl/>
              <w:pBdr>
                <w:top w:val="none" w:color="auto" w:sz="0" w:space="0"/>
                <w:left w:val="none" w:color="auto" w:sz="0" w:space="0"/>
                <w:bottom w:val="none" w:color="auto" w:sz="0" w:space="0"/>
                <w:right w:val="none" w:color="auto" w:sz="0" w:space="0"/>
              </w:pBdr>
              <w:snapToGrid w:val="0"/>
              <w:spacing w:beforeLines="50" w:beforeAutospacing="0" w:after="0" w:afterAutospacing="0"/>
              <w:ind w:left="0" w:leftChars="-2" w:right="0" w:hanging="4" w:hangingChars="2"/>
              <w:jc w:val="center"/>
              <w:rPr>
                <w:rFonts w:ascii="宋体" w:hAnsi="宋体" w:eastAsia="宋体" w:cs="宋体"/>
                <w:b w:val="0"/>
                <w:bCs w:val="0"/>
                <w:color w:val="auto"/>
                <w:szCs w:val="21"/>
                <w:highlight w:val="none"/>
                <w:u w:val="none"/>
              </w:rPr>
            </w:pPr>
            <w:r>
              <w:rPr>
                <w:rFonts w:hint="eastAsia" w:ascii="宋体" w:hAnsi="宋体" w:eastAsia="宋体" w:cs="宋体"/>
                <w:b w:val="0"/>
                <w:bCs w:val="0"/>
                <w:i w:val="0"/>
                <w:color w:val="auto"/>
                <w:kern w:val="2"/>
                <w:sz w:val="21"/>
                <w:szCs w:val="21"/>
                <w:highlight w:val="none"/>
                <w:u w:val="none"/>
                <w:lang w:val="en-US" w:eastAsia="zh-CN"/>
              </w:rPr>
              <w:t>（</w:t>
            </w:r>
            <w:r>
              <w:rPr>
                <w:rFonts w:hint="eastAsia" w:ascii="宋体" w:hAnsi="宋体" w:eastAsia="宋体" w:cs="宋体"/>
                <w:b w:val="0"/>
                <w:bCs w:val="0"/>
                <w:i w:val="0"/>
                <w:color w:val="auto"/>
                <w:kern w:val="0"/>
                <w:sz w:val="21"/>
                <w:szCs w:val="21"/>
                <w:highlight w:val="none"/>
                <w:u w:val="none"/>
                <w:lang w:val="en-US" w:eastAsia="zh-CN"/>
              </w:rPr>
              <w:t> </w:t>
            </w:r>
            <w:r>
              <w:rPr>
                <w:rFonts w:hint="eastAsia" w:ascii="宋体" w:hAnsi="宋体" w:cs="宋体"/>
                <w:b w:val="0"/>
                <w:bCs w:val="0"/>
                <w:i w:val="0"/>
                <w:color w:val="auto"/>
                <w:kern w:val="0"/>
                <w:sz w:val="21"/>
                <w:szCs w:val="21"/>
                <w:highlight w:val="none"/>
                <w:u w:val="none"/>
                <w:lang w:val="en-US" w:eastAsia="zh-CN"/>
              </w:rPr>
              <w:t>40</w:t>
            </w:r>
            <w:r>
              <w:rPr>
                <w:rFonts w:hint="eastAsia" w:ascii="宋体" w:hAnsi="宋体" w:eastAsia="宋体" w:cs="宋体"/>
                <w:b w:val="0"/>
                <w:bCs w:val="0"/>
                <w:i w:val="0"/>
                <w:color w:val="auto"/>
                <w:kern w:val="0"/>
                <w:sz w:val="21"/>
                <w:szCs w:val="21"/>
                <w:highlight w:val="none"/>
                <w:u w:val="none"/>
                <w:lang w:val="en-US" w:eastAsia="zh-CN"/>
              </w:rPr>
              <w:t> </w:t>
            </w:r>
            <w:r>
              <w:rPr>
                <w:rFonts w:hint="eastAsia" w:ascii="宋体" w:hAnsi="宋体" w:eastAsia="宋体" w:cs="宋体"/>
                <w:b w:val="0"/>
                <w:bCs w:val="0"/>
                <w:i w:val="0"/>
                <w:color w:val="auto"/>
                <w:kern w:val="2"/>
                <w:sz w:val="21"/>
                <w:szCs w:val="21"/>
                <w:highlight w:val="none"/>
                <w:u w:val="none"/>
                <w:lang w:val="en-US" w:eastAsia="zh-CN"/>
              </w:rPr>
              <w:t>分）</w:t>
            </w:r>
          </w:p>
        </w:tc>
        <w:tc>
          <w:tcPr>
            <w:tcW w:w="1578" w:type="dxa"/>
            <w:shd w:val="clear" w:color="auto" w:fill="auto"/>
            <w:vAlign w:val="center"/>
          </w:tcPr>
          <w:p>
            <w:pPr>
              <w:pStyle w:val="9"/>
              <w:ind w:left="420" w:leftChars="100" w:hanging="210" w:hangingChars="100"/>
              <w:jc w:val="center"/>
              <w:rPr>
                <w:rFonts w:hint="eastAsia" w:ascii="宋体" w:hAnsi="宋体" w:eastAsia="宋体" w:cs="宋体"/>
                <w:b w:val="0"/>
                <w:bCs w:val="0"/>
                <w:i w:val="0"/>
                <w:color w:val="auto"/>
                <w:kern w:val="2"/>
                <w:sz w:val="21"/>
                <w:szCs w:val="21"/>
                <w:highlight w:val="none"/>
                <w:u w:val="none"/>
                <w:lang w:val="en-US" w:eastAsia="zh-CN"/>
              </w:rPr>
            </w:pPr>
            <w:r>
              <w:rPr>
                <w:rFonts w:hint="eastAsia" w:ascii="宋体" w:hAnsi="宋体" w:eastAsia="宋体" w:cs="宋体"/>
                <w:b w:val="0"/>
                <w:bCs w:val="0"/>
                <w:i w:val="0"/>
                <w:color w:val="auto"/>
                <w:kern w:val="2"/>
                <w:sz w:val="21"/>
                <w:szCs w:val="21"/>
                <w:highlight w:val="none"/>
                <w:u w:val="none"/>
                <w:lang w:val="en-US" w:eastAsia="zh-CN"/>
              </w:rPr>
              <w:t>业绩</w:t>
            </w:r>
          </w:p>
          <w:p>
            <w:pPr>
              <w:pStyle w:val="9"/>
              <w:ind w:left="420" w:leftChars="100" w:hanging="210" w:hangingChars="100"/>
              <w:jc w:val="center"/>
              <w:rPr>
                <w:rFonts w:hint="eastAsia" w:ascii="宋体" w:hAnsi="宋体" w:eastAsia="宋体" w:cs="宋体"/>
                <w:b w:val="0"/>
                <w:bCs w:val="0"/>
                <w:i w:val="0"/>
                <w:color w:val="auto"/>
                <w:kern w:val="2"/>
                <w:sz w:val="21"/>
                <w:szCs w:val="21"/>
                <w:highlight w:val="none"/>
                <w:u w:val="none"/>
                <w:lang w:val="en-US" w:eastAsia="zh-CN"/>
              </w:rPr>
            </w:pPr>
            <w:r>
              <w:rPr>
                <w:rFonts w:hint="eastAsia" w:ascii="宋体" w:hAnsi="宋体" w:eastAsia="宋体" w:cs="宋体"/>
                <w:b w:val="0"/>
                <w:bCs w:val="0"/>
                <w:i w:val="0"/>
                <w:color w:val="auto"/>
                <w:kern w:val="2"/>
                <w:sz w:val="21"/>
                <w:szCs w:val="21"/>
                <w:highlight w:val="none"/>
                <w:u w:val="none"/>
                <w:lang w:val="en-US" w:eastAsia="zh-CN"/>
              </w:rPr>
              <w:t>（12分）</w:t>
            </w:r>
          </w:p>
        </w:tc>
        <w:tc>
          <w:tcPr>
            <w:tcW w:w="6163" w:type="dxa"/>
            <w:shd w:val="clear" w:color="auto" w:fill="auto"/>
            <w:vAlign w:val="center"/>
          </w:tcPr>
          <w:p>
            <w:pPr>
              <w:pStyle w:val="9"/>
              <w:ind w:left="220" w:leftChars="100" w:hanging="10" w:firstLineChars="0"/>
              <w:jc w:val="left"/>
              <w:rPr>
                <w:rFonts w:hint="eastAsia" w:ascii="宋体" w:hAnsi="宋体" w:eastAsia="宋体" w:cs="宋体"/>
                <w:b w:val="0"/>
                <w:bCs w:val="0"/>
                <w:i w:val="0"/>
                <w:color w:val="auto"/>
                <w:kern w:val="2"/>
                <w:sz w:val="21"/>
                <w:szCs w:val="21"/>
                <w:highlight w:val="none"/>
                <w:u w:val="none"/>
                <w:lang w:val="zh-CN" w:eastAsia="zh-CN"/>
              </w:rPr>
            </w:pPr>
            <w:r>
              <w:rPr>
                <w:rFonts w:hint="eastAsia" w:ascii="宋体" w:hAnsi="宋体" w:eastAsia="宋体" w:cs="宋体"/>
                <w:b w:val="0"/>
                <w:bCs w:val="0"/>
                <w:i w:val="0"/>
                <w:color w:val="auto"/>
                <w:kern w:val="2"/>
                <w:sz w:val="21"/>
                <w:szCs w:val="21"/>
                <w:highlight w:val="none"/>
                <w:u w:val="none"/>
                <w:lang w:val="en-US" w:eastAsia="zh-CN"/>
              </w:rPr>
              <w:t>供应商每提供2016年以来，具有合同金额在150万以上类似产品合同（以合同签订时间为准）每份得4分，最多得12分。应提供合同和中标通知书(或竣工验收单)原件</w:t>
            </w:r>
            <w:r>
              <w:rPr>
                <w:rFonts w:hint="eastAsia" w:ascii="宋体" w:hAnsi="宋体" w:cs="宋体"/>
                <w:b w:val="0"/>
                <w:bCs w:val="0"/>
                <w:i w:val="0"/>
                <w:color w:val="auto"/>
                <w:kern w:val="2"/>
                <w:sz w:val="21"/>
                <w:szCs w:val="21"/>
                <w:highlight w:val="none"/>
                <w:u w:val="none"/>
                <w:lang w:val="en-US" w:eastAsia="zh-CN"/>
              </w:rPr>
              <w:t>扫描件</w:t>
            </w:r>
            <w:r>
              <w:rPr>
                <w:rFonts w:hint="eastAsia" w:ascii="宋体" w:hAnsi="宋体" w:eastAsia="宋体" w:cs="宋体"/>
                <w:b w:val="0"/>
                <w:bCs w:val="0"/>
                <w:i w:val="0"/>
                <w:color w:val="auto"/>
                <w:kern w:val="2"/>
                <w:sz w:val="21"/>
                <w:szCs w:val="21"/>
                <w:highlight w:val="none"/>
                <w:u w:val="none"/>
                <w:lang w:val="en-US" w:eastAsia="zh-CN"/>
              </w:rPr>
              <w:t>，缺一不计分。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9" w:type="dxa"/>
            <w:vMerge w:val="continue"/>
            <w:shd w:val="clear" w:color="auto" w:fill="auto"/>
            <w:vAlign w:val="center"/>
          </w:tcPr>
          <w:p>
            <w:pPr>
              <w:widowControl/>
              <w:pBdr>
                <w:top w:val="none" w:color="auto" w:sz="0" w:space="0"/>
                <w:left w:val="none" w:color="auto" w:sz="0" w:space="0"/>
                <w:bottom w:val="none" w:color="auto" w:sz="0" w:space="0"/>
                <w:right w:val="none" w:color="auto" w:sz="0" w:space="0"/>
              </w:pBdr>
              <w:snapToGrid w:val="0"/>
              <w:spacing w:beforeLines="50" w:beforeAutospacing="0" w:after="0" w:afterAutospacing="0"/>
              <w:ind w:left="0" w:leftChars="-2" w:right="0" w:hanging="4" w:hangingChars="2"/>
              <w:jc w:val="center"/>
              <w:rPr>
                <w:rFonts w:hint="eastAsia" w:ascii="宋体" w:hAnsi="宋体" w:eastAsia="宋体" w:cs="宋体"/>
                <w:b w:val="0"/>
                <w:bCs w:val="0"/>
                <w:i w:val="0"/>
                <w:color w:val="auto"/>
                <w:kern w:val="2"/>
                <w:sz w:val="21"/>
                <w:szCs w:val="21"/>
                <w:highlight w:val="none"/>
                <w:u w:val="none"/>
                <w:lang w:val="en-US" w:eastAsia="zh-CN"/>
              </w:rPr>
            </w:pPr>
          </w:p>
        </w:tc>
        <w:tc>
          <w:tcPr>
            <w:tcW w:w="1578" w:type="dxa"/>
            <w:shd w:val="clear" w:color="auto" w:fill="auto"/>
            <w:vAlign w:val="center"/>
          </w:tcPr>
          <w:p>
            <w:pPr>
              <w:pStyle w:val="9"/>
              <w:ind w:left="420" w:leftChars="100" w:hanging="210" w:hangingChars="100"/>
              <w:jc w:val="center"/>
              <w:rPr>
                <w:rFonts w:hint="eastAsia" w:ascii="宋体" w:hAnsi="宋体" w:eastAsia="宋体" w:cs="宋体"/>
                <w:b w:val="0"/>
                <w:bCs w:val="0"/>
                <w:i w:val="0"/>
                <w:color w:val="auto"/>
                <w:kern w:val="2"/>
                <w:sz w:val="21"/>
                <w:szCs w:val="21"/>
                <w:highlight w:val="none"/>
                <w:u w:val="none"/>
                <w:lang w:val="en-US" w:eastAsia="zh-CN"/>
              </w:rPr>
            </w:pPr>
            <w:r>
              <w:rPr>
                <w:rFonts w:hint="eastAsia" w:ascii="宋体" w:hAnsi="宋体" w:eastAsia="宋体" w:cs="宋体"/>
                <w:b w:val="0"/>
                <w:bCs w:val="0"/>
                <w:i w:val="0"/>
                <w:color w:val="auto"/>
                <w:kern w:val="2"/>
                <w:sz w:val="21"/>
                <w:szCs w:val="21"/>
                <w:highlight w:val="none"/>
                <w:u w:val="none"/>
                <w:lang w:val="en-US" w:eastAsia="zh-CN"/>
              </w:rPr>
              <w:t>体系认证</w:t>
            </w:r>
          </w:p>
          <w:p>
            <w:pPr>
              <w:pStyle w:val="9"/>
              <w:ind w:left="420" w:leftChars="100" w:hanging="210" w:hangingChars="100"/>
              <w:jc w:val="center"/>
              <w:rPr>
                <w:rFonts w:hint="eastAsia" w:ascii="宋体" w:hAnsi="宋体" w:eastAsia="宋体" w:cs="宋体"/>
                <w:b w:val="0"/>
                <w:bCs w:val="0"/>
                <w:i w:val="0"/>
                <w:color w:val="auto"/>
                <w:kern w:val="2"/>
                <w:sz w:val="21"/>
                <w:szCs w:val="21"/>
                <w:highlight w:val="none"/>
                <w:u w:val="none"/>
                <w:lang w:val="en-US" w:eastAsia="zh-CN"/>
              </w:rPr>
            </w:pPr>
            <w:r>
              <w:rPr>
                <w:rFonts w:hint="eastAsia" w:ascii="宋体" w:hAnsi="宋体" w:eastAsia="宋体" w:cs="宋体"/>
                <w:b w:val="0"/>
                <w:bCs w:val="0"/>
                <w:i w:val="0"/>
                <w:color w:val="auto"/>
                <w:kern w:val="2"/>
                <w:sz w:val="21"/>
                <w:szCs w:val="21"/>
                <w:highlight w:val="none"/>
                <w:u w:val="none"/>
                <w:lang w:val="en-US" w:eastAsia="zh-CN"/>
              </w:rPr>
              <w:t>（9分）</w:t>
            </w:r>
          </w:p>
        </w:tc>
        <w:tc>
          <w:tcPr>
            <w:tcW w:w="6163" w:type="dxa"/>
            <w:shd w:val="clear" w:color="auto" w:fill="auto"/>
            <w:vAlign w:val="center"/>
          </w:tcPr>
          <w:p>
            <w:pPr>
              <w:pStyle w:val="9"/>
              <w:ind w:left="220" w:leftChars="100" w:hanging="10" w:firstLineChars="0"/>
              <w:jc w:val="left"/>
              <w:rPr>
                <w:rFonts w:hint="eastAsia" w:ascii="宋体" w:hAnsi="宋体" w:eastAsia="宋体" w:cs="宋体"/>
                <w:b w:val="0"/>
                <w:bCs w:val="0"/>
                <w:i w:val="0"/>
                <w:color w:val="auto"/>
                <w:kern w:val="2"/>
                <w:sz w:val="21"/>
                <w:szCs w:val="21"/>
                <w:highlight w:val="none"/>
                <w:u w:val="none"/>
                <w:lang w:val="en-US" w:eastAsia="zh-CN"/>
              </w:rPr>
            </w:pPr>
            <w:r>
              <w:rPr>
                <w:rFonts w:hint="eastAsia" w:ascii="宋体" w:hAnsi="宋体" w:eastAsia="宋体" w:cs="宋体"/>
                <w:b w:val="0"/>
                <w:bCs w:val="0"/>
                <w:i w:val="0"/>
                <w:color w:val="auto"/>
                <w:kern w:val="2"/>
                <w:sz w:val="21"/>
                <w:szCs w:val="21"/>
                <w:highlight w:val="none"/>
                <w:u w:val="none"/>
                <w:lang w:val="en-US" w:eastAsia="zh-CN"/>
              </w:rPr>
              <w:t>供应商（经销商需提供授权书）具有质量管理体系认证证书、环境管理体系认证证书、职业健康管理体系认证证书。每项得3分，共9分。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99" w:type="dxa"/>
            <w:vMerge w:val="continue"/>
            <w:shd w:val="clear" w:color="auto" w:fill="auto"/>
            <w:vAlign w:val="center"/>
          </w:tcPr>
          <w:p>
            <w:pPr>
              <w:rPr>
                <w:rFonts w:ascii="宋体" w:hAnsi="宋体" w:eastAsia="宋体" w:cs="宋体"/>
                <w:b w:val="0"/>
                <w:bCs w:val="0"/>
                <w:color w:val="auto"/>
                <w:szCs w:val="21"/>
                <w:highlight w:val="none"/>
                <w:u w:val="none"/>
              </w:rPr>
            </w:pPr>
          </w:p>
        </w:tc>
        <w:tc>
          <w:tcPr>
            <w:tcW w:w="1578" w:type="dxa"/>
            <w:shd w:val="clear" w:color="auto" w:fill="auto"/>
            <w:vAlign w:val="center"/>
          </w:tcPr>
          <w:p>
            <w:pPr>
              <w:pStyle w:val="9"/>
              <w:ind w:left="220" w:leftChars="100" w:hanging="10" w:firstLineChars="0"/>
              <w:jc w:val="center"/>
              <w:rPr>
                <w:rFonts w:hint="eastAsia" w:ascii="宋体" w:hAnsi="宋体" w:eastAsia="宋体" w:cs="宋体"/>
                <w:b w:val="0"/>
                <w:bCs w:val="0"/>
                <w:i w:val="0"/>
                <w:color w:val="auto"/>
                <w:kern w:val="2"/>
                <w:sz w:val="21"/>
                <w:szCs w:val="21"/>
                <w:highlight w:val="none"/>
                <w:u w:val="none"/>
                <w:lang w:val="en-US" w:eastAsia="zh-CN"/>
              </w:rPr>
            </w:pPr>
            <w:r>
              <w:rPr>
                <w:rFonts w:hint="eastAsia" w:ascii="宋体" w:hAnsi="宋体" w:eastAsia="宋体" w:cs="宋体"/>
                <w:b w:val="0"/>
                <w:bCs w:val="0"/>
                <w:i w:val="0"/>
                <w:color w:val="auto"/>
                <w:kern w:val="2"/>
                <w:sz w:val="21"/>
                <w:szCs w:val="21"/>
                <w:highlight w:val="none"/>
                <w:u w:val="none"/>
                <w:lang w:val="en-US" w:eastAsia="zh-CN"/>
              </w:rPr>
              <w:t>产品荣誉</w:t>
            </w:r>
          </w:p>
          <w:p>
            <w:pPr>
              <w:pStyle w:val="9"/>
              <w:ind w:left="220" w:leftChars="100" w:hanging="10" w:firstLineChars="0"/>
              <w:jc w:val="center"/>
              <w:rPr>
                <w:rFonts w:hint="eastAsia" w:ascii="宋体" w:hAnsi="宋体" w:eastAsia="宋体" w:cs="宋体"/>
                <w:b w:val="0"/>
                <w:bCs w:val="0"/>
                <w:i w:val="0"/>
                <w:color w:val="auto"/>
                <w:kern w:val="2"/>
                <w:sz w:val="21"/>
                <w:szCs w:val="21"/>
                <w:highlight w:val="none"/>
                <w:u w:val="none"/>
                <w:lang w:val="en-US" w:eastAsia="zh-CN"/>
              </w:rPr>
            </w:pPr>
            <w:r>
              <w:rPr>
                <w:rFonts w:hint="eastAsia" w:ascii="宋体" w:hAnsi="宋体" w:eastAsia="宋体" w:cs="宋体"/>
                <w:b w:val="0"/>
                <w:bCs w:val="0"/>
                <w:i w:val="0"/>
                <w:color w:val="auto"/>
                <w:kern w:val="2"/>
                <w:sz w:val="21"/>
                <w:szCs w:val="21"/>
                <w:highlight w:val="none"/>
                <w:u w:val="none"/>
                <w:lang w:val="en-US" w:eastAsia="zh-CN"/>
              </w:rPr>
              <w:t>（8分）</w:t>
            </w:r>
          </w:p>
        </w:tc>
        <w:tc>
          <w:tcPr>
            <w:tcW w:w="6163" w:type="dxa"/>
            <w:shd w:val="clear" w:color="auto" w:fill="auto"/>
            <w:vAlign w:val="center"/>
          </w:tcPr>
          <w:p>
            <w:pPr>
              <w:pStyle w:val="9"/>
              <w:ind w:left="220" w:leftChars="100" w:hanging="10" w:firstLineChars="0"/>
              <w:jc w:val="left"/>
              <w:rPr>
                <w:rFonts w:hint="eastAsia" w:ascii="宋体" w:hAnsi="宋体" w:eastAsia="宋体" w:cs="宋体"/>
                <w:b w:val="0"/>
                <w:bCs w:val="0"/>
                <w:i w:val="0"/>
                <w:color w:val="auto"/>
                <w:kern w:val="2"/>
                <w:sz w:val="21"/>
                <w:szCs w:val="21"/>
                <w:highlight w:val="none"/>
                <w:u w:val="none"/>
                <w:lang w:val="en-US" w:eastAsia="zh-CN"/>
              </w:rPr>
            </w:pPr>
            <w:r>
              <w:rPr>
                <w:rFonts w:hint="eastAsia" w:ascii="宋体" w:hAnsi="宋体" w:eastAsia="宋体" w:cs="宋体"/>
                <w:b w:val="0"/>
                <w:bCs w:val="0"/>
                <w:i w:val="0"/>
                <w:color w:val="auto"/>
                <w:kern w:val="2"/>
                <w:sz w:val="21"/>
                <w:szCs w:val="21"/>
                <w:highlight w:val="none"/>
                <w:u w:val="none"/>
                <w:lang w:val="en-US" w:eastAsia="zh-CN"/>
              </w:rPr>
              <w:t>1、供应商（经销商需提供授权书）具有中国环境标志产品认证证书和中国环保产品认证证书得4分。</w:t>
            </w:r>
          </w:p>
          <w:p>
            <w:pPr>
              <w:pStyle w:val="9"/>
              <w:ind w:left="220" w:leftChars="100" w:hanging="10" w:firstLineChars="0"/>
              <w:jc w:val="left"/>
              <w:rPr>
                <w:rFonts w:hint="eastAsia" w:ascii="宋体" w:hAnsi="宋体" w:eastAsia="宋体" w:cs="宋体"/>
                <w:b w:val="0"/>
                <w:bCs w:val="0"/>
                <w:i w:val="0"/>
                <w:color w:val="auto"/>
                <w:kern w:val="2"/>
                <w:sz w:val="21"/>
                <w:szCs w:val="21"/>
                <w:highlight w:val="none"/>
                <w:u w:val="none"/>
                <w:lang w:val="en-US" w:eastAsia="zh-CN"/>
              </w:rPr>
            </w:pPr>
            <w:r>
              <w:rPr>
                <w:rFonts w:hint="eastAsia" w:ascii="宋体" w:hAnsi="宋体" w:eastAsia="宋体" w:cs="宋体"/>
                <w:b w:val="0"/>
                <w:bCs w:val="0"/>
                <w:i w:val="0"/>
                <w:color w:val="auto"/>
                <w:kern w:val="2"/>
                <w:sz w:val="21"/>
                <w:szCs w:val="21"/>
                <w:highlight w:val="none"/>
                <w:u w:val="none"/>
                <w:lang w:val="en-US" w:eastAsia="zh-CN"/>
              </w:rPr>
              <w:t>2、供应商具有省级及以上质量技术监督部门颁发的质量诚信体系建设A级工业企业及以上证书，且在有效期内得4分。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99" w:type="dxa"/>
            <w:vMerge w:val="continue"/>
            <w:shd w:val="clear" w:color="auto" w:fill="auto"/>
            <w:vAlign w:val="center"/>
          </w:tcPr>
          <w:p>
            <w:pPr>
              <w:rPr>
                <w:rFonts w:ascii="宋体" w:hAnsi="宋体" w:eastAsia="宋体" w:cs="宋体"/>
                <w:b w:val="0"/>
                <w:bCs w:val="0"/>
                <w:color w:val="auto"/>
                <w:szCs w:val="21"/>
                <w:highlight w:val="none"/>
                <w:u w:val="none"/>
              </w:rPr>
            </w:pPr>
          </w:p>
        </w:tc>
        <w:tc>
          <w:tcPr>
            <w:tcW w:w="1578" w:type="dxa"/>
            <w:shd w:val="clear" w:color="auto" w:fill="auto"/>
            <w:vAlign w:val="center"/>
          </w:tcPr>
          <w:p>
            <w:pPr>
              <w:pStyle w:val="9"/>
              <w:jc w:val="center"/>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产品检测报告</w:t>
            </w:r>
          </w:p>
          <w:p>
            <w:pPr>
              <w:pStyle w:val="9"/>
              <w:ind w:left="420" w:leftChars="100" w:hanging="210" w:hangingChars="100"/>
              <w:jc w:val="center"/>
              <w:rPr>
                <w:rFonts w:hint="eastAsia" w:ascii="宋体" w:hAnsi="宋体" w:eastAsia="宋体" w:cs="宋体"/>
                <w:b w:val="0"/>
                <w:bCs w:val="0"/>
                <w:i w:val="0"/>
                <w:color w:val="auto"/>
                <w:kern w:val="2"/>
                <w:sz w:val="21"/>
                <w:szCs w:val="21"/>
                <w:highlight w:val="none"/>
                <w:u w:val="none"/>
                <w:lang w:val="en-US" w:eastAsia="zh-CN"/>
              </w:rPr>
            </w:pPr>
            <w:r>
              <w:rPr>
                <w:rFonts w:hint="eastAsia" w:ascii="宋体" w:hAnsi="宋体" w:eastAsia="宋体" w:cs="宋体"/>
                <w:b w:val="0"/>
                <w:bCs w:val="0"/>
                <w:color w:val="auto"/>
                <w:kern w:val="2"/>
                <w:sz w:val="21"/>
                <w:szCs w:val="21"/>
                <w:highlight w:val="none"/>
                <w:u w:val="none"/>
                <w:lang w:val="en-US" w:eastAsia="zh-CN" w:bidi="ar-SA"/>
              </w:rPr>
              <w:t>（</w:t>
            </w:r>
            <w:r>
              <w:rPr>
                <w:rFonts w:hint="eastAsia" w:ascii="宋体" w:hAnsi="宋体" w:cs="宋体"/>
                <w:b w:val="0"/>
                <w:bCs w:val="0"/>
                <w:color w:val="auto"/>
                <w:kern w:val="2"/>
                <w:sz w:val="21"/>
                <w:szCs w:val="21"/>
                <w:highlight w:val="none"/>
                <w:u w:val="none"/>
                <w:lang w:val="en-US" w:eastAsia="zh-CN" w:bidi="ar-SA"/>
              </w:rPr>
              <w:t>4</w:t>
            </w:r>
            <w:r>
              <w:rPr>
                <w:rFonts w:hint="eastAsia" w:ascii="宋体" w:hAnsi="宋体" w:eastAsia="宋体" w:cs="宋体"/>
                <w:b w:val="0"/>
                <w:bCs w:val="0"/>
                <w:color w:val="auto"/>
                <w:kern w:val="2"/>
                <w:sz w:val="21"/>
                <w:szCs w:val="21"/>
                <w:highlight w:val="none"/>
                <w:u w:val="none"/>
                <w:lang w:val="en-US" w:eastAsia="zh-CN" w:bidi="ar-SA"/>
              </w:rPr>
              <w:t>分）</w:t>
            </w:r>
          </w:p>
        </w:tc>
        <w:tc>
          <w:tcPr>
            <w:tcW w:w="6163" w:type="dxa"/>
            <w:shd w:val="clear" w:color="auto" w:fill="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jc w:val="left"/>
              <w:rPr>
                <w:rFonts w:hint="eastAsia" w:ascii="宋体" w:hAnsi="宋体" w:eastAsia="宋体" w:cs="宋体"/>
                <w:b w:val="0"/>
                <w:bCs w:val="0"/>
                <w:i w:val="0"/>
                <w:color w:val="auto"/>
                <w:kern w:val="2"/>
                <w:sz w:val="21"/>
                <w:szCs w:val="21"/>
                <w:highlight w:val="none"/>
                <w:u w:val="none"/>
                <w:lang w:val="en-US" w:eastAsia="zh-CN"/>
              </w:rPr>
            </w:pPr>
            <w:r>
              <w:rPr>
                <w:rFonts w:hint="eastAsia" w:ascii="宋体" w:hAnsi="宋体" w:eastAsia="宋体" w:cs="宋体"/>
                <w:b w:val="0"/>
                <w:bCs w:val="0"/>
                <w:color w:val="auto"/>
                <w:kern w:val="2"/>
                <w:sz w:val="21"/>
                <w:szCs w:val="21"/>
                <w:highlight w:val="none"/>
                <w:u w:val="none"/>
                <w:lang w:val="en-US" w:eastAsia="zh-CN" w:bidi="ar-SA"/>
              </w:rPr>
              <w:t>投标产品具有检测报告的得</w:t>
            </w:r>
            <w:r>
              <w:rPr>
                <w:rFonts w:hint="eastAsia" w:ascii="宋体" w:hAnsi="宋体" w:cs="宋体"/>
                <w:b w:val="0"/>
                <w:bCs w:val="0"/>
                <w:color w:val="auto"/>
                <w:kern w:val="2"/>
                <w:sz w:val="21"/>
                <w:szCs w:val="21"/>
                <w:highlight w:val="none"/>
                <w:u w:val="none"/>
                <w:lang w:val="en-US" w:eastAsia="zh-CN" w:bidi="ar-SA"/>
              </w:rPr>
              <w:t>4</w:t>
            </w:r>
            <w:r>
              <w:rPr>
                <w:rFonts w:hint="eastAsia" w:ascii="宋体" w:hAnsi="宋体" w:eastAsia="宋体" w:cs="宋体"/>
                <w:b w:val="0"/>
                <w:bCs w:val="0"/>
                <w:color w:val="auto"/>
                <w:kern w:val="2"/>
                <w:sz w:val="21"/>
                <w:szCs w:val="21"/>
                <w:highlight w:val="none"/>
                <w:u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399" w:type="dxa"/>
            <w:vMerge w:val="continue"/>
            <w:shd w:val="clear" w:color="auto" w:fill="auto"/>
            <w:vAlign w:val="center"/>
          </w:tcPr>
          <w:p>
            <w:pPr>
              <w:rPr>
                <w:rFonts w:ascii="宋体" w:hAnsi="宋体" w:eastAsia="宋体" w:cs="宋体"/>
                <w:b w:val="0"/>
                <w:bCs w:val="0"/>
                <w:color w:val="auto"/>
                <w:szCs w:val="21"/>
                <w:highlight w:val="none"/>
                <w:u w:val="none"/>
              </w:rPr>
            </w:pPr>
          </w:p>
        </w:tc>
        <w:tc>
          <w:tcPr>
            <w:tcW w:w="1578" w:type="dxa"/>
            <w:shd w:val="clear" w:color="auto" w:fill="auto"/>
            <w:vAlign w:val="center"/>
          </w:tcPr>
          <w:p>
            <w:pPr>
              <w:pStyle w:val="9"/>
              <w:ind w:left="420" w:leftChars="100" w:hanging="210" w:hangingChars="100"/>
              <w:jc w:val="center"/>
              <w:rPr>
                <w:rFonts w:hint="eastAsia" w:ascii="宋体" w:hAnsi="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售后服务</w:t>
            </w:r>
          </w:p>
          <w:p>
            <w:pPr>
              <w:pStyle w:val="9"/>
              <w:ind w:left="420" w:leftChars="100" w:hanging="210" w:hangingChars="100"/>
              <w:jc w:val="center"/>
              <w:rPr>
                <w:rFonts w:hint="eastAsia" w:ascii="宋体" w:hAnsi="宋体" w:eastAsia="宋体" w:cs="宋体"/>
                <w:b w:val="0"/>
                <w:bCs w:val="0"/>
                <w:i w:val="0"/>
                <w:color w:val="auto"/>
                <w:kern w:val="2"/>
                <w:sz w:val="21"/>
                <w:szCs w:val="21"/>
                <w:highlight w:val="none"/>
                <w:u w:val="none"/>
                <w:lang w:val="en-US" w:eastAsia="zh-CN"/>
              </w:rPr>
            </w:pPr>
            <w:r>
              <w:rPr>
                <w:rFonts w:hint="eastAsia" w:ascii="宋体" w:hAnsi="宋体" w:eastAsia="宋体" w:cs="宋体"/>
                <w:b w:val="0"/>
                <w:bCs w:val="0"/>
                <w:color w:val="auto"/>
                <w:kern w:val="2"/>
                <w:sz w:val="21"/>
                <w:szCs w:val="21"/>
                <w:highlight w:val="none"/>
                <w:u w:val="none"/>
                <w:lang w:val="en-US" w:eastAsia="zh-CN" w:bidi="ar-SA"/>
              </w:rPr>
              <w:t>（</w:t>
            </w:r>
            <w:r>
              <w:rPr>
                <w:rFonts w:hint="eastAsia" w:ascii="宋体" w:hAnsi="宋体" w:cs="宋体"/>
                <w:b w:val="0"/>
                <w:bCs w:val="0"/>
                <w:color w:val="auto"/>
                <w:kern w:val="2"/>
                <w:sz w:val="21"/>
                <w:szCs w:val="21"/>
                <w:highlight w:val="none"/>
                <w:u w:val="none"/>
                <w:lang w:val="en-US" w:eastAsia="zh-CN" w:bidi="ar-SA"/>
              </w:rPr>
              <w:t>7</w:t>
            </w:r>
            <w:r>
              <w:rPr>
                <w:rFonts w:hint="eastAsia" w:ascii="宋体" w:hAnsi="宋体" w:eastAsia="宋体" w:cs="宋体"/>
                <w:b w:val="0"/>
                <w:bCs w:val="0"/>
                <w:color w:val="auto"/>
                <w:kern w:val="2"/>
                <w:sz w:val="21"/>
                <w:szCs w:val="21"/>
                <w:highlight w:val="none"/>
                <w:u w:val="none"/>
                <w:lang w:val="en-US" w:eastAsia="zh-CN" w:bidi="ar-SA"/>
              </w:rPr>
              <w:t>分）</w:t>
            </w:r>
          </w:p>
        </w:tc>
        <w:tc>
          <w:tcPr>
            <w:tcW w:w="6163" w:type="dxa"/>
            <w:shd w:val="clear" w:color="auto" w:fill="auto"/>
            <w:vAlign w:val="center"/>
          </w:tcPr>
          <w:p>
            <w:pPr>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1.高于招标文件要求的质保期的，对比酌情加分，最多加2分（共2分）。</w:t>
            </w:r>
          </w:p>
          <w:p>
            <w:pPr>
              <w:rPr>
                <w:rFonts w:hint="eastAsia" w:ascii="宋体" w:hAnsi="宋体" w:eastAsia="宋体" w:cs="宋体"/>
                <w:b w:val="0"/>
                <w:bCs w:val="0"/>
                <w:i w:val="0"/>
                <w:color w:val="auto"/>
                <w:kern w:val="2"/>
                <w:sz w:val="21"/>
                <w:szCs w:val="21"/>
                <w:highlight w:val="none"/>
                <w:u w:val="none"/>
                <w:lang w:val="en-US" w:eastAsia="zh-CN"/>
              </w:rPr>
            </w:pPr>
            <w:r>
              <w:rPr>
                <w:rFonts w:hint="eastAsia" w:ascii="宋体" w:hAnsi="宋体" w:eastAsia="宋体" w:cs="宋体"/>
                <w:b w:val="0"/>
                <w:bCs w:val="0"/>
                <w:color w:val="auto"/>
                <w:kern w:val="2"/>
                <w:sz w:val="21"/>
                <w:szCs w:val="21"/>
                <w:highlight w:val="none"/>
                <w:u w:val="none"/>
                <w:lang w:val="en-US" w:eastAsia="zh-CN" w:bidi="ar-SA"/>
              </w:rPr>
              <w:t>2.服务计划问题响应时间和及质保期内、外的服务承诺的完整性，高效性；无法在规定时间内解决问题的说明原因及必要的后备设备或解决方案（综合比较在1-</w:t>
            </w:r>
            <w:r>
              <w:rPr>
                <w:rFonts w:hint="eastAsia" w:ascii="宋体" w:hAnsi="宋体" w:cs="宋体"/>
                <w:b w:val="0"/>
                <w:bCs w:val="0"/>
                <w:color w:val="auto"/>
                <w:kern w:val="2"/>
                <w:sz w:val="21"/>
                <w:szCs w:val="21"/>
                <w:highlight w:val="none"/>
                <w:u w:val="none"/>
                <w:lang w:val="en-US" w:eastAsia="zh-CN" w:bidi="ar-SA"/>
              </w:rPr>
              <w:t>5</w:t>
            </w:r>
            <w:r>
              <w:rPr>
                <w:rFonts w:hint="eastAsia" w:ascii="宋体" w:hAnsi="宋体" w:eastAsia="宋体" w:cs="宋体"/>
                <w:b w:val="0"/>
                <w:bCs w:val="0"/>
                <w:color w:val="auto"/>
                <w:kern w:val="2"/>
                <w:sz w:val="21"/>
                <w:szCs w:val="21"/>
                <w:highlight w:val="none"/>
                <w:u w:val="none"/>
                <w:lang w:val="en-US" w:eastAsia="zh-CN" w:bidi="ar-SA"/>
              </w:rPr>
              <w:t>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399" w:type="dxa"/>
            <w:tcBorders>
              <w:right w:val="single" w:color="auto" w:sz="4" w:space="0"/>
            </w:tcBorders>
            <w:shd w:val="clear" w:color="auto" w:fill="auto"/>
            <w:vAlign w:val="center"/>
          </w:tcPr>
          <w:p>
            <w:pPr>
              <w:widowControl/>
              <w:pBdr>
                <w:top w:val="none" w:color="auto" w:sz="0" w:space="0"/>
                <w:left w:val="none" w:color="auto" w:sz="0" w:space="0"/>
                <w:bottom w:val="none" w:color="auto" w:sz="0" w:space="0"/>
                <w:right w:val="none" w:color="auto" w:sz="0" w:space="0"/>
              </w:pBdr>
              <w:snapToGrid w:val="0"/>
              <w:spacing w:beforeLines="50" w:beforeAutospacing="0" w:after="0" w:afterAutospacing="0"/>
              <w:ind w:left="0" w:right="0"/>
              <w:jc w:val="center"/>
              <w:rPr>
                <w:b w:val="0"/>
                <w:bCs w:val="0"/>
                <w:i w:val="0"/>
                <w:color w:val="auto"/>
                <w:highlight w:val="none"/>
                <w:u w:val="none"/>
              </w:rPr>
            </w:pPr>
            <w:r>
              <w:rPr>
                <w:rFonts w:hint="eastAsia" w:ascii="宋体" w:hAnsi="宋体" w:eastAsia="宋体" w:cs="宋体"/>
                <w:b w:val="0"/>
                <w:bCs w:val="0"/>
                <w:i w:val="0"/>
                <w:color w:val="auto"/>
                <w:kern w:val="2"/>
                <w:sz w:val="21"/>
                <w:szCs w:val="21"/>
                <w:highlight w:val="none"/>
                <w:u w:val="none"/>
                <w:lang w:val="en-US" w:eastAsia="zh-CN"/>
              </w:rPr>
              <w:t>技术部分</w:t>
            </w:r>
          </w:p>
          <w:p>
            <w:pPr>
              <w:widowControl/>
              <w:pBdr>
                <w:top w:val="none" w:color="auto" w:sz="0" w:space="0"/>
                <w:left w:val="none" w:color="auto" w:sz="0" w:space="0"/>
                <w:bottom w:val="none" w:color="auto" w:sz="0" w:space="0"/>
                <w:right w:val="none" w:color="auto" w:sz="0" w:space="0"/>
              </w:pBdr>
              <w:snapToGrid w:val="0"/>
              <w:spacing w:beforeLines="50" w:beforeAutospacing="0" w:after="0" w:afterAutospacing="0"/>
              <w:ind w:left="0" w:leftChars="0" w:right="0"/>
              <w:jc w:val="center"/>
              <w:rPr>
                <w:rFonts w:ascii="宋体" w:hAnsi="宋体" w:eastAsia="宋体" w:cs="宋体"/>
                <w:b w:val="0"/>
                <w:bCs w:val="0"/>
                <w:color w:val="auto"/>
                <w:szCs w:val="21"/>
                <w:highlight w:val="none"/>
                <w:u w:val="none"/>
              </w:rPr>
            </w:pPr>
            <w:r>
              <w:rPr>
                <w:rFonts w:hint="eastAsia"/>
                <w:b w:val="0"/>
                <w:bCs w:val="0"/>
                <w:color w:val="auto"/>
                <w:highlight w:val="none"/>
                <w:u w:val="none"/>
                <w:lang w:val="en-US" w:eastAsia="zh-CN"/>
              </w:rPr>
              <w:t>（20分）</w:t>
            </w:r>
          </w:p>
        </w:tc>
        <w:tc>
          <w:tcPr>
            <w:tcW w:w="7741" w:type="dxa"/>
            <w:gridSpan w:val="2"/>
            <w:tcBorders>
              <w:right w:val="single" w:color="auto" w:sz="4" w:space="0"/>
            </w:tcBorders>
            <w:shd w:val="clear" w:color="auto" w:fill="auto"/>
            <w:vAlign w:val="center"/>
          </w:tcPr>
          <w:p>
            <w:pPr>
              <w:widowControl/>
              <w:pBdr>
                <w:top w:val="none" w:color="auto" w:sz="0" w:space="0"/>
                <w:left w:val="none" w:color="auto" w:sz="0" w:space="0"/>
                <w:bottom w:val="none" w:color="auto" w:sz="0" w:space="0"/>
                <w:right w:val="none" w:color="auto" w:sz="0" w:space="0"/>
              </w:pBdr>
              <w:snapToGrid w:val="0"/>
              <w:spacing w:beforeLines="50" w:beforeAutospacing="0" w:after="0" w:afterAutospacing="0"/>
              <w:ind w:left="0" w:right="0"/>
              <w:jc w:val="left"/>
              <w:rPr>
                <w:rFonts w:hint="eastAsia" w:ascii="宋体" w:hAnsi="宋体" w:eastAsia="宋体" w:cs="宋体"/>
                <w:b w:val="0"/>
                <w:bCs w:val="0"/>
                <w:i w:val="0"/>
                <w:color w:val="auto"/>
                <w:kern w:val="2"/>
                <w:sz w:val="21"/>
                <w:szCs w:val="21"/>
                <w:highlight w:val="none"/>
                <w:u w:val="none"/>
                <w:lang w:val="en-US" w:eastAsia="zh-CN"/>
              </w:rPr>
            </w:pPr>
            <w:r>
              <w:rPr>
                <w:rFonts w:hint="eastAsia" w:ascii="宋体" w:hAnsi="宋体" w:eastAsia="宋体" w:cs="宋体"/>
                <w:b w:val="0"/>
                <w:bCs w:val="0"/>
                <w:i w:val="0"/>
                <w:color w:val="auto"/>
                <w:kern w:val="2"/>
                <w:sz w:val="21"/>
                <w:szCs w:val="21"/>
                <w:highlight w:val="none"/>
                <w:u w:val="none"/>
                <w:lang w:val="en-US" w:eastAsia="zh-CN"/>
              </w:rPr>
              <w:t>1、所投产品技术参数优于采购文件“货物需求”要求的，每一项加1分，最高加5分。</w:t>
            </w:r>
          </w:p>
          <w:p>
            <w:pPr>
              <w:widowControl/>
              <w:pBdr>
                <w:top w:val="none" w:color="auto" w:sz="0" w:space="0"/>
                <w:left w:val="none" w:color="auto" w:sz="0" w:space="0"/>
                <w:bottom w:val="none" w:color="auto" w:sz="0" w:space="0"/>
                <w:right w:val="none" w:color="auto" w:sz="0" w:space="0"/>
              </w:pBdr>
              <w:snapToGrid w:val="0"/>
              <w:spacing w:beforeLines="50" w:beforeAutospacing="0" w:after="0" w:afterAutospacing="0"/>
              <w:ind w:left="0" w:right="0"/>
              <w:jc w:val="left"/>
              <w:rPr>
                <w:rFonts w:hint="eastAsia" w:ascii="宋体" w:hAnsi="宋体" w:eastAsia="宋体" w:cs="宋体"/>
                <w:b w:val="0"/>
                <w:bCs w:val="0"/>
                <w:i w:val="0"/>
                <w:color w:val="auto"/>
                <w:kern w:val="2"/>
                <w:sz w:val="21"/>
                <w:szCs w:val="21"/>
                <w:highlight w:val="none"/>
                <w:u w:val="none"/>
                <w:lang w:val="en-US" w:eastAsia="zh-CN"/>
              </w:rPr>
            </w:pPr>
            <w:r>
              <w:rPr>
                <w:rFonts w:hint="eastAsia" w:ascii="宋体" w:hAnsi="宋体" w:eastAsia="宋体" w:cs="宋体"/>
                <w:b w:val="0"/>
                <w:bCs w:val="0"/>
                <w:i w:val="0"/>
                <w:color w:val="auto"/>
                <w:kern w:val="2"/>
                <w:sz w:val="21"/>
                <w:szCs w:val="21"/>
                <w:highlight w:val="none"/>
                <w:u w:val="none"/>
                <w:lang w:val="en-US" w:eastAsia="zh-CN"/>
              </w:rPr>
              <w:t>2、所投产品技术参数有一项不满足采购文件“货物需求”技术参数的按废标处理。</w:t>
            </w:r>
          </w:p>
          <w:p>
            <w:pPr>
              <w:widowControl/>
              <w:pBdr>
                <w:top w:val="none" w:color="auto" w:sz="0" w:space="0"/>
                <w:left w:val="none" w:color="auto" w:sz="0" w:space="0"/>
                <w:bottom w:val="none" w:color="auto" w:sz="0" w:space="0"/>
                <w:right w:val="none" w:color="auto" w:sz="0" w:space="0"/>
              </w:pBdr>
              <w:snapToGrid w:val="0"/>
              <w:spacing w:beforeLines="50" w:beforeAutospacing="0" w:after="0" w:afterAutospacing="0"/>
              <w:ind w:left="0" w:right="0"/>
              <w:jc w:val="left"/>
              <w:rPr>
                <w:rFonts w:hint="eastAsia" w:ascii="宋体" w:hAnsi="宋体" w:eastAsia="宋体" w:cs="宋体"/>
                <w:b w:val="0"/>
                <w:bCs w:val="0"/>
                <w:i w:val="0"/>
                <w:color w:val="auto"/>
                <w:kern w:val="2"/>
                <w:sz w:val="21"/>
                <w:szCs w:val="21"/>
                <w:highlight w:val="none"/>
                <w:u w:val="none"/>
                <w:lang w:val="en-US" w:eastAsia="zh-CN"/>
              </w:rPr>
            </w:pPr>
            <w:r>
              <w:rPr>
                <w:rFonts w:hint="eastAsia" w:ascii="宋体" w:hAnsi="宋体" w:eastAsia="宋体" w:cs="宋体"/>
                <w:b w:val="0"/>
                <w:bCs w:val="0"/>
                <w:i w:val="0"/>
                <w:color w:val="auto"/>
                <w:kern w:val="2"/>
                <w:sz w:val="21"/>
                <w:szCs w:val="21"/>
                <w:highlight w:val="none"/>
                <w:u w:val="none"/>
                <w:lang w:val="en-US" w:eastAsia="zh-CN"/>
              </w:rPr>
              <w:t>3、评委对所投产品提供样品的材质、结构、外观、环保等方面综合比较各投标人投标产品的设计水平、制造工艺、安全稳定性、质量等进行综合评议分析打分。 （分为三档，一档15分，二档10分，三档5分）。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140" w:type="dxa"/>
            <w:gridSpan w:val="3"/>
            <w:tcBorders>
              <w:right w:val="single" w:color="auto" w:sz="4" w:space="0"/>
            </w:tcBorders>
            <w:shd w:val="clear" w:color="auto" w:fill="auto"/>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b w:val="0"/>
                <w:bCs w:val="0"/>
                <w:color w:val="auto"/>
                <w:highlight w:val="none"/>
                <w:u w:val="none"/>
                <w:lang w:val="en-US" w:eastAsia="zh-CN"/>
              </w:rPr>
            </w:pPr>
            <w:r>
              <w:rPr>
                <w:rFonts w:hint="eastAsia" w:ascii="宋体" w:hAnsi="宋体" w:cs="仿宋_GB2312"/>
                <w:b w:val="0"/>
                <w:bCs w:val="0"/>
                <w:color w:val="auto"/>
                <w:sz w:val="21"/>
                <w:szCs w:val="21"/>
                <w:highlight w:val="none"/>
                <w:u w:val="none"/>
                <w:lang w:val="zh-CN"/>
              </w:rPr>
              <w:t>注：评标标准中所涉及到的证书及材料不需提供原件，均应在电子投标文件中提供原件扫描件（或图片）。</w:t>
            </w:r>
          </w:p>
        </w:tc>
      </w:tr>
    </w:tbl>
    <w:p>
      <w:pPr>
        <w:spacing w:line="360" w:lineRule="auto"/>
        <w:rPr>
          <w:rFonts w:ascii="宋体" w:hAnsi="宋体" w:cs="仿宋_GB2312"/>
          <w:b/>
          <w:szCs w:val="21"/>
          <w:lang w:val="zh-CN"/>
        </w:rPr>
      </w:pP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序号</w:t>
            </w:r>
          </w:p>
        </w:tc>
        <w:tc>
          <w:tcPr>
            <w:tcW w:w="2823" w:type="dxa"/>
            <w:vAlign w:val="center"/>
          </w:tcPr>
          <w:p>
            <w:pPr>
              <w:jc w:val="center"/>
              <w:rPr>
                <w:rFonts w:ascii="宋体" w:hAnsi="宋体"/>
                <w:b/>
                <w:color w:val="000000"/>
                <w:szCs w:val="21"/>
              </w:rPr>
            </w:pPr>
            <w:r>
              <w:rPr>
                <w:rFonts w:hint="eastAsia" w:ascii="宋体" w:hAnsi="宋体"/>
                <w:b/>
                <w:color w:val="000000"/>
                <w:szCs w:val="21"/>
              </w:rPr>
              <w:t>情形</w:t>
            </w:r>
          </w:p>
        </w:tc>
        <w:tc>
          <w:tcPr>
            <w:tcW w:w="2552" w:type="dxa"/>
            <w:vAlign w:val="center"/>
          </w:tcPr>
          <w:p>
            <w:pPr>
              <w:jc w:val="center"/>
              <w:rPr>
                <w:rFonts w:ascii="宋体" w:hAnsi="宋体"/>
                <w:b/>
                <w:color w:val="000000"/>
                <w:szCs w:val="21"/>
              </w:rPr>
            </w:pPr>
            <w:r>
              <w:rPr>
                <w:rFonts w:hint="eastAsia" w:ascii="宋体" w:hAnsi="宋体"/>
                <w:b/>
                <w:color w:val="000000"/>
                <w:szCs w:val="21"/>
              </w:rPr>
              <w:t>价格扣除比例</w:t>
            </w:r>
          </w:p>
        </w:tc>
        <w:tc>
          <w:tcPr>
            <w:tcW w:w="2835" w:type="dxa"/>
            <w:vAlign w:val="center"/>
          </w:tcPr>
          <w:p>
            <w:pPr>
              <w:jc w:val="center"/>
              <w:rPr>
                <w:rFonts w:ascii="宋体" w:hAnsi="宋体"/>
                <w:b/>
                <w:color w:val="000000"/>
                <w:szCs w:val="21"/>
              </w:rPr>
            </w:pPr>
            <w:r>
              <w:rPr>
                <w:rFonts w:hint="eastAsia" w:ascii="宋体" w:hAnsi="宋体"/>
                <w:b/>
                <w:color w:val="000000"/>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rPr>
            </w:pPr>
            <w:r>
              <w:rPr>
                <w:rFonts w:hint="eastAsia" w:ascii="宋体" w:hAnsi="宋体"/>
                <w:b/>
                <w:color w:val="000000"/>
                <w:szCs w:val="21"/>
              </w:rPr>
              <w:t>1</w:t>
            </w:r>
          </w:p>
        </w:tc>
        <w:tc>
          <w:tcPr>
            <w:tcW w:w="2823" w:type="dxa"/>
            <w:vAlign w:val="center"/>
          </w:tcPr>
          <w:p>
            <w:pPr>
              <w:jc w:val="center"/>
              <w:rPr>
                <w:rFonts w:ascii="宋体" w:hAnsi="宋体"/>
                <w:b/>
                <w:color w:val="000000"/>
                <w:szCs w:val="21"/>
              </w:rPr>
            </w:pPr>
            <w:r>
              <w:rPr>
                <w:rFonts w:hint="eastAsia" w:ascii="宋体" w:hAnsi="宋体"/>
                <w:color w:val="000000"/>
                <w:szCs w:val="21"/>
              </w:rPr>
              <w:t>非联合体投标人</w:t>
            </w:r>
          </w:p>
        </w:tc>
        <w:tc>
          <w:tcPr>
            <w:tcW w:w="2552" w:type="dxa"/>
            <w:vAlign w:val="center"/>
          </w:tcPr>
          <w:p>
            <w:pPr>
              <w:jc w:val="center"/>
              <w:rPr>
                <w:rFonts w:ascii="宋体" w:hAnsi="宋体"/>
                <w:b/>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color w:val="000000"/>
                <w:szCs w:val="21"/>
              </w:rPr>
            </w:pPr>
            <w:r>
              <w:rPr>
                <w:rFonts w:hint="eastAsia"/>
                <w:color w:val="000000"/>
                <w:szCs w:val="21"/>
              </w:rPr>
              <w:t>评标价格＝投标报价—小型和微型企业产品的价格</w:t>
            </w:r>
            <w:r>
              <w:rPr>
                <w:rFonts w:hint="eastAsia" w:ascii="宋体" w:hAnsi="宋体"/>
                <w:color w:val="000000"/>
                <w:szCs w:val="21"/>
              </w:rPr>
              <w:t>×</w:t>
            </w:r>
            <w:r>
              <w:rPr>
                <w:rFonts w:hint="eastAsia"/>
                <w:color w:val="000000"/>
                <w:szCs w:val="21"/>
              </w:rPr>
              <w:t>6%</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rPr>
            </w:pPr>
            <w:r>
              <w:rPr>
                <w:rFonts w:hint="eastAsia" w:ascii="宋体" w:hAnsi="宋体"/>
                <w:b/>
                <w:color w:val="000000"/>
                <w:szCs w:val="21"/>
              </w:rPr>
              <w:t>2</w:t>
            </w:r>
          </w:p>
        </w:tc>
        <w:tc>
          <w:tcPr>
            <w:tcW w:w="2823" w:type="dxa"/>
            <w:vAlign w:val="center"/>
          </w:tcPr>
          <w:p>
            <w:pPr>
              <w:jc w:val="center"/>
              <w:rPr>
                <w:rFonts w:ascii="宋体" w:hAnsi="宋体"/>
                <w:b/>
                <w:color w:val="000000"/>
                <w:szCs w:val="21"/>
              </w:rPr>
            </w:pPr>
            <w:r>
              <w:rPr>
                <w:rFonts w:hint="eastAsia" w:ascii="宋体" w:hAnsi="宋体"/>
                <w:color w:val="000000"/>
                <w:szCs w:val="21"/>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3</w:t>
            </w:r>
          </w:p>
        </w:tc>
        <w:tc>
          <w:tcPr>
            <w:tcW w:w="2823" w:type="dxa"/>
            <w:vAlign w:val="center"/>
          </w:tcPr>
          <w:p>
            <w:pPr>
              <w:jc w:val="center"/>
              <w:rPr>
                <w:rFonts w:ascii="宋体" w:hAnsi="宋体"/>
                <w:b/>
                <w:color w:val="000000"/>
                <w:szCs w:val="21"/>
              </w:rPr>
            </w:pPr>
            <w:r>
              <w:rPr>
                <w:rFonts w:hint="eastAsia" w:ascii="宋体" w:hAnsi="宋体"/>
                <w:color w:val="000000"/>
                <w:szCs w:val="21"/>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rPr>
            </w:pPr>
            <w:r>
              <w:rPr>
                <w:rFonts w:hint="eastAsia" w:ascii="宋体" w:hAnsi="宋体"/>
                <w:color w:val="000000"/>
                <w:szCs w:val="21"/>
              </w:rPr>
              <w:t>对联合体总金额扣除</w:t>
            </w:r>
          </w:p>
          <w:p>
            <w:pPr>
              <w:jc w:val="center"/>
              <w:rPr>
                <w:rFonts w:ascii="宋体" w:hAnsi="宋体"/>
                <w:b/>
                <w:szCs w:val="21"/>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vAlign w:val="center"/>
          </w:tcPr>
          <w:p>
            <w:pPr>
              <w:jc w:val="center"/>
              <w:rPr>
                <w:rFonts w:ascii="宋体" w:hAnsi="宋体"/>
                <w:color w:val="FF0000"/>
                <w:szCs w:val="21"/>
                <w:u w:val="single"/>
              </w:rPr>
            </w:pPr>
            <w:r>
              <w:rPr>
                <w:rFonts w:hint="eastAsia" w:ascii="宋体" w:hAnsi="宋体"/>
                <w:color w:val="000000"/>
                <w:szCs w:val="21"/>
              </w:rPr>
              <w:t>评标价格＝投标报价×(1-</w:t>
            </w:r>
            <w:r>
              <w:rPr>
                <w:rFonts w:ascii="宋体" w:hAnsi="宋体"/>
                <w:color w:val="000000"/>
                <w:szCs w:val="21"/>
                <w:u w:val="single"/>
              </w:rPr>
              <w:t>2</w:t>
            </w:r>
            <w:r>
              <w:rPr>
                <w:rFonts w:hint="eastAsia" w:ascii="宋体" w:hAnsi="宋体"/>
                <w:color w:val="000000"/>
                <w:szCs w:val="21"/>
                <w:u w:val="single"/>
              </w:rPr>
              <w:t>%)</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4</w:t>
            </w:r>
          </w:p>
        </w:tc>
        <w:tc>
          <w:tcPr>
            <w:tcW w:w="2823" w:type="dxa"/>
            <w:vAlign w:val="center"/>
          </w:tcPr>
          <w:p>
            <w:pPr>
              <w:jc w:val="center"/>
              <w:rPr>
                <w:rFonts w:ascii="宋体" w:hAnsi="宋体"/>
                <w:color w:val="000000"/>
                <w:szCs w:val="21"/>
              </w:rPr>
            </w:pPr>
            <w:r>
              <w:rPr>
                <w:rFonts w:hint="eastAsia" w:ascii="宋体" w:hAnsi="宋体"/>
                <w:color w:val="000000"/>
                <w:szCs w:val="21"/>
              </w:rPr>
              <w:t>监狱企业</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color w:val="000000"/>
                <w:szCs w:val="21"/>
              </w:rPr>
            </w:pPr>
            <w:r>
              <w:rPr>
                <w:rFonts w:hint="eastAsia"/>
                <w:color w:val="000000"/>
                <w:szCs w:val="21"/>
              </w:rPr>
              <w:t>评标价格＝投标报价—监狱企业产品的价格</w:t>
            </w:r>
            <w:r>
              <w:rPr>
                <w:rFonts w:hint="eastAsia" w:ascii="宋体" w:hAnsi="宋体"/>
                <w:color w:val="000000"/>
                <w:szCs w:val="21"/>
              </w:rPr>
              <w:t>×</w:t>
            </w: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5</w:t>
            </w:r>
          </w:p>
        </w:tc>
        <w:tc>
          <w:tcPr>
            <w:tcW w:w="2823" w:type="dxa"/>
            <w:vAlign w:val="center"/>
          </w:tcPr>
          <w:p>
            <w:pPr>
              <w:jc w:val="center"/>
              <w:rPr>
                <w:rFonts w:ascii="宋体" w:hAnsi="宋体"/>
                <w:color w:val="000000"/>
                <w:szCs w:val="21"/>
              </w:rPr>
            </w:pPr>
            <w:r>
              <w:rPr>
                <w:rFonts w:hint="eastAsia" w:ascii="宋体" w:hAnsi="宋体"/>
                <w:color w:val="000000"/>
                <w:szCs w:val="21"/>
              </w:rPr>
              <w:t>残疾人福利性单位</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color w:val="000000"/>
                <w:szCs w:val="21"/>
              </w:rPr>
            </w:pPr>
            <w:r>
              <w:rPr>
                <w:rFonts w:hint="eastAsia"/>
                <w:color w:val="000000"/>
                <w:szCs w:val="21"/>
              </w:rPr>
              <w:t>评标价格＝投标报价—残疾人福利性单位产品的价格</w:t>
            </w:r>
            <w:r>
              <w:rPr>
                <w:rFonts w:hint="eastAsia" w:ascii="宋体" w:hAnsi="宋体"/>
                <w:color w:val="000000"/>
                <w:szCs w:val="21"/>
              </w:rPr>
              <w:t>×</w:t>
            </w: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经评标委员会</w:t>
            </w:r>
            <w:r>
              <w:rPr>
                <w:rFonts w:hint="eastAsia" w:ascii="宋体" w:hAnsi="宋体" w:cs="仿宋_GB2312"/>
                <w:szCs w:val="21"/>
                <w:lang w:val="zh-CN"/>
              </w:rPr>
              <w:t>审查、评价</w:t>
            </w:r>
            <w:r>
              <w:rPr>
                <w:rFonts w:ascii="宋体" w:hAnsi="宋体" w:cs="仿宋_GB2312"/>
                <w:szCs w:val="21"/>
                <w:lang w:val="zh-CN"/>
              </w:rPr>
              <w:t>，</w:t>
            </w:r>
            <w:r>
              <w:rPr>
                <w:rFonts w:hint="eastAsia" w:ascii="宋体" w:hAnsi="宋体" w:cs="仿宋_GB2312"/>
                <w:szCs w:val="21"/>
                <w:lang w:val="zh-CN"/>
              </w:rPr>
              <w:t>投标文件符合</w:t>
            </w:r>
            <w:r>
              <w:rPr>
                <w:rFonts w:ascii="宋体" w:hAnsi="宋体" w:cs="仿宋_GB2312"/>
                <w:szCs w:val="21"/>
                <w:lang w:val="zh-CN"/>
              </w:rPr>
              <w:t>招标文件</w:t>
            </w:r>
            <w:r>
              <w:rPr>
                <w:rFonts w:hint="eastAsia" w:ascii="宋体" w:hAnsi="宋体" w:cs="仿宋_GB2312"/>
                <w:szCs w:val="21"/>
                <w:lang w:val="zh-CN"/>
              </w:rPr>
              <w:t>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评标价格的</w:t>
            </w:r>
            <w:r>
              <w:rPr>
                <w:rFonts w:ascii="宋体" w:hAnsi="宋体" w:cs="仿宋_GB2312"/>
                <w:szCs w:val="21"/>
                <w:lang w:val="zh-CN"/>
              </w:rPr>
              <w:t>最低价者定为评标基准价，其价格分为满分。其他投标人的价格分统一按下列公式</w:t>
            </w:r>
            <w:r>
              <w:rPr>
                <w:rFonts w:hint="eastAsia" w:ascii="宋体" w:hAnsi="宋体" w:cs="仿宋_GB2312"/>
                <w:szCs w:val="21"/>
                <w:lang w:val="zh-CN"/>
              </w:rPr>
              <w:t>计算</w:t>
            </w:r>
            <w:r>
              <w:rPr>
                <w:rFonts w:ascii="宋体" w:hAnsi="宋体" w:cs="仿宋_GB2312"/>
                <w:szCs w:val="21"/>
                <w:lang w:val="zh-CN"/>
              </w:rPr>
              <w:t>。即：</w:t>
            </w:r>
          </w:p>
          <w:p>
            <w:pPr>
              <w:widowControl/>
              <w:adjustRightInd w:val="0"/>
              <w:spacing w:line="360" w:lineRule="auto"/>
              <w:ind w:left="-88" w:leftChars="-42" w:firstLine="449" w:firstLineChars="214"/>
              <w:jc w:val="left"/>
              <w:rPr>
                <w:rFonts w:ascii="宋体" w:hAnsi="宋体" w:cs="仿宋_GB2312"/>
                <w:szCs w:val="21"/>
                <w:lang w:val="zh-CN"/>
              </w:rPr>
            </w:pPr>
            <w:r>
              <w:rPr>
                <w:rFonts w:ascii="宋体" w:hAnsi="宋体" w:cs="仿宋_GB2312"/>
                <w:szCs w:val="21"/>
                <w:lang w:val="zh-CN"/>
              </w:rPr>
              <w:t>评标基准价</w:t>
            </w:r>
            <w:r>
              <w:rPr>
                <w:rFonts w:hint="eastAsia" w:ascii="宋体" w:hAnsi="宋体" w:cs="仿宋_GB2312"/>
                <w:szCs w:val="21"/>
                <w:lang w:val="zh-CN"/>
              </w:rPr>
              <w:t>=评标价格的最低价</w:t>
            </w:r>
          </w:p>
          <w:p>
            <w:pPr>
              <w:adjustRightInd w:val="0"/>
              <w:spacing w:line="360" w:lineRule="auto"/>
              <w:ind w:left="-88" w:leftChars="-42" w:firstLine="449" w:firstLineChars="214"/>
              <w:jc w:val="left"/>
              <w:rPr>
                <w:rFonts w:ascii="宋体" w:hAnsi="宋体" w:cs="仿宋_GB2312"/>
                <w:szCs w:val="21"/>
                <w:lang w:val="zh-CN"/>
              </w:rPr>
            </w:pPr>
            <w:r>
              <w:rPr>
                <w:rFonts w:ascii="宋体" w:hAnsi="宋体" w:cs="仿宋_GB2312"/>
                <w:szCs w:val="21"/>
                <w:lang w:val="zh-CN"/>
              </w:rPr>
              <w:t>其他投标报价得分</w:t>
            </w:r>
            <w:r>
              <w:rPr>
                <w:rFonts w:hint="eastAsia" w:ascii="宋体" w:hAnsi="宋体" w:cs="仿宋_GB2312"/>
                <w:szCs w:val="21"/>
                <w:lang w:val="zh-CN"/>
              </w:rPr>
              <w:t>=（</w:t>
            </w:r>
            <w:r>
              <w:rPr>
                <w:rFonts w:ascii="宋体" w:hAnsi="宋体" w:cs="仿宋_GB2312"/>
                <w:szCs w:val="21"/>
                <w:lang w:val="zh-CN"/>
              </w:rPr>
              <w:t>评标基准价</w:t>
            </w:r>
            <w:r>
              <w:rPr>
                <w:rFonts w:hint="eastAsia" w:ascii="宋体" w:hAnsi="宋体" w:cs="仿宋_GB2312"/>
                <w:szCs w:val="21"/>
                <w:lang w:val="zh-CN"/>
              </w:rPr>
              <w:t>/评标价格）</w:t>
            </w:r>
            <w:r>
              <w:rPr>
                <w:rFonts w:ascii="宋体" w:hAnsi="宋体" w:cs="仿宋_GB2312"/>
                <w:szCs w:val="21"/>
                <w:lang w:val="zh-CN"/>
              </w:rPr>
              <w:t>×</w:t>
            </w:r>
            <w:r>
              <w:rPr>
                <w:rFonts w:hint="eastAsia" w:ascii="宋体" w:hAnsi="宋体" w:cs="仿宋_GB2312"/>
                <w:szCs w:val="21"/>
                <w:lang w:val="zh-CN"/>
              </w:rPr>
              <w:t>评标标准中价格分值</w:t>
            </w:r>
          </w:p>
        </w:tc>
      </w:tr>
    </w:tbl>
    <w:p>
      <w:pPr>
        <w:spacing w:line="360" w:lineRule="auto"/>
        <w:rPr>
          <w:rFonts w:ascii="宋体" w:hAnsi="宋体"/>
          <w:bCs/>
          <w:color w:val="auto"/>
          <w:szCs w:val="21"/>
        </w:rPr>
      </w:pPr>
      <w:r>
        <w:rPr>
          <w:rFonts w:hint="eastAsia" w:ascii="宋体" w:hAnsi="宋体"/>
          <w:bCs/>
          <w:color w:val="auto"/>
          <w:szCs w:val="21"/>
        </w:rPr>
        <w:t>备注：</w:t>
      </w:r>
    </w:p>
    <w:p>
      <w:pPr>
        <w:spacing w:line="360" w:lineRule="auto"/>
        <w:ind w:firstLine="420" w:firstLineChars="200"/>
        <w:rPr>
          <w:rFonts w:ascii="宋体" w:hAnsi="宋体"/>
          <w:bCs/>
          <w:color w:val="auto"/>
          <w:szCs w:val="21"/>
        </w:rPr>
      </w:pPr>
      <w:r>
        <w:rPr>
          <w:rFonts w:hint="eastAsia" w:ascii="宋体" w:hAnsi="宋体"/>
          <w:bCs/>
          <w:color w:val="auto"/>
          <w:szCs w:val="21"/>
        </w:rPr>
        <w:t>a、不接受联合体投标的项目，本表中第2项、第3项情形不适用。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rPr>
        <w:t>b、小型</w:t>
      </w:r>
      <w:r>
        <w:rPr>
          <w:rFonts w:hint="eastAsia" w:ascii="宋体" w:hAnsi="宋体"/>
          <w:bCs/>
          <w:color w:val="auto"/>
          <w:szCs w:val="21"/>
          <w:highlight w:val="none"/>
        </w:rPr>
        <w:t>和微型企业产品包括货物及其提供的服务与工程。</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d、残疾人福利性单位属于小型、微型企业的，不重复享受政策。</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E</w:t>
      </w:r>
      <w:r>
        <w:rPr>
          <w:rFonts w:hint="eastAsia" w:ascii="宋体" w:hAnsi="宋体"/>
          <w:bCs/>
          <w:color w:val="auto"/>
          <w:szCs w:val="21"/>
          <w:highlight w:val="none"/>
        </w:rPr>
        <w:t>、小型和微型企业不包括民办非企业单位。</w:t>
      </w:r>
    </w:p>
    <w:p>
      <w:pPr>
        <w:pStyle w:val="13"/>
        <w:spacing w:line="360" w:lineRule="auto"/>
        <w:ind w:firstLine="422" w:firstLineChars="200"/>
        <w:contextualSpacing/>
        <w:rPr>
          <w:rFonts w:ascii="宋体" w:hAnsi="宋体" w:eastAsia="宋体" w:cs="仿宋_GB2312"/>
          <w:sz w:val="21"/>
          <w:szCs w:val="21"/>
          <w:lang w:val="zh-CN"/>
        </w:rPr>
      </w:pPr>
      <w:r>
        <w:rPr>
          <w:rFonts w:hint="eastAsia" w:ascii="宋体" w:hAnsi="宋体" w:eastAsia="宋体" w:cs="仿宋_GB2312"/>
          <w:b/>
          <w:sz w:val="21"/>
          <w:szCs w:val="21"/>
          <w:lang w:val="zh-CN"/>
        </w:rPr>
        <w:t>（7）</w:t>
      </w:r>
      <w:r>
        <w:rPr>
          <w:rFonts w:ascii="宋体" w:hAnsi="宋体" w:eastAsia="宋体" w:cs="仿宋_GB2312"/>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1） </w:t>
      </w:r>
      <w:r>
        <w:rPr>
          <w:rFonts w:ascii="宋体" w:hAnsi="宋体" w:cs="仿宋_GB2312"/>
          <w:szCs w:val="21"/>
          <w:lang w:val="zh-CN"/>
        </w:rPr>
        <w:t>分值汇总计算错误的；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2） </w:t>
      </w:r>
      <w:r>
        <w:rPr>
          <w:rFonts w:ascii="宋体" w:hAnsi="宋体" w:cs="仿宋_GB2312"/>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3） </w:t>
      </w:r>
      <w:r>
        <w:rPr>
          <w:rFonts w:ascii="宋体" w:hAnsi="宋体" w:cs="仿宋_GB2312"/>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 xml:space="preserve">4） </w:t>
      </w:r>
      <w:r>
        <w:rPr>
          <w:rFonts w:ascii="宋体" w:hAnsi="宋体" w:cs="仿宋_GB2312"/>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w:t>
      </w:r>
      <w:r>
        <w:rPr>
          <w:rFonts w:hint="eastAsia" w:ascii="宋体" w:hAnsi="宋体" w:cs="仿宋_GB2312"/>
          <w:szCs w:val="21"/>
          <w:lang w:val="zh-CN"/>
        </w:rPr>
        <w:t>集中采购机构</w:t>
      </w:r>
      <w:r>
        <w:rPr>
          <w:rFonts w:ascii="宋体" w:hAnsi="宋体" w:cs="仿宋_GB2312"/>
          <w:szCs w:val="21"/>
          <w:lang w:val="zh-CN"/>
        </w:rPr>
        <w:t>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hAnsi="宋体" w:cs="仿宋_GB2312"/>
          <w:szCs w:val="21"/>
          <w:highlight w:val="none"/>
          <w:lang w:val="zh-CN"/>
        </w:rPr>
      </w:pPr>
      <w:r>
        <w:rPr>
          <w:rFonts w:ascii="宋体" w:hAnsi="宋体" w:cs="仿宋_GB2312"/>
          <w:szCs w:val="21"/>
          <w:lang w:val="zh-CN"/>
        </w:rPr>
        <w:t>投标人对本条第一款情形提出质疑的，采购人或者采购</w:t>
      </w:r>
      <w:r>
        <w:rPr>
          <w:rFonts w:hint="eastAsia" w:ascii="宋体" w:hAnsi="宋体" w:cs="仿宋_GB2312"/>
          <w:szCs w:val="21"/>
          <w:lang w:val="zh-CN"/>
        </w:rPr>
        <w:t>集中采购机构</w:t>
      </w:r>
      <w:r>
        <w:rPr>
          <w:rFonts w:ascii="宋体" w:hAnsi="宋体" w:cs="仿宋_GB2312"/>
          <w:szCs w:val="21"/>
          <w:lang w:val="zh-CN"/>
        </w:rPr>
        <w:t>可以组织原评标委员会进行</w:t>
      </w:r>
      <w:r>
        <w:rPr>
          <w:rFonts w:ascii="宋体" w:hAnsi="宋体" w:cs="仿宋_GB2312"/>
          <w:szCs w:val="21"/>
          <w:highlight w:val="none"/>
          <w:lang w:val="zh-CN"/>
        </w:rPr>
        <w:t>重新评审，重新评审改变评标结果的，应当书面报告本级财政部门。</w:t>
      </w:r>
    </w:p>
    <w:p>
      <w:pPr>
        <w:tabs>
          <w:tab w:val="left" w:pos="1260"/>
        </w:tabs>
        <w:autoSpaceDE w:val="0"/>
        <w:autoSpaceDN w:val="0"/>
        <w:spacing w:line="360" w:lineRule="auto"/>
        <w:ind w:firstLine="420" w:firstLineChars="200"/>
        <w:contextualSpacing/>
        <w:rPr>
          <w:rFonts w:ascii="宋体" w:hAnsi="宋体" w:cs="仿宋_GB2312"/>
          <w:szCs w:val="21"/>
          <w:highlight w:val="none"/>
          <w:lang w:val="zh-CN"/>
        </w:rPr>
      </w:pPr>
      <w:r>
        <w:rPr>
          <w:rFonts w:hint="eastAsia"/>
        </w:rPr>
        <w:t>分数汇总时，将各评委对某一投标人评分的算术平均值作为该投标人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pPr>
        <w:wordWrap w:val="0"/>
        <w:spacing w:line="360" w:lineRule="auto"/>
        <w:ind w:firstLine="422" w:firstLineChars="200"/>
        <w:contextualSpacing/>
        <w:rPr>
          <w:rFonts w:ascii="宋体" w:hAnsi="宋体" w:cs="仿宋_GB2312"/>
          <w:szCs w:val="21"/>
          <w:highlight w:val="none"/>
          <w:lang w:val="zh-CN"/>
        </w:rPr>
      </w:pPr>
      <w:r>
        <w:rPr>
          <w:rFonts w:hint="eastAsia" w:ascii="宋体" w:hAnsi="宋体" w:cs="仿宋_GB2312"/>
          <w:b/>
          <w:bCs/>
          <w:szCs w:val="21"/>
          <w:highlight w:val="none"/>
          <w:lang w:val="zh-CN"/>
        </w:rPr>
        <w:t>（8）按照《关于推进全流程电子化交易和在线监管工作有关问题的通知》（许公管办[2019]3号）规定：</w:t>
      </w:r>
      <w:r>
        <w:rPr>
          <w:rFonts w:hint="eastAsia" w:ascii="宋体" w:hAnsi="宋体" w:cs="仿宋_GB2312"/>
          <w:szCs w:val="21"/>
          <w:highlight w:val="none"/>
          <w:lang w:val="zh-CN"/>
        </w:rPr>
        <w:t>评标专家应严格按照要求查看“硬件特征码”相关信息并进行评审，在评审报告中显示“不同投标人电子投标文件制作硬件特征码”是否均一致的分析及判定结果。</w:t>
      </w:r>
    </w:p>
    <w:p>
      <w:pPr>
        <w:tabs>
          <w:tab w:val="left" w:pos="1260"/>
        </w:tabs>
        <w:autoSpaceDE w:val="0"/>
        <w:autoSpaceDN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9</w:t>
      </w:r>
      <w:r>
        <w:rPr>
          <w:rFonts w:hint="eastAsia" w:ascii="宋体" w:hAnsi="宋体" w:cs="仿宋_GB2312"/>
          <w:b/>
          <w:szCs w:val="21"/>
          <w:lang w:val="zh-CN"/>
        </w:rPr>
        <w:t>）</w:t>
      </w:r>
      <w:r>
        <w:rPr>
          <w:rFonts w:ascii="宋体" w:hAnsi="宋体" w:cs="仿宋_GB2312"/>
          <w:b/>
          <w:szCs w:val="21"/>
          <w:lang w:val="zh-CN"/>
        </w:rPr>
        <w:t>评标委员会</w:t>
      </w:r>
      <w:r>
        <w:rPr>
          <w:rFonts w:hint="eastAsia" w:ascii="宋体" w:hAnsi="宋体" w:cs="仿宋_GB2312"/>
          <w:b/>
          <w:szCs w:val="21"/>
          <w:lang w:val="zh-CN"/>
        </w:rPr>
        <w:t>争议处理</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4、</w:t>
      </w:r>
      <w:r>
        <w:rPr>
          <w:rFonts w:ascii="宋体" w:hAnsi="宋体" w:cs="仿宋_GB2312"/>
          <w:b/>
          <w:szCs w:val="21"/>
          <w:lang w:val="zh-CN"/>
        </w:rPr>
        <w:t>确定中标候选人名单，以及根据采购人委托直接确定中标人</w:t>
      </w:r>
      <w:r>
        <w:rPr>
          <w:rFonts w:hint="eastAsia" w:ascii="宋体" w:hAnsi="宋体" w:cs="仿宋_GB2312"/>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ascii="宋体" w:hAnsi="宋体" w:eastAsia="宋体" w:cs="宋体"/>
          <w:b/>
          <w:kern w:val="0"/>
          <w:sz w:val="32"/>
          <w:szCs w:val="32"/>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highlight w:val="none"/>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highlight w:val="none"/>
        </w:rPr>
      </w:pPr>
      <w:r>
        <w:rPr>
          <w:rFonts w:hint="eastAsia" w:ascii="宋体" w:hAnsi="宋体" w:eastAsia="宋体" w:cs="宋体"/>
          <w:b/>
          <w:kern w:val="0"/>
          <w:sz w:val="32"/>
          <w:szCs w:val="32"/>
          <w:highlight w:val="none"/>
        </w:rPr>
        <w:t>第七章 合同条款及格式</w:t>
      </w:r>
    </w:p>
    <w:p>
      <w:pPr>
        <w:pStyle w:val="13"/>
        <w:spacing w:line="360" w:lineRule="auto"/>
        <w:contextualSpacing/>
        <w:jc w:val="center"/>
        <w:rPr>
          <w:rFonts w:ascii="宋体" w:hAnsi="宋体" w:eastAsia="宋体" w:cs="宋体"/>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甲方：</w:t>
      </w:r>
      <w:r>
        <w:rPr>
          <w:rFonts w:ascii="宋体" w:hAnsi="宋体" w:eastAsia="宋体"/>
          <w:color w:val="000000"/>
          <w:sz w:val="21"/>
          <w:szCs w:val="21"/>
          <w:highlight w:val="none"/>
          <w:u w:val="single"/>
        </w:rPr>
        <w:t>（采购人全称）</w:t>
      </w:r>
    </w:p>
    <w:p>
      <w:pPr>
        <w:pStyle w:val="20"/>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乙方：</w:t>
      </w:r>
      <w:r>
        <w:rPr>
          <w:rFonts w:ascii="宋体" w:hAnsi="宋体" w:eastAsia="宋体"/>
          <w:color w:val="000000"/>
          <w:sz w:val="21"/>
          <w:szCs w:val="21"/>
          <w:highlight w:val="none"/>
          <w:u w:val="single"/>
        </w:rPr>
        <w:t>（中标人全称）</w:t>
      </w:r>
    </w:p>
    <w:p>
      <w:pPr>
        <w:pStyle w:val="20"/>
        <w:spacing w:before="75" w:after="75"/>
        <w:rPr>
          <w:rFonts w:ascii="宋体" w:hAnsi="宋体" w:eastAsia="宋体"/>
          <w:color w:val="000000"/>
          <w:sz w:val="21"/>
          <w:szCs w:val="21"/>
          <w:highlight w:val="none"/>
        </w:rPr>
      </w:pPr>
      <w:r>
        <w:rPr>
          <w:rFonts w:ascii="宋体" w:hAnsi="宋体" w:eastAsia="宋体"/>
          <w:color w:val="000000"/>
          <w:sz w:val="21"/>
          <w:szCs w:val="21"/>
          <w:highlight w:val="none"/>
        </w:rPr>
        <w:t> </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根据招标编号为</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的</w:t>
      </w:r>
      <w:r>
        <w:rPr>
          <w:rFonts w:ascii="宋体" w:hAnsi="宋体" w:eastAsia="宋体"/>
          <w:color w:val="000000"/>
          <w:sz w:val="21"/>
          <w:szCs w:val="21"/>
          <w:highlight w:val="none"/>
          <w:u w:val="single"/>
        </w:rPr>
        <w:t>（填写“项目名称”）</w:t>
      </w:r>
      <w:r>
        <w:rPr>
          <w:rFonts w:ascii="宋体" w:hAnsi="宋体" w:eastAsia="宋体"/>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1、下列合同文件是构成本合同不可分割的部分：</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1.1合同条款；</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1.2招标文件、乙方的投标文件；</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1.3其他文件或材料：□无。□</w:t>
      </w:r>
      <w:r>
        <w:rPr>
          <w:rFonts w:ascii="宋体" w:hAnsi="宋体" w:eastAsia="宋体"/>
          <w:color w:val="000000"/>
          <w:sz w:val="21"/>
          <w:szCs w:val="21"/>
          <w:highlight w:val="none"/>
          <w:u w:val="single"/>
        </w:rPr>
        <w:t>（按照实际情况编制填写需要增加的内容）</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2、合同标的</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3、合同总金额</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3.1合同总金额为人民币大写：</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元（￥</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4、合同标的交付时间、地点和条件</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4.1交付时间：</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4.2交付地点：</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4.3交付条件：</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5、合同标的应符合招标文件、乙方投标文件的规定或约定，具体如下：</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6、验收</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6.1验收应按照招标文件、乙方投标文件的规定或约定进行，具体如下：</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6.2本项目是否邀请其他投标人参与验收：</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□不邀请。□邀请，具体如下：</w:t>
      </w:r>
      <w:r>
        <w:rPr>
          <w:rFonts w:ascii="宋体" w:hAnsi="宋体" w:eastAsia="宋体"/>
          <w:color w:val="000000"/>
          <w:sz w:val="21"/>
          <w:szCs w:val="21"/>
          <w:highlight w:val="none"/>
          <w:u w:val="single"/>
        </w:rPr>
        <w:t>（按照招标文件规定填写）</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7、合同款项的支付应按照招标文件的规定进行，具体如下：</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（按照实际情况编制填写，可以是表格或文字描述，包括一次性支付或分期支付等）</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8、履约保证金</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□无。□有，具体如下：</w:t>
      </w:r>
      <w:r>
        <w:rPr>
          <w:rFonts w:ascii="宋体" w:hAnsi="宋体" w:eastAsia="宋体"/>
          <w:color w:val="000000"/>
          <w:sz w:val="21"/>
          <w:szCs w:val="21"/>
          <w:highlight w:val="none"/>
          <w:u w:val="single"/>
        </w:rPr>
        <w:t>（按照招标文件规定填写）</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9、合同有效期</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10、违约责任</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（按照实际情况编制填写，可以是表格或文字描述）</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11、知识产权</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olor w:val="000000"/>
          <w:sz w:val="21"/>
          <w:szCs w:val="21"/>
          <w:highlight w:val="none"/>
          <w:u w:val="single"/>
        </w:rPr>
        <w:t>（按照实际情况编制填写）</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12、解决争议的方法</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12.1甲、乙双方协商解决。</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12.2若协商解决不成，则通过下列途径之一解决：</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□提交仲裁委员会仲裁，具体如下：</w:t>
      </w:r>
      <w:r>
        <w:rPr>
          <w:rFonts w:ascii="宋体" w:hAnsi="宋体" w:eastAsia="宋体"/>
          <w:color w:val="000000"/>
          <w:sz w:val="21"/>
          <w:szCs w:val="21"/>
          <w:highlight w:val="none"/>
          <w:u w:val="single"/>
        </w:rPr>
        <w:t>（按照实际情况编制填写）</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□向人民法院提起诉讼，具体如下：</w:t>
      </w:r>
      <w:r>
        <w:rPr>
          <w:rFonts w:ascii="宋体" w:hAnsi="宋体" w:eastAsia="宋体"/>
          <w:color w:val="000000"/>
          <w:sz w:val="21"/>
          <w:szCs w:val="21"/>
          <w:highlight w:val="none"/>
          <w:u w:val="single"/>
        </w:rPr>
        <w:t>（按照实际情况编制填写）</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13、不可抗力</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14、合同条款</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宋体" w:hAnsi="宋体" w:eastAsia="宋体"/>
          <w:color w:val="000000"/>
          <w:sz w:val="21"/>
          <w:szCs w:val="21"/>
          <w:highlight w:val="none"/>
        </w:rPr>
        <w:t>。</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15、其他约定</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15.1合同文件与本合同具有同等法律效力。</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15.2本合同未尽事宜，双方可另行补充。</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15.3合同生效：自签订之日起生效。</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15.4本合同一式</w:t>
      </w:r>
      <w:r>
        <w:rPr>
          <w:rFonts w:ascii="宋体" w:hAnsi="宋体" w:eastAsia="宋体"/>
          <w:color w:val="000000"/>
          <w:sz w:val="21"/>
          <w:szCs w:val="21"/>
          <w:highlight w:val="none"/>
          <w:u w:val="single"/>
        </w:rPr>
        <w:t>（填写具体份数）</w:t>
      </w:r>
      <w:r>
        <w:rPr>
          <w:rFonts w:ascii="宋体" w:hAnsi="宋体" w:eastAsia="宋体"/>
          <w:color w:val="000000"/>
          <w:sz w:val="21"/>
          <w:szCs w:val="21"/>
          <w:highlight w:val="none"/>
        </w:rPr>
        <w:t>份，经双方授权代表签字并盖章后生效。甲方、乙方各执</w:t>
      </w:r>
      <w:r>
        <w:rPr>
          <w:rFonts w:ascii="宋体" w:hAnsi="宋体" w:eastAsia="宋体"/>
          <w:color w:val="000000"/>
          <w:sz w:val="21"/>
          <w:szCs w:val="21"/>
          <w:highlight w:val="none"/>
          <w:u w:val="single"/>
        </w:rPr>
        <w:t>（填写具体份数）</w:t>
      </w:r>
      <w:r>
        <w:rPr>
          <w:rFonts w:ascii="宋体" w:hAnsi="宋体" w:eastAsia="宋体"/>
          <w:color w:val="000000"/>
          <w:sz w:val="21"/>
          <w:szCs w:val="21"/>
          <w:highlight w:val="none"/>
        </w:rPr>
        <w:t>份，送</w:t>
      </w:r>
      <w:r>
        <w:rPr>
          <w:rFonts w:ascii="宋体" w:hAnsi="宋体" w:eastAsia="宋体"/>
          <w:color w:val="000000"/>
          <w:sz w:val="21"/>
          <w:szCs w:val="21"/>
          <w:highlight w:val="none"/>
          <w:u w:val="single"/>
        </w:rPr>
        <w:t>（填写需要备案的监管部门的全称）</w:t>
      </w:r>
      <w:r>
        <w:rPr>
          <w:rFonts w:ascii="宋体" w:hAnsi="宋体" w:eastAsia="宋体"/>
          <w:color w:val="000000"/>
          <w:sz w:val="21"/>
          <w:szCs w:val="21"/>
          <w:highlight w:val="none"/>
        </w:rPr>
        <w:t>备案</w:t>
      </w:r>
      <w:r>
        <w:rPr>
          <w:rFonts w:ascii="宋体" w:hAnsi="宋体" w:eastAsia="宋体"/>
          <w:color w:val="000000"/>
          <w:sz w:val="21"/>
          <w:szCs w:val="21"/>
          <w:highlight w:val="none"/>
          <w:u w:val="single"/>
        </w:rPr>
        <w:t>（填写具体份数）</w:t>
      </w:r>
      <w:r>
        <w:rPr>
          <w:rFonts w:ascii="宋体" w:hAnsi="宋体" w:eastAsia="宋体"/>
          <w:color w:val="000000"/>
          <w:sz w:val="21"/>
          <w:szCs w:val="21"/>
          <w:highlight w:val="none"/>
        </w:rPr>
        <w:t>份，具有同等效力。</w:t>
      </w:r>
    </w:p>
    <w:p>
      <w:pPr>
        <w:pStyle w:val="20"/>
        <w:spacing w:before="75" w:after="75" w:line="360" w:lineRule="auto"/>
        <w:ind w:firstLine="482"/>
        <w:rPr>
          <w:rFonts w:ascii="宋体" w:hAnsi="宋体" w:eastAsia="宋体"/>
          <w:color w:val="000000"/>
          <w:sz w:val="21"/>
          <w:szCs w:val="21"/>
          <w:highlight w:val="none"/>
        </w:rPr>
      </w:pPr>
      <w:r>
        <w:rPr>
          <w:rFonts w:ascii="宋体" w:hAnsi="宋体" w:eastAsia="宋体"/>
          <w:color w:val="000000"/>
          <w:sz w:val="21"/>
          <w:szCs w:val="21"/>
          <w:highlight w:val="none"/>
        </w:rPr>
        <w:t>15.5其他：□无。□</w:t>
      </w:r>
      <w:r>
        <w:rPr>
          <w:rFonts w:ascii="宋体" w:hAnsi="宋体" w:eastAsia="宋体"/>
          <w:color w:val="000000"/>
          <w:sz w:val="21"/>
          <w:szCs w:val="21"/>
          <w:highlight w:val="none"/>
          <w:u w:val="single"/>
        </w:rPr>
        <w:t>（按照实际情况编制填写需要增加的内容）</w:t>
      </w:r>
      <w:r>
        <w:rPr>
          <w:rFonts w:ascii="宋体" w:hAnsi="宋体" w:eastAsia="宋体"/>
          <w:color w:val="000000"/>
          <w:sz w:val="21"/>
          <w:szCs w:val="21"/>
          <w:highlight w:val="none"/>
        </w:rPr>
        <w:t>。</w:t>
      </w:r>
    </w:p>
    <w:p>
      <w:pPr>
        <w:pStyle w:val="20"/>
        <w:spacing w:before="75" w:after="75"/>
        <w:rPr>
          <w:rFonts w:ascii="宋体" w:hAnsi="宋体" w:eastAsia="宋体"/>
          <w:color w:val="000000"/>
          <w:sz w:val="21"/>
          <w:szCs w:val="21"/>
          <w:highlight w:val="none"/>
        </w:rPr>
      </w:pPr>
      <w:r>
        <w:rPr>
          <w:rFonts w:ascii="宋体" w:hAnsi="宋体" w:eastAsia="宋体"/>
          <w:color w:val="000000"/>
          <w:sz w:val="21"/>
          <w:szCs w:val="21"/>
          <w:highlight w:val="none"/>
        </w:rPr>
        <w:t> </w:t>
      </w:r>
    </w:p>
    <w:p>
      <w:pPr>
        <w:pStyle w:val="20"/>
        <w:spacing w:before="75" w:after="75"/>
        <w:rPr>
          <w:rFonts w:ascii="宋体" w:hAnsi="宋体" w:eastAsia="宋体"/>
          <w:color w:val="000000"/>
          <w:sz w:val="21"/>
          <w:szCs w:val="21"/>
          <w:highlight w:val="none"/>
        </w:rPr>
      </w:pPr>
      <w:r>
        <w:rPr>
          <w:rFonts w:ascii="宋体" w:hAnsi="宋体" w:eastAsia="宋体"/>
          <w:color w:val="000000"/>
          <w:sz w:val="21"/>
          <w:szCs w:val="21"/>
          <w:highlight w:val="none"/>
        </w:rPr>
        <w:t> </w:t>
      </w:r>
    </w:p>
    <w:p>
      <w:pPr>
        <w:pStyle w:val="20"/>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甲方：                        乙方：</w:t>
      </w:r>
    </w:p>
    <w:p>
      <w:pPr>
        <w:pStyle w:val="20"/>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住所：                        住所：</w:t>
      </w:r>
    </w:p>
    <w:p>
      <w:pPr>
        <w:pStyle w:val="20"/>
        <w:spacing w:before="75" w:after="75" w:line="360" w:lineRule="auto"/>
        <w:rPr>
          <w:rFonts w:ascii="宋体" w:hAnsi="宋体" w:eastAsia="宋体"/>
          <w:color w:val="000000"/>
          <w:sz w:val="21"/>
          <w:szCs w:val="21"/>
          <w:highlight w:val="none"/>
        </w:rPr>
      </w:pPr>
      <w:r>
        <w:rPr>
          <w:rFonts w:hint="eastAsia" w:ascii="宋体" w:hAnsi="宋体" w:eastAsia="宋体"/>
          <w:color w:val="000000"/>
          <w:sz w:val="21"/>
          <w:szCs w:val="21"/>
          <w:highlight w:val="none"/>
        </w:rPr>
        <w:t>法定代表人（</w:t>
      </w:r>
      <w:r>
        <w:rPr>
          <w:rFonts w:ascii="宋体" w:hAnsi="宋体" w:eastAsia="宋体"/>
          <w:color w:val="000000"/>
          <w:sz w:val="21"/>
          <w:szCs w:val="21"/>
          <w:highlight w:val="none"/>
        </w:rPr>
        <w:t>单位负责人</w:t>
      </w:r>
      <w:r>
        <w:rPr>
          <w:rFonts w:hint="eastAsia" w:ascii="宋体" w:hAnsi="宋体" w:eastAsia="宋体"/>
          <w:color w:val="000000"/>
          <w:sz w:val="21"/>
          <w:szCs w:val="21"/>
          <w:highlight w:val="none"/>
        </w:rPr>
        <w:t>）</w:t>
      </w:r>
      <w:r>
        <w:rPr>
          <w:rFonts w:ascii="宋体" w:hAnsi="宋体" w:eastAsia="宋体"/>
          <w:color w:val="000000"/>
          <w:sz w:val="21"/>
          <w:szCs w:val="21"/>
          <w:highlight w:val="none"/>
        </w:rPr>
        <w:t>：              </w:t>
      </w:r>
      <w:r>
        <w:rPr>
          <w:rFonts w:hint="eastAsia" w:ascii="宋体" w:hAnsi="宋体" w:eastAsia="宋体"/>
          <w:color w:val="000000"/>
          <w:sz w:val="21"/>
          <w:szCs w:val="21"/>
          <w:highlight w:val="none"/>
        </w:rPr>
        <w:t>法定代表人（</w:t>
      </w:r>
      <w:r>
        <w:rPr>
          <w:rFonts w:ascii="宋体" w:hAnsi="宋体" w:eastAsia="宋体"/>
          <w:color w:val="000000"/>
          <w:sz w:val="21"/>
          <w:szCs w:val="21"/>
          <w:highlight w:val="none"/>
        </w:rPr>
        <w:t>单位负责人</w:t>
      </w:r>
      <w:r>
        <w:rPr>
          <w:rFonts w:hint="eastAsia" w:ascii="宋体" w:hAnsi="宋体" w:eastAsia="宋体"/>
          <w:color w:val="000000"/>
          <w:sz w:val="21"/>
          <w:szCs w:val="21"/>
          <w:highlight w:val="none"/>
        </w:rPr>
        <w:t>）</w:t>
      </w:r>
      <w:r>
        <w:rPr>
          <w:rFonts w:ascii="宋体" w:hAnsi="宋体" w:eastAsia="宋体"/>
          <w:color w:val="000000"/>
          <w:sz w:val="21"/>
          <w:szCs w:val="21"/>
          <w:highlight w:val="none"/>
        </w:rPr>
        <w:t>：</w:t>
      </w:r>
    </w:p>
    <w:p>
      <w:pPr>
        <w:pStyle w:val="20"/>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联系方法：                      联系方法：</w:t>
      </w:r>
    </w:p>
    <w:p>
      <w:pPr>
        <w:pStyle w:val="20"/>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开户银行：                      开户银行：</w:t>
      </w:r>
    </w:p>
    <w:p>
      <w:pPr>
        <w:pStyle w:val="20"/>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账号：                        账号：</w:t>
      </w:r>
    </w:p>
    <w:p>
      <w:pPr>
        <w:pStyle w:val="20"/>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 </w:t>
      </w:r>
    </w:p>
    <w:p>
      <w:pPr>
        <w:pStyle w:val="20"/>
        <w:spacing w:before="75" w:after="75"/>
        <w:rPr>
          <w:rFonts w:ascii="宋体" w:hAnsi="宋体" w:eastAsia="宋体"/>
          <w:color w:val="000000"/>
          <w:sz w:val="21"/>
          <w:szCs w:val="21"/>
          <w:highlight w:val="none"/>
        </w:rPr>
      </w:pPr>
      <w:r>
        <w:rPr>
          <w:rFonts w:ascii="宋体" w:hAnsi="宋体" w:eastAsia="宋体"/>
          <w:color w:val="000000"/>
          <w:sz w:val="21"/>
          <w:szCs w:val="21"/>
          <w:highlight w:val="none"/>
        </w:rPr>
        <w:t> </w:t>
      </w:r>
    </w:p>
    <w:p>
      <w:pPr>
        <w:pStyle w:val="20"/>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签订地点：</w:t>
      </w:r>
      <w:r>
        <w:rPr>
          <w:rFonts w:ascii="宋体" w:hAnsi="宋体" w:eastAsia="宋体"/>
          <w:color w:val="000000"/>
          <w:sz w:val="21"/>
          <w:szCs w:val="21"/>
          <w:highlight w:val="none"/>
          <w:u w:val="single"/>
        </w:rPr>
        <w:t>                </w:t>
      </w:r>
    </w:p>
    <w:p>
      <w:pPr>
        <w:pStyle w:val="20"/>
        <w:spacing w:before="75" w:after="75" w:line="360" w:lineRule="auto"/>
        <w:rPr>
          <w:rFonts w:ascii="宋体" w:hAnsi="宋体" w:eastAsia="宋体"/>
          <w:color w:val="000000"/>
          <w:sz w:val="21"/>
          <w:szCs w:val="21"/>
          <w:highlight w:val="none"/>
        </w:rPr>
      </w:pPr>
      <w:r>
        <w:rPr>
          <w:rFonts w:ascii="宋体" w:hAnsi="宋体" w:eastAsia="宋体"/>
          <w:color w:val="000000"/>
          <w:sz w:val="21"/>
          <w:szCs w:val="21"/>
          <w:highlight w:val="none"/>
        </w:rPr>
        <w:t>签订日期：</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年</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月</w:t>
      </w:r>
      <w:r>
        <w:rPr>
          <w:rFonts w:ascii="宋体" w:hAnsi="宋体" w:eastAsia="宋体"/>
          <w:color w:val="000000"/>
          <w:sz w:val="21"/>
          <w:szCs w:val="21"/>
          <w:highlight w:val="none"/>
          <w:u w:val="single"/>
        </w:rPr>
        <w:t>   </w:t>
      </w:r>
      <w:r>
        <w:rPr>
          <w:rFonts w:ascii="宋体" w:hAnsi="宋体" w:eastAsia="宋体"/>
          <w:color w:val="000000"/>
          <w:sz w:val="21"/>
          <w:szCs w:val="21"/>
          <w:highlight w:val="none"/>
        </w:rPr>
        <w:t>日</w:t>
      </w: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highlight w:val="none"/>
        </w:rPr>
      </w:pPr>
    </w:p>
    <w:p>
      <w:pPr>
        <w:pStyle w:val="13"/>
        <w:spacing w:line="360" w:lineRule="auto"/>
        <w:contextualSpacing/>
        <w:jc w:val="center"/>
        <w:rPr>
          <w:rFonts w:ascii="宋体" w:hAnsi="宋体" w:eastAsia="宋体" w:cs="宋体"/>
          <w:b/>
          <w:kern w:val="0"/>
          <w:sz w:val="36"/>
          <w:szCs w:val="36"/>
          <w:highlight w:val="none"/>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2"/>
          <w:szCs w:val="32"/>
        </w:rPr>
        <w:t>（如涉及本项目的提供）</w:t>
      </w:r>
    </w:p>
    <w:p>
      <w:pPr>
        <w:autoSpaceDE w:val="0"/>
        <w:autoSpaceDN w:val="0"/>
        <w:adjustRightInd w:val="0"/>
        <w:spacing w:line="700" w:lineRule="exact"/>
        <w:ind w:firstLine="551"/>
        <w:jc w:val="center"/>
        <w:rPr>
          <w:rFonts w:ascii="宋体" w:hAnsi="宋体" w:cs="黑体"/>
          <w:b/>
          <w:bCs/>
          <w:sz w:val="44"/>
          <w:szCs w:val="44"/>
        </w:rPr>
      </w:pPr>
    </w:p>
    <w:p>
      <w:pPr>
        <w:autoSpaceDE w:val="0"/>
        <w:autoSpaceDN w:val="0"/>
        <w:adjustRightInd w:val="0"/>
        <w:spacing w:line="700" w:lineRule="exact"/>
        <w:ind w:firstLine="551"/>
        <w:jc w:val="center"/>
        <w:rPr>
          <w:rFonts w:ascii="宋体" w:hAnsi="宋体" w:cs="黑体"/>
          <w:b/>
          <w:bCs/>
          <w:sz w:val="44"/>
          <w:szCs w:val="44"/>
          <w:lang w:val="zh-CN"/>
        </w:rPr>
      </w:pPr>
    </w:p>
    <w:p>
      <w:pPr>
        <w:autoSpaceDE w:val="0"/>
        <w:autoSpaceDN w:val="0"/>
        <w:adjustRightInd w:val="0"/>
        <w:spacing w:line="700" w:lineRule="exact"/>
        <w:ind w:firstLine="551"/>
        <w:jc w:val="center"/>
        <w:rPr>
          <w:rFonts w:ascii="宋体" w:hAnsi="宋体" w:cs="黑体"/>
          <w:b/>
          <w:bCs/>
          <w:sz w:val="44"/>
          <w:szCs w:val="44"/>
          <w:lang w:val="zh-CN"/>
        </w:rPr>
      </w:pPr>
    </w:p>
    <w:p>
      <w:pPr>
        <w:autoSpaceDE w:val="0"/>
        <w:autoSpaceDN w:val="0"/>
        <w:adjustRightInd w:val="0"/>
        <w:spacing w:line="700" w:lineRule="exact"/>
        <w:ind w:firstLine="551"/>
        <w:jc w:val="center"/>
        <w:rPr>
          <w:rFonts w:ascii="宋体" w:hAnsi="宋体" w:cs="黑体"/>
          <w:b/>
          <w:bCs/>
          <w:sz w:val="44"/>
          <w:szCs w:val="44"/>
          <w:lang w:val="zh-CN"/>
        </w:rPr>
      </w:pPr>
    </w:p>
    <w:p>
      <w:pPr>
        <w:autoSpaceDE w:val="0"/>
        <w:autoSpaceDN w:val="0"/>
        <w:adjustRightInd w:val="0"/>
        <w:spacing w:line="700" w:lineRule="exact"/>
        <w:ind w:firstLine="551"/>
        <w:jc w:val="center"/>
        <w:rPr>
          <w:rFonts w:ascii="宋体" w:hAnsi="宋体" w:cs="黑体"/>
          <w:b/>
          <w:bCs/>
          <w:sz w:val="44"/>
          <w:szCs w:val="44"/>
          <w:lang w:val="zh-CN"/>
        </w:rPr>
      </w:pPr>
    </w:p>
    <w:p>
      <w:pPr>
        <w:autoSpaceDE w:val="0"/>
        <w:autoSpaceDN w:val="0"/>
        <w:adjustRightInd w:val="0"/>
        <w:spacing w:line="700" w:lineRule="exact"/>
        <w:ind w:firstLine="551"/>
        <w:jc w:val="center"/>
        <w:rPr>
          <w:rFonts w:ascii="宋体" w:hAnsi="宋体" w:cs="黑体"/>
          <w:b/>
          <w:bCs/>
          <w:sz w:val="44"/>
          <w:szCs w:val="44"/>
          <w:lang w:val="zh-CN"/>
        </w:rPr>
      </w:pPr>
    </w:p>
    <w:p>
      <w:pPr>
        <w:pStyle w:val="9"/>
        <w:rPr>
          <w:rFonts w:ascii="宋体" w:hAnsi="宋体" w:cs="黑体"/>
          <w:b/>
          <w:bCs/>
          <w:sz w:val="44"/>
          <w:szCs w:val="44"/>
          <w:lang w:val="zh-CN"/>
        </w:rPr>
      </w:pPr>
    </w:p>
    <w:p>
      <w:pPr>
        <w:pStyle w:val="37"/>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eastAsia="宋体" w:cs="微软雅黑"/>
                <w:b w:val="0"/>
                <w:bCs/>
                <w:sz w:val="21"/>
              </w:rPr>
            </w:pPr>
            <w:r>
              <w:rPr>
                <w:rFonts w:hint="eastAsia" w:hAnsi="宋体" w:eastAsia="宋体" w:cs="Courier New"/>
                <w:b w:val="0"/>
                <w:bCs/>
                <w:sz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eastAsia="宋体" w:cs="Courier New"/>
                <w:b w:val="0"/>
                <w:bCs/>
                <w:sz w:val="21"/>
              </w:rPr>
            </w:pPr>
            <w:r>
              <w:rPr>
                <w:rFonts w:hint="eastAsia" w:hAnsi="宋体" w:eastAsia="宋体" w:cs="宋体"/>
                <w:b w:val="0"/>
                <w:bCs/>
                <w:kern w:val="2"/>
                <w:sz w:val="21"/>
                <w:lang w:val="zh-CN"/>
              </w:rPr>
              <w:t>法定代表人（单位负责人）</w:t>
            </w:r>
            <w:r>
              <w:rPr>
                <w:rFonts w:hAnsi="宋体" w:eastAsia="宋体" w:cs="宋体"/>
                <w:b w:val="0"/>
                <w:bCs/>
                <w:kern w:val="2"/>
                <w:sz w:val="21"/>
                <w:lang w:val="zh-CN"/>
              </w:rPr>
              <w:t>资</w:t>
            </w:r>
            <w:r>
              <w:rPr>
                <w:rFonts w:hint="eastAsia" w:hAnsi="宋体" w:eastAsia="宋体" w:cs="宋体"/>
                <w:b w:val="0"/>
                <w:bCs/>
                <w:kern w:val="2"/>
                <w:sz w:val="21"/>
                <w:lang w:val="zh-CN"/>
              </w:rPr>
              <w:t>格</w:t>
            </w:r>
            <w:r>
              <w:rPr>
                <w:rFonts w:hAnsi="宋体" w:eastAsia="宋体" w:cs="宋体"/>
                <w:b w:val="0"/>
                <w:bCs/>
                <w:kern w:val="2"/>
                <w:sz w:val="21"/>
                <w:lang w:val="zh-CN"/>
              </w:rPr>
              <w:t>证</w:t>
            </w:r>
            <w:r>
              <w:rPr>
                <w:rFonts w:hint="eastAsia" w:hAnsi="宋体" w:eastAsia="宋体" w:cs="宋体"/>
                <w:b w:val="0"/>
                <w:bCs/>
                <w:kern w:val="2"/>
                <w:sz w:val="21"/>
                <w:lang w:val="zh-CN"/>
              </w:rPr>
              <w:t>明</w:t>
            </w:r>
            <w:r>
              <w:rPr>
                <w:rFonts w:hAnsi="宋体" w:eastAsia="宋体" w:cs="宋体"/>
                <w:b w:val="0"/>
                <w:bCs/>
                <w:kern w:val="2"/>
                <w:sz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kern w:val="2"/>
                <w:sz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gridSpan w:val="2"/>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vAlign w:val="center"/>
          </w:tcPr>
          <w:p>
            <w:pPr>
              <w:pStyle w:val="13"/>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技术人员职称证书</w:t>
            </w:r>
          </w:p>
        </w:tc>
        <w:tc>
          <w:tcPr>
            <w:tcW w:w="1559" w:type="dxa"/>
            <w:vAlign w:val="center"/>
          </w:tcPr>
          <w:p>
            <w:pPr>
              <w:pStyle w:val="13"/>
              <w:rPr>
                <w:rFonts w:cs="Courier New"/>
                <w:kern w:val="2"/>
                <w:sz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vAlign w:val="center"/>
          </w:tcPr>
          <w:p>
            <w:pPr>
              <w:pStyle w:val="13"/>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用工合同</w:t>
            </w:r>
          </w:p>
        </w:tc>
        <w:tc>
          <w:tcPr>
            <w:tcW w:w="1559" w:type="dxa"/>
            <w:vAlign w:val="center"/>
          </w:tcPr>
          <w:p>
            <w:pPr>
              <w:pStyle w:val="13"/>
              <w:rPr>
                <w:rFonts w:cs="Courier New"/>
                <w:kern w:val="2"/>
                <w:sz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sz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kern w:val="2"/>
                <w:sz w:val="21"/>
              </w:rPr>
              <w:t>供应商相关承诺函或声明</w:t>
            </w:r>
          </w:p>
        </w:tc>
        <w:tc>
          <w:tcPr>
            <w:tcW w:w="1559" w:type="dxa"/>
            <w:vAlign w:val="center"/>
          </w:tcPr>
          <w:p>
            <w:pPr>
              <w:pStyle w:val="13"/>
              <w:rPr>
                <w:rFonts w:cs="Courier New"/>
                <w:kern w:val="2"/>
                <w:sz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sz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eastAsia="宋体" w:cs="Courier New"/>
                <w:b w:val="0"/>
                <w:sz w:val="21"/>
              </w:rPr>
            </w:pPr>
            <w:r>
              <w:rPr>
                <w:rFonts w:hint="eastAsia" w:hAnsi="宋体" w:eastAsia="宋体" w:cs="微软雅黑"/>
                <w:b w:val="0"/>
                <w:bCs/>
                <w:sz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eastAsia="宋体" w:cs="微软雅黑"/>
                <w:b w:val="0"/>
                <w:sz w:val="21"/>
              </w:rPr>
            </w:pPr>
            <w:r>
              <w:rPr>
                <w:rFonts w:hint="eastAsia" w:hAnsi="宋体" w:eastAsia="宋体" w:cs="宋体"/>
                <w:b w:val="0"/>
                <w:kern w:val="2"/>
                <w:sz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16</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技术方案（演出方案）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25</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26</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27</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28</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CCC强制性产品认证</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767" w:type="dxa"/>
            <w:gridSpan w:val="3"/>
            <w:vMerge w:val="restart"/>
            <w:vAlign w:val="center"/>
          </w:tcPr>
          <w:p>
            <w:pPr>
              <w:rPr>
                <w:rFonts w:hint="eastAsia"/>
              </w:rPr>
            </w:pPr>
            <w:r>
              <w:rPr>
                <w:rFonts w:ascii="宋体" w:hAnsi="宋体" w:cs="宋体"/>
                <w:kern w:val="0"/>
                <w:szCs w:val="21"/>
              </w:rPr>
              <w:t>信息安全产品强制性认证</w:t>
            </w:r>
          </w:p>
        </w:tc>
        <w:tc>
          <w:tcPr>
            <w:tcW w:w="1984" w:type="dxa"/>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认证机构颁发的认证证书</w:t>
            </w:r>
          </w:p>
        </w:tc>
        <w:tc>
          <w:tcPr>
            <w:tcW w:w="1559" w:type="dxa"/>
            <w:vMerge w:val="restart"/>
            <w:vAlign w:val="center"/>
          </w:tcPr>
          <w:p>
            <w:pPr>
              <w:jc w:val="center"/>
              <w:rPr>
                <w:szCs w:val="21"/>
              </w:rPr>
            </w:pPr>
          </w:p>
        </w:tc>
        <w:tc>
          <w:tcPr>
            <w:tcW w:w="1560" w:type="dxa"/>
            <w:vMerge w:val="restart"/>
            <w:tcBorders>
              <w:top w:val="single" w:color="auto" w:sz="4" w:space="0"/>
            </w:tcBorders>
            <w:vAlign w:val="center"/>
          </w:tcPr>
          <w:p>
            <w:pPr>
              <w:snapToGrid w:val="0"/>
              <w:spacing w:line="400" w:lineRule="exact"/>
              <w:rPr>
                <w:rFonts w:ascii="宋体" w:hAnsi="宋体" w:cs="微软雅黑"/>
                <w:szCs w:val="21"/>
              </w:rPr>
            </w:pPr>
          </w:p>
        </w:tc>
        <w:tc>
          <w:tcPr>
            <w:tcW w:w="2018" w:type="dxa"/>
            <w:vMerge w:val="restart"/>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vAlign w:val="center"/>
          </w:tcPr>
          <w:p>
            <w:pPr>
              <w:adjustRightInd w:val="0"/>
              <w:snapToGrid w:val="0"/>
              <w:spacing w:line="400" w:lineRule="exact"/>
              <w:jc w:val="center"/>
              <w:textAlignment w:val="baseline"/>
              <w:rPr>
                <w:rFonts w:hint="eastAsia" w:ascii="宋体" w:hAnsi="宋体" w:cs="微软雅黑"/>
                <w:szCs w:val="21"/>
              </w:rPr>
            </w:pPr>
          </w:p>
        </w:tc>
        <w:tc>
          <w:tcPr>
            <w:tcW w:w="1767" w:type="dxa"/>
            <w:gridSpan w:val="3"/>
            <w:vMerge w:val="continue"/>
            <w:vAlign w:val="center"/>
          </w:tcPr>
          <w:p>
            <w:pPr>
              <w:rPr>
                <w:rFonts w:ascii="宋体" w:hAnsi="宋体" w:cs="宋体"/>
                <w:kern w:val="0"/>
                <w:szCs w:val="21"/>
              </w:rPr>
            </w:pPr>
          </w:p>
        </w:tc>
        <w:tc>
          <w:tcPr>
            <w:tcW w:w="1984" w:type="dxa"/>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中国信息安全认证中心官网产品查询结果截图</w:t>
            </w:r>
          </w:p>
        </w:tc>
        <w:tc>
          <w:tcPr>
            <w:tcW w:w="1559" w:type="dxa"/>
            <w:vMerge w:val="continue"/>
            <w:vAlign w:val="center"/>
          </w:tcPr>
          <w:p>
            <w:pPr>
              <w:jc w:val="center"/>
              <w:rPr>
                <w:szCs w:val="21"/>
              </w:rPr>
            </w:pPr>
          </w:p>
        </w:tc>
        <w:tc>
          <w:tcPr>
            <w:tcW w:w="1560" w:type="dxa"/>
            <w:vMerge w:val="continue"/>
            <w:vAlign w:val="center"/>
          </w:tcPr>
          <w:p>
            <w:pPr>
              <w:snapToGrid w:val="0"/>
              <w:spacing w:line="400" w:lineRule="exact"/>
              <w:rPr>
                <w:rFonts w:ascii="宋体" w:hAnsi="宋体" w:cs="微软雅黑"/>
                <w:szCs w:val="21"/>
              </w:rPr>
            </w:pPr>
          </w:p>
        </w:tc>
        <w:tc>
          <w:tcPr>
            <w:tcW w:w="2018" w:type="dxa"/>
            <w:vMerge w:val="continue"/>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30</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31</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32</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33</w:t>
            </w:r>
          </w:p>
        </w:tc>
        <w:tc>
          <w:tcPr>
            <w:tcW w:w="3751" w:type="dxa"/>
            <w:gridSpan w:val="4"/>
            <w:vAlign w:val="center"/>
          </w:tcPr>
          <w:p>
            <w:pPr>
              <w:pStyle w:val="13"/>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center"/>
        <w:rPr>
          <w:rFonts w:hint="eastAsia" w:ascii="宋体" w:hAnsi="宋体" w:eastAsia="宋体"/>
          <w:b/>
          <w:snapToGrid w:val="0"/>
          <w:kern w:val="0"/>
          <w:sz w:val="28"/>
          <w:szCs w:val="28"/>
        </w:rPr>
      </w:pPr>
    </w:p>
    <w:p>
      <w:pPr>
        <w:pStyle w:val="13"/>
        <w:spacing w:line="360" w:lineRule="auto"/>
        <w:jc w:val="both"/>
        <w:rPr>
          <w:rFonts w:hint="eastAsia" w:ascii="宋体" w:hAnsi="宋体" w:eastAsia="宋体"/>
          <w:b/>
          <w:snapToGrid w:val="0"/>
          <w:kern w:val="0"/>
          <w:sz w:val="28"/>
          <w:szCs w:val="28"/>
        </w:rPr>
      </w:pPr>
    </w:p>
    <w:p>
      <w:pPr>
        <w:pStyle w:val="13"/>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w:t>
      </w:r>
      <w:r>
        <w:rPr>
          <w:rFonts w:hint="eastAsia" w:ascii="宋体" w:hAnsi="宋体" w:eastAsia="宋体"/>
          <w:b/>
          <w:snapToGrid w:val="0"/>
          <w:kern w:val="0"/>
          <w:szCs w:val="24"/>
        </w:rPr>
        <w:t>开标一览表</w:t>
      </w:r>
    </w:p>
    <w:p>
      <w:pPr>
        <w:pStyle w:val="13"/>
        <w:spacing w:line="360" w:lineRule="auto"/>
        <w:jc w:val="center"/>
        <w:rPr>
          <w:rFonts w:ascii="宋体" w:hAnsi="宋体" w:eastAsia="宋体"/>
          <w:b/>
          <w:snapToGrid w:val="0"/>
          <w:kern w:val="0"/>
          <w:szCs w:val="24"/>
        </w:rPr>
      </w:pPr>
    </w:p>
    <w:p>
      <w:pPr>
        <w:pStyle w:val="13"/>
        <w:spacing w:line="360" w:lineRule="auto"/>
        <w:jc w:val="center"/>
        <w:rPr>
          <w:rFonts w:ascii="宋体" w:hAnsi="宋体" w:eastAsia="宋体"/>
          <w:b/>
          <w:snapToGrid w:val="0"/>
          <w:kern w:val="0"/>
          <w:sz w:val="28"/>
          <w:szCs w:val="28"/>
        </w:rPr>
      </w:pPr>
    </w:p>
    <w:p>
      <w:pPr>
        <w:pStyle w:val="13"/>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szCs w:val="21"/>
        </w:rPr>
        <w:t>单位：元（人民币）</w:t>
      </w:r>
    </w:p>
    <w:tbl>
      <w:tblPr>
        <w:tblStyle w:val="22"/>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lang w:val="zh-CN"/>
        </w:rPr>
        <w:t>投标人名称：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投标人法定代表人（单位负责人）或授权代表签字：</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日期：</w:t>
      </w:r>
      <w:r>
        <w:rPr>
          <w:rFonts w:ascii="宋体" w:hAnsi="宋体" w:cs="宋体"/>
          <w:szCs w:val="21"/>
          <w:highlight w:val="none"/>
          <w:lang w:val="zh-CN"/>
        </w:rPr>
        <w:t xml:space="preserve">    </w:t>
      </w:r>
      <w:r>
        <w:rPr>
          <w:rFonts w:hint="eastAsia" w:ascii="宋体" w:hAnsi="宋体" w:cs="宋体"/>
          <w:szCs w:val="21"/>
          <w:highlight w:val="none"/>
          <w:lang w:val="zh-CN"/>
        </w:rPr>
        <w:t>年</w:t>
      </w:r>
      <w:r>
        <w:rPr>
          <w:rFonts w:ascii="宋体" w:hAnsi="宋体" w:cs="宋体"/>
          <w:szCs w:val="21"/>
          <w:highlight w:val="none"/>
          <w:lang w:val="zh-CN"/>
        </w:rPr>
        <w:t xml:space="preserve">    </w:t>
      </w:r>
      <w:r>
        <w:rPr>
          <w:rFonts w:hint="eastAsia" w:ascii="宋体" w:hAnsi="宋体" w:cs="宋体"/>
          <w:szCs w:val="21"/>
          <w:highlight w:val="none"/>
          <w:lang w:val="zh-CN"/>
        </w:rPr>
        <w:t>月</w:t>
      </w:r>
      <w:r>
        <w:rPr>
          <w:rFonts w:ascii="宋体" w:hAnsi="宋体" w:cs="宋体"/>
          <w:szCs w:val="21"/>
          <w:highlight w:val="none"/>
          <w:lang w:val="zh-CN"/>
        </w:rPr>
        <w:t xml:space="preserve">    </w:t>
      </w:r>
      <w:r>
        <w:rPr>
          <w:rFonts w:hint="eastAsia" w:ascii="宋体" w:hAnsi="宋体" w:cs="宋体"/>
          <w:szCs w:val="21"/>
          <w:highlight w:val="none"/>
          <w:lang w:val="zh-CN"/>
        </w:rPr>
        <w:t>日</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注：1、交付日期指完成该项目的最终时间（日历天）。</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bidi w:val="0"/>
        <w:rPr>
          <w:rFonts w:hint="eastAsia"/>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adjustRightInd w:val="0"/>
        <w:spacing w:line="360" w:lineRule="auto"/>
        <w:contextualSpacing/>
        <w:rPr>
          <w:rFonts w:hint="eastAsia" w:ascii="宋体" w:hAnsi="宋体" w:eastAsia="宋体"/>
          <w:b/>
          <w:snapToGrid w:val="0"/>
          <w:kern w:val="0"/>
          <w:szCs w:val="24"/>
        </w:rPr>
      </w:pPr>
    </w:p>
    <w:p>
      <w:pPr>
        <w:adjustRightInd w:val="0"/>
        <w:spacing w:line="360" w:lineRule="auto"/>
        <w:contextualSpacing/>
        <w:rPr>
          <w:rFonts w:hint="eastAsia" w:ascii="宋体" w:hAnsi="宋体" w:eastAsia="宋体"/>
          <w:b/>
          <w:snapToGrid w:val="0"/>
          <w:kern w:val="0"/>
          <w:szCs w:val="24"/>
        </w:rPr>
      </w:pPr>
    </w:p>
    <w:p>
      <w:pPr>
        <w:adjustRightInd w:val="0"/>
        <w:spacing w:line="360" w:lineRule="auto"/>
        <w:contextualSpacing/>
        <w:rPr>
          <w:rFonts w:hint="eastAsia" w:ascii="宋体" w:hAnsi="宋体" w:eastAsia="宋体"/>
          <w:b/>
          <w:snapToGrid w:val="0"/>
          <w:kern w:val="0"/>
          <w:szCs w:val="24"/>
        </w:rPr>
      </w:pPr>
    </w:p>
    <w:p>
      <w:pPr>
        <w:adjustRightInd w:val="0"/>
        <w:spacing w:line="360" w:lineRule="auto"/>
        <w:contextualSpacing/>
        <w:rPr>
          <w:rFonts w:hint="eastAsia" w:ascii="宋体" w:hAnsi="宋体" w:eastAsia="宋体"/>
          <w:b/>
          <w:snapToGrid w:val="0"/>
          <w:kern w:val="0"/>
          <w:szCs w:val="24"/>
        </w:rPr>
      </w:pPr>
    </w:p>
    <w:p>
      <w:pPr>
        <w:adjustRightInd w:val="0"/>
        <w:spacing w:line="360" w:lineRule="auto"/>
        <w:contextualSpacing/>
        <w:rPr>
          <w:rFonts w:hint="eastAsia" w:ascii="宋体" w:hAnsi="宋体" w:eastAsia="宋体"/>
          <w:b/>
          <w:snapToGrid w:val="0"/>
          <w:kern w:val="0"/>
          <w:szCs w:val="24"/>
        </w:rPr>
      </w:pPr>
    </w:p>
    <w:p>
      <w:pPr>
        <w:adjustRightInd w:val="0"/>
        <w:spacing w:line="360" w:lineRule="auto"/>
        <w:contextualSpacing/>
        <w:rPr>
          <w:rFonts w:hint="eastAsia" w:ascii="宋体" w:hAnsi="宋体" w:eastAsia="宋体"/>
          <w:b/>
          <w:snapToGrid w:val="0"/>
          <w:kern w:val="0"/>
          <w:szCs w:val="24"/>
        </w:rPr>
      </w:pPr>
    </w:p>
    <w:p>
      <w:pPr>
        <w:adjustRightInd w:val="0"/>
        <w:spacing w:line="360" w:lineRule="auto"/>
        <w:contextualSpacing/>
        <w:rPr>
          <w:rFonts w:hint="eastAsia" w:ascii="宋体" w:hAnsi="宋体" w:eastAsia="宋体"/>
          <w:b/>
          <w:snapToGrid w:val="0"/>
          <w:kern w:val="0"/>
          <w:szCs w:val="24"/>
        </w:rPr>
      </w:pPr>
    </w:p>
    <w:p>
      <w:pPr>
        <w:adjustRightInd w:val="0"/>
        <w:spacing w:line="360" w:lineRule="auto"/>
        <w:contextualSpacing/>
        <w:rPr>
          <w:rFonts w:hint="eastAsia" w:ascii="宋体" w:hAnsi="宋体" w:eastAsia="宋体"/>
          <w:b/>
          <w:snapToGrid w:val="0"/>
          <w:kern w:val="0"/>
          <w:szCs w:val="24"/>
        </w:rPr>
      </w:pPr>
    </w:p>
    <w:p>
      <w:pPr>
        <w:adjustRightInd w:val="0"/>
        <w:spacing w:line="360" w:lineRule="auto"/>
        <w:contextualSpacing/>
        <w:rPr>
          <w:rFonts w:hint="eastAsia" w:ascii="宋体" w:hAnsi="宋体" w:eastAsia="宋体"/>
          <w:b/>
          <w:snapToGrid w:val="0"/>
          <w:kern w:val="0"/>
          <w:szCs w:val="24"/>
        </w:rPr>
      </w:pPr>
    </w:p>
    <w:p>
      <w:pPr>
        <w:adjustRightInd w:val="0"/>
        <w:spacing w:line="360" w:lineRule="auto"/>
        <w:contextualSpacing/>
        <w:rPr>
          <w:rFonts w:hint="eastAsia" w:ascii="宋体" w:hAnsi="宋体" w:eastAsia="宋体"/>
          <w:b/>
          <w:snapToGrid w:val="0"/>
          <w:kern w:val="0"/>
          <w:szCs w:val="24"/>
        </w:rPr>
      </w:pPr>
    </w:p>
    <w:p>
      <w:pPr>
        <w:adjustRightInd w:val="0"/>
        <w:spacing w:line="360" w:lineRule="auto"/>
        <w:contextualSpacing/>
        <w:rPr>
          <w:rFonts w:hint="eastAsia" w:ascii="宋体" w:hAnsi="宋体" w:eastAsia="宋体"/>
          <w:b/>
          <w:snapToGrid w:val="0"/>
          <w:kern w:val="0"/>
          <w:szCs w:val="24"/>
        </w:rPr>
      </w:pPr>
    </w:p>
    <w:p>
      <w:pPr>
        <w:adjustRightInd w:val="0"/>
        <w:spacing w:line="360" w:lineRule="auto"/>
        <w:contextualSpacing/>
        <w:rPr>
          <w:rFonts w:hint="eastAsia" w:ascii="宋体" w:hAnsi="宋体" w:eastAsia="宋体"/>
          <w:b/>
          <w:snapToGrid w:val="0"/>
          <w:kern w:val="0"/>
          <w:szCs w:val="24"/>
        </w:rPr>
      </w:pPr>
    </w:p>
    <w:p>
      <w:pPr>
        <w:adjustRightInd w:val="0"/>
        <w:spacing w:line="360" w:lineRule="auto"/>
        <w:contextualSpacing/>
        <w:rPr>
          <w:rFonts w:hint="eastAsia" w:ascii="宋体" w:hAnsi="宋体" w:eastAsia="宋体"/>
          <w:b/>
          <w:snapToGrid w:val="0"/>
          <w:kern w:val="0"/>
          <w:szCs w:val="24"/>
        </w:rPr>
      </w:pPr>
    </w:p>
    <w:p>
      <w:pPr>
        <w:adjustRightInd w:val="0"/>
        <w:spacing w:line="360" w:lineRule="auto"/>
        <w:contextualSpacing/>
        <w:rPr>
          <w:rFonts w:hint="eastAsia" w:ascii="宋体" w:hAnsi="宋体" w:eastAsia="宋体"/>
          <w:b/>
          <w:snapToGrid w:val="0"/>
          <w:kern w:val="0"/>
          <w:szCs w:val="24"/>
        </w:rPr>
      </w:pPr>
    </w:p>
    <w:p>
      <w:pPr>
        <w:bidi w:val="0"/>
        <w:rPr>
          <w:rFonts w:hint="eastAsia"/>
        </w:rPr>
      </w:pPr>
    </w:p>
    <w:p>
      <w:pPr>
        <w:bidi w:val="0"/>
        <w:rPr>
          <w:rFonts w:hint="eastAsia"/>
        </w:rPr>
      </w:pPr>
    </w:p>
    <w:p>
      <w:pPr>
        <w:adjustRightInd w:val="0"/>
        <w:spacing w:line="360" w:lineRule="auto"/>
        <w:contextualSpacing/>
        <w:rPr>
          <w:rFonts w:hint="eastAsia" w:ascii="宋体" w:hAnsi="宋体" w:eastAsia="宋体"/>
          <w:b/>
          <w:snapToGrid w:val="0"/>
          <w:kern w:val="0"/>
          <w:szCs w:val="24"/>
        </w:rPr>
      </w:pPr>
    </w:p>
    <w:p>
      <w:pPr>
        <w:adjustRightInd w:val="0"/>
        <w:spacing w:line="360" w:lineRule="auto"/>
        <w:contextualSpacing/>
        <w:rPr>
          <w:rFonts w:hint="eastAsia" w:ascii="宋体" w:hAnsi="宋体" w:eastAsia="宋体"/>
          <w:b/>
          <w:snapToGrid w:val="0"/>
          <w:kern w:val="0"/>
          <w:szCs w:val="24"/>
        </w:rPr>
      </w:pPr>
      <w:r>
        <w:rPr>
          <w:rFonts w:hint="eastAsia" w:ascii="宋体" w:hAnsi="宋体" w:eastAsia="宋体"/>
          <w:b/>
          <w:snapToGrid w:val="0"/>
          <w:kern w:val="0"/>
          <w:szCs w:val="24"/>
        </w:rPr>
        <w:t>3.1</w:t>
      </w:r>
      <w:r>
        <w:rPr>
          <w:rFonts w:hint="eastAsia" w:ascii="宋体" w:hAnsi="宋体" w:eastAsia="宋体"/>
          <w:b/>
          <w:snapToGrid w:val="0"/>
          <w:kern w:val="0"/>
          <w:szCs w:val="24"/>
          <w:lang w:val="en-US" w:eastAsia="zh-CN"/>
        </w:rPr>
        <w:t xml:space="preserve">                                 </w:t>
      </w:r>
      <w:r>
        <w:rPr>
          <w:rFonts w:hint="eastAsia" w:ascii="宋体" w:hAnsi="宋体" w:eastAsia="宋体"/>
          <w:b/>
          <w:snapToGrid w:val="0"/>
          <w:kern w:val="0"/>
          <w:szCs w:val="24"/>
        </w:rPr>
        <w:t>投 标 函</w:t>
      </w:r>
    </w:p>
    <w:p>
      <w:pPr>
        <w:adjustRightInd w:val="0"/>
        <w:spacing w:line="360" w:lineRule="auto"/>
        <w:contextualSpacing/>
        <w:rPr>
          <w:rFonts w:ascii="宋体" w:hAnsi="宋体"/>
          <w:b/>
          <w:snapToGrid w:val="0"/>
          <w:kern w:val="0"/>
          <w:szCs w:val="21"/>
        </w:rPr>
      </w:pPr>
      <w:r>
        <w:rPr>
          <w:rFonts w:hint="eastAsia" w:ascii="宋体" w:hAnsi="宋体" w:eastAsia="宋体"/>
          <w:b/>
          <w:snapToGrid w:val="0"/>
          <w:kern w:val="0"/>
          <w:szCs w:val="24"/>
        </w:rPr>
        <w:t xml:space="preserve"> </w:t>
      </w: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_（项目名称、招标编号）采购的招标公告及投标邀请，_______（姓名和职务）被正式授权并代表投标人</w:t>
      </w:r>
      <w:r>
        <w:rPr>
          <w:rFonts w:hint="eastAsia" w:ascii="宋体" w:hAnsi="宋体"/>
          <w:snapToGrid w:val="0"/>
          <w:kern w:val="0"/>
          <w:szCs w:val="21"/>
          <w:u w:val="single"/>
        </w:rPr>
        <w:t xml:space="preserve">         </w:t>
      </w:r>
      <w:r>
        <w:rPr>
          <w:rFonts w:hint="eastAsia" w:ascii="宋体" w:hAnsi="宋体"/>
          <w:snapToGrid w:val="0"/>
          <w:kern w:val="0"/>
          <w:szCs w:val="21"/>
        </w:rPr>
        <w:t>（投标人名称、地址）提交。</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w:t>
      </w:r>
      <w:r>
        <w:rPr>
          <w:rFonts w:ascii="宋体" w:hAnsi="宋体" w:eastAsia="宋体"/>
          <w:snapToGrid w:val="0"/>
          <w:kern w:val="0"/>
          <w:sz w:val="21"/>
          <w:szCs w:val="21"/>
          <w:u w:val="single"/>
        </w:rPr>
        <w:t xml:space="preserve">  </w:t>
      </w:r>
      <w:r>
        <w:rPr>
          <w:rFonts w:hint="eastAsia" w:ascii="宋体" w:hAnsi="宋体" w:eastAsia="宋体"/>
          <w:snapToGrid w:val="0"/>
          <w:kern w:val="0"/>
          <w:sz w:val="21"/>
          <w:szCs w:val="21"/>
          <w:u w:val="single"/>
        </w:rPr>
        <w:t xml:space="preserve">           </w:t>
      </w:r>
      <w:r>
        <w:rPr>
          <w:rFonts w:ascii="宋体" w:hAnsi="宋体" w:eastAsia="宋体"/>
          <w:snapToGrid w:val="0"/>
          <w:kern w:val="0"/>
          <w:sz w:val="21"/>
          <w:szCs w:val="21"/>
          <w:u w:val="single"/>
        </w:rPr>
        <w:t xml:space="preserve">  </w:t>
      </w:r>
      <w:r>
        <w:rPr>
          <w:rFonts w:hint="eastAsia" w:ascii="宋体" w:hAnsi="宋体" w:eastAsia="宋体"/>
          <w:snapToGrid w:val="0"/>
          <w:kern w:val="0"/>
          <w:sz w:val="21"/>
          <w:szCs w:val="21"/>
        </w:rPr>
        <w:t>（项目名称、招标编号）招标文件的全部内容。</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u w:val="single"/>
        </w:rPr>
        <w:t xml:space="preserve">     </w:t>
      </w:r>
      <w:r>
        <w:rPr>
          <w:rFonts w:hint="eastAsia" w:ascii="宋体" w:hAnsi="宋体"/>
          <w:i w:val="0"/>
          <w:iCs w:val="0"/>
          <w:snapToGrid w:val="0"/>
          <w:kern w:val="0"/>
          <w:szCs w:val="21"/>
          <w:u w:val="single"/>
        </w:rPr>
        <w:t xml:space="preserve"> (投标人名称)     </w:t>
      </w:r>
      <w:r>
        <w:rPr>
          <w:rFonts w:hint="eastAsia" w:ascii="宋体" w:hAnsi="宋体"/>
          <w:i w:val="0"/>
          <w:iCs w:val="0"/>
          <w:snapToGrid w:val="0"/>
          <w:kern w:val="0"/>
          <w:szCs w:val="21"/>
        </w:rPr>
        <w:t>作为投标人正式授权</w:t>
      </w:r>
      <w:r>
        <w:rPr>
          <w:rFonts w:hint="eastAsia" w:ascii="宋体" w:hAnsi="宋体"/>
          <w:i w:val="0"/>
          <w:iCs w:val="0"/>
          <w:snapToGrid w:val="0"/>
          <w:kern w:val="0"/>
          <w:szCs w:val="21"/>
          <w:u w:val="single"/>
        </w:rPr>
        <w:t xml:space="preserve">     (授权代表全名, 职务)  </w:t>
      </w:r>
      <w:r>
        <w:rPr>
          <w:rFonts w:hint="eastAsia"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在此提交的投标文件，正本一份</w:t>
      </w:r>
      <w:r>
        <w:rPr>
          <w:rFonts w:hint="eastAsia" w:ascii="宋体" w:hAnsi="宋体" w:cs="Courier New"/>
          <w:szCs w:val="21"/>
        </w:rPr>
        <w:t>，副本</w:t>
      </w:r>
      <w:r>
        <w:rPr>
          <w:rFonts w:hint="eastAsia" w:ascii="宋体" w:hAnsi="宋体" w:cs="Courier New"/>
          <w:szCs w:val="21"/>
          <w:lang w:eastAsia="zh-CN"/>
        </w:rPr>
        <w:t>一</w:t>
      </w:r>
      <w:r>
        <w:rPr>
          <w:rFonts w:hint="eastAsia" w:ascii="宋体" w:hAnsi="宋体" w:cs="Courier New"/>
          <w:szCs w:val="21"/>
        </w:rPr>
        <w:t>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我方已完全明白招标文件的所有条款要求，并申明如下：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二、本投标文件的有效期为投标截止时间起</w:t>
      </w:r>
      <w:r>
        <w:rPr>
          <w:rFonts w:hint="eastAsia" w:ascii="宋体" w:hAnsi="宋体" w:cs="Courier New"/>
          <w:szCs w:val="21"/>
          <w:u w:val="single"/>
        </w:rPr>
        <w:t xml:space="preserve">  </w:t>
      </w:r>
      <w:r>
        <w:rPr>
          <w:rFonts w:hint="eastAsia" w:ascii="宋体" w:hAnsi="宋体" w:cs="Courier New"/>
          <w:szCs w:val="21"/>
          <w:u w:val="single"/>
          <w:lang w:val="en-US" w:eastAsia="zh-CN"/>
        </w:rPr>
        <w:t xml:space="preserve">  </w:t>
      </w:r>
      <w:r>
        <w:rPr>
          <w:rFonts w:hint="eastAsia" w:ascii="宋体" w:hAnsi="宋体" w:cs="Courier New"/>
          <w:szCs w:val="21"/>
          <w:u w:val="single"/>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五、我方理解贵方不一定接受最低投标价或任何贵方可能收到的投标。</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3"/>
        <w:adjustRightInd w:val="0"/>
        <w:spacing w:line="360" w:lineRule="auto"/>
        <w:ind w:firstLine="420" w:firstLineChars="200"/>
        <w:contextualSpacing/>
        <w:rPr>
          <w:rFonts w:ascii="宋体" w:hAnsi="宋体" w:eastAsia="宋体"/>
          <w:sz w:val="21"/>
          <w:szCs w:val="21"/>
          <w:highlight w:val="none"/>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我方对在本函及投标文</w:t>
      </w:r>
      <w:r>
        <w:rPr>
          <w:rFonts w:hint="eastAsia" w:ascii="宋体" w:hAnsi="宋体" w:eastAsia="宋体"/>
          <w:sz w:val="21"/>
          <w:szCs w:val="21"/>
          <w:highlight w:val="none"/>
        </w:rPr>
        <w:t>件中所作的所有承诺承担法律责任。</w:t>
      </w:r>
    </w:p>
    <w:p>
      <w:pPr>
        <w:pStyle w:val="13"/>
        <w:adjustRightInd w:val="0"/>
        <w:snapToGrid w:val="0"/>
        <w:spacing w:line="360" w:lineRule="auto"/>
        <w:rPr>
          <w:rFonts w:ascii="宋体" w:hAnsi="宋体" w:eastAsia="宋体"/>
          <w:sz w:val="21"/>
          <w:szCs w:val="21"/>
          <w:highlight w:val="none"/>
        </w:rPr>
      </w:pPr>
    </w:p>
    <w:p>
      <w:pPr>
        <w:pStyle w:val="13"/>
        <w:adjustRightInd w:val="0"/>
        <w:snapToGrid w:val="0"/>
        <w:spacing w:line="360" w:lineRule="auto"/>
        <w:rPr>
          <w:rFonts w:ascii="宋体" w:hAnsi="宋体" w:eastAsia="宋体"/>
          <w:sz w:val="21"/>
          <w:szCs w:val="21"/>
          <w:highlight w:val="none"/>
        </w:rPr>
      </w:pPr>
    </w:p>
    <w:p>
      <w:pPr>
        <w:pStyle w:val="13"/>
        <w:adjustRightInd w:val="0"/>
        <w:snapToGrid w:val="0"/>
        <w:spacing w:line="360" w:lineRule="auto"/>
        <w:rPr>
          <w:rFonts w:ascii="宋体" w:hAnsi="宋体" w:eastAsia="宋体"/>
          <w:sz w:val="21"/>
          <w:szCs w:val="21"/>
          <w:highlight w:val="none"/>
        </w:rPr>
      </w:pPr>
      <w:r>
        <w:rPr>
          <w:rFonts w:hint="eastAsia" w:ascii="宋体" w:hAnsi="宋体" w:eastAsia="宋体"/>
          <w:sz w:val="21"/>
          <w:szCs w:val="21"/>
          <w:highlight w:val="none"/>
        </w:rPr>
        <w:t>所有与本招标有关的一切正式往来请寄：</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u w:val="single"/>
        </w:rPr>
        <w:t xml:space="preserve">                     </w:t>
      </w:r>
      <w:r>
        <w:rPr>
          <w:rFonts w:hint="eastAsia" w:ascii="宋体" w:hAnsi="宋体" w:cs="宋体"/>
          <w:szCs w:val="21"/>
          <w:highlight w:val="none"/>
        </w:rPr>
        <w:t>.  邮政编码：</w:t>
      </w:r>
      <w:r>
        <w:rPr>
          <w:rFonts w:hint="eastAsia" w:ascii="宋体" w:hAnsi="宋体" w:cs="宋体"/>
          <w:szCs w:val="21"/>
          <w:highlight w:val="none"/>
          <w:u w:val="single"/>
        </w:rPr>
        <w:t xml:space="preserve">                 </w:t>
      </w:r>
      <w:r>
        <w:rPr>
          <w:rFonts w:hint="eastAsia" w:ascii="宋体" w:hAnsi="宋体" w:cs="宋体"/>
          <w:szCs w:val="21"/>
          <w:highlight w:val="none"/>
        </w:rPr>
        <w:t>.</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传    真：</w:t>
      </w:r>
      <w:r>
        <w:rPr>
          <w:rFonts w:hint="eastAsia" w:ascii="宋体" w:hAnsi="宋体" w:cs="宋体"/>
          <w:szCs w:val="21"/>
          <w:highlight w:val="none"/>
          <w:u w:val="single"/>
        </w:rPr>
        <w:t xml:space="preserve">                 </w:t>
      </w:r>
      <w:r>
        <w:rPr>
          <w:rFonts w:hint="eastAsia" w:ascii="宋体" w:hAnsi="宋体" w:cs="宋体"/>
          <w:szCs w:val="21"/>
          <w:highlight w:val="none"/>
        </w:rPr>
        <w:t>.</w:t>
      </w:r>
    </w:p>
    <w:p>
      <w:pPr>
        <w:adjustRightInd w:val="0"/>
        <w:snapToGrid w:val="0"/>
        <w:spacing w:line="360" w:lineRule="auto"/>
        <w:rPr>
          <w:rFonts w:ascii="宋体" w:hAnsi="宋体" w:cs="宋体"/>
          <w:szCs w:val="21"/>
          <w:highlight w:val="none"/>
          <w:u w:val="single"/>
        </w:rPr>
      </w:pPr>
      <w:r>
        <w:rPr>
          <w:rFonts w:hint="eastAsia" w:ascii="宋体" w:hAnsi="宋体" w:cs="宋体"/>
          <w:szCs w:val="21"/>
          <w:highlight w:val="none"/>
        </w:rPr>
        <w:t>投标人代表姓名：</w:t>
      </w:r>
      <w:r>
        <w:rPr>
          <w:rFonts w:hint="eastAsia" w:ascii="宋体" w:hAnsi="宋体" w:cs="宋体"/>
          <w:szCs w:val="21"/>
          <w:highlight w:val="none"/>
          <w:u w:val="single"/>
        </w:rPr>
        <w:t xml:space="preserve">               </w:t>
      </w:r>
      <w:r>
        <w:rPr>
          <w:rFonts w:hint="eastAsia" w:ascii="宋体" w:hAnsi="宋体" w:cs="宋体"/>
          <w:szCs w:val="21"/>
          <w:highlight w:val="none"/>
        </w:rPr>
        <w:t>.  职    务：</w:t>
      </w:r>
      <w:r>
        <w:rPr>
          <w:rFonts w:hint="eastAsia" w:ascii="宋体" w:hAnsi="宋体" w:cs="宋体"/>
          <w:szCs w:val="21"/>
          <w:highlight w:val="none"/>
          <w:u w:val="single"/>
        </w:rPr>
        <w:t xml:space="preserve">                 </w:t>
      </w:r>
      <w:r>
        <w:rPr>
          <w:rFonts w:hint="eastAsia" w:ascii="宋体" w:hAnsi="宋体" w:cs="宋体"/>
          <w:szCs w:val="21"/>
          <w:highlight w:val="none"/>
        </w:rPr>
        <w:t>.</w:t>
      </w:r>
    </w:p>
    <w:p>
      <w:pPr>
        <w:adjustRightInd w:val="0"/>
        <w:snapToGrid w:val="0"/>
        <w:spacing w:line="360" w:lineRule="auto"/>
        <w:rPr>
          <w:rFonts w:ascii="宋体" w:hAnsi="宋体" w:cs="宋体"/>
          <w:szCs w:val="21"/>
          <w:highlight w:val="none"/>
          <w:u w:val="single"/>
        </w:rPr>
      </w:pPr>
    </w:p>
    <w:p>
      <w:pPr>
        <w:adjustRightInd w:val="0"/>
        <w:snapToGrid w:val="0"/>
        <w:spacing w:line="360" w:lineRule="auto"/>
        <w:rPr>
          <w:rFonts w:ascii="宋体" w:hAnsi="宋体" w:cs="宋体"/>
          <w:szCs w:val="21"/>
          <w:highlight w:val="none"/>
          <w:u w:val="single"/>
        </w:rPr>
      </w:pP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投标人法定代表人（单位负责人）或法定代表人（单位负责人）授权代表签字或盖章：</w:t>
      </w:r>
      <w:r>
        <w:rPr>
          <w:rFonts w:hint="eastAsia" w:ascii="宋体" w:hAnsi="宋体" w:cs="宋体"/>
          <w:szCs w:val="21"/>
          <w:highlight w:val="none"/>
          <w:u w:val="single"/>
        </w:rPr>
        <w:t xml:space="preserve">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投标人名称（盖章）：</w:t>
      </w:r>
      <w:r>
        <w:rPr>
          <w:rFonts w:hint="eastAsia" w:ascii="宋体" w:hAnsi="宋体" w:cs="宋体"/>
          <w:szCs w:val="21"/>
          <w:highlight w:val="none"/>
          <w:u w:val="single"/>
        </w:rPr>
        <w:t xml:space="preserve">                   </w:t>
      </w:r>
    </w:p>
    <w:p>
      <w:pPr>
        <w:adjustRightInd w:val="0"/>
        <w:snapToGrid w:val="0"/>
        <w:spacing w:line="360" w:lineRule="auto"/>
        <w:ind w:firstLine="4305" w:firstLineChars="2050"/>
        <w:rPr>
          <w:rFonts w:ascii="宋体" w:hAnsi="宋体" w:cs="宋体"/>
          <w:szCs w:val="21"/>
          <w:highlight w:val="none"/>
        </w:rPr>
      </w:pPr>
    </w:p>
    <w:p>
      <w:pPr>
        <w:adjustRightInd w:val="0"/>
        <w:snapToGrid w:val="0"/>
        <w:spacing w:line="360" w:lineRule="auto"/>
        <w:ind w:firstLine="4305" w:firstLineChars="2050"/>
        <w:rPr>
          <w:rFonts w:ascii="宋体" w:hAnsi="宋体" w:cs="宋体"/>
          <w:szCs w:val="21"/>
          <w:highlight w:val="none"/>
        </w:rPr>
      </w:pPr>
    </w:p>
    <w:p>
      <w:pPr>
        <w:adjustRightInd w:val="0"/>
        <w:snapToGrid w:val="0"/>
        <w:spacing w:line="360" w:lineRule="auto"/>
        <w:ind w:firstLine="4305" w:firstLineChars="2050"/>
        <w:rPr>
          <w:rFonts w:ascii="宋体" w:hAnsi="宋体" w:cs="宋体"/>
          <w:szCs w:val="21"/>
          <w:highlight w:val="none"/>
        </w:rPr>
      </w:pPr>
    </w:p>
    <w:p>
      <w:pPr>
        <w:adjustRightInd w:val="0"/>
        <w:snapToGrid w:val="0"/>
        <w:spacing w:line="360" w:lineRule="auto"/>
        <w:ind w:firstLine="4305" w:firstLineChars="2050"/>
        <w:rPr>
          <w:rFonts w:hint="eastAsia" w:ascii="宋体" w:hAnsi="宋体" w:eastAsia="宋体"/>
          <w:b/>
          <w:bCs/>
          <w:color w:val="000000"/>
          <w:sz w:val="24"/>
          <w:szCs w:val="24"/>
          <w:highlight w:val="none"/>
        </w:rPr>
      </w:pPr>
      <w:r>
        <w:rPr>
          <w:rFonts w:hint="eastAsia" w:ascii="宋体" w:hAnsi="宋体" w:cs="宋体"/>
          <w:szCs w:val="21"/>
          <w:highlight w:val="none"/>
        </w:rPr>
        <w:t>日期：    年    月    日</w:t>
      </w:r>
    </w:p>
    <w:p>
      <w:pPr>
        <w:spacing w:line="480" w:lineRule="exact"/>
        <w:jc w:val="center"/>
        <w:rPr>
          <w:rFonts w:hint="eastAsia" w:ascii="宋体" w:hAnsi="宋体" w:eastAsia="宋体"/>
          <w:b/>
          <w:bCs/>
          <w:color w:val="000000"/>
          <w:sz w:val="24"/>
          <w:szCs w:val="24"/>
          <w:highlight w:val="none"/>
        </w:rPr>
      </w:pPr>
    </w:p>
    <w:p>
      <w:pPr>
        <w:spacing w:line="480" w:lineRule="exact"/>
        <w:jc w:val="center"/>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3.2 法定代表人（单位负责人）</w:t>
      </w:r>
      <w:r>
        <w:rPr>
          <w:rFonts w:ascii="宋体" w:hAnsi="宋体" w:eastAsia="宋体"/>
          <w:b/>
          <w:bCs/>
          <w:color w:val="000000"/>
          <w:sz w:val="24"/>
          <w:szCs w:val="24"/>
          <w:highlight w:val="none"/>
        </w:rPr>
        <w:t>资</w:t>
      </w:r>
      <w:r>
        <w:rPr>
          <w:rFonts w:hint="eastAsia" w:ascii="宋体" w:hAnsi="宋体" w:eastAsia="宋体"/>
          <w:b/>
          <w:bCs/>
          <w:color w:val="000000"/>
          <w:sz w:val="24"/>
          <w:szCs w:val="24"/>
          <w:highlight w:val="none"/>
        </w:rPr>
        <w:t>格</w:t>
      </w:r>
      <w:r>
        <w:rPr>
          <w:rFonts w:ascii="宋体" w:hAnsi="宋体" w:eastAsia="宋体"/>
          <w:b/>
          <w:bCs/>
          <w:color w:val="000000"/>
          <w:sz w:val="24"/>
          <w:szCs w:val="24"/>
          <w:highlight w:val="none"/>
        </w:rPr>
        <w:t>证</w:t>
      </w:r>
      <w:r>
        <w:rPr>
          <w:rFonts w:hint="eastAsia" w:ascii="宋体" w:hAnsi="宋体" w:eastAsia="宋体"/>
          <w:b/>
          <w:bCs/>
          <w:color w:val="000000"/>
          <w:sz w:val="24"/>
          <w:szCs w:val="24"/>
          <w:highlight w:val="none"/>
        </w:rPr>
        <w:t>明</w:t>
      </w:r>
      <w:r>
        <w:rPr>
          <w:rFonts w:ascii="宋体" w:hAnsi="宋体" w:eastAsia="宋体"/>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31"/>
        <w:spacing w:line="480" w:lineRule="auto"/>
        <w:ind w:firstLine="472" w:firstLineChars="225"/>
        <w:jc w:val="left"/>
        <w:rPr>
          <w:rFonts w:ascii="宋体" w:hAnsi="宋体"/>
          <w:color w:val="000000"/>
          <w:sz w:val="21"/>
          <w:szCs w:val="21"/>
          <w:highlight w:val="none"/>
        </w:rPr>
      </w:pPr>
      <w:r>
        <w:rPr>
          <w:rFonts w:ascii="宋体" w:hAnsi="宋体"/>
          <w:color w:val="000000"/>
          <w:sz w:val="21"/>
          <w:szCs w:val="21"/>
          <w:highlight w:val="none"/>
        </w:rPr>
        <w:t>单</w:t>
      </w:r>
      <w:r>
        <w:rPr>
          <w:rFonts w:hint="eastAsia" w:ascii="宋体" w:hAnsi="宋体"/>
          <w:color w:val="000000"/>
          <w:sz w:val="21"/>
          <w:szCs w:val="21"/>
          <w:highlight w:val="none"/>
        </w:rPr>
        <w:t>位名</w:t>
      </w:r>
      <w:r>
        <w:rPr>
          <w:rFonts w:ascii="宋体" w:hAnsi="宋体"/>
          <w:color w:val="000000"/>
          <w:sz w:val="21"/>
          <w:szCs w:val="21"/>
          <w:highlight w:val="none"/>
        </w:rPr>
        <w:t>称</w:t>
      </w:r>
      <w:r>
        <w:rPr>
          <w:rFonts w:hint="eastAsia" w:ascii="宋体" w:hAnsi="宋体"/>
          <w:color w:val="000000"/>
          <w:sz w:val="21"/>
          <w:szCs w:val="21"/>
          <w:highlight w:val="none"/>
        </w:rPr>
        <w:t>：</w:t>
      </w:r>
    </w:p>
    <w:p>
      <w:pPr>
        <w:pStyle w:val="31"/>
        <w:spacing w:line="480" w:lineRule="auto"/>
        <w:ind w:firstLine="472" w:firstLineChars="225"/>
        <w:jc w:val="left"/>
        <w:rPr>
          <w:rFonts w:ascii="宋体" w:hAnsi="宋体"/>
          <w:color w:val="000000"/>
          <w:sz w:val="21"/>
          <w:szCs w:val="21"/>
          <w:highlight w:val="none"/>
        </w:rPr>
      </w:pPr>
      <w:r>
        <w:rPr>
          <w:rFonts w:hint="eastAsia" w:ascii="宋体" w:hAnsi="宋体"/>
          <w:color w:val="000000"/>
          <w:sz w:val="21"/>
          <w:szCs w:val="21"/>
          <w:highlight w:val="none"/>
        </w:rPr>
        <w:t>地址：</w:t>
      </w:r>
    </w:p>
    <w:p>
      <w:pPr>
        <w:pStyle w:val="31"/>
        <w:spacing w:line="480" w:lineRule="auto"/>
        <w:ind w:firstLine="472" w:firstLineChars="225"/>
        <w:jc w:val="left"/>
        <w:rPr>
          <w:rFonts w:ascii="宋体" w:hAnsi="宋体"/>
          <w:color w:val="000000"/>
          <w:sz w:val="21"/>
          <w:szCs w:val="21"/>
          <w:highlight w:val="none"/>
        </w:rPr>
      </w:pPr>
      <w:r>
        <w:rPr>
          <w:rFonts w:hint="eastAsia" w:ascii="宋体" w:hAnsi="宋体"/>
          <w:color w:val="000000"/>
          <w:sz w:val="21"/>
          <w:szCs w:val="21"/>
          <w:highlight w:val="none"/>
        </w:rPr>
        <w:t>姓名：       性</w:t>
      </w:r>
      <w:r>
        <w:rPr>
          <w:rFonts w:ascii="宋体" w:hAnsi="宋体"/>
          <w:color w:val="000000"/>
          <w:sz w:val="21"/>
          <w:szCs w:val="21"/>
          <w:highlight w:val="none"/>
        </w:rPr>
        <w:t>别</w:t>
      </w:r>
      <w:r>
        <w:rPr>
          <w:rFonts w:hint="eastAsia" w:ascii="宋体" w:hAnsi="宋体"/>
          <w:color w:val="000000"/>
          <w:sz w:val="21"/>
          <w:szCs w:val="21"/>
          <w:highlight w:val="none"/>
        </w:rPr>
        <w:t>：     年</w:t>
      </w:r>
      <w:r>
        <w:rPr>
          <w:rFonts w:ascii="宋体" w:hAnsi="宋体"/>
          <w:color w:val="000000"/>
          <w:sz w:val="21"/>
          <w:szCs w:val="21"/>
          <w:highlight w:val="none"/>
        </w:rPr>
        <w:t>龄</w:t>
      </w:r>
      <w:r>
        <w:rPr>
          <w:rFonts w:hint="eastAsia" w:ascii="宋体" w:hAnsi="宋体"/>
          <w:color w:val="000000"/>
          <w:sz w:val="21"/>
          <w:szCs w:val="21"/>
          <w:highlight w:val="none"/>
        </w:rPr>
        <w:t>：</w:t>
      </w:r>
      <w:r>
        <w:rPr>
          <w:rFonts w:ascii="宋体" w:hAnsi="宋体"/>
          <w:color w:val="000000"/>
          <w:sz w:val="21"/>
          <w:szCs w:val="21"/>
          <w:highlight w:val="none"/>
        </w:rPr>
        <w:t xml:space="preserve">     职务</w:t>
      </w:r>
      <w:r>
        <w:rPr>
          <w:rFonts w:hint="eastAsia" w:ascii="宋体" w:hAnsi="宋体"/>
          <w:color w:val="000000"/>
          <w:sz w:val="21"/>
          <w:szCs w:val="21"/>
          <w:highlight w:val="none"/>
        </w:rPr>
        <w:t xml:space="preserve">：        </w:t>
      </w:r>
    </w:p>
    <w:p>
      <w:pPr>
        <w:pStyle w:val="31"/>
        <w:spacing w:line="480" w:lineRule="auto"/>
        <w:ind w:firstLine="472" w:firstLineChars="225"/>
        <w:jc w:val="left"/>
        <w:rPr>
          <w:rFonts w:ascii="宋体" w:hAnsi="宋体"/>
          <w:color w:val="000000"/>
          <w:sz w:val="21"/>
          <w:szCs w:val="21"/>
          <w:highlight w:val="none"/>
        </w:rPr>
      </w:pPr>
      <w:r>
        <w:rPr>
          <w:rFonts w:hint="eastAsia" w:ascii="宋体" w:hAnsi="宋体"/>
          <w:color w:val="000000"/>
          <w:sz w:val="21"/>
          <w:szCs w:val="21"/>
          <w:highlight w:val="none"/>
        </w:rPr>
        <w:t>本人系</w:t>
      </w:r>
      <w:r>
        <w:rPr>
          <w:rFonts w:hint="eastAsia" w:ascii="宋体" w:hAnsi="宋体"/>
          <w:color w:val="000000"/>
          <w:sz w:val="21"/>
          <w:szCs w:val="21"/>
          <w:highlight w:val="none"/>
          <w:u w:val="single"/>
        </w:rPr>
        <w:t xml:space="preserve">  </w:t>
      </w:r>
      <w:r>
        <w:rPr>
          <w:rFonts w:hint="eastAsia" w:ascii="宋体" w:hAnsi="宋体"/>
          <w:i/>
          <w:snapToGrid w:val="0"/>
          <w:sz w:val="21"/>
          <w:szCs w:val="21"/>
          <w:highlight w:val="none"/>
          <w:u w:val="single"/>
        </w:rPr>
        <w:t>投</w:t>
      </w:r>
      <w:r>
        <w:rPr>
          <w:rFonts w:ascii="宋体" w:hAnsi="宋体"/>
          <w:i/>
          <w:snapToGrid w:val="0"/>
          <w:sz w:val="21"/>
          <w:szCs w:val="21"/>
          <w:highlight w:val="none"/>
          <w:u w:val="single"/>
        </w:rPr>
        <w:t>标</w:t>
      </w:r>
      <w:r>
        <w:rPr>
          <w:rFonts w:hint="eastAsia" w:ascii="宋体" w:hAnsi="宋体"/>
          <w:i/>
          <w:snapToGrid w:val="0"/>
          <w:sz w:val="21"/>
          <w:szCs w:val="21"/>
          <w:highlight w:val="none"/>
          <w:u w:val="single"/>
        </w:rPr>
        <w:t>人名</w:t>
      </w:r>
      <w:r>
        <w:rPr>
          <w:rFonts w:ascii="宋体" w:hAnsi="宋体"/>
          <w:i/>
          <w:snapToGrid w:val="0"/>
          <w:sz w:val="21"/>
          <w:szCs w:val="21"/>
          <w:highlight w:val="none"/>
          <w:u w:val="single"/>
        </w:rPr>
        <w:t>称</w:t>
      </w:r>
      <w:r>
        <w:rPr>
          <w:rFonts w:hint="eastAsia" w:ascii="宋体" w:hAnsi="宋体"/>
          <w:i/>
          <w:snapToGrid w:val="0"/>
          <w:sz w:val="21"/>
          <w:szCs w:val="21"/>
          <w:highlight w:val="none"/>
          <w:u w:val="single"/>
        </w:rPr>
        <w:t xml:space="preserve">  </w:t>
      </w:r>
      <w:r>
        <w:rPr>
          <w:rFonts w:hint="eastAsia" w:ascii="宋体" w:hAnsi="宋体"/>
          <w:color w:val="000000"/>
          <w:sz w:val="21"/>
          <w:szCs w:val="21"/>
          <w:highlight w:val="none"/>
        </w:rPr>
        <w:t>的法定代表人（单位负责人）。就</w:t>
      </w:r>
      <w:r>
        <w:rPr>
          <w:rFonts w:ascii="宋体" w:hAnsi="宋体"/>
          <w:color w:val="000000"/>
          <w:sz w:val="21"/>
          <w:szCs w:val="21"/>
          <w:highlight w:val="none"/>
        </w:rPr>
        <w:t>参</w:t>
      </w:r>
      <w:r>
        <w:rPr>
          <w:rFonts w:hint="eastAsia" w:ascii="宋体" w:hAnsi="宋体"/>
          <w:color w:val="000000"/>
          <w:sz w:val="21"/>
          <w:szCs w:val="21"/>
          <w:highlight w:val="none"/>
        </w:rPr>
        <w:t>加贵方招</w:t>
      </w:r>
      <w:r>
        <w:rPr>
          <w:rFonts w:ascii="宋体" w:hAnsi="宋体"/>
          <w:color w:val="000000"/>
          <w:sz w:val="21"/>
          <w:szCs w:val="21"/>
          <w:highlight w:val="none"/>
        </w:rPr>
        <w:t>标编号为</w:t>
      </w:r>
      <w:r>
        <w:rPr>
          <w:rFonts w:hint="eastAsia" w:ascii="宋体" w:hAnsi="宋体"/>
          <w:color w:val="000000"/>
          <w:sz w:val="21"/>
          <w:szCs w:val="21"/>
          <w:highlight w:val="none"/>
          <w:u w:val="single"/>
        </w:rPr>
        <w:t xml:space="preserve">  </w:t>
      </w:r>
      <w:r>
        <w:rPr>
          <w:rFonts w:ascii="宋体" w:hAnsi="宋体"/>
          <w:i/>
          <w:color w:val="000000"/>
          <w:sz w:val="21"/>
          <w:szCs w:val="21"/>
          <w:highlight w:val="none"/>
          <w:u w:val="single"/>
        </w:rPr>
        <w:t>项目编号</w:t>
      </w:r>
      <w:r>
        <w:rPr>
          <w:rFonts w:hint="eastAsia" w:ascii="宋体" w:hAnsi="宋体"/>
          <w:i/>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的</w:t>
      </w:r>
      <w:r>
        <w:rPr>
          <w:rFonts w:hint="eastAsia" w:ascii="宋体" w:hAnsi="宋体"/>
          <w:color w:val="000000"/>
          <w:sz w:val="21"/>
          <w:szCs w:val="21"/>
          <w:highlight w:val="none"/>
          <w:u w:val="single"/>
        </w:rPr>
        <w:t xml:space="preserve">  </w:t>
      </w:r>
      <w:r>
        <w:rPr>
          <w:rFonts w:ascii="宋体" w:hAnsi="宋体"/>
          <w:i/>
          <w:color w:val="000000"/>
          <w:sz w:val="21"/>
          <w:szCs w:val="21"/>
          <w:highlight w:val="none"/>
          <w:u w:val="single"/>
        </w:rPr>
        <w:t>项目</w:t>
      </w:r>
      <w:r>
        <w:rPr>
          <w:rFonts w:hint="eastAsia" w:ascii="宋体" w:hAnsi="宋体"/>
          <w:i/>
          <w:color w:val="000000"/>
          <w:sz w:val="21"/>
          <w:szCs w:val="21"/>
          <w:highlight w:val="none"/>
          <w:u w:val="single"/>
        </w:rPr>
        <w:t>名</w:t>
      </w:r>
      <w:r>
        <w:rPr>
          <w:rFonts w:ascii="宋体" w:hAnsi="宋体"/>
          <w:i/>
          <w:color w:val="000000"/>
          <w:sz w:val="21"/>
          <w:szCs w:val="21"/>
          <w:highlight w:val="none"/>
          <w:u w:val="single"/>
        </w:rPr>
        <w:t>称</w:t>
      </w:r>
      <w:r>
        <w:rPr>
          <w:rFonts w:hint="eastAsia" w:ascii="宋体" w:hAnsi="宋体"/>
          <w:i/>
          <w:color w:val="000000"/>
          <w:sz w:val="21"/>
          <w:szCs w:val="21"/>
          <w:highlight w:val="none"/>
          <w:u w:val="single"/>
        </w:rPr>
        <w:t xml:space="preserve"> </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公</w:t>
      </w:r>
      <w:r>
        <w:rPr>
          <w:rFonts w:ascii="宋体" w:hAnsi="宋体"/>
          <w:color w:val="000000"/>
          <w:sz w:val="21"/>
          <w:szCs w:val="21"/>
          <w:highlight w:val="none"/>
        </w:rPr>
        <w:t>开</w:t>
      </w:r>
      <w:r>
        <w:rPr>
          <w:rFonts w:hint="eastAsia" w:ascii="宋体" w:hAnsi="宋体"/>
          <w:color w:val="000000"/>
          <w:sz w:val="21"/>
          <w:szCs w:val="21"/>
          <w:highlight w:val="none"/>
        </w:rPr>
        <w:t>招</w:t>
      </w:r>
      <w:r>
        <w:rPr>
          <w:rFonts w:ascii="宋体" w:hAnsi="宋体"/>
          <w:color w:val="000000"/>
          <w:sz w:val="21"/>
          <w:szCs w:val="21"/>
          <w:highlight w:val="none"/>
        </w:rPr>
        <w:t>标项目</w:t>
      </w:r>
      <w:r>
        <w:rPr>
          <w:rFonts w:hint="eastAsia" w:ascii="宋体" w:hAnsi="宋体"/>
          <w:color w:val="000000"/>
          <w:sz w:val="21"/>
          <w:szCs w:val="21"/>
          <w:highlight w:val="none"/>
        </w:rPr>
        <w:t>的投</w:t>
      </w:r>
      <w:r>
        <w:rPr>
          <w:rFonts w:ascii="宋体" w:hAnsi="宋体"/>
          <w:color w:val="000000"/>
          <w:sz w:val="21"/>
          <w:szCs w:val="21"/>
          <w:highlight w:val="none"/>
        </w:rPr>
        <w:t>标报价</w:t>
      </w:r>
      <w:r>
        <w:rPr>
          <w:rFonts w:hint="eastAsia" w:ascii="宋体" w:hAnsi="宋体"/>
          <w:color w:val="000000"/>
          <w:sz w:val="21"/>
          <w:szCs w:val="21"/>
          <w:highlight w:val="none"/>
        </w:rPr>
        <w:t>，</w:t>
      </w:r>
      <w:r>
        <w:rPr>
          <w:rFonts w:ascii="宋体" w:hAnsi="宋体"/>
          <w:color w:val="000000"/>
          <w:sz w:val="21"/>
          <w:szCs w:val="21"/>
          <w:highlight w:val="none"/>
        </w:rPr>
        <w:t>签</w:t>
      </w:r>
      <w:r>
        <w:rPr>
          <w:rFonts w:hint="eastAsia" w:ascii="宋体" w:hAnsi="宋体"/>
          <w:color w:val="000000"/>
          <w:sz w:val="21"/>
          <w:szCs w:val="21"/>
          <w:highlight w:val="none"/>
        </w:rPr>
        <w:t>署上</w:t>
      </w:r>
      <w:r>
        <w:rPr>
          <w:rFonts w:ascii="宋体" w:hAnsi="宋体"/>
          <w:color w:val="000000"/>
          <w:sz w:val="21"/>
          <w:szCs w:val="21"/>
          <w:highlight w:val="none"/>
        </w:rPr>
        <w:t>述项目</w:t>
      </w:r>
      <w:r>
        <w:rPr>
          <w:rFonts w:hint="eastAsia" w:ascii="宋体" w:hAnsi="宋体"/>
          <w:color w:val="000000"/>
          <w:sz w:val="21"/>
          <w:szCs w:val="21"/>
          <w:highlight w:val="none"/>
        </w:rPr>
        <w:t>的投</w:t>
      </w:r>
      <w:r>
        <w:rPr>
          <w:rFonts w:ascii="宋体" w:hAnsi="宋体"/>
          <w:color w:val="000000"/>
          <w:sz w:val="21"/>
          <w:szCs w:val="21"/>
          <w:highlight w:val="none"/>
        </w:rPr>
        <w:t>标</w:t>
      </w:r>
      <w:r>
        <w:rPr>
          <w:rFonts w:hint="eastAsia" w:ascii="宋体" w:hAnsi="宋体"/>
          <w:color w:val="000000"/>
          <w:sz w:val="21"/>
          <w:szCs w:val="21"/>
          <w:highlight w:val="none"/>
        </w:rPr>
        <w:t>文件及合同的</w:t>
      </w:r>
      <w:r>
        <w:rPr>
          <w:rFonts w:ascii="宋体" w:hAnsi="宋体"/>
          <w:color w:val="000000"/>
          <w:sz w:val="21"/>
          <w:szCs w:val="21"/>
          <w:highlight w:val="none"/>
        </w:rPr>
        <w:t>执</w:t>
      </w:r>
      <w:r>
        <w:rPr>
          <w:rFonts w:hint="eastAsia" w:ascii="宋体" w:hAnsi="宋体"/>
          <w:color w:val="000000"/>
          <w:sz w:val="21"/>
          <w:szCs w:val="21"/>
          <w:highlight w:val="none"/>
        </w:rPr>
        <w:t>行、完成、服</w:t>
      </w:r>
      <w:r>
        <w:rPr>
          <w:rFonts w:ascii="宋体" w:hAnsi="宋体"/>
          <w:color w:val="000000"/>
          <w:sz w:val="21"/>
          <w:szCs w:val="21"/>
          <w:highlight w:val="none"/>
        </w:rPr>
        <w:t>务</w:t>
      </w:r>
      <w:r>
        <w:rPr>
          <w:rFonts w:hint="eastAsia" w:ascii="宋体" w:hAnsi="宋体"/>
          <w:color w:val="000000"/>
          <w:sz w:val="21"/>
          <w:szCs w:val="21"/>
          <w:highlight w:val="none"/>
        </w:rPr>
        <w:t>和保修，</w:t>
      </w:r>
      <w:r>
        <w:rPr>
          <w:rFonts w:ascii="宋体" w:hAnsi="宋体"/>
          <w:color w:val="000000"/>
          <w:sz w:val="21"/>
          <w:szCs w:val="21"/>
          <w:highlight w:val="none"/>
        </w:rPr>
        <w:t>签</w:t>
      </w:r>
      <w:r>
        <w:rPr>
          <w:rFonts w:hint="eastAsia" w:ascii="宋体" w:hAnsi="宋体"/>
          <w:color w:val="000000"/>
          <w:sz w:val="21"/>
          <w:szCs w:val="21"/>
          <w:highlight w:val="none"/>
        </w:rPr>
        <w:t>署合同和</w:t>
      </w:r>
      <w:r>
        <w:rPr>
          <w:rFonts w:ascii="宋体" w:hAnsi="宋体"/>
          <w:color w:val="000000"/>
          <w:sz w:val="21"/>
          <w:szCs w:val="21"/>
          <w:highlight w:val="none"/>
        </w:rPr>
        <w:t>处</w:t>
      </w:r>
      <w:r>
        <w:rPr>
          <w:rFonts w:hint="eastAsia" w:ascii="宋体" w:hAnsi="宋体"/>
          <w:color w:val="000000"/>
          <w:sz w:val="21"/>
          <w:szCs w:val="21"/>
          <w:highlight w:val="none"/>
        </w:rPr>
        <w:t>理与之有</w:t>
      </w:r>
      <w:r>
        <w:rPr>
          <w:rFonts w:ascii="宋体" w:hAnsi="宋体"/>
          <w:color w:val="000000"/>
          <w:sz w:val="21"/>
          <w:szCs w:val="21"/>
          <w:highlight w:val="none"/>
        </w:rPr>
        <w:t>关的</w:t>
      </w:r>
      <w:r>
        <w:rPr>
          <w:rFonts w:hint="eastAsia" w:ascii="宋体" w:hAnsi="宋体"/>
          <w:color w:val="000000"/>
          <w:sz w:val="21"/>
          <w:szCs w:val="21"/>
          <w:highlight w:val="none"/>
        </w:rPr>
        <w:t>一切事</w:t>
      </w:r>
      <w:r>
        <w:rPr>
          <w:rFonts w:ascii="宋体" w:hAnsi="宋体"/>
          <w:color w:val="000000"/>
          <w:sz w:val="21"/>
          <w:szCs w:val="21"/>
          <w:highlight w:val="none"/>
        </w:rPr>
        <w:t>务</w:t>
      </w:r>
      <w:r>
        <w:rPr>
          <w:rFonts w:hint="eastAsia" w:ascii="宋体" w:hAnsi="宋体"/>
          <w:color w:val="000000"/>
          <w:sz w:val="21"/>
          <w:szCs w:val="21"/>
          <w:highlight w:val="none"/>
        </w:rPr>
        <w:t>。</w:t>
      </w:r>
    </w:p>
    <w:p>
      <w:pPr>
        <w:pStyle w:val="31"/>
        <w:spacing w:line="480" w:lineRule="auto"/>
        <w:ind w:firstLine="472" w:firstLineChars="225"/>
        <w:jc w:val="left"/>
        <w:rPr>
          <w:rFonts w:ascii="宋体" w:hAnsi="宋体"/>
          <w:color w:val="000000"/>
          <w:sz w:val="21"/>
          <w:szCs w:val="21"/>
          <w:highlight w:val="none"/>
        </w:rPr>
      </w:pPr>
      <w:r>
        <w:rPr>
          <w:rFonts w:hint="eastAsia" w:ascii="宋体" w:hAnsi="宋体"/>
          <w:color w:val="000000"/>
          <w:sz w:val="21"/>
          <w:szCs w:val="21"/>
          <w:highlight w:val="none"/>
        </w:rPr>
        <w:t>特此</w:t>
      </w:r>
      <w:r>
        <w:rPr>
          <w:rFonts w:ascii="宋体" w:hAnsi="宋体"/>
          <w:color w:val="000000"/>
          <w:sz w:val="21"/>
          <w:szCs w:val="21"/>
          <w:highlight w:val="none"/>
        </w:rPr>
        <w:t>证</w:t>
      </w:r>
      <w:r>
        <w:rPr>
          <w:rFonts w:hint="eastAsia" w:ascii="宋体" w:hAnsi="宋体"/>
          <w:color w:val="000000"/>
          <w:sz w:val="21"/>
          <w:szCs w:val="21"/>
          <w:highlight w:val="none"/>
        </w:rPr>
        <w:t>明。</w:t>
      </w:r>
    </w:p>
    <w:p>
      <w:pPr>
        <w:pStyle w:val="31"/>
        <w:spacing w:line="480" w:lineRule="auto"/>
        <w:ind w:firstLine="472" w:firstLineChars="225"/>
        <w:jc w:val="left"/>
        <w:rPr>
          <w:rFonts w:ascii="宋体" w:hAnsi="宋体"/>
          <w:color w:val="000000"/>
          <w:sz w:val="21"/>
          <w:szCs w:val="21"/>
          <w:highlight w:val="none"/>
        </w:rPr>
      </w:pPr>
    </w:p>
    <w:p>
      <w:pPr>
        <w:pStyle w:val="31"/>
        <w:spacing w:line="480" w:lineRule="auto"/>
        <w:ind w:firstLine="472" w:firstLineChars="225"/>
        <w:jc w:val="left"/>
        <w:rPr>
          <w:rFonts w:ascii="宋体" w:hAnsi="宋体"/>
          <w:color w:val="000000"/>
          <w:sz w:val="21"/>
          <w:szCs w:val="21"/>
          <w:highlight w:val="none"/>
        </w:rPr>
      </w:pPr>
    </w:p>
    <w:p>
      <w:pPr>
        <w:pStyle w:val="31"/>
        <w:spacing w:line="480" w:lineRule="auto"/>
        <w:ind w:left="-538" w:leftChars="-256" w:firstLine="539" w:firstLineChars="257"/>
        <w:jc w:val="center"/>
        <w:rPr>
          <w:rFonts w:ascii="宋体" w:hAnsi="宋体"/>
          <w:bCs/>
          <w:color w:val="000000"/>
          <w:sz w:val="21"/>
          <w:szCs w:val="21"/>
          <w:highlight w:val="none"/>
        </w:rPr>
      </w:pPr>
      <w:r>
        <w:rPr>
          <w:rFonts w:hint="eastAsia" w:ascii="宋体" w:hAnsi="宋体"/>
          <w:bCs/>
          <w:color w:val="000000"/>
          <w:sz w:val="21"/>
          <w:szCs w:val="21"/>
          <w:highlight w:val="none"/>
        </w:rPr>
        <w:t>【此</w:t>
      </w:r>
      <w:r>
        <w:rPr>
          <w:rFonts w:ascii="宋体" w:hAnsi="宋体"/>
          <w:bCs/>
          <w:color w:val="000000"/>
          <w:sz w:val="21"/>
          <w:szCs w:val="21"/>
          <w:highlight w:val="none"/>
        </w:rPr>
        <w:t>处请</w:t>
      </w:r>
      <w:r>
        <w:rPr>
          <w:rFonts w:hint="eastAsia" w:ascii="宋体" w:hAnsi="宋体"/>
          <w:bCs/>
          <w:color w:val="000000"/>
          <w:sz w:val="21"/>
          <w:szCs w:val="21"/>
          <w:highlight w:val="none"/>
        </w:rPr>
        <w:t>粘</w:t>
      </w:r>
      <w:r>
        <w:rPr>
          <w:rFonts w:ascii="宋体" w:hAnsi="宋体"/>
          <w:bCs/>
          <w:color w:val="000000"/>
          <w:sz w:val="21"/>
          <w:szCs w:val="21"/>
          <w:highlight w:val="none"/>
        </w:rPr>
        <w:t>贴</w:t>
      </w:r>
      <w:r>
        <w:rPr>
          <w:rFonts w:hint="eastAsia" w:ascii="宋体" w:hAnsi="宋体"/>
          <w:bCs/>
          <w:color w:val="000000"/>
          <w:sz w:val="21"/>
          <w:szCs w:val="21"/>
          <w:highlight w:val="none"/>
        </w:rPr>
        <w:t>法定代表人（单位负责人）身份</w:t>
      </w:r>
      <w:r>
        <w:rPr>
          <w:rFonts w:ascii="宋体" w:hAnsi="宋体"/>
          <w:bCs/>
          <w:color w:val="000000"/>
          <w:sz w:val="21"/>
          <w:szCs w:val="21"/>
          <w:highlight w:val="none"/>
        </w:rPr>
        <w:t>证复</w:t>
      </w:r>
      <w:r>
        <w:rPr>
          <w:rFonts w:hint="eastAsia" w:ascii="宋体" w:hAnsi="宋体"/>
          <w:bCs/>
          <w:color w:val="000000"/>
          <w:sz w:val="21"/>
          <w:szCs w:val="21"/>
          <w:highlight w:val="none"/>
        </w:rPr>
        <w:t>印件，需清晰反映身份证有效期限】</w:t>
      </w:r>
    </w:p>
    <w:p>
      <w:pPr>
        <w:pStyle w:val="31"/>
        <w:spacing w:line="480" w:lineRule="auto"/>
        <w:ind w:left="-538" w:leftChars="-256" w:firstLine="539" w:firstLineChars="257"/>
        <w:jc w:val="center"/>
        <w:rPr>
          <w:rFonts w:ascii="宋体" w:hAnsi="宋体"/>
          <w:bCs/>
          <w:color w:val="000000"/>
          <w:sz w:val="21"/>
          <w:szCs w:val="21"/>
          <w:highlight w:val="none"/>
        </w:rPr>
      </w:pPr>
    </w:p>
    <w:p>
      <w:pPr>
        <w:autoSpaceDE w:val="0"/>
        <w:autoSpaceDN w:val="0"/>
        <w:adjustRightInd w:val="0"/>
        <w:spacing w:line="360" w:lineRule="auto"/>
        <w:ind w:right="-11"/>
        <w:rPr>
          <w:rFonts w:ascii="宋体" w:hAnsi="宋体" w:cs="宋体"/>
          <w:szCs w:val="21"/>
          <w:highlight w:val="none"/>
          <w:lang w:val="zh-CN"/>
        </w:rPr>
      </w:pPr>
    </w:p>
    <w:p>
      <w:pPr>
        <w:autoSpaceDE w:val="0"/>
        <w:autoSpaceDN w:val="0"/>
        <w:adjustRightInd w:val="0"/>
        <w:spacing w:line="360" w:lineRule="auto"/>
        <w:ind w:right="-11"/>
        <w:rPr>
          <w:rFonts w:ascii="宋体" w:hAnsi="宋体" w:cs="宋体"/>
          <w:szCs w:val="21"/>
          <w:highlight w:val="none"/>
          <w:lang w:val="zh-CN"/>
        </w:rPr>
      </w:pPr>
    </w:p>
    <w:p>
      <w:pPr>
        <w:autoSpaceDE w:val="0"/>
        <w:autoSpaceDN w:val="0"/>
        <w:adjustRightInd w:val="0"/>
        <w:spacing w:line="360" w:lineRule="auto"/>
        <w:ind w:right="-11"/>
        <w:rPr>
          <w:rFonts w:ascii="宋体" w:hAnsi="宋体" w:cs="宋体"/>
          <w:szCs w:val="21"/>
          <w:highlight w:val="none"/>
          <w:lang w:val="zh-CN"/>
        </w:rPr>
      </w:pPr>
    </w:p>
    <w:p>
      <w:pPr>
        <w:spacing w:line="480" w:lineRule="auto"/>
        <w:ind w:firstLine="3937" w:firstLineChars="1875"/>
        <w:rPr>
          <w:rFonts w:ascii="宋体" w:hAnsi="宋体" w:cs="Arial"/>
          <w:color w:val="000000"/>
          <w:szCs w:val="21"/>
          <w:highlight w:val="none"/>
          <w:u w:val="single"/>
        </w:rPr>
      </w:pPr>
      <w:r>
        <w:rPr>
          <w:rFonts w:hint="eastAsia" w:ascii="宋体" w:hAnsi="宋体" w:cs="Arial"/>
          <w:color w:val="000000"/>
          <w:szCs w:val="21"/>
          <w:highlight w:val="none"/>
        </w:rPr>
        <w:t>投标人名称（并加盖公章）：</w:t>
      </w:r>
    </w:p>
    <w:p>
      <w:pPr>
        <w:pStyle w:val="33"/>
        <w:spacing w:before="60" w:line="480" w:lineRule="auto"/>
        <w:ind w:firstLine="3937" w:firstLineChars="1875"/>
        <w:rPr>
          <w:rFonts w:ascii="宋体" w:hAnsi="宋体" w:eastAsia="宋体" w:cs="Arial"/>
          <w:color w:val="000000"/>
          <w:sz w:val="21"/>
          <w:szCs w:val="21"/>
          <w:highlight w:val="none"/>
        </w:rPr>
      </w:pPr>
      <w:r>
        <w:rPr>
          <w:rFonts w:hint="eastAsia" w:ascii="宋体" w:hAnsi="宋体" w:eastAsia="宋体" w:cs="Arial"/>
          <w:color w:val="000000"/>
          <w:sz w:val="21"/>
          <w:szCs w:val="21"/>
          <w:highlight w:val="none"/>
        </w:rPr>
        <w:t>签署日期：   年   月  日</w:t>
      </w:r>
    </w:p>
    <w:p>
      <w:pPr>
        <w:pStyle w:val="32"/>
        <w:spacing w:line="480" w:lineRule="auto"/>
        <w:rPr>
          <w:rFonts w:ascii="宋体" w:hAnsi="宋体" w:cs="Arial"/>
          <w:color w:val="000000"/>
          <w:sz w:val="21"/>
          <w:szCs w:val="21"/>
          <w:highlight w:val="none"/>
        </w:rPr>
      </w:pPr>
    </w:p>
    <w:p>
      <w:pPr>
        <w:rPr>
          <w:szCs w:val="21"/>
          <w:highlight w:val="none"/>
        </w:rPr>
      </w:pPr>
    </w:p>
    <w:p>
      <w:pPr>
        <w:spacing w:line="320" w:lineRule="exact"/>
        <w:ind w:firstLine="420" w:firstLineChars="200"/>
        <w:rPr>
          <w:rFonts w:ascii="宋体" w:hAnsi="宋体"/>
          <w:bCs/>
          <w:color w:val="000000"/>
          <w:kern w:val="12"/>
          <w:szCs w:val="21"/>
          <w:highlight w:val="none"/>
        </w:rPr>
      </w:pPr>
      <w:r>
        <w:rPr>
          <w:rFonts w:hint="eastAsia" w:ascii="宋体" w:hAnsi="宋体"/>
          <w:bCs/>
          <w:color w:val="000000"/>
          <w:kern w:val="12"/>
          <w:szCs w:val="21"/>
          <w:highlight w:val="none"/>
        </w:rPr>
        <w:t>说明：法定代表人（单位负责人）</w:t>
      </w:r>
      <w:r>
        <w:rPr>
          <w:rFonts w:ascii="宋体" w:hAnsi="宋体"/>
          <w:bCs/>
          <w:color w:val="000000"/>
          <w:kern w:val="12"/>
          <w:szCs w:val="21"/>
          <w:highlight w:val="none"/>
        </w:rPr>
        <w:t>参</w:t>
      </w:r>
      <w:r>
        <w:rPr>
          <w:rFonts w:hint="eastAsia" w:ascii="宋体" w:hAnsi="宋体"/>
          <w:bCs/>
          <w:color w:val="000000"/>
          <w:kern w:val="12"/>
          <w:szCs w:val="21"/>
          <w:highlight w:val="none"/>
        </w:rPr>
        <w:t>加本招</w:t>
      </w:r>
      <w:r>
        <w:rPr>
          <w:rFonts w:ascii="宋体" w:hAnsi="宋体"/>
          <w:bCs/>
          <w:color w:val="000000"/>
          <w:kern w:val="12"/>
          <w:szCs w:val="21"/>
          <w:highlight w:val="none"/>
        </w:rPr>
        <w:t>标项目</w:t>
      </w:r>
      <w:r>
        <w:rPr>
          <w:rFonts w:hint="eastAsia" w:ascii="宋体" w:hAnsi="宋体"/>
          <w:bCs/>
          <w:color w:val="000000"/>
          <w:kern w:val="12"/>
          <w:szCs w:val="21"/>
          <w:highlight w:val="none"/>
        </w:rPr>
        <w:t>投</w:t>
      </w:r>
      <w:r>
        <w:rPr>
          <w:rFonts w:ascii="宋体" w:hAnsi="宋体"/>
          <w:bCs/>
          <w:color w:val="000000"/>
          <w:kern w:val="12"/>
          <w:szCs w:val="21"/>
          <w:highlight w:val="none"/>
        </w:rPr>
        <w:t>标</w:t>
      </w:r>
      <w:r>
        <w:rPr>
          <w:rFonts w:hint="eastAsia" w:ascii="宋体" w:hAnsi="宋体"/>
          <w:bCs/>
          <w:color w:val="000000"/>
          <w:kern w:val="12"/>
          <w:szCs w:val="21"/>
          <w:highlight w:val="none"/>
        </w:rPr>
        <w:t>的，</w:t>
      </w:r>
      <w:r>
        <w:rPr>
          <w:rFonts w:ascii="宋体" w:hAnsi="宋体"/>
          <w:bCs/>
          <w:color w:val="000000"/>
          <w:kern w:val="12"/>
          <w:szCs w:val="21"/>
          <w:highlight w:val="none"/>
        </w:rPr>
        <w:t>仅须</w:t>
      </w:r>
      <w:r>
        <w:rPr>
          <w:rFonts w:hint="eastAsia" w:ascii="宋体" w:hAnsi="宋体"/>
          <w:bCs/>
          <w:color w:val="000000"/>
          <w:kern w:val="12"/>
          <w:szCs w:val="21"/>
          <w:highlight w:val="none"/>
        </w:rPr>
        <w:t>出具此</w:t>
      </w:r>
      <w:r>
        <w:rPr>
          <w:rFonts w:ascii="宋体" w:hAnsi="宋体"/>
          <w:bCs/>
          <w:color w:val="000000"/>
          <w:kern w:val="12"/>
          <w:szCs w:val="21"/>
          <w:highlight w:val="none"/>
        </w:rPr>
        <w:t>证</w:t>
      </w:r>
      <w:r>
        <w:rPr>
          <w:rFonts w:hint="eastAsia" w:ascii="宋体" w:hAnsi="宋体"/>
          <w:bCs/>
          <w:color w:val="000000"/>
          <w:kern w:val="12"/>
          <w:szCs w:val="21"/>
          <w:highlight w:val="none"/>
        </w:rPr>
        <w:t>明</w:t>
      </w:r>
      <w:r>
        <w:rPr>
          <w:rFonts w:ascii="宋体" w:hAnsi="宋体"/>
          <w:bCs/>
          <w:color w:val="000000"/>
          <w:kern w:val="12"/>
          <w:szCs w:val="21"/>
          <w:highlight w:val="none"/>
        </w:rPr>
        <w:t>书</w:t>
      </w:r>
      <w:r>
        <w:rPr>
          <w:rFonts w:hint="eastAsia" w:ascii="宋体" w:hAnsi="宋体"/>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ascii="宋体" w:hAnsi="宋体" w:cs="Arial"/>
          <w:szCs w:val="21"/>
          <w:highlight w:val="none"/>
        </w:rPr>
      </w:pPr>
      <w:r>
        <w:rPr>
          <w:rFonts w:hint="eastAsia" w:ascii="宋体" w:hAnsi="宋体"/>
          <w:szCs w:val="21"/>
          <w:highlight w:val="none"/>
        </w:rPr>
        <w:t xml:space="preserve"> </w:t>
      </w:r>
      <w:r>
        <w:rPr>
          <w:rFonts w:hint="eastAsia" w:ascii="宋体" w:hAnsi="宋体" w:cs="Arial"/>
          <w:szCs w:val="21"/>
          <w:highlight w:val="none"/>
        </w:rPr>
        <w:t>本人</w:t>
      </w:r>
      <w:r>
        <w:rPr>
          <w:rFonts w:hint="eastAsia" w:ascii="宋体" w:hAnsi="宋体" w:cs="Arial"/>
          <w:szCs w:val="21"/>
          <w:highlight w:val="none"/>
          <w:u w:val="single"/>
        </w:rPr>
        <w:t xml:space="preserve">　 </w:t>
      </w:r>
      <w:r>
        <w:rPr>
          <w:rFonts w:hint="eastAsia" w:ascii="宋体" w:hAnsi="宋体"/>
          <w:i/>
          <w:snapToGrid w:val="0"/>
          <w:szCs w:val="21"/>
          <w:highlight w:val="none"/>
          <w:u w:val="single"/>
        </w:rPr>
        <w:t>法人姓名</w:t>
      </w:r>
      <w:r>
        <w:rPr>
          <w:rFonts w:hint="eastAsia" w:ascii="宋体" w:hAnsi="宋体" w:cs="Arial"/>
          <w:szCs w:val="21"/>
          <w:highlight w:val="none"/>
          <w:u w:val="single"/>
        </w:rPr>
        <w:t xml:space="preserve">  </w:t>
      </w:r>
      <w:r>
        <w:rPr>
          <w:rFonts w:hint="eastAsia" w:ascii="宋体" w:hAnsi="宋体" w:cs="Arial"/>
          <w:szCs w:val="21"/>
          <w:highlight w:val="none"/>
        </w:rPr>
        <w:t>系</w:t>
      </w:r>
      <w:r>
        <w:rPr>
          <w:rFonts w:hint="eastAsia" w:ascii="宋体" w:hAnsi="宋体" w:cs="Arial"/>
          <w:szCs w:val="21"/>
          <w:highlight w:val="none"/>
          <w:u w:val="single"/>
        </w:rPr>
        <w:t>　</w:t>
      </w:r>
      <w:r>
        <w:rPr>
          <w:rFonts w:hint="eastAsia" w:ascii="宋体" w:hAnsi="宋体"/>
          <w:i/>
          <w:snapToGrid w:val="0"/>
          <w:szCs w:val="21"/>
          <w:highlight w:val="none"/>
          <w:u w:val="single"/>
        </w:rPr>
        <w:t xml:space="preserve">投标人名称  </w:t>
      </w:r>
      <w:r>
        <w:rPr>
          <w:rFonts w:hint="eastAsia" w:ascii="宋体" w:hAnsi="宋体" w:cs="Arial"/>
          <w:szCs w:val="21"/>
          <w:highlight w:val="none"/>
          <w:u w:val="single"/>
        </w:rPr>
        <w:t xml:space="preserve"> </w:t>
      </w:r>
      <w:r>
        <w:rPr>
          <w:rFonts w:hint="eastAsia" w:ascii="宋体" w:hAnsi="宋体" w:cs="Arial"/>
          <w:szCs w:val="21"/>
          <w:highlight w:val="none"/>
        </w:rPr>
        <w:t>的法定代表人（单位负责人），现委托</w:t>
      </w:r>
      <w:r>
        <w:rPr>
          <w:rFonts w:hint="eastAsia" w:ascii="宋体" w:hAnsi="宋体" w:cs="Arial"/>
          <w:szCs w:val="21"/>
          <w:highlight w:val="none"/>
          <w:u w:val="single"/>
        </w:rPr>
        <w:t xml:space="preserve">　 </w:t>
      </w:r>
      <w:r>
        <w:rPr>
          <w:rFonts w:hint="eastAsia" w:ascii="宋体" w:hAnsi="宋体"/>
          <w:i/>
          <w:snapToGrid w:val="0"/>
          <w:szCs w:val="21"/>
          <w:highlight w:val="none"/>
          <w:u w:val="single"/>
        </w:rPr>
        <w:t>姓名，职务</w:t>
      </w:r>
      <w:r>
        <w:rPr>
          <w:rFonts w:hint="eastAsia" w:ascii="宋体" w:hAnsi="宋体" w:cs="Arial"/>
          <w:szCs w:val="21"/>
          <w:highlight w:val="none"/>
          <w:u w:val="single"/>
        </w:rPr>
        <w:t xml:space="preserve">    </w:t>
      </w:r>
      <w:r>
        <w:rPr>
          <w:rFonts w:hint="eastAsia" w:ascii="宋体" w:hAnsi="宋体" w:cs="Arial"/>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szCs w:val="21"/>
          <w:highlight w:val="none"/>
        </w:rPr>
      </w:pPr>
      <w:r>
        <w:rPr>
          <w:rFonts w:hint="eastAsia" w:ascii="宋体" w:hAnsi="宋体" w:cs="Arial"/>
          <w:szCs w:val="21"/>
          <w:highlight w:val="none"/>
        </w:rPr>
        <w:t>我方对被授权人的签名事项负全部责任。</w:t>
      </w:r>
    </w:p>
    <w:p>
      <w:pPr>
        <w:adjustRightInd w:val="0"/>
        <w:spacing w:line="360" w:lineRule="auto"/>
        <w:ind w:firstLine="441" w:firstLineChars="210"/>
        <w:contextualSpacing/>
        <w:rPr>
          <w:rFonts w:ascii="宋体" w:hAnsi="宋体" w:cs="Arial"/>
          <w:szCs w:val="21"/>
          <w:highlight w:val="none"/>
        </w:rPr>
      </w:pPr>
      <w:r>
        <w:rPr>
          <w:rFonts w:hint="eastAsia" w:ascii="宋体" w:hAnsi="宋体" w:cs="Arial"/>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1"/>
          <w:highlight w:val="none"/>
        </w:rPr>
      </w:pPr>
      <w:r>
        <w:rPr>
          <w:rFonts w:hint="eastAsia" w:ascii="宋体" w:hAnsi="宋体" w:cs="Arial"/>
          <w:szCs w:val="21"/>
          <w:highlight w:val="none"/>
        </w:rPr>
        <w:t>被授权人无转委托权，特此委托。</w:t>
      </w:r>
    </w:p>
    <w:p>
      <w:pPr>
        <w:spacing w:line="480" w:lineRule="auto"/>
        <w:ind w:firstLine="420" w:firstLineChars="200"/>
        <w:rPr>
          <w:rFonts w:ascii="宋体" w:hAnsi="宋体"/>
          <w:szCs w:val="21"/>
          <w:highlight w:val="none"/>
        </w:rPr>
      </w:pPr>
      <w:r>
        <w:rPr>
          <w:rFonts w:hint="eastAsia" w:ascii="宋体" w:hAnsi="宋体"/>
          <w:szCs w:val="21"/>
          <w:highlight w:val="none"/>
        </w:rPr>
        <w:t xml:space="preserve">投标人名称： </w:t>
      </w:r>
      <w:r>
        <w:rPr>
          <w:rFonts w:hint="eastAsia" w:ascii="宋体" w:hAnsi="宋体"/>
          <w:szCs w:val="21"/>
          <w:highlight w:val="none"/>
          <w:u w:val="single"/>
        </w:rPr>
        <w:t xml:space="preserve">       （全称）       </w:t>
      </w:r>
      <w:r>
        <w:rPr>
          <w:rFonts w:hint="eastAsia" w:ascii="宋体" w:hAnsi="宋体"/>
          <w:szCs w:val="21"/>
          <w:highlight w:val="none"/>
        </w:rPr>
        <w:t xml:space="preserve"> （盖单位公章）</w:t>
      </w:r>
    </w:p>
    <w:p>
      <w:pPr>
        <w:spacing w:line="480" w:lineRule="auto"/>
        <w:ind w:firstLine="420" w:firstLineChars="200"/>
        <w:rPr>
          <w:rFonts w:ascii="宋体" w:hAnsi="宋体"/>
          <w:szCs w:val="21"/>
          <w:highlight w:val="none"/>
        </w:rPr>
      </w:pPr>
      <w:r>
        <w:rPr>
          <w:rFonts w:hint="eastAsia" w:ascii="宋体" w:hAnsi="宋体"/>
          <w:szCs w:val="21"/>
          <w:highlight w:val="none"/>
        </w:rPr>
        <w:t xml:space="preserve">法定代表人（单位负责人）： </w:t>
      </w:r>
      <w:r>
        <w:rPr>
          <w:rFonts w:hint="eastAsia" w:ascii="宋体" w:hAnsi="宋体"/>
          <w:szCs w:val="21"/>
          <w:highlight w:val="none"/>
          <w:u w:val="single"/>
        </w:rPr>
        <w:t xml:space="preserve">            </w:t>
      </w:r>
      <w:r>
        <w:rPr>
          <w:rFonts w:hint="eastAsia" w:ascii="宋体" w:hAnsi="宋体"/>
          <w:szCs w:val="21"/>
          <w:highlight w:val="none"/>
        </w:rPr>
        <w:t xml:space="preserve"> （签字或加盖名章）</w:t>
      </w:r>
    </w:p>
    <w:p>
      <w:pPr>
        <w:spacing w:line="480" w:lineRule="auto"/>
        <w:ind w:firstLine="420" w:firstLineChars="200"/>
        <w:rPr>
          <w:rFonts w:ascii="宋体" w:hAnsi="宋体"/>
          <w:szCs w:val="21"/>
          <w:highlight w:val="none"/>
        </w:rPr>
      </w:pPr>
      <w:r>
        <w:rPr>
          <w:rFonts w:hint="eastAsia" w:ascii="宋体" w:hAnsi="宋体"/>
          <w:szCs w:val="21"/>
          <w:highlight w:val="none"/>
        </w:rPr>
        <w:t xml:space="preserve">法定代表人（单位负责人）授权代表： </w:t>
      </w:r>
      <w:r>
        <w:rPr>
          <w:rFonts w:hint="eastAsia" w:ascii="宋体" w:hAnsi="宋体"/>
          <w:szCs w:val="21"/>
          <w:highlight w:val="none"/>
          <w:u w:val="single"/>
        </w:rPr>
        <w:t xml:space="preserve">         </w:t>
      </w:r>
      <w:r>
        <w:rPr>
          <w:rFonts w:hint="eastAsia" w:ascii="宋体" w:hAnsi="宋体"/>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highlight w:val="none"/>
              </w:rPr>
            </w:pPr>
            <w:r>
              <w:rPr>
                <w:rFonts w:hint="eastAsia" w:ascii="宋体" w:hAnsi="宋体"/>
                <w:szCs w:val="21"/>
                <w:highlight w:val="none"/>
              </w:rPr>
              <w:t>法定代表人（单位负责人）身份证（正面）</w:t>
            </w:r>
          </w:p>
        </w:tc>
        <w:tc>
          <w:tcPr>
            <w:tcW w:w="4485" w:type="dxa"/>
            <w:gridSpan w:val="2"/>
            <w:vAlign w:val="center"/>
          </w:tcPr>
          <w:p>
            <w:pPr>
              <w:jc w:val="center"/>
              <w:rPr>
                <w:rFonts w:ascii="宋体" w:hAnsi="宋体"/>
                <w:szCs w:val="21"/>
                <w:highlight w:val="none"/>
              </w:rPr>
            </w:pPr>
            <w:r>
              <w:rPr>
                <w:rFonts w:hint="eastAsia" w:ascii="宋体" w:hAnsi="宋体"/>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highlight w:val="none"/>
              </w:rPr>
            </w:pPr>
            <w:bookmarkStart w:id="24" w:name="_资格证明文件"/>
            <w:bookmarkEnd w:id="24"/>
            <w:bookmarkStart w:id="25" w:name="_Toc364329026"/>
            <w:r>
              <w:rPr>
                <w:rFonts w:hint="eastAsia" w:ascii="宋体" w:hAnsi="宋体"/>
                <w:szCs w:val="21"/>
                <w:highlight w:val="none"/>
              </w:rPr>
              <w:t>法定代表人（单位负责人）授权代表身份证</w:t>
            </w:r>
          </w:p>
          <w:p>
            <w:pPr>
              <w:jc w:val="center"/>
              <w:rPr>
                <w:rFonts w:ascii="宋体" w:hAnsi="宋体"/>
                <w:szCs w:val="21"/>
                <w:highlight w:val="none"/>
              </w:rPr>
            </w:pPr>
            <w:r>
              <w:rPr>
                <w:rFonts w:hint="eastAsia" w:ascii="宋体" w:hAnsi="宋体"/>
                <w:szCs w:val="21"/>
                <w:highlight w:val="none"/>
              </w:rPr>
              <w:t>（正面）</w:t>
            </w:r>
            <w:bookmarkEnd w:id="25"/>
          </w:p>
        </w:tc>
        <w:tc>
          <w:tcPr>
            <w:tcW w:w="4492" w:type="dxa"/>
            <w:gridSpan w:val="2"/>
            <w:vAlign w:val="center"/>
          </w:tcPr>
          <w:p>
            <w:pPr>
              <w:jc w:val="center"/>
              <w:rPr>
                <w:rFonts w:ascii="宋体" w:hAnsi="宋体"/>
                <w:szCs w:val="21"/>
                <w:highlight w:val="none"/>
              </w:rPr>
            </w:pPr>
            <w:bookmarkStart w:id="26" w:name="_Toc364329027"/>
            <w:r>
              <w:rPr>
                <w:rFonts w:hint="eastAsia" w:ascii="宋体" w:hAnsi="宋体"/>
                <w:szCs w:val="21"/>
                <w:highlight w:val="none"/>
              </w:rPr>
              <w:t>法定代表人（单位负责人）授权代表身份证</w:t>
            </w:r>
          </w:p>
          <w:p>
            <w:pPr>
              <w:jc w:val="center"/>
              <w:rPr>
                <w:rFonts w:ascii="宋体" w:hAnsi="宋体"/>
                <w:szCs w:val="21"/>
                <w:highlight w:val="none"/>
              </w:rPr>
            </w:pPr>
            <w:r>
              <w:rPr>
                <w:rFonts w:hint="eastAsia" w:ascii="宋体" w:hAnsi="宋体"/>
                <w:szCs w:val="21"/>
                <w:highlight w:val="none"/>
              </w:rPr>
              <w:t>（反面）</w:t>
            </w:r>
            <w:bookmarkEnd w:id="26"/>
          </w:p>
        </w:tc>
      </w:tr>
    </w:tbl>
    <w:p>
      <w:pPr>
        <w:spacing w:line="320" w:lineRule="exact"/>
        <w:ind w:left="2" w:firstLine="357" w:firstLineChars="149"/>
        <w:rPr>
          <w:rFonts w:ascii="宋体" w:hAnsi="宋体" w:cs="Courier New"/>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特此声明。</w:t>
      </w:r>
    </w:p>
    <w:p>
      <w:pPr>
        <w:spacing w:beforeLines="50" w:afterLines="50"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highlight w:val="none"/>
          <w:lang w:val="zh-CN"/>
        </w:rPr>
      </w:pPr>
    </w:p>
    <w:p>
      <w:pPr>
        <w:spacing w:beforeLines="50" w:afterLines="50" w:line="360" w:lineRule="auto"/>
        <w:ind w:right="420" w:firstLine="4800" w:firstLineChars="2286"/>
        <w:rPr>
          <w:rFonts w:ascii="宋体" w:hAnsi="宋体" w:cs="宋体"/>
          <w:szCs w:val="21"/>
          <w:highlight w:val="none"/>
          <w:lang w:val="zh-CN"/>
        </w:rPr>
      </w:pPr>
      <w:r>
        <w:rPr>
          <w:rFonts w:hint="eastAsia" w:ascii="宋体" w:hAnsi="宋体" w:cs="宋体"/>
          <w:szCs w:val="21"/>
          <w:highlight w:val="none"/>
          <w:lang w:val="zh-CN"/>
        </w:rPr>
        <w:t>单位名称（盖章）：</w:t>
      </w:r>
    </w:p>
    <w:p>
      <w:pPr>
        <w:spacing w:beforeLines="50" w:afterLines="50" w:line="360" w:lineRule="auto"/>
        <w:ind w:right="420" w:firstLine="4800" w:firstLineChars="2286"/>
        <w:rPr>
          <w:rFonts w:ascii="宋体" w:hAnsi="宋体" w:cs="宋体"/>
          <w:szCs w:val="21"/>
          <w:highlight w:val="none"/>
          <w:lang w:val="zh-CN"/>
        </w:rPr>
      </w:pPr>
      <w:r>
        <w:rPr>
          <w:rFonts w:hint="eastAsia" w:ascii="宋体" w:hAnsi="宋体" w:cs="宋体"/>
          <w:szCs w:val="21"/>
          <w:highlight w:val="none"/>
          <w:lang w:val="zh-CN"/>
        </w:rPr>
        <w:t xml:space="preserve">日    期：     </w:t>
      </w:r>
      <w:r>
        <w:rPr>
          <w:rFonts w:hint="eastAsia" w:ascii="宋体" w:hAnsi="宋体" w:cs="宋体"/>
          <w:szCs w:val="21"/>
          <w:highlight w:val="none"/>
        </w:rPr>
        <w:t>年    月    日</w:t>
      </w:r>
    </w:p>
    <w:p>
      <w:pPr>
        <w:spacing w:beforeLines="50" w:afterLines="50" w:line="360" w:lineRule="auto"/>
        <w:ind w:right="420" w:firstLine="5486" w:firstLineChars="2286"/>
        <w:rPr>
          <w:rFonts w:ascii="宋体" w:hAnsi="宋体" w:cs="宋体"/>
          <w:sz w:val="24"/>
          <w:szCs w:val="24"/>
          <w:highlight w:val="none"/>
          <w:lang w:val="zh-CN"/>
        </w:rPr>
      </w:pPr>
    </w:p>
    <w:p>
      <w:pPr>
        <w:spacing w:beforeLines="50" w:afterLines="50" w:line="360" w:lineRule="auto"/>
        <w:ind w:right="420" w:firstLine="5486" w:firstLineChars="2286"/>
        <w:rPr>
          <w:rFonts w:ascii="宋体" w:hAnsi="宋体" w:cs="宋体"/>
          <w:sz w:val="24"/>
          <w:szCs w:val="24"/>
          <w:highlight w:val="none"/>
          <w:lang w:val="zh-CN"/>
        </w:rPr>
      </w:pPr>
    </w:p>
    <w:p>
      <w:pPr>
        <w:spacing w:beforeLines="50" w:afterLines="50" w:line="360" w:lineRule="auto"/>
        <w:ind w:right="420" w:firstLine="5486" w:firstLineChars="2286"/>
        <w:rPr>
          <w:rFonts w:ascii="宋体" w:hAnsi="宋体" w:cs="宋体"/>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pStyle w:val="21"/>
        <w:rPr>
          <w:rFonts w:hint="eastAsia" w:ascii="宋体" w:hAnsi="宋体"/>
          <w:b/>
          <w:bCs/>
          <w:color w:val="000000"/>
          <w:sz w:val="24"/>
          <w:szCs w:val="24"/>
          <w:highlight w:val="none"/>
          <w:lang w:val="zh-CN"/>
        </w:rPr>
      </w:pPr>
    </w:p>
    <w:p>
      <w:pPr>
        <w:pStyle w:val="21"/>
        <w:rPr>
          <w:rFonts w:hint="eastAsia" w:ascii="宋体" w:hAnsi="宋体"/>
          <w:b/>
          <w:bCs/>
          <w:color w:val="000000"/>
          <w:sz w:val="24"/>
          <w:szCs w:val="24"/>
          <w:highlight w:val="none"/>
          <w:lang w:val="zh-CN"/>
        </w:rPr>
      </w:pPr>
    </w:p>
    <w:p>
      <w:pPr>
        <w:pStyle w:val="21"/>
        <w:rPr>
          <w:rFonts w:hint="eastAsia" w:ascii="宋体" w:hAnsi="宋体"/>
          <w:b/>
          <w:bCs/>
          <w:color w:val="000000"/>
          <w:sz w:val="24"/>
          <w:szCs w:val="24"/>
          <w:highlight w:val="none"/>
          <w:lang w:val="zh-CN"/>
        </w:rPr>
      </w:pPr>
    </w:p>
    <w:p>
      <w:pPr>
        <w:pStyle w:val="21"/>
        <w:rPr>
          <w:rFonts w:hint="eastAsia" w:ascii="宋体" w:hAnsi="宋体"/>
          <w:b/>
          <w:bCs/>
          <w:color w:val="000000"/>
          <w:sz w:val="24"/>
          <w:szCs w:val="24"/>
          <w:highlight w:val="none"/>
          <w:lang w:val="zh-CN"/>
        </w:rPr>
      </w:pPr>
    </w:p>
    <w:p>
      <w:pPr>
        <w:pStyle w:val="21"/>
        <w:rPr>
          <w:rFonts w:hint="eastAsia" w:ascii="宋体" w:hAnsi="宋体"/>
          <w:b/>
          <w:bCs/>
          <w:color w:val="000000"/>
          <w:sz w:val="24"/>
          <w:szCs w:val="24"/>
          <w:highlight w:val="none"/>
          <w:lang w:val="zh-CN"/>
        </w:rPr>
      </w:pPr>
    </w:p>
    <w:p>
      <w:pPr>
        <w:autoSpaceDE w:val="0"/>
        <w:autoSpaceDN w:val="0"/>
        <w:adjustRightInd w:val="0"/>
        <w:spacing w:line="360" w:lineRule="auto"/>
        <w:jc w:val="center"/>
        <w:outlineLvl w:val="0"/>
        <w:rPr>
          <w:rFonts w:hint="eastAsia" w:ascii="宋体" w:hAnsi="宋体"/>
          <w:b/>
          <w:bCs/>
          <w:sz w:val="24"/>
        </w:rPr>
      </w:pPr>
      <w:r>
        <w:rPr>
          <w:rFonts w:hint="eastAsia" w:ascii="宋体" w:hAnsi="宋体"/>
          <w:b/>
          <w:bCs/>
          <w:sz w:val="24"/>
        </w:rPr>
        <w:t>3.5 投标承诺函</w:t>
      </w:r>
    </w:p>
    <w:p>
      <w:pPr>
        <w:spacing w:line="360" w:lineRule="auto"/>
        <w:rPr>
          <w:rFonts w:hint="eastAsia" w:ascii="宋体" w:hAnsi="宋体"/>
          <w:sz w:val="24"/>
        </w:rPr>
      </w:pPr>
      <w:r>
        <w:rPr>
          <w:rFonts w:hint="eastAsia" w:ascii="宋体" w:hAnsi="宋体"/>
          <w:sz w:val="24"/>
        </w:rPr>
        <w:t>本企业郑重承诺：</w:t>
      </w:r>
    </w:p>
    <w:p>
      <w:pPr>
        <w:spacing w:line="360" w:lineRule="auto"/>
        <w:ind w:firstLine="480" w:firstLineChars="200"/>
        <w:rPr>
          <w:rFonts w:hint="eastAsia" w:ascii="宋体" w:hAnsi="宋体"/>
          <w:sz w:val="24"/>
        </w:rPr>
      </w:pPr>
      <w:r>
        <w:rPr>
          <w:rFonts w:hint="eastAsia" w:ascii="宋体" w:hAnsi="宋体"/>
          <w:sz w:val="24"/>
        </w:rPr>
        <w:t>一、将遵循公开、公平、公正和诚实信用的原则参加</w:t>
      </w:r>
      <w:r>
        <w:rPr>
          <w:rFonts w:ascii="宋体" w:hAnsi="宋体"/>
          <w:sz w:val="24"/>
          <w:u w:val="single"/>
        </w:rPr>
        <w:t>(</w:t>
      </w:r>
      <w:r>
        <w:rPr>
          <w:rFonts w:hint="eastAsia" w:ascii="宋体" w:hAnsi="宋体"/>
          <w:sz w:val="24"/>
          <w:u w:val="single"/>
        </w:rPr>
        <w:t>具体政府采购项目名称）</w:t>
      </w:r>
      <w:r>
        <w:rPr>
          <w:rFonts w:hint="eastAsia" w:ascii="宋体" w:hAnsi="宋体"/>
          <w:sz w:val="24"/>
        </w:rPr>
        <w:t>的投标；</w:t>
      </w:r>
    </w:p>
    <w:p>
      <w:pPr>
        <w:spacing w:line="360" w:lineRule="auto"/>
        <w:ind w:firstLine="480" w:firstLineChars="200"/>
        <w:rPr>
          <w:rFonts w:hint="eastAsia" w:ascii="宋体" w:hAnsi="宋体"/>
          <w:sz w:val="24"/>
        </w:rPr>
      </w:pPr>
      <w:r>
        <w:rPr>
          <w:rFonts w:hint="eastAsia" w:ascii="宋体" w:hAnsi="宋体"/>
          <w:sz w:val="24"/>
        </w:rPr>
        <w:t>二、本次投标所提供的一切材料都是真实、有效、合法的；</w:t>
      </w:r>
    </w:p>
    <w:p>
      <w:pPr>
        <w:spacing w:line="360" w:lineRule="auto"/>
        <w:ind w:firstLine="480" w:firstLineChars="200"/>
        <w:rPr>
          <w:rFonts w:hint="eastAsia" w:ascii="宋体" w:hAnsi="宋体"/>
          <w:sz w:val="24"/>
        </w:rPr>
      </w:pPr>
      <w:r>
        <w:rPr>
          <w:rFonts w:hint="eastAsia" w:ascii="宋体" w:hAnsi="宋体"/>
          <w:sz w:val="24"/>
        </w:rPr>
        <w:t>三、不与其他投标人相互串通投标报价，不排挤其他投标人的公平竞争，不损害采购人或其他投标人的合法权益；</w:t>
      </w:r>
    </w:p>
    <w:p>
      <w:pPr>
        <w:spacing w:line="360" w:lineRule="auto"/>
        <w:ind w:firstLine="480" w:firstLineChars="200"/>
        <w:rPr>
          <w:rFonts w:hint="eastAsia" w:ascii="宋体" w:hAnsi="宋体"/>
          <w:sz w:val="24"/>
        </w:rPr>
      </w:pPr>
      <w:r>
        <w:rPr>
          <w:rFonts w:hint="eastAsia" w:ascii="宋体" w:hAnsi="宋体"/>
          <w:sz w:val="24"/>
        </w:rPr>
        <w:t>四、不与采购人或集中采购机构串通投标，不损害国家利益、社会公共利益或者他人的合法权益；</w:t>
      </w:r>
    </w:p>
    <w:p>
      <w:pPr>
        <w:spacing w:line="360" w:lineRule="auto"/>
        <w:ind w:firstLine="480" w:firstLineChars="200"/>
        <w:rPr>
          <w:rFonts w:hint="eastAsia" w:ascii="宋体" w:hAnsi="宋体"/>
          <w:sz w:val="24"/>
        </w:rPr>
      </w:pPr>
      <w:r>
        <w:rPr>
          <w:rFonts w:hint="eastAsia" w:ascii="宋体" w:hAnsi="宋体"/>
          <w:sz w:val="24"/>
        </w:rPr>
        <w:t>五、不向采购人或者评标委员会成员行贿以牟取中标；</w:t>
      </w:r>
    </w:p>
    <w:p>
      <w:pPr>
        <w:spacing w:line="360" w:lineRule="auto"/>
        <w:ind w:firstLine="480" w:firstLineChars="200"/>
        <w:rPr>
          <w:rFonts w:hint="eastAsia" w:ascii="宋体" w:hAnsi="宋体"/>
          <w:sz w:val="24"/>
        </w:rPr>
      </w:pPr>
      <w:r>
        <w:rPr>
          <w:rFonts w:hint="eastAsia" w:ascii="宋体" w:hAnsi="宋体"/>
          <w:sz w:val="24"/>
        </w:rPr>
        <w:t>六、不以他人名义投标或者以其他方式弄虚作假，骗取中标；</w:t>
      </w:r>
    </w:p>
    <w:p>
      <w:pPr>
        <w:spacing w:line="360" w:lineRule="auto"/>
        <w:ind w:firstLine="480" w:firstLineChars="200"/>
        <w:rPr>
          <w:rFonts w:hint="eastAsia" w:ascii="宋体" w:hAnsi="宋体"/>
          <w:sz w:val="24"/>
        </w:rPr>
      </w:pPr>
      <w:r>
        <w:rPr>
          <w:rFonts w:hint="eastAsia" w:ascii="宋体" w:hAnsi="宋体"/>
          <w:sz w:val="24"/>
        </w:rPr>
        <w:t>七、不扰乱长葛市政府采购市场秩序；</w:t>
      </w:r>
    </w:p>
    <w:p>
      <w:pPr>
        <w:spacing w:line="360" w:lineRule="auto"/>
        <w:ind w:firstLine="480" w:firstLineChars="200"/>
        <w:rPr>
          <w:rFonts w:hint="eastAsia" w:ascii="宋体" w:hAnsi="宋体"/>
          <w:sz w:val="24"/>
        </w:rPr>
      </w:pPr>
      <w:r>
        <w:rPr>
          <w:rFonts w:hint="eastAsia" w:ascii="宋体" w:hAnsi="宋体"/>
          <w:sz w:val="24"/>
        </w:rPr>
        <w:t>八、不在开标后进行虚假恶意投诉；</w:t>
      </w:r>
    </w:p>
    <w:p>
      <w:pPr>
        <w:spacing w:line="360" w:lineRule="auto"/>
        <w:ind w:firstLine="480" w:firstLineChars="200"/>
        <w:rPr>
          <w:rFonts w:hint="eastAsia" w:ascii="宋体" w:hAnsi="宋体"/>
          <w:sz w:val="24"/>
        </w:rPr>
      </w:pPr>
      <w:r>
        <w:rPr>
          <w:rFonts w:hint="eastAsia" w:ascii="宋体" w:hAnsi="宋体"/>
          <w:sz w:val="24"/>
        </w:rPr>
        <w:t>九、中标后不得将招标文件规定不予转包、分包的项目转包、分包于他人。</w:t>
      </w:r>
    </w:p>
    <w:p>
      <w:pPr>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80" w:firstLineChars="200"/>
        <w:rPr>
          <w:rFonts w:ascii="宋体" w:hAnsi="宋体" w:cs="宋体"/>
          <w:sz w:val="24"/>
          <w:szCs w:val="21"/>
          <w:lang w:val="zh-CN"/>
        </w:rPr>
      </w:pPr>
    </w:p>
    <w:p>
      <w:pPr>
        <w:spacing w:beforeLines="50"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法定代表人或者被委托人（签字</w:t>
      </w:r>
      <w:r>
        <w:rPr>
          <w:rFonts w:ascii="宋体" w:hAnsi="宋体" w:cs="宋体"/>
          <w:sz w:val="24"/>
          <w:szCs w:val="21"/>
          <w:lang w:val="zh-CN"/>
        </w:rPr>
        <w:t>)</w:t>
      </w:r>
      <w:r>
        <w:rPr>
          <w:rFonts w:hint="eastAsia" w:ascii="宋体" w:hAnsi="宋体" w:cs="宋体"/>
          <w:sz w:val="24"/>
          <w:szCs w:val="21"/>
          <w:lang w:val="zh-CN"/>
        </w:rPr>
        <w:t>：</w:t>
      </w:r>
    </w:p>
    <w:p>
      <w:pPr>
        <w:spacing w:beforeLines="50"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投标人名称</w:t>
      </w:r>
      <w:r>
        <w:rPr>
          <w:rFonts w:ascii="宋体" w:hAnsi="宋体" w:cs="宋体"/>
          <w:sz w:val="24"/>
          <w:szCs w:val="21"/>
          <w:lang w:val="zh-CN"/>
        </w:rPr>
        <w:t>(</w:t>
      </w:r>
      <w:r>
        <w:rPr>
          <w:rFonts w:hint="eastAsia" w:ascii="宋体" w:hAnsi="宋体" w:cs="宋体"/>
          <w:sz w:val="24"/>
          <w:szCs w:val="21"/>
          <w:lang w:val="zh-CN"/>
        </w:rPr>
        <w:t>盖章</w:t>
      </w:r>
      <w:r>
        <w:rPr>
          <w:rFonts w:ascii="宋体" w:hAnsi="宋体" w:cs="宋体"/>
          <w:sz w:val="24"/>
          <w:szCs w:val="21"/>
          <w:lang w:val="zh-CN"/>
        </w:rPr>
        <w:t>)</w:t>
      </w:r>
      <w:r>
        <w:rPr>
          <w:rFonts w:hint="eastAsia" w:ascii="宋体" w:hAnsi="宋体" w:cs="宋体"/>
          <w:sz w:val="24"/>
          <w:szCs w:val="21"/>
          <w:lang w:val="zh-CN"/>
        </w:rPr>
        <w:t>：</w:t>
      </w:r>
    </w:p>
    <w:p>
      <w:pPr>
        <w:spacing w:beforeLines="50" w:afterLines="50" w:line="360" w:lineRule="auto"/>
        <w:ind w:firstLine="3360" w:firstLineChars="1400"/>
        <w:rPr>
          <w:rFonts w:ascii="宋体" w:hAnsi="宋体" w:cs="宋体"/>
          <w:sz w:val="24"/>
          <w:szCs w:val="21"/>
          <w:lang w:val="zh-CN"/>
        </w:rPr>
      </w:pPr>
      <w:r>
        <w:rPr>
          <w:rFonts w:hint="eastAsia" w:ascii="宋体" w:hAnsi="宋体" w:cs="宋体"/>
          <w:sz w:val="24"/>
          <w:szCs w:val="21"/>
          <w:lang w:val="zh-CN"/>
        </w:rPr>
        <w:t>年</w:t>
      </w:r>
      <w:r>
        <w:rPr>
          <w:rFonts w:ascii="宋体" w:hAnsi="宋体" w:cs="宋体"/>
          <w:sz w:val="24"/>
          <w:szCs w:val="21"/>
          <w:lang w:val="zh-CN"/>
        </w:rPr>
        <w:t xml:space="preserve">  </w:t>
      </w:r>
      <w:r>
        <w:rPr>
          <w:rFonts w:hint="eastAsia" w:ascii="宋体" w:hAnsi="宋体" w:cs="宋体"/>
          <w:sz w:val="24"/>
          <w:szCs w:val="21"/>
          <w:lang w:val="zh-CN"/>
        </w:rPr>
        <w:t>月</w:t>
      </w:r>
      <w:r>
        <w:rPr>
          <w:rFonts w:ascii="宋体" w:hAnsi="宋体" w:cs="宋体"/>
          <w:sz w:val="24"/>
          <w:szCs w:val="21"/>
          <w:lang w:val="zh-CN"/>
        </w:rPr>
        <w:t xml:space="preserve">  </w:t>
      </w:r>
      <w:r>
        <w:rPr>
          <w:rFonts w:hint="eastAsia" w:ascii="宋体" w:hAnsi="宋体" w:cs="宋体"/>
          <w:sz w:val="24"/>
          <w:szCs w:val="21"/>
          <w:lang w:val="zh-CN"/>
        </w:rPr>
        <w:t>日</w:t>
      </w:r>
    </w:p>
    <w:p>
      <w:pPr>
        <w:spacing w:beforeLines="50" w:afterLines="50" w:line="360" w:lineRule="auto"/>
        <w:ind w:firstLine="420" w:firstLineChars="200"/>
        <w:rPr>
          <w:rFonts w:hint="eastAsia" w:ascii="宋体" w:hAnsi="宋体" w:cs="宋体"/>
          <w:szCs w:val="21"/>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both"/>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宋体" w:hAnsi="宋体"/>
          <w:color w:val="000000"/>
          <w:szCs w:val="21"/>
          <w:highlight w:val="none"/>
        </w:rPr>
        <w:t xml:space="preserve">项目名称：   </w:t>
      </w:r>
    </w:p>
    <w:tbl>
      <w:tblPr>
        <w:tblStyle w:val="22"/>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highlight w:val="none"/>
                <w:lang w:val="zh-CN"/>
              </w:rPr>
            </w:pPr>
            <w:r>
              <w:rPr>
                <w:rFonts w:hint="eastAsia" w:ascii="宋体" w:hAnsi="宋体" w:cs="宋体"/>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名</w:t>
            </w:r>
            <w:r>
              <w:rPr>
                <w:rFonts w:ascii="宋体" w:hAnsi="宋体" w:cs="宋体"/>
                <w:b/>
                <w:szCs w:val="21"/>
                <w:highlight w:val="none"/>
                <w:lang w:val="zh-CN"/>
              </w:rPr>
              <w:t xml:space="preserve"> </w:t>
            </w:r>
            <w:r>
              <w:rPr>
                <w:rFonts w:hint="eastAsia" w:ascii="宋体" w:hAnsi="宋体" w:cs="宋体"/>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highlight w:val="none"/>
                <w:lang w:val="zh-CN"/>
              </w:rPr>
            </w:pPr>
            <w:r>
              <w:rPr>
                <w:rFonts w:hint="eastAsia" w:ascii="宋体" w:hAnsi="宋体" w:cs="宋体"/>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技术</w:t>
            </w:r>
          </w:p>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单</w:t>
            </w:r>
            <w:r>
              <w:rPr>
                <w:rFonts w:ascii="宋体" w:hAnsi="宋体" w:cs="宋体"/>
                <w:b/>
                <w:szCs w:val="21"/>
                <w:highlight w:val="none"/>
                <w:lang w:val="zh-CN"/>
              </w:rPr>
              <w:t xml:space="preserve"> </w:t>
            </w:r>
            <w:r>
              <w:rPr>
                <w:rFonts w:hint="eastAsia" w:ascii="宋体" w:hAnsi="宋体" w:cs="宋体"/>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数</w:t>
            </w:r>
            <w:r>
              <w:rPr>
                <w:rFonts w:ascii="宋体" w:hAnsi="宋体" w:cs="宋体"/>
                <w:b/>
                <w:szCs w:val="21"/>
                <w:highlight w:val="none"/>
                <w:lang w:val="zh-CN"/>
              </w:rPr>
              <w:t xml:space="preserve"> </w:t>
            </w:r>
            <w:r>
              <w:rPr>
                <w:rFonts w:hint="eastAsia" w:ascii="宋体" w:hAnsi="宋体" w:cs="宋体"/>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highlight w:val="none"/>
                <w:lang w:val="zh-CN"/>
              </w:rPr>
            </w:pPr>
            <w:r>
              <w:rPr>
                <w:rFonts w:hint="eastAsia" w:ascii="宋体" w:hAnsi="宋体" w:cs="宋体"/>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highlight w:val="none"/>
                <w:lang w:val="zh-CN"/>
              </w:rPr>
            </w:pPr>
            <w:r>
              <w:rPr>
                <w:rFonts w:hint="eastAsia" w:ascii="宋体" w:hAnsi="宋体" w:cs="宋体"/>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highlight w:val="none"/>
                <w:lang w:val="zh-CN"/>
              </w:rPr>
            </w:pPr>
            <w:r>
              <w:rPr>
                <w:rFonts w:hint="eastAsia" w:ascii="宋体" w:hAnsi="宋体" w:cs="宋体"/>
                <w:b/>
                <w:szCs w:val="21"/>
                <w:highlight w:val="none"/>
                <w:lang w:val="zh-CN"/>
              </w:rPr>
              <w:t>产地及</w:t>
            </w:r>
          </w:p>
          <w:p>
            <w:pPr>
              <w:autoSpaceDE w:val="0"/>
              <w:autoSpaceDN w:val="0"/>
              <w:adjustRightInd w:val="0"/>
              <w:spacing w:line="360" w:lineRule="auto"/>
              <w:ind w:left="120" w:hanging="120"/>
              <w:jc w:val="center"/>
              <w:rPr>
                <w:rFonts w:ascii="宋体" w:hAnsi="宋体" w:cs="宋体"/>
                <w:b/>
                <w:szCs w:val="21"/>
                <w:highlight w:val="none"/>
                <w:lang w:val="zh-CN"/>
              </w:rPr>
            </w:pPr>
            <w:r>
              <w:rPr>
                <w:rFonts w:hint="eastAsia" w:ascii="宋体" w:hAnsi="宋体" w:cs="宋体"/>
                <w:b/>
                <w:szCs w:val="21"/>
                <w:highlight w:val="none"/>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highlight w:val="none"/>
              </w:rPr>
            </w:pPr>
            <w:r>
              <w:rPr>
                <w:rFonts w:hint="eastAsia" w:ascii="宋体" w:hAnsi="宋体"/>
                <w:szCs w:val="21"/>
                <w:highlight w:val="none"/>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highlight w:val="none"/>
              </w:rPr>
            </w:pPr>
            <w:r>
              <w:rPr>
                <w:rFonts w:hint="eastAsia" w:ascii="宋体" w:hAnsi="宋体"/>
                <w:szCs w:val="21"/>
                <w:highlight w:val="none"/>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highlight w:val="none"/>
              </w:rPr>
            </w:pPr>
            <w:r>
              <w:rPr>
                <w:rFonts w:hint="eastAsia" w:ascii="宋体" w:hAnsi="宋体" w:cs="宋体"/>
                <w:szCs w:val="21"/>
                <w:highlight w:val="none"/>
                <w:lang w:val="zh-CN"/>
              </w:rPr>
              <w:t>合</w:t>
            </w:r>
            <w:r>
              <w:rPr>
                <w:rFonts w:ascii="宋体" w:hAnsi="宋体"/>
                <w:szCs w:val="21"/>
                <w:highlight w:val="none"/>
              </w:rPr>
              <w:t xml:space="preserve">  </w:t>
            </w:r>
            <w:r>
              <w:rPr>
                <w:rFonts w:hint="eastAsia" w:ascii="宋体" w:hAnsi="宋体" w:cs="宋体"/>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highlight w:val="none"/>
                <w:lang w:val="zh-CN"/>
              </w:rPr>
            </w:pPr>
            <w:r>
              <w:rPr>
                <w:rFonts w:hint="eastAsia" w:ascii="宋体" w:hAnsi="宋体" w:cs="宋体"/>
                <w:szCs w:val="21"/>
                <w:highlight w:val="none"/>
                <w:lang w:val="zh-CN"/>
              </w:rPr>
              <w:t>大写：　　　　　　</w:t>
            </w:r>
            <w:r>
              <w:rPr>
                <w:rFonts w:ascii="宋体" w:hAnsi="宋体"/>
                <w:szCs w:val="21"/>
                <w:highlight w:val="none"/>
              </w:rPr>
              <w:t xml:space="preserve">              </w:t>
            </w:r>
            <w:r>
              <w:rPr>
                <w:rFonts w:hint="eastAsia" w:ascii="宋体" w:hAnsi="宋体" w:cs="宋体"/>
                <w:szCs w:val="21"/>
                <w:highlight w:val="none"/>
                <w:lang w:val="zh-CN"/>
              </w:rPr>
              <w:t>小写：</w:t>
            </w:r>
          </w:p>
        </w:tc>
      </w:tr>
    </w:tbl>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投标人（公章）：</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投标人法定代表人（单位负责人）或授权代表签字：</w:t>
      </w:r>
    </w:p>
    <w:p>
      <w:pPr>
        <w:autoSpaceDE w:val="0"/>
        <w:autoSpaceDN w:val="0"/>
        <w:adjustRightInd w:val="0"/>
        <w:spacing w:line="480" w:lineRule="auto"/>
        <w:rPr>
          <w:rFonts w:ascii="宋体" w:hAnsi="宋体" w:cs="宋体"/>
          <w:sz w:val="24"/>
          <w:szCs w:val="24"/>
          <w:highlight w:val="none"/>
          <w:lang w:val="zh-CN"/>
        </w:rPr>
      </w:pPr>
    </w:p>
    <w:p>
      <w:pPr>
        <w:pStyle w:val="2"/>
        <w:numPr>
          <w:ilvl w:val="0"/>
          <w:numId w:val="0"/>
        </w:numPr>
        <w:rPr>
          <w:lang w:val="zh-CN"/>
        </w:rPr>
      </w:pPr>
    </w:p>
    <w:p>
      <w:pPr>
        <w:pStyle w:val="2"/>
        <w:numPr>
          <w:ilvl w:val="0"/>
          <w:numId w:val="0"/>
        </w:numPr>
        <w:rPr>
          <w:lang w:val="zh-CN"/>
        </w:rPr>
      </w:pPr>
    </w:p>
    <w:p>
      <w:pPr>
        <w:rPr>
          <w:lang w:val="zh-CN"/>
        </w:rPr>
      </w:pPr>
    </w:p>
    <w:p>
      <w:pPr>
        <w:spacing w:line="300" w:lineRule="exact"/>
        <w:rPr>
          <w:rFonts w:ascii="宋体" w:hAnsi="宋体"/>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宋体" w:hAnsi="宋体"/>
          <w:color w:val="000000"/>
          <w:szCs w:val="21"/>
          <w:highlight w:val="none"/>
        </w:rPr>
        <w:t xml:space="preserve">项目名称：   </w:t>
      </w:r>
    </w:p>
    <w:tbl>
      <w:tblPr>
        <w:tblStyle w:val="22"/>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highlight w:val="none"/>
              </w:rPr>
            </w:pPr>
            <w:r>
              <w:rPr>
                <w:rFonts w:hint="eastAsia" w:ascii="宋体" w:hAnsi="宋体"/>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highlight w:val="none"/>
              </w:rPr>
            </w:pPr>
            <w:r>
              <w:rPr>
                <w:rFonts w:hint="eastAsia" w:ascii="宋体" w:hAnsi="宋体"/>
                <w:szCs w:val="21"/>
                <w:highlight w:val="none"/>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highlight w:val="none"/>
              </w:rPr>
            </w:pPr>
          </w:p>
        </w:tc>
      </w:tr>
    </w:tbl>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投标人（公章）：</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投标人法定代表人（单位负责人）或授权代表签字：</w:t>
      </w:r>
      <w:r>
        <w:rPr>
          <w:rFonts w:ascii="宋体" w:hAnsi="宋体" w:cs="宋体"/>
          <w:szCs w:val="21"/>
          <w:highlight w:val="none"/>
          <w:lang w:val="zh-CN"/>
        </w:rPr>
        <w:t xml:space="preserve"> </w:t>
      </w:r>
    </w:p>
    <w:p>
      <w:pPr>
        <w:autoSpaceDE w:val="0"/>
        <w:autoSpaceDN w:val="0"/>
        <w:adjustRightInd w:val="0"/>
        <w:spacing w:line="480" w:lineRule="auto"/>
        <w:rPr>
          <w:rFonts w:ascii="宋体" w:hAnsi="宋体" w:cs="宋体"/>
          <w:szCs w:val="21"/>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pStyle w:val="21"/>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宋体" w:hAnsi="宋体"/>
          <w:color w:val="000000"/>
          <w:szCs w:val="21"/>
          <w:highlight w:val="none"/>
        </w:rPr>
      </w:pPr>
      <w:r>
        <w:rPr>
          <w:rFonts w:hint="eastAsia" w:ascii="宋体" w:hAnsi="宋体"/>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宋体" w:hAnsi="宋体"/>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投标人（公章）：</w:t>
      </w: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投标人法定代表人（单位负责人）或授权代表签字：</w:t>
      </w:r>
      <w:r>
        <w:rPr>
          <w:rFonts w:ascii="宋体" w:hAnsi="宋体" w:cs="宋体"/>
          <w:szCs w:val="21"/>
          <w:highlight w:val="none"/>
          <w:lang w:val="zh-CN"/>
        </w:rPr>
        <w:t xml:space="preserve"> </w:t>
      </w:r>
    </w:p>
    <w:p>
      <w:pPr>
        <w:autoSpaceDE w:val="0"/>
        <w:autoSpaceDN w:val="0"/>
        <w:adjustRightInd w:val="0"/>
        <w:spacing w:line="480" w:lineRule="auto"/>
        <w:rPr>
          <w:rFonts w:ascii="宋体" w:hAnsi="宋体" w:cs="宋体"/>
          <w:sz w:val="24"/>
          <w:szCs w:val="24"/>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pStyle w:val="21"/>
        <w:rPr>
          <w:rFonts w:hint="eastAsia"/>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ascii="宋体" w:hAnsi="宋体" w:cs="宋体"/>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highlight w:val="none"/>
        </w:rPr>
      </w:pPr>
      <w:bookmarkStart w:id="27" w:name="OLE_LINK14"/>
      <w:bookmarkStart w:id="28" w:name="OLE_LINK13"/>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4.7 残疾人福利性单位声明函</w:t>
      </w:r>
    </w:p>
    <w:bookmarkEnd w:id="27"/>
    <w:bookmarkEnd w:id="28"/>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ascii="宋体" w:hAnsi="宋体" w:cs="宋体"/>
          <w:szCs w:val="21"/>
          <w:highlight w:val="none"/>
        </w:rPr>
        <w:t>年    月    日</w:t>
      </w:r>
    </w:p>
    <w:p>
      <w:pPr>
        <w:rPr>
          <w:highlight w:val="none"/>
        </w:rPr>
      </w:pPr>
    </w:p>
    <w:p>
      <w:pPr>
        <w:rPr>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ascii="宋体" w:hAnsi="宋体" w:cs="黑体"/>
          <w:b/>
          <w:bCs/>
          <w:sz w:val="28"/>
          <w:szCs w:val="28"/>
          <w:highlight w:val="none"/>
          <w:lang w:val="zh-CN"/>
        </w:rPr>
      </w:pPr>
      <w:r>
        <w:rPr>
          <w:rFonts w:hint="eastAsia" w:ascii="宋体" w:hAnsi="宋体" w:cs="黑体"/>
          <w:b/>
          <w:bCs/>
          <w:sz w:val="28"/>
          <w:szCs w:val="28"/>
          <w:highlight w:val="none"/>
          <w:lang w:val="zh-CN"/>
        </w:rPr>
        <w:t>五、</w:t>
      </w:r>
      <w:r>
        <w:rPr>
          <w:rFonts w:ascii="宋体" w:hAnsi="宋体" w:cs="黑体"/>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pgSz w:w="11906" w:h="16838"/>
      <w:pgMar w:top="2098" w:right="1474" w:bottom="1928" w:left="1587" w:header="851" w:footer="992" w:gutter="0"/>
      <w:pgNumType w:fmt="decimal" w:start="1"/>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彩虹小标宋">
    <w:altName w:val="宋体"/>
    <w:panose1 w:val="00000000000000000000"/>
    <w:charset w:val="00"/>
    <w:family w:val="auto"/>
    <w:pitch w:val="default"/>
    <w:sig w:usb0="00000000" w:usb1="00000000" w:usb2="00000000" w:usb3="00000000" w:csb0="00040001" w:csb1="00000000"/>
  </w:font>
  <w:font w:name="彩虹粗仿宋">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Calibri" w:hAnsi="Calibri" w:eastAsia="宋体" w:cs="黑体"/>
        <w:kern w:val="2"/>
        <w:sz w:val="18"/>
        <w:szCs w:val="18"/>
        <w:lang w:val="en-US" w:eastAsia="zh-CN" w:bidi="ar-SA"/>
      </w:rPr>
      <w:pict>
        <v:rect id="文本框 1"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6"/>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40" w:lineRule="atLea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Calibri" w:hAnsi="Calibri" w:eastAsia="宋体" w:cs="黑体"/>
        <w:kern w:val="2"/>
        <w:sz w:val="18"/>
        <w:szCs w:val="18"/>
        <w:lang w:val="en-US" w:eastAsia="zh-CN" w:bidi="ar-SA"/>
      </w:rPr>
      <w:pict>
        <v:rect id="文本框 12"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w:r>
    <w:r>
      <w:rPr>
        <w:rFonts w:ascii="Calibri" w:hAnsi="Calibri" w:eastAsia="宋体" w:cs="黑体"/>
        <w:kern w:val="2"/>
        <w:sz w:val="18"/>
        <w:szCs w:val="18"/>
        <w:lang w:val="en-US" w:eastAsia="zh-CN" w:bidi="ar-SA"/>
      </w:rPr>
      <w:pict>
        <v:rect id="_x0000_s2051" o:spid="_x0000_s2051"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6"/>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eastAsia" w:eastAsia="宋体"/>
        <w:sz w:val="21"/>
        <w:szCs w:val="21"/>
        <w:lang w:val="en-US" w:eastAsia="zh-CN"/>
      </w:rPr>
    </w:pPr>
    <w:r>
      <w:rPr>
        <w:rFonts w:hint="eastAsia"/>
        <w:sz w:val="21"/>
        <w:szCs w:val="21"/>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E8"/>
    <w:multiLevelType w:val="singleLevel"/>
    <w:tmpl w:val="59F817E8"/>
    <w:lvl w:ilvl="0" w:tentative="0">
      <w:start w:val="1"/>
      <w:numFmt w:val="chineseCounting"/>
      <w:pStyle w:val="37"/>
      <w:suff w:val="nothing"/>
      <w:lvlText w:val="%1、"/>
      <w:lvlJc w:val="left"/>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1"/>
  </w:num>
  <w:num w:numId="4">
    <w:abstractNumId w:val="7"/>
  </w:num>
  <w:num w:numId="5">
    <w:abstractNumId w:val="12"/>
  </w:num>
  <w:num w:numId="6">
    <w:abstractNumId w:val="4"/>
  </w:num>
  <w:num w:numId="7">
    <w:abstractNumId w:val="5"/>
  </w:num>
  <w:num w:numId="8">
    <w:abstractNumId w:val="14"/>
  </w:num>
  <w:num w:numId="9">
    <w:abstractNumId w:val="9"/>
  </w:num>
  <w:num w:numId="10">
    <w:abstractNumId w:val="13"/>
  </w:num>
  <w:num w:numId="11">
    <w:abstractNumId w:val="3"/>
  </w:num>
  <w:num w:numId="12">
    <w:abstractNumId w:val="6"/>
  </w:num>
  <w:num w:numId="13">
    <w:abstractNumId w:val="1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AA8710B"/>
    <w:rsid w:val="3FAF03F1"/>
    <w:rsid w:val="44AD2179"/>
    <w:rsid w:val="66B07390"/>
    <w:rsid w:val="70BD04D9"/>
    <w:rsid w:val="737518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4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0"/>
    <w:qFormat/>
    <w:uiPriority w:val="0"/>
    <w:rPr>
      <w:rFonts w:ascii="Times New Roman" w:hAnsi="Times New Roman" w:eastAsia="宋体" w:cs="Times New Roman"/>
      <w:color w:val="FF0000"/>
      <w:sz w:val="24"/>
      <w:szCs w:val="24"/>
    </w:rPr>
  </w:style>
  <w:style w:type="paragraph" w:styleId="9">
    <w:name w:val="Body Text"/>
    <w:basedOn w:val="1"/>
    <w:link w:val="52"/>
    <w:semiHidden/>
    <w:unhideWhenUsed/>
    <w:qFormat/>
    <w:uiPriority w:val="99"/>
    <w:pPr>
      <w:spacing w:after="120"/>
    </w:pPr>
  </w:style>
  <w:style w:type="paragraph" w:styleId="10">
    <w:name w:val="Body Text Indent"/>
    <w:basedOn w:val="1"/>
    <w:link w:val="56"/>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4"/>
    <w:qFormat/>
    <w:uiPriority w:val="0"/>
    <w:rPr>
      <w:rFonts w:eastAsia="宋体"/>
      <w:sz w:val="24"/>
    </w:rPr>
  </w:style>
  <w:style w:type="paragraph" w:styleId="14">
    <w:name w:val="Date"/>
    <w:basedOn w:val="1"/>
    <w:next w:val="1"/>
    <w:unhideWhenUsed/>
    <w:qFormat/>
    <w:uiPriority w:val="99"/>
    <w:pPr>
      <w:ind w:left="100" w:leftChars="2500"/>
    </w:pPr>
  </w:style>
  <w:style w:type="paragraph" w:styleId="15">
    <w:name w:val="Balloon Text"/>
    <w:basedOn w:val="1"/>
    <w:link w:val="58"/>
    <w:semiHidden/>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3"/>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List Paragraph"/>
    <w:basedOn w:val="1"/>
    <w:unhideWhenUsed/>
    <w:qFormat/>
    <w:uiPriority w:val="99"/>
    <w:pPr>
      <w:ind w:firstLine="420" w:firstLineChars="200"/>
    </w:pPr>
  </w:style>
  <w:style w:type="paragraph" w:customStyle="1" w:styleId="31">
    <w:name w:val="正文文本缩进1"/>
    <w:basedOn w:val="1"/>
    <w:link w:val="49"/>
    <w:qFormat/>
    <w:uiPriority w:val="0"/>
    <w:pPr>
      <w:spacing w:line="360" w:lineRule="auto"/>
      <w:ind w:firstLine="480" w:firstLineChars="200"/>
    </w:pPr>
    <w:rPr>
      <w:rFonts w:ascii="宋体"/>
      <w:sz w:val="24"/>
    </w:rPr>
  </w:style>
  <w:style w:type="paragraph" w:customStyle="1" w:styleId="32">
    <w:name w:val="日期1"/>
    <w:basedOn w:val="1"/>
    <w:next w:val="1"/>
    <w:link w:val="45"/>
    <w:qFormat/>
    <w:uiPriority w:val="0"/>
    <w:rPr>
      <w:sz w:val="24"/>
    </w:rPr>
  </w:style>
  <w:style w:type="paragraph" w:customStyle="1" w:styleId="3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38">
    <w:name w:val="Table Paragraph"/>
    <w:basedOn w:val="1"/>
    <w:qFormat/>
    <w:uiPriority w:val="1"/>
  </w:style>
  <w:style w:type="paragraph" w:customStyle="1" w:styleId="39">
    <w:name w:val="p0"/>
    <w:basedOn w:val="1"/>
    <w:qFormat/>
    <w:uiPriority w:val="0"/>
    <w:pPr>
      <w:widowControl/>
    </w:pPr>
    <w:rPr>
      <w:rFonts w:ascii="Times New Roman" w:hAnsi="Times New Roman" w:eastAsia="宋体" w:cs="Times New Roman"/>
      <w:kern w:val="0"/>
      <w:szCs w:val="21"/>
    </w:rPr>
  </w:style>
  <w:style w:type="character" w:customStyle="1" w:styleId="40">
    <w:name w:val="标题 1 Char Char"/>
    <w:basedOn w:val="23"/>
    <w:link w:val="2"/>
    <w:qFormat/>
    <w:uiPriority w:val="0"/>
    <w:rPr>
      <w:rFonts w:ascii="Calibri" w:hAnsi="Calibri" w:eastAsia="宋体" w:cs="Times New Roman"/>
      <w:b/>
      <w:bCs/>
      <w:kern w:val="44"/>
      <w:sz w:val="44"/>
      <w:szCs w:val="44"/>
    </w:rPr>
  </w:style>
  <w:style w:type="character" w:customStyle="1" w:styleId="41">
    <w:name w:val="标题 2 Char Char"/>
    <w:basedOn w:val="23"/>
    <w:link w:val="3"/>
    <w:qFormat/>
    <w:uiPriority w:val="0"/>
    <w:rPr>
      <w:rFonts w:ascii="Arial" w:hAnsi="Arial" w:eastAsia="黑体" w:cs="Times New Roman"/>
      <w:b/>
      <w:bCs/>
      <w:kern w:val="0"/>
      <w:sz w:val="32"/>
      <w:szCs w:val="32"/>
    </w:rPr>
  </w:style>
  <w:style w:type="character" w:customStyle="1" w:styleId="42">
    <w:name w:val="标题 3 Char Char"/>
    <w:basedOn w:val="23"/>
    <w:link w:val="4"/>
    <w:qFormat/>
    <w:uiPriority w:val="0"/>
    <w:rPr>
      <w:rFonts w:ascii="宋体" w:hAnsi="宋体" w:eastAsia="宋体" w:cs="Times New Roman"/>
      <w:b/>
      <w:color w:val="000000"/>
      <w:kern w:val="0"/>
      <w:sz w:val="24"/>
      <w:szCs w:val="20"/>
    </w:rPr>
  </w:style>
  <w:style w:type="character" w:customStyle="1" w:styleId="43">
    <w:name w:val="标题 4 Char Char"/>
    <w:basedOn w:val="23"/>
    <w:link w:val="5"/>
    <w:qFormat/>
    <w:uiPriority w:val="0"/>
    <w:rPr>
      <w:rFonts w:ascii="Arial" w:hAnsi="Arial" w:eastAsia="黑体" w:cs="Times New Roman"/>
      <w:b/>
      <w:bCs/>
      <w:kern w:val="0"/>
      <w:sz w:val="28"/>
      <w:szCs w:val="28"/>
    </w:rPr>
  </w:style>
  <w:style w:type="character" w:customStyle="1" w:styleId="44">
    <w:name w:val="纯文本 Char Char"/>
    <w:basedOn w:val="23"/>
    <w:link w:val="13"/>
    <w:qFormat/>
    <w:uiPriority w:val="0"/>
    <w:rPr>
      <w:rFonts w:eastAsia="宋体"/>
      <w:sz w:val="24"/>
    </w:rPr>
  </w:style>
  <w:style w:type="character" w:customStyle="1" w:styleId="45">
    <w:name w:val="日期 Char Char"/>
    <w:basedOn w:val="23"/>
    <w:link w:val="32"/>
    <w:qFormat/>
    <w:uiPriority w:val="0"/>
    <w:rPr>
      <w:sz w:val="24"/>
    </w:rPr>
  </w:style>
  <w:style w:type="character" w:customStyle="1" w:styleId="46">
    <w:name w:val="页脚 Char Char"/>
    <w:basedOn w:val="23"/>
    <w:link w:val="16"/>
    <w:qFormat/>
    <w:uiPriority w:val="99"/>
    <w:rPr>
      <w:sz w:val="18"/>
      <w:szCs w:val="18"/>
    </w:rPr>
  </w:style>
  <w:style w:type="character" w:customStyle="1" w:styleId="47">
    <w:name w:val="页眉 Char Char"/>
    <w:basedOn w:val="23"/>
    <w:link w:val="17"/>
    <w:qFormat/>
    <w:uiPriority w:val="99"/>
    <w:rPr>
      <w:sz w:val="18"/>
      <w:szCs w:val="18"/>
    </w:rPr>
  </w:style>
  <w:style w:type="character" w:customStyle="1" w:styleId="48">
    <w:name w:val="纯文本 Char1"/>
    <w:qFormat/>
    <w:uiPriority w:val="0"/>
    <w:rPr>
      <w:rFonts w:eastAsia="宋体"/>
      <w:sz w:val="24"/>
    </w:rPr>
  </w:style>
  <w:style w:type="character" w:customStyle="1" w:styleId="49">
    <w:name w:val="正文文本缩进 Char Char"/>
    <w:link w:val="31"/>
    <w:qFormat/>
    <w:uiPriority w:val="0"/>
    <w:rPr>
      <w:rFonts w:ascii="宋体"/>
      <w:sz w:val="24"/>
    </w:rPr>
  </w:style>
  <w:style w:type="character" w:customStyle="1" w:styleId="50">
    <w:name w:val="正文文本 3 Char Char"/>
    <w:basedOn w:val="23"/>
    <w:link w:val="8"/>
    <w:qFormat/>
    <w:uiPriority w:val="0"/>
    <w:rPr>
      <w:rFonts w:ascii="Times New Roman" w:hAnsi="Times New Roman" w:eastAsia="宋体" w:cs="Times New Roman"/>
      <w:color w:val="FF0000"/>
      <w:sz w:val="24"/>
      <w:szCs w:val="24"/>
    </w:rPr>
  </w:style>
  <w:style w:type="character" w:customStyle="1" w:styleId="51">
    <w:name w:val="edittexttarea"/>
    <w:basedOn w:val="23"/>
    <w:qFormat/>
    <w:uiPriority w:val="0"/>
  </w:style>
  <w:style w:type="character" w:customStyle="1" w:styleId="52">
    <w:name w:val="正文文本 Char Char"/>
    <w:basedOn w:val="23"/>
    <w:link w:val="9"/>
    <w:qFormat/>
    <w:uiPriority w:val="99"/>
  </w:style>
  <w:style w:type="character" w:customStyle="1" w:styleId="53">
    <w:name w:val="正文首行缩进 Char Char"/>
    <w:basedOn w:val="52"/>
    <w:link w:val="21"/>
    <w:qFormat/>
    <w:uiPriority w:val="0"/>
    <w:rPr>
      <w:rFonts w:ascii="宋体" w:hAnsi="Times New Roman" w:eastAsia="宋体" w:cs="Times New Roman"/>
      <w:kern w:val="0"/>
      <w:sz w:val="34"/>
      <w:szCs w:val="20"/>
    </w:rPr>
  </w:style>
  <w:style w:type="character" w:customStyle="1" w:styleId="54">
    <w:name w:val="HTML 预设格式 Char Char"/>
    <w:basedOn w:val="23"/>
    <w:link w:val="19"/>
    <w:qFormat/>
    <w:uiPriority w:val="99"/>
    <w:rPr>
      <w:rFonts w:ascii="宋体" w:hAnsi="宋体" w:eastAsia="宋体" w:cs="宋体"/>
      <w:kern w:val="0"/>
      <w:sz w:val="24"/>
      <w:szCs w:val="24"/>
    </w:rPr>
  </w:style>
  <w:style w:type="character" w:customStyle="1" w:styleId="55">
    <w:name w:val="正文文本缩进 Char Char Char"/>
    <w:link w:val="10"/>
    <w:qFormat/>
    <w:uiPriority w:val="0"/>
    <w:rPr>
      <w:sz w:val="24"/>
    </w:rPr>
  </w:style>
  <w:style w:type="character" w:customStyle="1" w:styleId="56">
    <w:name w:val="正文文本缩进 Char1"/>
    <w:basedOn w:val="23"/>
    <w:link w:val="10"/>
    <w:qFormat/>
    <w:uiPriority w:val="99"/>
  </w:style>
  <w:style w:type="character" w:customStyle="1" w:styleId="57">
    <w:name w:val="Placeholder Text"/>
    <w:basedOn w:val="23"/>
    <w:semiHidden/>
    <w:qFormat/>
    <w:uiPriority w:val="99"/>
    <w:rPr>
      <w:color w:val="808080"/>
    </w:rPr>
  </w:style>
  <w:style w:type="character" w:customStyle="1" w:styleId="58">
    <w:name w:val="批注框文本 Char Char"/>
    <w:basedOn w:val="23"/>
    <w:link w:val="15"/>
    <w:qFormat/>
    <w:uiPriority w:val="99"/>
    <w:rPr>
      <w:sz w:val="18"/>
      <w:szCs w:val="18"/>
    </w:rPr>
  </w:style>
  <w:style w:type="character" w:customStyle="1" w:styleId="59">
    <w:name w:val="blue"/>
    <w:basedOn w:val="23"/>
    <w:qFormat/>
    <w:uiPriority w:val="0"/>
    <w:rPr>
      <w:color w:val="0371C6"/>
      <w:sz w:val="21"/>
      <w:szCs w:val="21"/>
    </w:rPr>
  </w:style>
  <w:style w:type="character" w:customStyle="1" w:styleId="60">
    <w:name w:val="green"/>
    <w:basedOn w:val="23"/>
    <w:qFormat/>
    <w:uiPriority w:val="0"/>
    <w:rPr>
      <w:color w:val="66AE00"/>
      <w:sz w:val="18"/>
      <w:szCs w:val="18"/>
    </w:rPr>
  </w:style>
  <w:style w:type="character" w:customStyle="1" w:styleId="61">
    <w:name w:val="green1"/>
    <w:basedOn w:val="23"/>
    <w:qFormat/>
    <w:uiPriority w:val="0"/>
    <w:rPr>
      <w:color w:val="66AE00"/>
      <w:sz w:val="18"/>
      <w:szCs w:val="18"/>
    </w:rPr>
  </w:style>
  <w:style w:type="character" w:customStyle="1" w:styleId="62">
    <w:name w:val="red"/>
    <w:basedOn w:val="23"/>
    <w:qFormat/>
    <w:uiPriority w:val="0"/>
    <w:rPr>
      <w:color w:val="FF0000"/>
      <w:sz w:val="18"/>
      <w:szCs w:val="18"/>
    </w:rPr>
  </w:style>
  <w:style w:type="character" w:customStyle="1" w:styleId="63">
    <w:name w:val="red1"/>
    <w:basedOn w:val="23"/>
    <w:qFormat/>
    <w:uiPriority w:val="0"/>
    <w:rPr>
      <w:color w:val="FF0000"/>
      <w:sz w:val="18"/>
      <w:szCs w:val="18"/>
    </w:rPr>
  </w:style>
  <w:style w:type="character" w:customStyle="1" w:styleId="64">
    <w:name w:val="red2"/>
    <w:basedOn w:val="23"/>
    <w:qFormat/>
    <w:uiPriority w:val="0"/>
    <w:rPr>
      <w:color w:val="CC0000"/>
    </w:rPr>
  </w:style>
  <w:style w:type="character" w:customStyle="1" w:styleId="65">
    <w:name w:val="red3"/>
    <w:basedOn w:val="23"/>
    <w:qFormat/>
    <w:uiPriority w:val="0"/>
    <w:rPr>
      <w:color w:val="FF0000"/>
    </w:rPr>
  </w:style>
  <w:style w:type="character" w:customStyle="1" w:styleId="66">
    <w:name w:val="hover25"/>
    <w:basedOn w:val="23"/>
    <w:qFormat/>
    <w:uiPriority w:val="0"/>
  </w:style>
  <w:style w:type="character" w:customStyle="1" w:styleId="67">
    <w:name w:val="gb-jt"/>
    <w:basedOn w:val="23"/>
    <w:qFormat/>
    <w:uiPriority w:val="0"/>
  </w:style>
  <w:style w:type="character" w:customStyle="1" w:styleId="68">
    <w:name w:val="right"/>
    <w:basedOn w:val="23"/>
    <w:qFormat/>
    <w:uiPriority w:val="0"/>
    <w:rPr>
      <w:color w:val="999999"/>
      <w:sz w:val="18"/>
      <w:szCs w:val="18"/>
    </w:rPr>
  </w:style>
  <w:style w:type="character" w:customStyle="1" w:styleId="69">
    <w:name w:val="font22"/>
    <w:basedOn w:val="23"/>
    <w:qFormat/>
    <w:uiPriority w:val="0"/>
    <w:rPr>
      <w:rFonts w:hint="eastAsia" w:ascii="宋体" w:hAnsi="宋体" w:eastAsia="宋体" w:cs="宋体"/>
      <w:color w:val="000000"/>
      <w:sz w:val="22"/>
      <w:szCs w:val="22"/>
      <w:u w:val="none"/>
    </w:rPr>
  </w:style>
  <w:style w:type="character" w:customStyle="1" w:styleId="70">
    <w:name w:val="font71"/>
    <w:basedOn w:val="23"/>
    <w:qFormat/>
    <w:uiPriority w:val="0"/>
    <w:rPr>
      <w:rFonts w:hint="eastAsia" w:ascii="宋体" w:hAnsi="宋体" w:eastAsia="宋体" w:cs="宋体"/>
      <w:color w:val="FF0000"/>
      <w:sz w:val="24"/>
      <w:szCs w:val="24"/>
      <w:u w:val="none"/>
    </w:rPr>
  </w:style>
  <w:style w:type="character" w:customStyle="1" w:styleId="71">
    <w:name w:val="font01"/>
    <w:basedOn w:val="23"/>
    <w:qFormat/>
    <w:uiPriority w:val="0"/>
    <w:rPr>
      <w:rFonts w:hint="eastAsia" w:ascii="宋体" w:hAnsi="宋体" w:eastAsia="宋体" w:cs="宋体"/>
      <w:b/>
      <w:color w:val="000000"/>
      <w:sz w:val="24"/>
      <w:szCs w:val="24"/>
      <w:u w:val="none"/>
    </w:rPr>
  </w:style>
  <w:style w:type="character" w:customStyle="1" w:styleId="72">
    <w:name w:val="hover"/>
    <w:basedOn w:val="23"/>
    <w:qFormat/>
    <w:uiPriority w:val="0"/>
  </w:style>
  <w:style w:type="character" w:customStyle="1" w:styleId="73">
    <w:name w:val="hover24"/>
    <w:basedOn w:val="23"/>
    <w:qFormat/>
    <w:uiPriority w:val="0"/>
  </w:style>
  <w:style w:type="character" w:customStyle="1" w:styleId="74">
    <w:name w:val="font21"/>
    <w:qFormat/>
    <w:uiPriority w:val="0"/>
    <w:rPr>
      <w:rFonts w:hint="eastAsia" w:ascii="宋体" w:hAnsi="宋体" w:eastAsia="宋体" w:cs="宋体"/>
      <w:color w:val="000000"/>
      <w:sz w:val="18"/>
      <w:szCs w:val="18"/>
      <w:u w:val="none"/>
    </w:rPr>
  </w:style>
  <w:style w:type="character" w:customStyle="1" w:styleId="75">
    <w:name w:val="font11"/>
    <w:basedOn w:val="23"/>
    <w:qFormat/>
    <w:uiPriority w:val="0"/>
    <w:rPr>
      <w:rFonts w:hint="eastAsia" w:ascii="宋体" w:hAnsi="宋体" w:eastAsia="宋体" w:cs="宋体"/>
      <w:b/>
      <w:color w:val="000000"/>
      <w:sz w:val="18"/>
      <w:szCs w:val="18"/>
      <w:u w:val="none"/>
    </w:rPr>
  </w:style>
  <w:style w:type="character" w:customStyle="1" w:styleId="76">
    <w:name w:val="font51"/>
    <w:basedOn w:val="23"/>
    <w:qFormat/>
    <w:uiPriority w:val="0"/>
    <w:rPr>
      <w:rFonts w:hint="default" w:ascii="Times New Roman" w:hAnsi="Times New Roman" w:cs="Times New Roman"/>
      <w:color w:val="000000"/>
      <w:sz w:val="22"/>
      <w:szCs w:val="22"/>
      <w:u w:val="none"/>
    </w:rPr>
  </w:style>
  <w:style w:type="character" w:customStyle="1" w:styleId="77">
    <w:name w:val="font31"/>
    <w:basedOn w:val="23"/>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长葛市公共资源交易中心:张义顺</cp:lastModifiedBy>
  <cp:lastPrinted>2019-09-24T02:44:00Z</cp:lastPrinted>
  <dcterms:modified xsi:type="dcterms:W3CDTF">2019-11-18T07:18:16Z</dcterms:modified>
  <dc:title>长葛市政府采购项目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