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2098" w:leftChars="142" w:hanging="1800" w:hangingChars="500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禹州市第四实验学校实验室建设项目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2098" w:leftChars="142" w:hanging="1800" w:hangingChars="500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评标报告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一）项目名称：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禹州市第四实验学校实验室建设项目</w:t>
      </w:r>
    </w:p>
    <w:p>
      <w:pPr>
        <w:spacing w:line="600" w:lineRule="exact"/>
        <w:jc w:val="both"/>
        <w:rPr>
          <w:rFonts w:hint="default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</w:rPr>
        <w:t xml:space="preserve"> </w:t>
      </w:r>
      <w:r>
        <w:rPr>
          <w:rFonts w:hint="eastAsia" w:ascii="仿宋" w:hAnsi="仿宋" w:eastAsia="仿宋"/>
          <w:sz w:val="30"/>
          <w:lang w:val="en-US" w:eastAsia="zh-CN"/>
        </w:rPr>
        <w:t>YZCG-G2019266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22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14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09:00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（七）评标办法：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综合评标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开标结束后，采购人依法对投标人资格进行审查。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招标公告刊登的媒体：中国政府采购网、河南省政府采购网、许昌市政府采购网、全国公共资源交易平台（河南省·许昌市）。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6"/>
        <w:tblW w:w="8600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41"/>
        <w:gridCol w:w="23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instrText xml:space="preserve"> HYPERLINK "http://221.14.6.70:8088/ggzy/eps/zb/xmps/fhxsc/javascript:fhxscTreeSubmit('EAACD1CCD43542289F39ACBA0F610BCD','','','[1]河南秋阳教学设备有限公司','null')" \t "http://221.14.6.70:8088/ggzy/eps/zb/xmps/fhxsc/_self" </w:instrText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河南秋阳教学设备有限公司</w:t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end"/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473,351.0000</w:t>
            </w:r>
          </w:p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</w:rPr>
              <w:fldChar w:fldCharType="begin"/>
            </w:r>
            <w:r>
              <w:rPr>
                <w:rFonts w:hint="eastAsia" w:ascii="仿宋" w:hAnsi="仿宋" w:eastAsia="仿宋"/>
                <w:sz w:val="30"/>
                <w:szCs w:val="22"/>
              </w:rPr>
              <w:instrText xml:space="preserve"> HYPERLINK "http://221.14.6.70:8088/ggzy/eps/zb/xmps/fhxsc/javascript:fhxscTreeSubmit('79946929439042D39CB5749B2BF82DB8','','','[2]周口鸿诚科教设备有限公司','null')" \t "http://221.14.6.70:8088/ggzy/eps/zb/xmps/fhxsc/_self" </w:instrText>
            </w:r>
            <w:r>
              <w:rPr>
                <w:rFonts w:hint="eastAsia" w:ascii="仿宋" w:hAnsi="仿宋" w:eastAsia="仿宋"/>
                <w:sz w:val="30"/>
                <w:szCs w:val="22"/>
              </w:rPr>
              <w:fldChar w:fldCharType="separate"/>
            </w:r>
            <w:r>
              <w:rPr>
                <w:rFonts w:hint="eastAsia" w:ascii="仿宋" w:hAnsi="仿宋" w:eastAsia="仿宋"/>
                <w:sz w:val="30"/>
                <w:szCs w:val="22"/>
              </w:rPr>
              <w:t>周口鸿诚科教设备有限公司</w:t>
            </w:r>
            <w:r>
              <w:rPr>
                <w:rFonts w:hint="eastAsia" w:ascii="仿宋" w:hAnsi="仿宋" w:eastAsia="仿宋"/>
                <w:sz w:val="30"/>
                <w:szCs w:val="22"/>
              </w:rPr>
              <w:fldChar w:fldCharType="end"/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484,927.0000</w:t>
            </w:r>
          </w:p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instrText xml:space="preserve"> HYPERLINK "http://221.14.6.70:8088/ggzy/eps/zb/xmps/fhxsc/javascript:fhxscTreeSubmit('CEB05D317C8A477C86C3F93CC326A466','','','[3]郑州书香图书有限公司','null')" \t "http://221.14.6.70:8088/ggzy/eps/zb/xmps/fhxsc/_self" </w:instrText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郑州书香图书有限公司</w:t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end"/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379,196.0000</w:t>
            </w:r>
          </w:p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instrText xml:space="preserve"> HYPERLINK "http://221.14.6.70:8088/ggzy/eps/zb/xmps/fhxsc/javascript:fhxscTreeSubmit('F3D746A904AD45518A4D966E8CD72586','','','[4]河南国世奥翔体育设施工程有限公司','null')" \t "http://221.14.6.70:8088/ggzy/eps/zb/xmps/fhxsc/_self" </w:instrText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河南国世奥翔体育设施工程有限公司</w:t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end"/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496,110.0000</w:t>
            </w:r>
          </w:p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三、符合性审查情况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320" w:firstLineChars="1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一）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四家供应商硬件特征码均无异常。在符合性审查中，</w:t>
      </w:r>
      <w:r>
        <w:rPr>
          <w:rFonts w:hint="eastAsia" w:ascii="仿宋" w:hAnsi="仿宋" w:eastAsia="仿宋"/>
          <w:sz w:val="30"/>
          <w:szCs w:val="22"/>
          <w:lang w:val="en-US" w:eastAsia="zh-CN"/>
        </w:rPr>
        <w:fldChar w:fldCharType="begin"/>
      </w:r>
      <w:r>
        <w:rPr>
          <w:rFonts w:hint="eastAsia" w:ascii="仿宋" w:hAnsi="仿宋" w:eastAsia="仿宋"/>
          <w:sz w:val="30"/>
          <w:szCs w:val="22"/>
          <w:lang w:val="en-US" w:eastAsia="zh-CN"/>
        </w:rPr>
        <w:instrText xml:space="preserve"> HYPERLINK "http://221.14.6.70:8088/ggzy/eps/zb/xmps/fhxsc/javascript:fhxscTreeSubmit('CEB05D317C8A477C86C3F93CC326A466','','','[3]郑州书香图书有限公司','null')" \t "http://221.14.6.70:8088/ggzy/eps/zb/xmps/fhxsc/_self" </w:instrText>
      </w:r>
      <w:r>
        <w:rPr>
          <w:rFonts w:hint="eastAsia" w:ascii="仿宋" w:hAnsi="仿宋" w:eastAsia="仿宋"/>
          <w:sz w:val="30"/>
          <w:szCs w:val="22"/>
          <w:lang w:val="en-US" w:eastAsia="zh-CN"/>
        </w:rPr>
        <w:fldChar w:fldCharType="separate"/>
      </w:r>
      <w:r>
        <w:rPr>
          <w:rFonts w:hint="eastAsia" w:ascii="仿宋" w:hAnsi="仿宋" w:eastAsia="仿宋"/>
          <w:sz w:val="30"/>
          <w:szCs w:val="22"/>
          <w:lang w:val="en-US" w:eastAsia="zh-CN"/>
        </w:rPr>
        <w:t>郑州书香图书有限公司</w:t>
      </w:r>
      <w:r>
        <w:rPr>
          <w:rFonts w:hint="eastAsia" w:ascii="仿宋" w:hAnsi="仿宋" w:eastAsia="仿宋"/>
          <w:sz w:val="30"/>
          <w:szCs w:val="22"/>
          <w:lang w:val="en-US" w:eastAsia="zh-CN"/>
        </w:rPr>
        <w:fldChar w:fldCharType="end"/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，因投标文件封面无项目编号，依据招标文件第二项投标文件的编制中第16小项，没有按照招标文件规定的投标文件格式编制，为无效投标，其余三家供应商均通过符合性审查。通过商务及技术评审，最终得分如下：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80" w:lineRule="exact"/>
        <w:ind w:left="0" w:right="0" w:firstLine="42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二）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综合比较与评价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 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经过评审委员会对报价、商务部分和技术部分的综合评比，各投标人得分情况如下：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</w:p>
    <w:tbl>
      <w:tblPr>
        <w:tblStyle w:val="6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620"/>
        <w:gridCol w:w="1725"/>
        <w:gridCol w:w="1800"/>
        <w:gridCol w:w="2340"/>
      </w:tblGrid>
      <w:tr>
        <w:tblPrEx>
          <w:shd w:val="clear" w:color="auto" w:fill="auto"/>
          <w:tblLayout w:type="fixed"/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instrText xml:space="preserve"> HYPERLINK "http://221.14.6.70:8088/ggzy/eps/zb/xmps/fhxsc/javascript:fhxscTreeSubmit('EAACD1CCD43542289F39ACBA0F610BCD','','','[1]河南秋阳教学设备有限公司','null')" \t "http://221.14.6.70:8088/ggzy/eps/zb/xmps/fhxsc/_self" </w:instrText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河南秋阳教学设备有限公司</w:t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32分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18分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62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4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83.00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6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620"/>
        <w:gridCol w:w="1725"/>
        <w:gridCol w:w="1800"/>
        <w:gridCol w:w="234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</w:rPr>
              <w:fldChar w:fldCharType="begin"/>
            </w:r>
            <w:r>
              <w:rPr>
                <w:rFonts w:hint="eastAsia" w:ascii="仿宋" w:hAnsi="仿宋" w:eastAsia="仿宋"/>
                <w:sz w:val="30"/>
                <w:szCs w:val="22"/>
              </w:rPr>
              <w:instrText xml:space="preserve"> HYPERLINK "http://221.14.6.70:8088/ggzy/eps/zb/xmps/fhxsc/javascript:fhxscTreeSubmit('79946929439042D39CB5749B2BF82DB8','','','[2]周口鸿诚科教设备有限公司','null')" \t "http://221.14.6.70:8088/ggzy/eps/zb/xmps/fhxsc/_self" </w:instrText>
            </w:r>
            <w:r>
              <w:rPr>
                <w:rFonts w:hint="eastAsia" w:ascii="仿宋" w:hAnsi="仿宋" w:eastAsia="仿宋"/>
                <w:sz w:val="30"/>
                <w:szCs w:val="22"/>
              </w:rPr>
              <w:fldChar w:fldCharType="separate"/>
            </w:r>
            <w:r>
              <w:rPr>
                <w:rFonts w:hint="eastAsia" w:ascii="仿宋" w:hAnsi="仿宋" w:eastAsia="仿宋"/>
                <w:sz w:val="30"/>
                <w:szCs w:val="22"/>
              </w:rPr>
              <w:t>周口鸿诚科教设备有限公司</w:t>
            </w:r>
            <w:r>
              <w:rPr>
                <w:rFonts w:hint="eastAsia" w:ascii="仿宋" w:hAnsi="仿宋" w:eastAsia="仿宋"/>
                <w:sz w:val="30"/>
                <w:szCs w:val="22"/>
              </w:rPr>
              <w:fldChar w:fldCharType="end"/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32分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18分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48.81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96.81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62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48.81</w:t>
            </w:r>
          </w:p>
        </w:tc>
        <w:tc>
          <w:tcPr>
            <w:tcW w:w="1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96.81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48.81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96.81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48.81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96.81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48.81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96.81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4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96.81</w:t>
            </w:r>
          </w:p>
        </w:tc>
      </w:tr>
    </w:tbl>
    <w:p>
      <w:pPr>
        <w:pStyle w:val="2"/>
        <w:numPr>
          <w:ilvl w:val="0"/>
          <w:numId w:val="0"/>
        </w:numPr>
        <w:ind w:left="288" w:leftChars="0"/>
        <w:rPr>
          <w:rFonts w:hint="eastAsia"/>
          <w:lang w:val="en-US" w:eastAsia="zh-CN"/>
        </w:rPr>
      </w:pPr>
    </w:p>
    <w:tbl>
      <w:tblPr>
        <w:tblStyle w:val="6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620"/>
        <w:gridCol w:w="1725"/>
        <w:gridCol w:w="1800"/>
        <w:gridCol w:w="234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instrText xml:space="preserve"> HYPERLINK "http://221.14.6.70:8088/ggzy/eps/zb/xmps/fhxsc/javascript:fhxscTreeSubmit('F3D746A904AD45518A4D966E8CD72586','','','[4]河南国世奥翔体育设施工程有限公司','null')" \t "http://221.14.6.70:8088/ggzy/eps/zb/xmps/fhxsc/_self" </w:instrText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河南国世奥翔体育设施工程有限公司</w:t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end"/>
            </w:r>
          </w:p>
        </w:tc>
      </w:tr>
      <w:tr>
        <w:tblPrEx>
          <w:tblLayout w:type="fixed"/>
        </w:tblPrEx>
        <w:trPr>
          <w:trHeight w:val="17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32分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18分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47.71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66.71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62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47.71</w:t>
            </w:r>
          </w:p>
        </w:tc>
        <w:tc>
          <w:tcPr>
            <w:tcW w:w="1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66.71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47.71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66.71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47.71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47.71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66.71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4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66.52</w:t>
            </w:r>
          </w:p>
        </w:tc>
      </w:tr>
    </w:tbl>
    <w:p>
      <w:pP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/>
          <w:lang w:val="en-US" w:eastAsia="zh-CN"/>
        </w:rPr>
        <w:t>、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240" w:lineRule="auto"/>
        <w:ind w:right="0"/>
        <w:jc w:val="left"/>
        <w:textAlignment w:val="auto"/>
        <w:rPr>
          <w:rFonts w:hint="default" w:eastAsia="仿宋"/>
          <w:b w:val="0"/>
          <w:i w:val="0"/>
          <w:color w:val="auto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（三）最终得分如下：</w:t>
      </w:r>
    </w:p>
    <w:tbl>
      <w:tblPr>
        <w:tblStyle w:val="6"/>
        <w:tblpPr w:leftFromText="180" w:rightFromText="180" w:vertAnchor="text" w:horzAnchor="page" w:tblpXSpec="center" w:tblpY="113"/>
        <w:tblOverlap w:val="never"/>
        <w:tblW w:w="85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5088"/>
        <w:gridCol w:w="1212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18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5088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投标商名称</w:t>
            </w:r>
          </w:p>
        </w:tc>
        <w:tc>
          <w:tcPr>
            <w:tcW w:w="1212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最终得分</w:t>
            </w:r>
          </w:p>
        </w:tc>
        <w:tc>
          <w:tcPr>
            <w:tcW w:w="103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185" w:type="dxa"/>
            <w:noWrap w:val="0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508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</w:rPr>
              <w:fldChar w:fldCharType="begin"/>
            </w:r>
            <w:r>
              <w:rPr>
                <w:rFonts w:hint="eastAsia" w:ascii="仿宋" w:hAnsi="仿宋" w:eastAsia="仿宋"/>
                <w:sz w:val="30"/>
                <w:szCs w:val="22"/>
              </w:rPr>
              <w:instrText xml:space="preserve"> HYPERLINK "http://221.14.6.70:8088/ggzy/eps/zb/xmps/fhxsc/javascript:fhxscTreeSubmit('79946929439042D39CB5749B2BF82DB8','','','[2]周口鸿诚科教设备有限公司','null')" \t "http://221.14.6.70:8088/ggzy/eps/zb/xmps/fhxsc/_self" </w:instrText>
            </w:r>
            <w:r>
              <w:rPr>
                <w:rFonts w:hint="eastAsia" w:ascii="仿宋" w:hAnsi="仿宋" w:eastAsia="仿宋"/>
                <w:sz w:val="30"/>
                <w:szCs w:val="22"/>
              </w:rPr>
              <w:fldChar w:fldCharType="separate"/>
            </w:r>
            <w:r>
              <w:rPr>
                <w:rFonts w:hint="eastAsia" w:ascii="仿宋" w:hAnsi="仿宋" w:eastAsia="仿宋"/>
                <w:sz w:val="30"/>
                <w:szCs w:val="22"/>
              </w:rPr>
              <w:t>周口鸿诚科教设备有限公司</w:t>
            </w:r>
            <w:r>
              <w:rPr>
                <w:rFonts w:hint="eastAsia" w:ascii="仿宋" w:hAnsi="仿宋" w:eastAsia="仿宋"/>
                <w:sz w:val="30"/>
                <w:szCs w:val="22"/>
              </w:rPr>
              <w:fldChar w:fldCharType="end"/>
            </w:r>
          </w:p>
        </w:tc>
        <w:tc>
          <w:tcPr>
            <w:tcW w:w="12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96.81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185" w:type="dxa"/>
            <w:noWrap w:val="0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508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instrText xml:space="preserve"> HYPERLINK "http://221.14.6.70:8088/ggzy/eps/zb/xmps/fhxsc/javascript:fhxscTreeSubmit('EAACD1CCD43542289F39ACBA0F610BCD','','','[1]河南秋阳教学设备有限公司','null')" \t "http://221.14.6.70:8088/ggzy/eps/zb/xmps/fhxsc/_self" </w:instrText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河南秋阳教学设备有限公司</w:t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end"/>
            </w:r>
          </w:p>
        </w:tc>
        <w:tc>
          <w:tcPr>
            <w:tcW w:w="12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83.00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185" w:type="dxa"/>
            <w:noWrap w:val="0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508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instrText xml:space="preserve"> HYPERLINK "http://221.14.6.70:8088/ggzy/eps/zb/xmps/fhxsc/javascript:fhxscTreeSubmit('F3D746A904AD45518A4D966E8CD72586','','','[4]河南国世奥翔体育设施工程有限公司','null')" \t "http://221.14.6.70:8088/ggzy/eps/zb/xmps/fhxsc/_self" </w:instrText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河南国世奥翔体育设施工程有限公司</w:t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end"/>
            </w:r>
          </w:p>
        </w:tc>
        <w:tc>
          <w:tcPr>
            <w:tcW w:w="12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66.52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3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评标结果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rightChars="0"/>
        <w:jc w:val="left"/>
        <w:textAlignment w:val="auto"/>
        <w:rPr>
          <w:rFonts w:hint="eastAsia" w:ascii="仿宋" w:hAnsi="仿宋" w:eastAsia="仿宋"/>
          <w:sz w:val="30"/>
          <w:szCs w:val="22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第一中标候选人</w:t>
      </w:r>
      <w:r>
        <w:rPr>
          <w:rFonts w:hint="eastAsia" w:ascii="黑体" w:hAnsi="宋体" w:eastAsia="黑体" w:cs="黑体"/>
          <w:color w:val="000000"/>
          <w:kern w:val="2"/>
          <w:sz w:val="24"/>
          <w:szCs w:val="24"/>
          <w:u w:val="none"/>
          <w:shd w:val="clear" w:fill="FFFFFF"/>
          <w:lang w:val="en-US" w:eastAsia="zh-CN" w:bidi="ar-SA"/>
        </w:rPr>
        <w:t>：</w:t>
      </w:r>
      <w:r>
        <w:rPr>
          <w:rFonts w:hint="eastAsia" w:ascii="仿宋" w:hAnsi="仿宋" w:eastAsia="仿宋"/>
          <w:sz w:val="30"/>
          <w:szCs w:val="22"/>
        </w:rPr>
        <w:fldChar w:fldCharType="begin"/>
      </w:r>
      <w:r>
        <w:rPr>
          <w:rFonts w:hint="eastAsia" w:ascii="仿宋" w:hAnsi="仿宋" w:eastAsia="仿宋"/>
          <w:sz w:val="30"/>
          <w:szCs w:val="22"/>
        </w:rPr>
        <w:instrText xml:space="preserve"> HYPERLINK "http://221.14.6.70:8088/ggzy/eps/zb/xmps/fhxsc/javascript:fhxscTreeSubmit('79946929439042D39CB5749B2BF82DB8','','','[2]周口鸿诚科教设备有限公司','null')" \t "http://221.14.6.70:8088/ggzy/eps/zb/xmps/fhxsc/_self" </w:instrText>
      </w:r>
      <w:r>
        <w:rPr>
          <w:rFonts w:hint="eastAsia" w:ascii="仿宋" w:hAnsi="仿宋" w:eastAsia="仿宋"/>
          <w:sz w:val="30"/>
          <w:szCs w:val="22"/>
        </w:rPr>
        <w:fldChar w:fldCharType="separate"/>
      </w:r>
      <w:r>
        <w:rPr>
          <w:rFonts w:hint="eastAsia" w:ascii="仿宋" w:hAnsi="仿宋" w:eastAsia="仿宋"/>
          <w:sz w:val="30"/>
          <w:szCs w:val="22"/>
        </w:rPr>
        <w:t>周口鸿诚科教设备有限公司</w:t>
      </w:r>
      <w:r>
        <w:rPr>
          <w:rFonts w:hint="eastAsia" w:ascii="仿宋" w:hAnsi="仿宋" w:eastAsia="仿宋"/>
          <w:sz w:val="30"/>
          <w:szCs w:val="22"/>
        </w:rPr>
        <w:fldChar w:fldCharType="end"/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 xml:space="preserve">地址：项城市工业路南段路东    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电话：0394-4218677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rightChars="0"/>
        <w:jc w:val="left"/>
        <w:textAlignment w:val="auto"/>
        <w:rPr>
          <w:rFonts w:hint="eastAsia" w:ascii="仿宋" w:hAnsi="仿宋" w:eastAsia="仿宋"/>
          <w:sz w:val="30"/>
          <w:szCs w:val="22"/>
          <w:lang w:val="en-US" w:eastAsia="zh-CN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第二中标候选人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szCs w:val="22"/>
          <w:lang w:val="en-US" w:eastAsia="zh-CN"/>
        </w:rPr>
        <w:fldChar w:fldCharType="begin"/>
      </w:r>
      <w:r>
        <w:rPr>
          <w:rFonts w:hint="eastAsia" w:ascii="仿宋" w:hAnsi="仿宋" w:eastAsia="仿宋"/>
          <w:sz w:val="30"/>
          <w:szCs w:val="22"/>
          <w:lang w:val="en-US" w:eastAsia="zh-CN"/>
        </w:rPr>
        <w:instrText xml:space="preserve"> HYPERLINK "http://221.14.6.70:8088/ggzy/eps/zb/xmps/fhxsc/javascript:fhxscTreeSubmit('EAACD1CCD43542289F39ACBA0F610BCD','','','[1]河南秋阳教学设备有限公司','null')" \t "http://221.14.6.70:8088/ggzy/eps/zb/xmps/fhxsc/_self" </w:instrText>
      </w:r>
      <w:r>
        <w:rPr>
          <w:rFonts w:hint="eastAsia" w:ascii="仿宋" w:hAnsi="仿宋" w:eastAsia="仿宋"/>
          <w:sz w:val="30"/>
          <w:szCs w:val="22"/>
          <w:lang w:val="en-US" w:eastAsia="zh-CN"/>
        </w:rPr>
        <w:fldChar w:fldCharType="separate"/>
      </w:r>
      <w:r>
        <w:rPr>
          <w:rFonts w:hint="eastAsia" w:ascii="仿宋" w:hAnsi="仿宋" w:eastAsia="仿宋"/>
          <w:sz w:val="30"/>
          <w:szCs w:val="22"/>
          <w:lang w:val="en-US" w:eastAsia="zh-CN"/>
        </w:rPr>
        <w:t>河南秋阳教学设备有限公司</w:t>
      </w:r>
      <w:r>
        <w:rPr>
          <w:rFonts w:hint="eastAsia" w:ascii="仿宋" w:hAnsi="仿宋" w:eastAsia="仿宋"/>
          <w:sz w:val="30"/>
          <w:szCs w:val="22"/>
          <w:lang w:val="en-US" w:eastAsia="zh-CN"/>
        </w:rPr>
        <w:fldChar w:fldCharType="end"/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地址：项城市工业南路与名仕路交叉口东 50 米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电话：15290070510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第三中标候选人</w:t>
      </w:r>
      <w:r>
        <w:rPr>
          <w:rFonts w:hint="eastAsia" w:ascii="黑体" w:hAnsi="宋体" w:eastAsia="黑体" w:cs="黑体"/>
          <w:color w:val="000000"/>
          <w:kern w:val="2"/>
          <w:sz w:val="24"/>
          <w:szCs w:val="24"/>
          <w:u w:val="none"/>
          <w:shd w:val="clear" w:fill="FFFFFF"/>
          <w:lang w:val="en-US" w:eastAsia="zh-CN" w:bidi="ar-SA"/>
        </w:rPr>
        <w:t>：</w:t>
      </w: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fldChar w:fldCharType="begin"/>
      </w: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instrText xml:space="preserve"> HYPERLINK "http://221.14.6.70:8088/ggzy/eps/zb/xmps/fhxsc/javascript:fhxscTreeSubmit('F3D746A904AD45518A4D966E8CD72586','','','[4]河南国世奥翔体育设施工程有限公司','null')" \t "http://221.14.6.70:8088/ggzy/eps/zb/xmps/fhxsc/_self" </w:instrText>
      </w: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fldChar w:fldCharType="separate"/>
      </w: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河南国世奥翔体育设施工程有限公司</w:t>
      </w: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地址：周口市川汇区七一路与东环路交叉口向西 1000 米路北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电话：0394-8315999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Chars="0" w:right="0" w:rightChars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五、投标人根据评标委员会要求进行的澄清、说明或者补正：无。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六、是否存在评标委员会成员更换：无。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5120" w:firstLineChars="160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5120" w:firstLineChars="160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5120" w:firstLineChars="1600"/>
        <w:jc w:val="left"/>
        <w:textAlignment w:val="auto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2019年11月15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日</w:t>
      </w:r>
    </w:p>
    <w:sectPr>
      <w:footerReference r:id="rId3" w:type="default"/>
      <w:pgSz w:w="11906" w:h="16838"/>
      <w:pgMar w:top="1157" w:right="1800" w:bottom="110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9D1255"/>
    <w:multiLevelType w:val="singleLevel"/>
    <w:tmpl w:val="CA9D125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D6A89"/>
    <w:rsid w:val="028C3DC5"/>
    <w:rsid w:val="03CC6DAE"/>
    <w:rsid w:val="041C77CE"/>
    <w:rsid w:val="058D6C93"/>
    <w:rsid w:val="05D75E0B"/>
    <w:rsid w:val="06B37F87"/>
    <w:rsid w:val="06E91268"/>
    <w:rsid w:val="075E4613"/>
    <w:rsid w:val="08151E32"/>
    <w:rsid w:val="0855317E"/>
    <w:rsid w:val="0993362B"/>
    <w:rsid w:val="09FB1071"/>
    <w:rsid w:val="0C911D4C"/>
    <w:rsid w:val="0DE26094"/>
    <w:rsid w:val="0E3D02A4"/>
    <w:rsid w:val="0F4920B3"/>
    <w:rsid w:val="0FB16A75"/>
    <w:rsid w:val="118E1E6C"/>
    <w:rsid w:val="12AC779F"/>
    <w:rsid w:val="142E1BD3"/>
    <w:rsid w:val="15DE63F9"/>
    <w:rsid w:val="16B06484"/>
    <w:rsid w:val="17D926FA"/>
    <w:rsid w:val="186905FB"/>
    <w:rsid w:val="193A1AD4"/>
    <w:rsid w:val="1953217A"/>
    <w:rsid w:val="19681871"/>
    <w:rsid w:val="19D110B7"/>
    <w:rsid w:val="1A132235"/>
    <w:rsid w:val="1AB87FBF"/>
    <w:rsid w:val="1B210D6A"/>
    <w:rsid w:val="1BAE4713"/>
    <w:rsid w:val="1C1E3A52"/>
    <w:rsid w:val="1C2D57ED"/>
    <w:rsid w:val="1C67232C"/>
    <w:rsid w:val="1DB649A4"/>
    <w:rsid w:val="1E3F04A0"/>
    <w:rsid w:val="2056075F"/>
    <w:rsid w:val="22A36C79"/>
    <w:rsid w:val="22D4318A"/>
    <w:rsid w:val="276352B8"/>
    <w:rsid w:val="278C5A42"/>
    <w:rsid w:val="27B31D82"/>
    <w:rsid w:val="2CD40E60"/>
    <w:rsid w:val="2D525A7F"/>
    <w:rsid w:val="2E1D0269"/>
    <w:rsid w:val="2E4E60A8"/>
    <w:rsid w:val="2ED67925"/>
    <w:rsid w:val="309602ED"/>
    <w:rsid w:val="31562344"/>
    <w:rsid w:val="332F6F96"/>
    <w:rsid w:val="33594798"/>
    <w:rsid w:val="33D0456B"/>
    <w:rsid w:val="35503EF9"/>
    <w:rsid w:val="35C4234F"/>
    <w:rsid w:val="37287054"/>
    <w:rsid w:val="3984516A"/>
    <w:rsid w:val="39DD6B3B"/>
    <w:rsid w:val="3C987926"/>
    <w:rsid w:val="3D2A17EB"/>
    <w:rsid w:val="3E7D189F"/>
    <w:rsid w:val="42154AD9"/>
    <w:rsid w:val="42A668D7"/>
    <w:rsid w:val="43584343"/>
    <w:rsid w:val="43E579D4"/>
    <w:rsid w:val="46394D8A"/>
    <w:rsid w:val="463B1FB6"/>
    <w:rsid w:val="47446D0D"/>
    <w:rsid w:val="48F44BEB"/>
    <w:rsid w:val="4A3D35D4"/>
    <w:rsid w:val="4AA5059D"/>
    <w:rsid w:val="4D7C7A8C"/>
    <w:rsid w:val="4DF63E8B"/>
    <w:rsid w:val="502D428E"/>
    <w:rsid w:val="507E1E48"/>
    <w:rsid w:val="5130300D"/>
    <w:rsid w:val="51CC3EAE"/>
    <w:rsid w:val="537F4E5B"/>
    <w:rsid w:val="538C6AD4"/>
    <w:rsid w:val="53F021E9"/>
    <w:rsid w:val="54967818"/>
    <w:rsid w:val="55DB5089"/>
    <w:rsid w:val="58B568D9"/>
    <w:rsid w:val="59C11524"/>
    <w:rsid w:val="5A104E66"/>
    <w:rsid w:val="5BD7481B"/>
    <w:rsid w:val="5DE74906"/>
    <w:rsid w:val="5E8B38F1"/>
    <w:rsid w:val="5E945D5F"/>
    <w:rsid w:val="5F5D3340"/>
    <w:rsid w:val="606C022F"/>
    <w:rsid w:val="62560283"/>
    <w:rsid w:val="627E2658"/>
    <w:rsid w:val="63986664"/>
    <w:rsid w:val="643A2FDE"/>
    <w:rsid w:val="64572E10"/>
    <w:rsid w:val="666B7E70"/>
    <w:rsid w:val="67F739EE"/>
    <w:rsid w:val="68E709E5"/>
    <w:rsid w:val="69173852"/>
    <w:rsid w:val="6A4813DA"/>
    <w:rsid w:val="6BAF0BC2"/>
    <w:rsid w:val="6DC604A8"/>
    <w:rsid w:val="6EC76EDE"/>
    <w:rsid w:val="6F4731E7"/>
    <w:rsid w:val="6F7F707B"/>
    <w:rsid w:val="6FC87706"/>
    <w:rsid w:val="6FD41625"/>
    <w:rsid w:val="70C20698"/>
    <w:rsid w:val="715011E1"/>
    <w:rsid w:val="715035E1"/>
    <w:rsid w:val="71C54A29"/>
    <w:rsid w:val="72782F6E"/>
    <w:rsid w:val="736C2C55"/>
    <w:rsid w:val="73C955BE"/>
    <w:rsid w:val="74EA4B0E"/>
    <w:rsid w:val="75B03D0A"/>
    <w:rsid w:val="799E3C39"/>
    <w:rsid w:val="79A30C85"/>
    <w:rsid w:val="79C75272"/>
    <w:rsid w:val="7AC97F53"/>
    <w:rsid w:val="7DA976BE"/>
    <w:rsid w:val="7DDB7846"/>
    <w:rsid w:val="7E5F661F"/>
    <w:rsid w:val="7F8D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FollowedHyperlink"/>
    <w:basedOn w:val="8"/>
    <w:qFormat/>
    <w:uiPriority w:val="0"/>
    <w:rPr>
      <w:color w:val="000000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  <w:style w:type="character" w:customStyle="1" w:styleId="12">
    <w:name w:val="red"/>
    <w:basedOn w:val="8"/>
    <w:qFormat/>
    <w:uiPriority w:val="0"/>
    <w:rPr>
      <w:color w:val="FF0000"/>
      <w:sz w:val="18"/>
      <w:szCs w:val="18"/>
    </w:rPr>
  </w:style>
  <w:style w:type="character" w:customStyle="1" w:styleId="13">
    <w:name w:val="red1"/>
    <w:basedOn w:val="8"/>
    <w:qFormat/>
    <w:uiPriority w:val="0"/>
    <w:rPr>
      <w:color w:val="FF0000"/>
      <w:sz w:val="18"/>
      <w:szCs w:val="18"/>
    </w:rPr>
  </w:style>
  <w:style w:type="character" w:customStyle="1" w:styleId="14">
    <w:name w:val="red2"/>
    <w:basedOn w:val="8"/>
    <w:qFormat/>
    <w:uiPriority w:val="0"/>
    <w:rPr>
      <w:color w:val="CC0000"/>
    </w:rPr>
  </w:style>
  <w:style w:type="character" w:customStyle="1" w:styleId="15">
    <w:name w:val="red3"/>
    <w:basedOn w:val="8"/>
    <w:qFormat/>
    <w:uiPriority w:val="0"/>
    <w:rPr>
      <w:color w:val="FF0000"/>
    </w:rPr>
  </w:style>
  <w:style w:type="character" w:customStyle="1" w:styleId="16">
    <w:name w:val="green"/>
    <w:basedOn w:val="8"/>
    <w:qFormat/>
    <w:uiPriority w:val="0"/>
    <w:rPr>
      <w:color w:val="66AE00"/>
      <w:sz w:val="18"/>
      <w:szCs w:val="18"/>
    </w:rPr>
  </w:style>
  <w:style w:type="character" w:customStyle="1" w:styleId="17">
    <w:name w:val="green1"/>
    <w:basedOn w:val="8"/>
    <w:qFormat/>
    <w:uiPriority w:val="0"/>
    <w:rPr>
      <w:color w:val="66AE00"/>
      <w:sz w:val="18"/>
      <w:szCs w:val="18"/>
    </w:rPr>
  </w:style>
  <w:style w:type="character" w:customStyle="1" w:styleId="18">
    <w:name w:val="hover25"/>
    <w:basedOn w:val="8"/>
    <w:qFormat/>
    <w:uiPriority w:val="0"/>
  </w:style>
  <w:style w:type="character" w:customStyle="1" w:styleId="19">
    <w:name w:val="gb-jt"/>
    <w:basedOn w:val="8"/>
    <w:qFormat/>
    <w:uiPriority w:val="0"/>
  </w:style>
  <w:style w:type="character" w:customStyle="1" w:styleId="20">
    <w:name w:val="blue"/>
    <w:basedOn w:val="8"/>
    <w:qFormat/>
    <w:uiPriority w:val="0"/>
    <w:rPr>
      <w:color w:val="0371C6"/>
      <w:sz w:val="21"/>
      <w:szCs w:val="21"/>
    </w:rPr>
  </w:style>
  <w:style w:type="character" w:customStyle="1" w:styleId="21">
    <w:name w:val="right"/>
    <w:basedOn w:val="8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2019-09-23T03:02:00Z</cp:lastPrinted>
  <dcterms:modified xsi:type="dcterms:W3CDTF">2019-11-15T02:01:12Z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