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hAnsi="宋体" w:cs="宋体"/>
          <w:b/>
          <w:sz w:val="28"/>
          <w:szCs w:val="28"/>
        </w:rPr>
      </w:pPr>
      <w:r>
        <w:rPr>
          <w:rFonts w:hint="eastAsia" w:hAnsi="宋体" w:cs="宋体"/>
          <w:b/>
          <w:sz w:val="28"/>
          <w:szCs w:val="28"/>
        </w:rPr>
        <w:t>禹州宋聘三烈士故居维修工程</w:t>
      </w:r>
    </w:p>
    <w:p>
      <w:pPr>
        <w:spacing w:line="360" w:lineRule="auto"/>
        <w:jc w:val="center"/>
        <w:outlineLvl w:val="0"/>
        <w:rPr>
          <w:rFonts w:hint="eastAsia" w:hAnsi="宋体" w:eastAsia="宋体" w:cs="宋体"/>
          <w:b/>
          <w:sz w:val="28"/>
          <w:szCs w:val="28"/>
          <w:lang w:val="en-US" w:eastAsia="zh-CN"/>
        </w:rPr>
      </w:pPr>
      <w:r>
        <w:rPr>
          <w:rFonts w:hint="eastAsia" w:hAnsi="宋体" w:cs="宋体"/>
          <w:b/>
          <w:sz w:val="28"/>
          <w:szCs w:val="28"/>
          <w:lang w:eastAsia="zh-CN"/>
        </w:rPr>
        <w:t>招标公告</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720" w:firstLineChars="300"/>
        <w:rPr>
          <w:rFonts w:hint="eastAsia" w:hAnsi="宋体" w:cs="宋体"/>
          <w:b/>
          <w:sz w:val="24"/>
          <w:szCs w:val="24"/>
          <w:u w:val="single"/>
        </w:rPr>
      </w:pPr>
      <w:r>
        <w:rPr>
          <w:rFonts w:hint="eastAsia" w:hAnsi="宋体" w:cs="宋体"/>
          <w:sz w:val="24"/>
          <w:szCs w:val="24"/>
        </w:rPr>
        <w:t>禹州宋聘三烈士故居维修工程已由主管部门批准建设，招标人为禹州市文化广电和旅游局，建设资金为</w:t>
      </w:r>
      <w:r>
        <w:rPr>
          <w:rFonts w:hint="eastAsia" w:hAnsi="宋体" w:cs="宋体"/>
          <w:sz w:val="24"/>
        </w:rPr>
        <w:t>财政资金</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default" w:hAnsi="宋体" w:eastAsia="宋体" w:cs="宋体"/>
          <w:sz w:val="24"/>
          <w:szCs w:val="24"/>
          <w:lang w:val="en-US" w:eastAsia="zh-CN"/>
        </w:rPr>
      </w:pPr>
      <w:r>
        <w:rPr>
          <w:rFonts w:hint="eastAsia" w:hAnsi="宋体" w:cs="宋体"/>
          <w:sz w:val="24"/>
          <w:szCs w:val="24"/>
        </w:rPr>
        <w:t>2.1项目编号：JSGC-FJ-2019</w:t>
      </w:r>
      <w:r>
        <w:rPr>
          <w:rFonts w:hint="eastAsia" w:hAnsi="宋体" w:cs="宋体"/>
          <w:sz w:val="24"/>
          <w:szCs w:val="24"/>
          <w:lang w:val="en-US" w:eastAsia="zh-CN"/>
        </w:rPr>
        <w:t>239</w:t>
      </w:r>
    </w:p>
    <w:p>
      <w:pPr>
        <w:spacing w:line="360" w:lineRule="auto"/>
        <w:ind w:firstLine="480" w:firstLineChars="200"/>
        <w:rPr>
          <w:rFonts w:hint="eastAsia" w:hAnsi="宋体" w:eastAsia="宋体" w:cs="宋体"/>
          <w:sz w:val="24"/>
          <w:szCs w:val="24"/>
          <w:lang w:eastAsia="zh-CN"/>
        </w:rPr>
      </w:pPr>
      <w:r>
        <w:rPr>
          <w:rFonts w:hint="eastAsia" w:hAnsi="宋体" w:cs="宋体"/>
          <w:sz w:val="24"/>
          <w:szCs w:val="24"/>
        </w:rPr>
        <w:t>2.2项目概况：禹州宋聘三烈士故居维修工程</w:t>
      </w:r>
      <w:r>
        <w:rPr>
          <w:rFonts w:hint="eastAsia" w:hAnsi="宋体" w:cs="宋体"/>
          <w:sz w:val="24"/>
          <w:szCs w:val="24"/>
          <w:lang w:eastAsia="zh-CN"/>
        </w:rPr>
        <w:t>主要包括：拆除、仿古、安装及修缮工程。</w:t>
      </w:r>
    </w:p>
    <w:p>
      <w:pPr>
        <w:spacing w:line="360" w:lineRule="auto"/>
        <w:ind w:firstLine="480" w:firstLineChars="200"/>
        <w:rPr>
          <w:rFonts w:hint="eastAsia" w:hAnsi="宋体" w:cs="宋体"/>
          <w:sz w:val="24"/>
          <w:szCs w:val="24"/>
        </w:rPr>
      </w:pPr>
      <w:r>
        <w:rPr>
          <w:rFonts w:hint="eastAsia" w:hAnsi="宋体" w:cs="宋体"/>
          <w:sz w:val="24"/>
          <w:szCs w:val="24"/>
        </w:rPr>
        <w:t>2.3招标控制价：</w:t>
      </w:r>
      <w:r>
        <w:rPr>
          <w:rFonts w:hint="eastAsia" w:hAnsi="宋体" w:cs="宋体"/>
          <w:sz w:val="24"/>
          <w:szCs w:val="24"/>
          <w:lang w:val="en-US" w:eastAsia="zh-CN"/>
        </w:rPr>
        <w:t>817987.86</w:t>
      </w:r>
      <w:r>
        <w:rPr>
          <w:rFonts w:hint="eastAsia" w:hAnsi="宋体" w:cs="宋体"/>
          <w:sz w:val="24"/>
          <w:szCs w:val="24"/>
        </w:rPr>
        <w:t>元（含规费、税金、安全文明施工措施费）；</w:t>
      </w:r>
    </w:p>
    <w:p>
      <w:pPr>
        <w:spacing w:line="360" w:lineRule="auto"/>
        <w:ind w:firstLine="480" w:firstLineChars="200"/>
        <w:rPr>
          <w:rFonts w:hint="eastAsia"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int="eastAsia" w:hAnsi="宋体" w:cs="宋体"/>
          <w:sz w:val="24"/>
          <w:szCs w:val="24"/>
        </w:rPr>
      </w:pPr>
      <w:r>
        <w:rPr>
          <w:rFonts w:hint="eastAsia" w:hAnsi="宋体" w:cs="宋体"/>
          <w:sz w:val="24"/>
          <w:szCs w:val="24"/>
        </w:rPr>
        <w:t>2.5质量要求：合格</w:t>
      </w:r>
    </w:p>
    <w:p>
      <w:pPr>
        <w:spacing w:line="360" w:lineRule="auto"/>
        <w:ind w:firstLine="480" w:firstLineChars="200"/>
        <w:rPr>
          <w:rFonts w:hint="eastAsia" w:hAnsi="宋体" w:cs="宋体"/>
          <w:sz w:val="24"/>
          <w:szCs w:val="24"/>
        </w:rPr>
      </w:pPr>
      <w:r>
        <w:rPr>
          <w:rFonts w:hint="eastAsia" w:hAnsi="宋体" w:cs="宋体"/>
          <w:sz w:val="24"/>
          <w:szCs w:val="24"/>
        </w:rPr>
        <w:t>2.6发包方式：总承包</w:t>
      </w:r>
    </w:p>
    <w:p>
      <w:pPr>
        <w:spacing w:line="360" w:lineRule="auto"/>
        <w:ind w:firstLine="480" w:firstLineChars="200"/>
        <w:rPr>
          <w:rFonts w:hint="eastAsia" w:hAnsi="宋体" w:cs="宋体"/>
          <w:sz w:val="24"/>
          <w:szCs w:val="24"/>
        </w:rPr>
      </w:pPr>
      <w:r>
        <w:rPr>
          <w:rFonts w:hint="eastAsia" w:hAnsi="宋体" w:cs="宋体"/>
          <w:sz w:val="24"/>
          <w:szCs w:val="24"/>
        </w:rPr>
        <w:t>2.7标段划分：本项目共划分为1个标段；</w:t>
      </w:r>
    </w:p>
    <w:p>
      <w:pPr>
        <w:spacing w:line="360" w:lineRule="auto"/>
        <w:ind w:firstLine="480" w:firstLineChars="200"/>
        <w:rPr>
          <w:rFonts w:hint="eastAsia" w:hAnsi="宋体" w:cs="宋体"/>
          <w:sz w:val="24"/>
          <w:szCs w:val="24"/>
        </w:rPr>
      </w:pPr>
      <w:r>
        <w:rPr>
          <w:rFonts w:hint="eastAsia" w:hAnsi="宋体" w:cs="宋体"/>
          <w:sz w:val="24"/>
          <w:szCs w:val="24"/>
        </w:rPr>
        <w:t>2.8计划工期：</w:t>
      </w:r>
      <w:r>
        <w:rPr>
          <w:rFonts w:hint="eastAsia" w:hAnsi="宋体" w:cs="宋体"/>
          <w:sz w:val="24"/>
          <w:szCs w:val="24"/>
          <w:lang w:val="en-US" w:eastAsia="zh-CN"/>
        </w:rPr>
        <w:t>90</w:t>
      </w:r>
      <w:r>
        <w:rPr>
          <w:rFonts w:hint="eastAsia" w:hAnsi="宋体" w:cs="宋体"/>
          <w:sz w:val="24"/>
          <w:szCs w:val="24"/>
        </w:rPr>
        <w:t>日历天；</w:t>
      </w:r>
    </w:p>
    <w:p>
      <w:pPr>
        <w:spacing w:line="360" w:lineRule="auto"/>
        <w:outlineLvl w:val="0"/>
        <w:rPr>
          <w:rFonts w:hint="eastAsia" w:hAnsi="宋体" w:cs="宋体"/>
          <w:b/>
          <w:sz w:val="24"/>
          <w:szCs w:val="24"/>
        </w:rPr>
      </w:pPr>
      <w:r>
        <w:rPr>
          <w:rFonts w:hint="eastAsia" w:hAnsi="宋体" w:cs="宋体"/>
          <w:b/>
          <w:sz w:val="24"/>
          <w:szCs w:val="24"/>
        </w:rPr>
        <w:t>3.投标人资格要求</w:t>
      </w:r>
    </w:p>
    <w:p>
      <w:pPr>
        <w:spacing w:line="360" w:lineRule="auto"/>
        <w:ind w:firstLine="480" w:firstLineChars="200"/>
        <w:rPr>
          <w:rFonts w:hint="eastAsia" w:hAnsi="宋体" w:cs="宋体"/>
          <w:sz w:val="24"/>
          <w:szCs w:val="24"/>
        </w:rPr>
      </w:pPr>
      <w:r>
        <w:rPr>
          <w:rFonts w:hint="eastAsia" w:hAnsi="宋体" w:cs="宋体"/>
          <w:sz w:val="24"/>
          <w:szCs w:val="24"/>
        </w:rPr>
        <w:t>3.1投标人须具有独立法人资格，具有有效的营业执照。</w:t>
      </w:r>
    </w:p>
    <w:p>
      <w:pPr>
        <w:spacing w:line="360" w:lineRule="auto"/>
        <w:ind w:firstLine="480" w:firstLineChars="200"/>
        <w:rPr>
          <w:rFonts w:hint="eastAsia" w:hAnsi="宋体" w:cs="宋体"/>
          <w:sz w:val="24"/>
          <w:szCs w:val="24"/>
        </w:rPr>
      </w:pPr>
      <w:r>
        <w:rPr>
          <w:rFonts w:hint="eastAsia" w:hAnsi="宋体" w:cs="宋体"/>
          <w:sz w:val="24"/>
          <w:szCs w:val="24"/>
        </w:rPr>
        <w:t>3.2投标企业具备国家或省文物行政部门颁发的文物保护工程施工二级及以上资质（业务范围含：古建筑维修保护），在人员、设备、资金等方面具有相应的施工能力。外省企业需在河南省文物局办理进豫备案手续后方可报名。</w:t>
      </w:r>
    </w:p>
    <w:p>
      <w:pPr>
        <w:spacing w:line="360" w:lineRule="auto"/>
        <w:ind w:firstLine="480" w:firstLineChars="200"/>
        <w:rPr>
          <w:rFonts w:hint="eastAsia" w:hAnsi="宋体" w:cs="宋体"/>
          <w:sz w:val="24"/>
          <w:szCs w:val="24"/>
        </w:rPr>
      </w:pPr>
      <w:r>
        <w:rPr>
          <w:rFonts w:hint="eastAsia" w:hAnsi="宋体" w:cs="宋体"/>
          <w:sz w:val="24"/>
          <w:szCs w:val="24"/>
        </w:rPr>
        <w:t>3.3拟派项目负责人必须具有具备国家或省文物行政部门颁发的岗训证或培训结业证书，且未承担其它在施建设工程。</w:t>
      </w:r>
    </w:p>
    <w:p>
      <w:pPr>
        <w:spacing w:line="360" w:lineRule="auto"/>
        <w:ind w:firstLine="480" w:firstLineChars="200"/>
        <w:rPr>
          <w:rFonts w:hint="eastAsia" w:hAnsi="宋体" w:cs="宋体"/>
          <w:color w:val="000000"/>
          <w:sz w:val="24"/>
        </w:rPr>
      </w:pPr>
      <w:r>
        <w:rPr>
          <w:rFonts w:hint="eastAsia" w:hAnsi="宋体" w:cs="宋体"/>
          <w:sz w:val="24"/>
          <w:szCs w:val="24"/>
        </w:rPr>
        <w:t>3.4投标人须具备良好的社会信誉：没有处于被责令停产、停业或投标资格被暂停取消状态。</w:t>
      </w:r>
      <w:r>
        <w:rPr>
          <w:rFonts w:hint="eastAsia" w:hAnsi="宋体" w:cs="宋体"/>
          <w:color w:val="000000"/>
          <w:sz w:val="24"/>
        </w:rPr>
        <w:t>未被列入“国家企业信用公示系统”网站（www.gsxt.gov.cn）严重违法失信企业名单（黑名单）的投标人,未被列入“信用中国”网站（www.creditchina.gov.cn）失信惩戒对象查询；</w:t>
      </w:r>
      <w:r>
        <w:rPr>
          <w:rFonts w:hint="eastAsia" w:hAnsi="宋体" w:cs="宋体"/>
          <w:sz w:val="24"/>
          <w:szCs w:val="24"/>
        </w:rPr>
        <w:t>投标人需提</w:t>
      </w:r>
      <w:r>
        <w:rPr>
          <w:rFonts w:hint="eastAsia" w:hAnsi="宋体" w:cs="宋体"/>
          <w:sz w:val="24"/>
          <w:szCs w:val="24"/>
          <w:lang w:eastAsia="zh-CN"/>
        </w:rPr>
        <w:t>开标截止时间前</w:t>
      </w:r>
      <w:r>
        <w:rPr>
          <w:rFonts w:hint="eastAsia" w:hAnsi="宋体" w:cs="宋体"/>
          <w:sz w:val="24"/>
          <w:szCs w:val="24"/>
        </w:rPr>
        <w:t>查询结果页面截图，若有不良记录，报名无效（执行财库【2016】125号文）（以网上公示为准）。</w:t>
      </w:r>
    </w:p>
    <w:p>
      <w:pPr>
        <w:spacing w:line="360" w:lineRule="auto"/>
        <w:ind w:firstLine="480" w:firstLineChars="200"/>
        <w:rPr>
          <w:rFonts w:hint="eastAsia" w:ascii="宋体" w:hAnsi="宋体" w:cs="Times New Roman"/>
          <w:kern w:val="0"/>
          <w:sz w:val="24"/>
          <w:szCs w:val="24"/>
          <w:lang w:val="en-US" w:eastAsia="zh-CN" w:bidi="ar-SA"/>
        </w:rPr>
      </w:pPr>
      <w:r>
        <w:rPr>
          <w:rFonts w:hint="eastAsia" w:hAnsi="宋体" w:cs="宋体"/>
          <w:color w:val="000000"/>
          <w:sz w:val="24"/>
        </w:rPr>
        <w:t>3.</w:t>
      </w:r>
      <w:r>
        <w:rPr>
          <w:rFonts w:hint="eastAsia" w:hAnsi="宋体" w:cs="宋体"/>
          <w:color w:val="000000"/>
          <w:sz w:val="24"/>
          <w:lang w:val="en-US" w:eastAsia="zh-CN"/>
        </w:rPr>
        <w:t>5</w:t>
      </w:r>
      <w:r>
        <w:rPr>
          <w:rFonts w:hint="eastAsia" w:hAnsi="宋体" w:cs="宋体"/>
          <w:color w:val="000000"/>
          <w:sz w:val="24"/>
        </w:rPr>
        <w:t>项目</w:t>
      </w:r>
      <w:r>
        <w:rPr>
          <w:rFonts w:hint="eastAsia" w:hAnsi="宋体" w:cs="宋体"/>
          <w:color w:val="000000"/>
          <w:sz w:val="24"/>
          <w:lang w:eastAsia="zh-CN"/>
        </w:rPr>
        <w:t>负责人</w:t>
      </w:r>
      <w:r>
        <w:rPr>
          <w:rFonts w:hint="eastAsia" w:hAnsi="宋体" w:cs="宋体"/>
          <w:color w:val="000000"/>
          <w:sz w:val="24"/>
        </w:rPr>
        <w:t>如有已中标项目工期内变更情况，请按照豫建建〔2015〕23号文件规定提供</w:t>
      </w:r>
      <w:r>
        <w:rPr>
          <w:rFonts w:hint="eastAsia" w:ascii="宋体" w:hAnsi="宋体" w:cs="Times New Roman"/>
          <w:kern w:val="0"/>
          <w:sz w:val="24"/>
          <w:szCs w:val="24"/>
          <w:lang w:val="en-US" w:eastAsia="zh-CN" w:bidi="ar-SA"/>
        </w:rPr>
        <w:t>《项目经理项目总监）变更备案表》等官方手续。</w:t>
      </w:r>
    </w:p>
    <w:p>
      <w:pPr>
        <w:spacing w:line="360" w:lineRule="auto"/>
        <w:ind w:firstLine="480" w:firstLineChars="20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3.6本次招标实行资格后审；</w:t>
      </w:r>
    </w:p>
    <w:p>
      <w:pPr>
        <w:spacing w:line="360" w:lineRule="auto"/>
        <w:ind w:firstLine="480" w:firstLineChars="20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3.7本次招标不接受联合体投标。</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4"/>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szCs w:val="24"/>
        </w:rPr>
        <w:t>《</w:t>
      </w:r>
      <w:r>
        <w:rPr>
          <w:rFonts w:hint="eastAsia" w:hAnsi="宋体"/>
          <w:color w:val="000000"/>
          <w:sz w:val="24"/>
          <w:szCs w:val="24"/>
        </w:rPr>
        <w:t>全国公共资源交易平台(河南省▪许昌市)</w:t>
      </w:r>
      <w:r>
        <w:rPr>
          <w:rFonts w:hint="eastAsia"/>
          <w:szCs w:val="24"/>
        </w:rPr>
        <w:t>》</w:t>
      </w:r>
      <w:r>
        <w:rPr>
          <w:rFonts w:hint="eastAsia" w:hAnsi="宋体"/>
          <w:color w:val="000000"/>
          <w:sz w:val="24"/>
          <w:szCs w:val="24"/>
        </w:rPr>
        <w:t>（</w:t>
      </w:r>
      <w:r>
        <w:rPr>
          <w:rFonts w:hint="eastAsia" w:hAnsi="宋体" w:cs="宋体"/>
          <w:sz w:val="24"/>
          <w:szCs w:val="24"/>
        </w:rPr>
        <w:t>ggzy.xuchang.gov.cn</w:t>
      </w:r>
      <w:r>
        <w:rPr>
          <w:rFonts w:hint="eastAsia" w:hAnsi="宋体"/>
          <w:color w:val="000000"/>
          <w:sz w:val="24"/>
          <w:szCs w:val="24"/>
        </w:rPr>
        <w:t>），通过“投标人/供应商登录” 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500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电子投标文件和纸质投标文件（正本1份、副本2份）</w:t>
      </w:r>
      <w:r>
        <w:rPr>
          <w:rFonts w:hint="eastAsia" w:hAnsi="宋体" w:cs="宋体"/>
          <w:sz w:val="24"/>
          <w:szCs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投标文件提交的截止时间及开标时间：2019年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09</w:t>
      </w:r>
      <w:r>
        <w:rPr>
          <w:rFonts w:hint="eastAsia" w:hAnsi="宋体" w:cs="宋体"/>
          <w:sz w:val="24"/>
          <w:szCs w:val="24"/>
        </w:rPr>
        <w:t>日0</w:t>
      </w:r>
      <w:r>
        <w:rPr>
          <w:rFonts w:hint="eastAsia" w:hAnsi="宋体" w:cs="宋体"/>
          <w:sz w:val="24"/>
          <w:szCs w:val="24"/>
          <w:lang w:val="en-US" w:eastAsia="zh-CN"/>
        </w:rPr>
        <w:t>8</w:t>
      </w:r>
      <w:r>
        <w:rPr>
          <w:rFonts w:hint="eastAsia" w:hAnsi="宋体" w:cs="宋体"/>
          <w:sz w:val="24"/>
          <w:szCs w:val="24"/>
        </w:rPr>
        <w:t>时</w:t>
      </w:r>
      <w:r>
        <w:rPr>
          <w:rFonts w:hint="eastAsia" w:hAnsi="宋体" w:cs="宋体"/>
          <w:sz w:val="24"/>
          <w:szCs w:val="24"/>
          <w:lang w:val="en-US" w:eastAsia="zh-CN"/>
        </w:rPr>
        <w:t>3</w:t>
      </w:r>
      <w:r>
        <w:rPr>
          <w:rFonts w:hint="eastAsia" w:hAnsi="宋体" w:cs="宋体"/>
          <w:sz w:val="24"/>
          <w:szCs w:val="24"/>
        </w:rPr>
        <w:t>0分。</w:t>
      </w:r>
    </w:p>
    <w:p>
      <w:pPr>
        <w:spacing w:line="530" w:lineRule="exact"/>
        <w:ind w:firstLine="465"/>
        <w:rPr>
          <w:rFonts w:hint="eastAsia"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int="eastAsia" w:hAnsi="宋体" w:cs="宋体"/>
          <w:sz w:val="24"/>
        </w:rPr>
      </w:pPr>
      <w:r>
        <w:rPr>
          <w:rFonts w:hint="eastAsia" w:hAnsi="宋体" w:cs="宋体"/>
          <w:sz w:val="24"/>
        </w:rPr>
        <w:t>6.4纸质投标文件提交地点：禹州市公共资源交易中心开标一室（禹州市行政服务中心楼9楼）。</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widowControl/>
        <w:spacing w:line="360" w:lineRule="auto"/>
        <w:ind w:firstLine="240" w:firstLineChars="100"/>
        <w:rPr>
          <w:rFonts w:hint="eastAsia" w:hAnsi="宋体" w:cs="宋体"/>
          <w:sz w:val="24"/>
          <w:szCs w:val="24"/>
        </w:rPr>
      </w:pPr>
      <w:r>
        <w:rPr>
          <w:rFonts w:hint="eastAsia" w:hAnsi="宋体" w:cs="宋体"/>
          <w:sz w:val="24"/>
          <w:szCs w:val="24"/>
        </w:rPr>
        <w:t>招标人：禹州市文化广电和旅游局</w:t>
      </w:r>
    </w:p>
    <w:p>
      <w:pPr>
        <w:widowControl/>
        <w:spacing w:line="360" w:lineRule="auto"/>
        <w:ind w:firstLine="240" w:firstLineChars="100"/>
        <w:rPr>
          <w:rFonts w:hint="eastAsia" w:hAnsi="宋体" w:cs="宋体"/>
          <w:sz w:val="24"/>
          <w:szCs w:val="24"/>
        </w:rPr>
      </w:pPr>
      <w:r>
        <w:rPr>
          <w:rFonts w:hint="eastAsia" w:hAnsi="宋体" w:cs="宋体"/>
          <w:sz w:val="24"/>
          <w:szCs w:val="24"/>
        </w:rPr>
        <w:t>地  址：禹州市</w:t>
      </w:r>
    </w:p>
    <w:p>
      <w:pPr>
        <w:widowControl/>
        <w:spacing w:line="360" w:lineRule="auto"/>
        <w:ind w:firstLine="240" w:firstLineChars="100"/>
        <w:rPr>
          <w:rFonts w:hint="eastAsia" w:hAnsi="宋体" w:cs="宋体"/>
          <w:sz w:val="24"/>
          <w:szCs w:val="24"/>
        </w:rPr>
      </w:pPr>
      <w:r>
        <w:rPr>
          <w:rFonts w:hint="eastAsia" w:hAnsi="宋体" w:cs="宋体"/>
          <w:sz w:val="24"/>
          <w:szCs w:val="24"/>
        </w:rPr>
        <w:t>联系人：王先生</w:t>
      </w:r>
    </w:p>
    <w:p>
      <w:pPr>
        <w:widowControl/>
        <w:spacing w:line="360" w:lineRule="auto"/>
        <w:ind w:firstLine="240" w:firstLineChars="100"/>
        <w:rPr>
          <w:rFonts w:hint="eastAsia" w:hAnsi="宋体" w:cs="宋体"/>
          <w:sz w:val="24"/>
          <w:szCs w:val="24"/>
        </w:rPr>
      </w:pPr>
      <w:r>
        <w:rPr>
          <w:rFonts w:hint="eastAsia" w:hAnsi="宋体" w:cs="宋体"/>
          <w:sz w:val="24"/>
          <w:szCs w:val="24"/>
        </w:rPr>
        <w:t>联系电话：0374-8184780</w:t>
      </w:r>
    </w:p>
    <w:p>
      <w:pPr>
        <w:widowControl/>
        <w:spacing w:line="360" w:lineRule="auto"/>
        <w:ind w:firstLine="240" w:firstLineChars="100"/>
        <w:rPr>
          <w:rFonts w:hint="eastAsia" w:hAnsi="宋体" w:cs="宋体"/>
          <w:sz w:val="24"/>
          <w:szCs w:val="24"/>
        </w:rPr>
      </w:pPr>
      <w:r>
        <w:rPr>
          <w:rFonts w:hint="eastAsia" w:hAnsi="宋体" w:cs="宋体"/>
          <w:sz w:val="24"/>
          <w:szCs w:val="24"/>
        </w:rPr>
        <w:t>招标代理机构：红城国际工程项目管理有限公司</w:t>
      </w:r>
    </w:p>
    <w:p>
      <w:pPr>
        <w:widowControl/>
        <w:spacing w:line="360" w:lineRule="auto"/>
        <w:ind w:firstLine="240" w:firstLineChars="100"/>
        <w:rPr>
          <w:rFonts w:hint="eastAsia" w:hAnsi="宋体" w:cs="宋体"/>
          <w:sz w:val="24"/>
          <w:szCs w:val="24"/>
        </w:rPr>
      </w:pPr>
      <w:r>
        <w:rPr>
          <w:rFonts w:hint="eastAsia" w:hAnsi="宋体"/>
          <w:sz w:val="24"/>
        </w:rPr>
        <w:t>地址：郑州市花园路27号科学技术大厦2号楼216室</w:t>
      </w:r>
      <w:bookmarkStart w:id="0" w:name="_GoBack"/>
      <w:bookmarkEnd w:id="0"/>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联系人：王先生</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联系电话：13298346661</w:t>
      </w:r>
    </w:p>
    <w:p>
      <w:pPr>
        <w:tabs>
          <w:tab w:val="left" w:pos="4140"/>
          <w:tab w:val="left" w:pos="4260"/>
        </w:tabs>
        <w:spacing w:line="360" w:lineRule="auto"/>
        <w:ind w:right="-578" w:rightChars="-170"/>
        <w:jc w:val="right"/>
        <w:rPr>
          <w:rFonts w:hint="default" w:hAnsi="宋体" w:eastAsia="宋体"/>
          <w:color w:val="0000FF"/>
          <w:sz w:val="24"/>
          <w:lang w:val="en-US" w:eastAsia="zh-CN"/>
        </w:rPr>
      </w:pPr>
      <w:r>
        <w:rPr>
          <w:rFonts w:hint="eastAsia" w:hAnsi="宋体"/>
          <w:sz w:val="24"/>
          <w:lang w:val="en-US" w:eastAsia="zh-CN"/>
        </w:rPr>
        <w:t xml:space="preserve">                 2019年11月14日                          </w:t>
      </w:r>
    </w:p>
    <w:p>
      <w:pPr>
        <w:spacing w:line="440" w:lineRule="exact"/>
        <w:rPr>
          <w:rFonts w:hint="eastAsia" w:hAnsi="宋体"/>
          <w:b/>
          <w:color w:val="000000"/>
          <w:sz w:val="28"/>
          <w:szCs w:val="28"/>
        </w:rPr>
      </w:pPr>
      <w:r>
        <w:rPr>
          <w:rFonts w:hint="eastAsia" w:hAnsi="宋体"/>
          <w:b/>
          <w:color w:val="000000"/>
          <w:sz w:val="28"/>
          <w:szCs w:val="28"/>
        </w:rPr>
        <w:t>温馨提示：</w:t>
      </w:r>
    </w:p>
    <w:p>
      <w:pPr>
        <w:spacing w:line="440" w:lineRule="exact"/>
        <w:ind w:firstLine="281" w:firstLineChars="1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2"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2.电子文件下载、制作、提交期间和开标（电子投标文件的解密）环节，投标人须使用CA数字证书（证书须在有效期内）。</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7"/>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V1.1”，按招标文件要求制作电子投标文件。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7"/>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2" w:firstLineChars="200"/>
        <w:contextualSpacing/>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D7A32"/>
    <w:rsid w:val="0DED7A32"/>
    <w:rsid w:val="301F10B7"/>
    <w:rsid w:val="47B242DE"/>
    <w:rsid w:val="567B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2019-11-07T01:05:00Z</dcterms:created>
  <dc:creator>红城国际工程项目管理有限公司:红城国际工程项目管理有限公司</dc:creator>
  <cp:lastModifiedBy>红城国际工程项目管理有限公司:红城国际工程项目管理有限公司</cp:lastModifiedBy>
  <cp:lastPrinted>2019-11-07T01:06:00Z</cp:lastPrinted>
  <dcterms:modified xsi:type="dcterms:W3CDTF">2019-11-14T03:41:46Z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