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Default="00925DE2">
      <w:pPr>
        <w:ind w:firstLineChars="300" w:firstLine="1325"/>
        <w:rPr>
          <w:rFonts w:asciiTheme="majorEastAsia" w:eastAsiaTheme="majorEastAsia" w:hAnsiTheme="majorEastAsia" w:cstheme="majorEastAsia" w:hint="eastAsia"/>
          <w:b/>
          <w:bCs/>
          <w:sz w:val="44"/>
          <w:szCs w:val="44"/>
        </w:rPr>
      </w:pPr>
    </w:p>
    <w:p w:rsidR="00F14B24" w:rsidRPr="00D12134" w:rsidRDefault="00F14B24" w:rsidP="00D12134">
      <w:pPr>
        <w:widowControl/>
        <w:spacing w:line="56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D12134">
        <w:rPr>
          <w:rFonts w:asciiTheme="majorEastAsia" w:eastAsiaTheme="majorEastAsia" w:hAnsiTheme="majorEastAsia" w:cstheme="majorEastAsia" w:hint="eastAsia"/>
          <w:b/>
          <w:bCs/>
          <w:color w:val="000000"/>
          <w:sz w:val="44"/>
          <w:szCs w:val="44"/>
        </w:rPr>
        <w:t>交通运输局</w:t>
      </w:r>
      <w:r>
        <w:rPr>
          <w:rFonts w:asciiTheme="majorEastAsia" w:eastAsiaTheme="majorEastAsia" w:hAnsiTheme="majorEastAsia" w:cstheme="majorEastAsia" w:hint="eastAsia"/>
          <w:b/>
          <w:bCs/>
          <w:color w:val="000000"/>
          <w:sz w:val="44"/>
          <w:szCs w:val="44"/>
        </w:rPr>
        <w:t>“</w:t>
      </w:r>
      <w:r w:rsidR="00D12134" w:rsidRPr="00D12134">
        <w:rPr>
          <w:rFonts w:asciiTheme="majorEastAsia" w:eastAsiaTheme="majorEastAsia" w:hAnsiTheme="majorEastAsia" w:cstheme="majorEastAsia" w:hint="eastAsia"/>
          <w:b/>
          <w:bCs/>
          <w:color w:val="000000"/>
          <w:sz w:val="44"/>
          <w:szCs w:val="44"/>
        </w:rPr>
        <w:t>滨河路公交场站、南站枢纽围墙工程</w:t>
      </w:r>
      <w:r>
        <w:rPr>
          <w:rFonts w:asciiTheme="majorEastAsia" w:eastAsiaTheme="majorEastAsia" w:hAnsiTheme="majorEastAsia" w:cstheme="majorEastAsia" w:hint="eastAsia"/>
          <w:b/>
          <w:bCs/>
          <w:color w:val="000000"/>
          <w:sz w:val="44"/>
          <w:szCs w:val="44"/>
        </w:rPr>
        <w:t>”项目</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Pr="000B2DCD" w:rsidRDefault="00B25484">
      <w:pPr>
        <w:jc w:val="center"/>
        <w:rPr>
          <w:rFonts w:asciiTheme="minorEastAsia" w:hAnsiTheme="minorEastAsia"/>
          <w:bCs/>
          <w:w w:val="90"/>
          <w:sz w:val="96"/>
        </w:rPr>
      </w:pPr>
      <w:r w:rsidRPr="000B2DCD">
        <w:rPr>
          <w:rFonts w:asciiTheme="minorEastAsia" w:hAnsiTheme="minorEastAsia" w:hint="eastAsia"/>
          <w:bCs/>
          <w:w w:val="90"/>
          <w:sz w:val="96"/>
        </w:rPr>
        <w:t>采  购　文　件</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D12134">
        <w:rPr>
          <w:rFonts w:asciiTheme="majorEastAsia" w:eastAsiaTheme="majorEastAsia" w:hAnsiTheme="majorEastAsia" w:cstheme="majorEastAsia" w:hint="eastAsia"/>
          <w:b/>
          <w:bCs/>
          <w:sz w:val="36"/>
          <w:szCs w:val="36"/>
        </w:rPr>
        <w:t>067</w:t>
      </w:r>
      <w:r>
        <w:rPr>
          <w:rFonts w:asciiTheme="majorEastAsia" w:eastAsiaTheme="majorEastAsia" w:hAnsiTheme="majorEastAsia" w:cstheme="majorEastAsia" w:hint="eastAsia"/>
          <w:b/>
          <w:bCs/>
          <w:sz w:val="36"/>
          <w:szCs w:val="36"/>
        </w:rPr>
        <w:t>号</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76EE5" w:rsidRPr="00C76EE5">
        <w:rPr>
          <w:rFonts w:asciiTheme="majorEastAsia" w:eastAsiaTheme="majorEastAsia" w:hAnsiTheme="majorEastAsia" w:cstheme="majorEastAsia" w:hint="eastAsia"/>
          <w:b/>
          <w:bCs/>
          <w:sz w:val="36"/>
          <w:szCs w:val="36"/>
        </w:rPr>
        <w:t>许昌市交通运输局</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720DC9">
        <w:rPr>
          <w:rFonts w:asciiTheme="majorEastAsia" w:eastAsiaTheme="majorEastAsia" w:hAnsiTheme="majorEastAsia" w:cstheme="majorEastAsia" w:hint="eastAsia"/>
          <w:b/>
          <w:bCs/>
          <w:sz w:val="36"/>
          <w:szCs w:val="36"/>
        </w:rPr>
        <w:t>许昌市政府采购服务中心</w:t>
      </w:r>
    </w:p>
    <w:p w:rsidR="00925DE2" w:rsidRDefault="00925DE2">
      <w:pPr>
        <w:rPr>
          <w:rFonts w:asciiTheme="majorEastAsia" w:eastAsiaTheme="majorEastAsia" w:hAnsiTheme="majorEastAsia" w:cstheme="majorEastAsia"/>
          <w:b/>
          <w:bCs/>
          <w:sz w:val="36"/>
          <w:szCs w:val="36"/>
        </w:rPr>
      </w:pPr>
    </w:p>
    <w:p w:rsidR="00925DE2" w:rsidRDefault="00B2548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6B3ABA">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DC2F4C">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日</w:t>
      </w:r>
    </w:p>
    <w:p w:rsidR="00925DE2" w:rsidRDefault="00925DE2">
      <w:pPr>
        <w:rPr>
          <w:rFonts w:asciiTheme="majorEastAsia" w:eastAsiaTheme="majorEastAsia" w:hAnsiTheme="majorEastAsia" w:cstheme="majorEastAsia"/>
          <w:b/>
          <w:bCs/>
          <w:sz w:val="36"/>
          <w:szCs w:val="36"/>
        </w:rPr>
      </w:pPr>
    </w:p>
    <w:p w:rsidR="00925DE2" w:rsidRDefault="00B2548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25DE2" w:rsidRDefault="00B2548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25DE2"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Default="00B2548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25DE2"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F14B24" w:rsidRPr="001A0C8D"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1A0C8D">
        <w:rPr>
          <w:rFonts w:asciiTheme="minorEastAsia" w:eastAsiaTheme="minorEastAsia" w:hAnsiTheme="minorEastAsia" w:cs="仿宋_GB2312" w:hint="eastAsia"/>
          <w:color w:val="000000"/>
          <w:sz w:val="21"/>
          <w:szCs w:val="21"/>
          <w:shd w:val="clear" w:color="auto" w:fill="FFFFFF"/>
        </w:rPr>
        <w:t>许昌市政府采购服务中心(以下简称采购中心) 受</w:t>
      </w:r>
      <w:r w:rsidR="00BD2AB5" w:rsidRPr="001A0C8D">
        <w:rPr>
          <w:rFonts w:asciiTheme="minorEastAsia" w:eastAsiaTheme="minorEastAsia" w:hAnsiTheme="minorEastAsia" w:hint="eastAsia"/>
          <w:color w:val="000000"/>
          <w:sz w:val="21"/>
          <w:szCs w:val="21"/>
          <w:u w:val="single"/>
          <w:shd w:val="clear" w:color="auto" w:fill="FFFFFF"/>
        </w:rPr>
        <w:t>许昌市交通运输局</w:t>
      </w:r>
      <w:r w:rsidRPr="001A0C8D">
        <w:rPr>
          <w:rFonts w:asciiTheme="minorEastAsia" w:eastAsiaTheme="minorEastAsia" w:hAnsiTheme="minorEastAsia" w:cs="仿宋_GB2312" w:hint="eastAsia"/>
          <w:color w:val="000000"/>
          <w:sz w:val="21"/>
          <w:szCs w:val="21"/>
          <w:shd w:val="clear" w:color="auto" w:fill="FFFFFF"/>
        </w:rPr>
        <w:t>的委托，对</w:t>
      </w:r>
      <w:r w:rsidRPr="001A0C8D">
        <w:rPr>
          <w:rFonts w:asciiTheme="minorEastAsia" w:eastAsiaTheme="minorEastAsia" w:hAnsiTheme="minorEastAsia" w:hint="eastAsia"/>
          <w:color w:val="000000"/>
          <w:sz w:val="21"/>
          <w:szCs w:val="21"/>
          <w:shd w:val="clear" w:color="auto" w:fill="FFFFFF"/>
        </w:rPr>
        <w:t>“</w:t>
      </w:r>
      <w:r w:rsidR="001A0C8D">
        <w:rPr>
          <w:rFonts w:asciiTheme="minorEastAsia" w:eastAsiaTheme="minorEastAsia" w:hAnsiTheme="minorEastAsia" w:hint="eastAsia"/>
          <w:color w:val="000000"/>
          <w:sz w:val="21"/>
          <w:szCs w:val="21"/>
          <w:u w:val="single"/>
          <w:shd w:val="clear" w:color="auto" w:fill="FFFFFF"/>
        </w:rPr>
        <w:t>滨河路公交场站、南站枢纽围墙工程</w:t>
      </w:r>
      <w:r w:rsidRPr="001A0C8D">
        <w:rPr>
          <w:rFonts w:asciiTheme="minorEastAsia" w:eastAsiaTheme="minorEastAsia" w:hAnsiTheme="minorEastAsia" w:hint="eastAsia"/>
          <w:color w:val="000000"/>
          <w:sz w:val="21"/>
          <w:szCs w:val="21"/>
          <w:shd w:val="clear" w:color="auto" w:fill="FFFFFF"/>
        </w:rPr>
        <w:t>”</w:t>
      </w:r>
      <w:r w:rsidRPr="001A0C8D">
        <w:rPr>
          <w:rFonts w:asciiTheme="minorEastAsia" w:eastAsiaTheme="minorEastAsia" w:hAnsiTheme="minorEastAsia" w:cs="仿宋_GB2312" w:hint="eastAsia"/>
          <w:color w:val="000000"/>
          <w:sz w:val="21"/>
          <w:szCs w:val="21"/>
          <w:shd w:val="clear" w:color="auto" w:fill="FFFFFF"/>
        </w:rPr>
        <w:t>项目进行竞争性谈判采购。</w:t>
      </w:r>
      <w:r w:rsidRPr="001A0C8D">
        <w:rPr>
          <w:rFonts w:asciiTheme="minorEastAsia" w:eastAsiaTheme="minorEastAsia" w:hAnsiTheme="minorEastAsia" w:cs="微软雅黑" w:hint="eastAsia"/>
          <w:sz w:val="21"/>
          <w:szCs w:val="21"/>
        </w:rPr>
        <w:t>现邀请符合本谈判文件规定条件的供应商前来谈判。</w:t>
      </w:r>
    </w:p>
    <w:p w:rsidR="00925DE2"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25DE2" w:rsidRPr="00C21E51"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5C551F">
        <w:rPr>
          <w:rFonts w:asciiTheme="minorEastAsia" w:eastAsiaTheme="minorEastAsia" w:hAnsiTheme="minorEastAsia" w:hint="eastAsia"/>
          <w:color w:val="000000"/>
          <w:sz w:val="21"/>
          <w:szCs w:val="21"/>
          <w:u w:val="single"/>
          <w:shd w:val="clear" w:color="auto" w:fill="FFFFFF"/>
        </w:rPr>
        <w:t>滨河路公交场站、南站枢纽围墙工程</w:t>
      </w:r>
    </w:p>
    <w:p w:rsidR="00925DE2" w:rsidRPr="00C21E51"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21E51">
        <w:rPr>
          <w:rFonts w:ascii="宋体" w:hAnsi="宋体" w:cs="仿宋_GB2312" w:hint="eastAsia"/>
          <w:color w:val="000000"/>
          <w:sz w:val="21"/>
          <w:szCs w:val="21"/>
          <w:shd w:val="clear" w:color="auto" w:fill="FFFFFF"/>
        </w:rPr>
        <w:t>（二）项目编号：ZFCG-T2019</w:t>
      </w:r>
      <w:r w:rsidR="00A11A1D">
        <w:rPr>
          <w:rFonts w:ascii="宋体" w:hAnsi="宋体" w:cs="仿宋_GB2312" w:hint="eastAsia"/>
          <w:color w:val="000000"/>
          <w:sz w:val="21"/>
          <w:szCs w:val="21"/>
          <w:shd w:val="clear" w:color="auto" w:fill="FFFFFF"/>
        </w:rPr>
        <w:t>067</w:t>
      </w:r>
      <w:r w:rsidRPr="00C21E51">
        <w:rPr>
          <w:rFonts w:ascii="宋体" w:hAnsi="宋体" w:cs="仿宋_GB2312" w:hint="eastAsia"/>
          <w:color w:val="000000"/>
          <w:sz w:val="21"/>
          <w:szCs w:val="21"/>
          <w:shd w:val="clear" w:color="auto" w:fill="FFFFFF"/>
        </w:rPr>
        <w:t xml:space="preserve">号    </w:t>
      </w:r>
    </w:p>
    <w:p w:rsidR="00925DE2" w:rsidRPr="00C21E51"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21E51">
        <w:rPr>
          <w:rFonts w:ascii="宋体" w:hAnsi="宋体" w:cs="仿宋_GB2312" w:hint="eastAsia"/>
          <w:color w:val="000000"/>
          <w:sz w:val="21"/>
          <w:szCs w:val="21"/>
          <w:shd w:val="clear" w:color="auto" w:fill="FFFFFF"/>
        </w:rPr>
        <w:t xml:space="preserve">（三）采购方式：竞争性谈判                                                                                                                         </w:t>
      </w:r>
    </w:p>
    <w:p w:rsidR="00F14B24" w:rsidRPr="005C551F"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5C551F">
        <w:rPr>
          <w:rFonts w:ascii="宋体" w:hAnsi="宋体" w:cs="仿宋_GB2312" w:hint="eastAsia"/>
          <w:color w:val="000000"/>
          <w:sz w:val="21"/>
          <w:szCs w:val="21"/>
          <w:shd w:val="clear" w:color="auto" w:fill="FFFFFF"/>
        </w:rPr>
        <w:t>（四）项目主要内容、数量及要求：</w:t>
      </w:r>
      <w:r w:rsidR="005C551F" w:rsidRPr="005C551F">
        <w:rPr>
          <w:rFonts w:ascii="宋体" w:hAnsi="宋体" w:cs="仿宋_GB2312" w:hint="eastAsia"/>
          <w:color w:val="000000"/>
          <w:sz w:val="21"/>
          <w:szCs w:val="21"/>
          <w:shd w:val="clear" w:color="auto" w:fill="FFFFFF"/>
        </w:rPr>
        <w:t>A包：滨河路公交场站（许昌市建安区滨河路与魏庄北街交叉口）围墙（长365米、宽0.24米、高1.8米）的沟槽开挖、土方回填、围墙基础及墙身砂浆抹面等；B包：南站枢纽（许昌市经济技术开发区京广铁路东、南外环北）围墙（长836米、宽0.24米、高1.8米）的沟槽开挖、土方回填、围墙基础及墙身砂浆抹面等。</w:t>
      </w:r>
    </w:p>
    <w:p w:rsidR="00F14B24"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（五）预算金额：</w:t>
      </w:r>
      <w:r w:rsidR="004C2BB7" w:rsidRPr="004C2BB7">
        <w:rPr>
          <w:rFonts w:ascii="宋体" w:hAnsi="宋体" w:cs="仿宋_GB2312" w:hint="eastAsia"/>
          <w:color w:val="000000"/>
          <w:sz w:val="21"/>
          <w:szCs w:val="21"/>
          <w:shd w:val="clear" w:color="auto" w:fill="FFFFFF"/>
        </w:rPr>
        <w:t>A包：233576.72元；B包：536113.42</w:t>
      </w:r>
      <w:r w:rsidRPr="004C2BB7">
        <w:rPr>
          <w:rFonts w:ascii="宋体" w:hAnsi="宋体" w:cs="仿宋_GB2312" w:hint="eastAsia"/>
          <w:color w:val="000000"/>
          <w:sz w:val="21"/>
          <w:szCs w:val="21"/>
          <w:shd w:val="clear" w:color="auto" w:fill="FFFFFF"/>
        </w:rPr>
        <w:t>元。</w:t>
      </w:r>
    </w:p>
    <w:p w:rsidR="00F14B24"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（六）交付（服务、完工）时间 ：自合同生效之日起</w:t>
      </w:r>
      <w:r w:rsidR="004C2BB7" w:rsidRPr="004C2BB7">
        <w:rPr>
          <w:rFonts w:ascii="宋体" w:hAnsi="宋体" w:cs="仿宋_GB2312" w:hint="eastAsia"/>
          <w:color w:val="000000"/>
          <w:sz w:val="21"/>
          <w:szCs w:val="21"/>
          <w:shd w:val="clear" w:color="auto" w:fill="FFFFFF"/>
        </w:rPr>
        <w:t>30</w:t>
      </w:r>
      <w:r w:rsidRPr="004C2BB7">
        <w:rPr>
          <w:rFonts w:ascii="宋体" w:hAnsi="宋体" w:cs="仿宋_GB2312" w:hint="eastAsia"/>
          <w:color w:val="000000"/>
          <w:sz w:val="21"/>
          <w:szCs w:val="21"/>
          <w:shd w:val="clear" w:color="auto" w:fill="FFFFFF"/>
        </w:rPr>
        <w:t>天。</w:t>
      </w:r>
    </w:p>
    <w:p w:rsidR="00F14B24"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（七）交付（服务、完工）地点：</w:t>
      </w:r>
      <w:r w:rsidR="004C2BB7" w:rsidRPr="004C2BB7">
        <w:rPr>
          <w:rFonts w:ascii="宋体" w:hAnsi="宋体" w:cs="仿宋_GB2312" w:hint="eastAsia"/>
          <w:color w:val="000000"/>
          <w:sz w:val="21"/>
          <w:szCs w:val="21"/>
          <w:shd w:val="clear" w:color="auto" w:fill="FFFFFF"/>
        </w:rPr>
        <w:t>A包：滨河路公交场站围墙：许昌市建安区滨河路与魏庄北街交叉口；B包：南站枢纽围墙：许昌市经济技术开发区京广铁路东、南外环北</w:t>
      </w:r>
      <w:r w:rsidR="00311A1D">
        <w:rPr>
          <w:rFonts w:ascii="宋体" w:hAnsi="宋体" w:cs="仿宋_GB2312" w:hint="eastAsia"/>
          <w:color w:val="000000"/>
          <w:sz w:val="21"/>
          <w:szCs w:val="21"/>
          <w:shd w:val="clear" w:color="auto" w:fill="FFFFFF"/>
        </w:rPr>
        <w:t>。</w:t>
      </w:r>
    </w:p>
    <w:p w:rsidR="00F14B24"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（八）进口产品：不允许。</w:t>
      </w:r>
    </w:p>
    <w:p w:rsidR="00925DE2"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（九）分包：不允许。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25DE2" w:rsidRDefault="00B25484" w:rsidP="00DA03F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F14B2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F14B24">
        <w:rPr>
          <w:rFonts w:asciiTheme="minorEastAsia" w:eastAsiaTheme="minorEastAsia" w:hAnsiTheme="minorEastAsia" w:cs="仿宋_GB2312" w:hint="eastAsia"/>
          <w:color w:val="000000"/>
          <w:sz w:val="21"/>
          <w:szCs w:val="21"/>
          <w:shd w:val="clear" w:color="auto" w:fill="FFFFFF"/>
        </w:rPr>
        <w:t>供应商</w:t>
      </w:r>
      <w:r w:rsidR="00F14B24">
        <w:rPr>
          <w:rFonts w:asciiTheme="minorEastAsia" w:eastAsiaTheme="minorEastAsia" w:hAnsiTheme="minorEastAsia" w:cs="仿宋_GB2312"/>
          <w:color w:val="000000"/>
          <w:sz w:val="21"/>
          <w:szCs w:val="21"/>
          <w:shd w:val="clear" w:color="auto" w:fill="FFFFFF"/>
        </w:rPr>
        <w:t>；</w:t>
      </w:r>
      <w:r w:rsidR="00F14B24">
        <w:rPr>
          <w:rFonts w:asciiTheme="minorEastAsia" w:eastAsiaTheme="minorEastAsia" w:hAnsiTheme="minorEastAsia" w:cs="仿宋_GB2312" w:hint="eastAsia"/>
          <w:color w:val="000000"/>
          <w:sz w:val="21"/>
          <w:szCs w:val="21"/>
          <w:shd w:val="clear" w:color="auto" w:fill="FFFFFF"/>
        </w:rPr>
        <w:t>“</w:t>
      </w:r>
      <w:r w:rsidR="00F14B24">
        <w:rPr>
          <w:rFonts w:asciiTheme="minorEastAsia" w:eastAsiaTheme="minorEastAsia" w:hAnsiTheme="minorEastAsia" w:cs="仿宋_GB2312"/>
          <w:color w:val="000000"/>
          <w:sz w:val="21"/>
          <w:szCs w:val="21"/>
          <w:shd w:val="clear" w:color="auto" w:fill="FFFFFF"/>
        </w:rPr>
        <w:t>中国政府采购网</w:t>
      </w:r>
      <w:r w:rsidR="00F14B24">
        <w:rPr>
          <w:rFonts w:asciiTheme="minorEastAsia" w:eastAsiaTheme="minorEastAsia" w:hAnsiTheme="minorEastAsia" w:cs="仿宋_GB2312" w:hint="eastAsia"/>
          <w:color w:val="000000"/>
          <w:sz w:val="21"/>
          <w:szCs w:val="21"/>
          <w:shd w:val="clear" w:color="auto" w:fill="FFFFFF"/>
        </w:rPr>
        <w:t>”</w:t>
      </w:r>
      <w:r w:rsidR="00F14B24">
        <w:rPr>
          <w:rFonts w:asciiTheme="minorEastAsia" w:eastAsiaTheme="minorEastAsia" w:hAnsiTheme="minorEastAsia" w:cs="仿宋_GB2312"/>
          <w:color w:val="000000"/>
          <w:sz w:val="21"/>
          <w:szCs w:val="21"/>
          <w:shd w:val="clear" w:color="auto" w:fill="FFFFFF"/>
        </w:rPr>
        <w:t xml:space="preserve"> (www.ccgp.gov.cn)政府采购严重违法失信行为记</w:t>
      </w:r>
      <w:r w:rsidR="00F14B24">
        <w:rPr>
          <w:rFonts w:asciiTheme="minorEastAsia" w:eastAsiaTheme="minorEastAsia" w:hAnsiTheme="minorEastAsia" w:cs="仿宋_GB2312"/>
          <w:color w:val="000000"/>
          <w:sz w:val="21"/>
          <w:szCs w:val="21"/>
          <w:shd w:val="clear" w:color="auto" w:fill="FFFFFF"/>
        </w:rPr>
        <w:lastRenderedPageBreak/>
        <w:t>录名单的</w:t>
      </w:r>
      <w:r w:rsidR="00F14B24">
        <w:rPr>
          <w:rFonts w:asciiTheme="minorEastAsia" w:eastAsiaTheme="minorEastAsia" w:hAnsiTheme="minorEastAsia" w:cs="仿宋_GB2312" w:hint="eastAsia"/>
          <w:color w:val="000000"/>
          <w:sz w:val="21"/>
          <w:szCs w:val="21"/>
          <w:shd w:val="clear" w:color="auto" w:fill="FFFFFF"/>
        </w:rPr>
        <w:t>供应商；“中国社会组织公共服务平台”网站（</w:t>
      </w:r>
      <w:r w:rsidR="00F14B24">
        <w:rPr>
          <w:rFonts w:asciiTheme="minorEastAsia" w:eastAsiaTheme="minorEastAsia" w:hAnsiTheme="minorEastAsia" w:cs="仿宋_GB2312"/>
          <w:color w:val="000000"/>
          <w:sz w:val="21"/>
          <w:szCs w:val="21"/>
          <w:shd w:val="clear" w:color="auto" w:fill="FFFFFF"/>
        </w:rPr>
        <w:t>www.chinanpo.gov.cn</w:t>
      </w:r>
      <w:r w:rsidR="00F14B24">
        <w:rPr>
          <w:rFonts w:asciiTheme="minorEastAsia" w:eastAsiaTheme="minorEastAsia" w:hAnsiTheme="minorEastAsia" w:cs="仿宋_GB2312" w:hint="eastAsia"/>
          <w:color w:val="000000"/>
          <w:sz w:val="21"/>
          <w:szCs w:val="21"/>
          <w:shd w:val="clear" w:color="auto" w:fill="FFFFFF"/>
        </w:rPr>
        <w:t>）严重违法失信名单的社会组织。</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DA03F5">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F14B24" w:rsidRDefault="00F14B24" w:rsidP="00F14B2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126EBF">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126EBF">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日</w:t>
      </w:r>
      <w:r w:rsidR="00126EBF">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126EBF">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75292">
        <w:rPr>
          <w:rFonts w:asciiTheme="minorEastAsia" w:eastAsiaTheme="minorEastAsia" w:hAnsiTheme="minorEastAsia" w:cs="仿宋_GB2312" w:hint="eastAsia"/>
          <w:color w:val="000000"/>
          <w:sz w:val="21"/>
          <w:szCs w:val="21"/>
        </w:rPr>
        <w:t>（一）谈判响应文件递交地点：许昌市公共资源交易中心（</w:t>
      </w:r>
      <w:r w:rsidR="00C70F6C" w:rsidRPr="00F75292">
        <w:rPr>
          <w:rFonts w:asciiTheme="minorEastAsia" w:eastAsiaTheme="minorEastAsia" w:hAnsiTheme="minorEastAsia" w:cs="仿宋_GB2312"/>
          <w:color w:val="000000"/>
          <w:sz w:val="21"/>
          <w:szCs w:val="21"/>
        </w:rPr>
        <w:t>龙兴路与竹林路交汇处</w:t>
      </w:r>
      <w:r w:rsidR="00C70F6C" w:rsidRPr="00F75292">
        <w:rPr>
          <w:rFonts w:asciiTheme="minorEastAsia" w:eastAsiaTheme="minorEastAsia" w:hAnsiTheme="minorEastAsia" w:cs="仿宋_GB2312" w:hint="eastAsia"/>
          <w:color w:val="000000"/>
          <w:sz w:val="21"/>
          <w:szCs w:val="21"/>
        </w:rPr>
        <w:t>创业服务中心C座</w:t>
      </w:r>
      <w:r w:rsidRPr="00F75292">
        <w:rPr>
          <w:rFonts w:asciiTheme="minorEastAsia" w:eastAsiaTheme="minorEastAsia" w:hAnsiTheme="minorEastAsia" w:cs="仿宋_GB2312" w:hint="eastAsia"/>
          <w:color w:val="000000"/>
          <w:sz w:val="21"/>
          <w:szCs w:val="21"/>
        </w:rPr>
        <w:t>）三楼开标</w:t>
      </w:r>
      <w:r w:rsidR="00126EBF">
        <w:rPr>
          <w:rFonts w:asciiTheme="minorEastAsia" w:eastAsiaTheme="minorEastAsia" w:hAnsiTheme="minorEastAsia" w:cs="仿宋_GB2312" w:hint="eastAsia"/>
          <w:color w:val="000000"/>
          <w:sz w:val="21"/>
          <w:szCs w:val="21"/>
        </w:rPr>
        <w:t>5</w:t>
      </w:r>
      <w:r w:rsidRPr="00F75292">
        <w:rPr>
          <w:rFonts w:asciiTheme="minorEastAsia" w:eastAsiaTheme="minorEastAsia" w:hAnsiTheme="minorEastAsia" w:cs="仿宋_GB2312" w:hint="eastAsia"/>
          <w:color w:val="000000"/>
          <w:sz w:val="21"/>
          <w:szCs w:val="21"/>
        </w:rPr>
        <w:t>室。</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75292">
        <w:rPr>
          <w:rFonts w:asciiTheme="minorEastAsia" w:eastAsiaTheme="minorEastAsia" w:hAnsiTheme="minorEastAsia" w:cs="仿宋_GB2312" w:hint="eastAsia"/>
          <w:color w:val="000000"/>
          <w:sz w:val="21"/>
          <w:szCs w:val="21"/>
        </w:rPr>
        <w:t>（二）谈判响应文件开启及谈判地点：许昌市公共资源交易中心（</w:t>
      </w:r>
      <w:r w:rsidR="00C70F6C" w:rsidRPr="00F75292">
        <w:rPr>
          <w:rFonts w:asciiTheme="minorEastAsia" w:eastAsiaTheme="minorEastAsia" w:hAnsiTheme="minorEastAsia" w:cs="仿宋_GB2312"/>
          <w:color w:val="000000"/>
          <w:sz w:val="21"/>
          <w:szCs w:val="21"/>
        </w:rPr>
        <w:t>龙兴路与竹林路交汇处</w:t>
      </w:r>
      <w:r w:rsidR="00C70F6C" w:rsidRPr="00F75292">
        <w:rPr>
          <w:rFonts w:asciiTheme="minorEastAsia" w:eastAsiaTheme="minorEastAsia" w:hAnsiTheme="minorEastAsia" w:cs="仿宋_GB2312" w:hint="eastAsia"/>
          <w:color w:val="000000"/>
          <w:sz w:val="21"/>
          <w:szCs w:val="21"/>
        </w:rPr>
        <w:t>创业服务中心C座</w:t>
      </w:r>
      <w:r w:rsidRPr="00F75292">
        <w:rPr>
          <w:rFonts w:asciiTheme="minorEastAsia" w:eastAsiaTheme="minorEastAsia" w:hAnsiTheme="minorEastAsia" w:cs="仿宋_GB2312" w:hint="eastAsia"/>
          <w:color w:val="000000"/>
          <w:sz w:val="21"/>
          <w:szCs w:val="21"/>
        </w:rPr>
        <w:t>）四楼谈判</w:t>
      </w:r>
      <w:r w:rsidR="00126EBF">
        <w:rPr>
          <w:rFonts w:asciiTheme="minorEastAsia" w:eastAsiaTheme="minorEastAsia" w:hAnsiTheme="minorEastAsia" w:cs="仿宋_GB2312" w:hint="eastAsia"/>
          <w:color w:val="000000"/>
          <w:sz w:val="21"/>
          <w:szCs w:val="21"/>
        </w:rPr>
        <w:t>2</w:t>
      </w:r>
      <w:r w:rsidRPr="00F75292">
        <w:rPr>
          <w:rFonts w:asciiTheme="minorEastAsia" w:eastAsiaTheme="minorEastAsia" w:hAnsiTheme="minorEastAsia" w:cs="仿宋_GB2312" w:hint="eastAsia"/>
          <w:color w:val="000000"/>
          <w:sz w:val="21"/>
          <w:szCs w:val="21"/>
        </w:rPr>
        <w:t>室。</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75292">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75292">
        <w:rPr>
          <w:rFonts w:asciiTheme="minorEastAsia" w:eastAsiaTheme="minorEastAsia" w:hAnsiTheme="minorEastAsia" w:cs="仿宋_GB2312" w:hint="eastAsia"/>
          <w:color w:val="000000"/>
          <w:sz w:val="21"/>
          <w:szCs w:val="21"/>
        </w:rPr>
        <w:t>1、加密电子响应文件</w:t>
      </w:r>
      <w:r w:rsidRPr="00F75292">
        <w:rPr>
          <w:rFonts w:asciiTheme="minorEastAsia" w:eastAsiaTheme="minorEastAsia" w:hAnsiTheme="minorEastAsia" w:cs="宋体" w:hint="eastAsia"/>
          <w:color w:val="000000"/>
          <w:sz w:val="21"/>
          <w:szCs w:val="21"/>
        </w:rPr>
        <w:t>（</w:t>
      </w:r>
      <w:r w:rsidRPr="00F75292">
        <w:rPr>
          <w:rFonts w:asciiTheme="minorEastAsia" w:eastAsiaTheme="minorEastAsia" w:hAnsiTheme="minorEastAsia"/>
          <w:color w:val="000000"/>
          <w:sz w:val="21"/>
          <w:szCs w:val="21"/>
        </w:rPr>
        <w:t>.file</w:t>
      </w:r>
      <w:r w:rsidRPr="00F75292">
        <w:rPr>
          <w:rFonts w:asciiTheme="minorEastAsia" w:eastAsiaTheme="minorEastAsia" w:hAnsiTheme="minorEastAsia" w:cs="宋体" w:hint="eastAsia"/>
          <w:color w:val="000000"/>
          <w:sz w:val="21"/>
          <w:szCs w:val="21"/>
        </w:rPr>
        <w:t>格式）须</w:t>
      </w:r>
      <w:r w:rsidRPr="00F75292">
        <w:rPr>
          <w:rFonts w:asciiTheme="minorEastAsia" w:eastAsiaTheme="minorEastAsia" w:hAnsiTheme="minorEastAsia" w:cs="仿宋_GB2312" w:hint="eastAsia"/>
          <w:color w:val="000000"/>
          <w:sz w:val="21"/>
          <w:szCs w:val="21"/>
        </w:rPr>
        <w:t>在谈判响应截止时间（谈判时间）前通过《全国公共资源交易平台(河南省</w:t>
      </w:r>
      <w:r w:rsidRPr="00F75292">
        <w:rPr>
          <w:rFonts w:asciiTheme="minorEastAsia" w:eastAsiaTheme="minorEastAsia" w:hAnsiTheme="minorEastAsia" w:cs="MS Mincho" w:hint="eastAsia"/>
          <w:color w:val="000000"/>
          <w:sz w:val="21"/>
          <w:szCs w:val="21"/>
        </w:rPr>
        <w:t>.</w:t>
      </w:r>
      <w:r w:rsidRPr="00F75292">
        <w:rPr>
          <w:rFonts w:asciiTheme="minorEastAsia" w:eastAsiaTheme="minorEastAsia" w:hAnsiTheme="minorEastAsia" w:cs="宋体" w:hint="eastAsia"/>
          <w:color w:val="000000"/>
          <w:sz w:val="21"/>
          <w:szCs w:val="21"/>
        </w:rPr>
        <w:t>许昌市</w:t>
      </w:r>
      <w:r w:rsidRPr="00F75292">
        <w:rPr>
          <w:rFonts w:asciiTheme="minorEastAsia" w:eastAsiaTheme="minorEastAsia" w:hAnsiTheme="minorEastAsia" w:cs="仿宋_GB2312" w:hint="eastAsia"/>
          <w:color w:val="000000"/>
          <w:sz w:val="21"/>
          <w:szCs w:val="21"/>
        </w:rPr>
        <w:t>)》公共资源交易系统成功上传。</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F75292">
        <w:rPr>
          <w:rFonts w:asciiTheme="minorEastAsia" w:eastAsiaTheme="minorEastAsia" w:hAnsiTheme="minorEastAsia" w:cs="仿宋_GB2312" w:hint="eastAsia"/>
          <w:color w:val="000000"/>
          <w:sz w:val="21"/>
          <w:szCs w:val="21"/>
        </w:rPr>
        <w:t>2、纸质响应文件（正本、副本各1份）和备份文件1份</w:t>
      </w:r>
      <w:r w:rsidRPr="00F75292">
        <w:rPr>
          <w:rFonts w:asciiTheme="minorEastAsia" w:eastAsiaTheme="minorEastAsia" w:hAnsiTheme="minorEastAsia" w:hint="eastAsia"/>
          <w:color w:val="000000"/>
          <w:sz w:val="21"/>
          <w:szCs w:val="21"/>
        </w:rPr>
        <w:t>（使用电子介质存储）</w:t>
      </w:r>
      <w:r w:rsidRPr="00F75292">
        <w:rPr>
          <w:rFonts w:asciiTheme="minorEastAsia" w:eastAsiaTheme="minorEastAsia" w:hAnsiTheme="minorEastAsia" w:cs="仿宋_GB2312" w:hint="eastAsia"/>
          <w:color w:val="000000"/>
          <w:sz w:val="21"/>
          <w:szCs w:val="21"/>
        </w:rPr>
        <w:t>在响应谈判截止时间（谈判时间）前须一并递交。</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3508FF" w:rsidRDefault="00F14B24" w:rsidP="003508F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F75292" w:rsidRPr="003508FF" w:rsidRDefault="00F14B24" w:rsidP="003508F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黑体" w:hint="eastAsia"/>
          <w:b/>
          <w:bCs/>
          <w:color w:val="000000"/>
          <w:sz w:val="21"/>
          <w:szCs w:val="21"/>
        </w:rPr>
        <w:t>九、联系方式</w:t>
      </w:r>
    </w:p>
    <w:p w:rsidR="00F14B24" w:rsidRPr="00F75292" w:rsidRDefault="00F14B24" w:rsidP="00F75292">
      <w:pPr>
        <w:pStyle w:val="ac"/>
        <w:widowControl/>
        <w:shd w:val="clear" w:color="auto" w:fill="FFFFFF"/>
        <w:spacing w:line="360" w:lineRule="auto"/>
        <w:ind w:firstLineChars="400" w:firstLine="843"/>
        <w:contextualSpacing/>
        <w:jc w:val="left"/>
        <w:rPr>
          <w:rFonts w:asciiTheme="minorEastAsia" w:eastAsiaTheme="minorEastAsia" w:hAnsiTheme="minorEastAsia" w:cs="黑体"/>
          <w:b/>
          <w:bCs/>
          <w:color w:val="000000"/>
          <w:sz w:val="21"/>
          <w:szCs w:val="21"/>
        </w:rPr>
      </w:pPr>
      <w:r w:rsidRPr="00F75292">
        <w:rPr>
          <w:rFonts w:ascii="宋体" w:eastAsiaTheme="minorEastAsia" w:hAnsi="宋体" w:cstheme="minorBidi" w:hint="eastAsia"/>
          <w:b/>
          <w:sz w:val="21"/>
          <w:szCs w:val="21"/>
        </w:rPr>
        <w:t>采购人：</w:t>
      </w:r>
      <w:r w:rsidR="00F75292" w:rsidRPr="00F75292">
        <w:rPr>
          <w:rFonts w:ascii="宋体" w:eastAsiaTheme="minorEastAsia" w:hAnsi="宋体" w:cstheme="minorBidi" w:hint="eastAsia"/>
          <w:sz w:val="21"/>
          <w:szCs w:val="21"/>
        </w:rPr>
        <w:t>许昌市交通运输局</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75292" w:rsidRPr="00F75292">
        <w:rPr>
          <w:rFonts w:ascii="宋体" w:hAnsi="宋体" w:hint="eastAsia"/>
          <w:szCs w:val="21"/>
        </w:rPr>
        <w:t>许昌市莲城大道1981号</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75292" w:rsidRPr="00F75292">
        <w:rPr>
          <w:rFonts w:ascii="宋体" w:hAnsi="宋体" w:hint="eastAsia"/>
          <w:szCs w:val="21"/>
        </w:rPr>
        <w:t>李晓</w:t>
      </w:r>
      <w:r>
        <w:rPr>
          <w:rFonts w:ascii="宋体" w:hAnsi="宋体" w:hint="eastAsia"/>
          <w:szCs w:val="21"/>
        </w:rPr>
        <w:t xml:space="preserve">                   </w:t>
      </w:r>
      <w:r w:rsidR="00794C18">
        <w:rPr>
          <w:rFonts w:ascii="宋体" w:hAnsi="宋体" w:hint="eastAsia"/>
          <w:szCs w:val="21"/>
        </w:rPr>
        <w:t xml:space="preserve">            </w:t>
      </w:r>
      <w:r>
        <w:rPr>
          <w:rFonts w:ascii="宋体" w:hAnsi="宋体" w:hint="eastAsia"/>
          <w:szCs w:val="21"/>
        </w:rPr>
        <w:t>联系电话：</w:t>
      </w:r>
      <w:r w:rsidR="00F75292" w:rsidRPr="00F75292">
        <w:rPr>
          <w:rFonts w:ascii="宋体" w:hAnsi="宋体" w:hint="eastAsia"/>
          <w:szCs w:val="21"/>
        </w:rPr>
        <w:t>13937467563</w:t>
      </w:r>
    </w:p>
    <w:p w:rsidR="00F14B24" w:rsidRDefault="00F14B24" w:rsidP="00F14B2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E76B37">
        <w:rPr>
          <w:rFonts w:ascii="宋体" w:hAnsi="宋体" w:hint="eastAsia"/>
          <w:szCs w:val="21"/>
        </w:rPr>
        <w:t>许昌市</w:t>
      </w:r>
      <w:r w:rsidRPr="00E76B37">
        <w:rPr>
          <w:rFonts w:ascii="宋体" w:hAnsi="宋体"/>
          <w:szCs w:val="21"/>
        </w:rPr>
        <w:t>龙兴路与竹林路交汇处</w:t>
      </w:r>
      <w:r w:rsidRPr="00E76B37">
        <w:rPr>
          <w:rFonts w:ascii="宋体" w:hAnsi="宋体" w:hint="eastAsia"/>
          <w:szCs w:val="21"/>
        </w:rPr>
        <w:t>创业服务中心C座</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94C18">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E76B37">
        <w:rPr>
          <w:rFonts w:ascii="宋体" w:hAnsi="宋体" w:hint="eastAsia"/>
          <w:szCs w:val="21"/>
        </w:rPr>
        <w:t>2805</w:t>
      </w:r>
    </w:p>
    <w:p w:rsidR="00F14B24" w:rsidRDefault="00F14B24" w:rsidP="00F14B24">
      <w:pPr>
        <w:adjustRightInd w:val="0"/>
        <w:snapToGrid w:val="0"/>
        <w:spacing w:line="360" w:lineRule="auto"/>
        <w:ind w:firstLineChars="400" w:firstLine="840"/>
        <w:jc w:val="left"/>
        <w:rPr>
          <w:rFonts w:ascii="宋体" w:hAnsi="宋体"/>
          <w:szCs w:val="21"/>
        </w:rPr>
      </w:pPr>
    </w:p>
    <w:p w:rsidR="00F14B24" w:rsidRDefault="00F14B24" w:rsidP="00E76B37">
      <w:pPr>
        <w:adjustRightInd w:val="0"/>
        <w:spacing w:line="360" w:lineRule="auto"/>
        <w:ind w:right="210"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E76B37">
        <w:rPr>
          <w:rFonts w:asciiTheme="minorEastAsia" w:hAnsiTheme="minorEastAsia" w:cs="Arial" w:hint="eastAsia"/>
          <w:color w:val="000000"/>
          <w:szCs w:val="21"/>
          <w:lang w:val="zh-CN"/>
        </w:rPr>
        <w:t>交通运输</w:t>
      </w:r>
      <w:r>
        <w:rPr>
          <w:rFonts w:asciiTheme="minorEastAsia" w:hAnsiTheme="minorEastAsia" w:cs="Arial" w:hint="eastAsia"/>
          <w:color w:val="000000"/>
          <w:szCs w:val="21"/>
          <w:lang w:val="zh-CN"/>
        </w:rPr>
        <w:t>局</w:t>
      </w:r>
    </w:p>
    <w:p w:rsidR="00925DE2" w:rsidRDefault="00F14B24" w:rsidP="00F14B2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E76B37">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5F3707">
        <w:rPr>
          <w:rFonts w:asciiTheme="minorEastAsia" w:hAnsiTheme="minorEastAsia" w:cs="Arial" w:hint="eastAsia"/>
          <w:color w:val="000000"/>
          <w:szCs w:val="21"/>
        </w:rPr>
        <w:t>十一</w:t>
      </w:r>
      <w:r>
        <w:rPr>
          <w:rFonts w:asciiTheme="minorEastAsia" w:hAnsiTheme="minorEastAsia" w:cs="Arial" w:hint="eastAsia"/>
          <w:color w:val="000000"/>
          <w:szCs w:val="21"/>
        </w:rPr>
        <w:t>日</w:t>
      </w:r>
    </w:p>
    <w:p w:rsidR="00925DE2" w:rsidRDefault="00925DE2">
      <w:pPr>
        <w:adjustRightInd w:val="0"/>
        <w:snapToGrid w:val="0"/>
        <w:spacing w:line="360" w:lineRule="auto"/>
        <w:ind w:firstLineChars="400" w:firstLine="840"/>
        <w:jc w:val="left"/>
        <w:rPr>
          <w:rFonts w:ascii="宋体" w:hAnsi="宋体"/>
          <w:szCs w:val="21"/>
        </w:rPr>
      </w:pP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spacing w:line="360" w:lineRule="auto"/>
        <w:rPr>
          <w:rFonts w:hAnsi="宋体"/>
          <w:b/>
          <w:sz w:val="28"/>
          <w:szCs w:val="28"/>
        </w:rPr>
      </w:pPr>
      <w:r>
        <w:rPr>
          <w:rFonts w:hAnsi="宋体" w:hint="eastAsia"/>
          <w:b/>
          <w:sz w:val="28"/>
          <w:szCs w:val="28"/>
        </w:rPr>
        <w:t>温馨提示：</w:t>
      </w:r>
    </w:p>
    <w:p w:rsidR="00925DE2" w:rsidRDefault="00B2548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25DE2" w:rsidRDefault="00925DE2" w:rsidP="00720DC9">
      <w:pPr>
        <w:pStyle w:val="ad"/>
        <w:ind w:firstLine="321"/>
        <w:rPr>
          <w:rFonts w:ascii="仿宋_GB2312" w:eastAsia="仿宋_GB2312"/>
          <w:b/>
          <w:sz w:val="32"/>
          <w:szCs w:val="32"/>
        </w:rPr>
      </w:pP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25DE2" w:rsidRDefault="00B2548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25DE2" w:rsidRDefault="00B2548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925DE2" w:rsidRDefault="00B25484" w:rsidP="007071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25DE2" w:rsidRDefault="00925DE2">
      <w:pPr>
        <w:rPr>
          <w:rFonts w:asciiTheme="majorEastAsia" w:eastAsiaTheme="majorEastAsia" w:hAnsiTheme="majorEastAsia" w:cs="宋体"/>
          <w:b/>
          <w:kern w:val="0"/>
          <w:sz w:val="32"/>
          <w:szCs w:val="32"/>
        </w:rPr>
      </w:pPr>
    </w:p>
    <w:p w:rsidR="00925DE2" w:rsidRDefault="00B2548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DA03F5" w:rsidRPr="008F6D39" w:rsidRDefault="003E7C8B" w:rsidP="003E7C8B">
      <w:pPr>
        <w:spacing w:line="360" w:lineRule="auto"/>
        <w:ind w:firstLineChars="200" w:firstLine="480"/>
        <w:contextualSpacing/>
        <w:rPr>
          <w:rFonts w:asciiTheme="minorEastAsia" w:hAnsiTheme="minorEastAsia" w:cs="仿宋_GB2312"/>
          <w:sz w:val="24"/>
          <w:szCs w:val="24"/>
          <w:lang w:val="zh-CN"/>
        </w:rPr>
      </w:pPr>
      <w:r w:rsidRPr="003E7C8B">
        <w:rPr>
          <w:rFonts w:asciiTheme="minorEastAsia" w:hAnsiTheme="minorEastAsia" w:cs="仿宋_GB2312" w:hint="eastAsia"/>
          <w:sz w:val="24"/>
          <w:szCs w:val="24"/>
          <w:lang w:val="zh-CN"/>
        </w:rPr>
        <w:t>A包：滨河路公交场站（许昌市建安区滨河路与魏庄北街交叉口）围墙（长365米、宽0.24米、高1.8米）的沟槽开挖、土方回填、围墙基础及墙身砂浆抹面等；B包：南站枢纽（许昌市经济技术开发区京广铁路东、南外环北）围墙（长836米、宽0.24米、高1.8米）的沟槽开挖、土方回填、围墙基础及墙身砂浆抹面等。</w:t>
      </w:r>
    </w:p>
    <w:p w:rsidR="00925DE2" w:rsidRDefault="00B2548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F14B24" w:rsidRDefault="00F14B24" w:rsidP="008F6D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已标价工程量清单（附件1）；</w:t>
      </w:r>
    </w:p>
    <w:p w:rsidR="002E31F3" w:rsidRDefault="002E31F3" w:rsidP="002E31F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附：招标</w:t>
      </w:r>
      <w:r w:rsidRPr="008F6D39">
        <w:rPr>
          <w:rFonts w:asciiTheme="minorEastAsia" w:hAnsiTheme="minorEastAsia" w:cs="仿宋_GB2312" w:hint="eastAsia"/>
          <w:sz w:val="24"/>
          <w:szCs w:val="24"/>
          <w:lang w:val="zh-CN"/>
        </w:rPr>
        <w:t>工程量清单</w:t>
      </w:r>
      <w:r>
        <w:rPr>
          <w:rFonts w:asciiTheme="minorEastAsia" w:hAnsiTheme="minorEastAsia" w:cs="仿宋_GB2312" w:hint="eastAsia"/>
          <w:sz w:val="24"/>
          <w:szCs w:val="24"/>
          <w:lang w:val="zh-CN"/>
        </w:rPr>
        <w:t>（附件2）</w:t>
      </w:r>
      <w:r w:rsidRPr="008F6D39">
        <w:rPr>
          <w:rFonts w:asciiTheme="minorEastAsia" w:hAnsiTheme="minorEastAsia" w:cs="仿宋_GB2312" w:hint="eastAsia"/>
          <w:sz w:val="24"/>
          <w:szCs w:val="24"/>
          <w:lang w:val="zh-CN"/>
        </w:rPr>
        <w:t>。</w:t>
      </w:r>
    </w:p>
    <w:p w:rsidR="00925DE2" w:rsidRDefault="00B25484">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925DE2" w:rsidRDefault="00B25484" w:rsidP="00C23BA7">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925DE2" w:rsidRDefault="00B2548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00E01" w:rsidRDefault="00E00E01" w:rsidP="00E00E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00E01" w:rsidRDefault="00E00E01" w:rsidP="00E00E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00E01" w:rsidRDefault="00E00E01" w:rsidP="00E00E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00E01" w:rsidRDefault="00E00E01" w:rsidP="00E00E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E00E01" w:rsidRDefault="00E00E01" w:rsidP="00E00E01">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E00E01" w:rsidRDefault="00E00E01" w:rsidP="00E00E01">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1"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E00E01" w:rsidRDefault="00E00E01" w:rsidP="00E00E0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925DE2" w:rsidRPr="002450FD" w:rsidRDefault="00E00E01" w:rsidP="002450FD">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B25484">
        <w:rPr>
          <w:rFonts w:asciiTheme="minorEastAsia" w:hAnsiTheme="minorEastAsia" w:cs="宋体" w:hint="eastAsia"/>
          <w:b/>
          <w:color w:val="000000"/>
          <w:kern w:val="0"/>
          <w:sz w:val="24"/>
          <w:szCs w:val="24"/>
          <w:lang w:val="zh-CN"/>
        </w:rPr>
        <w:t>采购标的的其他技术、服务等要求</w:t>
      </w:r>
    </w:p>
    <w:p w:rsidR="00925DE2" w:rsidRDefault="00DA03F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B25484">
        <w:rPr>
          <w:rFonts w:ascii="宋体" w:cs="宋体" w:hint="eastAsia"/>
          <w:sz w:val="24"/>
          <w:lang w:val="zh-CN"/>
        </w:rPr>
        <w:t>、供应商应就本项目（每包或者标段）完整响应，</w:t>
      </w:r>
      <w:r w:rsidR="00B25484">
        <w:rPr>
          <w:rFonts w:ascii="宋体" w:cs="宋体" w:hint="eastAsia"/>
          <w:b/>
          <w:sz w:val="24"/>
          <w:lang w:val="zh-CN"/>
        </w:rPr>
        <w:t>否则为无效响应。</w:t>
      </w:r>
    </w:p>
    <w:p w:rsidR="00925DE2" w:rsidRDefault="00DA03F5">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B25484">
        <w:rPr>
          <w:rFonts w:ascii="宋体" w:cs="宋体" w:hint="eastAsia"/>
          <w:sz w:val="24"/>
          <w:lang w:val="zh-CN"/>
        </w:rPr>
        <w:t>、所响应产品必须符合国家质量检测标准和本竞争性谈判文件规定标准的全新正品现货。</w:t>
      </w:r>
    </w:p>
    <w:p w:rsidR="00925DE2" w:rsidRDefault="00DA03F5">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B25484">
        <w:rPr>
          <w:rFonts w:ascii="宋体" w:cs="宋体" w:hint="eastAsia"/>
          <w:sz w:val="24"/>
          <w:lang w:val="zh-CN"/>
        </w:rPr>
        <w:t>、本项目为交钥匙工程。</w:t>
      </w:r>
    </w:p>
    <w:p w:rsidR="00E00E01" w:rsidRDefault="002450FD" w:rsidP="00E00E0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B25484">
        <w:rPr>
          <w:rFonts w:asciiTheme="minorEastAsia" w:hAnsiTheme="minorEastAsia" w:cs="宋体" w:hint="eastAsia"/>
          <w:b/>
          <w:color w:val="000000"/>
          <w:kern w:val="0"/>
          <w:sz w:val="24"/>
          <w:szCs w:val="24"/>
          <w:lang w:val="zh-CN"/>
        </w:rPr>
        <w:t>、验收标准</w:t>
      </w:r>
    </w:p>
    <w:p w:rsidR="00A16B13" w:rsidRPr="00A16B13" w:rsidRDefault="00A16B13" w:rsidP="00A16B13">
      <w:pPr>
        <w:wordWrap w:val="0"/>
        <w:topLinePunct/>
        <w:spacing w:line="360" w:lineRule="auto"/>
        <w:ind w:firstLineChars="200" w:firstLine="480"/>
        <w:rPr>
          <w:rFonts w:ascii="宋体" w:cs="宋体"/>
          <w:sz w:val="24"/>
          <w:lang w:val="zh-CN"/>
        </w:rPr>
      </w:pPr>
      <w:r w:rsidRPr="00A16B13">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16B13" w:rsidRPr="00A16B13" w:rsidRDefault="00A16B13" w:rsidP="00A16B13">
      <w:pPr>
        <w:wordWrap w:val="0"/>
        <w:topLinePunct/>
        <w:spacing w:line="360" w:lineRule="auto"/>
        <w:ind w:firstLineChars="200" w:firstLine="480"/>
        <w:rPr>
          <w:rFonts w:ascii="宋体" w:cs="宋体"/>
          <w:sz w:val="24"/>
          <w:lang w:val="zh-CN"/>
        </w:rPr>
      </w:pPr>
      <w:r w:rsidRPr="00A16B13">
        <w:rPr>
          <w:rFonts w:ascii="宋体" w:cs="宋体" w:hint="eastAsia"/>
          <w:sz w:val="24"/>
          <w:lang w:val="zh-CN"/>
        </w:rPr>
        <w:t>2、按照招标文件要求、投标文件响应和承诺验收</w:t>
      </w:r>
      <w:r>
        <w:rPr>
          <w:rFonts w:ascii="宋体" w:cs="宋体" w:hint="eastAsia"/>
          <w:sz w:val="24"/>
          <w:lang w:val="zh-CN"/>
        </w:rPr>
        <w:t>。</w:t>
      </w:r>
    </w:p>
    <w:p w:rsidR="00925DE2" w:rsidRPr="008F4ED5" w:rsidRDefault="002450FD" w:rsidP="008F4ED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8F4ED5">
        <w:rPr>
          <w:rFonts w:asciiTheme="minorEastAsia" w:hAnsiTheme="minorEastAsia" w:cs="宋体" w:hint="eastAsia"/>
          <w:b/>
          <w:color w:val="000000"/>
          <w:kern w:val="0"/>
          <w:sz w:val="24"/>
          <w:szCs w:val="24"/>
          <w:lang w:val="zh-CN"/>
        </w:rPr>
        <w:t>六</w:t>
      </w:r>
      <w:r w:rsidR="00B25484" w:rsidRPr="008F4ED5">
        <w:rPr>
          <w:rFonts w:asciiTheme="minorEastAsia" w:hAnsiTheme="minorEastAsia" w:cs="宋体" w:hint="eastAsia"/>
          <w:b/>
          <w:color w:val="000000"/>
          <w:kern w:val="0"/>
          <w:sz w:val="24"/>
          <w:szCs w:val="24"/>
          <w:lang w:val="zh-CN"/>
        </w:rPr>
        <w:t>、本项目预算金额</w:t>
      </w:r>
      <w:r w:rsidR="00CC29A4" w:rsidRPr="00CC29A4">
        <w:rPr>
          <w:rFonts w:asciiTheme="minorEastAsia" w:hAnsiTheme="minorEastAsia" w:cs="宋体" w:hint="eastAsia"/>
          <w:b/>
          <w:color w:val="000000"/>
          <w:kern w:val="0"/>
          <w:sz w:val="24"/>
          <w:szCs w:val="24"/>
          <w:lang w:val="zh-CN"/>
        </w:rPr>
        <w:t>A包：233576.72元；B包：536113.42</w:t>
      </w:r>
      <w:r w:rsidR="00B25484" w:rsidRPr="008F4ED5">
        <w:rPr>
          <w:rFonts w:asciiTheme="minorEastAsia" w:hAnsiTheme="minorEastAsia" w:cs="宋体" w:hint="eastAsia"/>
          <w:b/>
          <w:color w:val="000000"/>
          <w:kern w:val="0"/>
          <w:sz w:val="24"/>
          <w:szCs w:val="24"/>
          <w:lang w:val="zh-CN"/>
        </w:rPr>
        <w:t>元。超出预算金额的谈判响应无效。</w:t>
      </w:r>
    </w:p>
    <w:p w:rsidR="00925DE2" w:rsidRDefault="004A78C7"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B25484">
        <w:rPr>
          <w:rFonts w:asciiTheme="minorEastAsia" w:hAnsiTheme="minorEastAsia" w:cs="宋体" w:hint="eastAsia"/>
          <w:b/>
          <w:color w:val="000000"/>
          <w:kern w:val="0"/>
          <w:sz w:val="24"/>
          <w:szCs w:val="24"/>
          <w:lang w:val="zh-CN"/>
        </w:rPr>
        <w:t>、资金支付</w:t>
      </w:r>
    </w:p>
    <w:p w:rsidR="00925DE2" w:rsidRPr="00802C8C" w:rsidRDefault="00B25484" w:rsidP="008F6D39">
      <w:pPr>
        <w:spacing w:line="360" w:lineRule="auto"/>
        <w:ind w:firstLineChars="200" w:firstLine="480"/>
        <w:contextualSpacing/>
        <w:rPr>
          <w:rFonts w:ascii="宋体" w:cs="宋体"/>
          <w:sz w:val="24"/>
          <w:lang w:val="zh-CN"/>
        </w:rPr>
      </w:pPr>
      <w:r w:rsidRPr="00802C8C">
        <w:rPr>
          <w:rFonts w:ascii="宋体" w:cs="宋体" w:hint="eastAsia"/>
          <w:sz w:val="24"/>
          <w:lang w:val="zh-CN"/>
        </w:rPr>
        <w:t>1、支付方式：</w:t>
      </w:r>
      <w:r w:rsidR="00802C8C" w:rsidRPr="00802C8C">
        <w:rPr>
          <w:rFonts w:ascii="宋体" w:cs="宋体" w:hint="eastAsia"/>
          <w:sz w:val="24"/>
          <w:lang w:val="zh-CN"/>
        </w:rPr>
        <w:t>银行转账</w:t>
      </w:r>
    </w:p>
    <w:p w:rsidR="00925DE2" w:rsidRPr="00802C8C" w:rsidRDefault="00B25484" w:rsidP="008F6D39">
      <w:pPr>
        <w:spacing w:line="360" w:lineRule="auto"/>
        <w:ind w:firstLineChars="200" w:firstLine="480"/>
        <w:contextualSpacing/>
        <w:rPr>
          <w:rFonts w:ascii="宋体" w:cs="宋体"/>
          <w:sz w:val="24"/>
          <w:lang w:val="zh-CN"/>
        </w:rPr>
      </w:pPr>
      <w:r w:rsidRPr="00802C8C">
        <w:rPr>
          <w:rFonts w:ascii="宋体" w:cs="宋体" w:hint="eastAsia"/>
          <w:sz w:val="24"/>
          <w:lang w:val="zh-CN"/>
        </w:rPr>
        <w:t>2、支付时间及条件：</w:t>
      </w:r>
      <w:r w:rsidR="00802C8C" w:rsidRPr="00802C8C">
        <w:rPr>
          <w:rFonts w:ascii="宋体" w:cs="宋体" w:hint="eastAsia"/>
          <w:sz w:val="24"/>
          <w:lang w:val="zh-CN"/>
        </w:rPr>
        <w:t>经验收合格后付合同总价款的100%</w:t>
      </w:r>
    </w:p>
    <w:p w:rsidR="001621CD" w:rsidRDefault="001621C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5DE2" w:rsidRDefault="00B2548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5DE2" w:rsidRDefault="00B2548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trPr>
          <w:trHeight w:val="636"/>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5DE2">
        <w:trPr>
          <w:trHeight w:val="1278"/>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B6622">
              <w:rPr>
                <w:rFonts w:asciiTheme="minorEastAsia" w:hAnsiTheme="minorEastAsia" w:cs="仿宋_GB2312" w:hint="eastAsia"/>
                <w:szCs w:val="21"/>
              </w:rPr>
              <w:t>滨河路公交场站、南站枢纽围墙工程</w:t>
            </w:r>
          </w:p>
          <w:p w:rsidR="001621CD" w:rsidRDefault="00B25484" w:rsidP="001621C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7B6622">
              <w:rPr>
                <w:rFonts w:asciiTheme="minorEastAsia" w:hAnsiTheme="minorEastAsia" w:cs="仿宋_GB2312" w:hint="eastAsia"/>
                <w:szCs w:val="21"/>
              </w:rPr>
              <w:t>067</w:t>
            </w:r>
            <w:r>
              <w:rPr>
                <w:rFonts w:asciiTheme="minorEastAsia" w:hAnsiTheme="minorEastAsia" w:cs="仿宋_GB2312" w:hint="eastAsia"/>
                <w:szCs w:val="21"/>
              </w:rPr>
              <w:t>号</w:t>
            </w:r>
          </w:p>
          <w:p w:rsidR="00E00E01" w:rsidRDefault="00B25484" w:rsidP="00E00E0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BF0146" w:rsidRPr="00BF0146">
              <w:rPr>
                <w:rFonts w:asciiTheme="minorEastAsia" w:hAnsiTheme="minorEastAsia" w:cs="仿宋_GB2312" w:hint="eastAsia"/>
                <w:szCs w:val="21"/>
              </w:rPr>
              <w:t>A包：滨河路公交场站（许昌市建安区滨河路与魏庄北街交叉口）围墙（长365米、宽0.24米、高1.8米）的沟槽开挖、土方回填、围墙基础及墙身砂浆抹面等；B包：南站枢纽（许昌市经济技术开发区京广铁路东、南外环北）围墙（长836米、宽0.24米、高1.8米）的沟槽开挖、土方回填、围墙基础及墙身砂浆抹面等。</w:t>
            </w:r>
          </w:p>
          <w:p w:rsidR="00925DE2" w:rsidRDefault="00B25484" w:rsidP="00E00E0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F0146" w:rsidRPr="00BF0146">
              <w:rPr>
                <w:rFonts w:asciiTheme="minorEastAsia" w:hAnsiTheme="minorEastAsia" w:cs="仿宋_GB2312" w:hint="eastAsia"/>
                <w:szCs w:val="21"/>
              </w:rPr>
              <w:t>A包：滨河路公交场站围墙：许昌市建安区滨河路与魏庄北街交叉口；B包：南站枢纽围墙：许昌市经济技术开发区京广铁路东、南外环北。</w:t>
            </w:r>
          </w:p>
        </w:tc>
      </w:tr>
      <w:tr w:rsidR="00925DE2">
        <w:trPr>
          <w:trHeight w:val="1421"/>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A03F5" w:rsidRPr="001621CD" w:rsidRDefault="00B25484" w:rsidP="00DA03F5">
            <w:pPr>
              <w:rPr>
                <w:rFonts w:asciiTheme="minorEastAsia" w:hAnsiTheme="minorEastAsia" w:cs="仿宋_GB2312"/>
                <w:szCs w:val="21"/>
              </w:rPr>
            </w:pPr>
            <w:r>
              <w:rPr>
                <w:rFonts w:asciiTheme="minorEastAsia" w:hAnsiTheme="minorEastAsia" w:cs="仿宋_GB2312" w:hint="eastAsia"/>
                <w:szCs w:val="21"/>
              </w:rPr>
              <w:t>名称：</w:t>
            </w:r>
            <w:r w:rsidR="00E00E01" w:rsidRPr="001621CD">
              <w:rPr>
                <w:rFonts w:asciiTheme="minorEastAsia" w:hAnsiTheme="minorEastAsia" w:cs="仿宋_GB2312"/>
                <w:szCs w:val="21"/>
              </w:rPr>
              <w:t xml:space="preserve"> </w:t>
            </w:r>
            <w:r w:rsidR="00BF0146">
              <w:rPr>
                <w:rFonts w:asciiTheme="minorEastAsia" w:hAnsiTheme="minorEastAsia" w:cs="仿宋_GB2312" w:hint="eastAsia"/>
                <w:szCs w:val="21"/>
              </w:rPr>
              <w:t>许昌市交通运输局</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F0146" w:rsidRPr="00BF0146">
              <w:rPr>
                <w:rFonts w:asciiTheme="minorEastAsia" w:hAnsiTheme="minorEastAsia" w:cs="仿宋_GB2312" w:hint="eastAsia"/>
                <w:szCs w:val="21"/>
              </w:rPr>
              <w:t>许昌市莲城大道1981号</w:t>
            </w:r>
          </w:p>
          <w:p w:rsidR="00925DE2" w:rsidRDefault="00B25484" w:rsidP="00E00E0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F0146" w:rsidRPr="00BF0146">
              <w:rPr>
                <w:rFonts w:asciiTheme="minorEastAsia" w:hAnsiTheme="minorEastAsia" w:cs="仿宋_GB2312" w:hint="eastAsia"/>
                <w:szCs w:val="21"/>
              </w:rPr>
              <w:t>李晓</w:t>
            </w:r>
            <w:r w:rsidR="00E00E01">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00BF0146">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w:t>
            </w:r>
            <w:r w:rsidR="00BF0146" w:rsidRPr="00BF0146">
              <w:rPr>
                <w:rFonts w:asciiTheme="minorEastAsia" w:hAnsiTheme="minorEastAsia" w:cs="仿宋_GB2312" w:hint="eastAsia"/>
                <w:szCs w:val="21"/>
              </w:rPr>
              <w:t>13937467563</w:t>
            </w:r>
          </w:p>
        </w:tc>
      </w:tr>
      <w:tr w:rsidR="00925DE2">
        <w:trPr>
          <w:trHeight w:val="323"/>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20DC9">
              <w:rPr>
                <w:rFonts w:asciiTheme="minorEastAsia" w:hAnsiTheme="minorEastAsia" w:cs="仿宋_GB2312" w:hint="eastAsia"/>
                <w:szCs w:val="21"/>
              </w:rPr>
              <w:t>许昌市政府采购服务中心</w:t>
            </w:r>
          </w:p>
          <w:p w:rsidR="00925DE2" w:rsidRDefault="00B2548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00530097" w:rsidRPr="00BF0146">
              <w:rPr>
                <w:rFonts w:ascii="宋体" w:hAnsi="宋体" w:hint="eastAsia"/>
                <w:szCs w:val="21"/>
              </w:rPr>
              <w:t>许昌市</w:t>
            </w:r>
            <w:r w:rsidR="00530097" w:rsidRPr="00BF0146">
              <w:rPr>
                <w:rFonts w:asciiTheme="minorEastAsia" w:hAnsiTheme="minorEastAsia" w:cs="Arial"/>
                <w:szCs w:val="21"/>
              </w:rPr>
              <w:t>龙兴路与竹林路交汇处</w:t>
            </w:r>
            <w:r w:rsidR="00530097" w:rsidRPr="00BF0146">
              <w:rPr>
                <w:rFonts w:asciiTheme="minorEastAsia" w:hAnsiTheme="minorEastAsia" w:cs="仿宋_GB2312" w:hint="eastAsia"/>
                <w:szCs w:val="21"/>
              </w:rPr>
              <w:t>创业服务中心C座</w:t>
            </w:r>
          </w:p>
          <w:p w:rsidR="00925DE2" w:rsidRDefault="00B25484" w:rsidP="005300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F0146">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530097">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电话：0374-296</w:t>
            </w:r>
            <w:r w:rsidR="00BF0146">
              <w:rPr>
                <w:rFonts w:asciiTheme="minorEastAsia" w:hAnsiTheme="minorEastAsia" w:cs="仿宋_GB2312" w:hint="eastAsia"/>
                <w:szCs w:val="21"/>
              </w:rPr>
              <w:t>2805</w:t>
            </w:r>
          </w:p>
        </w:tc>
      </w:tr>
      <w:tr w:rsidR="00925DE2">
        <w:trPr>
          <w:trHeight w:val="9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6、民办非企业单位登记证书。（民办非企业单位提供）</w:t>
            </w:r>
          </w:p>
          <w:p w:rsidR="00925DE2" w:rsidRDefault="00B2548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w:t>
            </w:r>
            <w:r>
              <w:rPr>
                <w:rFonts w:asciiTheme="minorEastAsia" w:hAnsiTheme="minorEastAsia" w:hint="eastAsia"/>
                <w:bCs/>
                <w:szCs w:val="21"/>
              </w:rPr>
              <w:lastRenderedPageBreak/>
              <w:t>诺函或声明格式自拟）。</w:t>
            </w:r>
          </w:p>
          <w:p w:rsidR="00925DE2" w:rsidRDefault="00B2548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25DE2" w:rsidRDefault="00B2548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530097" w:rsidRDefault="00530097" w:rsidP="00530097">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r w:rsidRPr="002237DD">
              <w:rPr>
                <w:rFonts w:asciiTheme="minorEastAsia" w:hAnsiTheme="minorEastAsia" w:cs="宋体" w:hint="eastAsia"/>
                <w:kern w:val="0"/>
                <w:szCs w:val="21"/>
              </w:rPr>
              <w:t>（</w:t>
            </w:r>
            <w:hyperlink r:id="rId12" w:history="1">
              <w:r w:rsidRPr="002237DD">
                <w:rPr>
                  <w:rFonts w:asciiTheme="minorEastAsia" w:hAnsiTheme="minorEastAsia" w:cs="宋体" w:hint="eastAsia"/>
                  <w:kern w:val="0"/>
                </w:rPr>
                <w:t>www.creditchina.gov.cn</w:t>
              </w:r>
            </w:hyperlink>
            <w:r w:rsidRPr="002237DD">
              <w:rPr>
                <w:rFonts w:asciiTheme="minorEastAsia" w:hAnsiTheme="minorEastAsia" w:cs="宋体" w:hint="eastAsia"/>
                <w:kern w:val="0"/>
                <w:szCs w:val="21"/>
              </w:rPr>
              <w:t>）</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530097" w:rsidRDefault="00530097" w:rsidP="0053009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530097" w:rsidRPr="002237DD" w:rsidRDefault="00530097" w:rsidP="0053009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w:t>
            </w:r>
            <w:r w:rsidRPr="002237DD">
              <w:rPr>
                <w:rFonts w:asciiTheme="minorEastAsia" w:hAnsiTheme="minorEastAsia" w:cs="宋体" w:hint="eastAsia"/>
                <w:kern w:val="0"/>
                <w:szCs w:val="21"/>
              </w:rPr>
              <w:t>息查询记录和证据留存具体方式：经谈判小组确认的查询结果网页截图作为查询记录和证据，与其他采购文件一并保存；</w:t>
            </w:r>
          </w:p>
          <w:p w:rsidR="00530097" w:rsidRPr="002237DD" w:rsidRDefault="00530097" w:rsidP="00530097">
            <w:pPr>
              <w:autoSpaceDE w:val="0"/>
              <w:autoSpaceDN w:val="0"/>
              <w:spacing w:line="360" w:lineRule="auto"/>
              <w:contextualSpacing/>
              <w:rPr>
                <w:rFonts w:asciiTheme="minorEastAsia" w:hAnsiTheme="minorEastAsia" w:cs="宋体"/>
                <w:kern w:val="0"/>
                <w:szCs w:val="21"/>
              </w:rPr>
            </w:pPr>
            <w:r w:rsidRPr="002237DD">
              <w:rPr>
                <w:rFonts w:asciiTheme="minorEastAsia" w:hAnsiTheme="minorEastAsia" w:cs="宋体" w:hint="eastAsia"/>
                <w:kern w:val="0"/>
                <w:szCs w:val="21"/>
              </w:rPr>
              <w:t>4、信用信息的使用原则：经谈判小组认定的被列入失信被执行人、重大税收违法案件当事人名单、</w:t>
            </w:r>
            <w:r w:rsidRPr="002237DD">
              <w:rPr>
                <w:rFonts w:asciiTheme="minorEastAsia" w:hAnsiTheme="minorEastAsia" w:cs="仿宋_GB2312"/>
                <w:szCs w:val="21"/>
                <w:shd w:val="clear" w:color="auto" w:fill="FFFFFF"/>
              </w:rPr>
              <w:t>政府采购严重违法失信行为记录名单</w:t>
            </w:r>
            <w:r w:rsidRPr="002237DD">
              <w:rPr>
                <w:rFonts w:asciiTheme="minorEastAsia" w:hAnsiTheme="minorEastAsia" w:cs="仿宋_GB2312" w:hint="eastAsia"/>
                <w:szCs w:val="21"/>
                <w:shd w:val="clear" w:color="auto" w:fill="FFFFFF"/>
              </w:rPr>
              <w:t>、</w:t>
            </w:r>
            <w:r w:rsidRPr="002237DD">
              <w:rPr>
                <w:rFonts w:asciiTheme="minorEastAsia" w:hAnsiTheme="minorEastAsia" w:cs="宋体" w:hint="eastAsia"/>
                <w:kern w:val="0"/>
                <w:szCs w:val="21"/>
              </w:rPr>
              <w:t>严重违法失信社会组织名单的供应商，将拒绝其参与本次政府采购活动。</w:t>
            </w:r>
          </w:p>
          <w:p w:rsidR="00925DE2" w:rsidRPr="00694A19" w:rsidRDefault="00530097" w:rsidP="00530097">
            <w:pPr>
              <w:autoSpaceDE w:val="0"/>
              <w:autoSpaceDN w:val="0"/>
              <w:spacing w:line="360" w:lineRule="auto"/>
              <w:contextualSpacing/>
              <w:rPr>
                <w:rFonts w:asciiTheme="minorEastAsia" w:hAnsiTheme="minorEastAsia" w:cs="宋体"/>
                <w:kern w:val="0"/>
                <w:szCs w:val="21"/>
              </w:rPr>
            </w:pPr>
            <w:r w:rsidRPr="002237DD">
              <w:rPr>
                <w:rFonts w:asciiTheme="minorEastAsia" w:hAnsiTheme="minorEastAsia" w:cs="宋体" w:hint="eastAsia"/>
                <w:kern w:val="0"/>
                <w:szCs w:val="21"/>
              </w:rPr>
              <w:t>5、供应商无须提供</w:t>
            </w:r>
            <w:r w:rsidRPr="002237DD">
              <w:rPr>
                <w:rFonts w:ascii="宋体" w:hAnsi="宋体" w:cs="微软雅黑" w:hint="eastAsia"/>
                <w:bCs/>
                <w:szCs w:val="21"/>
              </w:rPr>
              <w:t>信用记录查询结果网页截屏。</w:t>
            </w:r>
            <w:r w:rsidRPr="002237DD">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5DE2" w:rsidRDefault="00B254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0796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0796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5DE2" w:rsidRPr="001621CD" w:rsidRDefault="002F65E8" w:rsidP="002F65E8">
            <w:pPr>
              <w:autoSpaceDE w:val="0"/>
              <w:autoSpaceDN w:val="0"/>
              <w:adjustRightInd w:val="0"/>
              <w:spacing w:line="276" w:lineRule="auto"/>
              <w:rPr>
                <w:rFonts w:asciiTheme="minorEastAsia" w:hAnsiTheme="minorEastAsia" w:cs="宋体"/>
                <w:kern w:val="0"/>
                <w:szCs w:val="21"/>
              </w:rPr>
            </w:pPr>
            <w:r w:rsidRPr="002F65E8">
              <w:rPr>
                <w:rFonts w:asciiTheme="minorEastAsia" w:hAnsiTheme="minorEastAsia" w:cs="宋体" w:hint="eastAsia"/>
                <w:kern w:val="0"/>
                <w:szCs w:val="21"/>
              </w:rPr>
              <w:t>A包：233576.72元；B包：536113.42</w:t>
            </w:r>
            <w:r w:rsidR="00B25484" w:rsidRPr="001621CD">
              <w:rPr>
                <w:rFonts w:asciiTheme="minorEastAsia" w:hAnsiTheme="minorEastAsia" w:cs="宋体" w:hint="eastAsia"/>
                <w:kern w:val="0"/>
                <w:szCs w:val="21"/>
              </w:rPr>
              <w:t>元，超出预算金额的响应无效</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5DE2" w:rsidRDefault="0050796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不组织</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25DE2" w:rsidRDefault="0050796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不召开</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5DE2" w:rsidRDefault="0050796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5DE2" w:rsidRDefault="0050796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cs="仿宋_GB2312"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25DE2" w:rsidRDefault="00B25484" w:rsidP="008850F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8850FD">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8850FD">
              <w:rPr>
                <w:rFonts w:asciiTheme="minorEastAsia" w:hAnsiTheme="minorEastAsia" w:cs="宋体" w:hint="eastAsia"/>
                <w:bCs/>
                <w:szCs w:val="21"/>
                <w:lang w:val="zh-CN"/>
              </w:rPr>
              <w:t>20</w:t>
            </w:r>
            <w:r>
              <w:rPr>
                <w:rFonts w:asciiTheme="minorEastAsia" w:hAnsiTheme="minorEastAsia" w:cs="宋体" w:hint="eastAsia"/>
                <w:bCs/>
                <w:szCs w:val="21"/>
                <w:lang w:val="zh-CN"/>
              </w:rPr>
              <w:t>日</w:t>
            </w:r>
            <w:r w:rsidR="008850FD">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8850FD">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3D0B7D">
              <w:rPr>
                <w:rFonts w:asciiTheme="minorEastAsia" w:hAnsiTheme="minorEastAsia" w:cs="宋体" w:hint="eastAsia"/>
                <w:bCs/>
                <w:szCs w:val="21"/>
                <w:lang w:val="zh-CN"/>
              </w:rPr>
              <w:t>5</w:t>
            </w:r>
            <w:r>
              <w:rPr>
                <w:rFonts w:asciiTheme="minorEastAsia" w:hAnsiTheme="minorEastAsia" w:cs="宋体" w:hint="eastAsia"/>
                <w:bCs/>
                <w:szCs w:val="21"/>
                <w:lang w:val="zh-CN"/>
              </w:rPr>
              <w:t>室；</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3D0B7D">
              <w:rPr>
                <w:rFonts w:asciiTheme="minorEastAsia" w:hAnsiTheme="minorEastAsia" w:cs="宋体" w:hint="eastAsia"/>
                <w:bCs/>
                <w:szCs w:val="21"/>
                <w:lang w:val="zh-CN"/>
              </w:rPr>
              <w:t>2</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25DE2"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25DE2">
        <w:trPr>
          <w:trHeight w:val="156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5DE2" w:rsidRDefault="0050796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电子响应文件：成功上传至《全国公共资源交易平台（河南省·许昌市）》公共资源交易系统加密电子响应文件1份</w:t>
            </w:r>
            <w:r w:rsidR="00B25484">
              <w:rPr>
                <w:rFonts w:hAnsi="宋体" w:cs="宋体" w:hint="eastAsia"/>
                <w:szCs w:val="21"/>
                <w:lang w:val="zh-CN"/>
              </w:rPr>
              <w:t>（文件格式为：</w:t>
            </w:r>
            <w:r w:rsidR="00B25484">
              <w:rPr>
                <w:rFonts w:hAnsi="宋体" w:cs="宋体" w:hint="eastAsia"/>
                <w:szCs w:val="21"/>
                <w:lang w:val="zh-CN"/>
              </w:rPr>
              <w:t xml:space="preserve"> XXX</w:t>
            </w:r>
            <w:r w:rsidR="00B25484">
              <w:rPr>
                <w:rFonts w:hAnsi="宋体" w:cs="宋体" w:hint="eastAsia"/>
                <w:szCs w:val="21"/>
                <w:lang w:val="zh-CN"/>
              </w:rPr>
              <w:t>公司</w:t>
            </w:r>
            <w:r w:rsidR="00B25484">
              <w:rPr>
                <w:rFonts w:hAnsi="宋体" w:cs="宋体" w:hint="eastAsia"/>
                <w:szCs w:val="21"/>
                <w:lang w:val="zh-CN"/>
              </w:rPr>
              <w:t>XXX</w:t>
            </w:r>
            <w:r w:rsidR="00B25484">
              <w:rPr>
                <w:rFonts w:hAnsi="宋体" w:cs="宋体" w:hint="eastAsia"/>
                <w:szCs w:val="21"/>
                <w:lang w:val="zh-CN"/>
              </w:rPr>
              <w:t>项目编号</w:t>
            </w:r>
            <w:r w:rsidR="00B25484">
              <w:rPr>
                <w:rFonts w:hAnsi="宋体" w:cs="宋体" w:hint="eastAsia"/>
                <w:szCs w:val="21"/>
                <w:lang w:val="zh-CN"/>
              </w:rPr>
              <w:t>.file</w:t>
            </w:r>
            <w:r w:rsidR="00B25484">
              <w:rPr>
                <w:rFonts w:hAnsi="宋体" w:cs="宋体" w:hint="eastAsia"/>
                <w:szCs w:val="21"/>
                <w:lang w:val="zh-CN"/>
              </w:rPr>
              <w:t>）。</w:t>
            </w:r>
            <w:r w:rsidR="00B25484">
              <w:rPr>
                <w:rFonts w:ascii="新宋体" w:eastAsia="新宋体" w:hAnsi="新宋体" w:hint="eastAsia"/>
                <w:szCs w:val="21"/>
              </w:rPr>
              <w:t>使用电子介质存储的备份文件1份（文件格式为：名称为“备份”的文件夹）。</w:t>
            </w:r>
          </w:p>
          <w:p w:rsidR="00925DE2" w:rsidRDefault="0050796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w:t>
            </w:r>
            <w:r w:rsidR="00B25484">
              <w:rPr>
                <w:rFonts w:asciiTheme="minorEastAsia" w:hAnsiTheme="minorEastAsia" w:cs="仿宋_GB2312" w:hint="eastAsia"/>
                <w:szCs w:val="21"/>
              </w:rPr>
              <w:t>正本</w:t>
            </w:r>
            <w:r w:rsidR="00B25484">
              <w:rPr>
                <w:rFonts w:asciiTheme="minorEastAsia" w:hAnsiTheme="minorEastAsia" w:cs="仿宋_GB2312" w:hint="eastAsia"/>
                <w:b/>
                <w:szCs w:val="21"/>
              </w:rPr>
              <w:t>一</w:t>
            </w:r>
            <w:r w:rsidR="00B25484">
              <w:rPr>
                <w:rFonts w:asciiTheme="minorEastAsia" w:hAnsiTheme="minorEastAsia" w:cs="仿宋_GB2312" w:hint="eastAsia"/>
                <w:szCs w:val="21"/>
              </w:rPr>
              <w:t>份，</w:t>
            </w:r>
            <w:r w:rsidR="00B25484">
              <w:rPr>
                <w:rFonts w:ascii="新宋体" w:eastAsia="新宋体" w:hAnsi="新宋体" w:hint="eastAsia"/>
                <w:szCs w:val="21"/>
              </w:rPr>
              <w:t>副本一份</w:t>
            </w:r>
            <w:r w:rsidR="00B25484">
              <w:rPr>
                <w:rFonts w:asciiTheme="minorEastAsia" w:hAnsiTheme="minorEastAsia" w:cs="仿宋_GB2312" w:hint="eastAsia"/>
                <w:szCs w:val="21"/>
              </w:rPr>
              <w:t>。使用</w:t>
            </w:r>
            <w:r w:rsidR="00B25484">
              <w:rPr>
                <w:rFonts w:ascii="新宋体" w:eastAsia="新宋体" w:hAnsi="新宋体" w:hint="eastAsia"/>
                <w:szCs w:val="21"/>
              </w:rPr>
              <w:t>格式为“投标文件（供打印）.PDF”的文件</w:t>
            </w:r>
          </w:p>
          <w:p w:rsidR="00925DE2" w:rsidRDefault="00B2548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5DE2" w:rsidRDefault="0050796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电子响应文件：按谈判文件要求加盖供应商电子印章和法人电子印章。</w:t>
            </w:r>
          </w:p>
          <w:p w:rsidR="00925DE2" w:rsidRDefault="0050796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纸质响应文件：投标文件封面加盖供应商公章（响应文件是指供应商电子响应文件制作完成后生成的后缀名为</w:t>
            </w:r>
            <w:r w:rsidR="00B25484">
              <w:rPr>
                <w:rFonts w:hAnsi="宋体" w:hint="eastAsia"/>
                <w:color w:val="000000"/>
                <w:szCs w:val="21"/>
              </w:rPr>
              <w:t>“</w:t>
            </w:r>
            <w:r w:rsidR="00B25484">
              <w:rPr>
                <w:rFonts w:hAnsi="宋体" w:hint="eastAsia"/>
                <w:color w:val="000000"/>
                <w:szCs w:val="21"/>
              </w:rPr>
              <w:t>.PDF</w:t>
            </w:r>
            <w:r w:rsidR="00B25484">
              <w:rPr>
                <w:rFonts w:hAnsi="宋体" w:hint="eastAsia"/>
                <w:color w:val="000000"/>
                <w:szCs w:val="21"/>
              </w:rPr>
              <w:t>”的文件</w:t>
            </w:r>
            <w:r w:rsidR="00B25484">
              <w:rPr>
                <w:rFonts w:ascii="新宋体" w:eastAsia="新宋体" w:hAnsi="新宋体" w:hint="eastAsia"/>
                <w:szCs w:val="21"/>
              </w:rPr>
              <w:t>打印的纸质响应文件）。</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25DE2" w:rsidRDefault="0050796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5DE2" w:rsidRDefault="00B2548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25DE2">
        <w:trPr>
          <w:trHeight w:val="699"/>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5DE2" w:rsidRDefault="0050796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无要求</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5DE2" w:rsidRDefault="0050796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不收取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5DE2" w:rsidRDefault="0050796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是。</w:t>
            </w:r>
            <w:r w:rsidR="00B2548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25DE2" w:rsidRDefault="00B2548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530097">
        <w:trPr>
          <w:trHeight w:val="510"/>
          <w:jc w:val="center"/>
        </w:trPr>
        <w:tc>
          <w:tcPr>
            <w:tcW w:w="806" w:type="dxa"/>
            <w:vAlign w:val="center"/>
          </w:tcPr>
          <w:p w:rsidR="00530097" w:rsidRDefault="005300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30097" w:rsidRDefault="0053009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530097" w:rsidRPr="00381587" w:rsidRDefault="00530097" w:rsidP="008F4ED5">
            <w:pPr>
              <w:autoSpaceDE w:val="0"/>
              <w:autoSpaceDN w:val="0"/>
              <w:adjustRightInd w:val="0"/>
              <w:spacing w:line="360" w:lineRule="auto"/>
              <w:contextualSpacing/>
              <w:rPr>
                <w:rFonts w:asciiTheme="minorEastAsia" w:hAnsiTheme="minorEastAsia"/>
              </w:rPr>
            </w:pPr>
            <w:r w:rsidRPr="00381587">
              <w:rPr>
                <w:rFonts w:asciiTheme="minorEastAsia" w:hAnsiTheme="minorEastAsia" w:hint="eastAsia"/>
              </w:rPr>
              <w:t>按照《关于推进全流程电子化交易和在线监管工作有关问题的通知》（许公管办[2019]3号）规定：</w:t>
            </w:r>
          </w:p>
          <w:p w:rsidR="00530097" w:rsidRPr="00381587" w:rsidRDefault="00530097" w:rsidP="008F4ED5">
            <w:pPr>
              <w:autoSpaceDE w:val="0"/>
              <w:autoSpaceDN w:val="0"/>
              <w:adjustRightInd w:val="0"/>
              <w:spacing w:line="360" w:lineRule="auto"/>
              <w:contextualSpacing/>
              <w:rPr>
                <w:rFonts w:asciiTheme="minorEastAsia" w:hAnsiTheme="minorEastAsia"/>
              </w:rPr>
            </w:pPr>
            <w:r w:rsidRPr="00381587">
              <w:rPr>
                <w:rFonts w:asciiTheme="minorEastAsia" w:hAnsiTheme="minorEastAsia" w:hint="eastAsia"/>
              </w:rPr>
              <w:t>不同供应商电子投标文件记录的网卡MAC地址、CPU序号、硬盘序列号等硬件特征码均相同时，视为‘</w:t>
            </w:r>
            <w:r w:rsidRPr="00381587">
              <w:rPr>
                <w:rFonts w:asciiTheme="minorEastAsia" w:hAnsiTheme="minorEastAsia"/>
              </w:rPr>
              <w:t>不同</w:t>
            </w:r>
            <w:r w:rsidRPr="00381587">
              <w:rPr>
                <w:rFonts w:asciiTheme="minorEastAsia" w:hAnsiTheme="minorEastAsia" w:hint="eastAsia"/>
              </w:rPr>
              <w:t>供应商的投标</w:t>
            </w:r>
            <w:r w:rsidRPr="00381587">
              <w:rPr>
                <w:rFonts w:asciiTheme="minorEastAsia" w:hAnsiTheme="minorEastAsia"/>
              </w:rPr>
              <w:t>文件由同一单位或者个人编制</w:t>
            </w:r>
            <w:r w:rsidRPr="00381587">
              <w:rPr>
                <w:rFonts w:asciiTheme="minorEastAsia" w:hAnsiTheme="minorEastAsia" w:hint="eastAsia"/>
              </w:rPr>
              <w:t>’或‘</w:t>
            </w:r>
            <w:r w:rsidRPr="00381587">
              <w:rPr>
                <w:rFonts w:asciiTheme="minorEastAsia" w:hAnsiTheme="minorEastAsia"/>
              </w:rPr>
              <w:t>不同</w:t>
            </w:r>
            <w:r w:rsidRPr="00381587">
              <w:rPr>
                <w:rFonts w:asciiTheme="minorEastAsia" w:hAnsiTheme="minorEastAsia" w:hint="eastAsia"/>
              </w:rPr>
              <w:t>供应商</w:t>
            </w:r>
            <w:r w:rsidRPr="00381587">
              <w:rPr>
                <w:rFonts w:asciiTheme="minorEastAsia" w:hAnsiTheme="minorEastAsia"/>
              </w:rPr>
              <w:t>委托同一单位或者个人办理</w:t>
            </w:r>
            <w:r w:rsidRPr="00381587">
              <w:rPr>
                <w:rFonts w:asciiTheme="minorEastAsia" w:hAnsiTheme="minorEastAsia" w:hint="eastAsia"/>
              </w:rPr>
              <w:t>响应</w:t>
            </w:r>
            <w:r w:rsidRPr="00381587">
              <w:rPr>
                <w:rFonts w:asciiTheme="minorEastAsia" w:hAnsiTheme="minorEastAsia"/>
              </w:rPr>
              <w:t>事宜</w:t>
            </w:r>
            <w:r w:rsidRPr="00381587">
              <w:rPr>
                <w:rFonts w:asciiTheme="minorEastAsia" w:hAnsiTheme="minorEastAsia" w:hint="eastAsia"/>
              </w:rPr>
              <w:t>’，其投标无效。</w:t>
            </w:r>
          </w:p>
          <w:p w:rsidR="00530097" w:rsidRDefault="00530097" w:rsidP="008F4ED5">
            <w:pPr>
              <w:autoSpaceDE w:val="0"/>
              <w:autoSpaceDN w:val="0"/>
              <w:adjustRightInd w:val="0"/>
              <w:spacing w:line="360" w:lineRule="auto"/>
              <w:contextualSpacing/>
              <w:rPr>
                <w:rFonts w:hAnsi="宋体" w:cs="宋体"/>
                <w:szCs w:val="21"/>
                <w:lang w:val="zh-CN"/>
              </w:rPr>
            </w:pPr>
            <w:r w:rsidRPr="00381587">
              <w:rPr>
                <w:rFonts w:asciiTheme="minorEastAsia" w:hAnsiTheme="minorEastAsia" w:hint="eastAsia"/>
              </w:rPr>
              <w:t>评审专家应严格按照要求查看“硬件特征码” 相关信息并进行评审，在评审报告中显示“不同供应商电子投标文件制作硬件特征码”是否雷同的分析及判定结果。</w:t>
            </w:r>
          </w:p>
        </w:tc>
      </w:tr>
    </w:tbl>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530097"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30097"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530097" w:rsidRDefault="00530097" w:rsidP="00530097">
      <w:pPr>
        <w:pStyle w:val="af2"/>
        <w:autoSpaceDE w:val="0"/>
        <w:autoSpaceDN w:val="0"/>
        <w:spacing w:line="360" w:lineRule="auto"/>
        <w:ind w:left="780"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30097" w:rsidRDefault="00530097" w:rsidP="00530097">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530097" w:rsidRDefault="00530097" w:rsidP="00530097">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530097"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530097" w:rsidRDefault="00530097" w:rsidP="00530097">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530097"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530097" w:rsidRDefault="00530097" w:rsidP="00530097">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530097" w:rsidRDefault="00530097" w:rsidP="00530097">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不良信用记录以</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p w:rsidR="00530097" w:rsidRDefault="00530097" w:rsidP="00530097">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530097" w:rsidRDefault="00530097" w:rsidP="0053009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530097" w:rsidRDefault="00530097" w:rsidP="00530097">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530097" w:rsidRDefault="00530097" w:rsidP="00530097">
      <w:pPr>
        <w:autoSpaceDE w:val="0"/>
        <w:autoSpaceDN w:val="0"/>
        <w:spacing w:line="360" w:lineRule="auto"/>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530097" w:rsidRDefault="00530097" w:rsidP="0053009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530097" w:rsidRDefault="00530097" w:rsidP="00530097">
      <w:pPr>
        <w:autoSpaceDE w:val="0"/>
        <w:autoSpaceDN w:val="0"/>
        <w:spacing w:line="360" w:lineRule="auto"/>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530097" w:rsidRDefault="00530097" w:rsidP="0053009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530097" w:rsidRDefault="00530097" w:rsidP="00530097">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530097" w:rsidRDefault="00530097" w:rsidP="00530097">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vanish/>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530097" w:rsidRDefault="00530097" w:rsidP="00530097">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530097" w:rsidRDefault="00530097" w:rsidP="00530097">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530097" w:rsidRDefault="00530097" w:rsidP="00530097">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530097" w:rsidRDefault="00530097" w:rsidP="0053009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530097" w:rsidRDefault="00530097" w:rsidP="0053009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Pr="002D4C1A">
        <w:rPr>
          <w:rFonts w:ascii="ˎ̥" w:hAnsi="ˎ̥" w:hint="eastAsia"/>
        </w:rPr>
        <w:t>不同</w:t>
      </w:r>
      <w:r w:rsidRPr="001A0061">
        <w:rPr>
          <w:rFonts w:ascii="ˎ̥" w:hAnsi="ˎ̥" w:hint="eastAsia"/>
          <w:color w:val="FF0000"/>
        </w:rPr>
        <w:t>供应商</w:t>
      </w:r>
      <w:r w:rsidRPr="002D4C1A">
        <w:rPr>
          <w:rFonts w:ascii="ˎ̥" w:hAnsi="ˎ̥" w:hint="eastAsia"/>
        </w:rPr>
        <w:t>电子投标文件记录的网卡</w:t>
      </w:r>
      <w:r w:rsidRPr="002D4C1A">
        <w:rPr>
          <w:rFonts w:ascii="ˎ̥" w:hAnsi="ˎ̥" w:hint="eastAsia"/>
        </w:rPr>
        <w:t>MAC</w:t>
      </w:r>
      <w:r w:rsidRPr="002D4C1A">
        <w:rPr>
          <w:rFonts w:ascii="ˎ̥" w:hAnsi="ˎ̥" w:hint="eastAsia"/>
        </w:rPr>
        <w:t>地址、</w:t>
      </w:r>
      <w:r w:rsidRPr="002D4C1A">
        <w:rPr>
          <w:rFonts w:ascii="ˎ̥" w:hAnsi="ˎ̥" w:hint="eastAsia"/>
        </w:rPr>
        <w:t>CPU</w:t>
      </w:r>
      <w:r w:rsidRPr="002D4C1A">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530097" w:rsidRDefault="00530097" w:rsidP="00530097">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530097" w:rsidRDefault="00530097" w:rsidP="00530097">
      <w:pPr>
        <w:pStyle w:val="af2"/>
        <w:autoSpaceDE w:val="0"/>
        <w:autoSpaceDN w:val="0"/>
        <w:spacing w:line="360" w:lineRule="auto"/>
        <w:ind w:left="964" w:firstLineChars="0" w:firstLine="0"/>
        <w:contextualSpacing/>
        <w:rPr>
          <w:rFonts w:ascii="ˎ̥" w:hAnsi="ˎ̥"/>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530097" w:rsidRDefault="00530097" w:rsidP="00530097">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530097" w:rsidRDefault="00530097" w:rsidP="0053009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30097" w:rsidRDefault="00530097" w:rsidP="00530097">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530097" w:rsidRDefault="00530097" w:rsidP="00530097">
      <w:pPr>
        <w:pStyle w:val="af2"/>
        <w:autoSpaceDE w:val="0"/>
        <w:autoSpaceDN w:val="0"/>
        <w:spacing w:line="360" w:lineRule="auto"/>
        <w:ind w:left="964" w:firstLineChars="0" w:firstLine="0"/>
        <w:contextualSpacing/>
        <w:rPr>
          <w:rFonts w:ascii="ˎ̥" w:hAnsi="ˎ̥"/>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30097" w:rsidRDefault="00530097" w:rsidP="00530097">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530097" w:rsidRDefault="00530097" w:rsidP="00530097">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30097" w:rsidRDefault="00530097" w:rsidP="00530097">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A2DD1" w:rsidRDefault="00FA2DD1"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rsidP="00530097">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530097" w:rsidRDefault="00530097" w:rsidP="00530097">
      <w:pPr>
        <w:jc w:val="center"/>
        <w:rPr>
          <w:rFonts w:asciiTheme="majorEastAsia" w:eastAsiaTheme="majorEastAsia" w:hAnsiTheme="majorEastAsia" w:cs="宋体"/>
          <w:b/>
          <w:kern w:val="0"/>
          <w:sz w:val="36"/>
          <w:szCs w:val="36"/>
        </w:rPr>
      </w:pPr>
    </w:p>
    <w:p w:rsidR="00530097" w:rsidRDefault="00530097" w:rsidP="00530097">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30097" w:rsidRDefault="00530097" w:rsidP="00530097">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30097" w:rsidRDefault="00530097" w:rsidP="0053009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0097" w:rsidRDefault="00530097" w:rsidP="0053009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30097" w:rsidRDefault="00530097" w:rsidP="0053009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530097" w:rsidRDefault="00530097" w:rsidP="00530097">
      <w:pPr>
        <w:pStyle w:val="a7"/>
        <w:spacing w:line="360" w:lineRule="auto"/>
        <w:contextualSpacing/>
        <w:rPr>
          <w:rFonts w:asciiTheme="minorEastAsia" w:hAnsiTheme="minorEastAsia" w:cs="仿宋_GB2312"/>
          <w:lang w:val="zh-CN"/>
        </w:rPr>
      </w:pPr>
    </w:p>
    <w:p w:rsidR="00530097" w:rsidRDefault="00530097" w:rsidP="00530097">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30097" w:rsidTr="008F4ED5">
        <w:trPr>
          <w:trHeight w:val="567"/>
        </w:trPr>
        <w:tc>
          <w:tcPr>
            <w:tcW w:w="675"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30097" w:rsidTr="008F4ED5">
        <w:trPr>
          <w:trHeight w:val="567"/>
        </w:trPr>
        <w:tc>
          <w:tcPr>
            <w:tcW w:w="675"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30097" w:rsidRDefault="00530097" w:rsidP="008F4ED5">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530097" w:rsidRDefault="00530097" w:rsidP="008F4ED5">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30097" w:rsidRDefault="00530097" w:rsidP="008F4ED5">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30097" w:rsidRDefault="00530097" w:rsidP="008F4ED5">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30097" w:rsidRDefault="00530097" w:rsidP="008F4ED5">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30097" w:rsidRDefault="00530097" w:rsidP="008F4ED5">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30097" w:rsidRDefault="00530097" w:rsidP="008F4ED5">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530097" w:rsidRDefault="00530097" w:rsidP="008F4ED5">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30097" w:rsidRDefault="00530097" w:rsidP="008F4ED5">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30097" w:rsidRDefault="00530097" w:rsidP="008F4ED5">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530097" w:rsidRDefault="00530097" w:rsidP="008F4ED5">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30097" w:rsidRDefault="00530097" w:rsidP="008F4ED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（1）查询渠道：</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确认的查询结果网页截图作为查询记录和证据，与其他采购文件一并保存；</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530097" w:rsidRDefault="00530097" w:rsidP="008F4ED5">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1A0061">
              <w:rPr>
                <w:rFonts w:ascii="ˎ̥" w:hAnsi="ˎ̥" w:hint="eastAsia"/>
                <w:color w:val="FF0000"/>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sidRPr="001A0061">
              <w:rPr>
                <w:rFonts w:ascii="ˎ̥" w:hAnsi="ˎ̥" w:hint="eastAsia"/>
                <w:color w:val="FF0000"/>
              </w:rPr>
              <w:t>供应商</w:t>
            </w:r>
            <w:r w:rsidRPr="008D6EF8">
              <w:rPr>
                <w:rFonts w:asciiTheme="minorEastAsia" w:hAnsiTheme="minorEastAsia" w:cs="宋体" w:hint="eastAsia"/>
                <w:color w:val="FF0000"/>
                <w:kern w:val="0"/>
                <w:szCs w:val="21"/>
              </w:rPr>
              <w:t>不良信用记录以</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tc>
      </w:tr>
      <w:tr w:rsidR="00530097" w:rsidTr="008F4ED5">
        <w:trPr>
          <w:trHeight w:val="624"/>
        </w:trPr>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szCs w:val="21"/>
              </w:rPr>
              <w:t>供应商须具备的特殊</w:t>
            </w:r>
          </w:p>
          <w:p w:rsidR="00530097" w:rsidRDefault="00530097" w:rsidP="008F4ED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无</w:t>
            </w:r>
          </w:p>
        </w:tc>
      </w:tr>
      <w:tr w:rsidR="00530097" w:rsidTr="008F4ED5">
        <w:trPr>
          <w:trHeight w:val="624"/>
        </w:trPr>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530097" w:rsidRDefault="00530097" w:rsidP="008F4ED5">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530097" w:rsidTr="008F4ED5">
        <w:trPr>
          <w:trHeight w:val="624"/>
        </w:trPr>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30097" w:rsidRDefault="00530097" w:rsidP="008F4ED5">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530097" w:rsidTr="008F4ED5">
        <w:trPr>
          <w:trHeight w:val="624"/>
        </w:trPr>
        <w:tc>
          <w:tcPr>
            <w:tcW w:w="675"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30097" w:rsidRDefault="00530097" w:rsidP="008F4ED5">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530097" w:rsidTr="008F4ED5">
        <w:trPr>
          <w:trHeight w:val="567"/>
        </w:trPr>
        <w:tc>
          <w:tcPr>
            <w:tcW w:w="675" w:type="dxa"/>
            <w:vAlign w:val="center"/>
          </w:tcPr>
          <w:p w:rsidR="00530097" w:rsidRDefault="00530097" w:rsidP="008F4ED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530097" w:rsidRDefault="00530097" w:rsidP="008F4ED5">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530097" w:rsidRDefault="00530097" w:rsidP="008F4E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530097" w:rsidRDefault="00530097" w:rsidP="008F4E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530097" w:rsidRDefault="00530097" w:rsidP="008F4ED5">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30097" w:rsidRDefault="00530097" w:rsidP="008F4ED5">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530097" w:rsidRDefault="00530097" w:rsidP="008F4ED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530097" w:rsidRDefault="00530097" w:rsidP="008F4ED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530097" w:rsidTr="008F4ED5">
        <w:trPr>
          <w:trHeight w:val="567"/>
        </w:trPr>
        <w:tc>
          <w:tcPr>
            <w:tcW w:w="675" w:type="dxa"/>
            <w:vAlign w:val="center"/>
          </w:tcPr>
          <w:p w:rsidR="00530097" w:rsidRDefault="00530097" w:rsidP="008F4ED5">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30097" w:rsidRDefault="00530097" w:rsidP="008F4E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530097" w:rsidRDefault="00530097" w:rsidP="008F4ED5">
            <w:pPr>
              <w:spacing w:line="360" w:lineRule="auto"/>
              <w:rPr>
                <w:rFonts w:asciiTheme="minorEastAsia" w:hAnsiTheme="minorEastAsia" w:cs="仿宋_GB2312"/>
                <w:szCs w:val="21"/>
                <w:lang w:val="zh-CN"/>
              </w:rPr>
            </w:pPr>
          </w:p>
        </w:tc>
      </w:tr>
      <w:tr w:rsidR="00530097" w:rsidTr="008F4ED5">
        <w:trPr>
          <w:trHeight w:val="567"/>
        </w:trPr>
        <w:tc>
          <w:tcPr>
            <w:tcW w:w="675" w:type="dxa"/>
            <w:vAlign w:val="center"/>
          </w:tcPr>
          <w:p w:rsidR="00530097" w:rsidRDefault="00530097" w:rsidP="008F4ED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30097" w:rsidRDefault="00530097" w:rsidP="008F4E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530097" w:rsidRDefault="00530097" w:rsidP="008F4ED5">
            <w:pPr>
              <w:spacing w:line="360" w:lineRule="auto"/>
              <w:rPr>
                <w:rFonts w:asciiTheme="minorEastAsia" w:hAnsiTheme="minorEastAsia"/>
                <w:bCs/>
                <w:szCs w:val="21"/>
              </w:rPr>
            </w:pPr>
          </w:p>
        </w:tc>
      </w:tr>
    </w:tbl>
    <w:p w:rsidR="00530097" w:rsidRDefault="00530097" w:rsidP="00530097">
      <w:pPr>
        <w:pStyle w:val="a7"/>
        <w:spacing w:line="360" w:lineRule="auto"/>
        <w:ind w:firstLineChars="200" w:firstLine="482"/>
        <w:contextualSpacing/>
        <w:rPr>
          <w:rFonts w:asciiTheme="minorEastAsia" w:eastAsiaTheme="minorEastAsia" w:hAnsiTheme="minorEastAsia" w:cs="仿宋_GB2312"/>
          <w:b/>
          <w:szCs w:val="24"/>
          <w:lang w:val="zh-CN"/>
        </w:rPr>
      </w:pPr>
    </w:p>
    <w:p w:rsidR="00530097" w:rsidRDefault="00530097" w:rsidP="00530097">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530097" w:rsidRDefault="00530097" w:rsidP="0053009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530097" w:rsidRDefault="00530097" w:rsidP="00530097">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30097" w:rsidRDefault="00530097" w:rsidP="00530097">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30097" w:rsidRDefault="00530097" w:rsidP="00530097">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30097" w:rsidTr="008F4ED5">
        <w:trPr>
          <w:trHeight w:val="557"/>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计算公式</w:t>
            </w:r>
          </w:p>
        </w:tc>
      </w:tr>
      <w:tr w:rsidR="00530097" w:rsidTr="008F4ED5">
        <w:trPr>
          <w:trHeight w:val="891"/>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530097" w:rsidRDefault="00530097" w:rsidP="008F4ED5">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530097" w:rsidRDefault="00530097" w:rsidP="008F4ED5">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530097" w:rsidRDefault="00530097" w:rsidP="008F4ED5">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530097" w:rsidRDefault="00530097" w:rsidP="008F4ED5">
            <w:pPr>
              <w:jc w:val="center"/>
              <w:rPr>
                <w:rFonts w:ascii="宋体" w:hAnsi="宋体"/>
                <w:b/>
                <w:color w:val="000000"/>
                <w:szCs w:val="21"/>
                <w:lang w:val="en-GB"/>
              </w:rPr>
            </w:pPr>
          </w:p>
        </w:tc>
      </w:tr>
      <w:tr w:rsidR="00530097" w:rsidTr="008F4ED5">
        <w:trPr>
          <w:trHeight w:val="1414"/>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530097" w:rsidRDefault="00530097" w:rsidP="008F4ED5">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530097" w:rsidRDefault="00530097" w:rsidP="008F4ED5">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530097" w:rsidRDefault="00530097" w:rsidP="008F4ED5">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530097" w:rsidRDefault="00530097" w:rsidP="008F4ED5">
            <w:pPr>
              <w:rPr>
                <w:rFonts w:ascii="宋体" w:hAnsi="宋体"/>
                <w:color w:val="000000"/>
                <w:szCs w:val="21"/>
                <w:lang w:val="en-GB"/>
              </w:rPr>
            </w:pPr>
          </w:p>
        </w:tc>
      </w:tr>
      <w:tr w:rsidR="00530097" w:rsidTr="008F4ED5">
        <w:trPr>
          <w:trHeight w:val="707"/>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530097" w:rsidRDefault="00530097" w:rsidP="008F4ED5">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对联合体总金额扣除</w:t>
            </w:r>
          </w:p>
          <w:p w:rsidR="00530097" w:rsidRDefault="00530097" w:rsidP="008F4ED5">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530097" w:rsidRDefault="00530097" w:rsidP="008F4ED5">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530097" w:rsidRDefault="00530097" w:rsidP="008F4ED5">
            <w:pPr>
              <w:jc w:val="center"/>
              <w:rPr>
                <w:rFonts w:ascii="宋体" w:hAnsi="宋体"/>
                <w:b/>
                <w:color w:val="000000"/>
                <w:szCs w:val="21"/>
                <w:lang w:val="en-GB"/>
              </w:rPr>
            </w:pPr>
          </w:p>
        </w:tc>
      </w:tr>
      <w:tr w:rsidR="00530097" w:rsidTr="008F4ED5">
        <w:trPr>
          <w:trHeight w:val="707"/>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视同小型、微型企业</w:t>
            </w:r>
          </w:p>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30097" w:rsidRDefault="00530097" w:rsidP="008F4ED5">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530097" w:rsidTr="008F4ED5">
        <w:trPr>
          <w:trHeight w:val="707"/>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视同小型、微型企业</w:t>
            </w:r>
          </w:p>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30097" w:rsidRDefault="00530097" w:rsidP="008F4ED5">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530097" w:rsidTr="008F4ED5">
        <w:trPr>
          <w:trHeight w:val="2582"/>
        </w:trPr>
        <w:tc>
          <w:tcPr>
            <w:tcW w:w="8931" w:type="dxa"/>
            <w:gridSpan w:val="4"/>
            <w:vAlign w:val="center"/>
          </w:tcPr>
          <w:p w:rsidR="00530097" w:rsidRDefault="00530097" w:rsidP="008F4ED5">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30097" w:rsidRDefault="00530097" w:rsidP="008F4ED5">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530097" w:rsidRDefault="00530097" w:rsidP="00530097">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530097" w:rsidRDefault="00530097" w:rsidP="00530097">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530097" w:rsidRDefault="00530097" w:rsidP="00530097">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530097"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30097" w:rsidRDefault="00530097" w:rsidP="00530097">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530097"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530097" w:rsidRDefault="00530097" w:rsidP="0053009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30097" w:rsidRDefault="00530097" w:rsidP="00530097">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530097" w:rsidRDefault="00530097" w:rsidP="00530097">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25DE2" w:rsidRDefault="00925DE2">
      <w:pPr>
        <w:pStyle w:val="ac"/>
        <w:spacing w:before="75" w:after="75" w:line="360" w:lineRule="auto"/>
        <w:rPr>
          <w:rFonts w:ascii="宋体" w:eastAsia="微软雅黑" w:hAnsi="宋体"/>
          <w:color w:val="000000"/>
          <w:u w:val="single"/>
        </w:rPr>
      </w:pP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530097" w:rsidRDefault="00530097" w:rsidP="0053009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530097" w:rsidRPr="00074086" w:rsidRDefault="00530097" w:rsidP="0053009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sidRPr="00074086">
        <w:rPr>
          <w:rFonts w:asciiTheme="minorEastAsia" w:eastAsiaTheme="minorEastAsia" w:hAnsiTheme="minorEastAsia" w:cs="黑体" w:hint="eastAsia"/>
          <w:color w:val="auto"/>
          <w:kern w:val="2"/>
          <w:sz w:val="28"/>
          <w:szCs w:val="28"/>
          <w:lang w:val="zh-CN"/>
        </w:rPr>
        <w:t>一、</w:t>
      </w:r>
      <w:r>
        <w:rPr>
          <w:rFonts w:asciiTheme="minorEastAsia" w:eastAsiaTheme="minorEastAsia" w:hAnsiTheme="minorEastAsia" w:cs="黑体" w:hint="eastAsia"/>
          <w:color w:val="auto"/>
          <w:kern w:val="2"/>
          <w:sz w:val="28"/>
          <w:szCs w:val="28"/>
          <w:lang w:val="zh-CN"/>
        </w:rPr>
        <w:t>供应商</w:t>
      </w:r>
      <w:r w:rsidRPr="00074086">
        <w:rPr>
          <w:rFonts w:asciiTheme="minorEastAsia" w:eastAsiaTheme="minorEastAsia" w:hAnsiTheme="minorEastAsia" w:cs="黑体" w:hint="eastAsia"/>
          <w:color w:val="auto"/>
          <w:kern w:val="2"/>
          <w:sz w:val="28"/>
          <w:szCs w:val="28"/>
          <w:lang w:val="zh-CN"/>
        </w:rPr>
        <w:t>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530097" w:rsidRPr="00AC045F" w:rsidTr="008F4ED5">
        <w:tc>
          <w:tcPr>
            <w:tcW w:w="468" w:type="dxa"/>
            <w:vAlign w:val="center"/>
          </w:tcPr>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530097" w:rsidRPr="00414486" w:rsidRDefault="00530097" w:rsidP="008F4ED5">
            <w:pPr>
              <w:snapToGrid w:val="0"/>
              <w:spacing w:line="400" w:lineRule="exact"/>
              <w:jc w:val="center"/>
              <w:rPr>
                <w:rFonts w:ascii="宋体" w:hAnsi="宋体" w:cs="微软雅黑"/>
                <w:b/>
                <w:szCs w:val="21"/>
              </w:rPr>
            </w:pPr>
            <w:r>
              <w:rPr>
                <w:rFonts w:ascii="宋体" w:hAnsi="宋体" w:cs="微软雅黑" w:hint="eastAsia"/>
                <w:b/>
                <w:szCs w:val="21"/>
              </w:rPr>
              <w:t>供应商</w:t>
            </w:r>
            <w:r w:rsidRPr="00414486">
              <w:rPr>
                <w:rFonts w:ascii="宋体" w:hAnsi="宋体" w:cs="微软雅黑" w:hint="eastAsia"/>
                <w:b/>
                <w:szCs w:val="21"/>
              </w:rPr>
              <w:t>应答</w:t>
            </w:r>
          </w:p>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Pr="00414486">
              <w:rPr>
                <w:rFonts w:hAnsi="宋体" w:hint="eastAsia"/>
                <w:kern w:val="0"/>
                <w:sz w:val="21"/>
                <w:szCs w:val="21"/>
              </w:rPr>
              <w:t>应答索引表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530097" w:rsidRPr="0002733A" w:rsidRDefault="00530097" w:rsidP="008F4ED5">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530097" w:rsidRPr="0002733A" w:rsidRDefault="00530097" w:rsidP="008F4ED5">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530097" w:rsidRPr="0002733A" w:rsidRDefault="00530097" w:rsidP="008F4ED5">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30097" w:rsidRPr="0002733A" w:rsidRDefault="00530097" w:rsidP="008F4ED5">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restart"/>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530097" w:rsidRPr="00414486" w:rsidRDefault="00530097" w:rsidP="008F4ED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530097" w:rsidRPr="00414486" w:rsidRDefault="00530097" w:rsidP="008F4ED5">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c>
          <w:tcPr>
            <w:tcW w:w="468" w:type="dxa"/>
            <w:vMerge w:val="restart"/>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530097" w:rsidRPr="00414486" w:rsidRDefault="00530097" w:rsidP="008F4ED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30097" w:rsidRPr="00414486" w:rsidRDefault="00530097" w:rsidP="008F4ED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r>
      <w:tr w:rsidR="00530097" w:rsidRPr="00AC045F" w:rsidTr="008F4ED5">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r>
      <w:tr w:rsidR="00530097" w:rsidRPr="00AC045F" w:rsidTr="008F4ED5">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w:t>
            </w:r>
            <w:r w:rsidRPr="00414486">
              <w:rPr>
                <w:rFonts w:asciiTheme="minorEastAsia" w:hAnsiTheme="minorEastAsia" w:hint="eastAsia"/>
                <w:bCs/>
                <w:sz w:val="21"/>
                <w:szCs w:val="21"/>
              </w:rPr>
              <w:t>相关承诺函或声明</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Pr="00414486">
              <w:rPr>
                <w:rFonts w:hAnsi="宋体" w:cs="微软雅黑" w:hint="eastAsia"/>
                <w:bCs/>
                <w:kern w:val="0"/>
                <w:sz w:val="21"/>
                <w:szCs w:val="21"/>
              </w:rPr>
              <w:t>须具备的特殊资质证书</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30097" w:rsidRPr="00BB0A0D"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w:t>
            </w:r>
            <w:r w:rsidRPr="00BB0A0D">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30097" w:rsidRPr="00BB0A0D"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w:t>
            </w:r>
            <w:r w:rsidRPr="00BB0A0D">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tcBorders>
              <w:top w:val="double" w:sz="4" w:space="0" w:color="auto"/>
            </w:tcBorders>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530097" w:rsidRPr="00414486" w:rsidRDefault="00530097" w:rsidP="008F4ED5">
            <w:pPr>
              <w:jc w:val="center"/>
              <w:rPr>
                <w:szCs w:val="21"/>
              </w:rPr>
            </w:pPr>
          </w:p>
        </w:tc>
        <w:tc>
          <w:tcPr>
            <w:tcW w:w="1560" w:type="dxa"/>
            <w:tcBorders>
              <w:top w:val="doub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018" w:type="dxa"/>
            <w:tcBorders>
              <w:top w:val="double" w:sz="4" w:space="0" w:color="auto"/>
            </w:tcBorders>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530097" w:rsidRPr="00414486" w:rsidRDefault="00530097" w:rsidP="008F4ED5">
            <w:pPr>
              <w:jc w:val="center"/>
              <w:rPr>
                <w:szCs w:val="21"/>
              </w:rPr>
            </w:pPr>
          </w:p>
        </w:tc>
        <w:tc>
          <w:tcPr>
            <w:tcW w:w="1560" w:type="dxa"/>
            <w:tcBorders>
              <w:top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018" w:type="dxa"/>
            <w:tcBorders>
              <w:top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814"/>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Merge w:val="restart"/>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Merge/>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tcBorders>
              <w:bottom w:val="single" w:sz="4" w:space="0" w:color="auto"/>
            </w:tcBorders>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530097" w:rsidRPr="00414486" w:rsidRDefault="00530097" w:rsidP="008F4ED5">
            <w:pPr>
              <w:pStyle w:val="a7"/>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tcBorders>
              <w:top w:val="single" w:sz="4" w:space="0" w:color="auto"/>
              <w:bottom w:val="single" w:sz="4" w:space="0" w:color="auto"/>
            </w:tcBorders>
            <w:vAlign w:val="center"/>
          </w:tcPr>
          <w:p w:rsidR="00530097"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530097" w:rsidRPr="00C62D22" w:rsidRDefault="00530097" w:rsidP="008F4ED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530097" w:rsidRPr="00414486" w:rsidRDefault="00530097" w:rsidP="008F4ED5">
            <w:pPr>
              <w:pStyle w:val="a7"/>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tcBorders>
              <w:top w:val="single" w:sz="4" w:space="0" w:color="auto"/>
            </w:tcBorders>
            <w:vAlign w:val="center"/>
          </w:tcPr>
          <w:p w:rsidR="00530097"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530097" w:rsidRPr="00C62D22" w:rsidRDefault="00530097" w:rsidP="008F4ED5">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530097" w:rsidRPr="00414486" w:rsidRDefault="00530097" w:rsidP="008F4ED5">
            <w:pPr>
              <w:pStyle w:val="a7"/>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bl>
    <w:p w:rsidR="00530097" w:rsidRPr="00CF1E45" w:rsidRDefault="00530097" w:rsidP="0053009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t>注：①本表序号8请按照本</w:t>
      </w:r>
      <w:r w:rsidRPr="001A0061">
        <w:rPr>
          <w:rFonts w:ascii="楷体" w:eastAsia="楷体" w:hAnsi="楷体" w:hint="eastAsia"/>
          <w:color w:val="FF0000"/>
          <w:sz w:val="24"/>
          <w:szCs w:val="24"/>
        </w:rPr>
        <w:t>采购</w:t>
      </w:r>
      <w:r w:rsidRPr="00CF1E45">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文件“第六章资格审查与评标”资格审查表中序号3要求，根据所提供经审计财务报告、基本开户银行资信证明、银行资信证明、政府采购投标担保函情况填写其中一项即可。</w:t>
      </w:r>
    </w:p>
    <w:p w:rsidR="00530097" w:rsidRPr="00CF1E45" w:rsidRDefault="00530097"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w:t>
      </w:r>
      <w:r w:rsidRPr="001A0061">
        <w:rPr>
          <w:rFonts w:ascii="楷体" w:eastAsia="楷体" w:hAnsi="楷体" w:hint="eastAsia"/>
          <w:color w:val="FF0000"/>
          <w:sz w:val="24"/>
          <w:szCs w:val="24"/>
        </w:rPr>
        <w:t>采购</w:t>
      </w:r>
      <w:r w:rsidRPr="00CF1E45">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530097" w:rsidRDefault="00530097"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530097" w:rsidRPr="003E4965" w:rsidRDefault="00507969"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30097">
        <w:rPr>
          <w:rFonts w:ascii="楷体" w:eastAsia="楷体" w:hAnsi="楷体"/>
          <w:color w:val="000000"/>
          <w:sz w:val="24"/>
          <w:szCs w:val="24"/>
        </w:rPr>
        <w:instrText xml:space="preserve"> </w:instrText>
      </w:r>
      <w:r w:rsidR="00530097">
        <w:rPr>
          <w:rFonts w:ascii="楷体" w:eastAsia="楷体" w:hAnsi="楷体" w:hint="eastAsia"/>
          <w:color w:val="000000"/>
          <w:sz w:val="24"/>
          <w:szCs w:val="24"/>
        </w:rPr>
        <w:instrText>= 4 \* GB3</w:instrText>
      </w:r>
      <w:r w:rsidR="00530097">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530097">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530097">
        <w:rPr>
          <w:rFonts w:ascii="楷体" w:eastAsia="楷体" w:hAnsi="楷体" w:hint="eastAsia"/>
          <w:color w:val="000000"/>
          <w:sz w:val="24"/>
          <w:szCs w:val="24"/>
        </w:rPr>
        <w:t>本</w:t>
      </w:r>
      <w:r w:rsidR="00530097" w:rsidRPr="00CF1E45">
        <w:rPr>
          <w:rFonts w:ascii="楷体" w:eastAsia="楷体" w:hAnsi="楷体" w:hint="eastAsia"/>
          <w:color w:val="000000"/>
          <w:sz w:val="24"/>
          <w:szCs w:val="24"/>
        </w:rPr>
        <w:t>表序号</w:t>
      </w:r>
      <w:r w:rsidR="00530097">
        <w:rPr>
          <w:rFonts w:ascii="楷体" w:eastAsia="楷体" w:hAnsi="楷体" w:hint="eastAsia"/>
          <w:color w:val="000000"/>
          <w:sz w:val="24"/>
          <w:szCs w:val="24"/>
        </w:rPr>
        <w:t>30</w:t>
      </w:r>
      <w:r w:rsidR="00530097" w:rsidRPr="00295CC4">
        <w:rPr>
          <w:rFonts w:ascii="楷体" w:eastAsia="楷体" w:hAnsi="楷体" w:hint="eastAsia"/>
          <w:color w:val="000000"/>
          <w:sz w:val="24"/>
          <w:szCs w:val="24"/>
        </w:rPr>
        <w:t>～</w:t>
      </w:r>
      <w:r w:rsidR="00530097">
        <w:rPr>
          <w:rFonts w:ascii="楷体" w:eastAsia="楷体" w:hAnsi="楷体" w:hint="eastAsia"/>
          <w:color w:val="000000"/>
          <w:sz w:val="24"/>
          <w:szCs w:val="24"/>
        </w:rPr>
        <w:t>32仅适用于物业项目</w:t>
      </w:r>
      <w:r w:rsidR="00530097" w:rsidRPr="00CF1E45">
        <w:rPr>
          <w:rFonts w:ascii="楷体" w:eastAsia="楷体" w:hAnsi="楷体" w:hint="eastAsia"/>
          <w:color w:val="000000"/>
          <w:sz w:val="24"/>
          <w:szCs w:val="24"/>
        </w:rPr>
        <w:t>。</w:t>
      </w:r>
    </w:p>
    <w:p w:rsidR="00925DE2" w:rsidRPr="00530097" w:rsidRDefault="00925DE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rsidP="00DC2F4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bl>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30097" w:rsidRDefault="00530097" w:rsidP="0053009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Cs w:val="24"/>
        </w:rPr>
      </w:pPr>
    </w:p>
    <w:p w:rsidR="00530097" w:rsidRDefault="00530097" w:rsidP="0053009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530097" w:rsidRDefault="00530097" w:rsidP="00530097">
      <w:pPr>
        <w:pStyle w:val="a7"/>
        <w:spacing w:line="360" w:lineRule="auto"/>
        <w:jc w:val="center"/>
        <w:rPr>
          <w:rFonts w:asciiTheme="majorEastAsia" w:eastAsiaTheme="majorEastAsia" w:hAnsiTheme="majorEastAsia"/>
          <w:b/>
          <w:snapToGrid w:val="0"/>
          <w:kern w:val="0"/>
          <w:sz w:val="28"/>
          <w:szCs w:val="28"/>
        </w:rPr>
      </w:pPr>
    </w:p>
    <w:p w:rsidR="00530097" w:rsidRDefault="00530097" w:rsidP="0053009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530097" w:rsidRDefault="00530097" w:rsidP="0053009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530097" w:rsidRDefault="00530097" w:rsidP="0053009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530097"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Default="00530097" w:rsidP="00530097">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530097" w:rsidRPr="00721711" w:rsidRDefault="00530097" w:rsidP="0053009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Pr="00721711" w:rsidRDefault="00530097" w:rsidP="0053009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Pr="00721711" w:rsidRDefault="00530097" w:rsidP="00530097">
      <w:pPr>
        <w:adjustRightInd w:val="0"/>
        <w:snapToGrid w:val="0"/>
        <w:spacing w:line="360" w:lineRule="auto"/>
        <w:rPr>
          <w:rFonts w:asciiTheme="minorEastAsia" w:hAnsiTheme="minorEastAsia" w:cs="宋体"/>
          <w:szCs w:val="21"/>
          <w:u w:val="single"/>
        </w:rPr>
      </w:pPr>
      <w:r w:rsidRPr="001A0061">
        <w:rPr>
          <w:rFonts w:ascii="ˎ̥" w:hAnsi="ˎ̥" w:hint="eastAsia"/>
          <w:color w:val="FF0000"/>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Default="00530097" w:rsidP="00530097">
      <w:pPr>
        <w:adjustRightInd w:val="0"/>
        <w:snapToGrid w:val="0"/>
        <w:spacing w:line="360" w:lineRule="auto"/>
        <w:rPr>
          <w:rFonts w:asciiTheme="minorEastAsia" w:hAnsiTheme="minorEastAsia" w:cs="宋体"/>
          <w:szCs w:val="21"/>
          <w:u w:val="single"/>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721711" w:rsidRDefault="00530097" w:rsidP="00530097">
      <w:pPr>
        <w:adjustRightInd w:val="0"/>
        <w:snapToGrid w:val="0"/>
        <w:spacing w:line="360" w:lineRule="auto"/>
        <w:ind w:firstLineChars="1500" w:firstLine="3150"/>
        <w:rPr>
          <w:rFonts w:asciiTheme="minorEastAsia" w:hAnsiTheme="minorEastAsia" w:cs="宋体"/>
          <w:szCs w:val="21"/>
        </w:rPr>
      </w:pPr>
      <w:r w:rsidRPr="001A0061">
        <w:rPr>
          <w:rFonts w:ascii="ˎ̥" w:hAnsi="ˎ̥" w:hint="eastAsia"/>
          <w:color w:val="FF0000"/>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30097" w:rsidRDefault="00530097" w:rsidP="00530097">
      <w:pPr>
        <w:adjustRightInd w:val="0"/>
        <w:snapToGrid w:val="0"/>
        <w:spacing w:line="360" w:lineRule="auto"/>
        <w:ind w:firstLineChars="2050" w:firstLine="4305"/>
        <w:rPr>
          <w:rFonts w:asciiTheme="minorEastAsia" w:hAnsiTheme="minorEastAsia" w:cs="宋体"/>
          <w:szCs w:val="21"/>
        </w:rPr>
      </w:pPr>
    </w:p>
    <w:p w:rsidR="00530097" w:rsidRDefault="00530097" w:rsidP="0053009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530097" w:rsidRDefault="00530097" w:rsidP="0053009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30097" w:rsidRDefault="00530097" w:rsidP="00530097">
      <w:pPr>
        <w:autoSpaceDE w:val="0"/>
        <w:autoSpaceDN w:val="0"/>
        <w:adjustRightInd w:val="0"/>
        <w:spacing w:line="480" w:lineRule="auto"/>
        <w:ind w:firstLineChars="257" w:firstLine="617"/>
        <w:rPr>
          <w:rFonts w:ascii="宋体" w:hAnsi="宋体"/>
          <w:color w:val="000000"/>
          <w:sz w:val="24"/>
          <w:szCs w:val="24"/>
        </w:rPr>
      </w:pP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p>
    <w:p w:rsidR="00530097" w:rsidRDefault="00530097" w:rsidP="00530097">
      <w:pPr>
        <w:pStyle w:val="13"/>
        <w:spacing w:line="480" w:lineRule="auto"/>
        <w:ind w:firstLineChars="225" w:firstLine="473"/>
        <w:jc w:val="left"/>
        <w:rPr>
          <w:rFonts w:asciiTheme="minorEastAsia" w:hAnsiTheme="minorEastAsia"/>
          <w:color w:val="000000"/>
          <w:sz w:val="21"/>
          <w:szCs w:val="21"/>
        </w:rPr>
      </w:pPr>
    </w:p>
    <w:p w:rsidR="00530097" w:rsidRDefault="00530097" w:rsidP="00530097">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30097" w:rsidRDefault="00530097" w:rsidP="00530097">
      <w:pPr>
        <w:pStyle w:val="13"/>
        <w:spacing w:line="480" w:lineRule="auto"/>
        <w:ind w:leftChars="-256" w:left="-538" w:firstLineChars="257" w:firstLine="540"/>
        <w:jc w:val="center"/>
        <w:rPr>
          <w:rFonts w:asciiTheme="minorEastAsia" w:hAnsiTheme="minorEastAsia"/>
          <w:bCs/>
          <w:color w:val="000000"/>
          <w:sz w:val="21"/>
          <w:szCs w:val="21"/>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2513B8" w:rsidRDefault="00530097" w:rsidP="00530097">
      <w:pPr>
        <w:spacing w:line="480" w:lineRule="auto"/>
        <w:ind w:firstLineChars="1875" w:firstLine="3938"/>
        <w:rPr>
          <w:rFonts w:asciiTheme="minorEastAsia" w:hAnsiTheme="minorEastAsia" w:cs="Arial"/>
          <w:color w:val="FF0000"/>
          <w:szCs w:val="21"/>
          <w:u w:val="single"/>
        </w:rPr>
      </w:pPr>
      <w:r w:rsidRPr="002513B8">
        <w:rPr>
          <w:rFonts w:asciiTheme="minorEastAsia" w:hAnsiTheme="minorEastAsia" w:cs="Arial" w:hint="eastAsia"/>
          <w:color w:val="FF0000"/>
          <w:szCs w:val="21"/>
        </w:rPr>
        <w:t>供应商名称（并加盖公章）：</w:t>
      </w:r>
    </w:p>
    <w:p w:rsidR="00530097" w:rsidRDefault="00530097" w:rsidP="00530097">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30097" w:rsidRDefault="00530097" w:rsidP="00530097">
      <w:pPr>
        <w:pStyle w:val="14"/>
        <w:spacing w:line="480" w:lineRule="auto"/>
        <w:rPr>
          <w:rFonts w:asciiTheme="minorEastAsia" w:hAnsiTheme="minorEastAsia" w:cs="Arial"/>
          <w:color w:val="000000"/>
          <w:sz w:val="21"/>
          <w:szCs w:val="21"/>
        </w:rPr>
      </w:pPr>
    </w:p>
    <w:p w:rsidR="00530097" w:rsidRDefault="00530097" w:rsidP="00530097">
      <w:pPr>
        <w:rPr>
          <w:szCs w:val="21"/>
        </w:rPr>
      </w:pPr>
    </w:p>
    <w:p w:rsidR="00530097" w:rsidRDefault="00530097" w:rsidP="0053009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30097" w:rsidRDefault="00530097" w:rsidP="00530097">
      <w:pPr>
        <w:spacing w:line="480" w:lineRule="exact"/>
        <w:jc w:val="center"/>
        <w:rPr>
          <w:rFonts w:ascii="宋体" w:hAnsi="宋体"/>
          <w:b/>
          <w:bCs/>
          <w:color w:val="000000"/>
          <w:sz w:val="36"/>
          <w:szCs w:val="36"/>
        </w:rPr>
      </w:pPr>
    </w:p>
    <w:p w:rsidR="00530097" w:rsidRDefault="00530097" w:rsidP="00530097">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530097" w:rsidRDefault="00530097" w:rsidP="00530097">
      <w:pPr>
        <w:spacing w:line="480" w:lineRule="exact"/>
        <w:jc w:val="center"/>
        <w:rPr>
          <w:rFonts w:ascii="宋体" w:hAnsi="宋体"/>
          <w:b/>
          <w:bCs/>
          <w:color w:val="000000"/>
          <w:sz w:val="36"/>
          <w:szCs w:val="36"/>
        </w:rPr>
      </w:pP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30097" w:rsidRDefault="00530097" w:rsidP="0053009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30097" w:rsidRDefault="00530097" w:rsidP="00530097">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530097" w:rsidRDefault="00530097" w:rsidP="0053009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Pr="00EA2B60">
        <w:rPr>
          <w:rFonts w:asciiTheme="minorEastAsia" w:hAnsiTheme="minorEastAsia" w:cs="Arial"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30097" w:rsidTr="008F4ED5">
        <w:trPr>
          <w:gridAfter w:val="1"/>
          <w:wAfter w:w="14" w:type="dxa"/>
          <w:trHeight w:val="2636"/>
        </w:trPr>
        <w:tc>
          <w:tcPr>
            <w:tcW w:w="4484" w:type="dxa"/>
            <w:vAlign w:val="center"/>
          </w:tcPr>
          <w:p w:rsidR="00530097" w:rsidRDefault="00530097" w:rsidP="008F4ED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30097" w:rsidRDefault="00530097" w:rsidP="008F4ED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30097" w:rsidTr="008F4ED5">
        <w:trPr>
          <w:trHeight w:val="2781"/>
        </w:trPr>
        <w:tc>
          <w:tcPr>
            <w:tcW w:w="4491" w:type="dxa"/>
            <w:gridSpan w:val="2"/>
            <w:vAlign w:val="center"/>
          </w:tcPr>
          <w:p w:rsidR="00530097" w:rsidRDefault="00530097" w:rsidP="008F4ED5">
            <w:pPr>
              <w:jc w:val="center"/>
              <w:rPr>
                <w:rFonts w:asciiTheme="minorEastAsia" w:hAnsiTheme="minorEastAsia"/>
                <w:szCs w:val="21"/>
              </w:rPr>
            </w:pPr>
            <w:r>
              <w:rPr>
                <w:rFonts w:asciiTheme="minorEastAsia" w:hAnsiTheme="minorEastAsia" w:hint="eastAsia"/>
                <w:szCs w:val="21"/>
              </w:rPr>
              <w:t>法定代表人（单位负责人）授权代表身份证</w:t>
            </w:r>
          </w:p>
          <w:p w:rsidR="00530097" w:rsidRDefault="00530097" w:rsidP="008F4ED5">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530097" w:rsidRDefault="00530097" w:rsidP="008F4ED5">
            <w:pPr>
              <w:jc w:val="center"/>
              <w:rPr>
                <w:rFonts w:asciiTheme="minorEastAsia" w:hAnsiTheme="minorEastAsia"/>
                <w:szCs w:val="21"/>
              </w:rPr>
            </w:pPr>
            <w:r>
              <w:rPr>
                <w:rFonts w:asciiTheme="minorEastAsia" w:hAnsiTheme="minorEastAsia" w:hint="eastAsia"/>
                <w:szCs w:val="21"/>
              </w:rPr>
              <w:t>法定代表人（单位负责人）授权代表身份证</w:t>
            </w:r>
          </w:p>
          <w:p w:rsidR="00530097" w:rsidRDefault="00530097" w:rsidP="008F4ED5">
            <w:pPr>
              <w:jc w:val="center"/>
              <w:rPr>
                <w:rFonts w:asciiTheme="minorEastAsia" w:hAnsiTheme="minorEastAsia"/>
                <w:szCs w:val="21"/>
              </w:rPr>
            </w:pPr>
            <w:r>
              <w:rPr>
                <w:rFonts w:asciiTheme="minorEastAsia" w:hAnsiTheme="minorEastAsia" w:hint="eastAsia"/>
                <w:szCs w:val="21"/>
              </w:rPr>
              <w:t>（反面）</w:t>
            </w:r>
          </w:p>
        </w:tc>
      </w:tr>
    </w:tbl>
    <w:p w:rsidR="00530097" w:rsidRDefault="00530097" w:rsidP="00530097">
      <w:pPr>
        <w:spacing w:line="320" w:lineRule="exact"/>
        <w:ind w:left="2" w:firstLineChars="149" w:firstLine="358"/>
        <w:rPr>
          <w:rFonts w:asciiTheme="minorEastAsia" w:hAnsiTheme="minorEastAsia" w:cs="Courier New"/>
          <w:sz w:val="24"/>
          <w:szCs w:val="24"/>
        </w:rPr>
      </w:pPr>
    </w:p>
    <w:p w:rsidR="00530097" w:rsidRDefault="00530097" w:rsidP="0053009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30097" w:rsidRDefault="00530097" w:rsidP="00DC2F4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30097" w:rsidRDefault="00530097" w:rsidP="00DC2F4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30097" w:rsidRDefault="00530097" w:rsidP="00DC2F4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30097" w:rsidRDefault="00530097" w:rsidP="00DC2F4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30097" w:rsidRDefault="00530097" w:rsidP="00DC2F4C">
      <w:pPr>
        <w:spacing w:beforeLines="50" w:afterLines="50" w:line="360" w:lineRule="auto"/>
        <w:ind w:firstLineChars="236" w:firstLine="496"/>
        <w:rPr>
          <w:rFonts w:asciiTheme="minorEastAsia" w:hAnsiTheme="minorEastAsia" w:cs="宋体"/>
          <w:szCs w:val="21"/>
          <w:lang w:val="zh-CN"/>
        </w:rPr>
      </w:pPr>
    </w:p>
    <w:p w:rsidR="00530097" w:rsidRDefault="00530097" w:rsidP="00DC2F4C">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30097" w:rsidRDefault="00530097" w:rsidP="00DC2F4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DC2F4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30097" w:rsidRDefault="00530097" w:rsidP="00530097">
      <w:pPr>
        <w:autoSpaceDE w:val="0"/>
        <w:autoSpaceDN w:val="0"/>
        <w:snapToGrid w:val="0"/>
        <w:spacing w:line="360" w:lineRule="auto"/>
        <w:jc w:val="center"/>
        <w:rPr>
          <w:rFonts w:ascii="宋体" w:hAnsi="宋体"/>
          <w:b/>
          <w:bCs/>
          <w:color w:val="000000"/>
          <w:sz w:val="24"/>
          <w:szCs w:val="24"/>
        </w:rPr>
      </w:pPr>
    </w:p>
    <w:p w:rsidR="00530097" w:rsidRDefault="00530097" w:rsidP="00DC2F4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530097" w:rsidRDefault="00530097" w:rsidP="00DC2F4C">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30097" w:rsidRDefault="00530097" w:rsidP="00DC2F4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30097" w:rsidRDefault="00530097" w:rsidP="00DC2F4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30097" w:rsidRDefault="00530097" w:rsidP="00DC2F4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530097" w:rsidRDefault="00530097" w:rsidP="00DC2F4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530097" w:rsidRDefault="00530097" w:rsidP="00DC2F4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530097" w:rsidRDefault="00530097" w:rsidP="00530097">
      <w:pPr>
        <w:rPr>
          <w:color w:val="000000"/>
          <w:sz w:val="28"/>
          <w:szCs w:val="28"/>
          <w:u w:val="single"/>
        </w:rPr>
      </w:pPr>
    </w:p>
    <w:p w:rsidR="00530097" w:rsidRDefault="00530097" w:rsidP="00530097">
      <w:pPr>
        <w:rPr>
          <w:color w:val="000000"/>
          <w:sz w:val="28"/>
          <w:szCs w:val="28"/>
          <w:u w:val="single"/>
        </w:rPr>
      </w:pPr>
    </w:p>
    <w:p w:rsidR="00530097" w:rsidRDefault="00530097" w:rsidP="00530097">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Arial" w:hint="eastAsia"/>
          <w:color w:val="000000"/>
          <w:szCs w:val="21"/>
        </w:rPr>
        <w:t xml:space="preserve">　</w:t>
      </w:r>
    </w:p>
    <w:p w:rsidR="00530097" w:rsidRDefault="00530097" w:rsidP="00530097">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30097" w:rsidRDefault="00530097" w:rsidP="00530097">
      <w:pPr>
        <w:autoSpaceDE w:val="0"/>
        <w:autoSpaceDN w:val="0"/>
        <w:adjustRightInd w:val="0"/>
        <w:spacing w:line="360" w:lineRule="auto"/>
        <w:jc w:val="center"/>
        <w:rPr>
          <w:rFonts w:ascii="宋体" w:cs="宋体"/>
          <w:szCs w:val="21"/>
          <w:lang w:val="zh-CN"/>
        </w:rPr>
      </w:pPr>
    </w:p>
    <w:p w:rsidR="00530097" w:rsidRDefault="00530097" w:rsidP="00530097">
      <w:pPr>
        <w:autoSpaceDE w:val="0"/>
        <w:autoSpaceDN w:val="0"/>
        <w:adjustRightInd w:val="0"/>
        <w:spacing w:line="360" w:lineRule="auto"/>
        <w:ind w:right="-11"/>
        <w:rPr>
          <w:rFonts w:ascii="宋体" w:cs="宋体"/>
          <w:szCs w:val="21"/>
          <w:lang w:val="zh-CN"/>
        </w:rPr>
      </w:pPr>
    </w:p>
    <w:p w:rsidR="00530097"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Default="00530097" w:rsidP="00530097">
      <w:pPr>
        <w:autoSpaceDE w:val="0"/>
        <w:autoSpaceDN w:val="0"/>
        <w:adjustRightInd w:val="0"/>
        <w:spacing w:line="360" w:lineRule="auto"/>
        <w:outlineLvl w:val="0"/>
        <w:rPr>
          <w:rFonts w:ascii="宋体" w:cs="宋体"/>
          <w:sz w:val="24"/>
          <w:lang w:val="zh-CN"/>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Default="00530097">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344B05" w:rsidRDefault="00344B05" w:rsidP="00344B05">
      <w:pPr>
        <w:autoSpaceDE w:val="0"/>
        <w:autoSpaceDN w:val="0"/>
        <w:adjustRightInd w:val="0"/>
        <w:spacing w:line="480" w:lineRule="auto"/>
        <w:jc w:val="center"/>
        <w:rPr>
          <w:rFonts w:asciiTheme="minorEastAsia" w:hAnsiTheme="minorEastAsia" w:cs="宋体"/>
          <w:sz w:val="24"/>
          <w:szCs w:val="24"/>
          <w:lang w:val="zh-CN"/>
        </w:rPr>
      </w:pPr>
    </w:p>
    <w:p w:rsidR="00925DE2" w:rsidRDefault="00344B05" w:rsidP="00344B05">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请按附件</w:t>
      </w:r>
      <w:r w:rsidR="006248DF">
        <w:rPr>
          <w:rFonts w:asciiTheme="minorEastAsia" w:hAnsiTheme="minorEastAsia" w:cs="仿宋_GB2312" w:hint="eastAsia"/>
          <w:sz w:val="24"/>
          <w:szCs w:val="24"/>
          <w:lang w:val="zh-CN"/>
        </w:rPr>
        <w:t>招标</w:t>
      </w:r>
      <w:r w:rsidR="006248DF" w:rsidRPr="008F6D39">
        <w:rPr>
          <w:rFonts w:asciiTheme="minorEastAsia" w:hAnsiTheme="minorEastAsia" w:cs="仿宋_GB2312" w:hint="eastAsia"/>
          <w:sz w:val="24"/>
          <w:szCs w:val="24"/>
          <w:lang w:val="zh-CN"/>
        </w:rPr>
        <w:t>工程量清单</w:t>
      </w:r>
      <w:r>
        <w:rPr>
          <w:rFonts w:asciiTheme="minorEastAsia" w:hAnsiTheme="minorEastAsia" w:cs="宋体" w:hint="eastAsia"/>
          <w:sz w:val="24"/>
          <w:szCs w:val="24"/>
          <w:lang w:val="zh-CN"/>
        </w:rPr>
        <w:t>填报</w:t>
      </w:r>
    </w:p>
    <w:p w:rsidR="00925DE2" w:rsidRDefault="00925DE2">
      <w:pPr>
        <w:spacing w:line="300" w:lineRule="exact"/>
        <w:rPr>
          <w:rFonts w:asciiTheme="minorEastAsia" w:hAnsiTheme="minorEastAsia"/>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530097" w:rsidRDefault="00530097" w:rsidP="00DC2F4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30097" w:rsidRDefault="00530097" w:rsidP="0053009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530097" w:rsidTr="008F4ED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30097" w:rsidRDefault="00530097" w:rsidP="008F4ED5">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30097" w:rsidTr="008F4ED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30097" w:rsidRDefault="00530097" w:rsidP="008F4ED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30097" w:rsidRDefault="00530097" w:rsidP="008F4ED5">
            <w:pPr>
              <w:autoSpaceDE w:val="0"/>
              <w:autoSpaceDN w:val="0"/>
              <w:adjustRightInd w:val="0"/>
              <w:spacing w:line="480" w:lineRule="exact"/>
              <w:jc w:val="center"/>
              <w:rPr>
                <w:rFonts w:asciiTheme="minorEastAsia" w:hAnsiTheme="minorEastAsia"/>
                <w:b/>
                <w:bCs/>
                <w:szCs w:val="21"/>
              </w:rPr>
            </w:pPr>
          </w:p>
        </w:tc>
      </w:tr>
      <w:tr w:rsidR="00530097" w:rsidTr="008F4ED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30097" w:rsidRDefault="00530097" w:rsidP="008F4ED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30097" w:rsidRDefault="00530097" w:rsidP="008F4ED5">
            <w:pPr>
              <w:autoSpaceDE w:val="0"/>
              <w:autoSpaceDN w:val="0"/>
              <w:adjustRightInd w:val="0"/>
              <w:spacing w:line="480" w:lineRule="exact"/>
              <w:jc w:val="center"/>
              <w:rPr>
                <w:rFonts w:asciiTheme="minorEastAsia" w:hAnsiTheme="minorEastAsia"/>
                <w:b/>
                <w:bCs/>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autoSpaceDE w:val="0"/>
        <w:autoSpaceDN w:val="0"/>
        <w:adjustRightInd w:val="0"/>
        <w:spacing w:line="480" w:lineRule="auto"/>
        <w:rPr>
          <w:rFonts w:asciiTheme="minorEastAsia" w:hAnsiTheme="minorEastAsia" w:cs="宋体"/>
          <w:szCs w:val="21"/>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1621CD" w:rsidRDefault="001621CD">
      <w:pPr>
        <w:snapToGrid w:val="0"/>
        <w:spacing w:line="360" w:lineRule="auto"/>
        <w:jc w:val="center"/>
        <w:rPr>
          <w:rFonts w:eastAsia="宋体" w:hAnsi="宋体"/>
          <w:b/>
          <w:snapToGrid w:val="0"/>
          <w:kern w:val="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DC2F4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trPr>
          <w:trHeight w:val="777"/>
        </w:trPr>
        <w:tc>
          <w:tcPr>
            <w:tcW w:w="712"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bl>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DC2F4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DC2F4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DC2F4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25DE2" w:rsidRDefault="00925DE2">
      <w:pPr>
        <w:spacing w:line="360" w:lineRule="auto"/>
        <w:jc w:val="center"/>
        <w:rPr>
          <w:rFonts w:ascii="宋体" w:hAnsi="宋体"/>
          <w:b/>
          <w:bCs/>
          <w:color w:val="000000"/>
          <w:szCs w:val="21"/>
        </w:rPr>
      </w:pP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530097" w:rsidRDefault="00530097" w:rsidP="00530097">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B2548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25DE2" w:rsidRDefault="00925DE2">
      <w:pPr>
        <w:spacing w:line="360" w:lineRule="auto"/>
        <w:rPr>
          <w:rFonts w:ascii="宋体" w:hAnsi="宋体"/>
          <w:szCs w:val="21"/>
        </w:rPr>
      </w:pPr>
    </w:p>
    <w:p w:rsidR="00925DE2" w:rsidRDefault="00B2548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Default="00B2548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5DE2" w:rsidRDefault="00925DE2">
      <w:pPr>
        <w:spacing w:line="360" w:lineRule="auto"/>
        <w:rPr>
          <w:rFonts w:ascii="宋体" w:hAnsi="宋体"/>
          <w:szCs w:val="21"/>
        </w:rPr>
      </w:pPr>
    </w:p>
    <w:p w:rsidR="00925DE2" w:rsidRDefault="00925DE2">
      <w:pPr>
        <w:spacing w:line="360" w:lineRule="auto"/>
        <w:rPr>
          <w:rFonts w:ascii="宋体" w:hAnsi="宋体"/>
          <w:szCs w:val="21"/>
        </w:rPr>
      </w:pPr>
    </w:p>
    <w:p w:rsidR="00530097" w:rsidRDefault="00B25484" w:rsidP="00530097">
      <w:pPr>
        <w:wordWrap w:val="0"/>
        <w:snapToGrid w:val="0"/>
        <w:spacing w:line="500" w:lineRule="exact"/>
        <w:jc w:val="right"/>
        <w:rPr>
          <w:rFonts w:asciiTheme="minorEastAsia" w:hAnsiTheme="minorEastAsia" w:cs="宋体"/>
          <w:szCs w:val="21"/>
          <w:lang w:val="zh-CN"/>
        </w:rPr>
      </w:pPr>
      <w:r>
        <w:rPr>
          <w:rFonts w:ascii="宋体" w:hAnsi="宋体" w:hint="eastAsia"/>
          <w:szCs w:val="21"/>
        </w:rPr>
        <w:t xml:space="preserve">                                   </w:t>
      </w:r>
      <w:r w:rsidR="00530097">
        <w:rPr>
          <w:rFonts w:asciiTheme="minorEastAsia" w:hAnsiTheme="minorEastAsia" w:cs="宋体" w:hint="eastAsia"/>
          <w:szCs w:val="21"/>
        </w:rPr>
        <w:t>供应商</w:t>
      </w:r>
      <w:r w:rsidR="00530097" w:rsidRPr="00721711">
        <w:rPr>
          <w:rFonts w:asciiTheme="minorEastAsia" w:hAnsiTheme="minorEastAsia" w:cs="宋体" w:hint="eastAsia"/>
          <w:szCs w:val="21"/>
        </w:rPr>
        <w:t>名称（</w:t>
      </w:r>
      <w:r w:rsidR="00530097">
        <w:rPr>
          <w:rFonts w:asciiTheme="minorEastAsia" w:hAnsiTheme="minorEastAsia" w:cs="宋体" w:hint="eastAsia"/>
          <w:szCs w:val="21"/>
        </w:rPr>
        <w:t>并加盖公章</w:t>
      </w:r>
      <w:r w:rsidR="00530097" w:rsidRPr="00721711">
        <w:rPr>
          <w:rFonts w:asciiTheme="minorEastAsia" w:hAnsiTheme="minorEastAsia" w:cs="宋体" w:hint="eastAsia"/>
          <w:szCs w:val="21"/>
        </w:rPr>
        <w:t>）：</w:t>
      </w:r>
      <w:r w:rsidR="00530097" w:rsidRPr="00721711">
        <w:rPr>
          <w:rFonts w:asciiTheme="minorEastAsia" w:hAnsiTheme="minorEastAsia" w:cs="宋体" w:hint="eastAsia"/>
          <w:szCs w:val="21"/>
          <w:u w:val="single"/>
        </w:rPr>
        <w:t xml:space="preserve">   </w:t>
      </w:r>
      <w:r w:rsidR="00530097">
        <w:rPr>
          <w:rFonts w:asciiTheme="minorEastAsia" w:hAnsiTheme="minorEastAsia" w:cs="宋体" w:hint="eastAsia"/>
          <w:szCs w:val="21"/>
          <w:u w:val="single"/>
        </w:rPr>
        <w:t xml:space="preserve">   </w:t>
      </w:r>
      <w:r w:rsidR="00530097"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925DE2" w:rsidP="00530097">
      <w:pPr>
        <w:spacing w:line="360" w:lineRule="auto"/>
      </w:pP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530097" w:rsidRDefault="00530097">
      <w:pPr>
        <w:spacing w:line="360" w:lineRule="auto"/>
        <w:jc w:val="center"/>
        <w:rPr>
          <w:rFonts w:ascii="宋体" w:hAnsi="宋体" w:cs="Arial"/>
          <w:color w:val="000000"/>
          <w:kern w:val="0"/>
          <w:szCs w:val="21"/>
        </w:rPr>
      </w:pPr>
    </w:p>
    <w:p w:rsidR="00530097" w:rsidRDefault="00530097" w:rsidP="00530097">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 w:rsidR="00925DE2" w:rsidRDefault="00925DE2"/>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Default="00530097">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925DE2" w:rsidRDefault="00925DE2"/>
    <w:p w:rsidR="00925DE2" w:rsidRDefault="00925DE2"/>
    <w:p w:rsidR="00925DE2" w:rsidRDefault="00925DE2"/>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 </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sectPr w:rsidR="00925DE2" w:rsidSect="00925DE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072" w:rsidRDefault="008F0072" w:rsidP="00925DE2">
      <w:r>
        <w:separator/>
      </w:r>
    </w:p>
  </w:endnote>
  <w:endnote w:type="continuationSeparator" w:id="0">
    <w:p w:rsidR="008F0072" w:rsidRDefault="008F0072"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D5" w:rsidRDefault="0050796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F4ED5" w:rsidRDefault="00507969">
                <w:pPr>
                  <w:pStyle w:val="aa"/>
                </w:pPr>
                <w:fldSimple w:instr=" PAGE  \* MERGEFORMAT ">
                  <w:r w:rsidR="003D0B7D">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072" w:rsidRDefault="008F0072" w:rsidP="00925DE2">
      <w:r>
        <w:separator/>
      </w:r>
    </w:p>
  </w:footnote>
  <w:footnote w:type="continuationSeparator" w:id="0">
    <w:p w:rsidR="008F0072" w:rsidRDefault="008F0072"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77A"/>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2DCD"/>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EBF"/>
    <w:rsid w:val="00126FB1"/>
    <w:rsid w:val="001276EF"/>
    <w:rsid w:val="00131FB7"/>
    <w:rsid w:val="00134C9E"/>
    <w:rsid w:val="00137DCA"/>
    <w:rsid w:val="00140426"/>
    <w:rsid w:val="00141B3F"/>
    <w:rsid w:val="00143A14"/>
    <w:rsid w:val="00147B7D"/>
    <w:rsid w:val="0015508F"/>
    <w:rsid w:val="00155287"/>
    <w:rsid w:val="001621CD"/>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C8D"/>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7DD"/>
    <w:rsid w:val="00223E42"/>
    <w:rsid w:val="002274E5"/>
    <w:rsid w:val="0023037F"/>
    <w:rsid w:val="00235E0B"/>
    <w:rsid w:val="00237179"/>
    <w:rsid w:val="00237336"/>
    <w:rsid w:val="00243B01"/>
    <w:rsid w:val="002450FD"/>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31A3"/>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003B"/>
    <w:rsid w:val="002C12C3"/>
    <w:rsid w:val="002C3CC2"/>
    <w:rsid w:val="002C78F6"/>
    <w:rsid w:val="002D0D13"/>
    <w:rsid w:val="002D11F7"/>
    <w:rsid w:val="002D4C1A"/>
    <w:rsid w:val="002D6B1C"/>
    <w:rsid w:val="002E1FAE"/>
    <w:rsid w:val="002E3055"/>
    <w:rsid w:val="002E31F3"/>
    <w:rsid w:val="002E60F6"/>
    <w:rsid w:val="002E744B"/>
    <w:rsid w:val="002F06BA"/>
    <w:rsid w:val="002F65E8"/>
    <w:rsid w:val="002F7C32"/>
    <w:rsid w:val="00302A87"/>
    <w:rsid w:val="0030425C"/>
    <w:rsid w:val="0030587D"/>
    <w:rsid w:val="003067AE"/>
    <w:rsid w:val="00311A1D"/>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B05"/>
    <w:rsid w:val="00345108"/>
    <w:rsid w:val="00345B36"/>
    <w:rsid w:val="00345E09"/>
    <w:rsid w:val="003508FF"/>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1587"/>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0B7D"/>
    <w:rsid w:val="003D2326"/>
    <w:rsid w:val="003D2A39"/>
    <w:rsid w:val="003D400D"/>
    <w:rsid w:val="003D5498"/>
    <w:rsid w:val="003D61F3"/>
    <w:rsid w:val="003D6EA0"/>
    <w:rsid w:val="003E05ED"/>
    <w:rsid w:val="003E0EF9"/>
    <w:rsid w:val="003E4CE5"/>
    <w:rsid w:val="003E5BA1"/>
    <w:rsid w:val="003E5D20"/>
    <w:rsid w:val="003E7330"/>
    <w:rsid w:val="003E7C8B"/>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A78C7"/>
    <w:rsid w:val="004B0300"/>
    <w:rsid w:val="004B4A61"/>
    <w:rsid w:val="004B53B1"/>
    <w:rsid w:val="004C00FF"/>
    <w:rsid w:val="004C15CA"/>
    <w:rsid w:val="004C2A96"/>
    <w:rsid w:val="004C2BB7"/>
    <w:rsid w:val="004C3610"/>
    <w:rsid w:val="004C3DB6"/>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07969"/>
    <w:rsid w:val="00507E60"/>
    <w:rsid w:val="00510715"/>
    <w:rsid w:val="00510D29"/>
    <w:rsid w:val="005119C1"/>
    <w:rsid w:val="00512E1D"/>
    <w:rsid w:val="00513627"/>
    <w:rsid w:val="00515E0C"/>
    <w:rsid w:val="00520172"/>
    <w:rsid w:val="00523927"/>
    <w:rsid w:val="00523928"/>
    <w:rsid w:val="00526033"/>
    <w:rsid w:val="00527005"/>
    <w:rsid w:val="00530097"/>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00"/>
    <w:rsid w:val="005A2D61"/>
    <w:rsid w:val="005A34CB"/>
    <w:rsid w:val="005A3987"/>
    <w:rsid w:val="005A7556"/>
    <w:rsid w:val="005B00B4"/>
    <w:rsid w:val="005B3594"/>
    <w:rsid w:val="005B439F"/>
    <w:rsid w:val="005B4519"/>
    <w:rsid w:val="005B6237"/>
    <w:rsid w:val="005B6B3A"/>
    <w:rsid w:val="005C10B0"/>
    <w:rsid w:val="005C2794"/>
    <w:rsid w:val="005C2C3A"/>
    <w:rsid w:val="005C2DB6"/>
    <w:rsid w:val="005C36E0"/>
    <w:rsid w:val="005C551F"/>
    <w:rsid w:val="005D272E"/>
    <w:rsid w:val="005D433F"/>
    <w:rsid w:val="005D5852"/>
    <w:rsid w:val="005D5E11"/>
    <w:rsid w:val="005D77CF"/>
    <w:rsid w:val="005E0D81"/>
    <w:rsid w:val="005E1286"/>
    <w:rsid w:val="005E4F9E"/>
    <w:rsid w:val="005E5F1F"/>
    <w:rsid w:val="005E6DCD"/>
    <w:rsid w:val="005E792E"/>
    <w:rsid w:val="005F149E"/>
    <w:rsid w:val="005F1C92"/>
    <w:rsid w:val="005F3707"/>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48DF"/>
    <w:rsid w:val="00626DBC"/>
    <w:rsid w:val="00633894"/>
    <w:rsid w:val="006341CB"/>
    <w:rsid w:val="00634E5F"/>
    <w:rsid w:val="00636AAD"/>
    <w:rsid w:val="006378BB"/>
    <w:rsid w:val="00637BD3"/>
    <w:rsid w:val="00641EE6"/>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4A19"/>
    <w:rsid w:val="006951C7"/>
    <w:rsid w:val="006B04B2"/>
    <w:rsid w:val="006B0B41"/>
    <w:rsid w:val="006B0DF4"/>
    <w:rsid w:val="006B3ABA"/>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1BD0"/>
    <w:rsid w:val="006F3EF5"/>
    <w:rsid w:val="006F42BD"/>
    <w:rsid w:val="006F4C1F"/>
    <w:rsid w:val="006F6735"/>
    <w:rsid w:val="00702238"/>
    <w:rsid w:val="00703498"/>
    <w:rsid w:val="007071F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43A9"/>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C18"/>
    <w:rsid w:val="007A05F2"/>
    <w:rsid w:val="007A0F7B"/>
    <w:rsid w:val="007A1777"/>
    <w:rsid w:val="007A7C77"/>
    <w:rsid w:val="007B1443"/>
    <w:rsid w:val="007B3355"/>
    <w:rsid w:val="007B6622"/>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2C8C"/>
    <w:rsid w:val="008048C6"/>
    <w:rsid w:val="00804FB3"/>
    <w:rsid w:val="00805456"/>
    <w:rsid w:val="00805CFD"/>
    <w:rsid w:val="008066AC"/>
    <w:rsid w:val="00810B9A"/>
    <w:rsid w:val="008123F9"/>
    <w:rsid w:val="00813462"/>
    <w:rsid w:val="008147AE"/>
    <w:rsid w:val="00814D8F"/>
    <w:rsid w:val="00815F3D"/>
    <w:rsid w:val="00815F60"/>
    <w:rsid w:val="00815FBD"/>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50FD"/>
    <w:rsid w:val="008868AD"/>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072"/>
    <w:rsid w:val="008F0BC4"/>
    <w:rsid w:val="008F2CA7"/>
    <w:rsid w:val="008F4ED5"/>
    <w:rsid w:val="008F6D39"/>
    <w:rsid w:val="00902012"/>
    <w:rsid w:val="009024C2"/>
    <w:rsid w:val="00903C60"/>
    <w:rsid w:val="009061AB"/>
    <w:rsid w:val="00910FBF"/>
    <w:rsid w:val="00912E30"/>
    <w:rsid w:val="009130EC"/>
    <w:rsid w:val="00913638"/>
    <w:rsid w:val="00920741"/>
    <w:rsid w:val="00924304"/>
    <w:rsid w:val="00925DE2"/>
    <w:rsid w:val="009270F3"/>
    <w:rsid w:val="00932A01"/>
    <w:rsid w:val="00932BA0"/>
    <w:rsid w:val="009332CB"/>
    <w:rsid w:val="0093402B"/>
    <w:rsid w:val="009407DF"/>
    <w:rsid w:val="00940FD5"/>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4833"/>
    <w:rsid w:val="009F55F0"/>
    <w:rsid w:val="009F6831"/>
    <w:rsid w:val="00A00CC2"/>
    <w:rsid w:val="00A0270D"/>
    <w:rsid w:val="00A03155"/>
    <w:rsid w:val="00A05160"/>
    <w:rsid w:val="00A0544A"/>
    <w:rsid w:val="00A06482"/>
    <w:rsid w:val="00A066DE"/>
    <w:rsid w:val="00A11A1D"/>
    <w:rsid w:val="00A1226A"/>
    <w:rsid w:val="00A146D0"/>
    <w:rsid w:val="00A16B13"/>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17E"/>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EB"/>
    <w:rsid w:val="00BA6105"/>
    <w:rsid w:val="00BB0481"/>
    <w:rsid w:val="00BB17CE"/>
    <w:rsid w:val="00BB1EC0"/>
    <w:rsid w:val="00BB4D42"/>
    <w:rsid w:val="00BB4EA2"/>
    <w:rsid w:val="00BB6CC2"/>
    <w:rsid w:val="00BC01E9"/>
    <w:rsid w:val="00BC05E7"/>
    <w:rsid w:val="00BC31B0"/>
    <w:rsid w:val="00BC3FC1"/>
    <w:rsid w:val="00BC45E1"/>
    <w:rsid w:val="00BC7104"/>
    <w:rsid w:val="00BD0FE7"/>
    <w:rsid w:val="00BD2AB5"/>
    <w:rsid w:val="00BD2BC9"/>
    <w:rsid w:val="00BD3AFF"/>
    <w:rsid w:val="00BF0146"/>
    <w:rsid w:val="00BF1DA5"/>
    <w:rsid w:val="00BF21E1"/>
    <w:rsid w:val="00C00EB4"/>
    <w:rsid w:val="00C02C34"/>
    <w:rsid w:val="00C02DE2"/>
    <w:rsid w:val="00C06F9E"/>
    <w:rsid w:val="00C07CED"/>
    <w:rsid w:val="00C124C8"/>
    <w:rsid w:val="00C1466C"/>
    <w:rsid w:val="00C1514A"/>
    <w:rsid w:val="00C1518E"/>
    <w:rsid w:val="00C21E51"/>
    <w:rsid w:val="00C23622"/>
    <w:rsid w:val="00C23BA7"/>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6C"/>
    <w:rsid w:val="00C7189B"/>
    <w:rsid w:val="00C727B1"/>
    <w:rsid w:val="00C731CA"/>
    <w:rsid w:val="00C75A26"/>
    <w:rsid w:val="00C76EE5"/>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29A4"/>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2134"/>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768"/>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03F5"/>
    <w:rsid w:val="00DA3386"/>
    <w:rsid w:val="00DA3C6B"/>
    <w:rsid w:val="00DA5188"/>
    <w:rsid w:val="00DA70EB"/>
    <w:rsid w:val="00DB2AD7"/>
    <w:rsid w:val="00DB4C7C"/>
    <w:rsid w:val="00DB723C"/>
    <w:rsid w:val="00DB748A"/>
    <w:rsid w:val="00DC1CA1"/>
    <w:rsid w:val="00DC2987"/>
    <w:rsid w:val="00DC2F4C"/>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0E01"/>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2A04"/>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B37"/>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4B24"/>
    <w:rsid w:val="00F165A3"/>
    <w:rsid w:val="00F206B2"/>
    <w:rsid w:val="00F21791"/>
    <w:rsid w:val="00F21E3B"/>
    <w:rsid w:val="00F23C62"/>
    <w:rsid w:val="00F30ABD"/>
    <w:rsid w:val="00F31EB3"/>
    <w:rsid w:val="00F3359B"/>
    <w:rsid w:val="00F335CC"/>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75292"/>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D1"/>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8E757-1607-4BA4-9BBC-00A2E593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69</Pages>
  <Words>5118</Words>
  <Characters>29177</Characters>
  <Application>Microsoft Office Word</Application>
  <DocSecurity>0</DocSecurity>
  <Lines>243</Lines>
  <Paragraphs>68</Paragraphs>
  <ScaleCrop>false</ScaleCrop>
  <Company>Sky123.Org</Company>
  <LinksUpToDate>false</LinksUpToDate>
  <CharactersWithSpaces>34227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69</cp:revision>
  <cp:lastPrinted>2018-03-20T03:26:00Z</cp:lastPrinted>
  <dcterms:created xsi:type="dcterms:W3CDTF">2019-08-06T01:51:00Z</dcterms:created>
  <dcterms:modified xsi:type="dcterms:W3CDTF">2019-11-08T03:08:00Z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