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B93" w:rsidRDefault="00403B93">
      <w:pPr>
        <w:spacing w:line="560" w:lineRule="exact"/>
        <w:jc w:val="center"/>
        <w:rPr>
          <w:rFonts w:asciiTheme="minorEastAsia" w:eastAsiaTheme="minorEastAsia" w:hAnsiTheme="minorEastAsia" w:cs="楷体"/>
          <w:b/>
          <w:sz w:val="48"/>
          <w:szCs w:val="48"/>
        </w:rPr>
      </w:pPr>
    </w:p>
    <w:p w:rsidR="00FE5BCB" w:rsidRDefault="00FE5BCB">
      <w:pPr>
        <w:spacing w:line="560" w:lineRule="exact"/>
        <w:jc w:val="center"/>
        <w:rPr>
          <w:rFonts w:asciiTheme="minorEastAsia" w:eastAsiaTheme="minorEastAsia" w:hAnsiTheme="minorEastAsia" w:cs="楷体"/>
          <w:b/>
          <w:sz w:val="48"/>
          <w:szCs w:val="48"/>
        </w:rPr>
      </w:pPr>
      <w:r w:rsidRPr="00FE5BCB">
        <w:rPr>
          <w:rFonts w:asciiTheme="minorEastAsia" w:eastAsiaTheme="minorEastAsia" w:hAnsiTheme="minorEastAsia" w:cs="楷体" w:hint="eastAsia"/>
          <w:b/>
          <w:sz w:val="48"/>
          <w:szCs w:val="48"/>
        </w:rPr>
        <w:t>长葛市佛耳湖镇高标准农田建设项目</w:t>
      </w:r>
    </w:p>
    <w:p w:rsidR="00403B93" w:rsidRDefault="00EA54AF">
      <w:pPr>
        <w:spacing w:line="560" w:lineRule="exact"/>
        <w:jc w:val="center"/>
        <w:rPr>
          <w:rFonts w:asciiTheme="minorEastAsia" w:eastAsiaTheme="minorEastAsia" w:hAnsiTheme="minorEastAsia" w:cs="楷体"/>
          <w:b/>
          <w:sz w:val="48"/>
          <w:szCs w:val="48"/>
        </w:rPr>
      </w:pPr>
      <w:r>
        <w:rPr>
          <w:rFonts w:asciiTheme="minorEastAsia" w:eastAsiaTheme="minorEastAsia" w:hAnsiTheme="minorEastAsia" w:cs="楷体" w:hint="eastAsia"/>
          <w:b/>
          <w:sz w:val="48"/>
          <w:szCs w:val="48"/>
        </w:rPr>
        <w:t>招标控制价审核报告</w:t>
      </w:r>
    </w:p>
    <w:p w:rsidR="00403B93" w:rsidRDefault="005272B5">
      <w:pPr>
        <w:spacing w:line="560" w:lineRule="exact"/>
        <w:jc w:val="center"/>
        <w:rPr>
          <w:rFonts w:asciiTheme="minorEastAsia" w:eastAsiaTheme="minorEastAsia" w:hAnsiTheme="minorEastAsia" w:cs="楷体"/>
          <w:bCs/>
          <w:color w:val="000000"/>
          <w:sz w:val="30"/>
          <w:szCs w:val="30"/>
        </w:rPr>
      </w:pPr>
      <w:r w:rsidRPr="005272B5">
        <w:rPr>
          <w:rFonts w:asciiTheme="minorEastAsia" w:eastAsiaTheme="minorEastAsia" w:hAnsiTheme="minorEastAsia" w:cs="楷体" w:hint="eastAsia"/>
          <w:bCs/>
          <w:color w:val="000000"/>
          <w:sz w:val="30"/>
          <w:szCs w:val="30"/>
        </w:rPr>
        <w:t>豫龙华司价控审</w:t>
      </w:r>
      <w:r w:rsidR="00EA54AF">
        <w:rPr>
          <w:rFonts w:asciiTheme="minorEastAsia" w:eastAsiaTheme="minorEastAsia" w:hAnsiTheme="minorEastAsia" w:cs="楷体" w:hint="eastAsia"/>
          <w:bCs/>
          <w:color w:val="000000"/>
          <w:sz w:val="30"/>
          <w:szCs w:val="30"/>
        </w:rPr>
        <w:t>【</w:t>
      </w:r>
      <w:r w:rsidR="00FE5BCB">
        <w:rPr>
          <w:rFonts w:asciiTheme="minorEastAsia" w:eastAsiaTheme="minorEastAsia" w:hAnsiTheme="minorEastAsia" w:cs="楷体" w:hint="eastAsia"/>
          <w:bCs/>
          <w:color w:val="000000"/>
          <w:sz w:val="30"/>
          <w:szCs w:val="30"/>
        </w:rPr>
        <w:t>2019</w:t>
      </w:r>
      <w:r>
        <w:rPr>
          <w:rFonts w:asciiTheme="minorEastAsia" w:eastAsiaTheme="minorEastAsia" w:hAnsiTheme="minorEastAsia" w:cs="楷体" w:hint="eastAsia"/>
          <w:bCs/>
          <w:color w:val="000000"/>
          <w:sz w:val="30"/>
          <w:szCs w:val="30"/>
        </w:rPr>
        <w:t>】</w:t>
      </w:r>
      <w:bookmarkStart w:id="0" w:name="_GoBack"/>
      <w:bookmarkEnd w:id="0"/>
      <w:r w:rsidR="00FB51D5">
        <w:rPr>
          <w:rFonts w:asciiTheme="minorEastAsia" w:eastAsiaTheme="minorEastAsia" w:hAnsiTheme="minorEastAsia" w:cs="楷体" w:hint="eastAsia"/>
          <w:bCs/>
          <w:color w:val="000000"/>
          <w:sz w:val="30"/>
          <w:szCs w:val="30"/>
        </w:rPr>
        <w:t>58</w:t>
      </w:r>
      <w:r w:rsidR="00EA54AF">
        <w:rPr>
          <w:rFonts w:asciiTheme="minorEastAsia" w:eastAsiaTheme="minorEastAsia" w:hAnsiTheme="minorEastAsia" w:cs="楷体" w:hint="eastAsia"/>
          <w:bCs/>
          <w:color w:val="000000"/>
          <w:sz w:val="30"/>
          <w:szCs w:val="30"/>
        </w:rPr>
        <w:t>号</w:t>
      </w:r>
    </w:p>
    <w:p w:rsidR="00403B93" w:rsidRPr="00E1511A" w:rsidRDefault="00403B93">
      <w:pPr>
        <w:spacing w:line="560" w:lineRule="exact"/>
        <w:jc w:val="center"/>
        <w:rPr>
          <w:rFonts w:asciiTheme="minorEastAsia" w:eastAsiaTheme="minorEastAsia" w:hAnsiTheme="minorEastAsia" w:cs="楷体"/>
          <w:bCs/>
          <w:color w:val="000000"/>
          <w:sz w:val="28"/>
          <w:szCs w:val="28"/>
        </w:rPr>
      </w:pPr>
    </w:p>
    <w:p w:rsidR="00403B93" w:rsidRDefault="00403B93">
      <w:pPr>
        <w:spacing w:line="560" w:lineRule="exact"/>
        <w:jc w:val="center"/>
        <w:rPr>
          <w:rFonts w:asciiTheme="minorEastAsia" w:eastAsiaTheme="minorEastAsia" w:hAnsiTheme="minorEastAsia" w:cs="楷体"/>
          <w:bCs/>
          <w:color w:val="000000"/>
          <w:sz w:val="28"/>
          <w:szCs w:val="28"/>
        </w:rPr>
      </w:pPr>
    </w:p>
    <w:p w:rsidR="00403B93" w:rsidRDefault="00403B93">
      <w:pPr>
        <w:spacing w:line="560" w:lineRule="exact"/>
        <w:jc w:val="center"/>
        <w:rPr>
          <w:rFonts w:asciiTheme="minorEastAsia" w:eastAsiaTheme="minorEastAsia" w:hAnsiTheme="minorEastAsia" w:cs="楷体"/>
          <w:bCs/>
          <w:color w:val="000000"/>
          <w:sz w:val="28"/>
          <w:szCs w:val="28"/>
        </w:rPr>
      </w:pPr>
    </w:p>
    <w:p w:rsidR="00403B93" w:rsidRDefault="00403B93">
      <w:pPr>
        <w:spacing w:line="560" w:lineRule="exact"/>
        <w:jc w:val="center"/>
        <w:rPr>
          <w:rFonts w:asciiTheme="minorEastAsia" w:eastAsiaTheme="minorEastAsia" w:hAnsiTheme="minorEastAsia" w:cs="楷体"/>
          <w:bCs/>
          <w:color w:val="000000"/>
          <w:sz w:val="28"/>
          <w:szCs w:val="28"/>
        </w:rPr>
      </w:pPr>
    </w:p>
    <w:p w:rsidR="00403B93" w:rsidRDefault="00403B93">
      <w:pPr>
        <w:spacing w:line="560" w:lineRule="exact"/>
        <w:jc w:val="center"/>
        <w:rPr>
          <w:rFonts w:asciiTheme="minorEastAsia" w:eastAsiaTheme="minorEastAsia" w:hAnsiTheme="minorEastAsia" w:cs="楷体"/>
          <w:bCs/>
          <w:color w:val="000000"/>
          <w:sz w:val="28"/>
          <w:szCs w:val="28"/>
        </w:rPr>
      </w:pPr>
    </w:p>
    <w:p w:rsidR="00403B93" w:rsidRDefault="00403B93" w:rsidP="00FE5BCB">
      <w:pPr>
        <w:spacing w:line="560" w:lineRule="exact"/>
        <w:rPr>
          <w:rFonts w:asciiTheme="minorEastAsia" w:eastAsiaTheme="minorEastAsia" w:hAnsiTheme="minorEastAsia" w:cs="楷体"/>
          <w:bCs/>
          <w:color w:val="000000"/>
          <w:sz w:val="28"/>
          <w:szCs w:val="28"/>
        </w:rPr>
      </w:pPr>
    </w:p>
    <w:p w:rsidR="00FE5BCB" w:rsidRPr="00FE5BCB" w:rsidRDefault="00FE5BCB" w:rsidP="00FE5BCB">
      <w:pPr>
        <w:spacing w:line="560" w:lineRule="exact"/>
        <w:rPr>
          <w:rFonts w:asciiTheme="minorEastAsia" w:eastAsiaTheme="minorEastAsia" w:hAnsiTheme="minorEastAsia" w:cs="楷体"/>
          <w:bCs/>
          <w:color w:val="000000"/>
          <w:sz w:val="32"/>
          <w:szCs w:val="32"/>
        </w:rPr>
      </w:pPr>
    </w:p>
    <w:p w:rsidR="00403B93" w:rsidRDefault="00403B93">
      <w:pPr>
        <w:spacing w:line="560" w:lineRule="exact"/>
        <w:jc w:val="center"/>
        <w:rPr>
          <w:rFonts w:asciiTheme="minorEastAsia" w:eastAsiaTheme="minorEastAsia" w:hAnsiTheme="minorEastAsia" w:cs="楷体"/>
          <w:bCs/>
          <w:color w:val="000000"/>
          <w:sz w:val="32"/>
          <w:szCs w:val="32"/>
        </w:rPr>
      </w:pPr>
    </w:p>
    <w:p w:rsidR="00403B93" w:rsidRDefault="00403B93">
      <w:pPr>
        <w:spacing w:line="560" w:lineRule="exact"/>
        <w:jc w:val="center"/>
        <w:rPr>
          <w:rFonts w:asciiTheme="minorEastAsia" w:eastAsiaTheme="minorEastAsia" w:hAnsiTheme="minorEastAsia" w:cs="楷体"/>
          <w:bCs/>
          <w:color w:val="000000"/>
          <w:sz w:val="32"/>
          <w:szCs w:val="32"/>
        </w:rPr>
      </w:pPr>
    </w:p>
    <w:p w:rsidR="00403B93" w:rsidRDefault="00403B93">
      <w:pPr>
        <w:spacing w:line="560" w:lineRule="exact"/>
        <w:jc w:val="center"/>
        <w:rPr>
          <w:rFonts w:asciiTheme="minorEastAsia" w:eastAsiaTheme="minorEastAsia" w:hAnsiTheme="minorEastAsia" w:cs="楷体"/>
          <w:bCs/>
          <w:color w:val="000000"/>
          <w:sz w:val="32"/>
          <w:szCs w:val="32"/>
        </w:rPr>
      </w:pPr>
    </w:p>
    <w:p w:rsidR="00403B93" w:rsidRDefault="00EA54AF">
      <w:pPr>
        <w:spacing w:line="560" w:lineRule="exact"/>
        <w:jc w:val="center"/>
        <w:rPr>
          <w:rFonts w:asciiTheme="minorEastAsia" w:eastAsiaTheme="minorEastAsia" w:hAnsiTheme="minorEastAsia" w:cs="楷体"/>
          <w:bCs/>
          <w:color w:val="000000"/>
          <w:sz w:val="32"/>
          <w:szCs w:val="32"/>
        </w:rPr>
      </w:pPr>
      <w:r>
        <w:rPr>
          <w:rFonts w:asciiTheme="minorEastAsia" w:eastAsiaTheme="minorEastAsia" w:hAnsiTheme="minorEastAsia" w:cs="楷体" w:hint="eastAsia"/>
          <w:bCs/>
          <w:color w:val="000000"/>
          <w:sz w:val="32"/>
          <w:szCs w:val="32"/>
        </w:rPr>
        <w:t>审核单位：河南龙华工程咨询有限公司</w:t>
      </w:r>
    </w:p>
    <w:p w:rsidR="00403B93" w:rsidRDefault="00CF20F4">
      <w:pPr>
        <w:spacing w:line="560" w:lineRule="exact"/>
        <w:ind w:firstLineChars="450" w:firstLine="1440"/>
        <w:rPr>
          <w:rFonts w:asciiTheme="minorEastAsia" w:eastAsiaTheme="minorEastAsia" w:hAnsiTheme="minorEastAsia" w:cs="楷体"/>
          <w:bCs/>
          <w:color w:val="000000"/>
          <w:sz w:val="32"/>
          <w:szCs w:val="32"/>
        </w:rPr>
      </w:pPr>
      <w:r>
        <w:rPr>
          <w:rFonts w:asciiTheme="minorEastAsia" w:eastAsiaTheme="minorEastAsia" w:hAnsiTheme="minorEastAsia" w:cs="楷体" w:hint="eastAsia"/>
          <w:bCs/>
          <w:color w:val="000000"/>
          <w:sz w:val="32"/>
          <w:szCs w:val="32"/>
        </w:rPr>
        <w:t>审核时间：二〇一九</w:t>
      </w:r>
      <w:r w:rsidR="00FB51D5">
        <w:rPr>
          <w:rFonts w:asciiTheme="minorEastAsia" w:eastAsiaTheme="minorEastAsia" w:hAnsiTheme="minorEastAsia" w:cs="楷体" w:hint="eastAsia"/>
          <w:bCs/>
          <w:color w:val="000000"/>
          <w:sz w:val="32"/>
          <w:szCs w:val="32"/>
        </w:rPr>
        <w:t>年十</w:t>
      </w:r>
      <w:r w:rsidR="00EA54AF">
        <w:rPr>
          <w:rFonts w:asciiTheme="minorEastAsia" w:eastAsiaTheme="minorEastAsia" w:hAnsiTheme="minorEastAsia" w:cs="楷体" w:hint="eastAsia"/>
          <w:bCs/>
          <w:color w:val="000000"/>
          <w:sz w:val="32"/>
          <w:szCs w:val="32"/>
        </w:rPr>
        <w:t>月</w:t>
      </w:r>
      <w:r w:rsidR="00FB51D5">
        <w:rPr>
          <w:rFonts w:asciiTheme="minorEastAsia" w:eastAsiaTheme="minorEastAsia" w:hAnsiTheme="minorEastAsia" w:cs="楷体" w:hint="eastAsia"/>
          <w:bCs/>
          <w:color w:val="000000"/>
          <w:sz w:val="32"/>
          <w:szCs w:val="32"/>
        </w:rPr>
        <w:t>二十五</w:t>
      </w:r>
      <w:r w:rsidR="00EA54AF">
        <w:rPr>
          <w:rFonts w:asciiTheme="minorEastAsia" w:eastAsiaTheme="minorEastAsia" w:hAnsiTheme="minorEastAsia" w:cs="楷体" w:hint="eastAsia"/>
          <w:bCs/>
          <w:color w:val="000000"/>
          <w:sz w:val="32"/>
          <w:szCs w:val="32"/>
        </w:rPr>
        <w:t>日</w:t>
      </w:r>
    </w:p>
    <w:p w:rsidR="00403B93" w:rsidRDefault="00403B93">
      <w:pPr>
        <w:spacing w:line="220" w:lineRule="atLeast"/>
        <w:rPr>
          <w:rFonts w:asciiTheme="minorEastAsia" w:eastAsiaTheme="minorEastAsia" w:hAnsiTheme="minorEastAsia"/>
        </w:rPr>
      </w:pPr>
    </w:p>
    <w:sectPr w:rsidR="00403B93" w:rsidSect="00403B93">
      <w:head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4AB" w:rsidRDefault="004134AB" w:rsidP="00403B93">
      <w:pPr>
        <w:spacing w:after="0"/>
      </w:pPr>
      <w:r>
        <w:separator/>
      </w:r>
    </w:p>
  </w:endnote>
  <w:endnote w:type="continuationSeparator" w:id="0">
    <w:p w:rsidR="004134AB" w:rsidRDefault="004134AB" w:rsidP="00403B9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4AB" w:rsidRDefault="004134AB" w:rsidP="00403B93">
      <w:pPr>
        <w:spacing w:after="0"/>
      </w:pPr>
      <w:r>
        <w:separator/>
      </w:r>
    </w:p>
  </w:footnote>
  <w:footnote w:type="continuationSeparator" w:id="0">
    <w:p w:rsidR="004134AB" w:rsidRDefault="004134AB" w:rsidP="00403B9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B93" w:rsidRDefault="00403B93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D31D50"/>
    <w:rsid w:val="00000BB9"/>
    <w:rsid w:val="00002A0F"/>
    <w:rsid w:val="00007230"/>
    <w:rsid w:val="00051068"/>
    <w:rsid w:val="000D77CF"/>
    <w:rsid w:val="001151C8"/>
    <w:rsid w:val="001338F8"/>
    <w:rsid w:val="0018296A"/>
    <w:rsid w:val="0021276F"/>
    <w:rsid w:val="00286746"/>
    <w:rsid w:val="002B6D20"/>
    <w:rsid w:val="0031708E"/>
    <w:rsid w:val="00323B43"/>
    <w:rsid w:val="003417EB"/>
    <w:rsid w:val="003843A1"/>
    <w:rsid w:val="003B59DB"/>
    <w:rsid w:val="003D1F46"/>
    <w:rsid w:val="003D37D8"/>
    <w:rsid w:val="00403B93"/>
    <w:rsid w:val="004134AB"/>
    <w:rsid w:val="00426133"/>
    <w:rsid w:val="004358AB"/>
    <w:rsid w:val="00472DA2"/>
    <w:rsid w:val="0049306E"/>
    <w:rsid w:val="004B68C6"/>
    <w:rsid w:val="005272B5"/>
    <w:rsid w:val="0059145D"/>
    <w:rsid w:val="005A23FD"/>
    <w:rsid w:val="00623185"/>
    <w:rsid w:val="0071735F"/>
    <w:rsid w:val="007B632F"/>
    <w:rsid w:val="00855D71"/>
    <w:rsid w:val="008B7726"/>
    <w:rsid w:val="00964A6A"/>
    <w:rsid w:val="00982787"/>
    <w:rsid w:val="009C1F37"/>
    <w:rsid w:val="009C5C1F"/>
    <w:rsid w:val="00A24670"/>
    <w:rsid w:val="00B14BC3"/>
    <w:rsid w:val="00B75212"/>
    <w:rsid w:val="00CB693B"/>
    <w:rsid w:val="00CF20F4"/>
    <w:rsid w:val="00D20DF6"/>
    <w:rsid w:val="00D31D50"/>
    <w:rsid w:val="00D41470"/>
    <w:rsid w:val="00DA56E8"/>
    <w:rsid w:val="00DF79B9"/>
    <w:rsid w:val="00E14744"/>
    <w:rsid w:val="00E1511A"/>
    <w:rsid w:val="00E46F6A"/>
    <w:rsid w:val="00E93627"/>
    <w:rsid w:val="00EA54AF"/>
    <w:rsid w:val="00EB71B4"/>
    <w:rsid w:val="00F20A32"/>
    <w:rsid w:val="00FB51D5"/>
    <w:rsid w:val="00FE5BCB"/>
    <w:rsid w:val="00FF3107"/>
    <w:rsid w:val="0E3A7F6C"/>
    <w:rsid w:val="122D47F2"/>
    <w:rsid w:val="200A26C6"/>
    <w:rsid w:val="24472D5C"/>
    <w:rsid w:val="24AE6F03"/>
    <w:rsid w:val="2B3F5A7D"/>
    <w:rsid w:val="3C996442"/>
    <w:rsid w:val="4DEC49DC"/>
    <w:rsid w:val="5070645F"/>
    <w:rsid w:val="5A4F64B6"/>
    <w:rsid w:val="5EB14382"/>
    <w:rsid w:val="6ACF5729"/>
    <w:rsid w:val="6BE90412"/>
    <w:rsid w:val="6FAF69FC"/>
    <w:rsid w:val="7109682D"/>
    <w:rsid w:val="77011ADB"/>
    <w:rsid w:val="78BB6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B93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403B93"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403B93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403B9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403B93"/>
    <w:rPr>
      <w:rFonts w:ascii="Tahoma" w:hAnsi="Tahoma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403B93"/>
    <w:rPr>
      <w:rFonts w:ascii="Tahoma" w:hAnsi="Tahoma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403B93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EF5827D-07EE-4F81-AD41-9FE5C0190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</Words>
  <Characters>78</Characters>
  <Application>Microsoft Office Word</Application>
  <DocSecurity>0</DocSecurity>
  <Lines>1</Lines>
  <Paragraphs>1</Paragraphs>
  <ScaleCrop>false</ScaleCrop>
  <Company>Company</Company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24</cp:revision>
  <cp:lastPrinted>2019-10-25T08:46:00Z</cp:lastPrinted>
  <dcterms:created xsi:type="dcterms:W3CDTF">2008-09-11T17:20:00Z</dcterms:created>
  <dcterms:modified xsi:type="dcterms:W3CDTF">2019-10-25T08:50:00Z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