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13E4" w14:textId="639F42CB" w:rsidR="00793D81" w:rsidRPr="00ED777D" w:rsidRDefault="00686834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禹州市颍川大路北段路灯工程</w:t>
      </w:r>
    </w:p>
    <w:p w14:paraId="7E27D7BC" w14:textId="77777777"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14:paraId="598C3331" w14:textId="77777777" w:rsidR="00793D81" w:rsidRPr="008F183A" w:rsidRDefault="00414CAB" w:rsidP="00B22D3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14:paraId="7294CE37" w14:textId="77777777"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14:paraId="51B81801" w14:textId="72C6ADAA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686834">
        <w:rPr>
          <w:rFonts w:ascii="宋体" w:hAnsi="宋体" w:cs="宋体" w:hint="eastAsia"/>
          <w:sz w:val="24"/>
          <w:szCs w:val="24"/>
        </w:rPr>
        <w:t>禹州市颍川大路北段路灯工程</w:t>
      </w:r>
    </w:p>
    <w:p w14:paraId="1E7DBA4D" w14:textId="427DFF36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686834" w:rsidRPr="00686834">
        <w:rPr>
          <w:rFonts w:ascii="宋体" w:hAnsi="宋体" w:cs="仿宋" w:hint="eastAsia"/>
          <w:sz w:val="24"/>
          <w:szCs w:val="24"/>
        </w:rPr>
        <w:t>JSGC-SZ-</w:t>
      </w:r>
      <w:r w:rsidR="00686834" w:rsidRPr="00686834">
        <w:rPr>
          <w:rFonts w:ascii="宋体" w:hAnsi="宋体" w:cs="仿宋"/>
          <w:sz w:val="24"/>
          <w:szCs w:val="24"/>
        </w:rPr>
        <w:t>2019208</w:t>
      </w:r>
    </w:p>
    <w:p w14:paraId="5860F0F1" w14:textId="7140538F" w:rsidR="00E4667B" w:rsidRPr="0084016F" w:rsidRDefault="00793D81" w:rsidP="00E4667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8C756D" w:rsidRPr="009B6F9D">
        <w:rPr>
          <w:rFonts w:ascii="宋体" w:hAnsi="宋体" w:cs="宋体" w:hint="eastAsia"/>
          <w:sz w:val="24"/>
          <w:szCs w:val="24"/>
        </w:rPr>
        <w:t>￥</w:t>
      </w:r>
      <w:r w:rsidR="00D90835" w:rsidRPr="00D90835">
        <w:rPr>
          <w:rFonts w:ascii="宋体" w:hAnsi="宋体" w:cs="宋体"/>
          <w:bCs/>
          <w:sz w:val="24"/>
          <w:szCs w:val="24"/>
        </w:rPr>
        <w:t>591859.31</w:t>
      </w:r>
      <w:r w:rsidR="00D90835" w:rsidRPr="00D90835">
        <w:rPr>
          <w:rFonts w:ascii="宋体" w:hAnsi="宋体" w:cs="宋体" w:hint="eastAsia"/>
          <w:bCs/>
          <w:sz w:val="24"/>
          <w:szCs w:val="24"/>
        </w:rPr>
        <w:t>元（</w:t>
      </w:r>
      <w:r w:rsidR="00D90835" w:rsidRPr="00D90835">
        <w:rPr>
          <w:rFonts w:ascii="宋体" w:hAnsi="宋体" w:cs="宋体"/>
          <w:sz w:val="24"/>
          <w:szCs w:val="24"/>
        </w:rPr>
        <w:t>含规费、税金、安全文明施工措施费）</w:t>
      </w:r>
    </w:p>
    <w:p w14:paraId="6D40E411" w14:textId="68CE23F6" w:rsidR="008C756D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="00D90835" w:rsidRPr="00D90835">
        <w:rPr>
          <w:rFonts w:ascii="宋体" w:hAnsi="宋体" w:cs="宋体" w:hint="eastAsia"/>
          <w:bCs/>
          <w:sz w:val="24"/>
          <w:szCs w:val="24"/>
        </w:rPr>
        <w:t>合格（符合国家现行的验收规范和标准）</w:t>
      </w:r>
    </w:p>
    <w:p w14:paraId="45BF3A4B" w14:textId="4A92B402"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D90835" w:rsidRPr="00D90835">
        <w:rPr>
          <w:rFonts w:ascii="宋体" w:hAnsi="宋体" w:cs="宋体"/>
          <w:bCs/>
          <w:sz w:val="24"/>
          <w:szCs w:val="24"/>
        </w:rPr>
        <w:t>30</w:t>
      </w:r>
      <w:r w:rsidR="00D90835" w:rsidRPr="00D90835">
        <w:rPr>
          <w:rFonts w:ascii="宋体" w:hAnsi="宋体" w:cs="宋体" w:hint="eastAsia"/>
          <w:bCs/>
          <w:sz w:val="24"/>
          <w:szCs w:val="24"/>
        </w:rPr>
        <w:t>日历天</w:t>
      </w:r>
      <w:r w:rsidRPr="008F183A">
        <w:rPr>
          <w:rFonts w:ascii="宋体" w:hAnsi="宋体" w:cs="宋体" w:hint="eastAsia"/>
          <w:sz w:val="24"/>
          <w:szCs w:val="24"/>
        </w:rPr>
        <w:t>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14:paraId="542C2B7B" w14:textId="1ED6729F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</w:t>
      </w:r>
      <w:r w:rsidR="00EC602C">
        <w:rPr>
          <w:rFonts w:ascii="宋体" w:hAnsi="宋体" w:cs="宋体" w:hint="eastAsia"/>
          <w:sz w:val="24"/>
          <w:szCs w:val="24"/>
        </w:rPr>
        <w:t>评标</w:t>
      </w:r>
      <w:r w:rsidRPr="008F183A">
        <w:rPr>
          <w:rFonts w:ascii="宋体" w:hAnsi="宋体" w:cs="宋体" w:hint="eastAsia"/>
          <w:sz w:val="24"/>
          <w:szCs w:val="24"/>
        </w:rPr>
        <w:t>法</w:t>
      </w:r>
      <w:r w:rsidR="008E7D03">
        <w:rPr>
          <w:rFonts w:ascii="宋体" w:hAnsi="宋体" w:cs="宋体" w:hint="eastAsia"/>
          <w:sz w:val="24"/>
          <w:szCs w:val="24"/>
        </w:rPr>
        <w:t>；</w:t>
      </w:r>
      <w:r w:rsidRPr="008F183A">
        <w:rPr>
          <w:rFonts w:ascii="宋体" w:hAnsi="宋体" w:cs="宋体"/>
          <w:sz w:val="24"/>
          <w:szCs w:val="24"/>
        </w:rPr>
        <w:t xml:space="preserve">   </w:t>
      </w:r>
    </w:p>
    <w:p w14:paraId="3D8CFE87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650D49A6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14:paraId="49CF3F85" w14:textId="4A8D2EBD" w:rsidR="00793D81" w:rsidRPr="00BA794C" w:rsidRDefault="00793D81" w:rsidP="00BA794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EC602C">
        <w:rPr>
          <w:rFonts w:ascii="宋体" w:hAnsi="宋体" w:cs="宋体"/>
          <w:sz w:val="24"/>
          <w:szCs w:val="24"/>
        </w:rPr>
        <w:t>10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EC602C">
        <w:rPr>
          <w:rFonts w:ascii="宋体" w:hAnsi="宋体" w:cs="宋体"/>
          <w:sz w:val="24"/>
          <w:szCs w:val="24"/>
        </w:rPr>
        <w:t>10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D90835">
        <w:rPr>
          <w:rFonts w:ascii="宋体" w:hAnsi="宋体" w:cs="宋体"/>
          <w:sz w:val="24"/>
          <w:szCs w:val="24"/>
        </w:rPr>
        <w:t>11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D90835">
        <w:rPr>
          <w:rFonts w:ascii="宋体" w:hAnsi="宋体" w:cs="宋体"/>
          <w:sz w:val="24"/>
          <w:szCs w:val="24"/>
        </w:rPr>
        <w:t>7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84016F" w:rsidRPr="008F183A">
        <w:rPr>
          <w:rFonts w:ascii="宋体" w:hAnsi="宋体" w:cs="宋体" w:hint="eastAsia"/>
          <w:sz w:val="24"/>
          <w:szCs w:val="24"/>
        </w:rPr>
        <w:t>有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BA794C">
        <w:rPr>
          <w:rFonts w:ascii="宋体" w:hAnsi="宋体" w:cs="宋体"/>
          <w:sz w:val="24"/>
          <w:szCs w:val="24"/>
          <w:u w:val="single"/>
        </w:rPr>
        <w:t>3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84016F" w:rsidRPr="008F183A">
        <w:rPr>
          <w:rFonts w:ascii="宋体" w:hAnsi="宋体" w:cs="宋体" w:hint="eastAsia"/>
          <w:sz w:val="24"/>
          <w:szCs w:val="24"/>
        </w:rPr>
        <w:t>家</w:t>
      </w:r>
      <w:r w:rsidRPr="008F183A">
        <w:rPr>
          <w:rFonts w:ascii="宋体" w:hAnsi="宋体" w:cs="宋体" w:hint="eastAsia"/>
          <w:sz w:val="24"/>
          <w:szCs w:val="24"/>
        </w:rPr>
        <w:t>。</w:t>
      </w:r>
    </w:p>
    <w:p w14:paraId="2EC49F78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134"/>
        <w:gridCol w:w="3686"/>
      </w:tblGrid>
      <w:tr w:rsidR="00793D81" w:rsidRPr="008F183A" w14:paraId="5532F3C0" w14:textId="77777777" w:rsidTr="00432C5A">
        <w:trPr>
          <w:trHeight w:val="333"/>
        </w:trPr>
        <w:tc>
          <w:tcPr>
            <w:tcW w:w="1418" w:type="dxa"/>
          </w:tcPr>
          <w:p w14:paraId="4826836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088AF057" w14:textId="3D9091F2" w:rsidR="00793D81" w:rsidRPr="008F183A" w:rsidRDefault="00686834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禹州市路灯管理所</w:t>
            </w:r>
          </w:p>
        </w:tc>
      </w:tr>
      <w:tr w:rsidR="00793D81" w:rsidRPr="008F183A" w14:paraId="533B270E" w14:textId="77777777" w:rsidTr="00432C5A">
        <w:trPr>
          <w:trHeight w:val="321"/>
        </w:trPr>
        <w:tc>
          <w:tcPr>
            <w:tcW w:w="1418" w:type="dxa"/>
          </w:tcPr>
          <w:p w14:paraId="1EBDE4CB" w14:textId="77777777"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75FF03A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14:paraId="7ED376EE" w14:textId="77777777" w:rsidTr="00432C5A">
        <w:trPr>
          <w:trHeight w:val="398"/>
        </w:trPr>
        <w:tc>
          <w:tcPr>
            <w:tcW w:w="1418" w:type="dxa"/>
            <w:vAlign w:val="center"/>
          </w:tcPr>
          <w:p w14:paraId="1F562F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4872FFFD" w14:textId="0DCFADFF" w:rsidR="00793D81" w:rsidRPr="008F183A" w:rsidRDefault="00686834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禹州市颍川大路北段路灯工程</w:t>
            </w:r>
          </w:p>
        </w:tc>
      </w:tr>
      <w:tr w:rsidR="00793D81" w:rsidRPr="008F183A" w14:paraId="39EDE8C5" w14:textId="77777777" w:rsidTr="00450975">
        <w:trPr>
          <w:trHeight w:val="369"/>
        </w:trPr>
        <w:tc>
          <w:tcPr>
            <w:tcW w:w="1418" w:type="dxa"/>
            <w:vAlign w:val="center"/>
          </w:tcPr>
          <w:p w14:paraId="1186897E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71555227" w14:textId="617545D3"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D90835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D90835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D90835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D90835">
              <w:rPr>
                <w:rFonts w:ascii="宋体" w:cs="宋体"/>
                <w:kern w:val="0"/>
                <w:sz w:val="24"/>
                <w:szCs w:val="24"/>
              </w:rPr>
              <w:t>3</w:t>
            </w:r>
            <w:r w:rsidR="00793D81" w:rsidRPr="008F183A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713DA8E3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6584FD15" w14:textId="5ED2E2D8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</w:t>
            </w:r>
            <w:r w:rsidR="00D90835">
              <w:rPr>
                <w:rFonts w:ascii="宋体" w:hAnsi="宋体" w:cs="宋体" w:hint="eastAsia"/>
                <w:kern w:val="0"/>
                <w:sz w:val="22"/>
                <w:szCs w:val="24"/>
              </w:rPr>
              <w:t>一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  <w:tr w:rsidR="00793D81" w:rsidRPr="008F183A" w14:paraId="3EC6A17C" w14:textId="77777777" w:rsidTr="00450975">
        <w:trPr>
          <w:trHeight w:val="448"/>
        </w:trPr>
        <w:tc>
          <w:tcPr>
            <w:tcW w:w="1418" w:type="dxa"/>
            <w:vAlign w:val="center"/>
          </w:tcPr>
          <w:p w14:paraId="770794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78E252A7" w14:textId="1ED4058E" w:rsidR="00793D81" w:rsidRPr="008F183A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2019年</w:t>
            </w:r>
            <w:r w:rsidR="00D90835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D90835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EA09B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793D81"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D90835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3175B7">
              <w:rPr>
                <w:rFonts w:ascii="宋体" w:cs="宋体"/>
                <w:kern w:val="0"/>
                <w:sz w:val="24"/>
                <w:szCs w:val="24"/>
              </w:rPr>
              <w:t>3</w:t>
            </w:r>
            <w:r w:rsidR="00793D81" w:rsidRPr="002D10C0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="00793D81"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1D89C6D5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499D9E17" w14:textId="5B8747EB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</w:t>
            </w:r>
            <w:r w:rsidR="00D90835">
              <w:rPr>
                <w:rFonts w:ascii="宋体" w:hAnsi="宋体" w:cs="宋体" w:hint="eastAsia"/>
                <w:kern w:val="0"/>
                <w:sz w:val="22"/>
                <w:szCs w:val="24"/>
              </w:rPr>
              <w:t>四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</w:tbl>
    <w:p w14:paraId="271EA7C0" w14:textId="54650D45" w:rsidR="008C756D" w:rsidRDefault="00414CAB" w:rsidP="00D9083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20"/>
        <w:gridCol w:w="1698"/>
        <w:gridCol w:w="1276"/>
        <w:gridCol w:w="851"/>
        <w:gridCol w:w="710"/>
        <w:gridCol w:w="1561"/>
      </w:tblGrid>
      <w:tr w:rsidR="00895B10" w14:paraId="587E19C7" w14:textId="77777777" w:rsidTr="00BA794C">
        <w:trPr>
          <w:trHeight w:val="506"/>
        </w:trPr>
        <w:tc>
          <w:tcPr>
            <w:tcW w:w="1840" w:type="dxa"/>
            <w:vAlign w:val="center"/>
          </w:tcPr>
          <w:p w14:paraId="2F5D2284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420" w:type="dxa"/>
            <w:vAlign w:val="center"/>
          </w:tcPr>
          <w:p w14:paraId="1B624C3C" w14:textId="0740BE1A" w:rsidR="00895B10" w:rsidRPr="00532D11" w:rsidRDefault="00BA794C" w:rsidP="00BA794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698" w:type="dxa"/>
            <w:vAlign w:val="center"/>
          </w:tcPr>
          <w:p w14:paraId="22FF16EA" w14:textId="77777777" w:rsidR="00BA794C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14:paraId="72E9ACAF" w14:textId="2F1ED7D7" w:rsidR="00895B10" w:rsidRPr="00532D11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14:paraId="489702C5" w14:textId="77777777" w:rsidR="00BA794C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14:paraId="099297A9" w14:textId="64522850" w:rsidR="00895B10" w:rsidRPr="00532D11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851" w:type="dxa"/>
            <w:vAlign w:val="center"/>
          </w:tcPr>
          <w:p w14:paraId="57D0D907" w14:textId="77777777" w:rsidR="00895B10" w:rsidRPr="00532D11" w:rsidRDefault="00895B10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0222C8F3" w14:textId="77777777" w:rsidR="00895B10" w:rsidRPr="00532D11" w:rsidRDefault="00895B10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710" w:type="dxa"/>
            <w:vAlign w:val="center"/>
          </w:tcPr>
          <w:p w14:paraId="5757E508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561" w:type="dxa"/>
            <w:vAlign w:val="center"/>
          </w:tcPr>
          <w:p w14:paraId="61FA4035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BA794C" w14:paraId="4DA54CBB" w14:textId="77777777" w:rsidTr="00BA794C">
        <w:trPr>
          <w:trHeight w:val="435"/>
        </w:trPr>
        <w:tc>
          <w:tcPr>
            <w:tcW w:w="1840" w:type="dxa"/>
            <w:vAlign w:val="center"/>
          </w:tcPr>
          <w:p w14:paraId="78AFD00A" w14:textId="132CDB01" w:rsidR="00BA794C" w:rsidRPr="00B22D33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许昌东信建设实业有限公司 </w:t>
            </w:r>
          </w:p>
        </w:tc>
        <w:tc>
          <w:tcPr>
            <w:tcW w:w="1420" w:type="dxa"/>
            <w:vAlign w:val="center"/>
          </w:tcPr>
          <w:p w14:paraId="0BCD0D4B" w14:textId="3ADA7188" w:rsidR="00BA794C" w:rsidRPr="00B22D33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589859.23</w:t>
            </w:r>
          </w:p>
        </w:tc>
        <w:tc>
          <w:tcPr>
            <w:tcW w:w="1698" w:type="dxa"/>
            <w:vAlign w:val="center"/>
          </w:tcPr>
          <w:p w14:paraId="4D4799EE" w14:textId="77777777" w:rsidR="00BA794C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马鹏非</w:t>
            </w:r>
          </w:p>
          <w:p w14:paraId="54839AE3" w14:textId="0CC60FD5" w:rsidR="00BA794C" w:rsidRPr="00B22D33" w:rsidRDefault="00BA794C" w:rsidP="00BA794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豫</w:t>
            </w:r>
            <w:r w:rsidRPr="00BA794C">
              <w:rPr>
                <w:rFonts w:ascii="宋体" w:hAnsi="宋体" w:cs="宋体"/>
                <w:kern w:val="0"/>
                <w:sz w:val="20"/>
                <w:szCs w:val="20"/>
              </w:rPr>
              <w:t>241171714127</w:t>
            </w:r>
          </w:p>
        </w:tc>
        <w:tc>
          <w:tcPr>
            <w:tcW w:w="1276" w:type="dxa"/>
            <w:vAlign w:val="center"/>
          </w:tcPr>
          <w:p w14:paraId="6387610A" w14:textId="77777777" w:rsidR="00BA794C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董世锋</w:t>
            </w:r>
          </w:p>
          <w:p w14:paraId="57D9C97C" w14:textId="37700833" w:rsidR="00BA794C" w:rsidRPr="00B22D33" w:rsidRDefault="00BA794C" w:rsidP="00BA794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51" w:type="dxa"/>
            <w:vAlign w:val="center"/>
          </w:tcPr>
          <w:p w14:paraId="59137DC6" w14:textId="5AD3E17F" w:rsidR="00BA794C" w:rsidRPr="00954221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6454BAAC" w14:textId="2435CB11" w:rsidR="00BA794C" w:rsidRPr="00895B10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561" w:type="dxa"/>
            <w:vAlign w:val="center"/>
          </w:tcPr>
          <w:p w14:paraId="218A31CD" w14:textId="1A46BE94" w:rsidR="00BA794C" w:rsidRDefault="00BA794C" w:rsidP="00BA794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BA794C" w14:paraId="6FF748D6" w14:textId="77777777" w:rsidTr="00BA794C">
        <w:trPr>
          <w:trHeight w:val="435"/>
        </w:trPr>
        <w:tc>
          <w:tcPr>
            <w:tcW w:w="1840" w:type="dxa"/>
            <w:vAlign w:val="center"/>
          </w:tcPr>
          <w:p w14:paraId="597D71CE" w14:textId="1A229753" w:rsidR="00BA794C" w:rsidRPr="00B22D33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许昌通畅建设工程有限公司</w:t>
            </w:r>
          </w:p>
        </w:tc>
        <w:tc>
          <w:tcPr>
            <w:tcW w:w="1420" w:type="dxa"/>
            <w:vAlign w:val="center"/>
          </w:tcPr>
          <w:p w14:paraId="3C83DDCD" w14:textId="3C13FE07" w:rsidR="00BA794C" w:rsidRPr="00B22D33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591335.76</w:t>
            </w:r>
          </w:p>
        </w:tc>
        <w:tc>
          <w:tcPr>
            <w:tcW w:w="1698" w:type="dxa"/>
            <w:vAlign w:val="center"/>
          </w:tcPr>
          <w:p w14:paraId="3A11E20F" w14:textId="77777777" w:rsidR="00BA794C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李德品</w:t>
            </w:r>
          </w:p>
          <w:p w14:paraId="29E0E5E1" w14:textId="51A7594D" w:rsidR="00C2212D" w:rsidRPr="00B22D33" w:rsidRDefault="00C2212D" w:rsidP="00BA794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41151574740</w:t>
            </w:r>
          </w:p>
        </w:tc>
        <w:tc>
          <w:tcPr>
            <w:tcW w:w="1276" w:type="dxa"/>
            <w:vAlign w:val="center"/>
          </w:tcPr>
          <w:p w14:paraId="218ED857" w14:textId="77777777" w:rsidR="00BA794C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潘高峰</w:t>
            </w:r>
          </w:p>
          <w:p w14:paraId="33DFAB80" w14:textId="0500C0FA" w:rsidR="00C2212D" w:rsidRPr="00B22D33" w:rsidRDefault="00C2212D" w:rsidP="00BA794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51" w:type="dxa"/>
            <w:vAlign w:val="center"/>
          </w:tcPr>
          <w:p w14:paraId="26C32146" w14:textId="50ED08BA" w:rsidR="00BA794C" w:rsidRPr="00954221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01BB2A0B" w14:textId="3EBC03BF" w:rsidR="00BA794C" w:rsidRPr="00895B10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561" w:type="dxa"/>
            <w:vAlign w:val="center"/>
          </w:tcPr>
          <w:p w14:paraId="044897E1" w14:textId="669EC0D3" w:rsidR="00BA794C" w:rsidRDefault="00BA794C" w:rsidP="00BA794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无 </w:t>
            </w:r>
          </w:p>
        </w:tc>
      </w:tr>
      <w:tr w:rsidR="00BA794C" w14:paraId="38A06A89" w14:textId="77777777" w:rsidTr="00BA794C">
        <w:trPr>
          <w:trHeight w:val="435"/>
        </w:trPr>
        <w:tc>
          <w:tcPr>
            <w:tcW w:w="1840" w:type="dxa"/>
            <w:vAlign w:val="center"/>
          </w:tcPr>
          <w:p w14:paraId="7CB2301E" w14:textId="71CF7B1F" w:rsidR="00BA794C" w:rsidRPr="00B22D33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禹州市宏达建筑有限责任公司</w:t>
            </w:r>
          </w:p>
        </w:tc>
        <w:tc>
          <w:tcPr>
            <w:tcW w:w="1420" w:type="dxa"/>
            <w:vAlign w:val="center"/>
          </w:tcPr>
          <w:p w14:paraId="5AECDFAA" w14:textId="3FB33C30" w:rsidR="00BA794C" w:rsidRPr="00B22D33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590859.86</w:t>
            </w:r>
          </w:p>
        </w:tc>
        <w:tc>
          <w:tcPr>
            <w:tcW w:w="1698" w:type="dxa"/>
            <w:vAlign w:val="center"/>
          </w:tcPr>
          <w:p w14:paraId="2BA1C33D" w14:textId="77777777" w:rsidR="00BA794C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王忠伟</w:t>
            </w:r>
          </w:p>
          <w:p w14:paraId="4C4D64D5" w14:textId="215F2EFC" w:rsidR="00C2212D" w:rsidRPr="00B22D33" w:rsidRDefault="00C2212D" w:rsidP="00BA794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41171721250</w:t>
            </w:r>
          </w:p>
        </w:tc>
        <w:tc>
          <w:tcPr>
            <w:tcW w:w="1276" w:type="dxa"/>
            <w:vAlign w:val="center"/>
          </w:tcPr>
          <w:p w14:paraId="4875860B" w14:textId="77777777" w:rsidR="00BA794C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A794C">
              <w:rPr>
                <w:rFonts w:ascii="宋体" w:hAnsi="宋体" w:cs="宋体" w:hint="eastAsia"/>
                <w:kern w:val="0"/>
                <w:sz w:val="20"/>
                <w:szCs w:val="20"/>
              </w:rPr>
              <w:t>付淑珍</w:t>
            </w:r>
          </w:p>
          <w:p w14:paraId="502224AE" w14:textId="1C83FE16" w:rsidR="00C2212D" w:rsidRPr="00B22D33" w:rsidRDefault="00C2212D" w:rsidP="00BA794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851" w:type="dxa"/>
            <w:vAlign w:val="center"/>
          </w:tcPr>
          <w:p w14:paraId="48E6173A" w14:textId="08F321B2" w:rsidR="00BA794C" w:rsidRPr="00954221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6C4F68B7" w14:textId="4DE8958C" w:rsidR="00BA794C" w:rsidRPr="00895B10" w:rsidRDefault="00BA794C" w:rsidP="00BA794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561" w:type="dxa"/>
            <w:vAlign w:val="center"/>
          </w:tcPr>
          <w:p w14:paraId="3D7124E0" w14:textId="0C316573" w:rsidR="00BA794C" w:rsidRDefault="00BA794C" w:rsidP="00BA794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175B7" w14:paraId="626A7973" w14:textId="77777777" w:rsidTr="00BA794C">
        <w:trPr>
          <w:trHeight w:val="406"/>
        </w:trPr>
        <w:tc>
          <w:tcPr>
            <w:tcW w:w="1840" w:type="dxa"/>
            <w:vAlign w:val="center"/>
          </w:tcPr>
          <w:p w14:paraId="5A818C32" w14:textId="77777777" w:rsidR="003175B7" w:rsidRDefault="003175B7" w:rsidP="00E02A2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1420" w:type="dxa"/>
            <w:vAlign w:val="center"/>
          </w:tcPr>
          <w:p w14:paraId="36EC2FCF" w14:textId="1722E1AF" w:rsidR="003175B7" w:rsidRDefault="003175B7" w:rsidP="00E02A2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75B7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="00D90835" w:rsidRPr="00D90835">
              <w:rPr>
                <w:rFonts w:ascii="宋体" w:hAnsi="宋体" w:cs="宋体"/>
                <w:bCs/>
                <w:kern w:val="0"/>
                <w:sz w:val="20"/>
                <w:szCs w:val="20"/>
              </w:rPr>
              <w:t>591859.31</w:t>
            </w:r>
            <w:r w:rsidR="00D90835" w:rsidRPr="00D90835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元</w:t>
            </w:r>
          </w:p>
        </w:tc>
        <w:tc>
          <w:tcPr>
            <w:tcW w:w="1698" w:type="dxa"/>
            <w:vAlign w:val="center"/>
          </w:tcPr>
          <w:p w14:paraId="1DF2FA48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276" w:type="dxa"/>
            <w:vAlign w:val="center"/>
          </w:tcPr>
          <w:p w14:paraId="0D786D15" w14:textId="3DE0AF93" w:rsidR="003175B7" w:rsidRDefault="00D90835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="00893938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893938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561" w:type="dxa"/>
            <w:gridSpan w:val="2"/>
            <w:vAlign w:val="center"/>
          </w:tcPr>
          <w:p w14:paraId="5FFD78B2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561" w:type="dxa"/>
            <w:vAlign w:val="center"/>
          </w:tcPr>
          <w:p w14:paraId="1A0C3C1A" w14:textId="11E8DBEA" w:rsidR="003175B7" w:rsidRDefault="00BA794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.4</w:t>
            </w:r>
          </w:p>
        </w:tc>
      </w:tr>
      <w:tr w:rsidR="00E02A2C" w14:paraId="75084D9C" w14:textId="77777777" w:rsidTr="00BA794C">
        <w:trPr>
          <w:trHeight w:val="403"/>
        </w:trPr>
        <w:tc>
          <w:tcPr>
            <w:tcW w:w="1840" w:type="dxa"/>
            <w:vAlign w:val="center"/>
          </w:tcPr>
          <w:p w14:paraId="13722A7A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6" w:type="dxa"/>
            <w:gridSpan w:val="6"/>
            <w:vAlign w:val="center"/>
          </w:tcPr>
          <w:p w14:paraId="1DD44FDB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5A965DB2" w14:textId="5DC521B8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5595519A" w14:textId="77777777"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详见招标文件</w:t>
      </w:r>
    </w:p>
    <w:p w14:paraId="5C6855EA" w14:textId="62F56E62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29B4CB19" w14:textId="54F3D359" w:rsidR="00461C00" w:rsidRDefault="00793D81" w:rsidP="00E4667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p w14:paraId="28FFD3BA" w14:textId="796A4A9A" w:rsidR="00D573A0" w:rsidRPr="00E4667B" w:rsidRDefault="00D573A0" w:rsidP="00E4667B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8A57B9">
        <w:rPr>
          <w:rFonts w:ascii="宋体" w:hAnsi="宋体" w:cs="宋体" w:hint="eastAsia"/>
          <w:sz w:val="24"/>
          <w:szCs w:val="24"/>
        </w:rPr>
        <w:t>各投标人电子投标文件制作硬件特征码无雷同情况，均视为有效标</w:t>
      </w:r>
      <w:r>
        <w:rPr>
          <w:rFonts w:ascii="宋体" w:hAnsi="宋体" w:cs="宋体" w:hint="eastAsia"/>
          <w:sz w:val="24"/>
          <w:szCs w:val="24"/>
        </w:rPr>
        <w:t>。</w:t>
      </w:r>
      <w:bookmarkStart w:id="0" w:name="_GoBack"/>
      <w:bookmarkEnd w:id="0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74D69CC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17E056C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146EAC5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C2212D" w:rsidRPr="008F183A" w14:paraId="290B9EC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684AA02A" w14:textId="77777777" w:rsidR="00C2212D" w:rsidRPr="008F183A" w:rsidRDefault="00C2212D" w:rsidP="00C2212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1EF6BEA" w14:textId="018BB1E6" w:rsidR="00C2212D" w:rsidRPr="00DE091B" w:rsidRDefault="00C2212D" w:rsidP="00C221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许昌东信建设实业有限公司 </w:t>
            </w:r>
          </w:p>
        </w:tc>
      </w:tr>
      <w:tr w:rsidR="00C2212D" w:rsidRPr="008F183A" w14:paraId="7A8C903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3DD685DE" w14:textId="77777777" w:rsidR="00C2212D" w:rsidRPr="008F183A" w:rsidRDefault="00C2212D" w:rsidP="00C2212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69DA661F" w14:textId="673462E6" w:rsidR="00C2212D" w:rsidRPr="00DE091B" w:rsidRDefault="00C2212D" w:rsidP="00C221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C2212D" w:rsidRPr="008F183A" w14:paraId="181B75B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D86AAAF" w14:textId="77777777" w:rsidR="00C2212D" w:rsidRPr="008F183A" w:rsidRDefault="00C2212D" w:rsidP="00C2212D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324EE7B2" w14:textId="5FC3010C" w:rsidR="00C2212D" w:rsidRPr="00DE091B" w:rsidRDefault="00C2212D" w:rsidP="00C221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>禹州市宏达建筑有限责任公司</w:t>
            </w:r>
          </w:p>
        </w:tc>
      </w:tr>
      <w:tr w:rsidR="00793D81" w:rsidRPr="008F183A" w14:paraId="5538DC8C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07F2C4A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59D3120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14:paraId="1167C68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27C5F70E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0171D216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069546B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70A391A2" w14:textId="2F6895B2" w:rsidR="00461C00" w:rsidRDefault="00461C00" w:rsidP="00E4667B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="00793D81" w:rsidRPr="008F183A">
        <w:rPr>
          <w:rFonts w:ascii="宋体" w:hAnsi="宋体" w:cs="宋体" w:hint="eastAsia"/>
          <w:sz w:val="24"/>
          <w:szCs w:val="24"/>
        </w:rPr>
        <w:t>初步评审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45B1DBA0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16E195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5ED8FE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C2212D" w:rsidRPr="008F183A" w14:paraId="46D40495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534354BA" w14:textId="77777777" w:rsidR="00C2212D" w:rsidRPr="008F183A" w:rsidRDefault="00C2212D" w:rsidP="00C2212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591647F9" w14:textId="7EE64CEC" w:rsidR="00C2212D" w:rsidRPr="003341EA" w:rsidRDefault="00C2212D" w:rsidP="00C221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许昌东信建设实业有限公司 </w:t>
            </w:r>
          </w:p>
        </w:tc>
      </w:tr>
      <w:tr w:rsidR="00C2212D" w:rsidRPr="008F183A" w14:paraId="2E684F7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C09BE6" w14:textId="77777777" w:rsidR="00C2212D" w:rsidRPr="008F183A" w:rsidRDefault="00C2212D" w:rsidP="00C2212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4E29A33E" w14:textId="6421FE6E" w:rsidR="00C2212D" w:rsidRPr="003341EA" w:rsidRDefault="00C2212D" w:rsidP="00C221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C2212D" w:rsidRPr="008F183A" w14:paraId="62D8DC5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72BCC504" w14:textId="77777777" w:rsidR="00C2212D" w:rsidRPr="008F183A" w:rsidRDefault="00C2212D" w:rsidP="00C2212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4EDF2D47" w14:textId="072AB62E" w:rsidR="00C2212D" w:rsidRPr="003341EA" w:rsidRDefault="00C2212D" w:rsidP="00C221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>禹州市宏达建筑有限责任公司</w:t>
            </w:r>
          </w:p>
        </w:tc>
      </w:tr>
      <w:tr w:rsidR="00793D81" w:rsidRPr="008F183A" w14:paraId="5EB6A6FF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34894CB2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12501B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2645CC2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6B9D1CD9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20317DDF" w14:textId="77777777"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25B6A9CE" w14:textId="77777777" w:rsidR="00793D81" w:rsidRPr="008F183A" w:rsidRDefault="00F608BD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3AEC8165" w14:textId="0199668C" w:rsidR="00DC2FBD" w:rsidRPr="00D90835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14:paraId="5F18EA65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1B2605FC" w14:textId="77777777"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14:paraId="1CC0659F" w14:textId="77777777" w:rsidR="00D32CE3" w:rsidRPr="002771BA" w:rsidRDefault="00D32CE3" w:rsidP="00D32CE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14:paraId="1C074CC5" w14:textId="77777777"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C2212D" w:rsidRPr="008F183A" w14:paraId="51416DD7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59E513CF" w14:textId="593BE3F0" w:rsidR="00C2212D" w:rsidRPr="003341EA" w:rsidRDefault="00C2212D" w:rsidP="00C2212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许昌东信建设实业有限公司 </w:t>
            </w:r>
          </w:p>
        </w:tc>
        <w:tc>
          <w:tcPr>
            <w:tcW w:w="2136" w:type="dxa"/>
            <w:vAlign w:val="center"/>
          </w:tcPr>
          <w:p w14:paraId="4435D45A" w14:textId="53AC616C" w:rsidR="00C2212D" w:rsidRPr="002771BA" w:rsidRDefault="00C2212D" w:rsidP="00C2212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68.51</w:t>
            </w:r>
          </w:p>
        </w:tc>
        <w:tc>
          <w:tcPr>
            <w:tcW w:w="1243" w:type="dxa"/>
            <w:vAlign w:val="center"/>
          </w:tcPr>
          <w:p w14:paraId="6020469A" w14:textId="17224241" w:rsidR="00C2212D" w:rsidRDefault="00C2212D" w:rsidP="00C2212D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C2212D" w:rsidRPr="008F183A" w14:paraId="35A8DCB9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561FC086" w14:textId="69A44DA5" w:rsidR="00C2212D" w:rsidRPr="003341EA" w:rsidRDefault="00C2212D" w:rsidP="00C2212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>许昌通畅建设工程有限公司</w:t>
            </w:r>
          </w:p>
        </w:tc>
        <w:tc>
          <w:tcPr>
            <w:tcW w:w="2136" w:type="dxa"/>
            <w:vAlign w:val="center"/>
          </w:tcPr>
          <w:p w14:paraId="1B29B258" w14:textId="18547F2C" w:rsidR="00C2212D" w:rsidRPr="002771BA" w:rsidRDefault="00C2212D" w:rsidP="00C2212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62.51</w:t>
            </w:r>
          </w:p>
        </w:tc>
        <w:tc>
          <w:tcPr>
            <w:tcW w:w="1243" w:type="dxa"/>
            <w:vAlign w:val="center"/>
          </w:tcPr>
          <w:p w14:paraId="29AB8F65" w14:textId="7C9F805D" w:rsidR="00C2212D" w:rsidRDefault="00C2212D" w:rsidP="00C2212D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</w:tr>
      <w:tr w:rsidR="00C2212D" w:rsidRPr="008F183A" w14:paraId="5CEC6B2F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2A28868A" w14:textId="5F439C84" w:rsidR="00C2212D" w:rsidRPr="003341EA" w:rsidRDefault="00C2212D" w:rsidP="00C2212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kern w:val="0"/>
                <w:sz w:val="24"/>
                <w:szCs w:val="24"/>
              </w:rPr>
              <w:t>禹州市宏达建筑有限责任公司</w:t>
            </w:r>
          </w:p>
        </w:tc>
        <w:tc>
          <w:tcPr>
            <w:tcW w:w="2136" w:type="dxa"/>
            <w:vAlign w:val="center"/>
          </w:tcPr>
          <w:p w14:paraId="6FBE3419" w14:textId="0E0C77A2" w:rsidR="00C2212D" w:rsidRPr="002771BA" w:rsidRDefault="00C2212D" w:rsidP="00C2212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61.11</w:t>
            </w:r>
          </w:p>
        </w:tc>
        <w:tc>
          <w:tcPr>
            <w:tcW w:w="1243" w:type="dxa"/>
            <w:vAlign w:val="center"/>
          </w:tcPr>
          <w:p w14:paraId="6EE1865C" w14:textId="0F564178" w:rsidR="00C2212D" w:rsidRDefault="00C2212D" w:rsidP="00C2212D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</w:tr>
    </w:tbl>
    <w:p w14:paraId="740C5CE6" w14:textId="29B8A65F" w:rsidR="00020C58" w:rsidRPr="00E4667B" w:rsidRDefault="00100B4A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793D81" w:rsidRPr="008F183A" w14:paraId="1C840146" w14:textId="77777777" w:rsidTr="0046191F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CF85" w14:textId="77777777" w:rsidR="00793D81" w:rsidRPr="001430E6" w:rsidRDefault="00793D81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F9F5" w14:textId="01C84BAB" w:rsidR="00793D81" w:rsidRPr="001430E6" w:rsidRDefault="00C2212D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许昌东信建设实业有限公司</w:t>
            </w:r>
          </w:p>
        </w:tc>
      </w:tr>
      <w:tr w:rsidR="00793D81" w:rsidRPr="008F183A" w14:paraId="13226C05" w14:textId="77777777" w:rsidTr="0046191F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A908" w14:textId="77777777"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6022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FC74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AA9B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EC8D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BACE" w14:textId="60BF1338" w:rsidR="00793D81" w:rsidRPr="008F183A" w:rsidRDefault="0046191F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8A57B9" w:rsidRPr="00957026" w14:paraId="26A9D753" w14:textId="77777777" w:rsidTr="0046191F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C6F9" w14:textId="77777777" w:rsidR="008A57B9" w:rsidRDefault="008A57B9" w:rsidP="006A4706">
            <w:pPr>
              <w:rPr>
                <w:rFonts w:ascii="宋体" w:cs="Times New Roman"/>
              </w:rPr>
            </w:pPr>
          </w:p>
          <w:p w14:paraId="755BF90C" w14:textId="77777777" w:rsidR="008A57B9" w:rsidRDefault="008A57B9" w:rsidP="006A4706">
            <w:pPr>
              <w:rPr>
                <w:rFonts w:ascii="宋体" w:cs="Times New Roman"/>
              </w:rPr>
            </w:pPr>
          </w:p>
          <w:p w14:paraId="646E4335" w14:textId="77777777" w:rsidR="008A57B9" w:rsidRPr="0029357B" w:rsidRDefault="008A57B9" w:rsidP="0029357B">
            <w:pPr>
              <w:jc w:val="center"/>
              <w:rPr>
                <w:rFonts w:ascii="宋体" w:cs="Times New Roman"/>
                <w:b/>
              </w:rPr>
            </w:pPr>
          </w:p>
          <w:p w14:paraId="75154036" w14:textId="77777777" w:rsidR="008A57B9" w:rsidRPr="0029357B" w:rsidRDefault="008A57B9" w:rsidP="0029357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4B4D5067" w14:textId="77777777" w:rsidR="008A57B9" w:rsidRPr="0029357B" w:rsidRDefault="008A57B9" w:rsidP="0029357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01251C3" w14:textId="77777777" w:rsidR="008A57B9" w:rsidRPr="00957026" w:rsidRDefault="008A57B9" w:rsidP="0029357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9796" w14:textId="72123077" w:rsidR="008A57B9" w:rsidRPr="007F77D0" w:rsidRDefault="008A57B9" w:rsidP="007F77D0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1.</w:t>
            </w:r>
            <w:r w:rsidRPr="008A57B9">
              <w:rPr>
                <w:rFonts w:hAnsi="宋体" w:cs="宋体" w:hint="eastAsia"/>
                <w:bCs/>
                <w:lang w:bidi="ar"/>
              </w:rPr>
              <w:t>内容完整性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 w:rsidR="0046191F">
              <w:rPr>
                <w:rFonts w:hAnsi="宋体" w:cs="宋体"/>
                <w:bCs/>
                <w:lang w:bidi="ar"/>
              </w:rPr>
              <w:t xml:space="preserve">          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 w:rsidRPr="008A57B9">
              <w:rPr>
                <w:rFonts w:hint="eastAsia"/>
              </w:rPr>
              <w:t>0-0.5</w:t>
            </w:r>
            <w:r w:rsidRPr="008A57B9"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FEC7" w14:textId="0940B3AF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F55B" w14:textId="1C794047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6E76" w14:textId="56189533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8CDE" w14:textId="71BB2261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FEFB" w14:textId="3DBB03F9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64DC2214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539B" w14:textId="77777777" w:rsidR="008A57B9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53F3" w14:textId="577226F2" w:rsidR="008A57B9" w:rsidRDefault="008A57B9" w:rsidP="0089393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</w:t>
            </w:r>
            <w:r>
              <w:rPr>
                <w:rFonts w:hAnsi="宋体" w:cs="宋体"/>
                <w:bCs/>
                <w:lang w:bidi="ar"/>
              </w:rPr>
              <w:t>.</w:t>
            </w:r>
            <w:r w:rsidRPr="008A57B9">
              <w:rPr>
                <w:rFonts w:hAnsi="宋体" w:cs="宋体" w:hint="eastAsia"/>
                <w:bCs/>
                <w:lang w:bidi="ar"/>
              </w:rPr>
              <w:t>主要施工方案与技术措施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67AC" w14:textId="0DE3E37B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F585" w14:textId="4A513D45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C676" w14:textId="102EFA16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9DC" w14:textId="3322C82B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2137" w14:textId="4725792C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</w:tr>
      <w:tr w:rsidR="008A57B9" w:rsidRPr="00957026" w14:paraId="220E7486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5711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2667" w14:textId="5D6B624C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质量管理体系与措施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27BF" w14:textId="68D1CAF6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7432" w14:textId="7D03E184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89A4" w14:textId="4FB2C729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2C80" w14:textId="177354E5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EEC3" w14:textId="4632AC9F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.9</w:t>
            </w:r>
          </w:p>
        </w:tc>
      </w:tr>
      <w:tr w:rsidR="008A57B9" w:rsidRPr="00957026" w14:paraId="1962123E" w14:textId="77777777" w:rsidTr="0046191F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0FAC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EE7" w14:textId="7BA6D858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9075" w14:textId="71204AFD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987F" w14:textId="4841E787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F843" w14:textId="4604DF31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D7B1" w14:textId="7FA118F6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615D" w14:textId="224FDD23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8A57B9" w:rsidRPr="00957026" w14:paraId="24E742EE" w14:textId="77777777" w:rsidTr="0046191F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85E6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BD4A" w14:textId="22A2A4A5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  <w:bCs/>
              </w:rPr>
              <w:t>文明施工、环境保护管理体系及施工现场扬尘治理措施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</w:t>
            </w:r>
            <w:r w:rsidR="0046191F">
              <w:rPr>
                <w:rFonts w:ascii="宋体" w:cs="Times New Roman"/>
                <w:bCs/>
              </w:rPr>
              <w:t xml:space="preserve">       </w:t>
            </w:r>
            <w:r w:rsidR="0046191F" w:rsidRPr="0046191F"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BFF0" w14:textId="5EB82FF3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1DFF" w14:textId="6BDB722B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A83C" w14:textId="5176391C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F584" w14:textId="7CA68378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9C21" w14:textId="3522DC1A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.9</w:t>
            </w:r>
          </w:p>
        </w:tc>
      </w:tr>
      <w:tr w:rsidR="008A57B9" w:rsidRPr="00957026" w14:paraId="188693B1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6CFE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1F85" w14:textId="3EDA444F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工期保证措施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="0046191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0396" w14:textId="6088491B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7C43" w14:textId="02F3AD75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1066" w14:textId="5ACC8389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EEC6" w14:textId="5959BF58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F3FB" w14:textId="60B10453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8A57B9" w:rsidRPr="00957026" w14:paraId="102C2A6E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A6EB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795D" w14:textId="567B66EF" w:rsidR="008A57B9" w:rsidRPr="00957026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拟投入资源配备计划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46191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9F28" w14:textId="7FE2E085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881E" w14:textId="0F179CCD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9E6B" w14:textId="73BB43F1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5F90" w14:textId="2F148F8F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F858" w14:textId="2FC520FA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.9</w:t>
            </w:r>
          </w:p>
        </w:tc>
      </w:tr>
      <w:tr w:rsidR="008A57B9" w:rsidRPr="00957026" w14:paraId="20A5C1BB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6501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7CD3" w14:textId="5728CFAA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施工进度表与网络计划图</w:t>
            </w:r>
            <w:r w:rsidR="00461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A3F6" w14:textId="424E75CF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F135" w14:textId="209E8C16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33C1" w14:textId="5DAB8C0B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411D" w14:textId="07B38036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D2C0" w14:textId="33286E36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8A57B9" w:rsidRPr="00957026" w14:paraId="50EB87F2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DC55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619A" w14:textId="53B39BBA" w:rsidR="008A57B9" w:rsidRPr="00957026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施工总平面图布置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46191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17AD" w14:textId="72AE213F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33AB" w14:textId="0F667B1C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0F93" w14:textId="19285791" w:rsidR="008A57B9" w:rsidRPr="00957026" w:rsidRDefault="00865B12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35D3" w14:textId="4452315A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4B4" w14:textId="7C11A9F5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30B0CCAF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1E7C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7780" w14:textId="20F627BC" w:rsidR="008A57B9" w:rsidRPr="00893938" w:rsidRDefault="008A57B9" w:rsidP="000610BE">
            <w:pPr>
              <w:snapToGrid w:val="0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0.</w:t>
            </w:r>
            <w:r>
              <w:rPr>
                <w:rFonts w:hint="eastAsia"/>
              </w:rPr>
              <w:t>技术创新的应用实施措施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5E77" w14:textId="1F061F48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C376" w14:textId="17663C38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639A" w14:textId="591A5B39" w:rsidR="008A57B9" w:rsidRPr="00957026" w:rsidRDefault="00865B12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EDB4" w14:textId="0C45BC85" w:rsidR="008A57B9" w:rsidRPr="00957026" w:rsidRDefault="00865B12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D54C" w14:textId="3675F47D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8A57B9" w:rsidRPr="00957026" w14:paraId="1C8C6F55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1ABD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6AE0" w14:textId="47116015" w:rsidR="008A57B9" w:rsidRPr="00957026" w:rsidRDefault="008A57B9" w:rsidP="000610BE">
            <w:pPr>
              <w:snapToGrid w:val="0"/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采用新工艺、新技术、新设备、新材料、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等的程度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46191F"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DF47" w14:textId="552132E1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80B5" w14:textId="7865129C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7866" w14:textId="41F11757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8FF6" w14:textId="6FA87F9D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9EF7" w14:textId="48F160B7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.9</w:t>
            </w:r>
          </w:p>
        </w:tc>
      </w:tr>
      <w:tr w:rsidR="008A57B9" w:rsidRPr="00957026" w14:paraId="344BA3F0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BE42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D487" w14:textId="5759E46F" w:rsidR="008A57B9" w:rsidRPr="00893938" w:rsidRDefault="008A57B9" w:rsidP="000610BE">
            <w:pPr>
              <w:spacing w:line="240" w:lineRule="exac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>施工现场实施信息化监控和数据处理</w:t>
            </w:r>
            <w:r>
              <w:rPr>
                <w:rFonts w:hint="eastAsia"/>
              </w:rPr>
              <w:t>0.5-1.5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FDC1" w14:textId="50F62CFD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D696" w14:textId="1B4FACA8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33E5" w14:textId="6A1BB511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DEAF" w14:textId="149A672C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E193" w14:textId="67B1FB42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8A57B9" w:rsidRPr="00957026" w14:paraId="4DC36C48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5002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234E" w14:textId="75D9FED0" w:rsidR="008A57B9" w:rsidRDefault="008A57B9" w:rsidP="000610BE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风险管理措施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="0046191F">
              <w:t xml:space="preserve">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6B95" w14:textId="0AF75E1D" w:rsidR="008A57B9" w:rsidRPr="00957026" w:rsidRDefault="00C41551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23E6" w14:textId="1173A694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F044" w14:textId="2BDD9F6C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4603" w14:textId="50A876DD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8461" w14:textId="669C625E" w:rsidR="008A57B9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1C42C5" w:rsidRPr="00957026" w14:paraId="4FA66063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F85E" w14:textId="77777777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013F" w14:textId="0C567403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9239" w14:textId="6BAD465E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20.9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615B" w14:textId="71717596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20.2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D94C" w14:textId="28B8FBFF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18.1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E830" w14:textId="5BA82CE4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22.2</w:t>
            </w:r>
          </w:p>
        </w:tc>
      </w:tr>
      <w:tr w:rsidR="004B05AC" w:rsidRPr="00957026" w14:paraId="0E2C2779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A5D5" w14:textId="0EA3FBAD" w:rsidR="004B05AC" w:rsidRPr="00957026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 w:rsidR="00020C58"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BD7D" w14:textId="012F40D7" w:rsidR="004B05AC" w:rsidRPr="00957026" w:rsidRDefault="00865B12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0.08</w:t>
            </w:r>
          </w:p>
        </w:tc>
      </w:tr>
      <w:tr w:rsidR="00B04C50" w:rsidRPr="00957026" w14:paraId="2F54ED8B" w14:textId="77777777" w:rsidTr="0046191F">
        <w:trPr>
          <w:trHeight w:val="332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163C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5EA8EE5C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11CD3536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20C7" w14:textId="31810549" w:rsidR="00B04C50" w:rsidRPr="008A57B9" w:rsidRDefault="008A57B9" w:rsidP="003440D5">
            <w:pPr>
              <w:rPr>
                <w:rFonts w:ascii="宋体" w:cs="Times New Roman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  <w:r>
              <w:rPr>
                <w:rFonts w:ascii="新宋体" w:eastAsia="新宋体" w:hAnsi="新宋体" w:cs="新宋体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投标报价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 30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22B3" w14:textId="161287D0" w:rsidR="00B04C50" w:rsidRPr="00957026" w:rsidRDefault="00865B1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0.32</w:t>
            </w:r>
          </w:p>
        </w:tc>
      </w:tr>
      <w:tr w:rsidR="00B04C50" w:rsidRPr="00957026" w14:paraId="54E5E138" w14:textId="77777777" w:rsidTr="0046191F">
        <w:trPr>
          <w:trHeight w:val="332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B008" w14:textId="77777777" w:rsidR="00B04C50" w:rsidRPr="00957026" w:rsidRDefault="00B04C50" w:rsidP="00B836EA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0823" w14:textId="068B7787" w:rsidR="00B04C50" w:rsidRPr="00957026" w:rsidRDefault="008A57B9" w:rsidP="00D551BC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</w:rPr>
              <w:t>分部分项工程项目清单单价评审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E966" w14:textId="5FF0ED55" w:rsidR="00B04C50" w:rsidRPr="00957026" w:rsidRDefault="00865B1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B04C50" w:rsidRPr="00957026" w14:paraId="0AD5FE61" w14:textId="77777777" w:rsidTr="0046191F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0227" w14:textId="77777777"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5FB8" w14:textId="04480110" w:rsidR="00B04C50" w:rsidRPr="00957026" w:rsidRDefault="008A57B9" w:rsidP="003440D5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措施项目费的评审（不含安全文明措施费</w:t>
            </w:r>
            <w:r w:rsidR="0046191F">
              <w:rPr>
                <w:rFonts w:ascii="新宋体" w:eastAsia="新宋体" w:hAnsi="新宋体" w:cs="新宋体" w:hint="eastAsia"/>
              </w:rPr>
              <w:t>）</w:t>
            </w:r>
            <w:r>
              <w:rPr>
                <w:rFonts w:ascii="新宋体" w:eastAsia="新宋体" w:hAnsi="新宋体" w:cs="新宋体"/>
              </w:rPr>
              <w:t>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EF9B" w14:textId="29A37826" w:rsidR="00B04C50" w:rsidRPr="00957026" w:rsidRDefault="00865B1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.85</w:t>
            </w:r>
          </w:p>
        </w:tc>
      </w:tr>
      <w:tr w:rsidR="00B04C50" w:rsidRPr="00957026" w14:paraId="177B1B1D" w14:textId="77777777" w:rsidTr="0046191F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8663" w14:textId="77777777"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51D2" w14:textId="3AC3075A" w:rsidR="00B04C50" w:rsidRPr="00957026" w:rsidRDefault="008A57B9" w:rsidP="00D551BC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</w:t>
            </w:r>
            <w:r>
              <w:rPr>
                <w:rFonts w:ascii="宋体" w:cs="Times New Roman"/>
                <w:bCs/>
              </w:rPr>
              <w:t>.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 w:rsidRPr="008A57B9">
              <w:rPr>
                <w:rFonts w:ascii="新宋体" w:eastAsia="新宋体" w:hAnsi="新宋体" w:cs="新宋体" w:hint="eastAsia"/>
              </w:rPr>
              <w:t>主要材料单价的评审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8E32" w14:textId="38CDCD9D" w:rsidR="00B04C50" w:rsidRPr="00957026" w:rsidRDefault="00865B1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4B05AC" w:rsidRPr="00957026" w14:paraId="2221F5AE" w14:textId="77777777" w:rsidTr="0046191F">
        <w:trPr>
          <w:trHeight w:val="35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EDE4" w14:textId="77777777" w:rsidR="004B05AC" w:rsidRPr="00957026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332B" w14:textId="793E89A6" w:rsidR="004B05AC" w:rsidRPr="00957026" w:rsidRDefault="00865B12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7.17</w:t>
            </w:r>
          </w:p>
        </w:tc>
      </w:tr>
      <w:tr w:rsidR="0046191F" w:rsidRPr="00957026" w14:paraId="0510758A" w14:textId="77777777" w:rsidTr="0046191F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CDD6" w14:textId="77777777" w:rsidR="0046191F" w:rsidRPr="00957026" w:rsidRDefault="0046191F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64173201" w14:textId="77777777" w:rsidR="0046191F" w:rsidRPr="00957026" w:rsidRDefault="0046191F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3118" w14:textId="434278F4" w:rsidR="0046191F" w:rsidRPr="00020C58" w:rsidRDefault="0046191F" w:rsidP="00493EBF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52AA" w14:textId="4EE22F03" w:rsidR="0046191F" w:rsidRPr="00957026" w:rsidRDefault="00C4155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CE21A5" w14:textId="1CCA3C35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ED8146" w14:textId="7039C33B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0185151A" w14:textId="69E4DA2B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9874289" w14:textId="18769455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6191F" w:rsidRPr="00957026" w14:paraId="71C8F0E4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E00F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90BD" w14:textId="7EC32530" w:rsidR="0046191F" w:rsidRPr="00020C58" w:rsidRDefault="0046191F" w:rsidP="00493EBF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9513" w14:textId="563273EF" w:rsidR="0046191F" w:rsidRPr="00957026" w:rsidRDefault="00C4155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09E1C1" w14:textId="157478D3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267983" w14:textId="730395D5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7C106C9B" w14:textId="0B929451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D23643B" w14:textId="18252EBD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6191F" w:rsidRPr="00957026" w14:paraId="7CB57CBE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4347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DCBA" w14:textId="3C45B38F" w:rsidR="0046191F" w:rsidRPr="0046191F" w:rsidRDefault="0046191F" w:rsidP="0046191F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</w:rPr>
              <w:t>优惠承诺（包含不拖欠农民工工资、扬尘治理承诺、项目经理无在建及中标后到现场工作的承诺等）</w:t>
            </w:r>
            <w:r w:rsidRPr="0046191F">
              <w:rPr>
                <w:rFonts w:ascii="宋体" w:cs="Times New Roman" w:hint="eastAsia"/>
                <w:bCs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8E8F" w14:textId="68967C9A" w:rsidR="0046191F" w:rsidRPr="00957026" w:rsidRDefault="00C4155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F8C644" w14:textId="304BF9A4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DAC8AA" w14:textId="6B97FFB1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6950F0CE" w14:textId="1150A219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13300E0" w14:textId="657EC26E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46191F" w:rsidRPr="00957026" w14:paraId="25EEF6E9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9064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207A" w14:textId="7EF8B56B" w:rsidR="0046191F" w:rsidRPr="00020C58" w:rsidRDefault="0046191F" w:rsidP="006A5FBB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cs="宋体" w:hint="eastAsia"/>
                <w:bCs/>
              </w:rPr>
              <w:t>履职尽责承诺（</w:t>
            </w:r>
            <w:r w:rsidRPr="0046191F">
              <w:rPr>
                <w:rFonts w:cs="宋体" w:hint="eastAsia"/>
                <w:bCs/>
              </w:rPr>
              <w:t>1-3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9B1E" w14:textId="7037058C" w:rsidR="0046191F" w:rsidRPr="00957026" w:rsidRDefault="00C4155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F8D3F2" w14:textId="467A7038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E7C31C" w14:textId="4BCC4965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4934B4A1" w14:textId="5D67552C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6026BD1" w14:textId="1E859152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</w:tr>
      <w:tr w:rsidR="0046191F" w:rsidRPr="00957026" w14:paraId="25DDDACD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438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BAF4" w14:textId="49C330C2" w:rsidR="0046191F" w:rsidRDefault="0046191F" w:rsidP="006A5FBB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D79D" w14:textId="09DCB164" w:rsidR="0046191F" w:rsidRPr="00957026" w:rsidRDefault="00C4155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528BFB" w14:textId="622FE005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D1163E" w14:textId="77288DF7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544F1E51" w14:textId="603B6CBF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A4AE270" w14:textId="0524A746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6191F" w:rsidRPr="00957026" w14:paraId="7DE4FA92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5050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F43D" w14:textId="2657036D" w:rsidR="0046191F" w:rsidRPr="0046191F" w:rsidRDefault="0046191F" w:rsidP="006A5FBB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6.</w:t>
            </w:r>
            <w:r w:rsidRPr="0046191F">
              <w:rPr>
                <w:rFonts w:cs="宋体" w:hint="eastAsia"/>
                <w:bCs/>
              </w:rPr>
              <w:t>项目经理信用（</w:t>
            </w:r>
            <w:r w:rsidRPr="0046191F">
              <w:rPr>
                <w:rFonts w:cs="宋体" w:hint="eastAsia"/>
                <w:bCs/>
              </w:rPr>
              <w:t>-2--2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A6A5" w14:textId="728E0199" w:rsidR="0046191F" w:rsidRPr="00957026" w:rsidRDefault="00C4155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BBE3BB" w14:textId="61B20B30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1C43F7" w14:textId="69DB3A9C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39683C10" w14:textId="62C7CD93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ED509C7" w14:textId="6A31C98C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6191F" w:rsidRPr="00957026" w14:paraId="7B55900B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A268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78E6" w14:textId="1B022E2A" w:rsidR="0046191F" w:rsidRDefault="0046191F" w:rsidP="006A5FBB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hAnsi="Times New Roman" w:cs="宋体" w:hint="eastAsia"/>
                <w:b/>
                <w:kern w:val="0"/>
              </w:rPr>
              <w:t xml:space="preserve"> </w:t>
            </w:r>
            <w:r w:rsidRPr="0046191F">
              <w:rPr>
                <w:rFonts w:ascii="宋体" w:cs="Times New Roman" w:hint="eastAsia"/>
                <w:bCs/>
              </w:rPr>
              <w:t>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F8FA" w14:textId="4CE0343B" w:rsidR="0046191F" w:rsidRPr="00957026" w:rsidRDefault="00C41551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2B7E77" w14:textId="06641572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9F676F" w14:textId="1A645282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074FDCC1" w14:textId="262679B7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DD479E9" w14:textId="130DE4A4" w:rsidR="0046191F" w:rsidRPr="00957026" w:rsidRDefault="00865B12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1C42C5" w:rsidRPr="00957026" w14:paraId="2A315EA5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1525" w14:textId="77777777" w:rsidR="001C42C5" w:rsidRPr="00957026" w:rsidRDefault="001C42C5" w:rsidP="001C42C5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17BD" w14:textId="56700A50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CE8BB1" w14:textId="2348912E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D203EF" w14:textId="31F65DB0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11.5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2AED9A67" w14:textId="537509D2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11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8492C31" w14:textId="4C0691CF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11.8</w:t>
            </w:r>
          </w:p>
        </w:tc>
      </w:tr>
      <w:tr w:rsidR="00793D81" w:rsidRPr="00957026" w14:paraId="3E328E4E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A9BF" w14:textId="77777777" w:rsidR="00793D81" w:rsidRPr="00957026" w:rsidRDefault="00793D81" w:rsidP="003D2AC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DB01" w14:textId="43D65C0B" w:rsidR="00793D81" w:rsidRPr="00957026" w:rsidRDefault="00865B12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1.26</w:t>
            </w:r>
          </w:p>
        </w:tc>
      </w:tr>
      <w:tr w:rsidR="00793D81" w:rsidRPr="00957026" w14:paraId="5D52E52E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111E" w14:textId="77777777" w:rsidR="00793D81" w:rsidRPr="00957026" w:rsidRDefault="00793D81" w:rsidP="00DA03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6A04" w14:textId="3D5E1335" w:rsidR="00793D81" w:rsidRPr="00957026" w:rsidRDefault="00865B12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8.51</w:t>
            </w:r>
          </w:p>
        </w:tc>
      </w:tr>
    </w:tbl>
    <w:p w14:paraId="502F0BB9" w14:textId="77777777" w:rsidR="00B322AC" w:rsidRDefault="00B322AC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D06030" w:rsidRPr="008F183A" w14:paraId="16DB96DE" w14:textId="77777777" w:rsidTr="00C41551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69D" w14:textId="1F5828BE" w:rsidR="00D06030" w:rsidRPr="001430E6" w:rsidRDefault="00D06030" w:rsidP="00C4155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8B0F" w14:textId="6B64335F" w:rsidR="00D06030" w:rsidRPr="001430E6" w:rsidRDefault="00C2212D" w:rsidP="00C4155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许昌通畅建设工程有限公司</w:t>
            </w:r>
          </w:p>
        </w:tc>
      </w:tr>
      <w:tr w:rsidR="00D06030" w:rsidRPr="008F183A" w14:paraId="63649AF5" w14:textId="77777777" w:rsidTr="00C41551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8304" w14:textId="77777777" w:rsidR="00D06030" w:rsidRPr="008F183A" w:rsidRDefault="00D06030" w:rsidP="00C41551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E50D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1132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7891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1E81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0DCF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06030" w:rsidRPr="00957026" w14:paraId="67E65B52" w14:textId="77777777" w:rsidTr="00C41551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A443" w14:textId="77777777" w:rsidR="00D06030" w:rsidRDefault="00D06030" w:rsidP="00C41551">
            <w:pPr>
              <w:rPr>
                <w:rFonts w:ascii="宋体" w:cs="Times New Roman"/>
              </w:rPr>
            </w:pPr>
          </w:p>
          <w:p w14:paraId="123F7077" w14:textId="77777777" w:rsidR="00D06030" w:rsidRDefault="00D06030" w:rsidP="00C41551">
            <w:pPr>
              <w:rPr>
                <w:rFonts w:ascii="宋体" w:cs="Times New Roman"/>
              </w:rPr>
            </w:pPr>
          </w:p>
          <w:p w14:paraId="26CA3BB5" w14:textId="77777777" w:rsidR="00D06030" w:rsidRPr="0029357B" w:rsidRDefault="00D06030" w:rsidP="00C41551">
            <w:pPr>
              <w:jc w:val="center"/>
              <w:rPr>
                <w:rFonts w:ascii="宋体" w:cs="Times New Roman"/>
                <w:b/>
              </w:rPr>
            </w:pPr>
          </w:p>
          <w:p w14:paraId="37614441" w14:textId="77777777" w:rsidR="00D06030" w:rsidRPr="0029357B" w:rsidRDefault="00D06030" w:rsidP="00C41551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29843F9E" w14:textId="77777777" w:rsidR="00D06030" w:rsidRPr="0029357B" w:rsidRDefault="00D06030" w:rsidP="00C41551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5189473F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143B" w14:textId="77777777" w:rsidR="00D06030" w:rsidRPr="007F77D0" w:rsidRDefault="00D06030" w:rsidP="00C4155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1.</w:t>
            </w:r>
            <w:r w:rsidRPr="008A57B9">
              <w:rPr>
                <w:rFonts w:hAnsi="宋体" w:cs="宋体" w:hint="eastAsia"/>
                <w:bCs/>
                <w:lang w:bidi="ar"/>
              </w:rPr>
              <w:t>内容完整性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            </w:t>
            </w:r>
            <w:r w:rsidRPr="008A57B9">
              <w:rPr>
                <w:rFonts w:hint="eastAsia"/>
              </w:rPr>
              <w:t>0-0.5</w:t>
            </w:r>
            <w:r w:rsidRPr="008A57B9"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D4D5" w14:textId="2D6BB57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A81A" w14:textId="28DB7349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B42F" w14:textId="3EA4527A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0E2B" w14:textId="7E9E47F0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014" w14:textId="58089C8A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13604FEF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181" w14:textId="77777777" w:rsidR="00D06030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66E1" w14:textId="77777777" w:rsidR="00D06030" w:rsidRDefault="00D06030" w:rsidP="00C4155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</w:t>
            </w:r>
            <w:r>
              <w:rPr>
                <w:rFonts w:hAnsi="宋体" w:cs="宋体"/>
                <w:bCs/>
                <w:lang w:bidi="ar"/>
              </w:rPr>
              <w:t>.</w:t>
            </w:r>
            <w:r w:rsidRPr="008A57B9">
              <w:rPr>
                <w:rFonts w:hAnsi="宋体" w:cs="宋体" w:hint="eastAsia"/>
                <w:bCs/>
                <w:lang w:bidi="ar"/>
              </w:rPr>
              <w:t>主要施工方案与技术措施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953C" w14:textId="59C46F4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449" w14:textId="05E281ED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072B" w14:textId="40FCEF6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BD83" w14:textId="5BBCAFAD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099B" w14:textId="790C6706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63DBD95F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4862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B928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质量管理体系与措施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208E" w14:textId="0B6CF4E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A627" w14:textId="6C9568A0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F358" w14:textId="533A591E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5441" w14:textId="634A8FB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20EC" w14:textId="71CE10E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D06030" w:rsidRPr="00957026" w14:paraId="444E3B39" w14:textId="77777777" w:rsidTr="00C41551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F0F9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43AC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CE56" w14:textId="756EA744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A391" w14:textId="1F2A3A49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C1EC" w14:textId="0E30AEE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692E" w14:textId="447B6864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D983" w14:textId="646895CF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D06030" w:rsidRPr="00957026" w14:paraId="50B420D1" w14:textId="77777777" w:rsidTr="00C41551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E23C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DA30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  <w:bCs/>
              </w:rPr>
              <w:t>文明施工、环境保护管理体系及施工现场扬尘治理措施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   </w:t>
            </w:r>
            <w:r w:rsidRPr="0046191F"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145E" w14:textId="41C4FC3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2514" w14:textId="320AC1AF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3C52" w14:textId="7CB24AEC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D746" w14:textId="4D609BC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8F30" w14:textId="1B4807D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6030" w:rsidRPr="00957026" w14:paraId="5B0BB1A3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DFD9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4D37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工期保证措施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1876" w14:textId="1710713E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4CC4" w14:textId="263FE13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FC9A" w14:textId="2E21D4D0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9476" w14:textId="4C88E3F3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37BA" w14:textId="75DBA0E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D06030" w:rsidRPr="00957026" w14:paraId="7AB39BF0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9699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6A5D" w14:textId="77777777" w:rsidR="00D06030" w:rsidRPr="00957026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拟投入资源配备计划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3226" w14:textId="79C45F9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B6C4" w14:textId="7BAFBA7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6AAD" w14:textId="42F46BD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30C9" w14:textId="4884658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62DE" w14:textId="5386192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D06030" w:rsidRPr="00957026" w14:paraId="3C030238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365B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17C0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施工进度表与网络计划图</w:t>
            </w:r>
            <w:r>
              <w:rPr>
                <w:rFonts w:hint="eastAsia"/>
              </w:rPr>
              <w:t xml:space="preserve"> 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00A9" w14:textId="542D307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1A0E" w14:textId="570DEC1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4993" w14:textId="2CF38243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8F8" w14:textId="57D4887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C9DD" w14:textId="76B30626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D06030" w:rsidRPr="00957026" w14:paraId="0A4BFFCE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FD80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0B90" w14:textId="77777777" w:rsidR="00D06030" w:rsidRPr="00957026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施工总平面图布置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7B03" w14:textId="5A0ED2D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0AEA" w14:textId="56BCE91F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9146" w14:textId="022F430B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CAE0" w14:textId="5A82DF4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BFCD" w14:textId="60C2E69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4A69376F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3DA2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2161" w14:textId="77777777" w:rsidR="00D06030" w:rsidRPr="00893938" w:rsidRDefault="00D06030" w:rsidP="00C41551">
            <w:pPr>
              <w:snapToGrid w:val="0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0.</w:t>
            </w:r>
            <w:r>
              <w:rPr>
                <w:rFonts w:hint="eastAsia"/>
              </w:rPr>
              <w:t>技术创新的应用实施措施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628D" w14:textId="5221355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8CAC" w14:textId="34088B9C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66F8" w14:textId="62C7D126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12AE" w14:textId="4D0DF954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8E34" w14:textId="4330150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D06030" w:rsidRPr="00957026" w14:paraId="63D4DCCB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6F4C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8581" w14:textId="77777777" w:rsidR="00D06030" w:rsidRPr="00957026" w:rsidRDefault="00D06030" w:rsidP="00C41551">
            <w:pPr>
              <w:snapToGrid w:val="0"/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采用新工艺、新技术、新设备、新材料、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等的程度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B055" w14:textId="23AC5329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7A21" w14:textId="1C81EE2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283D" w14:textId="22475BF6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ADB6" w14:textId="65422413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FB34" w14:textId="379DA19C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D06030" w:rsidRPr="00957026" w14:paraId="1F41D862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4EF4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E679" w14:textId="77777777" w:rsidR="00D06030" w:rsidRPr="00893938" w:rsidRDefault="00D06030" w:rsidP="00C41551">
            <w:pPr>
              <w:spacing w:line="240" w:lineRule="exac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>施工现场实施信息化监控和数据处理</w:t>
            </w:r>
            <w:r>
              <w:rPr>
                <w:rFonts w:hint="eastAsia"/>
              </w:rPr>
              <w:t>0.5-1.5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5EEF" w14:textId="759C7E3F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F2C2" w14:textId="3F991ACA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097" w14:textId="3AE39F0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189B" w14:textId="05B063C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AB2F" w14:textId="3B5236D3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D06030" w:rsidRPr="00957026" w14:paraId="3161220D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E4D2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0F20" w14:textId="77777777" w:rsidR="00D06030" w:rsidRDefault="00D06030" w:rsidP="00C41551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风险管理措施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195D" w14:textId="3CED238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DD5B" w14:textId="4B05EB19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9400" w14:textId="4600CF5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705D" w14:textId="685627CA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4147" w14:textId="74D63C6E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1C42C5" w:rsidRPr="00957026" w14:paraId="19C1F42E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1DB8" w14:textId="77777777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033E" w14:textId="6C49D4BE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18.5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54D6" w14:textId="67735D28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17.2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848F" w14:textId="4FC9A32B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18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54AB" w14:textId="05858815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16.8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DB1E" w14:textId="6EC250D6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20.2</w:t>
            </w:r>
          </w:p>
        </w:tc>
      </w:tr>
      <w:tr w:rsidR="00D06030" w:rsidRPr="00957026" w14:paraId="54456BF3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39DD" w14:textId="77777777" w:rsidR="00D06030" w:rsidRPr="00957026" w:rsidRDefault="00D06030" w:rsidP="00C4155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B31E" w14:textId="6BAB928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8.14</w:t>
            </w:r>
          </w:p>
        </w:tc>
      </w:tr>
      <w:tr w:rsidR="00D06030" w:rsidRPr="00957026" w14:paraId="7BCA4AE0" w14:textId="77777777" w:rsidTr="00C41551">
        <w:trPr>
          <w:trHeight w:val="332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3241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0DD3AD73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0CB1D359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A426" w14:textId="77777777" w:rsidR="00D06030" w:rsidRPr="008A57B9" w:rsidRDefault="00D06030" w:rsidP="00C41551">
            <w:pPr>
              <w:rPr>
                <w:rFonts w:ascii="宋体" w:cs="Times New Roman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  <w:r>
              <w:rPr>
                <w:rFonts w:ascii="新宋体" w:eastAsia="新宋体" w:hAnsi="新宋体" w:cs="新宋体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投标报价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 30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FCB9" w14:textId="2E22C34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</w:t>
            </w:r>
          </w:p>
        </w:tc>
      </w:tr>
      <w:tr w:rsidR="00D06030" w:rsidRPr="00957026" w14:paraId="1E280C40" w14:textId="77777777" w:rsidTr="00C41551">
        <w:trPr>
          <w:trHeight w:val="332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7561" w14:textId="77777777" w:rsidR="00D06030" w:rsidRPr="00957026" w:rsidRDefault="00D06030" w:rsidP="00C41551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C369" w14:textId="77777777" w:rsidR="00D06030" w:rsidRPr="00957026" w:rsidRDefault="00D06030" w:rsidP="00C41551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</w:rPr>
              <w:t>分部分项工程项目清单单价评审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5D53" w14:textId="22255BD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38E45665" w14:textId="77777777" w:rsidTr="00C41551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B797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C224" w14:textId="77777777" w:rsidR="00D06030" w:rsidRPr="00957026" w:rsidRDefault="00D06030" w:rsidP="00C4155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措施项目费的评审（不含安全文明措施费</w:t>
            </w:r>
            <w:r>
              <w:rPr>
                <w:rFonts w:ascii="新宋体" w:eastAsia="新宋体" w:hAnsi="新宋体" w:cs="新宋体" w:hint="eastAsia"/>
              </w:rPr>
              <w:t>）</w:t>
            </w:r>
            <w:r>
              <w:rPr>
                <w:rFonts w:ascii="新宋体" w:eastAsia="新宋体" w:hAnsi="新宋体" w:cs="新宋体"/>
              </w:rPr>
              <w:t>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D851" w14:textId="20D1D81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.27</w:t>
            </w:r>
          </w:p>
        </w:tc>
      </w:tr>
      <w:tr w:rsidR="00D06030" w:rsidRPr="00957026" w14:paraId="7DABCB2F" w14:textId="77777777" w:rsidTr="00C41551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38A9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6851" w14:textId="77777777" w:rsidR="00D06030" w:rsidRPr="00957026" w:rsidRDefault="00D06030" w:rsidP="00C41551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</w:t>
            </w:r>
            <w:r>
              <w:rPr>
                <w:rFonts w:ascii="宋体" w:cs="Times New Roman"/>
                <w:bCs/>
              </w:rPr>
              <w:t>.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 w:rsidRPr="008A57B9">
              <w:rPr>
                <w:rFonts w:ascii="新宋体" w:eastAsia="新宋体" w:hAnsi="新宋体" w:cs="新宋体" w:hint="eastAsia"/>
              </w:rPr>
              <w:t>主要材料单价的评审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9263" w14:textId="0E4127D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D06030" w:rsidRPr="00957026" w14:paraId="2BECC56E" w14:textId="77777777" w:rsidTr="00C41551">
        <w:trPr>
          <w:trHeight w:val="35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C794" w14:textId="77777777" w:rsidR="00D06030" w:rsidRPr="00957026" w:rsidRDefault="00D06030" w:rsidP="00C4155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5C32" w14:textId="0A91FA94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7.77</w:t>
            </w:r>
          </w:p>
        </w:tc>
      </w:tr>
      <w:tr w:rsidR="00D06030" w:rsidRPr="00957026" w14:paraId="78B9FC71" w14:textId="77777777" w:rsidTr="00C41551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C994" w14:textId="77777777" w:rsidR="00D06030" w:rsidRPr="00957026" w:rsidRDefault="00D06030" w:rsidP="00C41551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10680A96" w14:textId="77777777" w:rsidR="00D06030" w:rsidRPr="00957026" w:rsidRDefault="00D06030" w:rsidP="00C41551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CB7A" w14:textId="77777777" w:rsidR="00D06030" w:rsidRPr="00020C58" w:rsidRDefault="00D06030" w:rsidP="00C4155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B686" w14:textId="7078867F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C31D28" w14:textId="3D19098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8425649" w14:textId="281EC9B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43F4DE53" w14:textId="4C416FC3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401EBA6" w14:textId="59D92BC4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2144A027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83A6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FE1" w14:textId="77777777" w:rsidR="00D06030" w:rsidRPr="00020C58" w:rsidRDefault="00D06030" w:rsidP="00C4155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8389" w14:textId="5ACCA68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24EC78" w14:textId="048F6C0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909F4B" w14:textId="402D6984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193BE913" w14:textId="05695D9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A6935E0" w14:textId="7B70D5F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013BF591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C079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C6A9" w14:textId="77777777" w:rsidR="00D06030" w:rsidRPr="0046191F" w:rsidRDefault="00D06030" w:rsidP="00C4155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</w:rPr>
              <w:t>优惠承诺（包含不拖欠农民工工资、扬尘治理承诺、项目经理无在建及中标后到现场工作的承诺等）</w:t>
            </w:r>
            <w:r w:rsidRPr="0046191F">
              <w:rPr>
                <w:rFonts w:ascii="宋体" w:cs="Times New Roman" w:hint="eastAsia"/>
                <w:bCs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2008" w14:textId="781D7490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E79632" w14:textId="0D2FA57B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79B3FD" w14:textId="17A005EB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1BFAB0C0" w14:textId="363823DA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B5B864B" w14:textId="20E805E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07FEA7E6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7B23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E827" w14:textId="77777777" w:rsidR="00D06030" w:rsidRPr="00020C58" w:rsidRDefault="00D06030" w:rsidP="00C4155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cs="宋体" w:hint="eastAsia"/>
                <w:bCs/>
              </w:rPr>
              <w:t>履职尽责承诺（</w:t>
            </w:r>
            <w:r w:rsidRPr="0046191F">
              <w:rPr>
                <w:rFonts w:cs="宋体" w:hint="eastAsia"/>
                <w:bCs/>
              </w:rPr>
              <w:t>1-3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D78A" w14:textId="1D0DAB41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FFABE4" w14:textId="77EC12DB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720CBD" w14:textId="710FD459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655F905D" w14:textId="22C42C4D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E323A98" w14:textId="0036622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6030" w:rsidRPr="00957026" w14:paraId="3F7348FB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CB64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94F1" w14:textId="77777777" w:rsidR="00D06030" w:rsidRDefault="00D06030" w:rsidP="00C4155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C4AE" w14:textId="306FA8AB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122CF7" w14:textId="369C5E16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53CCD5" w14:textId="07523B3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3CE5DDB2" w14:textId="5AE45219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976D918" w14:textId="415F5A3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08CDE569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A82A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2B13" w14:textId="77777777" w:rsidR="00D06030" w:rsidRPr="0046191F" w:rsidRDefault="00D06030" w:rsidP="00C4155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6.</w:t>
            </w:r>
            <w:r w:rsidRPr="0046191F">
              <w:rPr>
                <w:rFonts w:cs="宋体" w:hint="eastAsia"/>
                <w:bCs/>
              </w:rPr>
              <w:t>项目经理信用（</w:t>
            </w:r>
            <w:r w:rsidRPr="0046191F">
              <w:rPr>
                <w:rFonts w:cs="宋体" w:hint="eastAsia"/>
                <w:bCs/>
              </w:rPr>
              <w:t>-2--2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4D40" w14:textId="46A6699C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8C3F74" w14:textId="27D235A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6B2F9E" w14:textId="78B6819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4C0E7838" w14:textId="042E77E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226E28B" w14:textId="0214BBBD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06C3562A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AABC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D3F9" w14:textId="77777777" w:rsidR="00D06030" w:rsidRDefault="00D06030" w:rsidP="00C4155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hAnsi="Times New Roman" w:cs="宋体" w:hint="eastAsia"/>
                <w:b/>
                <w:kern w:val="0"/>
              </w:rPr>
              <w:t xml:space="preserve"> </w:t>
            </w:r>
            <w:r w:rsidRPr="0046191F">
              <w:rPr>
                <w:rFonts w:ascii="宋体" w:cs="Times New Roman" w:hint="eastAsia"/>
                <w:bCs/>
              </w:rPr>
              <w:t>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E3F3" w14:textId="42D6238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75E214" w14:textId="14D962BF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6EFC65" w14:textId="5B49FF82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62D59484" w14:textId="5C5942FC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6AF8663" w14:textId="171BD898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1C42C5" w:rsidRPr="00957026" w14:paraId="35432B8E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46B4" w14:textId="77777777" w:rsidR="001C42C5" w:rsidRPr="00957026" w:rsidRDefault="001C42C5" w:rsidP="001C42C5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18C4" w14:textId="744F2141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6.8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A90BF1" w14:textId="1ABBACCE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6.8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3BF665" w14:textId="2CE12DC8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6.3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50682C00" w14:textId="55A62E6B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6.8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76CD564" w14:textId="634F93C3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6.3</w:t>
            </w:r>
          </w:p>
        </w:tc>
      </w:tr>
      <w:tr w:rsidR="00D06030" w:rsidRPr="00957026" w14:paraId="60D35829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B256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7F96" w14:textId="355C49D7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.60</w:t>
            </w:r>
          </w:p>
        </w:tc>
      </w:tr>
      <w:tr w:rsidR="00D06030" w:rsidRPr="00957026" w14:paraId="6E081C34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FF5B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0419" w14:textId="19940D05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2.51</w:t>
            </w:r>
          </w:p>
        </w:tc>
      </w:tr>
    </w:tbl>
    <w:p w14:paraId="4AE13E79" w14:textId="5EDD5755" w:rsidR="007F77D0" w:rsidRDefault="007F77D0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D06030" w:rsidRPr="008F183A" w14:paraId="328EE024" w14:textId="77777777" w:rsidTr="00C41551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B3FA" w14:textId="1A9ECE50" w:rsidR="00D06030" w:rsidRPr="001430E6" w:rsidRDefault="00D06030" w:rsidP="00C4155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4514" w14:textId="7271E046" w:rsidR="00D06030" w:rsidRPr="001430E6" w:rsidRDefault="00C2212D" w:rsidP="00C4155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C221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禹州市宏达建筑有限责任公司</w:t>
            </w:r>
          </w:p>
        </w:tc>
      </w:tr>
      <w:tr w:rsidR="00D06030" w:rsidRPr="008F183A" w14:paraId="6CD59A17" w14:textId="77777777" w:rsidTr="00C41551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90AF" w14:textId="77777777" w:rsidR="00D06030" w:rsidRPr="008F183A" w:rsidRDefault="00D06030" w:rsidP="00C41551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479D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3B28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67BD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A163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4A19" w14:textId="77777777" w:rsidR="00D06030" w:rsidRPr="008F183A" w:rsidRDefault="00D06030" w:rsidP="00C41551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06030" w:rsidRPr="00957026" w14:paraId="3A5DD3F3" w14:textId="77777777" w:rsidTr="00C41551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4B9B" w14:textId="77777777" w:rsidR="00D06030" w:rsidRDefault="00D06030" w:rsidP="00C41551">
            <w:pPr>
              <w:rPr>
                <w:rFonts w:ascii="宋体" w:cs="Times New Roman"/>
              </w:rPr>
            </w:pPr>
          </w:p>
          <w:p w14:paraId="69B25ED6" w14:textId="77777777" w:rsidR="00D06030" w:rsidRDefault="00D06030" w:rsidP="00C41551">
            <w:pPr>
              <w:rPr>
                <w:rFonts w:ascii="宋体" w:cs="Times New Roman"/>
              </w:rPr>
            </w:pPr>
          </w:p>
          <w:p w14:paraId="7AED164C" w14:textId="77777777" w:rsidR="00D06030" w:rsidRPr="0029357B" w:rsidRDefault="00D06030" w:rsidP="00C41551">
            <w:pPr>
              <w:jc w:val="center"/>
              <w:rPr>
                <w:rFonts w:ascii="宋体" w:cs="Times New Roman"/>
                <w:b/>
              </w:rPr>
            </w:pPr>
          </w:p>
          <w:p w14:paraId="747D6AA6" w14:textId="77777777" w:rsidR="00D06030" w:rsidRPr="0029357B" w:rsidRDefault="00D06030" w:rsidP="00C41551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0A716B0D" w14:textId="77777777" w:rsidR="00D06030" w:rsidRPr="0029357B" w:rsidRDefault="00D06030" w:rsidP="00C41551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3C24983B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E659" w14:textId="77777777" w:rsidR="00D06030" w:rsidRPr="007F77D0" w:rsidRDefault="00D06030" w:rsidP="00C4155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1.</w:t>
            </w:r>
            <w:r w:rsidRPr="008A57B9">
              <w:rPr>
                <w:rFonts w:hAnsi="宋体" w:cs="宋体" w:hint="eastAsia"/>
                <w:bCs/>
                <w:lang w:bidi="ar"/>
              </w:rPr>
              <w:t>内容完整性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            </w:t>
            </w:r>
            <w:r w:rsidRPr="008A57B9">
              <w:rPr>
                <w:rFonts w:hint="eastAsia"/>
              </w:rPr>
              <w:t>0-0.5</w:t>
            </w:r>
            <w:r w:rsidRPr="008A57B9"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D925" w14:textId="31EC22FF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4118" w14:textId="1E60E6D8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4210" w14:textId="0F38FC6D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1B88" w14:textId="4D36E8B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0155" w14:textId="5BFB0542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11DFB0DE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E25A" w14:textId="77777777" w:rsidR="00D06030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5EB3" w14:textId="77777777" w:rsidR="00D06030" w:rsidRDefault="00D06030" w:rsidP="00C41551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</w:t>
            </w:r>
            <w:r>
              <w:rPr>
                <w:rFonts w:hAnsi="宋体" w:cs="宋体"/>
                <w:bCs/>
                <w:lang w:bidi="ar"/>
              </w:rPr>
              <w:t>.</w:t>
            </w:r>
            <w:r w:rsidRPr="008A57B9">
              <w:rPr>
                <w:rFonts w:hAnsi="宋体" w:cs="宋体" w:hint="eastAsia"/>
                <w:bCs/>
                <w:lang w:bidi="ar"/>
              </w:rPr>
              <w:t>主要施工方案与技术措施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E838" w14:textId="7FA1A610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9B77" w14:textId="0684B827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E604" w14:textId="18388BEF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13BA" w14:textId="7072C02E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8C1B" w14:textId="20FB6B9C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</w:tr>
      <w:tr w:rsidR="00D06030" w:rsidRPr="00957026" w14:paraId="15E0DB51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EBF2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7EB3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质量管理体系与措施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866B" w14:textId="3A45EFD5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BE92" w14:textId="27E99941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98B8" w14:textId="3409C43C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8EBA" w14:textId="026C1BE7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6524" w14:textId="78AE04CC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D06030" w:rsidRPr="00957026" w14:paraId="3DA49AA1" w14:textId="77777777" w:rsidTr="00C41551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5F9B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AB74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5B94" w14:textId="4D13E304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1FD2" w14:textId="1F45F50C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9A13" w14:textId="71747441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9C20" w14:textId="61C01E65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4D92" w14:textId="0B1F81E6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D06030" w:rsidRPr="00957026" w14:paraId="63C9933A" w14:textId="77777777" w:rsidTr="00C41551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DBFE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8061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  <w:bCs/>
              </w:rPr>
              <w:t>文明施工、环境保护管理体系及施工现场扬尘治理措施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   </w:t>
            </w:r>
            <w:r w:rsidRPr="0046191F"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F2AA" w14:textId="3EB32693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2D0B" w14:textId="59D697D6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A4D5" w14:textId="1B9CDC6C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752B" w14:textId="225AEC59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D1DA" w14:textId="7317C7D6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D06030" w:rsidRPr="00957026" w14:paraId="137693E5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FBA6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F880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工期保证措施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479A" w14:textId="66199475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B796" w14:textId="7197E7F1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CAC3" w14:textId="5CBBC81F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6970" w14:textId="4912F2D2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DC49" w14:textId="589DF356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D06030" w:rsidRPr="00957026" w14:paraId="752CFD36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7495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6166" w14:textId="77777777" w:rsidR="00D06030" w:rsidRPr="00957026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拟投入资源配备计划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8E20" w14:textId="05470680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3611" w14:textId="6BAA02E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1F37" w14:textId="645CBDD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5054" w14:textId="6E7A740E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8E12" w14:textId="27F9C11D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D06030" w:rsidRPr="00957026" w14:paraId="29548004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F50E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FE6B" w14:textId="77777777" w:rsidR="00D06030" w:rsidRPr="00893938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施工进度表与网络计划图</w:t>
            </w:r>
            <w:r>
              <w:rPr>
                <w:rFonts w:hint="eastAsia"/>
              </w:rPr>
              <w:t xml:space="preserve"> 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0AAA" w14:textId="754B1E89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F3A7" w14:textId="77720963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039E" w14:textId="623C939A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95D9" w14:textId="0F7CE36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6A51" w14:textId="7795FBDB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D06030" w:rsidRPr="00957026" w14:paraId="25D52852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E415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D02C" w14:textId="77777777" w:rsidR="00D06030" w:rsidRPr="00957026" w:rsidRDefault="00D06030" w:rsidP="00C41551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施工总平面图布置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F9F4" w14:textId="7C94E330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FAE8" w14:textId="00D0919A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5406" w14:textId="545977FB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376D" w14:textId="7C82797B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5B37" w14:textId="60BF4F0D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2E83955C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955F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5793" w14:textId="77777777" w:rsidR="00D06030" w:rsidRPr="00893938" w:rsidRDefault="00D06030" w:rsidP="00C41551">
            <w:pPr>
              <w:snapToGrid w:val="0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0.</w:t>
            </w:r>
            <w:r>
              <w:rPr>
                <w:rFonts w:hint="eastAsia"/>
              </w:rPr>
              <w:t>技术创新的应用实施措施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51D5" w14:textId="68306CC3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3165" w14:textId="14379461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C170" w14:textId="3A0ED9F5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C60C" w14:textId="115ADDB3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8477" w14:textId="2039724A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D06030" w:rsidRPr="00957026" w14:paraId="238BA7A2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B2E2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E04" w14:textId="77777777" w:rsidR="00D06030" w:rsidRPr="00957026" w:rsidRDefault="00D06030" w:rsidP="00C41551">
            <w:pPr>
              <w:snapToGrid w:val="0"/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采用新工艺、新技术、新设备、新材料、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等的程度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25D8" w14:textId="64C6DF92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B9DD" w14:textId="410E4462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50CA" w14:textId="6B3E0034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8D0" w14:textId="668E053A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5ED4" w14:textId="358ED2C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D06030" w:rsidRPr="00957026" w14:paraId="0EA74528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C9AB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7A78" w14:textId="77777777" w:rsidR="00D06030" w:rsidRPr="00893938" w:rsidRDefault="00D06030" w:rsidP="00C41551">
            <w:pPr>
              <w:spacing w:line="240" w:lineRule="exac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>施工现场实施信息化监控和数据处理</w:t>
            </w:r>
            <w:r>
              <w:rPr>
                <w:rFonts w:hint="eastAsia"/>
              </w:rPr>
              <w:t>0.5-1.5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FCCD" w14:textId="3D5010E5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0895" w14:textId="5B623319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1A3E" w14:textId="2DF90D69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7564" w14:textId="7431CBFD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785D" w14:textId="36F4C6E6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D06030" w:rsidRPr="00957026" w14:paraId="09B55F15" w14:textId="77777777" w:rsidTr="00C41551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B9F1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250C" w14:textId="77777777" w:rsidR="00D06030" w:rsidRDefault="00D06030" w:rsidP="00C41551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风险管理措施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16AC" w14:textId="255A51B6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B21B" w14:textId="08187AD4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85C1" w14:textId="7D3C48FA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360D" w14:textId="63FAC91B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4AA5" w14:textId="7DD46D90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1C42C5" w:rsidRPr="00957026" w14:paraId="399DE31D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5284" w14:textId="77777777" w:rsidR="001C42C5" w:rsidRPr="00957026" w:rsidRDefault="001C42C5" w:rsidP="001C42C5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5A09" w14:textId="335B6B95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18.6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DB11" w14:textId="553AF597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17.2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062D" w14:textId="51EC801D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18.1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AE82" w14:textId="78FBC5B4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16.9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99F9" w14:textId="6DDC7D2E" w:rsidR="001C42C5" w:rsidRPr="00AE739F" w:rsidRDefault="001C42C5" w:rsidP="001C42C5">
            <w:pPr>
              <w:jc w:val="center"/>
              <w:rPr>
                <w:rFonts w:ascii="宋体" w:cs="Times New Roman"/>
              </w:rPr>
            </w:pPr>
            <w:r w:rsidRPr="001C42C5">
              <w:rPr>
                <w:rFonts w:ascii="宋体" w:cs="Times New Roman" w:hint="eastAsia"/>
              </w:rPr>
              <w:t>20.7</w:t>
            </w:r>
          </w:p>
        </w:tc>
      </w:tr>
      <w:tr w:rsidR="00D06030" w:rsidRPr="00957026" w14:paraId="061D82E7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9A89" w14:textId="77777777" w:rsidR="00D06030" w:rsidRPr="00957026" w:rsidRDefault="00D06030" w:rsidP="00C4155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7328" w14:textId="4C80D4BB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8.30</w:t>
            </w:r>
          </w:p>
        </w:tc>
      </w:tr>
      <w:tr w:rsidR="00D06030" w:rsidRPr="00957026" w14:paraId="23C2A4D6" w14:textId="77777777" w:rsidTr="00C41551">
        <w:trPr>
          <w:trHeight w:val="332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8254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141BA304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03498369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F40A" w14:textId="77777777" w:rsidR="00D06030" w:rsidRPr="008A57B9" w:rsidRDefault="00D06030" w:rsidP="00C41551">
            <w:pPr>
              <w:rPr>
                <w:rFonts w:ascii="宋体" w:cs="Times New Roman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  <w:r>
              <w:rPr>
                <w:rFonts w:ascii="新宋体" w:eastAsia="新宋体" w:hAnsi="新宋体" w:cs="新宋体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投标报价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 30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F382" w14:textId="26517C79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0.06</w:t>
            </w:r>
          </w:p>
        </w:tc>
      </w:tr>
      <w:tr w:rsidR="00D06030" w:rsidRPr="00957026" w14:paraId="4928BD7E" w14:textId="77777777" w:rsidTr="00C41551">
        <w:trPr>
          <w:trHeight w:val="332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5AB7" w14:textId="77777777" w:rsidR="00D06030" w:rsidRPr="00957026" w:rsidRDefault="00D06030" w:rsidP="00C41551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086E" w14:textId="77777777" w:rsidR="00D06030" w:rsidRPr="00957026" w:rsidRDefault="00D06030" w:rsidP="00C41551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</w:rPr>
              <w:t>分部分项工程项目清单单价评审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37CF" w14:textId="1AD562C6" w:rsidR="0038364F" w:rsidRPr="00957026" w:rsidRDefault="0038364F" w:rsidP="004E2FC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61B8CBB5" w14:textId="77777777" w:rsidTr="00C41551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5495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9F63" w14:textId="77777777" w:rsidR="00D06030" w:rsidRPr="00957026" w:rsidRDefault="00D06030" w:rsidP="00C4155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措施项目费的评审（不含安全文明措施费</w:t>
            </w:r>
            <w:r>
              <w:rPr>
                <w:rFonts w:ascii="新宋体" w:eastAsia="新宋体" w:hAnsi="新宋体" w:cs="新宋体" w:hint="eastAsia"/>
              </w:rPr>
              <w:t>）</w:t>
            </w:r>
            <w:r>
              <w:rPr>
                <w:rFonts w:ascii="新宋体" w:eastAsia="新宋体" w:hAnsi="新宋体" w:cs="新宋体"/>
              </w:rPr>
              <w:t>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68D6" w14:textId="24B784EE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.61</w:t>
            </w:r>
          </w:p>
        </w:tc>
      </w:tr>
      <w:tr w:rsidR="00D06030" w:rsidRPr="00957026" w14:paraId="471B135D" w14:textId="77777777" w:rsidTr="00C41551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C33D" w14:textId="77777777" w:rsidR="00D06030" w:rsidRPr="00957026" w:rsidRDefault="00D06030" w:rsidP="00C41551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9E88" w14:textId="77777777" w:rsidR="00D06030" w:rsidRPr="00957026" w:rsidRDefault="00D06030" w:rsidP="00C41551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</w:t>
            </w:r>
            <w:r>
              <w:rPr>
                <w:rFonts w:ascii="宋体" w:cs="Times New Roman"/>
                <w:bCs/>
              </w:rPr>
              <w:t>.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 w:rsidRPr="008A57B9">
              <w:rPr>
                <w:rFonts w:ascii="新宋体" w:eastAsia="新宋体" w:hAnsi="新宋体" w:cs="新宋体" w:hint="eastAsia"/>
              </w:rPr>
              <w:t>主要材料单价的评审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70B2" w14:textId="2F7356BC" w:rsidR="00D06030" w:rsidRPr="00957026" w:rsidRDefault="0038364F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D06030" w:rsidRPr="00957026" w14:paraId="69CE2505" w14:textId="77777777" w:rsidTr="00C41551">
        <w:trPr>
          <w:trHeight w:val="35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A130" w14:textId="77777777" w:rsidR="00D06030" w:rsidRPr="00957026" w:rsidRDefault="00D06030" w:rsidP="00C41551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9670" w14:textId="6D2DC766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6.17</w:t>
            </w:r>
          </w:p>
        </w:tc>
      </w:tr>
      <w:tr w:rsidR="00D06030" w:rsidRPr="00957026" w14:paraId="033DEB87" w14:textId="77777777" w:rsidTr="00C41551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24F5" w14:textId="77777777" w:rsidR="00D06030" w:rsidRPr="00957026" w:rsidRDefault="00D06030" w:rsidP="00C41551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56E9934F" w14:textId="77777777" w:rsidR="00D06030" w:rsidRPr="00957026" w:rsidRDefault="00D06030" w:rsidP="00C41551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2267" w14:textId="77777777" w:rsidR="00D06030" w:rsidRPr="00020C58" w:rsidRDefault="00D06030" w:rsidP="00C4155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A80D" w14:textId="38820471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BCCE460" w14:textId="2E2CD60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61EED9" w14:textId="0CC88FD1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1E14C89C" w14:textId="2701EF25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E60D0FB" w14:textId="597C3B3A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2D8C25F3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5250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B0B6" w14:textId="77777777" w:rsidR="00D06030" w:rsidRPr="00020C58" w:rsidRDefault="00D06030" w:rsidP="00C4155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2B62" w14:textId="6EF12F66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6C0C6B" w14:textId="091BC18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253918" w14:textId="0541F51C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440C077D" w14:textId="10402C3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C8821FA" w14:textId="0DF8FB1D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3880C010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A29B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1184" w14:textId="77777777" w:rsidR="00D06030" w:rsidRPr="0046191F" w:rsidRDefault="00D06030" w:rsidP="00C41551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</w:rPr>
              <w:t>优惠承诺（包含不拖欠农民工工资、扬尘治理承诺、项目经理无在建及中标后到现场工作的承诺等）</w:t>
            </w:r>
            <w:r w:rsidRPr="0046191F">
              <w:rPr>
                <w:rFonts w:ascii="宋体" w:cs="Times New Roman" w:hint="eastAsia"/>
                <w:bCs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BC82" w14:textId="35B45FC8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C3B2F9" w14:textId="08DC42F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B5DC17" w14:textId="4E64DEC8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54C92BE8" w14:textId="08ED28A7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4A63D0C" w14:textId="3B182865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</w:tr>
      <w:tr w:rsidR="00D06030" w:rsidRPr="00957026" w14:paraId="2250A836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0353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5500" w14:textId="77777777" w:rsidR="00D06030" w:rsidRPr="00020C58" w:rsidRDefault="00D06030" w:rsidP="00C4155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cs="宋体" w:hint="eastAsia"/>
                <w:bCs/>
              </w:rPr>
              <w:t>履职尽责承诺（</w:t>
            </w:r>
            <w:r w:rsidRPr="0046191F">
              <w:rPr>
                <w:rFonts w:cs="宋体" w:hint="eastAsia"/>
                <w:bCs/>
              </w:rPr>
              <w:t>1-3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D6A4" w14:textId="63CB3BB8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D10BCD" w14:textId="0501DF4B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BE701E" w14:textId="0EC36D8F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03E01508" w14:textId="0D3D4D03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6937733" w14:textId="28D28AD3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6030" w:rsidRPr="00957026" w14:paraId="27CB2FD8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DA70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C4B7" w14:textId="77777777" w:rsidR="00D06030" w:rsidRDefault="00D06030" w:rsidP="00C4155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8C00" w14:textId="06BEE74D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BAFCEF0" w14:textId="33DFE064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A2BF75" w14:textId="7A4EC4B0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38979F0E" w14:textId="03C0245D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BBDB4BB" w14:textId="30249C37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192D303F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3701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EA6A" w14:textId="77777777" w:rsidR="00D06030" w:rsidRPr="0046191F" w:rsidRDefault="00D06030" w:rsidP="00C4155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6.</w:t>
            </w:r>
            <w:r w:rsidRPr="0046191F">
              <w:rPr>
                <w:rFonts w:cs="宋体" w:hint="eastAsia"/>
                <w:bCs/>
              </w:rPr>
              <w:t>项目经理信用（</w:t>
            </w:r>
            <w:r w:rsidRPr="0046191F">
              <w:rPr>
                <w:rFonts w:cs="宋体" w:hint="eastAsia"/>
                <w:bCs/>
              </w:rPr>
              <w:t>-2--2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E889" w14:textId="64BC2633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2B8557" w14:textId="2EB0333F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A755F1" w14:textId="3ADC878D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2C98B16E" w14:textId="7D3FC711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8DB893F" w14:textId="0789C279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5EDDD994" w14:textId="77777777" w:rsidTr="00C41551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AC30" w14:textId="77777777" w:rsidR="00D06030" w:rsidRPr="00957026" w:rsidRDefault="00D06030" w:rsidP="00C41551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9C55" w14:textId="77777777" w:rsidR="00D06030" w:rsidRDefault="00D06030" w:rsidP="00C41551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hAnsi="Times New Roman" w:cs="宋体" w:hint="eastAsia"/>
                <w:b/>
                <w:kern w:val="0"/>
              </w:rPr>
              <w:t xml:space="preserve"> </w:t>
            </w:r>
            <w:r w:rsidRPr="0046191F">
              <w:rPr>
                <w:rFonts w:ascii="宋体" w:cs="Times New Roman" w:hint="eastAsia"/>
                <w:bCs/>
              </w:rPr>
              <w:t>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3C20" w14:textId="254B77C4" w:rsidR="00D06030" w:rsidRPr="00957026" w:rsidRDefault="0062443C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AB69E5" w14:textId="12C0AA89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0A60F6" w14:textId="5E160821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1336B75A" w14:textId="5E0D4791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524C672" w14:textId="1F927B0E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D54BD7" w:rsidRPr="00957026" w14:paraId="44ED2960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FE9E" w14:textId="77777777" w:rsidR="00D54BD7" w:rsidRPr="00957026" w:rsidRDefault="00D54BD7" w:rsidP="00D54BD7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FD44" w14:textId="5CFD7DAB" w:rsidR="00D54BD7" w:rsidRPr="00957026" w:rsidRDefault="00D54BD7" w:rsidP="00D54BD7">
            <w:pPr>
              <w:jc w:val="center"/>
              <w:rPr>
                <w:rFonts w:ascii="宋体" w:cs="Times New Roman"/>
              </w:rPr>
            </w:pPr>
            <w:r w:rsidRPr="00D54BD7">
              <w:rPr>
                <w:rFonts w:ascii="宋体" w:cs="Times New Roman" w:hint="eastAsia"/>
              </w:rPr>
              <w:t>6.7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54FBEF" w14:textId="03CAECB4" w:rsidR="00D54BD7" w:rsidRPr="00957026" w:rsidRDefault="00D54BD7" w:rsidP="00D54BD7">
            <w:pPr>
              <w:jc w:val="center"/>
              <w:rPr>
                <w:rFonts w:ascii="宋体" w:cs="Times New Roman"/>
              </w:rPr>
            </w:pPr>
            <w:r w:rsidRPr="00D54BD7">
              <w:rPr>
                <w:rFonts w:ascii="宋体" w:cs="Times New Roman" w:hint="eastAsia"/>
              </w:rPr>
              <w:t>6.7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51DEAE" w14:textId="1AE7783B" w:rsidR="00D54BD7" w:rsidRPr="00957026" w:rsidRDefault="00D54BD7" w:rsidP="00D54BD7">
            <w:pPr>
              <w:jc w:val="center"/>
              <w:rPr>
                <w:rFonts w:ascii="宋体" w:cs="Times New Roman"/>
              </w:rPr>
            </w:pPr>
            <w:r w:rsidRPr="00D54BD7">
              <w:rPr>
                <w:rFonts w:ascii="宋体" w:cs="Times New Roman" w:hint="eastAsia"/>
              </w:rPr>
              <w:t>6.7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26D8B7C4" w14:textId="3CFC23CF" w:rsidR="00D54BD7" w:rsidRPr="00957026" w:rsidRDefault="00D54BD7" w:rsidP="00D54BD7">
            <w:pPr>
              <w:jc w:val="center"/>
              <w:rPr>
                <w:rFonts w:ascii="宋体" w:cs="Times New Roman"/>
              </w:rPr>
            </w:pPr>
            <w:r w:rsidRPr="00D54BD7">
              <w:rPr>
                <w:rFonts w:ascii="宋体" w:cs="Times New Roman" w:hint="eastAsia"/>
              </w:rPr>
              <w:t>6.7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30EAC19" w14:textId="2FF694C4" w:rsidR="00D54BD7" w:rsidRPr="00957026" w:rsidRDefault="00D54BD7" w:rsidP="00D54BD7">
            <w:pPr>
              <w:jc w:val="center"/>
              <w:rPr>
                <w:rFonts w:ascii="宋体" w:cs="Times New Roman"/>
              </w:rPr>
            </w:pPr>
            <w:r w:rsidRPr="00D54BD7">
              <w:rPr>
                <w:rFonts w:ascii="宋体" w:cs="Times New Roman" w:hint="eastAsia"/>
              </w:rPr>
              <w:t>6.4</w:t>
            </w:r>
          </w:p>
        </w:tc>
      </w:tr>
      <w:tr w:rsidR="00D06030" w:rsidRPr="00957026" w14:paraId="3A0C8B91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3019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2252" w14:textId="50561437" w:rsidR="00D06030" w:rsidRPr="00957026" w:rsidRDefault="00DF1F09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.64</w:t>
            </w:r>
          </w:p>
        </w:tc>
      </w:tr>
      <w:tr w:rsidR="00D06030" w:rsidRPr="00957026" w14:paraId="37B6BD76" w14:textId="77777777" w:rsidTr="00C41551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031C" w14:textId="77777777" w:rsidR="00D06030" w:rsidRPr="00957026" w:rsidRDefault="00D06030" w:rsidP="00C4155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FCF3" w14:textId="236B2A62" w:rsidR="00D06030" w:rsidRPr="00957026" w:rsidRDefault="00647875" w:rsidP="00C4155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61.11</w:t>
            </w:r>
          </w:p>
        </w:tc>
      </w:tr>
    </w:tbl>
    <w:p w14:paraId="4DD763E7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14:paraId="5B206F6E" w14:textId="556784E8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065FB8FD" w14:textId="0AD8C252"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C2212D" w:rsidRPr="00C2212D">
        <w:rPr>
          <w:rFonts w:ascii="宋体" w:hAnsi="宋体" w:cs="宋体" w:hint="eastAsia"/>
          <w:b/>
          <w:bCs/>
          <w:sz w:val="24"/>
          <w:szCs w:val="24"/>
        </w:rPr>
        <w:t>许昌东信建设实业有限公司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14:paraId="4BD8A45F" w14:textId="3032EB39" w:rsidR="00D35D63" w:rsidRPr="00D35D63" w:rsidRDefault="00793D81" w:rsidP="00D35D63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C2212D" w:rsidRPr="00C2212D">
        <w:rPr>
          <w:rFonts w:ascii="宋体" w:hAnsi="宋体" w:cs="宋体"/>
          <w:sz w:val="24"/>
          <w:szCs w:val="24"/>
        </w:rPr>
        <w:t>589859.23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B54259">
        <w:rPr>
          <w:rFonts w:ascii="宋体" w:hAnsi="宋体" w:cs="宋体"/>
          <w:sz w:val="24"/>
          <w:szCs w:val="24"/>
        </w:rPr>
        <w:t xml:space="preserve"> </w:t>
      </w:r>
      <w:r w:rsidR="003F5800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C2212D" w:rsidRPr="00C2212D">
        <w:rPr>
          <w:rFonts w:ascii="宋体" w:hAnsi="宋体" w:cs="宋体" w:hint="eastAsia"/>
          <w:sz w:val="24"/>
          <w:szCs w:val="24"/>
        </w:rPr>
        <w:t>伍拾捌万玖仟捌佰伍拾玖</w:t>
      </w:r>
      <w:r w:rsidR="00C2212D">
        <w:rPr>
          <w:rFonts w:ascii="宋体" w:hAnsi="宋体" w:cs="宋体" w:hint="eastAsia"/>
          <w:sz w:val="24"/>
          <w:szCs w:val="24"/>
        </w:rPr>
        <w:t>元</w:t>
      </w:r>
      <w:r w:rsidR="00C2212D" w:rsidRPr="00C2212D">
        <w:rPr>
          <w:rFonts w:ascii="宋体" w:hAnsi="宋体" w:cs="宋体" w:hint="eastAsia"/>
          <w:sz w:val="24"/>
          <w:szCs w:val="24"/>
        </w:rPr>
        <w:t>贰</w:t>
      </w:r>
      <w:r w:rsidR="00C2212D">
        <w:rPr>
          <w:rFonts w:ascii="宋体" w:hAnsi="宋体" w:cs="宋体" w:hint="eastAsia"/>
          <w:sz w:val="24"/>
          <w:szCs w:val="24"/>
        </w:rPr>
        <w:t>角</w:t>
      </w:r>
      <w:r w:rsidR="00C2212D" w:rsidRPr="00C2212D">
        <w:rPr>
          <w:rFonts w:ascii="宋体" w:hAnsi="宋体" w:cs="宋体" w:hint="eastAsia"/>
          <w:sz w:val="24"/>
          <w:szCs w:val="24"/>
        </w:rPr>
        <w:t>叁</w:t>
      </w:r>
      <w:r w:rsidR="00C2212D">
        <w:rPr>
          <w:rFonts w:ascii="宋体" w:hAnsi="宋体" w:cs="宋体" w:hint="eastAsia"/>
          <w:sz w:val="24"/>
          <w:szCs w:val="24"/>
        </w:rPr>
        <w:t>分</w:t>
      </w:r>
      <w:r w:rsidR="003F5800" w:rsidRPr="00D35D63">
        <w:rPr>
          <w:rFonts w:ascii="宋体" w:hAnsi="宋体" w:cs="宋体"/>
          <w:sz w:val="24"/>
          <w:szCs w:val="24"/>
        </w:rPr>
        <w:t xml:space="preserve"> </w:t>
      </w:r>
    </w:p>
    <w:p w14:paraId="73EBC736" w14:textId="24A02BB7"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3F5800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3F5800" w:rsidRPr="003F5800">
        <w:rPr>
          <w:rFonts w:ascii="宋体" w:hAnsi="宋体" w:cs="宋体" w:hint="eastAsia"/>
          <w:bCs/>
          <w:sz w:val="24"/>
          <w:szCs w:val="24"/>
        </w:rPr>
        <w:t>合格（符合国家现行的验收规范和标准）</w:t>
      </w:r>
    </w:p>
    <w:p w14:paraId="26B06B78" w14:textId="77777777" w:rsidR="00172FFC" w:rsidRDefault="00793D81" w:rsidP="00172FFC">
      <w:pPr>
        <w:spacing w:line="360" w:lineRule="auto"/>
        <w:rPr>
          <w:rFonts w:ascii="宋体" w:hAnsi="宋体" w:cs="宋体"/>
          <w:sz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B54259" w:rsidRPr="00B54259">
        <w:rPr>
          <w:rFonts w:hint="eastAsia"/>
        </w:rPr>
        <w:t xml:space="preserve"> </w:t>
      </w:r>
      <w:r w:rsidR="00C2212D" w:rsidRPr="00172FFC">
        <w:rPr>
          <w:rFonts w:ascii="宋体" w:hAnsi="宋体" w:cs="宋体" w:hint="eastAsia"/>
          <w:color w:val="000000" w:themeColor="text1"/>
          <w:sz w:val="24"/>
          <w:szCs w:val="24"/>
        </w:rPr>
        <w:t xml:space="preserve">马鹏非 </w:t>
      </w:r>
      <w:r w:rsidR="0024338E">
        <w:rPr>
          <w:rFonts w:ascii="宋体" w:hAnsi="宋体" w:cs="宋体" w:hint="eastAsia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           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4176F2">
        <w:rPr>
          <w:rFonts w:ascii="宋体" w:hAnsi="宋体" w:cs="宋体"/>
          <w:sz w:val="24"/>
          <w:szCs w:val="24"/>
        </w:rPr>
        <w:t xml:space="preserve"> </w:t>
      </w:r>
      <w:r w:rsidRPr="00F12AFE">
        <w:rPr>
          <w:rFonts w:ascii="宋体" w:hAnsi="宋体" w:cs="宋体" w:hint="eastAsia"/>
          <w:color w:val="000000" w:themeColor="text1"/>
          <w:sz w:val="24"/>
          <w:szCs w:val="24"/>
        </w:rPr>
        <w:t>证书</w:t>
      </w:r>
      <w:r w:rsidRPr="0098245F">
        <w:rPr>
          <w:rFonts w:ascii="宋体" w:hAnsi="宋体" w:cs="宋体" w:hint="eastAsia"/>
          <w:sz w:val="24"/>
          <w:szCs w:val="24"/>
        </w:rPr>
        <w:t>名称：</w:t>
      </w:r>
      <w:r w:rsidR="005C0479" w:rsidRPr="0098245F">
        <w:rPr>
          <w:rFonts w:ascii="宋体" w:hAnsi="宋体" w:cs="宋体" w:hint="eastAsia"/>
          <w:sz w:val="24"/>
          <w:szCs w:val="24"/>
        </w:rPr>
        <w:t>二</w:t>
      </w:r>
      <w:r w:rsidR="00C70EE0" w:rsidRPr="0098245F">
        <w:rPr>
          <w:rFonts w:ascii="宋体" w:hAnsi="宋体" w:cs="宋体" w:hint="eastAsia"/>
          <w:sz w:val="24"/>
          <w:szCs w:val="24"/>
        </w:rPr>
        <w:t>级</w:t>
      </w:r>
      <w:r w:rsidR="004176F2" w:rsidRPr="0098245F">
        <w:rPr>
          <w:rFonts w:ascii="宋体" w:hAnsi="宋体" w:cs="宋体" w:hint="eastAsia"/>
          <w:sz w:val="24"/>
          <w:szCs w:val="24"/>
        </w:rPr>
        <w:t xml:space="preserve">注册建造师  </w:t>
      </w:r>
      <w:r w:rsidR="00172FFC" w:rsidRPr="00172FFC">
        <w:rPr>
          <w:rFonts w:ascii="宋体" w:hAnsi="宋体" w:cs="宋体" w:hint="eastAsia"/>
          <w:sz w:val="24"/>
        </w:rPr>
        <w:t>豫</w:t>
      </w:r>
      <w:r w:rsidR="00172FFC" w:rsidRPr="00172FFC">
        <w:rPr>
          <w:rFonts w:ascii="宋体" w:hAnsi="宋体" w:cs="宋体"/>
          <w:sz w:val="24"/>
        </w:rPr>
        <w:t>241171714127</w:t>
      </w:r>
    </w:p>
    <w:p w14:paraId="212D50C4" w14:textId="77AF99E9" w:rsidR="0043045C" w:rsidRDefault="00793D81" w:rsidP="00172FFC">
      <w:pPr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F12AFE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投标文件中填报的单位项目业绩名称：</w:t>
      </w:r>
    </w:p>
    <w:p w14:paraId="62803A94" w14:textId="265DEC35" w:rsidR="00793D81" w:rsidRDefault="00135007" w:rsidP="001350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（1）</w:t>
      </w:r>
      <w:r w:rsidR="00A80050">
        <w:rPr>
          <w:rFonts w:ascii="宋体" w:hAnsi="宋体" w:cs="宋体" w:hint="eastAsia"/>
          <w:bCs/>
          <w:color w:val="000000" w:themeColor="text1"/>
          <w:sz w:val="24"/>
          <w:szCs w:val="24"/>
        </w:rPr>
        <w:t>禹州市鸿凤公路道路照明工程</w:t>
      </w:r>
    </w:p>
    <w:p w14:paraId="08A0A07D" w14:textId="0F164F28" w:rsidR="00135007" w:rsidRPr="00135007" w:rsidRDefault="00135007" w:rsidP="003D41BB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（2）</w:t>
      </w:r>
      <w:r w:rsidR="00A80050">
        <w:rPr>
          <w:rFonts w:ascii="宋体" w:hAnsi="宋体" w:cs="宋体" w:hint="eastAsia"/>
          <w:bCs/>
          <w:color w:val="000000" w:themeColor="text1"/>
          <w:sz w:val="24"/>
          <w:szCs w:val="24"/>
        </w:rPr>
        <w:t>禹州市2</w:t>
      </w:r>
      <w:r w:rsidR="00A80050">
        <w:rPr>
          <w:rFonts w:ascii="宋体" w:hAnsi="宋体" w:cs="宋体"/>
          <w:bCs/>
          <w:color w:val="000000" w:themeColor="text1"/>
          <w:sz w:val="24"/>
          <w:szCs w:val="24"/>
        </w:rPr>
        <w:t>017</w:t>
      </w:r>
      <w:r w:rsidR="00A80050">
        <w:rPr>
          <w:rFonts w:ascii="宋体" w:hAnsi="宋体" w:cs="宋体" w:hint="eastAsia"/>
          <w:bCs/>
          <w:color w:val="000000" w:themeColor="text1"/>
          <w:sz w:val="24"/>
          <w:szCs w:val="24"/>
        </w:rPr>
        <w:t>年部分道路豪华工程第四标段</w:t>
      </w:r>
    </w:p>
    <w:p w14:paraId="6C5435A0" w14:textId="748D7593"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lastRenderedPageBreak/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172FFC" w:rsidRPr="00172FFC">
        <w:rPr>
          <w:rFonts w:ascii="宋体" w:hAnsi="宋体" w:cs="宋体" w:hint="eastAsia"/>
          <w:b/>
          <w:bCs/>
          <w:sz w:val="24"/>
          <w:szCs w:val="24"/>
        </w:rPr>
        <w:t>许昌通畅建设工程有限公司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14:paraId="68C20905" w14:textId="16588B48" w:rsidR="00D06030" w:rsidRPr="00D35D63" w:rsidRDefault="00D06030" w:rsidP="00D06030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172FFC" w:rsidRPr="00172FFC">
        <w:rPr>
          <w:rFonts w:ascii="宋体" w:hAnsi="宋体" w:cs="宋体"/>
          <w:sz w:val="24"/>
          <w:szCs w:val="24"/>
        </w:rPr>
        <w:t>591335.76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172FFC" w:rsidRPr="00172FFC">
        <w:rPr>
          <w:rFonts w:ascii="宋体" w:hAnsi="宋体" w:cs="宋体" w:hint="eastAsia"/>
          <w:sz w:val="24"/>
          <w:szCs w:val="24"/>
        </w:rPr>
        <w:t>伍拾玖万壹仟叁佰叁拾伍</w:t>
      </w:r>
      <w:r w:rsidR="00172FFC">
        <w:rPr>
          <w:rFonts w:ascii="宋体" w:hAnsi="宋体" w:cs="宋体" w:hint="eastAsia"/>
          <w:sz w:val="24"/>
          <w:szCs w:val="24"/>
        </w:rPr>
        <w:t>元</w:t>
      </w:r>
      <w:r w:rsidR="00172FFC" w:rsidRPr="00172FFC">
        <w:rPr>
          <w:rFonts w:ascii="宋体" w:hAnsi="宋体" w:cs="宋体" w:hint="eastAsia"/>
          <w:sz w:val="24"/>
          <w:szCs w:val="24"/>
        </w:rPr>
        <w:t>柒</w:t>
      </w:r>
      <w:r w:rsidR="00172FFC">
        <w:rPr>
          <w:rFonts w:ascii="宋体" w:hAnsi="宋体" w:cs="宋体" w:hint="eastAsia"/>
          <w:sz w:val="24"/>
          <w:szCs w:val="24"/>
        </w:rPr>
        <w:t>角</w:t>
      </w:r>
      <w:r w:rsidR="00172FFC" w:rsidRPr="00172FFC">
        <w:rPr>
          <w:rFonts w:ascii="宋体" w:hAnsi="宋体" w:cs="宋体" w:hint="eastAsia"/>
          <w:sz w:val="24"/>
          <w:szCs w:val="24"/>
        </w:rPr>
        <w:t>陆</w:t>
      </w:r>
      <w:r w:rsidR="00172FFC">
        <w:rPr>
          <w:rFonts w:ascii="宋体" w:hAnsi="宋体" w:cs="宋体" w:hint="eastAsia"/>
          <w:sz w:val="24"/>
          <w:szCs w:val="24"/>
        </w:rPr>
        <w:t>分</w:t>
      </w:r>
    </w:p>
    <w:p w14:paraId="76E1047E" w14:textId="77777777" w:rsidR="00D06030" w:rsidRPr="008F183A" w:rsidRDefault="00D06030" w:rsidP="00D06030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30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3F5800">
        <w:rPr>
          <w:rFonts w:ascii="宋体" w:hAnsi="宋体" w:cs="宋体" w:hint="eastAsia"/>
          <w:bCs/>
          <w:sz w:val="24"/>
          <w:szCs w:val="24"/>
        </w:rPr>
        <w:t>合格（符合国家现行的验收规范和标准）</w:t>
      </w:r>
    </w:p>
    <w:p w14:paraId="317651C8" w14:textId="42AC812D" w:rsidR="00D06030" w:rsidRPr="00B54259" w:rsidRDefault="00D06030" w:rsidP="00D06030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172FFC">
        <w:rPr>
          <w:rFonts w:hint="eastAsia"/>
          <w:color w:val="000000" w:themeColor="text1"/>
        </w:rPr>
        <w:t xml:space="preserve"> </w:t>
      </w:r>
      <w:r w:rsidR="00172FFC" w:rsidRPr="00172FFC">
        <w:rPr>
          <w:rFonts w:ascii="宋体" w:hAnsi="宋体" w:cs="宋体" w:hint="eastAsia"/>
          <w:color w:val="000000" w:themeColor="text1"/>
          <w:sz w:val="24"/>
          <w:szCs w:val="24"/>
        </w:rPr>
        <w:t>李德品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Pr="00D06030">
        <w:rPr>
          <w:rFonts w:ascii="宋体" w:hAnsi="宋体" w:cs="宋体" w:hint="eastAsia"/>
          <w:color w:val="000000"/>
          <w:sz w:val="24"/>
          <w:szCs w:val="24"/>
        </w:rPr>
        <w:t>证书</w:t>
      </w:r>
      <w:r w:rsidRPr="0098245F">
        <w:rPr>
          <w:rFonts w:ascii="宋体" w:hAnsi="宋体" w:cs="宋体" w:hint="eastAsia"/>
          <w:sz w:val="24"/>
          <w:szCs w:val="24"/>
        </w:rPr>
        <w:t xml:space="preserve">名称：二级注册建造师  </w:t>
      </w:r>
      <w:r w:rsidRPr="0098245F">
        <w:rPr>
          <w:rFonts w:ascii="宋体" w:hAnsi="宋体" w:cs="宋体" w:hint="eastAsia"/>
          <w:sz w:val="24"/>
        </w:rPr>
        <w:t>豫</w:t>
      </w:r>
      <w:r w:rsidR="00C77CA0">
        <w:rPr>
          <w:rFonts w:ascii="宋体" w:hAnsi="宋体" w:cs="宋体" w:hint="eastAsia"/>
          <w:sz w:val="24"/>
        </w:rPr>
        <w:t>2</w:t>
      </w:r>
      <w:r w:rsidR="00C77CA0">
        <w:rPr>
          <w:rFonts w:ascii="宋体" w:hAnsi="宋体" w:cs="宋体"/>
          <w:sz w:val="24"/>
        </w:rPr>
        <w:t>41151574740</w:t>
      </w:r>
    </w:p>
    <w:p w14:paraId="39528D00" w14:textId="43855D2E" w:rsidR="00A80050" w:rsidRDefault="00D06030" w:rsidP="00A80050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D06030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  <w:r w:rsidR="00A80050">
        <w:rPr>
          <w:rFonts w:ascii="宋体" w:hAnsi="宋体" w:cs="宋体" w:hint="eastAsia"/>
          <w:b/>
          <w:bCs/>
          <w:color w:val="000000"/>
          <w:sz w:val="24"/>
          <w:szCs w:val="24"/>
        </w:rPr>
        <w:t>无</w:t>
      </w:r>
    </w:p>
    <w:p w14:paraId="39FB825A" w14:textId="2F891760" w:rsidR="002A6889" w:rsidRPr="00A80050" w:rsidRDefault="002A6889" w:rsidP="00A80050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172FFC" w:rsidRPr="00172FFC">
        <w:rPr>
          <w:rFonts w:ascii="宋体" w:hAnsi="宋体" w:cs="宋体" w:hint="eastAsia"/>
          <w:b/>
          <w:bCs/>
          <w:sz w:val="24"/>
          <w:szCs w:val="24"/>
        </w:rPr>
        <w:t>禹州市宏达建筑有限责任公司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14:paraId="293E39EE" w14:textId="6F255141" w:rsidR="00D06030" w:rsidRPr="00172FFC" w:rsidRDefault="00D06030" w:rsidP="00D0603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172FFC" w:rsidRPr="00172FFC">
        <w:rPr>
          <w:rFonts w:ascii="宋体" w:hAnsi="宋体" w:cs="宋体"/>
          <w:sz w:val="24"/>
          <w:szCs w:val="24"/>
        </w:rPr>
        <w:t>590859.86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172FFC" w:rsidRPr="00172FFC">
        <w:rPr>
          <w:rFonts w:ascii="宋体" w:hAnsi="宋体" w:cs="宋体" w:hint="eastAsia"/>
          <w:sz w:val="24"/>
          <w:szCs w:val="24"/>
        </w:rPr>
        <w:t>伍拾玖万零捌佰伍拾玖</w:t>
      </w:r>
      <w:r w:rsidR="00172FFC">
        <w:rPr>
          <w:rFonts w:ascii="宋体" w:hAnsi="宋体" w:cs="宋体" w:hint="eastAsia"/>
          <w:sz w:val="24"/>
          <w:szCs w:val="24"/>
        </w:rPr>
        <w:t>元</w:t>
      </w:r>
      <w:r w:rsidR="00172FFC" w:rsidRPr="00172FFC">
        <w:rPr>
          <w:rFonts w:ascii="宋体" w:hAnsi="宋体" w:cs="宋体" w:hint="eastAsia"/>
          <w:sz w:val="24"/>
          <w:szCs w:val="24"/>
        </w:rPr>
        <w:t>捌</w:t>
      </w:r>
      <w:r w:rsidR="00172FFC">
        <w:rPr>
          <w:rFonts w:ascii="宋体" w:hAnsi="宋体" w:cs="宋体" w:hint="eastAsia"/>
          <w:sz w:val="24"/>
          <w:szCs w:val="24"/>
        </w:rPr>
        <w:t>角</w:t>
      </w:r>
      <w:r w:rsidR="00172FFC" w:rsidRPr="00172FFC">
        <w:rPr>
          <w:rFonts w:ascii="宋体" w:hAnsi="宋体" w:cs="宋体" w:hint="eastAsia"/>
          <w:sz w:val="24"/>
          <w:szCs w:val="24"/>
        </w:rPr>
        <w:t>陆</w:t>
      </w:r>
      <w:r w:rsidR="00172FFC">
        <w:rPr>
          <w:rFonts w:ascii="宋体" w:hAnsi="宋体" w:cs="宋体" w:hint="eastAsia"/>
          <w:sz w:val="24"/>
          <w:szCs w:val="24"/>
        </w:rPr>
        <w:t>分</w:t>
      </w:r>
    </w:p>
    <w:p w14:paraId="534131CE" w14:textId="77777777" w:rsidR="00D06030" w:rsidRPr="008F183A" w:rsidRDefault="00D06030" w:rsidP="00D06030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30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3F5800">
        <w:rPr>
          <w:rFonts w:ascii="宋体" w:hAnsi="宋体" w:cs="宋体" w:hint="eastAsia"/>
          <w:bCs/>
          <w:sz w:val="24"/>
          <w:szCs w:val="24"/>
        </w:rPr>
        <w:t>合格（符合国家现行的验收规范和标准）</w:t>
      </w:r>
    </w:p>
    <w:p w14:paraId="07209D95" w14:textId="6D3FAB92" w:rsidR="00D06030" w:rsidRPr="00B54259" w:rsidRDefault="00D06030" w:rsidP="00D06030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B54259">
        <w:rPr>
          <w:rFonts w:hint="eastAsia"/>
        </w:rPr>
        <w:t xml:space="preserve"> </w:t>
      </w:r>
      <w:r w:rsidR="00172FFC" w:rsidRPr="00172FFC">
        <w:rPr>
          <w:rFonts w:ascii="宋体" w:hAnsi="宋体" w:cs="宋体" w:hint="eastAsia"/>
          <w:color w:val="000000" w:themeColor="text1"/>
          <w:sz w:val="24"/>
          <w:szCs w:val="24"/>
        </w:rPr>
        <w:t>王忠伟</w:t>
      </w:r>
      <w:r w:rsidRPr="00172FFC"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Pr="00D06030">
        <w:rPr>
          <w:rFonts w:ascii="宋体" w:hAnsi="宋体" w:cs="宋体" w:hint="eastAsia"/>
          <w:color w:val="000000"/>
          <w:sz w:val="24"/>
          <w:szCs w:val="24"/>
        </w:rPr>
        <w:t>证书</w:t>
      </w:r>
      <w:r w:rsidRPr="0098245F">
        <w:rPr>
          <w:rFonts w:ascii="宋体" w:hAnsi="宋体" w:cs="宋体" w:hint="eastAsia"/>
          <w:sz w:val="24"/>
          <w:szCs w:val="24"/>
        </w:rPr>
        <w:t xml:space="preserve">名称：二级注册建造师  </w:t>
      </w:r>
      <w:r w:rsidRPr="0098245F">
        <w:rPr>
          <w:rFonts w:ascii="宋体" w:hAnsi="宋体" w:cs="宋体" w:hint="eastAsia"/>
          <w:sz w:val="24"/>
        </w:rPr>
        <w:t>豫</w:t>
      </w:r>
      <w:r w:rsidR="00C77CA0">
        <w:rPr>
          <w:rFonts w:ascii="宋体" w:hAnsi="宋体" w:cs="宋体" w:hint="eastAsia"/>
          <w:sz w:val="24"/>
        </w:rPr>
        <w:t>2</w:t>
      </w:r>
      <w:r w:rsidR="00C77CA0">
        <w:rPr>
          <w:rFonts w:ascii="宋体" w:hAnsi="宋体" w:cs="宋体"/>
          <w:sz w:val="24"/>
        </w:rPr>
        <w:t>41171721250</w:t>
      </w:r>
    </w:p>
    <w:p w14:paraId="094A0645" w14:textId="42E39BCF" w:rsidR="00D06030" w:rsidRDefault="00D06030" w:rsidP="00D06030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D06030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  <w:r w:rsidR="00A80050">
        <w:rPr>
          <w:rFonts w:ascii="宋体" w:hAnsi="宋体" w:cs="宋体" w:hint="eastAsia"/>
          <w:b/>
          <w:bCs/>
          <w:color w:val="000000"/>
          <w:sz w:val="24"/>
          <w:szCs w:val="24"/>
        </w:rPr>
        <w:t>无</w:t>
      </w:r>
    </w:p>
    <w:p w14:paraId="797DC65B" w14:textId="2FDE27E5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</w:t>
      </w:r>
      <w:r w:rsidR="00D06030" w:rsidRPr="00D06030">
        <w:rPr>
          <w:rFonts w:ascii="宋体" w:hAnsi="宋体" w:cs="宋体" w:hint="eastAsia"/>
          <w:b/>
          <w:bCs/>
          <w:sz w:val="24"/>
          <w:szCs w:val="24"/>
        </w:rPr>
        <w:t>澄清、说明、补正事项纪要：无</w:t>
      </w:r>
    </w:p>
    <w:p w14:paraId="2F2DCCEE" w14:textId="77777777" w:rsidR="00D06030" w:rsidRDefault="00793D81" w:rsidP="00D0603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5E6D956F" w14:textId="01838FBC" w:rsidR="00793D81" w:rsidRPr="00D06030" w:rsidRDefault="00793D81" w:rsidP="00D06030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D06030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77D0">
        <w:rPr>
          <w:rFonts w:ascii="宋体" w:hAnsi="宋体" w:cs="宋体"/>
          <w:sz w:val="24"/>
          <w:szCs w:val="24"/>
        </w:rPr>
        <w:t>1</w:t>
      </w:r>
      <w:r w:rsidR="00D06030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2D0AB66A" w14:textId="77777777"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679F7ED1" w14:textId="77777777" w:rsidR="00D06030" w:rsidRP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招标人：禹州市路灯管理所</w:t>
      </w:r>
    </w:p>
    <w:p w14:paraId="6CD0F68F" w14:textId="77777777" w:rsidR="00D06030" w:rsidRP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地  址：禹州市滨河大道东段</w:t>
      </w:r>
    </w:p>
    <w:p w14:paraId="278FB59A" w14:textId="77777777" w:rsidR="00D06030" w:rsidRP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联系人： 张先生</w:t>
      </w:r>
    </w:p>
    <w:p w14:paraId="4F368CEB" w14:textId="77777777" w:rsidR="00D06030" w:rsidRP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联系电话：0374-8369180</w:t>
      </w:r>
    </w:p>
    <w:p w14:paraId="7AC8E125" w14:textId="77777777" w:rsidR="00D06030" w:rsidRP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0772371D" w14:textId="77777777" w:rsidR="00D06030" w:rsidRP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联系人：张先生</w:t>
      </w:r>
    </w:p>
    <w:p w14:paraId="43B911F3" w14:textId="77777777" w:rsidR="00D06030" w:rsidRP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联系电话：0374-8235388</w:t>
      </w:r>
    </w:p>
    <w:p w14:paraId="2DF27CE2" w14:textId="77777777" w:rsidR="00D06030" w:rsidRP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 xml:space="preserve">监督部门：禹州市建设工程招标投标管理办公室 </w:t>
      </w:r>
    </w:p>
    <w:p w14:paraId="4DD01105" w14:textId="77777777" w:rsid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联系电话：0374-8111255</w:t>
      </w:r>
    </w:p>
    <w:p w14:paraId="64BB6B57" w14:textId="03437444" w:rsidR="007F66FE" w:rsidRDefault="00793D81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</w:t>
      </w:r>
    </w:p>
    <w:p w14:paraId="1A9EA490" w14:textId="3DE054CD" w:rsidR="00793D81" w:rsidRPr="00AC6187" w:rsidRDefault="00793D81" w:rsidP="00AC6187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D06030"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sectPr w:rsidR="00793D81" w:rsidRPr="00AC6187" w:rsidSect="00AC6187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CD88" w14:textId="77777777" w:rsidR="00C41551" w:rsidRDefault="00C415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08A7C9" w14:textId="77777777" w:rsidR="00C41551" w:rsidRDefault="00C415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A545" w14:textId="77777777" w:rsidR="00C41551" w:rsidRDefault="00C41551">
    <w:pPr>
      <w:pStyle w:val="ae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EC51AF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305FCAA" w14:textId="77777777" w:rsidR="00C41551" w:rsidRDefault="00C41551">
    <w:pPr>
      <w:pStyle w:val="a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BF736" w14:textId="77777777" w:rsidR="00C41551" w:rsidRDefault="00C415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59A475" w14:textId="77777777" w:rsidR="00C41551" w:rsidRDefault="00C415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6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7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8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9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0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1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2" w15:restartNumberingAfterBreak="0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8"/>
  </w:num>
  <w:num w:numId="5">
    <w:abstractNumId w:val="19"/>
  </w:num>
  <w:num w:numId="6">
    <w:abstractNumId w:val="21"/>
  </w:num>
  <w:num w:numId="7">
    <w:abstractNumId w:val="9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25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8"/>
  </w:num>
  <w:num w:numId="20">
    <w:abstractNumId w:val="7"/>
  </w:num>
  <w:num w:numId="21">
    <w:abstractNumId w:val="23"/>
  </w:num>
  <w:num w:numId="22">
    <w:abstractNumId w:val="6"/>
  </w:num>
  <w:num w:numId="23">
    <w:abstractNumId w:val="1"/>
  </w:num>
  <w:num w:numId="24">
    <w:abstractNumId w:val="24"/>
  </w:num>
  <w:num w:numId="25">
    <w:abstractNumId w:val="2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5F87"/>
    <w:rsid w:val="00002C28"/>
    <w:rsid w:val="00003A9A"/>
    <w:rsid w:val="000052D3"/>
    <w:rsid w:val="00006075"/>
    <w:rsid w:val="0000740C"/>
    <w:rsid w:val="0001074E"/>
    <w:rsid w:val="00012B38"/>
    <w:rsid w:val="00013CF0"/>
    <w:rsid w:val="00015D76"/>
    <w:rsid w:val="00020C58"/>
    <w:rsid w:val="00024475"/>
    <w:rsid w:val="0002562A"/>
    <w:rsid w:val="00026F17"/>
    <w:rsid w:val="00030AD1"/>
    <w:rsid w:val="00031D2F"/>
    <w:rsid w:val="000449D1"/>
    <w:rsid w:val="000501BC"/>
    <w:rsid w:val="0005390E"/>
    <w:rsid w:val="00054F8A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F6D"/>
    <w:rsid w:val="000E307A"/>
    <w:rsid w:val="000F253C"/>
    <w:rsid w:val="000F701A"/>
    <w:rsid w:val="00100B4A"/>
    <w:rsid w:val="0010105E"/>
    <w:rsid w:val="001136AE"/>
    <w:rsid w:val="00116615"/>
    <w:rsid w:val="00123039"/>
    <w:rsid w:val="00123585"/>
    <w:rsid w:val="00124E5A"/>
    <w:rsid w:val="00125C74"/>
    <w:rsid w:val="001302E7"/>
    <w:rsid w:val="0013044D"/>
    <w:rsid w:val="00132FAD"/>
    <w:rsid w:val="001339A0"/>
    <w:rsid w:val="00133C57"/>
    <w:rsid w:val="00134C9E"/>
    <w:rsid w:val="00135007"/>
    <w:rsid w:val="00136C81"/>
    <w:rsid w:val="00137C25"/>
    <w:rsid w:val="00141E65"/>
    <w:rsid w:val="001430E6"/>
    <w:rsid w:val="00143AE1"/>
    <w:rsid w:val="00147776"/>
    <w:rsid w:val="00147963"/>
    <w:rsid w:val="0015070C"/>
    <w:rsid w:val="001511D1"/>
    <w:rsid w:val="00151F03"/>
    <w:rsid w:val="00152BFA"/>
    <w:rsid w:val="00152E79"/>
    <w:rsid w:val="001722F1"/>
    <w:rsid w:val="00172FFC"/>
    <w:rsid w:val="00173A5D"/>
    <w:rsid w:val="00177F51"/>
    <w:rsid w:val="0018318A"/>
    <w:rsid w:val="00191953"/>
    <w:rsid w:val="00193FC3"/>
    <w:rsid w:val="001A0529"/>
    <w:rsid w:val="001A3813"/>
    <w:rsid w:val="001B4072"/>
    <w:rsid w:val="001C2B93"/>
    <w:rsid w:val="001C42C5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7A5"/>
    <w:rsid w:val="00237C15"/>
    <w:rsid w:val="0024338E"/>
    <w:rsid w:val="00244E82"/>
    <w:rsid w:val="00247997"/>
    <w:rsid w:val="00252362"/>
    <w:rsid w:val="002527DE"/>
    <w:rsid w:val="00256691"/>
    <w:rsid w:val="00256FD0"/>
    <w:rsid w:val="00257603"/>
    <w:rsid w:val="00260335"/>
    <w:rsid w:val="0026546A"/>
    <w:rsid w:val="00266DB0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A2C53"/>
    <w:rsid w:val="002A688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41EA"/>
    <w:rsid w:val="00334F58"/>
    <w:rsid w:val="00337634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364F"/>
    <w:rsid w:val="0038545C"/>
    <w:rsid w:val="003858EB"/>
    <w:rsid w:val="003869D5"/>
    <w:rsid w:val="00393035"/>
    <w:rsid w:val="0039480E"/>
    <w:rsid w:val="003A0013"/>
    <w:rsid w:val="003A0083"/>
    <w:rsid w:val="003A0C8D"/>
    <w:rsid w:val="003A1AC6"/>
    <w:rsid w:val="003A69BB"/>
    <w:rsid w:val="003B1859"/>
    <w:rsid w:val="003B7177"/>
    <w:rsid w:val="003B75E8"/>
    <w:rsid w:val="003C407D"/>
    <w:rsid w:val="003D2ACA"/>
    <w:rsid w:val="003D41BB"/>
    <w:rsid w:val="003D686C"/>
    <w:rsid w:val="003E0885"/>
    <w:rsid w:val="003E218B"/>
    <w:rsid w:val="003E220D"/>
    <w:rsid w:val="003E4C1D"/>
    <w:rsid w:val="003F5800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69F5"/>
    <w:rsid w:val="00457637"/>
    <w:rsid w:val="0046191F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93EBF"/>
    <w:rsid w:val="004944FD"/>
    <w:rsid w:val="004A7942"/>
    <w:rsid w:val="004B05AC"/>
    <w:rsid w:val="004C18D5"/>
    <w:rsid w:val="004C3957"/>
    <w:rsid w:val="004C3BA6"/>
    <w:rsid w:val="004C4BE2"/>
    <w:rsid w:val="004C7094"/>
    <w:rsid w:val="004C7D78"/>
    <w:rsid w:val="004E2FCB"/>
    <w:rsid w:val="004E33B4"/>
    <w:rsid w:val="004E35AE"/>
    <w:rsid w:val="004E5A7C"/>
    <w:rsid w:val="00505C93"/>
    <w:rsid w:val="00515EF5"/>
    <w:rsid w:val="0052334F"/>
    <w:rsid w:val="0052395F"/>
    <w:rsid w:val="005266E9"/>
    <w:rsid w:val="00532D11"/>
    <w:rsid w:val="00534BA4"/>
    <w:rsid w:val="00536500"/>
    <w:rsid w:val="0054037E"/>
    <w:rsid w:val="00542AFD"/>
    <w:rsid w:val="0054305B"/>
    <w:rsid w:val="005453D6"/>
    <w:rsid w:val="00546783"/>
    <w:rsid w:val="00554915"/>
    <w:rsid w:val="00560850"/>
    <w:rsid w:val="00561BF1"/>
    <w:rsid w:val="00564D0F"/>
    <w:rsid w:val="0056682F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53B9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3E4D"/>
    <w:rsid w:val="005F1F05"/>
    <w:rsid w:val="005F4C99"/>
    <w:rsid w:val="00600D9F"/>
    <w:rsid w:val="00602DE1"/>
    <w:rsid w:val="00605DF8"/>
    <w:rsid w:val="00610317"/>
    <w:rsid w:val="00610E21"/>
    <w:rsid w:val="00612528"/>
    <w:rsid w:val="00613B70"/>
    <w:rsid w:val="00613C14"/>
    <w:rsid w:val="0062273C"/>
    <w:rsid w:val="0062443C"/>
    <w:rsid w:val="0062522E"/>
    <w:rsid w:val="00633CBA"/>
    <w:rsid w:val="00641C6B"/>
    <w:rsid w:val="0064429F"/>
    <w:rsid w:val="00647875"/>
    <w:rsid w:val="00654CE3"/>
    <w:rsid w:val="00655E04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86834"/>
    <w:rsid w:val="006948BE"/>
    <w:rsid w:val="006958A7"/>
    <w:rsid w:val="00695B15"/>
    <w:rsid w:val="00697832"/>
    <w:rsid w:val="006A4706"/>
    <w:rsid w:val="006A5039"/>
    <w:rsid w:val="006A5FBB"/>
    <w:rsid w:val="006A6E72"/>
    <w:rsid w:val="006C3167"/>
    <w:rsid w:val="006C3C14"/>
    <w:rsid w:val="006C5531"/>
    <w:rsid w:val="006D1794"/>
    <w:rsid w:val="006D5ACA"/>
    <w:rsid w:val="006E12DE"/>
    <w:rsid w:val="006E136C"/>
    <w:rsid w:val="006F107F"/>
    <w:rsid w:val="006F37CD"/>
    <w:rsid w:val="006F42C5"/>
    <w:rsid w:val="006F4AC0"/>
    <w:rsid w:val="00705FE4"/>
    <w:rsid w:val="007060D3"/>
    <w:rsid w:val="00710091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633"/>
    <w:rsid w:val="00766D26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206CE"/>
    <w:rsid w:val="00822C09"/>
    <w:rsid w:val="008263DA"/>
    <w:rsid w:val="008355E5"/>
    <w:rsid w:val="00835D89"/>
    <w:rsid w:val="008379D1"/>
    <w:rsid w:val="0084016F"/>
    <w:rsid w:val="008449C7"/>
    <w:rsid w:val="00854F4D"/>
    <w:rsid w:val="00861F08"/>
    <w:rsid w:val="0086545F"/>
    <w:rsid w:val="00865B12"/>
    <w:rsid w:val="00867944"/>
    <w:rsid w:val="00875917"/>
    <w:rsid w:val="0087698E"/>
    <w:rsid w:val="008813C5"/>
    <w:rsid w:val="0088197D"/>
    <w:rsid w:val="00883D43"/>
    <w:rsid w:val="00886917"/>
    <w:rsid w:val="00886C40"/>
    <w:rsid w:val="00887474"/>
    <w:rsid w:val="00887EC4"/>
    <w:rsid w:val="00893938"/>
    <w:rsid w:val="008957A0"/>
    <w:rsid w:val="00895952"/>
    <w:rsid w:val="00895B10"/>
    <w:rsid w:val="008977C9"/>
    <w:rsid w:val="008A2721"/>
    <w:rsid w:val="008A2A1B"/>
    <w:rsid w:val="008A57B9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501A"/>
    <w:rsid w:val="009452F2"/>
    <w:rsid w:val="00945D54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245F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5889"/>
    <w:rsid w:val="009C6037"/>
    <w:rsid w:val="009D128E"/>
    <w:rsid w:val="009D6FD0"/>
    <w:rsid w:val="009E015C"/>
    <w:rsid w:val="009E1692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0050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6187"/>
    <w:rsid w:val="00AC76C2"/>
    <w:rsid w:val="00AE30B4"/>
    <w:rsid w:val="00AE6271"/>
    <w:rsid w:val="00AE631A"/>
    <w:rsid w:val="00AE70E7"/>
    <w:rsid w:val="00AE739F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31D80"/>
    <w:rsid w:val="00B322AC"/>
    <w:rsid w:val="00B35882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A794C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E7EBA"/>
    <w:rsid w:val="00BF04B6"/>
    <w:rsid w:val="00BF0DEA"/>
    <w:rsid w:val="00C01EB1"/>
    <w:rsid w:val="00C05F07"/>
    <w:rsid w:val="00C06F49"/>
    <w:rsid w:val="00C104DB"/>
    <w:rsid w:val="00C11EDA"/>
    <w:rsid w:val="00C1234B"/>
    <w:rsid w:val="00C155AE"/>
    <w:rsid w:val="00C157CA"/>
    <w:rsid w:val="00C16D3C"/>
    <w:rsid w:val="00C20ECD"/>
    <w:rsid w:val="00C2212D"/>
    <w:rsid w:val="00C229F3"/>
    <w:rsid w:val="00C24D64"/>
    <w:rsid w:val="00C27B18"/>
    <w:rsid w:val="00C33081"/>
    <w:rsid w:val="00C33A69"/>
    <w:rsid w:val="00C36169"/>
    <w:rsid w:val="00C41551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77CA0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1CD3"/>
    <w:rsid w:val="00D06030"/>
    <w:rsid w:val="00D07C41"/>
    <w:rsid w:val="00D138F8"/>
    <w:rsid w:val="00D15018"/>
    <w:rsid w:val="00D15925"/>
    <w:rsid w:val="00D22BBE"/>
    <w:rsid w:val="00D302A0"/>
    <w:rsid w:val="00D32CE3"/>
    <w:rsid w:val="00D35D63"/>
    <w:rsid w:val="00D3726A"/>
    <w:rsid w:val="00D5272B"/>
    <w:rsid w:val="00D54BD7"/>
    <w:rsid w:val="00D551BC"/>
    <w:rsid w:val="00D573A0"/>
    <w:rsid w:val="00D61B2B"/>
    <w:rsid w:val="00D639AF"/>
    <w:rsid w:val="00D7264A"/>
    <w:rsid w:val="00D76478"/>
    <w:rsid w:val="00D82942"/>
    <w:rsid w:val="00D840B9"/>
    <w:rsid w:val="00D85C02"/>
    <w:rsid w:val="00D90835"/>
    <w:rsid w:val="00D93DB7"/>
    <w:rsid w:val="00D95B9F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1F09"/>
    <w:rsid w:val="00DF5F0F"/>
    <w:rsid w:val="00E011CA"/>
    <w:rsid w:val="00E0156A"/>
    <w:rsid w:val="00E02A2C"/>
    <w:rsid w:val="00E117C5"/>
    <w:rsid w:val="00E25C8D"/>
    <w:rsid w:val="00E273F4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02C"/>
    <w:rsid w:val="00EC6C31"/>
    <w:rsid w:val="00ED014B"/>
    <w:rsid w:val="00ED67F7"/>
    <w:rsid w:val="00ED777D"/>
    <w:rsid w:val="00EE07A4"/>
    <w:rsid w:val="00EF7072"/>
    <w:rsid w:val="00F01C8E"/>
    <w:rsid w:val="00F068FF"/>
    <w:rsid w:val="00F11805"/>
    <w:rsid w:val="00F12AFE"/>
    <w:rsid w:val="00F13EEA"/>
    <w:rsid w:val="00F20059"/>
    <w:rsid w:val="00F2033A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5028"/>
    <w:rsid w:val="00F75A4F"/>
    <w:rsid w:val="00F75F87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F093C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2B836B6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5F87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locked/>
    <w:rsid w:val="00F75F87"/>
  </w:style>
  <w:style w:type="paragraph" w:styleId="a5">
    <w:name w:val="Body Text First Indent"/>
    <w:basedOn w:val="a3"/>
    <w:link w:val="a6"/>
    <w:uiPriority w:val="99"/>
    <w:rsid w:val="00F75F87"/>
    <w:pPr>
      <w:spacing w:after="0"/>
      <w:ind w:firstLineChars="100" w:firstLine="420"/>
    </w:pPr>
  </w:style>
  <w:style w:type="character" w:customStyle="1" w:styleId="a6">
    <w:name w:val="正文文本首行缩进 字符"/>
    <w:basedOn w:val="a4"/>
    <w:link w:val="a5"/>
    <w:uiPriority w:val="99"/>
    <w:locked/>
    <w:rsid w:val="00F75F87"/>
    <w:rPr>
      <w:sz w:val="24"/>
      <w:szCs w:val="24"/>
    </w:rPr>
  </w:style>
  <w:style w:type="paragraph" w:styleId="a7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basedOn w:val="a0"/>
    <w:uiPriority w:val="99"/>
    <w:qFormat/>
    <w:rsid w:val="00F75F87"/>
    <w:rPr>
      <w:b/>
      <w:bCs/>
    </w:rPr>
  </w:style>
  <w:style w:type="character" w:styleId="a9">
    <w:name w:val="FollowedHyperlink"/>
    <w:basedOn w:val="a0"/>
    <w:uiPriority w:val="99"/>
    <w:rsid w:val="00F75F87"/>
    <w:rPr>
      <w:color w:val="000000"/>
      <w:u w:val="none"/>
    </w:rPr>
  </w:style>
  <w:style w:type="character" w:styleId="aa">
    <w:name w:val="Hyperlink"/>
    <w:basedOn w:val="a0"/>
    <w:uiPriority w:val="99"/>
    <w:rsid w:val="00F75F87"/>
    <w:rPr>
      <w:color w:val="FF0000"/>
      <w:u w:val="none"/>
    </w:rPr>
  </w:style>
  <w:style w:type="table" w:styleId="ab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c">
    <w:name w:val="header"/>
    <w:basedOn w:val="a"/>
    <w:link w:val="ad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locked/>
    <w:rsid w:val="00F75F87"/>
    <w:rPr>
      <w:sz w:val="18"/>
      <w:szCs w:val="18"/>
    </w:rPr>
  </w:style>
  <w:style w:type="paragraph" w:styleId="ae">
    <w:name w:val="footer"/>
    <w:basedOn w:val="a"/>
    <w:link w:val="af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locked/>
    <w:rsid w:val="00F75F87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F75F87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locked/>
    <w:rsid w:val="00F75F87"/>
    <w:rPr>
      <w:sz w:val="18"/>
      <w:szCs w:val="18"/>
    </w:rPr>
  </w:style>
  <w:style w:type="paragraph" w:styleId="af2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F45E-862D-420B-8896-6D371850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6</Pages>
  <Words>835</Words>
  <Characters>4763</Characters>
  <Application>Microsoft Office Word</Application>
  <DocSecurity>0</DocSecurity>
  <Lines>39</Lines>
  <Paragraphs>11</Paragraphs>
  <ScaleCrop>false</ScaleCrop>
  <Company>Microsoft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762</cp:revision>
  <cp:lastPrinted>2019-09-09T01:23:00Z</cp:lastPrinted>
  <dcterms:created xsi:type="dcterms:W3CDTF">2017-12-29T02:53:00Z</dcterms:created>
  <dcterms:modified xsi:type="dcterms:W3CDTF">2019-11-07T08:52:00Z</dcterms:modified>
</cp:coreProperties>
</file>