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center"/>
        <w:textAlignment w:val="bottom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长招采竞字【2019】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115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长葛市石象镇田庄小学新建围墙工程</w:t>
      </w:r>
    </w:p>
    <w:p>
      <w:pPr>
        <w:widowControl/>
        <w:spacing w:before="226" w:line="500" w:lineRule="exact"/>
        <w:ind w:firstLine="3092" w:firstLineChars="70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报价一览表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/>
        <w:ind w:left="0" w:right="0"/>
        <w:jc w:val="left"/>
        <w:rPr>
          <w:b w:val="0"/>
          <w:i w:val="0"/>
        </w:rPr>
      </w:pPr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一、项目名称和编号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项目名称：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长葛市石象镇田庄小学新建围墙工程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348" w:lineRule="atLeast"/>
        <w:ind w:left="0" w:right="0" w:firstLine="578"/>
        <w:jc w:val="left"/>
        <w:rPr>
          <w:b w:val="0"/>
          <w:i w:val="0"/>
        </w:rPr>
      </w:pPr>
      <w:r>
        <w:rPr>
          <w:rFonts w:hint="default" w:ascii="仿宋_GB2312" w:hAnsi="微软雅黑" w:eastAsia="仿宋_GB2312" w:cs="仿宋_GB2312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项目编号：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长招采竞字【2019】1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15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号</w:t>
      </w:r>
    </w:p>
    <w:tbl>
      <w:tblPr>
        <w:tblStyle w:val="5"/>
        <w:tblW w:w="8878" w:type="dxa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  <w:gridCol w:w="2501"/>
        <w:gridCol w:w="23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4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投标供应商名称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最终报价（元）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4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河南省华昂建设有限公司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4"/>
                <w:shd w:val="clear" w:color="auto" w:fill="FFFFFF"/>
                <w:lang w:val="en-US" w:eastAsia="zh-CN"/>
              </w:rPr>
              <w:t>232673.90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4"/>
                <w:shd w:val="clear" w:color="auto" w:fill="FFFFFF"/>
                <w:lang w:val="en-US" w:eastAsia="zh-CN"/>
              </w:rPr>
              <w:t>232,600.00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34EC"/>
    <w:rsid w:val="225C34EC"/>
    <w:rsid w:val="7A7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99"/>
    <w:pPr>
      <w:tabs>
        <w:tab w:val="left" w:pos="945"/>
        <w:tab w:val="left" w:pos="1155"/>
      </w:tabs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2019-11-06T08:41:00Z</dcterms:created>
  <dc:creator>Administrator</dc:creator>
  <cp:lastModifiedBy>Administrator</cp:lastModifiedBy>
  <dcterms:modified xsi:type="dcterms:W3CDTF">2019-11-07T06:56:01Z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