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shape style="position:absolute;margin-left:36.522991pt;margin-top:393.330414pt;width:510pt;height:34pt;mso-position-horizontal-relative:page;mso-position-vertical-relative:page;z-index:-252477440;rotation:330" type="#_x0000_t136" fillcolor="#bfbfbf" stroked="f">
            <o:extrusion v:ext="view" autorotationcenter="t"/>
            <v:textpath style="font-family:&amp;quot;PMingLiU&amp;quot;;font-size:31pt;v-text-kern:t;mso-text-shadow:auto" string="许昌市公共资源交易平台投标专用"/>
            <v:fill opacity="19532f"/>
            <w10:wrap type="none"/>
          </v:shape>
        </w:pict>
      </w:r>
      <w:r>
        <w:rPr/>
        <w:pict>
          <v:shape style="position:absolute;margin-left:88.703995pt;margin-top:432.511963pt;width:448pt;height:28pt;mso-position-horizontal-relative:page;mso-position-vertical-relative:page;z-index:-252476416;rotation:330" type="#_x0000_t136" fillcolor="#bfbfbf" stroked="f">
            <o:extrusion v:ext="view" autorotationcenter="t"/>
            <v:textpath style="font-family:&amp;quot;宋体&amp;quot;;font-size:19pt;v-text-kern:t;mso-text-shadow:auto" string="E3E20DB4F9064C479CE51266D46ADC5D"/>
            <v:fill opacity="19532f"/>
            <w10:wrap type="none"/>
          </v:shape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/>
        <w:rPr>
          <w:rFonts w:ascii="Times New Roman"/>
          <w:sz w:val="26"/>
        </w:rPr>
      </w:pPr>
    </w:p>
    <w:p>
      <w:pPr>
        <w:spacing w:before="55"/>
        <w:ind w:left="3007" w:right="0" w:firstLine="0"/>
        <w:jc w:val="left"/>
        <w:rPr>
          <w:b/>
          <w:sz w:val="32"/>
        </w:rPr>
      </w:pPr>
      <w:bookmarkStart w:name="（三）投标报价一览表" w:id="1"/>
      <w:bookmarkEnd w:id="1"/>
      <w:r>
        <w:rPr/>
      </w:r>
      <w:bookmarkStart w:name="1.第一标段" w:id="2"/>
      <w:bookmarkEnd w:id="2"/>
      <w:r>
        <w:rPr/>
      </w:r>
      <w:r>
        <w:rPr>
          <w:b/>
          <w:sz w:val="32"/>
        </w:rPr>
        <w:t>4.3投标报价一览表</w:t>
      </w:r>
    </w:p>
    <w:p>
      <w:pPr>
        <w:pStyle w:val="BodyText"/>
        <w:spacing w:before="6"/>
        <w:rPr>
          <w:b/>
          <w:sz w:val="8"/>
        </w:rPr>
      </w:pPr>
    </w:p>
    <w:tbl>
      <w:tblPr>
        <w:tblW w:w="0" w:type="auto"/>
        <w:jc w:val="lef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"/>
        <w:gridCol w:w="624"/>
        <w:gridCol w:w="425"/>
        <w:gridCol w:w="850"/>
        <w:gridCol w:w="2695"/>
        <w:gridCol w:w="424"/>
        <w:gridCol w:w="424"/>
        <w:gridCol w:w="990"/>
        <w:gridCol w:w="1063"/>
        <w:gridCol w:w="1062"/>
      </w:tblGrid>
      <w:tr>
        <w:trPr>
          <w:trHeight w:val="935" w:hRule="atLeast"/>
        </w:trPr>
        <w:tc>
          <w:tcPr>
            <w:tcW w:w="478" w:type="dxa"/>
            <w:shd w:val="clear" w:color="auto" w:fill="F1F1F1"/>
          </w:tcPr>
          <w:p>
            <w:pPr>
              <w:pStyle w:val="TableParagraph"/>
              <w:spacing w:line="218" w:lineRule="auto" w:before="194"/>
              <w:ind w:left="117" w:right="103"/>
              <w:rPr>
                <w:b/>
                <w:sz w:val="24"/>
              </w:rPr>
            </w:pPr>
            <w:r>
              <w:rPr>
                <w:b/>
                <w:sz w:val="24"/>
              </w:rPr>
              <w:t>序号</w:t>
            </w:r>
          </w:p>
        </w:tc>
        <w:tc>
          <w:tcPr>
            <w:tcW w:w="624" w:type="dxa"/>
            <w:shd w:val="clear" w:color="auto" w:fill="F1F1F1"/>
          </w:tcPr>
          <w:p>
            <w:pPr>
              <w:pStyle w:val="TableParagraph"/>
              <w:spacing w:before="79"/>
              <w:ind w:left="18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名</w:t>
            </w:r>
          </w:p>
          <w:p>
            <w:pPr>
              <w:pStyle w:val="TableParagraph"/>
              <w:spacing w:before="160"/>
              <w:ind w:left="191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称</w:t>
            </w:r>
          </w:p>
        </w:tc>
        <w:tc>
          <w:tcPr>
            <w:tcW w:w="425" w:type="dxa"/>
            <w:shd w:val="clear" w:color="auto" w:fill="F1F1F1"/>
          </w:tcPr>
          <w:p>
            <w:pPr>
              <w:pStyle w:val="TableParagraph"/>
              <w:spacing w:before="79"/>
              <w:ind w:left="10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品</w:t>
            </w:r>
          </w:p>
          <w:p>
            <w:pPr>
              <w:pStyle w:val="TableParagraph"/>
              <w:spacing w:before="160"/>
              <w:ind w:left="10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牌</w:t>
            </w:r>
          </w:p>
        </w:tc>
        <w:tc>
          <w:tcPr>
            <w:tcW w:w="850" w:type="dxa"/>
            <w:shd w:val="clear" w:color="auto" w:fill="F1F1F1"/>
          </w:tcPr>
          <w:p>
            <w:pPr>
              <w:pStyle w:val="TableParagraph"/>
              <w:spacing w:before="79"/>
              <w:ind w:left="241"/>
              <w:rPr>
                <w:b/>
                <w:sz w:val="24"/>
              </w:rPr>
            </w:pPr>
            <w:r>
              <w:rPr>
                <w:b/>
                <w:sz w:val="24"/>
              </w:rPr>
              <w:t>规格</w:t>
            </w:r>
          </w:p>
          <w:p>
            <w:pPr>
              <w:pStyle w:val="TableParagraph"/>
              <w:spacing w:before="160"/>
              <w:ind w:left="241"/>
              <w:rPr>
                <w:b/>
                <w:sz w:val="24"/>
              </w:rPr>
            </w:pPr>
            <w:r>
              <w:rPr>
                <w:b/>
                <w:sz w:val="24"/>
              </w:rPr>
              <w:t>型号</w:t>
            </w:r>
          </w:p>
        </w:tc>
        <w:tc>
          <w:tcPr>
            <w:tcW w:w="2695" w:type="dxa"/>
            <w:shd w:val="clear" w:color="auto" w:fill="F1F1F1"/>
          </w:tcPr>
          <w:p>
            <w:pPr>
              <w:pStyle w:val="TableParagraph"/>
              <w:spacing w:before="79"/>
              <w:ind w:left="1084" w:right="10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技术</w:t>
            </w:r>
          </w:p>
          <w:p>
            <w:pPr>
              <w:pStyle w:val="TableParagraph"/>
              <w:spacing w:before="160"/>
              <w:ind w:left="1084" w:right="10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参数</w:t>
            </w:r>
          </w:p>
        </w:tc>
        <w:tc>
          <w:tcPr>
            <w:tcW w:w="424" w:type="dxa"/>
            <w:shd w:val="clear" w:color="auto" w:fill="F1F1F1"/>
          </w:tcPr>
          <w:p>
            <w:pPr>
              <w:pStyle w:val="TableParagraph"/>
              <w:spacing w:before="79"/>
              <w:ind w:left="10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单</w:t>
            </w:r>
          </w:p>
          <w:p>
            <w:pPr>
              <w:pStyle w:val="TableParagraph"/>
              <w:spacing w:before="160"/>
              <w:ind w:left="10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位</w:t>
            </w:r>
          </w:p>
        </w:tc>
        <w:tc>
          <w:tcPr>
            <w:tcW w:w="424" w:type="dxa"/>
            <w:shd w:val="clear" w:color="auto" w:fill="F1F1F1"/>
          </w:tcPr>
          <w:p>
            <w:pPr>
              <w:pStyle w:val="TableParagraph"/>
              <w:spacing w:before="79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数</w:t>
            </w:r>
          </w:p>
          <w:p>
            <w:pPr>
              <w:pStyle w:val="TableParagraph"/>
              <w:spacing w:before="160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量</w:t>
            </w:r>
          </w:p>
        </w:tc>
        <w:tc>
          <w:tcPr>
            <w:tcW w:w="990" w:type="dxa"/>
            <w:shd w:val="clear" w:color="auto" w:fill="F1F1F1"/>
          </w:tcPr>
          <w:p>
            <w:pPr>
              <w:pStyle w:val="TableParagraph"/>
              <w:spacing w:before="79"/>
              <w:ind w:left="115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单价</w:t>
            </w:r>
          </w:p>
          <w:p>
            <w:pPr>
              <w:pStyle w:val="TableParagraph"/>
              <w:spacing w:before="160"/>
              <w:ind w:left="115" w:right="97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（元）</w:t>
            </w:r>
          </w:p>
        </w:tc>
        <w:tc>
          <w:tcPr>
            <w:tcW w:w="1063" w:type="dxa"/>
            <w:shd w:val="clear" w:color="auto" w:fill="F1F1F1"/>
          </w:tcPr>
          <w:p>
            <w:pPr>
              <w:pStyle w:val="TableParagraph"/>
              <w:spacing w:before="79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总价</w:t>
            </w:r>
          </w:p>
          <w:p>
            <w:pPr>
              <w:pStyle w:val="TableParagraph"/>
              <w:spacing w:before="160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（元）</w:t>
            </w:r>
          </w:p>
        </w:tc>
        <w:tc>
          <w:tcPr>
            <w:tcW w:w="1062" w:type="dxa"/>
            <w:shd w:val="clear" w:color="auto" w:fill="F1F1F1"/>
          </w:tcPr>
          <w:p>
            <w:pPr>
              <w:pStyle w:val="TableParagraph"/>
              <w:spacing w:before="79"/>
              <w:ind w:left="153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产地及</w:t>
            </w:r>
          </w:p>
          <w:p>
            <w:pPr>
              <w:pStyle w:val="TableParagraph"/>
              <w:spacing w:before="160"/>
              <w:ind w:left="153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厂家</w:t>
            </w:r>
          </w:p>
        </w:tc>
      </w:tr>
      <w:tr>
        <w:trPr>
          <w:trHeight w:val="607" w:hRule="atLeast"/>
        </w:trPr>
        <w:tc>
          <w:tcPr>
            <w:tcW w:w="478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24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line="364" w:lineRule="auto" w:before="1"/>
              <w:ind w:left="191" w:right="175"/>
              <w:jc w:val="both"/>
              <w:rPr>
                <w:sz w:val="24"/>
              </w:rPr>
            </w:pPr>
            <w:r>
              <w:rPr>
                <w:sz w:val="24"/>
              </w:rPr>
              <w:t>自动虫情测报灯</w:t>
            </w:r>
          </w:p>
        </w:tc>
        <w:tc>
          <w:tcPr>
            <w:tcW w:w="425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3"/>
              <w:rPr>
                <w:b/>
                <w:sz w:val="25"/>
              </w:rPr>
            </w:pPr>
          </w:p>
          <w:p>
            <w:pPr>
              <w:pStyle w:val="TableParagraph"/>
              <w:spacing w:line="364" w:lineRule="auto"/>
              <w:ind w:left="107" w:right="60"/>
              <w:rPr>
                <w:sz w:val="24"/>
              </w:rPr>
            </w:pPr>
            <w:r>
              <w:rPr>
                <w:sz w:val="24"/>
              </w:rPr>
              <w:t>佳多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bottom w:val="nil"/>
            </w:tcBorders>
          </w:tcPr>
          <w:p>
            <w:pPr>
              <w:pStyle w:val="TableParagraph"/>
              <w:spacing w:before="191"/>
              <w:ind w:left="107"/>
              <w:rPr>
                <w:sz w:val="24"/>
              </w:rPr>
            </w:pPr>
            <w:r>
              <w:rPr>
                <w:sz w:val="24"/>
              </w:rPr>
              <w:t>1 ． 整体采用不锈钢结</w:t>
            </w:r>
          </w:p>
        </w:tc>
        <w:tc>
          <w:tcPr>
            <w:tcW w:w="424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24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3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2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1"/>
              <w:rPr>
                <w:b/>
                <w:sz w:val="35"/>
              </w:rPr>
            </w:pPr>
          </w:p>
          <w:p>
            <w:pPr>
              <w:pStyle w:val="TableParagraph"/>
              <w:spacing w:line="364" w:lineRule="auto"/>
              <w:ind w:left="176" w:right="83" w:hanging="65"/>
              <w:jc w:val="both"/>
              <w:rPr>
                <w:sz w:val="24"/>
              </w:rPr>
            </w:pPr>
            <w:r>
              <w:rPr>
                <w:spacing w:val="-32"/>
                <w:sz w:val="24"/>
              </w:rPr>
              <w:t>产地：鹤</w:t>
            </w:r>
            <w:r>
              <w:rPr>
                <w:sz w:val="24"/>
              </w:rPr>
              <w:t>壁市海河路</w:t>
            </w:r>
          </w:p>
          <w:p>
            <w:pPr>
              <w:pStyle w:val="TableParagraph"/>
              <w:spacing w:line="364" w:lineRule="auto"/>
              <w:ind w:left="176" w:right="83" w:hanging="65"/>
              <w:jc w:val="both"/>
              <w:rPr>
                <w:sz w:val="24"/>
              </w:rPr>
            </w:pPr>
            <w:r>
              <w:rPr>
                <w:spacing w:val="-32"/>
                <w:sz w:val="24"/>
              </w:rPr>
              <w:t>厂家：鹤</w:t>
            </w:r>
            <w:r>
              <w:rPr>
                <w:sz w:val="24"/>
              </w:rPr>
              <w:t>壁佳多科工贸有限责任公司</w:t>
            </w:r>
          </w:p>
        </w:tc>
      </w:tr>
      <w:tr>
        <w:trPr>
          <w:trHeight w:val="525" w:hRule="atLeast"/>
        </w:trPr>
        <w:tc>
          <w:tcPr>
            <w:tcW w:w="4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8"/>
              <w:ind w:left="107"/>
              <w:rPr>
                <w:sz w:val="24"/>
              </w:rPr>
            </w:pPr>
            <w:r>
              <w:rPr>
                <w:sz w:val="24"/>
              </w:rPr>
              <w:t>构，利用光、电、数控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5" w:hRule="atLeast"/>
        </w:trPr>
        <w:tc>
          <w:tcPr>
            <w:tcW w:w="4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8"/>
              <w:ind w:left="107"/>
              <w:rPr>
                <w:sz w:val="24"/>
              </w:rPr>
            </w:pPr>
            <w:r>
              <w:rPr>
                <w:sz w:val="24"/>
              </w:rPr>
              <w:t>技术（提供国家级监制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5" w:hRule="atLeast"/>
        </w:trPr>
        <w:tc>
          <w:tcPr>
            <w:tcW w:w="4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8"/>
              <w:ind w:left="107"/>
              <w:rPr>
                <w:sz w:val="24"/>
              </w:rPr>
            </w:pPr>
            <w:r>
              <w:rPr>
                <w:sz w:val="24"/>
              </w:rPr>
              <w:t>证书</w:t>
            </w:r>
            <w:r>
              <w:rPr>
                <w:spacing w:val="-120"/>
                <w:sz w:val="24"/>
              </w:rPr>
              <w:t>）</w:t>
            </w:r>
            <w:r>
              <w:rPr>
                <w:sz w:val="24"/>
              </w:rPr>
              <w:t>；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5" w:hRule="atLeast"/>
        </w:trPr>
        <w:tc>
          <w:tcPr>
            <w:tcW w:w="4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12" w:val="left" w:leader="none"/>
                <w:tab w:pos="1398" w:val="left" w:leader="none"/>
                <w:tab w:pos="2103" w:val="left" w:leader="none"/>
              </w:tabs>
              <w:spacing w:before="109"/>
              <w:ind w:left="107"/>
              <w:rPr>
                <w:sz w:val="24"/>
              </w:rPr>
            </w:pPr>
            <w:r>
              <w:rPr>
                <w:sz w:val="24"/>
              </w:rPr>
              <w:t>2.</w:t>
              <w:tab/>
              <w:t>符</w:t>
              <w:tab/>
              <w:t>合</w:t>
              <w:tab/>
              <w:t>GB/T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5" w:hRule="atLeast"/>
        </w:trPr>
        <w:tc>
          <w:tcPr>
            <w:tcW w:w="4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8"/>
              <w:ind w:left="107"/>
              <w:rPr>
                <w:sz w:val="24"/>
              </w:rPr>
            </w:pPr>
            <w:r>
              <w:rPr>
                <w:sz w:val="24"/>
              </w:rPr>
              <w:t>24689.1-2009 国家标准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4" w:hRule="atLeast"/>
        </w:trPr>
        <w:tc>
          <w:tcPr>
            <w:tcW w:w="4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8"/>
              <w:ind w:left="107"/>
              <w:rPr>
                <w:sz w:val="24"/>
              </w:rPr>
            </w:pPr>
            <w:r>
              <w:rPr>
                <w:sz w:val="24"/>
              </w:rPr>
              <w:t>（提供国家农机具质量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5" w:hRule="atLeast"/>
        </w:trPr>
        <w:tc>
          <w:tcPr>
            <w:tcW w:w="4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8"/>
              <w:ind w:left="107"/>
              <w:rPr>
                <w:sz w:val="24"/>
              </w:rPr>
            </w:pPr>
            <w:r>
              <w:rPr>
                <w:sz w:val="24"/>
              </w:rPr>
              <w:t>监督检验中心出具的检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5" w:hRule="atLeast"/>
        </w:trPr>
        <w:tc>
          <w:tcPr>
            <w:tcW w:w="4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8"/>
              <w:ind w:left="107"/>
              <w:rPr>
                <w:sz w:val="24"/>
              </w:rPr>
            </w:pPr>
            <w:r>
              <w:rPr>
                <w:sz w:val="24"/>
              </w:rPr>
              <w:t>验报告</w:t>
            </w:r>
            <w:r>
              <w:rPr>
                <w:spacing w:val="-120"/>
                <w:sz w:val="24"/>
              </w:rPr>
              <w:t>）</w:t>
            </w:r>
            <w:r>
              <w:rPr>
                <w:sz w:val="24"/>
              </w:rPr>
              <w:t>；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95" w:hRule="atLeast"/>
        </w:trPr>
        <w:tc>
          <w:tcPr>
            <w:tcW w:w="4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8"/>
              <w:ind w:left="107"/>
              <w:rPr>
                <w:sz w:val="24"/>
              </w:rPr>
            </w:pPr>
            <w:r>
              <w:rPr>
                <w:sz w:val="24"/>
              </w:rPr>
              <w:t>3. 适用电源电压：220V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94" w:hRule="atLeast"/>
        </w:trPr>
        <w:tc>
          <w:tcPr>
            <w:tcW w:w="4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rPr>
                <w:b/>
                <w:sz w:val="30"/>
              </w:rPr>
            </w:pPr>
          </w:p>
          <w:p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4"/>
              <w:ind w:left="152"/>
              <w:rPr>
                <w:sz w:val="24"/>
              </w:rPr>
            </w:pPr>
            <w:r>
              <w:rPr>
                <w:sz w:val="28"/>
              </w:rPr>
              <w:t>JDA</w:t>
            </w:r>
            <w:r>
              <w:rPr>
                <w:sz w:val="24"/>
              </w:rPr>
              <w:t>0</w:t>
            </w:r>
          </w:p>
          <w:p>
            <w:pPr>
              <w:pStyle w:val="TableParagraph"/>
              <w:spacing w:before="212"/>
              <w:ind w:left="243"/>
              <w:rPr>
                <w:sz w:val="24"/>
              </w:rPr>
            </w:pPr>
            <w:r>
              <w:rPr>
                <w:sz w:val="24"/>
              </w:rPr>
              <w:t>-Ⅲ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8"/>
              <w:ind w:left="107"/>
              <w:rPr>
                <w:sz w:val="24"/>
              </w:rPr>
            </w:pPr>
            <w:r>
              <w:rPr>
                <w:spacing w:val="-9"/>
                <w:sz w:val="24"/>
              </w:rPr>
              <w:t>±60V（</w:t>
            </w:r>
            <w:r>
              <w:rPr>
                <w:sz w:val="24"/>
              </w:rPr>
              <w:t>专配电源稳压隔</w:t>
            </w:r>
          </w:p>
          <w:p>
            <w:pPr>
              <w:pStyle w:val="TableParagraph"/>
              <w:spacing w:before="2"/>
              <w:rPr>
                <w:b/>
                <w:sz w:val="18"/>
              </w:rPr>
            </w:pP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18"/>
                <w:sz w:val="24"/>
              </w:rPr>
              <w:t>离器， 有漏电保护装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rPr>
                <w:b/>
                <w:sz w:val="25"/>
              </w:rPr>
            </w:pP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台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rPr>
                <w:b/>
                <w:sz w:val="25"/>
              </w:rPr>
            </w:pPr>
          </w:p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7"/>
              <w:ind w:left="115" w:right="99"/>
              <w:jc w:val="center"/>
              <w:rPr>
                <w:sz w:val="24"/>
              </w:rPr>
            </w:pPr>
            <w:r>
              <w:rPr>
                <w:sz w:val="24"/>
              </w:rPr>
              <w:t>14750.</w:t>
            </w:r>
          </w:p>
          <w:p>
            <w:pPr>
              <w:pStyle w:val="TableParagraph"/>
              <w:spacing w:before="161"/>
              <w:ind w:left="115" w:right="99"/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7"/>
              <w:ind w:left="93" w:right="75"/>
              <w:jc w:val="center"/>
              <w:rPr>
                <w:sz w:val="24"/>
              </w:rPr>
            </w:pPr>
            <w:r>
              <w:rPr>
                <w:sz w:val="24"/>
              </w:rPr>
              <w:t>118000.</w:t>
            </w:r>
          </w:p>
          <w:p>
            <w:pPr>
              <w:pStyle w:val="TableParagraph"/>
              <w:spacing w:before="161"/>
              <w:ind w:left="93" w:right="74"/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10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5" w:hRule="atLeast"/>
        </w:trPr>
        <w:tc>
          <w:tcPr>
            <w:tcW w:w="4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8"/>
              <w:ind w:left="107"/>
              <w:rPr>
                <w:sz w:val="24"/>
              </w:rPr>
            </w:pPr>
            <w:r>
              <w:rPr>
                <w:sz w:val="24"/>
              </w:rPr>
              <w:t>置</w:t>
            </w:r>
            <w:r>
              <w:rPr>
                <w:spacing w:val="-120"/>
                <w:sz w:val="24"/>
              </w:rPr>
              <w:t>）</w:t>
            </w:r>
            <w:r>
              <w:rPr>
                <w:sz w:val="24"/>
              </w:rPr>
              <w:t>；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5" w:hRule="atLeast"/>
        </w:trPr>
        <w:tc>
          <w:tcPr>
            <w:tcW w:w="4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8"/>
              <w:ind w:left="107" w:right="-29"/>
              <w:rPr>
                <w:sz w:val="24"/>
              </w:rPr>
            </w:pPr>
            <w:r>
              <w:rPr>
                <w:spacing w:val="-41"/>
                <w:sz w:val="24"/>
              </w:rPr>
              <w:t>4</w:t>
            </w:r>
            <w:r>
              <w:rPr>
                <w:spacing w:val="-16"/>
                <w:sz w:val="24"/>
              </w:rPr>
              <w:t>．功耗：待机状态</w:t>
            </w:r>
            <w:r>
              <w:rPr>
                <w:spacing w:val="-4"/>
                <w:sz w:val="24"/>
              </w:rPr>
              <w:t>≤5W；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5" w:hRule="atLeast"/>
        </w:trPr>
        <w:tc>
          <w:tcPr>
            <w:tcW w:w="4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8"/>
              <w:ind w:left="107"/>
              <w:rPr>
                <w:sz w:val="24"/>
              </w:rPr>
            </w:pPr>
            <w:r>
              <w:rPr>
                <w:sz w:val="24"/>
              </w:rPr>
              <w:t>整灯功率≤450W；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5" w:hRule="atLeast"/>
        </w:trPr>
        <w:tc>
          <w:tcPr>
            <w:tcW w:w="4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8"/>
              <w:ind w:left="107"/>
              <w:rPr>
                <w:sz w:val="24"/>
              </w:rPr>
            </w:pPr>
            <w:r>
              <w:rPr>
                <w:sz w:val="24"/>
              </w:rPr>
              <w:t>5．具有全国农业技术推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5" w:hRule="atLeast"/>
        </w:trPr>
        <w:tc>
          <w:tcPr>
            <w:tcW w:w="4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8"/>
              <w:ind w:left="107"/>
              <w:rPr>
                <w:sz w:val="24"/>
              </w:rPr>
            </w:pPr>
            <w:r>
              <w:rPr>
                <w:sz w:val="24"/>
              </w:rPr>
              <w:t>广服务中心病虫测报专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5" w:hRule="atLeast"/>
        </w:trPr>
        <w:tc>
          <w:tcPr>
            <w:tcW w:w="4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9"/>
              <w:ind w:left="107"/>
              <w:rPr>
                <w:sz w:val="24"/>
              </w:rPr>
            </w:pPr>
            <w:r>
              <w:rPr>
                <w:sz w:val="24"/>
              </w:rPr>
              <w:t>用产品证书；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5" w:hRule="atLeast"/>
        </w:trPr>
        <w:tc>
          <w:tcPr>
            <w:tcW w:w="4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8"/>
              <w:ind w:left="107"/>
              <w:rPr>
                <w:sz w:val="24"/>
              </w:rPr>
            </w:pPr>
            <w:r>
              <w:rPr>
                <w:sz w:val="24"/>
              </w:rPr>
              <w:t>6．利用远红外快速处理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5" w:hRule="atLeast"/>
        </w:trPr>
        <w:tc>
          <w:tcPr>
            <w:tcW w:w="4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8"/>
              <w:ind w:left="107"/>
              <w:rPr>
                <w:sz w:val="24"/>
              </w:rPr>
            </w:pPr>
            <w:r>
              <w:rPr>
                <w:sz w:val="24"/>
              </w:rPr>
              <w:t>虫体（不用毒瓶</w:t>
            </w:r>
            <w:r>
              <w:rPr>
                <w:spacing w:val="-120"/>
                <w:sz w:val="24"/>
              </w:rPr>
              <w:t>）</w:t>
            </w:r>
            <w:r>
              <w:rPr>
                <w:sz w:val="24"/>
              </w:rPr>
              <w:t>；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5" w:hRule="atLeast"/>
        </w:trPr>
        <w:tc>
          <w:tcPr>
            <w:tcW w:w="4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8"/>
              <w:ind w:left="107"/>
              <w:rPr>
                <w:sz w:val="24"/>
              </w:rPr>
            </w:pPr>
            <w:r>
              <w:rPr>
                <w:sz w:val="24"/>
              </w:rPr>
              <w:t>7．接虫器自动转换，八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8" w:hRule="atLeast"/>
        </w:trPr>
        <w:tc>
          <w:tcPr>
            <w:tcW w:w="478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>
            <w:pPr>
              <w:pStyle w:val="TableParagraph"/>
              <w:spacing w:before="108"/>
              <w:ind w:left="107"/>
              <w:rPr>
                <w:sz w:val="24"/>
              </w:rPr>
            </w:pPr>
            <w:r>
              <w:rPr>
                <w:spacing w:val="-16"/>
                <w:sz w:val="24"/>
              </w:rPr>
              <w:t>位自动转换系统，保证 </w:t>
            </w:r>
            <w:r>
              <w:rPr>
                <w:sz w:val="24"/>
              </w:rPr>
              <w:t>8</w:t>
            </w:r>
          </w:p>
        </w:tc>
        <w:tc>
          <w:tcPr>
            <w:tcW w:w="424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3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footerReference w:type="default" r:id="rId5"/>
          <w:type w:val="continuous"/>
          <w:pgSz w:w="11910" w:h="16840"/>
          <w:pgMar w:footer="693" w:top="20" w:bottom="880" w:left="1580" w:right="0"/>
          <w:pgNumType w:start="41"/>
        </w:sectPr>
      </w:pPr>
    </w:p>
    <w:p>
      <w:pPr>
        <w:pStyle w:val="BodyText"/>
        <w:rPr>
          <w:b/>
          <w:sz w:val="20"/>
        </w:rPr>
      </w:pPr>
      <w:r>
        <w:rPr/>
        <w:pict>
          <v:shape style="position:absolute;margin-left:36.522991pt;margin-top:393.330414pt;width:510pt;height:34pt;mso-position-horizontal-relative:page;mso-position-vertical-relative:page;z-index:-252475392;rotation:330" type="#_x0000_t136" fillcolor="#bfbfbf" stroked="f">
            <o:extrusion v:ext="view" autorotationcenter="t"/>
            <v:textpath style="font-family:&amp;quot;PMingLiU&amp;quot;;font-size:31pt;v-text-kern:t;mso-text-shadow:auto" string="许昌市公共资源交易平台投标专用"/>
            <v:fill opacity="19532f"/>
            <w10:wrap type="none"/>
          </v:shape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29"/>
        </w:rPr>
      </w:pPr>
    </w:p>
    <w:tbl>
      <w:tblPr>
        <w:tblW w:w="0" w:type="auto"/>
        <w:jc w:val="lef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"/>
        <w:gridCol w:w="624"/>
        <w:gridCol w:w="425"/>
        <w:gridCol w:w="850"/>
        <w:gridCol w:w="2695"/>
        <w:gridCol w:w="424"/>
        <w:gridCol w:w="424"/>
        <w:gridCol w:w="990"/>
        <w:gridCol w:w="1063"/>
        <w:gridCol w:w="1062"/>
      </w:tblGrid>
      <w:tr>
        <w:trPr>
          <w:trHeight w:val="5724" w:hRule="atLeast"/>
        </w:trPr>
        <w:tc>
          <w:tcPr>
            <w:tcW w:w="478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695" w:type="dxa"/>
          </w:tcPr>
          <w:p>
            <w:pPr>
              <w:pStyle w:val="TableParagraph"/>
              <w:spacing w:line="422" w:lineRule="auto" w:before="192"/>
              <w:ind w:left="107" w:right="93"/>
              <w:rPr>
                <w:sz w:val="24"/>
              </w:rPr>
            </w:pPr>
            <w:r>
              <w:rPr>
                <w:sz w:val="24"/>
              </w:rPr>
              <w:t>个时间段诱集到的昆虫不混淆；</w:t>
            </w:r>
          </w:p>
          <w:p>
            <w:pPr>
              <w:pStyle w:val="TableParagraph"/>
              <w:spacing w:line="422" w:lineRule="auto"/>
              <w:ind w:left="107" w:right="91"/>
              <w:rPr>
                <w:sz w:val="24"/>
              </w:rPr>
            </w:pPr>
            <w:r>
              <w:rPr>
                <w:spacing w:val="-11"/>
                <w:sz w:val="24"/>
              </w:rPr>
              <w:t>8</w:t>
            </w:r>
            <w:r>
              <w:rPr>
                <w:spacing w:val="-7"/>
                <w:sz w:val="24"/>
              </w:rPr>
              <w:t>．雨控装置开关，将雨</w:t>
            </w:r>
            <w:r>
              <w:rPr>
                <w:spacing w:val="3"/>
                <w:sz w:val="24"/>
              </w:rPr>
              <w:t>水自动排出, 有效将雨</w:t>
            </w:r>
            <w:r>
              <w:rPr>
                <w:sz w:val="24"/>
              </w:rPr>
              <w:t>虫 分 离 ；       9．诱虫光源：20W</w:t>
            </w:r>
            <w:r>
              <w:rPr>
                <w:spacing w:val="-20"/>
                <w:sz w:val="24"/>
              </w:rPr>
              <w:t> 黑光</w:t>
            </w:r>
            <w:r>
              <w:rPr>
                <w:spacing w:val="10"/>
                <w:sz w:val="24"/>
              </w:rPr>
              <w:t>灯管(主波长 </w:t>
            </w:r>
            <w:r>
              <w:rPr>
                <w:sz w:val="24"/>
              </w:rPr>
              <w:t>365nm</w:t>
            </w:r>
            <w:r>
              <w:rPr>
                <w:spacing w:val="-8"/>
                <w:sz w:val="24"/>
              </w:rPr>
              <w:t>)和</w:t>
            </w:r>
          </w:p>
          <w:p>
            <w:pPr>
              <w:pStyle w:val="TableParagraph"/>
              <w:spacing w:line="302" w:lineRule="exact"/>
              <w:ind w:left="107"/>
              <w:rPr>
                <w:sz w:val="24"/>
              </w:rPr>
            </w:pPr>
            <w:r>
              <w:rPr>
                <w:sz w:val="24"/>
              </w:rPr>
              <w:t>200W 白炽灯泡；</w:t>
            </w:r>
          </w:p>
          <w:p>
            <w:pPr>
              <w:pStyle w:val="TableParagraph"/>
              <w:spacing w:before="117"/>
              <w:ind w:left="107"/>
              <w:rPr>
                <w:sz w:val="24"/>
              </w:rPr>
            </w:pPr>
            <w:r>
              <w:rPr>
                <w:sz w:val="24"/>
              </w:rPr>
              <w:t>10 ． 灯 体 材 料 ：</w:t>
            </w:r>
          </w:p>
          <w:p>
            <w:pPr>
              <w:pStyle w:val="TableParagraph"/>
              <w:spacing w:line="460" w:lineRule="atLeast" w:before="8"/>
              <w:ind w:left="107" w:right="92"/>
              <w:rPr>
                <w:sz w:val="24"/>
              </w:rPr>
            </w:pPr>
            <w:r>
              <w:rPr>
                <w:sz w:val="24"/>
              </w:rPr>
              <w:t>GB32080-92不锈钢；灯体结构,可拆分。</w:t>
            </w: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9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63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62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839" w:hRule="atLeast"/>
        </w:trPr>
        <w:tc>
          <w:tcPr>
            <w:tcW w:w="478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189"/>
              <w:rPr>
                <w:sz w:val="24"/>
              </w:rPr>
            </w:pPr>
            <w:r>
              <w:rPr>
                <w:sz w:val="24"/>
              </w:rPr>
              <w:t>合</w:t>
            </w:r>
          </w:p>
        </w:tc>
        <w:tc>
          <w:tcPr>
            <w:tcW w:w="624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198"/>
              <w:rPr>
                <w:sz w:val="24"/>
              </w:rPr>
            </w:pPr>
            <w:r>
              <w:rPr>
                <w:sz w:val="24"/>
              </w:rPr>
              <w:t>计</w:t>
            </w: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545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227"/>
              <w:rPr>
                <w:sz w:val="24"/>
              </w:rPr>
            </w:pPr>
            <w:r>
              <w:rPr>
                <w:sz w:val="24"/>
              </w:rPr>
              <w:t>大写：壹拾壹万捌仟元整</w:t>
            </w:r>
          </w:p>
        </w:tc>
        <w:tc>
          <w:tcPr>
            <w:tcW w:w="42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2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05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9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42"/>
              <w:rPr>
                <w:sz w:val="24"/>
              </w:rPr>
            </w:pPr>
            <w:r>
              <w:rPr>
                <w:sz w:val="24"/>
              </w:rPr>
              <w:t>小写：118000.00</w:t>
            </w:r>
          </w:p>
        </w:tc>
        <w:tc>
          <w:tcPr>
            <w:tcW w:w="1062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>
      <w:pPr>
        <w:pStyle w:val="BodyText"/>
        <w:spacing w:before="2"/>
        <w:rPr>
          <w:b/>
          <w:sz w:val="7"/>
        </w:rPr>
      </w:pPr>
    </w:p>
    <w:p>
      <w:pPr>
        <w:spacing w:before="66"/>
        <w:ind w:left="220" w:right="0" w:firstLine="0"/>
        <w:jc w:val="left"/>
        <w:rPr>
          <w:sz w:val="24"/>
        </w:rPr>
      </w:pPr>
      <w:r>
        <w:rPr/>
        <w:pict>
          <v:shape style="position:absolute;margin-left:88.703995pt;margin-top:25.481964pt;width:448pt;height:28pt;mso-position-horizontal-relative:page;mso-position-vertical-relative:paragraph;z-index:-252474368;rotation:330" type="#_x0000_t136" fillcolor="#bfbfbf" stroked="f">
            <o:extrusion v:ext="view" autorotationcenter="t"/>
            <v:textpath style="font-family:&amp;quot;宋体&amp;quot;;font-size:19pt;v-text-kern:t;mso-text-shadow:auto" string="E3E20DB4F9064C479CE51266D46ADC5D"/>
            <v:fill opacity="19532f"/>
            <w10:wrap type="none"/>
          </v:shape>
        </w:pict>
      </w:r>
      <w:r>
        <w:rPr>
          <w:sz w:val="24"/>
        </w:rPr>
        <w:t>投标人：许昌达康农业有限公司（公章）</w:t>
      </w:r>
    </w:p>
    <w:p>
      <w:pPr>
        <w:pStyle w:val="BodyText"/>
        <w:spacing w:before="10"/>
        <w:rPr>
          <w:sz w:val="24"/>
        </w:rPr>
      </w:pPr>
    </w:p>
    <w:p>
      <w:pPr>
        <w:tabs>
          <w:tab w:pos="4300" w:val="left" w:leader="none"/>
        </w:tabs>
        <w:spacing w:before="0"/>
        <w:ind w:left="220" w:right="0" w:firstLine="0"/>
        <w:jc w:val="left"/>
        <w:rPr>
          <w:sz w:val="24"/>
        </w:rPr>
      </w:pPr>
      <w:r>
        <w:rPr>
          <w:sz w:val="24"/>
        </w:rPr>
        <w:t>法定代表人或授权代表：</w:t>
        <w:tab/>
        <w:t>（签字或盖章）</w:t>
      </w:r>
    </w:p>
    <w:sectPr>
      <w:pgSz w:w="11910" w:h="16840"/>
      <w:pgMar w:header="0" w:footer="693" w:top="20" w:bottom="880" w:left="15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  <w:font w:name="Arial">
    <w:altName w:val="Arial"/>
    <w:charset w:val="0"/>
    <w:family w:val="swiss"/>
    <w:pitch w:val="variable"/>
  </w:font>
  <w:font w:name="PMingLiU">
    <w:altName w:val="PMingLiU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59.921509pt;margin-top:796.278564pt;width:44.05pt;height:22.15pt;mso-position-horizontal-relative:page;mso-position-vertical-relative:page;z-index:-252477440" type="#_x0000_t202" filled="false" stroked="false">
          <v:textbox inset="0,0,0,0">
            <w:txbxContent>
              <w:p>
                <w:pPr>
                  <w:spacing w:before="8"/>
                  <w:ind w:left="20" w:right="0" w:firstLine="0"/>
                  <w:jc w:val="left"/>
                  <w:rPr>
                    <w:rFonts w:ascii="Arial"/>
                    <w:b/>
                    <w:sz w:val="36"/>
                  </w:rPr>
                </w:pPr>
                <w:r>
                  <w:rPr>
                    <w:rFonts w:ascii="Arial"/>
                    <w:b/>
                    <w:sz w:val="36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3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z w:val="36"/>
                  </w:rPr>
                  <w:t> 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  <w:lang w:val="zh-CN" w:eastAsia="zh-CN" w:bidi="zh-CN"/>
    </w:rPr>
  </w:style>
  <w:style w:styleId="BodyText" w:type="paragraph">
    <w:name w:val="Body Text"/>
    <w:basedOn w:val="Normal"/>
    <w:uiPriority w:val="1"/>
    <w:qFormat/>
    <w:pPr/>
    <w:rPr>
      <w:rFonts w:ascii="宋体" w:hAnsi="宋体" w:eastAsia="宋体" w:cs="宋体"/>
      <w:sz w:val="38"/>
      <w:szCs w:val="38"/>
      <w:lang w:val="zh-CN" w:eastAsia="zh-CN" w:bidi="zh-CN"/>
    </w:rPr>
  </w:style>
  <w:style w:styleId="ListParagraph" w:type="paragraph">
    <w:name w:val="List Paragraph"/>
    <w:basedOn w:val="Normal"/>
    <w:uiPriority w:val="1"/>
    <w:qFormat/>
    <w:pPr/>
    <w:rPr>
      <w:lang w:val="zh-CN" w:eastAsia="zh-CN" w:bidi="zh-CN"/>
    </w:rPr>
  </w:style>
  <w:style w:styleId="TableParagraph" w:type="paragraph">
    <w:name w:val="Table Paragraph"/>
    <w:basedOn w:val="Normal"/>
    <w:uiPriority w:val="1"/>
    <w:qFormat/>
    <w:pPr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2019-11-05T06:42:05Z</dcterms:created>
  <dcterms:modified xsi:type="dcterms:W3CDTF">2019-11-05T06:42:05Z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2019-10-24T00:00:00Z</vt:filetime>
  </property>
  <property fmtid="{D5CDD505-2E9C-101B-9397-08002B2CF9AE}" pid="3" name="Creator">
    <vt:lpwstr>Microsoft? Office Word 2007</vt:lpwstr>
  </property>
  <property fmtid="{D5CDD505-2E9C-101B-9397-08002B2CF9AE}" pid="4" name="LastSaved">
    <vt:filetime>2019-11-05T00:00:00Z</vt:filetime>
  </property>
</Properties>
</file>