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footer4.xml" ContentType="application/vnd.openxmlformats-officedocument.wordprocessingml.footer+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activeX/activeX24.xml" ContentType="application/vnd.ms-office.activeX+xml"/>
  <Override PartName="/word/activeX/activeX25.xml" ContentType="application/vnd.ms-office.activeX+xml"/>
  <Override PartName="/word/activeX/activeX33.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5E" w:rsidRDefault="00D00D5E">
      <w:pPr>
        <w:spacing w:line="360" w:lineRule="auto"/>
        <w:jc w:val="center"/>
        <w:rPr>
          <w:rFonts w:asciiTheme="minorEastAsia" w:eastAsiaTheme="minorEastAsia" w:hAnsiTheme="minorEastAsia"/>
          <w:b/>
          <w:bCs/>
          <w:kern w:val="11"/>
          <w:sz w:val="52"/>
          <w:szCs w:val="52"/>
        </w:rPr>
      </w:pPr>
    </w:p>
    <w:p w:rsidR="00D00D5E" w:rsidRDefault="00C1371E">
      <w:pPr>
        <w:spacing w:line="360" w:lineRule="auto"/>
        <w:jc w:val="center"/>
        <w:rPr>
          <w:rFonts w:asciiTheme="minorEastAsia" w:eastAsiaTheme="minorEastAsia" w:hAnsiTheme="minorEastAsia"/>
          <w:sz w:val="32"/>
          <w:szCs w:val="32"/>
        </w:rPr>
      </w:pPr>
      <w:r>
        <w:rPr>
          <w:rFonts w:asciiTheme="minorEastAsia" w:eastAsiaTheme="minorEastAsia" w:hAnsiTheme="minorEastAsia" w:hint="eastAsia"/>
          <w:b/>
          <w:bCs/>
          <w:kern w:val="11"/>
          <w:sz w:val="48"/>
          <w:szCs w:val="52"/>
        </w:rPr>
        <w:t>襄城县仙翁山景区旅游公路道路工程项目（第一标段）</w:t>
      </w:r>
    </w:p>
    <w:p w:rsidR="00D00D5E" w:rsidRDefault="00D00D5E">
      <w:pPr>
        <w:spacing w:line="360" w:lineRule="auto"/>
        <w:jc w:val="center"/>
        <w:rPr>
          <w:rFonts w:asciiTheme="minorEastAsia" w:eastAsiaTheme="minorEastAsia" w:hAnsiTheme="minorEastAsia"/>
          <w:sz w:val="32"/>
          <w:szCs w:val="32"/>
        </w:rPr>
      </w:pPr>
    </w:p>
    <w:p w:rsidR="00D00D5E" w:rsidRDefault="00D00D5E">
      <w:pPr>
        <w:pStyle w:val="a0"/>
        <w:ind w:firstLine="240"/>
      </w:pPr>
    </w:p>
    <w:p w:rsidR="00D00D5E" w:rsidRDefault="00D00D5E">
      <w:pPr>
        <w:autoSpaceDE w:val="0"/>
        <w:autoSpaceDN w:val="0"/>
        <w:adjustRightInd w:val="0"/>
        <w:jc w:val="center"/>
        <w:rPr>
          <w:rFonts w:asciiTheme="minorEastAsia" w:eastAsiaTheme="minorEastAsia" w:hAnsiTheme="minorEastAsia"/>
          <w:b/>
          <w:bCs/>
          <w:sz w:val="72"/>
          <w:szCs w:val="72"/>
        </w:rPr>
      </w:pPr>
    </w:p>
    <w:p w:rsidR="00D00D5E" w:rsidRDefault="00D00D5E">
      <w:pPr>
        <w:pStyle w:val="a0"/>
        <w:ind w:firstLine="240"/>
      </w:pPr>
    </w:p>
    <w:p w:rsidR="00D00D5E" w:rsidRDefault="00D00D5E">
      <w:pPr>
        <w:pStyle w:val="a0"/>
        <w:ind w:firstLine="240"/>
      </w:pPr>
    </w:p>
    <w:p w:rsidR="00D00D5E" w:rsidRDefault="00D00D5E">
      <w:pPr>
        <w:pStyle w:val="a0"/>
        <w:ind w:firstLine="150"/>
        <w:rPr>
          <w:sz w:val="15"/>
          <w:szCs w:val="15"/>
        </w:rPr>
      </w:pPr>
    </w:p>
    <w:p w:rsidR="00D00D5E" w:rsidRDefault="00C1371E">
      <w:pPr>
        <w:autoSpaceDE w:val="0"/>
        <w:autoSpaceDN w:val="0"/>
        <w:adjustRightInd w:val="0"/>
        <w:jc w:val="center"/>
        <w:rPr>
          <w:b/>
          <w:sz w:val="56"/>
          <w:szCs w:val="52"/>
        </w:rPr>
      </w:pPr>
      <w:r>
        <w:rPr>
          <w:rFonts w:hint="eastAsia"/>
          <w:b/>
          <w:sz w:val="96"/>
          <w:szCs w:val="72"/>
        </w:rPr>
        <w:t>招</w:t>
      </w:r>
      <w:r>
        <w:rPr>
          <w:rFonts w:hint="eastAsia"/>
          <w:b/>
          <w:sz w:val="96"/>
          <w:szCs w:val="72"/>
        </w:rPr>
        <w:t xml:space="preserve"> </w:t>
      </w:r>
      <w:r>
        <w:rPr>
          <w:rFonts w:hint="eastAsia"/>
          <w:b/>
          <w:sz w:val="96"/>
          <w:szCs w:val="72"/>
        </w:rPr>
        <w:t>标</w:t>
      </w:r>
      <w:r>
        <w:rPr>
          <w:rFonts w:hint="eastAsia"/>
          <w:b/>
          <w:sz w:val="96"/>
          <w:szCs w:val="72"/>
        </w:rPr>
        <w:t xml:space="preserve"> </w:t>
      </w:r>
      <w:r>
        <w:rPr>
          <w:rFonts w:hint="eastAsia"/>
          <w:b/>
          <w:sz w:val="96"/>
          <w:szCs w:val="72"/>
        </w:rPr>
        <w:t>文</w:t>
      </w:r>
      <w:r>
        <w:rPr>
          <w:rFonts w:hint="eastAsia"/>
          <w:b/>
          <w:sz w:val="96"/>
          <w:szCs w:val="72"/>
        </w:rPr>
        <w:t xml:space="preserve"> </w:t>
      </w:r>
      <w:r>
        <w:rPr>
          <w:rFonts w:hint="eastAsia"/>
          <w:b/>
          <w:sz w:val="96"/>
          <w:szCs w:val="72"/>
        </w:rPr>
        <w:t>件</w:t>
      </w:r>
    </w:p>
    <w:p w:rsidR="00D00D5E" w:rsidRDefault="00C1371E">
      <w:pPr>
        <w:autoSpaceDE w:val="0"/>
        <w:autoSpaceDN w:val="0"/>
        <w:adjustRightInd w:val="0"/>
        <w:jc w:val="center"/>
        <w:rPr>
          <w:rFonts w:hAnsi="宋体" w:cs="黑体"/>
          <w:sz w:val="44"/>
          <w:szCs w:val="44"/>
        </w:rPr>
      </w:pPr>
      <w:r>
        <w:rPr>
          <w:rFonts w:hAnsi="宋体" w:cs="黑体" w:hint="eastAsia"/>
          <w:b/>
          <w:sz w:val="32"/>
          <w:szCs w:val="32"/>
        </w:rPr>
        <w:t>招标编号：</w:t>
      </w:r>
      <w:r>
        <w:rPr>
          <w:rFonts w:hAnsi="宋体" w:cs="黑体" w:hint="eastAsia"/>
          <w:b/>
          <w:sz w:val="32"/>
          <w:szCs w:val="32"/>
        </w:rPr>
        <w:t>XZ</w:t>
      </w:r>
      <w:r>
        <w:rPr>
          <w:rFonts w:hAnsi="宋体" w:cs="黑体" w:hint="eastAsia"/>
          <w:b/>
          <w:sz w:val="32"/>
          <w:szCs w:val="32"/>
        </w:rPr>
        <w:t>【</w:t>
      </w:r>
      <w:r>
        <w:rPr>
          <w:rFonts w:hAnsi="宋体" w:cs="黑体" w:hint="eastAsia"/>
          <w:b/>
          <w:sz w:val="32"/>
          <w:szCs w:val="32"/>
        </w:rPr>
        <w:t>2019</w:t>
      </w:r>
      <w:r>
        <w:rPr>
          <w:rFonts w:hAnsi="宋体" w:cs="黑体" w:hint="eastAsia"/>
          <w:b/>
          <w:sz w:val="32"/>
          <w:szCs w:val="32"/>
        </w:rPr>
        <w:t>】</w:t>
      </w:r>
      <w:r>
        <w:rPr>
          <w:rFonts w:hAnsi="宋体" w:cs="黑体" w:hint="eastAsia"/>
          <w:b/>
          <w:sz w:val="32"/>
          <w:szCs w:val="32"/>
        </w:rPr>
        <w:t>119</w:t>
      </w:r>
      <w:r>
        <w:rPr>
          <w:rFonts w:hAnsi="宋体" w:cs="黑体" w:hint="eastAsia"/>
          <w:b/>
          <w:sz w:val="32"/>
          <w:szCs w:val="32"/>
        </w:rPr>
        <w:t>号</w:t>
      </w:r>
    </w:p>
    <w:p w:rsidR="00D00D5E" w:rsidRDefault="00C1371E">
      <w:pPr>
        <w:tabs>
          <w:tab w:val="center" w:pos="6022"/>
          <w:tab w:val="left" w:pos="8149"/>
        </w:tabs>
        <w:spacing w:line="360" w:lineRule="auto"/>
        <w:ind w:left="2552" w:firstLine="423"/>
        <w:jc w:val="left"/>
        <w:rPr>
          <w:rFonts w:asciiTheme="minorEastAsia" w:eastAsiaTheme="minorEastAsia" w:hAnsiTheme="minorEastAsia"/>
          <w:sz w:val="32"/>
          <w:szCs w:val="32"/>
        </w:rPr>
      </w:pPr>
      <w:r>
        <w:rPr>
          <w:rFonts w:asciiTheme="minorEastAsia" w:eastAsiaTheme="minorEastAsia" w:hAnsiTheme="minorEastAsia"/>
          <w:sz w:val="32"/>
          <w:szCs w:val="32"/>
        </w:rPr>
        <w:tab/>
      </w:r>
      <w:r>
        <w:rPr>
          <w:rFonts w:asciiTheme="minorEastAsia" w:eastAsiaTheme="minorEastAsia" w:hAnsiTheme="minorEastAsia"/>
          <w:sz w:val="32"/>
          <w:szCs w:val="32"/>
        </w:rPr>
        <w:tab/>
      </w:r>
    </w:p>
    <w:p w:rsidR="00D00D5E" w:rsidRDefault="00D00D5E">
      <w:pPr>
        <w:spacing w:line="360" w:lineRule="auto"/>
        <w:ind w:left="2552" w:firstLine="423"/>
        <w:jc w:val="center"/>
        <w:rPr>
          <w:rFonts w:asciiTheme="minorEastAsia" w:eastAsiaTheme="minorEastAsia" w:hAnsiTheme="minorEastAsia"/>
          <w:sz w:val="32"/>
          <w:szCs w:val="32"/>
        </w:rPr>
      </w:pPr>
    </w:p>
    <w:p w:rsidR="00D00D5E" w:rsidRDefault="00D00D5E">
      <w:pPr>
        <w:spacing w:line="360" w:lineRule="auto"/>
        <w:ind w:left="2552" w:firstLine="423"/>
        <w:jc w:val="center"/>
        <w:rPr>
          <w:rFonts w:asciiTheme="minorEastAsia" w:eastAsiaTheme="minorEastAsia" w:hAnsiTheme="minorEastAsia"/>
          <w:sz w:val="32"/>
          <w:szCs w:val="32"/>
        </w:rPr>
      </w:pPr>
    </w:p>
    <w:p w:rsidR="00D00D5E" w:rsidRDefault="00D00D5E">
      <w:pPr>
        <w:pStyle w:val="a0"/>
        <w:ind w:firstLineChars="0" w:firstLine="0"/>
        <w:rPr>
          <w:rFonts w:asciiTheme="minorEastAsia" w:eastAsiaTheme="minorEastAsia" w:hAnsiTheme="minorEastAsia"/>
          <w:sz w:val="32"/>
          <w:szCs w:val="32"/>
        </w:rPr>
      </w:pPr>
    </w:p>
    <w:p w:rsidR="00D00D5E" w:rsidRDefault="00D00D5E">
      <w:pPr>
        <w:pStyle w:val="a0"/>
        <w:ind w:firstLine="320"/>
        <w:rPr>
          <w:rFonts w:asciiTheme="minorEastAsia" w:eastAsiaTheme="minorEastAsia" w:hAnsiTheme="minorEastAsia"/>
          <w:sz w:val="32"/>
          <w:szCs w:val="32"/>
        </w:rPr>
      </w:pPr>
    </w:p>
    <w:p w:rsidR="00D00D5E" w:rsidRDefault="00D00D5E">
      <w:pPr>
        <w:pStyle w:val="a0"/>
        <w:ind w:firstLine="320"/>
        <w:rPr>
          <w:rFonts w:asciiTheme="minorEastAsia" w:eastAsiaTheme="minorEastAsia" w:hAnsiTheme="minorEastAsia"/>
          <w:sz w:val="32"/>
          <w:szCs w:val="32"/>
        </w:rPr>
      </w:pPr>
    </w:p>
    <w:p w:rsidR="00D00D5E" w:rsidRDefault="00D00D5E" w:rsidP="00C1371E">
      <w:pPr>
        <w:spacing w:beforeLines="50" w:afterLines="50" w:line="600" w:lineRule="exact"/>
        <w:rPr>
          <w:rFonts w:asciiTheme="minorEastAsia" w:eastAsiaTheme="minorEastAsia" w:hAnsiTheme="minorEastAsia"/>
          <w:b/>
          <w:bCs/>
          <w:sz w:val="36"/>
          <w:szCs w:val="36"/>
        </w:rPr>
      </w:pPr>
    </w:p>
    <w:p w:rsidR="00D00D5E" w:rsidRDefault="00C1371E">
      <w:pPr>
        <w:spacing w:line="480" w:lineRule="auto"/>
        <w:jc w:val="center"/>
        <w:rPr>
          <w:rFonts w:hAnsi="宋体" w:cs="黑体"/>
          <w:b/>
          <w:sz w:val="32"/>
          <w:szCs w:val="32"/>
        </w:rPr>
      </w:pPr>
      <w:r>
        <w:rPr>
          <w:rFonts w:hint="eastAsia"/>
          <w:b/>
          <w:bCs/>
          <w:sz w:val="32"/>
        </w:rPr>
        <w:t>招标单位：襄城县湛北乡人民政府</w:t>
      </w:r>
    </w:p>
    <w:p w:rsidR="00D00D5E" w:rsidRDefault="00C1371E">
      <w:pPr>
        <w:spacing w:line="480" w:lineRule="auto"/>
        <w:jc w:val="center"/>
        <w:rPr>
          <w:b/>
          <w:bCs/>
          <w:sz w:val="32"/>
        </w:rPr>
      </w:pPr>
      <w:r>
        <w:rPr>
          <w:rFonts w:hAnsi="宋体" w:cs="黑体" w:hint="eastAsia"/>
          <w:b/>
          <w:sz w:val="32"/>
          <w:szCs w:val="32"/>
        </w:rPr>
        <w:t>代理机构：</w:t>
      </w:r>
      <w:r>
        <w:rPr>
          <w:rFonts w:hint="eastAsia"/>
          <w:b/>
          <w:bCs/>
          <w:sz w:val="32"/>
        </w:rPr>
        <w:t>欧邦工程管理有限公司</w:t>
      </w:r>
    </w:p>
    <w:p w:rsidR="00D00D5E" w:rsidRDefault="00C1371E">
      <w:pPr>
        <w:spacing w:line="480" w:lineRule="auto"/>
        <w:jc w:val="center"/>
        <w:rPr>
          <w:rFonts w:hAnsi="宋体" w:cs="黑体"/>
          <w:b/>
          <w:sz w:val="32"/>
          <w:szCs w:val="32"/>
        </w:rPr>
      </w:pPr>
      <w:r>
        <w:rPr>
          <w:rFonts w:hAnsi="宋体" w:cs="黑体" w:hint="eastAsia"/>
          <w:b/>
          <w:sz w:val="32"/>
          <w:szCs w:val="32"/>
        </w:rPr>
        <w:t>二〇一九年十月</w:t>
      </w:r>
    </w:p>
    <w:p w:rsidR="00D00D5E" w:rsidRDefault="00D00D5E">
      <w:pPr>
        <w:widowControl/>
        <w:jc w:val="left"/>
        <w:rPr>
          <w:rFonts w:asciiTheme="minorEastAsia" w:eastAsiaTheme="minorEastAsia" w:hAnsiTheme="minorEastAsia" w:cs="宋体"/>
          <w:b/>
          <w:bCs/>
          <w:sz w:val="36"/>
          <w:szCs w:val="36"/>
        </w:rPr>
        <w:sectPr w:rsidR="00D00D5E">
          <w:footerReference w:type="default" r:id="rId9"/>
          <w:pgSz w:w="11906" w:h="16838"/>
          <w:pgMar w:top="1440" w:right="1418" w:bottom="1440" w:left="1418" w:header="720" w:footer="720" w:gutter="0"/>
          <w:cols w:space="720"/>
          <w:docGrid w:type="lines" w:linePitch="312"/>
        </w:sectPr>
      </w:pPr>
    </w:p>
    <w:p w:rsidR="00D00D5E" w:rsidRDefault="00C1371E">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 xml:space="preserve"> </w:t>
      </w:r>
      <w:r>
        <w:rPr>
          <w:rFonts w:asciiTheme="minorEastAsia" w:eastAsiaTheme="minorEastAsia" w:hAnsiTheme="minorEastAsia" w:hint="eastAsia"/>
          <w:b/>
          <w:bCs/>
          <w:sz w:val="36"/>
          <w:szCs w:val="36"/>
        </w:rPr>
        <w:t>目</w:t>
      </w:r>
      <w:r>
        <w:rPr>
          <w:rFonts w:asciiTheme="minorEastAsia" w:eastAsiaTheme="minorEastAsia" w:hAnsiTheme="minorEastAsia" w:hint="eastAsia"/>
          <w:b/>
          <w:bCs/>
          <w:sz w:val="36"/>
          <w:szCs w:val="36"/>
        </w:rPr>
        <w:t xml:space="preserve">   </w:t>
      </w:r>
      <w:r>
        <w:rPr>
          <w:rFonts w:asciiTheme="minorEastAsia" w:eastAsiaTheme="minorEastAsia" w:hAnsiTheme="minorEastAsia" w:hint="eastAsia"/>
          <w:b/>
          <w:bCs/>
          <w:sz w:val="36"/>
          <w:szCs w:val="36"/>
        </w:rPr>
        <w:t>录</w:t>
      </w:r>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53" w:history="1">
        <w:r w:rsidR="00C1371E">
          <w:rPr>
            <w:rStyle w:val="15"/>
            <w:rFonts w:asciiTheme="minorEastAsia" w:eastAsiaTheme="minorEastAsia" w:hAnsiTheme="minorEastAsia" w:hint="eastAsia"/>
            <w:color w:val="auto"/>
            <w:sz w:val="28"/>
            <w:szCs w:val="28"/>
            <w:u w:val="none"/>
          </w:rPr>
          <w:t>第</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一</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卷</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54" w:history="1">
        <w:r w:rsidR="00C1371E">
          <w:rPr>
            <w:rStyle w:val="15"/>
            <w:rFonts w:asciiTheme="minorEastAsia" w:eastAsiaTheme="minorEastAsia" w:hAnsiTheme="minorEastAsia" w:hint="eastAsia"/>
            <w:color w:val="auto"/>
            <w:sz w:val="28"/>
            <w:szCs w:val="28"/>
            <w:u w:val="none"/>
          </w:rPr>
          <w:t>第一章</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招标公告</w:t>
        </w:r>
        <w:r w:rsidR="00C1371E">
          <w:rPr>
            <w:rStyle w:val="15"/>
            <w:rFonts w:asciiTheme="minorEastAsia" w:eastAsiaTheme="minorEastAsia" w:hAnsiTheme="minorEastAsia"/>
            <w:color w:val="auto"/>
            <w:sz w:val="28"/>
            <w:szCs w:val="28"/>
            <w:u w:val="none"/>
          </w:rPr>
          <w:t>……………………………………</w:t>
        </w:r>
        <w:r w:rsidR="00C1371E">
          <w:rPr>
            <w:rStyle w:val="af3"/>
            <w:rFonts w:asciiTheme="minorEastAsia" w:eastAsiaTheme="minorEastAsia" w:hAnsiTheme="minorEastAsia" w:hint="eastAsia"/>
            <w:color w:val="auto"/>
            <w:sz w:val="28"/>
            <w:szCs w:val="28"/>
          </w:rPr>
          <w:tab/>
          <w:t>4</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55" w:history="1">
        <w:r w:rsidR="00C1371E">
          <w:rPr>
            <w:rStyle w:val="15"/>
            <w:rFonts w:asciiTheme="minorEastAsia" w:eastAsiaTheme="minorEastAsia" w:hAnsiTheme="minorEastAsia" w:hint="eastAsia"/>
            <w:color w:val="auto"/>
            <w:sz w:val="28"/>
            <w:szCs w:val="28"/>
            <w:u w:val="none"/>
          </w:rPr>
          <w:t>第二章</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投标人须知</w:t>
        </w:r>
        <w:r w:rsidR="00C1371E">
          <w:rPr>
            <w:rStyle w:val="15"/>
            <w:rFonts w:asciiTheme="minorEastAsia" w:eastAsiaTheme="minorEastAsia" w:hAnsiTheme="minorEastAsia"/>
            <w:color w:val="auto"/>
            <w:sz w:val="28"/>
            <w:szCs w:val="28"/>
            <w:u w:val="none"/>
          </w:rPr>
          <w:t>…………………………………</w:t>
        </w:r>
        <w:r w:rsidR="00C1371E">
          <w:rPr>
            <w:rStyle w:val="af3"/>
            <w:rFonts w:asciiTheme="minorEastAsia" w:eastAsiaTheme="minorEastAsia" w:hAnsiTheme="minorEastAsia" w:hint="eastAsia"/>
            <w:color w:val="auto"/>
            <w:sz w:val="28"/>
            <w:szCs w:val="28"/>
          </w:rPr>
          <w:tab/>
          <w:t>6</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66" w:history="1">
        <w:r w:rsidR="00C1371E">
          <w:rPr>
            <w:rStyle w:val="15"/>
            <w:rFonts w:asciiTheme="minorEastAsia" w:eastAsiaTheme="minorEastAsia" w:hAnsiTheme="minorEastAsia" w:hint="eastAsia"/>
            <w:color w:val="auto"/>
            <w:sz w:val="28"/>
            <w:szCs w:val="28"/>
            <w:u w:val="none"/>
          </w:rPr>
          <w:t>第三章</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评标办法</w:t>
        </w:r>
        <w:r w:rsidR="00C1371E">
          <w:rPr>
            <w:rStyle w:val="15"/>
            <w:rFonts w:asciiTheme="minorEastAsia" w:eastAsiaTheme="minorEastAsia" w:hAnsiTheme="minorEastAsia" w:hint="eastAsia"/>
            <w:color w:val="auto"/>
            <w:sz w:val="28"/>
            <w:szCs w:val="28"/>
            <w:u w:val="none"/>
          </w:rPr>
          <w:t xml:space="preserve"> </w:t>
        </w:r>
        <w:r w:rsidR="00C1371E">
          <w:rPr>
            <w:rStyle w:val="af3"/>
            <w:rFonts w:asciiTheme="minorEastAsia" w:eastAsiaTheme="minorEastAsia" w:hAnsiTheme="minorEastAsia"/>
            <w:color w:val="auto"/>
            <w:sz w:val="28"/>
            <w:szCs w:val="28"/>
          </w:rPr>
          <w:t>……………………………………</w:t>
        </w:r>
        <w:r w:rsidR="00C1371E">
          <w:rPr>
            <w:rStyle w:val="af3"/>
            <w:rFonts w:asciiTheme="minorEastAsia" w:eastAsiaTheme="minorEastAsia" w:hAnsiTheme="minorEastAsia" w:hint="eastAsia"/>
            <w:color w:val="auto"/>
            <w:sz w:val="28"/>
            <w:szCs w:val="28"/>
          </w:rPr>
          <w:t>45</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67" w:history="1">
        <w:r w:rsidR="00C1371E">
          <w:rPr>
            <w:rStyle w:val="15"/>
            <w:rFonts w:asciiTheme="minorEastAsia" w:eastAsiaTheme="minorEastAsia" w:hAnsiTheme="minorEastAsia" w:hint="eastAsia"/>
            <w:color w:val="auto"/>
            <w:sz w:val="28"/>
            <w:szCs w:val="28"/>
            <w:u w:val="none"/>
          </w:rPr>
          <w:t>第四章</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合同条款及格式</w:t>
        </w:r>
        <w:r w:rsidR="00C1371E">
          <w:rPr>
            <w:rStyle w:val="15"/>
            <w:rFonts w:asciiTheme="minorEastAsia" w:eastAsiaTheme="minorEastAsia" w:hAnsiTheme="minorEastAsia"/>
            <w:color w:val="auto"/>
            <w:sz w:val="28"/>
            <w:szCs w:val="28"/>
            <w:u w:val="none"/>
          </w:rPr>
          <w:t>……………………………</w:t>
        </w:r>
        <w:r w:rsidR="00C1371E">
          <w:rPr>
            <w:rStyle w:val="af3"/>
            <w:rFonts w:asciiTheme="minorEastAsia" w:eastAsiaTheme="minorEastAsia" w:hAnsiTheme="minorEastAsia" w:hint="eastAsia"/>
            <w:color w:val="auto"/>
            <w:sz w:val="28"/>
            <w:szCs w:val="28"/>
          </w:rPr>
          <w:t xml:space="preserve"> 55</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68" w:history="1">
        <w:r w:rsidR="00C1371E">
          <w:rPr>
            <w:rStyle w:val="15"/>
            <w:rFonts w:asciiTheme="minorEastAsia" w:eastAsiaTheme="minorEastAsia" w:hAnsiTheme="minorEastAsia" w:hint="eastAsia"/>
            <w:color w:val="auto"/>
            <w:sz w:val="28"/>
            <w:szCs w:val="28"/>
            <w:u w:val="none"/>
          </w:rPr>
          <w:t>第五章</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工程量清单</w:t>
        </w:r>
        <w:r w:rsidR="00C1371E">
          <w:rPr>
            <w:rStyle w:val="af3"/>
            <w:rFonts w:asciiTheme="minorEastAsia" w:eastAsiaTheme="minorEastAsia" w:hAnsiTheme="minorEastAsia"/>
            <w:color w:val="auto"/>
            <w:sz w:val="28"/>
            <w:szCs w:val="28"/>
          </w:rPr>
          <w:t>…………………………………</w:t>
        </w:r>
        <w:r w:rsidR="00C1371E">
          <w:rPr>
            <w:rStyle w:val="af3"/>
            <w:rFonts w:asciiTheme="minorEastAsia" w:eastAsiaTheme="minorEastAsia" w:hAnsiTheme="minorEastAsia" w:hint="eastAsia"/>
            <w:color w:val="auto"/>
            <w:sz w:val="28"/>
            <w:szCs w:val="28"/>
          </w:rPr>
          <w:t>104</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69" w:history="1">
        <w:r w:rsidR="00C1371E">
          <w:rPr>
            <w:rStyle w:val="15"/>
            <w:rFonts w:asciiTheme="minorEastAsia" w:eastAsiaTheme="minorEastAsia" w:hAnsiTheme="minorEastAsia" w:hint="eastAsia"/>
            <w:color w:val="auto"/>
            <w:sz w:val="28"/>
            <w:szCs w:val="28"/>
            <w:u w:val="none"/>
          </w:rPr>
          <w:t>第</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二</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卷</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70" w:history="1">
        <w:r w:rsidR="00C1371E">
          <w:rPr>
            <w:rStyle w:val="15"/>
            <w:rFonts w:asciiTheme="minorEastAsia" w:eastAsiaTheme="minorEastAsia" w:hAnsiTheme="minorEastAsia" w:hint="eastAsia"/>
            <w:color w:val="auto"/>
            <w:sz w:val="28"/>
            <w:szCs w:val="28"/>
            <w:u w:val="none"/>
          </w:rPr>
          <w:t>第六章</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图纸（另册）</w:t>
        </w:r>
        <w:r w:rsidR="00C1371E">
          <w:rPr>
            <w:rStyle w:val="af3"/>
            <w:rFonts w:asciiTheme="minorEastAsia" w:eastAsiaTheme="minorEastAsia" w:hAnsiTheme="minorEastAsia" w:hint="eastAsia"/>
            <w:color w:val="auto"/>
            <w:sz w:val="28"/>
            <w:szCs w:val="28"/>
          </w:rPr>
          <w:tab/>
        </w:r>
        <w:r w:rsidR="00C1371E">
          <w:rPr>
            <w:rStyle w:val="af3"/>
            <w:rFonts w:asciiTheme="minorEastAsia" w:eastAsiaTheme="minorEastAsia" w:hAnsiTheme="minorEastAsia"/>
            <w:color w:val="auto"/>
            <w:sz w:val="28"/>
            <w:szCs w:val="28"/>
          </w:rPr>
          <w:t>……………………………</w:t>
        </w:r>
        <w:r w:rsidR="00C1371E">
          <w:rPr>
            <w:rStyle w:val="af3"/>
            <w:rFonts w:asciiTheme="minorEastAsia" w:eastAsiaTheme="minorEastAsia" w:hAnsiTheme="minorEastAsia" w:hint="eastAsia"/>
            <w:color w:val="auto"/>
            <w:sz w:val="28"/>
            <w:szCs w:val="28"/>
          </w:rPr>
          <w:t>108</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71" w:history="1">
        <w:r w:rsidR="00C1371E">
          <w:rPr>
            <w:rStyle w:val="15"/>
            <w:rFonts w:asciiTheme="minorEastAsia" w:eastAsiaTheme="minorEastAsia" w:hAnsiTheme="minorEastAsia" w:hint="eastAsia"/>
            <w:color w:val="auto"/>
            <w:sz w:val="28"/>
            <w:szCs w:val="28"/>
            <w:u w:val="none"/>
          </w:rPr>
          <w:t>第</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三</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卷</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72" w:history="1">
        <w:r w:rsidR="00C1371E">
          <w:rPr>
            <w:rStyle w:val="15"/>
            <w:rFonts w:asciiTheme="minorEastAsia" w:eastAsiaTheme="minorEastAsia" w:hAnsiTheme="minorEastAsia" w:hint="eastAsia"/>
            <w:color w:val="auto"/>
            <w:sz w:val="28"/>
            <w:szCs w:val="28"/>
            <w:u w:val="none"/>
          </w:rPr>
          <w:t>第七章</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技术规范（另册）</w:t>
        </w:r>
        <w:r w:rsidR="00C1371E">
          <w:rPr>
            <w:rStyle w:val="af3"/>
            <w:rFonts w:asciiTheme="minorEastAsia" w:eastAsiaTheme="minorEastAsia" w:hAnsiTheme="minorEastAsia"/>
            <w:color w:val="auto"/>
            <w:sz w:val="28"/>
            <w:szCs w:val="28"/>
          </w:rPr>
          <w:t>…………………………</w:t>
        </w:r>
        <w:r w:rsidR="00C1371E">
          <w:rPr>
            <w:rStyle w:val="af3"/>
            <w:rFonts w:asciiTheme="minorEastAsia" w:eastAsiaTheme="minorEastAsia" w:hAnsiTheme="minorEastAsia" w:hint="eastAsia"/>
            <w:color w:val="auto"/>
            <w:sz w:val="28"/>
            <w:szCs w:val="28"/>
          </w:rPr>
          <w:t>110</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72" w:history="1">
        <w:r w:rsidR="00C1371E">
          <w:rPr>
            <w:rStyle w:val="15"/>
            <w:rFonts w:asciiTheme="minorEastAsia" w:eastAsiaTheme="minorEastAsia" w:hAnsiTheme="minorEastAsia" w:hint="eastAsia"/>
            <w:color w:val="auto"/>
            <w:sz w:val="28"/>
            <w:szCs w:val="28"/>
            <w:u w:val="none"/>
          </w:rPr>
          <w:t>第八章</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工程量清单计量规则（另册）</w:t>
        </w:r>
        <w:r w:rsidR="00C1371E">
          <w:rPr>
            <w:rStyle w:val="af3"/>
            <w:rFonts w:asciiTheme="minorEastAsia" w:eastAsiaTheme="minorEastAsia" w:hAnsiTheme="minorEastAsia"/>
            <w:color w:val="auto"/>
            <w:sz w:val="28"/>
            <w:szCs w:val="28"/>
          </w:rPr>
          <w:t>……………</w:t>
        </w:r>
        <w:r w:rsidR="00C1371E">
          <w:rPr>
            <w:rStyle w:val="af3"/>
            <w:rFonts w:asciiTheme="minorEastAsia" w:eastAsiaTheme="minorEastAsia" w:hAnsiTheme="minorEastAsia" w:hint="eastAsia"/>
            <w:color w:val="auto"/>
            <w:sz w:val="28"/>
            <w:szCs w:val="28"/>
          </w:rPr>
          <w:t>111</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73" w:history="1">
        <w:r w:rsidR="00C1371E">
          <w:rPr>
            <w:rStyle w:val="15"/>
            <w:rFonts w:asciiTheme="minorEastAsia" w:eastAsiaTheme="minorEastAsia" w:hAnsiTheme="minorEastAsia" w:hint="eastAsia"/>
            <w:color w:val="auto"/>
            <w:sz w:val="28"/>
            <w:szCs w:val="28"/>
            <w:u w:val="none"/>
          </w:rPr>
          <w:t>第</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四</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卷</w:t>
        </w:r>
      </w:hyperlink>
    </w:p>
    <w:p w:rsidR="00D00D5E" w:rsidRDefault="00D00D5E">
      <w:pPr>
        <w:pStyle w:val="20"/>
        <w:spacing w:line="500" w:lineRule="exact"/>
        <w:ind w:leftChars="0" w:left="0"/>
        <w:jc w:val="center"/>
        <w:rPr>
          <w:rFonts w:asciiTheme="minorEastAsia" w:eastAsiaTheme="minorEastAsia" w:hAnsiTheme="minorEastAsia"/>
          <w:sz w:val="28"/>
          <w:szCs w:val="28"/>
        </w:rPr>
      </w:pPr>
      <w:hyperlink w:anchor="_Toc393441374" w:history="1">
        <w:r w:rsidR="00C1371E">
          <w:rPr>
            <w:rStyle w:val="15"/>
            <w:rFonts w:asciiTheme="minorEastAsia" w:eastAsiaTheme="minorEastAsia" w:hAnsiTheme="minorEastAsia" w:hint="eastAsia"/>
            <w:color w:val="auto"/>
            <w:sz w:val="28"/>
            <w:szCs w:val="28"/>
            <w:u w:val="none"/>
          </w:rPr>
          <w:t>第九章</w:t>
        </w:r>
        <w:r w:rsidR="00C1371E">
          <w:rPr>
            <w:rStyle w:val="15"/>
            <w:rFonts w:asciiTheme="minorEastAsia" w:eastAsiaTheme="minorEastAsia" w:hAnsiTheme="minorEastAsia" w:hint="eastAsia"/>
            <w:color w:val="auto"/>
            <w:sz w:val="28"/>
            <w:szCs w:val="28"/>
            <w:u w:val="none"/>
          </w:rPr>
          <w:t xml:space="preserve">  </w:t>
        </w:r>
        <w:r w:rsidR="00C1371E">
          <w:rPr>
            <w:rStyle w:val="15"/>
            <w:rFonts w:asciiTheme="minorEastAsia" w:eastAsiaTheme="minorEastAsia" w:hAnsiTheme="minorEastAsia" w:hint="eastAsia"/>
            <w:color w:val="auto"/>
            <w:sz w:val="28"/>
            <w:szCs w:val="28"/>
            <w:u w:val="none"/>
          </w:rPr>
          <w:t>投标文件格式</w:t>
        </w:r>
        <w:r w:rsidR="00C1371E">
          <w:rPr>
            <w:rStyle w:val="15"/>
            <w:rFonts w:asciiTheme="minorEastAsia" w:eastAsiaTheme="minorEastAsia" w:hAnsiTheme="minorEastAsia"/>
            <w:color w:val="auto"/>
            <w:sz w:val="28"/>
            <w:szCs w:val="28"/>
            <w:u w:val="none"/>
          </w:rPr>
          <w:t>………………………………</w:t>
        </w:r>
        <w:r w:rsidR="00C1371E">
          <w:rPr>
            <w:rStyle w:val="af3"/>
            <w:rFonts w:asciiTheme="minorEastAsia" w:eastAsiaTheme="minorEastAsia" w:hAnsiTheme="minorEastAsia" w:hint="eastAsia"/>
            <w:color w:val="auto"/>
            <w:sz w:val="28"/>
            <w:szCs w:val="28"/>
          </w:rPr>
          <w:t>113</w:t>
        </w:r>
      </w:hyperlink>
    </w:p>
    <w:p w:rsidR="00D00D5E" w:rsidRDefault="00D00D5E">
      <w:pPr>
        <w:spacing w:line="48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jc w:val="center"/>
        <w:rPr>
          <w:rFonts w:asciiTheme="minorEastAsia" w:eastAsiaTheme="minorEastAsia" w:hAnsiTheme="minorEastAsia"/>
        </w:rPr>
      </w:pPr>
    </w:p>
    <w:p w:rsidR="00D00D5E" w:rsidRDefault="00D00D5E">
      <w:pPr>
        <w:adjustRightInd w:val="0"/>
        <w:snapToGrid w:val="0"/>
        <w:spacing w:line="360" w:lineRule="auto"/>
        <w:rPr>
          <w:rFonts w:asciiTheme="minorEastAsia" w:eastAsiaTheme="minorEastAsia" w:hAnsiTheme="minorEastAsia"/>
        </w:rPr>
      </w:pPr>
    </w:p>
    <w:p w:rsidR="00D00D5E" w:rsidRDefault="00C1371E">
      <w:pPr>
        <w:adjustRightInd w:val="0"/>
        <w:snapToGrid w:val="0"/>
        <w:spacing w:line="360" w:lineRule="auto"/>
        <w:jc w:val="center"/>
        <w:outlineLvl w:val="0"/>
        <w:rPr>
          <w:rFonts w:asciiTheme="minorEastAsia" w:eastAsiaTheme="minorEastAsia" w:hAnsiTheme="minorEastAsia"/>
          <w:sz w:val="52"/>
          <w:szCs w:val="52"/>
        </w:rPr>
      </w:pPr>
      <w:bookmarkStart w:id="0" w:name="_Toc393441353"/>
      <w:bookmarkEnd w:id="0"/>
      <w:r>
        <w:rPr>
          <w:rFonts w:asciiTheme="minorEastAsia" w:eastAsiaTheme="minorEastAsia" w:hAnsiTheme="minorEastAsia" w:hint="eastAsia"/>
          <w:sz w:val="52"/>
          <w:szCs w:val="52"/>
        </w:rPr>
        <w:t>第</w:t>
      </w:r>
      <w:r>
        <w:rPr>
          <w:rFonts w:asciiTheme="minorEastAsia" w:eastAsiaTheme="minorEastAsia" w:hAnsiTheme="minorEastAsia" w:hint="eastAsia"/>
          <w:sz w:val="52"/>
          <w:szCs w:val="52"/>
        </w:rPr>
        <w:t xml:space="preserve">  </w:t>
      </w:r>
      <w:r>
        <w:rPr>
          <w:rFonts w:asciiTheme="minorEastAsia" w:eastAsiaTheme="minorEastAsia" w:hAnsiTheme="minorEastAsia" w:hint="eastAsia"/>
          <w:sz w:val="52"/>
          <w:szCs w:val="52"/>
        </w:rPr>
        <w:t>一</w:t>
      </w:r>
      <w:r>
        <w:rPr>
          <w:rFonts w:asciiTheme="minorEastAsia" w:eastAsiaTheme="minorEastAsia" w:hAnsiTheme="minorEastAsia" w:hint="eastAsia"/>
          <w:sz w:val="52"/>
          <w:szCs w:val="52"/>
        </w:rPr>
        <w:t xml:space="preserve">  </w:t>
      </w:r>
      <w:r>
        <w:rPr>
          <w:rFonts w:asciiTheme="minorEastAsia" w:eastAsiaTheme="minorEastAsia" w:hAnsiTheme="minorEastAsia" w:hint="eastAsia"/>
          <w:sz w:val="52"/>
          <w:szCs w:val="52"/>
        </w:rPr>
        <w:t>卷</w:t>
      </w:r>
    </w:p>
    <w:p w:rsidR="00D00D5E" w:rsidRDefault="00C1371E">
      <w:pPr>
        <w:pageBreakBefore/>
        <w:adjustRightInd w:val="0"/>
        <w:snapToGrid w:val="0"/>
        <w:spacing w:line="360" w:lineRule="auto"/>
        <w:jc w:val="center"/>
        <w:outlineLvl w:val="1"/>
        <w:rPr>
          <w:rFonts w:asciiTheme="minorEastAsia" w:eastAsiaTheme="minorEastAsia" w:hAnsiTheme="minorEastAsia"/>
        </w:rPr>
      </w:pPr>
      <w:bookmarkStart w:id="1" w:name="_Toc132601550"/>
      <w:bookmarkStart w:id="2" w:name="_Toc132601549"/>
      <w:bookmarkStart w:id="3" w:name="_Toc393441354"/>
      <w:bookmarkEnd w:id="1"/>
      <w:bookmarkEnd w:id="2"/>
      <w:bookmarkEnd w:id="3"/>
      <w:r>
        <w:rPr>
          <w:rFonts w:asciiTheme="minorEastAsia" w:eastAsiaTheme="minorEastAsia" w:hAnsiTheme="minorEastAsia" w:hint="eastAsia"/>
          <w:b/>
          <w:bCs/>
          <w:sz w:val="36"/>
          <w:szCs w:val="36"/>
        </w:rPr>
        <w:lastRenderedPageBreak/>
        <w:t>第一章</w:t>
      </w:r>
      <w:r>
        <w:rPr>
          <w:rFonts w:asciiTheme="minorEastAsia" w:eastAsiaTheme="minorEastAsia" w:hAnsiTheme="minorEastAsia" w:hint="eastAsia"/>
          <w:b/>
          <w:bCs/>
          <w:sz w:val="36"/>
          <w:szCs w:val="36"/>
        </w:rPr>
        <w:t xml:space="preserve">  </w:t>
      </w:r>
      <w:r>
        <w:rPr>
          <w:rFonts w:asciiTheme="minorEastAsia" w:eastAsiaTheme="minorEastAsia" w:hAnsiTheme="minorEastAsia" w:hint="eastAsia"/>
          <w:b/>
          <w:bCs/>
          <w:sz w:val="36"/>
          <w:szCs w:val="36"/>
        </w:rPr>
        <w:t>招标公告</w:t>
      </w:r>
    </w:p>
    <w:p w:rsidR="00D00D5E" w:rsidRDefault="00C1371E">
      <w:pPr>
        <w:spacing w:line="360" w:lineRule="auto"/>
        <w:jc w:val="center"/>
        <w:rPr>
          <w:rFonts w:ascii="宋体" w:eastAsiaTheme="minorEastAsia" w:hAnsi="宋体" w:cs="宋体"/>
          <w:b/>
          <w:bCs/>
          <w:kern w:val="0"/>
          <w:sz w:val="32"/>
          <w:szCs w:val="32"/>
        </w:rPr>
      </w:pPr>
      <w:r>
        <w:rPr>
          <w:rFonts w:ascii="宋体" w:eastAsiaTheme="minorEastAsia" w:hAnsi="宋体" w:cs="宋体" w:hint="eastAsia"/>
          <w:b/>
          <w:bCs/>
          <w:kern w:val="0"/>
          <w:sz w:val="32"/>
          <w:szCs w:val="32"/>
        </w:rPr>
        <w:t>襄城县仙翁山景区旅游公路道路工程项目（第一标段）</w:t>
      </w:r>
    </w:p>
    <w:p w:rsidR="00D00D5E" w:rsidRDefault="00C1371E">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招标公告</w:t>
      </w:r>
    </w:p>
    <w:p w:rsidR="00D00D5E" w:rsidRDefault="00C1371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1</w:t>
      </w:r>
      <w:r>
        <w:rPr>
          <w:rFonts w:asciiTheme="minorEastAsia" w:eastAsiaTheme="minorEastAsia" w:hAnsiTheme="minorEastAsia" w:hint="eastAsia"/>
          <w:b/>
          <w:color w:val="auto"/>
          <w:sz w:val="21"/>
          <w:szCs w:val="21"/>
        </w:rPr>
        <w:t>、招标条件</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本招标项目</w:t>
      </w:r>
      <w:r>
        <w:rPr>
          <w:rFonts w:asciiTheme="minorEastAsia" w:eastAsiaTheme="minorEastAsia" w:hAnsiTheme="minorEastAsia" w:cs="Times New Roman" w:hint="eastAsia"/>
          <w:color w:val="auto"/>
          <w:sz w:val="21"/>
          <w:szCs w:val="21"/>
        </w:rPr>
        <w:t>襄城县仙翁山景区旅游公路道路工程项目（第一标段）</w:t>
      </w:r>
      <w:r>
        <w:rPr>
          <w:rFonts w:asciiTheme="minorEastAsia" w:eastAsiaTheme="minorEastAsia" w:hAnsiTheme="minorEastAsia" w:cs="Times New Roman" w:hint="eastAsia"/>
          <w:color w:val="auto"/>
          <w:sz w:val="21"/>
          <w:szCs w:val="21"/>
        </w:rPr>
        <w:t>已由上级批准建设，招标人为襄城县湛北乡人民政府，资金已落实，项目已具备招标条件，现对该项目的施工进行国内公开招标。</w:t>
      </w:r>
    </w:p>
    <w:p w:rsidR="00D00D5E" w:rsidRDefault="00C1371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2</w:t>
      </w:r>
      <w:r>
        <w:rPr>
          <w:rFonts w:asciiTheme="minorEastAsia" w:eastAsiaTheme="minorEastAsia" w:hAnsiTheme="minorEastAsia" w:hint="eastAsia"/>
          <w:b/>
          <w:color w:val="auto"/>
          <w:sz w:val="21"/>
          <w:szCs w:val="21"/>
        </w:rPr>
        <w:t>、项目概况与招标范围</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2.1</w:t>
      </w:r>
      <w:r>
        <w:rPr>
          <w:rFonts w:asciiTheme="minorEastAsia" w:eastAsiaTheme="minorEastAsia" w:hAnsiTheme="minorEastAsia" w:hint="eastAsia"/>
        </w:rPr>
        <w:t>项目概况</w:t>
      </w:r>
      <w:r>
        <w:rPr>
          <w:rFonts w:asciiTheme="minorEastAsia" w:eastAsiaTheme="minorEastAsia" w:hAnsiTheme="minorEastAsia" w:hint="eastAsia"/>
        </w:rPr>
        <w:t>:</w:t>
      </w:r>
      <w:r>
        <w:rPr>
          <w:rFonts w:asciiTheme="minorEastAsia" w:eastAsiaTheme="minorEastAsia" w:hAnsiTheme="minorEastAsia" w:hint="eastAsia"/>
        </w:rPr>
        <w:t>襄城县仙翁山景区旅游公路道路工程项目（第一标段）</w:t>
      </w:r>
      <w:r>
        <w:rPr>
          <w:rFonts w:asciiTheme="minorEastAsia" w:eastAsiaTheme="minorEastAsia" w:hAnsiTheme="minorEastAsia" w:hint="eastAsia"/>
        </w:rPr>
        <w:t>，</w:t>
      </w:r>
      <w:r>
        <w:rPr>
          <w:rFonts w:asciiTheme="minorEastAsia" w:eastAsiaTheme="minorEastAsia" w:hAnsiTheme="minorEastAsia" w:hint="eastAsia"/>
        </w:rPr>
        <w:t>本项目</w:t>
      </w:r>
      <w:r>
        <w:rPr>
          <w:rFonts w:asciiTheme="minorEastAsia" w:eastAsiaTheme="minorEastAsia" w:hAnsiTheme="minorEastAsia" w:hint="eastAsia"/>
        </w:rPr>
        <w:t>为旅游道路</w:t>
      </w:r>
      <w:r>
        <w:rPr>
          <w:rFonts w:asciiTheme="minorEastAsia" w:eastAsiaTheme="minorEastAsia" w:hAnsiTheme="minorEastAsia" w:hint="eastAsia"/>
        </w:rPr>
        <w:t>,</w:t>
      </w:r>
      <w:r>
        <w:rPr>
          <w:rFonts w:asciiTheme="minorEastAsia" w:eastAsiaTheme="minorEastAsia" w:hAnsiTheme="minorEastAsia" w:hint="eastAsia"/>
        </w:rPr>
        <w:t>起点位于湛北乡</w:t>
      </w:r>
      <w:r>
        <w:rPr>
          <w:rFonts w:asciiTheme="minorEastAsia" w:eastAsiaTheme="minorEastAsia" w:hAnsiTheme="minorEastAsia" w:hint="eastAsia"/>
        </w:rPr>
        <w:t>S239</w:t>
      </w:r>
      <w:r>
        <w:rPr>
          <w:rFonts w:asciiTheme="minorEastAsia" w:eastAsiaTheme="minorEastAsia" w:hAnsiTheme="minorEastAsia" w:hint="eastAsia"/>
        </w:rPr>
        <w:t>省道，桩号</w:t>
      </w:r>
      <w:r>
        <w:rPr>
          <w:rFonts w:asciiTheme="minorEastAsia" w:eastAsiaTheme="minorEastAsia" w:hAnsiTheme="minorEastAsia" w:hint="eastAsia"/>
        </w:rPr>
        <w:t>K0+000,</w:t>
      </w:r>
      <w:r>
        <w:rPr>
          <w:rFonts w:asciiTheme="minorEastAsia" w:eastAsiaTheme="minorEastAsia" w:hAnsiTheme="minorEastAsia" w:hint="eastAsia"/>
        </w:rPr>
        <w:t>终点位于仙翁山景区入口道路</w:t>
      </w:r>
      <w:r>
        <w:rPr>
          <w:rFonts w:asciiTheme="minorEastAsia" w:eastAsiaTheme="minorEastAsia" w:hAnsiTheme="minorEastAsia" w:hint="eastAsia"/>
        </w:rPr>
        <w:t>,</w:t>
      </w:r>
      <w:r>
        <w:rPr>
          <w:rFonts w:asciiTheme="minorEastAsia" w:eastAsiaTheme="minorEastAsia" w:hAnsiTheme="minorEastAsia" w:hint="eastAsia"/>
        </w:rPr>
        <w:t>桩号</w:t>
      </w:r>
      <w:r>
        <w:rPr>
          <w:rFonts w:asciiTheme="minorEastAsia" w:eastAsiaTheme="minorEastAsia" w:hAnsiTheme="minorEastAsia" w:hint="eastAsia"/>
        </w:rPr>
        <w:t>K1+633.89</w:t>
      </w:r>
      <w:r>
        <w:rPr>
          <w:rFonts w:asciiTheme="minorEastAsia" w:eastAsiaTheme="minorEastAsia" w:hAnsiTheme="minorEastAsia" w:hint="eastAsia"/>
        </w:rPr>
        <w:t>。（具体要求和未尽事宜详见招标文件）。</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hint="eastAsia"/>
        </w:rPr>
        <w:t>招标编号：</w:t>
      </w:r>
      <w:r>
        <w:rPr>
          <w:rFonts w:hint="eastAsia"/>
        </w:rPr>
        <w:t>XZ</w:t>
      </w:r>
      <w:r>
        <w:rPr>
          <w:rFonts w:hint="eastAsia"/>
        </w:rPr>
        <w:t>【</w:t>
      </w:r>
      <w:r>
        <w:rPr>
          <w:rFonts w:hint="eastAsia"/>
        </w:rPr>
        <w:t>2019</w:t>
      </w:r>
      <w:r>
        <w:rPr>
          <w:rFonts w:hint="eastAsia"/>
        </w:rPr>
        <w:t>】</w:t>
      </w:r>
      <w:r>
        <w:rPr>
          <w:rFonts w:hint="eastAsia"/>
        </w:rPr>
        <w:t>119</w:t>
      </w:r>
      <w:r>
        <w:rPr>
          <w:rFonts w:hint="eastAsia"/>
        </w:rPr>
        <w:t>号</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2.3</w:t>
      </w:r>
      <w:r>
        <w:rPr>
          <w:rFonts w:asciiTheme="minorEastAsia" w:eastAsiaTheme="minorEastAsia" w:hAnsiTheme="minorEastAsia" w:hint="eastAsia"/>
        </w:rPr>
        <w:t>建设地点</w:t>
      </w:r>
      <w:r>
        <w:rPr>
          <w:rFonts w:asciiTheme="minorEastAsia" w:eastAsiaTheme="minorEastAsia" w:hAnsiTheme="minorEastAsia" w:hint="eastAsia"/>
        </w:rPr>
        <w:t xml:space="preserve">: </w:t>
      </w:r>
      <w:r>
        <w:rPr>
          <w:rFonts w:asciiTheme="minorEastAsia" w:eastAsiaTheme="minorEastAsia" w:hAnsiTheme="minorEastAsia" w:hint="eastAsia"/>
        </w:rPr>
        <w:t>襄城县湛北乡；</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2.4</w:t>
      </w:r>
      <w:r>
        <w:rPr>
          <w:rFonts w:asciiTheme="minorEastAsia" w:eastAsiaTheme="minorEastAsia" w:hAnsiTheme="minorEastAsia" w:hint="eastAsia"/>
        </w:rPr>
        <w:t>工期</w:t>
      </w:r>
      <w:r>
        <w:rPr>
          <w:rFonts w:asciiTheme="minorEastAsia" w:eastAsiaTheme="minorEastAsia" w:hAnsiTheme="minorEastAsia" w:hint="eastAsia"/>
        </w:rPr>
        <w:t>:</w:t>
      </w:r>
      <w:r>
        <w:rPr>
          <w:rFonts w:asciiTheme="minorEastAsia" w:eastAsiaTheme="minorEastAsia" w:hAnsiTheme="minorEastAsia" w:hint="eastAsia"/>
        </w:rPr>
        <w:t>自合同签订之日起</w:t>
      </w:r>
      <w:r>
        <w:rPr>
          <w:rFonts w:asciiTheme="minorEastAsia" w:eastAsiaTheme="minorEastAsia" w:hAnsiTheme="minorEastAsia" w:hint="eastAsia"/>
        </w:rPr>
        <w:t>60</w:t>
      </w:r>
      <w:r>
        <w:rPr>
          <w:rFonts w:asciiTheme="minorEastAsia" w:eastAsiaTheme="minorEastAsia" w:hAnsiTheme="minorEastAsia" w:hint="eastAsia"/>
        </w:rPr>
        <w:t>日历天；</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2.5</w:t>
      </w:r>
      <w:r>
        <w:rPr>
          <w:rFonts w:asciiTheme="minorEastAsia" w:eastAsiaTheme="minorEastAsia" w:hAnsiTheme="minorEastAsia" w:hint="eastAsia"/>
        </w:rPr>
        <w:t>工程质量</w:t>
      </w:r>
      <w:r>
        <w:rPr>
          <w:rFonts w:asciiTheme="minorEastAsia" w:eastAsiaTheme="minorEastAsia" w:hAnsiTheme="minorEastAsia" w:hint="eastAsia"/>
        </w:rPr>
        <w:t xml:space="preserve">: </w:t>
      </w:r>
      <w:r>
        <w:rPr>
          <w:rFonts w:asciiTheme="minorEastAsia" w:eastAsiaTheme="minorEastAsia" w:hAnsiTheme="minorEastAsia" w:hint="eastAsia"/>
        </w:rPr>
        <w:t>合格；</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2.6</w:t>
      </w:r>
      <w:r>
        <w:rPr>
          <w:rFonts w:asciiTheme="minorEastAsia" w:eastAsiaTheme="minorEastAsia" w:hAnsiTheme="minorEastAsia" w:hint="eastAsia"/>
        </w:rPr>
        <w:t>招标范围</w:t>
      </w:r>
      <w:r>
        <w:rPr>
          <w:rFonts w:asciiTheme="minorEastAsia" w:eastAsiaTheme="minorEastAsia" w:hAnsiTheme="minorEastAsia" w:hint="eastAsia"/>
        </w:rPr>
        <w:t>:</w:t>
      </w:r>
      <w:r>
        <w:rPr>
          <w:rFonts w:asciiTheme="minorEastAsia" w:eastAsiaTheme="minorEastAsia" w:hAnsiTheme="minorEastAsia" w:hint="eastAsia"/>
        </w:rPr>
        <w:t>招标文件、工程量清单、答疑纪要和补充文件、施工图纸（如有）范围内的所有建设内容；</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2.7 </w:t>
      </w:r>
      <w:r>
        <w:rPr>
          <w:rFonts w:asciiTheme="minorEastAsia" w:eastAsiaTheme="minorEastAsia" w:hAnsiTheme="minorEastAsia" w:hint="eastAsia"/>
        </w:rPr>
        <w:t>标段划分及范围</w:t>
      </w:r>
      <w:r>
        <w:rPr>
          <w:rFonts w:asciiTheme="minorEastAsia" w:eastAsiaTheme="minorEastAsia" w:hAnsiTheme="minorEastAsia" w:hint="eastAsia"/>
        </w:rPr>
        <w:t xml:space="preserve">: </w:t>
      </w:r>
      <w:r>
        <w:rPr>
          <w:rFonts w:asciiTheme="minorEastAsia" w:eastAsiaTheme="minorEastAsia" w:hAnsiTheme="minorEastAsia" w:hint="eastAsia"/>
        </w:rPr>
        <w:t>本次招标共划分为</w:t>
      </w:r>
      <w:r>
        <w:rPr>
          <w:rFonts w:asciiTheme="minorEastAsia" w:eastAsiaTheme="minorEastAsia" w:hAnsiTheme="minorEastAsia" w:hint="eastAsia"/>
        </w:rPr>
        <w:t>1</w:t>
      </w:r>
      <w:r>
        <w:rPr>
          <w:rFonts w:asciiTheme="minorEastAsia" w:eastAsiaTheme="minorEastAsia" w:hAnsiTheme="minorEastAsia" w:hint="eastAsia"/>
        </w:rPr>
        <w:t>个施工标段</w:t>
      </w:r>
      <w:r>
        <w:rPr>
          <w:rFonts w:asciiTheme="minorEastAsia" w:eastAsiaTheme="minorEastAsia" w:hAnsiTheme="minorEastAsia" w:hint="eastAsia"/>
        </w:rPr>
        <w:t>(</w:t>
      </w:r>
      <w:r>
        <w:rPr>
          <w:rFonts w:asciiTheme="minorEastAsia" w:eastAsiaTheme="minorEastAsia" w:hAnsiTheme="minorEastAsia" w:hint="eastAsia"/>
        </w:rPr>
        <w:t>具体内容详见招标文件</w:t>
      </w:r>
      <w:r>
        <w:rPr>
          <w:rFonts w:asciiTheme="minorEastAsia" w:eastAsiaTheme="minorEastAsia" w:hAnsiTheme="minorEastAsia" w:hint="eastAsia"/>
        </w:rPr>
        <w:t>)</w:t>
      </w:r>
      <w:r>
        <w:rPr>
          <w:rFonts w:asciiTheme="minorEastAsia" w:eastAsiaTheme="minorEastAsia" w:hAnsiTheme="minorEastAsia" w:hint="eastAsia"/>
        </w:rPr>
        <w:t>；</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襄城县仙翁山景区旅游公路道路工程项目（第一标段）</w:t>
      </w:r>
      <w:r>
        <w:rPr>
          <w:rFonts w:asciiTheme="minorEastAsia" w:eastAsiaTheme="minorEastAsia" w:hAnsiTheme="minorEastAsia" w:hint="eastAsia"/>
        </w:rPr>
        <w:t>，招标控制价：</w:t>
      </w:r>
      <w:r>
        <w:rPr>
          <w:rFonts w:asciiTheme="minorEastAsia" w:eastAsiaTheme="minorEastAsia" w:hAnsiTheme="minorEastAsia" w:hint="eastAsia"/>
        </w:rPr>
        <w:t>5758662</w:t>
      </w:r>
      <w:r>
        <w:rPr>
          <w:rFonts w:asciiTheme="minorEastAsia" w:eastAsiaTheme="minorEastAsia" w:hAnsiTheme="minorEastAsia" w:hint="eastAsia"/>
        </w:rPr>
        <w:t>.00</w:t>
      </w:r>
      <w:r>
        <w:rPr>
          <w:rFonts w:asciiTheme="minorEastAsia" w:eastAsiaTheme="minorEastAsia" w:hAnsiTheme="minorEastAsia" w:hint="eastAsia"/>
        </w:rPr>
        <w:t>元；</w:t>
      </w:r>
    </w:p>
    <w:p w:rsidR="00D00D5E" w:rsidRDefault="00C1371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3</w:t>
      </w:r>
      <w:r>
        <w:rPr>
          <w:rFonts w:asciiTheme="minorEastAsia" w:eastAsiaTheme="minorEastAsia" w:hAnsiTheme="minorEastAsia" w:hint="eastAsia"/>
          <w:b/>
          <w:color w:val="auto"/>
          <w:sz w:val="21"/>
          <w:szCs w:val="21"/>
        </w:rPr>
        <w:t>、投标人资格要求</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3.1</w:t>
      </w:r>
      <w:r>
        <w:rPr>
          <w:rFonts w:asciiTheme="minorEastAsia" w:eastAsiaTheme="minorEastAsia" w:hAnsiTheme="minorEastAsia" w:hint="eastAsia"/>
        </w:rPr>
        <w:t>投标人应具备独立法人资格，具有行政主管部门核发的公路工程施工总承包三级及以上资质；</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3.2</w:t>
      </w:r>
      <w:r>
        <w:rPr>
          <w:rFonts w:asciiTheme="minorEastAsia" w:eastAsiaTheme="minorEastAsia" w:hAnsiTheme="minorEastAsia" w:hint="eastAsia"/>
        </w:rPr>
        <w:t>投标人拟派项目经理须具备公路工程专业二级注册建造师执业资格，</w:t>
      </w:r>
      <w:r>
        <w:rPr>
          <w:rFonts w:asciiTheme="minorEastAsia" w:eastAsiaTheme="minorEastAsia" w:hAnsiTheme="minorEastAsia" w:hint="eastAsia"/>
        </w:rPr>
        <w:t>并具有有效的安全生产考核合格证（建安或交安</w:t>
      </w:r>
      <w:r>
        <w:rPr>
          <w:rFonts w:asciiTheme="minorEastAsia" w:eastAsiaTheme="minorEastAsia" w:hAnsiTheme="minorEastAsia" w:hint="eastAsia"/>
        </w:rPr>
        <w:t>B</w:t>
      </w:r>
      <w:r>
        <w:rPr>
          <w:rFonts w:asciiTheme="minorEastAsia" w:eastAsiaTheme="minorEastAsia" w:hAnsiTheme="minorEastAsia" w:hint="eastAsia"/>
        </w:rPr>
        <w:t>证），且未担任其它在施建设工程项目；</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投标人应进入交通运输部“全国公路建设市场信用信息管理系统（</w:t>
      </w:r>
      <w:r>
        <w:rPr>
          <w:rFonts w:asciiTheme="minorEastAsia" w:eastAsiaTheme="minorEastAsia" w:hAnsiTheme="minorEastAsia" w:hint="eastAsia"/>
        </w:rPr>
        <w:t xml:space="preserve">http </w:t>
      </w:r>
      <w:r>
        <w:rPr>
          <w:rFonts w:asciiTheme="minorEastAsia" w:eastAsiaTheme="minorEastAsia" w:hAnsiTheme="minorEastAsia" w:hint="eastAsia"/>
        </w:rPr>
        <w:t>：</w:t>
      </w:r>
      <w:r>
        <w:rPr>
          <w:rFonts w:asciiTheme="minorEastAsia" w:eastAsiaTheme="minorEastAsia" w:hAnsiTheme="minorEastAsia" w:hint="eastAsia"/>
        </w:rPr>
        <w:t>//glxy.mot.gov.cn</w:t>
      </w:r>
      <w:r>
        <w:rPr>
          <w:rFonts w:asciiTheme="minorEastAsia" w:eastAsiaTheme="minorEastAsia" w:hAnsiTheme="minorEastAsia" w:hint="eastAsia"/>
        </w:rPr>
        <w:t>）”中的公路工程施工资质企业名录，且投标人名称和资质与该名录中的相应企业名称和资质完全一致；</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3.3</w:t>
      </w:r>
      <w:r>
        <w:rPr>
          <w:rFonts w:asciiTheme="minorEastAsia" w:eastAsiaTheme="minorEastAsia" w:hAnsiTheme="minorEastAsia" w:hint="eastAsia"/>
        </w:rPr>
        <w:t>根据《河南省公路建设市场从业单位及人员信用管理办法》精神，按照最新的信用评价结果，被河南省交通运输厅或交通运输部信用等级评定为</w:t>
      </w:r>
      <w:r>
        <w:rPr>
          <w:rFonts w:asciiTheme="minorEastAsia" w:eastAsiaTheme="minorEastAsia" w:hAnsiTheme="minorEastAsia" w:hint="eastAsia"/>
        </w:rPr>
        <w:t>D</w:t>
      </w:r>
      <w:r>
        <w:rPr>
          <w:rFonts w:asciiTheme="minorEastAsia" w:eastAsiaTheme="minorEastAsia" w:hAnsiTheme="minorEastAsia" w:hint="eastAsia"/>
        </w:rPr>
        <w:t>级施工企业，不得参加投标；</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w:t>
      </w:r>
      <w:r>
        <w:rPr>
          <w:rFonts w:asciiTheme="minorEastAsia" w:eastAsiaTheme="minorEastAsia" w:hAnsiTheme="minorEastAsia" w:hint="eastAsia"/>
        </w:rPr>
        <w:t>投标企业未被列入信用中国网站信用记录失信被执行人、重大税收违法案</w:t>
      </w:r>
      <w:r>
        <w:rPr>
          <w:rFonts w:asciiTheme="minorEastAsia" w:eastAsiaTheme="minorEastAsia" w:hAnsiTheme="minorEastAsia" w:hint="eastAsia"/>
        </w:rPr>
        <w:t>件当事人名单、严重违法失信行为记录名单（查询网站：信用中国）。投标人提供全国工商企业信用信息公示报告（国家企业信用信息公示系统</w:t>
      </w:r>
      <w:r>
        <w:rPr>
          <w:rFonts w:asciiTheme="minorEastAsia" w:eastAsiaTheme="minorEastAsia" w:hAnsiTheme="minorEastAsia" w:hint="eastAsia"/>
        </w:rPr>
        <w:t>http://www.gsxt.gov.cn</w:t>
      </w:r>
      <w:r>
        <w:rPr>
          <w:rFonts w:asciiTheme="minorEastAsia" w:eastAsiaTheme="minorEastAsia" w:hAnsiTheme="minorEastAsia" w:hint="eastAsia"/>
        </w:rPr>
        <w:t>），【以网页截图，未被列入经营异常名录信息、列入严重违法失信企业名单（黑名单）信息内容】。投标人未被列入信用河南（河南省投标企业提供）网站（</w:t>
      </w:r>
      <w:r>
        <w:rPr>
          <w:rFonts w:asciiTheme="minorEastAsia" w:eastAsiaTheme="minorEastAsia" w:hAnsiTheme="minorEastAsia" w:hint="eastAsia"/>
        </w:rPr>
        <w:t>http://www.credithn.gov.cn/</w:t>
      </w:r>
      <w:r>
        <w:rPr>
          <w:rFonts w:asciiTheme="minorEastAsia" w:eastAsiaTheme="minorEastAsia" w:hAnsiTheme="minorEastAsia" w:hint="eastAsia"/>
        </w:rPr>
        <w:t>）信用信息栏黑名单；以上内容均需提供报名时间</w:t>
      </w:r>
      <w:r>
        <w:rPr>
          <w:rFonts w:asciiTheme="minorEastAsia" w:eastAsiaTheme="minorEastAsia" w:hAnsiTheme="minorEastAsia" w:hint="eastAsia"/>
        </w:rPr>
        <w:lastRenderedPageBreak/>
        <w:t>内截图</w:t>
      </w:r>
      <w:r>
        <w:rPr>
          <w:rFonts w:asciiTheme="minorEastAsia" w:eastAsiaTheme="minorEastAsia" w:hAnsiTheme="minorEastAsia" w:hint="eastAsia"/>
        </w:rPr>
        <w:t>。</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3.5</w:t>
      </w:r>
      <w:r>
        <w:rPr>
          <w:rFonts w:asciiTheme="minorEastAsia" w:eastAsiaTheme="minorEastAsia" w:hAnsiTheme="minorEastAsia" w:hint="eastAsia"/>
        </w:rPr>
        <w:t>投标人须提供许昌公共资源交易信用管理平台投标单位诚信承诺书网页截图；</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w:t>
      </w:r>
      <w:r>
        <w:rPr>
          <w:rFonts w:asciiTheme="minorEastAsia" w:eastAsiaTheme="minorEastAsia" w:hAnsiTheme="minorEastAsia" w:hint="eastAsia"/>
        </w:rPr>
        <w:t>与招标人存在</w:t>
      </w:r>
      <w:r>
        <w:rPr>
          <w:rFonts w:asciiTheme="minorEastAsia" w:eastAsiaTheme="minorEastAsia" w:hAnsiTheme="minorEastAsia" w:hint="eastAsia"/>
        </w:rPr>
        <w:t>利害关系可能影响招标公正性的单位，不得参加投标。单位负责人为同一人或存在控股、管理关系的不同单位，不得参加同一标段投标，否则，相关投标均无效；</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3.7 </w:t>
      </w:r>
      <w:r>
        <w:rPr>
          <w:rFonts w:asciiTheme="minorEastAsia" w:eastAsiaTheme="minorEastAsia" w:hAnsiTheme="minorEastAsia" w:hint="eastAsia"/>
        </w:rPr>
        <w:t>本项目不接受联合体投标；</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3.8</w:t>
      </w:r>
      <w:r>
        <w:rPr>
          <w:rFonts w:asciiTheme="minorEastAsia" w:eastAsiaTheme="minorEastAsia" w:hAnsiTheme="minorEastAsia" w:hint="eastAsia"/>
        </w:rPr>
        <w:t>本项目将采用资格后审。</w:t>
      </w:r>
    </w:p>
    <w:p w:rsidR="00D00D5E" w:rsidRDefault="00C1371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4</w:t>
      </w:r>
      <w:r>
        <w:rPr>
          <w:rFonts w:asciiTheme="minorEastAsia" w:eastAsiaTheme="minorEastAsia" w:hAnsiTheme="minorEastAsia" w:hint="eastAsia"/>
          <w:b/>
          <w:color w:val="auto"/>
          <w:sz w:val="21"/>
          <w:szCs w:val="21"/>
        </w:rPr>
        <w:t>、网上下载招标文件</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4.1</w:t>
      </w:r>
      <w:r>
        <w:rPr>
          <w:rFonts w:asciiTheme="minorEastAsia" w:eastAsiaTheme="minorEastAsia" w:hAnsiTheme="minorEastAsia" w:hint="eastAsia"/>
        </w:rPr>
        <w:t>投标人持</w:t>
      </w:r>
      <w:r>
        <w:rPr>
          <w:rFonts w:asciiTheme="minorEastAsia" w:eastAsiaTheme="minorEastAsia" w:hAnsiTheme="minorEastAsia" w:hint="eastAsia"/>
        </w:rPr>
        <w:t>CA</w:t>
      </w:r>
      <w:r>
        <w:rPr>
          <w:rFonts w:asciiTheme="minorEastAsia" w:eastAsiaTheme="minorEastAsia" w:hAnsiTheme="minorEastAsia" w:hint="eastAsia"/>
        </w:rPr>
        <w:t>数字认证证书，登录《全国公共资源交易平台（河南省•许昌市）》“系统用户注册”入口（</w:t>
      </w:r>
      <w:r>
        <w:rPr>
          <w:rFonts w:asciiTheme="minorEastAsia" w:eastAsiaTheme="minorEastAsia" w:hAnsiTheme="minorEastAsia" w:hint="eastAsia"/>
        </w:rPr>
        <w:t>http://221.14.6.70:8088/ggzy/eps/public/RegistAllJcxx.html</w:t>
      </w:r>
      <w:r>
        <w:rPr>
          <w:rFonts w:asciiTheme="minorEastAsia" w:eastAsiaTheme="minorEastAsia" w:hAnsiTheme="minorEastAsia" w:hint="eastAsia"/>
        </w:rPr>
        <w:t>）进行免费注册登记（详见“常见问题解答</w:t>
      </w:r>
      <w:r>
        <w:rPr>
          <w:rFonts w:asciiTheme="minorEastAsia" w:eastAsiaTheme="minorEastAsia" w:hAnsiTheme="minorEastAsia" w:hint="eastAsia"/>
        </w:rPr>
        <w:t>-</w:t>
      </w:r>
      <w:r>
        <w:rPr>
          <w:rFonts w:asciiTheme="minorEastAsia" w:eastAsiaTheme="minorEastAsia" w:hAnsiTheme="minorEastAsia" w:hint="eastAsia"/>
        </w:rPr>
        <w:t>诚信库网上注册相关资料下载</w:t>
      </w:r>
      <w:r>
        <w:rPr>
          <w:rFonts w:asciiTheme="minorEastAsia" w:eastAsiaTheme="minorEastAsia" w:hAnsiTheme="minorEastAsia" w:hint="eastAsia"/>
        </w:rPr>
        <w:t>”）；</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4.2</w:t>
      </w:r>
      <w:r>
        <w:rPr>
          <w:rFonts w:asciiTheme="minorEastAsia" w:eastAsiaTheme="minorEastAsia" w:hAnsiTheme="minorEastAsia" w:hint="eastAsia"/>
        </w:rPr>
        <w:t>在投标截止时间前登录《全国公共资源交易平台（河南省•许昌市）》“投标人</w:t>
      </w:r>
      <w:r>
        <w:rPr>
          <w:rFonts w:asciiTheme="minorEastAsia" w:eastAsiaTheme="minorEastAsia" w:hAnsiTheme="minorEastAsia" w:hint="eastAsia"/>
        </w:rPr>
        <w:t>/</w:t>
      </w:r>
      <w:r>
        <w:rPr>
          <w:rFonts w:asciiTheme="minorEastAsia" w:eastAsiaTheme="minorEastAsia" w:hAnsiTheme="minorEastAsia" w:hint="eastAsia"/>
        </w:rPr>
        <w:t>供应商登录”入口（</w:t>
      </w:r>
      <w:r>
        <w:rPr>
          <w:rFonts w:asciiTheme="minorEastAsia" w:eastAsiaTheme="minorEastAsia" w:hAnsiTheme="minorEastAsia" w:hint="eastAsia"/>
        </w:rPr>
        <w:t>http://221.14.6.70:8088/ggzy/</w:t>
      </w:r>
      <w:r>
        <w:rPr>
          <w:rFonts w:asciiTheme="minorEastAsia" w:eastAsiaTheme="minorEastAsia" w:hAnsiTheme="minorEastAsia" w:hint="eastAsia"/>
        </w:rPr>
        <w:t>）自行下载招标文件（详见“常见问题解答</w:t>
      </w:r>
      <w:r>
        <w:rPr>
          <w:rFonts w:asciiTheme="minorEastAsia" w:eastAsiaTheme="minorEastAsia" w:hAnsiTheme="minorEastAsia" w:hint="eastAsia"/>
        </w:rPr>
        <w:t>-</w:t>
      </w:r>
      <w:r>
        <w:rPr>
          <w:rFonts w:asciiTheme="minorEastAsia" w:eastAsiaTheme="minorEastAsia" w:hAnsiTheme="minorEastAsia" w:hint="eastAsia"/>
        </w:rPr>
        <w:t>交易系统操作手册”）。</w:t>
      </w:r>
    </w:p>
    <w:p w:rsidR="00D00D5E" w:rsidRDefault="00C1371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5.</w:t>
      </w:r>
      <w:r>
        <w:rPr>
          <w:rFonts w:asciiTheme="minorEastAsia" w:eastAsiaTheme="minorEastAsia" w:hAnsiTheme="minorEastAsia" w:cs="Times New Roman" w:hint="eastAsia"/>
          <w:b/>
          <w:color w:val="auto"/>
          <w:sz w:val="21"/>
          <w:szCs w:val="21"/>
        </w:rPr>
        <w:t>招标文件和施工图纸的获取</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5.1</w:t>
      </w:r>
      <w:r>
        <w:rPr>
          <w:rFonts w:asciiTheme="minorEastAsia" w:eastAsiaTheme="minorEastAsia" w:hAnsiTheme="minorEastAsia" w:hint="eastAsia"/>
        </w:rPr>
        <w:t>招标文件和工程量清单的获取：投标人于投标文件递交截止时间前均可登录《全国公共资源交易平台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http://xcggzy.gov.cn/</w:t>
      </w:r>
      <w:r>
        <w:rPr>
          <w:rFonts w:asciiTheme="minorEastAsia" w:eastAsiaTheme="minorEastAsia" w:hAnsiTheme="minorEastAsia" w:hint="eastAsia"/>
        </w:rPr>
        <w:t>），通过“投标人</w:t>
      </w:r>
      <w:r>
        <w:rPr>
          <w:rFonts w:asciiTheme="minorEastAsia" w:eastAsiaTheme="minorEastAsia" w:hAnsiTheme="minorEastAsia"/>
        </w:rPr>
        <w:t>/</w:t>
      </w:r>
      <w:r>
        <w:rPr>
          <w:rFonts w:asciiTheme="minorEastAsia" w:eastAsiaTheme="minorEastAsia" w:hAnsiTheme="minorEastAsia" w:hint="eastAsia"/>
        </w:rPr>
        <w:t>供应商登录”</w:t>
      </w:r>
      <w:r>
        <w:rPr>
          <w:rFonts w:asciiTheme="minorEastAsia" w:eastAsiaTheme="minorEastAsia" w:hAnsiTheme="minorEastAsia"/>
        </w:rPr>
        <w:t xml:space="preserve"> </w:t>
      </w:r>
      <w:r>
        <w:rPr>
          <w:rFonts w:asciiTheme="minorEastAsia" w:eastAsiaTheme="minorEastAsia" w:hAnsiTheme="minorEastAsia" w:hint="eastAsia"/>
        </w:rPr>
        <w:t>入口自行下载。</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w:t>
      </w:r>
      <w:r>
        <w:rPr>
          <w:rFonts w:asciiTheme="minorEastAsia" w:eastAsiaTheme="minorEastAsia" w:hAnsiTheme="minorEastAsia" w:hint="eastAsia"/>
        </w:rPr>
        <w:t>招标文件每套售价</w:t>
      </w:r>
      <w:r>
        <w:rPr>
          <w:rFonts w:asciiTheme="minorEastAsia" w:eastAsiaTheme="minorEastAsia" w:hAnsiTheme="minorEastAsia" w:hint="eastAsia"/>
        </w:rPr>
        <w:t>300</w:t>
      </w:r>
      <w:r>
        <w:rPr>
          <w:rFonts w:asciiTheme="minorEastAsia" w:eastAsiaTheme="minorEastAsia" w:hAnsiTheme="minorEastAsia" w:hint="eastAsia"/>
        </w:rPr>
        <w:t>元，于提交电子投标文件时缴纳给招标代理机构，售后不退。</w:t>
      </w:r>
    </w:p>
    <w:p w:rsidR="00D00D5E" w:rsidRDefault="00C1371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6.</w:t>
      </w:r>
      <w:r>
        <w:rPr>
          <w:rFonts w:asciiTheme="minorEastAsia" w:eastAsiaTheme="minorEastAsia" w:hAnsiTheme="minorEastAsia" w:cs="Times New Roman" w:hint="eastAsia"/>
          <w:b/>
          <w:color w:val="auto"/>
          <w:sz w:val="21"/>
          <w:szCs w:val="21"/>
        </w:rPr>
        <w:t>投标文件的提交</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hint="eastAsia"/>
        </w:rPr>
        <w:t>本项目为全流程电子化交易项目，并在开标现场提交</w:t>
      </w:r>
      <w:r>
        <w:rPr>
          <w:rFonts w:asciiTheme="minorEastAsia" w:eastAsiaTheme="minorEastAsia" w:hAnsiTheme="minorEastAsia" w:hint="eastAsia"/>
        </w:rPr>
        <w:t>2</w:t>
      </w:r>
      <w:r>
        <w:rPr>
          <w:rFonts w:asciiTheme="minorEastAsia" w:eastAsiaTheme="minorEastAsia" w:hAnsiTheme="minorEastAsia" w:hint="eastAsia"/>
        </w:rPr>
        <w:t>份电子介质存储的备份文件；</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rPr>
        <w:t>投标文件提交的截</w:t>
      </w:r>
      <w:r>
        <w:rPr>
          <w:rFonts w:asciiTheme="minorEastAsia" w:eastAsiaTheme="minorEastAsia" w:hAnsiTheme="minorEastAsia" w:hint="eastAsia"/>
        </w:rPr>
        <w:t>止时间及开标时间：</w:t>
      </w:r>
      <w:r>
        <w:rPr>
          <w:rFonts w:asciiTheme="minorEastAsia" w:eastAsiaTheme="minorEastAsia" w:hAnsiTheme="minorEastAsia" w:hint="eastAsia"/>
        </w:rPr>
        <w:t>2019</w:t>
      </w:r>
      <w:r>
        <w:rPr>
          <w:rFonts w:asciiTheme="minorEastAsia" w:eastAsiaTheme="minorEastAsia" w:hAnsiTheme="minorEastAsia" w:hint="eastAsia"/>
        </w:rPr>
        <w:t>年</w:t>
      </w:r>
      <w:r>
        <w:rPr>
          <w:rFonts w:asciiTheme="minorEastAsia" w:eastAsiaTheme="minorEastAsia" w:hAnsiTheme="minorEastAsia" w:hint="eastAsia"/>
        </w:rPr>
        <w:t>11</w:t>
      </w:r>
      <w:r>
        <w:rPr>
          <w:rFonts w:asciiTheme="minorEastAsia" w:eastAsiaTheme="minorEastAsia" w:hAnsiTheme="minorEastAsia" w:hint="eastAsia"/>
        </w:rPr>
        <w:t>月</w:t>
      </w:r>
      <w:r>
        <w:rPr>
          <w:rFonts w:asciiTheme="minorEastAsia" w:eastAsiaTheme="minorEastAsia" w:hAnsiTheme="minorEastAsia" w:hint="eastAsia"/>
        </w:rPr>
        <w:t>05</w:t>
      </w:r>
      <w:r>
        <w:rPr>
          <w:rFonts w:asciiTheme="minorEastAsia" w:eastAsiaTheme="minorEastAsia" w:hAnsiTheme="minorEastAsia" w:hint="eastAsia"/>
        </w:rPr>
        <w:t>日</w:t>
      </w:r>
      <w:r>
        <w:rPr>
          <w:rFonts w:asciiTheme="minorEastAsia" w:eastAsiaTheme="minorEastAsia" w:hAnsiTheme="minorEastAsia" w:hint="eastAsia"/>
        </w:rPr>
        <w:t>09</w:t>
      </w:r>
      <w:r>
        <w:rPr>
          <w:rFonts w:asciiTheme="minorEastAsia" w:eastAsiaTheme="minorEastAsia" w:hAnsiTheme="minorEastAsia" w:hint="eastAsia"/>
        </w:rPr>
        <w:t>：</w:t>
      </w:r>
      <w:r>
        <w:rPr>
          <w:rFonts w:asciiTheme="minorEastAsia" w:eastAsiaTheme="minorEastAsia" w:hAnsiTheme="minorEastAsia" w:hint="eastAsia"/>
        </w:rPr>
        <w:t>00</w:t>
      </w:r>
      <w:r>
        <w:rPr>
          <w:rFonts w:asciiTheme="minorEastAsia" w:eastAsiaTheme="minorEastAsia" w:hAnsiTheme="minorEastAsia" w:hint="eastAsia"/>
        </w:rPr>
        <w:t>时整（北京</w:t>
      </w:r>
      <w:r>
        <w:rPr>
          <w:rFonts w:asciiTheme="minorEastAsia" w:eastAsiaTheme="minorEastAsia" w:hAnsiTheme="minorEastAsia" w:hint="eastAsia"/>
        </w:rPr>
        <w:t>时间），逾期送达或者未送达指定地点的投标文件，招标人不予受理；</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6.3</w:t>
      </w:r>
      <w:r>
        <w:rPr>
          <w:rFonts w:asciiTheme="minorEastAsia" w:eastAsiaTheme="minorEastAsia" w:hAnsiTheme="minorEastAsia" w:hint="eastAsia"/>
        </w:rPr>
        <w:t>电子投标文件的提交：电子投标文件应在投标文件提交截止时间（开标时间）之前成功提交至《全国公共资源交易平台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》公共资源交易系统，并在开标现场提交</w:t>
      </w:r>
      <w:r>
        <w:rPr>
          <w:rFonts w:asciiTheme="minorEastAsia" w:eastAsiaTheme="minorEastAsia" w:hAnsiTheme="minorEastAsia"/>
        </w:rPr>
        <w:t>2</w:t>
      </w:r>
      <w:r>
        <w:rPr>
          <w:rFonts w:asciiTheme="minorEastAsia" w:eastAsiaTheme="minorEastAsia" w:hAnsiTheme="minorEastAsia" w:hint="eastAsia"/>
        </w:rPr>
        <w:t>份电子介质</w:t>
      </w:r>
      <w:r>
        <w:rPr>
          <w:rFonts w:asciiTheme="minorEastAsia" w:eastAsiaTheme="minorEastAsia" w:hAnsiTheme="minorEastAsia" w:hint="eastAsia"/>
        </w:rPr>
        <w:t>存储的备份文件；</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6.4</w:t>
      </w:r>
      <w:r>
        <w:rPr>
          <w:rFonts w:asciiTheme="minorEastAsia" w:eastAsiaTheme="minorEastAsia" w:hAnsiTheme="minorEastAsia" w:hint="eastAsia"/>
        </w:rPr>
        <w:t>电子投标文件提交地点：襄城县公共资源交易中心（襄城县八七路东段电子产业园</w:t>
      </w:r>
      <w:r>
        <w:rPr>
          <w:rFonts w:asciiTheme="minorEastAsia" w:eastAsiaTheme="minorEastAsia" w:hAnsiTheme="minorEastAsia" w:hint="eastAsia"/>
        </w:rPr>
        <w:t>12</w:t>
      </w:r>
      <w:r>
        <w:rPr>
          <w:rFonts w:asciiTheme="minorEastAsia" w:eastAsiaTheme="minorEastAsia" w:hAnsiTheme="minorEastAsia" w:hint="eastAsia"/>
        </w:rPr>
        <w:t>楼开标二室）；</w:t>
      </w:r>
      <w:r>
        <w:rPr>
          <w:rFonts w:asciiTheme="minorEastAsia" w:eastAsiaTheme="minorEastAsia" w:hAnsiTheme="minorEastAsia" w:hint="eastAsia"/>
        </w:rPr>
        <w:t xml:space="preserve"> </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6.5</w:t>
      </w:r>
      <w:r>
        <w:rPr>
          <w:rFonts w:asciiTheme="minorEastAsia" w:eastAsiaTheme="minorEastAsia" w:hAnsiTheme="minorEastAsia" w:hint="eastAsia"/>
        </w:rPr>
        <w:t>逾期送达的或者未送达指定地点的电子介质存储的备份文件，招标人不予受理。</w:t>
      </w:r>
    </w:p>
    <w:p w:rsidR="00D00D5E" w:rsidRDefault="00C1371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7.</w:t>
      </w:r>
      <w:r>
        <w:rPr>
          <w:rFonts w:asciiTheme="minorEastAsia" w:eastAsiaTheme="minorEastAsia" w:hAnsiTheme="minorEastAsia" w:cs="Times New Roman" w:hint="eastAsia"/>
          <w:b/>
          <w:color w:val="auto"/>
          <w:sz w:val="21"/>
          <w:szCs w:val="21"/>
        </w:rPr>
        <w:t>发布公告的媒介</w:t>
      </w:r>
    </w:p>
    <w:p w:rsidR="00D00D5E" w:rsidRDefault="00C1371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本公告同时在《全国公共资源交易平台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》、《河南省电子招标投标公共服务平台》上发布。</w:t>
      </w:r>
    </w:p>
    <w:p w:rsidR="00D00D5E" w:rsidRDefault="00C1371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8</w:t>
      </w:r>
      <w:r>
        <w:rPr>
          <w:rFonts w:asciiTheme="minorEastAsia" w:eastAsiaTheme="minorEastAsia" w:hAnsiTheme="minorEastAsia" w:cs="Times New Roman" w:hint="eastAsia"/>
          <w:b/>
          <w:color w:val="auto"/>
          <w:sz w:val="21"/>
          <w:szCs w:val="21"/>
        </w:rPr>
        <w:t>、联系方式</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招</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标</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人：襄城县湛北乡人民政府</w:t>
      </w:r>
      <w:r>
        <w:rPr>
          <w:rFonts w:asciiTheme="minorEastAsia" w:eastAsiaTheme="minorEastAsia" w:hAnsiTheme="minorEastAsia" w:cs="Times New Roman" w:hint="eastAsia"/>
          <w:color w:val="auto"/>
          <w:sz w:val="21"/>
          <w:szCs w:val="21"/>
        </w:rPr>
        <w:t xml:space="preserve"> </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联系地址：襄城县湛北乡</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联系电话：</w:t>
      </w:r>
      <w:r>
        <w:rPr>
          <w:rFonts w:asciiTheme="minorEastAsia" w:eastAsiaTheme="minorEastAsia" w:hAnsiTheme="minorEastAsia" w:cs="Times New Roman" w:hint="eastAsia"/>
          <w:color w:val="auto"/>
          <w:sz w:val="21"/>
          <w:szCs w:val="21"/>
        </w:rPr>
        <w:t>0374-3793001</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lastRenderedPageBreak/>
        <w:t>招标代理机构：欧邦工程管理有限公司</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地</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址：郑州市金水区经三路</w:t>
      </w:r>
      <w:r>
        <w:rPr>
          <w:rFonts w:asciiTheme="minorEastAsia" w:eastAsiaTheme="minorEastAsia" w:hAnsiTheme="minorEastAsia" w:cs="Times New Roman" w:hint="eastAsia"/>
          <w:color w:val="auto"/>
          <w:sz w:val="21"/>
          <w:szCs w:val="21"/>
        </w:rPr>
        <w:t>85</w:t>
      </w:r>
      <w:r>
        <w:rPr>
          <w:rFonts w:asciiTheme="minorEastAsia" w:eastAsiaTheme="minorEastAsia" w:hAnsiTheme="minorEastAsia" w:cs="Times New Roman" w:hint="eastAsia"/>
          <w:color w:val="auto"/>
          <w:sz w:val="21"/>
          <w:szCs w:val="21"/>
        </w:rPr>
        <w:t>号</w:t>
      </w:r>
      <w:r>
        <w:rPr>
          <w:rFonts w:asciiTheme="minorEastAsia" w:eastAsiaTheme="minorEastAsia" w:hAnsiTheme="minorEastAsia" w:cs="Times New Roman" w:hint="eastAsia"/>
          <w:color w:val="auto"/>
          <w:sz w:val="21"/>
          <w:szCs w:val="21"/>
        </w:rPr>
        <w:t>3</w:t>
      </w:r>
      <w:r>
        <w:rPr>
          <w:rFonts w:asciiTheme="minorEastAsia" w:eastAsiaTheme="minorEastAsia" w:hAnsiTheme="minorEastAsia" w:cs="Times New Roman" w:hint="eastAsia"/>
          <w:color w:val="auto"/>
          <w:sz w:val="21"/>
          <w:szCs w:val="21"/>
        </w:rPr>
        <w:t>号楼</w:t>
      </w:r>
      <w:r>
        <w:rPr>
          <w:rFonts w:asciiTheme="minorEastAsia" w:eastAsiaTheme="minorEastAsia" w:hAnsiTheme="minorEastAsia" w:cs="Times New Roman" w:hint="eastAsia"/>
          <w:color w:val="auto"/>
          <w:sz w:val="21"/>
          <w:szCs w:val="21"/>
        </w:rPr>
        <w:t>13</w:t>
      </w:r>
      <w:r>
        <w:rPr>
          <w:rFonts w:asciiTheme="minorEastAsia" w:eastAsiaTheme="minorEastAsia" w:hAnsiTheme="minorEastAsia" w:cs="Times New Roman" w:hint="eastAsia"/>
          <w:color w:val="auto"/>
          <w:sz w:val="21"/>
          <w:szCs w:val="21"/>
        </w:rPr>
        <w:t>层</w:t>
      </w:r>
      <w:r>
        <w:rPr>
          <w:rFonts w:asciiTheme="minorEastAsia" w:eastAsiaTheme="minorEastAsia" w:hAnsiTheme="minorEastAsia" w:cs="Times New Roman" w:hint="eastAsia"/>
          <w:color w:val="auto"/>
          <w:sz w:val="21"/>
          <w:szCs w:val="21"/>
        </w:rPr>
        <w:t>03</w:t>
      </w:r>
      <w:r>
        <w:rPr>
          <w:rFonts w:asciiTheme="minorEastAsia" w:eastAsiaTheme="minorEastAsia" w:hAnsiTheme="minorEastAsia" w:cs="Times New Roman" w:hint="eastAsia"/>
          <w:color w:val="auto"/>
          <w:sz w:val="21"/>
          <w:szCs w:val="21"/>
        </w:rPr>
        <w:t>号</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联系人：常先生</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联系电话：</w:t>
      </w:r>
      <w:r>
        <w:rPr>
          <w:rFonts w:asciiTheme="minorEastAsia" w:eastAsiaTheme="minorEastAsia" w:hAnsiTheme="minorEastAsia" w:cs="Times New Roman" w:hint="eastAsia"/>
          <w:color w:val="auto"/>
          <w:sz w:val="21"/>
          <w:szCs w:val="21"/>
        </w:rPr>
        <w:t>0374-7553181</w:t>
      </w:r>
    </w:p>
    <w:p w:rsidR="00D00D5E" w:rsidRDefault="00C1371E">
      <w:pPr>
        <w:pStyle w:val="a0"/>
        <w:ind w:firstLine="211"/>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温馨提示：</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本项目为全流程电子化交易项目，请认真阅读招标文件，并注意以下事项。</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1.</w:t>
      </w:r>
      <w:r>
        <w:rPr>
          <w:rFonts w:asciiTheme="minorEastAsia" w:eastAsiaTheme="minorEastAsia" w:hAnsiTheme="minorEastAsia" w:cs="Times New Roman" w:hint="eastAsia"/>
          <w:color w:val="auto"/>
          <w:sz w:val="21"/>
          <w:szCs w:val="21"/>
        </w:rPr>
        <w:t>投标人应按招标文件规定下载、编制、提交电子投标文件。开、评标现场不接受投标人递交的电子投标文件以外的其他资料。</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w:t>
      </w:r>
      <w:r>
        <w:rPr>
          <w:rFonts w:asciiTheme="minorEastAsia" w:eastAsiaTheme="minorEastAsia" w:hAnsiTheme="minorEastAsia" w:cs="Times New Roman" w:hint="eastAsia"/>
          <w:color w:val="auto"/>
          <w:sz w:val="21"/>
          <w:szCs w:val="21"/>
        </w:rPr>
        <w:t>电子文件下载、制作、提交期间和开标（电子投标文件的解密）环节，投标人须使用</w:t>
      </w:r>
      <w:r>
        <w:rPr>
          <w:rFonts w:asciiTheme="minorEastAsia" w:eastAsiaTheme="minorEastAsia" w:hAnsiTheme="minorEastAsia" w:cs="Times New Roman" w:hint="eastAsia"/>
          <w:color w:val="auto"/>
          <w:sz w:val="21"/>
          <w:szCs w:val="21"/>
        </w:rPr>
        <w:t>CA</w:t>
      </w:r>
      <w:r>
        <w:rPr>
          <w:rFonts w:asciiTheme="minorEastAsia" w:eastAsiaTheme="minorEastAsia" w:hAnsiTheme="minorEastAsia" w:cs="Times New Roman" w:hint="eastAsia"/>
          <w:color w:val="auto"/>
          <w:sz w:val="21"/>
          <w:szCs w:val="21"/>
        </w:rPr>
        <w:t>数字证书（证书须在有效期内）。</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w:t>
      </w:r>
      <w:r>
        <w:rPr>
          <w:rFonts w:asciiTheme="minorEastAsia" w:eastAsiaTheme="minorEastAsia" w:hAnsiTheme="minorEastAsia" w:cs="Times New Roman" w:hint="eastAsia"/>
          <w:color w:val="auto"/>
          <w:sz w:val="21"/>
          <w:szCs w:val="21"/>
        </w:rPr>
        <w:t>电子投标文件的制作</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3.1 </w:t>
      </w:r>
      <w:r>
        <w:rPr>
          <w:rFonts w:asciiTheme="minorEastAsia" w:eastAsiaTheme="minorEastAsia" w:hAnsiTheme="minorEastAsia" w:cs="Times New Roman" w:hint="eastAsia"/>
          <w:color w:val="auto"/>
          <w:sz w:val="21"/>
          <w:szCs w:val="21"/>
        </w:rPr>
        <w:t>投标人登录《全国公共资源交易平台（河南省•许昌市）》公共资源交易系统（</w:t>
      </w:r>
      <w:r>
        <w:rPr>
          <w:rFonts w:asciiTheme="minorEastAsia" w:eastAsiaTheme="minorEastAsia" w:hAnsiTheme="minorEastAsia" w:cs="Times New Roman" w:hint="eastAsia"/>
          <w:color w:val="auto"/>
          <w:sz w:val="21"/>
          <w:szCs w:val="21"/>
        </w:rPr>
        <w:t>http://221.14.6.70:8088</w:t>
      </w:r>
      <w:r>
        <w:rPr>
          <w:rFonts w:asciiTheme="minorEastAsia" w:eastAsiaTheme="minorEastAsia" w:hAnsiTheme="minorEastAsia" w:cs="Times New Roman" w:hint="eastAsia"/>
          <w:color w:val="auto"/>
          <w:sz w:val="21"/>
          <w:szCs w:val="21"/>
        </w:rPr>
        <w:t>/ggzy/</w:t>
      </w:r>
      <w:r>
        <w:rPr>
          <w:rFonts w:asciiTheme="minorEastAsia" w:eastAsiaTheme="minorEastAsia" w:hAnsiTheme="minorEastAsia" w:cs="Times New Roman" w:hint="eastAsia"/>
          <w:color w:val="auto"/>
          <w:sz w:val="21"/>
          <w:szCs w:val="21"/>
        </w:rPr>
        <w:t>）下载“许昌投标文件制作系统</w:t>
      </w:r>
      <w:r>
        <w:rPr>
          <w:rFonts w:asciiTheme="minorEastAsia" w:eastAsiaTheme="minorEastAsia" w:hAnsiTheme="minorEastAsia" w:cs="Times New Roman" w:hint="eastAsia"/>
          <w:color w:val="auto"/>
          <w:sz w:val="21"/>
          <w:szCs w:val="21"/>
        </w:rPr>
        <w:t>SEARUN V1.1</w:t>
      </w:r>
      <w:r>
        <w:rPr>
          <w:rFonts w:asciiTheme="minorEastAsia" w:eastAsiaTheme="minorEastAsia" w:hAnsiTheme="minorEastAsia" w:cs="Times New Roman" w:hint="eastAsia"/>
          <w:color w:val="auto"/>
          <w:sz w:val="21"/>
          <w:szCs w:val="21"/>
        </w:rPr>
        <w:t>”，按招标文件要求制作电子投标文件。</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电子投标文件的制作，参考《全国公共资源交易平台（河南省•许昌市）》公共资源交易系统——组件下载——交易系统操作手册（投标人、供应商）。</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3.2 </w:t>
      </w:r>
      <w:r>
        <w:rPr>
          <w:rFonts w:asciiTheme="minorEastAsia" w:eastAsiaTheme="minorEastAsia" w:hAnsiTheme="minorEastAsia" w:cs="Times New Roman" w:hint="eastAsia"/>
          <w:color w:val="auto"/>
          <w:sz w:val="21"/>
          <w:szCs w:val="21"/>
        </w:rPr>
        <w:t>投标人须将招标文件要求的资质、业绩、荣誉及相关人员证明材料等资料原件扫描件或图片制作到所提交的电子投标文件中。</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3.3</w:t>
      </w:r>
      <w:r>
        <w:rPr>
          <w:rFonts w:asciiTheme="minorEastAsia" w:eastAsiaTheme="minorEastAsia" w:hAnsiTheme="minorEastAsia" w:cs="Times New Roman" w:hint="eastAsia"/>
          <w:color w:val="auto"/>
          <w:sz w:val="21"/>
          <w:szCs w:val="21"/>
        </w:rPr>
        <w:t>投标人对同一项目多个标段进行投标的，应分别下载所投标段的招标文件，按标段制作电子投标文件，并按招标文件要求在相应位置加盖投标人电子印章和法人电子印章。</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一个标段对应生成一个文件夹（</w:t>
      </w:r>
      <w:r>
        <w:rPr>
          <w:rFonts w:asciiTheme="minorEastAsia" w:eastAsiaTheme="minorEastAsia" w:hAnsiTheme="minorEastAsia" w:cs="Times New Roman" w:hint="eastAsia"/>
          <w:color w:val="auto"/>
          <w:sz w:val="21"/>
          <w:szCs w:val="21"/>
        </w:rPr>
        <w:t>xxxx</w:t>
      </w:r>
      <w:r>
        <w:rPr>
          <w:rFonts w:asciiTheme="minorEastAsia" w:eastAsiaTheme="minorEastAsia" w:hAnsiTheme="minorEastAsia" w:cs="Times New Roman" w:hint="eastAsia"/>
          <w:color w:val="auto"/>
          <w:sz w:val="21"/>
          <w:szCs w:val="21"/>
        </w:rPr>
        <w:t>项目</w:t>
      </w:r>
      <w:r>
        <w:rPr>
          <w:rFonts w:asciiTheme="minorEastAsia" w:eastAsiaTheme="minorEastAsia" w:hAnsiTheme="minorEastAsia" w:cs="Times New Roman" w:hint="eastAsia"/>
          <w:color w:val="auto"/>
          <w:sz w:val="21"/>
          <w:szCs w:val="21"/>
        </w:rPr>
        <w:t>xx</w:t>
      </w:r>
      <w:r>
        <w:rPr>
          <w:rFonts w:asciiTheme="minorEastAsia" w:eastAsiaTheme="minorEastAsia" w:hAnsiTheme="minorEastAsia" w:cs="Times New Roman" w:hint="eastAsia"/>
          <w:color w:val="auto"/>
          <w:sz w:val="21"/>
          <w:szCs w:val="21"/>
        </w:rPr>
        <w:t>标段）</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其中包含</w:t>
      </w:r>
      <w:r>
        <w:rPr>
          <w:rFonts w:asciiTheme="minorEastAsia" w:eastAsiaTheme="minorEastAsia" w:hAnsiTheme="minorEastAsia" w:cs="Times New Roman" w:hint="eastAsia"/>
          <w:color w:val="auto"/>
          <w:sz w:val="21"/>
          <w:szCs w:val="21"/>
        </w:rPr>
        <w:t>2</w:t>
      </w:r>
      <w:r>
        <w:rPr>
          <w:rFonts w:asciiTheme="minorEastAsia" w:eastAsiaTheme="minorEastAsia" w:hAnsiTheme="minorEastAsia" w:cs="Times New Roman" w:hint="eastAsia"/>
          <w:color w:val="auto"/>
          <w:sz w:val="21"/>
          <w:szCs w:val="21"/>
        </w:rPr>
        <w:t>个文件和</w:t>
      </w:r>
      <w:r>
        <w:rPr>
          <w:rFonts w:asciiTheme="minorEastAsia" w:eastAsiaTheme="minorEastAsia" w:hAnsiTheme="minorEastAsia" w:cs="Times New Roman" w:hint="eastAsia"/>
          <w:color w:val="auto"/>
          <w:sz w:val="21"/>
          <w:szCs w:val="21"/>
        </w:rPr>
        <w:t>1</w:t>
      </w:r>
      <w:r>
        <w:rPr>
          <w:rFonts w:asciiTheme="minorEastAsia" w:eastAsiaTheme="minorEastAsia" w:hAnsiTheme="minorEastAsia" w:cs="Times New Roman" w:hint="eastAsia"/>
          <w:color w:val="auto"/>
          <w:sz w:val="21"/>
          <w:szCs w:val="21"/>
        </w:rPr>
        <w:t>个文件夹。后缀名为“</w:t>
      </w:r>
      <w:r>
        <w:rPr>
          <w:rFonts w:asciiTheme="minorEastAsia" w:eastAsiaTheme="minorEastAsia" w:hAnsiTheme="minorEastAsia" w:cs="Times New Roman" w:hint="eastAsia"/>
          <w:color w:val="auto"/>
          <w:sz w:val="21"/>
          <w:szCs w:val="21"/>
        </w:rPr>
        <w:t>.file</w:t>
      </w:r>
      <w:r>
        <w:rPr>
          <w:rFonts w:asciiTheme="minorEastAsia" w:eastAsiaTheme="minorEastAsia" w:hAnsiTheme="minorEastAsia" w:cs="Times New Roman" w:hint="eastAsia"/>
          <w:color w:val="auto"/>
          <w:sz w:val="21"/>
          <w:szCs w:val="21"/>
        </w:rPr>
        <w:t>”的文件用于电子投标使用，后缀为</w:t>
      </w:r>
      <w:r>
        <w:rPr>
          <w:rFonts w:asciiTheme="minorEastAsia" w:eastAsiaTheme="minorEastAsia" w:hAnsiTheme="minorEastAsia" w:cs="Times New Roman" w:hint="eastAsia"/>
          <w:color w:val="auto"/>
          <w:sz w:val="21"/>
          <w:szCs w:val="21"/>
        </w:rPr>
        <w:t>PDF</w:t>
      </w:r>
      <w:r>
        <w:rPr>
          <w:rFonts w:asciiTheme="minorEastAsia" w:eastAsiaTheme="minorEastAsia" w:hAnsiTheme="minorEastAsia" w:cs="Times New Roman" w:hint="eastAsia"/>
          <w:color w:val="auto"/>
          <w:sz w:val="21"/>
          <w:szCs w:val="21"/>
        </w:rPr>
        <w:t>、“备份文件夹”使用电子介质存储，供开标现场备用。</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w:t>
      </w:r>
      <w:r>
        <w:rPr>
          <w:rFonts w:asciiTheme="minorEastAsia" w:eastAsiaTheme="minorEastAsia" w:hAnsiTheme="minorEastAsia" w:cs="Times New Roman" w:hint="eastAsia"/>
          <w:color w:val="auto"/>
          <w:sz w:val="21"/>
          <w:szCs w:val="21"/>
        </w:rPr>
        <w:t>电子投标文件的提交</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4.1</w:t>
      </w:r>
      <w:r>
        <w:rPr>
          <w:rFonts w:asciiTheme="minorEastAsia" w:eastAsiaTheme="minorEastAsia" w:hAnsiTheme="minorEastAsia" w:cs="Times New Roman" w:hint="eastAsia"/>
          <w:color w:val="auto"/>
          <w:sz w:val="21"/>
          <w:szCs w:val="21"/>
        </w:rPr>
        <w:t>电子投标文件应在招标文件规定的投标文件提交截止时间（开标时间）之前成功提交至《全国公共资源交易平台（河南省•许昌市）》公共资源交易系统（</w:t>
      </w:r>
      <w:r>
        <w:rPr>
          <w:rFonts w:asciiTheme="minorEastAsia" w:eastAsiaTheme="minorEastAsia" w:hAnsiTheme="minorEastAsia" w:cs="Times New Roman" w:hint="eastAsia"/>
          <w:color w:val="auto"/>
          <w:sz w:val="21"/>
          <w:szCs w:val="21"/>
        </w:rPr>
        <w:t>http://221.14.6.70:8088/ggzy/</w:t>
      </w:r>
      <w:r>
        <w:rPr>
          <w:rFonts w:asciiTheme="minorEastAsia" w:eastAsiaTheme="minorEastAsia" w:hAnsiTheme="minorEastAsia" w:cs="Times New Roman" w:hint="eastAsia"/>
          <w:color w:val="auto"/>
          <w:sz w:val="21"/>
          <w:szCs w:val="21"/>
        </w:rPr>
        <w:t>）。投标人应充分考虑并预留技术处理和上传数据所需时间。</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4.2 </w:t>
      </w:r>
      <w:r>
        <w:rPr>
          <w:rFonts w:asciiTheme="minorEastAsia" w:eastAsiaTheme="minorEastAsia" w:hAnsiTheme="minorEastAsia" w:cs="Times New Roman" w:hint="eastAsia"/>
          <w:color w:val="auto"/>
          <w:sz w:val="21"/>
          <w:szCs w:val="21"/>
        </w:rPr>
        <w:t>投标人对同一项目多个标段进行</w:t>
      </w:r>
      <w:r>
        <w:rPr>
          <w:rFonts w:asciiTheme="minorEastAsia" w:eastAsiaTheme="minorEastAsia" w:hAnsiTheme="minorEastAsia" w:cs="Times New Roman" w:hint="eastAsia"/>
          <w:color w:val="auto"/>
          <w:sz w:val="21"/>
          <w:szCs w:val="21"/>
        </w:rPr>
        <w:t>投标的，电子投标文件应按标段分别提交。</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4.3 </w:t>
      </w:r>
      <w:r>
        <w:rPr>
          <w:rFonts w:asciiTheme="minorEastAsia" w:eastAsiaTheme="minorEastAsia" w:hAnsiTheme="minorEastAsia" w:cs="Times New Roman" w:hint="eastAsia"/>
          <w:color w:val="auto"/>
          <w:sz w:val="21"/>
          <w:szCs w:val="21"/>
        </w:rPr>
        <w:t>电子投标文件成功提交后，投标人应打印“投标文件提交回执单”，供开标现场备查。</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w:t>
      </w:r>
      <w:r>
        <w:rPr>
          <w:rFonts w:asciiTheme="minorEastAsia" w:eastAsiaTheme="minorEastAsia" w:hAnsiTheme="minorEastAsia" w:cs="Times New Roman" w:hint="eastAsia"/>
          <w:color w:val="auto"/>
          <w:sz w:val="21"/>
          <w:szCs w:val="21"/>
        </w:rPr>
        <w:t>评标依据</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5.1</w:t>
      </w:r>
      <w:r>
        <w:rPr>
          <w:rFonts w:asciiTheme="minorEastAsia" w:eastAsiaTheme="minorEastAsia" w:hAnsiTheme="minorEastAsia" w:cs="Times New Roman" w:hint="eastAsia"/>
          <w:color w:val="auto"/>
          <w:sz w:val="21"/>
          <w:szCs w:val="21"/>
        </w:rPr>
        <w:t>采用全流程电子化交易评标时，评标委员会以电子投标文件为依据评标。</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5.2</w:t>
      </w:r>
      <w:r>
        <w:rPr>
          <w:rFonts w:asciiTheme="minorEastAsia" w:eastAsiaTheme="minorEastAsia" w:hAnsiTheme="minorEastAsia" w:cs="Times New Roman" w:hint="eastAsia"/>
          <w:color w:val="auto"/>
          <w:sz w:val="21"/>
          <w:szCs w:val="21"/>
        </w:rPr>
        <w:t>全流程电子化交易系统如因系统异常情况无法完成，将以人工方式进行。评标委员会以电子介质存储的备份文件为依据评标。</w:t>
      </w:r>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招标人及其代理机构需留存项目电子档案时，可在质疑期满后使用</w:t>
      </w:r>
      <w:r>
        <w:rPr>
          <w:rFonts w:asciiTheme="minorEastAsia" w:eastAsiaTheme="minorEastAsia" w:hAnsiTheme="minorEastAsia" w:cs="Times New Roman" w:hint="eastAsia"/>
          <w:color w:val="auto"/>
          <w:sz w:val="21"/>
          <w:szCs w:val="21"/>
        </w:rPr>
        <w:t>CA</w:t>
      </w:r>
      <w:r>
        <w:rPr>
          <w:rFonts w:asciiTheme="minorEastAsia" w:eastAsiaTheme="minorEastAsia" w:hAnsiTheme="minorEastAsia" w:cs="Times New Roman" w:hint="eastAsia"/>
          <w:color w:val="auto"/>
          <w:sz w:val="21"/>
          <w:szCs w:val="21"/>
        </w:rPr>
        <w:t>锁从交易平台自行下载。</w:t>
      </w:r>
    </w:p>
    <w:p w:rsidR="00D00D5E" w:rsidRDefault="00C1371E">
      <w:pPr>
        <w:pageBreakBefore/>
        <w:adjustRightInd w:val="0"/>
        <w:snapToGrid w:val="0"/>
        <w:spacing w:line="360" w:lineRule="auto"/>
        <w:jc w:val="center"/>
        <w:outlineLvl w:val="1"/>
        <w:rPr>
          <w:rFonts w:asciiTheme="minorEastAsia" w:eastAsiaTheme="minorEastAsia" w:hAnsiTheme="minorEastAsia"/>
          <w:sz w:val="18"/>
          <w:szCs w:val="18"/>
        </w:rPr>
      </w:pPr>
      <w:bookmarkStart w:id="4" w:name="_Toc393441355"/>
      <w:bookmarkEnd w:id="4"/>
      <w:r>
        <w:rPr>
          <w:rFonts w:asciiTheme="minorEastAsia" w:eastAsiaTheme="minorEastAsia" w:hAnsiTheme="minorEastAsia" w:hint="eastAsia"/>
          <w:sz w:val="36"/>
          <w:szCs w:val="36"/>
        </w:rPr>
        <w:lastRenderedPageBreak/>
        <w:t>第二章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投标人须知</w:t>
      </w:r>
    </w:p>
    <w:p w:rsidR="00D00D5E" w:rsidRDefault="00C1371E">
      <w:pPr>
        <w:spacing w:line="360" w:lineRule="auto"/>
        <w:jc w:val="center"/>
        <w:outlineLvl w:val="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投标人须知前附表</w:t>
      </w:r>
      <w:bookmarkStart w:id="5" w:name="_Hlt111980600"/>
      <w:bookmarkEnd w:id="5"/>
    </w:p>
    <w:tbl>
      <w:tblPr>
        <w:tblW w:w="9678" w:type="dxa"/>
        <w:tblInd w:w="-72" w:type="dxa"/>
        <w:tblLayout w:type="fixed"/>
        <w:tblLook w:val="04A0"/>
      </w:tblPr>
      <w:tblGrid>
        <w:gridCol w:w="1080"/>
        <w:gridCol w:w="2853"/>
        <w:gridCol w:w="5745"/>
      </w:tblGrid>
      <w:tr w:rsidR="00D00D5E">
        <w:trPr>
          <w:trHeight w:val="482"/>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条款号</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条</w:t>
            </w:r>
            <w:r>
              <w:rPr>
                <w:rFonts w:asciiTheme="minorEastAsia" w:eastAsiaTheme="minorEastAsia" w:hAnsiTheme="minorEastAsia" w:hint="eastAsia"/>
              </w:rPr>
              <w:t xml:space="preserve"> </w:t>
            </w:r>
            <w:r>
              <w:rPr>
                <w:rFonts w:asciiTheme="minorEastAsia" w:eastAsiaTheme="minorEastAsia" w:hAnsiTheme="minorEastAsia" w:hint="eastAsia"/>
              </w:rPr>
              <w:t>款</w:t>
            </w:r>
            <w:r>
              <w:rPr>
                <w:rFonts w:asciiTheme="minorEastAsia" w:eastAsiaTheme="minorEastAsia" w:hAnsiTheme="minorEastAsia" w:hint="eastAsia"/>
              </w:rPr>
              <w:t xml:space="preserve"> </w:t>
            </w:r>
            <w:r>
              <w:rPr>
                <w:rFonts w:asciiTheme="minorEastAsia" w:eastAsiaTheme="minorEastAsia" w:hAnsiTheme="minorEastAsia" w:hint="eastAsia"/>
              </w:rPr>
              <w:t>名</w:t>
            </w:r>
            <w:r>
              <w:rPr>
                <w:rFonts w:asciiTheme="minorEastAsia" w:eastAsiaTheme="minorEastAsia" w:hAnsiTheme="minorEastAsia" w:hint="eastAsia"/>
              </w:rPr>
              <w:t xml:space="preserve"> </w:t>
            </w:r>
            <w:r>
              <w:rPr>
                <w:rFonts w:asciiTheme="minorEastAsia" w:eastAsiaTheme="minorEastAsia" w:hAnsiTheme="minorEastAsia" w:hint="eastAsia"/>
              </w:rPr>
              <w:t>称</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编</w:t>
            </w:r>
            <w:r>
              <w:rPr>
                <w:rFonts w:asciiTheme="minorEastAsia" w:eastAsiaTheme="minorEastAsia" w:hAnsiTheme="minorEastAsia" w:hint="eastAsia"/>
              </w:rPr>
              <w:t xml:space="preserve"> </w:t>
            </w:r>
            <w:r>
              <w:rPr>
                <w:rFonts w:asciiTheme="minorEastAsia" w:eastAsiaTheme="minorEastAsia" w:hAnsiTheme="minorEastAsia" w:hint="eastAsia"/>
              </w:rPr>
              <w:t>列</w:t>
            </w:r>
            <w:r>
              <w:rPr>
                <w:rFonts w:asciiTheme="minorEastAsia" w:eastAsiaTheme="minorEastAsia" w:hAnsiTheme="minorEastAsia" w:hint="eastAsia"/>
              </w:rPr>
              <w:t xml:space="preserve"> </w:t>
            </w:r>
            <w:r>
              <w:rPr>
                <w:rFonts w:asciiTheme="minorEastAsia" w:eastAsiaTheme="minorEastAsia" w:hAnsiTheme="minorEastAsia" w:hint="eastAsia"/>
              </w:rPr>
              <w:t>内</w:t>
            </w:r>
            <w:r>
              <w:rPr>
                <w:rFonts w:asciiTheme="minorEastAsia" w:eastAsiaTheme="minorEastAsia" w:hAnsiTheme="minorEastAsia" w:hint="eastAsia"/>
              </w:rPr>
              <w:t xml:space="preserve"> </w:t>
            </w:r>
            <w:r>
              <w:rPr>
                <w:rFonts w:asciiTheme="minorEastAsia" w:eastAsiaTheme="minorEastAsia" w:hAnsiTheme="minorEastAsia" w:hint="eastAsia"/>
              </w:rPr>
              <w:t>容</w:t>
            </w:r>
          </w:p>
        </w:tc>
      </w:tr>
      <w:tr w:rsidR="00D00D5E">
        <w:trPr>
          <w:trHeight w:val="1409"/>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1.1.2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招标人</w:t>
            </w:r>
          </w:p>
        </w:tc>
        <w:tc>
          <w:tcPr>
            <w:tcW w:w="5745" w:type="dxa"/>
            <w:tcBorders>
              <w:top w:val="single" w:sz="4" w:space="0" w:color="auto"/>
              <w:left w:val="nil"/>
              <w:bottom w:val="single" w:sz="4" w:space="0" w:color="auto"/>
              <w:right w:val="single" w:sz="4" w:space="0" w:color="auto"/>
            </w:tcBorders>
            <w:vAlign w:val="center"/>
          </w:tcPr>
          <w:p w:rsidR="00D00D5E" w:rsidRDefault="00C1371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招</w:t>
            </w:r>
            <w:r>
              <w:rPr>
                <w:rFonts w:asciiTheme="minorEastAsia" w:eastAsiaTheme="minorEastAsia" w:hAnsiTheme="minorEastAsia" w:hint="eastAsia"/>
              </w:rPr>
              <w:t xml:space="preserve"> </w:t>
            </w:r>
            <w:r>
              <w:rPr>
                <w:rFonts w:asciiTheme="minorEastAsia" w:eastAsiaTheme="minorEastAsia" w:hAnsiTheme="minorEastAsia" w:hint="eastAsia"/>
              </w:rPr>
              <w:t>标</w:t>
            </w:r>
            <w:r>
              <w:rPr>
                <w:rFonts w:asciiTheme="minorEastAsia" w:eastAsiaTheme="minorEastAsia" w:hAnsiTheme="minorEastAsia" w:hint="eastAsia"/>
              </w:rPr>
              <w:t xml:space="preserve"> </w:t>
            </w:r>
            <w:r>
              <w:rPr>
                <w:rFonts w:asciiTheme="minorEastAsia" w:eastAsiaTheme="minorEastAsia" w:hAnsiTheme="minorEastAsia" w:hint="eastAsia"/>
              </w:rPr>
              <w:t>人：襄城县湛北乡人民政府</w:t>
            </w:r>
            <w:r>
              <w:rPr>
                <w:rFonts w:asciiTheme="minorEastAsia" w:eastAsiaTheme="minorEastAsia" w:hAnsiTheme="minorEastAsia" w:hint="eastAsia"/>
              </w:rPr>
              <w:t xml:space="preserve"> </w:t>
            </w:r>
          </w:p>
          <w:p w:rsidR="00D00D5E" w:rsidRDefault="00C1371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联系地址：襄城县湛北乡</w:t>
            </w:r>
          </w:p>
          <w:p w:rsidR="00D00D5E" w:rsidRDefault="00C1371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联系电话：</w:t>
            </w:r>
            <w:r>
              <w:rPr>
                <w:rFonts w:asciiTheme="minorEastAsia" w:eastAsiaTheme="minorEastAsia" w:hAnsiTheme="minorEastAsia" w:hint="eastAsia"/>
              </w:rPr>
              <w:t>0374-3793001</w:t>
            </w:r>
          </w:p>
        </w:tc>
      </w:tr>
      <w:tr w:rsidR="00D00D5E">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1.1.3</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招标代理机构</w:t>
            </w:r>
          </w:p>
        </w:tc>
        <w:tc>
          <w:tcPr>
            <w:tcW w:w="5745" w:type="dxa"/>
            <w:tcBorders>
              <w:top w:val="single" w:sz="4" w:space="0" w:color="auto"/>
              <w:left w:val="nil"/>
              <w:bottom w:val="single" w:sz="4" w:space="0" w:color="auto"/>
              <w:right w:val="single" w:sz="4" w:space="0" w:color="auto"/>
            </w:tcBorders>
            <w:vAlign w:val="center"/>
          </w:tcPr>
          <w:p w:rsidR="00D00D5E" w:rsidRDefault="00C1371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招标代理机构：欧邦工程管理有限公司</w:t>
            </w:r>
          </w:p>
          <w:p w:rsidR="00D00D5E" w:rsidRDefault="00C1371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地</w:t>
            </w:r>
            <w:r>
              <w:rPr>
                <w:rFonts w:asciiTheme="minorEastAsia" w:eastAsiaTheme="minorEastAsia" w:hAnsiTheme="minorEastAsia" w:hint="eastAsia"/>
              </w:rPr>
              <w:t xml:space="preserve"> </w:t>
            </w:r>
            <w:r>
              <w:rPr>
                <w:rFonts w:asciiTheme="minorEastAsia" w:eastAsiaTheme="minorEastAsia" w:hAnsiTheme="minorEastAsia" w:hint="eastAsia"/>
              </w:rPr>
              <w:t>址：郑州市金水区经三路</w:t>
            </w:r>
            <w:r>
              <w:rPr>
                <w:rFonts w:asciiTheme="minorEastAsia" w:eastAsiaTheme="minorEastAsia" w:hAnsiTheme="minorEastAsia" w:hint="eastAsia"/>
              </w:rPr>
              <w:t>85</w:t>
            </w:r>
            <w:r>
              <w:rPr>
                <w:rFonts w:asciiTheme="minorEastAsia" w:eastAsiaTheme="minorEastAsia" w:hAnsiTheme="minorEastAsia" w:hint="eastAsia"/>
              </w:rPr>
              <w:t>号</w:t>
            </w:r>
            <w:r>
              <w:rPr>
                <w:rFonts w:asciiTheme="minorEastAsia" w:eastAsiaTheme="minorEastAsia" w:hAnsiTheme="minorEastAsia" w:hint="eastAsia"/>
              </w:rPr>
              <w:t>3</w:t>
            </w:r>
            <w:r>
              <w:rPr>
                <w:rFonts w:asciiTheme="minorEastAsia" w:eastAsiaTheme="minorEastAsia" w:hAnsiTheme="minorEastAsia" w:hint="eastAsia"/>
              </w:rPr>
              <w:t>号楼</w:t>
            </w:r>
            <w:r>
              <w:rPr>
                <w:rFonts w:asciiTheme="minorEastAsia" w:eastAsiaTheme="minorEastAsia" w:hAnsiTheme="minorEastAsia" w:hint="eastAsia"/>
              </w:rPr>
              <w:t>13</w:t>
            </w:r>
            <w:r>
              <w:rPr>
                <w:rFonts w:asciiTheme="minorEastAsia" w:eastAsiaTheme="minorEastAsia" w:hAnsiTheme="minorEastAsia" w:hint="eastAsia"/>
              </w:rPr>
              <w:t>层</w:t>
            </w:r>
            <w:r>
              <w:rPr>
                <w:rFonts w:asciiTheme="minorEastAsia" w:eastAsiaTheme="minorEastAsia" w:hAnsiTheme="minorEastAsia" w:hint="eastAsia"/>
              </w:rPr>
              <w:t>03</w:t>
            </w:r>
            <w:r>
              <w:rPr>
                <w:rFonts w:asciiTheme="minorEastAsia" w:eastAsiaTheme="minorEastAsia" w:hAnsiTheme="minorEastAsia" w:hint="eastAsia"/>
              </w:rPr>
              <w:t>号</w:t>
            </w:r>
          </w:p>
          <w:p w:rsidR="00D00D5E" w:rsidRDefault="00C1371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联系人：常先生</w:t>
            </w:r>
          </w:p>
          <w:p w:rsidR="00D00D5E" w:rsidRDefault="00C1371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联系电话：</w:t>
            </w:r>
            <w:r>
              <w:rPr>
                <w:rFonts w:asciiTheme="minorEastAsia" w:eastAsiaTheme="minorEastAsia" w:hAnsiTheme="minorEastAsia" w:hint="eastAsia"/>
              </w:rPr>
              <w:t>0374-7553181</w:t>
            </w:r>
          </w:p>
        </w:tc>
      </w:tr>
      <w:tr w:rsidR="00D00D5E">
        <w:trPr>
          <w:trHeight w:val="576"/>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1.1.4</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宋体" w:hAnsi="宋体" w:cs="宋体"/>
              </w:rPr>
            </w:pPr>
            <w:r>
              <w:rPr>
                <w:rFonts w:ascii="宋体" w:hAnsi="宋体" w:cs="宋体" w:hint="eastAsia"/>
              </w:rPr>
              <w:t>招标项目名称</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宋体" w:eastAsiaTheme="minorEastAsia" w:hAnsi="宋体" w:cs="宋体" w:hint="eastAsia"/>
              </w:rPr>
              <w:t>襄城县仙翁山景区旅游公路道路工程项目（第一标段）</w:t>
            </w:r>
          </w:p>
        </w:tc>
      </w:tr>
      <w:tr w:rsidR="00D00D5E">
        <w:trPr>
          <w:trHeight w:val="568"/>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1.1.5</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宋体" w:hAnsi="宋体" w:cs="宋体"/>
              </w:rPr>
            </w:pPr>
            <w:r>
              <w:rPr>
                <w:rFonts w:ascii="宋体" w:hAnsi="宋体" w:cs="宋体" w:hint="eastAsia"/>
              </w:rPr>
              <w:t>标段建设地点</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襄城县湛北乡</w:t>
            </w:r>
          </w:p>
        </w:tc>
      </w:tr>
      <w:tr w:rsidR="00D00D5E">
        <w:trPr>
          <w:trHeight w:val="548"/>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1.2.1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宋体" w:hAnsi="宋体" w:cs="宋体"/>
              </w:rPr>
            </w:pPr>
            <w:r>
              <w:rPr>
                <w:rFonts w:ascii="宋体" w:hAnsi="宋体" w:cs="宋体" w:hint="eastAsia"/>
              </w:rPr>
              <w:t>资金来源及比例</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kern w:val="11"/>
              </w:rPr>
              <w:t>自筹资金</w:t>
            </w:r>
          </w:p>
        </w:tc>
      </w:tr>
      <w:tr w:rsidR="00D00D5E">
        <w:trPr>
          <w:trHeight w:val="556"/>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1.2.2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宋体" w:hAnsi="宋体" w:cs="宋体"/>
              </w:rPr>
            </w:pPr>
            <w:r>
              <w:rPr>
                <w:rFonts w:ascii="宋体" w:hAnsi="宋体" w:cs="宋体" w:hint="eastAsia"/>
              </w:rPr>
              <w:t>资金落实情况</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已落实</w:t>
            </w:r>
          </w:p>
        </w:tc>
      </w:tr>
      <w:tr w:rsidR="00D00D5E">
        <w:trPr>
          <w:trHeight w:val="67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1.3.1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宋体" w:hAnsi="宋体" w:cs="宋体"/>
              </w:rPr>
            </w:pPr>
            <w:r>
              <w:rPr>
                <w:rFonts w:ascii="宋体" w:hAnsi="宋体" w:cs="宋体" w:hint="eastAsia"/>
              </w:rPr>
              <w:t>招标范围</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招标文件、工程量清单、答疑纪要和补充文件、施工图纸（如有）范围内的所有建设内容；</w:t>
            </w:r>
          </w:p>
        </w:tc>
      </w:tr>
      <w:tr w:rsidR="00D00D5E">
        <w:trPr>
          <w:trHeight w:val="63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1.3.2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计划工期</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计划工期：</w:t>
            </w:r>
            <w:r>
              <w:rPr>
                <w:rFonts w:asciiTheme="minorEastAsia" w:eastAsiaTheme="minorEastAsia" w:hAnsiTheme="minorEastAsia" w:hint="eastAsia"/>
              </w:rPr>
              <w:t>60</w:t>
            </w:r>
            <w:r>
              <w:rPr>
                <w:rFonts w:asciiTheme="minorEastAsia" w:eastAsiaTheme="minorEastAsia" w:hAnsiTheme="minorEastAsia" w:hint="eastAsia"/>
              </w:rPr>
              <w:t>日历天</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计划开工日期：合同签订之日起</w:t>
            </w:r>
          </w:p>
        </w:tc>
      </w:tr>
      <w:tr w:rsidR="00D00D5E">
        <w:trPr>
          <w:trHeight w:val="501"/>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1.3.3</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质量要求</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spacing w:val="-18"/>
              </w:rPr>
            </w:pPr>
            <w:r>
              <w:rPr>
                <w:rFonts w:asciiTheme="minorEastAsia" w:eastAsiaTheme="minorEastAsia" w:hAnsiTheme="minorEastAsia" w:hint="eastAsia"/>
              </w:rPr>
              <w:t>合格</w:t>
            </w:r>
          </w:p>
        </w:tc>
      </w:tr>
      <w:tr w:rsidR="00D00D5E">
        <w:trPr>
          <w:trHeight w:val="409"/>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1.3.4</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安全目标</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cstheme="minorEastAsia" w:hint="eastAsia"/>
              </w:rPr>
              <w:t>零安全事故</w:t>
            </w:r>
          </w:p>
        </w:tc>
      </w:tr>
      <w:tr w:rsidR="00D00D5E">
        <w:trPr>
          <w:trHeight w:val="1842"/>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1.4.1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投标人资质条件、能力和信誉</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kern w:val="11"/>
              </w:rPr>
            </w:pPr>
            <w:r>
              <w:rPr>
                <w:rFonts w:asciiTheme="minorEastAsia" w:eastAsiaTheme="minorEastAsia" w:hAnsiTheme="minorEastAsia" w:hint="eastAsia"/>
              </w:rPr>
              <w:t>资质条件：见附录</w:t>
            </w:r>
            <w:r>
              <w:rPr>
                <w:rFonts w:asciiTheme="minorEastAsia" w:eastAsiaTheme="minorEastAsia" w:hAnsiTheme="minorEastAsia" w:hint="eastAsia"/>
              </w:rPr>
              <w:t>1</w:t>
            </w:r>
            <w:r>
              <w:rPr>
                <w:rFonts w:asciiTheme="minorEastAsia" w:eastAsiaTheme="minorEastAsia" w:hAnsiTheme="minorEastAsia" w:hint="eastAsia"/>
              </w:rPr>
              <w:t>；</w:t>
            </w:r>
          </w:p>
          <w:p w:rsidR="00D00D5E" w:rsidRDefault="00C1371E">
            <w:pPr>
              <w:spacing w:line="300" w:lineRule="auto"/>
              <w:jc w:val="left"/>
              <w:rPr>
                <w:rFonts w:asciiTheme="minorEastAsia" w:eastAsiaTheme="minorEastAsia" w:hAnsiTheme="minorEastAsia"/>
                <w:kern w:val="11"/>
              </w:rPr>
            </w:pPr>
            <w:r>
              <w:rPr>
                <w:rFonts w:asciiTheme="minorEastAsia" w:eastAsiaTheme="minorEastAsia" w:hAnsiTheme="minorEastAsia" w:hint="eastAsia"/>
                <w:kern w:val="11"/>
              </w:rPr>
              <w:t>财务要求：见附录</w:t>
            </w:r>
            <w:r>
              <w:rPr>
                <w:rFonts w:asciiTheme="minorEastAsia" w:eastAsiaTheme="minorEastAsia" w:hAnsiTheme="minorEastAsia" w:hint="eastAsia"/>
                <w:kern w:val="11"/>
              </w:rPr>
              <w:t>2</w:t>
            </w:r>
          </w:p>
          <w:p w:rsidR="00D00D5E" w:rsidRDefault="00C1371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业绩要求：见附录</w:t>
            </w:r>
            <w:r>
              <w:rPr>
                <w:rFonts w:asciiTheme="minorEastAsia" w:eastAsiaTheme="minorEastAsia" w:hAnsiTheme="minorEastAsia" w:hint="eastAsia"/>
                <w:kern w:val="0"/>
              </w:rPr>
              <w:t>3</w:t>
            </w:r>
            <w:r>
              <w:rPr>
                <w:rFonts w:asciiTheme="minorEastAsia" w:eastAsiaTheme="minorEastAsia" w:hAnsiTheme="minorEastAsia" w:hint="eastAsia"/>
                <w:kern w:val="0"/>
              </w:rPr>
              <w:t>；</w:t>
            </w:r>
          </w:p>
          <w:p w:rsidR="00D00D5E" w:rsidRDefault="00C1371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信誉要求：见附录</w:t>
            </w:r>
            <w:r>
              <w:rPr>
                <w:rFonts w:asciiTheme="minorEastAsia" w:eastAsiaTheme="minorEastAsia" w:hAnsiTheme="minorEastAsia" w:hint="eastAsia"/>
                <w:kern w:val="0"/>
              </w:rPr>
              <w:t>4</w:t>
            </w:r>
            <w:r>
              <w:rPr>
                <w:rFonts w:asciiTheme="minorEastAsia" w:eastAsiaTheme="minorEastAsia" w:hAnsiTheme="minorEastAsia" w:hint="eastAsia"/>
                <w:kern w:val="0"/>
              </w:rPr>
              <w:t>；</w:t>
            </w:r>
          </w:p>
          <w:p w:rsidR="00D00D5E" w:rsidRDefault="00C1371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项目经理和项目总工资格：见附表</w:t>
            </w:r>
            <w:r>
              <w:rPr>
                <w:rFonts w:asciiTheme="minorEastAsia" w:eastAsiaTheme="minorEastAsia" w:hAnsiTheme="minorEastAsia" w:hint="eastAsia"/>
                <w:kern w:val="0"/>
              </w:rPr>
              <w:t>5</w:t>
            </w:r>
            <w:r>
              <w:rPr>
                <w:rFonts w:asciiTheme="minorEastAsia" w:eastAsiaTheme="minorEastAsia" w:hAnsiTheme="minorEastAsia" w:hint="eastAsia"/>
                <w:kern w:val="0"/>
              </w:rPr>
              <w:t>；</w:t>
            </w:r>
          </w:p>
          <w:p w:rsidR="00D00D5E" w:rsidRDefault="00C1371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其他要求：</w:t>
            </w:r>
            <w:r>
              <w:rPr>
                <w:rFonts w:asciiTheme="minorEastAsia" w:eastAsiaTheme="minorEastAsia" w:hAnsiTheme="minorEastAsia"/>
                <w:kern w:val="0"/>
              </w:rPr>
              <w:t xml:space="preserve"> </w:t>
            </w:r>
            <w:r>
              <w:rPr>
                <w:rFonts w:asciiTheme="minorEastAsia" w:eastAsiaTheme="minorEastAsia" w:hAnsiTheme="minorEastAsia"/>
                <w:kern w:val="0"/>
              </w:rPr>
              <w:t>见附录录</w:t>
            </w:r>
            <w:r>
              <w:rPr>
                <w:rFonts w:asciiTheme="minorEastAsia" w:eastAsiaTheme="minorEastAsia" w:hAnsiTheme="minorEastAsia" w:hint="eastAsia"/>
                <w:kern w:val="0"/>
              </w:rPr>
              <w:t>6</w:t>
            </w:r>
            <w:r>
              <w:rPr>
                <w:rFonts w:asciiTheme="minorEastAsia" w:eastAsiaTheme="minorEastAsia" w:hAnsiTheme="minorEastAsia" w:hint="eastAsia"/>
                <w:kern w:val="0"/>
              </w:rPr>
              <w:t>和附录</w:t>
            </w:r>
            <w:r>
              <w:rPr>
                <w:rFonts w:asciiTheme="minorEastAsia" w:eastAsiaTheme="minorEastAsia" w:hAnsiTheme="minorEastAsia" w:hint="eastAsia"/>
                <w:kern w:val="0"/>
              </w:rPr>
              <w:t>7</w:t>
            </w:r>
          </w:p>
        </w:tc>
      </w:tr>
      <w:tr w:rsidR="00D00D5E">
        <w:trPr>
          <w:trHeight w:val="554"/>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1.4.2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是否接受联合体投标</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不接受</w:t>
            </w:r>
          </w:p>
        </w:tc>
      </w:tr>
      <w:tr w:rsidR="00D00D5E">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1.4.3</w:t>
            </w:r>
          </w:p>
        </w:tc>
        <w:tc>
          <w:tcPr>
            <w:tcW w:w="2853" w:type="dxa"/>
            <w:tcBorders>
              <w:top w:val="single" w:sz="4" w:space="0" w:color="auto"/>
              <w:left w:val="nil"/>
              <w:bottom w:val="single" w:sz="4" w:space="0" w:color="auto"/>
              <w:right w:val="single" w:sz="4" w:space="0" w:color="auto"/>
            </w:tcBorders>
          </w:tcPr>
          <w:p w:rsidR="00D00D5E" w:rsidRDefault="00C1371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投标人不得存在的其他关联情</w:t>
            </w:r>
            <w:r>
              <w:rPr>
                <w:rFonts w:asciiTheme="minorEastAsia" w:eastAsiaTheme="minorEastAsia" w:hAnsiTheme="minorEastAsia" w:hint="eastAsia"/>
                <w:kern w:val="0"/>
              </w:rPr>
              <w:t xml:space="preserve"> </w:t>
            </w:r>
            <w:r>
              <w:rPr>
                <w:rFonts w:asciiTheme="minorEastAsia" w:eastAsiaTheme="minorEastAsia" w:hAnsiTheme="minorEastAsia" w:hint="eastAsia"/>
                <w:kern w:val="0"/>
              </w:rPr>
              <w:t>形</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D00D5E">
        <w:trPr>
          <w:trHeight w:val="9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1.4.4</w:t>
            </w:r>
          </w:p>
        </w:tc>
        <w:tc>
          <w:tcPr>
            <w:tcW w:w="2853" w:type="dxa"/>
            <w:tcBorders>
              <w:top w:val="single" w:sz="4" w:space="0" w:color="auto"/>
              <w:left w:val="nil"/>
              <w:bottom w:val="single" w:sz="4" w:space="0" w:color="auto"/>
              <w:right w:val="single" w:sz="4" w:space="0" w:color="auto"/>
            </w:tcBorders>
          </w:tcPr>
          <w:p w:rsidR="00D00D5E" w:rsidRDefault="00C1371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投标人不得存在的其他不良状况或不良信用记录</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D00D5E">
        <w:trPr>
          <w:trHeight w:val="494"/>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1.9.1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踏勘现场</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不组织</w:t>
            </w:r>
          </w:p>
        </w:tc>
      </w:tr>
      <w:tr w:rsidR="00D00D5E">
        <w:trPr>
          <w:trHeight w:val="726"/>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1.10.2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6" w:rightChars="-51" w:right="-107" w:hanging="1"/>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投标人在投标预备会前提出问</w:t>
            </w:r>
            <w:r>
              <w:rPr>
                <w:rFonts w:asciiTheme="minorEastAsia" w:eastAsiaTheme="minorEastAsia" w:hAnsiTheme="minorEastAsia" w:hint="eastAsia"/>
                <w:spacing w:val="-2"/>
                <w:kern w:val="0"/>
              </w:rPr>
              <w:t> </w:t>
            </w:r>
            <w:r>
              <w:rPr>
                <w:rFonts w:asciiTheme="minorEastAsia" w:eastAsiaTheme="minorEastAsia" w:hAnsiTheme="minorEastAsia" w:hint="eastAsia"/>
                <w:spacing w:val="-2"/>
                <w:kern w:val="0"/>
              </w:rPr>
              <w:t>题</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spacing w:val="-2"/>
                <w:kern w:val="0"/>
              </w:rPr>
            </w:pPr>
            <w:r>
              <w:rPr>
                <w:rFonts w:asciiTheme="minorEastAsia" w:eastAsiaTheme="minorEastAsia" w:hAnsiTheme="minorEastAsia" w:hint="eastAsia"/>
                <w:spacing w:val="-2"/>
                <w:kern w:val="0"/>
              </w:rPr>
              <w:t>不召开投标预备会。</w:t>
            </w:r>
          </w:p>
        </w:tc>
      </w:tr>
      <w:tr w:rsidR="00D00D5E">
        <w:trPr>
          <w:trHeight w:val="49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1.11.1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分包</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不允许</w:t>
            </w:r>
          </w:p>
        </w:tc>
      </w:tr>
      <w:tr w:rsidR="00D00D5E">
        <w:trPr>
          <w:trHeight w:val="481"/>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2.1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构成招标文件的其他材料</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详见招标文件的组成</w:t>
            </w:r>
          </w:p>
        </w:tc>
      </w:tr>
      <w:tr w:rsidR="00D00D5E">
        <w:trPr>
          <w:trHeight w:val="976"/>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2.2.1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投标人要求澄清招标文件的时间</w:t>
            </w:r>
          </w:p>
        </w:tc>
        <w:tc>
          <w:tcPr>
            <w:tcW w:w="5745" w:type="dxa"/>
            <w:tcBorders>
              <w:top w:val="single" w:sz="4" w:space="0" w:color="auto"/>
              <w:left w:val="nil"/>
              <w:bottom w:val="single" w:sz="4" w:space="0" w:color="auto"/>
              <w:right w:val="single" w:sz="4" w:space="0" w:color="auto"/>
            </w:tcBorders>
            <w:vAlign w:val="center"/>
          </w:tcPr>
          <w:p w:rsidR="00D00D5E" w:rsidRDefault="00C1371E">
            <w:pPr>
              <w:tabs>
                <w:tab w:val="right" w:leader="dot" w:pos="8295"/>
              </w:tabs>
              <w:adjustRightInd w:val="0"/>
              <w:snapToGrid w:val="0"/>
              <w:spacing w:line="300" w:lineRule="auto"/>
              <w:rPr>
                <w:rFonts w:hAnsi="宋体"/>
                <w:bCs/>
                <w:kern w:val="11"/>
              </w:rPr>
            </w:pPr>
            <w:r>
              <w:rPr>
                <w:rFonts w:hAnsi="宋体" w:hint="eastAsia"/>
                <w:bCs/>
                <w:kern w:val="11"/>
              </w:rPr>
              <w:t>时间：递交投标文件截止之日</w:t>
            </w:r>
            <w:r>
              <w:rPr>
                <w:rFonts w:hAnsi="宋体" w:hint="eastAsia"/>
                <w:bCs/>
                <w:kern w:val="11"/>
              </w:rPr>
              <w:t xml:space="preserve"> 10 </w:t>
            </w:r>
            <w:r>
              <w:rPr>
                <w:rFonts w:hAnsi="宋体" w:hint="eastAsia"/>
                <w:bCs/>
                <w:kern w:val="11"/>
              </w:rPr>
              <w:t>天前；</w:t>
            </w:r>
          </w:p>
          <w:p w:rsidR="00D00D5E" w:rsidRDefault="00C1371E">
            <w:pPr>
              <w:tabs>
                <w:tab w:val="right" w:leader="dot" w:pos="8295"/>
              </w:tabs>
              <w:adjustRightInd w:val="0"/>
              <w:snapToGrid w:val="0"/>
              <w:spacing w:line="300" w:lineRule="auto"/>
              <w:rPr>
                <w:rFonts w:asciiTheme="minorEastAsia" w:eastAsiaTheme="minorEastAsia" w:hAnsiTheme="minorEastAsia"/>
              </w:rPr>
            </w:pPr>
            <w:r>
              <w:rPr>
                <w:rFonts w:hAnsi="宋体" w:hint="eastAsia"/>
                <w:bCs/>
                <w:kern w:val="11"/>
              </w:rPr>
              <w:t>形式：使用</w:t>
            </w:r>
            <w:r>
              <w:rPr>
                <w:rFonts w:hAnsi="宋体" w:hint="eastAsia"/>
                <w:bCs/>
                <w:kern w:val="11"/>
              </w:rPr>
              <w:t>CA</w:t>
            </w:r>
            <w:r>
              <w:rPr>
                <w:rFonts w:hAnsi="宋体" w:hint="eastAsia"/>
                <w:bCs/>
                <w:kern w:val="11"/>
              </w:rPr>
              <w:t>数字证书登当“电子交易平台”，在“网上提疑”菜单以网上形式要求招标人对招标文件予以澄清</w:t>
            </w:r>
          </w:p>
        </w:tc>
      </w:tr>
      <w:tr w:rsidR="00D00D5E">
        <w:trPr>
          <w:trHeight w:val="395"/>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2.2.2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招标文件澄清发出的形式</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highlight w:val="yellow"/>
                <w:u w:val="single"/>
              </w:rPr>
            </w:pPr>
            <w:r>
              <w:rPr>
                <w:rFonts w:asciiTheme="minorEastAsia" w:eastAsiaTheme="minorEastAsia" w:hAnsiTheme="minorEastAsia" w:hint="eastAsia"/>
                <w:color w:val="000000"/>
              </w:rPr>
              <w:t>通过“电子交易平台”发出招标文件澄清</w:t>
            </w:r>
          </w:p>
        </w:tc>
      </w:tr>
      <w:tr w:rsidR="00D00D5E">
        <w:trPr>
          <w:trHeight w:val="812"/>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2.2.3</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投标人确认收到招标文件澄清</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时间：</w:t>
            </w:r>
            <w:r>
              <w:rPr>
                <w:rFonts w:asciiTheme="minorEastAsia" w:eastAsiaTheme="minorEastAsia" w:hAnsiTheme="minorEastAsia" w:hint="eastAsia"/>
                <w:color w:val="000000"/>
              </w:rPr>
              <w:t>/</w:t>
            </w:r>
          </w:p>
          <w:p w:rsidR="00D00D5E" w:rsidRDefault="00C1371E">
            <w:pPr>
              <w:pStyle w:val="a0"/>
              <w:spacing w:line="30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形式：</w:t>
            </w:r>
            <w:r>
              <w:rPr>
                <w:rFonts w:asciiTheme="minorEastAsia" w:eastAsiaTheme="minorEastAsia" w:hAnsiTheme="minorEastAsia" w:cs="Times New Roman" w:hint="eastAsia"/>
                <w:color w:val="auto"/>
                <w:sz w:val="21"/>
                <w:szCs w:val="21"/>
              </w:rPr>
              <w:t>/</w:t>
            </w:r>
          </w:p>
        </w:tc>
      </w:tr>
      <w:tr w:rsidR="00D00D5E">
        <w:trPr>
          <w:trHeight w:val="324"/>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2.3.1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招标文件修改发出的形式</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通过“电子交易平台”发出招标文件修改</w:t>
            </w:r>
          </w:p>
        </w:tc>
      </w:tr>
      <w:tr w:rsidR="00D00D5E">
        <w:trPr>
          <w:trHeight w:val="76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2.3.2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投标人确认收到招标文件修改</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时间：</w:t>
            </w:r>
            <w:r>
              <w:rPr>
                <w:rFonts w:asciiTheme="minorEastAsia" w:eastAsiaTheme="minorEastAsia" w:hAnsiTheme="minorEastAsia" w:hint="eastAsia"/>
                <w:color w:val="000000"/>
              </w:rPr>
              <w:t>/</w:t>
            </w:r>
          </w:p>
          <w:p w:rsidR="00D00D5E" w:rsidRDefault="00C1371E">
            <w:pPr>
              <w:pStyle w:val="a0"/>
              <w:spacing w:line="30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形式：</w:t>
            </w:r>
            <w:r>
              <w:rPr>
                <w:rFonts w:asciiTheme="minorEastAsia" w:eastAsiaTheme="minorEastAsia" w:hAnsiTheme="minorEastAsia" w:cs="Times New Roman" w:hint="eastAsia"/>
                <w:color w:val="auto"/>
                <w:sz w:val="21"/>
                <w:szCs w:val="21"/>
              </w:rPr>
              <w:t>/</w:t>
            </w:r>
          </w:p>
        </w:tc>
      </w:tr>
      <w:tr w:rsidR="00D00D5E">
        <w:trPr>
          <w:trHeight w:val="461"/>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3.1.1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rPr>
              <w:t>投标文件密封形式</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rPr>
              <w:t>双信封</w:t>
            </w:r>
          </w:p>
        </w:tc>
      </w:tr>
      <w:tr w:rsidR="00D00D5E">
        <w:trPr>
          <w:trHeight w:val="552"/>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3.1.1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构成投标文件的其他材料</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color w:val="0070C0"/>
              </w:rPr>
            </w:pPr>
            <w:r>
              <w:rPr>
                <w:rFonts w:asciiTheme="minorEastAsia" w:eastAsiaTheme="minorEastAsia" w:hAnsiTheme="minorEastAsia" w:hint="eastAsia"/>
              </w:rPr>
              <w:t>详见第九章投标文件格式</w:t>
            </w:r>
            <w:r>
              <w:rPr>
                <w:rFonts w:asciiTheme="minorEastAsia" w:eastAsiaTheme="minorEastAsia" w:hAnsiTheme="minorEastAsia" w:hint="eastAsia"/>
              </w:rPr>
              <w:t xml:space="preserve">  </w:t>
            </w:r>
          </w:p>
        </w:tc>
      </w:tr>
      <w:tr w:rsidR="00D00D5E">
        <w:trPr>
          <w:trHeight w:val="312"/>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3.2.1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增值税税金的计算方法</w:t>
            </w:r>
          </w:p>
        </w:tc>
        <w:tc>
          <w:tcPr>
            <w:tcW w:w="5745" w:type="dxa"/>
            <w:tcBorders>
              <w:top w:val="single" w:sz="4" w:space="0" w:color="auto"/>
              <w:left w:val="nil"/>
              <w:bottom w:val="single" w:sz="4" w:space="0" w:color="auto"/>
              <w:right w:val="single" w:sz="4" w:space="0" w:color="auto"/>
            </w:tcBorders>
            <w:vAlign w:val="center"/>
          </w:tcPr>
          <w:p w:rsidR="00D00D5E" w:rsidRDefault="00D00D5E">
            <w:pPr>
              <w:spacing w:line="300" w:lineRule="auto"/>
              <w:jc w:val="left"/>
            </w:pPr>
          </w:p>
        </w:tc>
      </w:tr>
      <w:tr w:rsidR="00D00D5E">
        <w:trPr>
          <w:trHeight w:val="552"/>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3.2.1</w:t>
            </w:r>
          </w:p>
        </w:tc>
        <w:tc>
          <w:tcPr>
            <w:tcW w:w="2853"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工程量清单的填写方式</w:t>
            </w:r>
          </w:p>
        </w:tc>
        <w:tc>
          <w:tcPr>
            <w:tcW w:w="5745"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投标人按照招标人提供的工程量清单填写工</w:t>
            </w:r>
            <w:r>
              <w:rPr>
                <w:rFonts w:asciiTheme="minorEastAsia" w:eastAsiaTheme="minorEastAsia" w:hAnsiTheme="minorEastAsia" w:hint="eastAsia"/>
                <w:spacing w:val="-1"/>
                <w:sz w:val="21"/>
                <w:szCs w:val="21"/>
              </w:rPr>
              <w:t>程量清单</w:t>
            </w:r>
          </w:p>
        </w:tc>
      </w:tr>
      <w:tr w:rsidR="00D00D5E">
        <w:trPr>
          <w:trHeight w:val="43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pStyle w:val="TableParagraph"/>
              <w:tabs>
                <w:tab w:val="left" w:pos="270"/>
              </w:tabs>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3.2.3</w:t>
            </w:r>
          </w:p>
        </w:tc>
        <w:tc>
          <w:tcPr>
            <w:tcW w:w="2853"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报价方式</w:t>
            </w:r>
          </w:p>
        </w:tc>
        <w:tc>
          <w:tcPr>
            <w:tcW w:w="5745"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总价</w:t>
            </w:r>
          </w:p>
        </w:tc>
      </w:tr>
      <w:tr w:rsidR="00D00D5E">
        <w:trPr>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3.2.6</w:t>
            </w:r>
          </w:p>
        </w:tc>
        <w:tc>
          <w:tcPr>
            <w:tcW w:w="2853"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是否接受调价函</w:t>
            </w:r>
          </w:p>
        </w:tc>
        <w:tc>
          <w:tcPr>
            <w:tcW w:w="5745"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否</w:t>
            </w:r>
          </w:p>
        </w:tc>
      </w:tr>
      <w:tr w:rsidR="00D00D5E">
        <w:trPr>
          <w:trHeight w:val="385"/>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3.2.8</w:t>
            </w:r>
          </w:p>
        </w:tc>
        <w:tc>
          <w:tcPr>
            <w:tcW w:w="2853"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最高投标限价</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kern w:val="11"/>
              </w:rPr>
            </w:pPr>
            <w:r>
              <w:rPr>
                <w:rFonts w:asciiTheme="minorEastAsia" w:eastAsiaTheme="minorEastAsia" w:hAnsiTheme="minorEastAsia" w:hint="eastAsia"/>
                <w:kern w:val="11"/>
              </w:rPr>
              <w:t>5758662</w:t>
            </w:r>
            <w:r>
              <w:rPr>
                <w:rFonts w:asciiTheme="minorEastAsia" w:eastAsiaTheme="minorEastAsia" w:hAnsiTheme="minorEastAsia" w:hint="eastAsia"/>
                <w:kern w:val="11"/>
              </w:rPr>
              <w:t>.00</w:t>
            </w:r>
            <w:r>
              <w:rPr>
                <w:rFonts w:asciiTheme="minorEastAsia" w:eastAsiaTheme="minorEastAsia" w:hAnsiTheme="minorEastAsia" w:hint="eastAsia"/>
                <w:kern w:val="11"/>
              </w:rPr>
              <w:t>元</w:t>
            </w:r>
            <w:r>
              <w:rPr>
                <w:rFonts w:asciiTheme="minorEastAsia" w:eastAsiaTheme="minorEastAsia" w:hAnsiTheme="minorEastAsia" w:hint="eastAsia"/>
                <w:kern w:val="11"/>
              </w:rPr>
              <w:t>,</w:t>
            </w:r>
            <w:r>
              <w:rPr>
                <w:rFonts w:hint="eastAsia"/>
              </w:rPr>
              <w:t xml:space="preserve"> </w:t>
            </w:r>
            <w:r>
              <w:rPr>
                <w:rFonts w:asciiTheme="minorEastAsia" w:eastAsiaTheme="minorEastAsia" w:hAnsiTheme="minorEastAsia" w:hint="eastAsia"/>
                <w:kern w:val="11"/>
              </w:rPr>
              <w:t>投标人投标报价不得超过“最高投标限价”，否则该投标人的投标文件作废标处理。</w:t>
            </w:r>
          </w:p>
        </w:tc>
      </w:tr>
      <w:tr w:rsidR="00D00D5E">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3.2.9</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rPr>
              <w:t>投标报价的其他要求</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D00D5E">
        <w:trPr>
          <w:trHeight w:val="472"/>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3.3.1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投标有效期</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自投标人提交投标文件截止之日起计算</w:t>
            </w:r>
            <w:r>
              <w:rPr>
                <w:rFonts w:asciiTheme="minorEastAsia" w:eastAsiaTheme="minorEastAsia" w:hAnsiTheme="minorEastAsia" w:hint="eastAsia"/>
              </w:rPr>
              <w:t>60</w:t>
            </w:r>
            <w:r>
              <w:rPr>
                <w:rFonts w:asciiTheme="minorEastAsia" w:eastAsiaTheme="minorEastAsia" w:hAnsiTheme="minorEastAsia" w:hint="eastAsia"/>
              </w:rPr>
              <w:t>日</w:t>
            </w:r>
          </w:p>
        </w:tc>
      </w:tr>
      <w:tr w:rsidR="00D00D5E">
        <w:trPr>
          <w:trHeight w:val="20"/>
        </w:trPr>
        <w:tc>
          <w:tcPr>
            <w:tcW w:w="1080" w:type="dxa"/>
            <w:tcBorders>
              <w:top w:val="nil"/>
              <w:left w:val="single" w:sz="4" w:space="0" w:color="auto"/>
              <w:bottom w:val="single" w:sz="4" w:space="0" w:color="auto"/>
              <w:right w:val="single" w:sz="4" w:space="0" w:color="auto"/>
            </w:tcBorders>
            <w:vAlign w:val="center"/>
          </w:tcPr>
          <w:p w:rsidR="00D00D5E" w:rsidRDefault="00C1371E">
            <w:pPr>
              <w:widowControl/>
              <w:spacing w:line="300" w:lineRule="auto"/>
              <w:jc w:val="center"/>
              <w:rPr>
                <w:rFonts w:asciiTheme="minorEastAsia" w:eastAsiaTheme="minorEastAsia" w:hAnsiTheme="minorEastAsia"/>
              </w:rPr>
            </w:pPr>
            <w:r>
              <w:rPr>
                <w:rFonts w:asciiTheme="minorEastAsia" w:eastAsiaTheme="minorEastAsia" w:hAnsiTheme="minorEastAsia" w:hint="eastAsia"/>
              </w:rPr>
              <w:t>3.4.1</w:t>
            </w:r>
          </w:p>
        </w:tc>
        <w:tc>
          <w:tcPr>
            <w:tcW w:w="2853" w:type="dxa"/>
            <w:tcBorders>
              <w:top w:val="single" w:sz="4" w:space="0" w:color="auto"/>
              <w:left w:val="nil"/>
              <w:bottom w:val="single" w:sz="4" w:space="0" w:color="auto"/>
              <w:right w:val="single" w:sz="4" w:space="0" w:color="auto"/>
            </w:tcBorders>
            <w:vAlign w:val="center"/>
          </w:tcPr>
          <w:p w:rsidR="00D00D5E" w:rsidRDefault="00C1371E">
            <w:pPr>
              <w:autoSpaceDE w:val="0"/>
              <w:autoSpaceDN w:val="0"/>
              <w:adjustRightInd w:val="0"/>
              <w:spacing w:line="300" w:lineRule="auto"/>
              <w:jc w:val="center"/>
              <w:rPr>
                <w:rFonts w:asciiTheme="minorEastAsia" w:eastAsiaTheme="minorEastAsia" w:hAnsiTheme="minorEastAsia"/>
              </w:rPr>
            </w:pPr>
            <w:r>
              <w:rPr>
                <w:rFonts w:asciiTheme="minorEastAsia" w:eastAsiaTheme="minorEastAsia" w:hAnsiTheme="minorEastAsia" w:hint="eastAsia"/>
              </w:rPr>
              <w:t>投标保证金须知</w:t>
            </w:r>
          </w:p>
        </w:tc>
        <w:tc>
          <w:tcPr>
            <w:tcW w:w="5745" w:type="dxa"/>
            <w:tcBorders>
              <w:top w:val="single" w:sz="4" w:space="0" w:color="auto"/>
              <w:left w:val="nil"/>
              <w:bottom w:val="single" w:sz="4" w:space="0" w:color="auto"/>
              <w:right w:val="single" w:sz="4" w:space="0" w:color="auto"/>
            </w:tcBorders>
            <w:vAlign w:val="center"/>
          </w:tcPr>
          <w:p w:rsidR="00D00D5E" w:rsidRDefault="00C1371E">
            <w:pPr>
              <w:autoSpaceDE w:val="0"/>
              <w:autoSpaceDN w:val="0"/>
              <w:adjustRightInd w:val="0"/>
              <w:spacing w:line="300" w:lineRule="auto"/>
              <w:jc w:val="left"/>
              <w:rPr>
                <w:rFonts w:ascii="宋体" w:hAnsi="宋体"/>
                <w:bCs/>
              </w:rPr>
            </w:pPr>
            <w:r>
              <w:rPr>
                <w:rFonts w:ascii="宋体" w:hAnsi="宋体" w:hint="eastAsia"/>
                <w:bCs/>
              </w:rPr>
              <w:t>保证金递交截止时间同投标截止时间；</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金额￥：</w:t>
            </w:r>
            <w:r>
              <w:rPr>
                <w:rFonts w:ascii="宋体" w:hAnsi="宋体" w:hint="eastAsia"/>
                <w:bCs/>
              </w:rPr>
              <w:t>1</w:t>
            </w:r>
            <w:r>
              <w:rPr>
                <w:rFonts w:ascii="宋体" w:hAnsi="宋体" w:hint="eastAsia"/>
                <w:bCs/>
              </w:rPr>
              <w:t>1</w:t>
            </w:r>
            <w:r>
              <w:rPr>
                <w:rFonts w:ascii="宋体" w:hAnsi="宋体" w:hint="eastAsia"/>
                <w:bCs/>
              </w:rPr>
              <w:t>0000.00</w:t>
            </w:r>
            <w:r>
              <w:rPr>
                <w:rFonts w:ascii="宋体" w:hAnsi="宋体" w:hint="eastAsia"/>
                <w:bCs/>
              </w:rPr>
              <w:t>元（壹拾</w:t>
            </w:r>
            <w:r>
              <w:rPr>
                <w:rFonts w:ascii="宋体" w:hAnsi="宋体" w:hint="eastAsia"/>
                <w:bCs/>
              </w:rPr>
              <w:t>壹</w:t>
            </w:r>
            <w:r>
              <w:rPr>
                <w:rFonts w:ascii="宋体" w:hAnsi="宋体" w:hint="eastAsia"/>
                <w:bCs/>
              </w:rPr>
              <w:t>万元整）；</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1</w:t>
            </w:r>
            <w:r>
              <w:rPr>
                <w:rFonts w:ascii="宋体" w:hAnsi="宋体" w:hint="eastAsia"/>
                <w:bCs/>
              </w:rPr>
              <w:t>、投标保证金的递交方式：银行转帐、银行电汇（均需从投标人的基本账户汇出），不接受以现金方式缴纳的投标保证金。凡以现金方式缴纳投标保证金而影响其投标结果的，由投标人自行负责。</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使用银行转帐形式的，于截止时间前通过投标人基本账户将款项一次足额递交、成功绑定，以收款人到账时间为准，在途资金无效，视为未按时交纳。同时投标人应承担节假日银行系统不能支付的风险。</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2</w:t>
            </w:r>
            <w:r>
              <w:rPr>
                <w:rFonts w:ascii="宋体" w:hAnsi="宋体" w:hint="eastAsia"/>
                <w:bCs/>
              </w:rPr>
              <w:t>、投标保证金缴纳方式：</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2.1</w:t>
            </w:r>
            <w:r>
              <w:rPr>
                <w:rFonts w:ascii="宋体" w:hAnsi="宋体" w:hint="eastAsia"/>
                <w:bCs/>
              </w:rPr>
              <w:t>投标人网上报名后，登录</w:t>
            </w:r>
            <w:r>
              <w:rPr>
                <w:rFonts w:ascii="宋体" w:hAnsi="宋体" w:hint="eastAsia"/>
                <w:bCs/>
              </w:rPr>
              <w:t>http://221.14.6.70:8088/ggzy</w:t>
            </w:r>
            <w:r>
              <w:rPr>
                <w:rFonts w:ascii="宋体" w:hAnsi="宋体" w:hint="eastAsia"/>
                <w:bCs/>
              </w:rPr>
              <w:t>系统，依次点击“会员向导”→“参与投标”→“费用缴纳</w:t>
            </w:r>
            <w:r>
              <w:rPr>
                <w:rFonts w:ascii="宋体" w:hAnsi="宋体" w:hint="eastAsia"/>
                <w:bCs/>
              </w:rPr>
              <w:lastRenderedPageBreak/>
              <w:t>说明”→“保证金缴纳说明单”，获取缴费说明单，根据每个标段的缴纳说明单在缴纳截止时间前缴纳；</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2.2</w:t>
            </w:r>
            <w:r>
              <w:rPr>
                <w:rFonts w:ascii="宋体" w:hAnsi="宋体" w:hint="eastAsia"/>
                <w:bCs/>
              </w:rPr>
              <w:t>成功缴纳后重新登录前述系统，依次点击“会员向导”→“参与投标”→“保证</w:t>
            </w:r>
            <w:r>
              <w:rPr>
                <w:rFonts w:ascii="宋体" w:hAnsi="宋体" w:hint="eastAsia"/>
                <w:bCs/>
              </w:rPr>
              <w:t>金绑定”→“绑定”进行投标保证金绑定。</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 xml:space="preserve">2.3 </w:t>
            </w:r>
            <w:r>
              <w:rPr>
                <w:rFonts w:ascii="宋体" w:hAnsi="宋体" w:hint="eastAsia"/>
                <w:bCs/>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 xml:space="preserve">2.4 </w:t>
            </w:r>
            <w:r>
              <w:rPr>
                <w:rFonts w:ascii="宋体" w:hAnsi="宋体" w:hint="eastAsia"/>
                <w:bCs/>
              </w:rPr>
              <w:t>每个投标人每个项目每个标段只有唯一缴纳账号，切勿重复缴纳或错误缴纳。</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3</w:t>
            </w:r>
            <w:r>
              <w:rPr>
                <w:rFonts w:ascii="宋体" w:hAnsi="宋体" w:hint="eastAsia"/>
                <w:bCs/>
              </w:rPr>
              <w:t>、未按上述规定操作引起的无效投标，由投标人自行负责。</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4</w:t>
            </w:r>
            <w:r>
              <w:rPr>
                <w:rFonts w:ascii="宋体" w:hAnsi="宋体" w:hint="eastAsia"/>
                <w:bCs/>
              </w:rPr>
              <w:t>、汇款凭证无须备注项目编号和项目名称。</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5</w:t>
            </w:r>
            <w:r>
              <w:rPr>
                <w:rFonts w:ascii="宋体" w:hAnsi="宋体" w:hint="eastAsia"/>
                <w:bCs/>
              </w:rPr>
              <w:t>、出现以下情形造成的投标保证金无效，由投标人自行负责。</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(1)</w:t>
            </w:r>
            <w:r>
              <w:rPr>
                <w:rFonts w:ascii="宋体" w:hAnsi="宋体" w:hint="eastAsia"/>
                <w:bCs/>
              </w:rPr>
              <w:t>投标保证金未从投标人的基本账户转出；</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(2)</w:t>
            </w:r>
            <w:r>
              <w:rPr>
                <w:rFonts w:ascii="宋体" w:hAnsi="宋体" w:hint="eastAsia"/>
                <w:bCs/>
              </w:rPr>
              <w:t>投标保证金未按照招标文件划分的标段依次转账。</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6</w:t>
            </w:r>
            <w:r>
              <w:rPr>
                <w:rFonts w:ascii="宋体" w:hAnsi="宋体" w:hint="eastAsia"/>
                <w:bCs/>
              </w:rPr>
              <w:t>、《保证金缴纳绑定操作指南》获取方法：</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登录许昌公共资源交易系统</w:t>
            </w:r>
            <w:r>
              <w:rPr>
                <w:rFonts w:ascii="宋体" w:hAnsi="宋体" w:hint="eastAsia"/>
                <w:bCs/>
              </w:rPr>
              <w:t>-</w:t>
            </w:r>
            <w:r>
              <w:rPr>
                <w:rFonts w:ascii="宋体" w:hAnsi="宋体" w:hint="eastAsia"/>
                <w:bCs/>
              </w:rPr>
              <w:t>组件下载</w:t>
            </w:r>
            <w:r>
              <w:rPr>
                <w:rFonts w:ascii="宋体" w:hAnsi="宋体" w:hint="eastAsia"/>
                <w:bCs/>
              </w:rPr>
              <w:t>-</w:t>
            </w:r>
            <w:r>
              <w:rPr>
                <w:rFonts w:ascii="宋体" w:hAnsi="宋体" w:hint="eastAsia"/>
                <w:bCs/>
              </w:rPr>
              <w:t>《保证金缴纳绑定操作指南》。</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7</w:t>
            </w:r>
            <w:r>
              <w:rPr>
                <w:rFonts w:ascii="宋体" w:hAnsi="宋体" w:hint="eastAsia"/>
                <w:bCs/>
              </w:rPr>
              <w:t>、自</w:t>
            </w:r>
            <w:r>
              <w:rPr>
                <w:rFonts w:ascii="宋体" w:hAnsi="宋体" w:hint="eastAsia"/>
                <w:bCs/>
              </w:rPr>
              <w:t>2017</w:t>
            </w:r>
            <w:r>
              <w:rPr>
                <w:rFonts w:ascii="宋体" w:hAnsi="宋体" w:hint="eastAsia"/>
                <w:bCs/>
              </w:rPr>
              <w:t>年</w:t>
            </w:r>
            <w:r>
              <w:rPr>
                <w:rFonts w:ascii="宋体" w:hAnsi="宋体" w:hint="eastAsia"/>
                <w:bCs/>
              </w:rPr>
              <w:t>10</w:t>
            </w:r>
            <w:r>
              <w:rPr>
                <w:rFonts w:ascii="宋体" w:hAnsi="宋体" w:hint="eastAsia"/>
                <w:bCs/>
              </w:rPr>
              <w:t>月</w:t>
            </w:r>
            <w:r>
              <w:rPr>
                <w:rFonts w:ascii="宋体" w:hAnsi="宋体" w:hint="eastAsia"/>
                <w:bCs/>
              </w:rPr>
              <w:t>16</w:t>
            </w:r>
            <w:r>
              <w:rPr>
                <w:rFonts w:ascii="宋体" w:hAnsi="宋体" w:hint="eastAsia"/>
                <w:bCs/>
              </w:rPr>
              <w:t>日起，凡投标人投标保证金交纳至同一标段相同子账号的，保证金暂不予退还，并依照《许昌市公共资源交易当事人不良行为管理暂行办法》（许公管委〔</w:t>
            </w:r>
            <w:r>
              <w:rPr>
                <w:rFonts w:ascii="宋体" w:hAnsi="宋体" w:hint="eastAsia"/>
                <w:bCs/>
              </w:rPr>
              <w:t>2017</w:t>
            </w:r>
            <w:r>
              <w:rPr>
                <w:rFonts w:ascii="宋体" w:hAnsi="宋体" w:hint="eastAsia"/>
                <w:bCs/>
              </w:rPr>
              <w:t>〕</w:t>
            </w:r>
            <w:r>
              <w:rPr>
                <w:rFonts w:ascii="宋体" w:hAnsi="宋体" w:hint="eastAsia"/>
                <w:bCs/>
              </w:rPr>
              <w:t>1</w:t>
            </w:r>
            <w:r>
              <w:rPr>
                <w:rFonts w:ascii="宋体" w:hAnsi="宋体" w:hint="eastAsia"/>
                <w:bCs/>
              </w:rPr>
              <w:t>号）规定，进行调查、认定、记录、并予以公示公告。对是否涉嫌串通投标，经调查核实后，记录不良行为，移交有关部门进行查处，不予退还的保证金</w:t>
            </w:r>
            <w:r>
              <w:rPr>
                <w:rFonts w:ascii="宋体" w:hAnsi="宋体" w:hint="eastAsia"/>
                <w:bCs/>
              </w:rPr>
              <w:t>上缴国库。</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8</w:t>
            </w:r>
            <w:r>
              <w:rPr>
                <w:rFonts w:ascii="宋体" w:hAnsi="宋体" w:hint="eastAsia"/>
                <w:bCs/>
              </w:rPr>
              <w:t>、投标保证金须知：</w:t>
            </w:r>
          </w:p>
          <w:p w:rsidR="00D00D5E" w:rsidRDefault="00C1371E">
            <w:pPr>
              <w:autoSpaceDE w:val="0"/>
              <w:autoSpaceDN w:val="0"/>
              <w:adjustRightInd w:val="0"/>
              <w:spacing w:line="300" w:lineRule="auto"/>
              <w:jc w:val="left"/>
              <w:rPr>
                <w:rFonts w:ascii="宋体" w:hAnsi="宋体"/>
                <w:bCs/>
              </w:rPr>
            </w:pPr>
            <w:r>
              <w:rPr>
                <w:rFonts w:ascii="宋体" w:hAnsi="宋体" w:hint="eastAsia"/>
                <w:bCs/>
              </w:rPr>
              <w:t>（</w:t>
            </w:r>
            <w:r>
              <w:rPr>
                <w:rFonts w:ascii="宋体" w:hAnsi="宋体" w:hint="eastAsia"/>
                <w:bCs/>
              </w:rPr>
              <w:t>1</w:t>
            </w:r>
            <w:r>
              <w:rPr>
                <w:rFonts w:ascii="宋体" w:hAnsi="宋体" w:hint="eastAsia"/>
                <w:bCs/>
              </w:rPr>
              <w:t>）因投标人的原因无法及时退还投标（竞买）保证金、滞留三年以上的，投标（竞买）保证金上缴财政。</w:t>
            </w:r>
          </w:p>
          <w:p w:rsidR="00D00D5E" w:rsidRDefault="00C1371E">
            <w:pPr>
              <w:autoSpaceDE w:val="0"/>
              <w:autoSpaceDN w:val="0"/>
              <w:adjustRightInd w:val="0"/>
              <w:spacing w:line="300" w:lineRule="auto"/>
              <w:jc w:val="left"/>
              <w:rPr>
                <w:rFonts w:asciiTheme="minorEastAsia" w:eastAsiaTheme="minorEastAsia" w:hAnsiTheme="minorEastAsia"/>
              </w:rPr>
            </w:pPr>
            <w:r>
              <w:rPr>
                <w:rFonts w:ascii="宋体" w:hAnsi="宋体" w:hint="eastAsia"/>
                <w:bCs/>
              </w:rPr>
              <w:t>（</w:t>
            </w:r>
            <w:r>
              <w:rPr>
                <w:rFonts w:ascii="宋体" w:hAnsi="宋体" w:hint="eastAsia"/>
                <w:bCs/>
              </w:rPr>
              <w:t>2</w:t>
            </w:r>
            <w:r>
              <w:rPr>
                <w:rFonts w:ascii="宋体" w:hAnsi="宋体" w:hint="eastAsia"/>
                <w:bCs/>
              </w:rPr>
              <w:t>）自文件发布之日起，投标人需进行基本户备案（建设工程项目），已备案的基本户开户银行、账户发生变化的，须重新办理备案手续。备案后方可提交投标（竞买）保证金。</w:t>
            </w:r>
          </w:p>
        </w:tc>
      </w:tr>
      <w:tr w:rsidR="00D00D5E">
        <w:trPr>
          <w:trHeight w:val="467"/>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3.4.3</w:t>
            </w:r>
          </w:p>
        </w:tc>
        <w:tc>
          <w:tcPr>
            <w:tcW w:w="2853"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投标保证金的利息计算原则</w:t>
            </w:r>
          </w:p>
        </w:tc>
        <w:tc>
          <w:tcPr>
            <w:tcW w:w="5745"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ind w:right="68"/>
              <w:jc w:val="both"/>
              <w:rPr>
                <w:rFonts w:asciiTheme="minorEastAsia" w:eastAsiaTheme="minorEastAsia" w:hAnsiTheme="minorEastAsia"/>
                <w:spacing w:val="-2"/>
                <w:sz w:val="21"/>
                <w:szCs w:val="21"/>
              </w:rPr>
            </w:pPr>
            <w:r>
              <w:rPr>
                <w:rFonts w:ascii="Arial" w:hAnsi="Arial" w:cs="Arial" w:hint="eastAsia"/>
                <w:color w:val="000000"/>
                <w:kern w:val="2"/>
                <w:sz w:val="21"/>
                <w:szCs w:val="21"/>
              </w:rPr>
              <w:t>银行同期活期存款利息</w:t>
            </w:r>
          </w:p>
        </w:tc>
      </w:tr>
      <w:tr w:rsidR="00D00D5E">
        <w:trPr>
          <w:trHeight w:val="467"/>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3.5</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rPr>
              <w:t>资格审查资料的特殊要求</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D00D5E">
        <w:trPr>
          <w:trHeight w:val="467"/>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3.5.2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rPr>
              <w:t>近年财务状况的年份要求</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2016</w:t>
            </w:r>
            <w:r>
              <w:rPr>
                <w:rFonts w:asciiTheme="minorEastAsia" w:eastAsiaTheme="minorEastAsia" w:hAnsiTheme="minorEastAsia" w:hint="eastAsia"/>
              </w:rPr>
              <w:t>年度、</w:t>
            </w:r>
            <w:r>
              <w:rPr>
                <w:rFonts w:asciiTheme="minorEastAsia" w:eastAsiaTheme="minorEastAsia" w:hAnsiTheme="minorEastAsia" w:hint="eastAsia"/>
              </w:rPr>
              <w:t>2017</w:t>
            </w:r>
            <w:r>
              <w:rPr>
                <w:rFonts w:asciiTheme="minorEastAsia" w:eastAsiaTheme="minorEastAsia" w:hAnsiTheme="minorEastAsia" w:hint="eastAsia"/>
              </w:rPr>
              <w:t>年度、</w:t>
            </w:r>
            <w:r>
              <w:rPr>
                <w:rFonts w:asciiTheme="minorEastAsia" w:eastAsiaTheme="minorEastAsia" w:hAnsiTheme="minorEastAsia" w:hint="eastAsia"/>
              </w:rPr>
              <w:t>2018</w:t>
            </w:r>
            <w:r>
              <w:rPr>
                <w:rFonts w:asciiTheme="minorEastAsia" w:eastAsiaTheme="minorEastAsia" w:hAnsiTheme="minorEastAsia" w:hint="eastAsia"/>
              </w:rPr>
              <w:t>年度（若成立不足的，按实际年份提交）</w:t>
            </w:r>
          </w:p>
        </w:tc>
      </w:tr>
      <w:tr w:rsidR="00D00D5E">
        <w:trPr>
          <w:trHeight w:val="558"/>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3.5.3</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10" w:rightChars="-51" w:right="-107" w:hangingChars="10" w:hanging="21"/>
              <w:jc w:val="left"/>
              <w:rPr>
                <w:rFonts w:asciiTheme="minorEastAsia" w:eastAsiaTheme="minorEastAsia" w:hAnsiTheme="minorEastAsia"/>
              </w:rPr>
            </w:pPr>
            <w:r>
              <w:rPr>
                <w:rFonts w:asciiTheme="minorEastAsia" w:eastAsiaTheme="minorEastAsia" w:hAnsiTheme="minorEastAsia"/>
              </w:rPr>
              <w:t>近年完成的类似项目情况的时间要求</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2016</w:t>
            </w:r>
            <w:r>
              <w:rPr>
                <w:rFonts w:asciiTheme="minorEastAsia" w:eastAsiaTheme="minorEastAsia" w:hAnsiTheme="minorEastAsia" w:hint="eastAsia"/>
              </w:rPr>
              <w:t>年</w:t>
            </w:r>
            <w:r>
              <w:rPr>
                <w:rFonts w:asciiTheme="minorEastAsia" w:eastAsiaTheme="minorEastAsia" w:hAnsiTheme="minorEastAsia" w:hint="eastAsia"/>
              </w:rPr>
              <w:t>10</w:t>
            </w:r>
            <w:r>
              <w:rPr>
                <w:rFonts w:asciiTheme="minorEastAsia" w:eastAsiaTheme="minorEastAsia" w:hAnsiTheme="minorEastAsia" w:hint="eastAsia"/>
              </w:rPr>
              <w:t>月</w:t>
            </w:r>
            <w:r>
              <w:rPr>
                <w:rFonts w:asciiTheme="minorEastAsia" w:eastAsiaTheme="minorEastAsia" w:hAnsiTheme="minorEastAsia" w:hint="eastAsia"/>
              </w:rPr>
              <w:t>1</w:t>
            </w:r>
            <w:r>
              <w:rPr>
                <w:rFonts w:asciiTheme="minorEastAsia" w:eastAsiaTheme="minorEastAsia" w:hAnsiTheme="minorEastAsia" w:hint="eastAsia"/>
              </w:rPr>
              <w:t>日以来</w:t>
            </w:r>
          </w:p>
        </w:tc>
      </w:tr>
      <w:tr w:rsidR="00D00D5E">
        <w:trPr>
          <w:trHeight w:val="428"/>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3.6.1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hint="eastAsia"/>
              </w:rPr>
              <w:t>是否允许递交备选投标方案</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不允许</w:t>
            </w:r>
          </w:p>
        </w:tc>
      </w:tr>
      <w:tr w:rsidR="00D00D5E">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3.7.4</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rPr>
                <w:rFonts w:asciiTheme="minorEastAsia" w:eastAsiaTheme="minorEastAsia" w:hAnsiTheme="minorEastAsia"/>
              </w:rPr>
            </w:pPr>
            <w:r>
              <w:rPr>
                <w:rFonts w:asciiTheme="minorEastAsia" w:eastAsiaTheme="minorEastAsia" w:hAnsiTheme="minorEastAsia" w:hint="eastAsia"/>
              </w:rPr>
              <w:t>投标文件副本份数及其他要</w:t>
            </w:r>
            <w:r>
              <w:rPr>
                <w:rFonts w:asciiTheme="minorEastAsia" w:eastAsiaTheme="minorEastAsia" w:hAnsiTheme="minorEastAsia" w:hint="eastAsia"/>
              </w:rPr>
              <w:lastRenderedPageBreak/>
              <w:t>求</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hint="eastAsia"/>
              </w:rPr>
              <w:t>、电子投标文件</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hint="eastAsia"/>
              </w:rPr>
              <w:t>1</w:t>
            </w:r>
            <w:r>
              <w:rPr>
                <w:rFonts w:asciiTheme="minorEastAsia" w:eastAsiaTheme="minorEastAsia" w:hAnsiTheme="minorEastAsia" w:hint="eastAsia"/>
              </w:rPr>
              <w:t>）成功上传至【全国公共资源交易平台（河南省•许昌市）】公共资源交易系统电子投标文件</w:t>
            </w:r>
            <w:r>
              <w:rPr>
                <w:rFonts w:asciiTheme="minorEastAsia" w:eastAsiaTheme="minorEastAsia" w:hAnsiTheme="minorEastAsia" w:hint="eastAsia"/>
              </w:rPr>
              <w:t>1</w:t>
            </w:r>
            <w:r>
              <w:rPr>
                <w:rFonts w:asciiTheme="minorEastAsia" w:eastAsiaTheme="minorEastAsia" w:hAnsiTheme="minorEastAsia" w:hint="eastAsia"/>
              </w:rPr>
              <w:t>份（文件格式为：</w:t>
            </w:r>
            <w:r>
              <w:rPr>
                <w:rFonts w:asciiTheme="minorEastAsia" w:eastAsiaTheme="minorEastAsia" w:hAnsiTheme="minorEastAsia" w:hint="eastAsia"/>
              </w:rPr>
              <w:t>XX</w:t>
            </w:r>
            <w:r>
              <w:rPr>
                <w:rFonts w:asciiTheme="minorEastAsia" w:eastAsiaTheme="minorEastAsia" w:hAnsiTheme="minorEastAsia" w:hint="eastAsia"/>
              </w:rPr>
              <w:t>公司</w:t>
            </w:r>
            <w:r>
              <w:rPr>
                <w:rFonts w:asciiTheme="minorEastAsia" w:eastAsiaTheme="minorEastAsia" w:hAnsiTheme="minorEastAsia" w:hint="eastAsia"/>
              </w:rPr>
              <w:t>XXX</w:t>
            </w:r>
            <w:r>
              <w:rPr>
                <w:rFonts w:asciiTheme="minorEastAsia" w:eastAsiaTheme="minorEastAsia" w:hAnsiTheme="minorEastAsia" w:hint="eastAsia"/>
              </w:rPr>
              <w:t>项目编号</w:t>
            </w:r>
            <w:r>
              <w:rPr>
                <w:rFonts w:asciiTheme="minorEastAsia" w:eastAsiaTheme="minorEastAsia" w:hAnsiTheme="minorEastAsia" w:hint="eastAsia"/>
              </w:rPr>
              <w:t>.file</w:t>
            </w:r>
            <w:r>
              <w:rPr>
                <w:rFonts w:asciiTheme="minorEastAsia" w:eastAsiaTheme="minorEastAsia" w:hAnsiTheme="minorEastAsia" w:hint="eastAsia"/>
              </w:rPr>
              <w:t>）。</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）使用电子介质存储的投标文件</w:t>
            </w:r>
            <w:r>
              <w:rPr>
                <w:rFonts w:asciiTheme="minorEastAsia" w:eastAsiaTheme="minorEastAsia" w:hAnsiTheme="minorEastAsia" w:hint="eastAsia"/>
              </w:rPr>
              <w:t>1</w:t>
            </w:r>
            <w:r>
              <w:rPr>
                <w:rFonts w:asciiTheme="minorEastAsia" w:eastAsiaTheme="minorEastAsia" w:hAnsiTheme="minorEastAsia" w:hint="eastAsia"/>
              </w:rPr>
              <w:t>份文件格式为：</w:t>
            </w:r>
            <w:r>
              <w:rPr>
                <w:rFonts w:asciiTheme="minorEastAsia" w:eastAsiaTheme="minorEastAsia" w:hAnsiTheme="minorEastAsia" w:hint="eastAsia"/>
              </w:rPr>
              <w:t>xxx</w:t>
            </w:r>
            <w:r>
              <w:rPr>
                <w:rFonts w:asciiTheme="minorEastAsia" w:eastAsiaTheme="minorEastAsia" w:hAnsiTheme="minorEastAsia" w:hint="eastAsia"/>
              </w:rPr>
              <w:t>公司</w:t>
            </w:r>
            <w:r>
              <w:rPr>
                <w:rFonts w:asciiTheme="minorEastAsia" w:eastAsiaTheme="minorEastAsia" w:hAnsiTheme="minorEastAsia" w:hint="eastAsia"/>
              </w:rPr>
              <w:t>XXX</w:t>
            </w:r>
            <w:r>
              <w:rPr>
                <w:rFonts w:asciiTheme="minorEastAsia" w:eastAsiaTheme="minorEastAsia" w:hAnsiTheme="minorEastAsia" w:hint="eastAsia"/>
              </w:rPr>
              <w:t>（项目编号）</w:t>
            </w:r>
            <w:r>
              <w:rPr>
                <w:rFonts w:asciiTheme="minorEastAsia" w:eastAsiaTheme="minorEastAsia" w:hAnsiTheme="minorEastAsia" w:hint="eastAsia"/>
              </w:rPr>
              <w:t>.bin</w:t>
            </w:r>
            <w:r>
              <w:rPr>
                <w:rFonts w:asciiTheme="minorEastAsia" w:eastAsiaTheme="minorEastAsia" w:hAnsiTheme="minorEastAsia" w:hint="eastAsia"/>
              </w:rPr>
              <w:t>）。</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、电子投标文件和使用电子介质存储的投标文件内容、格式、水印码、电子签章应一致。</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hint="eastAsia"/>
              </w:rPr>
              <w:t>:</w:t>
            </w:r>
            <w:r>
              <w:rPr>
                <w:rFonts w:asciiTheme="minorEastAsia" w:eastAsiaTheme="minorEastAsia" w:hAnsiTheme="minorEastAsia" w:hint="eastAsia"/>
              </w:rPr>
              <w:t>投标人提交的电子投标文件，必须是通过“许昌投标文件制作系统</w:t>
            </w:r>
            <w:r>
              <w:rPr>
                <w:rFonts w:asciiTheme="minorEastAsia" w:eastAsiaTheme="minorEastAsia" w:hAnsiTheme="minorEastAsia" w:hint="eastAsia"/>
              </w:rPr>
              <w:t>SEARUN V1.1</w:t>
            </w:r>
            <w:r>
              <w:rPr>
                <w:rFonts w:asciiTheme="minorEastAsia" w:eastAsiaTheme="minorEastAsia" w:hAnsiTheme="minorEastAsia" w:hint="eastAsia"/>
              </w:rPr>
              <w:t>”制作，并经过签章和加密后生成的电子投标文件。</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是否要求提交电子版文件：是，电子版本</w:t>
            </w:r>
            <w:r>
              <w:rPr>
                <w:rFonts w:asciiTheme="minorEastAsia" w:eastAsiaTheme="minorEastAsia" w:hAnsiTheme="minorEastAsia" w:hint="eastAsia"/>
              </w:rPr>
              <w:t>2</w:t>
            </w:r>
            <w:r>
              <w:rPr>
                <w:rFonts w:asciiTheme="minorEastAsia" w:eastAsiaTheme="minorEastAsia" w:hAnsiTheme="minorEastAsia" w:hint="eastAsia"/>
              </w:rPr>
              <w:t>份（</w:t>
            </w:r>
            <w:r>
              <w:rPr>
                <w:rFonts w:asciiTheme="minorEastAsia" w:eastAsiaTheme="minorEastAsia" w:hAnsiTheme="minorEastAsia" w:hint="eastAsia"/>
              </w:rPr>
              <w:t>U</w:t>
            </w:r>
            <w:r>
              <w:rPr>
                <w:rFonts w:asciiTheme="minorEastAsia" w:eastAsiaTheme="minorEastAsia" w:hAnsiTheme="minorEastAsia" w:hint="eastAsia"/>
              </w:rPr>
              <w:t>盘）</w:t>
            </w:r>
          </w:p>
        </w:tc>
      </w:tr>
      <w:tr w:rsidR="00D00D5E">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3.7.5</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装订的其他要求</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√不需要</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□需要，分册装订要求：无。</w:t>
            </w:r>
          </w:p>
        </w:tc>
      </w:tr>
      <w:tr w:rsidR="00D00D5E">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4.1.2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封套上应载明的信息</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b/>
              </w:rPr>
            </w:pPr>
            <w:r>
              <w:rPr>
                <w:rFonts w:asciiTheme="minorEastAsia" w:eastAsiaTheme="minorEastAsia" w:hAnsiTheme="minorEastAsia" w:hint="eastAsia"/>
                <w:b/>
              </w:rPr>
              <w:t>投标文件第一个信封（商务及技术电子介质存储文件）封套：</w:t>
            </w:r>
            <w:r>
              <w:rPr>
                <w:rFonts w:asciiTheme="minorEastAsia" w:eastAsiaTheme="minorEastAsia" w:hAnsiTheme="minorEastAsia" w:hint="eastAsia"/>
                <w:b/>
              </w:rPr>
              <w:t xml:space="preserve"> </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工程名称：</w:t>
            </w:r>
            <w:r>
              <w:rPr>
                <w:rFonts w:asciiTheme="minorEastAsia" w:eastAsiaTheme="minorEastAsia" w:hAnsiTheme="minorEastAsia" w:hint="eastAsia"/>
              </w:rPr>
              <w:t xml:space="preserve">                             </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招标人名称：</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投标人名称：</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2019</w:t>
            </w: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日上午</w:t>
            </w:r>
            <w:r>
              <w:rPr>
                <w:rFonts w:asciiTheme="minorEastAsia" w:eastAsiaTheme="minorEastAsia" w:hAnsiTheme="minorEastAsia" w:hint="eastAsia"/>
              </w:rPr>
              <w:t xml:space="preserve">  </w:t>
            </w:r>
            <w:r>
              <w:rPr>
                <w:rFonts w:asciiTheme="minorEastAsia" w:eastAsiaTheme="minorEastAsia" w:hAnsiTheme="minorEastAsia" w:hint="eastAsia"/>
              </w:rPr>
              <w:t>时</w:t>
            </w:r>
            <w:r>
              <w:rPr>
                <w:rFonts w:asciiTheme="minorEastAsia" w:eastAsiaTheme="minorEastAsia" w:hAnsiTheme="minorEastAsia" w:hint="eastAsia"/>
              </w:rPr>
              <w:t xml:space="preserve">   </w:t>
            </w:r>
            <w:r>
              <w:rPr>
                <w:rFonts w:asciiTheme="minorEastAsia" w:eastAsiaTheme="minorEastAsia" w:hAnsiTheme="minorEastAsia" w:hint="eastAsia"/>
              </w:rPr>
              <w:t>分（开标时间）前不能启封。</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投标文件包封开口处应以密封条密封。</w:t>
            </w:r>
          </w:p>
          <w:p w:rsidR="00D00D5E" w:rsidRDefault="00C1371E">
            <w:pPr>
              <w:spacing w:line="300" w:lineRule="auto"/>
              <w:jc w:val="left"/>
              <w:rPr>
                <w:rFonts w:asciiTheme="minorEastAsia" w:eastAsiaTheme="minorEastAsia" w:hAnsiTheme="minorEastAsia"/>
                <w:b/>
              </w:rPr>
            </w:pPr>
            <w:r>
              <w:rPr>
                <w:rFonts w:asciiTheme="minorEastAsia" w:eastAsiaTheme="minorEastAsia" w:hAnsiTheme="minorEastAsia" w:hint="eastAsia"/>
                <w:b/>
              </w:rPr>
              <w:t>投标文件第二个信封（报价电子介质存储文件）封套：</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工程名称：</w:t>
            </w:r>
            <w:r>
              <w:rPr>
                <w:rFonts w:asciiTheme="minorEastAsia" w:eastAsiaTheme="minorEastAsia" w:hAnsiTheme="minorEastAsia" w:hint="eastAsia"/>
              </w:rPr>
              <w:t xml:space="preserve">                                </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招标人名称：</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投标人名称</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2019</w:t>
            </w: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日上午</w:t>
            </w:r>
            <w:r>
              <w:rPr>
                <w:rFonts w:asciiTheme="minorEastAsia" w:eastAsiaTheme="minorEastAsia" w:hAnsiTheme="minorEastAsia" w:hint="eastAsia"/>
              </w:rPr>
              <w:t xml:space="preserve">  </w:t>
            </w:r>
            <w:r>
              <w:rPr>
                <w:rFonts w:asciiTheme="minorEastAsia" w:eastAsiaTheme="minorEastAsia" w:hAnsiTheme="minorEastAsia" w:hint="eastAsia"/>
              </w:rPr>
              <w:t>时</w:t>
            </w:r>
            <w:r>
              <w:rPr>
                <w:rFonts w:asciiTheme="minorEastAsia" w:eastAsiaTheme="minorEastAsia" w:hAnsiTheme="minorEastAsia" w:hint="eastAsia"/>
              </w:rPr>
              <w:t xml:space="preserve">   </w:t>
            </w:r>
            <w:r>
              <w:rPr>
                <w:rFonts w:asciiTheme="minorEastAsia" w:eastAsiaTheme="minorEastAsia" w:hAnsiTheme="minorEastAsia" w:hint="eastAsia"/>
              </w:rPr>
              <w:t>分（开标时间）前不能启封。</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投标文件包封开口处应以密封条密封。</w:t>
            </w:r>
          </w:p>
          <w:p w:rsidR="00D00D5E" w:rsidRDefault="00C1371E">
            <w:pPr>
              <w:spacing w:line="300" w:lineRule="auto"/>
              <w:jc w:val="left"/>
              <w:rPr>
                <w:rFonts w:asciiTheme="minorEastAsia" w:eastAsiaTheme="minorEastAsia" w:hAnsiTheme="minorEastAsia"/>
                <w:u w:val="single"/>
              </w:rPr>
            </w:pPr>
            <w:r>
              <w:rPr>
                <w:rFonts w:asciiTheme="minorEastAsia" w:eastAsiaTheme="minorEastAsia" w:hAnsiTheme="minorEastAsia" w:hint="eastAsia"/>
              </w:rPr>
              <w:t>标注：本招标项目第一信封（商务及技术电子介质存储文件）评审结果公布前不能启封。投标文件包封开口处应以密封条密封。</w:t>
            </w:r>
          </w:p>
        </w:tc>
      </w:tr>
      <w:tr w:rsidR="00D00D5E">
        <w:trPr>
          <w:trHeight w:val="355"/>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4.2.3</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是否退还投标文件</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否</w:t>
            </w:r>
          </w:p>
        </w:tc>
      </w:tr>
      <w:tr w:rsidR="00D00D5E">
        <w:trPr>
          <w:trHeight w:val="9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5.1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开标时间和地点</w:t>
            </w:r>
          </w:p>
        </w:tc>
        <w:tc>
          <w:tcPr>
            <w:tcW w:w="5745" w:type="dxa"/>
            <w:tcBorders>
              <w:top w:val="single" w:sz="4" w:space="0" w:color="auto"/>
              <w:left w:val="nil"/>
              <w:bottom w:val="single" w:sz="4" w:space="0" w:color="auto"/>
              <w:right w:val="single" w:sz="4" w:space="0" w:color="auto"/>
            </w:tcBorders>
            <w:vAlign w:val="center"/>
          </w:tcPr>
          <w:p w:rsidR="00D00D5E" w:rsidRDefault="00C1371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投标文件第一个信封（商务及技术电子介质存储文件）</w:t>
            </w:r>
          </w:p>
          <w:p w:rsidR="00D00D5E" w:rsidRDefault="00C1371E">
            <w:pPr>
              <w:pStyle w:val="TableParagraph"/>
              <w:spacing w:line="300" w:lineRule="exact"/>
              <w:ind w:leftChars="50" w:left="105"/>
              <w:rPr>
                <w:rFonts w:ascii="宋体" w:hAnsi="宋体" w:cs="宋体"/>
                <w:sz w:val="21"/>
                <w:szCs w:val="21"/>
              </w:rPr>
            </w:pPr>
            <w:r>
              <w:rPr>
                <w:rFonts w:ascii="宋体" w:hAnsi="宋体" w:cs="宋体" w:hint="eastAsia"/>
                <w:sz w:val="21"/>
                <w:szCs w:val="21"/>
              </w:rPr>
              <w:t>开标时间：</w:t>
            </w:r>
            <w:r>
              <w:rPr>
                <w:rFonts w:ascii="宋体" w:hAnsi="宋体" w:cs="宋体" w:hint="eastAsia"/>
                <w:sz w:val="21"/>
                <w:szCs w:val="21"/>
              </w:rPr>
              <w:t xml:space="preserve"> </w:t>
            </w:r>
            <w:r>
              <w:rPr>
                <w:rFonts w:ascii="宋体" w:hAnsi="宋体" w:cs="宋体" w:hint="eastAsia"/>
                <w:sz w:val="21"/>
                <w:szCs w:val="21"/>
              </w:rPr>
              <w:t>同投标截止时间</w:t>
            </w:r>
          </w:p>
          <w:p w:rsidR="00D00D5E" w:rsidRDefault="00C1371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投标文件第一个信封（商务及技术电子介质存储文件）</w:t>
            </w:r>
          </w:p>
          <w:p w:rsidR="00D00D5E" w:rsidRDefault="00C1371E">
            <w:pPr>
              <w:pStyle w:val="TableParagraph"/>
              <w:spacing w:line="300" w:lineRule="exact"/>
              <w:ind w:leftChars="50" w:left="105"/>
              <w:rPr>
                <w:rFonts w:ascii="宋体" w:hAnsi="宋体" w:cs="宋体"/>
                <w:sz w:val="21"/>
                <w:szCs w:val="21"/>
              </w:rPr>
            </w:pPr>
            <w:r>
              <w:rPr>
                <w:rFonts w:ascii="宋体" w:hAnsi="宋体" w:cs="宋体" w:hint="eastAsia"/>
                <w:sz w:val="21"/>
                <w:szCs w:val="21"/>
              </w:rPr>
              <w:t>开标地点：襄城县公共资源交易中心（襄城县八七路东段电子产业园</w:t>
            </w:r>
            <w:r>
              <w:rPr>
                <w:rFonts w:ascii="宋体" w:hAnsi="宋体" w:cs="宋体" w:hint="eastAsia"/>
                <w:sz w:val="21"/>
                <w:szCs w:val="21"/>
              </w:rPr>
              <w:t>12</w:t>
            </w:r>
            <w:r>
              <w:rPr>
                <w:rFonts w:ascii="宋体" w:hAnsi="宋体" w:cs="宋体" w:hint="eastAsia"/>
                <w:sz w:val="21"/>
                <w:szCs w:val="21"/>
              </w:rPr>
              <w:t>楼开标二室）；</w:t>
            </w:r>
          </w:p>
          <w:p w:rsidR="00D00D5E" w:rsidRDefault="00C1371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投标文件第二个信封（报价电子介质存储文件）开标时间：商务及技术文件评审结束后</w:t>
            </w:r>
          </w:p>
          <w:p w:rsidR="00D00D5E" w:rsidRDefault="00C1371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投标文件第二个信封（报价电子介质存储文件）开标地点：同递交投标文件地点</w:t>
            </w:r>
          </w:p>
        </w:tc>
      </w:tr>
      <w:tr w:rsidR="00D00D5E">
        <w:trPr>
          <w:trHeight w:val="636"/>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5.2.1</w:t>
            </w:r>
          </w:p>
        </w:tc>
        <w:tc>
          <w:tcPr>
            <w:tcW w:w="2853" w:type="dxa"/>
            <w:tcBorders>
              <w:top w:val="single" w:sz="4" w:space="0" w:color="auto"/>
              <w:left w:val="nil"/>
              <w:bottom w:val="single" w:sz="4" w:space="0" w:color="auto"/>
              <w:right w:val="single" w:sz="4" w:space="0" w:color="auto"/>
            </w:tcBorders>
            <w:vAlign w:val="center"/>
          </w:tcPr>
          <w:p w:rsidR="00D00D5E" w:rsidRDefault="00C1371E">
            <w:pPr>
              <w:autoSpaceDE w:val="0"/>
              <w:autoSpaceDN w:val="0"/>
              <w:adjustRightInd w:val="0"/>
              <w:spacing w:line="300" w:lineRule="exact"/>
              <w:ind w:leftChars="50" w:left="105"/>
              <w:jc w:val="center"/>
              <w:rPr>
                <w:rFonts w:ascii="宋体" w:hAnsi="宋体" w:cs="宋体"/>
              </w:rPr>
            </w:pPr>
            <w:r>
              <w:rPr>
                <w:rFonts w:ascii="宋体" w:hAnsi="宋体" w:cs="宋体" w:hint="eastAsia"/>
                <w:spacing w:val="-21"/>
              </w:rPr>
              <w:t>第一个信封</w:t>
            </w:r>
            <w:r>
              <w:rPr>
                <w:rFonts w:ascii="宋体" w:hAnsi="宋体" w:cs="宋体" w:hint="eastAsia"/>
              </w:rPr>
              <w:t>（</w:t>
            </w:r>
            <w:r>
              <w:rPr>
                <w:rFonts w:ascii="宋体" w:hAnsi="宋体" w:cs="宋体" w:hint="eastAsia"/>
                <w:spacing w:val="-3"/>
              </w:rPr>
              <w:t>商务及技术文件</w:t>
            </w:r>
            <w:r>
              <w:rPr>
                <w:rFonts w:ascii="宋体" w:hAnsi="宋体" w:cs="宋体" w:hint="eastAsia"/>
              </w:rPr>
              <w:t>）</w:t>
            </w:r>
            <w:r>
              <w:rPr>
                <w:rFonts w:ascii="宋体" w:hAnsi="宋体" w:cs="宋体" w:hint="eastAsia"/>
              </w:rPr>
              <w:t xml:space="preserve"> </w:t>
            </w:r>
            <w:r>
              <w:rPr>
                <w:rFonts w:ascii="宋体" w:hAnsi="宋体" w:cs="宋体" w:hint="eastAsia"/>
                <w:spacing w:val="-1"/>
              </w:rPr>
              <w:t>开标程序</w:t>
            </w:r>
          </w:p>
        </w:tc>
        <w:tc>
          <w:tcPr>
            <w:tcW w:w="5745" w:type="dxa"/>
            <w:tcBorders>
              <w:top w:val="single" w:sz="4" w:space="0" w:color="auto"/>
              <w:left w:val="nil"/>
              <w:bottom w:val="single" w:sz="4" w:space="0" w:color="auto"/>
              <w:right w:val="single" w:sz="4" w:space="0" w:color="auto"/>
            </w:tcBorders>
            <w:vAlign w:val="center"/>
          </w:tcPr>
          <w:p w:rsidR="00D00D5E" w:rsidRDefault="00C1371E">
            <w:pPr>
              <w:pStyle w:val="TableParagraph"/>
              <w:spacing w:line="300" w:lineRule="exac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）密封情况检查：检查商务及技术电子介质存储文件是否存在提前开启情况</w:t>
            </w:r>
          </w:p>
          <w:p w:rsidR="00D00D5E" w:rsidRDefault="00C1371E">
            <w:pPr>
              <w:pStyle w:val="TableParagraph"/>
              <w:spacing w:line="300" w:lineRule="exac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）开标顺序：</w:t>
            </w:r>
            <w:r>
              <w:rPr>
                <w:rFonts w:ascii="宋体" w:hAnsi="宋体" w:cs="宋体" w:hint="eastAsia"/>
                <w:sz w:val="21"/>
                <w:szCs w:val="21"/>
              </w:rPr>
              <w:t xml:space="preserve"> </w:t>
            </w:r>
            <w:r>
              <w:rPr>
                <w:rFonts w:ascii="宋体" w:hAnsi="宋体" w:cs="宋体" w:hint="eastAsia"/>
                <w:sz w:val="21"/>
                <w:szCs w:val="21"/>
              </w:rPr>
              <w:t>按照投标文件递交顺序开标</w:t>
            </w:r>
            <w:r>
              <w:rPr>
                <w:rFonts w:ascii="宋体" w:hAnsi="宋体" w:cs="宋体" w:hint="eastAsia"/>
                <w:sz w:val="21"/>
                <w:szCs w:val="21"/>
              </w:rPr>
              <w:tab/>
            </w:r>
          </w:p>
        </w:tc>
      </w:tr>
      <w:tr w:rsidR="00D00D5E">
        <w:trPr>
          <w:trHeight w:val="56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5.2.3</w:t>
            </w:r>
          </w:p>
        </w:tc>
        <w:tc>
          <w:tcPr>
            <w:tcW w:w="2853" w:type="dxa"/>
            <w:tcBorders>
              <w:top w:val="single" w:sz="4" w:space="0" w:color="auto"/>
              <w:left w:val="nil"/>
              <w:bottom w:val="single" w:sz="4" w:space="0" w:color="auto"/>
              <w:right w:val="single" w:sz="4" w:space="0" w:color="auto"/>
            </w:tcBorders>
            <w:vAlign w:val="center"/>
          </w:tcPr>
          <w:p w:rsidR="00D00D5E" w:rsidRDefault="00C1371E">
            <w:pPr>
              <w:autoSpaceDE w:val="0"/>
              <w:autoSpaceDN w:val="0"/>
              <w:adjustRightInd w:val="0"/>
              <w:spacing w:line="300" w:lineRule="exact"/>
              <w:ind w:leftChars="50" w:left="105"/>
              <w:jc w:val="center"/>
              <w:rPr>
                <w:rFonts w:ascii="宋体" w:hAnsi="宋体" w:cs="宋体"/>
              </w:rPr>
            </w:pPr>
            <w:r>
              <w:rPr>
                <w:rFonts w:ascii="宋体" w:hAnsi="宋体" w:cs="宋体" w:hint="eastAsia"/>
              </w:rPr>
              <w:t>第二个信封（报价文件）开标程序</w:t>
            </w:r>
          </w:p>
        </w:tc>
        <w:tc>
          <w:tcPr>
            <w:tcW w:w="5745" w:type="dxa"/>
            <w:tcBorders>
              <w:top w:val="single" w:sz="4" w:space="0" w:color="auto"/>
              <w:left w:val="nil"/>
              <w:bottom w:val="single" w:sz="4" w:space="0" w:color="auto"/>
              <w:right w:val="single" w:sz="4" w:space="0" w:color="auto"/>
            </w:tcBorders>
            <w:vAlign w:val="center"/>
          </w:tcPr>
          <w:p w:rsidR="00D00D5E" w:rsidRDefault="00C1371E">
            <w:pPr>
              <w:pStyle w:val="TableParagraph"/>
              <w:spacing w:line="300" w:lineRule="exac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）密封情况检查：检查报价电子介质存储文件是否存在提前开启情况</w:t>
            </w:r>
          </w:p>
          <w:p w:rsidR="00D00D5E" w:rsidRDefault="00C1371E">
            <w:pPr>
              <w:pStyle w:val="TableParagraph"/>
              <w:spacing w:line="300" w:lineRule="exact"/>
              <w:rPr>
                <w:rFonts w:ascii="宋体" w:hAnsi="宋体" w:cs="宋体"/>
                <w:sz w:val="21"/>
                <w:szCs w:val="21"/>
              </w:rPr>
            </w:pPr>
            <w:r>
              <w:rPr>
                <w:rFonts w:ascii="宋体" w:hAnsi="宋体" w:cs="宋体" w:hint="eastAsia"/>
                <w:sz w:val="21"/>
                <w:szCs w:val="21"/>
              </w:rPr>
              <w:lastRenderedPageBreak/>
              <w:t>（</w:t>
            </w:r>
            <w:r>
              <w:rPr>
                <w:rFonts w:ascii="宋体" w:hAnsi="宋体" w:cs="宋体" w:hint="eastAsia"/>
                <w:sz w:val="21"/>
                <w:szCs w:val="21"/>
              </w:rPr>
              <w:t>2</w:t>
            </w:r>
            <w:r>
              <w:rPr>
                <w:rFonts w:ascii="宋体" w:hAnsi="宋体" w:cs="宋体" w:hint="eastAsia"/>
                <w:sz w:val="21"/>
                <w:szCs w:val="21"/>
              </w:rPr>
              <w:t>）开标顺序：</w:t>
            </w:r>
            <w:r>
              <w:rPr>
                <w:rFonts w:ascii="宋体" w:hAnsi="宋体" w:cs="宋体" w:hint="eastAsia"/>
                <w:sz w:val="21"/>
                <w:szCs w:val="21"/>
              </w:rPr>
              <w:t xml:space="preserve"> </w:t>
            </w:r>
            <w:r>
              <w:rPr>
                <w:rFonts w:ascii="宋体" w:hAnsi="宋体" w:cs="宋体" w:hint="eastAsia"/>
                <w:sz w:val="21"/>
                <w:szCs w:val="21"/>
              </w:rPr>
              <w:t>按照投标文件递交顺序开标</w:t>
            </w:r>
            <w:r>
              <w:rPr>
                <w:rFonts w:ascii="宋体" w:hAnsi="宋体" w:cs="宋体" w:hint="eastAsia"/>
                <w:sz w:val="21"/>
                <w:szCs w:val="21"/>
              </w:rPr>
              <w:tab/>
            </w:r>
          </w:p>
        </w:tc>
      </w:tr>
      <w:tr w:rsidR="00D00D5E">
        <w:trPr>
          <w:trHeight w:val="614"/>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6.1.1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评标委员会的组建</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评标委员会构成：</w:t>
            </w:r>
            <w:r>
              <w:rPr>
                <w:rFonts w:asciiTheme="minorEastAsia" w:eastAsiaTheme="minorEastAsia" w:hAnsiTheme="minorEastAsia" w:hint="eastAsia"/>
              </w:rPr>
              <w:t xml:space="preserve">5 </w:t>
            </w:r>
            <w:r>
              <w:rPr>
                <w:rFonts w:asciiTheme="minorEastAsia" w:eastAsiaTheme="minorEastAsia" w:hAnsiTheme="minorEastAsia" w:hint="eastAsia"/>
              </w:rPr>
              <w:t>人；</w:t>
            </w:r>
          </w:p>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评标专家确定方式：从河南省综合评标专家库中随机抽取。</w:t>
            </w:r>
          </w:p>
        </w:tc>
      </w:tr>
      <w:tr w:rsidR="00D00D5E">
        <w:trPr>
          <w:trHeight w:val="61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6.3.2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评标委员会推荐中标候选人的人数</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u w:val="single"/>
              </w:rPr>
              <w:t xml:space="preserve">1-3 </w:t>
            </w:r>
            <w:r>
              <w:rPr>
                <w:rFonts w:asciiTheme="minorEastAsia" w:eastAsiaTheme="minorEastAsia" w:hAnsiTheme="minorEastAsia" w:hint="eastAsia"/>
              </w:rPr>
              <w:t>名</w:t>
            </w:r>
          </w:p>
        </w:tc>
      </w:tr>
      <w:tr w:rsidR="00D00D5E">
        <w:trPr>
          <w:trHeight w:val="884"/>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7.1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中标候选人公示媒介及期限</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公示媒介：发布招标公告同一媒介</w:t>
            </w:r>
          </w:p>
          <w:p w:rsidR="00D00D5E" w:rsidRDefault="00C1371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公示期限：</w:t>
            </w:r>
            <w:r>
              <w:rPr>
                <w:rFonts w:asciiTheme="minorEastAsia" w:eastAsiaTheme="minorEastAsia" w:hAnsiTheme="minorEastAsia" w:hint="eastAsia"/>
              </w:rPr>
              <w:t>不少于</w:t>
            </w:r>
            <w:r>
              <w:rPr>
                <w:rFonts w:asciiTheme="minorEastAsia" w:eastAsiaTheme="minorEastAsia" w:hAnsiTheme="minorEastAsia" w:hint="eastAsia"/>
              </w:rPr>
              <w:t>3</w:t>
            </w:r>
            <w:r>
              <w:rPr>
                <w:rFonts w:asciiTheme="minorEastAsia" w:eastAsiaTheme="minorEastAsia" w:hAnsiTheme="minorEastAsia" w:hint="eastAsia"/>
              </w:rPr>
              <w:t>日</w:t>
            </w:r>
          </w:p>
          <w:p w:rsidR="00D00D5E" w:rsidRDefault="00C1371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公示的其他内容：</w:t>
            </w:r>
            <w:r>
              <w:rPr>
                <w:rFonts w:asciiTheme="minorEastAsia" w:eastAsiaTheme="minorEastAsia" w:hAnsiTheme="minorEastAsia" w:hint="eastAsia"/>
              </w:rPr>
              <w:t>/</w:t>
            </w:r>
          </w:p>
        </w:tc>
      </w:tr>
      <w:tr w:rsidR="00D00D5E">
        <w:trPr>
          <w:trHeight w:val="501"/>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7.4</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是否授权评标委员会确定中标人</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否，推荐</w:t>
            </w:r>
            <w:r>
              <w:rPr>
                <w:rFonts w:asciiTheme="minorEastAsia" w:eastAsiaTheme="minorEastAsia" w:hAnsiTheme="minorEastAsia" w:hint="eastAsia"/>
              </w:rPr>
              <w:t>1-3</w:t>
            </w:r>
            <w:r>
              <w:rPr>
                <w:rFonts w:asciiTheme="minorEastAsia" w:eastAsiaTheme="minorEastAsia" w:hAnsiTheme="minorEastAsia" w:hint="eastAsia"/>
              </w:rPr>
              <w:t>名中标候选人</w:t>
            </w:r>
          </w:p>
        </w:tc>
      </w:tr>
      <w:tr w:rsidR="00D00D5E">
        <w:trPr>
          <w:trHeight w:val="602"/>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7.5</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中标通知书和中标结果通知发出的形式</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书面发放中标通知书</w:t>
            </w:r>
          </w:p>
        </w:tc>
      </w:tr>
      <w:tr w:rsidR="00D00D5E">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7.6</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中标结果公告媒介及期限</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公告媒介：发布招标公告的同一媒介</w:t>
            </w:r>
          </w:p>
          <w:p w:rsidR="00D00D5E" w:rsidRDefault="00C1371E">
            <w:pPr>
              <w:pStyle w:val="a0"/>
              <w:spacing w:line="300" w:lineRule="auto"/>
              <w:ind w:firstLineChars="0" w:firstLine="0"/>
              <w:jc w:val="left"/>
              <w:rPr>
                <w:rFonts w:asciiTheme="minorEastAsia" w:eastAsiaTheme="minorEastAsia" w:hAnsiTheme="minorEastAsia"/>
                <w:color w:val="auto"/>
                <w:sz w:val="21"/>
                <w:szCs w:val="21"/>
              </w:rPr>
            </w:pPr>
            <w:r>
              <w:rPr>
                <w:rFonts w:asciiTheme="minorEastAsia" w:eastAsiaTheme="minorEastAsia" w:hAnsiTheme="minorEastAsia" w:cs="Times New Roman" w:hint="eastAsia"/>
                <w:color w:val="auto"/>
                <w:sz w:val="21"/>
                <w:szCs w:val="21"/>
              </w:rPr>
              <w:t>公告期限：</w:t>
            </w:r>
            <w:r>
              <w:rPr>
                <w:rFonts w:asciiTheme="minorEastAsia" w:eastAsiaTheme="minorEastAsia" w:hAnsiTheme="minorEastAsia" w:cs="Times New Roman" w:hint="eastAsia"/>
                <w:color w:val="auto"/>
                <w:sz w:val="21"/>
                <w:szCs w:val="21"/>
              </w:rPr>
              <w:t>3</w:t>
            </w:r>
            <w:r>
              <w:rPr>
                <w:rFonts w:asciiTheme="minorEastAsia" w:eastAsiaTheme="minorEastAsia" w:hAnsiTheme="minorEastAsia" w:cs="Times New Roman" w:hint="eastAsia"/>
                <w:color w:val="auto"/>
                <w:sz w:val="21"/>
                <w:szCs w:val="21"/>
              </w:rPr>
              <w:t>日</w:t>
            </w:r>
          </w:p>
        </w:tc>
      </w:tr>
      <w:tr w:rsidR="00D00D5E">
        <w:trPr>
          <w:trHeight w:val="676"/>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7.7.1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履约保证金</w:t>
            </w:r>
          </w:p>
        </w:tc>
        <w:tc>
          <w:tcPr>
            <w:tcW w:w="5745" w:type="dxa"/>
            <w:tcBorders>
              <w:top w:val="single" w:sz="4" w:space="0" w:color="auto"/>
              <w:left w:val="nil"/>
              <w:bottom w:val="single" w:sz="4" w:space="0" w:color="auto"/>
              <w:right w:val="single" w:sz="4" w:space="0" w:color="auto"/>
            </w:tcBorders>
            <w:vAlign w:val="center"/>
          </w:tcPr>
          <w:p w:rsidR="00D00D5E" w:rsidRDefault="00C1371E">
            <w:pPr>
              <w:pStyle w:val="TableParagraph"/>
              <w:kinsoku w:val="0"/>
              <w:overflowPunct w:val="0"/>
              <w:spacing w:line="300" w:lineRule="auto"/>
              <w:ind w:right="1492"/>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是否要求中标人提交履约保证金：双方协商</w:t>
            </w:r>
          </w:p>
          <w:p w:rsidR="00D00D5E" w:rsidRDefault="00C1371E">
            <w:pPr>
              <w:pStyle w:val="TableParagraph"/>
              <w:kinsoku w:val="0"/>
              <w:overflowPunct w:val="0"/>
              <w:spacing w:line="300" w:lineRule="auto"/>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履约保证金的形式：</w:t>
            </w:r>
            <w:r>
              <w:rPr>
                <w:rFonts w:asciiTheme="minorEastAsia" w:eastAsiaTheme="minorEastAsia" w:hAnsiTheme="minorEastAsia" w:hint="eastAsia"/>
                <w:spacing w:val="-2"/>
                <w:sz w:val="21"/>
                <w:szCs w:val="21"/>
                <w:u w:val="single"/>
              </w:rPr>
              <w:t>银行保函或现金、支票</w:t>
            </w:r>
            <w:r>
              <w:rPr>
                <w:rFonts w:asciiTheme="minorEastAsia" w:eastAsiaTheme="minorEastAsia" w:hAnsiTheme="minorEastAsia" w:hint="eastAsia"/>
                <w:spacing w:val="-1"/>
                <w:sz w:val="21"/>
                <w:szCs w:val="21"/>
                <w:u w:val="single"/>
              </w:rPr>
              <w:t>形式</w:t>
            </w:r>
          </w:p>
          <w:p w:rsidR="00D00D5E" w:rsidRDefault="00C1371E">
            <w:pPr>
              <w:pStyle w:val="TableParagraph"/>
              <w:kinsoku w:val="0"/>
              <w:overflowPunct w:val="0"/>
              <w:spacing w:line="300" w:lineRule="auto"/>
              <w:ind w:right="87"/>
              <w:rPr>
                <w:rFonts w:asciiTheme="minorEastAsia" w:eastAsiaTheme="minorEastAsia" w:hAnsiTheme="minorEastAsia"/>
                <w:spacing w:val="-3"/>
                <w:sz w:val="21"/>
                <w:szCs w:val="21"/>
              </w:rPr>
            </w:pPr>
            <w:r>
              <w:rPr>
                <w:rFonts w:asciiTheme="minorEastAsia" w:eastAsiaTheme="minorEastAsia" w:hAnsiTheme="minorEastAsia" w:hint="eastAsia"/>
                <w:spacing w:val="-2"/>
                <w:sz w:val="21"/>
                <w:szCs w:val="21"/>
              </w:rPr>
              <w:t>履约保证金的金额：</w:t>
            </w:r>
            <w:r>
              <w:rPr>
                <w:rFonts w:asciiTheme="minorEastAsia" w:eastAsiaTheme="minorEastAsia" w:hAnsiTheme="minorEastAsia" w:hint="eastAsia"/>
                <w:spacing w:val="-2"/>
                <w:sz w:val="21"/>
                <w:szCs w:val="21"/>
                <w:u w:val="single"/>
              </w:rPr>
              <w:t>10</w:t>
            </w:r>
            <w:r>
              <w:rPr>
                <w:rFonts w:asciiTheme="minorEastAsia" w:eastAsiaTheme="minorEastAsia" w:hAnsiTheme="minorEastAsia" w:hint="eastAsia"/>
                <w:spacing w:val="-3"/>
                <w:sz w:val="21"/>
                <w:szCs w:val="21"/>
              </w:rPr>
              <w:t>％签约合同价</w:t>
            </w:r>
          </w:p>
          <w:p w:rsidR="00D00D5E" w:rsidRDefault="00C1371E">
            <w:pPr>
              <w:pStyle w:val="TableParagraph"/>
              <w:kinsoku w:val="0"/>
              <w:overflowPunct w:val="0"/>
              <w:spacing w:line="300" w:lineRule="auto"/>
              <w:ind w:right="87"/>
              <w:rPr>
                <w:rFonts w:asciiTheme="minorEastAsia" w:eastAsiaTheme="minorEastAsia" w:hAnsiTheme="minorEastAsia"/>
                <w:sz w:val="21"/>
                <w:szCs w:val="21"/>
              </w:rPr>
            </w:pPr>
            <w:r>
              <w:rPr>
                <w:rFonts w:asciiTheme="minorEastAsia" w:eastAsiaTheme="minorEastAsia" w:hAnsiTheme="minorEastAsia" w:hint="eastAsia"/>
                <w:spacing w:val="-17"/>
                <w:sz w:val="21"/>
                <w:szCs w:val="21"/>
              </w:rPr>
              <w:t>采用银行保函时，出具保函的银行级别：</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r>
            <w:r>
              <w:rPr>
                <w:rFonts w:asciiTheme="minorEastAsia" w:eastAsiaTheme="minorEastAsia" w:hAnsiTheme="minorEastAsia" w:hint="eastAsia"/>
                <w:sz w:val="21"/>
                <w:szCs w:val="21"/>
                <w:u w:val="single"/>
              </w:rPr>
              <w:t xml:space="preserve">/     </w:t>
            </w:r>
          </w:p>
        </w:tc>
      </w:tr>
      <w:tr w:rsidR="00D00D5E">
        <w:trPr>
          <w:trHeight w:val="569"/>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9</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是否采用电子招标投标</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是，企业网上进行报名、缴纳保证金、下载招标文件、清单等资料。</w:t>
            </w:r>
          </w:p>
        </w:tc>
      </w:tr>
      <w:tr w:rsidR="00D00D5E">
        <w:trPr>
          <w:trHeight w:val="41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10.1</w:t>
            </w:r>
          </w:p>
        </w:tc>
        <w:tc>
          <w:tcPr>
            <w:tcW w:w="8598" w:type="dxa"/>
            <w:gridSpan w:val="2"/>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需要补充的其他内容</w:t>
            </w:r>
          </w:p>
        </w:tc>
      </w:tr>
      <w:tr w:rsidR="00D00D5E">
        <w:trPr>
          <w:trHeight w:val="400"/>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10.2</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宋体" w:hAnsi="宋体" w:cs="宋体" w:hint="eastAsia"/>
              </w:rPr>
              <w:t>图纸的获取</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ind w:firstLineChars="100" w:firstLine="210"/>
              <w:jc w:val="center"/>
              <w:rPr>
                <w:rFonts w:asciiTheme="minorEastAsia" w:eastAsiaTheme="minorEastAsia" w:hAnsiTheme="minorEastAsia"/>
                <w:highlight w:val="yellow"/>
              </w:rPr>
            </w:pPr>
            <w:r>
              <w:rPr>
                <w:rFonts w:asciiTheme="minorEastAsia" w:eastAsiaTheme="minorEastAsia" w:hAnsiTheme="minorEastAsia" w:hint="eastAsia"/>
              </w:rPr>
              <w:t>/</w:t>
            </w:r>
          </w:p>
        </w:tc>
      </w:tr>
      <w:tr w:rsidR="00D00D5E">
        <w:trPr>
          <w:trHeight w:val="1094"/>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10.4</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招标代理服务费</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rPr>
            </w:pPr>
            <w:r>
              <w:rPr>
                <w:rFonts w:asciiTheme="minorEastAsia" w:eastAsiaTheme="minorEastAsia" w:hAnsiTheme="minorEastAsia" w:hint="eastAsia"/>
              </w:rPr>
              <w:t>本项目招标代理费参照国家发改委【</w:t>
            </w:r>
            <w:r>
              <w:rPr>
                <w:rFonts w:asciiTheme="minorEastAsia" w:eastAsiaTheme="minorEastAsia" w:hAnsiTheme="minorEastAsia" w:hint="eastAsia"/>
              </w:rPr>
              <w:t>2002</w:t>
            </w:r>
            <w:r>
              <w:rPr>
                <w:rFonts w:asciiTheme="minorEastAsia" w:eastAsiaTheme="minorEastAsia" w:hAnsiTheme="minorEastAsia" w:hint="eastAsia"/>
              </w:rPr>
              <w:t>】</w:t>
            </w:r>
            <w:r>
              <w:rPr>
                <w:rFonts w:asciiTheme="minorEastAsia" w:eastAsiaTheme="minorEastAsia" w:hAnsiTheme="minorEastAsia" w:hint="eastAsia"/>
              </w:rPr>
              <w:t>1980</w:t>
            </w:r>
            <w:r>
              <w:rPr>
                <w:rFonts w:asciiTheme="minorEastAsia" w:eastAsiaTheme="minorEastAsia" w:hAnsiTheme="minorEastAsia" w:hint="eastAsia"/>
              </w:rPr>
              <w:t>号文及发改价格</w:t>
            </w:r>
            <w:r>
              <w:rPr>
                <w:rFonts w:asciiTheme="minorEastAsia" w:eastAsiaTheme="minorEastAsia" w:hAnsiTheme="minorEastAsia" w:hint="eastAsia"/>
              </w:rPr>
              <w:t>[2015]299</w:t>
            </w:r>
            <w:r>
              <w:rPr>
                <w:rFonts w:asciiTheme="minorEastAsia" w:eastAsiaTheme="minorEastAsia" w:hAnsiTheme="minorEastAsia" w:hint="eastAsia"/>
              </w:rPr>
              <w:t>号文相关要求，招标代理费将向中标人收取。</w:t>
            </w:r>
          </w:p>
        </w:tc>
      </w:tr>
      <w:tr w:rsidR="00D00D5E">
        <w:trPr>
          <w:trHeight w:val="1094"/>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10.5</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中标公示</w:t>
            </w:r>
          </w:p>
        </w:tc>
        <w:tc>
          <w:tcPr>
            <w:tcW w:w="5745" w:type="dxa"/>
            <w:tcBorders>
              <w:top w:val="single" w:sz="4" w:space="0" w:color="auto"/>
              <w:left w:val="nil"/>
              <w:bottom w:val="single" w:sz="4" w:space="0" w:color="auto"/>
              <w:right w:val="single" w:sz="4" w:space="0" w:color="auto"/>
            </w:tcBorders>
            <w:vAlign w:val="center"/>
          </w:tcPr>
          <w:p w:rsidR="00D00D5E" w:rsidRDefault="00C1371E">
            <w:pPr>
              <w:widowControl/>
              <w:spacing w:line="300" w:lineRule="auto"/>
              <w:jc w:val="left"/>
              <w:rPr>
                <w:rFonts w:ascii="宋体" w:hAnsi="宋体"/>
              </w:rPr>
            </w:pPr>
            <w:r>
              <w:rPr>
                <w:rFonts w:ascii="宋体" w:hAnsi="宋体" w:hint="eastAsia"/>
              </w:rPr>
              <w:t xml:space="preserve">1. </w:t>
            </w:r>
            <w:r>
              <w:rPr>
                <w:rFonts w:ascii="宋体" w:hAnsi="宋体" w:hint="eastAsia"/>
              </w:rPr>
              <w:t>在中标通知书发出前，招标人将中标候选人的情况在《河南省电子招标投标公共服务平台》、《全国公共资源交易平台（河南省•许昌市</w:t>
            </w:r>
            <w:r>
              <w:rPr>
                <w:rFonts w:ascii="宋体" w:hAnsi="宋体" w:hint="eastAsia"/>
              </w:rPr>
              <w:t>)</w:t>
            </w:r>
            <w:r>
              <w:rPr>
                <w:rFonts w:ascii="宋体" w:hAnsi="宋体" w:hint="eastAsia"/>
              </w:rPr>
              <w:t>》予以公示，公示期不少于</w:t>
            </w:r>
            <w:r>
              <w:rPr>
                <w:rFonts w:ascii="宋体" w:hAnsi="宋体" w:hint="eastAsia"/>
              </w:rPr>
              <w:t>3</w:t>
            </w:r>
            <w:r>
              <w:rPr>
                <w:rFonts w:ascii="宋体" w:hAnsi="宋体" w:hint="eastAsia"/>
              </w:rPr>
              <w:t>日；</w:t>
            </w:r>
          </w:p>
          <w:p w:rsidR="00D00D5E" w:rsidRDefault="00C1371E">
            <w:pPr>
              <w:widowControl/>
              <w:spacing w:line="300" w:lineRule="auto"/>
              <w:jc w:val="left"/>
              <w:rPr>
                <w:rFonts w:ascii="宋体" w:hAnsi="宋体"/>
              </w:rPr>
            </w:pPr>
            <w:r>
              <w:rPr>
                <w:rFonts w:ascii="宋体" w:hAnsi="宋体" w:hint="eastAsia"/>
              </w:rPr>
              <w:t>2.</w:t>
            </w:r>
            <w:r>
              <w:rPr>
                <w:rFonts w:ascii="宋体" w:hAnsi="宋体" w:hint="eastAsia"/>
              </w:rPr>
              <w:t>在评标结果公示期内若第一名中标候选人项目经理存在在建情况，按照招标委员会提供的评标报告，按顺序推荐其他中标候选人或招标人重新招标；</w:t>
            </w:r>
          </w:p>
          <w:p w:rsidR="00D00D5E" w:rsidRDefault="00C1371E">
            <w:pPr>
              <w:spacing w:line="300" w:lineRule="auto"/>
              <w:jc w:val="left"/>
              <w:rPr>
                <w:rFonts w:asciiTheme="minorEastAsia" w:eastAsiaTheme="minorEastAsia" w:hAnsiTheme="minorEastAsia"/>
              </w:rPr>
            </w:pPr>
            <w:r>
              <w:rPr>
                <w:rFonts w:ascii="宋体" w:hAnsi="宋体" w:hint="eastAsia"/>
              </w:rPr>
              <w:t>3.</w:t>
            </w:r>
            <w:r>
              <w:rPr>
                <w:rFonts w:ascii="宋体" w:hAnsi="宋体" w:hint="eastAsia"/>
              </w:rPr>
              <w:t>招标人有权对投标人所附其它相关材料进行核实查证，如发现中标企业未如实填写本单位情况或存在弄虚作假情况的将取消其中标候选人资格。</w:t>
            </w:r>
          </w:p>
        </w:tc>
      </w:tr>
      <w:tr w:rsidR="00D00D5E">
        <w:trPr>
          <w:trHeight w:val="268"/>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10.6</w:t>
            </w:r>
          </w:p>
        </w:tc>
        <w:tc>
          <w:tcPr>
            <w:tcW w:w="2853" w:type="dxa"/>
            <w:tcBorders>
              <w:top w:val="single" w:sz="4" w:space="0" w:color="auto"/>
              <w:left w:val="nil"/>
              <w:bottom w:val="single" w:sz="4" w:space="0" w:color="auto"/>
              <w:right w:val="single" w:sz="4" w:space="0" w:color="auto"/>
            </w:tcBorders>
            <w:vAlign w:val="center"/>
          </w:tcPr>
          <w:p w:rsidR="00D00D5E" w:rsidRDefault="00C1371E">
            <w:pPr>
              <w:snapToGrid w:val="0"/>
              <w:spacing w:line="360" w:lineRule="exact"/>
              <w:jc w:val="center"/>
              <w:rPr>
                <w:rFonts w:ascii="宋体" w:hAnsi="宋体" w:cs="宋体"/>
              </w:rPr>
            </w:pPr>
            <w:r>
              <w:rPr>
                <w:rFonts w:ascii="宋体" w:hAnsi="宋体" w:cs="宋体" w:hint="eastAsia"/>
                <w:color w:val="000000"/>
              </w:rPr>
              <w:t>关于不平衡的报价</w:t>
            </w:r>
          </w:p>
        </w:tc>
        <w:tc>
          <w:tcPr>
            <w:tcW w:w="5745" w:type="dxa"/>
            <w:tcBorders>
              <w:top w:val="single" w:sz="4" w:space="0" w:color="auto"/>
              <w:left w:val="nil"/>
              <w:bottom w:val="single" w:sz="4" w:space="0" w:color="auto"/>
              <w:right w:val="single" w:sz="4" w:space="0" w:color="auto"/>
            </w:tcBorders>
            <w:vAlign w:val="center"/>
          </w:tcPr>
          <w:p w:rsidR="00D00D5E" w:rsidRDefault="00C1371E">
            <w:pPr>
              <w:snapToGrid w:val="0"/>
              <w:spacing w:line="360" w:lineRule="exact"/>
              <w:rPr>
                <w:rFonts w:ascii="宋体" w:hAnsi="宋体" w:cs="宋体"/>
              </w:rPr>
            </w:pPr>
            <w:r>
              <w:rPr>
                <w:rFonts w:ascii="宋体" w:hAnsi="宋体" w:cs="宋体" w:hint="eastAsia"/>
                <w:color w:val="000000"/>
              </w:rPr>
              <w:t>严禁出现不平衡报价。评标委员会有权对投标报价和工程量清单进行单价分析。在评标中，评标委员会若发现投标人以低于成本报价竞标，其投标文件按废标处理。</w:t>
            </w:r>
          </w:p>
        </w:tc>
      </w:tr>
      <w:tr w:rsidR="00D00D5E">
        <w:trPr>
          <w:trHeight w:val="268"/>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10.7</w:t>
            </w:r>
          </w:p>
        </w:tc>
        <w:tc>
          <w:tcPr>
            <w:tcW w:w="2853" w:type="dxa"/>
            <w:tcBorders>
              <w:top w:val="single" w:sz="4" w:space="0" w:color="auto"/>
              <w:left w:val="nil"/>
              <w:bottom w:val="single" w:sz="4" w:space="0" w:color="auto"/>
              <w:right w:val="single" w:sz="4" w:space="0" w:color="auto"/>
            </w:tcBorders>
            <w:vAlign w:val="center"/>
          </w:tcPr>
          <w:p w:rsidR="00D00D5E" w:rsidRDefault="00C1371E">
            <w:pPr>
              <w:snapToGrid w:val="0"/>
              <w:spacing w:line="360" w:lineRule="exact"/>
              <w:jc w:val="center"/>
              <w:rPr>
                <w:rFonts w:ascii="宋体" w:hAnsi="宋体" w:cs="宋体"/>
              </w:rPr>
            </w:pPr>
            <w:r>
              <w:rPr>
                <w:rFonts w:ascii="宋体" w:hAnsi="宋体" w:cs="宋体" w:hint="eastAsia"/>
                <w:color w:val="000000"/>
              </w:rPr>
              <w:t>不良行为记录</w:t>
            </w:r>
          </w:p>
        </w:tc>
        <w:tc>
          <w:tcPr>
            <w:tcW w:w="5745" w:type="dxa"/>
            <w:tcBorders>
              <w:top w:val="single" w:sz="4" w:space="0" w:color="auto"/>
              <w:left w:val="nil"/>
              <w:bottom w:val="single" w:sz="4" w:space="0" w:color="auto"/>
              <w:right w:val="single" w:sz="4" w:space="0" w:color="auto"/>
            </w:tcBorders>
            <w:vAlign w:val="center"/>
          </w:tcPr>
          <w:p w:rsidR="00D00D5E" w:rsidRDefault="00C1371E">
            <w:pPr>
              <w:snapToGrid w:val="0"/>
              <w:spacing w:line="360" w:lineRule="exact"/>
              <w:rPr>
                <w:rFonts w:ascii="宋体" w:hAnsi="宋体" w:cs="宋体"/>
              </w:rPr>
            </w:pPr>
            <w:r>
              <w:rPr>
                <w:rFonts w:ascii="宋体" w:hAnsi="宋体" w:cs="宋体" w:hint="eastAsia"/>
                <w:color w:val="000000"/>
              </w:rPr>
              <w:t>投标人因质量、安全事故、拖欠农民工工资及招标投标中出具虚假资料等受到县级以上建设行政主管部门或招投标监督部门查实和行政处罚，形成的不良记录。</w:t>
            </w:r>
          </w:p>
        </w:tc>
      </w:tr>
      <w:tr w:rsidR="00D00D5E">
        <w:trPr>
          <w:trHeight w:val="268"/>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10.8</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投标文件的拒收</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宋体" w:hAnsi="宋体"/>
              </w:rPr>
            </w:pPr>
            <w:r>
              <w:rPr>
                <w:rFonts w:ascii="宋体" w:hAnsi="宋体" w:hint="eastAsia"/>
              </w:rPr>
              <w:t>1</w:t>
            </w:r>
            <w:r>
              <w:rPr>
                <w:rFonts w:ascii="宋体" w:hAnsi="宋体" w:hint="eastAsia"/>
              </w:rPr>
              <w:t>、逾期送达的或者未送达指定地点的投标文件；</w:t>
            </w:r>
          </w:p>
          <w:p w:rsidR="00D00D5E" w:rsidRDefault="00C1371E">
            <w:pPr>
              <w:spacing w:line="300" w:lineRule="auto"/>
              <w:jc w:val="left"/>
              <w:rPr>
                <w:rFonts w:ascii="宋体" w:hAnsi="宋体"/>
              </w:rPr>
            </w:pPr>
            <w:r>
              <w:rPr>
                <w:rFonts w:ascii="宋体" w:hAnsi="宋体" w:hint="eastAsia"/>
              </w:rPr>
              <w:t>2</w:t>
            </w:r>
            <w:r>
              <w:rPr>
                <w:rFonts w:ascii="宋体" w:hAnsi="宋体" w:hint="eastAsia"/>
              </w:rPr>
              <w:t>、投标文件未按招标文件要求密封的；</w:t>
            </w:r>
          </w:p>
          <w:p w:rsidR="00D00D5E" w:rsidRDefault="00C1371E">
            <w:pPr>
              <w:spacing w:line="300" w:lineRule="auto"/>
              <w:jc w:val="left"/>
              <w:rPr>
                <w:rFonts w:ascii="宋体" w:hAnsi="宋体"/>
              </w:rPr>
            </w:pPr>
            <w:r>
              <w:rPr>
                <w:rFonts w:ascii="宋体" w:hAnsi="宋体" w:hint="eastAsia"/>
              </w:rPr>
              <w:t>3</w:t>
            </w:r>
            <w:r>
              <w:rPr>
                <w:rFonts w:ascii="宋体" w:hAnsi="宋体" w:hint="eastAsia"/>
              </w:rPr>
              <w:t>、未按招标文件要求缴纳投标保证金的（缴费统计表无保证金实缴金额者）；</w:t>
            </w:r>
          </w:p>
          <w:p w:rsidR="00D00D5E" w:rsidRDefault="00C1371E">
            <w:pPr>
              <w:spacing w:line="300" w:lineRule="auto"/>
              <w:jc w:val="left"/>
              <w:rPr>
                <w:rFonts w:ascii="宋体" w:hAnsi="宋体"/>
              </w:rPr>
            </w:pPr>
            <w:r>
              <w:rPr>
                <w:rFonts w:ascii="宋体" w:hAnsi="宋体" w:hint="eastAsia"/>
              </w:rPr>
              <w:t>4</w:t>
            </w:r>
            <w:r>
              <w:rPr>
                <w:rFonts w:ascii="宋体" w:hAnsi="宋体" w:hint="eastAsia"/>
              </w:rPr>
              <w:t>、授权委托人未按时（持有效的授权委托书）携带本人身份证到开标现场并签到的；</w:t>
            </w:r>
          </w:p>
          <w:p w:rsidR="00D00D5E" w:rsidRDefault="00C1371E">
            <w:pPr>
              <w:spacing w:line="300" w:lineRule="auto"/>
              <w:jc w:val="left"/>
              <w:rPr>
                <w:rFonts w:ascii="宋体" w:hAnsi="宋体"/>
              </w:rPr>
            </w:pPr>
            <w:r>
              <w:rPr>
                <w:rFonts w:ascii="宋体" w:hAnsi="宋体" w:hint="eastAsia"/>
              </w:rPr>
              <w:t>5</w:t>
            </w:r>
            <w:r>
              <w:rPr>
                <w:rFonts w:ascii="宋体" w:hAnsi="宋体" w:hint="eastAsia"/>
              </w:rPr>
              <w:t>、未按照规定支付招标文件费用的；</w:t>
            </w:r>
          </w:p>
          <w:p w:rsidR="00D00D5E" w:rsidRDefault="00C1371E">
            <w:pPr>
              <w:spacing w:line="300" w:lineRule="auto"/>
              <w:jc w:val="left"/>
              <w:rPr>
                <w:rFonts w:asciiTheme="minorEastAsia" w:eastAsiaTheme="minorEastAsia" w:hAnsiTheme="minorEastAsia"/>
              </w:rPr>
            </w:pPr>
            <w:r>
              <w:rPr>
                <w:rFonts w:ascii="宋体" w:hAnsi="宋体" w:hint="eastAsia"/>
              </w:rPr>
              <w:t>6</w:t>
            </w:r>
            <w:r>
              <w:rPr>
                <w:rFonts w:ascii="宋体" w:hAnsi="宋体" w:hint="eastAsia"/>
              </w:rPr>
              <w:t>、未通过全国公共资源交易平台（河南省•许昌市</w:t>
            </w:r>
            <w:r>
              <w:rPr>
                <w:rFonts w:ascii="宋体" w:hAnsi="宋体" w:hint="eastAsia"/>
              </w:rPr>
              <w:t>)</w:t>
            </w:r>
            <w:r>
              <w:rPr>
                <w:rFonts w:ascii="宋体" w:hAnsi="宋体" w:hint="eastAsia"/>
              </w:rPr>
              <w:t>上下载招标文件的。</w:t>
            </w:r>
          </w:p>
        </w:tc>
      </w:tr>
      <w:tr w:rsidR="00D00D5E">
        <w:trPr>
          <w:trHeight w:val="1094"/>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10.9</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宋体" w:hAnsi="宋体" w:cs="宋体"/>
              </w:rPr>
            </w:pPr>
            <w:r>
              <w:rPr>
                <w:rFonts w:ascii="宋体" w:hAnsi="宋体" w:cs="宋体" w:hint="eastAsia"/>
              </w:rPr>
              <w:t>知识产权</w:t>
            </w:r>
          </w:p>
        </w:tc>
        <w:tc>
          <w:tcPr>
            <w:tcW w:w="5745" w:type="dxa"/>
            <w:tcBorders>
              <w:top w:val="single" w:sz="4" w:space="0" w:color="auto"/>
              <w:left w:val="nil"/>
              <w:bottom w:val="single" w:sz="4" w:space="0" w:color="auto"/>
              <w:right w:val="single" w:sz="4" w:space="0" w:color="auto"/>
            </w:tcBorders>
            <w:vAlign w:val="center"/>
          </w:tcPr>
          <w:p w:rsidR="00D00D5E" w:rsidRDefault="00C1371E">
            <w:pPr>
              <w:widowControl/>
              <w:spacing w:line="300" w:lineRule="auto"/>
              <w:jc w:val="left"/>
              <w:rPr>
                <w:rFonts w:ascii="宋体" w:hAnsi="宋体"/>
              </w:rPr>
            </w:pPr>
            <w:r>
              <w:rPr>
                <w:rFonts w:ascii="宋体" w:hAnsi="宋体" w:hint="eastAsia"/>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00D5E">
        <w:trPr>
          <w:trHeight w:val="557"/>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10.10</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宋体" w:hAnsi="宋体" w:cs="宋体"/>
              </w:rPr>
            </w:pPr>
            <w:r>
              <w:rPr>
                <w:rFonts w:ascii="宋体" w:hAnsi="宋体" w:cs="宋体" w:hint="eastAsia"/>
              </w:rPr>
              <w:t>解释权</w:t>
            </w:r>
          </w:p>
        </w:tc>
        <w:tc>
          <w:tcPr>
            <w:tcW w:w="5745" w:type="dxa"/>
            <w:tcBorders>
              <w:top w:val="single" w:sz="4" w:space="0" w:color="auto"/>
              <w:left w:val="nil"/>
              <w:bottom w:val="single" w:sz="4" w:space="0" w:color="auto"/>
              <w:right w:val="single" w:sz="4" w:space="0" w:color="auto"/>
            </w:tcBorders>
            <w:vAlign w:val="center"/>
          </w:tcPr>
          <w:p w:rsidR="00D00D5E" w:rsidRDefault="00C1371E">
            <w:pPr>
              <w:widowControl/>
              <w:spacing w:line="300" w:lineRule="auto"/>
              <w:jc w:val="left"/>
              <w:rPr>
                <w:rFonts w:ascii="宋体" w:hAnsi="宋体"/>
              </w:rPr>
            </w:pPr>
            <w:r>
              <w:rPr>
                <w:rFonts w:ascii="宋体" w:hAnsi="宋体"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D00D5E">
        <w:trPr>
          <w:trHeight w:val="1094"/>
        </w:trPr>
        <w:tc>
          <w:tcPr>
            <w:tcW w:w="1080" w:type="dxa"/>
            <w:tcBorders>
              <w:top w:val="single" w:sz="4" w:space="0" w:color="auto"/>
              <w:left w:val="single" w:sz="4" w:space="0" w:color="auto"/>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10.11</w:t>
            </w:r>
          </w:p>
        </w:tc>
        <w:tc>
          <w:tcPr>
            <w:tcW w:w="2853"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center"/>
              <w:rPr>
                <w:rFonts w:asciiTheme="minorEastAsia" w:eastAsiaTheme="minorEastAsia" w:hAnsiTheme="minorEastAsia"/>
              </w:rPr>
            </w:pPr>
            <w:r>
              <w:rPr>
                <w:rFonts w:asciiTheme="minorEastAsia" w:eastAsiaTheme="minorEastAsia" w:hAnsiTheme="minorEastAsia" w:hint="eastAsia"/>
              </w:rPr>
              <w:t>注意事项</w:t>
            </w:r>
          </w:p>
        </w:tc>
        <w:tc>
          <w:tcPr>
            <w:tcW w:w="5745" w:type="dxa"/>
            <w:tcBorders>
              <w:top w:val="single" w:sz="4" w:space="0" w:color="auto"/>
              <w:left w:val="nil"/>
              <w:bottom w:val="single" w:sz="4" w:space="0" w:color="auto"/>
              <w:right w:val="single" w:sz="4" w:space="0" w:color="auto"/>
            </w:tcBorders>
            <w:vAlign w:val="center"/>
          </w:tcPr>
          <w:p w:rsidR="00D00D5E" w:rsidRDefault="00C1371E">
            <w:pPr>
              <w:spacing w:line="300" w:lineRule="auto"/>
              <w:jc w:val="left"/>
              <w:rPr>
                <w:rFonts w:asciiTheme="minorEastAsia" w:eastAsiaTheme="minorEastAsia" w:hAnsiTheme="minorEastAsia" w:cstheme="minorEastAsia"/>
                <w:spacing w:val="-4"/>
              </w:rPr>
            </w:pPr>
            <w:r>
              <w:rPr>
                <w:rFonts w:asciiTheme="minorEastAsia" w:eastAsiaTheme="minorEastAsia" w:hAnsiTheme="minorEastAsia" w:cstheme="minorEastAsia" w:hint="eastAsia"/>
                <w:spacing w:val="-4"/>
              </w:rPr>
              <w:t>1</w:t>
            </w:r>
            <w:r>
              <w:rPr>
                <w:rFonts w:asciiTheme="minorEastAsia" w:eastAsiaTheme="minorEastAsia" w:hAnsiTheme="minorEastAsia" w:cstheme="minorEastAsia" w:hint="eastAsia"/>
                <w:spacing w:val="-4"/>
              </w:rPr>
              <w:t>、潜在投标人如对招标文件有异议，请在规定时间内在</w:t>
            </w:r>
            <w:r>
              <w:rPr>
                <w:rFonts w:asciiTheme="minorEastAsia" w:eastAsiaTheme="minorEastAsia" w:hAnsiTheme="minorEastAsia" w:hint="eastAsia"/>
                <w:kern w:val="11"/>
              </w:rPr>
              <w:t>全国公共资源交易平台（河南省·许昌市</w:t>
            </w:r>
            <w:r>
              <w:rPr>
                <w:rFonts w:asciiTheme="minorEastAsia" w:eastAsiaTheme="minorEastAsia" w:hAnsiTheme="minorEastAsia" w:hint="eastAsia"/>
                <w:kern w:val="11"/>
              </w:rPr>
              <w:t>)</w:t>
            </w:r>
            <w:r>
              <w:rPr>
                <w:rFonts w:asciiTheme="minorEastAsia" w:eastAsiaTheme="minorEastAsia" w:hAnsiTheme="minorEastAsia" w:cstheme="minorEastAsia" w:hint="eastAsia"/>
                <w:spacing w:val="-4"/>
              </w:rPr>
              <w:t>提出，以其他方式递交的异议不予接受。</w:t>
            </w:r>
          </w:p>
          <w:p w:rsidR="00D00D5E" w:rsidRDefault="00C1371E">
            <w:pPr>
              <w:spacing w:line="300" w:lineRule="auto"/>
              <w:jc w:val="left"/>
              <w:rPr>
                <w:rFonts w:asciiTheme="minorEastAsia" w:eastAsiaTheme="minorEastAsia" w:hAnsiTheme="minorEastAsia" w:cstheme="minorEastAsia"/>
                <w:b/>
                <w:spacing w:val="-4"/>
              </w:rPr>
            </w:pPr>
            <w:r>
              <w:rPr>
                <w:rFonts w:asciiTheme="minorEastAsia" w:eastAsiaTheme="minorEastAsia" w:hAnsiTheme="minorEastAsia" w:cstheme="minorEastAsia" w:hint="eastAsia"/>
                <w:spacing w:val="-4"/>
              </w:rPr>
              <w:t>2</w:t>
            </w:r>
            <w:r>
              <w:rPr>
                <w:rFonts w:asciiTheme="minorEastAsia" w:eastAsiaTheme="minorEastAsia" w:hAnsiTheme="minorEastAsia" w:cstheme="minorEastAsia" w:hint="eastAsia"/>
                <w:spacing w:val="-4"/>
              </w:rPr>
              <w:t>、投标文件第一个信封（商务及技术文件）不得出现有关投标报价的金额，否则评标委员会将对投标文件第一个信封（商务及技术文件）作废标处理。</w:t>
            </w:r>
          </w:p>
          <w:p w:rsidR="00D00D5E" w:rsidRDefault="00C1371E">
            <w:pPr>
              <w:spacing w:line="300" w:lineRule="auto"/>
              <w:jc w:val="left"/>
              <w:rPr>
                <w:rFonts w:ascii="宋体" w:hAnsi="宋体"/>
              </w:rPr>
            </w:pPr>
            <w:r>
              <w:rPr>
                <w:rFonts w:asciiTheme="minorEastAsia" w:eastAsiaTheme="minorEastAsia" w:hAnsiTheme="minorEastAsia" w:cstheme="minorEastAsia" w:hint="eastAsia"/>
                <w:bCs/>
                <w:spacing w:val="-4"/>
              </w:rPr>
              <w:t>3</w:t>
            </w:r>
            <w:r>
              <w:rPr>
                <w:rFonts w:asciiTheme="minorEastAsia" w:eastAsiaTheme="minorEastAsia" w:hAnsiTheme="minorEastAsia" w:cstheme="minorEastAsia" w:hint="eastAsia"/>
                <w:bCs/>
                <w:spacing w:val="-4"/>
              </w:rPr>
              <w:t>、投标</w:t>
            </w:r>
            <w:r>
              <w:rPr>
                <w:rFonts w:asciiTheme="minorEastAsia" w:eastAsiaTheme="minorEastAsia" w:hAnsiTheme="minorEastAsia" w:cstheme="minorEastAsia" w:hint="eastAsia"/>
                <w:spacing w:val="-4"/>
              </w:rPr>
              <w:t>人在投标文件中填报的资质、业绩、主要人员资历和目前在岗情况、信用等级等信息，应当保证原件与投标文件中填报并发布的相关信息一致。</w:t>
            </w:r>
          </w:p>
          <w:p w:rsidR="00D00D5E" w:rsidRDefault="00C1371E">
            <w:pPr>
              <w:spacing w:line="300" w:lineRule="auto"/>
              <w:jc w:val="left"/>
              <w:rPr>
                <w:rFonts w:ascii="宋体" w:hAnsi="宋体"/>
              </w:rPr>
            </w:pPr>
            <w:r>
              <w:rPr>
                <w:rFonts w:ascii="宋体" w:hAnsi="宋体" w:hint="eastAsia"/>
              </w:rPr>
              <w:t>4</w:t>
            </w:r>
            <w:r>
              <w:rPr>
                <w:rFonts w:ascii="宋体" w:hAnsi="宋体" w:hint="eastAsia"/>
              </w:rPr>
              <w:t>、法定代表人或其委托代理人未按规定要求参加开标会议的，视为放弃投标，其投标文件将不予接受；拟派委托代理人必须为本</w:t>
            </w:r>
            <w:r>
              <w:rPr>
                <w:rFonts w:ascii="宋体" w:hAnsi="宋体" w:hint="eastAsia"/>
              </w:rPr>
              <w:t>单位正式员工，需提供劳动合同和社保缴纳证明。</w:t>
            </w:r>
          </w:p>
          <w:p w:rsidR="00D00D5E" w:rsidRDefault="00C1371E">
            <w:pPr>
              <w:spacing w:line="300" w:lineRule="auto"/>
              <w:jc w:val="left"/>
              <w:rPr>
                <w:rFonts w:ascii="宋体" w:hAnsi="宋体"/>
              </w:rPr>
            </w:pPr>
            <w:r>
              <w:rPr>
                <w:rFonts w:ascii="宋体" w:hAnsi="宋体" w:hint="eastAsia"/>
              </w:rPr>
              <w:t>5</w:t>
            </w:r>
            <w:r>
              <w:rPr>
                <w:rFonts w:ascii="宋体" w:hAnsi="宋体" w:hint="eastAsia"/>
              </w:rPr>
              <w:t>、</w:t>
            </w:r>
            <w:r>
              <w:rPr>
                <w:rFonts w:hint="eastAsia"/>
              </w:rPr>
              <w:t>如有对招标结果有质疑，只接受法人或委托人提交的质疑材料。</w:t>
            </w:r>
          </w:p>
        </w:tc>
      </w:tr>
    </w:tbl>
    <w:p w:rsidR="00D00D5E" w:rsidRDefault="00C1371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br w:type="page"/>
      </w:r>
    </w:p>
    <w:p w:rsidR="00D00D5E" w:rsidRDefault="00C1371E" w:rsidP="00C1371E">
      <w:pPr>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lastRenderedPageBreak/>
        <w:tab/>
      </w:r>
      <w:r>
        <w:rPr>
          <w:rFonts w:asciiTheme="minorEastAsia" w:eastAsiaTheme="minorEastAsia" w:hAnsiTheme="minorEastAsia"/>
          <w:b/>
          <w:bCs/>
          <w:sz w:val="24"/>
          <w:szCs w:val="24"/>
        </w:rPr>
        <w:t>附录</w:t>
      </w:r>
      <w:r>
        <w:rPr>
          <w:rFonts w:asciiTheme="minorEastAsia" w:eastAsiaTheme="minorEastAsia" w:hAnsiTheme="minorEastAsia" w:hint="eastAsia"/>
          <w:b/>
          <w:bCs/>
          <w:sz w:val="24"/>
          <w:szCs w:val="24"/>
        </w:rPr>
        <w:t>1.</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资格审查条件</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资质最低条件</w:t>
      </w:r>
      <w:r>
        <w:rPr>
          <w:rFonts w:asciiTheme="minorEastAsia" w:eastAsiaTheme="minorEastAsia" w:hAnsiTheme="minorEastAsia" w:hint="eastAsia"/>
          <w:b/>
          <w:sz w:val="24"/>
          <w:szCs w:val="24"/>
        </w:rPr>
        <w:t>)</w:t>
      </w:r>
    </w:p>
    <w:tbl>
      <w:tblPr>
        <w:tblW w:w="9019" w:type="dxa"/>
        <w:jc w:val="center"/>
        <w:tblLayout w:type="fixed"/>
        <w:tblLook w:val="04A0"/>
      </w:tblPr>
      <w:tblGrid>
        <w:gridCol w:w="9019"/>
      </w:tblGrid>
      <w:tr w:rsidR="00D00D5E">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D00D5E" w:rsidRDefault="00C1371E">
            <w:pPr>
              <w:jc w:val="center"/>
              <w:rPr>
                <w:rFonts w:asciiTheme="minorEastAsia" w:eastAsiaTheme="minorEastAsia" w:hAnsiTheme="minorEastAsia"/>
              </w:rPr>
            </w:pPr>
            <w:r>
              <w:rPr>
                <w:rFonts w:asciiTheme="minorEastAsia" w:eastAsiaTheme="minorEastAsia" w:hAnsiTheme="minorEastAsia" w:hint="eastAsia"/>
              </w:rPr>
              <w:t>施工企业资质等级要求</w:t>
            </w:r>
          </w:p>
        </w:tc>
      </w:tr>
      <w:tr w:rsidR="00D00D5E">
        <w:trPr>
          <w:cantSplit/>
          <w:trHeight w:val="6564"/>
          <w:jc w:val="center"/>
        </w:trPr>
        <w:tc>
          <w:tcPr>
            <w:tcW w:w="9019" w:type="dxa"/>
            <w:tcBorders>
              <w:top w:val="single" w:sz="6" w:space="0" w:color="000000"/>
              <w:left w:val="single" w:sz="2" w:space="0" w:color="auto"/>
              <w:bottom w:val="single" w:sz="2" w:space="0" w:color="auto"/>
              <w:right w:val="single" w:sz="2" w:space="0" w:color="auto"/>
            </w:tcBorders>
            <w:vAlign w:val="center"/>
          </w:tcPr>
          <w:p w:rsidR="00D00D5E" w:rsidRDefault="00C1371E">
            <w:pPr>
              <w:spacing w:line="360" w:lineRule="auto"/>
              <w:rPr>
                <w:rFonts w:asciiTheme="minorEastAsia" w:eastAsiaTheme="minorEastAsia" w:hAnsiTheme="minorEastAsia"/>
                <w:kern w:val="11"/>
              </w:rPr>
            </w:pPr>
            <w:r>
              <w:rPr>
                <w:rFonts w:asciiTheme="minorEastAsia" w:eastAsiaTheme="minorEastAsia" w:hAnsiTheme="minorEastAsia" w:hint="eastAsia"/>
                <w:kern w:val="11"/>
              </w:rPr>
              <w:t>1.</w:t>
            </w:r>
            <w:r>
              <w:rPr>
                <w:rFonts w:asciiTheme="minorEastAsia" w:eastAsiaTheme="minorEastAsia" w:hAnsiTheme="minorEastAsia" w:hint="eastAsia"/>
                <w:kern w:val="11"/>
              </w:rPr>
              <w:t>投标人应具有独立法人资格，具有有效的营业执照（或三证合一的营业执照）；</w:t>
            </w:r>
          </w:p>
          <w:p w:rsidR="00D00D5E" w:rsidRDefault="00C1371E">
            <w:pPr>
              <w:spacing w:line="360" w:lineRule="auto"/>
              <w:rPr>
                <w:rFonts w:asciiTheme="minorEastAsia" w:eastAsiaTheme="minorEastAsia" w:hAnsiTheme="minorEastAsia"/>
                <w:kern w:val="11"/>
              </w:rPr>
            </w:pPr>
            <w:r>
              <w:rPr>
                <w:rFonts w:asciiTheme="minorEastAsia" w:eastAsiaTheme="minorEastAsia" w:hAnsiTheme="minorEastAsia" w:hint="eastAsia"/>
                <w:kern w:val="11"/>
              </w:rPr>
              <w:t>2.</w:t>
            </w:r>
            <w:r>
              <w:rPr>
                <w:rFonts w:asciiTheme="minorEastAsia" w:eastAsiaTheme="minorEastAsia" w:hAnsiTheme="minorEastAsia" w:hint="eastAsia"/>
                <w:kern w:val="11"/>
              </w:rPr>
              <w:t>投标人应具有行政主管部门核发的公路工程施工总承包三级及以上资质，有效安全生产许可证；</w:t>
            </w:r>
          </w:p>
        </w:tc>
      </w:tr>
    </w:tbl>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C1371E" w:rsidP="00C1371E">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w:t>
      </w:r>
      <w:r>
        <w:rPr>
          <w:rFonts w:asciiTheme="minorEastAsia" w:eastAsiaTheme="minorEastAsia" w:hAnsiTheme="minorEastAsia" w:hint="eastAsia"/>
          <w:b/>
          <w:bCs/>
          <w:sz w:val="24"/>
          <w:szCs w:val="24"/>
        </w:rPr>
        <w:t>2.</w:t>
      </w:r>
      <w:r>
        <w:rPr>
          <w:rFonts w:asciiTheme="minorEastAsia" w:eastAsiaTheme="minorEastAsia" w:hAnsiTheme="minorEastAsia" w:hint="eastAsia"/>
          <w:b/>
          <w:bCs/>
          <w:sz w:val="24"/>
          <w:szCs w:val="24"/>
        </w:rPr>
        <w:t>资格审查条件</w:t>
      </w: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财务最低要求</w:t>
      </w:r>
      <w:r>
        <w:rPr>
          <w:rFonts w:asciiTheme="minorEastAsia" w:eastAsiaTheme="minorEastAsia" w:hAnsiTheme="minorEastAsia" w:hint="eastAsia"/>
          <w:b/>
          <w:bCs/>
          <w:sz w:val="24"/>
          <w:szCs w:val="24"/>
        </w:rPr>
        <w:t>)</w:t>
      </w:r>
    </w:p>
    <w:tbl>
      <w:tblPr>
        <w:tblW w:w="9019" w:type="dxa"/>
        <w:jc w:val="center"/>
        <w:tblLayout w:type="fixed"/>
        <w:tblLook w:val="04A0"/>
      </w:tblPr>
      <w:tblGrid>
        <w:gridCol w:w="9019"/>
      </w:tblGrid>
      <w:tr w:rsidR="00D00D5E">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D00D5E" w:rsidRDefault="00C1371E">
            <w:pPr>
              <w:jc w:val="center"/>
              <w:rPr>
                <w:rFonts w:asciiTheme="minorEastAsia" w:eastAsiaTheme="minorEastAsia" w:hAnsiTheme="minorEastAsia"/>
              </w:rPr>
            </w:pPr>
            <w:r>
              <w:rPr>
                <w:rFonts w:asciiTheme="minorEastAsia" w:eastAsiaTheme="minorEastAsia" w:hAnsiTheme="minorEastAsia" w:hint="eastAsia"/>
              </w:rPr>
              <w:t>财务要求</w:t>
            </w:r>
          </w:p>
        </w:tc>
      </w:tr>
      <w:tr w:rsidR="00D00D5E">
        <w:trPr>
          <w:cantSplit/>
          <w:trHeight w:val="3456"/>
          <w:jc w:val="center"/>
        </w:trPr>
        <w:tc>
          <w:tcPr>
            <w:tcW w:w="9019" w:type="dxa"/>
            <w:tcBorders>
              <w:top w:val="single" w:sz="6" w:space="0" w:color="000000"/>
              <w:left w:val="single" w:sz="2" w:space="0" w:color="auto"/>
              <w:bottom w:val="single" w:sz="2" w:space="0" w:color="auto"/>
              <w:right w:val="single" w:sz="2" w:space="0" w:color="auto"/>
            </w:tcBorders>
            <w:vAlign w:val="center"/>
          </w:tcPr>
          <w:p w:rsidR="00D00D5E" w:rsidRDefault="00C1371E">
            <w:pPr>
              <w:spacing w:line="480" w:lineRule="exact"/>
              <w:ind w:firstLineChars="200" w:firstLine="420"/>
              <w:rPr>
                <w:rFonts w:asciiTheme="minorEastAsia" w:eastAsiaTheme="minorEastAsia" w:hAnsiTheme="minorEastAsia"/>
              </w:rPr>
            </w:pPr>
            <w:r>
              <w:rPr>
                <w:rFonts w:asciiTheme="minorEastAsia" w:eastAsiaTheme="minorEastAsia" w:hAnsiTheme="minorEastAsia" w:hint="eastAsia"/>
              </w:rPr>
              <w:t>投标申请人应提交</w:t>
            </w:r>
            <w:r>
              <w:rPr>
                <w:rFonts w:asciiTheme="minorEastAsia" w:eastAsiaTheme="minorEastAsia" w:hAnsiTheme="minorEastAsia" w:hint="eastAsia"/>
              </w:rPr>
              <w:t>2016</w:t>
            </w:r>
            <w:r>
              <w:rPr>
                <w:rFonts w:asciiTheme="minorEastAsia" w:eastAsiaTheme="minorEastAsia" w:hAnsiTheme="minorEastAsia" w:hint="eastAsia"/>
              </w:rPr>
              <w:t>年度、</w:t>
            </w:r>
            <w:r>
              <w:rPr>
                <w:rFonts w:asciiTheme="minorEastAsia" w:eastAsiaTheme="minorEastAsia" w:hAnsiTheme="minorEastAsia" w:hint="eastAsia"/>
              </w:rPr>
              <w:t>2017</w:t>
            </w:r>
            <w:r>
              <w:rPr>
                <w:rFonts w:asciiTheme="minorEastAsia" w:eastAsiaTheme="minorEastAsia" w:hAnsiTheme="minorEastAsia" w:hint="eastAsia"/>
              </w:rPr>
              <w:t>年度、</w:t>
            </w:r>
            <w:r>
              <w:rPr>
                <w:rFonts w:asciiTheme="minorEastAsia" w:eastAsiaTheme="minorEastAsia" w:hAnsiTheme="minorEastAsia" w:hint="eastAsia"/>
              </w:rPr>
              <w:t>2018</w:t>
            </w:r>
            <w:r>
              <w:rPr>
                <w:rFonts w:asciiTheme="minorEastAsia" w:eastAsiaTheme="minorEastAsia" w:hAnsiTheme="minorEastAsia" w:hint="eastAsia"/>
              </w:rPr>
              <w:t>年度（若成立不足的，按实际年份提交）经审计的财务报告，证明资格预审申请人的财务状况良好，财务无亏损，没有被接管、冻结、破产状态；必要时，业主将向投标申请人的开户银行进行查询。</w:t>
            </w:r>
          </w:p>
          <w:p w:rsidR="00D00D5E" w:rsidRDefault="00D00D5E">
            <w:pPr>
              <w:spacing w:line="360" w:lineRule="auto"/>
              <w:rPr>
                <w:rFonts w:asciiTheme="minorEastAsia" w:eastAsiaTheme="minorEastAsia" w:hAnsiTheme="minorEastAsia"/>
                <w:kern w:val="11"/>
              </w:rPr>
            </w:pPr>
          </w:p>
        </w:tc>
      </w:tr>
    </w:tbl>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C1371E" w:rsidP="00C1371E">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w:t>
      </w:r>
      <w:r>
        <w:rPr>
          <w:rFonts w:asciiTheme="minorEastAsia" w:eastAsiaTheme="minorEastAsia" w:hAnsiTheme="minorEastAsia" w:hint="eastAsia"/>
          <w:b/>
          <w:bCs/>
          <w:sz w:val="24"/>
          <w:szCs w:val="24"/>
        </w:rPr>
        <w:t>3 .</w:t>
      </w:r>
      <w:r>
        <w:rPr>
          <w:rFonts w:asciiTheme="minorEastAsia" w:eastAsiaTheme="minorEastAsia" w:hAnsiTheme="minorEastAsia" w:hint="eastAsia"/>
          <w:b/>
          <w:bCs/>
          <w:sz w:val="24"/>
          <w:szCs w:val="24"/>
        </w:rPr>
        <w:t>资格审查条件</w:t>
      </w: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业绩最低要求</w:t>
      </w:r>
      <w:r>
        <w:rPr>
          <w:rFonts w:asciiTheme="minorEastAsia" w:eastAsiaTheme="minorEastAsia" w:hAnsiTheme="minorEastAsia" w:hint="eastAsia"/>
          <w:b/>
          <w:bCs/>
          <w:sz w:val="24"/>
          <w:szCs w:val="24"/>
        </w:rPr>
        <w:t>)</w:t>
      </w:r>
    </w:p>
    <w:tbl>
      <w:tblPr>
        <w:tblW w:w="9019" w:type="dxa"/>
        <w:jc w:val="center"/>
        <w:tblLayout w:type="fixed"/>
        <w:tblLook w:val="04A0"/>
      </w:tblPr>
      <w:tblGrid>
        <w:gridCol w:w="9019"/>
      </w:tblGrid>
      <w:tr w:rsidR="00D00D5E">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D00D5E" w:rsidRDefault="00C1371E">
            <w:pPr>
              <w:jc w:val="center"/>
              <w:rPr>
                <w:rFonts w:asciiTheme="minorEastAsia" w:eastAsiaTheme="minorEastAsia" w:hAnsiTheme="minorEastAsia"/>
              </w:rPr>
            </w:pPr>
            <w:r>
              <w:rPr>
                <w:rFonts w:asciiTheme="minorEastAsia" w:eastAsiaTheme="minorEastAsia" w:hAnsiTheme="minorEastAsia" w:hint="eastAsia"/>
              </w:rPr>
              <w:t>业绩要求</w:t>
            </w:r>
          </w:p>
        </w:tc>
      </w:tr>
      <w:tr w:rsidR="00D00D5E">
        <w:trPr>
          <w:cantSplit/>
          <w:trHeight w:val="2880"/>
          <w:jc w:val="center"/>
        </w:trPr>
        <w:tc>
          <w:tcPr>
            <w:tcW w:w="9019" w:type="dxa"/>
            <w:tcBorders>
              <w:top w:val="single" w:sz="6" w:space="0" w:color="000000"/>
              <w:left w:val="single" w:sz="2" w:space="0" w:color="auto"/>
              <w:bottom w:val="single" w:sz="2" w:space="0" w:color="auto"/>
              <w:right w:val="single" w:sz="2" w:space="0" w:color="auto"/>
            </w:tcBorders>
            <w:vAlign w:val="center"/>
          </w:tcPr>
          <w:p w:rsidR="00D00D5E" w:rsidRDefault="00C1371E">
            <w:pPr>
              <w:spacing w:line="360" w:lineRule="auto"/>
              <w:jc w:val="left"/>
              <w:rPr>
                <w:rFonts w:asciiTheme="minorEastAsia" w:eastAsiaTheme="minorEastAsia" w:hAnsiTheme="minorEastAsia"/>
              </w:rPr>
            </w:pPr>
            <w:r>
              <w:rPr>
                <w:rFonts w:asciiTheme="minorEastAsia" w:eastAsiaTheme="minorEastAsia" w:hAnsiTheme="minorEastAsia" w:hint="eastAsia"/>
              </w:rPr>
              <w:t>投标人近三年（</w:t>
            </w:r>
            <w:r>
              <w:rPr>
                <w:rFonts w:asciiTheme="minorEastAsia" w:eastAsiaTheme="minorEastAsia" w:hAnsiTheme="minorEastAsia" w:hint="eastAsia"/>
              </w:rPr>
              <w:t>2016</w:t>
            </w:r>
            <w:r>
              <w:rPr>
                <w:rFonts w:asciiTheme="minorEastAsia" w:eastAsiaTheme="minorEastAsia" w:hAnsiTheme="minorEastAsia" w:hint="eastAsia"/>
              </w:rPr>
              <w:t>年</w:t>
            </w:r>
            <w:r>
              <w:rPr>
                <w:rFonts w:asciiTheme="minorEastAsia" w:eastAsiaTheme="minorEastAsia" w:hAnsiTheme="minorEastAsia" w:hint="eastAsia"/>
              </w:rPr>
              <w:t>10</w:t>
            </w:r>
            <w:r>
              <w:rPr>
                <w:rFonts w:asciiTheme="minorEastAsia" w:eastAsiaTheme="minorEastAsia" w:hAnsiTheme="minorEastAsia" w:hint="eastAsia"/>
              </w:rPr>
              <w:t>月</w:t>
            </w:r>
            <w:r>
              <w:rPr>
                <w:rFonts w:asciiTheme="minorEastAsia" w:eastAsiaTheme="minorEastAsia" w:hAnsiTheme="minorEastAsia" w:hint="eastAsia"/>
              </w:rPr>
              <w:t>01</w:t>
            </w:r>
            <w:r>
              <w:rPr>
                <w:rFonts w:asciiTheme="minorEastAsia" w:eastAsiaTheme="minorEastAsia" w:hAnsiTheme="minorEastAsia" w:hint="eastAsia"/>
              </w:rPr>
              <w:t>日以来）至少完成过</w:t>
            </w:r>
            <w:r>
              <w:rPr>
                <w:rFonts w:asciiTheme="minorEastAsia" w:eastAsiaTheme="minorEastAsia" w:hAnsiTheme="minorEastAsia" w:hint="eastAsia"/>
              </w:rPr>
              <w:t>1</w:t>
            </w:r>
            <w:r>
              <w:rPr>
                <w:rFonts w:asciiTheme="minorEastAsia" w:eastAsiaTheme="minorEastAsia" w:hAnsiTheme="minorEastAsia" w:hint="eastAsia"/>
              </w:rPr>
              <w:t>项类似工程施工业绩；</w:t>
            </w:r>
          </w:p>
        </w:tc>
      </w:tr>
    </w:tbl>
    <w:p w:rsidR="00D00D5E" w:rsidRDefault="00C1371E">
      <w:pPr>
        <w:spacing w:line="360" w:lineRule="auto"/>
        <w:jc w:val="left"/>
        <w:rPr>
          <w:rFonts w:asciiTheme="minorEastAsia" w:eastAsiaTheme="minorEastAsia" w:hAnsiTheme="minorEastAsia"/>
          <w:kern w:val="11"/>
        </w:rPr>
      </w:pPr>
      <w:r>
        <w:rPr>
          <w:rFonts w:asciiTheme="minorEastAsia" w:eastAsiaTheme="minorEastAsia" w:hAnsiTheme="minorEastAsia" w:hint="eastAsia"/>
        </w:rPr>
        <w:t>注：</w:t>
      </w:r>
      <w:r>
        <w:rPr>
          <w:rFonts w:asciiTheme="minorEastAsia" w:eastAsiaTheme="minorEastAsia" w:hAnsiTheme="minorEastAsia" w:hint="eastAsia"/>
        </w:rPr>
        <w:t>1</w:t>
      </w:r>
      <w:r>
        <w:rPr>
          <w:rFonts w:asciiTheme="minorEastAsia" w:eastAsiaTheme="minorEastAsia" w:hAnsiTheme="minorEastAsia" w:hint="eastAsia"/>
        </w:rPr>
        <w:t>、近三年是指</w:t>
      </w:r>
      <w:r>
        <w:rPr>
          <w:rFonts w:asciiTheme="minorEastAsia" w:eastAsiaTheme="minorEastAsia" w:hAnsiTheme="minorEastAsia" w:hint="eastAsia"/>
          <w:kern w:val="11"/>
        </w:rPr>
        <w:t>2016</w:t>
      </w:r>
      <w:r>
        <w:rPr>
          <w:rFonts w:asciiTheme="minorEastAsia" w:eastAsiaTheme="minorEastAsia" w:hAnsiTheme="minorEastAsia" w:hint="eastAsia"/>
          <w:kern w:val="11"/>
        </w:rPr>
        <w:t>年</w:t>
      </w:r>
      <w:r>
        <w:rPr>
          <w:rFonts w:asciiTheme="minorEastAsia" w:eastAsiaTheme="minorEastAsia" w:hAnsiTheme="minorEastAsia" w:hint="eastAsia"/>
          <w:kern w:val="11"/>
        </w:rPr>
        <w:t>10</w:t>
      </w:r>
      <w:r>
        <w:rPr>
          <w:rFonts w:asciiTheme="minorEastAsia" w:eastAsiaTheme="minorEastAsia" w:hAnsiTheme="minorEastAsia" w:hint="eastAsia"/>
          <w:kern w:val="11"/>
        </w:rPr>
        <w:t>月</w:t>
      </w:r>
      <w:r>
        <w:rPr>
          <w:rFonts w:asciiTheme="minorEastAsia" w:eastAsiaTheme="minorEastAsia" w:hAnsiTheme="minorEastAsia" w:hint="eastAsia"/>
          <w:kern w:val="11"/>
        </w:rPr>
        <w:t>01</w:t>
      </w:r>
      <w:r>
        <w:rPr>
          <w:rFonts w:asciiTheme="minorEastAsia" w:eastAsiaTheme="minorEastAsia" w:hAnsiTheme="minorEastAsia" w:hint="eastAsia"/>
          <w:kern w:val="11"/>
        </w:rPr>
        <w:t>日以来；</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、投标人业绩须满足第二章投标人须知</w:t>
      </w:r>
      <w:r>
        <w:rPr>
          <w:rFonts w:asciiTheme="minorEastAsia" w:eastAsiaTheme="minorEastAsia" w:hAnsiTheme="minorEastAsia" w:hint="eastAsia"/>
        </w:rPr>
        <w:t>3.5.3</w:t>
      </w:r>
      <w:r>
        <w:rPr>
          <w:rFonts w:asciiTheme="minorEastAsia" w:eastAsiaTheme="minorEastAsia" w:hAnsiTheme="minorEastAsia" w:hint="eastAsia"/>
        </w:rPr>
        <w:t>要求，否则，将不能通过资格审查。</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、列入表中满足或超过业绩要求的项目，应同时提交相应的合同协议书、工程交工验收报告（或工程竣工验收鉴定书）等有效证明材料的彩色影印件或图片。</w:t>
      </w: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D00D5E">
      <w:pPr>
        <w:snapToGrid w:val="0"/>
        <w:spacing w:line="400" w:lineRule="exact"/>
        <w:rPr>
          <w:rFonts w:asciiTheme="minorEastAsia" w:eastAsiaTheme="minorEastAsia" w:hAnsiTheme="minorEastAsia"/>
          <w:b/>
          <w:bCs/>
          <w:sz w:val="24"/>
          <w:szCs w:val="24"/>
        </w:rPr>
      </w:pPr>
    </w:p>
    <w:p w:rsidR="00D00D5E" w:rsidRDefault="00C1371E" w:rsidP="00C1371E">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w:t>
      </w:r>
      <w:r>
        <w:rPr>
          <w:rFonts w:asciiTheme="minorEastAsia" w:eastAsiaTheme="minorEastAsia" w:hAnsiTheme="minorEastAsia" w:hint="eastAsia"/>
          <w:b/>
          <w:bCs/>
          <w:sz w:val="24"/>
          <w:szCs w:val="24"/>
        </w:rPr>
        <w:t>4 .</w:t>
      </w:r>
      <w:r>
        <w:rPr>
          <w:rFonts w:asciiTheme="minorEastAsia" w:eastAsiaTheme="minorEastAsia" w:hAnsiTheme="minorEastAsia" w:hint="eastAsia"/>
          <w:b/>
          <w:bCs/>
          <w:sz w:val="24"/>
          <w:szCs w:val="24"/>
        </w:rPr>
        <w:t>资格审查条件（信誉最低要求</w:t>
      </w:r>
      <w:r>
        <w:rPr>
          <w:rFonts w:asciiTheme="minorEastAsia" w:eastAsiaTheme="minorEastAsia" w:hAnsiTheme="minorEastAsia" w:hint="eastAsia"/>
          <w:b/>
          <w:bCs/>
          <w:sz w:val="24"/>
          <w:szCs w:val="24"/>
        </w:rPr>
        <w:t>)</w:t>
      </w:r>
    </w:p>
    <w:tbl>
      <w:tblPr>
        <w:tblW w:w="9019" w:type="dxa"/>
        <w:jc w:val="center"/>
        <w:tblLayout w:type="fixed"/>
        <w:tblLook w:val="04A0"/>
      </w:tblPr>
      <w:tblGrid>
        <w:gridCol w:w="9019"/>
      </w:tblGrid>
      <w:tr w:rsidR="00D00D5E">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D00D5E" w:rsidRDefault="00C1371E">
            <w:pPr>
              <w:jc w:val="center"/>
              <w:rPr>
                <w:rFonts w:asciiTheme="minorEastAsia" w:eastAsiaTheme="minorEastAsia" w:hAnsiTheme="minorEastAsia"/>
              </w:rPr>
            </w:pPr>
            <w:r>
              <w:rPr>
                <w:rFonts w:asciiTheme="minorEastAsia" w:eastAsiaTheme="minorEastAsia" w:hAnsiTheme="minorEastAsia" w:hint="eastAsia"/>
              </w:rPr>
              <w:t>信誉要求</w:t>
            </w:r>
          </w:p>
        </w:tc>
      </w:tr>
      <w:tr w:rsidR="00D00D5E">
        <w:trPr>
          <w:cantSplit/>
          <w:trHeight w:val="2880"/>
          <w:jc w:val="center"/>
        </w:trPr>
        <w:tc>
          <w:tcPr>
            <w:tcW w:w="9019" w:type="dxa"/>
            <w:tcBorders>
              <w:top w:val="single" w:sz="6" w:space="0" w:color="000000"/>
              <w:left w:val="single" w:sz="2" w:space="0" w:color="auto"/>
              <w:bottom w:val="single" w:sz="2" w:space="0" w:color="auto"/>
              <w:right w:val="single" w:sz="2" w:space="0" w:color="auto"/>
            </w:tcBorders>
            <w:vAlign w:val="center"/>
          </w:tcPr>
          <w:p w:rsidR="00D00D5E" w:rsidRDefault="00D00D5E">
            <w:pPr>
              <w:pStyle w:val="a4"/>
              <w:kinsoku w:val="0"/>
              <w:overflowPunct w:val="0"/>
              <w:spacing w:line="307" w:lineRule="auto"/>
              <w:ind w:right="109"/>
              <w:rPr>
                <w:rFonts w:asciiTheme="minorEastAsia" w:eastAsiaTheme="minorEastAsia" w:hAnsiTheme="minorEastAsia" w:cs="Times New Roman"/>
                <w:color w:val="auto"/>
                <w:kern w:val="11"/>
                <w:sz w:val="21"/>
                <w:szCs w:val="21"/>
              </w:rPr>
            </w:pPr>
          </w:p>
          <w:p w:rsidR="00D00D5E" w:rsidRDefault="00C1371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1.</w:t>
            </w:r>
            <w:r>
              <w:rPr>
                <w:rFonts w:asciiTheme="minorEastAsia" w:eastAsiaTheme="minorEastAsia" w:hAnsiTheme="minorEastAsia" w:cs="Times New Roman" w:hint="eastAsia"/>
                <w:color w:val="auto"/>
                <w:kern w:val="11"/>
                <w:sz w:val="21"/>
                <w:szCs w:val="21"/>
              </w:rPr>
              <w:t>投标人应进入交通运输部“全国公路建设市场信用信息管理系统（</w:t>
            </w:r>
            <w:r>
              <w:rPr>
                <w:rFonts w:asciiTheme="minorEastAsia" w:eastAsiaTheme="minorEastAsia" w:hAnsiTheme="minorEastAsia" w:cs="Times New Roman" w:hint="eastAsia"/>
                <w:color w:val="auto"/>
                <w:kern w:val="11"/>
                <w:sz w:val="21"/>
                <w:szCs w:val="21"/>
              </w:rPr>
              <w:t xml:space="preserve">http </w:t>
            </w:r>
            <w:r>
              <w:rPr>
                <w:rFonts w:asciiTheme="minorEastAsia" w:eastAsiaTheme="minorEastAsia" w:hAnsiTheme="minorEastAsia" w:cs="Times New Roman" w:hint="eastAsia"/>
                <w:color w:val="auto"/>
                <w:kern w:val="11"/>
                <w:sz w:val="21"/>
                <w:szCs w:val="21"/>
              </w:rPr>
              <w:t>：</w:t>
            </w:r>
            <w:r>
              <w:rPr>
                <w:rFonts w:asciiTheme="minorEastAsia" w:eastAsiaTheme="minorEastAsia" w:hAnsiTheme="minorEastAsia" w:cs="Times New Roman" w:hint="eastAsia"/>
                <w:color w:val="auto"/>
                <w:kern w:val="11"/>
                <w:sz w:val="21"/>
                <w:szCs w:val="21"/>
              </w:rPr>
              <w:t>//glxy.mot.gov.cn</w:t>
            </w:r>
            <w:r>
              <w:rPr>
                <w:rFonts w:asciiTheme="minorEastAsia" w:eastAsiaTheme="minorEastAsia" w:hAnsiTheme="minorEastAsia" w:cs="Times New Roman" w:hint="eastAsia"/>
                <w:color w:val="auto"/>
                <w:kern w:val="11"/>
                <w:sz w:val="21"/>
                <w:szCs w:val="21"/>
              </w:rPr>
              <w:t>）”中的公路工程施工资质企业名录，且投标人名称和资质与该名录中的相应企业名称和资质完全一致；</w:t>
            </w:r>
          </w:p>
          <w:p w:rsidR="00D00D5E" w:rsidRDefault="00C1371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2.</w:t>
            </w:r>
            <w:r>
              <w:rPr>
                <w:rFonts w:asciiTheme="minorEastAsia" w:eastAsiaTheme="minorEastAsia" w:hAnsiTheme="minorEastAsia" w:cs="Times New Roman" w:hint="eastAsia"/>
                <w:color w:val="auto"/>
                <w:kern w:val="11"/>
                <w:sz w:val="21"/>
                <w:szCs w:val="21"/>
              </w:rPr>
              <w:t>根据《河南省公路建设市场从业单位及人员信用管理办法》精神，按照最新的信用评价结果，被河南省交通运输厅或交通运输部信用等级评定为</w:t>
            </w:r>
            <w:r>
              <w:rPr>
                <w:rFonts w:asciiTheme="minorEastAsia" w:eastAsiaTheme="minorEastAsia" w:hAnsiTheme="minorEastAsia" w:cs="Times New Roman" w:hint="eastAsia"/>
                <w:color w:val="auto"/>
                <w:kern w:val="11"/>
                <w:sz w:val="21"/>
                <w:szCs w:val="21"/>
              </w:rPr>
              <w:t>D</w:t>
            </w:r>
            <w:r>
              <w:rPr>
                <w:rFonts w:asciiTheme="minorEastAsia" w:eastAsiaTheme="minorEastAsia" w:hAnsiTheme="minorEastAsia" w:cs="Times New Roman" w:hint="eastAsia"/>
                <w:color w:val="auto"/>
                <w:kern w:val="11"/>
                <w:sz w:val="21"/>
                <w:szCs w:val="21"/>
              </w:rPr>
              <w:t>级施工企业，不得参加投标；</w:t>
            </w:r>
          </w:p>
          <w:p w:rsidR="00D00D5E" w:rsidRDefault="00C1371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3.</w:t>
            </w:r>
            <w:r>
              <w:rPr>
                <w:rFonts w:asciiTheme="minorEastAsia" w:eastAsiaTheme="minorEastAsia" w:hAnsiTheme="minorEastAsia" w:cs="Times New Roman" w:hint="eastAsia"/>
                <w:color w:val="auto"/>
                <w:kern w:val="11"/>
                <w:sz w:val="21"/>
                <w:szCs w:val="21"/>
              </w:rPr>
              <w:t>投标企业未被列入信用中国网站信用记录失信被执行人、重大税收违法案件当事人名单、严重违法失信行为记录名单（查询网站：信用中国）。投标人提供全国工商企业信用信息公示报告（国家企业信用信息公示系统</w:t>
            </w:r>
            <w:r>
              <w:rPr>
                <w:rFonts w:asciiTheme="minorEastAsia" w:eastAsiaTheme="minorEastAsia" w:hAnsiTheme="minorEastAsia" w:cs="Times New Roman" w:hint="eastAsia"/>
                <w:color w:val="auto"/>
                <w:kern w:val="11"/>
                <w:sz w:val="21"/>
                <w:szCs w:val="21"/>
              </w:rPr>
              <w:t>http://www.gsxt.gov.cn</w:t>
            </w:r>
            <w:r>
              <w:rPr>
                <w:rFonts w:asciiTheme="minorEastAsia" w:eastAsiaTheme="minorEastAsia" w:hAnsiTheme="minorEastAsia" w:cs="Times New Roman" w:hint="eastAsia"/>
                <w:color w:val="auto"/>
                <w:kern w:val="11"/>
                <w:sz w:val="21"/>
                <w:szCs w:val="21"/>
              </w:rPr>
              <w:t>），【以网页截图，未被列入经营异常名录信息、列入严重违法失信企业名单（黑名单）信息内容】。投标人未被列入信用河南（</w:t>
            </w:r>
            <w:r>
              <w:rPr>
                <w:rFonts w:asciiTheme="minorEastAsia" w:eastAsiaTheme="minorEastAsia" w:hAnsiTheme="minorEastAsia" w:cs="Times New Roman" w:hint="eastAsia"/>
                <w:color w:val="auto"/>
                <w:kern w:val="11"/>
                <w:sz w:val="21"/>
                <w:szCs w:val="21"/>
              </w:rPr>
              <w:t>河南省投标企业提供）网站（</w:t>
            </w:r>
            <w:r>
              <w:rPr>
                <w:rFonts w:asciiTheme="minorEastAsia" w:eastAsiaTheme="minorEastAsia" w:hAnsiTheme="minorEastAsia" w:cs="Times New Roman" w:hint="eastAsia"/>
                <w:color w:val="auto"/>
                <w:kern w:val="11"/>
                <w:sz w:val="21"/>
                <w:szCs w:val="21"/>
              </w:rPr>
              <w:t>http://www.credithn.gov.cn/</w:t>
            </w:r>
            <w:r>
              <w:rPr>
                <w:rFonts w:asciiTheme="minorEastAsia" w:eastAsiaTheme="minorEastAsia" w:hAnsiTheme="minorEastAsia" w:cs="Times New Roman" w:hint="eastAsia"/>
                <w:color w:val="auto"/>
                <w:kern w:val="11"/>
                <w:sz w:val="21"/>
                <w:szCs w:val="21"/>
              </w:rPr>
              <w:t>）信用信息栏黑名单；</w:t>
            </w:r>
            <w:r>
              <w:rPr>
                <w:rFonts w:asciiTheme="minorEastAsia" w:eastAsiaTheme="minorEastAsia" w:hAnsiTheme="minorEastAsia" w:cs="Times New Roman" w:hint="eastAsia"/>
                <w:color w:val="auto"/>
                <w:kern w:val="11"/>
                <w:sz w:val="21"/>
                <w:szCs w:val="21"/>
              </w:rPr>
              <w:t>以上内容均需提供报名期间内查询截图；</w:t>
            </w:r>
          </w:p>
          <w:p w:rsidR="00D00D5E" w:rsidRDefault="00C1371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4.</w:t>
            </w:r>
            <w:r>
              <w:rPr>
                <w:rFonts w:asciiTheme="minorEastAsia" w:eastAsiaTheme="minorEastAsia" w:hAnsiTheme="minorEastAsia" w:cs="Times New Roman" w:hint="eastAsia"/>
                <w:color w:val="auto"/>
                <w:kern w:val="11"/>
                <w:sz w:val="21"/>
                <w:szCs w:val="21"/>
              </w:rPr>
              <w:t>投标人须提供许昌公共资源交易信用管理平台投标单位诚信承诺书网页截图；</w:t>
            </w:r>
          </w:p>
          <w:p w:rsidR="00D00D5E" w:rsidRDefault="00C1371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5.</w:t>
            </w:r>
            <w:r>
              <w:rPr>
                <w:rFonts w:asciiTheme="minorEastAsia" w:eastAsiaTheme="minorEastAsia" w:hAnsiTheme="minorEastAsia" w:cs="Times New Roman" w:hint="eastAsia"/>
                <w:color w:val="auto"/>
                <w:kern w:val="11"/>
                <w:sz w:val="21"/>
                <w:szCs w:val="21"/>
              </w:rPr>
              <w:t>与招标人存在利害关系可能影响招标公正性的单位，不得参加投标。单位负责人为同一人或存在控股、管理关系的不同单位，不得参加同一标段投标，否则，相关投标均无效；</w:t>
            </w:r>
          </w:p>
          <w:p w:rsidR="00D00D5E" w:rsidRDefault="00C1371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6.</w:t>
            </w:r>
            <w:r>
              <w:rPr>
                <w:rFonts w:asciiTheme="minorEastAsia" w:eastAsiaTheme="minorEastAsia" w:hAnsiTheme="minorEastAsia" w:cs="Times New Roman" w:hint="eastAsia"/>
                <w:color w:val="auto"/>
                <w:kern w:val="11"/>
                <w:sz w:val="21"/>
                <w:szCs w:val="21"/>
              </w:rPr>
              <w:t>本项目不接受联合体投标；</w:t>
            </w:r>
          </w:p>
          <w:p w:rsidR="00D00D5E" w:rsidRDefault="00C1371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7.</w:t>
            </w:r>
            <w:r>
              <w:rPr>
                <w:rFonts w:asciiTheme="minorEastAsia" w:eastAsiaTheme="minorEastAsia" w:hAnsiTheme="minorEastAsia" w:cs="Times New Roman" w:hint="eastAsia"/>
                <w:color w:val="auto"/>
                <w:kern w:val="11"/>
                <w:sz w:val="21"/>
                <w:szCs w:val="21"/>
              </w:rPr>
              <w:t>本项目将采用资格后审。</w:t>
            </w:r>
          </w:p>
        </w:tc>
      </w:tr>
    </w:tbl>
    <w:p w:rsidR="00D00D5E" w:rsidRDefault="00D00D5E">
      <w:pPr>
        <w:snapToGrid w:val="0"/>
        <w:spacing w:line="400" w:lineRule="exact"/>
        <w:rPr>
          <w:rFonts w:asciiTheme="minorEastAsia" w:eastAsiaTheme="minorEastAsia" w:hAnsiTheme="minorEastAsia"/>
          <w:b/>
          <w:bCs/>
          <w:sz w:val="24"/>
          <w:szCs w:val="24"/>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C1371E" w:rsidP="00C1371E">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w:t>
      </w:r>
      <w:r>
        <w:rPr>
          <w:rFonts w:asciiTheme="minorEastAsia" w:eastAsiaTheme="minorEastAsia" w:hAnsiTheme="minorEastAsia" w:hint="eastAsia"/>
          <w:b/>
          <w:bCs/>
          <w:sz w:val="24"/>
          <w:szCs w:val="24"/>
        </w:rPr>
        <w:t>5.</w:t>
      </w:r>
      <w:r>
        <w:rPr>
          <w:rFonts w:asciiTheme="minorEastAsia" w:eastAsiaTheme="minorEastAsia" w:hAnsiTheme="minorEastAsia" w:hint="eastAsia"/>
          <w:b/>
          <w:bCs/>
          <w:sz w:val="24"/>
          <w:szCs w:val="24"/>
        </w:rPr>
        <w:t>资格审查条件</w:t>
      </w: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项目经理和项目总工最低要求</w:t>
      </w:r>
      <w:r>
        <w:rPr>
          <w:rFonts w:asciiTheme="minorEastAsia" w:eastAsiaTheme="minorEastAsia" w:hAnsiTheme="minorEastAsia" w:hint="eastAsia"/>
          <w:b/>
          <w:bCs/>
          <w:sz w:val="24"/>
          <w:szCs w:val="24"/>
        </w:rPr>
        <w:t>)</w:t>
      </w:r>
    </w:p>
    <w:tbl>
      <w:tblPr>
        <w:tblStyle w:val="af"/>
        <w:tblW w:w="8522" w:type="dxa"/>
        <w:jc w:val="center"/>
        <w:tblLayout w:type="fixed"/>
        <w:tblLook w:val="04A0"/>
      </w:tblPr>
      <w:tblGrid>
        <w:gridCol w:w="2130"/>
        <w:gridCol w:w="1806"/>
        <w:gridCol w:w="2455"/>
        <w:gridCol w:w="2131"/>
      </w:tblGrid>
      <w:tr w:rsidR="00D00D5E">
        <w:trPr>
          <w:jc w:val="center"/>
        </w:trPr>
        <w:tc>
          <w:tcPr>
            <w:tcW w:w="2130"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人员</w:t>
            </w:r>
          </w:p>
        </w:tc>
        <w:tc>
          <w:tcPr>
            <w:tcW w:w="1806"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数量</w:t>
            </w:r>
          </w:p>
        </w:tc>
        <w:tc>
          <w:tcPr>
            <w:tcW w:w="2455"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资格要求</w:t>
            </w:r>
          </w:p>
        </w:tc>
        <w:tc>
          <w:tcPr>
            <w:tcW w:w="2131"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在岗要求</w:t>
            </w:r>
          </w:p>
        </w:tc>
      </w:tr>
      <w:tr w:rsidR="00D00D5E">
        <w:trPr>
          <w:jc w:val="center"/>
        </w:trPr>
        <w:tc>
          <w:tcPr>
            <w:tcW w:w="2130"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项目经理</w:t>
            </w:r>
          </w:p>
        </w:tc>
        <w:tc>
          <w:tcPr>
            <w:tcW w:w="1806"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2455" w:type="dxa"/>
            <w:vAlign w:val="center"/>
          </w:tcPr>
          <w:p w:rsidR="00D00D5E" w:rsidRDefault="00C1371E">
            <w:pPr>
              <w:adjustRightInd w:val="0"/>
              <w:snapToGrid w:val="0"/>
              <w:jc w:val="left"/>
              <w:rPr>
                <w:rFonts w:asciiTheme="minorEastAsia" w:eastAsiaTheme="minorEastAsia" w:hAnsiTheme="minorEastAsia"/>
              </w:rPr>
            </w:pPr>
            <w:r>
              <w:rPr>
                <w:rFonts w:asciiTheme="minorEastAsia" w:eastAsiaTheme="minorEastAsia" w:hAnsiTheme="minorEastAsia" w:hint="eastAsia"/>
              </w:rPr>
              <w:t>项目经理须具备公路工程专业二级注册建造师执业资格，并具有有效的安全生产考核合格证（建安或交安</w:t>
            </w:r>
            <w:r>
              <w:rPr>
                <w:rFonts w:asciiTheme="minorEastAsia" w:eastAsiaTheme="minorEastAsia" w:hAnsiTheme="minorEastAsia" w:hint="eastAsia"/>
              </w:rPr>
              <w:t>B</w:t>
            </w:r>
            <w:r>
              <w:rPr>
                <w:rFonts w:asciiTheme="minorEastAsia" w:eastAsiaTheme="minorEastAsia" w:hAnsiTheme="minorEastAsia" w:hint="eastAsia"/>
              </w:rPr>
              <w:t>证），且未担任其它在施建设工程项目；</w:t>
            </w:r>
          </w:p>
        </w:tc>
        <w:tc>
          <w:tcPr>
            <w:tcW w:w="2131"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无在岗项目</w:t>
            </w:r>
          </w:p>
        </w:tc>
      </w:tr>
      <w:tr w:rsidR="00D00D5E">
        <w:trPr>
          <w:trHeight w:val="2022"/>
          <w:jc w:val="center"/>
        </w:trPr>
        <w:tc>
          <w:tcPr>
            <w:tcW w:w="2130"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项目总工</w:t>
            </w:r>
          </w:p>
        </w:tc>
        <w:tc>
          <w:tcPr>
            <w:tcW w:w="1806"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2455" w:type="dxa"/>
            <w:vAlign w:val="center"/>
          </w:tcPr>
          <w:p w:rsidR="00D00D5E" w:rsidRDefault="00C1371E">
            <w:pPr>
              <w:adjustRightInd w:val="0"/>
              <w:snapToGrid w:val="0"/>
              <w:jc w:val="center"/>
              <w:rPr>
                <w:rFonts w:asciiTheme="minorEastAsia" w:eastAsiaTheme="minorEastAsia" w:hAnsiTheme="minorEastAsia"/>
              </w:rPr>
            </w:pPr>
            <w:r>
              <w:rPr>
                <w:rFonts w:asciiTheme="minorEastAsia" w:eastAsiaTheme="minorEastAsia" w:hAnsiTheme="minorEastAsia" w:hint="eastAsia"/>
              </w:rPr>
              <w:t>拟派项目总工需具备中级及以上相关专业技术职称。</w:t>
            </w:r>
          </w:p>
        </w:tc>
        <w:tc>
          <w:tcPr>
            <w:tcW w:w="2131" w:type="dxa"/>
            <w:vAlign w:val="center"/>
          </w:tcPr>
          <w:p w:rsidR="00D00D5E" w:rsidRDefault="00C1371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无在岗项目</w:t>
            </w:r>
          </w:p>
        </w:tc>
      </w:tr>
    </w:tbl>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rsidP="00C1371E">
      <w:pPr>
        <w:spacing w:beforeLines="100" w:afterLines="150" w:line="360" w:lineRule="auto"/>
        <w:jc w:val="center"/>
        <w:rPr>
          <w:rFonts w:asciiTheme="minorEastAsia" w:eastAsiaTheme="minorEastAsia" w:hAnsiTheme="minorEastAsia"/>
          <w:b/>
          <w:bCs/>
          <w:sz w:val="24"/>
          <w:szCs w:val="24"/>
        </w:rPr>
      </w:pPr>
    </w:p>
    <w:p w:rsidR="00D00D5E" w:rsidRDefault="00C1371E" w:rsidP="00C1371E">
      <w:pPr>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w:t>
      </w:r>
      <w:r>
        <w:rPr>
          <w:rFonts w:asciiTheme="minorEastAsia" w:eastAsiaTheme="minorEastAsia" w:hAnsiTheme="minorEastAsia" w:hint="eastAsia"/>
          <w:b/>
          <w:bCs/>
          <w:sz w:val="24"/>
          <w:szCs w:val="24"/>
        </w:rPr>
        <w:t>6.</w:t>
      </w:r>
      <w:r>
        <w:rPr>
          <w:rFonts w:asciiTheme="minorEastAsia" w:eastAsiaTheme="minorEastAsia" w:hAnsiTheme="minorEastAsia" w:hint="eastAsia"/>
          <w:b/>
          <w:bCs/>
          <w:sz w:val="24"/>
          <w:szCs w:val="24"/>
        </w:rPr>
        <w:t>资格审查条件</w:t>
      </w: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其他管理和技术人员最低要求</w:t>
      </w:r>
      <w:r>
        <w:rPr>
          <w:rFonts w:asciiTheme="minorEastAsia" w:eastAsiaTheme="minorEastAsia" w:hAnsiTheme="minorEastAsia" w:hint="eastAsia"/>
          <w:b/>
          <w:bCs/>
          <w:sz w:val="24"/>
          <w:szCs w:val="24"/>
        </w:rPr>
        <w:t>)</w:t>
      </w:r>
    </w:p>
    <w:tbl>
      <w:tblPr>
        <w:tblW w:w="9080" w:type="dxa"/>
        <w:tblInd w:w="135" w:type="dxa"/>
        <w:tblLayout w:type="fixed"/>
        <w:tblLook w:val="04A0"/>
      </w:tblPr>
      <w:tblGrid>
        <w:gridCol w:w="2234"/>
        <w:gridCol w:w="860"/>
        <w:gridCol w:w="5986"/>
      </w:tblGrid>
      <w:tr w:rsidR="00D00D5E">
        <w:trPr>
          <w:trHeight w:val="690"/>
        </w:trPr>
        <w:tc>
          <w:tcPr>
            <w:tcW w:w="2234" w:type="dxa"/>
            <w:tcBorders>
              <w:top w:val="single" w:sz="4" w:space="0" w:color="auto"/>
              <w:left w:val="single" w:sz="4" w:space="0" w:color="auto"/>
              <w:bottom w:val="single" w:sz="4" w:space="0" w:color="auto"/>
              <w:right w:val="single" w:sz="4" w:space="0" w:color="auto"/>
            </w:tcBorders>
            <w:vAlign w:val="center"/>
          </w:tcPr>
          <w:p w:rsidR="00D00D5E" w:rsidRDefault="00C1371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人员</w:t>
            </w:r>
          </w:p>
        </w:tc>
        <w:tc>
          <w:tcPr>
            <w:tcW w:w="860" w:type="dxa"/>
            <w:tcBorders>
              <w:top w:val="single" w:sz="4" w:space="0" w:color="auto"/>
              <w:left w:val="nil"/>
              <w:bottom w:val="single" w:sz="4" w:space="0" w:color="auto"/>
              <w:right w:val="single" w:sz="4" w:space="0" w:color="auto"/>
            </w:tcBorders>
            <w:vAlign w:val="center"/>
          </w:tcPr>
          <w:p w:rsidR="00D00D5E" w:rsidRDefault="00C1371E">
            <w:pPr>
              <w:adjustRightInd w:val="0"/>
              <w:snapToGrid w:val="0"/>
              <w:jc w:val="center"/>
              <w:rPr>
                <w:rFonts w:asciiTheme="minorEastAsia" w:eastAsiaTheme="minorEastAsia" w:hAnsiTheme="minorEastAsia"/>
              </w:rPr>
            </w:pPr>
            <w:r>
              <w:rPr>
                <w:rFonts w:asciiTheme="minorEastAsia" w:eastAsiaTheme="minorEastAsia" w:hAnsiTheme="minorEastAsia" w:hint="eastAsia"/>
              </w:rPr>
              <w:t>数量</w:t>
            </w:r>
          </w:p>
        </w:tc>
        <w:tc>
          <w:tcPr>
            <w:tcW w:w="5986" w:type="dxa"/>
            <w:tcBorders>
              <w:top w:val="single" w:sz="4" w:space="0" w:color="auto"/>
              <w:left w:val="nil"/>
              <w:bottom w:val="single" w:sz="4" w:space="0" w:color="auto"/>
              <w:right w:val="single" w:sz="4" w:space="0" w:color="auto"/>
            </w:tcBorders>
            <w:vAlign w:val="center"/>
          </w:tcPr>
          <w:p w:rsidR="00D00D5E" w:rsidRDefault="00C1371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资格要求</w:t>
            </w:r>
          </w:p>
        </w:tc>
      </w:tr>
      <w:tr w:rsidR="00D00D5E">
        <w:trPr>
          <w:trHeight w:val="1437"/>
        </w:trPr>
        <w:tc>
          <w:tcPr>
            <w:tcW w:w="2234" w:type="dxa"/>
            <w:tcBorders>
              <w:top w:val="single" w:sz="4" w:space="0" w:color="auto"/>
              <w:left w:val="single" w:sz="4" w:space="0" w:color="auto"/>
              <w:bottom w:val="single" w:sz="4" w:space="0" w:color="auto"/>
              <w:right w:val="single" w:sz="4" w:space="0" w:color="auto"/>
            </w:tcBorders>
            <w:vAlign w:val="center"/>
          </w:tcPr>
          <w:p w:rsidR="00D00D5E" w:rsidRDefault="00C1371E">
            <w:pPr>
              <w:adjustRightInd w:val="0"/>
              <w:snapToGrid w:val="0"/>
              <w:jc w:val="center"/>
              <w:rPr>
                <w:rFonts w:asciiTheme="minorEastAsia" w:eastAsiaTheme="minorEastAsia" w:hAnsiTheme="minorEastAsia"/>
              </w:rPr>
            </w:pPr>
            <w:r>
              <w:rPr>
                <w:rFonts w:asciiTheme="minorEastAsia" w:eastAsiaTheme="minorEastAsia" w:hAnsiTheme="minorEastAsia" w:hint="eastAsia"/>
              </w:rPr>
              <w:t>合同、计划工程师</w:t>
            </w:r>
          </w:p>
        </w:tc>
        <w:tc>
          <w:tcPr>
            <w:tcW w:w="860" w:type="dxa"/>
            <w:tcBorders>
              <w:top w:val="single" w:sz="4" w:space="0" w:color="auto"/>
              <w:left w:val="nil"/>
              <w:bottom w:val="single" w:sz="4" w:space="0" w:color="auto"/>
              <w:right w:val="single" w:sz="4" w:space="0" w:color="auto"/>
            </w:tcBorders>
            <w:vAlign w:val="center"/>
          </w:tcPr>
          <w:p w:rsidR="00D00D5E" w:rsidRDefault="00C1371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D00D5E" w:rsidRDefault="00C1371E">
            <w:pPr>
              <w:adjustRightInd w:val="0"/>
              <w:snapToGrid w:val="0"/>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年以上工程经验，具有公路工程造价人员资格证或建设部颁发的造价人员资格证。</w:t>
            </w:r>
          </w:p>
        </w:tc>
      </w:tr>
      <w:tr w:rsidR="00D00D5E">
        <w:trPr>
          <w:trHeight w:val="808"/>
        </w:trPr>
        <w:tc>
          <w:tcPr>
            <w:tcW w:w="2234" w:type="dxa"/>
            <w:tcBorders>
              <w:top w:val="single" w:sz="4" w:space="0" w:color="auto"/>
              <w:left w:val="single" w:sz="4" w:space="0" w:color="auto"/>
              <w:bottom w:val="single" w:sz="4" w:space="0" w:color="auto"/>
              <w:right w:val="single" w:sz="4" w:space="0" w:color="auto"/>
            </w:tcBorders>
            <w:vAlign w:val="center"/>
          </w:tcPr>
          <w:p w:rsidR="00D00D5E" w:rsidRDefault="00C1371E">
            <w:pPr>
              <w:adjustRightInd w:val="0"/>
              <w:snapToGrid w:val="0"/>
              <w:jc w:val="center"/>
              <w:rPr>
                <w:rFonts w:asciiTheme="minorEastAsia" w:eastAsiaTheme="minorEastAsia" w:hAnsiTheme="minorEastAsia"/>
              </w:rPr>
            </w:pPr>
            <w:r>
              <w:rPr>
                <w:rFonts w:asciiTheme="minorEastAsia" w:eastAsiaTheme="minorEastAsia" w:hAnsiTheme="minorEastAsia" w:hint="eastAsia"/>
              </w:rPr>
              <w:t>质检负责人</w:t>
            </w:r>
          </w:p>
        </w:tc>
        <w:tc>
          <w:tcPr>
            <w:tcW w:w="860" w:type="dxa"/>
            <w:tcBorders>
              <w:top w:val="single" w:sz="4" w:space="0" w:color="auto"/>
              <w:left w:val="nil"/>
              <w:bottom w:val="single" w:sz="4" w:space="0" w:color="auto"/>
              <w:right w:val="single" w:sz="4" w:space="0" w:color="auto"/>
            </w:tcBorders>
            <w:vAlign w:val="center"/>
          </w:tcPr>
          <w:p w:rsidR="00D00D5E" w:rsidRDefault="00C1371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D00D5E" w:rsidRDefault="00C1371E">
            <w:pPr>
              <w:adjustRightInd w:val="0"/>
              <w:snapToGrid w:val="0"/>
              <w:jc w:val="left"/>
              <w:rPr>
                <w:rFonts w:asciiTheme="minorEastAsia" w:eastAsiaTheme="minorEastAsia" w:hAnsiTheme="minorEastAsia"/>
              </w:rPr>
            </w:pPr>
            <w:r>
              <w:rPr>
                <w:rFonts w:asciiTheme="minorEastAsia" w:eastAsiaTheme="minorEastAsia" w:hAnsiTheme="minorEastAsia" w:hint="eastAsia"/>
              </w:rPr>
              <w:t>质检员或工程师，</w:t>
            </w:r>
            <w:r>
              <w:rPr>
                <w:rFonts w:asciiTheme="minorEastAsia" w:eastAsiaTheme="minorEastAsia" w:hAnsiTheme="minorEastAsia" w:hint="eastAsia"/>
              </w:rPr>
              <w:t>3</w:t>
            </w:r>
            <w:r>
              <w:rPr>
                <w:rFonts w:asciiTheme="minorEastAsia" w:eastAsiaTheme="minorEastAsia" w:hAnsiTheme="minorEastAsia" w:hint="eastAsia"/>
              </w:rPr>
              <w:t>年以上工程经验。</w:t>
            </w:r>
          </w:p>
        </w:tc>
      </w:tr>
      <w:tr w:rsidR="00D00D5E">
        <w:trPr>
          <w:trHeight w:val="1005"/>
        </w:trPr>
        <w:tc>
          <w:tcPr>
            <w:tcW w:w="2234" w:type="dxa"/>
            <w:tcBorders>
              <w:top w:val="single" w:sz="4" w:space="0" w:color="auto"/>
              <w:left w:val="single" w:sz="4" w:space="0" w:color="auto"/>
              <w:bottom w:val="single" w:sz="4" w:space="0" w:color="auto"/>
              <w:right w:val="single" w:sz="4" w:space="0" w:color="auto"/>
            </w:tcBorders>
            <w:vAlign w:val="center"/>
          </w:tcPr>
          <w:p w:rsidR="00D00D5E" w:rsidRDefault="00C1371E">
            <w:pPr>
              <w:adjustRightInd w:val="0"/>
              <w:snapToGrid w:val="0"/>
              <w:jc w:val="center"/>
              <w:rPr>
                <w:rFonts w:asciiTheme="minorEastAsia" w:eastAsiaTheme="minorEastAsia" w:hAnsiTheme="minorEastAsia"/>
              </w:rPr>
            </w:pPr>
            <w:r>
              <w:rPr>
                <w:rFonts w:asciiTheme="minorEastAsia" w:eastAsiaTheme="minorEastAsia" w:hAnsiTheme="minorEastAsia" w:hint="eastAsia"/>
              </w:rPr>
              <w:t>专职安全员</w:t>
            </w:r>
          </w:p>
        </w:tc>
        <w:tc>
          <w:tcPr>
            <w:tcW w:w="860" w:type="dxa"/>
            <w:tcBorders>
              <w:top w:val="single" w:sz="4" w:space="0" w:color="auto"/>
              <w:left w:val="nil"/>
              <w:bottom w:val="single" w:sz="4" w:space="0" w:color="auto"/>
              <w:right w:val="single" w:sz="4" w:space="0" w:color="auto"/>
            </w:tcBorders>
            <w:vAlign w:val="center"/>
          </w:tcPr>
          <w:p w:rsidR="00D00D5E" w:rsidRDefault="00C1371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D00D5E" w:rsidRDefault="00C1371E">
            <w:pPr>
              <w:adjustRightInd w:val="0"/>
              <w:snapToGrid w:val="0"/>
              <w:jc w:val="left"/>
              <w:rPr>
                <w:rFonts w:asciiTheme="minorEastAsia" w:eastAsiaTheme="minorEastAsia" w:hAnsiTheme="minorEastAsia"/>
              </w:rPr>
            </w:pPr>
            <w:r>
              <w:rPr>
                <w:rFonts w:asciiTheme="minorEastAsia" w:eastAsiaTheme="minorEastAsia" w:hAnsiTheme="minorEastAsia" w:hint="eastAsia"/>
              </w:rPr>
              <w:t>具有</w:t>
            </w:r>
            <w:r>
              <w:rPr>
                <w:rFonts w:asciiTheme="minorEastAsia" w:eastAsiaTheme="minorEastAsia" w:hAnsiTheme="minorEastAsia" w:hint="eastAsia"/>
              </w:rPr>
              <w:t>C</w:t>
            </w:r>
            <w:r>
              <w:rPr>
                <w:rFonts w:asciiTheme="minorEastAsia" w:eastAsiaTheme="minorEastAsia" w:hAnsiTheme="minorEastAsia" w:hint="eastAsia"/>
              </w:rPr>
              <w:t>类安全生产考核合格证（建安或交安证）。</w:t>
            </w:r>
          </w:p>
        </w:tc>
      </w:tr>
      <w:tr w:rsidR="00D00D5E">
        <w:trPr>
          <w:trHeight w:val="1485"/>
        </w:trPr>
        <w:tc>
          <w:tcPr>
            <w:tcW w:w="2234" w:type="dxa"/>
            <w:tcBorders>
              <w:top w:val="single" w:sz="4" w:space="0" w:color="auto"/>
              <w:left w:val="single" w:sz="4" w:space="0" w:color="auto"/>
              <w:bottom w:val="single" w:sz="4" w:space="0" w:color="auto"/>
              <w:right w:val="single" w:sz="4" w:space="0" w:color="auto"/>
            </w:tcBorders>
            <w:vAlign w:val="center"/>
          </w:tcPr>
          <w:p w:rsidR="00D00D5E" w:rsidRDefault="00C1371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w:t>
            </w:r>
          </w:p>
        </w:tc>
        <w:tc>
          <w:tcPr>
            <w:tcW w:w="860" w:type="dxa"/>
            <w:tcBorders>
              <w:top w:val="single" w:sz="4" w:space="0" w:color="auto"/>
              <w:left w:val="nil"/>
              <w:bottom w:val="single" w:sz="4" w:space="0" w:color="auto"/>
              <w:right w:val="single" w:sz="4" w:space="0" w:color="auto"/>
            </w:tcBorders>
            <w:vAlign w:val="center"/>
          </w:tcPr>
          <w:p w:rsidR="00D00D5E" w:rsidRDefault="00D00D5E">
            <w:pPr>
              <w:adjustRightInd w:val="0"/>
              <w:snapToGrid w:val="0"/>
              <w:ind w:firstLineChars="200" w:firstLine="420"/>
              <w:jc w:val="center"/>
              <w:rPr>
                <w:rFonts w:asciiTheme="minorEastAsia" w:eastAsiaTheme="minorEastAsia" w:hAnsiTheme="minorEastAsia"/>
              </w:rPr>
            </w:pPr>
          </w:p>
        </w:tc>
        <w:tc>
          <w:tcPr>
            <w:tcW w:w="5986" w:type="dxa"/>
            <w:tcBorders>
              <w:top w:val="single" w:sz="4" w:space="0" w:color="auto"/>
              <w:left w:val="nil"/>
              <w:bottom w:val="single" w:sz="4" w:space="0" w:color="auto"/>
              <w:right w:val="single" w:sz="4" w:space="0" w:color="auto"/>
            </w:tcBorders>
            <w:vAlign w:val="center"/>
          </w:tcPr>
          <w:p w:rsidR="00D00D5E" w:rsidRDefault="00D00D5E">
            <w:pPr>
              <w:adjustRightInd w:val="0"/>
              <w:snapToGrid w:val="0"/>
              <w:ind w:firstLineChars="200" w:firstLine="420"/>
              <w:jc w:val="center"/>
              <w:rPr>
                <w:rFonts w:asciiTheme="minorEastAsia" w:eastAsiaTheme="minorEastAsia" w:hAnsiTheme="minorEastAsia"/>
              </w:rPr>
            </w:pPr>
          </w:p>
        </w:tc>
      </w:tr>
    </w:tbl>
    <w:p w:rsidR="00D00D5E" w:rsidRDefault="00C1371E">
      <w:pPr>
        <w:snapToGrid w:val="0"/>
        <w:spacing w:line="276" w:lineRule="auto"/>
        <w:jc w:val="left"/>
        <w:rPr>
          <w:rFonts w:ascii="宋体" w:hAnsi="宋体" w:cs="宋体"/>
        </w:rPr>
      </w:pPr>
      <w:r>
        <w:rPr>
          <w:rFonts w:ascii="宋体" w:hAnsi="宋体" w:cs="宋体" w:hint="eastAsia"/>
        </w:rPr>
        <w:t>注：</w:t>
      </w:r>
      <w:r>
        <w:rPr>
          <w:rFonts w:ascii="宋体" w:hAnsi="宋体" w:cs="宋体" w:hint="eastAsia"/>
        </w:rPr>
        <w:t>1</w:t>
      </w:r>
      <w:r>
        <w:rPr>
          <w:rFonts w:ascii="宋体" w:hAnsi="宋体" w:cs="宋体" w:hint="eastAsia"/>
        </w:rPr>
        <w:t>、投标人必须对上述强制性标准作出承诺，不做出承诺或承诺不能满足上述标准要求的，将不能通过资格审查。</w:t>
      </w:r>
    </w:p>
    <w:p w:rsidR="00D00D5E" w:rsidRDefault="00C1371E">
      <w:pPr>
        <w:snapToGrid w:val="0"/>
        <w:spacing w:line="276" w:lineRule="auto"/>
        <w:ind w:firstLineChars="200" w:firstLine="420"/>
        <w:jc w:val="left"/>
        <w:rPr>
          <w:rFonts w:ascii="宋体" w:hAnsi="宋体" w:cs="宋体"/>
        </w:rPr>
      </w:pPr>
      <w:r>
        <w:rPr>
          <w:rFonts w:ascii="宋体" w:hAnsi="宋体" w:cs="宋体" w:hint="eastAsia"/>
        </w:rPr>
        <w:t>2</w:t>
      </w:r>
      <w:r>
        <w:rPr>
          <w:rFonts w:ascii="宋体" w:hAnsi="宋体" w:cs="宋体" w:hint="eastAsia"/>
        </w:rPr>
        <w:t>、投标人所填报的人选必须是派驻到本项目的专职人员，不允许同时担任其它工程项目的任何职务。</w:t>
      </w:r>
    </w:p>
    <w:p w:rsidR="00D00D5E" w:rsidRDefault="00C1371E">
      <w:pPr>
        <w:snapToGrid w:val="0"/>
        <w:spacing w:line="276" w:lineRule="auto"/>
        <w:ind w:firstLineChars="200" w:firstLine="420"/>
        <w:jc w:val="left"/>
        <w:rPr>
          <w:rFonts w:ascii="宋体" w:hAnsi="宋体" w:cs="宋体"/>
        </w:rPr>
      </w:pPr>
      <w:r>
        <w:rPr>
          <w:rFonts w:ascii="宋体" w:hAnsi="宋体" w:cs="宋体" w:hint="eastAsia"/>
        </w:rPr>
        <w:t>3</w:t>
      </w:r>
      <w:r>
        <w:rPr>
          <w:rFonts w:ascii="宋体" w:hAnsi="宋体" w:cs="宋体" w:hint="eastAsia"/>
        </w:rPr>
        <w:t>、本表是投标人为完成此项目所需关键人员的最低标准，投标人可自行斟酌考虑增加岗位，应能满足项目需要。</w:t>
      </w:r>
      <w:r>
        <w:rPr>
          <w:rFonts w:ascii="宋体" w:hAnsi="宋体" w:cs="宋体" w:hint="eastAsia"/>
        </w:rPr>
        <w:t xml:space="preserve"> </w:t>
      </w:r>
    </w:p>
    <w:p w:rsidR="00D00D5E" w:rsidRDefault="00D00D5E">
      <w:pPr>
        <w:snapToGrid w:val="0"/>
        <w:rPr>
          <w:rFonts w:asciiTheme="minorEastAsia" w:eastAsiaTheme="minorEastAsia" w:hAnsiTheme="minorEastAsia"/>
          <w:sz w:val="24"/>
          <w:szCs w:val="24"/>
        </w:rPr>
      </w:pPr>
    </w:p>
    <w:p w:rsidR="00D00D5E" w:rsidRDefault="00C1371E" w:rsidP="00C1371E">
      <w:pPr>
        <w:tabs>
          <w:tab w:val="center" w:pos="4273"/>
          <w:tab w:val="right" w:pos="8306"/>
        </w:tabs>
        <w:spacing w:afterLines="100" w:line="360" w:lineRule="auto"/>
        <w:ind w:firstLine="241"/>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br w:type="page"/>
      </w:r>
      <w:r>
        <w:rPr>
          <w:rFonts w:asciiTheme="minorEastAsia" w:eastAsiaTheme="minorEastAsia" w:hAnsiTheme="minorEastAsia"/>
          <w:b/>
          <w:bCs/>
          <w:sz w:val="24"/>
          <w:szCs w:val="24"/>
        </w:rPr>
        <w:lastRenderedPageBreak/>
        <w:tab/>
      </w:r>
      <w:r>
        <w:rPr>
          <w:rFonts w:asciiTheme="minorEastAsia" w:eastAsiaTheme="minorEastAsia" w:hAnsiTheme="minorEastAsia" w:hint="eastAsia"/>
          <w:b/>
          <w:bCs/>
          <w:sz w:val="24"/>
          <w:szCs w:val="24"/>
        </w:rPr>
        <w:t>附录</w:t>
      </w:r>
      <w:r>
        <w:rPr>
          <w:rFonts w:asciiTheme="minorEastAsia" w:eastAsiaTheme="minorEastAsia" w:hAnsiTheme="minorEastAsia" w:hint="eastAsia"/>
          <w:b/>
          <w:bCs/>
          <w:sz w:val="24"/>
          <w:szCs w:val="24"/>
        </w:rPr>
        <w:t>7.</w:t>
      </w:r>
      <w:r>
        <w:rPr>
          <w:rFonts w:asciiTheme="minorEastAsia" w:eastAsiaTheme="minorEastAsia" w:hAnsiTheme="minorEastAsia" w:hint="eastAsia"/>
          <w:b/>
          <w:bCs/>
          <w:sz w:val="24"/>
          <w:szCs w:val="24"/>
        </w:rPr>
        <w:t>资格审查条件</w:t>
      </w: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主要机械设备和试验设备最低要求）</w:t>
      </w:r>
      <w:r>
        <w:rPr>
          <w:rFonts w:asciiTheme="minorEastAsia" w:eastAsiaTheme="minorEastAsia" w:hAnsiTheme="minorEastAsia"/>
          <w:b/>
          <w:bCs/>
          <w:sz w:val="24"/>
          <w:szCs w:val="24"/>
        </w:rPr>
        <w:tab/>
      </w:r>
    </w:p>
    <w:tbl>
      <w:tblPr>
        <w:tblStyle w:val="af"/>
        <w:tblW w:w="8522" w:type="dxa"/>
        <w:tblLayout w:type="fixed"/>
        <w:tblLook w:val="04A0"/>
      </w:tblPr>
      <w:tblGrid>
        <w:gridCol w:w="2802"/>
        <w:gridCol w:w="2268"/>
        <w:gridCol w:w="1321"/>
        <w:gridCol w:w="2131"/>
      </w:tblGrid>
      <w:tr w:rsidR="00D00D5E">
        <w:tc>
          <w:tcPr>
            <w:tcW w:w="2802"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设备名称</w:t>
            </w:r>
          </w:p>
        </w:tc>
        <w:tc>
          <w:tcPr>
            <w:tcW w:w="2268"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规格、功率及容量</w:t>
            </w:r>
          </w:p>
        </w:tc>
        <w:tc>
          <w:tcPr>
            <w:tcW w:w="1321"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单位</w:t>
            </w:r>
          </w:p>
        </w:tc>
        <w:tc>
          <w:tcPr>
            <w:tcW w:w="2131"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最低数量要求</w:t>
            </w:r>
          </w:p>
        </w:tc>
      </w:tr>
      <w:tr w:rsidR="00D00D5E">
        <w:tc>
          <w:tcPr>
            <w:tcW w:w="2802" w:type="dxa"/>
            <w:vAlign w:val="center"/>
          </w:tcPr>
          <w:p w:rsidR="00D00D5E" w:rsidRDefault="00C1371E">
            <w:pPr>
              <w:spacing w:line="480" w:lineRule="auto"/>
              <w:jc w:val="center"/>
              <w:rPr>
                <w:rFonts w:asciiTheme="minorEastAsia" w:eastAsiaTheme="minorEastAsia" w:hAnsiTheme="minorEastAsia"/>
              </w:rPr>
            </w:pPr>
            <w:r>
              <w:rPr>
                <w:rFonts w:ascii="宋体" w:hAnsi="宋体" w:hint="eastAsia"/>
              </w:rPr>
              <w:t>履带式单斗挖掘机</w:t>
            </w:r>
          </w:p>
        </w:tc>
        <w:tc>
          <w:tcPr>
            <w:tcW w:w="2268"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D00D5E">
        <w:tc>
          <w:tcPr>
            <w:tcW w:w="2802" w:type="dxa"/>
            <w:vAlign w:val="center"/>
          </w:tcPr>
          <w:p w:rsidR="00D00D5E" w:rsidRDefault="00C1371E">
            <w:pPr>
              <w:spacing w:line="480" w:lineRule="auto"/>
              <w:jc w:val="center"/>
              <w:rPr>
                <w:rFonts w:asciiTheme="minorEastAsia" w:eastAsiaTheme="minorEastAsia" w:hAnsiTheme="minorEastAsia"/>
              </w:rPr>
            </w:pPr>
            <w:r>
              <w:rPr>
                <w:rFonts w:ascii="宋体" w:hAnsi="宋体" w:hint="eastAsia"/>
              </w:rPr>
              <w:t>平地机</w:t>
            </w:r>
          </w:p>
        </w:tc>
        <w:tc>
          <w:tcPr>
            <w:tcW w:w="2268"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D00D5E">
        <w:tc>
          <w:tcPr>
            <w:tcW w:w="2802" w:type="dxa"/>
            <w:vAlign w:val="center"/>
          </w:tcPr>
          <w:p w:rsidR="00D00D5E" w:rsidRDefault="00C1371E">
            <w:pPr>
              <w:spacing w:line="480" w:lineRule="auto"/>
              <w:jc w:val="center"/>
              <w:rPr>
                <w:rFonts w:asciiTheme="minorEastAsia" w:eastAsiaTheme="minorEastAsia" w:hAnsiTheme="minorEastAsia"/>
              </w:rPr>
            </w:pPr>
            <w:r>
              <w:rPr>
                <w:rFonts w:ascii="宋体" w:hAnsi="宋体" w:hint="eastAsia"/>
              </w:rPr>
              <w:t>光轮压路机</w:t>
            </w:r>
          </w:p>
        </w:tc>
        <w:tc>
          <w:tcPr>
            <w:tcW w:w="2268"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D00D5E">
        <w:tc>
          <w:tcPr>
            <w:tcW w:w="2802" w:type="dxa"/>
            <w:vAlign w:val="center"/>
          </w:tcPr>
          <w:p w:rsidR="00D00D5E" w:rsidRDefault="00C1371E">
            <w:pPr>
              <w:spacing w:line="480" w:lineRule="auto"/>
              <w:jc w:val="center"/>
              <w:rPr>
                <w:rFonts w:asciiTheme="minorEastAsia" w:eastAsiaTheme="minorEastAsia" w:hAnsiTheme="minorEastAsia"/>
              </w:rPr>
            </w:pPr>
            <w:r>
              <w:rPr>
                <w:rFonts w:ascii="宋体" w:hAnsi="宋体" w:hint="eastAsia"/>
              </w:rPr>
              <w:t>手扶式振动碾</w:t>
            </w:r>
          </w:p>
        </w:tc>
        <w:tc>
          <w:tcPr>
            <w:tcW w:w="2268"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D00D5E">
        <w:tc>
          <w:tcPr>
            <w:tcW w:w="2802" w:type="dxa"/>
            <w:vAlign w:val="center"/>
          </w:tcPr>
          <w:p w:rsidR="00D00D5E" w:rsidRDefault="00C1371E">
            <w:pPr>
              <w:spacing w:line="480" w:lineRule="auto"/>
              <w:jc w:val="center"/>
              <w:rPr>
                <w:rFonts w:asciiTheme="minorEastAsia" w:eastAsiaTheme="minorEastAsia" w:hAnsiTheme="minorEastAsia"/>
              </w:rPr>
            </w:pPr>
            <w:r>
              <w:rPr>
                <w:rFonts w:ascii="宋体" w:hAnsi="宋体" w:hint="eastAsia"/>
              </w:rPr>
              <w:t>电动混凝土切缝机</w:t>
            </w:r>
          </w:p>
        </w:tc>
        <w:tc>
          <w:tcPr>
            <w:tcW w:w="2268"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D00D5E">
        <w:tc>
          <w:tcPr>
            <w:tcW w:w="2802" w:type="dxa"/>
            <w:vAlign w:val="center"/>
          </w:tcPr>
          <w:p w:rsidR="00D00D5E" w:rsidRDefault="00C1371E">
            <w:pPr>
              <w:spacing w:line="480" w:lineRule="auto"/>
              <w:jc w:val="center"/>
              <w:rPr>
                <w:rFonts w:asciiTheme="minorEastAsia" w:eastAsiaTheme="minorEastAsia" w:hAnsiTheme="minorEastAsia"/>
              </w:rPr>
            </w:pPr>
            <w:r>
              <w:rPr>
                <w:rFonts w:ascii="宋体" w:hAnsi="宋体" w:hint="eastAsia"/>
              </w:rPr>
              <w:t>洒水汽车</w:t>
            </w:r>
          </w:p>
        </w:tc>
        <w:tc>
          <w:tcPr>
            <w:tcW w:w="2268"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D00D5E">
        <w:tc>
          <w:tcPr>
            <w:tcW w:w="2802" w:type="dxa"/>
            <w:vAlign w:val="center"/>
          </w:tcPr>
          <w:p w:rsidR="00D00D5E" w:rsidRDefault="00C1371E">
            <w:pPr>
              <w:spacing w:line="480" w:lineRule="auto"/>
              <w:jc w:val="center"/>
              <w:rPr>
                <w:rFonts w:asciiTheme="minorEastAsia" w:eastAsiaTheme="minorEastAsia" w:hAnsiTheme="minorEastAsia"/>
              </w:rPr>
            </w:pPr>
            <w:r>
              <w:rPr>
                <w:rFonts w:ascii="宋体" w:hAnsi="宋体" w:hint="eastAsia"/>
              </w:rPr>
              <w:t>汽车式起重机</w:t>
            </w:r>
          </w:p>
        </w:tc>
        <w:tc>
          <w:tcPr>
            <w:tcW w:w="2268"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center"/>
          </w:tcPr>
          <w:p w:rsidR="00D00D5E" w:rsidRDefault="00C1371E">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D00D5E">
        <w:tc>
          <w:tcPr>
            <w:tcW w:w="2802" w:type="dxa"/>
            <w:vAlign w:val="center"/>
          </w:tcPr>
          <w:p w:rsidR="00D00D5E" w:rsidRDefault="00D00D5E">
            <w:pPr>
              <w:spacing w:line="480" w:lineRule="auto"/>
              <w:jc w:val="center"/>
              <w:rPr>
                <w:rFonts w:asciiTheme="minorEastAsia" w:eastAsiaTheme="minorEastAsia" w:hAnsiTheme="minorEastAsia"/>
              </w:rPr>
            </w:pPr>
          </w:p>
        </w:tc>
        <w:tc>
          <w:tcPr>
            <w:tcW w:w="2268" w:type="dxa"/>
            <w:vAlign w:val="center"/>
          </w:tcPr>
          <w:p w:rsidR="00D00D5E" w:rsidRDefault="00D00D5E">
            <w:pPr>
              <w:spacing w:line="480" w:lineRule="auto"/>
              <w:jc w:val="center"/>
              <w:rPr>
                <w:rFonts w:asciiTheme="minorEastAsia" w:eastAsiaTheme="minorEastAsia" w:hAnsiTheme="minorEastAsia"/>
              </w:rPr>
            </w:pPr>
          </w:p>
        </w:tc>
        <w:tc>
          <w:tcPr>
            <w:tcW w:w="1321" w:type="dxa"/>
            <w:vAlign w:val="center"/>
          </w:tcPr>
          <w:p w:rsidR="00D00D5E" w:rsidRDefault="00D00D5E">
            <w:pPr>
              <w:spacing w:line="480" w:lineRule="auto"/>
              <w:jc w:val="center"/>
              <w:rPr>
                <w:rFonts w:asciiTheme="minorEastAsia" w:eastAsiaTheme="minorEastAsia" w:hAnsiTheme="minorEastAsia"/>
              </w:rPr>
            </w:pPr>
          </w:p>
        </w:tc>
        <w:tc>
          <w:tcPr>
            <w:tcW w:w="2131" w:type="dxa"/>
            <w:vAlign w:val="center"/>
          </w:tcPr>
          <w:p w:rsidR="00D00D5E" w:rsidRDefault="00D00D5E">
            <w:pPr>
              <w:spacing w:line="480" w:lineRule="auto"/>
              <w:jc w:val="center"/>
              <w:rPr>
                <w:rFonts w:asciiTheme="minorEastAsia" w:eastAsiaTheme="minorEastAsia" w:hAnsiTheme="minorEastAsia"/>
              </w:rPr>
            </w:pPr>
          </w:p>
        </w:tc>
      </w:tr>
      <w:tr w:rsidR="00D00D5E">
        <w:tc>
          <w:tcPr>
            <w:tcW w:w="2802" w:type="dxa"/>
            <w:vAlign w:val="center"/>
          </w:tcPr>
          <w:p w:rsidR="00D00D5E" w:rsidRDefault="00C1371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w:t>
            </w:r>
          </w:p>
        </w:tc>
        <w:tc>
          <w:tcPr>
            <w:tcW w:w="2268" w:type="dxa"/>
            <w:vAlign w:val="center"/>
          </w:tcPr>
          <w:p w:rsidR="00D00D5E" w:rsidRDefault="00D00D5E">
            <w:pPr>
              <w:spacing w:line="480" w:lineRule="auto"/>
              <w:jc w:val="center"/>
              <w:rPr>
                <w:rFonts w:asciiTheme="minorEastAsia" w:eastAsiaTheme="minorEastAsia" w:hAnsiTheme="minorEastAsia"/>
              </w:rPr>
            </w:pPr>
          </w:p>
        </w:tc>
        <w:tc>
          <w:tcPr>
            <w:tcW w:w="1321" w:type="dxa"/>
            <w:vAlign w:val="center"/>
          </w:tcPr>
          <w:p w:rsidR="00D00D5E" w:rsidRDefault="00D00D5E">
            <w:pPr>
              <w:spacing w:line="480" w:lineRule="auto"/>
              <w:jc w:val="center"/>
              <w:rPr>
                <w:rFonts w:asciiTheme="minorEastAsia" w:eastAsiaTheme="minorEastAsia" w:hAnsiTheme="minorEastAsia"/>
              </w:rPr>
            </w:pPr>
          </w:p>
        </w:tc>
        <w:tc>
          <w:tcPr>
            <w:tcW w:w="2131" w:type="dxa"/>
            <w:vAlign w:val="center"/>
          </w:tcPr>
          <w:p w:rsidR="00D00D5E" w:rsidRDefault="00D00D5E">
            <w:pPr>
              <w:spacing w:line="480" w:lineRule="auto"/>
              <w:jc w:val="center"/>
              <w:rPr>
                <w:rFonts w:asciiTheme="minorEastAsia" w:eastAsiaTheme="minorEastAsia" w:hAnsiTheme="minorEastAsia"/>
              </w:rPr>
            </w:pPr>
          </w:p>
        </w:tc>
      </w:tr>
    </w:tbl>
    <w:p w:rsidR="00D00D5E" w:rsidRDefault="00D00D5E"/>
    <w:p w:rsidR="00D00D5E" w:rsidRDefault="00C1371E">
      <w:pPr>
        <w:spacing w:line="276" w:lineRule="auto"/>
        <w:jc w:val="left"/>
      </w:pPr>
      <w:r>
        <w:rPr>
          <w:rFonts w:hint="eastAsia"/>
        </w:rPr>
        <w:t>注：</w:t>
      </w:r>
      <w:r>
        <w:rPr>
          <w:rFonts w:hint="eastAsia"/>
        </w:rPr>
        <w:t>1</w:t>
      </w:r>
      <w:r>
        <w:rPr>
          <w:rFonts w:hint="eastAsia"/>
        </w:rPr>
        <w:t>、投标人必须对上述强制性标准作出承诺，不做出承诺或承诺不能满足上述标准要求的，将不能通过资格审查。</w:t>
      </w:r>
    </w:p>
    <w:p w:rsidR="00D00D5E" w:rsidRDefault="00C1371E">
      <w:pPr>
        <w:spacing w:line="276" w:lineRule="auto"/>
        <w:ind w:firstLineChars="200" w:firstLine="420"/>
        <w:jc w:val="left"/>
      </w:pPr>
      <w:r>
        <w:rPr>
          <w:rFonts w:hint="eastAsia"/>
        </w:rPr>
        <w:t>2</w:t>
      </w:r>
      <w:r>
        <w:rPr>
          <w:rFonts w:hint="eastAsia"/>
        </w:rPr>
        <w:t>、投标人所填报的人选必须是派驻到本项目的专职人员，不允许同时担任其它工程项目的任何职务。</w:t>
      </w:r>
    </w:p>
    <w:p w:rsidR="00D00D5E" w:rsidRDefault="00C1371E">
      <w:pPr>
        <w:spacing w:line="276" w:lineRule="auto"/>
        <w:ind w:firstLineChars="200" w:firstLine="420"/>
        <w:jc w:val="left"/>
      </w:pPr>
      <w:r>
        <w:rPr>
          <w:rFonts w:hint="eastAsia"/>
        </w:rPr>
        <w:t>3</w:t>
      </w:r>
      <w:r>
        <w:rPr>
          <w:rFonts w:hint="eastAsia"/>
        </w:rPr>
        <w:t>、本表是投标人为完成此项目所需关键人员的最低标准，投标人可自行斟酌考虑增加岗位，应能满足项目需要。</w:t>
      </w:r>
    </w:p>
    <w:p w:rsidR="00D00D5E" w:rsidRDefault="00D00D5E"/>
    <w:p w:rsidR="00D00D5E" w:rsidRDefault="00D00D5E"/>
    <w:p w:rsidR="00D00D5E" w:rsidRDefault="00D00D5E"/>
    <w:p w:rsidR="00D00D5E" w:rsidRDefault="00D00D5E"/>
    <w:p w:rsidR="00D00D5E" w:rsidRDefault="00D00D5E"/>
    <w:p w:rsidR="00D00D5E" w:rsidRDefault="00D00D5E"/>
    <w:p w:rsidR="00D00D5E" w:rsidRDefault="00D00D5E"/>
    <w:p w:rsidR="00D00D5E" w:rsidRDefault="00D00D5E">
      <w:pPr>
        <w:rPr>
          <w:rFonts w:ascii="黑体" w:eastAsia="黑体"/>
          <w:b/>
          <w:bCs/>
          <w:kern w:val="44"/>
          <w:sz w:val="30"/>
          <w:szCs w:val="30"/>
        </w:rPr>
      </w:pPr>
    </w:p>
    <w:p w:rsidR="00D00D5E" w:rsidRDefault="00D00D5E">
      <w:pPr>
        <w:rPr>
          <w:rFonts w:ascii="黑体" w:eastAsia="黑体"/>
          <w:b/>
          <w:bCs/>
          <w:kern w:val="44"/>
          <w:sz w:val="30"/>
          <w:szCs w:val="30"/>
        </w:rPr>
      </w:pPr>
    </w:p>
    <w:p w:rsidR="00D00D5E" w:rsidRDefault="00D00D5E">
      <w:pPr>
        <w:rPr>
          <w:rFonts w:ascii="黑体" w:eastAsia="黑体"/>
          <w:b/>
          <w:bCs/>
          <w:kern w:val="44"/>
          <w:sz w:val="30"/>
          <w:szCs w:val="30"/>
        </w:rPr>
      </w:pPr>
    </w:p>
    <w:p w:rsidR="00D00D5E" w:rsidRDefault="00D00D5E">
      <w:pPr>
        <w:rPr>
          <w:rFonts w:ascii="黑体" w:eastAsia="黑体"/>
          <w:b/>
          <w:bCs/>
          <w:kern w:val="44"/>
          <w:sz w:val="30"/>
          <w:szCs w:val="30"/>
        </w:rPr>
      </w:pPr>
    </w:p>
    <w:p w:rsidR="00D00D5E" w:rsidRDefault="00D00D5E">
      <w:pPr>
        <w:rPr>
          <w:rFonts w:ascii="黑体" w:eastAsia="黑体"/>
          <w:b/>
          <w:bCs/>
          <w:kern w:val="44"/>
          <w:sz w:val="30"/>
          <w:szCs w:val="30"/>
        </w:rPr>
      </w:pPr>
    </w:p>
    <w:p w:rsidR="00D00D5E" w:rsidRDefault="00D00D5E">
      <w:pPr>
        <w:rPr>
          <w:rFonts w:ascii="黑体" w:eastAsia="黑体"/>
          <w:b/>
          <w:bCs/>
          <w:kern w:val="44"/>
          <w:sz w:val="30"/>
          <w:szCs w:val="30"/>
        </w:rPr>
      </w:pPr>
    </w:p>
    <w:p w:rsidR="00D00D5E" w:rsidRDefault="00D00D5E">
      <w:pPr>
        <w:rPr>
          <w:rFonts w:ascii="黑体" w:eastAsia="黑体"/>
          <w:b/>
          <w:bCs/>
          <w:kern w:val="44"/>
          <w:sz w:val="30"/>
          <w:szCs w:val="30"/>
        </w:rPr>
      </w:pPr>
    </w:p>
    <w:p w:rsidR="00D00D5E" w:rsidRDefault="00D00D5E">
      <w:pPr>
        <w:rPr>
          <w:rFonts w:ascii="黑体" w:eastAsia="黑体"/>
          <w:b/>
          <w:bCs/>
          <w:kern w:val="44"/>
          <w:sz w:val="30"/>
          <w:szCs w:val="30"/>
        </w:rPr>
      </w:pPr>
    </w:p>
    <w:p w:rsidR="00D00D5E" w:rsidRDefault="00D00D5E">
      <w:pPr>
        <w:pStyle w:val="a0"/>
        <w:ind w:firstLine="240"/>
      </w:pPr>
    </w:p>
    <w:p w:rsidR="00D00D5E" w:rsidRDefault="00C1371E">
      <w:pPr>
        <w:tabs>
          <w:tab w:val="left" w:pos="5194"/>
        </w:tabs>
        <w:rPr>
          <w:rFonts w:asciiTheme="minorEastAsia" w:eastAsiaTheme="minorEastAsia" w:hAnsiTheme="minorEastAsia"/>
          <w:b/>
          <w:bCs/>
          <w:sz w:val="28"/>
          <w:szCs w:val="28"/>
        </w:rPr>
      </w:pPr>
      <w:r>
        <w:rPr>
          <w:rFonts w:asciiTheme="minorEastAsia" w:eastAsiaTheme="minorEastAsia" w:hAnsiTheme="minorEastAsia"/>
          <w:b/>
          <w:bCs/>
          <w:sz w:val="28"/>
          <w:szCs w:val="28"/>
        </w:rPr>
        <w:tab/>
      </w:r>
    </w:p>
    <w:p w:rsidR="00D00D5E" w:rsidRDefault="00C1371E">
      <w:pPr>
        <w:spacing w:line="360" w:lineRule="auto"/>
        <w:jc w:val="left"/>
        <w:outlineLvl w:val="2"/>
        <w:rPr>
          <w:rFonts w:asciiTheme="minorEastAsia" w:eastAsiaTheme="minorEastAsia" w:hAnsiTheme="minorEastAsia"/>
          <w:b/>
          <w:bCs/>
        </w:rPr>
      </w:pPr>
      <w:bookmarkStart w:id="6" w:name="_Toc393441356"/>
      <w:bookmarkEnd w:id="6"/>
      <w:r>
        <w:rPr>
          <w:rFonts w:asciiTheme="minorEastAsia" w:eastAsiaTheme="minorEastAsia" w:hAnsiTheme="minorEastAsia" w:hint="eastAsia"/>
          <w:b/>
          <w:bCs/>
        </w:rPr>
        <w:lastRenderedPageBreak/>
        <w:t xml:space="preserve">1. </w:t>
      </w:r>
      <w:r>
        <w:rPr>
          <w:rFonts w:asciiTheme="minorEastAsia" w:eastAsiaTheme="minorEastAsia" w:hAnsiTheme="minorEastAsia" w:hint="eastAsia"/>
          <w:b/>
          <w:bCs/>
        </w:rPr>
        <w:t>总则</w:t>
      </w:r>
    </w:p>
    <w:p w:rsidR="00D00D5E" w:rsidRDefault="00C1371E">
      <w:pPr>
        <w:spacing w:line="360" w:lineRule="auto"/>
        <w:jc w:val="left"/>
        <w:rPr>
          <w:rFonts w:asciiTheme="minorEastAsia" w:eastAsiaTheme="minorEastAsia" w:hAnsiTheme="minorEastAsia"/>
          <w:b/>
          <w:bCs/>
        </w:rPr>
      </w:pPr>
      <w:bookmarkStart w:id="7" w:name="_Toc179632547"/>
      <w:bookmarkStart w:id="8" w:name="_Toc152045530"/>
      <w:bookmarkStart w:id="9" w:name="_Toc152042306"/>
      <w:bookmarkStart w:id="10" w:name="_Toc144974498"/>
      <w:bookmarkEnd w:id="7"/>
      <w:bookmarkEnd w:id="8"/>
      <w:bookmarkEnd w:id="9"/>
      <w:r>
        <w:rPr>
          <w:rFonts w:asciiTheme="minorEastAsia" w:eastAsiaTheme="minorEastAsia" w:hAnsiTheme="minorEastAsia" w:hint="eastAsia"/>
          <w:b/>
          <w:bCs/>
        </w:rPr>
        <w:t xml:space="preserve">1.1 </w:t>
      </w:r>
      <w:r>
        <w:rPr>
          <w:rFonts w:asciiTheme="minorEastAsia" w:eastAsiaTheme="minorEastAsia" w:hAnsiTheme="minorEastAsia" w:hint="eastAsia"/>
          <w:b/>
          <w:bCs/>
        </w:rPr>
        <w:t>项目概况</w:t>
      </w:r>
      <w:bookmarkEnd w:id="10"/>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1.1.1 </w:t>
      </w:r>
      <w:r>
        <w:rPr>
          <w:rFonts w:asciiTheme="minorEastAsia" w:eastAsiaTheme="minorEastAsia" w:hAnsiTheme="minorEastAsia" w:hint="eastAsia"/>
        </w:rPr>
        <w:t>根据《中华人民共和国招标投标法》《中华人民共和国招标投标法实施条例》《公路工程建设项目招标投标管理办法》等有关法律、法规和规章的规定，本招标项目已具备招标条件，现对本标段施工进行招标。</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1.1.2 </w:t>
      </w:r>
      <w:r>
        <w:rPr>
          <w:rFonts w:asciiTheme="minorEastAsia" w:eastAsiaTheme="minorEastAsia" w:hAnsiTheme="minorEastAsia" w:hint="eastAsia"/>
        </w:rPr>
        <w:t>本招标项目招标人：见投标人须知前附表。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1.1.3</w:t>
      </w:r>
      <w:r>
        <w:rPr>
          <w:rFonts w:asciiTheme="minorEastAsia" w:eastAsiaTheme="minorEastAsia" w:hAnsiTheme="minorEastAsia" w:hint="eastAsia"/>
        </w:rPr>
        <w:t>本招标项目招标代理机构：见投标人须知前附表。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1.1.4 </w:t>
      </w:r>
      <w:r>
        <w:rPr>
          <w:rFonts w:asciiTheme="minorEastAsia" w:eastAsiaTheme="minorEastAsia" w:hAnsiTheme="minorEastAsia" w:hint="eastAsia"/>
        </w:rPr>
        <w:t>本招标项目名称：见投标人须知前附表。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1.1.5 </w:t>
      </w:r>
      <w:r>
        <w:rPr>
          <w:rFonts w:asciiTheme="minorEastAsia" w:eastAsiaTheme="minorEastAsia" w:hAnsiTheme="minorEastAsia" w:hint="eastAsia"/>
        </w:rPr>
        <w:t>本标段建设地点：见投标人须知前附表。</w:t>
      </w:r>
    </w:p>
    <w:p w:rsidR="00D00D5E" w:rsidRDefault="00C1371E">
      <w:pPr>
        <w:spacing w:line="360" w:lineRule="auto"/>
        <w:jc w:val="left"/>
        <w:rPr>
          <w:rFonts w:asciiTheme="minorEastAsia" w:eastAsiaTheme="minorEastAsia" w:hAnsiTheme="minorEastAsia"/>
          <w:b/>
          <w:bCs/>
        </w:rPr>
      </w:pPr>
      <w:bookmarkStart w:id="11" w:name="_Toc144974499"/>
      <w:bookmarkStart w:id="12" w:name="_Toc179632548"/>
      <w:bookmarkStart w:id="13" w:name="_Toc152042307"/>
      <w:bookmarkStart w:id="14" w:name="_Toc152045531"/>
      <w:bookmarkEnd w:id="11"/>
      <w:bookmarkEnd w:id="12"/>
      <w:bookmarkEnd w:id="13"/>
      <w:r>
        <w:rPr>
          <w:rFonts w:asciiTheme="minorEastAsia" w:eastAsiaTheme="minorEastAsia" w:hAnsiTheme="minorEastAsia" w:hint="eastAsia"/>
          <w:b/>
          <w:bCs/>
        </w:rPr>
        <w:t xml:space="preserve">1.2 </w:t>
      </w:r>
      <w:r>
        <w:rPr>
          <w:rFonts w:asciiTheme="minorEastAsia" w:eastAsiaTheme="minorEastAsia" w:hAnsiTheme="minorEastAsia" w:hint="eastAsia"/>
          <w:b/>
          <w:bCs/>
        </w:rPr>
        <w:t>招标项目的资金来源和落实情况</w:t>
      </w:r>
      <w:bookmarkEnd w:id="14"/>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1.2.1</w:t>
      </w:r>
      <w:r>
        <w:rPr>
          <w:rFonts w:asciiTheme="minorEastAsia" w:eastAsiaTheme="minorEastAsia" w:hAnsiTheme="minorEastAsia" w:hint="eastAsia"/>
        </w:rPr>
        <w:t>资金来源及比例：见投标人须知前附表。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1.2.2 </w:t>
      </w:r>
      <w:r>
        <w:rPr>
          <w:rFonts w:asciiTheme="minorEastAsia" w:eastAsiaTheme="minorEastAsia" w:hAnsiTheme="minorEastAsia" w:hint="eastAsia"/>
        </w:rPr>
        <w:t>资金落实情况：见投标人须知前附表。</w:t>
      </w:r>
    </w:p>
    <w:p w:rsidR="00D00D5E" w:rsidRDefault="00C1371E">
      <w:pPr>
        <w:spacing w:line="360" w:lineRule="auto"/>
        <w:jc w:val="left"/>
        <w:rPr>
          <w:rFonts w:asciiTheme="minorEastAsia" w:eastAsiaTheme="minorEastAsia" w:hAnsiTheme="minorEastAsia"/>
          <w:b/>
          <w:bCs/>
        </w:rPr>
      </w:pPr>
      <w:bookmarkStart w:id="15" w:name="_Toc144974500"/>
      <w:bookmarkStart w:id="16" w:name="_Toc152042308"/>
      <w:bookmarkStart w:id="17" w:name="_Toc179632549"/>
      <w:bookmarkStart w:id="18" w:name="_Toc152045532"/>
      <w:bookmarkEnd w:id="15"/>
      <w:bookmarkEnd w:id="16"/>
      <w:bookmarkEnd w:id="17"/>
      <w:r>
        <w:rPr>
          <w:rFonts w:asciiTheme="minorEastAsia" w:eastAsiaTheme="minorEastAsia" w:hAnsiTheme="minorEastAsia" w:hint="eastAsia"/>
          <w:b/>
          <w:bCs/>
        </w:rPr>
        <w:t xml:space="preserve">1.3 </w:t>
      </w:r>
      <w:r>
        <w:rPr>
          <w:rFonts w:asciiTheme="minorEastAsia" w:eastAsiaTheme="minorEastAsia" w:hAnsiTheme="minorEastAsia" w:hint="eastAsia"/>
          <w:b/>
          <w:bCs/>
        </w:rPr>
        <w:t>招标范围、计划工期、质量要求</w:t>
      </w:r>
      <w:bookmarkEnd w:id="18"/>
      <w:r>
        <w:rPr>
          <w:rFonts w:asciiTheme="minorEastAsia" w:eastAsiaTheme="minorEastAsia" w:hAnsiTheme="minorEastAsia" w:hint="eastAsia"/>
          <w:b/>
          <w:bCs/>
        </w:rPr>
        <w:t>和安全目标</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1.3.1 </w:t>
      </w:r>
      <w:r>
        <w:rPr>
          <w:rFonts w:asciiTheme="minorEastAsia" w:eastAsiaTheme="minorEastAsia" w:hAnsiTheme="minorEastAsia" w:hint="eastAsia"/>
        </w:rPr>
        <w:t>招标范围：见投标人须知前附表。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1.3.2 </w:t>
      </w:r>
      <w:r>
        <w:rPr>
          <w:rFonts w:asciiTheme="minorEastAsia" w:eastAsiaTheme="minorEastAsia" w:hAnsiTheme="minorEastAsia" w:hint="eastAsia"/>
        </w:rPr>
        <w:t>计划工期：见投标人须知前附表。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1.3.3 </w:t>
      </w:r>
      <w:r>
        <w:rPr>
          <w:rFonts w:asciiTheme="minorEastAsia" w:eastAsiaTheme="minorEastAsia" w:hAnsiTheme="minorEastAsia" w:hint="eastAsia"/>
        </w:rPr>
        <w:t>质量要求：见投标人须知前附表。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1.3.4</w:t>
      </w:r>
      <w:r>
        <w:rPr>
          <w:rFonts w:asciiTheme="minorEastAsia" w:eastAsiaTheme="minorEastAsia" w:hAnsiTheme="minorEastAsia" w:hint="eastAsia"/>
        </w:rPr>
        <w:t>安全目标：见投标人须知前附表。</w:t>
      </w:r>
    </w:p>
    <w:p w:rsidR="00D00D5E" w:rsidRDefault="00C1371E">
      <w:pPr>
        <w:spacing w:line="360" w:lineRule="auto"/>
        <w:jc w:val="left"/>
        <w:rPr>
          <w:rFonts w:asciiTheme="minorEastAsia" w:eastAsiaTheme="minorEastAsia" w:hAnsiTheme="minorEastAsia"/>
          <w:b/>
          <w:bCs/>
        </w:rPr>
      </w:pPr>
      <w:bookmarkStart w:id="19" w:name="_Toc144974501"/>
      <w:bookmarkStart w:id="20" w:name="_Toc152045533"/>
      <w:bookmarkStart w:id="21" w:name="_Toc152042309"/>
      <w:bookmarkStart w:id="22" w:name="_Toc179632550"/>
      <w:bookmarkEnd w:id="19"/>
      <w:bookmarkEnd w:id="20"/>
      <w:bookmarkEnd w:id="21"/>
      <w:r>
        <w:rPr>
          <w:rFonts w:asciiTheme="minorEastAsia" w:eastAsiaTheme="minorEastAsia" w:hAnsiTheme="minorEastAsia" w:hint="eastAsia"/>
          <w:b/>
          <w:bCs/>
        </w:rPr>
        <w:t xml:space="preserve">1.4 </w:t>
      </w:r>
      <w:r>
        <w:rPr>
          <w:rFonts w:asciiTheme="minorEastAsia" w:eastAsiaTheme="minorEastAsia" w:hAnsiTheme="minorEastAsia" w:hint="eastAsia"/>
          <w:b/>
          <w:bCs/>
        </w:rPr>
        <w:t>投标人资格要求</w:t>
      </w:r>
      <w:bookmarkEnd w:id="22"/>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1.4.1  </w:t>
      </w:r>
      <w:r>
        <w:rPr>
          <w:rFonts w:asciiTheme="minorEastAsia" w:eastAsiaTheme="minorEastAsia" w:hAnsiTheme="minorEastAsia" w:hint="eastAsia"/>
        </w:rPr>
        <w:t>投标人应具备承担本标段施工的资质条件、能力和信誉。</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）资质要求：见投标人须知前附表；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）财务要求：见投标人须知前附表；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）业绩要求：见投标人须知前附表；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）信誉要求：见投标人须知前附表；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）项目经理和项目总工资格：见投标人须知前附表；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）其他要求：见投标人须知前附表。</w:t>
      </w:r>
      <w:r>
        <w:rPr>
          <w:rFonts w:asciiTheme="minorEastAsia" w:eastAsiaTheme="minorEastAsia" w:hAnsiTheme="minorEastAsia" w:hint="eastAsia"/>
        </w:rPr>
        <w:t xml:space="preserve"> </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需要提交的相关证明材料见本章第</w:t>
      </w:r>
      <w:r>
        <w:rPr>
          <w:rFonts w:asciiTheme="minorEastAsia" w:eastAsiaTheme="minorEastAsia" w:hAnsiTheme="minorEastAsia" w:hint="eastAsia"/>
        </w:rPr>
        <w:t xml:space="preserve"> </w:t>
      </w:r>
      <w:r>
        <w:rPr>
          <w:rFonts w:asciiTheme="minorEastAsia" w:eastAsiaTheme="minorEastAsia" w:hAnsiTheme="minorEastAsia"/>
        </w:rPr>
        <w:t xml:space="preserve">3.5 </w:t>
      </w:r>
      <w:r>
        <w:rPr>
          <w:rFonts w:asciiTheme="minorEastAsia" w:eastAsiaTheme="minorEastAsia" w:hAnsiTheme="minorEastAsia" w:hint="eastAsia"/>
        </w:rPr>
        <w:t>款的规定。</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1.4.2  </w:t>
      </w:r>
      <w:r>
        <w:rPr>
          <w:rFonts w:asciiTheme="minorEastAsia" w:eastAsiaTheme="minorEastAsia" w:hAnsiTheme="minorEastAsia" w:hint="eastAsia"/>
        </w:rPr>
        <w:t>投标人须知前附表规定接受联合体投标的，联合体除应符合本章第</w:t>
      </w:r>
      <w:r>
        <w:rPr>
          <w:rFonts w:asciiTheme="minorEastAsia" w:eastAsiaTheme="minorEastAsia" w:hAnsiTheme="minorEastAsia" w:hint="eastAsia"/>
        </w:rPr>
        <w:t xml:space="preserve"> </w:t>
      </w:r>
      <w:r>
        <w:rPr>
          <w:rFonts w:asciiTheme="minorEastAsia" w:eastAsiaTheme="minorEastAsia" w:hAnsiTheme="minorEastAsia"/>
        </w:rPr>
        <w:t>1.4.1</w:t>
      </w:r>
      <w:r>
        <w:rPr>
          <w:rFonts w:asciiTheme="minorEastAsia" w:eastAsiaTheme="minorEastAsia" w:hAnsiTheme="minorEastAsia" w:hint="eastAsia"/>
        </w:rPr>
        <w:t>项和投标人须知前附表的要求外，还应遵守以下</w:t>
      </w:r>
      <w:r>
        <w:rPr>
          <w:rFonts w:asciiTheme="minorEastAsia" w:eastAsiaTheme="minorEastAsia" w:hAnsiTheme="minorEastAsia" w:hint="eastAsia"/>
        </w:rPr>
        <w:t>规定：</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）联合体各方应按招标文件提供的格式签订联合体协议书，明确联合体牵头人</w:t>
      </w:r>
      <w:r>
        <w:rPr>
          <w:rFonts w:asciiTheme="minorEastAsia" w:eastAsiaTheme="minorEastAsia" w:hAnsiTheme="minorEastAsia" w:hint="eastAsia"/>
        </w:rPr>
        <w:t xml:space="preserve"> </w:t>
      </w:r>
      <w:r>
        <w:rPr>
          <w:rFonts w:asciiTheme="minorEastAsia" w:eastAsiaTheme="minorEastAsia" w:hAnsiTheme="minorEastAsia" w:hint="eastAsia"/>
        </w:rPr>
        <w:t>和各方权利义务，并承诺就中标项目向招标人承担连带责任；</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）由同一专业的单位组成的联合体，按照资质等级较低的单位确定资质等级；</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）联合体各方不得再以自己名义单独或参加其他联合体在同一标段中投标；</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）联合体各方应分别按照本招标文件的要求，填写投标文件中的相应表格，并</w:t>
      </w:r>
      <w:r>
        <w:rPr>
          <w:rFonts w:asciiTheme="minorEastAsia" w:eastAsiaTheme="minorEastAsia" w:hAnsiTheme="minorEastAsia" w:hint="eastAsia"/>
        </w:rPr>
        <w:t xml:space="preserve"> </w:t>
      </w:r>
      <w:r>
        <w:rPr>
          <w:rFonts w:asciiTheme="minorEastAsia" w:eastAsiaTheme="minorEastAsia" w:hAnsiTheme="minorEastAsia" w:hint="eastAsia"/>
        </w:rPr>
        <w:t>由联合体牵头人负责对联合体各成员的资料进行统一汇总后一并提交给招标人；联合</w:t>
      </w:r>
      <w:r>
        <w:rPr>
          <w:rFonts w:asciiTheme="minorEastAsia" w:eastAsiaTheme="minorEastAsia" w:hAnsiTheme="minorEastAsia" w:hint="eastAsia"/>
        </w:rPr>
        <w:t xml:space="preserve"> </w:t>
      </w:r>
      <w:r>
        <w:rPr>
          <w:rFonts w:asciiTheme="minorEastAsia" w:eastAsiaTheme="minorEastAsia" w:hAnsiTheme="minorEastAsia" w:hint="eastAsia"/>
        </w:rPr>
        <w:t>体牵头人所提交的投标文件应认为已代表了联合体各成员的真实情况；</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5</w:t>
      </w:r>
      <w:r>
        <w:rPr>
          <w:rFonts w:asciiTheme="minorEastAsia" w:eastAsiaTheme="minorEastAsia" w:hAnsiTheme="minorEastAsia" w:hint="eastAsia"/>
        </w:rPr>
        <w:t>）尽管委任了联合体牵头人，但联合体各成员在投标、签订合同与履行合同过</w:t>
      </w:r>
      <w:r>
        <w:rPr>
          <w:rFonts w:asciiTheme="minorEastAsia" w:eastAsiaTheme="minorEastAsia" w:hAnsiTheme="minorEastAsia" w:hint="eastAsia"/>
        </w:rPr>
        <w:t xml:space="preserve"> </w:t>
      </w:r>
      <w:r>
        <w:rPr>
          <w:rFonts w:asciiTheme="minorEastAsia" w:eastAsiaTheme="minorEastAsia" w:hAnsiTheme="minorEastAsia" w:hint="eastAsia"/>
        </w:rPr>
        <w:t>程中，仍负有连带的和各自的法律责任。</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1.4.3  </w:t>
      </w:r>
      <w:r>
        <w:rPr>
          <w:rFonts w:asciiTheme="minorEastAsia" w:eastAsiaTheme="minorEastAsia" w:hAnsiTheme="minorEastAsia" w:hint="eastAsia"/>
        </w:rPr>
        <w:t>投标人（包括联合体各成员）不得与本标段相关单位存在下列关联关系：</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）为招标人不具有独立法人资格的附属机构（单位）；</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）与招标人存在利害关系且可能影响招标公正性；</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）与本标段的其他投标人同为一个单位负责人；</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）与本标段的其他投标人存在控股、管理关系；</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）为本标段前期准备提供设计或咨询服务的法人或其任何附属机构（单位）；</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）为本标段的监理人；</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）为本标段的代建人；</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）为本标段的招标代理机构；</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）与本标段的监理人或代建人或招标代理机构同为一个法定代表人；</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）与本标段的监理人或代建人或招标代理机构存在控股或参股关系；</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）法律法规或投标人须知前附表规定的其他情形。</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1.4.4  </w:t>
      </w:r>
      <w:r>
        <w:rPr>
          <w:rFonts w:asciiTheme="minorEastAsia" w:eastAsiaTheme="minorEastAsia" w:hAnsiTheme="minorEastAsia" w:hint="eastAsia"/>
        </w:rPr>
        <w:t>投标人（包括联合体各成员）不得存在下列不良状况或不良信用记录：</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）被省级及以上交通运输主管部门取消招标项目所在地的投标资格且处于有效期内；</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）被责令停业，暂扣或吊销执照，或吊销资质证书；</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）进入清算程序，或被宣告破产，或其他丧失履约能力的情形；</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）在国家企业信用</w:t>
      </w:r>
      <w:r>
        <w:rPr>
          <w:rFonts w:asciiTheme="minorEastAsia" w:eastAsiaTheme="minorEastAsia" w:hAnsiTheme="minorEastAsia" w:hint="eastAsia"/>
        </w:rPr>
        <w:t>信息公示系统（</w:t>
      </w:r>
      <w:hyperlink r:id="rId10" w:history="1">
        <w:r>
          <w:rPr>
            <w:rFonts w:asciiTheme="minorEastAsia" w:eastAsiaTheme="minorEastAsia" w:hAnsiTheme="minorEastAsia"/>
          </w:rPr>
          <w:t>http://www.gsxt.gov.cn/</w:t>
        </w:r>
      </w:hyperlink>
      <w:r>
        <w:rPr>
          <w:rFonts w:asciiTheme="minorEastAsia" w:eastAsiaTheme="minorEastAsia" w:hAnsiTheme="minorEastAsia" w:hint="eastAsia"/>
        </w:rPr>
        <w:t>）中被列入严重违法失信企业名单；</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）在“信用中国”网站（</w:t>
      </w:r>
      <w:hyperlink r:id="rId11" w:history="1">
        <w:r>
          <w:rPr>
            <w:rFonts w:asciiTheme="minorEastAsia" w:eastAsiaTheme="minorEastAsia" w:hAnsiTheme="minorEastAsia"/>
          </w:rPr>
          <w:t>http://www.creditchina.gov.cn/</w:t>
        </w:r>
      </w:hyperlink>
      <w:r>
        <w:rPr>
          <w:rFonts w:asciiTheme="minorEastAsia" w:eastAsiaTheme="minorEastAsia" w:hAnsiTheme="minorEastAsia" w:hint="eastAsia"/>
        </w:rPr>
        <w:t>）中被列入失信被执行人名单；</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）法律法规或投标人须知前附表规定的其他情形。</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1.4.5 </w:t>
      </w:r>
      <w:r>
        <w:rPr>
          <w:rFonts w:asciiTheme="minorEastAsia" w:eastAsiaTheme="minorEastAsia" w:hAnsiTheme="minorEastAsia" w:hint="eastAsia"/>
        </w:rPr>
        <w:t>投标人（包括联合体各成员）应进入交通运输部“全国公路建设市场信用信息管理系统（</w:t>
      </w:r>
      <w:r>
        <w:rPr>
          <w:rFonts w:asciiTheme="minorEastAsia" w:eastAsiaTheme="minorEastAsia" w:hAnsiTheme="minorEastAsia"/>
        </w:rPr>
        <w:t>http</w:t>
      </w:r>
      <w:r>
        <w:rPr>
          <w:rFonts w:asciiTheme="minorEastAsia" w:eastAsiaTheme="minorEastAsia" w:hAnsiTheme="minorEastAsia" w:hint="eastAsia"/>
        </w:rPr>
        <w:t>：</w:t>
      </w:r>
      <w:r>
        <w:rPr>
          <w:rFonts w:asciiTheme="minorEastAsia" w:eastAsiaTheme="minorEastAsia" w:hAnsiTheme="minorEastAsia"/>
        </w:rPr>
        <w:t>//glxy.mot.gov.cn</w:t>
      </w:r>
      <w:r>
        <w:rPr>
          <w:rFonts w:asciiTheme="minorEastAsia" w:eastAsiaTheme="minorEastAsia" w:hAnsiTheme="minorEastAsia" w:hint="eastAsia"/>
        </w:rPr>
        <w:t>）”中的公路工程施工资质企业名录，且投标人名称和资质与该名录中的相应企业名称和资质完全一致。投标人不满足本项规定条件的，将被否决投标。</w:t>
      </w:r>
    </w:p>
    <w:p w:rsidR="00D00D5E" w:rsidRDefault="00C1371E">
      <w:pPr>
        <w:spacing w:line="360" w:lineRule="auto"/>
        <w:jc w:val="left"/>
        <w:rPr>
          <w:rFonts w:asciiTheme="minorEastAsia" w:eastAsiaTheme="minorEastAsia" w:hAnsiTheme="minorEastAsia"/>
          <w:b/>
          <w:bCs/>
        </w:rPr>
      </w:pPr>
      <w:bookmarkStart w:id="23" w:name="_Toc152045535"/>
      <w:bookmarkStart w:id="24" w:name="_Toc144974503"/>
      <w:bookmarkStart w:id="25" w:name="_Toc152042311"/>
      <w:bookmarkStart w:id="26" w:name="_Toc179632552"/>
      <w:bookmarkEnd w:id="23"/>
      <w:bookmarkEnd w:id="24"/>
      <w:bookmarkEnd w:id="25"/>
      <w:r>
        <w:rPr>
          <w:rFonts w:asciiTheme="minorEastAsia" w:eastAsiaTheme="minorEastAsia" w:hAnsiTheme="minorEastAsia" w:hint="eastAsia"/>
          <w:b/>
          <w:bCs/>
        </w:rPr>
        <w:t xml:space="preserve">1.5 </w:t>
      </w:r>
      <w:r>
        <w:rPr>
          <w:rFonts w:asciiTheme="minorEastAsia" w:eastAsiaTheme="minorEastAsia" w:hAnsiTheme="minorEastAsia" w:hint="eastAsia"/>
          <w:b/>
          <w:bCs/>
        </w:rPr>
        <w:t>费用承担</w:t>
      </w:r>
      <w:bookmarkEnd w:id="26"/>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投标人准备和参加投标活动发生的费用自理。</w:t>
      </w:r>
    </w:p>
    <w:p w:rsidR="00D00D5E" w:rsidRDefault="00C1371E">
      <w:pPr>
        <w:spacing w:line="360" w:lineRule="auto"/>
        <w:jc w:val="left"/>
        <w:rPr>
          <w:rFonts w:asciiTheme="minorEastAsia" w:eastAsiaTheme="minorEastAsia" w:hAnsiTheme="minorEastAsia"/>
          <w:b/>
          <w:bCs/>
        </w:rPr>
      </w:pPr>
      <w:bookmarkStart w:id="27" w:name="_Toc179632553"/>
      <w:bookmarkStart w:id="28" w:name="_Toc152042312"/>
      <w:bookmarkStart w:id="29" w:name="_Toc152045536"/>
      <w:bookmarkStart w:id="30" w:name="_Toc144974504"/>
      <w:bookmarkEnd w:id="27"/>
      <w:bookmarkEnd w:id="28"/>
      <w:bookmarkEnd w:id="29"/>
      <w:r>
        <w:rPr>
          <w:rFonts w:asciiTheme="minorEastAsia" w:eastAsiaTheme="minorEastAsia" w:hAnsiTheme="minorEastAsia" w:hint="eastAsia"/>
          <w:b/>
          <w:bCs/>
        </w:rPr>
        <w:t xml:space="preserve">1.6 </w:t>
      </w:r>
      <w:r>
        <w:rPr>
          <w:rFonts w:asciiTheme="minorEastAsia" w:eastAsiaTheme="minorEastAsia" w:hAnsiTheme="minorEastAsia" w:hint="eastAsia"/>
          <w:b/>
          <w:bCs/>
        </w:rPr>
        <w:t>保密</w:t>
      </w:r>
      <w:bookmarkEnd w:id="30"/>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参与招标投标活动的各方应对招标文件和投标文件中的商业和技术等秘密保密，否则应承担相应的法律责任。</w:t>
      </w:r>
    </w:p>
    <w:p w:rsidR="00D00D5E" w:rsidRDefault="00C1371E">
      <w:pPr>
        <w:spacing w:line="360" w:lineRule="auto"/>
        <w:jc w:val="left"/>
        <w:rPr>
          <w:rFonts w:asciiTheme="minorEastAsia" w:eastAsiaTheme="minorEastAsia" w:hAnsiTheme="minorEastAsia"/>
          <w:b/>
          <w:bCs/>
        </w:rPr>
      </w:pPr>
      <w:bookmarkStart w:id="31" w:name="_Toc144974505"/>
      <w:bookmarkStart w:id="32" w:name="_Toc179632554"/>
      <w:bookmarkStart w:id="33" w:name="_Toc152045537"/>
      <w:bookmarkStart w:id="34" w:name="_Toc152042313"/>
      <w:bookmarkEnd w:id="31"/>
      <w:bookmarkEnd w:id="32"/>
      <w:bookmarkEnd w:id="33"/>
      <w:r>
        <w:rPr>
          <w:rFonts w:asciiTheme="minorEastAsia" w:eastAsiaTheme="minorEastAsia" w:hAnsiTheme="minorEastAsia" w:hint="eastAsia"/>
          <w:b/>
          <w:bCs/>
        </w:rPr>
        <w:t xml:space="preserve">1.7 </w:t>
      </w:r>
      <w:r>
        <w:rPr>
          <w:rFonts w:asciiTheme="minorEastAsia" w:eastAsiaTheme="minorEastAsia" w:hAnsiTheme="minorEastAsia" w:hint="eastAsia"/>
          <w:b/>
          <w:bCs/>
        </w:rPr>
        <w:t>语言</w:t>
      </w:r>
      <w:bookmarkEnd w:id="34"/>
      <w:r>
        <w:rPr>
          <w:rFonts w:asciiTheme="minorEastAsia" w:eastAsiaTheme="minorEastAsia" w:hAnsiTheme="minorEastAsia" w:hint="eastAsia"/>
          <w:b/>
          <w:bCs/>
        </w:rPr>
        <w:t>文字</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35" w:name="_Toc144974506"/>
      <w:bookmarkStart w:id="36" w:name="_Toc152042314"/>
      <w:bookmarkStart w:id="37" w:name="_Toc179632555"/>
      <w:bookmarkStart w:id="38" w:name="_Toc152045538"/>
      <w:bookmarkEnd w:id="35"/>
      <w:bookmarkEnd w:id="36"/>
      <w:bookmarkEnd w:id="37"/>
      <w:r>
        <w:rPr>
          <w:rFonts w:asciiTheme="minorEastAsia" w:eastAsiaTheme="minorEastAsia" w:hAnsiTheme="minorEastAsia" w:cs="Times New Roman" w:hint="eastAsia"/>
          <w:color w:val="auto"/>
          <w:sz w:val="21"/>
          <w:szCs w:val="21"/>
        </w:rPr>
        <w:t>招标投标文件使用的语言文字为中文。专用术语使用外文的，应附有中文注释。</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1.8 </w:t>
      </w:r>
      <w:r>
        <w:rPr>
          <w:rFonts w:asciiTheme="minorEastAsia" w:eastAsiaTheme="minorEastAsia" w:hAnsiTheme="minorEastAsia" w:hint="eastAsia"/>
          <w:b/>
          <w:bCs/>
        </w:rPr>
        <w:t>计量单位</w:t>
      </w:r>
      <w:bookmarkEnd w:id="38"/>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所有计量均采用中华人民共和国法定计量单位。</w:t>
      </w:r>
    </w:p>
    <w:p w:rsidR="00D00D5E" w:rsidRDefault="00C1371E">
      <w:pPr>
        <w:spacing w:line="360" w:lineRule="auto"/>
        <w:jc w:val="left"/>
        <w:rPr>
          <w:rFonts w:asciiTheme="minorEastAsia" w:eastAsiaTheme="minorEastAsia" w:hAnsiTheme="minorEastAsia"/>
          <w:b/>
          <w:bCs/>
        </w:rPr>
      </w:pPr>
      <w:bookmarkStart w:id="39" w:name="_Toc144974507"/>
      <w:bookmarkStart w:id="40" w:name="_Toc152042315"/>
      <w:bookmarkStart w:id="41" w:name="_Toc152045539"/>
      <w:bookmarkStart w:id="42" w:name="_Toc179632556"/>
      <w:bookmarkEnd w:id="39"/>
      <w:bookmarkEnd w:id="40"/>
      <w:bookmarkEnd w:id="41"/>
      <w:r>
        <w:rPr>
          <w:rFonts w:asciiTheme="minorEastAsia" w:eastAsiaTheme="minorEastAsia" w:hAnsiTheme="minorEastAsia" w:hint="eastAsia"/>
          <w:b/>
          <w:bCs/>
        </w:rPr>
        <w:t xml:space="preserve">1.9 </w:t>
      </w:r>
      <w:r>
        <w:rPr>
          <w:rFonts w:asciiTheme="minorEastAsia" w:eastAsiaTheme="minorEastAsia" w:hAnsiTheme="minorEastAsia" w:hint="eastAsia"/>
          <w:b/>
          <w:bCs/>
        </w:rPr>
        <w:t>踏勘现场</w:t>
      </w:r>
      <w:bookmarkEnd w:id="42"/>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 xml:space="preserve">1.9.1 </w:t>
      </w:r>
      <w:r>
        <w:rPr>
          <w:rFonts w:asciiTheme="minorEastAsia" w:eastAsiaTheme="minorEastAsia" w:hAnsiTheme="minorEastAsia" w:hint="eastAsia"/>
        </w:rPr>
        <w:t>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1.9.2 </w:t>
      </w:r>
      <w:r>
        <w:rPr>
          <w:rFonts w:asciiTheme="minorEastAsia" w:eastAsiaTheme="minorEastAsia" w:hAnsiTheme="minorEastAsia" w:hint="eastAsia"/>
        </w:rPr>
        <w:t>投标人踏勘现场发生的费用自理。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1.9.3 </w:t>
      </w:r>
      <w:r>
        <w:rPr>
          <w:rFonts w:asciiTheme="minorEastAsia" w:eastAsiaTheme="minorEastAsia" w:hAnsiTheme="minorEastAsia" w:hint="eastAsia"/>
        </w:rPr>
        <w:t>除招标人的原因外，投标人自行负责在踏勘现场中所发生的人员伤亡和财产损失。</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1.9.4 </w:t>
      </w:r>
      <w:r>
        <w:rPr>
          <w:rFonts w:asciiTheme="minorEastAsia" w:eastAsiaTheme="minorEastAsia" w:hAnsiTheme="minorEastAsia" w:hint="eastAsia"/>
        </w:rPr>
        <w:t>招标人在踏勘现场中介绍的工程场地和相关的周边环境情况，供投标人在编制投标文件时参考，招标人不对投标人据此作出的判断和决策负责。</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1.9.5 </w:t>
      </w:r>
      <w:r>
        <w:rPr>
          <w:rFonts w:asciiTheme="minorEastAsia" w:eastAsiaTheme="minorEastAsia" w:hAnsiTheme="minorEastAsia" w:hint="eastAsia"/>
        </w:rPr>
        <w:t>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rsidR="00D00D5E" w:rsidRDefault="00C1371E">
      <w:pPr>
        <w:spacing w:line="360" w:lineRule="auto"/>
        <w:jc w:val="left"/>
        <w:rPr>
          <w:rFonts w:asciiTheme="minorEastAsia" w:eastAsiaTheme="minorEastAsia" w:hAnsiTheme="minorEastAsia"/>
          <w:b/>
          <w:bCs/>
        </w:rPr>
      </w:pPr>
      <w:bookmarkStart w:id="43" w:name="_Toc144974508"/>
      <w:bookmarkStart w:id="44" w:name="_Toc152042316"/>
      <w:bookmarkStart w:id="45" w:name="_Toc152045540"/>
      <w:bookmarkStart w:id="46" w:name="_Toc179632557"/>
      <w:bookmarkEnd w:id="43"/>
      <w:bookmarkEnd w:id="44"/>
      <w:bookmarkEnd w:id="45"/>
      <w:r>
        <w:rPr>
          <w:rFonts w:asciiTheme="minorEastAsia" w:eastAsiaTheme="minorEastAsia" w:hAnsiTheme="minorEastAsia" w:hint="eastAsia"/>
          <w:b/>
          <w:bCs/>
        </w:rPr>
        <w:t xml:space="preserve">1.10 </w:t>
      </w:r>
      <w:r>
        <w:rPr>
          <w:rFonts w:asciiTheme="minorEastAsia" w:eastAsiaTheme="minorEastAsia" w:hAnsiTheme="minorEastAsia" w:hint="eastAsia"/>
          <w:b/>
          <w:bCs/>
        </w:rPr>
        <w:t>投标预备会</w:t>
      </w:r>
      <w:bookmarkEnd w:id="46"/>
    </w:p>
    <w:p w:rsidR="00D00D5E" w:rsidRDefault="00C1371E">
      <w:pPr>
        <w:pStyle w:val="a4"/>
        <w:kinsoku w:val="0"/>
        <w:overflowPunct w:val="0"/>
        <w:spacing w:line="360" w:lineRule="auto"/>
        <w:ind w:right="209"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1.10.1 </w:t>
      </w:r>
      <w:r>
        <w:rPr>
          <w:rFonts w:asciiTheme="minorEastAsia" w:eastAsiaTheme="minorEastAsia" w:hAnsiTheme="minorEastAsia" w:cs="Times New Roman" w:hint="eastAsia"/>
          <w:color w:val="auto"/>
          <w:sz w:val="21"/>
          <w:szCs w:val="21"/>
        </w:rPr>
        <w:t>第一章“招标公告”或“投标邀请书”规定召开投标预备会的，招标人按规定的时间和地点召开投标预备会，澄清投标人提出的问题。</w:t>
      </w:r>
    </w:p>
    <w:p w:rsidR="00D00D5E" w:rsidRDefault="00C1371E">
      <w:pPr>
        <w:pStyle w:val="a4"/>
        <w:kinsoku w:val="0"/>
        <w:overflowPunct w:val="0"/>
        <w:spacing w:line="360" w:lineRule="auto"/>
        <w:ind w:right="20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1.1</w:t>
      </w:r>
      <w:r>
        <w:rPr>
          <w:rFonts w:asciiTheme="minorEastAsia" w:eastAsiaTheme="minorEastAsia" w:hAnsiTheme="minorEastAsia" w:cs="Times New Roman"/>
          <w:color w:val="auto"/>
          <w:sz w:val="21"/>
          <w:szCs w:val="21"/>
        </w:rPr>
        <w:t xml:space="preserve">0.2 </w:t>
      </w:r>
      <w:r>
        <w:rPr>
          <w:rFonts w:asciiTheme="minorEastAsia" w:eastAsiaTheme="minorEastAsia" w:hAnsiTheme="minorEastAsia" w:cs="Times New Roman" w:hint="eastAsia"/>
          <w:color w:val="auto"/>
          <w:sz w:val="21"/>
          <w:szCs w:val="21"/>
        </w:rPr>
        <w:t>投标人应按投标人须知前附表规定的时间和形式将提出的问题送达招标人，以便招标人在投标截止前澄清。</w:t>
      </w:r>
    </w:p>
    <w:p w:rsidR="00D00D5E" w:rsidRDefault="00C1371E">
      <w:pPr>
        <w:pStyle w:val="a4"/>
        <w:kinsoku w:val="0"/>
        <w:overflowPunct w:val="0"/>
        <w:spacing w:line="360" w:lineRule="auto"/>
        <w:ind w:right="209"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1.10.3 </w:t>
      </w:r>
      <w:r>
        <w:rPr>
          <w:rFonts w:asciiTheme="minorEastAsia" w:eastAsiaTheme="minorEastAsia" w:hAnsiTheme="minorEastAsia" w:cs="Times New Roman" w:hint="eastAsia"/>
          <w:color w:val="auto"/>
          <w:sz w:val="21"/>
          <w:szCs w:val="21"/>
        </w:rPr>
        <w:t>投标预备会后，招标人将对投标人所提问题的澄清，以本章第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2.2 </w:t>
      </w:r>
      <w:r>
        <w:rPr>
          <w:rFonts w:asciiTheme="minorEastAsia" w:eastAsiaTheme="minorEastAsia" w:hAnsiTheme="minorEastAsia" w:cs="Times New Roman" w:hint="eastAsia"/>
          <w:color w:val="auto"/>
          <w:sz w:val="21"/>
          <w:szCs w:val="21"/>
        </w:rPr>
        <w:t>款规定的形式通知所有购买招标文件的投标人。该澄清内容为招标文件的组成部分。</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1.11 </w:t>
      </w:r>
      <w:r>
        <w:rPr>
          <w:rFonts w:asciiTheme="minorEastAsia" w:eastAsiaTheme="minorEastAsia" w:hAnsiTheme="minorEastAsia" w:hint="eastAsia"/>
          <w:b/>
          <w:bCs/>
        </w:rPr>
        <w:t>分包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1.11.1  </w:t>
      </w:r>
      <w:r>
        <w:rPr>
          <w:rFonts w:asciiTheme="minorEastAsia" w:eastAsiaTheme="minorEastAsia" w:hAnsiTheme="minorEastAsia" w:cs="Times New Roman" w:hint="eastAsia"/>
          <w:color w:val="auto"/>
          <w:sz w:val="21"/>
          <w:szCs w:val="21"/>
        </w:rPr>
        <w:t>投标人拟在中标后将中标项目的部分非主体、非关键性工作进行分包的，</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应符合以下规定：</w:t>
      </w:r>
    </w:p>
    <w:p w:rsidR="00D00D5E" w:rsidRDefault="00C1371E">
      <w:pPr>
        <w:pStyle w:val="a4"/>
        <w:kinsoku w:val="0"/>
        <w:overflowPunct w:val="0"/>
        <w:spacing w:line="360" w:lineRule="auto"/>
        <w:ind w:right="18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）分包内容要求：允许分包的工程范围仅限于非关键性工程或适合专业化队伍施</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工的专项工程。招标人允许分包或不允许分包的专项工程（如有）应在投标人须知前附表中载明。</w:t>
      </w:r>
    </w:p>
    <w:p w:rsidR="00D00D5E" w:rsidRDefault="00C1371E">
      <w:pPr>
        <w:pStyle w:val="a4"/>
        <w:kinsoku w:val="0"/>
        <w:overflowPunct w:val="0"/>
        <w:spacing w:line="360" w:lineRule="auto"/>
        <w:ind w:right="18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）接受分包的第三人资格要求：分包人的资格能力应与其分包工程的标准和规</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模相适应，且具备投标人须知前附表中规定的资格条件。</w:t>
      </w:r>
    </w:p>
    <w:p w:rsidR="00D00D5E" w:rsidRDefault="00C1371E">
      <w:pPr>
        <w:pStyle w:val="a4"/>
        <w:kinsoku w:val="0"/>
        <w:overflowPunct w:val="0"/>
        <w:spacing w:line="360" w:lineRule="auto"/>
        <w:ind w:right="186"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）其他要求：投标人如有分包计划，应按第九章“投标文件格式”的要求填写</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“拟分包项目情况表”，明确拟分包的工程及规模，且投标人中标后的分包应满足合同</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条款第</w:t>
      </w:r>
      <w:r>
        <w:rPr>
          <w:rFonts w:asciiTheme="minorEastAsia" w:eastAsiaTheme="minorEastAsia" w:hAnsiTheme="minorEastAsia" w:cs="Times New Roman"/>
          <w:color w:val="auto"/>
          <w:sz w:val="21"/>
          <w:szCs w:val="21"/>
        </w:rPr>
        <w:t xml:space="preserve">4.3 </w:t>
      </w:r>
      <w:r>
        <w:rPr>
          <w:rFonts w:asciiTheme="minorEastAsia" w:eastAsiaTheme="minorEastAsia" w:hAnsiTheme="minorEastAsia" w:cs="Times New Roman" w:hint="eastAsia"/>
          <w:color w:val="auto"/>
          <w:sz w:val="21"/>
          <w:szCs w:val="21"/>
        </w:rPr>
        <w:t>款的相关要求。</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1.11.2  </w:t>
      </w:r>
      <w:r>
        <w:rPr>
          <w:rFonts w:asciiTheme="minorEastAsia" w:eastAsiaTheme="minorEastAsia" w:hAnsiTheme="minorEastAsia" w:cs="Times New Roman" w:hint="eastAsia"/>
          <w:color w:val="auto"/>
          <w:sz w:val="21"/>
          <w:szCs w:val="21"/>
        </w:rPr>
        <w:t>中标人不得向他人转让中标项目，接受分包的人不得再次分包。中标人应</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就分包项目向招标人负责，接受分包的人就分包项目承担连带责任。</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1.12</w:t>
      </w:r>
      <w:r>
        <w:rPr>
          <w:rFonts w:asciiTheme="minorEastAsia" w:eastAsiaTheme="minorEastAsia" w:hAnsiTheme="minorEastAsia" w:hint="eastAsia"/>
          <w:b/>
          <w:bCs/>
        </w:rPr>
        <w:t>响应和偏差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47" w:name="_Toc144974510"/>
      <w:bookmarkStart w:id="48" w:name="_Toc179632559"/>
      <w:bookmarkStart w:id="49" w:name="_Toc179632560"/>
      <w:bookmarkStart w:id="50" w:name="_Toc152042318"/>
      <w:bookmarkStart w:id="51" w:name="_Toc152045542"/>
      <w:bookmarkStart w:id="52" w:name="_Toc393441357"/>
      <w:bookmarkEnd w:id="47"/>
      <w:bookmarkEnd w:id="48"/>
      <w:bookmarkEnd w:id="49"/>
      <w:bookmarkEnd w:id="50"/>
      <w:bookmarkEnd w:id="51"/>
      <w:r>
        <w:rPr>
          <w:rFonts w:asciiTheme="minorEastAsia" w:eastAsiaTheme="minorEastAsia" w:hAnsiTheme="minorEastAsia" w:cs="Times New Roman"/>
          <w:color w:val="auto"/>
          <w:sz w:val="21"/>
          <w:szCs w:val="21"/>
        </w:rPr>
        <w:t xml:space="preserve">1.12.1  </w:t>
      </w:r>
      <w:r>
        <w:rPr>
          <w:rFonts w:asciiTheme="minorEastAsia" w:eastAsiaTheme="minorEastAsia" w:hAnsiTheme="minorEastAsia" w:hint="eastAsia"/>
          <w:color w:val="auto"/>
          <w:sz w:val="21"/>
          <w:szCs w:val="21"/>
        </w:rPr>
        <w:t>投标文件偏离招标文件某些要求</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视为投标文件存在偏差</w:t>
      </w:r>
      <w:r>
        <w:rPr>
          <w:rFonts w:asciiTheme="minorEastAsia" w:eastAsiaTheme="minorEastAsia" w:hAnsiTheme="minorEastAsia" w:hint="eastAsia"/>
          <w:color w:val="auto"/>
          <w:spacing w:val="-45"/>
          <w:sz w:val="21"/>
          <w:szCs w:val="21"/>
        </w:rPr>
        <w:t>。</w:t>
      </w:r>
      <w:r>
        <w:rPr>
          <w:rFonts w:asciiTheme="minorEastAsia" w:eastAsiaTheme="minorEastAsia" w:hAnsiTheme="minorEastAsia" w:hint="eastAsia"/>
          <w:color w:val="auto"/>
          <w:sz w:val="21"/>
          <w:szCs w:val="21"/>
        </w:rPr>
        <w:t>偏差包括重大</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偏差和细微偏差。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1.12.2 </w:t>
      </w:r>
      <w:r>
        <w:rPr>
          <w:rFonts w:asciiTheme="minorEastAsia" w:eastAsiaTheme="minorEastAsia" w:hAnsiTheme="minorEastAsia" w:hint="eastAsia"/>
          <w:color w:val="auto"/>
          <w:spacing w:val="4"/>
          <w:sz w:val="21"/>
          <w:szCs w:val="21"/>
        </w:rPr>
        <w:t>投标文件应对招标文件的实质性要求和条件作出满足性或更有利于招标</w:t>
      </w:r>
      <w:r>
        <w:rPr>
          <w:rFonts w:asciiTheme="minorEastAsia" w:eastAsiaTheme="minorEastAsia" w:hAnsiTheme="minorEastAsia" w:hint="eastAsia"/>
          <w:color w:val="auto"/>
          <w:sz w:val="21"/>
          <w:szCs w:val="21"/>
        </w:rPr>
        <w:t>人的响应，否则，视为投标文件存在重大偏差，投标人的投标将被否决。</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投标文件存在第三</w:t>
      </w:r>
      <w:r>
        <w:rPr>
          <w:rFonts w:asciiTheme="minorEastAsia" w:eastAsiaTheme="minorEastAsia" w:hAnsiTheme="minorEastAsia" w:hint="eastAsia"/>
          <w:color w:val="auto"/>
          <w:spacing w:val="-32"/>
          <w:sz w:val="21"/>
          <w:szCs w:val="21"/>
        </w:rPr>
        <w:t>章</w:t>
      </w:r>
      <w:r>
        <w:rPr>
          <w:rFonts w:asciiTheme="minorEastAsia" w:eastAsiaTheme="minorEastAsia" w:hAnsiTheme="minorEastAsia" w:hint="eastAsia"/>
          <w:color w:val="auto"/>
          <w:sz w:val="21"/>
          <w:szCs w:val="21"/>
        </w:rPr>
        <w:t>“评标办法</w:t>
      </w:r>
      <w:r>
        <w:rPr>
          <w:rFonts w:asciiTheme="minorEastAsia" w:eastAsiaTheme="minorEastAsia" w:hAnsiTheme="minorEastAsia" w:hint="eastAsia"/>
          <w:color w:val="auto"/>
          <w:spacing w:val="-31"/>
          <w:sz w:val="21"/>
          <w:szCs w:val="21"/>
        </w:rPr>
        <w:t>”</w:t>
      </w:r>
      <w:r>
        <w:rPr>
          <w:rFonts w:asciiTheme="minorEastAsia" w:eastAsiaTheme="minorEastAsia" w:hAnsiTheme="minorEastAsia" w:hint="eastAsia"/>
          <w:color w:val="auto"/>
          <w:sz w:val="21"/>
          <w:szCs w:val="21"/>
        </w:rPr>
        <w:t>中所列任一否决投标情形的</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均属于存在重大偏差。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lastRenderedPageBreak/>
        <w:t xml:space="preserve">1.12.3  </w:t>
      </w:r>
      <w:r>
        <w:rPr>
          <w:rFonts w:asciiTheme="minorEastAsia" w:eastAsiaTheme="minorEastAsia" w:hAnsiTheme="minorEastAsia" w:hint="eastAsia"/>
          <w:color w:val="auto"/>
          <w:sz w:val="21"/>
          <w:szCs w:val="21"/>
        </w:rPr>
        <w:t>投标文件中的下列偏差为细微偏差：</w:t>
      </w:r>
    </w:p>
    <w:p w:rsidR="00D00D5E" w:rsidRDefault="00C1371E">
      <w:pPr>
        <w:pStyle w:val="a4"/>
        <w:kinsoku w:val="0"/>
        <w:overflowPunct w:val="0"/>
        <w:spacing w:line="360" w:lineRule="auto"/>
        <w:ind w:leftChars="109" w:left="229" w:right="188" w:firstLineChars="150" w:firstLine="312"/>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在按照第三</w:t>
      </w:r>
      <w:r>
        <w:rPr>
          <w:rFonts w:asciiTheme="minorEastAsia" w:eastAsiaTheme="minorEastAsia" w:hAnsiTheme="minorEastAsia" w:hint="eastAsia"/>
          <w:color w:val="auto"/>
          <w:spacing w:val="-32"/>
          <w:sz w:val="21"/>
          <w:szCs w:val="21"/>
        </w:rPr>
        <w:t>章</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pacing w:val="2"/>
          <w:sz w:val="21"/>
          <w:szCs w:val="21"/>
        </w:rPr>
        <w:t>评</w:t>
      </w:r>
      <w:r>
        <w:rPr>
          <w:rFonts w:asciiTheme="minorEastAsia" w:eastAsiaTheme="minorEastAsia" w:hAnsiTheme="minorEastAsia" w:hint="eastAsia"/>
          <w:color w:val="auto"/>
          <w:sz w:val="21"/>
          <w:szCs w:val="21"/>
        </w:rPr>
        <w:t>标办法</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的规定对投标价进行算术性错误修正及其他错误</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3"/>
          <w:sz w:val="21"/>
          <w:szCs w:val="21"/>
        </w:rPr>
        <w:t>修正后，最终投标报价未超过最高投标限价（如有）的情况下，出现第三章“评标办</w:t>
      </w:r>
      <w:r>
        <w:rPr>
          <w:rFonts w:asciiTheme="minorEastAsia" w:eastAsiaTheme="minorEastAsia" w:hAnsiTheme="minorEastAsia" w:hint="eastAsia"/>
          <w:color w:val="auto"/>
          <w:sz w:val="21"/>
          <w:szCs w:val="21"/>
        </w:rPr>
        <w:t>法”规定的算术性错误和投标报价的其他错误；</w:t>
      </w:r>
    </w:p>
    <w:p w:rsidR="00D00D5E" w:rsidRDefault="00C1371E">
      <w:pPr>
        <w:pStyle w:val="a4"/>
        <w:kinsoku w:val="0"/>
        <w:overflowPunct w:val="0"/>
        <w:spacing w:line="360" w:lineRule="auto"/>
        <w:ind w:left="589"/>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）施工组织设计（含关键工程技术方案）和项目管理机构不够完善；</w:t>
      </w:r>
    </w:p>
    <w:p w:rsidR="00D00D5E" w:rsidRDefault="00C1371E">
      <w:pPr>
        <w:pStyle w:val="a4"/>
        <w:kinsoku w:val="0"/>
        <w:overflowPunct w:val="0"/>
        <w:spacing w:line="360" w:lineRule="auto"/>
        <w:ind w:left="229" w:right="188"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投标文件页码不连续</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个别文字有遗漏错误等不影响投标文件实质性内容的偏差。</w:t>
      </w:r>
    </w:p>
    <w:p w:rsidR="00D00D5E" w:rsidRDefault="00C1371E">
      <w:pPr>
        <w:pStyle w:val="a4"/>
        <w:kinsoku w:val="0"/>
        <w:overflowPunct w:val="0"/>
        <w:spacing w:line="360" w:lineRule="auto"/>
        <w:ind w:left="709"/>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1.12.4  </w:t>
      </w:r>
      <w:r>
        <w:rPr>
          <w:rFonts w:asciiTheme="minorEastAsia" w:eastAsiaTheme="minorEastAsia" w:hAnsiTheme="minorEastAsia" w:hint="eastAsia"/>
          <w:color w:val="auto"/>
          <w:sz w:val="21"/>
          <w:szCs w:val="21"/>
        </w:rPr>
        <w:t>评标委员会对投标文件中的细微偏差按如下规定处理：</w:t>
      </w:r>
    </w:p>
    <w:p w:rsidR="00D00D5E" w:rsidRDefault="00C1371E">
      <w:pPr>
        <w:pStyle w:val="a4"/>
        <w:kinsoku w:val="0"/>
        <w:overflowPunct w:val="0"/>
        <w:spacing w:line="360" w:lineRule="auto"/>
        <w:ind w:left="229" w:right="187"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）目所述的细微偏差，按照第三章“评标办法”的规定予以修正并要求投标人进行澄清；</w:t>
      </w:r>
    </w:p>
    <w:p w:rsidR="00D00D5E" w:rsidRDefault="00C1371E">
      <w:pPr>
        <w:pStyle w:val="a4"/>
        <w:kinsoku w:val="0"/>
        <w:overflowPunct w:val="0"/>
        <w:spacing w:line="360" w:lineRule="auto"/>
        <w:ind w:left="229" w:right="187"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）目所述的细微偏差，如果采用合理低价法或经评审的最低投标价法评标</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应要求投标人对细微偏差进行澄清</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只有投标人的澄清文件被评标委员会接受</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投标人才能参加评标价的最终评比</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如果采用技术评分最低标价法或综合评分法评标，可在相关评分因素的评分中酌情扣分；</w:t>
      </w:r>
    </w:p>
    <w:p w:rsidR="00D00D5E" w:rsidRDefault="00C1371E">
      <w:pPr>
        <w:pStyle w:val="a4"/>
        <w:kinsoku w:val="0"/>
        <w:overflowPunct w:val="0"/>
        <w:spacing w:line="360" w:lineRule="auto"/>
        <w:ind w:left="149" w:right="135"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3</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）目所述的细微偏差，可要求投标人对细微偏差进行澄清。</w:t>
      </w:r>
    </w:p>
    <w:p w:rsidR="00D00D5E" w:rsidRDefault="00C1371E">
      <w:pPr>
        <w:pStyle w:val="a4"/>
        <w:kinsoku w:val="0"/>
        <w:overflowPunct w:val="0"/>
        <w:spacing w:line="360" w:lineRule="auto"/>
        <w:ind w:left="149" w:right="222" w:firstLine="479"/>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1.12.5</w:t>
      </w:r>
      <w:r>
        <w:rPr>
          <w:rFonts w:asciiTheme="minorEastAsia" w:eastAsiaTheme="minorEastAsia" w:hAnsiTheme="minorEastAsia" w:hint="eastAsia"/>
          <w:color w:val="auto"/>
          <w:spacing w:val="4"/>
          <w:sz w:val="21"/>
          <w:szCs w:val="21"/>
        </w:rPr>
        <w:t>投标人应根据招标文件的要求提供施工组织设计等内容以对招标文件作</w:t>
      </w:r>
      <w:r>
        <w:rPr>
          <w:rFonts w:asciiTheme="minorEastAsia" w:eastAsiaTheme="minorEastAsia" w:hAnsiTheme="minorEastAsia" w:hint="eastAsia"/>
          <w:color w:val="auto"/>
          <w:sz w:val="21"/>
          <w:szCs w:val="21"/>
        </w:rPr>
        <w:t>出响应。</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2. </w:t>
      </w:r>
      <w:r>
        <w:rPr>
          <w:rFonts w:asciiTheme="minorEastAsia" w:eastAsiaTheme="minorEastAsia" w:hAnsiTheme="minorEastAsia" w:hint="eastAsia"/>
          <w:b/>
          <w:bCs/>
        </w:rPr>
        <w:t>招标文件</w:t>
      </w:r>
      <w:bookmarkEnd w:id="52"/>
    </w:p>
    <w:p w:rsidR="00D00D5E" w:rsidRDefault="00C1371E">
      <w:pPr>
        <w:spacing w:line="360" w:lineRule="auto"/>
        <w:jc w:val="left"/>
        <w:rPr>
          <w:rFonts w:asciiTheme="minorEastAsia" w:eastAsiaTheme="minorEastAsia" w:hAnsiTheme="minorEastAsia"/>
          <w:b/>
          <w:bCs/>
        </w:rPr>
      </w:pPr>
      <w:bookmarkStart w:id="53" w:name="_Toc144974511"/>
      <w:bookmarkStart w:id="54" w:name="_Toc179632561"/>
      <w:bookmarkStart w:id="55" w:name="_Toc152045543"/>
      <w:bookmarkStart w:id="56" w:name="_Toc152042319"/>
      <w:bookmarkEnd w:id="53"/>
      <w:bookmarkEnd w:id="54"/>
      <w:bookmarkEnd w:id="55"/>
      <w:r>
        <w:rPr>
          <w:rFonts w:asciiTheme="minorEastAsia" w:eastAsiaTheme="minorEastAsia" w:hAnsiTheme="minorEastAsia" w:hint="eastAsia"/>
          <w:b/>
          <w:bCs/>
        </w:rPr>
        <w:t xml:space="preserve">2.1 </w:t>
      </w:r>
      <w:r>
        <w:rPr>
          <w:rFonts w:asciiTheme="minorEastAsia" w:eastAsiaTheme="minorEastAsia" w:hAnsiTheme="minorEastAsia" w:hint="eastAsia"/>
          <w:b/>
          <w:bCs/>
        </w:rPr>
        <w:t>招标文件的组成</w:t>
      </w:r>
      <w:bookmarkEnd w:id="56"/>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本招标文件包括：</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）招标公告；</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）投标人须知；</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）评标办法；</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）合同条款及格式；</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）工程量清单；</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）图纸</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）技术规范；</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）工程量清单计量规则</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9</w:t>
      </w:r>
      <w:r>
        <w:rPr>
          <w:rFonts w:asciiTheme="minorEastAsia" w:eastAsiaTheme="minorEastAsia" w:hAnsiTheme="minorEastAsia" w:hint="eastAsia"/>
        </w:rPr>
        <w:t>）投标文件格式；</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rPr>
        <w:t>）投标人须知前附表规定的其他资料。</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根据本章第</w:t>
      </w:r>
      <w:r>
        <w:rPr>
          <w:rFonts w:asciiTheme="minorEastAsia" w:eastAsiaTheme="minorEastAsia" w:hAnsiTheme="minorEastAsia" w:hint="eastAsia"/>
        </w:rPr>
        <w:t>1.10</w:t>
      </w:r>
      <w:r>
        <w:rPr>
          <w:rFonts w:asciiTheme="minorEastAsia" w:eastAsiaTheme="minorEastAsia" w:hAnsiTheme="minorEastAsia" w:hint="eastAsia"/>
        </w:rPr>
        <w:t>款、第</w:t>
      </w:r>
      <w:r>
        <w:rPr>
          <w:rFonts w:asciiTheme="minorEastAsia" w:eastAsiaTheme="minorEastAsia" w:hAnsiTheme="minorEastAsia" w:hint="eastAsia"/>
        </w:rPr>
        <w:t>2.2</w:t>
      </w:r>
      <w:r>
        <w:rPr>
          <w:rFonts w:asciiTheme="minorEastAsia" w:eastAsiaTheme="minorEastAsia" w:hAnsiTheme="minorEastAsia" w:hint="eastAsia"/>
        </w:rPr>
        <w:t>款和第</w:t>
      </w:r>
      <w:r>
        <w:rPr>
          <w:rFonts w:asciiTheme="minorEastAsia" w:eastAsiaTheme="minorEastAsia" w:hAnsiTheme="minorEastAsia" w:hint="eastAsia"/>
        </w:rPr>
        <w:t>2.3</w:t>
      </w:r>
      <w:r>
        <w:rPr>
          <w:rFonts w:asciiTheme="minorEastAsia" w:eastAsiaTheme="minorEastAsia" w:hAnsiTheme="minorEastAsia" w:hint="eastAsia"/>
        </w:rPr>
        <w:t>款对招标文件所作的澄清、修改，构成招标文件的组成部分。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当招标文件、招标文件的澄清或修改等在同一个内容的表述上不一致时，以最后发出的文件为准。</w:t>
      </w:r>
    </w:p>
    <w:p w:rsidR="00D00D5E" w:rsidRDefault="00C1371E">
      <w:pPr>
        <w:spacing w:line="360" w:lineRule="auto"/>
        <w:jc w:val="left"/>
        <w:rPr>
          <w:rFonts w:asciiTheme="minorEastAsia" w:eastAsiaTheme="minorEastAsia" w:hAnsiTheme="minorEastAsia"/>
          <w:b/>
          <w:bCs/>
        </w:rPr>
      </w:pPr>
      <w:bookmarkStart w:id="57" w:name="_Toc179632562"/>
      <w:bookmarkStart w:id="58" w:name="_Toc152045544"/>
      <w:bookmarkStart w:id="59" w:name="_Toc144974512"/>
      <w:bookmarkStart w:id="60" w:name="_Toc152042320"/>
      <w:bookmarkEnd w:id="57"/>
      <w:bookmarkEnd w:id="58"/>
      <w:bookmarkEnd w:id="59"/>
      <w:r>
        <w:rPr>
          <w:rFonts w:asciiTheme="minorEastAsia" w:eastAsiaTheme="minorEastAsia" w:hAnsiTheme="minorEastAsia" w:hint="eastAsia"/>
          <w:b/>
          <w:bCs/>
        </w:rPr>
        <w:t xml:space="preserve">2.2 </w:t>
      </w:r>
      <w:r>
        <w:rPr>
          <w:rFonts w:asciiTheme="minorEastAsia" w:eastAsiaTheme="minorEastAsia" w:hAnsiTheme="minorEastAsia" w:hint="eastAsia"/>
          <w:b/>
          <w:bCs/>
        </w:rPr>
        <w:t>招标文件的澄清</w:t>
      </w:r>
      <w:bookmarkStart w:id="61" w:name="_Toc144974513"/>
      <w:bookmarkStart w:id="62" w:name="_Toc283559954"/>
      <w:bookmarkStart w:id="63" w:name="_Toc152042321"/>
      <w:bookmarkStart w:id="64" w:name="_Toc152045545"/>
      <w:bookmarkStart w:id="65" w:name="_Toc179632563"/>
      <w:bookmarkEnd w:id="60"/>
      <w:bookmarkEnd w:id="61"/>
      <w:bookmarkEnd w:id="62"/>
      <w:bookmarkEnd w:id="63"/>
      <w:bookmarkEnd w:id="64"/>
    </w:p>
    <w:p w:rsidR="00D00D5E" w:rsidRDefault="00C1371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2.2.1</w:t>
      </w:r>
      <w:r>
        <w:rPr>
          <w:rFonts w:asciiTheme="minorEastAsia" w:eastAsiaTheme="minorEastAsia" w:hAnsiTheme="minorEastAsia" w:cs="Times New Roman" w:hint="eastAsia"/>
          <w:color w:val="auto"/>
          <w:sz w:val="21"/>
          <w:szCs w:val="21"/>
        </w:rPr>
        <w:t>投标人应仔细阅读和检查招标文件的全部内容。如发现缺页或附件不全，应及时向招标人提出，以便补齐。如有疑问，应按投标人须知前附表规定的时间和形式将提出的问题送达招标人</w:t>
      </w:r>
      <w:r>
        <w:rPr>
          <w:rFonts w:asciiTheme="minorEastAsia" w:eastAsiaTheme="minorEastAsia" w:hAnsiTheme="minorEastAsia" w:cs="Times New Roman" w:hint="eastAsia"/>
          <w:color w:val="auto"/>
          <w:sz w:val="21"/>
          <w:szCs w:val="21"/>
        </w:rPr>
        <w:lastRenderedPageBreak/>
        <w:t>，要求招标人对招标文件予以澄清。</w:t>
      </w:r>
    </w:p>
    <w:p w:rsidR="00D00D5E" w:rsidRDefault="00C1371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2.2.2</w:t>
      </w:r>
      <w:r>
        <w:rPr>
          <w:rFonts w:asciiTheme="minorEastAsia" w:eastAsiaTheme="minorEastAsia" w:hAnsiTheme="minorEastAsia" w:cs="Times New Roman" w:hint="eastAsia"/>
          <w:color w:val="auto"/>
          <w:sz w:val="21"/>
          <w:szCs w:val="21"/>
        </w:rPr>
        <w:t>招标文件的澄清以投标人须知前附表规定的形式发给所有购买招标文件的投标人，但不指明澄清问题的来源。澄清发出的时间距本章第</w:t>
      </w:r>
      <w:r>
        <w:rPr>
          <w:rFonts w:asciiTheme="minorEastAsia" w:eastAsiaTheme="minorEastAsia" w:hAnsiTheme="minorEastAsia" w:cs="Times New Roman" w:hint="eastAsia"/>
          <w:color w:val="auto"/>
          <w:sz w:val="21"/>
          <w:szCs w:val="21"/>
        </w:rPr>
        <w:t xml:space="preserve"> 4.2.1 </w:t>
      </w:r>
      <w:r>
        <w:rPr>
          <w:rFonts w:asciiTheme="minorEastAsia" w:eastAsiaTheme="minorEastAsia" w:hAnsiTheme="minorEastAsia" w:cs="Times New Roman" w:hint="eastAsia"/>
          <w:color w:val="auto"/>
          <w:sz w:val="21"/>
          <w:szCs w:val="21"/>
        </w:rPr>
        <w:t>项规定的投标截止时间不足</w:t>
      </w:r>
      <w:r>
        <w:rPr>
          <w:rFonts w:asciiTheme="minorEastAsia" w:eastAsiaTheme="minorEastAsia" w:hAnsiTheme="minorEastAsia" w:cs="Times New Roman" w:hint="eastAsia"/>
          <w:color w:val="auto"/>
          <w:sz w:val="21"/>
          <w:szCs w:val="21"/>
        </w:rPr>
        <w:t xml:space="preserve"> 15 </w:t>
      </w:r>
      <w:r>
        <w:rPr>
          <w:rFonts w:asciiTheme="minorEastAsia" w:eastAsiaTheme="minorEastAsia" w:hAnsiTheme="minorEastAsia" w:cs="Times New Roman" w:hint="eastAsia"/>
          <w:color w:val="auto"/>
          <w:sz w:val="21"/>
          <w:szCs w:val="21"/>
        </w:rPr>
        <w:t>日，且澄清内容可能影响投标文件编制的，将相应延长投标截止时间。</w:t>
      </w:r>
    </w:p>
    <w:p w:rsidR="00D00D5E" w:rsidRDefault="00C1371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2.2.3</w:t>
      </w:r>
      <w:r>
        <w:rPr>
          <w:rFonts w:asciiTheme="minorEastAsia" w:eastAsiaTheme="minorEastAsia" w:hAnsiTheme="minorEastAsia" w:cs="Times New Roman" w:hint="eastAsia"/>
          <w:color w:val="auto"/>
          <w:sz w:val="21"/>
          <w:szCs w:val="21"/>
        </w:rPr>
        <w:t>投标人应注意及时浏览公共资源交易系统电子平台发出的澄清，因</w:t>
      </w:r>
      <w:r>
        <w:rPr>
          <w:rFonts w:asciiTheme="minorEastAsia" w:eastAsiaTheme="minorEastAsia" w:hAnsiTheme="minorEastAsia" w:cs="Times New Roman" w:hint="eastAsia"/>
          <w:color w:val="auto"/>
          <w:sz w:val="21"/>
          <w:szCs w:val="21"/>
        </w:rPr>
        <w:t>投标人自身原因未及时获知澄清内容而导致的任何后果将由投标人自行承担。</w:t>
      </w:r>
    </w:p>
    <w:bookmarkEnd w:id="65"/>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2.3 </w:t>
      </w:r>
      <w:r>
        <w:rPr>
          <w:rFonts w:asciiTheme="minorEastAsia" w:eastAsiaTheme="minorEastAsia" w:hAnsiTheme="minorEastAsia" w:hint="eastAsia"/>
          <w:b/>
          <w:bCs/>
        </w:rPr>
        <w:t>招标文件的修改</w:t>
      </w:r>
    </w:p>
    <w:p w:rsidR="00D00D5E" w:rsidRDefault="00C1371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2.3.1 </w:t>
      </w:r>
      <w:r>
        <w:rPr>
          <w:rFonts w:asciiTheme="minorEastAsia" w:eastAsiaTheme="minorEastAsia" w:hAnsiTheme="minorEastAsia" w:cs="Times New Roman" w:hint="eastAsia"/>
          <w:color w:val="auto"/>
          <w:sz w:val="21"/>
          <w:szCs w:val="21"/>
        </w:rPr>
        <w:t>招标人以投标人须知前附表规定的形式修改招标文件，并通知所有已购买招标文件的投标人。修改招标文件的时间距本章第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4.2.1 </w:t>
      </w:r>
      <w:r>
        <w:rPr>
          <w:rFonts w:asciiTheme="minorEastAsia" w:eastAsiaTheme="minorEastAsia" w:hAnsiTheme="minorEastAsia" w:cs="Times New Roman" w:hint="eastAsia"/>
          <w:color w:val="auto"/>
          <w:sz w:val="21"/>
          <w:szCs w:val="21"/>
        </w:rPr>
        <w:t>项规定的投标截止时间不足</w:t>
      </w:r>
      <w:r>
        <w:rPr>
          <w:rFonts w:asciiTheme="minorEastAsia" w:eastAsiaTheme="minorEastAsia" w:hAnsiTheme="minorEastAsia" w:cs="Times New Roman"/>
          <w:color w:val="auto"/>
          <w:sz w:val="21"/>
          <w:szCs w:val="21"/>
        </w:rPr>
        <w:t xml:space="preserve">15 </w:t>
      </w:r>
      <w:r>
        <w:rPr>
          <w:rFonts w:asciiTheme="minorEastAsia" w:eastAsiaTheme="minorEastAsia" w:hAnsiTheme="minorEastAsia" w:cs="Times New Roman" w:hint="eastAsia"/>
          <w:color w:val="auto"/>
          <w:sz w:val="21"/>
          <w:szCs w:val="21"/>
        </w:rPr>
        <w:t>日，且修改内容可能影响投标文件编制的，将相应延长投标截止时间。</w:t>
      </w:r>
    </w:p>
    <w:p w:rsidR="00D00D5E" w:rsidRDefault="00C1371E">
      <w:pPr>
        <w:spacing w:line="360" w:lineRule="auto"/>
        <w:ind w:firstLineChars="200" w:firstLine="420"/>
        <w:jc w:val="left"/>
        <w:rPr>
          <w:rFonts w:asciiTheme="minorEastAsia" w:eastAsiaTheme="minorEastAsia" w:hAnsiTheme="minorEastAsia"/>
          <w:bCs/>
        </w:rPr>
      </w:pPr>
      <w:bookmarkStart w:id="66" w:name="_Toc152045546"/>
      <w:bookmarkStart w:id="67" w:name="_Toc144974514"/>
      <w:bookmarkStart w:id="68" w:name="_Toc179632564"/>
      <w:bookmarkStart w:id="69" w:name="_Toc393441358"/>
      <w:bookmarkEnd w:id="66"/>
      <w:bookmarkEnd w:id="67"/>
      <w:bookmarkEnd w:id="68"/>
      <w:bookmarkEnd w:id="69"/>
      <w:r>
        <w:rPr>
          <w:rFonts w:asciiTheme="minorEastAsia" w:eastAsiaTheme="minorEastAsia" w:hAnsiTheme="minorEastAsia" w:hint="eastAsia"/>
        </w:rPr>
        <w:t>2.3.2</w:t>
      </w:r>
      <w:r>
        <w:rPr>
          <w:rFonts w:asciiTheme="minorEastAsia" w:eastAsiaTheme="minorEastAsia" w:hAnsiTheme="minorEastAsia" w:hint="eastAsia"/>
        </w:rPr>
        <w:t>投标人应注意及时浏览公共资源交易系统电子平台发出的修改，因投标人自身原</w:t>
      </w:r>
      <w:r>
        <w:rPr>
          <w:rFonts w:asciiTheme="minorEastAsia" w:eastAsiaTheme="minorEastAsia" w:hAnsiTheme="minorEastAsia" w:hint="eastAsia"/>
          <w:bCs/>
        </w:rPr>
        <w:t>因未及时获知澄清内容而导致的任何后果将由投标人自行承担。</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2.4 </w:t>
      </w:r>
      <w:r>
        <w:rPr>
          <w:rFonts w:asciiTheme="minorEastAsia" w:eastAsiaTheme="minorEastAsia" w:hAnsiTheme="minorEastAsia" w:hint="eastAsia"/>
          <w:b/>
          <w:bCs/>
        </w:rPr>
        <w:t>招标文件的异议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投标人或其他利害关系人对招标文件有异议的，应在投标截止时间</w:t>
      </w:r>
      <w:r>
        <w:rPr>
          <w:rFonts w:asciiTheme="minorEastAsia" w:eastAsiaTheme="minorEastAsia" w:hAnsiTheme="minorEastAsia" w:cs="Times New Roman"/>
          <w:color w:val="auto"/>
          <w:sz w:val="21"/>
          <w:szCs w:val="21"/>
        </w:rPr>
        <w:t>10</w:t>
      </w:r>
      <w:r>
        <w:rPr>
          <w:rFonts w:asciiTheme="minorEastAsia" w:eastAsiaTheme="minorEastAsia" w:hAnsiTheme="minorEastAsia" w:cs="Times New Roman" w:hint="eastAsia"/>
          <w:color w:val="auto"/>
          <w:sz w:val="21"/>
          <w:szCs w:val="21"/>
        </w:rPr>
        <w:t>日前以网上形式提出。招标人将在收到异议之日起</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日内作出答复；作出答复前，将暂停招标投标活动。</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3. </w:t>
      </w:r>
      <w:r>
        <w:rPr>
          <w:rFonts w:asciiTheme="minorEastAsia" w:eastAsiaTheme="minorEastAsia" w:hAnsiTheme="minorEastAsia" w:hint="eastAsia"/>
          <w:b/>
          <w:bCs/>
        </w:rPr>
        <w:t>投标文件</w:t>
      </w:r>
    </w:p>
    <w:p w:rsidR="00D00D5E" w:rsidRDefault="00C1371E">
      <w:pPr>
        <w:spacing w:line="360" w:lineRule="auto"/>
        <w:jc w:val="left"/>
        <w:rPr>
          <w:rFonts w:asciiTheme="minorEastAsia" w:eastAsiaTheme="minorEastAsia" w:hAnsiTheme="minorEastAsia"/>
          <w:b/>
          <w:bCs/>
        </w:rPr>
      </w:pPr>
      <w:bookmarkStart w:id="70" w:name="_Toc144974515"/>
      <w:bookmarkStart w:id="71" w:name="_Toc152045547"/>
      <w:bookmarkStart w:id="72" w:name="_Toc152042323"/>
      <w:bookmarkStart w:id="73" w:name="_Toc179632565"/>
      <w:bookmarkEnd w:id="70"/>
      <w:bookmarkEnd w:id="71"/>
      <w:bookmarkEnd w:id="72"/>
      <w:r>
        <w:rPr>
          <w:rFonts w:asciiTheme="minorEastAsia" w:eastAsiaTheme="minorEastAsia" w:hAnsiTheme="minorEastAsia" w:hint="eastAsia"/>
          <w:b/>
          <w:bCs/>
        </w:rPr>
        <w:t xml:space="preserve">3.1 </w:t>
      </w:r>
      <w:r>
        <w:rPr>
          <w:rFonts w:asciiTheme="minorEastAsia" w:eastAsiaTheme="minorEastAsia" w:hAnsiTheme="minorEastAsia" w:hint="eastAsia"/>
          <w:b/>
          <w:bCs/>
        </w:rPr>
        <w:t>投标文件的组成</w:t>
      </w:r>
      <w:bookmarkEnd w:id="73"/>
    </w:p>
    <w:p w:rsidR="00D00D5E" w:rsidRDefault="00C1371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3.1.1</w:t>
      </w:r>
      <w:r>
        <w:rPr>
          <w:rFonts w:asciiTheme="minorEastAsia" w:eastAsiaTheme="minorEastAsia" w:hAnsiTheme="minorEastAsia" w:cs="Times New Roman" w:hint="eastAsia"/>
          <w:color w:val="auto"/>
          <w:sz w:val="21"/>
          <w:szCs w:val="21"/>
        </w:rPr>
        <w:t>投标文件应包括下列内容：</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第一个信封（商务及技术文件）：</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）投标函及投标函附录；</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）授权委托书或法定代表人身份证明；</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）投标保证金；</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）施工组织设计；</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）项目管理机构；</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）拟分包项目情况表</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）资格审查资料；</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）其他资料。</w:t>
      </w:r>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第二个信封（报价文件）</w:t>
      </w:r>
    </w:p>
    <w:p w:rsidR="00D00D5E" w:rsidRDefault="00C1371E">
      <w:pPr>
        <w:numPr>
          <w:ilvl w:val="0"/>
          <w:numId w:val="1"/>
        </w:num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投标函；</w:t>
      </w:r>
    </w:p>
    <w:p w:rsidR="00D00D5E" w:rsidRDefault="00C1371E">
      <w:pPr>
        <w:numPr>
          <w:ilvl w:val="0"/>
          <w:numId w:val="1"/>
        </w:num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已标价工程量清单；</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74" w:name="_Toc179632566"/>
      <w:bookmarkStart w:id="75" w:name="_Toc152042324"/>
      <w:bookmarkStart w:id="76" w:name="_Toc152045548"/>
      <w:bookmarkStart w:id="77" w:name="_Toc144974516"/>
      <w:bookmarkEnd w:id="74"/>
      <w:bookmarkEnd w:id="75"/>
      <w:bookmarkEnd w:id="76"/>
      <w:r>
        <w:rPr>
          <w:rFonts w:asciiTheme="minorEastAsia" w:eastAsiaTheme="minorEastAsia" w:hAnsiTheme="minorEastAsia" w:cs="Times New Roman" w:hint="eastAsia"/>
          <w:color w:val="auto"/>
          <w:sz w:val="21"/>
          <w:szCs w:val="21"/>
        </w:rPr>
        <w:t>投标人在评标过程中作出的符合法律法规和招标文件规定的澄清确认，构成投标文件的组成部分。</w:t>
      </w:r>
    </w:p>
    <w:p w:rsidR="00D00D5E" w:rsidRDefault="00C1371E">
      <w:pPr>
        <w:pStyle w:val="a4"/>
        <w:kinsoku w:val="0"/>
        <w:overflowPunct w:val="0"/>
        <w:spacing w:line="360" w:lineRule="auto"/>
        <w:jc w:val="left"/>
        <w:rPr>
          <w:rFonts w:asciiTheme="minorEastAsia" w:eastAsiaTheme="minorEastAsia" w:hAnsiTheme="minorEastAsia" w:cs="Times New Roman"/>
          <w:b/>
          <w:color w:val="auto"/>
          <w:sz w:val="21"/>
          <w:szCs w:val="21"/>
        </w:rPr>
      </w:pPr>
      <w:r>
        <w:rPr>
          <w:rFonts w:asciiTheme="minorEastAsia" w:eastAsiaTheme="minorEastAsia" w:hAnsiTheme="minorEastAsia" w:hint="eastAsia"/>
          <w:b/>
          <w:bCs/>
          <w:color w:val="auto"/>
          <w:sz w:val="21"/>
          <w:szCs w:val="21"/>
        </w:rPr>
        <w:t xml:space="preserve">3.2 </w:t>
      </w:r>
      <w:r>
        <w:rPr>
          <w:rFonts w:asciiTheme="minorEastAsia" w:eastAsiaTheme="minorEastAsia" w:hAnsiTheme="minorEastAsia" w:hint="eastAsia"/>
          <w:b/>
          <w:bCs/>
          <w:color w:val="auto"/>
          <w:sz w:val="21"/>
          <w:szCs w:val="21"/>
        </w:rPr>
        <w:t>投</w:t>
      </w:r>
      <w:r>
        <w:rPr>
          <w:rFonts w:asciiTheme="minorEastAsia" w:eastAsiaTheme="minorEastAsia" w:hAnsiTheme="minorEastAsia" w:cs="Times New Roman" w:hint="eastAsia"/>
          <w:b/>
          <w:color w:val="auto"/>
          <w:sz w:val="21"/>
          <w:szCs w:val="21"/>
        </w:rPr>
        <w:t>标报价</w:t>
      </w:r>
      <w:bookmarkEnd w:id="77"/>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3.2.1  </w:t>
      </w:r>
      <w:r>
        <w:rPr>
          <w:rFonts w:asciiTheme="minorEastAsia" w:eastAsiaTheme="minorEastAsia" w:hAnsiTheme="minorEastAsia" w:cs="Times New Roman" w:hint="eastAsia"/>
          <w:color w:val="auto"/>
          <w:sz w:val="21"/>
          <w:szCs w:val="21"/>
        </w:rPr>
        <w:t>投标报价应包括国家规定的增值税税金，除投标人须知前附表另有规定外，</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增值税税金按一般计税方法计算。投标人应按第九章“投标文件格式”的要求在投标函中进行报价并填写工</w:t>
      </w:r>
      <w:r>
        <w:rPr>
          <w:rFonts w:asciiTheme="minorEastAsia" w:eastAsiaTheme="minorEastAsia" w:hAnsiTheme="minorEastAsia" w:cs="Times New Roman" w:hint="eastAsia"/>
          <w:color w:val="auto"/>
          <w:sz w:val="21"/>
          <w:szCs w:val="21"/>
        </w:rPr>
        <w:lastRenderedPageBreak/>
        <w:t>程量清单相应表格。</w:t>
      </w:r>
    </w:p>
    <w:p w:rsidR="00D00D5E" w:rsidRDefault="00C1371E">
      <w:pPr>
        <w:pStyle w:val="a4"/>
        <w:kinsoku w:val="0"/>
        <w:overflowPunct w:val="0"/>
        <w:spacing w:line="360" w:lineRule="auto"/>
        <w:ind w:firstLineChars="100" w:firstLine="21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工程量清单的填写分下列两种方式。投标人应按投标人须知前附表规定的方式填写工程量清单。</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本项目招标采用工程量固化清单，招标人在出售招标文件的同时向投标人提供工程量固化清单电子文件，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投标人必须严格遵循工程量固化清单电子文件中的数据、格式及运算定义，并将已填写完毕的投标工程量</w:t>
      </w:r>
      <w:r>
        <w:rPr>
          <w:rFonts w:asciiTheme="minorEastAsia" w:eastAsiaTheme="minorEastAsia" w:hAnsiTheme="minorEastAsia" w:cs="Times New Roman" w:hint="eastAsia"/>
          <w:color w:val="auto"/>
          <w:sz w:val="21"/>
          <w:szCs w:val="21"/>
        </w:rPr>
        <w:t>清单电子文件单独拷入招标人提供的光盘（或</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U </w:t>
      </w:r>
      <w:r>
        <w:rPr>
          <w:rFonts w:asciiTheme="minorEastAsia" w:eastAsiaTheme="minorEastAsia" w:hAnsiTheme="minorEastAsia" w:cs="Times New Roman" w:hint="eastAsia"/>
          <w:color w:val="auto"/>
          <w:sz w:val="21"/>
          <w:szCs w:val="21"/>
        </w:rPr>
        <w:t>盘）中密封在投标文件内一并交回。严禁投标人修改工程量固化清单电子文件中的数据、格式及运算定义。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投标人根据招标人提供的工程量固化清单电子文件填报完成并打印的投标工程量清单中的投标报价和投标函大写金额报价应一致，如果报价金额出现差异，其投标将被否决。</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3.2.2 </w:t>
      </w:r>
      <w:r>
        <w:rPr>
          <w:rFonts w:asciiTheme="minorEastAsia" w:eastAsiaTheme="minorEastAsia" w:hAnsiTheme="minorEastAsia" w:cs="Times New Roman"/>
          <w:color w:val="auto"/>
          <w:sz w:val="21"/>
          <w:szCs w:val="21"/>
        </w:rPr>
        <w:t xml:space="preserve"> </w:t>
      </w:r>
      <w:r>
        <w:rPr>
          <w:rFonts w:asciiTheme="minorEastAsia" w:eastAsiaTheme="minorEastAsia" w:hAnsiTheme="minorEastAsia" w:cs="Times New Roman" w:hint="eastAsia"/>
          <w:color w:val="auto"/>
          <w:sz w:val="21"/>
          <w:szCs w:val="21"/>
        </w:rPr>
        <w:t>投标人应充分了解本项目的总体情况以及影响投标报价的其他要素。</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3.2.3 </w:t>
      </w:r>
      <w:r>
        <w:rPr>
          <w:rFonts w:asciiTheme="minorEastAsia" w:eastAsiaTheme="minorEastAsia" w:hAnsiTheme="minorEastAsia" w:cs="Times New Roman" w:hint="eastAsia"/>
          <w:color w:val="auto"/>
          <w:sz w:val="21"/>
          <w:szCs w:val="21"/>
        </w:rPr>
        <w:t>本项目的报价方式见投标人须知前附表。投标人在投标截止时间前修改投标函中的投标总报价，应同时修改投标文件</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已标价工程量清单</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中的相应报价。此修改须符合本章第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4.3 </w:t>
      </w:r>
      <w:r>
        <w:rPr>
          <w:rFonts w:asciiTheme="minorEastAsia" w:eastAsiaTheme="minorEastAsia" w:hAnsiTheme="minorEastAsia" w:cs="Times New Roman" w:hint="eastAsia"/>
          <w:color w:val="auto"/>
          <w:sz w:val="21"/>
          <w:szCs w:val="21"/>
        </w:rPr>
        <w:t>款的有关要求。</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3.2.4 </w:t>
      </w:r>
      <w:r>
        <w:rPr>
          <w:rFonts w:asciiTheme="minorEastAsia" w:eastAsiaTheme="minorEastAsia" w:hAnsiTheme="minorEastAsia" w:cs="Times New Roman" w:hint="eastAsia"/>
          <w:color w:val="auto"/>
          <w:sz w:val="21"/>
          <w:szCs w:val="21"/>
        </w:rPr>
        <w:t>投标人如果发现工程量清单中的数量与图纸中数量不一致时，应立即通知招标人核查，除非招标人以书面方式予以更正，否则，应以工程量清单中列出的数量为准。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3.2.5  </w:t>
      </w:r>
      <w:r>
        <w:rPr>
          <w:rFonts w:asciiTheme="minorEastAsia" w:eastAsiaTheme="minorEastAsia" w:hAnsiTheme="minorEastAsia" w:cs="Times New Roman" w:hint="eastAsia"/>
          <w:color w:val="auto"/>
          <w:sz w:val="21"/>
          <w:szCs w:val="21"/>
        </w:rPr>
        <w:t>投标人应根据《公路水运工程安全生产监督管理办法》，在投标总价中计入安全生产费用，安全</w:t>
      </w:r>
      <w:r>
        <w:rPr>
          <w:rFonts w:asciiTheme="minorEastAsia" w:eastAsiaTheme="minorEastAsia" w:hAnsiTheme="minorEastAsia" w:cs="Times New Roman" w:hint="eastAsia"/>
          <w:color w:val="auto"/>
          <w:sz w:val="21"/>
          <w:szCs w:val="21"/>
        </w:rPr>
        <w:t>生产费用应符合合同条款第</w:t>
      </w:r>
      <w:r>
        <w:rPr>
          <w:rFonts w:asciiTheme="minorEastAsia" w:eastAsiaTheme="minorEastAsia" w:hAnsiTheme="minorEastAsia" w:cs="Times New Roman"/>
          <w:color w:val="auto"/>
          <w:sz w:val="21"/>
          <w:szCs w:val="21"/>
        </w:rPr>
        <w:t xml:space="preserve">9.2.5 </w:t>
      </w:r>
      <w:r>
        <w:rPr>
          <w:rFonts w:asciiTheme="minorEastAsia" w:eastAsiaTheme="minorEastAsia" w:hAnsiTheme="minorEastAsia" w:cs="Times New Roman" w:hint="eastAsia"/>
          <w:color w:val="auto"/>
          <w:sz w:val="21"/>
          <w:szCs w:val="21"/>
        </w:rPr>
        <w:t>项的规定。工程量清单第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100</w:t>
      </w:r>
      <w:r>
        <w:rPr>
          <w:rFonts w:asciiTheme="minorEastAsia" w:eastAsiaTheme="minorEastAsia" w:hAnsiTheme="minorEastAsia" w:cs="Times New Roman" w:hint="eastAsia"/>
          <w:color w:val="auto"/>
          <w:sz w:val="21"/>
          <w:szCs w:val="21"/>
        </w:rPr>
        <w:t>章内列有上述安全生产费的支付子目，由投标人按招标文件的规定填写总额价。</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3.2.6 </w:t>
      </w:r>
      <w:r>
        <w:rPr>
          <w:rFonts w:asciiTheme="minorEastAsia" w:eastAsiaTheme="minorEastAsia" w:hAnsiTheme="minorEastAsia" w:cs="Times New Roman" w:hint="eastAsia"/>
          <w:color w:val="auto"/>
          <w:sz w:val="21"/>
          <w:szCs w:val="21"/>
        </w:rPr>
        <w:t>除投标人须知前附表另有规定外，招标人不接受调价函。若招标人接受调价函，则应在招标文件中给出调价函的格式。投标人若有调价函则应遵循如下规定：</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）调价函必须采用招标文件规定的格式；调价函应说明调价后的最终报价，并以最终报价为准，而且投标人只能有一次调价的机会；</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）工程量清单中招标人指定的报价不允许调价；</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）调价函必须附有调价后的工程量清单；调价函必须粘</w:t>
      </w:r>
      <w:r>
        <w:rPr>
          <w:rFonts w:asciiTheme="minorEastAsia" w:eastAsiaTheme="minorEastAsia" w:hAnsiTheme="minorEastAsia" w:cs="Times New Roman" w:hint="eastAsia"/>
          <w:color w:val="auto"/>
          <w:sz w:val="21"/>
          <w:szCs w:val="21"/>
        </w:rPr>
        <w:t>贴或机械装订在投标文件正本首页，与投标文件一起密封提交。</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cs="Times New Roman" w:hint="eastAsia"/>
          <w:color w:val="auto"/>
          <w:sz w:val="21"/>
          <w:szCs w:val="21"/>
        </w:rPr>
        <w:t>）若招标人接受调价函，投标人调价后的工程量清单和有效调价函的大写金额报价应保持一致，如果报价金额出现差异，则以有效调价函的大写金额报价为准。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lastRenderedPageBreak/>
        <w:t xml:space="preserve">3.2.7  </w:t>
      </w:r>
      <w:r>
        <w:rPr>
          <w:rFonts w:asciiTheme="minorEastAsia" w:eastAsiaTheme="minorEastAsia" w:hAnsiTheme="minorEastAsia" w:cs="Times New Roman" w:hint="eastAsia"/>
          <w:color w:val="auto"/>
          <w:sz w:val="21"/>
          <w:szCs w:val="21"/>
        </w:rPr>
        <w:t>在合同实施期间，投标人填写的单价、合价和总额价是否由于物价波动进行价格调整按照合同条款第</w:t>
      </w:r>
      <w:r>
        <w:rPr>
          <w:rFonts w:asciiTheme="minorEastAsia" w:eastAsiaTheme="minorEastAsia" w:hAnsiTheme="minorEastAsia" w:cs="Times New Roman"/>
          <w:color w:val="auto"/>
          <w:sz w:val="21"/>
          <w:szCs w:val="21"/>
        </w:rPr>
        <w:t xml:space="preserve">16.1 </w:t>
      </w:r>
      <w:r>
        <w:rPr>
          <w:rFonts w:asciiTheme="minorEastAsia" w:eastAsiaTheme="minorEastAsia" w:hAnsiTheme="minorEastAsia" w:cs="Times New Roman" w:hint="eastAsia"/>
          <w:color w:val="auto"/>
          <w:sz w:val="21"/>
          <w:szCs w:val="21"/>
        </w:rPr>
        <w:t>款的规定处理。如果按照合同条款第</w:t>
      </w: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cs="Times New Roman" w:hint="eastAsia"/>
          <w:color w:val="auto"/>
          <w:sz w:val="21"/>
          <w:szCs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3.2.8 </w:t>
      </w:r>
      <w:r>
        <w:rPr>
          <w:rFonts w:asciiTheme="minorEastAsia" w:eastAsiaTheme="minorEastAsia" w:hAnsiTheme="minorEastAsia" w:cs="Times New Roman" w:hint="eastAsia"/>
          <w:color w:val="auto"/>
          <w:sz w:val="21"/>
          <w:szCs w:val="21"/>
        </w:rPr>
        <w:t>招标人设有最高投标限价的，投标人的投标报价不得超过最高投标限价，</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最高投标限价在投标人须知前附表中载明。</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3.2.9  </w:t>
      </w:r>
      <w:r>
        <w:rPr>
          <w:rFonts w:asciiTheme="minorEastAsia" w:eastAsiaTheme="minorEastAsia" w:hAnsiTheme="minorEastAsia" w:cs="Times New Roman" w:hint="eastAsia"/>
          <w:color w:val="auto"/>
          <w:sz w:val="21"/>
          <w:szCs w:val="21"/>
        </w:rPr>
        <w:t>投标报价的其他要求见投</w:t>
      </w:r>
      <w:r>
        <w:rPr>
          <w:rFonts w:asciiTheme="minorEastAsia" w:eastAsiaTheme="minorEastAsia" w:hAnsiTheme="minorEastAsia" w:cs="Times New Roman" w:hint="eastAsia"/>
          <w:color w:val="auto"/>
          <w:sz w:val="21"/>
          <w:szCs w:val="21"/>
        </w:rPr>
        <w:t>标人须知前附表。</w:t>
      </w:r>
    </w:p>
    <w:p w:rsidR="00D00D5E" w:rsidRDefault="00C1371E">
      <w:pPr>
        <w:spacing w:line="360" w:lineRule="auto"/>
        <w:jc w:val="left"/>
        <w:rPr>
          <w:rFonts w:asciiTheme="minorEastAsia" w:eastAsiaTheme="minorEastAsia" w:hAnsiTheme="minorEastAsia"/>
          <w:b/>
          <w:bCs/>
        </w:rPr>
      </w:pPr>
      <w:bookmarkStart w:id="78" w:name="_Toc152045549"/>
      <w:bookmarkStart w:id="79" w:name="_Toc179632567"/>
      <w:bookmarkStart w:id="80" w:name="_Toc152042325"/>
      <w:bookmarkStart w:id="81" w:name="_Toc144974517"/>
      <w:bookmarkEnd w:id="78"/>
      <w:bookmarkEnd w:id="79"/>
      <w:bookmarkEnd w:id="80"/>
      <w:r>
        <w:rPr>
          <w:rFonts w:asciiTheme="minorEastAsia" w:eastAsiaTheme="minorEastAsia" w:hAnsiTheme="minorEastAsia" w:hint="eastAsia"/>
          <w:b/>
          <w:bCs/>
        </w:rPr>
        <w:t xml:space="preserve">3.3 </w:t>
      </w:r>
      <w:r>
        <w:rPr>
          <w:rFonts w:asciiTheme="minorEastAsia" w:eastAsiaTheme="minorEastAsia" w:hAnsiTheme="minorEastAsia" w:hint="eastAsia"/>
          <w:b/>
          <w:bCs/>
        </w:rPr>
        <w:t>投标有效期</w:t>
      </w:r>
      <w:bookmarkEnd w:id="81"/>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82" w:name="_Toc144974519"/>
      <w:bookmarkStart w:id="83" w:name="_Toc282436964"/>
      <w:bookmarkStart w:id="84" w:name="_Toc152042327"/>
      <w:bookmarkStart w:id="85" w:name="_Toc152045551"/>
      <w:bookmarkStart w:id="86" w:name="_Toc179632569"/>
      <w:bookmarkEnd w:id="82"/>
      <w:bookmarkEnd w:id="83"/>
      <w:bookmarkEnd w:id="84"/>
      <w:bookmarkEnd w:id="85"/>
      <w:r>
        <w:rPr>
          <w:rFonts w:asciiTheme="minorEastAsia" w:eastAsiaTheme="minorEastAsia" w:hAnsiTheme="minorEastAsia" w:cs="Times New Roman"/>
          <w:color w:val="auto"/>
          <w:sz w:val="21"/>
          <w:szCs w:val="21"/>
        </w:rPr>
        <w:t xml:space="preserve">3.3.1  </w:t>
      </w:r>
      <w:r>
        <w:rPr>
          <w:rFonts w:asciiTheme="minorEastAsia" w:eastAsiaTheme="minorEastAsia" w:hAnsiTheme="minorEastAsia" w:cs="Times New Roman" w:hint="eastAsia"/>
          <w:color w:val="auto"/>
          <w:sz w:val="21"/>
          <w:szCs w:val="21"/>
        </w:rPr>
        <w:t>除投标人须知前附表另有规定外，投标有效期为</w:t>
      </w:r>
      <w:r>
        <w:rPr>
          <w:rFonts w:asciiTheme="minorEastAsia" w:eastAsiaTheme="minorEastAsia" w:hAnsiTheme="minorEastAsia" w:cs="Times New Roman" w:hint="eastAsia"/>
          <w:color w:val="auto"/>
          <w:sz w:val="21"/>
          <w:szCs w:val="21"/>
        </w:rPr>
        <w:t>6</w:t>
      </w:r>
      <w:r>
        <w:rPr>
          <w:rFonts w:asciiTheme="minorEastAsia" w:eastAsiaTheme="minorEastAsia" w:hAnsiTheme="minorEastAsia" w:cs="Times New Roman"/>
          <w:color w:val="auto"/>
          <w:sz w:val="21"/>
          <w:szCs w:val="21"/>
        </w:rPr>
        <w:t>0</w:t>
      </w:r>
      <w:r>
        <w:rPr>
          <w:rFonts w:asciiTheme="minorEastAsia" w:eastAsiaTheme="minorEastAsia" w:hAnsiTheme="minorEastAsia" w:cs="Times New Roman" w:hint="eastAsia"/>
          <w:color w:val="auto"/>
          <w:sz w:val="21"/>
          <w:szCs w:val="21"/>
        </w:rPr>
        <w:t>日。</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3.3.2 </w:t>
      </w:r>
      <w:r>
        <w:rPr>
          <w:rFonts w:asciiTheme="minorEastAsia" w:eastAsiaTheme="minorEastAsia" w:hAnsiTheme="minorEastAsia" w:cs="Times New Roman" w:hint="eastAsia"/>
          <w:color w:val="auto"/>
          <w:sz w:val="21"/>
          <w:szCs w:val="21"/>
        </w:rPr>
        <w:t>在投标有效期内，投标人撤销投标文件的，应承担招标文件和法律规定的责任。</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3.3.3 </w:t>
      </w:r>
      <w:r>
        <w:rPr>
          <w:rFonts w:asciiTheme="minorEastAsia" w:eastAsiaTheme="minorEastAsia" w:hAnsiTheme="minorEastAsia" w:cs="Times New Roman" w:hint="eastAsia"/>
          <w:color w:val="auto"/>
          <w:sz w:val="21"/>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期存款利息。</w:t>
      </w:r>
    </w:p>
    <w:p w:rsidR="00D00D5E" w:rsidRDefault="00C1371E">
      <w:pPr>
        <w:autoSpaceDE w:val="0"/>
        <w:autoSpaceDN w:val="0"/>
        <w:adjustRightInd w:val="0"/>
        <w:snapToGrid w:val="0"/>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3.4 </w:t>
      </w:r>
      <w:r>
        <w:rPr>
          <w:rFonts w:asciiTheme="minorEastAsia" w:eastAsiaTheme="minorEastAsia" w:hAnsiTheme="minorEastAsia" w:hint="eastAsia"/>
          <w:b/>
          <w:bCs/>
        </w:rPr>
        <w:t>投标</w:t>
      </w:r>
      <w:r>
        <w:rPr>
          <w:rFonts w:asciiTheme="minorEastAsia" w:eastAsiaTheme="minorEastAsia" w:hAnsiTheme="minorEastAsia" w:hint="eastAsia"/>
          <w:b/>
          <w:bCs/>
        </w:rPr>
        <w:t>保证金</w:t>
      </w:r>
      <w:bookmarkEnd w:id="86"/>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3.4.1 </w:t>
      </w:r>
      <w:r>
        <w:rPr>
          <w:rFonts w:asciiTheme="minorEastAsia" w:eastAsiaTheme="minorEastAsia" w:hAnsiTheme="minorEastAsia" w:hint="eastAsia"/>
        </w:rPr>
        <w:t>投标保证金的递交</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3.4.1.1</w:t>
      </w:r>
      <w:r>
        <w:rPr>
          <w:rFonts w:asciiTheme="minorEastAsia" w:eastAsiaTheme="minorEastAsia" w:hAnsiTheme="minorEastAsia" w:hint="eastAsia"/>
        </w:rPr>
        <w:t>因投标人的原因无法及时退还投标（竞买）保证金、滞留三年以上的，投标（竞买）保证金上缴财政。</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 xml:space="preserve">3.4.1.2 </w:t>
      </w:r>
      <w:r>
        <w:rPr>
          <w:rFonts w:ascii="宋体" w:hAnsi="宋体" w:hint="eastAsia"/>
          <w:kern w:val="0"/>
        </w:rPr>
        <w:t>自文件发布之日起，投标人需进行基本户备案（建设工程项目），已备案的基本户开户银行、账户发生变化的，须重新办理备案手续。备案后方可提交投标（竞买）保证金。</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基本户备案流程：</w:t>
      </w:r>
      <w:r>
        <w:rPr>
          <w:rFonts w:ascii="宋体" w:hAnsi="宋体" w:hint="eastAsia"/>
          <w:kern w:val="0"/>
        </w:rPr>
        <w:t xml:space="preserve"> </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投标保证金须知：</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1</w:t>
      </w:r>
      <w:r>
        <w:rPr>
          <w:rFonts w:ascii="宋体" w:hAnsi="宋体" w:hint="eastAsia"/>
          <w:kern w:val="0"/>
        </w:rPr>
        <w:t>、因投标人的原因无法及时退还投标（竞买）保证金、滞留三年以上的，投标（竞买）保证金上缴财政。</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2</w:t>
      </w:r>
      <w:r>
        <w:rPr>
          <w:rFonts w:ascii="宋体" w:hAnsi="宋体" w:hint="eastAsia"/>
          <w:kern w:val="0"/>
        </w:rPr>
        <w:t>、自文件发布之日起，投标人需进行基本户备案（建设工程项目），已</w:t>
      </w:r>
      <w:r>
        <w:rPr>
          <w:rFonts w:ascii="宋体" w:hAnsi="宋体" w:hint="eastAsia"/>
          <w:kern w:val="0"/>
        </w:rPr>
        <w:t>备案的基本户开户银行、账户发生变化的，须重新办理备案手续。备案后方可提交投标（竞买）保证金。</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w:t>
      </w:r>
      <w:r>
        <w:rPr>
          <w:rFonts w:ascii="宋体" w:hAnsi="宋体" w:hint="eastAsia"/>
          <w:kern w:val="0"/>
        </w:rPr>
        <w:t>、基本户备案流程：</w:t>
      </w:r>
      <w:r>
        <w:rPr>
          <w:rFonts w:ascii="宋体" w:hAnsi="宋体" w:hint="eastAsia"/>
          <w:kern w:val="0"/>
        </w:rPr>
        <w:t xml:space="preserve"> </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工程建设项目的投标人登录注册网址：</w:t>
      </w:r>
      <w:r>
        <w:rPr>
          <w:rFonts w:ascii="宋体" w:hAnsi="宋体" w:hint="eastAsia"/>
          <w:kern w:val="0"/>
        </w:rPr>
        <w:t>http://221.14.6.70:8088/ggzy/</w:t>
      </w:r>
      <w:r>
        <w:rPr>
          <w:rFonts w:ascii="宋体" w:hAnsi="宋体" w:hint="eastAsia"/>
          <w:kern w:val="0"/>
        </w:rPr>
        <w:t>，进行系统用户注册，在注册流程中“银行账户”环节，增加“账户类别</w:t>
      </w:r>
      <w:r>
        <w:rPr>
          <w:rFonts w:ascii="宋体" w:hAnsi="宋体" w:hint="eastAsia"/>
          <w:kern w:val="0"/>
        </w:rPr>
        <w:t>-</w:t>
      </w:r>
      <w:r>
        <w:rPr>
          <w:rFonts w:ascii="宋体" w:hAnsi="宋体" w:hint="eastAsia"/>
          <w:kern w:val="0"/>
        </w:rPr>
        <w:t>基本账户”，填写投标人基本账户信息，扫描上传基本户开户许可证（两者信息必须相符），保存备案信息，提交并绑定</w:t>
      </w:r>
      <w:r>
        <w:rPr>
          <w:rFonts w:ascii="宋体" w:hAnsi="宋体" w:hint="eastAsia"/>
          <w:kern w:val="0"/>
        </w:rPr>
        <w:t>CA</w:t>
      </w:r>
      <w:r>
        <w:rPr>
          <w:rFonts w:ascii="宋体" w:hAnsi="宋体" w:hint="eastAsia"/>
          <w:kern w:val="0"/>
        </w:rPr>
        <w:t>后可缴纳、绑定投标保证金。</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4</w:t>
      </w:r>
      <w:r>
        <w:rPr>
          <w:rFonts w:ascii="宋体" w:hAnsi="宋体" w:hint="eastAsia"/>
          <w:kern w:val="0"/>
        </w:rPr>
        <w:t>、特殊情况处理</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投标人投标过程中因账户开户银行、银行账号发生变化，不能按照来款途径原路返还投标保</w:t>
      </w:r>
      <w:r>
        <w:rPr>
          <w:rFonts w:ascii="宋体" w:hAnsi="宋体" w:hint="eastAsia"/>
          <w:kern w:val="0"/>
        </w:rPr>
        <w:t>证金的，投标人须提供原账户开户银行相关证明及新开账户开户许可证，到中心</w:t>
      </w:r>
      <w:r>
        <w:rPr>
          <w:rFonts w:ascii="宋体" w:hAnsi="宋体" w:hint="eastAsia"/>
          <w:kern w:val="0"/>
        </w:rPr>
        <w:t>1209</w:t>
      </w:r>
      <w:r>
        <w:rPr>
          <w:rFonts w:ascii="宋体" w:hAnsi="宋体" w:hint="eastAsia"/>
          <w:kern w:val="0"/>
        </w:rPr>
        <w:t>室办理退款手续</w:t>
      </w:r>
      <w:r>
        <w:rPr>
          <w:rFonts w:ascii="宋体" w:hAnsi="宋体" w:hint="eastAsia"/>
          <w:kern w:val="0"/>
        </w:rPr>
        <w:lastRenderedPageBreak/>
        <w:t>（</w:t>
      </w:r>
      <w:r>
        <w:rPr>
          <w:rFonts w:ascii="宋体" w:hAnsi="宋体" w:hint="eastAsia"/>
          <w:kern w:val="0"/>
        </w:rPr>
        <w:t>0374-3998022</w:t>
      </w:r>
      <w:r>
        <w:rPr>
          <w:rFonts w:ascii="宋体" w:hAnsi="宋体" w:hint="eastAsia"/>
          <w:kern w:val="0"/>
        </w:rPr>
        <w:t>）。</w:t>
      </w:r>
    </w:p>
    <w:p w:rsidR="00D00D5E" w:rsidRDefault="00C1371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 xml:space="preserve">3.4.2 </w:t>
      </w:r>
      <w:r>
        <w:rPr>
          <w:rFonts w:ascii="宋体" w:hAnsi="宋体" w:hint="eastAsia"/>
          <w:kern w:val="0"/>
        </w:rPr>
        <w:t>投标人应按投标人须知前附表规定缴纳投标保证金。</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宋体" w:hAnsi="宋体" w:hint="eastAsia"/>
          <w:kern w:val="0"/>
        </w:rPr>
        <w:t xml:space="preserve">3.4.2.1 </w:t>
      </w:r>
      <w:r>
        <w:rPr>
          <w:rFonts w:ascii="宋体" w:hAnsi="宋体" w:hint="eastAsia"/>
          <w:kern w:val="0"/>
        </w:rPr>
        <w:t>投标保证金的递交方式：银行转帐、银行电汇（均需从投标人的基</w:t>
      </w:r>
      <w:r>
        <w:rPr>
          <w:rFonts w:asciiTheme="minorEastAsia" w:eastAsiaTheme="minorEastAsia" w:hAnsiTheme="minorEastAsia" w:hint="eastAsia"/>
        </w:rPr>
        <w:t>本账户汇出），不接受以现金方式缴纳的投标保证金。凡以现金方式缴纳投标保证金而影响其投标结果的，由投标人自行负责。</w:t>
      </w:r>
      <w:r>
        <w:rPr>
          <w:rFonts w:asciiTheme="minorEastAsia" w:eastAsiaTheme="minorEastAsia" w:hAnsiTheme="minorEastAsia" w:hint="eastAsia"/>
        </w:rPr>
        <w:t xml:space="preserve"> </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D00D5E" w:rsidRDefault="00C1371E">
      <w:pPr>
        <w:autoSpaceDE w:val="0"/>
        <w:autoSpaceDN w:val="0"/>
        <w:adjustRightInd w:val="0"/>
        <w:spacing w:line="360" w:lineRule="auto"/>
        <w:ind w:firstLineChars="200" w:firstLine="422"/>
        <w:jc w:val="left"/>
        <w:rPr>
          <w:rFonts w:asciiTheme="minorEastAsia" w:eastAsiaTheme="minorEastAsia" w:hAnsiTheme="minorEastAsia"/>
          <w:b/>
          <w:bCs/>
        </w:rPr>
      </w:pPr>
      <w:r>
        <w:rPr>
          <w:rFonts w:asciiTheme="minorEastAsia" w:eastAsiaTheme="minorEastAsia" w:hAnsiTheme="minorEastAsia" w:hint="eastAsia"/>
          <w:b/>
          <w:bCs/>
        </w:rPr>
        <w:t>联合体投标的，其投标保证金由牵头人递交，并应符合投标人须知前附表的规定。</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3.4.2.2 </w:t>
      </w:r>
      <w:r>
        <w:rPr>
          <w:rFonts w:asciiTheme="minorEastAsia" w:eastAsiaTheme="minorEastAsia" w:hAnsiTheme="minorEastAsia" w:hint="eastAsia"/>
        </w:rPr>
        <w:t>投标保证金缴纳方式：</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投标人网上报名后，登录</w:t>
      </w:r>
      <w:hyperlink r:id="rId12" w:history="1">
        <w:r>
          <w:rPr>
            <w:rStyle w:val="af3"/>
            <w:rFonts w:asciiTheme="minorEastAsia" w:eastAsiaTheme="minorEastAsia" w:hAnsiTheme="minorEastAsia" w:hint="eastAsia"/>
          </w:rPr>
          <w:t>http://221.14.6.70:8088/ggzy</w:t>
        </w:r>
      </w:hyperlink>
      <w:r>
        <w:rPr>
          <w:rFonts w:asciiTheme="minorEastAsia" w:eastAsiaTheme="minorEastAsia" w:hAnsiTheme="minorEastAsia" w:hint="eastAsia"/>
        </w:rPr>
        <w:t>系统，依次点击“会员向导”→“参与投标”→“费用缴纳说明”→“保证金缴纳说明单”，获取缴费说明单，根据每个标段的缴纳说明单在缴纳截止时间前缴纳；</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成功缴纳后重新登录前述系统，依次点击“会员向导”→“参与投标”→“保证金绑定”→“绑定”进行投标保证金绑定。</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3.4.2.3 </w:t>
      </w:r>
      <w:r>
        <w:rPr>
          <w:rFonts w:asciiTheme="minorEastAsia" w:eastAsiaTheme="minorEastAsia" w:hAnsiTheme="minorEastAsia" w:hint="eastAsia"/>
        </w:rPr>
        <w:t>每个投标人每个项目每个标段只有唯</w:t>
      </w:r>
      <w:r>
        <w:rPr>
          <w:rFonts w:asciiTheme="minorEastAsia" w:eastAsiaTheme="minorEastAsia" w:hAnsiTheme="minorEastAsia" w:hint="eastAsia"/>
        </w:rPr>
        <w:t>一缴纳账号，切勿重复缴纳或错误缴纳。</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3.4.2.4 </w:t>
      </w:r>
      <w:r>
        <w:rPr>
          <w:rFonts w:asciiTheme="minorEastAsia" w:eastAsiaTheme="minorEastAsia" w:hAnsiTheme="minorEastAsia" w:hint="eastAsia"/>
        </w:rPr>
        <w:t>未按上述规定操作引起的无效投标，由投标人自行负责。</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3.4.2.5</w:t>
      </w:r>
      <w:r>
        <w:rPr>
          <w:rFonts w:asciiTheme="minorEastAsia" w:eastAsiaTheme="minorEastAsia" w:hAnsiTheme="minorEastAsia" w:hint="eastAsia"/>
        </w:rPr>
        <w:t>汇款凭证无须备注项目编号和项目名称。</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3.4.2.6 </w:t>
      </w:r>
      <w:r>
        <w:rPr>
          <w:rFonts w:asciiTheme="minorEastAsia" w:eastAsiaTheme="minorEastAsia" w:hAnsiTheme="minorEastAsia" w:hint="eastAsia"/>
        </w:rPr>
        <w:t>出现以下情形造成的投标保证金无效，由投标人自行负责。</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投标保证金未从投标人的基本账户转出；</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投标保证金未按照招标文件划分的标段依次转账。</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3.4.2.7 </w:t>
      </w:r>
      <w:r>
        <w:rPr>
          <w:rFonts w:asciiTheme="minorEastAsia" w:eastAsiaTheme="minorEastAsia" w:hAnsiTheme="minorEastAsia" w:hint="eastAsia"/>
        </w:rPr>
        <w:t>《保证金缴纳绑定操作指南》获取方法：</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登录许昌公共资源交易系统</w:t>
      </w:r>
      <w:r>
        <w:rPr>
          <w:rFonts w:asciiTheme="minorEastAsia" w:eastAsiaTheme="minorEastAsia" w:hAnsiTheme="minorEastAsia" w:hint="eastAsia"/>
        </w:rPr>
        <w:t>-</w:t>
      </w:r>
      <w:r>
        <w:rPr>
          <w:rFonts w:asciiTheme="minorEastAsia" w:eastAsiaTheme="minorEastAsia" w:hAnsiTheme="minorEastAsia" w:hint="eastAsia"/>
        </w:rPr>
        <w:t>组件下载</w:t>
      </w:r>
      <w:r>
        <w:rPr>
          <w:rFonts w:asciiTheme="minorEastAsia" w:eastAsiaTheme="minorEastAsia" w:hAnsiTheme="minorEastAsia" w:hint="eastAsia"/>
        </w:rPr>
        <w:t>-</w:t>
      </w:r>
      <w:r>
        <w:rPr>
          <w:rFonts w:asciiTheme="minorEastAsia" w:eastAsiaTheme="minorEastAsia" w:hAnsiTheme="minorEastAsia" w:hint="eastAsia"/>
        </w:rPr>
        <w:t>《保证金缴纳绑定操作指南》</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3.4.3 </w:t>
      </w:r>
      <w:r>
        <w:rPr>
          <w:rFonts w:asciiTheme="minorEastAsia" w:eastAsiaTheme="minorEastAsia" w:hAnsiTheme="minorEastAsia" w:hint="eastAsia"/>
        </w:rPr>
        <w:t>投标人不按本章第</w:t>
      </w:r>
      <w:r>
        <w:rPr>
          <w:rFonts w:asciiTheme="minorEastAsia" w:eastAsiaTheme="minorEastAsia" w:hAnsiTheme="minorEastAsia" w:hint="eastAsia"/>
        </w:rPr>
        <w:t>3.4.2</w:t>
      </w:r>
      <w:r>
        <w:rPr>
          <w:rFonts w:asciiTheme="minorEastAsia" w:eastAsiaTheme="minorEastAsia" w:hAnsiTheme="minorEastAsia" w:hint="eastAsia"/>
        </w:rPr>
        <w:t>项要求提交投标保证金的，不接收其</w:t>
      </w:r>
      <w:r>
        <w:rPr>
          <w:rFonts w:asciiTheme="minorEastAsia" w:eastAsiaTheme="minorEastAsia" w:hAnsiTheme="minorEastAsia" w:hint="eastAsia"/>
        </w:rPr>
        <w:t>投标文件。</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3.4.4 </w:t>
      </w:r>
      <w:r>
        <w:rPr>
          <w:rFonts w:asciiTheme="minorEastAsia" w:eastAsiaTheme="minorEastAsia" w:hAnsiTheme="minorEastAsia" w:hint="eastAsia"/>
        </w:rPr>
        <w:t>投标保证金的退还：</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）中标公示期满没有质疑或投诉的，</w:t>
      </w:r>
      <w:r>
        <w:rPr>
          <w:rFonts w:asciiTheme="minorEastAsia" w:eastAsiaTheme="minorEastAsia" w:hAnsiTheme="minorEastAsia" w:hint="eastAsia"/>
        </w:rPr>
        <w:t>5</w:t>
      </w:r>
      <w:r>
        <w:rPr>
          <w:rFonts w:asciiTheme="minorEastAsia" w:eastAsiaTheme="minorEastAsia" w:hAnsiTheme="minorEastAsia" w:hint="eastAsia"/>
        </w:rPr>
        <w:t>个工作日内退还非中标候选人投标保证金及银行同期活期存款利息。</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）在书面合同签订</w:t>
      </w:r>
      <w:r>
        <w:rPr>
          <w:rFonts w:asciiTheme="minorEastAsia" w:eastAsiaTheme="minorEastAsia" w:hAnsiTheme="minorEastAsia" w:hint="eastAsia"/>
        </w:rPr>
        <w:t>5</w:t>
      </w:r>
      <w:r>
        <w:rPr>
          <w:rFonts w:asciiTheme="minorEastAsia" w:eastAsiaTheme="minorEastAsia" w:hAnsiTheme="minorEastAsia" w:hint="eastAsia"/>
        </w:rPr>
        <w:t>日内向中标人和其他中标候选人退还投标保证金及银行同期活期存款利息；法定期限内未签订书面合同的，按照有关规定退还其投标保证金。及银行同期活期存款利息。</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）项目废标或招标人终止招标的，在此后</w:t>
      </w:r>
      <w:r>
        <w:rPr>
          <w:rFonts w:asciiTheme="minorEastAsia" w:eastAsiaTheme="minorEastAsia" w:hAnsiTheme="minorEastAsia" w:hint="eastAsia"/>
        </w:rPr>
        <w:t>5</w:t>
      </w:r>
      <w:r>
        <w:rPr>
          <w:rFonts w:asciiTheme="minorEastAsia" w:eastAsiaTheme="minorEastAsia" w:hAnsiTheme="minorEastAsia" w:hint="eastAsia"/>
        </w:rPr>
        <w:t>个工作日内退还投标保证金及银行同期活期存利息。</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）投标活动中出现质疑、投诉的，中标候选人、质疑人和被质疑人、投诉人和被投诉人的投</w:t>
      </w:r>
      <w:r>
        <w:rPr>
          <w:rFonts w:asciiTheme="minorEastAsia" w:eastAsiaTheme="minorEastAsia" w:hAnsiTheme="minorEastAsia" w:hint="eastAsia"/>
        </w:rPr>
        <w:lastRenderedPageBreak/>
        <w:t>标保证金暂停退还。</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）相关投标人有违法违规行为的项目，其投标保证金暂不退还，待行政监督部门对相关情况处置后，按照有关规定办理。</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）退还投标保证金，除另有规定外，一般以转账方式一次性退还至投标保证金的原提交账户。</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3.4.5</w:t>
      </w:r>
      <w:r>
        <w:rPr>
          <w:rFonts w:asciiTheme="minorEastAsia" w:eastAsiaTheme="minorEastAsia" w:hAnsiTheme="minorEastAsia" w:hint="eastAsia"/>
        </w:rPr>
        <w:t>投标人有下列情形之一的，不予退还投标保证金：</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（一）在招标文件要求提交投标文件的截止时间后至投标文件有效期满前撤回投标的；</w:t>
      </w:r>
      <w:r>
        <w:rPr>
          <w:rFonts w:asciiTheme="minorEastAsia" w:eastAsiaTheme="minorEastAsia" w:hAnsiTheme="minorEastAsia" w:hint="eastAsia"/>
        </w:rPr>
        <w:t xml:space="preserve"> </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（二）中标通知书发出后，中标人无故放弃中标项目或无正当理由在规定时间内不与招标人签订合同或未按招标文件规定提交履约担保的；</w:t>
      </w:r>
      <w:r>
        <w:rPr>
          <w:rFonts w:asciiTheme="minorEastAsia" w:eastAsiaTheme="minorEastAsia" w:hAnsiTheme="minorEastAsia" w:hint="eastAsia"/>
        </w:rPr>
        <w:t xml:space="preserve"> </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（三）将中标项目转让给他人，或者在投标文件中未说明，</w:t>
      </w:r>
      <w:r>
        <w:rPr>
          <w:rFonts w:asciiTheme="minorEastAsia" w:eastAsiaTheme="minorEastAsia" w:hAnsiTheme="minorEastAsia" w:hint="eastAsia"/>
        </w:rPr>
        <w:t>且未经招标人同意，将中标项目分包给他人的；</w:t>
      </w:r>
      <w:r>
        <w:rPr>
          <w:rFonts w:asciiTheme="minorEastAsia" w:eastAsiaTheme="minorEastAsia" w:hAnsiTheme="minorEastAsia" w:hint="eastAsia"/>
        </w:rPr>
        <w:t xml:space="preserve"> </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（四）投标人在招投标活动中弄虚作假、围标串标，骗取中标并经招投标行政监督部门调查核实的；</w:t>
      </w:r>
      <w:r>
        <w:rPr>
          <w:rFonts w:asciiTheme="minorEastAsia" w:eastAsiaTheme="minorEastAsia" w:hAnsiTheme="minorEastAsia" w:hint="eastAsia"/>
        </w:rPr>
        <w:t xml:space="preserve"> </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（五）拒绝履行合同义务的；</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（六）相关法律、法规规定不予退还的其它情形。</w:t>
      </w:r>
    </w:p>
    <w:p w:rsidR="00D00D5E" w:rsidRDefault="00C1371E">
      <w:pPr>
        <w:autoSpaceDE w:val="0"/>
        <w:autoSpaceDN w:val="0"/>
        <w:adjustRightInd w:val="0"/>
        <w:spacing w:line="360" w:lineRule="auto"/>
        <w:ind w:firstLineChars="200" w:firstLine="420"/>
        <w:jc w:val="left"/>
        <w:rPr>
          <w:rFonts w:asciiTheme="minorEastAsia" w:eastAsiaTheme="minorEastAsia" w:hAnsiTheme="minorEastAsia"/>
          <w:b/>
          <w:bCs/>
          <w:sz w:val="32"/>
          <w:szCs w:val="32"/>
        </w:rPr>
      </w:pPr>
      <w:r>
        <w:rPr>
          <w:rFonts w:asciiTheme="minorEastAsia" w:eastAsiaTheme="minorEastAsia" w:hAnsiTheme="minorEastAsia" w:hint="eastAsia"/>
        </w:rPr>
        <w:t>（七）凡投标人投标保证金交纳至同一标段相同子账号的，保证金暂不予退还，并依照《许昌市公共资源交易当事人不良行为管理暂行办法》（许公管委〔</w:t>
      </w:r>
      <w:r>
        <w:rPr>
          <w:rFonts w:asciiTheme="minorEastAsia" w:eastAsiaTheme="minorEastAsia" w:hAnsiTheme="minorEastAsia" w:hint="eastAsia"/>
        </w:rPr>
        <w:t>2017</w:t>
      </w: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号）规定，进行调查、认定、记录、并予以公示公告。对是否涉嫌串通投标，经调查核实后，记录不良行为，移交有关部门进行查处，不予退还的保证金上缴国库。</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3.5</w:t>
      </w:r>
      <w:r>
        <w:rPr>
          <w:rFonts w:asciiTheme="minorEastAsia" w:eastAsiaTheme="minorEastAsia" w:hAnsiTheme="minorEastAsia" w:hint="eastAsia"/>
          <w:b/>
          <w:bCs/>
        </w:rPr>
        <w:t xml:space="preserve"> </w:t>
      </w:r>
      <w:r>
        <w:rPr>
          <w:rFonts w:asciiTheme="minorEastAsia" w:eastAsiaTheme="minorEastAsia" w:hAnsiTheme="minorEastAsia" w:hint="eastAsia"/>
          <w:b/>
          <w:bCs/>
        </w:rPr>
        <w:t>资格审查资料</w:t>
      </w:r>
    </w:p>
    <w:p w:rsidR="00D00D5E" w:rsidRDefault="00C1371E">
      <w:pPr>
        <w:pStyle w:val="a4"/>
        <w:kinsoku w:val="0"/>
        <w:overflowPunct w:val="0"/>
        <w:spacing w:line="360" w:lineRule="auto"/>
        <w:ind w:right="228" w:firstLineChars="200" w:firstLine="420"/>
        <w:jc w:val="left"/>
        <w:rPr>
          <w:rFonts w:asciiTheme="minorEastAsia" w:eastAsiaTheme="minorEastAsia" w:hAnsiTheme="minorEastAsia" w:cs="Times New Roman"/>
          <w:color w:val="auto"/>
          <w:sz w:val="21"/>
          <w:szCs w:val="21"/>
        </w:rPr>
      </w:pPr>
      <w:bookmarkStart w:id="87" w:name="_Toc152045553"/>
      <w:bookmarkStart w:id="88" w:name="_Toc179632571"/>
      <w:bookmarkStart w:id="89" w:name="_Toc144974521"/>
      <w:bookmarkStart w:id="90" w:name="_Toc152042329"/>
      <w:bookmarkEnd w:id="87"/>
      <w:bookmarkEnd w:id="88"/>
      <w:bookmarkEnd w:id="89"/>
      <w:r>
        <w:rPr>
          <w:rFonts w:asciiTheme="minorEastAsia" w:eastAsiaTheme="minorEastAsia" w:hAnsiTheme="minorEastAsia" w:cs="Times New Roman" w:hint="eastAsia"/>
          <w:color w:val="auto"/>
          <w:sz w:val="21"/>
          <w:szCs w:val="21"/>
        </w:rPr>
        <w:t>除投标人须知前附表另有规定外，投标人应按下列规定提供资格审查资料，以证明其满足本章第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cs="Times New Roman" w:hint="eastAsia"/>
          <w:color w:val="auto"/>
          <w:sz w:val="21"/>
          <w:szCs w:val="21"/>
        </w:rPr>
        <w:t>款规定的资质、财务、业绩、信誉等要求。</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3.5.1</w:t>
      </w:r>
      <w:r>
        <w:rPr>
          <w:rFonts w:asciiTheme="minorEastAsia" w:eastAsiaTheme="minorEastAsia" w:hAnsiTheme="minorEastAsia" w:cs="Times New Roman" w:hint="eastAsia"/>
          <w:color w:val="auto"/>
          <w:sz w:val="21"/>
          <w:szCs w:val="21"/>
        </w:rPr>
        <w:t>“投标人基本情况表”应附企业法人营业执照副本（按照</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三证合一</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或</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五证合一</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登记制度进行登记的，可仅提供营业执照副本，下同）、</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企业法人营业执照副本、施工资质证书副本、安全生产许可证副本、基本账户开户许可证的复印件应提供全本（证书封面、封底、空白页除外），</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应包括投标人名称、投标人其他相关信息、颁发机构名称、</w:t>
      </w:r>
      <w:r>
        <w:rPr>
          <w:rFonts w:asciiTheme="minorEastAsia" w:eastAsiaTheme="minorEastAsia" w:hAnsiTheme="minorEastAsia" w:cs="Times New Roman" w:hint="eastAsia"/>
          <w:color w:val="auto"/>
          <w:sz w:val="21"/>
          <w:szCs w:val="21"/>
        </w:rPr>
        <w:t>投标人信息变更情况等关键页在内，并逐页加盖投标人单位章。</w:t>
      </w:r>
    </w:p>
    <w:p w:rsidR="00D00D5E" w:rsidRDefault="00C1371E">
      <w:pPr>
        <w:pStyle w:val="a4"/>
        <w:kinsoku w:val="0"/>
        <w:overflowPunct w:val="0"/>
        <w:spacing w:line="360" w:lineRule="auto"/>
        <w:ind w:right="22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3.5.2 </w:t>
      </w:r>
      <w:r>
        <w:rPr>
          <w:rFonts w:asciiTheme="minorEastAsia" w:eastAsiaTheme="minorEastAsia" w:hAnsiTheme="minorEastAsia" w:cs="Times New Roman" w:hint="eastAsia"/>
          <w:color w:val="auto"/>
          <w:sz w:val="21"/>
          <w:szCs w:val="21"/>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D00D5E" w:rsidRDefault="00C1371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3.5.3 </w:t>
      </w:r>
      <w:r>
        <w:rPr>
          <w:rFonts w:asciiTheme="minorEastAsia" w:eastAsiaTheme="minorEastAsia" w:hAnsiTheme="minorEastAsia" w:cs="Times New Roman" w:hint="eastAsia"/>
          <w:color w:val="auto"/>
          <w:sz w:val="21"/>
          <w:szCs w:val="21"/>
        </w:rPr>
        <w:t>“近年完成的类似项目”应是已列入交通运输主管部门“公路建设市场信用信息管理系统”并公开的主包已建业绩或分包已建业绩，具体时间要求见投标人须知前附表。</w:t>
      </w:r>
    </w:p>
    <w:p w:rsidR="00D00D5E" w:rsidRDefault="00C1371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lastRenderedPageBreak/>
        <w:t>“近年完成的类似项目情况表”应附在交通运输部“全</w:t>
      </w:r>
      <w:r>
        <w:rPr>
          <w:rFonts w:asciiTheme="minorEastAsia" w:eastAsiaTheme="minorEastAsia" w:hAnsiTheme="minorEastAsia" w:cs="Times New Roman" w:hint="eastAsia"/>
          <w:color w:val="auto"/>
          <w:sz w:val="21"/>
          <w:szCs w:val="21"/>
        </w:rPr>
        <w:t>国公路建设市场信用信息管理系统”（网址：</w:t>
      </w:r>
      <w:r>
        <w:rPr>
          <w:rFonts w:asciiTheme="minorEastAsia" w:eastAsiaTheme="minorEastAsia" w:hAnsiTheme="minorEastAsia" w:cs="Times New Roman" w:hint="eastAsia"/>
          <w:color w:val="auto"/>
          <w:sz w:val="21"/>
          <w:szCs w:val="21"/>
        </w:rPr>
        <w:t>http://glxy.mot.gov.cn/BM/</w:t>
      </w:r>
      <w:r>
        <w:rPr>
          <w:rFonts w:asciiTheme="minorEastAsia" w:eastAsiaTheme="minorEastAsia" w:hAnsiTheme="minorEastAsia" w:cs="Times New Roman" w:hint="eastAsia"/>
          <w:color w:val="auto"/>
          <w:sz w:val="21"/>
          <w:szCs w:val="21"/>
        </w:rPr>
        <w:t>）中查询到的企业“业绩信息”相关项目网页截图复印件，即包括“项目名称”“标段名称”“合同价”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rsidR="00D00D5E" w:rsidRDefault="00C1371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如投标人未提供相关项目</w:t>
      </w:r>
      <w:r>
        <w:rPr>
          <w:rFonts w:asciiTheme="minorEastAsia" w:eastAsiaTheme="minorEastAsia" w:hAnsiTheme="minorEastAsia" w:cs="Times New Roman" w:hint="eastAsia"/>
          <w:color w:val="auto"/>
          <w:sz w:val="21"/>
          <w:szCs w:val="21"/>
        </w:rPr>
        <w:t>网页截图复印件或相关项目网页截图中的信息无法证实投标人满足招标文件规定的资格审查条件（业绩最低要求），则该项目业绩不予认定。</w:t>
      </w:r>
    </w:p>
    <w:p w:rsidR="00D00D5E" w:rsidRDefault="00C1371E">
      <w:pPr>
        <w:pStyle w:val="a4"/>
        <w:kinsoku w:val="0"/>
        <w:overflowPunct w:val="0"/>
        <w:spacing w:line="360" w:lineRule="auto"/>
        <w:ind w:left="149" w:right="106"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3.5.4 </w:t>
      </w:r>
      <w:r>
        <w:rPr>
          <w:rFonts w:asciiTheme="minorEastAsia" w:eastAsiaTheme="minorEastAsia" w:hAnsiTheme="minorEastAsia" w:cs="Times New Roman" w:hint="eastAsia"/>
          <w:color w:val="auto"/>
          <w:sz w:val="21"/>
          <w:szCs w:val="21"/>
        </w:rPr>
        <w:t>“投标人的信誉情况表”应附投标人在国家企业信用信息公示系统中未被列入严重违法失信企业名单、在“信用中国”网站中未被列入失信被执行人名单的网页截图。</w:t>
      </w:r>
    </w:p>
    <w:p w:rsidR="00D00D5E" w:rsidRDefault="00C1371E">
      <w:pPr>
        <w:pStyle w:val="a4"/>
        <w:kinsoku w:val="0"/>
        <w:overflowPunct w:val="0"/>
        <w:spacing w:line="360" w:lineRule="auto"/>
        <w:ind w:left="149" w:right="106"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3.5.5 </w:t>
      </w:r>
      <w:r>
        <w:rPr>
          <w:rFonts w:asciiTheme="minorEastAsia" w:eastAsiaTheme="minorEastAsia" w:hAnsiTheme="minorEastAsia" w:cs="Times New Roman" w:hint="eastAsia"/>
          <w:color w:val="auto"/>
          <w:sz w:val="21"/>
          <w:szCs w:val="21"/>
        </w:rPr>
        <w:t>“拟委任的项目经理和项目总工资历表”应附项目经理和项目总工的身份证、职称资格证书以及资格审查条件所要求的其他相关证书（如建造师注册证书、安全生产考核合格证书等）的复印件，以及投标人所属社保机构出具的拟委任的项目经理</w:t>
      </w:r>
      <w:r>
        <w:rPr>
          <w:rFonts w:asciiTheme="minorEastAsia" w:eastAsiaTheme="minorEastAsia" w:hAnsiTheme="minorEastAsia" w:cs="Times New Roman" w:hint="eastAsia"/>
          <w:color w:val="auto"/>
          <w:sz w:val="21"/>
          <w:szCs w:val="21"/>
        </w:rPr>
        <w:t>和项目总工的社保缴费证明或其他能够证明拟委任的项目经理和项目总工参加社保的有效证明材料复印件。</w:t>
      </w:r>
    </w:p>
    <w:p w:rsidR="00D00D5E" w:rsidRDefault="00C1371E">
      <w:pPr>
        <w:pStyle w:val="a4"/>
        <w:kinsoku w:val="0"/>
        <w:overflowPunct w:val="0"/>
        <w:spacing w:line="360" w:lineRule="auto"/>
        <w:ind w:leftChars="71" w:left="149"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如项目经理或项目总工目前仍在其他项目上任职，则投标人应提供由该项目发包人出具的、承诺上述人员能够从该项目撤离的书面证明材料原件。</w:t>
      </w:r>
    </w:p>
    <w:p w:rsidR="00D00D5E" w:rsidRDefault="00C1371E">
      <w:pPr>
        <w:pStyle w:val="a4"/>
        <w:kinsoku w:val="0"/>
        <w:overflowPunct w:val="0"/>
        <w:spacing w:line="360" w:lineRule="auto"/>
        <w:ind w:firstLineChars="250" w:firstLine="525"/>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3.5.6 </w:t>
      </w:r>
      <w:r>
        <w:rPr>
          <w:rFonts w:asciiTheme="minorEastAsia" w:eastAsiaTheme="minorEastAsia" w:hAnsiTheme="minorEastAsia" w:cs="Times New Roman" w:hint="eastAsia"/>
          <w:color w:val="auto"/>
          <w:sz w:val="21"/>
          <w:szCs w:val="21"/>
        </w:rPr>
        <w:t>“拟委任的其他管理和技术人员汇总表”（如有）应填报满足投标人须知前附表附录</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6</w:t>
      </w:r>
      <w:r>
        <w:rPr>
          <w:rFonts w:asciiTheme="minorEastAsia" w:eastAsiaTheme="minorEastAsia" w:hAnsiTheme="minorEastAsia" w:cs="Times New Roman" w:hint="eastAsia"/>
          <w:color w:val="auto"/>
          <w:sz w:val="21"/>
          <w:szCs w:val="21"/>
        </w:rPr>
        <w:t>规定的其他人员的相关信息。“拟委任的其他管理和技术人员资历表”（如有）中相关人员应附身份证、职称资格证书以及资格审查条件所要求的其他相关证书的复印件，以及投标人所属社保机构出具的社保缴费证明或其他能够证明其参加社保的有效证明材料复印件。</w:t>
      </w:r>
    </w:p>
    <w:p w:rsidR="00D00D5E" w:rsidRDefault="00C1371E">
      <w:pPr>
        <w:pStyle w:val="a4"/>
        <w:kinsoku w:val="0"/>
        <w:overflowPunct w:val="0"/>
        <w:spacing w:line="360" w:lineRule="auto"/>
        <w:ind w:firstLineChars="250" w:firstLine="525"/>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3.5.7 </w:t>
      </w:r>
      <w:r>
        <w:rPr>
          <w:rFonts w:asciiTheme="minorEastAsia" w:eastAsiaTheme="minorEastAsia" w:hAnsiTheme="minorEastAsia" w:cs="Times New Roman" w:hint="eastAsia"/>
          <w:color w:val="auto"/>
          <w:sz w:val="21"/>
          <w:szCs w:val="21"/>
        </w:rPr>
        <w:t>“拟投入本标段的主要施工机械表”“拟配备本标段的主要材料试验、测量、质检仪器设备表”（如有）应填报满足投标人须知前附表附录</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cs="Times New Roman" w:hint="eastAsia"/>
          <w:color w:val="auto"/>
          <w:sz w:val="21"/>
          <w:szCs w:val="21"/>
        </w:rPr>
        <w:t>规定的机械设备和试验检测设备。</w:t>
      </w:r>
    </w:p>
    <w:p w:rsidR="00D00D5E" w:rsidRDefault="00C1371E">
      <w:pPr>
        <w:pStyle w:val="a4"/>
        <w:kinsoku w:val="0"/>
        <w:overflowPunct w:val="0"/>
        <w:spacing w:line="360" w:lineRule="auto"/>
        <w:ind w:leftChars="71" w:left="149" w:right="135"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3.5.8  </w:t>
      </w:r>
      <w:r>
        <w:rPr>
          <w:rFonts w:asciiTheme="minorEastAsia" w:eastAsiaTheme="minorEastAsia" w:hAnsiTheme="minorEastAsia" w:cs="Times New Roman" w:hint="eastAsia"/>
          <w:color w:val="auto"/>
          <w:sz w:val="21"/>
          <w:szCs w:val="21"/>
        </w:rPr>
        <w:t>投标人须知前附表规定接受联合体投标的，本章第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3.5.1 </w:t>
      </w:r>
      <w:r>
        <w:rPr>
          <w:rFonts w:asciiTheme="minorEastAsia" w:eastAsiaTheme="minorEastAsia" w:hAnsiTheme="minorEastAsia" w:cs="Times New Roman" w:hint="eastAsia"/>
          <w:color w:val="auto"/>
          <w:sz w:val="21"/>
          <w:szCs w:val="21"/>
        </w:rPr>
        <w:t>项至第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3.5.7 </w:t>
      </w:r>
      <w:r>
        <w:rPr>
          <w:rFonts w:asciiTheme="minorEastAsia" w:eastAsiaTheme="minorEastAsia" w:hAnsiTheme="minorEastAsia" w:cs="Times New Roman" w:hint="eastAsia"/>
          <w:color w:val="auto"/>
          <w:sz w:val="21"/>
          <w:szCs w:val="21"/>
        </w:rPr>
        <w:t>项规定的表</w:t>
      </w:r>
      <w:r>
        <w:rPr>
          <w:rFonts w:asciiTheme="minorEastAsia" w:eastAsiaTheme="minorEastAsia" w:hAnsiTheme="minorEastAsia" w:cs="Times New Roman" w:hint="eastAsia"/>
          <w:color w:val="auto"/>
          <w:sz w:val="21"/>
          <w:szCs w:val="21"/>
        </w:rPr>
        <w:t>格和资料应包括联合体各方相关情况。</w:t>
      </w:r>
    </w:p>
    <w:p w:rsidR="00D00D5E" w:rsidRDefault="00C1371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3.5.9  </w:t>
      </w:r>
      <w:r>
        <w:rPr>
          <w:rFonts w:asciiTheme="minorEastAsia" w:eastAsiaTheme="minorEastAsia" w:hAnsiTheme="minorEastAsia" w:cs="Times New Roman" w:hint="eastAsia"/>
          <w:color w:val="auto"/>
          <w:sz w:val="21"/>
          <w:szCs w:val="21"/>
        </w:rPr>
        <w:t>除合同条款约定的特殊情形外，投标人在投标文件中填报的项目经理和项目总工不允许更换。</w:t>
      </w:r>
    </w:p>
    <w:p w:rsidR="00D00D5E" w:rsidRDefault="00C1371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3.5.10  </w:t>
      </w:r>
      <w:r>
        <w:rPr>
          <w:rFonts w:asciiTheme="minorEastAsia" w:eastAsiaTheme="minorEastAsia" w:hAnsiTheme="minorEastAsia" w:cs="Times New Roman" w:hint="eastAsia"/>
          <w:color w:val="auto"/>
          <w:sz w:val="21"/>
          <w:szCs w:val="21"/>
        </w:rPr>
        <w:t>投标人在投标文件中填报的资质、业绩、主要人员资历和目前在岗情况、信用等级等信息，并对相关信息的真实性、完整性和准确性负责，如发现存在弄虚作假等情况，将取消其中标候选人资格，保证金不予退还。</w:t>
      </w:r>
    </w:p>
    <w:p w:rsidR="00D00D5E" w:rsidRDefault="00C1371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3.5.11  </w:t>
      </w:r>
      <w:r>
        <w:rPr>
          <w:rFonts w:asciiTheme="minorEastAsia" w:eastAsiaTheme="minorEastAsia" w:hAnsiTheme="minorEastAsia" w:cs="Times New Roman" w:hint="eastAsia"/>
          <w:color w:val="auto"/>
          <w:sz w:val="21"/>
          <w:szCs w:val="21"/>
        </w:rPr>
        <w:t>招标人有权核查投标人在资格预审申请文件和投标文件中提供的资料，若在评标期间发现投标人提供了虚假资料，其投标将被否决；若在签订合同前发现作为中标候选人的投标人</w:t>
      </w:r>
      <w:r>
        <w:rPr>
          <w:rFonts w:asciiTheme="minorEastAsia" w:eastAsiaTheme="minorEastAsia" w:hAnsiTheme="minorEastAsia" w:cs="Times New Roman" w:hint="eastAsia"/>
          <w:color w:val="auto"/>
          <w:sz w:val="21"/>
          <w:szCs w:val="21"/>
        </w:rPr>
        <w:t>提供了虚假资料，招标人有权取消其中标资格；若在合同实施期间发现投标人提供了虚假资料，招标人有权从工程支付款或履约保证金中扣除不超过</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10</w:t>
      </w:r>
      <w:r>
        <w:rPr>
          <w:rFonts w:asciiTheme="minorEastAsia" w:eastAsiaTheme="minorEastAsia" w:hAnsiTheme="minorEastAsia" w:cs="Times New Roman" w:hint="eastAsia"/>
          <w:color w:val="auto"/>
          <w:sz w:val="21"/>
          <w:szCs w:val="21"/>
        </w:rPr>
        <w:t>％签约合同价的金额作为违约金。同时招标人将投标人上述弄虚作假行为上报省级交通运输主管部门，作为不良记录纳入公路建设市</w:t>
      </w:r>
      <w:r>
        <w:rPr>
          <w:rFonts w:asciiTheme="minorEastAsia" w:eastAsiaTheme="minorEastAsia" w:hAnsiTheme="minorEastAsia" w:cs="Times New Roman" w:hint="eastAsia"/>
          <w:color w:val="auto"/>
          <w:sz w:val="21"/>
          <w:szCs w:val="21"/>
        </w:rPr>
        <w:lastRenderedPageBreak/>
        <w:t>场信用信息管理系统。</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3.6 </w:t>
      </w:r>
      <w:r>
        <w:rPr>
          <w:rFonts w:asciiTheme="minorEastAsia" w:eastAsiaTheme="minorEastAsia" w:hAnsiTheme="minorEastAsia" w:hint="eastAsia"/>
          <w:b/>
          <w:bCs/>
        </w:rPr>
        <w:t>备选投标方案</w:t>
      </w:r>
      <w:bookmarkEnd w:id="90"/>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3.6.1</w:t>
      </w:r>
      <w:r>
        <w:rPr>
          <w:rFonts w:asciiTheme="minorEastAsia" w:eastAsiaTheme="minorEastAsia" w:hAnsiTheme="minorEastAsia" w:hint="eastAsia"/>
        </w:rPr>
        <w:t>除投标人须知前附表规定允许外，投标人不得递交备选投标方案，否则其投标将被否决。</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3.6.2</w:t>
      </w:r>
      <w:r>
        <w:rPr>
          <w:rFonts w:asciiTheme="minorEastAsia" w:eastAsiaTheme="minorEastAsia" w:hAnsiTheme="minorEastAsia" w:hint="eastAsia"/>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D00D5E" w:rsidRDefault="00C1371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3.6.3  </w:t>
      </w:r>
      <w:r>
        <w:rPr>
          <w:rFonts w:asciiTheme="minorEastAsia" w:eastAsiaTheme="minorEastAsia" w:hAnsiTheme="minorEastAsia" w:cs="Times New Roman" w:hint="eastAsia"/>
          <w:color w:val="auto"/>
          <w:sz w:val="21"/>
          <w:szCs w:val="21"/>
        </w:rPr>
        <w:t>投标人提供两个或两个以上投标报价，或在投标文件中提供一个报价，但同时提供两个或两个以上施工组织设计的，视为提供备选方案（本项目不允许）。</w:t>
      </w:r>
    </w:p>
    <w:p w:rsidR="00D00D5E" w:rsidRDefault="00C1371E">
      <w:pPr>
        <w:spacing w:line="360" w:lineRule="auto"/>
        <w:jc w:val="left"/>
        <w:rPr>
          <w:rFonts w:asciiTheme="minorEastAsia" w:eastAsiaTheme="minorEastAsia" w:hAnsiTheme="minorEastAsia"/>
          <w:b/>
          <w:bCs/>
        </w:rPr>
      </w:pPr>
      <w:bookmarkStart w:id="91" w:name="_Toc152042330"/>
      <w:bookmarkStart w:id="92" w:name="_Toc179632572"/>
      <w:bookmarkStart w:id="93" w:name="_Toc152045554"/>
      <w:bookmarkStart w:id="94" w:name="_Toc144974522"/>
      <w:bookmarkEnd w:id="91"/>
      <w:bookmarkEnd w:id="92"/>
      <w:bookmarkEnd w:id="93"/>
      <w:r>
        <w:rPr>
          <w:rFonts w:asciiTheme="minorEastAsia" w:eastAsiaTheme="minorEastAsia" w:hAnsiTheme="minorEastAsia" w:hint="eastAsia"/>
          <w:b/>
          <w:bCs/>
        </w:rPr>
        <w:t xml:space="preserve">3.7 </w:t>
      </w:r>
      <w:r>
        <w:rPr>
          <w:rFonts w:asciiTheme="minorEastAsia" w:eastAsiaTheme="minorEastAsia" w:hAnsiTheme="minorEastAsia" w:hint="eastAsia"/>
          <w:b/>
          <w:bCs/>
        </w:rPr>
        <w:t>投标文件的编制</w:t>
      </w:r>
      <w:bookmarkEnd w:id="94"/>
    </w:p>
    <w:p w:rsidR="00D00D5E" w:rsidRDefault="00C1371E">
      <w:pPr>
        <w:spacing w:line="360" w:lineRule="auto"/>
        <w:ind w:firstLineChars="200" w:firstLine="420"/>
        <w:jc w:val="left"/>
        <w:rPr>
          <w:rFonts w:asciiTheme="minorEastAsia" w:eastAsiaTheme="minorEastAsia" w:hAnsiTheme="minorEastAsia"/>
        </w:rPr>
      </w:pPr>
      <w:bookmarkStart w:id="95" w:name="_Toc152045555"/>
      <w:bookmarkStart w:id="96" w:name="_Toc144974523"/>
      <w:bookmarkStart w:id="97" w:name="_Toc393441359"/>
      <w:bookmarkStart w:id="98" w:name="_Toc179632573"/>
      <w:bookmarkStart w:id="99" w:name="_Toc152042331"/>
      <w:bookmarkEnd w:id="95"/>
      <w:bookmarkEnd w:id="96"/>
      <w:bookmarkEnd w:id="97"/>
      <w:bookmarkEnd w:id="98"/>
      <w:r>
        <w:rPr>
          <w:rFonts w:asciiTheme="minorEastAsia" w:eastAsiaTheme="minorEastAsia" w:hAnsiTheme="minorEastAsia" w:hint="eastAsia"/>
        </w:rPr>
        <w:t>3.7.1</w:t>
      </w:r>
      <w:r>
        <w:rPr>
          <w:rFonts w:asciiTheme="minorEastAsia" w:eastAsiaTheme="minorEastAsia" w:hAnsiTheme="minorEastAsia" w:hint="eastAsia"/>
        </w:rPr>
        <w:t>投标文件应按第九章“投标文件格式”进行编写，如有必要，可以增加附页，</w:t>
      </w:r>
      <w:r>
        <w:rPr>
          <w:rFonts w:asciiTheme="minorEastAsia" w:eastAsiaTheme="minorEastAsia" w:hAnsiTheme="minorEastAsia" w:hint="eastAsia"/>
        </w:rPr>
        <w:t xml:space="preserve"> </w:t>
      </w:r>
      <w:r>
        <w:rPr>
          <w:rFonts w:asciiTheme="minorEastAsia" w:eastAsiaTheme="minorEastAsia" w:hAnsiTheme="minorEastAsia" w:hint="eastAsia"/>
        </w:rPr>
        <w:t>作为投标文件的组成部分。其中，投标函附录在满足招标文件实质性要求的</w:t>
      </w:r>
      <w:r>
        <w:rPr>
          <w:rFonts w:asciiTheme="minorEastAsia" w:eastAsiaTheme="minorEastAsia" w:hAnsiTheme="minorEastAsia" w:hint="eastAsia"/>
        </w:rPr>
        <w:t>基础上，</w:t>
      </w:r>
      <w:r>
        <w:rPr>
          <w:rFonts w:asciiTheme="minorEastAsia" w:eastAsiaTheme="minorEastAsia" w:hAnsiTheme="minorEastAsia" w:hint="eastAsia"/>
        </w:rPr>
        <w:t xml:space="preserve"> </w:t>
      </w:r>
      <w:r>
        <w:rPr>
          <w:rFonts w:asciiTheme="minorEastAsia" w:eastAsiaTheme="minorEastAsia" w:hAnsiTheme="minorEastAsia" w:hint="eastAsia"/>
        </w:rPr>
        <w:t>可以提出比招标文件要求更有利于招标人的承诺。投标人编制的投标文件应当满足招标文件规定的基本格式要求。</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3.7.2</w:t>
      </w:r>
      <w:r>
        <w:rPr>
          <w:rFonts w:asciiTheme="minorEastAsia" w:eastAsiaTheme="minorEastAsia" w:hAnsiTheme="minorEastAsia" w:hint="eastAsia"/>
        </w:rPr>
        <w:t>投标文件应对招标文件有关工期、投标有效期、质量要求、安全目标、技术标准和要求、招标范围等实质性内容作出响应。</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3.7.3</w:t>
      </w:r>
      <w:r>
        <w:rPr>
          <w:rFonts w:asciiTheme="minorEastAsia" w:eastAsiaTheme="minorEastAsia" w:hAnsiTheme="minorEastAsia" w:hint="eastAsia"/>
        </w:rPr>
        <w:t>投标人登录许昌公共资源交易系统下载“许昌投标文件制作系统</w:t>
      </w:r>
      <w:r>
        <w:rPr>
          <w:rFonts w:asciiTheme="minorEastAsia" w:eastAsiaTheme="minorEastAsia" w:hAnsiTheme="minorEastAsia" w:hint="eastAsia"/>
        </w:rPr>
        <w:t>SEARUN V1.1</w:t>
      </w:r>
      <w:r>
        <w:rPr>
          <w:rFonts w:asciiTheme="minorEastAsia" w:eastAsiaTheme="minorEastAsia" w:hAnsiTheme="minorEastAsia" w:hint="eastAsia"/>
        </w:rPr>
        <w:t>”，按招标文件要求制作电子投标文件。</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3.7.4</w:t>
      </w:r>
      <w:r>
        <w:rPr>
          <w:rFonts w:asciiTheme="minorEastAsia" w:eastAsiaTheme="minorEastAsia" w:hAnsiTheme="minorEastAsia" w:hint="eastAsia"/>
        </w:rPr>
        <w:t>使用电子介质存储的备份文件。</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3.7.5</w:t>
      </w:r>
      <w:r>
        <w:rPr>
          <w:rFonts w:asciiTheme="minorEastAsia" w:eastAsiaTheme="minorEastAsia" w:hAnsiTheme="minorEastAsia" w:hint="eastAsia"/>
        </w:rPr>
        <w:t>同时生成与电子投标文件内容、水印码、电子签章一致的</w:t>
      </w:r>
      <w:r>
        <w:rPr>
          <w:rFonts w:asciiTheme="minorEastAsia" w:eastAsiaTheme="minorEastAsia" w:hAnsiTheme="minorEastAsia" w:hint="eastAsia"/>
        </w:rPr>
        <w:t>PDF</w:t>
      </w:r>
      <w:r>
        <w:rPr>
          <w:rFonts w:asciiTheme="minorEastAsia" w:eastAsiaTheme="minorEastAsia" w:hAnsiTheme="minorEastAsia" w:hint="eastAsia"/>
        </w:rPr>
        <w:t>文件。</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3.7.9 </w:t>
      </w:r>
      <w:r>
        <w:rPr>
          <w:rFonts w:asciiTheme="minorEastAsia" w:eastAsiaTheme="minorEastAsia" w:hAnsiTheme="minorEastAsia" w:hint="eastAsia"/>
        </w:rPr>
        <w:t>电子投标文件制作注意事项：</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3.7.9.1</w:t>
      </w:r>
      <w:r>
        <w:rPr>
          <w:rFonts w:asciiTheme="minorEastAsia" w:eastAsiaTheme="minorEastAsia" w:hAnsiTheme="minorEastAsia" w:hint="eastAsia"/>
        </w:rPr>
        <w:t>投标人登录《全国公共资源交易平台（河南省•许昌市）》公共资源交易系统下载“许昌投标文件制作系统</w:t>
      </w:r>
      <w:r>
        <w:rPr>
          <w:rFonts w:asciiTheme="minorEastAsia" w:eastAsiaTheme="minorEastAsia" w:hAnsiTheme="minorEastAsia" w:hint="eastAsia"/>
        </w:rPr>
        <w:t>SEARUN V1.1</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和操作手册（工程项目），按招标文件要求制作电子投标文件。</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3.7.9.2 </w:t>
      </w:r>
      <w:r>
        <w:rPr>
          <w:rFonts w:asciiTheme="minorEastAsia" w:eastAsiaTheme="minorEastAsia" w:hAnsiTheme="minorEastAsia" w:hint="eastAsia"/>
        </w:rPr>
        <w:t>电子投标文件制作技术咨询：</w:t>
      </w:r>
      <w:r>
        <w:rPr>
          <w:rFonts w:asciiTheme="minorEastAsia" w:eastAsiaTheme="minorEastAsia" w:hAnsiTheme="minorEastAsia" w:hint="eastAsia"/>
        </w:rPr>
        <w:t>0374-2961598</w:t>
      </w:r>
      <w:r>
        <w:rPr>
          <w:rFonts w:asciiTheme="minorEastAsia" w:eastAsiaTheme="minorEastAsia" w:hAnsiTheme="minorEastAsia" w:hint="eastAsia"/>
        </w:rPr>
        <w:t>。</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4. </w:t>
      </w:r>
      <w:r>
        <w:rPr>
          <w:rFonts w:asciiTheme="minorEastAsia" w:eastAsiaTheme="minorEastAsia" w:hAnsiTheme="minorEastAsia" w:hint="eastAsia"/>
          <w:b/>
          <w:bCs/>
        </w:rPr>
        <w:t>投标</w:t>
      </w:r>
      <w:bookmarkEnd w:id="99"/>
    </w:p>
    <w:p w:rsidR="00D00D5E" w:rsidRDefault="00C1371E">
      <w:pPr>
        <w:spacing w:line="360" w:lineRule="auto"/>
        <w:jc w:val="left"/>
        <w:rPr>
          <w:rFonts w:asciiTheme="minorEastAsia" w:eastAsiaTheme="minorEastAsia" w:hAnsiTheme="minorEastAsia"/>
          <w:b/>
          <w:bCs/>
        </w:rPr>
      </w:pPr>
      <w:bookmarkStart w:id="100" w:name="_Toc144974524"/>
      <w:bookmarkStart w:id="101" w:name="_Toc152045556"/>
      <w:bookmarkStart w:id="102" w:name="_Toc179632574"/>
      <w:bookmarkStart w:id="103" w:name="_Toc152042332"/>
      <w:bookmarkEnd w:id="100"/>
      <w:bookmarkEnd w:id="101"/>
      <w:bookmarkEnd w:id="102"/>
      <w:r>
        <w:rPr>
          <w:rFonts w:asciiTheme="minorEastAsia" w:eastAsiaTheme="minorEastAsia" w:hAnsiTheme="minorEastAsia" w:hint="eastAsia"/>
          <w:b/>
          <w:bCs/>
        </w:rPr>
        <w:t xml:space="preserve">4.1 </w:t>
      </w:r>
      <w:r>
        <w:rPr>
          <w:rFonts w:asciiTheme="minorEastAsia" w:eastAsiaTheme="minorEastAsia" w:hAnsiTheme="minorEastAsia" w:hint="eastAsia"/>
          <w:b/>
          <w:bCs/>
        </w:rPr>
        <w:t>投标文件的密封和标记</w:t>
      </w:r>
      <w:bookmarkEnd w:id="103"/>
    </w:p>
    <w:p w:rsidR="00D00D5E" w:rsidRDefault="00C1371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bookmarkStart w:id="104" w:name="_Toc152045557"/>
      <w:bookmarkStart w:id="105" w:name="_Toc152042333"/>
      <w:bookmarkStart w:id="106" w:name="_Toc144974525"/>
      <w:bookmarkEnd w:id="104"/>
      <w:bookmarkEnd w:id="105"/>
      <w:bookmarkEnd w:id="106"/>
      <w:r>
        <w:rPr>
          <w:rFonts w:asciiTheme="minorEastAsia" w:eastAsiaTheme="minorEastAsia" w:hAnsiTheme="minorEastAsia" w:cs="Times New Roman"/>
          <w:color w:val="auto"/>
          <w:sz w:val="21"/>
          <w:szCs w:val="21"/>
        </w:rPr>
        <w:t xml:space="preserve">4.1.1  </w:t>
      </w:r>
      <w:r>
        <w:rPr>
          <w:rFonts w:asciiTheme="minorEastAsia" w:eastAsiaTheme="minorEastAsia" w:hAnsiTheme="minorEastAsia" w:cs="Times New Roman" w:hint="eastAsia"/>
          <w:color w:val="auto"/>
          <w:sz w:val="21"/>
          <w:szCs w:val="21"/>
        </w:rPr>
        <w:t>投标文件应采用双信封形式密封。投标文件第一个信封（商务及技术文件）</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以及第二个信封（报价文件）应单独密封包装。商务及技术文件的正本与副本应统一密封在一个封套中。报价文件的正本与副本、投标文件电子</w:t>
      </w:r>
      <w:r>
        <w:rPr>
          <w:rFonts w:asciiTheme="minorEastAsia" w:eastAsiaTheme="minorEastAsia" w:hAnsiTheme="minorEastAsia" w:cs="Times New Roman" w:hint="eastAsia"/>
          <w:color w:val="auto"/>
          <w:sz w:val="21"/>
          <w:szCs w:val="21"/>
        </w:rPr>
        <w:t>版文件应统一密封在另一个封套中。封套应加贴封条，并在封套的封口处加盖投标人单位章并由投标人的法定代表人或其委托代理人签字。</w:t>
      </w:r>
    </w:p>
    <w:p w:rsidR="00D00D5E" w:rsidRDefault="00C1371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采用银行保函形式提交投标保证金的，银行保函原件应密封在单独的封套中（</w:t>
      </w:r>
      <w:r>
        <w:rPr>
          <w:rFonts w:asciiTheme="minorEastAsia" w:eastAsiaTheme="minorEastAsia" w:hAnsiTheme="minorEastAsia" w:cs="Times New Roman" w:hint="eastAsia"/>
          <w:b/>
          <w:color w:val="auto"/>
          <w:sz w:val="21"/>
          <w:szCs w:val="21"/>
        </w:rPr>
        <w:t>本项目不用</w:t>
      </w:r>
      <w:r>
        <w:rPr>
          <w:rFonts w:asciiTheme="minorEastAsia" w:eastAsiaTheme="minorEastAsia" w:hAnsiTheme="minorEastAsia" w:cs="Times New Roman" w:hint="eastAsia"/>
          <w:color w:val="auto"/>
          <w:sz w:val="21"/>
          <w:szCs w:val="21"/>
        </w:rPr>
        <w:t>）。</w:t>
      </w:r>
    </w:p>
    <w:p w:rsidR="00D00D5E" w:rsidRDefault="00C1371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4.1.2  </w:t>
      </w:r>
      <w:r>
        <w:rPr>
          <w:rFonts w:asciiTheme="minorEastAsia" w:eastAsiaTheme="minorEastAsia" w:hAnsiTheme="minorEastAsia" w:cs="Times New Roman" w:hint="eastAsia"/>
          <w:color w:val="auto"/>
          <w:sz w:val="21"/>
          <w:szCs w:val="21"/>
        </w:rPr>
        <w:t>投标文件第一个信封（商务及技术文件）、第二个信封（报价文件）以及银行保函封套上应写明的内容见投标人须知前附表。</w:t>
      </w:r>
    </w:p>
    <w:p w:rsidR="00D00D5E" w:rsidRDefault="00C1371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4.1.3 </w:t>
      </w:r>
      <w:r>
        <w:rPr>
          <w:rFonts w:asciiTheme="minorEastAsia" w:eastAsiaTheme="minorEastAsia" w:hAnsiTheme="minorEastAsia" w:cs="Times New Roman" w:hint="eastAsia"/>
          <w:color w:val="auto"/>
          <w:sz w:val="21"/>
          <w:szCs w:val="21"/>
        </w:rPr>
        <w:t>未按本章第</w:t>
      </w:r>
      <w:r>
        <w:rPr>
          <w:rFonts w:asciiTheme="minorEastAsia" w:eastAsiaTheme="minorEastAsia" w:hAnsiTheme="minorEastAsia" w:cs="Times New Roman" w:hint="eastAsia"/>
          <w:color w:val="auto"/>
          <w:sz w:val="21"/>
          <w:szCs w:val="21"/>
        </w:rPr>
        <w:t>4.1.1</w:t>
      </w:r>
      <w:r>
        <w:rPr>
          <w:rFonts w:asciiTheme="minorEastAsia" w:eastAsiaTheme="minorEastAsia" w:hAnsiTheme="minorEastAsia" w:cs="Times New Roman" w:hint="eastAsia"/>
          <w:color w:val="auto"/>
          <w:sz w:val="21"/>
          <w:szCs w:val="21"/>
        </w:rPr>
        <w:t>项要求密封的投标文件，招标人将予以拒收。</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4.2 </w:t>
      </w:r>
      <w:r>
        <w:rPr>
          <w:rFonts w:asciiTheme="minorEastAsia" w:eastAsiaTheme="minorEastAsia" w:hAnsiTheme="minorEastAsia" w:hint="eastAsia"/>
          <w:b/>
          <w:bCs/>
        </w:rPr>
        <w:t>投标文件的递交</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4.2.1  </w:t>
      </w:r>
      <w:r>
        <w:rPr>
          <w:rFonts w:asciiTheme="minorEastAsia" w:eastAsiaTheme="minorEastAsia" w:hAnsiTheme="minorEastAsia" w:cs="Times New Roman" w:hint="eastAsia"/>
          <w:color w:val="auto"/>
          <w:sz w:val="21"/>
          <w:szCs w:val="21"/>
        </w:rPr>
        <w:t>投标人应在第一章“招标公告”或“投标邀请书”规定的投标截止时间前</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递交投标文件。</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lastRenderedPageBreak/>
        <w:t xml:space="preserve">4.2.2  </w:t>
      </w:r>
      <w:r>
        <w:rPr>
          <w:rFonts w:asciiTheme="minorEastAsia" w:eastAsiaTheme="minorEastAsia" w:hAnsiTheme="minorEastAsia" w:cs="Times New Roman" w:hint="eastAsia"/>
          <w:color w:val="auto"/>
          <w:sz w:val="21"/>
          <w:szCs w:val="21"/>
        </w:rPr>
        <w:t>投标人递交投标文件的地点：见第一章“招标公告”或“投标邀请书”。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4.2.3  </w:t>
      </w:r>
      <w:r>
        <w:rPr>
          <w:rFonts w:asciiTheme="minorEastAsia" w:eastAsiaTheme="minorEastAsia" w:hAnsiTheme="minorEastAsia" w:cs="Times New Roman" w:hint="eastAsia"/>
          <w:color w:val="auto"/>
          <w:sz w:val="21"/>
          <w:szCs w:val="21"/>
        </w:rPr>
        <w:t>除投标人须知前附表另有规定外，投标人所递交的投标文件不予退还。投标人少于</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个的，投标文件当场退还给投标人。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4.2.4</w:t>
      </w:r>
      <w:r>
        <w:rPr>
          <w:rFonts w:asciiTheme="minorEastAsia" w:eastAsiaTheme="minorEastAsia" w:hAnsiTheme="minorEastAsia" w:cs="Times New Roman" w:hint="eastAsia"/>
          <w:color w:val="auto"/>
          <w:sz w:val="21"/>
          <w:szCs w:val="21"/>
        </w:rPr>
        <w:t>招标人收到投标文件后，向投标人出具签收凭证。</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4.2.5  </w:t>
      </w:r>
      <w:r>
        <w:rPr>
          <w:rFonts w:asciiTheme="minorEastAsia" w:eastAsiaTheme="minorEastAsia" w:hAnsiTheme="minorEastAsia" w:cs="Times New Roman" w:hint="eastAsia"/>
          <w:color w:val="auto"/>
          <w:sz w:val="21"/>
          <w:szCs w:val="21"/>
        </w:rPr>
        <w:t>逾期送达的或未送达指定地点的投标文件，招标人将予以拒收。</w:t>
      </w:r>
    </w:p>
    <w:p w:rsidR="00D00D5E" w:rsidRDefault="00C1371E">
      <w:pPr>
        <w:spacing w:line="360" w:lineRule="auto"/>
        <w:jc w:val="left"/>
        <w:rPr>
          <w:rFonts w:asciiTheme="minorEastAsia" w:eastAsiaTheme="minorEastAsia" w:hAnsiTheme="minorEastAsia"/>
          <w:b/>
        </w:rPr>
      </w:pPr>
      <w:bookmarkStart w:id="107" w:name="_Toc152045558"/>
      <w:bookmarkStart w:id="108" w:name="_Toc144974526"/>
      <w:bookmarkStart w:id="109" w:name="_Toc152042334"/>
      <w:bookmarkStart w:id="110" w:name="_Toc179632576"/>
      <w:bookmarkEnd w:id="107"/>
      <w:bookmarkEnd w:id="108"/>
      <w:bookmarkEnd w:id="109"/>
      <w:r>
        <w:rPr>
          <w:rFonts w:asciiTheme="minorEastAsia" w:eastAsiaTheme="minorEastAsia" w:hAnsiTheme="minorEastAsia" w:hint="eastAsia"/>
          <w:b/>
        </w:rPr>
        <w:t xml:space="preserve">4.3 </w:t>
      </w:r>
      <w:r>
        <w:rPr>
          <w:rFonts w:asciiTheme="minorEastAsia" w:eastAsiaTheme="minorEastAsia" w:hAnsiTheme="minorEastAsia" w:hint="eastAsia"/>
          <w:b/>
        </w:rPr>
        <w:t>投标文件的修改与撤回</w:t>
      </w:r>
      <w:bookmarkEnd w:id="110"/>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4.3.1 </w:t>
      </w:r>
      <w:r>
        <w:rPr>
          <w:rFonts w:asciiTheme="minorEastAsia" w:eastAsiaTheme="minorEastAsia" w:hAnsiTheme="minorEastAsia" w:hint="eastAsia"/>
        </w:rPr>
        <w:t>在本章第</w:t>
      </w:r>
      <w:r>
        <w:rPr>
          <w:rFonts w:asciiTheme="minorEastAsia" w:eastAsiaTheme="minorEastAsia" w:hAnsiTheme="minorEastAsia" w:hint="eastAsia"/>
        </w:rPr>
        <w:t>4.2.1</w:t>
      </w:r>
      <w:r>
        <w:rPr>
          <w:rFonts w:asciiTheme="minorEastAsia" w:eastAsiaTheme="minorEastAsia" w:hAnsiTheme="minorEastAsia" w:hint="eastAsia"/>
        </w:rPr>
        <w:t>项规定的投标截止时间前，投标人可以修改或撤回已递交的投标文件，但应以书面形式通知招标人。</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4.3.2 </w:t>
      </w:r>
      <w:r>
        <w:rPr>
          <w:rFonts w:asciiTheme="minorEastAsia" w:eastAsiaTheme="minorEastAsia" w:hAnsiTheme="minorEastAsia" w:hint="eastAsia"/>
        </w:rPr>
        <w:t>投标人修改或撤回已递交投标文件的书面通知应按照本章第</w:t>
      </w:r>
      <w:r>
        <w:rPr>
          <w:rFonts w:asciiTheme="minorEastAsia" w:eastAsiaTheme="minorEastAsia" w:hAnsiTheme="minorEastAsia" w:hint="eastAsia"/>
        </w:rPr>
        <w:t>3.7.3</w:t>
      </w:r>
      <w:r>
        <w:rPr>
          <w:rFonts w:asciiTheme="minorEastAsia" w:eastAsiaTheme="minorEastAsia" w:hAnsiTheme="minorEastAsia" w:hint="eastAsia"/>
        </w:rPr>
        <w:t>项的要求签字或盖章。招标人收到书面通知后，向投标人出具签收凭证。</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4.3.3  </w:t>
      </w:r>
      <w:r>
        <w:rPr>
          <w:rFonts w:asciiTheme="minorEastAsia" w:eastAsiaTheme="minorEastAsia" w:hAnsiTheme="minorEastAsia" w:cs="Times New Roman" w:hint="eastAsia"/>
          <w:color w:val="auto"/>
          <w:sz w:val="21"/>
          <w:szCs w:val="21"/>
        </w:rPr>
        <w:t>投标人撤回投标文件的，招标人自收到投标人书面撤回通知之日起</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5 </w:t>
      </w:r>
      <w:r>
        <w:rPr>
          <w:rFonts w:asciiTheme="minorEastAsia" w:eastAsiaTheme="minorEastAsia" w:hAnsiTheme="minorEastAsia" w:cs="Times New Roman" w:hint="eastAsia"/>
          <w:color w:val="auto"/>
          <w:sz w:val="21"/>
          <w:szCs w:val="21"/>
        </w:rPr>
        <w:t>日内退还已收取的投标保证金。</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4.3.4 </w:t>
      </w:r>
      <w:r>
        <w:rPr>
          <w:rFonts w:asciiTheme="minorEastAsia" w:eastAsiaTheme="minorEastAsia" w:hAnsiTheme="minorEastAsia" w:hint="eastAsia"/>
        </w:rPr>
        <w:t>修改的内容为投标文件的组成部分。修改的投标文件应按照本章第</w:t>
      </w:r>
      <w:r>
        <w:rPr>
          <w:rFonts w:asciiTheme="minorEastAsia" w:eastAsiaTheme="minorEastAsia" w:hAnsiTheme="minorEastAsia" w:hint="eastAsia"/>
        </w:rPr>
        <w:t>3</w:t>
      </w:r>
      <w:r>
        <w:rPr>
          <w:rFonts w:asciiTheme="minorEastAsia" w:eastAsiaTheme="minorEastAsia" w:hAnsiTheme="minorEastAsia" w:hint="eastAsia"/>
        </w:rPr>
        <w:t>条、第</w:t>
      </w:r>
      <w:r>
        <w:rPr>
          <w:rFonts w:asciiTheme="minorEastAsia" w:eastAsiaTheme="minorEastAsia" w:hAnsiTheme="minorEastAsia" w:hint="eastAsia"/>
        </w:rPr>
        <w:t>4</w:t>
      </w:r>
      <w:r>
        <w:rPr>
          <w:rFonts w:asciiTheme="minorEastAsia" w:eastAsiaTheme="minorEastAsia" w:hAnsiTheme="minorEastAsia" w:hint="eastAsia"/>
        </w:rPr>
        <w:t>条规定进行编制、密封、标记和递交，并标明“修改”字样。</w:t>
      </w:r>
    </w:p>
    <w:p w:rsidR="00D00D5E" w:rsidRDefault="00C1371E">
      <w:pPr>
        <w:spacing w:line="360" w:lineRule="auto"/>
        <w:jc w:val="left"/>
        <w:rPr>
          <w:rFonts w:asciiTheme="minorEastAsia" w:eastAsiaTheme="minorEastAsia" w:hAnsiTheme="minorEastAsia"/>
          <w:b/>
          <w:bCs/>
        </w:rPr>
      </w:pPr>
      <w:bookmarkStart w:id="111" w:name="_Toc179632577"/>
      <w:bookmarkStart w:id="112" w:name="_Toc393441360"/>
      <w:bookmarkStart w:id="113" w:name="_Toc144974527"/>
      <w:bookmarkStart w:id="114" w:name="_Toc152045559"/>
      <w:bookmarkStart w:id="115" w:name="_Toc152042335"/>
      <w:bookmarkEnd w:id="111"/>
      <w:bookmarkEnd w:id="112"/>
      <w:bookmarkEnd w:id="113"/>
      <w:bookmarkEnd w:id="114"/>
      <w:r>
        <w:rPr>
          <w:rFonts w:asciiTheme="minorEastAsia" w:eastAsiaTheme="minorEastAsia" w:hAnsiTheme="minorEastAsia" w:hint="eastAsia"/>
          <w:b/>
          <w:bCs/>
        </w:rPr>
        <w:t xml:space="preserve">5. </w:t>
      </w:r>
      <w:r>
        <w:rPr>
          <w:rFonts w:asciiTheme="minorEastAsia" w:eastAsiaTheme="minorEastAsia" w:hAnsiTheme="minorEastAsia" w:hint="eastAsia"/>
          <w:b/>
          <w:bCs/>
        </w:rPr>
        <w:t>开标</w:t>
      </w:r>
      <w:bookmarkEnd w:id="115"/>
    </w:p>
    <w:p w:rsidR="00D00D5E" w:rsidRDefault="00C1371E">
      <w:pPr>
        <w:spacing w:line="360" w:lineRule="auto"/>
        <w:jc w:val="left"/>
        <w:rPr>
          <w:rFonts w:asciiTheme="minorEastAsia" w:eastAsiaTheme="minorEastAsia" w:hAnsiTheme="minorEastAsia"/>
          <w:b/>
          <w:bCs/>
        </w:rPr>
      </w:pPr>
      <w:bookmarkStart w:id="116" w:name="_Toc152042336"/>
      <w:bookmarkStart w:id="117" w:name="_Toc152045560"/>
      <w:bookmarkStart w:id="118" w:name="_Toc179632578"/>
      <w:bookmarkStart w:id="119" w:name="_Toc144974528"/>
      <w:bookmarkEnd w:id="116"/>
      <w:bookmarkEnd w:id="117"/>
      <w:bookmarkEnd w:id="118"/>
      <w:r>
        <w:rPr>
          <w:rFonts w:asciiTheme="minorEastAsia" w:eastAsiaTheme="minorEastAsia" w:hAnsiTheme="minorEastAsia" w:hint="eastAsia"/>
          <w:b/>
          <w:bCs/>
        </w:rPr>
        <w:t xml:space="preserve">5.1 </w:t>
      </w:r>
      <w:r>
        <w:rPr>
          <w:rFonts w:asciiTheme="minorEastAsia" w:eastAsiaTheme="minorEastAsia" w:hAnsiTheme="minorEastAsia" w:hint="eastAsia"/>
          <w:b/>
          <w:bCs/>
        </w:rPr>
        <w:t>开标时间和地点</w:t>
      </w:r>
      <w:bookmarkEnd w:id="119"/>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招标人在本章第</w:t>
      </w:r>
      <w:r>
        <w:rPr>
          <w:rFonts w:asciiTheme="minorEastAsia" w:eastAsiaTheme="minorEastAsia" w:hAnsiTheme="minorEastAsia" w:hint="eastAsia"/>
        </w:rPr>
        <w:t xml:space="preserve">4.2.1 </w:t>
      </w:r>
      <w:r>
        <w:rPr>
          <w:rFonts w:asciiTheme="minorEastAsia" w:eastAsiaTheme="minorEastAsia" w:hAnsiTheme="minorEastAsia" w:hint="eastAsia"/>
        </w:rPr>
        <w:t>项规定的投标截止时间（开标时间）和投标人须知前附表规定的地点对收到的投标文件第</w:t>
      </w:r>
      <w:r>
        <w:rPr>
          <w:rFonts w:asciiTheme="minorEastAsia" w:eastAsiaTheme="minorEastAsia" w:hAnsiTheme="minorEastAsia" w:hint="eastAsia"/>
        </w:rPr>
        <w:t>一个信封（商务及技术文件）公开开标，并邀请所有投标人的法定代表人或其委托代理人准时参加。</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招标人在投标人须知前附表规定的时间和地点对投标文件第二个信封（报价文件）公开开标，并邀请所有投标人的法定代表人或其委托代理人准时参加。</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投标人若未派法定代表人或委托代理人出席开标活动，视为该投标人默认开标结果。</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5.2</w:t>
      </w:r>
      <w:bookmarkStart w:id="120" w:name="_Toc144974529"/>
      <w:bookmarkStart w:id="121" w:name="_Toc152042337"/>
      <w:bookmarkStart w:id="122" w:name="_Toc152045561"/>
      <w:bookmarkStart w:id="123" w:name="_Toc179632579"/>
      <w:bookmarkEnd w:id="120"/>
      <w:bookmarkEnd w:id="121"/>
      <w:bookmarkEnd w:id="122"/>
      <w:r>
        <w:rPr>
          <w:rFonts w:asciiTheme="minorEastAsia" w:eastAsiaTheme="minorEastAsia" w:hAnsiTheme="minorEastAsia" w:hint="eastAsia"/>
          <w:b/>
          <w:bCs/>
        </w:rPr>
        <w:t>开标程序</w:t>
      </w:r>
      <w:bookmarkEnd w:id="123"/>
    </w:p>
    <w:p w:rsidR="00D00D5E" w:rsidRDefault="00C1371E">
      <w:pPr>
        <w:spacing w:line="360" w:lineRule="auto"/>
        <w:ind w:firstLineChars="200" w:firstLine="420"/>
        <w:jc w:val="left"/>
        <w:rPr>
          <w:rFonts w:asciiTheme="minorEastAsia" w:eastAsiaTheme="minorEastAsia" w:hAnsiTheme="minorEastAsia"/>
        </w:rPr>
      </w:pPr>
      <w:bookmarkStart w:id="124" w:name="_Toc144974530"/>
      <w:r>
        <w:rPr>
          <w:rFonts w:asciiTheme="minorEastAsia" w:eastAsiaTheme="minorEastAsia" w:hAnsiTheme="minorEastAsia" w:hint="eastAsia"/>
        </w:rPr>
        <w:t>5.2.1</w:t>
      </w:r>
      <w:r>
        <w:rPr>
          <w:rFonts w:asciiTheme="minorEastAsia" w:eastAsiaTheme="minorEastAsia" w:hAnsiTheme="minorEastAsia" w:hint="eastAsia"/>
        </w:rPr>
        <w:t>主持人按下列程序对投标文件第一个信封（商务及技术文件）进行开标：</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）宣布投标截止时间，并公布招标人、代理机构、监督部门名称；</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）宣布开标纪律；</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）公布在投标截止时间前递交电</w:t>
      </w:r>
      <w:r>
        <w:rPr>
          <w:rFonts w:asciiTheme="minorEastAsia" w:eastAsiaTheme="minorEastAsia" w:hAnsiTheme="minorEastAsia" w:hint="eastAsia"/>
        </w:rPr>
        <w:t>子投标文件的投标人名称和投标保证金缴纳情况；</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）按照投标人须知前附表规定检查电子投标文件的密封情况；</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）第一信封电子投标文件解密；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）宣布唱标顺序，按已定顺序唱标，唱标内容为：投标人名称、质量目标、工期及其他内容，并记录；</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）投标人代表、招标人代表、监标人、记录人等有关人员在开标记录上签字确认；</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）开标会议结束。</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5.2.2</w:t>
      </w:r>
      <w:r>
        <w:rPr>
          <w:rFonts w:asciiTheme="minorEastAsia" w:eastAsiaTheme="minorEastAsia" w:hAnsiTheme="minorEastAsia" w:hint="eastAsia"/>
        </w:rPr>
        <w:t>在投标文件第一个信封（商务及技术文件）开标现场，投标文件第二个信封（报价文件）不予开封，由招标人密封保存。</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5.2.3</w:t>
      </w:r>
      <w:r>
        <w:rPr>
          <w:rFonts w:asciiTheme="minorEastAsia" w:eastAsiaTheme="minorEastAsia" w:hAnsiTheme="minorEastAsia" w:hint="eastAsia"/>
        </w:rPr>
        <w:t>电子投标文件第二个信封（报价文件）在第一信封（商务及技术文件）评审后对前三名进行解密。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5.2.4</w:t>
      </w:r>
      <w:r>
        <w:rPr>
          <w:rFonts w:asciiTheme="minorEastAsia" w:eastAsiaTheme="minorEastAsia" w:hAnsiTheme="minorEastAsia" w:hint="eastAsia"/>
        </w:rPr>
        <w:t>招标人将按照本章第</w:t>
      </w:r>
      <w:r>
        <w:rPr>
          <w:rFonts w:asciiTheme="minorEastAsia" w:eastAsiaTheme="minorEastAsia" w:hAnsiTheme="minorEastAsia" w:hint="eastAsia"/>
        </w:rPr>
        <w:t xml:space="preserve"> 5.1 </w:t>
      </w:r>
      <w:r>
        <w:rPr>
          <w:rFonts w:asciiTheme="minorEastAsia" w:eastAsiaTheme="minorEastAsia" w:hAnsiTheme="minorEastAsia" w:hint="eastAsia"/>
        </w:rPr>
        <w:t>款规定的时间和地点对投标文件第二个信封（报价文件）进行开标。主持人按下列程序进行开标：</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）宣布开标纪律；</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）按照投标人须知前附表规定检查电子投标文件情况；</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）按照投标人须知前附表的规定确定并宣布投标文件开标顺序；</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）当众拆开投标文件第一个信封（商务及技术文件）评审结果的的密封袋，宣布通过投标文件第一个信封（商务及技术文件）评审的投标人名单，并点名确认投标人是否派人到场；</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）第二信封电子投标文件解密；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未通过电子投标文件第一个信封（商务及技术文件）评审的投标文件第二个信封（报价文件）不再进行解密；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）投标人代表、招标人代表、监标人、记录人等有关人员在开标记录上签字确认；</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）开标会议结束。</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5.2.5</w:t>
      </w:r>
      <w:r>
        <w:rPr>
          <w:rFonts w:asciiTheme="minorEastAsia" w:eastAsiaTheme="minorEastAsia" w:hAnsiTheme="minorEastAsia" w:hint="eastAsia"/>
        </w:rPr>
        <w:t>第二个信封（报价文件）开标过程中，若招标人发现投标文件出现以下任一情况，经监标人确认并当场宣布为废标：</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）未在电子投标函上填写投标总价；</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）投标报价或调价函中的报价超出招标人公布的投标控制价上限。</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5.2.6</w:t>
      </w:r>
      <w:r>
        <w:rPr>
          <w:rFonts w:asciiTheme="minorEastAsia" w:eastAsiaTheme="minorEastAsia" w:hAnsiTheme="minorEastAsia" w:hint="eastAsia"/>
        </w:rPr>
        <w:t>电子投标文件的解密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5.2.6.1</w:t>
      </w:r>
      <w:r>
        <w:rPr>
          <w:rFonts w:asciiTheme="minorEastAsia" w:eastAsiaTheme="minorEastAsia" w:hAnsiTheme="minorEastAsia" w:hint="eastAsia"/>
        </w:rPr>
        <w:t>本项目为全流程电子化交易项目，电子投标文件采用双重加密。在投标截止时间到达后，分标段进行解密。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投标人解密：投标人使用本单位</w:t>
      </w:r>
      <w:r>
        <w:rPr>
          <w:rFonts w:asciiTheme="minorEastAsia" w:eastAsiaTheme="minorEastAsia" w:hAnsiTheme="minorEastAsia" w:hint="eastAsia"/>
        </w:rPr>
        <w:t>CA</w:t>
      </w:r>
      <w:r>
        <w:rPr>
          <w:rFonts w:asciiTheme="minorEastAsia" w:eastAsiaTheme="minorEastAsia" w:hAnsiTheme="minorEastAsia" w:hint="eastAsia"/>
        </w:rPr>
        <w:t>数字证书远程或现场进行解密。需现场使用一体机进行解密的，请在代理机构引导下进行。</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代理机构解密：代理机构按电子投标文件到达交易系统的先后顺序，使用本单位</w:t>
      </w:r>
      <w:r>
        <w:rPr>
          <w:rFonts w:asciiTheme="minorEastAsia" w:eastAsiaTheme="minorEastAsia" w:hAnsiTheme="minorEastAsia" w:hint="eastAsia"/>
        </w:rPr>
        <w:t>CA</w:t>
      </w:r>
      <w:r>
        <w:rPr>
          <w:rFonts w:asciiTheme="minorEastAsia" w:eastAsiaTheme="minorEastAsia" w:hAnsiTheme="minorEastAsia" w:hint="eastAsia"/>
        </w:rPr>
        <w:t>数字证书进行再次解密。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5.2.7</w:t>
      </w:r>
      <w:r>
        <w:rPr>
          <w:rFonts w:asciiTheme="minorEastAsia" w:eastAsiaTheme="minorEastAsia" w:hAnsiTheme="minorEastAsia" w:hint="eastAsia"/>
        </w:rPr>
        <w:t>电子投标文件解密异常情况处理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因投标人</w:t>
      </w:r>
      <w:r>
        <w:rPr>
          <w:rFonts w:asciiTheme="minorEastAsia" w:eastAsiaTheme="minorEastAsia" w:hAnsiTheme="minorEastAsia" w:hint="eastAsia"/>
        </w:rPr>
        <w:t>原因电子投标文件解密失败的，由系统技术人员协助投标人将备份文件（电子介质存储）导入系统。若备份文件（电子介质存储）无法导入系统或导入系统仍无法解密的，视为投标人撤销其投标文件。</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5.3</w:t>
      </w:r>
      <w:r>
        <w:rPr>
          <w:rFonts w:asciiTheme="minorEastAsia" w:eastAsiaTheme="minorEastAsia" w:hAnsiTheme="minorEastAsia" w:hint="eastAsia"/>
        </w:rPr>
        <w:t>开标异议</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投标人对开标有异议的，应在开标现场提出，招标人当场作出答复，并制作记录，</w:t>
      </w:r>
      <w:r>
        <w:rPr>
          <w:rFonts w:asciiTheme="minorEastAsia" w:eastAsiaTheme="minorEastAsia" w:hAnsiTheme="minorEastAsia" w:hint="eastAsia"/>
        </w:rPr>
        <w:t xml:space="preserve"> </w:t>
      </w:r>
      <w:r>
        <w:rPr>
          <w:rFonts w:asciiTheme="minorEastAsia" w:eastAsiaTheme="minorEastAsia" w:hAnsiTheme="minorEastAsia" w:hint="eastAsia"/>
        </w:rPr>
        <w:t>有异议的投标人代表、招标人代表、记录人等有关人员在记录上签字确认。</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6. </w:t>
      </w:r>
      <w:r>
        <w:rPr>
          <w:rFonts w:asciiTheme="minorEastAsia" w:eastAsiaTheme="minorEastAsia" w:hAnsiTheme="minorEastAsia" w:hint="eastAsia"/>
          <w:b/>
          <w:bCs/>
        </w:rPr>
        <w:t>评标</w:t>
      </w:r>
      <w:bookmarkEnd w:id="124"/>
    </w:p>
    <w:p w:rsidR="00D00D5E" w:rsidRDefault="00C1371E">
      <w:pPr>
        <w:spacing w:line="360" w:lineRule="auto"/>
        <w:jc w:val="left"/>
        <w:rPr>
          <w:rFonts w:asciiTheme="minorEastAsia" w:eastAsiaTheme="minorEastAsia" w:hAnsiTheme="minorEastAsia"/>
          <w:b/>
          <w:bCs/>
        </w:rPr>
      </w:pPr>
      <w:bookmarkStart w:id="125" w:name="_Toc179632581"/>
      <w:bookmarkStart w:id="126" w:name="_Toc152045563"/>
      <w:bookmarkStart w:id="127" w:name="_Toc144974531"/>
      <w:bookmarkStart w:id="128" w:name="_Toc152042339"/>
      <w:bookmarkEnd w:id="125"/>
      <w:bookmarkEnd w:id="126"/>
      <w:bookmarkEnd w:id="127"/>
      <w:r>
        <w:rPr>
          <w:rFonts w:asciiTheme="minorEastAsia" w:eastAsiaTheme="minorEastAsia" w:hAnsiTheme="minorEastAsia" w:hint="eastAsia"/>
          <w:b/>
          <w:bCs/>
        </w:rPr>
        <w:t xml:space="preserve">6.1 </w:t>
      </w:r>
      <w:r>
        <w:rPr>
          <w:rFonts w:asciiTheme="minorEastAsia" w:eastAsiaTheme="minorEastAsia" w:hAnsiTheme="minorEastAsia" w:hint="eastAsia"/>
          <w:b/>
          <w:bCs/>
        </w:rPr>
        <w:t>评标委员会</w:t>
      </w:r>
      <w:bookmarkEnd w:id="128"/>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6.1.1 </w:t>
      </w:r>
      <w:r>
        <w:rPr>
          <w:rFonts w:asciiTheme="minorEastAsia" w:eastAsiaTheme="minorEastAsia" w:hAnsiTheme="minorEastAsia" w:hint="eastAsia"/>
        </w:rPr>
        <w:t>评标由评标委员会负责。评标委员会由有关技术、经济等方面的专家组成。评标委员会</w:t>
      </w:r>
      <w:r>
        <w:rPr>
          <w:rFonts w:asciiTheme="minorEastAsia" w:eastAsiaTheme="minorEastAsia" w:hAnsiTheme="minorEastAsia" w:hint="eastAsia"/>
        </w:rPr>
        <w:lastRenderedPageBreak/>
        <w:t>成员人数以及技术、经济等方面专家的确定方式见投标人须知前</w:t>
      </w:r>
      <w:r>
        <w:rPr>
          <w:rFonts w:asciiTheme="minorEastAsia" w:eastAsiaTheme="minorEastAsia" w:hAnsiTheme="minorEastAsia" w:hint="eastAsia"/>
        </w:rPr>
        <w:t>附表。</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6.1.2 </w:t>
      </w:r>
      <w:r>
        <w:rPr>
          <w:rFonts w:asciiTheme="minorEastAsia" w:eastAsiaTheme="minorEastAsia" w:hAnsiTheme="minorEastAsia" w:hint="eastAsia"/>
        </w:rPr>
        <w:t>评标委员会成员有下列情形之一的，应主动提出回避：</w:t>
      </w:r>
    </w:p>
    <w:p w:rsidR="00D00D5E" w:rsidRDefault="00C1371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bookmarkStart w:id="129" w:name="_Toc152042340"/>
      <w:bookmarkStart w:id="130" w:name="_Toc179632582"/>
      <w:bookmarkStart w:id="131" w:name="_Toc144974532"/>
      <w:bookmarkStart w:id="132" w:name="_Toc152045564"/>
      <w:bookmarkEnd w:id="129"/>
      <w:bookmarkEnd w:id="130"/>
      <w:bookmarkEnd w:id="131"/>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）为负责招标项目监督管理的交通运输主管部门的工作人员；</w:t>
      </w:r>
    </w:p>
    <w:p w:rsidR="00D00D5E" w:rsidRDefault="00C1371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）与投标人法定代表人或其委托代理人有近亲属关系；</w:t>
      </w:r>
    </w:p>
    <w:p w:rsidR="00D00D5E" w:rsidRDefault="00C1371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）为投标人的工作人员或退休人员；</w:t>
      </w:r>
    </w:p>
    <w:p w:rsidR="00D00D5E" w:rsidRDefault="00C1371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cs="Times New Roman" w:hint="eastAsia"/>
          <w:color w:val="auto"/>
          <w:sz w:val="21"/>
          <w:szCs w:val="21"/>
        </w:rPr>
        <w:t>）与投标人有其他利害关系，可能影响评标活动公正性；</w:t>
      </w:r>
    </w:p>
    <w:p w:rsidR="00D00D5E" w:rsidRDefault="00C1371E">
      <w:pPr>
        <w:pStyle w:val="a4"/>
        <w:kinsoku w:val="0"/>
        <w:overflowPunct w:val="0"/>
        <w:spacing w:line="360" w:lineRule="auto"/>
        <w:ind w:left="50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cs="Times New Roman" w:hint="eastAsia"/>
          <w:color w:val="auto"/>
          <w:sz w:val="21"/>
          <w:szCs w:val="21"/>
        </w:rPr>
        <w:t>）在与招标投标有关的活动中有过违法违规行为、曾受过行政处罚或刑事处罚。</w:t>
      </w:r>
    </w:p>
    <w:p w:rsidR="00D00D5E" w:rsidRDefault="00C1371E">
      <w:pPr>
        <w:pStyle w:val="a4"/>
        <w:kinsoku w:val="0"/>
        <w:overflowPunct w:val="0"/>
        <w:spacing w:line="360" w:lineRule="auto"/>
        <w:ind w:right="23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6.1.3 </w:t>
      </w:r>
      <w:r>
        <w:rPr>
          <w:rFonts w:asciiTheme="minorEastAsia" w:eastAsiaTheme="minorEastAsia" w:hAnsiTheme="minorEastAsia" w:cs="Times New Roman" w:hint="eastAsia"/>
          <w:color w:val="auto"/>
          <w:sz w:val="21"/>
          <w:szCs w:val="21"/>
        </w:rPr>
        <w:t>评标过程中，评标委员会成员有回避事由、擅离职守或因健康等原因不能</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继续评标的，招标人有权更换。被更换的评标委员会成员作出的评审结论无效，由更</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换后的评标委员会成员重新进行评审。</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6.2 </w:t>
      </w:r>
      <w:r>
        <w:rPr>
          <w:rFonts w:asciiTheme="minorEastAsia" w:eastAsiaTheme="minorEastAsia" w:hAnsiTheme="minorEastAsia" w:hint="eastAsia"/>
          <w:b/>
          <w:bCs/>
        </w:rPr>
        <w:t>评标原则</w:t>
      </w:r>
      <w:bookmarkEnd w:id="132"/>
    </w:p>
    <w:p w:rsidR="00D00D5E" w:rsidRDefault="00C1371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评标活动遵循公平、公正、科学和择优的原则。</w:t>
      </w:r>
    </w:p>
    <w:p w:rsidR="00D00D5E" w:rsidRDefault="00C1371E">
      <w:pPr>
        <w:spacing w:line="360" w:lineRule="auto"/>
        <w:jc w:val="left"/>
        <w:rPr>
          <w:rFonts w:asciiTheme="minorEastAsia" w:eastAsiaTheme="minorEastAsia" w:hAnsiTheme="minorEastAsia"/>
          <w:b/>
          <w:bCs/>
        </w:rPr>
      </w:pPr>
      <w:bookmarkStart w:id="133" w:name="_Toc144974533"/>
      <w:bookmarkStart w:id="134" w:name="_Toc179632583"/>
      <w:bookmarkStart w:id="135" w:name="_Toc152045565"/>
      <w:bookmarkStart w:id="136" w:name="_Toc152042341"/>
      <w:bookmarkEnd w:id="133"/>
      <w:bookmarkEnd w:id="134"/>
      <w:bookmarkEnd w:id="135"/>
      <w:r>
        <w:rPr>
          <w:rFonts w:asciiTheme="minorEastAsia" w:eastAsiaTheme="minorEastAsia" w:hAnsiTheme="minorEastAsia" w:hint="eastAsia"/>
          <w:b/>
          <w:bCs/>
        </w:rPr>
        <w:t xml:space="preserve">6.3 </w:t>
      </w:r>
      <w:r>
        <w:rPr>
          <w:rFonts w:asciiTheme="minorEastAsia" w:eastAsiaTheme="minorEastAsia" w:hAnsiTheme="minorEastAsia" w:hint="eastAsia"/>
          <w:b/>
          <w:bCs/>
        </w:rPr>
        <w:t>评标</w:t>
      </w:r>
      <w:bookmarkEnd w:id="136"/>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6.3.1</w:t>
      </w:r>
      <w:r>
        <w:rPr>
          <w:rFonts w:asciiTheme="minorEastAsia" w:eastAsiaTheme="minorEastAsia" w:hAnsiTheme="minorEastAsia" w:hint="eastAsia"/>
        </w:rPr>
        <w:t>评标委员会按照第三章“评标办法”规定的方法、评审因素、标准和程序对投标文件进行评审。第三章“评标办法”没有规定的方法、评审因素和标准，不作为评标依据。</w:t>
      </w:r>
    </w:p>
    <w:p w:rsidR="00D00D5E" w:rsidRDefault="00C1371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6.3.2  </w:t>
      </w:r>
      <w:r>
        <w:rPr>
          <w:rFonts w:asciiTheme="minorEastAsia" w:eastAsiaTheme="minorEastAsia" w:hAnsiTheme="minorEastAsia" w:cs="Times New Roman" w:hint="eastAsia"/>
          <w:color w:val="auto"/>
          <w:sz w:val="21"/>
          <w:szCs w:val="21"/>
        </w:rPr>
        <w:t>评标完成后，评标委员会应向招标人提交书面评标报告和中标候选人名单。</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hint="eastAsia"/>
          <w:color w:val="auto"/>
          <w:sz w:val="21"/>
          <w:szCs w:val="21"/>
        </w:rPr>
        <w:t>评标委员会推荐中标候选人的人数见投标人须知前附表。</w:t>
      </w:r>
    </w:p>
    <w:p w:rsidR="00D00D5E" w:rsidRDefault="00C1371E">
      <w:pPr>
        <w:spacing w:line="360" w:lineRule="auto"/>
        <w:jc w:val="left"/>
        <w:rPr>
          <w:rFonts w:asciiTheme="minorEastAsia" w:eastAsiaTheme="minorEastAsia" w:hAnsiTheme="minorEastAsia"/>
          <w:b/>
          <w:bCs/>
        </w:rPr>
      </w:pPr>
      <w:bookmarkStart w:id="137" w:name="_Toc144974534"/>
      <w:bookmarkStart w:id="138" w:name="_Toc152045566"/>
      <w:bookmarkStart w:id="139" w:name="_Toc179632584"/>
      <w:bookmarkStart w:id="140" w:name="_Toc152042342"/>
      <w:bookmarkStart w:id="141" w:name="_Toc393441362"/>
      <w:bookmarkEnd w:id="137"/>
      <w:bookmarkEnd w:id="138"/>
      <w:bookmarkEnd w:id="139"/>
      <w:bookmarkEnd w:id="140"/>
      <w:r>
        <w:rPr>
          <w:rFonts w:asciiTheme="minorEastAsia" w:eastAsiaTheme="minorEastAsia" w:hAnsiTheme="minorEastAsia" w:hint="eastAsia"/>
          <w:b/>
          <w:bCs/>
        </w:rPr>
        <w:t xml:space="preserve">7. </w:t>
      </w:r>
      <w:r>
        <w:rPr>
          <w:rFonts w:asciiTheme="minorEastAsia" w:eastAsiaTheme="minorEastAsia" w:hAnsiTheme="minorEastAsia" w:hint="eastAsia"/>
          <w:b/>
          <w:bCs/>
        </w:rPr>
        <w:t>合同授予</w:t>
      </w:r>
      <w:bookmarkEnd w:id="141"/>
    </w:p>
    <w:p w:rsidR="00D00D5E" w:rsidRDefault="00C1371E">
      <w:pPr>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 xml:space="preserve">7.1 </w:t>
      </w:r>
      <w:r>
        <w:rPr>
          <w:rFonts w:asciiTheme="minorEastAsia" w:eastAsiaTheme="minorEastAsia" w:hAnsiTheme="minorEastAsia" w:hint="eastAsia"/>
          <w:b/>
        </w:rPr>
        <w:t>中标候选人公示</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招标人在收到评标报告之日起</w:t>
      </w:r>
      <w:r>
        <w:rPr>
          <w:rFonts w:asciiTheme="minorEastAsia" w:eastAsiaTheme="minorEastAsia" w:hAnsiTheme="minorEastAsia" w:hint="eastAsia"/>
        </w:rPr>
        <w:t xml:space="preserve"> </w:t>
      </w:r>
      <w:r>
        <w:rPr>
          <w:rFonts w:asciiTheme="minorEastAsia" w:eastAsiaTheme="minorEastAsia" w:hAnsiTheme="minorEastAsia"/>
        </w:rPr>
        <w:t xml:space="preserve">3 </w:t>
      </w:r>
      <w:r>
        <w:rPr>
          <w:rFonts w:asciiTheme="minorEastAsia" w:eastAsiaTheme="minorEastAsia" w:hAnsiTheme="minorEastAsia" w:hint="eastAsia"/>
        </w:rPr>
        <w:t>日内，按照投标人须知前附表规定的</w:t>
      </w:r>
      <w:r>
        <w:rPr>
          <w:rFonts w:asciiTheme="minorEastAsia" w:eastAsiaTheme="minorEastAsia" w:hAnsiTheme="minorEastAsia" w:hint="eastAsia"/>
        </w:rPr>
        <w:t>公示媒介和期限公示中标候选人，公示期不得少于</w:t>
      </w:r>
      <w:r>
        <w:rPr>
          <w:rFonts w:asciiTheme="minorEastAsia" w:eastAsiaTheme="minorEastAsia" w:hAnsiTheme="minorEastAsia" w:hint="eastAsia"/>
        </w:rPr>
        <w:t xml:space="preserve"> </w:t>
      </w:r>
      <w:r>
        <w:rPr>
          <w:rFonts w:asciiTheme="minorEastAsia" w:eastAsiaTheme="minorEastAsia" w:hAnsiTheme="minorEastAsia"/>
        </w:rPr>
        <w:t xml:space="preserve">3 </w:t>
      </w:r>
      <w:r>
        <w:rPr>
          <w:rFonts w:asciiTheme="minorEastAsia" w:eastAsiaTheme="minorEastAsia" w:hAnsiTheme="minorEastAsia" w:hint="eastAsia"/>
        </w:rPr>
        <w:t>日，公示内容包括：</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）中标候选人排序、名称、投标报价，对工程质量要求、安全目标和工期的响应情况；</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）中标候选人在投标文件中承诺的项目经理姓名、相关证书名称和编号；</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）中标候选人在投标文件中填报的项目业绩；</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）被否决投标的投标人名称、否决依据和原因；</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）提出异议的渠道和方式；</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）投标人须知前附表规定公示的其他内容。</w:t>
      </w:r>
    </w:p>
    <w:p w:rsidR="00D00D5E" w:rsidRDefault="00C1371E">
      <w:pPr>
        <w:spacing w:line="360" w:lineRule="auto"/>
        <w:ind w:firstLineChars="200" w:firstLine="422"/>
        <w:jc w:val="left"/>
        <w:rPr>
          <w:rFonts w:asciiTheme="minorEastAsia" w:eastAsiaTheme="minorEastAsia" w:hAnsiTheme="minorEastAsia"/>
          <w:b/>
        </w:rPr>
      </w:pPr>
      <w:bookmarkStart w:id="142" w:name="bookmark72"/>
      <w:bookmarkEnd w:id="142"/>
      <w:r>
        <w:rPr>
          <w:rFonts w:asciiTheme="minorEastAsia" w:eastAsiaTheme="minorEastAsia" w:hAnsiTheme="minorEastAsia" w:hint="eastAsia"/>
          <w:b/>
        </w:rPr>
        <w:t xml:space="preserve">7.2 </w:t>
      </w:r>
      <w:r>
        <w:rPr>
          <w:rFonts w:asciiTheme="minorEastAsia" w:eastAsiaTheme="minorEastAsia" w:hAnsiTheme="minorEastAsia" w:hint="eastAsia"/>
          <w:b/>
        </w:rPr>
        <w:t>评标结果异议</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投标人或其他利害关系人对依法必须进行招标的项目的评标结果有异议的，应在中标候选人公示期间提出。招标人将在收到异议之日起</w:t>
      </w:r>
      <w:r>
        <w:rPr>
          <w:rFonts w:asciiTheme="minorEastAsia" w:eastAsiaTheme="minorEastAsia" w:hAnsiTheme="minorEastAsia" w:hint="eastAsia"/>
        </w:rPr>
        <w:t xml:space="preserve"> </w:t>
      </w:r>
      <w:r>
        <w:rPr>
          <w:rFonts w:asciiTheme="minorEastAsia" w:eastAsiaTheme="minorEastAsia" w:hAnsiTheme="minorEastAsia"/>
        </w:rPr>
        <w:t xml:space="preserve">3 </w:t>
      </w:r>
      <w:r>
        <w:rPr>
          <w:rFonts w:asciiTheme="minorEastAsia" w:eastAsiaTheme="minorEastAsia" w:hAnsiTheme="minorEastAsia" w:hint="eastAsia"/>
        </w:rPr>
        <w:t>日内作出答复；作出答复前，将暂停招标投标活动。</w:t>
      </w:r>
    </w:p>
    <w:p w:rsidR="00D00D5E" w:rsidRDefault="00C1371E">
      <w:pPr>
        <w:spacing w:line="360" w:lineRule="auto"/>
        <w:ind w:firstLineChars="200" w:firstLine="422"/>
        <w:jc w:val="left"/>
        <w:rPr>
          <w:rFonts w:asciiTheme="minorEastAsia" w:eastAsiaTheme="minorEastAsia" w:hAnsiTheme="minorEastAsia"/>
          <w:b/>
        </w:rPr>
      </w:pPr>
      <w:bookmarkStart w:id="143" w:name="bookmark73"/>
      <w:bookmarkEnd w:id="143"/>
      <w:r>
        <w:rPr>
          <w:rFonts w:asciiTheme="minorEastAsia" w:eastAsiaTheme="minorEastAsia" w:hAnsiTheme="minorEastAsia" w:hint="eastAsia"/>
          <w:b/>
        </w:rPr>
        <w:t xml:space="preserve">7.3 </w:t>
      </w:r>
      <w:r>
        <w:rPr>
          <w:rFonts w:asciiTheme="minorEastAsia" w:eastAsiaTheme="minorEastAsia" w:hAnsiTheme="minorEastAsia" w:hint="eastAsia"/>
          <w:b/>
        </w:rPr>
        <w:t>中标候选人履约能力审查</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中标候选人的经营、财务状况发生较大变化或存在违法行为，招标人认为可能影响其履约能力的，将在发出中标通知书前提请原评标委员会按照招标文件规定的标准</w:t>
      </w:r>
      <w:r>
        <w:rPr>
          <w:rFonts w:asciiTheme="minorEastAsia" w:eastAsiaTheme="minorEastAsia" w:hAnsiTheme="minorEastAsia" w:hint="eastAsia"/>
        </w:rPr>
        <w:t xml:space="preserve"> </w:t>
      </w:r>
      <w:r>
        <w:rPr>
          <w:rFonts w:asciiTheme="minorEastAsia" w:eastAsiaTheme="minorEastAsia" w:hAnsiTheme="minorEastAsia" w:hint="eastAsia"/>
        </w:rPr>
        <w:t>和方法进行审查确认。</w:t>
      </w:r>
    </w:p>
    <w:p w:rsidR="00D00D5E" w:rsidRDefault="00C1371E">
      <w:pPr>
        <w:spacing w:line="360" w:lineRule="auto"/>
        <w:ind w:firstLineChars="200" w:firstLine="422"/>
        <w:jc w:val="left"/>
        <w:rPr>
          <w:rFonts w:asciiTheme="minorEastAsia" w:eastAsiaTheme="minorEastAsia" w:hAnsiTheme="minorEastAsia"/>
          <w:b/>
        </w:rPr>
      </w:pPr>
      <w:bookmarkStart w:id="144" w:name="bookmark74"/>
      <w:bookmarkEnd w:id="144"/>
      <w:r>
        <w:rPr>
          <w:rFonts w:asciiTheme="minorEastAsia" w:eastAsiaTheme="minorEastAsia" w:hAnsiTheme="minorEastAsia" w:hint="eastAsia"/>
          <w:b/>
        </w:rPr>
        <w:t xml:space="preserve">7.4 </w:t>
      </w:r>
      <w:r>
        <w:rPr>
          <w:rFonts w:asciiTheme="minorEastAsia" w:eastAsiaTheme="minorEastAsia" w:hAnsiTheme="minorEastAsia" w:hint="eastAsia"/>
          <w:b/>
        </w:rPr>
        <w:t>定标</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按照投标人须知前附表的规定，招标人或招标人授权的评标委员会依法确定中标人。</w:t>
      </w:r>
    </w:p>
    <w:p w:rsidR="00D00D5E" w:rsidRDefault="00C1371E">
      <w:pPr>
        <w:spacing w:line="360" w:lineRule="auto"/>
        <w:ind w:firstLineChars="200" w:firstLine="422"/>
        <w:jc w:val="left"/>
        <w:rPr>
          <w:rFonts w:asciiTheme="minorEastAsia" w:eastAsiaTheme="minorEastAsia" w:hAnsiTheme="minorEastAsia"/>
          <w:b/>
        </w:rPr>
      </w:pPr>
      <w:bookmarkStart w:id="145" w:name="bookmark75"/>
      <w:bookmarkEnd w:id="145"/>
      <w:r>
        <w:rPr>
          <w:rFonts w:asciiTheme="minorEastAsia" w:eastAsiaTheme="minorEastAsia" w:hAnsiTheme="minorEastAsia" w:hint="eastAsia"/>
          <w:b/>
        </w:rPr>
        <w:lastRenderedPageBreak/>
        <w:t xml:space="preserve">7.5 </w:t>
      </w:r>
      <w:r>
        <w:rPr>
          <w:rFonts w:asciiTheme="minorEastAsia" w:eastAsiaTheme="minorEastAsia" w:hAnsiTheme="minorEastAsia" w:hint="eastAsia"/>
          <w:b/>
        </w:rPr>
        <w:t>中标通知</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在本章第</w:t>
      </w:r>
      <w:r>
        <w:rPr>
          <w:rFonts w:asciiTheme="minorEastAsia" w:eastAsiaTheme="minorEastAsia" w:hAnsiTheme="minorEastAsia" w:hint="eastAsia"/>
        </w:rPr>
        <w:t xml:space="preserve"> </w:t>
      </w:r>
      <w:r>
        <w:rPr>
          <w:rFonts w:asciiTheme="minorEastAsia" w:eastAsiaTheme="minorEastAsia" w:hAnsiTheme="minorEastAsia"/>
        </w:rPr>
        <w:t xml:space="preserve">3.3 </w:t>
      </w:r>
      <w:r>
        <w:rPr>
          <w:rFonts w:asciiTheme="minorEastAsia" w:eastAsiaTheme="minorEastAsia" w:hAnsiTheme="minorEastAsia" w:hint="eastAsia"/>
        </w:rPr>
        <w:t>款规定的投标有</w:t>
      </w:r>
      <w:r>
        <w:rPr>
          <w:rFonts w:asciiTheme="minorEastAsia" w:eastAsiaTheme="minorEastAsia" w:hAnsiTheme="minorEastAsia" w:hint="eastAsia"/>
        </w:rPr>
        <w:t>效期内，招标人以投标人须知前附表规定的形式向</w:t>
      </w:r>
      <w:r>
        <w:rPr>
          <w:rFonts w:asciiTheme="minorEastAsia" w:eastAsiaTheme="minorEastAsia" w:hAnsiTheme="minorEastAsia" w:hint="eastAsia"/>
        </w:rPr>
        <w:t xml:space="preserve"> </w:t>
      </w:r>
      <w:r>
        <w:rPr>
          <w:rFonts w:asciiTheme="minorEastAsia" w:eastAsiaTheme="minorEastAsia" w:hAnsiTheme="minorEastAsia" w:hint="eastAsia"/>
        </w:rPr>
        <w:t>中标人发出中标通知书，同时将中标结果通知未中标的投标人。</w:t>
      </w:r>
    </w:p>
    <w:p w:rsidR="00D00D5E" w:rsidRDefault="00C1371E">
      <w:pPr>
        <w:spacing w:line="360" w:lineRule="auto"/>
        <w:ind w:firstLineChars="200" w:firstLine="422"/>
        <w:jc w:val="left"/>
        <w:rPr>
          <w:rFonts w:asciiTheme="minorEastAsia" w:eastAsiaTheme="minorEastAsia" w:hAnsiTheme="minorEastAsia"/>
          <w:b/>
        </w:rPr>
      </w:pPr>
      <w:bookmarkStart w:id="146" w:name="bookmark76"/>
      <w:bookmarkEnd w:id="146"/>
      <w:r>
        <w:rPr>
          <w:rFonts w:asciiTheme="minorEastAsia" w:eastAsiaTheme="minorEastAsia" w:hAnsiTheme="minorEastAsia" w:hint="eastAsia"/>
          <w:b/>
        </w:rPr>
        <w:t xml:space="preserve">7.6 </w:t>
      </w:r>
      <w:r>
        <w:rPr>
          <w:rFonts w:asciiTheme="minorEastAsia" w:eastAsiaTheme="minorEastAsia" w:hAnsiTheme="minorEastAsia" w:hint="eastAsia"/>
          <w:b/>
        </w:rPr>
        <w:t>中标结果公告</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招标人在确定中标人之日起</w:t>
      </w:r>
      <w:r>
        <w:rPr>
          <w:rFonts w:asciiTheme="minorEastAsia" w:eastAsiaTheme="minorEastAsia" w:hAnsiTheme="minorEastAsia" w:hint="eastAsia"/>
        </w:rPr>
        <w:t xml:space="preserve"> </w:t>
      </w:r>
      <w:r>
        <w:rPr>
          <w:rFonts w:asciiTheme="minorEastAsia" w:eastAsiaTheme="minorEastAsia" w:hAnsiTheme="minorEastAsia"/>
        </w:rPr>
        <w:t xml:space="preserve">3 </w:t>
      </w:r>
      <w:r>
        <w:rPr>
          <w:rFonts w:asciiTheme="minorEastAsia" w:eastAsiaTheme="minorEastAsia" w:hAnsiTheme="minorEastAsia" w:hint="eastAsia"/>
        </w:rPr>
        <w:t>日内，按照投标人须知前附表规定的公告媒介和期限公告中标结果，公告期不得少于</w:t>
      </w:r>
      <w:r>
        <w:rPr>
          <w:rFonts w:asciiTheme="minorEastAsia" w:eastAsiaTheme="minorEastAsia" w:hAnsiTheme="minorEastAsia" w:hint="eastAsia"/>
        </w:rPr>
        <w:t xml:space="preserve"> </w:t>
      </w:r>
      <w:r>
        <w:rPr>
          <w:rFonts w:asciiTheme="minorEastAsia" w:eastAsiaTheme="minorEastAsia" w:hAnsiTheme="minorEastAsia"/>
        </w:rPr>
        <w:t xml:space="preserve">3 </w:t>
      </w:r>
      <w:r>
        <w:rPr>
          <w:rFonts w:asciiTheme="minorEastAsia" w:eastAsiaTheme="minorEastAsia" w:hAnsiTheme="minorEastAsia" w:hint="eastAsia"/>
        </w:rPr>
        <w:t>日。公告内容包括中标人名称、中标价。</w:t>
      </w:r>
    </w:p>
    <w:p w:rsidR="00D00D5E" w:rsidRDefault="00C1371E">
      <w:pPr>
        <w:spacing w:line="360" w:lineRule="auto"/>
        <w:ind w:firstLineChars="200" w:firstLine="422"/>
        <w:jc w:val="left"/>
        <w:rPr>
          <w:rFonts w:asciiTheme="minorEastAsia" w:eastAsiaTheme="minorEastAsia" w:hAnsiTheme="minorEastAsia"/>
          <w:b/>
        </w:rPr>
      </w:pPr>
      <w:bookmarkStart w:id="147" w:name="bookmark77"/>
      <w:bookmarkEnd w:id="147"/>
      <w:r>
        <w:rPr>
          <w:rFonts w:asciiTheme="minorEastAsia" w:eastAsiaTheme="minorEastAsia" w:hAnsiTheme="minorEastAsia" w:hint="eastAsia"/>
          <w:b/>
        </w:rPr>
        <w:t xml:space="preserve">7.7 </w:t>
      </w:r>
      <w:r>
        <w:rPr>
          <w:rFonts w:asciiTheme="minorEastAsia" w:eastAsiaTheme="minorEastAsia" w:hAnsiTheme="minorEastAsia" w:hint="eastAsia"/>
          <w:b/>
        </w:rPr>
        <w:t>履约保证金</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7.7.1 </w:t>
      </w:r>
      <w:r>
        <w:rPr>
          <w:rFonts w:asciiTheme="minorEastAsia" w:eastAsiaTheme="minorEastAsia" w:hAnsiTheme="minorEastAsia" w:hint="eastAsia"/>
        </w:rPr>
        <w:t>在签订合同前，中标人应按投标人须知前附表规定的形式、金额和招标文件第四章</w:t>
      </w:r>
      <w:r>
        <w:rPr>
          <w:rFonts w:asciiTheme="minorEastAsia" w:eastAsiaTheme="minorEastAsia" w:hAnsiTheme="minorEastAsia"/>
        </w:rPr>
        <w:t>“</w:t>
      </w:r>
      <w:r>
        <w:rPr>
          <w:rFonts w:asciiTheme="minorEastAsia" w:eastAsiaTheme="minorEastAsia" w:hAnsiTheme="minorEastAsia" w:hint="eastAsia"/>
        </w:rPr>
        <w:t>合同条款及格式</w:t>
      </w:r>
      <w:r>
        <w:rPr>
          <w:rFonts w:asciiTheme="minorEastAsia" w:eastAsiaTheme="minorEastAsia" w:hAnsiTheme="minorEastAsia"/>
        </w:rPr>
        <w:t>”</w:t>
      </w:r>
      <w:r>
        <w:rPr>
          <w:rFonts w:asciiTheme="minorEastAsia" w:eastAsiaTheme="minorEastAsia" w:hAnsiTheme="minorEastAsia" w:hint="eastAsia"/>
        </w:rPr>
        <w:t>规定的或事先经过招标人书面认可的履约保证金格式向</w:t>
      </w:r>
      <w:r>
        <w:rPr>
          <w:rFonts w:asciiTheme="minorEastAsia" w:eastAsiaTheme="minorEastAsia" w:hAnsiTheme="minorEastAsia" w:hint="eastAsia"/>
        </w:rPr>
        <w:t xml:space="preserve"> </w:t>
      </w:r>
      <w:r>
        <w:rPr>
          <w:rFonts w:asciiTheme="minorEastAsia" w:eastAsiaTheme="minorEastAsia" w:hAnsiTheme="minorEastAsia" w:hint="eastAsia"/>
        </w:rPr>
        <w:t>招标人提交履约保证金。除投标人须知前附表另有规定外，履约保证金为签</w:t>
      </w:r>
      <w:r>
        <w:rPr>
          <w:rFonts w:asciiTheme="minorEastAsia" w:eastAsiaTheme="minorEastAsia" w:hAnsiTheme="minorEastAsia" w:hint="eastAsia"/>
        </w:rPr>
        <w:t>约合同价的</w:t>
      </w:r>
      <w:r>
        <w:rPr>
          <w:rFonts w:asciiTheme="minorEastAsia" w:eastAsiaTheme="minorEastAsia" w:hAnsiTheme="minorEastAsia"/>
        </w:rPr>
        <w:t>10%</w:t>
      </w:r>
      <w:r>
        <w:rPr>
          <w:rFonts w:asciiTheme="minorEastAsia" w:eastAsiaTheme="minorEastAsia" w:hAnsiTheme="minorEastAsia" w:hint="eastAsia"/>
        </w:rPr>
        <w:t>。联合体中标的，其履约保证金以联合体各方或联合体中牵头人的名义提交。</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采用银行保函时，应由符合投标人须知前附表规定级别的银行开具，所需的费用由中标人承担，中标人应保证银行保函有效。</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7.7.2 </w:t>
      </w:r>
      <w:r>
        <w:rPr>
          <w:rFonts w:asciiTheme="minorEastAsia" w:eastAsiaTheme="minorEastAsia" w:hAnsiTheme="minorEastAsia" w:hint="eastAsia"/>
        </w:rPr>
        <w:t>中标人不能按本章第</w:t>
      </w:r>
      <w:r>
        <w:rPr>
          <w:rFonts w:asciiTheme="minorEastAsia" w:eastAsiaTheme="minorEastAsia" w:hAnsiTheme="minorEastAsia" w:hint="eastAsia"/>
        </w:rPr>
        <w:t xml:space="preserve"> </w:t>
      </w:r>
      <w:r>
        <w:rPr>
          <w:rFonts w:asciiTheme="minorEastAsia" w:eastAsiaTheme="minorEastAsia" w:hAnsiTheme="minorEastAsia"/>
        </w:rPr>
        <w:t xml:space="preserve">7.7.1 </w:t>
      </w:r>
      <w:r>
        <w:rPr>
          <w:rFonts w:asciiTheme="minorEastAsia" w:eastAsiaTheme="minorEastAsia" w:hAnsiTheme="minorEastAsia" w:hint="eastAsia"/>
        </w:rPr>
        <w:t>项要求提交履约保证金的，视为放弃中标，其投标保证金不予退还，给招标人造成的损失超过投标保证金数额的，中标人还应对超过部分予以赔偿。</w:t>
      </w:r>
    </w:p>
    <w:p w:rsidR="00D00D5E" w:rsidRDefault="00C1371E">
      <w:pPr>
        <w:spacing w:line="360" w:lineRule="auto"/>
        <w:ind w:firstLineChars="200" w:firstLine="422"/>
        <w:jc w:val="left"/>
        <w:rPr>
          <w:rFonts w:asciiTheme="minorEastAsia" w:eastAsiaTheme="minorEastAsia" w:hAnsiTheme="minorEastAsia"/>
          <w:b/>
        </w:rPr>
      </w:pPr>
      <w:bookmarkStart w:id="148" w:name="bookmark78"/>
      <w:bookmarkEnd w:id="148"/>
      <w:r>
        <w:rPr>
          <w:rFonts w:asciiTheme="minorEastAsia" w:eastAsiaTheme="minorEastAsia" w:hAnsiTheme="minorEastAsia" w:hint="eastAsia"/>
          <w:b/>
        </w:rPr>
        <w:t xml:space="preserve">7.8 </w:t>
      </w:r>
      <w:r>
        <w:rPr>
          <w:rFonts w:asciiTheme="minorEastAsia" w:eastAsiaTheme="minorEastAsia" w:hAnsiTheme="minorEastAsia" w:hint="eastAsia"/>
          <w:b/>
        </w:rPr>
        <w:t>签订合同</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7.8.1 </w:t>
      </w:r>
      <w:r>
        <w:rPr>
          <w:rFonts w:asciiTheme="minorEastAsia" w:eastAsiaTheme="minorEastAsia" w:hAnsiTheme="minorEastAsia" w:hint="eastAsia"/>
        </w:rPr>
        <w:t>招标人和中标人应在中标通知书发出之日起</w:t>
      </w:r>
      <w:r>
        <w:rPr>
          <w:rFonts w:asciiTheme="minorEastAsia" w:eastAsiaTheme="minorEastAsia" w:hAnsiTheme="minorEastAsia"/>
        </w:rPr>
        <w:t xml:space="preserve">30 </w:t>
      </w:r>
      <w:r>
        <w:rPr>
          <w:rFonts w:asciiTheme="minorEastAsia" w:eastAsiaTheme="minorEastAsia" w:hAnsiTheme="minorEastAsia" w:hint="eastAsia"/>
        </w:rPr>
        <w:t>日内，根据招标文件和中标人的投标文件订立书面合同。中标人无正当理</w:t>
      </w:r>
      <w:r>
        <w:rPr>
          <w:rFonts w:asciiTheme="minorEastAsia" w:eastAsiaTheme="minorEastAsia" w:hAnsiTheme="minorEastAsia" w:hint="eastAsia"/>
        </w:rPr>
        <w:t>由拒签合同，在签订合同时向招标人提</w:t>
      </w:r>
      <w:r>
        <w:rPr>
          <w:rFonts w:asciiTheme="minorEastAsia" w:eastAsiaTheme="minorEastAsia" w:hAnsiTheme="minorEastAsia" w:hint="eastAsia"/>
        </w:rPr>
        <w:t xml:space="preserve"> </w:t>
      </w:r>
      <w:r>
        <w:rPr>
          <w:rFonts w:asciiTheme="minorEastAsia" w:eastAsiaTheme="minorEastAsia" w:hAnsiTheme="minorEastAsia" w:hint="eastAsia"/>
        </w:rPr>
        <w:t>出附加条件，或不按照招标文件要求提交履约保证金的，招标人取消其中标资格，其</w:t>
      </w:r>
      <w:r>
        <w:rPr>
          <w:rFonts w:asciiTheme="minorEastAsia" w:eastAsiaTheme="minorEastAsia" w:hAnsiTheme="minorEastAsia" w:hint="eastAsia"/>
        </w:rPr>
        <w:t xml:space="preserve"> </w:t>
      </w:r>
      <w:r>
        <w:rPr>
          <w:rFonts w:asciiTheme="minorEastAsia" w:eastAsiaTheme="minorEastAsia" w:hAnsiTheme="minorEastAsia" w:hint="eastAsia"/>
        </w:rPr>
        <w:t>投标保证金不予退还；给招标人造成的损失超过投标保证金数额的，中标人还应对超</w:t>
      </w:r>
      <w:r>
        <w:rPr>
          <w:rFonts w:asciiTheme="minorEastAsia" w:eastAsiaTheme="minorEastAsia" w:hAnsiTheme="minorEastAsia" w:hint="eastAsia"/>
        </w:rPr>
        <w:t xml:space="preserve"> </w:t>
      </w:r>
      <w:r>
        <w:rPr>
          <w:rFonts w:asciiTheme="minorEastAsia" w:eastAsiaTheme="minorEastAsia" w:hAnsiTheme="minorEastAsia" w:hint="eastAsia"/>
        </w:rPr>
        <w:t>过部分予以赔偿。</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7.8.2 </w:t>
      </w:r>
      <w:r>
        <w:rPr>
          <w:rFonts w:asciiTheme="minorEastAsia" w:eastAsiaTheme="minorEastAsia" w:hAnsiTheme="minorEastAsia" w:hint="eastAsia"/>
        </w:rPr>
        <w:t>发出中标通知书后，招标人无正当理由拒签合同，或在签订合同时向中标人提出附加条件的，招标人向中标人退还投标保证金；给中标人造成损失的，还应赔损失。</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7.8.3  </w:t>
      </w:r>
      <w:r>
        <w:rPr>
          <w:rFonts w:asciiTheme="minorEastAsia" w:eastAsiaTheme="minorEastAsia" w:hAnsiTheme="minorEastAsia" w:hint="eastAsia"/>
        </w:rPr>
        <w:t>签约合同价的确定原则如下：</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）按照评标办法规定对投标报价进行修正后，若修正后的最终投标报价小于开标时的投标函大写金额报价，则签订合</w:t>
      </w:r>
      <w:r>
        <w:rPr>
          <w:rFonts w:asciiTheme="minorEastAsia" w:eastAsiaTheme="minorEastAsia" w:hAnsiTheme="minorEastAsia" w:hint="eastAsia"/>
        </w:rPr>
        <w:t>同时以修正后的最终投标报价为准；</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）按照评标办法规定对投标报价进行修正后，若修正后的最终投标报价大于开标时的投标函大写金额报价，则签订合同时以开标时的投标函大写金额报价为准，同时按比例修正相应子目的单价或合价。</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7.8.4 </w:t>
      </w:r>
      <w:r>
        <w:rPr>
          <w:rFonts w:asciiTheme="minorEastAsia" w:eastAsiaTheme="minorEastAsia" w:hAnsiTheme="minorEastAsia" w:hint="eastAsia"/>
        </w:rPr>
        <w:t>联合体中标的，联合体各方应共同与招标人签订合同，就中标项目向招标</w:t>
      </w:r>
      <w:r>
        <w:rPr>
          <w:rFonts w:asciiTheme="minorEastAsia" w:eastAsiaTheme="minorEastAsia" w:hAnsiTheme="minorEastAsia" w:hint="eastAsia"/>
        </w:rPr>
        <w:t xml:space="preserve"> </w:t>
      </w:r>
      <w:r>
        <w:rPr>
          <w:rFonts w:asciiTheme="minorEastAsia" w:eastAsiaTheme="minorEastAsia" w:hAnsiTheme="minorEastAsia" w:hint="eastAsia"/>
        </w:rPr>
        <w:t>人承担连带责任。</w:t>
      </w:r>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7.8.5 </w:t>
      </w:r>
      <w:r>
        <w:rPr>
          <w:rFonts w:asciiTheme="minorEastAsia" w:eastAsiaTheme="minorEastAsia" w:hAnsiTheme="minorEastAsia" w:hint="eastAsia"/>
        </w:rPr>
        <w:t>招标人和中标人在签订合同协议书的同时，须按照本招标文件规定的格式</w:t>
      </w:r>
      <w:r>
        <w:rPr>
          <w:rFonts w:asciiTheme="minorEastAsia" w:eastAsiaTheme="minorEastAsia" w:hAnsiTheme="minorEastAsia" w:hint="eastAsia"/>
        </w:rPr>
        <w:t xml:space="preserve"> </w:t>
      </w:r>
      <w:r>
        <w:rPr>
          <w:rFonts w:asciiTheme="minorEastAsia" w:eastAsiaTheme="minorEastAsia" w:hAnsiTheme="minorEastAsia" w:hint="eastAsia"/>
        </w:rPr>
        <w:t>和要求签订廉政合同及安全生产合同，明确双方在廉政建设和安全生产方面的权利和义务以及应承担的违约责任。</w:t>
      </w:r>
    </w:p>
    <w:p w:rsidR="00D00D5E" w:rsidRDefault="00C1371E">
      <w:pPr>
        <w:spacing w:line="360" w:lineRule="auto"/>
        <w:jc w:val="left"/>
        <w:rPr>
          <w:rFonts w:asciiTheme="minorEastAsia" w:eastAsiaTheme="minorEastAsia" w:hAnsiTheme="minorEastAsia"/>
          <w:b/>
          <w:bCs/>
        </w:rPr>
      </w:pPr>
      <w:bookmarkStart w:id="149" w:name="_Toc179632589"/>
      <w:bookmarkStart w:id="150" w:name="_Toc144974539"/>
      <w:bookmarkStart w:id="151" w:name="_Toc152042347"/>
      <w:bookmarkStart w:id="152" w:name="_Toc152045567"/>
      <w:bookmarkStart w:id="153" w:name="_Toc179632585"/>
      <w:bookmarkStart w:id="154" w:name="_Toc152045571"/>
      <w:bookmarkStart w:id="155" w:name="_Toc152042343"/>
      <w:bookmarkStart w:id="156" w:name="_Toc393441363"/>
      <w:bookmarkEnd w:id="149"/>
      <w:bookmarkEnd w:id="150"/>
      <w:bookmarkEnd w:id="151"/>
      <w:bookmarkEnd w:id="152"/>
      <w:bookmarkEnd w:id="153"/>
      <w:bookmarkEnd w:id="154"/>
      <w:bookmarkEnd w:id="155"/>
      <w:r>
        <w:rPr>
          <w:rFonts w:asciiTheme="minorEastAsia" w:eastAsiaTheme="minorEastAsia" w:hAnsiTheme="minorEastAsia" w:hint="eastAsia"/>
          <w:b/>
          <w:bCs/>
        </w:rPr>
        <w:t xml:space="preserve">8. </w:t>
      </w:r>
      <w:bookmarkEnd w:id="156"/>
      <w:r>
        <w:rPr>
          <w:rFonts w:asciiTheme="minorEastAsia" w:eastAsiaTheme="minorEastAsia" w:hAnsiTheme="minorEastAsia" w:hint="eastAsia"/>
          <w:b/>
          <w:bCs/>
        </w:rPr>
        <w:t>纪律和监督</w:t>
      </w:r>
    </w:p>
    <w:p w:rsidR="00D00D5E" w:rsidRDefault="00C1371E">
      <w:pPr>
        <w:spacing w:line="360" w:lineRule="auto"/>
        <w:jc w:val="left"/>
        <w:rPr>
          <w:rFonts w:asciiTheme="minorEastAsia" w:eastAsiaTheme="minorEastAsia" w:hAnsiTheme="minorEastAsia"/>
          <w:b/>
          <w:bCs/>
        </w:rPr>
      </w:pPr>
      <w:bookmarkStart w:id="157" w:name="_Toc152042348"/>
      <w:bookmarkStart w:id="158" w:name="_Toc152042351"/>
      <w:bookmarkStart w:id="159" w:name="_Toc144974542"/>
      <w:bookmarkStart w:id="160" w:name="_Toc152045575"/>
      <w:bookmarkStart w:id="161" w:name="_Toc152045572"/>
      <w:bookmarkStart w:id="162" w:name="_Toc152045574"/>
      <w:bookmarkStart w:id="163" w:name="_Toc179632592"/>
      <w:bookmarkStart w:id="164" w:name="_Toc179632593"/>
      <w:bookmarkStart w:id="165" w:name="_Toc152042350"/>
      <w:bookmarkStart w:id="166" w:name="_Toc144974540"/>
      <w:bookmarkStart w:id="167" w:name="_Toc144974543"/>
      <w:bookmarkEnd w:id="157"/>
      <w:bookmarkEnd w:id="158"/>
      <w:bookmarkEnd w:id="159"/>
      <w:bookmarkEnd w:id="160"/>
      <w:bookmarkEnd w:id="161"/>
      <w:bookmarkEnd w:id="162"/>
      <w:bookmarkEnd w:id="163"/>
      <w:bookmarkEnd w:id="164"/>
      <w:bookmarkEnd w:id="165"/>
      <w:bookmarkEnd w:id="166"/>
      <w:r>
        <w:rPr>
          <w:rFonts w:asciiTheme="minorEastAsia" w:eastAsiaTheme="minorEastAsia" w:hAnsiTheme="minorEastAsia" w:hint="eastAsia"/>
          <w:b/>
          <w:bCs/>
        </w:rPr>
        <w:t xml:space="preserve">8.1 </w:t>
      </w:r>
      <w:r>
        <w:rPr>
          <w:rFonts w:asciiTheme="minorEastAsia" w:eastAsiaTheme="minorEastAsia" w:hAnsiTheme="minorEastAsia" w:hint="eastAsia"/>
          <w:b/>
          <w:bCs/>
        </w:rPr>
        <w:t>对招标人的纪律要求</w:t>
      </w:r>
      <w:bookmarkEnd w:id="167"/>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招标人不得泄漏招标投标活动中应当保密的情况和资料，不得与投标人串通损害国家利益、社</w:t>
      </w:r>
      <w:r>
        <w:rPr>
          <w:rFonts w:asciiTheme="minorEastAsia" w:eastAsiaTheme="minorEastAsia" w:hAnsiTheme="minorEastAsia" w:hint="eastAsia"/>
        </w:rPr>
        <w:lastRenderedPageBreak/>
        <w:t>会公共利益或者他人合法权益。</w:t>
      </w:r>
    </w:p>
    <w:p w:rsidR="00D00D5E" w:rsidRDefault="00C1371E">
      <w:pPr>
        <w:spacing w:line="360" w:lineRule="auto"/>
        <w:jc w:val="left"/>
        <w:rPr>
          <w:rFonts w:asciiTheme="minorEastAsia" w:eastAsiaTheme="minorEastAsia" w:hAnsiTheme="minorEastAsia"/>
          <w:b/>
          <w:bCs/>
        </w:rPr>
      </w:pPr>
      <w:bookmarkStart w:id="168" w:name="_Toc179632594"/>
      <w:bookmarkStart w:id="169" w:name="_Toc144974544"/>
      <w:bookmarkStart w:id="170" w:name="_Toc152045576"/>
      <w:bookmarkStart w:id="171" w:name="_Toc152042352"/>
      <w:bookmarkEnd w:id="168"/>
      <w:bookmarkEnd w:id="169"/>
      <w:bookmarkEnd w:id="170"/>
      <w:r>
        <w:rPr>
          <w:rFonts w:asciiTheme="minorEastAsia" w:eastAsiaTheme="minorEastAsia" w:hAnsiTheme="minorEastAsia" w:hint="eastAsia"/>
          <w:b/>
          <w:bCs/>
        </w:rPr>
        <w:t xml:space="preserve">8.2 </w:t>
      </w:r>
      <w:r>
        <w:rPr>
          <w:rFonts w:asciiTheme="minorEastAsia" w:eastAsiaTheme="minorEastAsia" w:hAnsiTheme="minorEastAsia" w:hint="eastAsia"/>
          <w:b/>
          <w:bCs/>
        </w:rPr>
        <w:t>对投标人的纪律要求</w:t>
      </w:r>
      <w:bookmarkEnd w:id="171"/>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00D5E" w:rsidRDefault="00C1371E">
      <w:pPr>
        <w:spacing w:line="360" w:lineRule="auto"/>
        <w:jc w:val="left"/>
        <w:rPr>
          <w:rFonts w:asciiTheme="minorEastAsia" w:eastAsiaTheme="minorEastAsia" w:hAnsiTheme="minorEastAsia"/>
          <w:b/>
          <w:bCs/>
        </w:rPr>
      </w:pPr>
      <w:bookmarkStart w:id="172" w:name="_Toc144974545"/>
      <w:bookmarkStart w:id="173" w:name="_Toc152045577"/>
      <w:bookmarkStart w:id="174" w:name="_Toc152042353"/>
      <w:bookmarkStart w:id="175" w:name="_Toc179632595"/>
      <w:bookmarkEnd w:id="172"/>
      <w:bookmarkEnd w:id="173"/>
      <w:bookmarkEnd w:id="174"/>
      <w:r>
        <w:rPr>
          <w:rFonts w:asciiTheme="minorEastAsia" w:eastAsiaTheme="minorEastAsia" w:hAnsiTheme="minorEastAsia" w:hint="eastAsia"/>
          <w:b/>
          <w:bCs/>
        </w:rPr>
        <w:t xml:space="preserve">8.3 </w:t>
      </w:r>
      <w:r>
        <w:rPr>
          <w:rFonts w:asciiTheme="minorEastAsia" w:eastAsiaTheme="minorEastAsia" w:hAnsiTheme="minorEastAsia" w:hint="eastAsia"/>
          <w:b/>
          <w:bCs/>
        </w:rPr>
        <w:t>对评标委员会成员的纪律要求</w:t>
      </w:r>
      <w:bookmarkEnd w:id="175"/>
    </w:p>
    <w:p w:rsidR="00D00D5E" w:rsidRDefault="00C1371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评标委员会成员不得收受他人的财物或者其他好处，不得向他人透漏对投标文件的评审和比较、中标候选人的推荐情况以及评标有关的其他情况。</w:t>
      </w:r>
      <w:r>
        <w:rPr>
          <w:rFonts w:asciiTheme="minorEastAsia" w:eastAsiaTheme="minorEastAsia" w:hAnsiTheme="minorEastAsia" w:hint="eastAsia"/>
        </w:rPr>
        <w:t>在评标活动中，评标委员会成员应客观、公正地履行职责，遵守职业道德，不得擅离职守，影响评标程序正常进行，不得使用第三章“评标办法”没有规定的评审因素和标准进行评标。</w:t>
      </w:r>
    </w:p>
    <w:p w:rsidR="00D00D5E" w:rsidRDefault="00C1371E">
      <w:pPr>
        <w:spacing w:line="360" w:lineRule="auto"/>
        <w:jc w:val="left"/>
        <w:rPr>
          <w:rFonts w:asciiTheme="minorEastAsia" w:eastAsiaTheme="minorEastAsia" w:hAnsiTheme="minorEastAsia"/>
          <w:b/>
          <w:bCs/>
        </w:rPr>
      </w:pPr>
      <w:bookmarkStart w:id="176" w:name="_Toc152045578"/>
      <w:bookmarkStart w:id="177" w:name="_Toc179632596"/>
      <w:bookmarkStart w:id="178" w:name="_Toc144974546"/>
      <w:bookmarkStart w:id="179" w:name="_Toc152042354"/>
      <w:bookmarkEnd w:id="176"/>
      <w:bookmarkEnd w:id="177"/>
      <w:bookmarkEnd w:id="178"/>
      <w:r>
        <w:rPr>
          <w:rFonts w:asciiTheme="minorEastAsia" w:eastAsiaTheme="minorEastAsia" w:hAnsiTheme="minorEastAsia" w:hint="eastAsia"/>
          <w:b/>
          <w:bCs/>
        </w:rPr>
        <w:t xml:space="preserve">8.4 </w:t>
      </w:r>
      <w:r>
        <w:rPr>
          <w:rFonts w:asciiTheme="minorEastAsia" w:eastAsiaTheme="minorEastAsia" w:hAnsiTheme="minorEastAsia" w:hint="eastAsia"/>
          <w:b/>
          <w:bCs/>
        </w:rPr>
        <w:t>对与评标活动有关的工作人员的纪律要求</w:t>
      </w:r>
      <w:bookmarkEnd w:id="179"/>
    </w:p>
    <w:p w:rsidR="00D00D5E" w:rsidRDefault="00C1371E">
      <w:pPr>
        <w:spacing w:line="360" w:lineRule="auto"/>
        <w:ind w:firstLineChars="200" w:firstLine="420"/>
        <w:jc w:val="left"/>
        <w:rPr>
          <w:rFonts w:asciiTheme="minorEastAsia" w:eastAsiaTheme="minorEastAsia" w:hAnsiTheme="minorEastAsia"/>
        </w:rPr>
      </w:pPr>
      <w:bookmarkStart w:id="180" w:name="_Toc152042355"/>
      <w:bookmarkEnd w:id="180"/>
      <w:r>
        <w:rPr>
          <w:rFonts w:asciiTheme="minorEastAsia" w:eastAsiaTheme="minorEastAsia" w:hAnsiTheme="minorEastAsia"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00D5E" w:rsidRDefault="00C1371E">
      <w:pPr>
        <w:spacing w:line="360" w:lineRule="auto"/>
        <w:jc w:val="left"/>
        <w:rPr>
          <w:rFonts w:asciiTheme="minorEastAsia" w:eastAsiaTheme="minorEastAsia" w:hAnsiTheme="minorEastAsia"/>
          <w:b/>
          <w:bCs/>
        </w:rPr>
      </w:pPr>
      <w:bookmarkStart w:id="181" w:name="_Toc152045579"/>
      <w:bookmarkStart w:id="182" w:name="_Toc152042356"/>
      <w:bookmarkStart w:id="183" w:name="_Toc179632597"/>
      <w:bookmarkEnd w:id="181"/>
      <w:bookmarkEnd w:id="182"/>
      <w:r>
        <w:rPr>
          <w:rFonts w:asciiTheme="minorEastAsia" w:eastAsiaTheme="minorEastAsia" w:hAnsiTheme="minorEastAsia" w:hint="eastAsia"/>
          <w:b/>
          <w:bCs/>
        </w:rPr>
        <w:t xml:space="preserve">8.5 </w:t>
      </w:r>
      <w:r>
        <w:rPr>
          <w:rFonts w:asciiTheme="minorEastAsia" w:eastAsiaTheme="minorEastAsia" w:hAnsiTheme="minorEastAsia" w:hint="eastAsia"/>
          <w:b/>
          <w:bCs/>
        </w:rPr>
        <w:t>投诉</w:t>
      </w:r>
      <w:bookmarkStart w:id="184" w:name="_Toc393441365"/>
      <w:bookmarkStart w:id="185" w:name="_Toc179632598"/>
      <w:bookmarkStart w:id="186" w:name="_Toc152045580"/>
      <w:bookmarkStart w:id="187" w:name="_Toc152042357"/>
      <w:bookmarkStart w:id="188" w:name="_Toc144974547"/>
      <w:bookmarkEnd w:id="183"/>
      <w:bookmarkEnd w:id="184"/>
      <w:bookmarkEnd w:id="185"/>
      <w:bookmarkEnd w:id="186"/>
      <w:bookmarkEnd w:id="187"/>
    </w:p>
    <w:p w:rsidR="00D00D5E" w:rsidRDefault="00C1371E" w:rsidP="00C1371E">
      <w:pPr>
        <w:spacing w:line="360" w:lineRule="auto"/>
        <w:ind w:firstLineChars="196" w:firstLine="412"/>
        <w:jc w:val="left"/>
        <w:rPr>
          <w:rFonts w:asciiTheme="minorEastAsia" w:eastAsiaTheme="minorEastAsia" w:hAnsiTheme="minorEastAsia"/>
          <w:b/>
          <w:bCs/>
        </w:rPr>
      </w:pPr>
      <w:r>
        <w:rPr>
          <w:rFonts w:asciiTheme="minorEastAsia" w:eastAsiaTheme="minorEastAsia" w:hAnsiTheme="minorEastAsia"/>
        </w:rPr>
        <w:t xml:space="preserve">8.5.1  </w:t>
      </w:r>
      <w:r>
        <w:rPr>
          <w:rFonts w:asciiTheme="minorEastAsia" w:eastAsiaTheme="minorEastAsia" w:hAnsiTheme="minorEastAsia" w:hint="eastAsia"/>
        </w:rPr>
        <w:t>投标人或其他利害关系人认为招标投标活动不符合法律、行政法规规</w:t>
      </w:r>
      <w:r>
        <w:rPr>
          <w:rFonts w:asciiTheme="minorEastAsia" w:eastAsiaTheme="minorEastAsia" w:hAnsiTheme="minorEastAsia" w:hint="eastAsia"/>
        </w:rPr>
        <w:t>定的，可以自知道或应当知道之日起</w:t>
      </w:r>
      <w:r>
        <w:rPr>
          <w:rFonts w:asciiTheme="minorEastAsia" w:eastAsiaTheme="minorEastAsia" w:hAnsiTheme="minorEastAsia" w:hint="eastAsia"/>
        </w:rPr>
        <w:t xml:space="preserve"> </w:t>
      </w:r>
      <w:r>
        <w:rPr>
          <w:rFonts w:asciiTheme="minorEastAsia" w:eastAsiaTheme="minorEastAsia" w:hAnsiTheme="minorEastAsia"/>
        </w:rPr>
        <w:t xml:space="preserve">10 </w:t>
      </w:r>
      <w:r>
        <w:rPr>
          <w:rFonts w:asciiTheme="minorEastAsia" w:eastAsiaTheme="minorEastAsia" w:hAnsiTheme="minorEastAsia" w:hint="eastAsia"/>
        </w:rPr>
        <w:t>日内向有关行政监督部门投诉。投诉应有明确的请求和必要的证明材料。</w:t>
      </w:r>
    </w:p>
    <w:p w:rsidR="00D00D5E" w:rsidRDefault="00C1371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8.5.2  </w:t>
      </w:r>
      <w:r>
        <w:rPr>
          <w:rFonts w:asciiTheme="minorEastAsia" w:eastAsiaTheme="minorEastAsia" w:hAnsiTheme="minorEastAsia" w:cs="Times New Roman" w:hint="eastAsia"/>
          <w:color w:val="auto"/>
          <w:sz w:val="21"/>
          <w:szCs w:val="21"/>
        </w:rPr>
        <w:t>投标人或其他利害关系人对招标文件、开标和评标结果提出投诉的，应按照本章第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2.4 </w:t>
      </w:r>
      <w:r>
        <w:rPr>
          <w:rFonts w:asciiTheme="minorEastAsia" w:eastAsiaTheme="minorEastAsia" w:hAnsiTheme="minorEastAsia" w:cs="Times New Roman" w:hint="eastAsia"/>
          <w:color w:val="auto"/>
          <w:sz w:val="21"/>
          <w:szCs w:val="21"/>
        </w:rPr>
        <w:t>款、第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5.3 </w:t>
      </w:r>
      <w:r>
        <w:rPr>
          <w:rFonts w:asciiTheme="minorEastAsia" w:eastAsiaTheme="minorEastAsia" w:hAnsiTheme="minorEastAsia" w:cs="Times New Roman" w:hint="eastAsia"/>
          <w:color w:val="auto"/>
          <w:sz w:val="21"/>
          <w:szCs w:val="21"/>
        </w:rPr>
        <w:t>款和第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7.2 </w:t>
      </w:r>
      <w:r>
        <w:rPr>
          <w:rFonts w:asciiTheme="minorEastAsia" w:eastAsiaTheme="minorEastAsia" w:hAnsiTheme="minorEastAsia" w:cs="Times New Roman" w:hint="eastAsia"/>
          <w:color w:val="auto"/>
          <w:sz w:val="21"/>
          <w:szCs w:val="21"/>
        </w:rPr>
        <w:t>款的规定先向招标人提出异议。异议答复期间不计算在第</w:t>
      </w:r>
      <w:r>
        <w:rPr>
          <w:rFonts w:asciiTheme="minorEastAsia" w:eastAsiaTheme="minorEastAsia" w:hAnsiTheme="minorEastAsia" w:cs="Times New Roman" w:hint="eastAsia"/>
          <w:color w:val="auto"/>
          <w:sz w:val="21"/>
          <w:szCs w:val="21"/>
        </w:rPr>
        <w:t xml:space="preserve"> </w:t>
      </w:r>
      <w:r>
        <w:rPr>
          <w:rFonts w:asciiTheme="minorEastAsia" w:eastAsiaTheme="minorEastAsia" w:hAnsiTheme="minorEastAsia" w:cs="Times New Roman"/>
          <w:color w:val="auto"/>
          <w:sz w:val="21"/>
          <w:szCs w:val="21"/>
        </w:rPr>
        <w:t xml:space="preserve">8.5.1 </w:t>
      </w:r>
      <w:r>
        <w:rPr>
          <w:rFonts w:asciiTheme="minorEastAsia" w:eastAsiaTheme="minorEastAsia" w:hAnsiTheme="minorEastAsia" w:cs="Times New Roman" w:hint="eastAsia"/>
          <w:color w:val="auto"/>
          <w:sz w:val="21"/>
          <w:szCs w:val="21"/>
        </w:rPr>
        <w:t>项规定的期限内。</w:t>
      </w:r>
    </w:p>
    <w:p w:rsidR="00D00D5E" w:rsidRDefault="00C1371E">
      <w:pPr>
        <w:kinsoku w:val="0"/>
        <w:overflowPunct w:val="0"/>
        <w:spacing w:line="360" w:lineRule="auto"/>
        <w:ind w:right="113"/>
        <w:jc w:val="left"/>
        <w:rPr>
          <w:rFonts w:asciiTheme="minorEastAsia" w:eastAsiaTheme="minorEastAsia" w:hAnsiTheme="minorEastAsia"/>
          <w:b/>
          <w:bCs/>
        </w:rPr>
      </w:pPr>
      <w:r>
        <w:rPr>
          <w:rFonts w:asciiTheme="minorEastAsia" w:eastAsiaTheme="minorEastAsia" w:hAnsiTheme="minorEastAsia" w:hint="eastAsia"/>
          <w:b/>
          <w:bCs/>
        </w:rPr>
        <w:t xml:space="preserve">9. </w:t>
      </w:r>
      <w:r>
        <w:rPr>
          <w:rFonts w:asciiTheme="minorEastAsia" w:eastAsiaTheme="minorEastAsia" w:hAnsiTheme="minorEastAsia" w:hint="eastAsia"/>
          <w:b/>
          <w:bCs/>
        </w:rPr>
        <w:t>是否采用电子招标投标</w:t>
      </w:r>
    </w:p>
    <w:p w:rsidR="00D00D5E" w:rsidRDefault="00C1371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本招标项目是否采用电子招标投标方式，见投标人须知前附表。</w:t>
      </w:r>
    </w:p>
    <w:p w:rsidR="00D00D5E" w:rsidRDefault="00C1371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 xml:space="preserve">10. </w:t>
      </w:r>
      <w:r>
        <w:rPr>
          <w:rFonts w:asciiTheme="minorEastAsia" w:eastAsiaTheme="minorEastAsia" w:hAnsiTheme="minorEastAsia" w:hint="eastAsia"/>
          <w:b/>
          <w:bCs/>
        </w:rPr>
        <w:t>需要补充的内容</w:t>
      </w:r>
      <w:bookmarkEnd w:id="188"/>
    </w:p>
    <w:p w:rsidR="00D00D5E" w:rsidRDefault="00C1371E" w:rsidP="00C1371E">
      <w:pPr>
        <w:spacing w:line="360" w:lineRule="auto"/>
        <w:ind w:firstLineChars="196" w:firstLine="412"/>
        <w:jc w:val="left"/>
        <w:rPr>
          <w:rFonts w:asciiTheme="minorEastAsia" w:eastAsiaTheme="minorEastAsia" w:hAnsiTheme="minorEastAsia"/>
        </w:rPr>
      </w:pPr>
      <w:bookmarkStart w:id="189" w:name="_Toc152045581"/>
      <w:bookmarkStart w:id="190" w:name="_Toc179632599"/>
      <w:bookmarkStart w:id="191" w:name="_Toc152042358"/>
      <w:bookmarkEnd w:id="189"/>
      <w:bookmarkEnd w:id="190"/>
      <w:bookmarkEnd w:id="191"/>
      <w:r>
        <w:rPr>
          <w:rFonts w:asciiTheme="minorEastAsia" w:eastAsiaTheme="minorEastAsia" w:hAnsiTheme="minorEastAsia" w:hint="eastAsia"/>
        </w:rPr>
        <w:t>1</w:t>
      </w:r>
      <w:r>
        <w:rPr>
          <w:rFonts w:asciiTheme="minorEastAsia" w:eastAsiaTheme="minorEastAsia" w:hAnsiTheme="minorEastAsia" w:hint="eastAsia"/>
        </w:rPr>
        <w:t>、潜在投标人如对招标文件有异议，请在规定时间内在许昌市公共资源交易系统平台上提出，以</w:t>
      </w:r>
      <w:r>
        <w:rPr>
          <w:rFonts w:asciiTheme="minorEastAsia" w:eastAsiaTheme="minorEastAsia" w:hAnsiTheme="minorEastAsia" w:hint="eastAsia"/>
        </w:rPr>
        <w:t>其他方式递交的异议不予接受。</w:t>
      </w:r>
    </w:p>
    <w:p w:rsidR="00D00D5E" w:rsidRDefault="00C1371E" w:rsidP="00C1371E">
      <w:pPr>
        <w:spacing w:line="360" w:lineRule="auto"/>
        <w:ind w:firstLineChars="196" w:firstLine="412"/>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、投标人在投标截止时间前应随时关注许昌市公共资源交易系统电子平台发出的有关本工程的答疑、修改等相关内容。</w:t>
      </w:r>
    </w:p>
    <w:p w:rsidR="00D00D5E" w:rsidRDefault="00C1371E" w:rsidP="00C1371E">
      <w:pPr>
        <w:spacing w:line="360" w:lineRule="auto"/>
        <w:ind w:firstLineChars="196" w:firstLine="412"/>
        <w:jc w:val="left"/>
        <w:rPr>
          <w:rFonts w:asciiTheme="minorEastAsia" w:eastAsiaTheme="minorEastAsia" w:hAnsiTheme="minorEastAsia"/>
        </w:rPr>
      </w:pPr>
      <w:r>
        <w:rPr>
          <w:rFonts w:asciiTheme="minorEastAsia" w:eastAsiaTheme="minorEastAsia" w:hAnsiTheme="minorEastAsia" w:hint="eastAsia"/>
        </w:rPr>
        <w:t>需要补充的其他内容：见投标人须知前附表。</w:t>
      </w:r>
    </w:p>
    <w:p w:rsidR="00D00D5E" w:rsidRDefault="00D00D5E">
      <w:pPr>
        <w:spacing w:line="360" w:lineRule="auto"/>
        <w:ind w:firstLine="482"/>
        <w:rPr>
          <w:rFonts w:asciiTheme="minorEastAsia" w:eastAsiaTheme="minorEastAsia" w:hAnsiTheme="minorEastAsia"/>
          <w:sz w:val="36"/>
          <w:szCs w:val="36"/>
        </w:rPr>
      </w:pPr>
    </w:p>
    <w:p w:rsidR="00D00D5E" w:rsidRDefault="00C1371E">
      <w:pPr>
        <w:spacing w:line="360" w:lineRule="auto"/>
        <w:outlineLvl w:val="3"/>
        <w:rPr>
          <w:rFonts w:asciiTheme="minorEastAsia" w:eastAsiaTheme="minorEastAsia" w:hAnsiTheme="minorEastAsia"/>
        </w:rPr>
      </w:pPr>
      <w:r>
        <w:rPr>
          <w:rFonts w:asciiTheme="minorEastAsia" w:eastAsiaTheme="minorEastAsia" w:hAnsiTheme="minorEastAsia" w:hint="eastAsia"/>
          <w:b/>
          <w:bCs/>
          <w:sz w:val="36"/>
          <w:szCs w:val="36"/>
        </w:rPr>
        <w:br w:type="page"/>
      </w:r>
      <w:bookmarkStart w:id="192" w:name="_Toc366060102"/>
      <w:bookmarkEnd w:id="192"/>
      <w:r>
        <w:rPr>
          <w:rFonts w:asciiTheme="minorEastAsia" w:eastAsiaTheme="minorEastAsia" w:hAnsiTheme="minorEastAsia" w:hint="eastAsia"/>
          <w:b/>
          <w:bCs/>
        </w:rPr>
        <w:lastRenderedPageBreak/>
        <w:t>附件一：开标记录表</w:t>
      </w:r>
    </w:p>
    <w:p w:rsidR="00D00D5E" w:rsidRDefault="00C1371E">
      <w:pPr>
        <w:jc w:val="center"/>
        <w:rPr>
          <w:rFonts w:asciiTheme="minorEastAsia" w:eastAsiaTheme="minorEastAsia" w:hAnsiTheme="minorEastAsia"/>
          <w:b/>
          <w:bCs/>
          <w:u w:val="single"/>
        </w:rPr>
      </w:pPr>
      <w:r>
        <w:rPr>
          <w:rFonts w:asciiTheme="minorEastAsia" w:eastAsiaTheme="minorEastAsia" w:hAnsiTheme="minorEastAsia" w:hint="eastAsia"/>
          <w:b/>
          <w:bCs/>
        </w:rPr>
        <w:t>（项目名称）</w:t>
      </w:r>
      <w:r>
        <w:rPr>
          <w:rFonts w:asciiTheme="minorEastAsia" w:eastAsiaTheme="minorEastAsia" w:hAnsiTheme="minorEastAsia" w:hint="eastAsia"/>
          <w:b/>
          <w:bCs/>
          <w:u w:val="single"/>
        </w:rPr>
        <w:t>第一信封</w:t>
      </w:r>
    </w:p>
    <w:p w:rsidR="00D00D5E" w:rsidRDefault="00C1371E">
      <w:pPr>
        <w:jc w:val="center"/>
        <w:rPr>
          <w:rFonts w:asciiTheme="minorEastAsia" w:eastAsiaTheme="minorEastAsia" w:hAnsiTheme="minorEastAsia"/>
          <w:b/>
          <w:bCs/>
          <w:u w:val="single"/>
        </w:rPr>
      </w:pPr>
      <w:r>
        <w:rPr>
          <w:rFonts w:asciiTheme="minorEastAsia" w:eastAsiaTheme="minorEastAsia" w:hAnsiTheme="minorEastAsia" w:hint="eastAsia"/>
          <w:b/>
          <w:bCs/>
          <w:u w:val="single"/>
        </w:rPr>
        <w:t>（商务及技术文件）开标记录表</w:t>
      </w:r>
    </w:p>
    <w:p w:rsidR="00D00D5E" w:rsidRDefault="00C1371E">
      <w:pPr>
        <w:jc w:val="center"/>
        <w:rPr>
          <w:rFonts w:asciiTheme="minorEastAsia" w:eastAsiaTheme="minorEastAsia" w:hAnsiTheme="minorEastAsia"/>
          <w:u w:val="single"/>
        </w:rPr>
      </w:pPr>
      <w:r>
        <w:rPr>
          <w:rFonts w:asciiTheme="minorEastAsia" w:eastAsiaTheme="minorEastAsia" w:hAnsiTheme="minorEastAsia" w:hint="eastAsia"/>
        </w:rPr>
        <w:t>开标时间：</w:t>
      </w:r>
      <w:r>
        <w:rPr>
          <w:rFonts w:asciiTheme="minorEastAsia" w:eastAsiaTheme="minorEastAsia" w:hAnsiTheme="minorEastAsia" w:hint="eastAsia"/>
        </w:rPr>
        <w:t xml:space="preserve"> </w:t>
      </w:r>
      <w:r>
        <w:rPr>
          <w:rFonts w:asciiTheme="minorEastAsia" w:eastAsiaTheme="minorEastAsia" w:hAnsiTheme="minorEastAsia" w:hint="eastAsia"/>
        </w:rPr>
        <w:t>年月日时分</w:t>
      </w:r>
    </w:p>
    <w:tbl>
      <w:tblPr>
        <w:tblW w:w="9623" w:type="dxa"/>
        <w:jc w:val="center"/>
        <w:tblLayout w:type="fixed"/>
        <w:tblLook w:val="04A0"/>
      </w:tblPr>
      <w:tblGrid>
        <w:gridCol w:w="1453"/>
        <w:gridCol w:w="945"/>
        <w:gridCol w:w="1331"/>
        <w:gridCol w:w="1520"/>
        <w:gridCol w:w="1559"/>
        <w:gridCol w:w="1409"/>
        <w:gridCol w:w="1406"/>
      </w:tblGrid>
      <w:tr w:rsidR="00D00D5E">
        <w:trPr>
          <w:trHeight w:val="838"/>
          <w:jc w:val="center"/>
        </w:trPr>
        <w:tc>
          <w:tcPr>
            <w:tcW w:w="1453" w:type="dxa"/>
            <w:tcBorders>
              <w:top w:val="single" w:sz="4" w:space="0" w:color="auto"/>
              <w:left w:val="single" w:sz="4" w:space="0" w:color="auto"/>
              <w:bottom w:val="single" w:sz="4" w:space="0" w:color="auto"/>
              <w:right w:val="single" w:sz="4" w:space="0" w:color="auto"/>
            </w:tcBorders>
            <w:vAlign w:val="center"/>
          </w:tcPr>
          <w:p w:rsidR="00D00D5E" w:rsidRDefault="00C1371E">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945" w:type="dxa"/>
            <w:tcBorders>
              <w:top w:val="single" w:sz="4" w:space="0" w:color="auto"/>
              <w:left w:val="nil"/>
              <w:bottom w:val="single" w:sz="4" w:space="0" w:color="auto"/>
              <w:right w:val="single" w:sz="4" w:space="0" w:color="auto"/>
            </w:tcBorders>
            <w:vAlign w:val="center"/>
          </w:tcPr>
          <w:p w:rsidR="00D00D5E" w:rsidRDefault="00C1371E">
            <w:pPr>
              <w:jc w:val="center"/>
              <w:rPr>
                <w:rFonts w:asciiTheme="minorEastAsia" w:eastAsiaTheme="minorEastAsia" w:hAnsiTheme="minorEastAsia"/>
                <w:b/>
                <w:bCs/>
              </w:rPr>
            </w:pPr>
            <w:r>
              <w:rPr>
                <w:rFonts w:asciiTheme="minorEastAsia" w:eastAsiaTheme="minorEastAsia" w:hAnsiTheme="minorEastAsia" w:hint="eastAsia"/>
                <w:b/>
                <w:bCs/>
              </w:rPr>
              <w:t>投标人</w:t>
            </w:r>
          </w:p>
        </w:tc>
        <w:tc>
          <w:tcPr>
            <w:tcW w:w="1331" w:type="dxa"/>
            <w:tcBorders>
              <w:top w:val="single" w:sz="4" w:space="0" w:color="auto"/>
              <w:left w:val="nil"/>
              <w:bottom w:val="single" w:sz="4" w:space="0" w:color="auto"/>
              <w:right w:val="single" w:sz="4" w:space="0" w:color="auto"/>
            </w:tcBorders>
            <w:vAlign w:val="center"/>
          </w:tcPr>
          <w:p w:rsidR="00D00D5E" w:rsidRDefault="00C1371E">
            <w:pPr>
              <w:jc w:val="center"/>
              <w:rPr>
                <w:rFonts w:asciiTheme="minorEastAsia" w:eastAsiaTheme="minorEastAsia" w:hAnsiTheme="minorEastAsia"/>
                <w:b/>
                <w:bCs/>
              </w:rPr>
            </w:pPr>
            <w:r>
              <w:rPr>
                <w:rFonts w:asciiTheme="minorEastAsia" w:eastAsiaTheme="minorEastAsia" w:hAnsiTheme="minorEastAsia" w:hint="eastAsia"/>
                <w:b/>
                <w:bCs/>
              </w:rPr>
              <w:t>密封情况</w:t>
            </w:r>
          </w:p>
        </w:tc>
        <w:tc>
          <w:tcPr>
            <w:tcW w:w="1520" w:type="dxa"/>
            <w:tcBorders>
              <w:top w:val="single" w:sz="4" w:space="0" w:color="auto"/>
              <w:left w:val="nil"/>
              <w:bottom w:val="single" w:sz="4" w:space="0" w:color="auto"/>
              <w:right w:val="single" w:sz="4" w:space="0" w:color="auto"/>
            </w:tcBorders>
            <w:vAlign w:val="center"/>
          </w:tcPr>
          <w:p w:rsidR="00D00D5E" w:rsidRDefault="00C1371E">
            <w:pPr>
              <w:jc w:val="center"/>
              <w:rPr>
                <w:rFonts w:asciiTheme="minorEastAsia" w:eastAsiaTheme="minorEastAsia" w:hAnsiTheme="minorEastAsia"/>
                <w:b/>
                <w:bCs/>
              </w:rPr>
            </w:pPr>
            <w:r>
              <w:rPr>
                <w:rFonts w:asciiTheme="minorEastAsia" w:eastAsiaTheme="minorEastAsia" w:hAnsiTheme="minorEastAsia"/>
                <w:b/>
                <w:bCs/>
              </w:rPr>
              <w:t>投标保证金递交情况</w:t>
            </w:r>
          </w:p>
        </w:tc>
        <w:tc>
          <w:tcPr>
            <w:tcW w:w="1559" w:type="dxa"/>
            <w:tcBorders>
              <w:top w:val="single" w:sz="4" w:space="0" w:color="auto"/>
              <w:left w:val="nil"/>
              <w:bottom w:val="single" w:sz="4" w:space="0" w:color="auto"/>
              <w:right w:val="single" w:sz="4" w:space="0" w:color="auto"/>
            </w:tcBorders>
            <w:vAlign w:val="center"/>
          </w:tcPr>
          <w:p w:rsidR="00D00D5E" w:rsidRDefault="00C1371E">
            <w:pPr>
              <w:jc w:val="center"/>
              <w:rPr>
                <w:rFonts w:asciiTheme="minorEastAsia" w:eastAsiaTheme="minorEastAsia" w:hAnsiTheme="minorEastAsia"/>
                <w:b/>
                <w:bCs/>
              </w:rPr>
            </w:pPr>
            <w:r>
              <w:rPr>
                <w:rFonts w:asciiTheme="minorEastAsia" w:eastAsiaTheme="minorEastAsia" w:hAnsiTheme="minorEastAsia" w:hint="eastAsia"/>
                <w:b/>
                <w:bCs/>
              </w:rPr>
              <w:t>工期</w:t>
            </w:r>
          </w:p>
        </w:tc>
        <w:tc>
          <w:tcPr>
            <w:tcW w:w="1409" w:type="dxa"/>
            <w:tcBorders>
              <w:top w:val="single" w:sz="4" w:space="0" w:color="auto"/>
              <w:left w:val="nil"/>
              <w:bottom w:val="single" w:sz="4" w:space="0" w:color="auto"/>
              <w:right w:val="single" w:sz="4" w:space="0" w:color="auto"/>
            </w:tcBorders>
            <w:vAlign w:val="center"/>
          </w:tcPr>
          <w:p w:rsidR="00D00D5E" w:rsidRDefault="00C1371E">
            <w:pPr>
              <w:jc w:val="center"/>
              <w:rPr>
                <w:rFonts w:asciiTheme="minorEastAsia" w:eastAsiaTheme="minorEastAsia" w:hAnsiTheme="minorEastAsia"/>
                <w:b/>
                <w:bCs/>
                <w:color w:val="CC99FF"/>
              </w:rPr>
            </w:pPr>
            <w:r>
              <w:rPr>
                <w:rFonts w:asciiTheme="minorEastAsia" w:eastAsiaTheme="minorEastAsia" w:hAnsiTheme="minorEastAsia" w:hint="eastAsia"/>
                <w:b/>
                <w:bCs/>
              </w:rPr>
              <w:t>备注</w:t>
            </w:r>
          </w:p>
        </w:tc>
        <w:tc>
          <w:tcPr>
            <w:tcW w:w="1406" w:type="dxa"/>
            <w:tcBorders>
              <w:top w:val="single" w:sz="4" w:space="0" w:color="auto"/>
              <w:left w:val="nil"/>
              <w:bottom w:val="single" w:sz="4" w:space="0" w:color="auto"/>
              <w:right w:val="single" w:sz="4" w:space="0" w:color="auto"/>
            </w:tcBorders>
            <w:vAlign w:val="center"/>
          </w:tcPr>
          <w:p w:rsidR="00D00D5E" w:rsidRDefault="00C1371E">
            <w:pPr>
              <w:jc w:val="center"/>
              <w:rPr>
                <w:rFonts w:asciiTheme="minorEastAsia" w:eastAsiaTheme="minorEastAsia" w:hAnsiTheme="minorEastAsia"/>
                <w:b/>
                <w:bCs/>
              </w:rPr>
            </w:pPr>
            <w:r>
              <w:rPr>
                <w:rFonts w:asciiTheme="minorEastAsia" w:eastAsiaTheme="minorEastAsia" w:hAnsiTheme="minorEastAsia"/>
                <w:b/>
                <w:bCs/>
              </w:rPr>
              <w:t>投标人代表签名</w:t>
            </w: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color w:val="CC99FF"/>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r w:rsidR="00D00D5E">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D00D5E" w:rsidRDefault="00D00D5E">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D00D5E" w:rsidRDefault="00D00D5E">
            <w:pPr>
              <w:rPr>
                <w:rFonts w:asciiTheme="minorEastAsia" w:eastAsiaTheme="minorEastAsia" w:hAnsiTheme="minorEastAsia"/>
              </w:rPr>
            </w:pPr>
          </w:p>
        </w:tc>
      </w:tr>
    </w:tbl>
    <w:p w:rsidR="00D00D5E" w:rsidRDefault="00C1371E">
      <w:pPr>
        <w:keepNext/>
        <w:spacing w:line="520" w:lineRule="exact"/>
        <w:jc w:val="left"/>
        <w:rPr>
          <w:rFonts w:asciiTheme="minorEastAsia" w:eastAsiaTheme="minorEastAsia" w:hAnsiTheme="minorEastAsia"/>
        </w:rPr>
      </w:pPr>
      <w:r>
        <w:rPr>
          <w:rFonts w:asciiTheme="minorEastAsia" w:eastAsiaTheme="minorEastAsia" w:hAnsiTheme="minorEastAsia" w:hint="eastAsia"/>
        </w:rPr>
        <w:t>招标人代表：</w:t>
      </w:r>
      <w:r>
        <w:rPr>
          <w:rFonts w:asciiTheme="minorEastAsia" w:eastAsiaTheme="minorEastAsia" w:hAnsiTheme="minorEastAsia" w:hint="eastAsia"/>
        </w:rPr>
        <w:t xml:space="preserve">                    </w:t>
      </w:r>
      <w:r>
        <w:rPr>
          <w:rFonts w:asciiTheme="minorEastAsia" w:eastAsiaTheme="minorEastAsia" w:hAnsiTheme="minorEastAsia" w:hint="eastAsia"/>
        </w:rPr>
        <w:t>记录人：</w:t>
      </w:r>
      <w:r>
        <w:rPr>
          <w:rFonts w:asciiTheme="minorEastAsia" w:eastAsiaTheme="minorEastAsia" w:hAnsiTheme="minorEastAsia" w:hint="eastAsia"/>
        </w:rPr>
        <w:t xml:space="preserve">                 </w:t>
      </w:r>
    </w:p>
    <w:p w:rsidR="00D00D5E" w:rsidRDefault="00C1371E">
      <w:pPr>
        <w:pStyle w:val="a0"/>
        <w:ind w:firstLineChars="2300" w:firstLine="48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月</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日</w:t>
      </w:r>
    </w:p>
    <w:p w:rsidR="00D00D5E" w:rsidRDefault="00C1371E">
      <w:pPr>
        <w:keepNext/>
        <w:spacing w:line="520" w:lineRule="exact"/>
        <w:jc w:val="left"/>
        <w:rPr>
          <w:rFonts w:asciiTheme="minorEastAsia" w:eastAsiaTheme="minorEastAsia" w:hAnsiTheme="minorEastAsia"/>
        </w:rPr>
      </w:pPr>
      <w:r>
        <w:rPr>
          <w:rFonts w:asciiTheme="minorEastAsia" w:eastAsiaTheme="minorEastAsia" w:hAnsiTheme="minorEastAsia" w:hint="eastAsia"/>
        </w:rPr>
        <w:t>注：此表开标当天根据实际情况可以调整。</w:t>
      </w:r>
      <w:r>
        <w:rPr>
          <w:rFonts w:asciiTheme="minorEastAsia" w:eastAsiaTheme="minorEastAsia" w:hAnsiTheme="minorEastAsia" w:hint="eastAsia"/>
          <w:b/>
          <w:bCs/>
        </w:rPr>
        <w:br w:type="page"/>
      </w:r>
    </w:p>
    <w:p w:rsidR="00D00D5E" w:rsidRDefault="00C1371E">
      <w:pPr>
        <w:jc w:val="center"/>
        <w:rPr>
          <w:rFonts w:asciiTheme="minorEastAsia" w:eastAsiaTheme="minorEastAsia" w:hAnsiTheme="minorEastAsia"/>
          <w:b/>
          <w:bCs/>
          <w:u w:val="single"/>
        </w:rPr>
      </w:pPr>
      <w:r>
        <w:rPr>
          <w:rFonts w:asciiTheme="minorEastAsia" w:eastAsiaTheme="minorEastAsia" w:hAnsiTheme="minorEastAsia" w:hint="eastAsia"/>
          <w:b/>
          <w:bCs/>
        </w:rPr>
        <w:lastRenderedPageBreak/>
        <w:t>（项目名称）</w:t>
      </w:r>
      <w:r>
        <w:rPr>
          <w:rFonts w:asciiTheme="minorEastAsia" w:eastAsiaTheme="minorEastAsia" w:hAnsiTheme="minorEastAsia" w:hint="eastAsia"/>
          <w:b/>
          <w:bCs/>
          <w:u w:val="single"/>
        </w:rPr>
        <w:t>第二信封</w:t>
      </w:r>
    </w:p>
    <w:p w:rsidR="00D00D5E" w:rsidRDefault="00C1371E">
      <w:pPr>
        <w:jc w:val="center"/>
        <w:rPr>
          <w:rFonts w:asciiTheme="minorEastAsia" w:eastAsiaTheme="minorEastAsia" w:hAnsiTheme="minorEastAsia"/>
          <w:b/>
          <w:bCs/>
          <w:u w:val="single"/>
        </w:rPr>
      </w:pPr>
      <w:r>
        <w:rPr>
          <w:rFonts w:asciiTheme="minorEastAsia" w:eastAsiaTheme="minorEastAsia" w:hAnsiTheme="minorEastAsia" w:hint="eastAsia"/>
          <w:b/>
          <w:bCs/>
          <w:u w:val="single"/>
        </w:rPr>
        <w:t>（投标报价和工程量清单）开标记录表</w:t>
      </w:r>
    </w:p>
    <w:p w:rsidR="00D00D5E" w:rsidRDefault="00C1371E">
      <w:pPr>
        <w:jc w:val="right"/>
        <w:rPr>
          <w:rFonts w:asciiTheme="minorEastAsia" w:eastAsiaTheme="minorEastAsia" w:hAnsiTheme="minorEastAsia"/>
        </w:rPr>
      </w:pPr>
      <w:r>
        <w:rPr>
          <w:rFonts w:asciiTheme="minorEastAsia" w:eastAsiaTheme="minorEastAsia" w:hAnsiTheme="minorEastAsia" w:hint="eastAsia"/>
          <w:b/>
          <w:bCs/>
        </w:rPr>
        <w:t>开标时间：</w:t>
      </w:r>
      <w:r>
        <w:rPr>
          <w:rFonts w:asciiTheme="minorEastAsia" w:eastAsiaTheme="minorEastAsia" w:hAnsiTheme="minorEastAsia" w:hint="eastAsia"/>
          <w:b/>
          <w:bCs/>
        </w:rPr>
        <w:t xml:space="preserve">   </w:t>
      </w:r>
      <w:r>
        <w:rPr>
          <w:rFonts w:asciiTheme="minorEastAsia" w:eastAsiaTheme="minorEastAsia" w:hAnsiTheme="minorEastAsia" w:hint="eastAsia"/>
          <w:b/>
          <w:bCs/>
        </w:rPr>
        <w:t>年</w:t>
      </w:r>
      <w:r>
        <w:rPr>
          <w:rFonts w:asciiTheme="minorEastAsia" w:eastAsiaTheme="minorEastAsia" w:hAnsiTheme="minorEastAsia" w:hint="eastAsia"/>
          <w:b/>
          <w:bCs/>
        </w:rPr>
        <w:t xml:space="preserve">  </w:t>
      </w:r>
      <w:r>
        <w:rPr>
          <w:rFonts w:asciiTheme="minorEastAsia" w:eastAsiaTheme="minorEastAsia" w:hAnsiTheme="minorEastAsia" w:hint="eastAsia"/>
          <w:b/>
          <w:bCs/>
        </w:rPr>
        <w:t>月</w:t>
      </w:r>
      <w:r>
        <w:rPr>
          <w:rFonts w:asciiTheme="minorEastAsia" w:eastAsiaTheme="minorEastAsia" w:hAnsiTheme="minorEastAsia" w:hint="eastAsia"/>
          <w:b/>
          <w:bCs/>
        </w:rPr>
        <w:t xml:space="preserve">   </w:t>
      </w:r>
      <w:r>
        <w:rPr>
          <w:rFonts w:asciiTheme="minorEastAsia" w:eastAsiaTheme="minorEastAsia" w:hAnsiTheme="minorEastAsia" w:hint="eastAsia"/>
          <w:b/>
          <w:bCs/>
        </w:rPr>
        <w:t>日</w:t>
      </w:r>
      <w:r>
        <w:rPr>
          <w:rFonts w:asciiTheme="minorEastAsia" w:eastAsiaTheme="minorEastAsia" w:hAnsiTheme="minorEastAsia" w:hint="eastAsia"/>
          <w:b/>
          <w:bCs/>
        </w:rPr>
        <w:t xml:space="preserve">   </w:t>
      </w:r>
      <w:r>
        <w:rPr>
          <w:rFonts w:asciiTheme="minorEastAsia" w:eastAsiaTheme="minorEastAsia" w:hAnsiTheme="minorEastAsia" w:hint="eastAsia"/>
          <w:b/>
          <w:bCs/>
        </w:rPr>
        <w:t>时</w:t>
      </w:r>
      <w:r>
        <w:rPr>
          <w:rFonts w:asciiTheme="minorEastAsia" w:eastAsiaTheme="minorEastAsia" w:hAnsiTheme="minorEastAsia" w:hint="eastAsia"/>
          <w:b/>
          <w:bCs/>
        </w:rPr>
        <w:t xml:space="preserve">   </w:t>
      </w:r>
      <w:r>
        <w:rPr>
          <w:rFonts w:asciiTheme="minorEastAsia" w:eastAsiaTheme="minorEastAsia" w:hAnsiTheme="minorEastAsia" w:hint="eastAsia"/>
          <w:b/>
          <w:bCs/>
        </w:rPr>
        <w:t>分</w:t>
      </w:r>
    </w:p>
    <w:tbl>
      <w:tblPr>
        <w:tblW w:w="9409" w:type="dxa"/>
        <w:jc w:val="center"/>
        <w:tblInd w:w="93" w:type="dxa"/>
        <w:tblLayout w:type="fixed"/>
        <w:tblLook w:val="04A0"/>
      </w:tblPr>
      <w:tblGrid>
        <w:gridCol w:w="660"/>
        <w:gridCol w:w="2914"/>
        <w:gridCol w:w="1185"/>
        <w:gridCol w:w="1185"/>
        <w:gridCol w:w="1466"/>
        <w:gridCol w:w="799"/>
        <w:gridCol w:w="1200"/>
      </w:tblGrid>
      <w:tr w:rsidR="00D00D5E">
        <w:trPr>
          <w:trHeight w:val="630"/>
          <w:jc w:val="center"/>
        </w:trPr>
        <w:tc>
          <w:tcPr>
            <w:tcW w:w="660" w:type="dxa"/>
            <w:tcBorders>
              <w:top w:val="single" w:sz="4" w:space="0" w:color="auto"/>
              <w:left w:val="single" w:sz="4" w:space="0" w:color="auto"/>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b/>
                <w:bCs/>
                <w:kern w:val="0"/>
              </w:rPr>
            </w:pPr>
            <w:r>
              <w:rPr>
                <w:rFonts w:asciiTheme="minorEastAsia" w:eastAsiaTheme="minorEastAsia" w:hAnsiTheme="minorEastAsia"/>
                <w:b/>
                <w:bCs/>
                <w:kern w:val="0"/>
              </w:rPr>
              <w:t>序号</w:t>
            </w:r>
          </w:p>
        </w:tc>
        <w:tc>
          <w:tcPr>
            <w:tcW w:w="2914" w:type="dxa"/>
            <w:tcBorders>
              <w:top w:val="single" w:sz="4" w:space="0" w:color="auto"/>
              <w:left w:val="nil"/>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b/>
                <w:bCs/>
                <w:kern w:val="0"/>
              </w:rPr>
            </w:pPr>
            <w:r>
              <w:rPr>
                <w:rFonts w:asciiTheme="minorEastAsia" w:eastAsiaTheme="minorEastAsia" w:hAnsiTheme="minorEastAsia"/>
                <w:b/>
                <w:bCs/>
                <w:kern w:val="0"/>
              </w:rPr>
              <w:t>投标人</w:t>
            </w:r>
          </w:p>
        </w:tc>
        <w:tc>
          <w:tcPr>
            <w:tcW w:w="1185" w:type="dxa"/>
            <w:tcBorders>
              <w:top w:val="single" w:sz="4" w:space="0" w:color="auto"/>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密封情况</w:t>
            </w:r>
          </w:p>
        </w:tc>
        <w:tc>
          <w:tcPr>
            <w:tcW w:w="1185" w:type="dxa"/>
            <w:tcBorders>
              <w:top w:val="single" w:sz="4" w:space="0" w:color="auto"/>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投标报价（元</w:t>
            </w:r>
            <w:r>
              <w:rPr>
                <w:rFonts w:asciiTheme="minorEastAsia" w:eastAsiaTheme="minorEastAsia" w:hAnsiTheme="minorEastAsia"/>
                <w:b/>
                <w:bCs/>
                <w:kern w:val="0"/>
              </w:rPr>
              <w:t>）</w:t>
            </w:r>
          </w:p>
        </w:tc>
        <w:tc>
          <w:tcPr>
            <w:tcW w:w="1466" w:type="dxa"/>
            <w:tcBorders>
              <w:top w:val="single" w:sz="4" w:space="0" w:color="auto"/>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是否超过最高投标限价</w:t>
            </w:r>
          </w:p>
        </w:tc>
        <w:tc>
          <w:tcPr>
            <w:tcW w:w="799" w:type="dxa"/>
            <w:tcBorders>
              <w:top w:val="single" w:sz="4" w:space="0" w:color="auto"/>
              <w:left w:val="nil"/>
              <w:bottom w:val="single" w:sz="4" w:space="0" w:color="000000"/>
              <w:right w:val="single" w:sz="4" w:space="0" w:color="auto"/>
            </w:tcBorders>
            <w:vAlign w:val="center"/>
          </w:tcPr>
          <w:p w:rsidR="00D00D5E" w:rsidRDefault="00C1371E">
            <w:pPr>
              <w:widowControl/>
              <w:jc w:val="left"/>
              <w:rPr>
                <w:rFonts w:asciiTheme="minorEastAsia" w:eastAsiaTheme="minorEastAsia" w:hAnsiTheme="minorEastAsia"/>
                <w:b/>
                <w:bCs/>
                <w:kern w:val="0"/>
              </w:rPr>
            </w:pPr>
            <w:r>
              <w:rPr>
                <w:rFonts w:asciiTheme="minorEastAsia" w:eastAsiaTheme="minorEastAsia" w:hAnsiTheme="minorEastAsia"/>
                <w:b/>
                <w:bCs/>
                <w:kern w:val="0"/>
              </w:rPr>
              <w:t>备注</w:t>
            </w:r>
          </w:p>
        </w:tc>
        <w:tc>
          <w:tcPr>
            <w:tcW w:w="1200" w:type="dxa"/>
            <w:tcBorders>
              <w:top w:val="single" w:sz="4" w:space="0" w:color="auto"/>
              <w:left w:val="nil"/>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b/>
                <w:bCs/>
                <w:kern w:val="0"/>
              </w:rPr>
            </w:pPr>
            <w:r>
              <w:rPr>
                <w:rFonts w:asciiTheme="minorEastAsia" w:eastAsiaTheme="minorEastAsia" w:hAnsiTheme="minorEastAsia"/>
                <w:b/>
                <w:bCs/>
                <w:kern w:val="0"/>
              </w:rPr>
              <w:t>投标人代表签名</w:t>
            </w:r>
          </w:p>
        </w:tc>
      </w:tr>
      <w:tr w:rsidR="00D00D5E">
        <w:trPr>
          <w:trHeight w:val="540"/>
          <w:jc w:val="center"/>
        </w:trPr>
        <w:tc>
          <w:tcPr>
            <w:tcW w:w="660" w:type="dxa"/>
            <w:tcBorders>
              <w:top w:val="nil"/>
              <w:left w:val="single" w:sz="4" w:space="0" w:color="auto"/>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2914" w:type="dxa"/>
            <w:tcBorders>
              <w:top w:val="nil"/>
              <w:left w:val="nil"/>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D00D5E">
        <w:trPr>
          <w:trHeight w:val="540"/>
          <w:jc w:val="center"/>
        </w:trPr>
        <w:tc>
          <w:tcPr>
            <w:tcW w:w="660" w:type="dxa"/>
            <w:tcBorders>
              <w:top w:val="nil"/>
              <w:left w:val="single" w:sz="4" w:space="0" w:color="auto"/>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2</w:t>
            </w:r>
          </w:p>
        </w:tc>
        <w:tc>
          <w:tcPr>
            <w:tcW w:w="2914" w:type="dxa"/>
            <w:tcBorders>
              <w:top w:val="nil"/>
              <w:left w:val="nil"/>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D00D5E">
        <w:trPr>
          <w:trHeight w:val="540"/>
          <w:jc w:val="center"/>
        </w:trPr>
        <w:tc>
          <w:tcPr>
            <w:tcW w:w="660" w:type="dxa"/>
            <w:tcBorders>
              <w:top w:val="nil"/>
              <w:left w:val="single" w:sz="4" w:space="0" w:color="auto"/>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3</w:t>
            </w:r>
          </w:p>
        </w:tc>
        <w:tc>
          <w:tcPr>
            <w:tcW w:w="2914" w:type="dxa"/>
            <w:tcBorders>
              <w:top w:val="nil"/>
              <w:left w:val="nil"/>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D00D5E">
        <w:trPr>
          <w:trHeight w:val="672"/>
          <w:jc w:val="center"/>
        </w:trPr>
        <w:tc>
          <w:tcPr>
            <w:tcW w:w="660" w:type="dxa"/>
            <w:tcBorders>
              <w:top w:val="nil"/>
              <w:left w:val="single" w:sz="4" w:space="0" w:color="auto"/>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4</w:t>
            </w:r>
          </w:p>
        </w:tc>
        <w:tc>
          <w:tcPr>
            <w:tcW w:w="2914" w:type="dxa"/>
            <w:tcBorders>
              <w:top w:val="nil"/>
              <w:left w:val="nil"/>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D00D5E">
        <w:trPr>
          <w:trHeight w:val="540"/>
          <w:jc w:val="center"/>
        </w:trPr>
        <w:tc>
          <w:tcPr>
            <w:tcW w:w="660" w:type="dxa"/>
            <w:tcBorders>
              <w:top w:val="nil"/>
              <w:left w:val="single" w:sz="4" w:space="0" w:color="auto"/>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5</w:t>
            </w:r>
          </w:p>
        </w:tc>
        <w:tc>
          <w:tcPr>
            <w:tcW w:w="2914" w:type="dxa"/>
            <w:tcBorders>
              <w:top w:val="nil"/>
              <w:left w:val="nil"/>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D00D5E">
        <w:trPr>
          <w:trHeight w:val="540"/>
          <w:jc w:val="center"/>
        </w:trPr>
        <w:tc>
          <w:tcPr>
            <w:tcW w:w="660" w:type="dxa"/>
            <w:tcBorders>
              <w:top w:val="nil"/>
              <w:left w:val="single" w:sz="4" w:space="0" w:color="auto"/>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6</w:t>
            </w:r>
          </w:p>
        </w:tc>
        <w:tc>
          <w:tcPr>
            <w:tcW w:w="2914" w:type="dxa"/>
            <w:tcBorders>
              <w:top w:val="nil"/>
              <w:left w:val="nil"/>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D00D5E">
        <w:trPr>
          <w:trHeight w:val="540"/>
          <w:jc w:val="center"/>
        </w:trPr>
        <w:tc>
          <w:tcPr>
            <w:tcW w:w="660" w:type="dxa"/>
            <w:tcBorders>
              <w:top w:val="nil"/>
              <w:left w:val="single" w:sz="4" w:space="0" w:color="auto"/>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7</w:t>
            </w:r>
          </w:p>
        </w:tc>
        <w:tc>
          <w:tcPr>
            <w:tcW w:w="2914" w:type="dxa"/>
            <w:tcBorders>
              <w:top w:val="nil"/>
              <w:left w:val="nil"/>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D00D5E" w:rsidRDefault="00C1371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D00D5E">
        <w:trPr>
          <w:trHeight w:val="540"/>
          <w:jc w:val="center"/>
        </w:trPr>
        <w:tc>
          <w:tcPr>
            <w:tcW w:w="3574" w:type="dxa"/>
            <w:gridSpan w:val="2"/>
            <w:tcBorders>
              <w:top w:val="nil"/>
              <w:left w:val="single" w:sz="4" w:space="0" w:color="auto"/>
              <w:bottom w:val="single" w:sz="4" w:space="0" w:color="auto"/>
              <w:right w:val="single" w:sz="4" w:space="0" w:color="auto"/>
            </w:tcBorders>
            <w:vAlign w:val="center"/>
          </w:tcPr>
          <w:p w:rsidR="00D00D5E" w:rsidRDefault="00C1371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招标人编制的最高投标限价（如有）　</w:t>
            </w:r>
          </w:p>
        </w:tc>
        <w:tc>
          <w:tcPr>
            <w:tcW w:w="5835" w:type="dxa"/>
            <w:gridSpan w:val="5"/>
            <w:tcBorders>
              <w:top w:val="nil"/>
              <w:left w:val="nil"/>
              <w:bottom w:val="single" w:sz="4" w:space="0" w:color="auto"/>
              <w:right w:val="single" w:sz="4" w:space="0" w:color="auto"/>
            </w:tcBorders>
            <w:shd w:val="clear" w:color="auto" w:fill="FFFFFF"/>
            <w:vAlign w:val="center"/>
          </w:tcPr>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00D5E" w:rsidRDefault="00C1371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r>
    </w:tbl>
    <w:p w:rsidR="00D00D5E" w:rsidRDefault="00D00D5E">
      <w:pPr>
        <w:rPr>
          <w:rFonts w:asciiTheme="minorEastAsia" w:eastAsiaTheme="minorEastAsia" w:hAnsiTheme="minorEastAsia"/>
        </w:rPr>
      </w:pPr>
    </w:p>
    <w:p w:rsidR="00D00D5E" w:rsidRDefault="00C1371E">
      <w:pPr>
        <w:keepNext/>
        <w:spacing w:line="520" w:lineRule="exact"/>
        <w:jc w:val="left"/>
        <w:rPr>
          <w:rFonts w:asciiTheme="minorEastAsia" w:eastAsiaTheme="minorEastAsia" w:hAnsiTheme="minorEastAsia"/>
        </w:rPr>
      </w:pPr>
      <w:r>
        <w:rPr>
          <w:rFonts w:asciiTheme="minorEastAsia" w:eastAsiaTheme="minorEastAsia" w:hAnsiTheme="minorEastAsia" w:hint="eastAsia"/>
        </w:rPr>
        <w:t>招标人代表：</w:t>
      </w:r>
      <w:r>
        <w:rPr>
          <w:rFonts w:asciiTheme="minorEastAsia" w:eastAsiaTheme="minorEastAsia" w:hAnsiTheme="minorEastAsia" w:hint="eastAsia"/>
        </w:rPr>
        <w:t xml:space="preserve">                    </w:t>
      </w:r>
      <w:r>
        <w:rPr>
          <w:rFonts w:asciiTheme="minorEastAsia" w:eastAsiaTheme="minorEastAsia" w:hAnsiTheme="minorEastAsia" w:hint="eastAsia"/>
        </w:rPr>
        <w:t>记录人：</w:t>
      </w:r>
      <w:r>
        <w:rPr>
          <w:rFonts w:asciiTheme="minorEastAsia" w:eastAsiaTheme="minorEastAsia" w:hAnsiTheme="minorEastAsia" w:hint="eastAsia"/>
        </w:rPr>
        <w:t xml:space="preserve">                 </w:t>
      </w:r>
    </w:p>
    <w:p w:rsidR="00D00D5E" w:rsidRDefault="00C1371E">
      <w:pPr>
        <w:pStyle w:val="a0"/>
        <w:ind w:firstLineChars="2300" w:firstLine="48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月</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日</w:t>
      </w:r>
    </w:p>
    <w:p w:rsidR="00D00D5E" w:rsidRDefault="00D00D5E">
      <w:pPr>
        <w:rPr>
          <w:rFonts w:asciiTheme="minorEastAsia" w:eastAsiaTheme="minorEastAsia" w:hAnsiTheme="minorEastAsia"/>
        </w:rPr>
      </w:pPr>
    </w:p>
    <w:p w:rsidR="00D00D5E" w:rsidRDefault="00C1371E">
      <w:pPr>
        <w:rPr>
          <w:rFonts w:asciiTheme="minorEastAsia" w:eastAsiaTheme="minorEastAsia" w:hAnsiTheme="minorEastAsia"/>
        </w:rPr>
      </w:pPr>
      <w:r>
        <w:rPr>
          <w:rFonts w:asciiTheme="minorEastAsia" w:eastAsiaTheme="minorEastAsia" w:hAnsiTheme="minorEastAsia" w:hint="eastAsia"/>
        </w:rPr>
        <w:t>注：此表开标当天根据实际情况可以调整。</w:t>
      </w:r>
    </w:p>
    <w:p w:rsidR="00D00D5E" w:rsidRDefault="00C1371E">
      <w:pPr>
        <w:spacing w:line="360" w:lineRule="auto"/>
        <w:jc w:val="left"/>
        <w:outlineLvl w:val="3"/>
        <w:rPr>
          <w:rFonts w:asciiTheme="minorEastAsia" w:eastAsiaTheme="minorEastAsia" w:hAnsiTheme="minorEastAsia"/>
          <w:b/>
          <w:bCs/>
        </w:rPr>
      </w:pPr>
      <w:r>
        <w:rPr>
          <w:rFonts w:asciiTheme="minorEastAsia" w:eastAsiaTheme="minorEastAsia" w:hAnsiTheme="minorEastAsia" w:hint="eastAsia"/>
          <w:b/>
          <w:bCs/>
        </w:rPr>
        <w:br w:type="page"/>
      </w:r>
      <w:r>
        <w:rPr>
          <w:rFonts w:asciiTheme="minorEastAsia" w:eastAsiaTheme="minorEastAsia" w:hAnsiTheme="minorEastAsia" w:hint="eastAsia"/>
          <w:b/>
          <w:bCs/>
        </w:rPr>
        <w:lastRenderedPageBreak/>
        <w:t>附表二：问题澄清通知</w:t>
      </w:r>
    </w:p>
    <w:p w:rsidR="00D00D5E" w:rsidRDefault="00D00D5E">
      <w:pPr>
        <w:spacing w:line="440" w:lineRule="exact"/>
        <w:jc w:val="center"/>
        <w:rPr>
          <w:rFonts w:asciiTheme="minorEastAsia" w:eastAsiaTheme="minorEastAsia" w:hAnsiTheme="minorEastAsia"/>
        </w:rPr>
      </w:pPr>
    </w:p>
    <w:p w:rsidR="00D00D5E" w:rsidRDefault="00C1371E">
      <w:pPr>
        <w:spacing w:line="440" w:lineRule="exact"/>
        <w:jc w:val="center"/>
        <w:rPr>
          <w:rFonts w:asciiTheme="minorEastAsia" w:eastAsiaTheme="minorEastAsia" w:hAnsiTheme="minorEastAsia"/>
        </w:rPr>
      </w:pPr>
      <w:r>
        <w:rPr>
          <w:rFonts w:asciiTheme="minorEastAsia" w:eastAsiaTheme="minorEastAsia" w:hAnsiTheme="minorEastAsia" w:hint="eastAsia"/>
        </w:rPr>
        <w:t>问题澄清通知</w:t>
      </w:r>
    </w:p>
    <w:p w:rsidR="00D00D5E" w:rsidRDefault="00C1371E">
      <w:pPr>
        <w:spacing w:line="440" w:lineRule="exact"/>
        <w:ind w:firstLineChars="1750" w:firstLine="3675"/>
        <w:rPr>
          <w:rFonts w:asciiTheme="minorEastAsia" w:eastAsiaTheme="minorEastAsia" w:hAnsiTheme="minorEastAsia"/>
        </w:rPr>
      </w:pPr>
      <w:r>
        <w:rPr>
          <w:rFonts w:asciiTheme="minorEastAsia" w:eastAsiaTheme="minorEastAsia" w:hAnsiTheme="minorEastAsia" w:hint="eastAsia"/>
        </w:rPr>
        <w:t>编号：</w:t>
      </w:r>
    </w:p>
    <w:p w:rsidR="00D00D5E" w:rsidRDefault="00D00D5E">
      <w:pPr>
        <w:spacing w:line="440" w:lineRule="exact"/>
        <w:rPr>
          <w:rFonts w:asciiTheme="minorEastAsia" w:eastAsiaTheme="minorEastAsia" w:hAnsiTheme="minorEastAsia"/>
        </w:rPr>
      </w:pPr>
    </w:p>
    <w:p w:rsidR="00D00D5E" w:rsidRDefault="00C1371E">
      <w:pPr>
        <w:spacing w:line="360" w:lineRule="auto"/>
        <w:rPr>
          <w:rFonts w:asciiTheme="minorEastAsia" w:eastAsiaTheme="minorEastAsia" w:hAnsiTheme="minorEastAsia"/>
          <w:u w:val="single"/>
        </w:rPr>
      </w:pP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（投标人名称）：</w:t>
      </w:r>
    </w:p>
    <w:p w:rsidR="00D00D5E" w:rsidRDefault="00D00D5E">
      <w:pPr>
        <w:spacing w:line="360" w:lineRule="auto"/>
        <w:rPr>
          <w:rFonts w:asciiTheme="minorEastAsia" w:eastAsiaTheme="minorEastAsia" w:hAnsiTheme="minorEastAsia"/>
        </w:rPr>
      </w:pPr>
    </w:p>
    <w:p w:rsidR="00D00D5E" w:rsidRDefault="00C1371E">
      <w:pPr>
        <w:spacing w:line="360" w:lineRule="auto"/>
        <w:ind w:firstLineChars="250" w:firstLine="525"/>
        <w:rPr>
          <w:rFonts w:asciiTheme="minorEastAsia" w:eastAsiaTheme="minorEastAsia" w:hAnsiTheme="minorEastAsia"/>
        </w:rPr>
      </w:pPr>
      <w:r>
        <w:rPr>
          <w:rFonts w:asciiTheme="minorEastAsia" w:eastAsiaTheme="minorEastAsia" w:hAnsiTheme="minorEastAsia" w:hint="eastAsia"/>
        </w:rPr>
        <w:t>（项目名称）施工招标的评标委员会，对你方的投标文件进行了仔细的审查，现需你方对下列问题以书面形式予以澄清或说明：</w:t>
      </w:r>
    </w:p>
    <w:p w:rsidR="00D00D5E" w:rsidRDefault="00D00D5E">
      <w:pPr>
        <w:spacing w:line="360" w:lineRule="auto"/>
        <w:rPr>
          <w:rFonts w:asciiTheme="minorEastAsia" w:eastAsiaTheme="minorEastAsia" w:hAnsiTheme="minorEastAsia"/>
        </w:rPr>
      </w:pP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D00D5E" w:rsidRDefault="00D00D5E">
      <w:pPr>
        <w:spacing w:line="360" w:lineRule="auto"/>
        <w:rPr>
          <w:rFonts w:asciiTheme="minorEastAsia" w:eastAsiaTheme="minorEastAsia" w:hAnsiTheme="minorEastAsia"/>
        </w:rPr>
      </w:pP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请将上述问题的澄清或说明于</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年</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月</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日</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时</w:t>
      </w:r>
      <w:r>
        <w:rPr>
          <w:rFonts w:asciiTheme="minorEastAsia" w:eastAsiaTheme="minorEastAsia" w:hAnsiTheme="minorEastAsia" w:hint="eastAsia"/>
        </w:rPr>
        <w:t>前递交至</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（详细地址）</w:t>
      </w:r>
      <w:r>
        <w:rPr>
          <w:rFonts w:asciiTheme="minorEastAsia" w:eastAsiaTheme="minorEastAsia" w:hAnsiTheme="minorEastAsia" w:hint="eastAsia"/>
        </w:rPr>
        <w:t>或传真至（传真号码）或通过下载招标的电子招标交易平台上传。采用传真方式的，应在</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年</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月</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日</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时</w:t>
      </w:r>
      <w:r>
        <w:rPr>
          <w:rFonts w:asciiTheme="minorEastAsia" w:eastAsiaTheme="minorEastAsia" w:hAnsiTheme="minorEastAsia" w:hint="eastAsia"/>
        </w:rPr>
        <w:t>前将原件递交至</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（详细地址）</w:t>
      </w:r>
      <w:r>
        <w:rPr>
          <w:rFonts w:asciiTheme="minorEastAsia" w:eastAsiaTheme="minorEastAsia" w:hAnsiTheme="minorEastAsia" w:hint="eastAsia"/>
        </w:rPr>
        <w:t>。</w:t>
      </w:r>
    </w:p>
    <w:p w:rsidR="00D00D5E" w:rsidRDefault="00D00D5E">
      <w:pPr>
        <w:spacing w:line="360" w:lineRule="auto"/>
        <w:rPr>
          <w:rFonts w:asciiTheme="minorEastAsia" w:eastAsiaTheme="minorEastAsia" w:hAnsiTheme="minorEastAsia"/>
        </w:rPr>
      </w:pPr>
    </w:p>
    <w:p w:rsidR="00D00D5E" w:rsidRDefault="00D00D5E">
      <w:pPr>
        <w:spacing w:line="360" w:lineRule="auto"/>
        <w:rPr>
          <w:rFonts w:asciiTheme="minorEastAsia" w:eastAsiaTheme="minorEastAsia" w:hAnsiTheme="minorEastAsia"/>
        </w:rPr>
      </w:pPr>
    </w:p>
    <w:p w:rsidR="00D00D5E" w:rsidRDefault="00C1371E">
      <w:pPr>
        <w:spacing w:line="360" w:lineRule="auto"/>
        <w:jc w:val="right"/>
        <w:rPr>
          <w:rFonts w:asciiTheme="minorEastAsia" w:eastAsiaTheme="minorEastAsia" w:hAnsiTheme="minorEastAsia"/>
          <w:u w:val="single"/>
        </w:rPr>
      </w:pPr>
      <w:r>
        <w:rPr>
          <w:rFonts w:asciiTheme="minorEastAsia" w:eastAsiaTheme="minorEastAsia" w:hAnsiTheme="minorEastAsia" w:hint="eastAsia"/>
        </w:rPr>
        <w:t>评标委员会授权的招标或招标代理机构：</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（签字或盖单位章）</w:t>
      </w:r>
    </w:p>
    <w:p w:rsidR="00D00D5E" w:rsidRDefault="00D00D5E">
      <w:pPr>
        <w:spacing w:line="360" w:lineRule="auto"/>
        <w:rPr>
          <w:rFonts w:asciiTheme="minorEastAsia" w:eastAsiaTheme="minorEastAsia" w:hAnsiTheme="minorEastAsia"/>
        </w:rPr>
      </w:pPr>
    </w:p>
    <w:p w:rsidR="00D00D5E" w:rsidRDefault="00C1371E">
      <w:pPr>
        <w:spacing w:line="360" w:lineRule="auto"/>
        <w:ind w:firstLineChars="1850" w:firstLine="3885"/>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w:t>
      </w:r>
    </w:p>
    <w:p w:rsidR="00D00D5E" w:rsidRDefault="00D00D5E">
      <w:pPr>
        <w:spacing w:line="400" w:lineRule="exact"/>
        <w:rPr>
          <w:rFonts w:asciiTheme="minorEastAsia" w:eastAsiaTheme="minorEastAsia" w:hAnsiTheme="minorEastAsia"/>
        </w:rPr>
      </w:pPr>
    </w:p>
    <w:p w:rsidR="00D00D5E" w:rsidRDefault="00C1371E">
      <w:pPr>
        <w:spacing w:line="360" w:lineRule="auto"/>
        <w:outlineLvl w:val="3"/>
        <w:rPr>
          <w:rFonts w:asciiTheme="minorEastAsia" w:eastAsiaTheme="minorEastAsia" w:hAnsiTheme="minorEastAsia"/>
        </w:rPr>
      </w:pPr>
      <w:r>
        <w:rPr>
          <w:rFonts w:asciiTheme="minorEastAsia" w:eastAsiaTheme="minorEastAsia" w:hAnsiTheme="minorEastAsia" w:hint="eastAsia"/>
        </w:rPr>
        <w:br w:type="page"/>
      </w:r>
      <w:bookmarkStart w:id="193" w:name="_Toc144974550"/>
      <w:bookmarkStart w:id="194" w:name="_Toc152045583"/>
      <w:bookmarkStart w:id="195" w:name="_Toc179632601"/>
      <w:bookmarkStart w:id="196" w:name="_Toc152042360"/>
      <w:bookmarkEnd w:id="193"/>
      <w:bookmarkEnd w:id="194"/>
      <w:bookmarkEnd w:id="195"/>
      <w:r>
        <w:rPr>
          <w:rFonts w:asciiTheme="minorEastAsia" w:eastAsiaTheme="minorEastAsia" w:hAnsiTheme="minorEastAsia" w:hint="eastAsia"/>
          <w:b/>
          <w:bCs/>
        </w:rPr>
        <w:lastRenderedPageBreak/>
        <w:t>附表三：问题的澄清</w:t>
      </w:r>
      <w:bookmarkEnd w:id="196"/>
    </w:p>
    <w:p w:rsidR="00D00D5E" w:rsidRDefault="00D00D5E">
      <w:pPr>
        <w:spacing w:line="400" w:lineRule="exact"/>
        <w:jc w:val="center"/>
        <w:rPr>
          <w:rFonts w:asciiTheme="minorEastAsia" w:eastAsiaTheme="minorEastAsia" w:hAnsiTheme="minorEastAsia"/>
        </w:rPr>
      </w:pPr>
    </w:p>
    <w:p w:rsidR="00D00D5E" w:rsidRDefault="00C1371E">
      <w:pPr>
        <w:spacing w:line="400" w:lineRule="exact"/>
        <w:jc w:val="center"/>
        <w:rPr>
          <w:rFonts w:asciiTheme="minorEastAsia" w:eastAsiaTheme="minorEastAsia" w:hAnsiTheme="minorEastAsia"/>
        </w:rPr>
      </w:pPr>
      <w:r>
        <w:rPr>
          <w:rFonts w:asciiTheme="minorEastAsia" w:eastAsiaTheme="minorEastAsia" w:hAnsiTheme="minorEastAsia" w:hint="eastAsia"/>
        </w:rPr>
        <w:t>问题的澄清</w:t>
      </w:r>
    </w:p>
    <w:p w:rsidR="00D00D5E" w:rsidRDefault="00C1371E">
      <w:pPr>
        <w:spacing w:line="400" w:lineRule="exact"/>
        <w:jc w:val="center"/>
        <w:rPr>
          <w:rFonts w:asciiTheme="minorEastAsia" w:eastAsiaTheme="minorEastAsia" w:hAnsiTheme="minorEastAsia"/>
        </w:rPr>
      </w:pPr>
      <w:r>
        <w:rPr>
          <w:rFonts w:asciiTheme="minorEastAsia" w:eastAsiaTheme="minorEastAsia" w:hAnsiTheme="minorEastAsia" w:hint="eastAsia"/>
        </w:rPr>
        <w:t>编号：</w:t>
      </w:r>
    </w:p>
    <w:p w:rsidR="00D00D5E" w:rsidRDefault="00D00D5E">
      <w:pPr>
        <w:spacing w:line="400" w:lineRule="exact"/>
        <w:rPr>
          <w:rFonts w:asciiTheme="minorEastAsia" w:eastAsiaTheme="minorEastAsia" w:hAnsiTheme="minorEastAsia"/>
        </w:rPr>
      </w:pPr>
    </w:p>
    <w:p w:rsidR="00D00D5E" w:rsidRDefault="00C1371E">
      <w:pPr>
        <w:spacing w:line="440" w:lineRule="exact"/>
        <w:rPr>
          <w:rFonts w:asciiTheme="minorEastAsia" w:eastAsiaTheme="minorEastAsia" w:hAnsiTheme="minorEastAsia"/>
        </w:rPr>
      </w:pPr>
      <w:r>
        <w:rPr>
          <w:rFonts w:asciiTheme="minorEastAsia" w:eastAsiaTheme="minorEastAsia" w:hAnsiTheme="minorEastAsia" w:hint="eastAsia"/>
        </w:rPr>
        <w:t>（项目名称）施工招标评标委员会：</w:t>
      </w:r>
    </w:p>
    <w:p w:rsidR="00D00D5E" w:rsidRDefault="00D00D5E">
      <w:pPr>
        <w:spacing w:line="440" w:lineRule="exact"/>
        <w:rPr>
          <w:rFonts w:asciiTheme="minorEastAsia" w:eastAsiaTheme="minorEastAsia" w:hAnsiTheme="minorEastAsia"/>
        </w:rPr>
      </w:pP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问题澄清通知（编号：</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）已收悉，现澄清、说明如下：</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p>
    <w:p w:rsidR="00D00D5E" w:rsidRDefault="00D00D5E">
      <w:pPr>
        <w:spacing w:line="360" w:lineRule="auto"/>
        <w:ind w:firstLineChars="200" w:firstLine="420"/>
        <w:rPr>
          <w:rFonts w:asciiTheme="minorEastAsia" w:eastAsiaTheme="minorEastAsia" w:hAnsiTheme="minorEastAsia"/>
        </w:rPr>
      </w:pP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p>
    <w:p w:rsidR="00D00D5E" w:rsidRDefault="00C1371E">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上述问题澄清或说明，不改变我方投标文件的实质性内容，构成我方投标组成部分。</w:t>
      </w:r>
    </w:p>
    <w:p w:rsidR="00D00D5E" w:rsidRDefault="00D00D5E">
      <w:pPr>
        <w:spacing w:line="440" w:lineRule="exact"/>
        <w:rPr>
          <w:rFonts w:asciiTheme="minorEastAsia" w:eastAsiaTheme="minorEastAsia" w:hAnsiTheme="minorEastAsia"/>
        </w:rPr>
      </w:pPr>
    </w:p>
    <w:p w:rsidR="00D00D5E" w:rsidRDefault="00C1371E">
      <w:pPr>
        <w:spacing w:line="440" w:lineRule="exact"/>
        <w:ind w:firstLineChars="1550" w:firstLine="3255"/>
        <w:rPr>
          <w:rFonts w:asciiTheme="minorEastAsia" w:eastAsiaTheme="minorEastAsia" w:hAnsiTheme="minorEastAsia"/>
        </w:rPr>
      </w:pPr>
      <w:r>
        <w:rPr>
          <w:rFonts w:asciiTheme="minorEastAsia" w:eastAsiaTheme="minorEastAsia" w:hAnsiTheme="minorEastAsia" w:hint="eastAsia"/>
        </w:rPr>
        <w:t>投标人：</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（盖单位公章）</w:t>
      </w:r>
    </w:p>
    <w:p w:rsidR="00D00D5E" w:rsidRDefault="00D00D5E">
      <w:pPr>
        <w:spacing w:line="440" w:lineRule="exact"/>
        <w:rPr>
          <w:rFonts w:asciiTheme="minorEastAsia" w:eastAsiaTheme="minorEastAsia" w:hAnsiTheme="minorEastAsia"/>
        </w:rPr>
      </w:pPr>
    </w:p>
    <w:p w:rsidR="00D00D5E" w:rsidRDefault="00C1371E">
      <w:pPr>
        <w:spacing w:line="440" w:lineRule="exact"/>
        <w:ind w:firstLineChars="1550" w:firstLine="3255"/>
        <w:rPr>
          <w:rFonts w:asciiTheme="minorEastAsia" w:eastAsiaTheme="minorEastAsia" w:hAnsiTheme="minorEastAsia"/>
        </w:rPr>
      </w:pPr>
      <w:r>
        <w:rPr>
          <w:rFonts w:asciiTheme="minorEastAsia" w:eastAsiaTheme="minorEastAsia" w:hAnsiTheme="minorEastAsia" w:hint="eastAsia"/>
        </w:rPr>
        <w:t>法定代表人或其委托代理人：</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（签字）</w:t>
      </w:r>
    </w:p>
    <w:p w:rsidR="00D00D5E" w:rsidRDefault="00D00D5E">
      <w:pPr>
        <w:spacing w:line="440" w:lineRule="exact"/>
        <w:rPr>
          <w:rFonts w:asciiTheme="minorEastAsia" w:eastAsiaTheme="minorEastAsia" w:hAnsiTheme="minorEastAsia"/>
        </w:rPr>
      </w:pPr>
    </w:p>
    <w:p w:rsidR="00D00D5E" w:rsidRDefault="00C1371E">
      <w:pPr>
        <w:spacing w:line="440" w:lineRule="exact"/>
        <w:ind w:firstLineChars="2000" w:firstLine="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w:t>
      </w:r>
    </w:p>
    <w:p w:rsidR="00D00D5E" w:rsidRDefault="00C1371E">
      <w:pPr>
        <w:spacing w:line="360" w:lineRule="auto"/>
        <w:outlineLvl w:val="3"/>
        <w:rPr>
          <w:rFonts w:asciiTheme="minorEastAsia" w:eastAsiaTheme="minorEastAsia" w:hAnsiTheme="minorEastAsia"/>
        </w:rPr>
      </w:pPr>
      <w:bookmarkStart w:id="197" w:name="_Toc152042361"/>
      <w:bookmarkStart w:id="198" w:name="_Toc179632602"/>
      <w:bookmarkStart w:id="199" w:name="_Toc152045584"/>
      <w:bookmarkStart w:id="200" w:name="_Toc144974551"/>
      <w:bookmarkEnd w:id="197"/>
      <w:bookmarkEnd w:id="198"/>
      <w:bookmarkEnd w:id="199"/>
      <w:bookmarkEnd w:id="200"/>
      <w:r>
        <w:rPr>
          <w:rFonts w:asciiTheme="minorEastAsia" w:eastAsiaTheme="minorEastAsia" w:hAnsiTheme="minorEastAsia" w:hint="eastAsia"/>
        </w:rPr>
        <w:br w:type="page"/>
      </w:r>
      <w:r>
        <w:rPr>
          <w:rFonts w:asciiTheme="minorEastAsia" w:eastAsiaTheme="minorEastAsia" w:hAnsiTheme="minorEastAsia" w:hint="eastAsia"/>
          <w:b/>
          <w:bCs/>
        </w:rPr>
        <w:lastRenderedPageBreak/>
        <w:t>附表四：中标通知书</w:t>
      </w:r>
    </w:p>
    <w:p w:rsidR="00D00D5E" w:rsidRDefault="00D00D5E">
      <w:pPr>
        <w:spacing w:line="400" w:lineRule="exact"/>
        <w:rPr>
          <w:rFonts w:asciiTheme="minorEastAsia" w:eastAsiaTheme="minorEastAsia" w:hAnsiTheme="minorEastAsia"/>
        </w:rPr>
      </w:pPr>
    </w:p>
    <w:p w:rsidR="00D00D5E" w:rsidRDefault="00C1371E">
      <w:pPr>
        <w:spacing w:line="400" w:lineRule="exact"/>
        <w:jc w:val="center"/>
        <w:rPr>
          <w:rFonts w:asciiTheme="minorEastAsia" w:eastAsiaTheme="minorEastAsia" w:hAnsiTheme="minorEastAsia"/>
        </w:rPr>
      </w:pPr>
      <w:r>
        <w:rPr>
          <w:rFonts w:asciiTheme="minorEastAsia" w:eastAsiaTheme="minorEastAsia" w:hAnsiTheme="minorEastAsia" w:hint="eastAsia"/>
        </w:rPr>
        <w:t>中标通知书</w:t>
      </w:r>
    </w:p>
    <w:p w:rsidR="00D00D5E" w:rsidRDefault="00D00D5E">
      <w:pPr>
        <w:spacing w:line="440" w:lineRule="exact"/>
        <w:rPr>
          <w:rFonts w:asciiTheme="minorEastAsia" w:eastAsiaTheme="minorEastAsia" w:hAnsiTheme="minorEastAsia"/>
        </w:rPr>
      </w:pPr>
    </w:p>
    <w:p w:rsidR="00D00D5E" w:rsidRDefault="00C1371E">
      <w:pPr>
        <w:spacing w:line="440" w:lineRule="exact"/>
        <w:rPr>
          <w:rFonts w:asciiTheme="minorEastAsia" w:eastAsiaTheme="minorEastAsia" w:hAnsiTheme="minorEastAsia"/>
          <w:u w:val="single"/>
        </w:rPr>
      </w:pP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（中标人名称）：</w:t>
      </w:r>
    </w:p>
    <w:p w:rsidR="00D00D5E" w:rsidRDefault="00D00D5E">
      <w:pPr>
        <w:spacing w:line="440" w:lineRule="exact"/>
        <w:rPr>
          <w:rFonts w:asciiTheme="minorEastAsia" w:eastAsiaTheme="minorEastAsia" w:hAnsiTheme="minorEastAsia"/>
        </w:rPr>
      </w:pP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你方于</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（投标日期）</w:t>
      </w:r>
      <w:r>
        <w:rPr>
          <w:rFonts w:asciiTheme="minorEastAsia" w:eastAsiaTheme="minorEastAsia" w:hAnsiTheme="minorEastAsia" w:hint="eastAsia"/>
        </w:rPr>
        <w:t>所递交的</w:t>
      </w:r>
      <w:r>
        <w:rPr>
          <w:rFonts w:asciiTheme="minorEastAsia" w:eastAsiaTheme="minorEastAsia" w:hAnsiTheme="minorEastAsia" w:hint="eastAsia"/>
        </w:rPr>
        <w:t xml:space="preserve"> </w:t>
      </w:r>
      <w:r>
        <w:rPr>
          <w:rFonts w:asciiTheme="minorEastAsia" w:eastAsiaTheme="minorEastAsia" w:hAnsiTheme="minorEastAsia" w:hint="eastAsia"/>
        </w:rPr>
        <w:t>（项目名称）施工投标文件已被我方接受，被确定为中标人。</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中标价</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元</w:t>
      </w:r>
      <w:r>
        <w:rPr>
          <w:rFonts w:asciiTheme="minorEastAsia" w:eastAsiaTheme="minorEastAsia" w:hAnsiTheme="minorEastAsia" w:hint="eastAsia"/>
        </w:rPr>
        <w:t>。</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工期：</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日历天</w:t>
      </w:r>
      <w:r>
        <w:rPr>
          <w:rFonts w:asciiTheme="minorEastAsia" w:eastAsiaTheme="minorEastAsia" w:hAnsiTheme="minorEastAsia" w:hint="eastAsia"/>
        </w:rPr>
        <w:t>。</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工程质量：符合</w:t>
      </w: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标准</w:t>
      </w:r>
      <w:r>
        <w:rPr>
          <w:rFonts w:asciiTheme="minorEastAsia" w:eastAsiaTheme="minorEastAsia" w:hAnsiTheme="minorEastAsia" w:hint="eastAsia"/>
        </w:rPr>
        <w:t>。</w:t>
      </w:r>
    </w:p>
    <w:p w:rsidR="00D00D5E" w:rsidRDefault="00C1371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工程安全目标：</w:t>
      </w:r>
    </w:p>
    <w:p w:rsidR="00D00D5E" w:rsidRDefault="00C1371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项目经理：（姓名）</w:t>
      </w:r>
    </w:p>
    <w:p w:rsidR="00D00D5E" w:rsidRDefault="00C1371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项目总工：</w:t>
      </w: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hint="eastAsia"/>
          <w:color w:val="auto"/>
          <w:sz w:val="21"/>
          <w:szCs w:val="21"/>
        </w:rPr>
        <w:t>姓名</w:t>
      </w:r>
      <w:r>
        <w:rPr>
          <w:rFonts w:asciiTheme="minorEastAsia" w:eastAsiaTheme="minorEastAsia" w:hAnsiTheme="minorEastAsia" w:cs="Times New Roman" w:hint="eastAsia"/>
          <w:color w:val="auto"/>
          <w:sz w:val="21"/>
          <w:szCs w:val="21"/>
        </w:rPr>
        <w:t>)</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请你方在接到本通知书后的</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日</w:t>
      </w:r>
      <w:r>
        <w:rPr>
          <w:rFonts w:asciiTheme="minorEastAsia" w:eastAsiaTheme="minorEastAsia" w:hAnsiTheme="minorEastAsia" w:hint="eastAsia"/>
        </w:rPr>
        <w:t>内到</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（指定地点）</w:t>
      </w:r>
      <w:r>
        <w:rPr>
          <w:rFonts w:asciiTheme="minorEastAsia" w:eastAsiaTheme="minorEastAsia" w:hAnsiTheme="minorEastAsia" w:hint="eastAsia"/>
        </w:rPr>
        <w:t>与我方签订施工承包合同，在此之前按招标文件第二章“投标人须知”第</w:t>
      </w:r>
      <w:r>
        <w:rPr>
          <w:rFonts w:asciiTheme="minorEastAsia" w:eastAsiaTheme="minorEastAsia" w:hAnsiTheme="minorEastAsia" w:hint="eastAsia"/>
        </w:rPr>
        <w:t>7.7</w:t>
      </w:r>
      <w:r>
        <w:rPr>
          <w:rFonts w:asciiTheme="minorEastAsia" w:eastAsiaTheme="minorEastAsia" w:hAnsiTheme="minorEastAsia" w:hint="eastAsia"/>
        </w:rPr>
        <w:t>款规定向我方提交履约保证金。</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特此通知。</w:t>
      </w:r>
    </w:p>
    <w:p w:rsidR="00D00D5E" w:rsidRDefault="00D00D5E">
      <w:pPr>
        <w:spacing w:line="440" w:lineRule="exact"/>
        <w:rPr>
          <w:rFonts w:asciiTheme="minorEastAsia" w:eastAsiaTheme="minorEastAsia" w:hAnsiTheme="minorEastAsia"/>
        </w:rPr>
      </w:pPr>
    </w:p>
    <w:p w:rsidR="00D00D5E" w:rsidRDefault="00D00D5E">
      <w:pPr>
        <w:spacing w:line="440" w:lineRule="exact"/>
        <w:rPr>
          <w:rFonts w:asciiTheme="minorEastAsia" w:eastAsiaTheme="minorEastAsia" w:hAnsiTheme="minorEastAsia"/>
        </w:rPr>
      </w:pPr>
    </w:p>
    <w:p w:rsidR="00D00D5E" w:rsidRDefault="00D00D5E">
      <w:pPr>
        <w:spacing w:line="360" w:lineRule="auto"/>
        <w:rPr>
          <w:rFonts w:asciiTheme="minorEastAsia" w:eastAsiaTheme="minorEastAsia" w:hAnsiTheme="minorEastAsia"/>
        </w:rPr>
      </w:pPr>
    </w:p>
    <w:p w:rsidR="00D00D5E" w:rsidRDefault="00C1371E">
      <w:pPr>
        <w:spacing w:line="360" w:lineRule="auto"/>
        <w:ind w:firstLineChars="1542" w:firstLine="3238"/>
        <w:rPr>
          <w:rFonts w:asciiTheme="minorEastAsia" w:eastAsiaTheme="minorEastAsia" w:hAnsiTheme="minorEastAsia"/>
        </w:rPr>
      </w:pPr>
      <w:r>
        <w:rPr>
          <w:rFonts w:asciiTheme="minorEastAsia" w:eastAsiaTheme="minorEastAsia" w:hAnsiTheme="minorEastAsia" w:hint="eastAsia"/>
        </w:rPr>
        <w:t>招标人：</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（盖单位公章）</w:t>
      </w:r>
    </w:p>
    <w:p w:rsidR="00D00D5E" w:rsidRDefault="00D00D5E">
      <w:pPr>
        <w:spacing w:line="360" w:lineRule="auto"/>
        <w:rPr>
          <w:rFonts w:asciiTheme="minorEastAsia" w:eastAsiaTheme="minorEastAsia" w:hAnsiTheme="minorEastAsia"/>
        </w:rPr>
      </w:pPr>
    </w:p>
    <w:p w:rsidR="00D00D5E" w:rsidRDefault="00C1371E">
      <w:pPr>
        <w:spacing w:line="360" w:lineRule="auto"/>
        <w:ind w:firstLineChars="1542" w:firstLine="3238"/>
        <w:rPr>
          <w:rFonts w:asciiTheme="minorEastAsia" w:eastAsiaTheme="minorEastAsia" w:hAnsiTheme="minorEastAsia"/>
        </w:rPr>
      </w:pPr>
      <w:r>
        <w:rPr>
          <w:rFonts w:asciiTheme="minorEastAsia" w:eastAsiaTheme="minorEastAsia" w:hAnsiTheme="minorEastAsia" w:hint="eastAsia"/>
        </w:rPr>
        <w:t>招标代理：</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（盖单位公章）</w:t>
      </w:r>
    </w:p>
    <w:p w:rsidR="00D00D5E" w:rsidRDefault="00D00D5E">
      <w:pPr>
        <w:spacing w:line="360" w:lineRule="auto"/>
        <w:rPr>
          <w:rFonts w:asciiTheme="minorEastAsia" w:eastAsiaTheme="minorEastAsia" w:hAnsiTheme="minorEastAsia"/>
        </w:rPr>
      </w:pPr>
    </w:p>
    <w:p w:rsidR="00D00D5E" w:rsidRDefault="00C1371E" w:rsidP="00C1371E">
      <w:pPr>
        <w:spacing w:line="360" w:lineRule="auto"/>
        <w:ind w:firstLineChars="1790" w:firstLine="3759"/>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w:t>
      </w:r>
    </w:p>
    <w:p w:rsidR="00D00D5E" w:rsidRDefault="00D00D5E">
      <w:pPr>
        <w:spacing w:line="360" w:lineRule="auto"/>
        <w:rPr>
          <w:rFonts w:asciiTheme="minorEastAsia" w:eastAsiaTheme="minorEastAsia" w:hAnsiTheme="minorEastAsia"/>
        </w:rPr>
      </w:pPr>
    </w:p>
    <w:p w:rsidR="00D00D5E" w:rsidRDefault="00C1371E">
      <w:pPr>
        <w:spacing w:line="360" w:lineRule="auto"/>
        <w:outlineLvl w:val="3"/>
        <w:rPr>
          <w:rFonts w:asciiTheme="minorEastAsia" w:eastAsiaTheme="minorEastAsia" w:hAnsiTheme="minorEastAsia"/>
        </w:rPr>
      </w:pPr>
      <w:r>
        <w:rPr>
          <w:rFonts w:asciiTheme="minorEastAsia" w:eastAsiaTheme="minorEastAsia" w:hAnsiTheme="minorEastAsia" w:hint="eastAsia"/>
        </w:rPr>
        <w:br w:type="page"/>
      </w:r>
      <w:bookmarkStart w:id="201" w:name="_Toc236720182"/>
      <w:bookmarkStart w:id="202" w:name="_Toc275960089"/>
      <w:bookmarkEnd w:id="201"/>
      <w:r>
        <w:rPr>
          <w:rFonts w:asciiTheme="minorEastAsia" w:eastAsiaTheme="minorEastAsia" w:hAnsiTheme="minorEastAsia" w:hint="eastAsia"/>
          <w:b/>
          <w:bCs/>
        </w:rPr>
        <w:lastRenderedPageBreak/>
        <w:t>附表五：中标结果通知书</w:t>
      </w:r>
      <w:bookmarkEnd w:id="202"/>
    </w:p>
    <w:p w:rsidR="00D00D5E" w:rsidRDefault="00D00D5E">
      <w:pPr>
        <w:spacing w:line="400" w:lineRule="exact"/>
        <w:rPr>
          <w:rFonts w:asciiTheme="minorEastAsia" w:eastAsiaTheme="minorEastAsia" w:hAnsiTheme="minorEastAsia"/>
        </w:rPr>
      </w:pPr>
    </w:p>
    <w:p w:rsidR="00D00D5E" w:rsidRDefault="00C1371E">
      <w:pPr>
        <w:spacing w:line="400" w:lineRule="exact"/>
        <w:jc w:val="center"/>
        <w:rPr>
          <w:rFonts w:asciiTheme="minorEastAsia" w:eastAsiaTheme="minorEastAsia" w:hAnsiTheme="minorEastAsia"/>
        </w:rPr>
      </w:pPr>
      <w:r>
        <w:rPr>
          <w:rFonts w:asciiTheme="minorEastAsia" w:eastAsiaTheme="minorEastAsia" w:hAnsiTheme="minorEastAsia" w:hint="eastAsia"/>
        </w:rPr>
        <w:t>中标结果通知书</w:t>
      </w:r>
    </w:p>
    <w:p w:rsidR="00D00D5E" w:rsidRDefault="00D00D5E">
      <w:pPr>
        <w:spacing w:line="400" w:lineRule="exact"/>
        <w:rPr>
          <w:rFonts w:asciiTheme="minorEastAsia" w:eastAsiaTheme="minorEastAsia" w:hAnsiTheme="minorEastAsia"/>
        </w:rPr>
      </w:pPr>
    </w:p>
    <w:p w:rsidR="00D00D5E" w:rsidRDefault="00C1371E">
      <w:pPr>
        <w:spacing w:line="360" w:lineRule="auto"/>
        <w:rPr>
          <w:rFonts w:asciiTheme="minorEastAsia" w:eastAsiaTheme="minorEastAsia" w:hAnsiTheme="minorEastAsia"/>
        </w:rPr>
      </w:pPr>
      <w:r>
        <w:rPr>
          <w:rFonts w:asciiTheme="minorEastAsia" w:eastAsiaTheme="minorEastAsia" w:hAnsiTheme="minorEastAsia" w:hint="eastAsia"/>
        </w:rPr>
        <w:t>（未中标人名称）：</w:t>
      </w:r>
    </w:p>
    <w:p w:rsidR="00D00D5E" w:rsidRDefault="00D00D5E">
      <w:pPr>
        <w:spacing w:line="360" w:lineRule="auto"/>
        <w:rPr>
          <w:rFonts w:asciiTheme="minorEastAsia" w:eastAsiaTheme="minorEastAsia" w:hAnsiTheme="minorEastAsia"/>
        </w:rPr>
      </w:pP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我方已接受</w:t>
      </w:r>
      <w:r>
        <w:rPr>
          <w:rFonts w:asciiTheme="minorEastAsia" w:eastAsiaTheme="minorEastAsia" w:hAnsiTheme="minorEastAsia" w:hint="eastAsia"/>
        </w:rPr>
        <w:t xml:space="preserve"> </w:t>
      </w:r>
      <w:r>
        <w:rPr>
          <w:rFonts w:asciiTheme="minorEastAsia" w:eastAsiaTheme="minorEastAsia" w:hAnsiTheme="minorEastAsia" w:hint="eastAsia"/>
        </w:rPr>
        <w:t>（中标人名称）于（投标日期）所递交的（项目名称）标段施工投标文件，确定（中标人名称）为中标人。</w:t>
      </w:r>
    </w:p>
    <w:p w:rsidR="00D00D5E" w:rsidRDefault="00D00D5E">
      <w:pPr>
        <w:spacing w:line="360" w:lineRule="auto"/>
        <w:rPr>
          <w:rFonts w:asciiTheme="minorEastAsia" w:eastAsiaTheme="minorEastAsia" w:hAnsiTheme="minorEastAsia"/>
        </w:rPr>
      </w:pP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感谢你单位对招标项目的参与！</w:t>
      </w:r>
    </w:p>
    <w:p w:rsidR="00D00D5E" w:rsidRDefault="00D00D5E">
      <w:pPr>
        <w:spacing w:line="440" w:lineRule="exact"/>
        <w:rPr>
          <w:rFonts w:asciiTheme="minorEastAsia" w:eastAsiaTheme="minorEastAsia" w:hAnsiTheme="minorEastAsia"/>
        </w:rPr>
      </w:pPr>
    </w:p>
    <w:p w:rsidR="00D00D5E" w:rsidRDefault="00D00D5E">
      <w:pPr>
        <w:spacing w:line="440" w:lineRule="exact"/>
        <w:rPr>
          <w:rFonts w:asciiTheme="minorEastAsia" w:eastAsiaTheme="minorEastAsia" w:hAnsiTheme="minorEastAsia"/>
        </w:rPr>
      </w:pPr>
    </w:p>
    <w:p w:rsidR="00D00D5E" w:rsidRDefault="00D00D5E">
      <w:pPr>
        <w:spacing w:line="440" w:lineRule="exact"/>
        <w:rPr>
          <w:rFonts w:asciiTheme="minorEastAsia" w:eastAsiaTheme="minorEastAsia" w:hAnsiTheme="minorEastAsia"/>
        </w:rPr>
      </w:pPr>
    </w:p>
    <w:p w:rsidR="00D00D5E" w:rsidRDefault="00C1371E">
      <w:pPr>
        <w:spacing w:line="440" w:lineRule="exact"/>
        <w:ind w:firstLineChars="1600" w:firstLine="3360"/>
        <w:rPr>
          <w:rFonts w:asciiTheme="minorEastAsia" w:eastAsiaTheme="minorEastAsia" w:hAnsiTheme="minorEastAsia"/>
        </w:rPr>
      </w:pPr>
      <w:r>
        <w:rPr>
          <w:rFonts w:asciiTheme="minorEastAsia" w:eastAsiaTheme="minorEastAsia" w:hAnsiTheme="minorEastAsia" w:hint="eastAsia"/>
        </w:rPr>
        <w:t>招标人：（盖单位公章）</w:t>
      </w:r>
    </w:p>
    <w:p w:rsidR="00D00D5E" w:rsidRDefault="00D00D5E">
      <w:pPr>
        <w:spacing w:line="440" w:lineRule="exact"/>
        <w:rPr>
          <w:rFonts w:asciiTheme="minorEastAsia" w:eastAsiaTheme="minorEastAsia" w:hAnsiTheme="minorEastAsia"/>
        </w:rPr>
      </w:pPr>
    </w:p>
    <w:p w:rsidR="00D00D5E" w:rsidRDefault="00C1371E">
      <w:pPr>
        <w:spacing w:line="440" w:lineRule="exact"/>
        <w:ind w:firstLineChars="1600" w:firstLine="3360"/>
        <w:rPr>
          <w:rFonts w:asciiTheme="minorEastAsia" w:eastAsiaTheme="minorEastAsia" w:hAnsiTheme="minorEastAsia"/>
        </w:rPr>
      </w:pPr>
      <w:r>
        <w:rPr>
          <w:rFonts w:asciiTheme="minorEastAsia" w:eastAsiaTheme="minorEastAsia" w:hAnsiTheme="minorEastAsia" w:hint="eastAsia"/>
        </w:rPr>
        <w:t>法定代理机构：（签字）</w:t>
      </w:r>
    </w:p>
    <w:p w:rsidR="00D00D5E" w:rsidRDefault="00D00D5E">
      <w:pPr>
        <w:spacing w:line="440" w:lineRule="exact"/>
        <w:rPr>
          <w:rFonts w:asciiTheme="minorEastAsia" w:eastAsiaTheme="minorEastAsia" w:hAnsiTheme="minorEastAsia"/>
        </w:rPr>
      </w:pPr>
    </w:p>
    <w:p w:rsidR="00D00D5E" w:rsidRDefault="00C1371E">
      <w:pPr>
        <w:spacing w:line="440" w:lineRule="exact"/>
        <w:ind w:firstLineChars="1950" w:firstLine="4095"/>
        <w:rPr>
          <w:rFonts w:asciiTheme="minorEastAsia" w:eastAsiaTheme="minorEastAsia" w:hAnsiTheme="minorEastAsia"/>
        </w:rPr>
      </w:pPr>
      <w:r>
        <w:rPr>
          <w:rFonts w:asciiTheme="minorEastAsia" w:eastAsiaTheme="minorEastAsia" w:hAnsiTheme="minorEastAsia" w:hint="eastAsia"/>
        </w:rPr>
        <w:t>年月日</w:t>
      </w:r>
    </w:p>
    <w:p w:rsidR="00D00D5E" w:rsidRDefault="00D00D5E">
      <w:pPr>
        <w:spacing w:line="400" w:lineRule="exact"/>
        <w:rPr>
          <w:rFonts w:asciiTheme="minorEastAsia" w:eastAsiaTheme="minorEastAsia" w:hAnsiTheme="minorEastAsia"/>
        </w:rPr>
      </w:pPr>
    </w:p>
    <w:p w:rsidR="00D00D5E" w:rsidRDefault="00C1371E">
      <w:pPr>
        <w:spacing w:line="360" w:lineRule="auto"/>
        <w:outlineLvl w:val="3"/>
        <w:rPr>
          <w:rFonts w:asciiTheme="minorEastAsia" w:eastAsiaTheme="minorEastAsia" w:hAnsiTheme="minorEastAsia"/>
        </w:rPr>
      </w:pPr>
      <w:bookmarkStart w:id="203" w:name="_Toc152045585"/>
      <w:bookmarkStart w:id="204" w:name="_Toc179632603"/>
      <w:bookmarkStart w:id="205" w:name="_Toc152042362"/>
      <w:bookmarkStart w:id="206" w:name="_Toc144974552"/>
      <w:bookmarkEnd w:id="203"/>
      <w:bookmarkEnd w:id="204"/>
      <w:bookmarkEnd w:id="205"/>
      <w:r>
        <w:rPr>
          <w:rFonts w:asciiTheme="minorEastAsia" w:eastAsiaTheme="minorEastAsia" w:hAnsiTheme="minorEastAsia" w:hint="eastAsia"/>
        </w:rPr>
        <w:br w:type="page"/>
      </w:r>
      <w:bookmarkStart w:id="207" w:name="_Toc152045586"/>
      <w:bookmarkStart w:id="208" w:name="_Toc144974553"/>
      <w:bookmarkStart w:id="209" w:name="_Toc179632604"/>
      <w:bookmarkStart w:id="210" w:name="_Toc152042363"/>
      <w:bookmarkEnd w:id="206"/>
      <w:bookmarkEnd w:id="207"/>
      <w:bookmarkEnd w:id="208"/>
      <w:bookmarkEnd w:id="209"/>
      <w:bookmarkEnd w:id="210"/>
      <w:r>
        <w:rPr>
          <w:rFonts w:asciiTheme="minorEastAsia" w:eastAsiaTheme="minorEastAsia" w:hAnsiTheme="minorEastAsia" w:hint="eastAsia"/>
          <w:b/>
          <w:bCs/>
        </w:rPr>
        <w:lastRenderedPageBreak/>
        <w:t>附表六：确认通知</w:t>
      </w:r>
    </w:p>
    <w:p w:rsidR="00D00D5E" w:rsidRDefault="00D00D5E">
      <w:pPr>
        <w:spacing w:line="400" w:lineRule="exact"/>
        <w:rPr>
          <w:rFonts w:asciiTheme="minorEastAsia" w:eastAsiaTheme="minorEastAsia" w:hAnsiTheme="minorEastAsia"/>
        </w:rPr>
      </w:pPr>
    </w:p>
    <w:p w:rsidR="00D00D5E" w:rsidRDefault="00C1371E">
      <w:pPr>
        <w:spacing w:line="400" w:lineRule="exact"/>
        <w:jc w:val="center"/>
        <w:rPr>
          <w:rFonts w:asciiTheme="minorEastAsia" w:eastAsiaTheme="minorEastAsia" w:hAnsiTheme="minorEastAsia"/>
        </w:rPr>
      </w:pPr>
      <w:r>
        <w:rPr>
          <w:rFonts w:asciiTheme="minorEastAsia" w:eastAsiaTheme="minorEastAsia" w:hAnsiTheme="minorEastAsia" w:hint="eastAsia"/>
        </w:rPr>
        <w:t>确认通知</w:t>
      </w:r>
    </w:p>
    <w:p w:rsidR="00D00D5E" w:rsidRDefault="00D00D5E">
      <w:pPr>
        <w:spacing w:line="400" w:lineRule="exact"/>
        <w:rPr>
          <w:rFonts w:asciiTheme="minorEastAsia" w:eastAsiaTheme="minorEastAsia" w:hAnsiTheme="minorEastAsia"/>
        </w:rPr>
      </w:pPr>
    </w:p>
    <w:p w:rsidR="00D00D5E" w:rsidRDefault="00C1371E">
      <w:pPr>
        <w:spacing w:line="360" w:lineRule="auto"/>
        <w:rPr>
          <w:rFonts w:asciiTheme="minorEastAsia" w:eastAsiaTheme="minorEastAsia" w:hAnsiTheme="minorEastAsia"/>
          <w:u w:val="single"/>
        </w:rPr>
      </w:pP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（招标人名称）：</w:t>
      </w:r>
    </w:p>
    <w:p w:rsidR="00D00D5E" w:rsidRDefault="00D00D5E">
      <w:pPr>
        <w:spacing w:line="360" w:lineRule="auto"/>
        <w:ind w:firstLineChars="200" w:firstLine="420"/>
        <w:rPr>
          <w:rFonts w:asciiTheme="minorEastAsia" w:eastAsiaTheme="minorEastAsia" w:hAnsiTheme="minorEastAsia"/>
        </w:rPr>
      </w:pP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我方已接到你方</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年</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月</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日</w:t>
      </w:r>
      <w:r>
        <w:rPr>
          <w:rFonts w:asciiTheme="minorEastAsia" w:eastAsiaTheme="minorEastAsia" w:hAnsiTheme="minorEastAsia" w:hint="eastAsia"/>
        </w:rPr>
        <w:t>发出的（项目名称）</w:t>
      </w:r>
      <w:r>
        <w:rPr>
          <w:rFonts w:asciiTheme="minorEastAsia" w:eastAsiaTheme="minorEastAsia" w:hAnsiTheme="minorEastAsia" w:hint="eastAsia"/>
        </w:rPr>
        <w:t xml:space="preserve"> </w:t>
      </w:r>
      <w:r>
        <w:rPr>
          <w:rFonts w:asciiTheme="minorEastAsia" w:eastAsiaTheme="minorEastAsia" w:hAnsiTheme="minorEastAsia" w:hint="eastAsia"/>
        </w:rPr>
        <w:t>标段施工招标关于招标文件澄清</w:t>
      </w:r>
      <w:r>
        <w:rPr>
          <w:rFonts w:asciiTheme="minorEastAsia" w:eastAsiaTheme="minorEastAsia" w:hAnsiTheme="minorEastAsia" w:hint="eastAsia"/>
        </w:rPr>
        <w:t>/</w:t>
      </w:r>
      <w:r>
        <w:rPr>
          <w:rFonts w:asciiTheme="minorEastAsia" w:eastAsiaTheme="minorEastAsia" w:hAnsiTheme="minorEastAsia" w:hint="eastAsia"/>
        </w:rPr>
        <w:t>修改的通知（第号补遗书，正文共页），我方已于</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年</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月</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日</w:t>
      </w:r>
      <w:r>
        <w:rPr>
          <w:rFonts w:asciiTheme="minorEastAsia" w:eastAsiaTheme="minorEastAsia" w:hAnsiTheme="minorEastAsia" w:hint="eastAsia"/>
        </w:rPr>
        <w:t>收到。</w:t>
      </w:r>
    </w:p>
    <w:p w:rsidR="00D00D5E" w:rsidRDefault="00C1371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特此确认。</w:t>
      </w:r>
    </w:p>
    <w:p w:rsidR="00D00D5E" w:rsidRDefault="00D00D5E">
      <w:pPr>
        <w:spacing w:line="360" w:lineRule="auto"/>
        <w:ind w:firstLineChars="200" w:firstLine="420"/>
        <w:rPr>
          <w:rFonts w:asciiTheme="minorEastAsia" w:eastAsiaTheme="minorEastAsia" w:hAnsiTheme="minorEastAsia"/>
        </w:rPr>
      </w:pPr>
    </w:p>
    <w:p w:rsidR="00D00D5E" w:rsidRDefault="00D00D5E">
      <w:pPr>
        <w:spacing w:line="360" w:lineRule="auto"/>
        <w:ind w:firstLineChars="200" w:firstLine="420"/>
        <w:rPr>
          <w:rFonts w:asciiTheme="minorEastAsia" w:eastAsiaTheme="minorEastAsia" w:hAnsiTheme="minorEastAsia"/>
        </w:rPr>
      </w:pPr>
    </w:p>
    <w:p w:rsidR="00D00D5E" w:rsidRDefault="00C1371E">
      <w:pPr>
        <w:spacing w:line="360" w:lineRule="auto"/>
        <w:jc w:val="right"/>
        <w:rPr>
          <w:rFonts w:asciiTheme="minorEastAsia" w:eastAsiaTheme="minorEastAsia" w:hAnsiTheme="minorEastAsia"/>
        </w:rPr>
      </w:pPr>
      <w:r>
        <w:rPr>
          <w:rFonts w:asciiTheme="minorEastAsia" w:eastAsiaTheme="minorEastAsia" w:hAnsiTheme="minorEastAsia" w:hint="eastAsia"/>
        </w:rPr>
        <w:t>投标人：</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（盖单位公章）</w:t>
      </w:r>
    </w:p>
    <w:p w:rsidR="00D00D5E" w:rsidRDefault="00D00D5E">
      <w:pPr>
        <w:spacing w:line="360" w:lineRule="auto"/>
        <w:ind w:firstLineChars="200" w:firstLine="420"/>
        <w:rPr>
          <w:rFonts w:asciiTheme="minorEastAsia" w:eastAsiaTheme="minorEastAsia" w:hAnsiTheme="minorEastAsia"/>
        </w:rPr>
      </w:pPr>
    </w:p>
    <w:p w:rsidR="00D00D5E" w:rsidRDefault="00C1371E">
      <w:pPr>
        <w:spacing w:line="360" w:lineRule="auto"/>
        <w:ind w:firstLineChars="2050" w:firstLine="4305"/>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w:t>
      </w:r>
    </w:p>
    <w:p w:rsidR="00D00D5E" w:rsidRDefault="00C1371E">
      <w:pPr>
        <w:pageBreakBefore/>
        <w:adjustRightInd w:val="0"/>
        <w:snapToGrid w:val="0"/>
        <w:spacing w:line="360" w:lineRule="auto"/>
        <w:jc w:val="center"/>
        <w:outlineLvl w:val="1"/>
        <w:rPr>
          <w:rFonts w:asciiTheme="minorEastAsia" w:eastAsiaTheme="minorEastAsia" w:hAnsiTheme="minorEastAsia"/>
          <w:b/>
          <w:bCs/>
          <w:sz w:val="28"/>
        </w:rPr>
      </w:pPr>
      <w:r>
        <w:rPr>
          <w:rFonts w:asciiTheme="minorEastAsia" w:eastAsiaTheme="minorEastAsia" w:hAnsiTheme="minorEastAsia" w:hint="eastAsia"/>
          <w:b/>
          <w:bCs/>
          <w:sz w:val="28"/>
        </w:rPr>
        <w:lastRenderedPageBreak/>
        <w:t>第三章</w:t>
      </w:r>
      <w:r>
        <w:rPr>
          <w:rFonts w:asciiTheme="minorEastAsia" w:eastAsiaTheme="minorEastAsia" w:hAnsiTheme="minorEastAsia" w:hint="eastAsia"/>
          <w:b/>
          <w:bCs/>
          <w:sz w:val="28"/>
        </w:rPr>
        <w:t xml:space="preserve"> </w:t>
      </w:r>
      <w:r>
        <w:rPr>
          <w:rFonts w:asciiTheme="minorEastAsia" w:eastAsiaTheme="minorEastAsia" w:hAnsiTheme="minorEastAsia" w:hint="eastAsia"/>
          <w:b/>
          <w:bCs/>
          <w:sz w:val="28"/>
        </w:rPr>
        <w:t>评标办法</w:t>
      </w:r>
    </w:p>
    <w:p w:rsidR="00D00D5E" w:rsidRDefault="00C1371E">
      <w:pPr>
        <w:adjustRightInd w:val="0"/>
        <w:snapToGrid w:val="0"/>
        <w:spacing w:line="360" w:lineRule="auto"/>
        <w:jc w:val="center"/>
        <w:outlineLvl w:val="1"/>
        <w:rPr>
          <w:rFonts w:asciiTheme="minorEastAsia" w:eastAsiaTheme="minorEastAsia" w:hAnsiTheme="minorEastAsia"/>
          <w:b/>
          <w:bCs/>
          <w:color w:val="333333"/>
        </w:rPr>
      </w:pPr>
      <w:r>
        <w:rPr>
          <w:rFonts w:asciiTheme="minorEastAsia" w:eastAsiaTheme="minorEastAsia" w:hAnsiTheme="minorEastAsia" w:hint="eastAsia"/>
          <w:b/>
          <w:bCs/>
          <w:color w:val="333333"/>
        </w:rPr>
        <w:t>（技术评分最低标价法）</w:t>
      </w:r>
    </w:p>
    <w:tbl>
      <w:tblPr>
        <w:tblW w:w="914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1371"/>
        <w:gridCol w:w="6795"/>
      </w:tblGrid>
      <w:tr w:rsidR="00D00D5E">
        <w:trPr>
          <w:trHeight w:val="491"/>
          <w:jc w:val="center"/>
        </w:trPr>
        <w:tc>
          <w:tcPr>
            <w:tcW w:w="2353" w:type="dxa"/>
            <w:gridSpan w:val="2"/>
            <w:tcBorders>
              <w:right w:val="single" w:sz="4" w:space="0" w:color="auto"/>
            </w:tcBorders>
            <w:vAlign w:val="center"/>
          </w:tcPr>
          <w:p w:rsidR="00D00D5E" w:rsidRDefault="00C1371E">
            <w:pPr>
              <w:jc w:val="center"/>
              <w:rPr>
                <w:rFonts w:asciiTheme="minorEastAsia" w:eastAsiaTheme="minorEastAsia" w:hAnsiTheme="minorEastAsia"/>
                <w:b/>
              </w:rPr>
            </w:pPr>
            <w:r>
              <w:rPr>
                <w:rFonts w:asciiTheme="minorEastAsia" w:eastAsiaTheme="minorEastAsia" w:hAnsiTheme="minorEastAsia" w:hint="eastAsia"/>
                <w:b/>
              </w:rPr>
              <w:t>条款号</w:t>
            </w:r>
          </w:p>
        </w:tc>
        <w:tc>
          <w:tcPr>
            <w:tcW w:w="6795" w:type="dxa"/>
            <w:tcBorders>
              <w:left w:val="single" w:sz="4" w:space="0" w:color="auto"/>
            </w:tcBorders>
            <w:vAlign w:val="center"/>
          </w:tcPr>
          <w:p w:rsidR="00D00D5E" w:rsidRDefault="00C1371E">
            <w:pPr>
              <w:jc w:val="center"/>
              <w:rPr>
                <w:rFonts w:asciiTheme="minorEastAsia" w:eastAsiaTheme="minorEastAsia" w:hAnsiTheme="minorEastAsia"/>
                <w:b/>
              </w:rPr>
            </w:pPr>
            <w:r>
              <w:rPr>
                <w:rFonts w:asciiTheme="minorEastAsia" w:eastAsiaTheme="minorEastAsia" w:hAnsiTheme="minorEastAsia" w:hint="eastAsia"/>
                <w:b/>
              </w:rPr>
              <w:t>评审因素与标准</w:t>
            </w:r>
          </w:p>
        </w:tc>
      </w:tr>
      <w:tr w:rsidR="00D00D5E">
        <w:trPr>
          <w:trHeight w:val="491"/>
          <w:jc w:val="center"/>
        </w:trPr>
        <w:tc>
          <w:tcPr>
            <w:tcW w:w="982" w:type="dxa"/>
            <w:tcBorders>
              <w:right w:val="single" w:sz="4" w:space="0" w:color="auto"/>
            </w:tcBorders>
            <w:vAlign w:val="center"/>
          </w:tcPr>
          <w:p w:rsidR="00D00D5E" w:rsidRDefault="00C1371E">
            <w:pPr>
              <w:spacing w:line="340" w:lineRule="exact"/>
              <w:jc w:val="center"/>
              <w:rPr>
                <w:rFonts w:asciiTheme="minorEastAsia" w:eastAsiaTheme="minorEastAsia" w:hAnsiTheme="minorEastAsia"/>
              </w:rPr>
            </w:pPr>
            <w:r>
              <w:rPr>
                <w:rFonts w:asciiTheme="minorEastAsia" w:eastAsiaTheme="minorEastAsia" w:hAnsiTheme="minorEastAsia" w:hint="eastAsia"/>
              </w:rPr>
              <w:t>3.1</w:t>
            </w:r>
          </w:p>
        </w:tc>
        <w:tc>
          <w:tcPr>
            <w:tcW w:w="1371" w:type="dxa"/>
            <w:tcBorders>
              <w:right w:val="single" w:sz="4" w:space="0" w:color="auto"/>
            </w:tcBorders>
            <w:vAlign w:val="center"/>
          </w:tcPr>
          <w:p w:rsidR="00D00D5E" w:rsidRDefault="00C1371E">
            <w:pPr>
              <w:spacing w:line="340" w:lineRule="exact"/>
              <w:jc w:val="center"/>
              <w:rPr>
                <w:rFonts w:asciiTheme="minorEastAsia" w:eastAsiaTheme="minorEastAsia" w:hAnsiTheme="minorEastAsia"/>
              </w:rPr>
            </w:pPr>
            <w:r>
              <w:rPr>
                <w:rFonts w:asciiTheme="minorEastAsia" w:eastAsiaTheme="minorEastAsia" w:hAnsiTheme="minorEastAsia" w:hint="eastAsia"/>
              </w:rPr>
              <w:t>评标办法</w:t>
            </w:r>
          </w:p>
        </w:tc>
        <w:tc>
          <w:tcPr>
            <w:tcW w:w="6795" w:type="dxa"/>
            <w:tcBorders>
              <w:left w:val="single" w:sz="4" w:space="0" w:color="auto"/>
            </w:tcBorders>
            <w:vAlign w:val="center"/>
          </w:tcPr>
          <w:p w:rsidR="00D00D5E" w:rsidRDefault="00C1371E">
            <w:pPr>
              <w:pStyle w:val="TableParagraph"/>
              <w:kinsoku w:val="0"/>
              <w:overflowPunct w:val="0"/>
              <w:spacing w:line="340" w:lineRule="exac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本次评标采用技术评分最低标价法。评标委员会对满足招标文件实质要求的投标文件，根据本章第</w:t>
            </w:r>
            <w:r>
              <w:rPr>
                <w:rFonts w:asciiTheme="minorEastAsia" w:eastAsiaTheme="minorEastAsia" w:hAnsiTheme="minorEastAsia" w:hint="eastAsia"/>
                <w:sz w:val="21"/>
                <w:szCs w:val="21"/>
              </w:rPr>
              <w:t>3.1.3</w:t>
            </w:r>
            <w:r>
              <w:rPr>
                <w:rFonts w:asciiTheme="minorEastAsia" w:eastAsiaTheme="minorEastAsia" w:hAnsiTheme="minorEastAsia" w:hint="eastAsia"/>
                <w:sz w:val="21"/>
                <w:szCs w:val="21"/>
              </w:rPr>
              <w:t>款规定的评分标准进行打分，按综合得分由高到低的顺序选前三名，并按照投标报价由低到高的顺序确定中标候选人排序（但投标报价低于其成本的除外）；评标</w:t>
            </w:r>
            <w:r>
              <w:rPr>
                <w:rFonts w:asciiTheme="minorEastAsia" w:eastAsiaTheme="minorEastAsia" w:hAnsiTheme="minorEastAsia" w:hint="eastAsia"/>
                <w:spacing w:val="-3"/>
                <w:sz w:val="21"/>
                <w:szCs w:val="21"/>
              </w:rPr>
              <w:t>价</w:t>
            </w:r>
            <w:r>
              <w:rPr>
                <w:rFonts w:asciiTheme="minorEastAsia" w:eastAsiaTheme="minorEastAsia" w:hAnsiTheme="minorEastAsia" w:hint="eastAsia"/>
                <w:sz w:val="21"/>
                <w:szCs w:val="21"/>
              </w:rPr>
              <w:t>相</w:t>
            </w:r>
            <w:r>
              <w:rPr>
                <w:rFonts w:asciiTheme="minorEastAsia" w:eastAsiaTheme="minorEastAsia" w:hAnsiTheme="minorEastAsia" w:hint="eastAsia"/>
                <w:spacing w:val="-3"/>
                <w:sz w:val="21"/>
                <w:szCs w:val="21"/>
              </w:rPr>
              <w:t>等时</w:t>
            </w:r>
            <w:r>
              <w:rPr>
                <w:rFonts w:asciiTheme="minorEastAsia" w:eastAsiaTheme="minorEastAsia" w:hAnsiTheme="minorEastAsia" w:hint="eastAsia"/>
                <w:spacing w:val="-104"/>
                <w:sz w:val="21"/>
                <w:szCs w:val="21"/>
              </w:rPr>
              <w:t>，</w:t>
            </w:r>
            <w:r>
              <w:rPr>
                <w:rFonts w:asciiTheme="minorEastAsia" w:eastAsiaTheme="minorEastAsia" w:hAnsiTheme="minorEastAsia" w:hint="eastAsia"/>
                <w:spacing w:val="-3"/>
                <w:sz w:val="21"/>
                <w:szCs w:val="21"/>
              </w:rPr>
              <w:t>评</w:t>
            </w:r>
            <w:r>
              <w:rPr>
                <w:rFonts w:asciiTheme="minorEastAsia" w:eastAsiaTheme="minorEastAsia" w:hAnsiTheme="minorEastAsia" w:hint="eastAsia"/>
                <w:sz w:val="21"/>
                <w:szCs w:val="21"/>
              </w:rPr>
              <w:t>标</w:t>
            </w:r>
            <w:r>
              <w:rPr>
                <w:rFonts w:asciiTheme="minorEastAsia" w:eastAsiaTheme="minorEastAsia" w:hAnsiTheme="minorEastAsia" w:hint="eastAsia"/>
                <w:spacing w:val="-3"/>
                <w:sz w:val="21"/>
                <w:szCs w:val="21"/>
              </w:rPr>
              <w:t>委</w:t>
            </w:r>
            <w:r>
              <w:rPr>
                <w:rFonts w:asciiTheme="minorEastAsia" w:eastAsiaTheme="minorEastAsia" w:hAnsiTheme="minorEastAsia" w:hint="eastAsia"/>
                <w:sz w:val="21"/>
                <w:szCs w:val="21"/>
              </w:rPr>
              <w:t>员</w:t>
            </w:r>
            <w:r>
              <w:rPr>
                <w:rFonts w:asciiTheme="minorEastAsia" w:eastAsiaTheme="minorEastAsia" w:hAnsiTheme="minorEastAsia" w:hint="eastAsia"/>
                <w:spacing w:val="-3"/>
                <w:sz w:val="21"/>
                <w:szCs w:val="21"/>
              </w:rPr>
              <w:t>会</w:t>
            </w:r>
            <w:r>
              <w:rPr>
                <w:rFonts w:asciiTheme="minorEastAsia" w:eastAsiaTheme="minorEastAsia" w:hAnsiTheme="minorEastAsia" w:hint="eastAsia"/>
                <w:sz w:val="21"/>
                <w:szCs w:val="21"/>
              </w:rPr>
              <w:t>依次</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照</w:t>
            </w:r>
            <w:r>
              <w:rPr>
                <w:rFonts w:asciiTheme="minorEastAsia" w:eastAsiaTheme="minorEastAsia" w:hAnsiTheme="minorEastAsia" w:hint="eastAsia"/>
                <w:spacing w:val="-3"/>
                <w:sz w:val="21"/>
                <w:szCs w:val="21"/>
              </w:rPr>
              <w:t>以</w:t>
            </w:r>
            <w:r>
              <w:rPr>
                <w:rFonts w:asciiTheme="minorEastAsia" w:eastAsiaTheme="minorEastAsia" w:hAnsiTheme="minorEastAsia" w:hint="eastAsia"/>
                <w:sz w:val="21"/>
                <w:szCs w:val="21"/>
              </w:rPr>
              <w:t>下</w:t>
            </w:r>
            <w:r>
              <w:rPr>
                <w:rFonts w:asciiTheme="minorEastAsia" w:eastAsiaTheme="minorEastAsia" w:hAnsiTheme="minorEastAsia" w:hint="eastAsia"/>
                <w:spacing w:val="-3"/>
                <w:sz w:val="21"/>
                <w:szCs w:val="21"/>
              </w:rPr>
              <w:t>优</w:t>
            </w:r>
            <w:r>
              <w:rPr>
                <w:rFonts w:asciiTheme="minorEastAsia" w:eastAsiaTheme="minorEastAsia" w:hAnsiTheme="minorEastAsia" w:hint="eastAsia"/>
                <w:sz w:val="21"/>
                <w:szCs w:val="21"/>
              </w:rPr>
              <w:t>先</w:t>
            </w:r>
            <w:r>
              <w:rPr>
                <w:rFonts w:asciiTheme="minorEastAsia" w:eastAsiaTheme="minorEastAsia" w:hAnsiTheme="minorEastAsia" w:hint="eastAsia"/>
                <w:spacing w:val="-3"/>
                <w:sz w:val="21"/>
                <w:szCs w:val="21"/>
              </w:rPr>
              <w:t>顺</w:t>
            </w:r>
            <w:r>
              <w:rPr>
                <w:rFonts w:asciiTheme="minorEastAsia" w:eastAsiaTheme="minorEastAsia" w:hAnsiTheme="minorEastAsia" w:hint="eastAsia"/>
                <w:sz w:val="21"/>
                <w:szCs w:val="21"/>
              </w:rPr>
              <w:t>序</w:t>
            </w:r>
            <w:r>
              <w:rPr>
                <w:rFonts w:asciiTheme="minorEastAsia" w:eastAsiaTheme="minorEastAsia" w:hAnsiTheme="minorEastAsia" w:hint="eastAsia"/>
                <w:spacing w:val="-3"/>
                <w:sz w:val="21"/>
                <w:szCs w:val="21"/>
              </w:rPr>
              <w:t>推</w:t>
            </w:r>
            <w:r>
              <w:rPr>
                <w:rFonts w:asciiTheme="minorEastAsia" w:eastAsiaTheme="minorEastAsia" w:hAnsiTheme="minorEastAsia" w:hint="eastAsia"/>
                <w:sz w:val="21"/>
                <w:szCs w:val="21"/>
              </w:rPr>
              <w:t>荐中</w:t>
            </w:r>
            <w:r>
              <w:rPr>
                <w:rFonts w:asciiTheme="minorEastAsia" w:eastAsiaTheme="minorEastAsia" w:hAnsiTheme="minorEastAsia" w:hint="eastAsia"/>
                <w:spacing w:val="-3"/>
                <w:sz w:val="21"/>
                <w:szCs w:val="21"/>
              </w:rPr>
              <w:t>标</w:t>
            </w:r>
            <w:r>
              <w:rPr>
                <w:rFonts w:asciiTheme="minorEastAsia" w:eastAsiaTheme="minorEastAsia" w:hAnsiTheme="minorEastAsia" w:hint="eastAsia"/>
                <w:sz w:val="21"/>
                <w:szCs w:val="21"/>
              </w:rPr>
              <w:t>候</w:t>
            </w:r>
            <w:r>
              <w:rPr>
                <w:rFonts w:asciiTheme="minorEastAsia" w:eastAsiaTheme="minorEastAsia" w:hAnsiTheme="minorEastAsia" w:hint="eastAsia"/>
                <w:spacing w:val="-3"/>
                <w:sz w:val="21"/>
                <w:szCs w:val="21"/>
              </w:rPr>
              <w:t>选</w:t>
            </w:r>
            <w:r>
              <w:rPr>
                <w:rFonts w:asciiTheme="minorEastAsia" w:eastAsiaTheme="minorEastAsia" w:hAnsiTheme="minorEastAsia" w:hint="eastAsia"/>
                <w:sz w:val="21"/>
                <w:szCs w:val="21"/>
              </w:rPr>
              <w:t>人</w:t>
            </w:r>
            <w:r>
              <w:rPr>
                <w:rFonts w:asciiTheme="minorEastAsia" w:eastAsiaTheme="minorEastAsia" w:hAnsiTheme="minorEastAsia" w:hint="eastAsia"/>
                <w:spacing w:val="-1"/>
                <w:sz w:val="21"/>
                <w:szCs w:val="21"/>
              </w:rPr>
              <w:t>或确定中标人：</w:t>
            </w:r>
          </w:p>
          <w:p w:rsidR="00D00D5E" w:rsidRDefault="00C1371E">
            <w:pPr>
              <w:pStyle w:val="TableParagraph"/>
              <w:kinsoku w:val="0"/>
              <w:overflowPunct w:val="0"/>
              <w:spacing w:line="340" w:lineRule="exact"/>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1</w:t>
            </w:r>
            <w:r>
              <w:rPr>
                <w:rFonts w:asciiTheme="minorEastAsia" w:eastAsiaTheme="minorEastAsia" w:hAnsiTheme="minorEastAsia" w:hint="eastAsia"/>
                <w:spacing w:val="-2"/>
                <w:sz w:val="21"/>
                <w:szCs w:val="21"/>
              </w:rPr>
              <w:t>）投标报价低的投标人优先；</w:t>
            </w:r>
          </w:p>
          <w:p w:rsidR="00D00D5E" w:rsidRDefault="00C1371E">
            <w:pPr>
              <w:pStyle w:val="TableParagraph"/>
              <w:kinsoku w:val="0"/>
              <w:overflowPunct w:val="0"/>
              <w:spacing w:line="340" w:lineRule="exact"/>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2</w:t>
            </w:r>
            <w:r>
              <w:rPr>
                <w:rFonts w:asciiTheme="minorEastAsia" w:eastAsiaTheme="minorEastAsia" w:hAnsiTheme="minorEastAsia" w:hint="eastAsia"/>
                <w:spacing w:val="-2"/>
                <w:sz w:val="21"/>
                <w:szCs w:val="21"/>
              </w:rPr>
              <w:t>）商务和技术得分较高的投标人优先；</w:t>
            </w:r>
          </w:p>
          <w:p w:rsidR="00D00D5E" w:rsidRDefault="00C1371E">
            <w:pPr>
              <w:pStyle w:val="TableParagraph"/>
              <w:kinsoku w:val="0"/>
              <w:overflowPunct w:val="0"/>
              <w:spacing w:line="340" w:lineRule="exact"/>
              <w:jc w:val="both"/>
              <w:rPr>
                <w:rFonts w:asciiTheme="minorEastAsia" w:eastAsiaTheme="minorEastAsia" w:hAnsiTheme="minorEastAsia"/>
                <w:spacing w:val="-1"/>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）被招标项目所在地省级交通运输主管部门评为较高信用等级</w:t>
            </w:r>
            <w:r>
              <w:rPr>
                <w:rFonts w:asciiTheme="minorEastAsia" w:eastAsiaTheme="minorEastAsia" w:hAnsiTheme="minorEastAsia" w:hint="eastAsia"/>
                <w:spacing w:val="-1"/>
                <w:sz w:val="21"/>
                <w:szCs w:val="21"/>
              </w:rPr>
              <w:t>的投标人优先；</w:t>
            </w:r>
          </w:p>
        </w:tc>
      </w:tr>
      <w:tr w:rsidR="00D00D5E">
        <w:trPr>
          <w:trHeight w:val="699"/>
          <w:jc w:val="center"/>
        </w:trPr>
        <w:tc>
          <w:tcPr>
            <w:tcW w:w="982" w:type="dxa"/>
            <w:tcBorders>
              <w:bottom w:val="single" w:sz="4" w:space="0" w:color="auto"/>
              <w:right w:val="single" w:sz="4" w:space="0" w:color="auto"/>
            </w:tcBorders>
            <w:vAlign w:val="center"/>
          </w:tcPr>
          <w:p w:rsidR="00D00D5E" w:rsidRDefault="00C1371E">
            <w:pPr>
              <w:spacing w:line="340" w:lineRule="exact"/>
              <w:jc w:val="center"/>
              <w:rPr>
                <w:rFonts w:asciiTheme="minorEastAsia" w:eastAsiaTheme="minorEastAsia" w:hAnsiTheme="minorEastAsia"/>
              </w:rPr>
            </w:pPr>
            <w:r>
              <w:rPr>
                <w:rFonts w:asciiTheme="minorEastAsia" w:eastAsiaTheme="minorEastAsia" w:hAnsiTheme="minorEastAsia" w:hint="eastAsia"/>
              </w:rPr>
              <w:t>3.1.1</w:t>
            </w:r>
          </w:p>
        </w:tc>
        <w:tc>
          <w:tcPr>
            <w:tcW w:w="1371" w:type="dxa"/>
            <w:tcBorders>
              <w:left w:val="single" w:sz="4" w:space="0" w:color="auto"/>
              <w:bottom w:val="single" w:sz="4" w:space="0" w:color="auto"/>
            </w:tcBorders>
            <w:vAlign w:val="center"/>
          </w:tcPr>
          <w:p w:rsidR="00D00D5E" w:rsidRDefault="00C1371E">
            <w:pPr>
              <w:spacing w:line="340" w:lineRule="exact"/>
              <w:jc w:val="center"/>
              <w:rPr>
                <w:rFonts w:ascii="宋体" w:hAnsi="宋体" w:cs="宋体"/>
              </w:rPr>
            </w:pPr>
            <w:r>
              <w:rPr>
                <w:rFonts w:ascii="宋体" w:hAnsi="宋体" w:cs="宋体" w:hint="eastAsia"/>
              </w:rPr>
              <w:t>第一信封</w:t>
            </w:r>
          </w:p>
          <w:p w:rsidR="00D00D5E" w:rsidRDefault="00C1371E">
            <w:pPr>
              <w:spacing w:line="340" w:lineRule="exact"/>
              <w:jc w:val="center"/>
              <w:rPr>
                <w:rFonts w:ascii="宋体" w:hAnsi="宋体" w:cs="宋体"/>
              </w:rPr>
            </w:pPr>
            <w:r>
              <w:rPr>
                <w:rFonts w:ascii="宋体" w:hAnsi="宋体" w:cs="宋体" w:hint="eastAsia"/>
              </w:rPr>
              <w:t>资格审查</w:t>
            </w:r>
          </w:p>
        </w:tc>
        <w:tc>
          <w:tcPr>
            <w:tcW w:w="6795" w:type="dxa"/>
            <w:tcBorders>
              <w:bottom w:val="single" w:sz="4" w:space="0" w:color="auto"/>
            </w:tcBorders>
          </w:tcPr>
          <w:p w:rsidR="00D00D5E" w:rsidRDefault="00C1371E">
            <w:pPr>
              <w:spacing w:line="340" w:lineRule="exact"/>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）投标人具备有效的营业执照、资质证书、安全生产许可证和基本账户开户许可证；</w:t>
            </w:r>
          </w:p>
          <w:p w:rsidR="00D00D5E" w:rsidRDefault="00C1371E">
            <w:pPr>
              <w:spacing w:line="340" w:lineRule="exact"/>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）投标人的资质等级符合招标文件规定；</w:t>
            </w:r>
          </w:p>
          <w:p w:rsidR="00D00D5E" w:rsidRDefault="00C1371E">
            <w:pPr>
              <w:spacing w:line="340" w:lineRule="exact"/>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）投标人的类似项目业绩符合招标文件规定；</w:t>
            </w:r>
          </w:p>
          <w:p w:rsidR="00D00D5E" w:rsidRDefault="00C1371E">
            <w:pPr>
              <w:spacing w:line="340" w:lineRule="exact"/>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）投标人的财务及信誉符合招标文件规定；</w:t>
            </w:r>
          </w:p>
          <w:p w:rsidR="00D00D5E" w:rsidRDefault="00C1371E">
            <w:pPr>
              <w:spacing w:line="340" w:lineRule="exact"/>
              <w:jc w:val="lef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）投标人的项目经理资格符合招标文件规定；</w:t>
            </w:r>
          </w:p>
          <w:p w:rsidR="00D00D5E" w:rsidRDefault="00C1371E">
            <w:pPr>
              <w:spacing w:line="340" w:lineRule="exact"/>
              <w:jc w:val="left"/>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）投标人的人员要求资格符合招标文件规定；</w:t>
            </w:r>
          </w:p>
          <w:p w:rsidR="00D00D5E" w:rsidRDefault="00C1371E">
            <w:pPr>
              <w:spacing w:line="340" w:lineRule="exact"/>
              <w:jc w:val="left"/>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）投标人的设备要求符合招标文件规定；</w:t>
            </w:r>
          </w:p>
          <w:p w:rsidR="00D00D5E" w:rsidRDefault="00C1371E">
            <w:pPr>
              <w:spacing w:line="340" w:lineRule="exact"/>
              <w:jc w:val="left"/>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）投标人不存在第二章“投标人须知”第</w:t>
            </w:r>
            <w:r>
              <w:rPr>
                <w:rFonts w:ascii="宋体" w:hAnsi="宋体" w:cs="宋体" w:hint="eastAsia"/>
              </w:rPr>
              <w:t>1.4.2</w:t>
            </w:r>
            <w:r>
              <w:rPr>
                <w:rFonts w:ascii="宋体" w:hAnsi="宋体" w:cs="宋体" w:hint="eastAsia"/>
              </w:rPr>
              <w:t>项规定的任何一种情形；</w:t>
            </w:r>
          </w:p>
          <w:p w:rsidR="00D00D5E" w:rsidRDefault="00C1371E">
            <w:pPr>
              <w:spacing w:line="340" w:lineRule="exact"/>
              <w:jc w:val="left"/>
              <w:rPr>
                <w:rFonts w:ascii="宋体" w:hAnsi="宋体" w:cs="宋体"/>
              </w:rPr>
            </w:pPr>
            <w:r>
              <w:rPr>
                <w:rFonts w:hint="eastAsia"/>
              </w:rPr>
              <w:t>（</w:t>
            </w:r>
            <w:r>
              <w:rPr>
                <w:rFonts w:ascii="宋体" w:hAnsi="宋体" w:cs="宋体" w:hint="eastAsia"/>
              </w:rPr>
              <w:t>9</w:t>
            </w:r>
            <w:r>
              <w:rPr>
                <w:rFonts w:ascii="宋体" w:hAnsi="宋体" w:cs="宋体" w:hint="eastAsia"/>
              </w:rPr>
              <w:t>）不同投标人电子投标文件记录的网卡</w:t>
            </w:r>
            <w:r>
              <w:rPr>
                <w:rFonts w:ascii="宋体" w:hAnsi="宋体" w:cs="宋体" w:hint="eastAsia"/>
              </w:rPr>
              <w:t>MAC</w:t>
            </w:r>
            <w:r>
              <w:rPr>
                <w:rFonts w:ascii="宋体" w:hAnsi="宋体" w:cs="宋体" w:hint="eastAsia"/>
              </w:rPr>
              <w:t>地址、</w:t>
            </w:r>
            <w:r>
              <w:rPr>
                <w:rFonts w:ascii="宋体" w:hAnsi="宋体" w:cs="宋体" w:hint="eastAsia"/>
              </w:rPr>
              <w:t>CPU</w:t>
            </w:r>
            <w:r>
              <w:rPr>
                <w:rFonts w:ascii="宋体" w:hAnsi="宋体" w:cs="宋体" w:hint="eastAsia"/>
              </w:rPr>
              <w:t>序号、硬盘序列号硬件特征码均相同时；</w:t>
            </w:r>
          </w:p>
          <w:p w:rsidR="00D00D5E" w:rsidRDefault="00C1371E">
            <w:pPr>
              <w:spacing w:line="340" w:lineRule="exact"/>
              <w:jc w:val="left"/>
            </w:pPr>
            <w:r>
              <w:rPr>
                <w:rFonts w:ascii="宋体" w:hAnsi="宋体" w:cs="宋体" w:hint="eastAsia"/>
              </w:rPr>
              <w:t>（注：如均相同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D00D5E">
        <w:trPr>
          <w:trHeight w:val="567"/>
          <w:jc w:val="center"/>
        </w:trPr>
        <w:tc>
          <w:tcPr>
            <w:tcW w:w="982" w:type="dxa"/>
            <w:tcBorders>
              <w:bottom w:val="single" w:sz="4" w:space="0" w:color="auto"/>
              <w:right w:val="single" w:sz="4" w:space="0" w:color="auto"/>
            </w:tcBorders>
            <w:vAlign w:val="center"/>
          </w:tcPr>
          <w:p w:rsidR="00D00D5E" w:rsidRDefault="00C1371E">
            <w:pPr>
              <w:spacing w:line="340" w:lineRule="exact"/>
              <w:jc w:val="center"/>
              <w:rPr>
                <w:rFonts w:asciiTheme="minorEastAsia" w:eastAsiaTheme="minorEastAsia" w:hAnsiTheme="minorEastAsia"/>
              </w:rPr>
            </w:pPr>
            <w:r>
              <w:rPr>
                <w:rFonts w:asciiTheme="minorEastAsia" w:eastAsiaTheme="minorEastAsia" w:hAnsiTheme="minorEastAsia" w:hint="eastAsia"/>
              </w:rPr>
              <w:t>3.1.2</w:t>
            </w:r>
          </w:p>
        </w:tc>
        <w:tc>
          <w:tcPr>
            <w:tcW w:w="1371" w:type="dxa"/>
            <w:tcBorders>
              <w:left w:val="single" w:sz="4" w:space="0" w:color="auto"/>
              <w:bottom w:val="single" w:sz="4" w:space="0" w:color="auto"/>
            </w:tcBorders>
            <w:vAlign w:val="center"/>
          </w:tcPr>
          <w:p w:rsidR="00D00D5E" w:rsidRDefault="00C1371E">
            <w:pPr>
              <w:spacing w:line="340" w:lineRule="exact"/>
              <w:jc w:val="center"/>
              <w:rPr>
                <w:rFonts w:asciiTheme="minorEastAsia" w:eastAsiaTheme="minorEastAsia" w:hAnsiTheme="minorEastAsia"/>
              </w:rPr>
            </w:pPr>
            <w:r>
              <w:rPr>
                <w:rFonts w:asciiTheme="minorEastAsia" w:eastAsiaTheme="minorEastAsia" w:hAnsiTheme="minorEastAsia" w:hint="eastAsia"/>
              </w:rPr>
              <w:t>第一个信封（商务及技术文件）评审标准</w:t>
            </w:r>
          </w:p>
        </w:tc>
        <w:tc>
          <w:tcPr>
            <w:tcW w:w="6795" w:type="dxa"/>
            <w:tcBorders>
              <w:bottom w:val="single" w:sz="4" w:space="0" w:color="auto"/>
            </w:tcBorders>
            <w:vAlign w:val="center"/>
          </w:tcPr>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第一个信封（商务及技术文件）评审标准：</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）投标文件按照招标文件规定的格式、内容填写，字迹清晰可辨：</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hint="eastAsia"/>
              </w:rPr>
              <w:t>投标函按招标文件规定填报了项目名称、标段号、补遗书编号（如有）、工期、工程质量要求及安全目标；</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hint="eastAsia"/>
              </w:rPr>
              <w:t>投标函附录的所有数据均符合招标文件规定；</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hint="eastAsia"/>
              </w:rPr>
              <w:t>投标文件组成齐全完整，内容均按规定填写。</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）投标文件上法定代表人或其委托代理人的签字、投标人的单位章盖章齐全，符合招标文件规定。</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）投标人按照招标文件的规定提供了投标保证金：</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hint="eastAsia"/>
              </w:rPr>
              <w:t>投标保证金金额符合招标文件规定的金额，且投标保证金有效期不少于投标有效期；</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hint="eastAsia"/>
              </w:rPr>
              <w:t>4</w:t>
            </w:r>
            <w:r>
              <w:rPr>
                <w:rFonts w:asciiTheme="minorEastAsia" w:eastAsiaTheme="minorEastAsia" w:hAnsiTheme="minorEastAsia" w:hint="eastAsia"/>
              </w:rPr>
              <w:t>）投标人法定代表人授权委托代理人签署投标文件的，须提交授权委托书，且授权人和被授权人均在授权委托书上签名。</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）投标人法定代表人亲自签署投标文件的，提供了法定代表人身份证明，且法定代表人在法定代表人身份证明上签名。</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）同一投标人未提交两个以上不同的投标文件，但招标文件要求提交备选投标的除外。</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）投标文件中未出现有关投标报价的内容。</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）投标文件载明的招标项目完成期限未超过招标文件规定的时限。</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9</w:t>
            </w:r>
            <w:r>
              <w:rPr>
                <w:rFonts w:asciiTheme="minorEastAsia" w:eastAsiaTheme="minorEastAsia" w:hAnsiTheme="minorEastAsia" w:hint="eastAsia"/>
              </w:rPr>
              <w:t>）投标文件对招标文件的实质性要求和条件作出响应。</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rPr>
              <w:t>）权利义务符合招标文件规定：</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hint="eastAsia"/>
              </w:rPr>
              <w:t>投标人</w:t>
            </w:r>
            <w:r>
              <w:rPr>
                <w:rFonts w:asciiTheme="minorEastAsia" w:eastAsiaTheme="minorEastAsia" w:hAnsiTheme="minorEastAsia" w:hint="eastAsia"/>
              </w:rPr>
              <w:t>应接受招标文件规定的风险划分原则，未提出新的风险划分办法；</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hint="eastAsia"/>
              </w:rPr>
              <w:t>投标人未增加发包人的责任范围，或减少投标人义务；</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hint="eastAsia"/>
              </w:rPr>
              <w:t>投标人未提出不同的工程验收、计量、支付办法；</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d.</w:t>
            </w:r>
            <w:r>
              <w:rPr>
                <w:rFonts w:asciiTheme="minorEastAsia" w:eastAsiaTheme="minorEastAsia" w:hAnsiTheme="minorEastAsia" w:hint="eastAsia"/>
              </w:rPr>
              <w:t>投标人对合同纠纷、事故处理办法未提出异议；</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e.</w:t>
            </w:r>
            <w:r>
              <w:rPr>
                <w:rFonts w:asciiTheme="minorEastAsia" w:eastAsiaTheme="minorEastAsia" w:hAnsiTheme="minorEastAsia" w:hint="eastAsia"/>
              </w:rPr>
              <w:t>投标人在投标活动中无欺诈行为；</w:t>
            </w:r>
          </w:p>
          <w:p w:rsidR="00D00D5E" w:rsidRDefault="00C1371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f.</w:t>
            </w:r>
            <w:r>
              <w:rPr>
                <w:rFonts w:asciiTheme="minorEastAsia" w:eastAsiaTheme="minorEastAsia" w:hAnsiTheme="minorEastAsia" w:hint="eastAsia"/>
              </w:rPr>
              <w:t>投标人未对合同条款有重要保留。</w:t>
            </w:r>
          </w:p>
          <w:p w:rsidR="00D00D5E" w:rsidRDefault="00C1371E">
            <w:pPr>
              <w:spacing w:line="34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11</w:t>
            </w:r>
            <w:r>
              <w:rPr>
                <w:rFonts w:asciiTheme="minorEastAsia" w:eastAsiaTheme="minorEastAsia" w:hAnsiTheme="minorEastAsia" w:hint="eastAsia"/>
              </w:rPr>
              <w:t>）投标文件份数符合招标文件第二章“投标人须知”</w:t>
            </w:r>
            <w:r>
              <w:rPr>
                <w:rFonts w:asciiTheme="minorEastAsia" w:eastAsiaTheme="minorEastAsia" w:hAnsiTheme="minorEastAsia" w:hint="eastAsia"/>
              </w:rPr>
              <w:t xml:space="preserve"> </w:t>
            </w:r>
            <w:r>
              <w:rPr>
                <w:rFonts w:asciiTheme="minorEastAsia" w:eastAsiaTheme="minorEastAsia" w:hAnsiTheme="minorEastAsia" w:hint="eastAsia"/>
              </w:rPr>
              <w:t>第</w:t>
            </w:r>
            <w:r>
              <w:rPr>
                <w:rFonts w:asciiTheme="minorEastAsia" w:eastAsiaTheme="minorEastAsia" w:hAnsiTheme="minorEastAsia" w:hint="eastAsia"/>
              </w:rPr>
              <w:t xml:space="preserve"> 3.7.4 </w:t>
            </w:r>
            <w:r>
              <w:rPr>
                <w:rFonts w:asciiTheme="minorEastAsia" w:eastAsiaTheme="minorEastAsia" w:hAnsiTheme="minorEastAsia" w:hint="eastAsia"/>
              </w:rPr>
              <w:t>项规定。</w:t>
            </w:r>
          </w:p>
        </w:tc>
      </w:tr>
      <w:tr w:rsidR="00D00D5E">
        <w:trPr>
          <w:trHeight w:val="567"/>
          <w:jc w:val="center"/>
        </w:trPr>
        <w:tc>
          <w:tcPr>
            <w:tcW w:w="2353" w:type="dxa"/>
            <w:gridSpan w:val="2"/>
            <w:tcBorders>
              <w:bottom w:val="single" w:sz="4" w:space="0" w:color="auto"/>
            </w:tcBorders>
            <w:vAlign w:val="center"/>
          </w:tcPr>
          <w:p w:rsidR="00D00D5E" w:rsidRDefault="00C1371E">
            <w:pPr>
              <w:pStyle w:val="TableParagraph"/>
              <w:spacing w:before="1"/>
              <w:ind w:right="148"/>
              <w:jc w:val="center"/>
              <w:rPr>
                <w:sz w:val="21"/>
              </w:rPr>
            </w:pPr>
            <w:r>
              <w:rPr>
                <w:sz w:val="21"/>
              </w:rPr>
              <w:lastRenderedPageBreak/>
              <w:t>3.</w:t>
            </w:r>
            <w:r>
              <w:rPr>
                <w:rFonts w:hint="eastAsia"/>
                <w:sz w:val="21"/>
              </w:rPr>
              <w:t>1.2.1</w:t>
            </w:r>
          </w:p>
        </w:tc>
        <w:tc>
          <w:tcPr>
            <w:tcW w:w="6795" w:type="dxa"/>
            <w:tcBorders>
              <w:bottom w:val="single" w:sz="4" w:space="0" w:color="auto"/>
            </w:tcBorders>
            <w:vAlign w:val="center"/>
          </w:tcPr>
          <w:p w:rsidR="00D00D5E" w:rsidRDefault="00C1371E">
            <w:pPr>
              <w:pStyle w:val="TableParagraph"/>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w:t>
            </w:r>
            <w:r>
              <w:rPr>
                <w:rFonts w:hint="eastAsia"/>
                <w:sz w:val="21"/>
              </w:rPr>
              <w:t>3</w:t>
            </w:r>
            <w:r>
              <w:rPr>
                <w:rFonts w:hint="eastAsia"/>
                <w:sz w:val="21"/>
              </w:rPr>
              <w:t>名通过详细评审</w:t>
            </w:r>
          </w:p>
        </w:tc>
      </w:tr>
      <w:tr w:rsidR="00D00D5E">
        <w:trPr>
          <w:trHeight w:val="567"/>
          <w:jc w:val="center"/>
        </w:trPr>
        <w:tc>
          <w:tcPr>
            <w:tcW w:w="982" w:type="dxa"/>
            <w:tcBorders>
              <w:bottom w:val="single" w:sz="4" w:space="0" w:color="auto"/>
              <w:right w:val="single" w:sz="4" w:space="0" w:color="auto"/>
            </w:tcBorders>
            <w:vAlign w:val="center"/>
          </w:tcPr>
          <w:p w:rsidR="00D00D5E" w:rsidRDefault="00C1371E">
            <w:pPr>
              <w:snapToGrid w:val="0"/>
              <w:spacing w:line="340" w:lineRule="exact"/>
              <w:ind w:right="-58"/>
              <w:jc w:val="center"/>
              <w:rPr>
                <w:rFonts w:ascii="宋体" w:hAnsi="宋体" w:cs="宋体"/>
              </w:rPr>
            </w:pPr>
            <w:r>
              <w:rPr>
                <w:rFonts w:ascii="宋体" w:hAnsi="宋体" w:cs="宋体" w:hint="eastAsia"/>
              </w:rPr>
              <w:t>条款号</w:t>
            </w:r>
          </w:p>
        </w:tc>
        <w:tc>
          <w:tcPr>
            <w:tcW w:w="1371" w:type="dxa"/>
            <w:tcBorders>
              <w:left w:val="single" w:sz="4" w:space="0" w:color="auto"/>
              <w:bottom w:val="single" w:sz="4" w:space="0" w:color="auto"/>
            </w:tcBorders>
            <w:vAlign w:val="center"/>
          </w:tcPr>
          <w:p w:rsidR="00D00D5E" w:rsidRDefault="00C1371E">
            <w:pPr>
              <w:snapToGrid w:val="0"/>
              <w:spacing w:line="340" w:lineRule="exact"/>
              <w:ind w:right="-58"/>
              <w:jc w:val="center"/>
              <w:rPr>
                <w:rFonts w:ascii="宋体" w:hAnsi="宋体" w:cs="宋体"/>
              </w:rPr>
            </w:pPr>
            <w:r>
              <w:rPr>
                <w:rFonts w:ascii="宋体" w:hAnsi="宋体" w:cs="宋体" w:hint="eastAsia"/>
              </w:rPr>
              <w:t>条款名称</w:t>
            </w:r>
          </w:p>
        </w:tc>
        <w:tc>
          <w:tcPr>
            <w:tcW w:w="6795" w:type="dxa"/>
            <w:tcBorders>
              <w:bottom w:val="single" w:sz="4" w:space="0" w:color="auto"/>
            </w:tcBorders>
            <w:vAlign w:val="center"/>
          </w:tcPr>
          <w:p w:rsidR="00D00D5E" w:rsidRDefault="00C1371E">
            <w:pPr>
              <w:snapToGrid w:val="0"/>
              <w:spacing w:line="340" w:lineRule="exact"/>
              <w:ind w:right="-57"/>
              <w:jc w:val="center"/>
              <w:rPr>
                <w:rFonts w:ascii="宋体" w:hAnsi="宋体" w:cs="宋体"/>
              </w:rPr>
            </w:pPr>
            <w:r>
              <w:rPr>
                <w:rFonts w:ascii="宋体" w:hAnsi="宋体" w:cs="宋体" w:hint="eastAsia"/>
              </w:rPr>
              <w:t>评审因素与评审标准</w:t>
            </w:r>
          </w:p>
        </w:tc>
      </w:tr>
      <w:tr w:rsidR="00D00D5E">
        <w:trPr>
          <w:trHeight w:val="1460"/>
          <w:jc w:val="center"/>
        </w:trPr>
        <w:tc>
          <w:tcPr>
            <w:tcW w:w="982" w:type="dxa"/>
            <w:vMerge w:val="restart"/>
            <w:tcBorders>
              <w:right w:val="single" w:sz="4" w:space="0" w:color="auto"/>
            </w:tcBorders>
            <w:vAlign w:val="center"/>
          </w:tcPr>
          <w:p w:rsidR="00D00D5E" w:rsidRDefault="00C1371E">
            <w:pPr>
              <w:spacing w:line="340" w:lineRule="exact"/>
              <w:jc w:val="center"/>
              <w:rPr>
                <w:rFonts w:ascii="宋体" w:hAnsi="宋体" w:cs="宋体"/>
              </w:rPr>
            </w:pPr>
            <w:r>
              <w:rPr>
                <w:rFonts w:ascii="宋体" w:hAnsi="宋体" w:cs="宋体" w:hint="eastAsia"/>
              </w:rPr>
              <w:t>3.1.3</w:t>
            </w:r>
          </w:p>
        </w:tc>
        <w:tc>
          <w:tcPr>
            <w:tcW w:w="1371" w:type="dxa"/>
            <w:vMerge w:val="restart"/>
            <w:tcBorders>
              <w:left w:val="single" w:sz="4" w:space="0" w:color="auto"/>
            </w:tcBorders>
            <w:vAlign w:val="center"/>
          </w:tcPr>
          <w:p w:rsidR="00D00D5E" w:rsidRDefault="00C1371E">
            <w:pPr>
              <w:spacing w:line="340" w:lineRule="exact"/>
              <w:jc w:val="center"/>
              <w:rPr>
                <w:rFonts w:ascii="宋体" w:hAnsi="宋体" w:cs="宋体"/>
              </w:rPr>
            </w:pPr>
            <w:r>
              <w:rPr>
                <w:rFonts w:ascii="宋体" w:hAnsi="宋体" w:cs="宋体" w:hint="eastAsia"/>
              </w:rPr>
              <w:t>第一信封</w:t>
            </w:r>
          </w:p>
          <w:p w:rsidR="00D00D5E" w:rsidRDefault="00C1371E">
            <w:pPr>
              <w:spacing w:line="340" w:lineRule="exact"/>
              <w:jc w:val="center"/>
              <w:rPr>
                <w:rFonts w:ascii="宋体" w:hAnsi="宋体" w:cs="宋体"/>
              </w:rPr>
            </w:pPr>
            <w:r>
              <w:rPr>
                <w:rFonts w:ascii="宋体" w:hAnsi="宋体" w:cs="宋体" w:hint="eastAsia"/>
              </w:rPr>
              <w:t>详细评审（</w:t>
            </w:r>
            <w:r>
              <w:rPr>
                <w:rFonts w:ascii="宋体" w:hAnsi="宋体" w:cs="宋体" w:hint="eastAsia"/>
              </w:rPr>
              <w:t>100</w:t>
            </w:r>
            <w:r>
              <w:rPr>
                <w:rFonts w:ascii="宋体" w:hAnsi="宋体" w:cs="宋体" w:hint="eastAsia"/>
              </w:rPr>
              <w:t>分）</w:t>
            </w:r>
          </w:p>
        </w:tc>
        <w:tc>
          <w:tcPr>
            <w:tcW w:w="6795" w:type="dxa"/>
            <w:tcBorders>
              <w:bottom w:val="single" w:sz="4" w:space="0" w:color="auto"/>
            </w:tcBorders>
          </w:tcPr>
          <w:p w:rsidR="00D00D5E" w:rsidRDefault="00C1371E">
            <w:pPr>
              <w:spacing w:line="340" w:lineRule="exact"/>
              <w:ind w:firstLineChars="200" w:firstLine="420"/>
              <w:rPr>
                <w:rFonts w:ascii="宋体" w:hAnsi="宋体" w:cs="宋体"/>
              </w:rPr>
            </w:pPr>
            <w:r>
              <w:rPr>
                <w:rFonts w:ascii="宋体" w:hAnsi="宋体" w:cs="宋体" w:hint="eastAsia"/>
              </w:rPr>
              <w:t>主要人员：</w:t>
            </w:r>
            <w:r>
              <w:rPr>
                <w:rFonts w:ascii="宋体" w:hAnsi="宋体" w:cs="宋体" w:hint="eastAsia"/>
              </w:rPr>
              <w:t xml:space="preserve"> 25</w:t>
            </w:r>
            <w:r>
              <w:rPr>
                <w:rFonts w:ascii="宋体" w:hAnsi="宋体" w:cs="宋体" w:hint="eastAsia"/>
              </w:rPr>
              <w:t>分</w:t>
            </w:r>
          </w:p>
          <w:p w:rsidR="00D00D5E" w:rsidRDefault="00C1371E">
            <w:pPr>
              <w:spacing w:line="340" w:lineRule="exact"/>
              <w:ind w:firstLineChars="200" w:firstLine="420"/>
              <w:rPr>
                <w:rFonts w:ascii="宋体" w:hAnsi="宋体" w:cs="宋体"/>
              </w:rPr>
            </w:pPr>
            <w:r>
              <w:rPr>
                <w:rFonts w:ascii="宋体" w:hAnsi="宋体" w:cs="宋体" w:hint="eastAsia"/>
              </w:rPr>
              <w:t>技术能力：</w:t>
            </w:r>
            <w:r>
              <w:rPr>
                <w:rFonts w:ascii="宋体" w:hAnsi="宋体" w:cs="宋体" w:hint="eastAsia"/>
              </w:rPr>
              <w:t xml:space="preserve"> 10</w:t>
            </w:r>
            <w:r>
              <w:rPr>
                <w:rFonts w:ascii="宋体" w:hAnsi="宋体" w:cs="宋体" w:hint="eastAsia"/>
              </w:rPr>
              <w:t>分</w:t>
            </w:r>
          </w:p>
          <w:p w:rsidR="00D00D5E" w:rsidRDefault="00C1371E">
            <w:pPr>
              <w:spacing w:line="340" w:lineRule="exact"/>
              <w:ind w:firstLineChars="200" w:firstLine="420"/>
              <w:rPr>
                <w:rFonts w:ascii="宋体" w:hAnsi="宋体" w:cs="宋体"/>
              </w:rPr>
            </w:pPr>
            <w:r>
              <w:rPr>
                <w:rFonts w:ascii="宋体" w:hAnsi="宋体" w:cs="宋体" w:hint="eastAsia"/>
              </w:rPr>
              <w:t>履约信誉：</w:t>
            </w:r>
            <w:r>
              <w:rPr>
                <w:rFonts w:ascii="宋体" w:hAnsi="宋体" w:cs="宋体" w:hint="eastAsia"/>
              </w:rPr>
              <w:t xml:space="preserve"> 25</w:t>
            </w:r>
            <w:r>
              <w:rPr>
                <w:rFonts w:ascii="宋体" w:hAnsi="宋体" w:cs="宋体" w:hint="eastAsia"/>
              </w:rPr>
              <w:t>分</w:t>
            </w:r>
          </w:p>
          <w:p w:rsidR="00D00D5E" w:rsidRDefault="00C1371E">
            <w:pPr>
              <w:spacing w:line="340" w:lineRule="exact"/>
              <w:ind w:firstLineChars="200" w:firstLine="420"/>
              <w:rPr>
                <w:rFonts w:ascii="宋体" w:hAnsi="宋体" w:cs="宋体"/>
              </w:rPr>
            </w:pPr>
            <w:r>
              <w:rPr>
                <w:rFonts w:ascii="宋体" w:hAnsi="宋体" w:cs="宋体" w:hint="eastAsia"/>
              </w:rPr>
              <w:t>施工组织设计：</w:t>
            </w:r>
            <w:r>
              <w:rPr>
                <w:rFonts w:ascii="宋体" w:hAnsi="宋体" w:cs="宋体" w:hint="eastAsia"/>
              </w:rPr>
              <w:t xml:space="preserve">40 </w:t>
            </w:r>
            <w:r>
              <w:rPr>
                <w:rFonts w:ascii="宋体" w:hAnsi="宋体" w:cs="宋体" w:hint="eastAsia"/>
              </w:rPr>
              <w:t>分</w:t>
            </w:r>
          </w:p>
        </w:tc>
      </w:tr>
      <w:tr w:rsidR="00D00D5E">
        <w:trPr>
          <w:trHeight w:val="567"/>
          <w:jc w:val="center"/>
        </w:trPr>
        <w:tc>
          <w:tcPr>
            <w:tcW w:w="982" w:type="dxa"/>
            <w:vMerge/>
            <w:tcBorders>
              <w:bottom w:val="single" w:sz="4" w:space="0" w:color="auto"/>
              <w:right w:val="single" w:sz="4" w:space="0" w:color="auto"/>
            </w:tcBorders>
            <w:vAlign w:val="center"/>
          </w:tcPr>
          <w:p w:rsidR="00D00D5E" w:rsidRDefault="00D00D5E">
            <w:pPr>
              <w:spacing w:line="340" w:lineRule="exact"/>
              <w:rPr>
                <w:rFonts w:ascii="宋体" w:hAnsi="宋体" w:cs="宋体"/>
              </w:rPr>
            </w:pPr>
          </w:p>
        </w:tc>
        <w:tc>
          <w:tcPr>
            <w:tcW w:w="1371" w:type="dxa"/>
            <w:vMerge/>
            <w:tcBorders>
              <w:left w:val="single" w:sz="4" w:space="0" w:color="auto"/>
              <w:bottom w:val="single" w:sz="4" w:space="0" w:color="auto"/>
            </w:tcBorders>
            <w:vAlign w:val="center"/>
          </w:tcPr>
          <w:p w:rsidR="00D00D5E" w:rsidRDefault="00D00D5E">
            <w:pPr>
              <w:spacing w:line="340" w:lineRule="exact"/>
              <w:rPr>
                <w:rFonts w:ascii="宋体" w:hAnsi="宋体" w:cs="宋体"/>
              </w:rPr>
            </w:pPr>
          </w:p>
        </w:tc>
        <w:tc>
          <w:tcPr>
            <w:tcW w:w="6795" w:type="dxa"/>
            <w:tcBorders>
              <w:bottom w:val="single" w:sz="4" w:space="0" w:color="auto"/>
            </w:tcBorders>
          </w:tcPr>
          <w:p w:rsidR="00D00D5E" w:rsidRDefault="00C1371E">
            <w:pPr>
              <w:spacing w:line="340" w:lineRule="exact"/>
              <w:ind w:firstLineChars="200" w:firstLine="420"/>
              <w:jc w:val="left"/>
              <w:rPr>
                <w:rFonts w:ascii="宋体" w:hAnsi="宋体" w:cs="宋体"/>
              </w:rPr>
            </w:pPr>
            <w:r>
              <w:rPr>
                <w:rFonts w:ascii="宋体" w:hAnsi="宋体" w:cs="宋体" w:hint="eastAsia"/>
              </w:rPr>
              <w:t>评审因素</w:t>
            </w:r>
            <w:r>
              <w:rPr>
                <w:rFonts w:ascii="宋体" w:hAnsi="宋体" w:cs="宋体" w:hint="eastAsia"/>
              </w:rPr>
              <w:t xml:space="preserve">              </w:t>
            </w:r>
            <w:r>
              <w:rPr>
                <w:rFonts w:ascii="宋体" w:hAnsi="宋体" w:cs="宋体" w:hint="eastAsia"/>
              </w:rPr>
              <w:t>评分值</w:t>
            </w:r>
          </w:p>
          <w:p w:rsidR="00D00D5E" w:rsidRDefault="00C1371E">
            <w:pPr>
              <w:spacing w:line="340" w:lineRule="exact"/>
              <w:jc w:val="left"/>
              <w:rPr>
                <w:rFonts w:ascii="宋体" w:hAnsi="宋体" w:cs="宋体"/>
                <w:b/>
                <w:bCs/>
              </w:rPr>
            </w:pPr>
            <w:r>
              <w:rPr>
                <w:rFonts w:ascii="宋体" w:hAnsi="宋体" w:cs="宋体" w:hint="eastAsia"/>
                <w:b/>
                <w:bCs/>
              </w:rPr>
              <w:t>（</w:t>
            </w:r>
            <w:r>
              <w:rPr>
                <w:rFonts w:ascii="宋体" w:hAnsi="宋体" w:cs="宋体" w:hint="eastAsia"/>
                <w:b/>
                <w:bCs/>
              </w:rPr>
              <w:t>1</w:t>
            </w:r>
            <w:r>
              <w:rPr>
                <w:rFonts w:ascii="宋体" w:hAnsi="宋体" w:cs="宋体" w:hint="eastAsia"/>
                <w:b/>
                <w:bCs/>
              </w:rPr>
              <w:t>）投标文件第一信封（主要人员</w:t>
            </w:r>
            <w:r>
              <w:rPr>
                <w:rFonts w:ascii="宋体" w:hAnsi="宋体" w:cs="宋体" w:hint="eastAsia"/>
                <w:b/>
                <w:bCs/>
              </w:rPr>
              <w:t>25</w:t>
            </w:r>
            <w:r>
              <w:rPr>
                <w:rFonts w:ascii="宋体" w:hAnsi="宋体" w:cs="宋体" w:hint="eastAsia"/>
                <w:b/>
                <w:bCs/>
              </w:rPr>
              <w:t>分）</w:t>
            </w:r>
          </w:p>
          <w:p w:rsidR="00D00D5E" w:rsidRDefault="00C1371E">
            <w:pPr>
              <w:spacing w:line="340" w:lineRule="exact"/>
              <w:ind w:firstLineChars="100" w:firstLine="210"/>
              <w:jc w:val="left"/>
              <w:rPr>
                <w:rFonts w:ascii="宋体" w:hAnsi="宋体" w:cs="宋体"/>
              </w:rPr>
            </w:pPr>
            <w:r>
              <w:rPr>
                <w:rFonts w:ascii="宋体" w:hAnsi="宋体" w:cs="宋体" w:hint="eastAsia"/>
              </w:rPr>
              <w:t>a.</w:t>
            </w:r>
            <w:r>
              <w:rPr>
                <w:rFonts w:ascii="宋体" w:hAnsi="宋体" w:cs="宋体" w:hint="eastAsia"/>
              </w:rPr>
              <w:t>拟派项目经理为一级建造师得</w:t>
            </w:r>
            <w:r>
              <w:rPr>
                <w:rFonts w:ascii="宋体" w:hAnsi="宋体" w:cs="宋体" w:hint="eastAsia"/>
              </w:rPr>
              <w:t>4</w:t>
            </w:r>
            <w:r>
              <w:rPr>
                <w:rFonts w:ascii="宋体" w:hAnsi="宋体" w:cs="宋体" w:hint="eastAsia"/>
              </w:rPr>
              <w:t>分，二级建造师得</w:t>
            </w:r>
            <w:r>
              <w:rPr>
                <w:rFonts w:ascii="宋体" w:hAnsi="宋体" w:cs="宋体" w:hint="eastAsia"/>
              </w:rPr>
              <w:t>3</w:t>
            </w:r>
            <w:r>
              <w:rPr>
                <w:rFonts w:ascii="宋体" w:hAnsi="宋体" w:cs="宋体" w:hint="eastAsia"/>
              </w:rPr>
              <w:t>分，拟派项目经理为高级职称者得</w:t>
            </w:r>
            <w:r>
              <w:rPr>
                <w:rFonts w:ascii="宋体" w:hAnsi="宋体" w:cs="宋体" w:hint="eastAsia"/>
              </w:rPr>
              <w:t>4</w:t>
            </w:r>
            <w:r>
              <w:rPr>
                <w:rFonts w:ascii="宋体" w:hAnsi="宋体" w:cs="宋体" w:hint="eastAsia"/>
              </w:rPr>
              <w:t>分，中级职称者得</w:t>
            </w:r>
            <w:r>
              <w:rPr>
                <w:rFonts w:ascii="宋体" w:hAnsi="宋体" w:cs="宋体" w:hint="eastAsia"/>
              </w:rPr>
              <w:t>3</w:t>
            </w:r>
            <w:r>
              <w:rPr>
                <w:rFonts w:ascii="宋体" w:hAnsi="宋体" w:cs="宋体" w:hint="eastAsia"/>
              </w:rPr>
              <w:t>分。</w:t>
            </w:r>
            <w:r>
              <w:rPr>
                <w:rFonts w:ascii="宋体" w:hAnsi="宋体" w:cs="宋体" w:hint="eastAsia"/>
              </w:rPr>
              <w:t>拟派项目经理近三年来承建过类似的工程业绩者每有一项得</w:t>
            </w:r>
            <w:r>
              <w:rPr>
                <w:rFonts w:ascii="宋体" w:hAnsi="宋体" w:cs="宋体" w:hint="eastAsia"/>
              </w:rPr>
              <w:t>2</w:t>
            </w:r>
            <w:r>
              <w:rPr>
                <w:rFonts w:ascii="宋体" w:hAnsi="宋体" w:cs="宋体" w:hint="eastAsia"/>
              </w:rPr>
              <w:t>分</w:t>
            </w:r>
            <w:r>
              <w:rPr>
                <w:rFonts w:ascii="宋体" w:hAnsi="宋体" w:cs="宋体" w:hint="eastAsia"/>
              </w:rPr>
              <w:t>(</w:t>
            </w:r>
            <w:r>
              <w:rPr>
                <w:rFonts w:ascii="宋体" w:hAnsi="宋体" w:cs="宋体" w:hint="eastAsia"/>
              </w:rPr>
              <w:t>中标人公示网页截图、中标通知书和合同协议书或合同协议书和竣工验收证明材料原件扫描件（或图片）为准</w:t>
            </w:r>
            <w:r>
              <w:rPr>
                <w:rFonts w:ascii="宋体" w:hAnsi="宋体" w:cs="宋体" w:hint="eastAsia"/>
              </w:rPr>
              <w:t>)</w:t>
            </w:r>
            <w:r>
              <w:rPr>
                <w:rFonts w:ascii="宋体" w:hAnsi="宋体" w:cs="宋体" w:hint="eastAsia"/>
              </w:rPr>
              <w:t>。（</w:t>
            </w:r>
            <w:r>
              <w:rPr>
                <w:rFonts w:ascii="宋体" w:hAnsi="宋体" w:cs="宋体" w:hint="eastAsia"/>
              </w:rPr>
              <w:t>10</w:t>
            </w:r>
            <w:r>
              <w:rPr>
                <w:rFonts w:ascii="宋体" w:hAnsi="宋体" w:cs="宋体" w:hint="eastAsia"/>
              </w:rPr>
              <w:t>分）</w:t>
            </w:r>
          </w:p>
          <w:p w:rsidR="00D00D5E" w:rsidRDefault="00C1371E">
            <w:pPr>
              <w:spacing w:line="340" w:lineRule="exact"/>
              <w:ind w:firstLineChars="100" w:firstLine="210"/>
              <w:jc w:val="left"/>
              <w:rPr>
                <w:rFonts w:ascii="宋体" w:hAnsi="宋体" w:cs="宋体"/>
              </w:rPr>
            </w:pPr>
            <w:r>
              <w:rPr>
                <w:rFonts w:ascii="宋体" w:hAnsi="宋体" w:cs="宋体" w:hint="eastAsia"/>
              </w:rPr>
              <w:t>b</w:t>
            </w:r>
            <w:r>
              <w:rPr>
                <w:rFonts w:ascii="宋体" w:hAnsi="宋体" w:cs="宋体" w:hint="eastAsia"/>
              </w:rPr>
              <w:t>.</w:t>
            </w:r>
            <w:r>
              <w:rPr>
                <w:rFonts w:ascii="宋体" w:hAnsi="宋体" w:cs="宋体" w:hint="eastAsia"/>
              </w:rPr>
              <w:t>拟派总工程师具有高级职称者得</w:t>
            </w:r>
            <w:r>
              <w:rPr>
                <w:rFonts w:ascii="宋体" w:hAnsi="宋体" w:cs="宋体" w:hint="eastAsia"/>
              </w:rPr>
              <w:t>3</w:t>
            </w:r>
            <w:r>
              <w:rPr>
                <w:rFonts w:ascii="宋体" w:hAnsi="宋体" w:cs="宋体" w:hint="eastAsia"/>
              </w:rPr>
              <w:t>分，中级职称者得</w:t>
            </w:r>
            <w:r>
              <w:rPr>
                <w:rFonts w:ascii="宋体" w:hAnsi="宋体" w:cs="宋体" w:hint="eastAsia"/>
              </w:rPr>
              <w:t>2</w:t>
            </w:r>
            <w:r>
              <w:rPr>
                <w:rFonts w:ascii="宋体" w:hAnsi="宋体" w:cs="宋体" w:hint="eastAsia"/>
              </w:rPr>
              <w:t>分。</w:t>
            </w:r>
            <w:r>
              <w:rPr>
                <w:rFonts w:ascii="宋体" w:hAnsi="宋体" w:cs="宋体" w:hint="eastAsia"/>
              </w:rPr>
              <w:t>拟派项目</w:t>
            </w:r>
            <w:r>
              <w:rPr>
                <w:rFonts w:ascii="宋体" w:hAnsi="宋体" w:cs="宋体" w:hint="eastAsia"/>
              </w:rPr>
              <w:t>总工程师</w:t>
            </w:r>
            <w:r>
              <w:rPr>
                <w:rFonts w:ascii="宋体" w:hAnsi="宋体" w:cs="宋体" w:hint="eastAsia"/>
              </w:rPr>
              <w:t>近三年来承建过类似的工程业绩者每有一项得</w:t>
            </w:r>
            <w:r>
              <w:rPr>
                <w:rFonts w:ascii="宋体" w:hAnsi="宋体" w:cs="宋体" w:hint="eastAsia"/>
              </w:rPr>
              <w:t>2</w:t>
            </w:r>
            <w:r>
              <w:rPr>
                <w:rFonts w:ascii="宋体" w:hAnsi="宋体" w:cs="宋体" w:hint="eastAsia"/>
              </w:rPr>
              <w:t>分</w:t>
            </w:r>
            <w:r>
              <w:rPr>
                <w:rFonts w:ascii="宋体" w:hAnsi="宋体" w:cs="宋体" w:hint="eastAsia"/>
              </w:rPr>
              <w:t>(</w:t>
            </w:r>
            <w:r>
              <w:rPr>
                <w:rFonts w:ascii="宋体" w:hAnsi="宋体" w:cs="宋体" w:hint="eastAsia"/>
              </w:rPr>
              <w:t>中标人公示网页截图、中标通知书和合同协议书或合同协议书和竣工验收证明材料原件扫描件（或图片）为准</w:t>
            </w:r>
            <w:r>
              <w:rPr>
                <w:rFonts w:ascii="宋体" w:hAnsi="宋体" w:cs="宋体" w:hint="eastAsia"/>
              </w:rPr>
              <w:t>)</w:t>
            </w:r>
            <w:r>
              <w:rPr>
                <w:rFonts w:ascii="宋体" w:hAnsi="宋体" w:cs="宋体" w:hint="eastAsia"/>
              </w:rPr>
              <w:t>。（</w:t>
            </w:r>
            <w:r>
              <w:rPr>
                <w:rFonts w:ascii="宋体" w:hAnsi="宋体" w:cs="宋体" w:hint="eastAsia"/>
              </w:rPr>
              <w:t>5</w:t>
            </w:r>
            <w:r>
              <w:rPr>
                <w:rFonts w:ascii="宋体" w:hAnsi="宋体" w:cs="宋体" w:hint="eastAsia"/>
              </w:rPr>
              <w:t>分）</w:t>
            </w:r>
          </w:p>
          <w:p w:rsidR="00D00D5E" w:rsidRDefault="00C1371E">
            <w:pPr>
              <w:spacing w:line="340" w:lineRule="exact"/>
              <w:ind w:firstLineChars="100" w:firstLine="210"/>
              <w:jc w:val="left"/>
              <w:rPr>
                <w:rFonts w:ascii="宋体" w:hAnsi="宋体" w:cs="宋体"/>
              </w:rPr>
            </w:pPr>
            <w:r>
              <w:rPr>
                <w:rFonts w:ascii="宋体" w:hAnsi="宋体" w:cs="宋体" w:hint="eastAsia"/>
              </w:rPr>
              <w:t>c</w:t>
            </w:r>
            <w:r>
              <w:rPr>
                <w:rFonts w:ascii="宋体" w:hAnsi="宋体" w:cs="宋体" w:hint="eastAsia"/>
              </w:rPr>
              <w:t>.</w:t>
            </w:r>
            <w:r>
              <w:rPr>
                <w:rFonts w:ascii="宋体" w:hAnsi="宋体" w:cs="宋体" w:hint="eastAsia"/>
              </w:rPr>
              <w:t>拟派项目班子中施工员、质检员、安全员、造价（预算）员、资料员证件齐全者得</w:t>
            </w:r>
            <w:r>
              <w:rPr>
                <w:rFonts w:ascii="宋体" w:hAnsi="宋体" w:cs="宋体" w:hint="eastAsia"/>
              </w:rPr>
              <w:t>10</w:t>
            </w:r>
            <w:r>
              <w:rPr>
                <w:rFonts w:ascii="宋体" w:hAnsi="宋体" w:cs="宋体" w:hint="eastAsia"/>
              </w:rPr>
              <w:t>分，每缺一个证件扣</w:t>
            </w:r>
            <w:r>
              <w:rPr>
                <w:rFonts w:ascii="宋体" w:hAnsi="宋体" w:cs="宋体" w:hint="eastAsia"/>
              </w:rPr>
              <w:t>2</w:t>
            </w:r>
            <w:r>
              <w:rPr>
                <w:rFonts w:ascii="宋体" w:hAnsi="宋体" w:cs="宋体" w:hint="eastAsia"/>
              </w:rPr>
              <w:t>分，扣完为止。</w:t>
            </w:r>
            <w:r>
              <w:rPr>
                <w:rFonts w:ascii="宋体" w:hAnsi="宋体" w:cs="宋体" w:hint="eastAsia"/>
              </w:rPr>
              <w:t>(10</w:t>
            </w:r>
            <w:r>
              <w:rPr>
                <w:rFonts w:ascii="宋体" w:hAnsi="宋体" w:cs="宋体" w:hint="eastAsia"/>
              </w:rPr>
              <w:t>分</w:t>
            </w:r>
            <w:r>
              <w:rPr>
                <w:rFonts w:ascii="宋体" w:hAnsi="宋体" w:cs="宋体" w:hint="eastAsia"/>
              </w:rPr>
              <w:t>)</w:t>
            </w:r>
          </w:p>
          <w:p w:rsidR="00D00D5E" w:rsidRDefault="00C1371E">
            <w:pPr>
              <w:spacing w:line="340" w:lineRule="exact"/>
              <w:jc w:val="left"/>
              <w:rPr>
                <w:rFonts w:ascii="宋体" w:hAnsi="宋体" w:cs="宋体"/>
                <w:b/>
                <w:bCs/>
              </w:rPr>
            </w:pPr>
            <w:r>
              <w:rPr>
                <w:rFonts w:ascii="宋体" w:hAnsi="宋体" w:cs="宋体" w:hint="eastAsia"/>
                <w:b/>
                <w:bCs/>
              </w:rPr>
              <w:t>（</w:t>
            </w:r>
            <w:r>
              <w:rPr>
                <w:rFonts w:ascii="宋体" w:hAnsi="宋体" w:cs="宋体" w:hint="eastAsia"/>
                <w:b/>
                <w:bCs/>
              </w:rPr>
              <w:t>2</w:t>
            </w:r>
            <w:r>
              <w:rPr>
                <w:rFonts w:ascii="宋体" w:hAnsi="宋体" w:cs="宋体" w:hint="eastAsia"/>
                <w:b/>
                <w:bCs/>
              </w:rPr>
              <w:t>）投标文件第一信封（技术能力</w:t>
            </w:r>
            <w:r>
              <w:rPr>
                <w:rFonts w:ascii="宋体" w:hAnsi="宋体" w:cs="宋体" w:hint="eastAsia"/>
                <w:b/>
                <w:bCs/>
              </w:rPr>
              <w:t>10</w:t>
            </w:r>
            <w:r>
              <w:rPr>
                <w:rFonts w:ascii="宋体" w:hAnsi="宋体" w:cs="宋体" w:hint="eastAsia"/>
                <w:b/>
                <w:bCs/>
              </w:rPr>
              <w:t>分）</w:t>
            </w:r>
          </w:p>
          <w:p w:rsidR="00D00D5E" w:rsidRDefault="00C1371E">
            <w:pPr>
              <w:spacing w:line="340" w:lineRule="exact"/>
              <w:ind w:firstLineChars="100" w:firstLine="210"/>
              <w:jc w:val="left"/>
              <w:rPr>
                <w:rFonts w:ascii="宋体" w:hAnsi="宋体" w:cs="宋体"/>
              </w:rPr>
            </w:pPr>
            <w:r>
              <w:rPr>
                <w:rFonts w:ascii="宋体" w:hAnsi="宋体" w:cs="宋体" w:hint="eastAsia"/>
              </w:rPr>
              <w:lastRenderedPageBreak/>
              <w:t>投标人获得过与项目施工有关的国家级工程专利（发明专利或者实用新型专利）者得</w:t>
            </w:r>
            <w:r>
              <w:rPr>
                <w:rFonts w:ascii="宋体" w:hAnsi="宋体" w:cs="宋体" w:hint="eastAsia"/>
              </w:rPr>
              <w:t>10</w:t>
            </w:r>
            <w:r>
              <w:rPr>
                <w:rFonts w:ascii="宋体" w:hAnsi="宋体" w:cs="宋体" w:hint="eastAsia"/>
              </w:rPr>
              <w:t>分，无者不得分。（</w:t>
            </w:r>
            <w:r>
              <w:rPr>
                <w:rFonts w:ascii="宋体" w:hAnsi="宋体" w:cs="宋体" w:hint="eastAsia"/>
              </w:rPr>
              <w:t>10</w:t>
            </w:r>
            <w:r>
              <w:rPr>
                <w:rFonts w:ascii="宋体" w:hAnsi="宋体" w:cs="宋体" w:hint="eastAsia"/>
              </w:rPr>
              <w:t>分）</w:t>
            </w:r>
          </w:p>
          <w:p w:rsidR="00D00D5E" w:rsidRDefault="00C1371E">
            <w:pPr>
              <w:spacing w:line="340" w:lineRule="exact"/>
              <w:jc w:val="left"/>
              <w:rPr>
                <w:rFonts w:ascii="宋体" w:hAnsi="宋体" w:cs="宋体"/>
                <w:b/>
                <w:bCs/>
              </w:rPr>
            </w:pPr>
            <w:r>
              <w:rPr>
                <w:rFonts w:ascii="宋体" w:hAnsi="宋体" w:cs="宋体" w:hint="eastAsia"/>
                <w:b/>
                <w:bCs/>
              </w:rPr>
              <w:t>（</w:t>
            </w:r>
            <w:r>
              <w:rPr>
                <w:rFonts w:ascii="宋体" w:hAnsi="宋体" w:cs="宋体" w:hint="eastAsia"/>
                <w:b/>
                <w:bCs/>
              </w:rPr>
              <w:t>3</w:t>
            </w:r>
            <w:r>
              <w:rPr>
                <w:rFonts w:ascii="宋体" w:hAnsi="宋体" w:cs="宋体" w:hint="eastAsia"/>
                <w:b/>
                <w:bCs/>
              </w:rPr>
              <w:t>）投标文件第一信封（履约信誉</w:t>
            </w:r>
            <w:r>
              <w:rPr>
                <w:rFonts w:ascii="宋体" w:hAnsi="宋体" w:cs="宋体" w:hint="eastAsia"/>
                <w:b/>
                <w:bCs/>
              </w:rPr>
              <w:t>25</w:t>
            </w:r>
            <w:r>
              <w:rPr>
                <w:rFonts w:ascii="宋体" w:hAnsi="宋体" w:cs="宋体" w:hint="eastAsia"/>
                <w:b/>
                <w:bCs/>
              </w:rPr>
              <w:t>分）</w:t>
            </w:r>
          </w:p>
          <w:p w:rsidR="00D00D5E" w:rsidRDefault="00C1371E">
            <w:pPr>
              <w:spacing w:line="340" w:lineRule="exact"/>
              <w:ind w:firstLine="420"/>
              <w:jc w:val="left"/>
              <w:rPr>
                <w:rFonts w:ascii="宋体" w:hAnsi="宋体" w:cs="宋体"/>
              </w:rPr>
            </w:pPr>
            <w:r>
              <w:rPr>
                <w:rFonts w:ascii="宋体" w:hAnsi="宋体" w:cs="宋体" w:hint="eastAsia"/>
              </w:rPr>
              <w:t>1.</w:t>
            </w:r>
            <w:r>
              <w:rPr>
                <w:rFonts w:ascii="宋体" w:hAnsi="宋体" w:cs="宋体" w:hint="eastAsia"/>
              </w:rPr>
              <w:t>信用评价等级被省级及以上交通运输部门评为</w:t>
            </w:r>
            <w:r>
              <w:rPr>
                <w:rFonts w:ascii="宋体" w:hAnsi="宋体" w:cs="宋体" w:hint="eastAsia"/>
              </w:rPr>
              <w:t>AA</w:t>
            </w:r>
            <w:r>
              <w:rPr>
                <w:rFonts w:ascii="宋体" w:hAnsi="宋体" w:cs="宋体" w:hint="eastAsia"/>
              </w:rPr>
              <w:t>级得</w:t>
            </w:r>
            <w:r>
              <w:rPr>
                <w:rFonts w:ascii="宋体" w:hAnsi="宋体" w:cs="宋体" w:hint="eastAsia"/>
              </w:rPr>
              <w:t>9</w:t>
            </w:r>
            <w:r>
              <w:rPr>
                <w:rFonts w:ascii="宋体" w:hAnsi="宋体" w:cs="宋体" w:hint="eastAsia"/>
              </w:rPr>
              <w:t>分，</w:t>
            </w:r>
            <w:r>
              <w:rPr>
                <w:rFonts w:ascii="宋体" w:hAnsi="宋体" w:cs="宋体" w:hint="eastAsia"/>
              </w:rPr>
              <w:t>A</w:t>
            </w:r>
            <w:r>
              <w:rPr>
                <w:rFonts w:ascii="宋体" w:hAnsi="宋体" w:cs="宋体" w:hint="eastAsia"/>
              </w:rPr>
              <w:t>级得</w:t>
            </w:r>
            <w:r>
              <w:rPr>
                <w:rFonts w:ascii="宋体" w:hAnsi="宋体" w:cs="宋体" w:hint="eastAsia"/>
              </w:rPr>
              <w:t>7</w:t>
            </w:r>
            <w:r>
              <w:rPr>
                <w:rFonts w:ascii="宋体" w:hAnsi="宋体" w:cs="宋体" w:hint="eastAsia"/>
              </w:rPr>
              <w:t>分，</w:t>
            </w:r>
            <w:r>
              <w:rPr>
                <w:rFonts w:ascii="宋体" w:hAnsi="宋体" w:cs="宋体" w:hint="eastAsia"/>
              </w:rPr>
              <w:t>B</w:t>
            </w:r>
            <w:r>
              <w:rPr>
                <w:rFonts w:ascii="宋体" w:hAnsi="宋体" w:cs="宋体" w:hint="eastAsia"/>
              </w:rPr>
              <w:t>级得</w:t>
            </w:r>
            <w:r>
              <w:rPr>
                <w:rFonts w:ascii="宋体" w:hAnsi="宋体" w:cs="宋体" w:hint="eastAsia"/>
              </w:rPr>
              <w:t>5</w:t>
            </w:r>
            <w:r>
              <w:rPr>
                <w:rFonts w:ascii="宋体" w:hAnsi="宋体" w:cs="宋体" w:hint="eastAsia"/>
              </w:rPr>
              <w:t>分，</w:t>
            </w:r>
            <w:r>
              <w:rPr>
                <w:rFonts w:ascii="宋体" w:hAnsi="宋体" w:cs="宋体" w:hint="eastAsia"/>
              </w:rPr>
              <w:t>C</w:t>
            </w:r>
            <w:r>
              <w:rPr>
                <w:rFonts w:ascii="宋体" w:hAnsi="宋体" w:cs="宋体" w:hint="eastAsia"/>
              </w:rPr>
              <w:t>级得</w:t>
            </w:r>
            <w:r>
              <w:rPr>
                <w:rFonts w:ascii="宋体" w:hAnsi="宋体" w:cs="宋体" w:hint="eastAsia"/>
              </w:rPr>
              <w:t>4</w:t>
            </w:r>
            <w:r>
              <w:rPr>
                <w:rFonts w:ascii="宋体" w:hAnsi="宋体" w:cs="宋体" w:hint="eastAsia"/>
              </w:rPr>
              <w:t>分（以网页查询截图为准）；（</w:t>
            </w:r>
            <w:r>
              <w:rPr>
                <w:rFonts w:ascii="宋体" w:hAnsi="宋体" w:cs="宋体" w:hint="eastAsia"/>
              </w:rPr>
              <w:t>9</w:t>
            </w:r>
            <w:r>
              <w:rPr>
                <w:rFonts w:ascii="宋体" w:hAnsi="宋体" w:cs="宋体" w:hint="eastAsia"/>
              </w:rPr>
              <w:t>分）</w:t>
            </w:r>
          </w:p>
          <w:p w:rsidR="00D00D5E" w:rsidRDefault="00C1371E">
            <w:pPr>
              <w:spacing w:line="340" w:lineRule="exact"/>
              <w:ind w:firstLine="420"/>
              <w:jc w:val="left"/>
              <w:rPr>
                <w:rFonts w:ascii="宋体" w:hAnsi="宋体" w:cs="宋体"/>
                <w:color w:val="CC99FF"/>
              </w:rPr>
            </w:pPr>
            <w:r>
              <w:rPr>
                <w:rFonts w:ascii="宋体" w:hAnsi="宋体" w:cs="宋体" w:hint="eastAsia"/>
              </w:rPr>
              <w:t>2.</w:t>
            </w:r>
            <w:r>
              <w:rPr>
                <w:rFonts w:ascii="宋体" w:hAnsi="宋体" w:cs="宋体" w:hint="eastAsia"/>
              </w:rPr>
              <w:t>服务承诺（含不拖欠农民工工资承诺、扬尘治理等内容）；投标人针对招标项</w:t>
            </w:r>
            <w:r>
              <w:rPr>
                <w:rFonts w:ascii="宋体" w:hAnsi="宋体" w:cs="宋体" w:hint="eastAsia"/>
              </w:rPr>
              <w:t>目的特点和要求，结合自身条件和潜力做出优惠和服务承诺。由评委根据投标文件表述的具体内容酌情打分合理者得</w:t>
            </w:r>
            <w:r>
              <w:rPr>
                <w:rFonts w:ascii="宋体" w:hAnsi="宋体" w:cs="宋体" w:hint="eastAsia"/>
              </w:rPr>
              <w:t>1-</w:t>
            </w:r>
            <w:r>
              <w:rPr>
                <w:rFonts w:ascii="宋体" w:hAnsi="宋体" w:cs="宋体" w:hint="eastAsia"/>
              </w:rPr>
              <w:t>5</w:t>
            </w:r>
            <w:r>
              <w:rPr>
                <w:rFonts w:ascii="宋体" w:hAnsi="宋体" w:cs="宋体" w:hint="eastAsia"/>
              </w:rPr>
              <w:t>分（含</w:t>
            </w:r>
            <w:r>
              <w:rPr>
                <w:rFonts w:ascii="宋体" w:hAnsi="宋体" w:cs="宋体" w:hint="eastAsia"/>
              </w:rPr>
              <w:t>5</w:t>
            </w:r>
            <w:r>
              <w:rPr>
                <w:rFonts w:ascii="宋体" w:hAnsi="宋体" w:cs="宋体" w:hint="eastAsia"/>
              </w:rPr>
              <w:t>分），良好者得</w:t>
            </w:r>
            <w:r>
              <w:rPr>
                <w:rFonts w:ascii="宋体" w:hAnsi="宋体" w:cs="宋体" w:hint="eastAsia"/>
              </w:rPr>
              <w:t>6</w:t>
            </w:r>
            <w:r>
              <w:rPr>
                <w:rFonts w:ascii="宋体" w:hAnsi="宋体" w:cs="宋体" w:hint="eastAsia"/>
              </w:rPr>
              <w:t>-</w:t>
            </w:r>
            <w:r>
              <w:rPr>
                <w:rFonts w:ascii="宋体" w:hAnsi="宋体" w:cs="宋体" w:hint="eastAsia"/>
              </w:rPr>
              <w:t>11</w:t>
            </w:r>
            <w:r>
              <w:rPr>
                <w:rFonts w:ascii="宋体" w:hAnsi="宋体" w:cs="宋体" w:hint="eastAsia"/>
              </w:rPr>
              <w:t>分，优秀者得</w:t>
            </w:r>
            <w:r>
              <w:rPr>
                <w:rFonts w:ascii="宋体" w:hAnsi="宋体" w:cs="宋体" w:hint="eastAsia"/>
              </w:rPr>
              <w:t>12</w:t>
            </w:r>
            <w:r>
              <w:rPr>
                <w:rFonts w:ascii="宋体" w:hAnsi="宋体" w:cs="宋体" w:hint="eastAsia"/>
              </w:rPr>
              <w:t>-</w:t>
            </w:r>
            <w:r>
              <w:rPr>
                <w:rFonts w:ascii="宋体" w:hAnsi="宋体" w:cs="宋体" w:hint="eastAsia"/>
              </w:rPr>
              <w:t>16</w:t>
            </w:r>
            <w:r>
              <w:rPr>
                <w:rFonts w:ascii="宋体" w:hAnsi="宋体" w:cs="宋体" w:hint="eastAsia"/>
              </w:rPr>
              <w:t>分。（</w:t>
            </w:r>
            <w:r>
              <w:rPr>
                <w:rFonts w:ascii="宋体" w:hAnsi="宋体" w:cs="宋体" w:hint="eastAsia"/>
              </w:rPr>
              <w:t>16</w:t>
            </w:r>
            <w:r>
              <w:rPr>
                <w:rFonts w:ascii="宋体" w:hAnsi="宋体" w:cs="宋体" w:hint="eastAsia"/>
              </w:rPr>
              <w:t>分）。</w:t>
            </w:r>
          </w:p>
          <w:p w:rsidR="00D00D5E" w:rsidRDefault="00C1371E">
            <w:pPr>
              <w:spacing w:line="340" w:lineRule="exact"/>
              <w:jc w:val="left"/>
              <w:rPr>
                <w:rFonts w:ascii="宋体" w:hAnsi="宋体" w:cs="宋体"/>
                <w:b/>
                <w:bCs/>
              </w:rPr>
            </w:pPr>
            <w:r>
              <w:rPr>
                <w:rFonts w:ascii="宋体" w:hAnsi="宋体" w:cs="宋体" w:hint="eastAsia"/>
                <w:b/>
                <w:bCs/>
              </w:rPr>
              <w:t>（</w:t>
            </w:r>
            <w:r>
              <w:rPr>
                <w:rFonts w:ascii="宋体" w:hAnsi="宋体" w:cs="宋体" w:hint="eastAsia"/>
                <w:b/>
                <w:bCs/>
              </w:rPr>
              <w:t>4</w:t>
            </w:r>
            <w:r>
              <w:rPr>
                <w:rFonts w:ascii="宋体" w:hAnsi="宋体" w:cs="宋体" w:hint="eastAsia"/>
                <w:b/>
                <w:bCs/>
              </w:rPr>
              <w:t>）投标文件第一信封（施工组织设计</w:t>
            </w:r>
            <w:r>
              <w:rPr>
                <w:rFonts w:ascii="宋体" w:hAnsi="宋体" w:cs="宋体" w:hint="eastAsia"/>
                <w:b/>
                <w:bCs/>
              </w:rPr>
              <w:t>40</w:t>
            </w:r>
            <w:r>
              <w:rPr>
                <w:rFonts w:ascii="宋体" w:hAnsi="宋体" w:cs="宋体" w:hint="eastAsia"/>
                <w:b/>
                <w:bCs/>
              </w:rPr>
              <w:t>分）</w:t>
            </w:r>
          </w:p>
          <w:p w:rsidR="00D00D5E" w:rsidRDefault="00C1371E">
            <w:pPr>
              <w:spacing w:line="360" w:lineRule="exact"/>
              <w:ind w:leftChars="50" w:left="105" w:rightChars="50" w:right="105"/>
              <w:rPr>
                <w:rFonts w:ascii="宋体" w:hAnsi="宋体" w:cs="宋体"/>
              </w:rPr>
            </w:pPr>
            <w:r>
              <w:rPr>
                <w:rFonts w:ascii="宋体" w:hAnsi="宋体" w:cs="宋体" w:hint="eastAsia"/>
              </w:rPr>
              <w:t>1</w:t>
            </w:r>
            <w:r>
              <w:rPr>
                <w:rFonts w:ascii="宋体" w:hAnsi="宋体" w:cs="宋体" w:hint="eastAsia"/>
              </w:rPr>
              <w:t>、投标人应按以下要点编制施工组织设计（文字宜精炼、内容具有针对性，总体控制在</w:t>
            </w:r>
            <w:r>
              <w:rPr>
                <w:rFonts w:ascii="宋体" w:hAnsi="宋体" w:cs="宋体" w:hint="eastAsia"/>
              </w:rPr>
              <w:t>30000</w:t>
            </w:r>
            <w:r>
              <w:rPr>
                <w:rFonts w:ascii="宋体" w:hAnsi="宋体" w:cs="宋体" w:hint="eastAsia"/>
              </w:rPr>
              <w:t>字以内）；</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）总体施工组织布置及规划</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）主要工程项目的施工方案、方法与技术措施（尤其对重点、关键和难点工程的施工方案、方法及其措施）</w:t>
            </w:r>
            <w:r>
              <w:rPr>
                <w:rFonts w:ascii="宋体" w:hAnsi="宋体" w:cs="宋体" w:hint="eastAsia"/>
              </w:rPr>
              <w:t xml:space="preserve">       </w:t>
            </w:r>
            <w:r>
              <w:rPr>
                <w:rFonts w:ascii="宋体" w:hAnsi="宋体" w:cs="宋体" w:hint="eastAsia"/>
              </w:rPr>
              <w:t xml:space="preserve">   0-10</w:t>
            </w:r>
            <w:r>
              <w:rPr>
                <w:rFonts w:ascii="宋体" w:hAnsi="宋体" w:cs="宋体" w:hint="eastAsia"/>
              </w:rPr>
              <w:t>分</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）工期的保证体系及保证措施</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）工程质量管理体系及保证措施</w:t>
            </w:r>
            <w:r>
              <w:rPr>
                <w:rFonts w:ascii="宋体" w:hAnsi="宋体" w:cs="宋体" w:hint="eastAsia"/>
              </w:rPr>
              <w:t xml:space="preserve">               0-2</w:t>
            </w:r>
            <w:r>
              <w:rPr>
                <w:rFonts w:ascii="宋体" w:hAnsi="宋体" w:cs="宋体" w:hint="eastAsia"/>
              </w:rPr>
              <w:t>分</w:t>
            </w:r>
          </w:p>
          <w:p w:rsidR="00D00D5E" w:rsidRDefault="00C1371E">
            <w:pPr>
              <w:spacing w:line="360" w:lineRule="exact"/>
              <w:ind w:rightChars="50" w:right="105" w:firstLineChars="250" w:firstLine="525"/>
              <w:jc w:val="lef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）安全生产管理体系及保证措施</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firstLineChars="200" w:firstLine="420"/>
              <w:jc w:val="left"/>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）环境保护、水土保持保证体系及保证措施</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0-2</w:t>
            </w:r>
            <w:r>
              <w:rPr>
                <w:rFonts w:ascii="宋体" w:hAnsi="宋体" w:cs="宋体" w:hint="eastAsia"/>
              </w:rPr>
              <w:t>分</w:t>
            </w:r>
            <w:r>
              <w:rPr>
                <w:rFonts w:ascii="宋体" w:hAnsi="宋体" w:cs="宋体" w:hint="eastAsia"/>
              </w:rPr>
              <w:t xml:space="preserve">                                 </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）文明施工、文物保护保证体系及保证措施</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）项目风险预测与防范，事故应急预案</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rPr>
                <w:rFonts w:ascii="宋体" w:hAnsi="宋体" w:cs="宋体"/>
              </w:rPr>
            </w:pPr>
            <w:r>
              <w:rPr>
                <w:rFonts w:ascii="宋体" w:hAnsi="宋体" w:cs="宋体" w:hint="eastAsia"/>
              </w:rPr>
              <w:t>2</w:t>
            </w:r>
            <w:r>
              <w:rPr>
                <w:rFonts w:ascii="宋体" w:hAnsi="宋体" w:cs="宋体" w:hint="eastAsia"/>
              </w:rPr>
              <w:t>、施工组织设计除采用文字表述外可附下列图表，图表及格式要求附后。</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 xml:space="preserve">   </w:t>
            </w:r>
            <w:r>
              <w:rPr>
                <w:rFonts w:ascii="宋体" w:hAnsi="宋体" w:cs="宋体" w:hint="eastAsia"/>
              </w:rPr>
              <w:t>附表一</w:t>
            </w:r>
            <w:r>
              <w:rPr>
                <w:rFonts w:ascii="宋体" w:hAnsi="宋体" w:cs="宋体" w:hint="eastAsia"/>
              </w:rPr>
              <w:t xml:space="preserve">  </w:t>
            </w:r>
            <w:r>
              <w:rPr>
                <w:rFonts w:ascii="宋体" w:hAnsi="宋体" w:cs="宋体" w:hint="eastAsia"/>
              </w:rPr>
              <w:t>施工总体计划表</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 xml:space="preserve">   </w:t>
            </w:r>
            <w:r>
              <w:rPr>
                <w:rFonts w:ascii="宋体" w:hAnsi="宋体" w:cs="宋体" w:hint="eastAsia"/>
              </w:rPr>
              <w:t>附表二</w:t>
            </w:r>
            <w:r>
              <w:rPr>
                <w:rFonts w:ascii="宋体" w:hAnsi="宋体" w:cs="宋体" w:hint="eastAsia"/>
              </w:rPr>
              <w:t xml:space="preserve">  </w:t>
            </w:r>
            <w:r>
              <w:rPr>
                <w:rFonts w:ascii="宋体" w:hAnsi="宋体" w:cs="宋体" w:hint="eastAsia"/>
              </w:rPr>
              <w:t>分项工程进度率计划（斜率图）</w:t>
            </w:r>
            <w:r>
              <w:rPr>
                <w:rFonts w:ascii="宋体" w:hAnsi="宋体" w:cs="宋体" w:hint="eastAsia"/>
              </w:rPr>
              <w:t xml:space="preserve">       0-2</w:t>
            </w:r>
            <w:r>
              <w:rPr>
                <w:rFonts w:ascii="宋体" w:hAnsi="宋体" w:cs="宋体" w:hint="eastAsia"/>
              </w:rPr>
              <w:t>分</w:t>
            </w:r>
            <w:r>
              <w:rPr>
                <w:rFonts w:ascii="宋体" w:hAnsi="宋体" w:cs="宋体" w:hint="eastAsia"/>
              </w:rPr>
              <w:t xml:space="preserve"> </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 xml:space="preserve">   </w:t>
            </w:r>
            <w:r>
              <w:rPr>
                <w:rFonts w:ascii="宋体" w:hAnsi="宋体" w:cs="宋体" w:hint="eastAsia"/>
              </w:rPr>
              <w:t>附表三</w:t>
            </w:r>
            <w:r>
              <w:rPr>
                <w:rFonts w:ascii="宋体" w:hAnsi="宋体" w:cs="宋体" w:hint="eastAsia"/>
              </w:rPr>
              <w:t xml:space="preserve">  </w:t>
            </w:r>
            <w:r>
              <w:rPr>
                <w:rFonts w:ascii="宋体" w:hAnsi="宋体" w:cs="宋体" w:hint="eastAsia"/>
              </w:rPr>
              <w:t>工程管理曲线</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 xml:space="preserve">   </w:t>
            </w:r>
            <w:r>
              <w:rPr>
                <w:rFonts w:ascii="宋体" w:hAnsi="宋体" w:cs="宋体" w:hint="eastAsia"/>
              </w:rPr>
              <w:t>附表四</w:t>
            </w:r>
            <w:r>
              <w:rPr>
                <w:rFonts w:ascii="宋体" w:hAnsi="宋体" w:cs="宋体" w:hint="eastAsia"/>
              </w:rPr>
              <w:t xml:space="preserve">  </w:t>
            </w:r>
            <w:r>
              <w:rPr>
                <w:rFonts w:ascii="宋体" w:hAnsi="宋体" w:cs="宋体" w:hint="eastAsia"/>
              </w:rPr>
              <w:t>分项工程生产率和施工周期表</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 xml:space="preserve">   </w:t>
            </w:r>
            <w:r>
              <w:rPr>
                <w:rFonts w:ascii="宋体" w:hAnsi="宋体" w:cs="宋体" w:hint="eastAsia"/>
              </w:rPr>
              <w:t>附表五</w:t>
            </w:r>
            <w:r>
              <w:rPr>
                <w:rFonts w:ascii="宋体" w:hAnsi="宋体" w:cs="宋体" w:hint="eastAsia"/>
              </w:rPr>
              <w:t xml:space="preserve">  </w:t>
            </w:r>
            <w:r>
              <w:rPr>
                <w:rFonts w:ascii="宋体" w:hAnsi="宋体" w:cs="宋体" w:hint="eastAsia"/>
              </w:rPr>
              <w:t>施工总平面图</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firstLineChars="200" w:firstLine="420"/>
              <w:rPr>
                <w:rFonts w:ascii="宋体" w:hAnsi="宋体" w:cs="宋体"/>
              </w:rPr>
            </w:pPr>
            <w:r>
              <w:rPr>
                <w:rFonts w:ascii="宋体" w:hAnsi="宋体" w:cs="宋体" w:hint="eastAsia"/>
              </w:rPr>
              <w:t xml:space="preserve">   </w:t>
            </w:r>
            <w:r>
              <w:rPr>
                <w:rFonts w:ascii="宋体" w:hAnsi="宋体" w:cs="宋体" w:hint="eastAsia"/>
              </w:rPr>
              <w:t>附表六</w:t>
            </w:r>
            <w:r>
              <w:rPr>
                <w:rFonts w:ascii="宋体" w:hAnsi="宋体" w:cs="宋体" w:hint="eastAsia"/>
              </w:rPr>
              <w:t xml:space="preserve">  </w:t>
            </w:r>
            <w:r>
              <w:rPr>
                <w:rFonts w:ascii="宋体" w:hAnsi="宋体" w:cs="宋体" w:hint="eastAsia"/>
              </w:rPr>
              <w:t>劳动力计划表</w:t>
            </w:r>
            <w:r>
              <w:rPr>
                <w:rFonts w:ascii="宋体" w:hAnsi="宋体" w:cs="宋体" w:hint="eastAsia"/>
              </w:rPr>
              <w:t xml:space="preserve">             </w:t>
            </w:r>
            <w:r>
              <w:rPr>
                <w:rFonts w:ascii="宋体" w:hAnsi="宋体" w:cs="宋体" w:hint="eastAsia"/>
              </w:rPr>
              <w:t xml:space="preserve">          0-2</w:t>
            </w:r>
            <w:r>
              <w:rPr>
                <w:rFonts w:ascii="宋体" w:hAnsi="宋体" w:cs="宋体" w:hint="eastAsia"/>
              </w:rPr>
              <w:t>分</w:t>
            </w:r>
          </w:p>
          <w:p w:rsidR="00D00D5E" w:rsidRDefault="00C1371E">
            <w:pPr>
              <w:spacing w:line="360" w:lineRule="exact"/>
              <w:ind w:leftChars="50" w:left="105" w:rightChars="50" w:right="105" w:firstLineChars="350" w:firstLine="735"/>
              <w:rPr>
                <w:rFonts w:ascii="宋体" w:hAnsi="宋体" w:cs="宋体"/>
              </w:rPr>
            </w:pPr>
            <w:r>
              <w:rPr>
                <w:rFonts w:ascii="宋体" w:hAnsi="宋体" w:cs="宋体" w:hint="eastAsia"/>
              </w:rPr>
              <w:t>附表七</w:t>
            </w:r>
            <w:r>
              <w:rPr>
                <w:rFonts w:ascii="宋体" w:hAnsi="宋体" w:cs="宋体" w:hint="eastAsia"/>
              </w:rPr>
              <w:t xml:space="preserve">  </w:t>
            </w:r>
            <w:r>
              <w:rPr>
                <w:rFonts w:ascii="宋体" w:hAnsi="宋体" w:cs="宋体" w:hint="eastAsia"/>
              </w:rPr>
              <w:t>临时用地计划表</w:t>
            </w:r>
            <w:r>
              <w:rPr>
                <w:rFonts w:ascii="宋体" w:hAnsi="宋体" w:cs="宋体" w:hint="eastAsia"/>
              </w:rPr>
              <w:t xml:space="preserve">                     0-2</w:t>
            </w:r>
            <w:r>
              <w:rPr>
                <w:rFonts w:ascii="宋体" w:hAnsi="宋体" w:cs="宋体" w:hint="eastAsia"/>
              </w:rPr>
              <w:t>分</w:t>
            </w:r>
          </w:p>
          <w:p w:rsidR="00D00D5E" w:rsidRDefault="00C1371E">
            <w:pPr>
              <w:spacing w:line="340" w:lineRule="exact"/>
              <w:ind w:firstLineChars="400" w:firstLine="840"/>
              <w:jc w:val="left"/>
              <w:rPr>
                <w:rFonts w:ascii="宋体" w:hAnsi="宋体" w:cs="宋体"/>
              </w:rPr>
            </w:pPr>
            <w:r>
              <w:rPr>
                <w:rFonts w:ascii="宋体" w:hAnsi="宋体" w:cs="宋体" w:hint="eastAsia"/>
              </w:rPr>
              <w:t>附表八</w:t>
            </w:r>
            <w:r>
              <w:rPr>
                <w:rFonts w:ascii="宋体" w:hAnsi="宋体" w:cs="宋体" w:hint="eastAsia"/>
              </w:rPr>
              <w:t xml:space="preserve">  </w:t>
            </w:r>
            <w:r>
              <w:rPr>
                <w:rFonts w:ascii="宋体" w:hAnsi="宋体" w:cs="宋体" w:hint="eastAsia"/>
              </w:rPr>
              <w:t>外供电力需求计划表</w:t>
            </w:r>
            <w:r>
              <w:rPr>
                <w:rFonts w:ascii="宋体" w:hAnsi="宋体" w:cs="宋体" w:hint="eastAsia"/>
              </w:rPr>
              <w:t xml:space="preserve">                 0-2</w:t>
            </w:r>
            <w:r>
              <w:rPr>
                <w:rFonts w:ascii="宋体" w:hAnsi="宋体" w:cs="宋体" w:hint="eastAsia"/>
              </w:rPr>
              <w:t>分</w:t>
            </w:r>
          </w:p>
          <w:p w:rsidR="00D00D5E" w:rsidRDefault="00C1371E">
            <w:pPr>
              <w:spacing w:line="340" w:lineRule="exact"/>
              <w:ind w:firstLine="420"/>
              <w:jc w:val="left"/>
              <w:rPr>
                <w:rFonts w:ascii="宋体" w:hAnsi="宋体" w:cs="宋体"/>
              </w:rPr>
            </w:pPr>
            <w:r>
              <w:rPr>
                <w:rFonts w:ascii="宋体" w:hAnsi="宋体" w:cs="宋体" w:hint="eastAsia"/>
              </w:rPr>
              <w:t>评委按照以上评分标准统一认定投标人的商务文件分值，加上评委个人评判的技术文件分值，得出每个评委商务文件、技术文件评标分数。所有评委商务文件、技术文件打分之和的算术平均值（评标委员会成员总数为</w:t>
            </w:r>
            <w:r>
              <w:rPr>
                <w:rFonts w:ascii="宋体" w:hAnsi="宋体" w:cs="宋体" w:hint="eastAsia"/>
              </w:rPr>
              <w:t>7</w:t>
            </w:r>
            <w:r>
              <w:rPr>
                <w:rFonts w:ascii="宋体" w:hAnsi="宋体" w:cs="宋体" w:hint="eastAsia"/>
              </w:rPr>
              <w:t>人以上时，该平均值以去掉一个最高分和一个最低分后计算），即为该投标人商务文件、技术文件的最终综合得分。计分过程和最终得分均按四舍五入取至小数点后两位。</w:t>
            </w:r>
          </w:p>
          <w:p w:rsidR="00D00D5E" w:rsidRDefault="00C1371E">
            <w:pPr>
              <w:spacing w:line="340" w:lineRule="exact"/>
              <w:ind w:firstLine="420"/>
              <w:jc w:val="left"/>
              <w:rPr>
                <w:rFonts w:ascii="宋体" w:hAnsi="宋体" w:cs="宋体"/>
                <w:bCs/>
                <w:color w:val="CC99FF"/>
              </w:rPr>
            </w:pPr>
            <w:r>
              <w:rPr>
                <w:rFonts w:ascii="宋体" w:hAnsi="宋体" w:cs="宋体" w:hint="eastAsia"/>
              </w:rPr>
              <w:t>按照最终综合得分从高到低的顺序排序，当得分相同时，以施工组织设计得分高低进行排序；当施工组织设计得分也相等时，以主要人员得分高低进行排序；</w:t>
            </w:r>
          </w:p>
        </w:tc>
      </w:tr>
      <w:tr w:rsidR="00D00D5E">
        <w:trPr>
          <w:trHeight w:val="567"/>
          <w:jc w:val="center"/>
        </w:trPr>
        <w:tc>
          <w:tcPr>
            <w:tcW w:w="982" w:type="dxa"/>
            <w:tcBorders>
              <w:bottom w:val="single" w:sz="4" w:space="0" w:color="auto"/>
              <w:right w:val="single" w:sz="4" w:space="0" w:color="auto"/>
            </w:tcBorders>
            <w:vAlign w:val="center"/>
          </w:tcPr>
          <w:p w:rsidR="00D00D5E" w:rsidRDefault="00C1371E">
            <w:pPr>
              <w:spacing w:line="340" w:lineRule="exact"/>
              <w:jc w:val="center"/>
              <w:rPr>
                <w:rFonts w:ascii="宋体" w:hAnsi="宋体" w:cs="宋体"/>
              </w:rPr>
            </w:pPr>
            <w:r>
              <w:rPr>
                <w:rFonts w:ascii="宋体" w:hAnsi="宋体" w:cs="宋体" w:hint="eastAsia"/>
              </w:rPr>
              <w:lastRenderedPageBreak/>
              <w:t>3.2</w:t>
            </w:r>
          </w:p>
        </w:tc>
        <w:tc>
          <w:tcPr>
            <w:tcW w:w="8166" w:type="dxa"/>
            <w:gridSpan w:val="2"/>
            <w:tcBorders>
              <w:left w:val="single" w:sz="4" w:space="0" w:color="auto"/>
              <w:bottom w:val="single" w:sz="4" w:space="0" w:color="auto"/>
            </w:tcBorders>
            <w:vAlign w:val="center"/>
          </w:tcPr>
          <w:p w:rsidR="00D00D5E" w:rsidRDefault="00C1371E">
            <w:pPr>
              <w:pStyle w:val="TableParagraph"/>
              <w:kinsoku w:val="0"/>
              <w:overflowPunct w:val="0"/>
              <w:spacing w:line="340" w:lineRule="exact"/>
              <w:ind w:left="522" w:hanging="420"/>
              <w:rPr>
                <w:rFonts w:asciiTheme="minorEastAsia" w:eastAsiaTheme="minorEastAsia" w:hAnsiTheme="minorEastAsia"/>
                <w:spacing w:val="28"/>
                <w:sz w:val="21"/>
                <w:szCs w:val="21"/>
              </w:rPr>
            </w:pPr>
            <w:r>
              <w:rPr>
                <w:rFonts w:asciiTheme="minorEastAsia" w:eastAsiaTheme="minorEastAsia" w:hAnsiTheme="minorEastAsia" w:hint="eastAsia"/>
                <w:spacing w:val="-2"/>
                <w:sz w:val="21"/>
                <w:szCs w:val="21"/>
              </w:rPr>
              <w:t>评标价计算公式：</w:t>
            </w:r>
            <w:r>
              <w:rPr>
                <w:rFonts w:asciiTheme="minorEastAsia" w:eastAsiaTheme="minorEastAsia" w:hAnsiTheme="minorEastAsia" w:hint="eastAsia"/>
                <w:spacing w:val="28"/>
                <w:sz w:val="21"/>
                <w:szCs w:val="21"/>
              </w:rPr>
              <w:t> </w:t>
            </w:r>
          </w:p>
          <w:p w:rsidR="00D00D5E" w:rsidRDefault="00C1371E">
            <w:pPr>
              <w:pStyle w:val="TableParagraph"/>
              <w:kinsoku w:val="0"/>
              <w:overflowPunct w:val="0"/>
              <w:spacing w:line="340" w:lineRule="exact"/>
              <w:ind w:left="522" w:hanging="420"/>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评标价＝修正后的投标报价－暂估价－暂列金额（不含计日工总</w:t>
            </w:r>
            <w:r>
              <w:rPr>
                <w:rFonts w:asciiTheme="minorEastAsia" w:eastAsiaTheme="minorEastAsia" w:hAnsiTheme="minorEastAsia" w:hint="eastAsia"/>
                <w:spacing w:val="-1"/>
                <w:sz w:val="21"/>
                <w:szCs w:val="21"/>
              </w:rPr>
              <w:t>额）</w:t>
            </w:r>
          </w:p>
        </w:tc>
      </w:tr>
      <w:tr w:rsidR="00D00D5E">
        <w:trPr>
          <w:trHeight w:val="567"/>
          <w:jc w:val="center"/>
        </w:trPr>
        <w:tc>
          <w:tcPr>
            <w:tcW w:w="982" w:type="dxa"/>
            <w:tcBorders>
              <w:bottom w:val="single" w:sz="4" w:space="0" w:color="auto"/>
              <w:right w:val="single" w:sz="4" w:space="0" w:color="auto"/>
            </w:tcBorders>
            <w:vAlign w:val="center"/>
          </w:tcPr>
          <w:p w:rsidR="00D00D5E" w:rsidRDefault="00C1371E">
            <w:pPr>
              <w:pStyle w:val="TableParagraph"/>
              <w:spacing w:before="1"/>
              <w:ind w:left="157" w:right="148"/>
              <w:jc w:val="center"/>
              <w:rPr>
                <w:sz w:val="21"/>
              </w:rPr>
            </w:pPr>
            <w:r>
              <w:rPr>
                <w:sz w:val="21"/>
              </w:rPr>
              <w:t>3.2.4</w:t>
            </w:r>
          </w:p>
        </w:tc>
        <w:tc>
          <w:tcPr>
            <w:tcW w:w="8166" w:type="dxa"/>
            <w:gridSpan w:val="2"/>
            <w:tcBorders>
              <w:left w:val="single" w:sz="4" w:space="0" w:color="auto"/>
              <w:bottom w:val="single" w:sz="4" w:space="0" w:color="auto"/>
            </w:tcBorders>
            <w:vAlign w:val="center"/>
          </w:tcPr>
          <w:p w:rsidR="00D00D5E" w:rsidRDefault="00C1371E">
            <w:pPr>
              <w:pStyle w:val="TableParagraph"/>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w:t>
            </w:r>
            <w:r>
              <w:rPr>
                <w:rFonts w:hint="eastAsia"/>
                <w:sz w:val="21"/>
              </w:rPr>
              <w:t>3</w:t>
            </w:r>
            <w:r>
              <w:rPr>
                <w:rFonts w:hint="eastAsia"/>
                <w:sz w:val="21"/>
              </w:rPr>
              <w:t>名通过详细评审</w:t>
            </w:r>
          </w:p>
        </w:tc>
      </w:tr>
      <w:tr w:rsidR="00D00D5E">
        <w:trPr>
          <w:trHeight w:val="567"/>
          <w:jc w:val="center"/>
        </w:trPr>
        <w:tc>
          <w:tcPr>
            <w:tcW w:w="982" w:type="dxa"/>
            <w:tcBorders>
              <w:bottom w:val="single" w:sz="4" w:space="0" w:color="auto"/>
              <w:right w:val="single" w:sz="4" w:space="0" w:color="auto"/>
            </w:tcBorders>
            <w:vAlign w:val="center"/>
          </w:tcPr>
          <w:p w:rsidR="00D00D5E" w:rsidRDefault="00C1371E">
            <w:pPr>
              <w:spacing w:line="340" w:lineRule="exact"/>
              <w:jc w:val="center"/>
              <w:rPr>
                <w:rFonts w:ascii="宋体" w:hAnsi="宋体" w:cs="宋体"/>
              </w:rPr>
            </w:pPr>
            <w:r>
              <w:rPr>
                <w:rFonts w:ascii="宋体" w:hAnsi="宋体" w:cs="宋体" w:hint="eastAsia"/>
              </w:rPr>
              <w:t>3.2.1</w:t>
            </w:r>
          </w:p>
        </w:tc>
        <w:tc>
          <w:tcPr>
            <w:tcW w:w="1371" w:type="dxa"/>
            <w:tcBorders>
              <w:left w:val="single" w:sz="4" w:space="0" w:color="auto"/>
              <w:bottom w:val="single" w:sz="4" w:space="0" w:color="auto"/>
            </w:tcBorders>
            <w:vAlign w:val="center"/>
          </w:tcPr>
          <w:p w:rsidR="00D00D5E" w:rsidRDefault="00C1371E">
            <w:pPr>
              <w:spacing w:line="340" w:lineRule="exact"/>
              <w:rPr>
                <w:rFonts w:ascii="宋体" w:hAnsi="宋体" w:cs="宋体"/>
              </w:rPr>
            </w:pPr>
            <w:r>
              <w:rPr>
                <w:rFonts w:ascii="宋体" w:hAnsi="宋体" w:cs="宋体" w:hint="eastAsia"/>
              </w:rPr>
              <w:t>第二信封</w:t>
            </w:r>
          </w:p>
          <w:p w:rsidR="00D00D5E" w:rsidRDefault="00C1371E">
            <w:pPr>
              <w:spacing w:line="340" w:lineRule="exact"/>
              <w:rPr>
                <w:rFonts w:ascii="宋体" w:hAnsi="宋体" w:cs="宋体"/>
              </w:rPr>
            </w:pPr>
            <w:r>
              <w:rPr>
                <w:rFonts w:ascii="宋体" w:hAnsi="宋体" w:cs="宋体" w:hint="eastAsia"/>
              </w:rPr>
              <w:t>（报价文件）评审标准</w:t>
            </w:r>
          </w:p>
        </w:tc>
        <w:tc>
          <w:tcPr>
            <w:tcW w:w="6795" w:type="dxa"/>
            <w:tcBorders>
              <w:bottom w:val="single" w:sz="4" w:space="0" w:color="auto"/>
            </w:tcBorders>
          </w:tcPr>
          <w:p w:rsidR="00D00D5E" w:rsidRDefault="00C1371E">
            <w:pPr>
              <w:spacing w:line="340" w:lineRule="exact"/>
              <w:rPr>
                <w:rFonts w:ascii="宋体" w:hAnsi="宋体" w:cs="宋体"/>
              </w:rPr>
            </w:pPr>
            <w:r>
              <w:rPr>
                <w:rFonts w:ascii="宋体" w:hAnsi="宋体" w:cs="宋体" w:hint="eastAsia"/>
              </w:rPr>
              <w:t>第二个信封（报价文件）评审标准：</w:t>
            </w:r>
          </w:p>
          <w:p w:rsidR="00D00D5E" w:rsidRDefault="00C1371E">
            <w:pPr>
              <w:spacing w:line="340" w:lineRule="exac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）投标文件按照招标文件规定的格式、内容填写，字迹清晰可辨：</w:t>
            </w:r>
          </w:p>
          <w:p w:rsidR="00D00D5E" w:rsidRDefault="00C1371E">
            <w:pPr>
              <w:spacing w:line="340" w:lineRule="exact"/>
              <w:rPr>
                <w:rFonts w:ascii="宋体" w:hAnsi="宋体" w:cs="宋体"/>
              </w:rPr>
            </w:pPr>
            <w:r>
              <w:rPr>
                <w:rFonts w:ascii="宋体" w:hAnsi="宋体" w:cs="宋体" w:hint="eastAsia"/>
              </w:rPr>
              <w:t>a.</w:t>
            </w:r>
            <w:r>
              <w:rPr>
                <w:rFonts w:ascii="宋体" w:hAnsi="宋体" w:cs="宋体" w:hint="eastAsia"/>
              </w:rPr>
              <w:t>投标函按招标文件规定填报了项目名称、标段号、补遗书编号（如有）、投标价（包括大写金额和小写金额）；</w:t>
            </w:r>
          </w:p>
          <w:p w:rsidR="00D00D5E" w:rsidRDefault="00C1371E">
            <w:pPr>
              <w:spacing w:line="340" w:lineRule="exact"/>
              <w:rPr>
                <w:rFonts w:ascii="宋体" w:hAnsi="宋体" w:cs="宋体"/>
              </w:rPr>
            </w:pPr>
            <w:r>
              <w:rPr>
                <w:rFonts w:ascii="宋体" w:hAnsi="宋体" w:cs="宋体" w:hint="eastAsia"/>
              </w:rPr>
              <w:t>b.</w:t>
            </w:r>
            <w:r>
              <w:rPr>
                <w:rFonts w:ascii="宋体" w:hAnsi="宋体" w:cs="宋体" w:hint="eastAsia"/>
              </w:rPr>
              <w:t>已标价工程量清单说明文字与招标文件规定一致，未进行实质性修改和删减；</w:t>
            </w:r>
          </w:p>
          <w:p w:rsidR="00D00D5E" w:rsidRDefault="00C1371E">
            <w:pPr>
              <w:spacing w:line="340" w:lineRule="exact"/>
              <w:rPr>
                <w:rFonts w:ascii="宋体" w:hAnsi="宋体" w:cs="宋体"/>
              </w:rPr>
            </w:pPr>
            <w:r>
              <w:rPr>
                <w:rFonts w:ascii="宋体" w:hAnsi="宋体" w:cs="宋体" w:hint="eastAsia"/>
              </w:rPr>
              <w:t>c.</w:t>
            </w:r>
            <w:r>
              <w:rPr>
                <w:rFonts w:ascii="宋体" w:hAnsi="宋体" w:cs="宋体" w:hint="eastAsia"/>
              </w:rPr>
              <w:t>投标文件组成齐全完整，内容均按规定填写。</w:t>
            </w:r>
          </w:p>
          <w:p w:rsidR="00D00D5E" w:rsidRDefault="00C1371E">
            <w:pPr>
              <w:spacing w:line="340" w:lineRule="exac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）投标文件上法定代表人或其委托代理人的签字、投标人的单位章盖章齐全，符合招标文件规定。</w:t>
            </w:r>
          </w:p>
          <w:p w:rsidR="00D00D5E" w:rsidRDefault="00C1371E">
            <w:pPr>
              <w:spacing w:line="340" w:lineRule="exac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）投标报价或调价函中的报价未超过招标文件设定的最高投标限价（如有）。</w:t>
            </w:r>
          </w:p>
          <w:p w:rsidR="00D00D5E" w:rsidRDefault="00C1371E">
            <w:pPr>
              <w:spacing w:line="340" w:lineRule="exac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）投标报价或调价函中报价的大写金额能够确定具体数值。</w:t>
            </w:r>
          </w:p>
          <w:p w:rsidR="00D00D5E" w:rsidRDefault="00C1371E">
            <w:pPr>
              <w:spacing w:line="340" w:lineRule="exac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）同一投标人未提交两个以上不同的投标报价，但招标文件要求提交备选投标的除外。</w:t>
            </w:r>
          </w:p>
          <w:p w:rsidR="00D00D5E" w:rsidRDefault="00C1371E">
            <w:pPr>
              <w:spacing w:line="340" w:lineRule="exact"/>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）投标人若提交调价函，调价函符合招标文件第二章“投标人须知”第</w:t>
            </w:r>
            <w:r>
              <w:rPr>
                <w:rFonts w:ascii="宋体" w:hAnsi="宋体" w:cs="宋体" w:hint="eastAsia"/>
              </w:rPr>
              <w:t xml:space="preserve"> 3.2.6 </w:t>
            </w:r>
            <w:r>
              <w:rPr>
                <w:rFonts w:ascii="宋体" w:hAnsi="宋体" w:cs="宋体" w:hint="eastAsia"/>
              </w:rPr>
              <w:t>项要求。</w:t>
            </w:r>
          </w:p>
          <w:p w:rsidR="00D00D5E" w:rsidRDefault="00C1371E">
            <w:pPr>
              <w:spacing w:line="340" w:lineRule="exact"/>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）投标人若填写工程量固化清单，填写完毕的工程量固化清单未对工程量固</w:t>
            </w:r>
            <w:r>
              <w:rPr>
                <w:rFonts w:ascii="宋体" w:hAnsi="宋体" w:cs="宋体" w:hint="eastAsia"/>
              </w:rPr>
              <w:t>化清单电子文件中的数据、格式和运算定义进行修改；工程量固化清单中的投标报价和投标函大写金额报价一致。</w:t>
            </w:r>
          </w:p>
          <w:p w:rsidR="00D00D5E" w:rsidRDefault="00C1371E">
            <w:pPr>
              <w:spacing w:line="340" w:lineRule="exact"/>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）投标文件份数符合招标文件第二章“投标人须知”第</w:t>
            </w:r>
            <w:r>
              <w:rPr>
                <w:rFonts w:ascii="宋体" w:hAnsi="宋体" w:cs="宋体" w:hint="eastAsia"/>
              </w:rPr>
              <w:t xml:space="preserve">3.7.4 </w:t>
            </w:r>
            <w:r>
              <w:rPr>
                <w:rFonts w:ascii="宋体" w:hAnsi="宋体" w:cs="宋体" w:hint="eastAsia"/>
              </w:rPr>
              <w:t>项规定。</w:t>
            </w:r>
          </w:p>
        </w:tc>
      </w:tr>
      <w:tr w:rsidR="00D00D5E">
        <w:trPr>
          <w:trHeight w:val="567"/>
          <w:jc w:val="center"/>
        </w:trPr>
        <w:tc>
          <w:tcPr>
            <w:tcW w:w="982" w:type="dxa"/>
            <w:tcBorders>
              <w:bottom w:val="single" w:sz="4" w:space="0" w:color="auto"/>
              <w:right w:val="single" w:sz="4" w:space="0" w:color="auto"/>
            </w:tcBorders>
            <w:vAlign w:val="center"/>
          </w:tcPr>
          <w:p w:rsidR="00D00D5E" w:rsidRDefault="00C1371E">
            <w:pPr>
              <w:spacing w:line="340" w:lineRule="exact"/>
              <w:jc w:val="center"/>
              <w:rPr>
                <w:rFonts w:ascii="宋体" w:hAnsi="宋体" w:cs="宋体"/>
              </w:rPr>
            </w:pPr>
            <w:r>
              <w:rPr>
                <w:rFonts w:ascii="宋体" w:hAnsi="宋体" w:cs="宋体" w:hint="eastAsia"/>
              </w:rPr>
              <w:t>评标</w:t>
            </w:r>
          </w:p>
          <w:p w:rsidR="00D00D5E" w:rsidRDefault="00C1371E">
            <w:pPr>
              <w:spacing w:line="340" w:lineRule="exact"/>
              <w:jc w:val="center"/>
              <w:rPr>
                <w:rFonts w:ascii="宋体" w:hAnsi="宋体" w:cs="宋体"/>
              </w:rPr>
            </w:pPr>
            <w:r>
              <w:rPr>
                <w:rFonts w:ascii="宋体" w:hAnsi="宋体" w:cs="宋体" w:hint="eastAsia"/>
              </w:rPr>
              <w:t>结果</w:t>
            </w:r>
          </w:p>
        </w:tc>
        <w:tc>
          <w:tcPr>
            <w:tcW w:w="8166" w:type="dxa"/>
            <w:gridSpan w:val="2"/>
            <w:tcBorders>
              <w:left w:val="single" w:sz="4" w:space="0" w:color="auto"/>
              <w:bottom w:val="single" w:sz="4" w:space="0" w:color="auto"/>
            </w:tcBorders>
            <w:vAlign w:val="center"/>
          </w:tcPr>
          <w:p w:rsidR="00D00D5E" w:rsidRDefault="00C1371E">
            <w:pPr>
              <w:spacing w:line="340" w:lineRule="exact"/>
              <w:ind w:firstLineChars="100" w:firstLine="210"/>
            </w:pPr>
            <w:r>
              <w:rPr>
                <w:rFonts w:hint="eastAsia"/>
              </w:rPr>
              <w:t>根据第一信封（商务及技术文件）的综合得分排序，选前三名（如并列第三名，则取前四名）进入到第二信封（投标报价和工程量清单）评审（招标人按照第二章“投标人须知”第</w:t>
            </w:r>
            <w:r>
              <w:rPr>
                <w:rFonts w:hint="eastAsia"/>
              </w:rPr>
              <w:t>5.2.4-5.2.6</w:t>
            </w:r>
            <w:r>
              <w:rPr>
                <w:rFonts w:hint="eastAsia"/>
              </w:rPr>
              <w:t>项的规定对投标文件第一信封（商务及技术文件）评审得分前</w:t>
            </w:r>
            <w:r>
              <w:rPr>
                <w:rFonts w:hint="eastAsia"/>
              </w:rPr>
              <w:t xml:space="preserve"> 3 </w:t>
            </w:r>
            <w:r>
              <w:rPr>
                <w:rFonts w:hint="eastAsia"/>
              </w:rPr>
              <w:t>名的投标文件第二个信封（投标文件）进行开启）。按照投标报价由低到高的顺序推荐中标候选人的排名，中标候选人的人数为</w:t>
            </w:r>
            <w:r>
              <w:rPr>
                <w:rFonts w:hint="eastAsia"/>
              </w:rPr>
              <w:t xml:space="preserve"> 1-3 </w:t>
            </w:r>
            <w:r>
              <w:rPr>
                <w:rFonts w:hint="eastAsia"/>
              </w:rPr>
              <w:t>名，投标报价相同时、综合得分高者优先。</w:t>
            </w:r>
          </w:p>
          <w:p w:rsidR="00D00D5E" w:rsidRDefault="00C1371E">
            <w:pPr>
              <w:spacing w:line="340" w:lineRule="exact"/>
              <w:ind w:firstLineChars="100" w:firstLine="210"/>
            </w:pPr>
            <w:r>
              <w:rPr>
                <w:rFonts w:hint="eastAsia"/>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rsidR="00D00D5E" w:rsidRDefault="00C1371E">
            <w:pPr>
              <w:spacing w:line="340" w:lineRule="exact"/>
              <w:ind w:firstLineChars="100" w:firstLine="210"/>
            </w:pPr>
            <w:r>
              <w:rPr>
                <w:rFonts w:hint="eastAsia"/>
              </w:rPr>
              <w:t>通过投标文件第一个信封（商务及技术文件）初步评审的投标人不少于</w:t>
            </w:r>
            <w:r>
              <w:rPr>
                <w:rFonts w:hint="eastAsia"/>
              </w:rPr>
              <w:t xml:space="preserve"> 3 </w:t>
            </w:r>
            <w:r>
              <w:rPr>
                <w:rFonts w:hint="eastAsia"/>
              </w:rPr>
              <w:t>个且未超过评标办法前附表第</w:t>
            </w:r>
            <w:r>
              <w:rPr>
                <w:rFonts w:hint="eastAsia"/>
              </w:rPr>
              <w:t xml:space="preserve"> 3.1.2.1 </w:t>
            </w:r>
            <w:r>
              <w:rPr>
                <w:rFonts w:hint="eastAsia"/>
              </w:rPr>
              <w:t>项规定数量的</w:t>
            </w:r>
            <w:r>
              <w:rPr>
                <w:rFonts w:hint="eastAsia"/>
              </w:rPr>
              <w:t>（</w:t>
            </w:r>
            <w:r>
              <w:rPr>
                <w:rFonts w:hint="eastAsia"/>
              </w:rPr>
              <w:t>3</w:t>
            </w:r>
            <w:r>
              <w:rPr>
                <w:rFonts w:hint="eastAsia"/>
              </w:rPr>
              <w:t>个</w:t>
            </w:r>
            <w:r>
              <w:rPr>
                <w:rFonts w:hint="eastAsia"/>
              </w:rPr>
              <w:t>）</w:t>
            </w:r>
            <w:r>
              <w:rPr>
                <w:rFonts w:hint="eastAsia"/>
              </w:rPr>
              <w:t>，均通过投标文件第一个信封（商务及技术文件）详细评审，不再对投标人的商务和技术文件进行评分。</w:t>
            </w:r>
          </w:p>
        </w:tc>
      </w:tr>
    </w:tbl>
    <w:p w:rsidR="00D00D5E" w:rsidRDefault="00D00D5E">
      <w:pPr>
        <w:snapToGrid w:val="0"/>
        <w:ind w:right="-57"/>
        <w:jc w:val="left"/>
        <w:rPr>
          <w:rFonts w:asciiTheme="minorEastAsia" w:eastAsiaTheme="minorEastAsia" w:hAnsiTheme="minorEastAsia" w:cs="宋体"/>
          <w:b/>
        </w:rPr>
      </w:pPr>
    </w:p>
    <w:p w:rsidR="00D00D5E" w:rsidRDefault="00C1371E">
      <w:pPr>
        <w:snapToGrid w:val="0"/>
        <w:ind w:right="-57"/>
        <w:jc w:val="left"/>
        <w:rPr>
          <w:rFonts w:ascii="宋体" w:hAnsi="宋体" w:cs="宋体"/>
        </w:rPr>
      </w:pPr>
      <w:r>
        <w:rPr>
          <w:rFonts w:ascii="宋体" w:hAnsi="宋体" w:cs="宋体" w:hint="eastAsia"/>
          <w:b/>
          <w:bCs/>
          <w:kern w:val="28"/>
        </w:rPr>
        <w:t xml:space="preserve">1. </w:t>
      </w:r>
      <w:r>
        <w:rPr>
          <w:rFonts w:ascii="宋体" w:hAnsi="宋体" w:cs="宋体" w:hint="eastAsia"/>
          <w:b/>
          <w:bCs/>
          <w:kern w:val="28"/>
        </w:rPr>
        <w:t>评标方法</w:t>
      </w:r>
    </w:p>
    <w:p w:rsidR="00D00D5E" w:rsidRDefault="00C1371E">
      <w:pPr>
        <w:spacing w:line="400" w:lineRule="exact"/>
        <w:ind w:firstLineChars="200" w:firstLine="420"/>
        <w:rPr>
          <w:rFonts w:ascii="宋体" w:hAnsi="宋体" w:cs="宋体"/>
        </w:rPr>
      </w:pPr>
      <w:r>
        <w:rPr>
          <w:rFonts w:ascii="宋体" w:hAnsi="宋体" w:cs="宋体" w:hint="eastAsia"/>
        </w:rPr>
        <w:t>本次评标采用技术评分最低标价法。评标委员会对满足招标文件实质要求的投标文件，根据本章第</w:t>
      </w:r>
      <w:r>
        <w:rPr>
          <w:rFonts w:ascii="宋体" w:hAnsi="宋体" w:cs="宋体" w:hint="eastAsia"/>
        </w:rPr>
        <w:t>3.1.3</w:t>
      </w:r>
      <w:r>
        <w:rPr>
          <w:rFonts w:ascii="宋体" w:hAnsi="宋体" w:cs="宋体" w:hint="eastAsia"/>
        </w:rPr>
        <w:t>款规定的评分标准进行打分，按综合得分由高到低的顺序选前三名，并按照投标报价由低到高的顺序确定中标候选人排序（但投标报价低于其成本的除外），投标报价相同时，综合得分</w:t>
      </w:r>
      <w:r>
        <w:rPr>
          <w:rFonts w:ascii="宋体" w:hAnsi="宋体" w:cs="宋体" w:hint="eastAsia"/>
        </w:rPr>
        <w:lastRenderedPageBreak/>
        <w:t>高者优先。</w:t>
      </w:r>
    </w:p>
    <w:p w:rsidR="00D00D5E" w:rsidRDefault="00C1371E">
      <w:pPr>
        <w:pStyle w:val="ac"/>
        <w:jc w:val="left"/>
        <w:outlineLvl w:val="9"/>
        <w:rPr>
          <w:rFonts w:ascii="宋体" w:hAnsi="宋体"/>
          <w:b w:val="0"/>
          <w:bCs w:val="0"/>
          <w:kern w:val="2"/>
          <w:sz w:val="21"/>
          <w:szCs w:val="21"/>
        </w:rPr>
      </w:pPr>
      <w:r>
        <w:rPr>
          <w:rFonts w:ascii="宋体" w:hAnsi="宋体" w:hint="eastAsia"/>
          <w:sz w:val="21"/>
          <w:szCs w:val="21"/>
        </w:rPr>
        <w:t>2.</w:t>
      </w:r>
      <w:r>
        <w:rPr>
          <w:rFonts w:ascii="宋体" w:hAnsi="宋体" w:hint="eastAsia"/>
          <w:sz w:val="21"/>
          <w:szCs w:val="21"/>
        </w:rPr>
        <w:t>评标程序和评审标准</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2.1 </w:t>
      </w:r>
      <w:r>
        <w:rPr>
          <w:rFonts w:ascii="宋体" w:hAnsi="宋体" w:cs="宋体" w:hint="eastAsia"/>
        </w:rPr>
        <w:t>评标程序</w:t>
      </w:r>
    </w:p>
    <w:p w:rsidR="00D00D5E" w:rsidRDefault="00C1371E">
      <w:pPr>
        <w:snapToGrid w:val="0"/>
        <w:spacing w:line="360" w:lineRule="auto"/>
        <w:ind w:right="471" w:firstLineChars="200" w:firstLine="420"/>
        <w:jc w:val="left"/>
        <w:rPr>
          <w:rFonts w:ascii="宋体" w:hAnsi="宋体" w:cs="宋体"/>
        </w:rPr>
      </w:pPr>
      <w:r>
        <w:rPr>
          <w:rFonts w:ascii="宋体" w:hAnsi="宋体" w:cs="宋体" w:hint="eastAsia"/>
        </w:rPr>
        <w:t>评标工作按以下程序进行：</w:t>
      </w:r>
    </w:p>
    <w:p w:rsidR="00D00D5E" w:rsidRDefault="00C1371E">
      <w:pPr>
        <w:snapToGrid w:val="0"/>
        <w:spacing w:line="360" w:lineRule="auto"/>
        <w:ind w:right="471" w:firstLineChars="200" w:firstLine="420"/>
        <w:jc w:val="left"/>
        <w:rPr>
          <w:rFonts w:ascii="宋体" w:hAnsi="宋体" w:cs="宋体"/>
        </w:rPr>
      </w:pPr>
      <w:r>
        <w:rPr>
          <w:rFonts w:ascii="宋体" w:hAnsi="宋体" w:cs="宋体" w:hint="eastAsia"/>
        </w:rPr>
        <w:t xml:space="preserve">2.1.1 </w:t>
      </w:r>
      <w:r>
        <w:rPr>
          <w:rFonts w:ascii="宋体" w:hAnsi="宋体" w:cs="宋体" w:hint="eastAsia"/>
        </w:rPr>
        <w:t>第一信封资格审查，第二信封暂时不予拆封并由招标人予以封存；</w:t>
      </w:r>
    </w:p>
    <w:p w:rsidR="00D00D5E" w:rsidRDefault="00C1371E">
      <w:pPr>
        <w:snapToGrid w:val="0"/>
        <w:spacing w:line="360" w:lineRule="auto"/>
        <w:ind w:right="471" w:firstLineChars="450" w:firstLine="945"/>
        <w:jc w:val="left"/>
        <w:rPr>
          <w:rFonts w:ascii="宋体" w:hAnsi="宋体" w:cs="宋体"/>
        </w:rPr>
      </w:pPr>
      <w:r>
        <w:rPr>
          <w:rFonts w:ascii="宋体" w:hAnsi="宋体" w:cs="宋体" w:hint="eastAsia"/>
        </w:rPr>
        <w:t>第一信封初步评审；</w:t>
      </w:r>
    </w:p>
    <w:p w:rsidR="00D00D5E" w:rsidRDefault="00C1371E">
      <w:pPr>
        <w:snapToGrid w:val="0"/>
        <w:spacing w:line="360" w:lineRule="auto"/>
        <w:ind w:right="471" w:firstLineChars="450" w:firstLine="945"/>
        <w:jc w:val="left"/>
        <w:rPr>
          <w:rFonts w:ascii="宋体" w:hAnsi="宋体" w:cs="宋体"/>
        </w:rPr>
      </w:pPr>
      <w:r>
        <w:rPr>
          <w:rFonts w:ascii="宋体" w:hAnsi="宋体" w:cs="宋体" w:hint="eastAsia"/>
        </w:rPr>
        <w:t>第一信封澄清（如果需要）；</w:t>
      </w:r>
    </w:p>
    <w:p w:rsidR="00D00D5E" w:rsidRDefault="00C1371E">
      <w:pPr>
        <w:snapToGrid w:val="0"/>
        <w:spacing w:line="360" w:lineRule="auto"/>
        <w:ind w:right="471" w:firstLineChars="450" w:firstLine="945"/>
        <w:jc w:val="left"/>
        <w:rPr>
          <w:rFonts w:ascii="宋体" w:hAnsi="宋体" w:cs="宋体"/>
        </w:rPr>
      </w:pPr>
      <w:r>
        <w:rPr>
          <w:rFonts w:ascii="宋体" w:hAnsi="宋体" w:cs="宋体" w:hint="eastAsia"/>
        </w:rPr>
        <w:t>第一信封详细评审。</w:t>
      </w:r>
    </w:p>
    <w:p w:rsidR="00D00D5E" w:rsidRDefault="00C1371E">
      <w:pPr>
        <w:snapToGrid w:val="0"/>
        <w:spacing w:line="360" w:lineRule="auto"/>
        <w:ind w:right="471" w:firstLineChars="200" w:firstLine="420"/>
        <w:jc w:val="left"/>
        <w:rPr>
          <w:rFonts w:ascii="宋体" w:hAnsi="宋体" w:cs="宋体"/>
        </w:rPr>
      </w:pPr>
      <w:r>
        <w:rPr>
          <w:rFonts w:ascii="宋体" w:hAnsi="宋体" w:cs="宋体" w:hint="eastAsia"/>
        </w:rPr>
        <w:t xml:space="preserve">2.1.2 </w:t>
      </w:r>
      <w:r>
        <w:rPr>
          <w:rFonts w:ascii="宋体" w:hAnsi="宋体" w:cs="宋体" w:hint="eastAsia"/>
        </w:rPr>
        <w:t>第二信封开标；</w:t>
      </w:r>
    </w:p>
    <w:p w:rsidR="00D00D5E" w:rsidRDefault="00C1371E">
      <w:pPr>
        <w:snapToGrid w:val="0"/>
        <w:spacing w:line="360" w:lineRule="auto"/>
        <w:ind w:right="471" w:firstLineChars="200" w:firstLine="420"/>
        <w:jc w:val="left"/>
        <w:rPr>
          <w:rFonts w:ascii="宋体" w:hAnsi="宋体" w:cs="宋体"/>
        </w:rPr>
      </w:pPr>
      <w:r>
        <w:rPr>
          <w:rFonts w:ascii="宋体" w:hAnsi="宋体" w:cs="宋体" w:hint="eastAsia"/>
        </w:rPr>
        <w:t xml:space="preserve">      </w:t>
      </w:r>
      <w:r>
        <w:rPr>
          <w:rFonts w:ascii="宋体" w:hAnsi="宋体" w:cs="宋体" w:hint="eastAsia"/>
        </w:rPr>
        <w:t>第二信封初步评审；</w:t>
      </w:r>
    </w:p>
    <w:p w:rsidR="00D00D5E" w:rsidRDefault="00C1371E">
      <w:pPr>
        <w:snapToGrid w:val="0"/>
        <w:spacing w:line="360" w:lineRule="auto"/>
        <w:ind w:right="471" w:firstLineChars="450" w:firstLine="945"/>
        <w:jc w:val="left"/>
        <w:rPr>
          <w:rFonts w:ascii="宋体" w:hAnsi="宋体" w:cs="宋体"/>
          <w:highlight w:val="yellow"/>
        </w:rPr>
      </w:pPr>
      <w:r>
        <w:rPr>
          <w:rFonts w:ascii="宋体" w:hAnsi="宋体" w:cs="宋体" w:hint="eastAsia"/>
        </w:rPr>
        <w:t xml:space="preserve"> </w:t>
      </w:r>
      <w:r>
        <w:rPr>
          <w:rFonts w:ascii="宋体" w:hAnsi="宋体" w:cs="宋体" w:hint="eastAsia"/>
        </w:rPr>
        <w:t>第二信封澄清（如果需要）；</w:t>
      </w:r>
    </w:p>
    <w:p w:rsidR="00D00D5E" w:rsidRDefault="00C1371E">
      <w:pPr>
        <w:snapToGrid w:val="0"/>
        <w:spacing w:line="360" w:lineRule="auto"/>
        <w:ind w:right="471" w:firstLine="465"/>
        <w:jc w:val="left"/>
        <w:rPr>
          <w:rFonts w:ascii="宋体" w:hAnsi="宋体" w:cs="宋体"/>
        </w:rPr>
      </w:pPr>
      <w:r>
        <w:rPr>
          <w:rFonts w:ascii="宋体" w:hAnsi="宋体" w:cs="宋体" w:hint="eastAsia"/>
        </w:rPr>
        <w:t xml:space="preserve">2.1.3 </w:t>
      </w:r>
      <w:r>
        <w:rPr>
          <w:rFonts w:ascii="宋体" w:hAnsi="宋体" w:cs="宋体" w:hint="eastAsia"/>
        </w:rPr>
        <w:t>推荐中标候选人。</w:t>
      </w:r>
    </w:p>
    <w:p w:rsidR="00D00D5E" w:rsidRDefault="00C1371E">
      <w:pPr>
        <w:snapToGrid w:val="0"/>
        <w:spacing w:line="360" w:lineRule="auto"/>
        <w:ind w:right="471" w:firstLine="465"/>
        <w:jc w:val="left"/>
        <w:rPr>
          <w:rFonts w:ascii="宋体" w:hAnsi="宋体" w:cs="宋体"/>
        </w:rPr>
      </w:pPr>
      <w:r>
        <w:rPr>
          <w:rFonts w:ascii="宋体" w:hAnsi="宋体" w:cs="宋体" w:hint="eastAsia"/>
        </w:rPr>
        <w:t xml:space="preserve">2.1.4 </w:t>
      </w:r>
      <w:r>
        <w:rPr>
          <w:rFonts w:ascii="宋体" w:hAnsi="宋体" w:cs="宋体" w:hint="eastAsia"/>
        </w:rPr>
        <w:t>编写评标报告。</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2.2 </w:t>
      </w:r>
      <w:r>
        <w:rPr>
          <w:rFonts w:ascii="宋体" w:hAnsi="宋体" w:cs="宋体" w:hint="eastAsia"/>
        </w:rPr>
        <w:t>第一信封资格审查</w:t>
      </w:r>
    </w:p>
    <w:p w:rsidR="00D00D5E" w:rsidRDefault="00C1371E">
      <w:pPr>
        <w:snapToGrid w:val="0"/>
        <w:spacing w:line="360" w:lineRule="auto"/>
        <w:ind w:right="471" w:firstLine="480"/>
        <w:jc w:val="left"/>
        <w:rPr>
          <w:rFonts w:ascii="宋体" w:hAnsi="宋体" w:cs="宋体"/>
        </w:rPr>
      </w:pPr>
      <w:r>
        <w:rPr>
          <w:rFonts w:ascii="宋体" w:hAnsi="宋体" w:cs="宋体" w:hint="eastAsia"/>
        </w:rPr>
        <w:t>评标委员会首先对投标人提交的资格审查表进行审查，有一项不符合评审标准的，将否决其投标。通过资格审查的标准见“评标办法前附表”。</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2.3 </w:t>
      </w:r>
      <w:r>
        <w:rPr>
          <w:rFonts w:ascii="宋体" w:hAnsi="宋体" w:cs="宋体" w:hint="eastAsia"/>
        </w:rPr>
        <w:t>第一信封初步评审</w:t>
      </w:r>
    </w:p>
    <w:p w:rsidR="00D00D5E" w:rsidRDefault="00C1371E">
      <w:pPr>
        <w:snapToGrid w:val="0"/>
        <w:spacing w:line="360" w:lineRule="auto"/>
        <w:ind w:right="471" w:firstLine="480"/>
        <w:jc w:val="left"/>
        <w:rPr>
          <w:rFonts w:ascii="宋体" w:hAnsi="宋体" w:cs="宋体"/>
        </w:rPr>
      </w:pPr>
      <w:r>
        <w:rPr>
          <w:rFonts w:ascii="宋体" w:hAnsi="宋体" w:cs="宋体" w:hint="eastAsia"/>
        </w:rPr>
        <w:t>评标委员会对通过资格审查的投标文件第一信封（商务及技术文件）进行初步评审，有一项不符合评审标准的，评标委员会应否决其投标。通过初步评审的标准见“评标办法前附表”。</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）有下列情形之一的，属于投标人相互串通投标：</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a.</w:t>
      </w:r>
      <w:r>
        <w:rPr>
          <w:rFonts w:ascii="宋体" w:hAnsi="宋体" w:cs="宋体" w:hint="eastAsia"/>
        </w:rPr>
        <w:t>投标人之间协商投标报价等投标文件的实质性内容；</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b.</w:t>
      </w:r>
      <w:r>
        <w:rPr>
          <w:rFonts w:ascii="宋体" w:hAnsi="宋体" w:cs="宋体" w:hint="eastAsia"/>
        </w:rPr>
        <w:t>投标人之间约定中标人；</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c.</w:t>
      </w:r>
      <w:r>
        <w:rPr>
          <w:rFonts w:ascii="宋体" w:hAnsi="宋体" w:cs="宋体" w:hint="eastAsia"/>
        </w:rPr>
        <w:t>投标人之间约定部分投标人放弃投标或</w:t>
      </w:r>
      <w:r>
        <w:rPr>
          <w:rFonts w:ascii="宋体" w:hAnsi="宋体" w:cs="宋体" w:hint="eastAsia"/>
        </w:rPr>
        <w:t>中标；</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d.</w:t>
      </w:r>
      <w:r>
        <w:rPr>
          <w:rFonts w:ascii="宋体" w:hAnsi="宋体" w:cs="宋体" w:hint="eastAsia"/>
        </w:rPr>
        <w:t>属于同一集团、协会、商会等组织成员的投标人按照该组织要求协同投标；</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e.</w:t>
      </w:r>
      <w:r>
        <w:rPr>
          <w:rFonts w:ascii="宋体" w:hAnsi="宋体" w:cs="宋体" w:hint="eastAsia"/>
        </w:rPr>
        <w:t>投标人之间为谋取中标或排斥特定投标人而采取的其他联合行动。</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）有下列情形之一的，视为投标人相互串通投标：</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a.</w:t>
      </w:r>
      <w:r>
        <w:rPr>
          <w:rFonts w:ascii="宋体" w:hAnsi="宋体" w:cs="宋体" w:hint="eastAsia"/>
        </w:rPr>
        <w:t>不同投标人的投标文件由同一单位或个人编制；</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b.</w:t>
      </w:r>
      <w:r>
        <w:rPr>
          <w:rFonts w:ascii="宋体" w:hAnsi="宋体" w:cs="宋体" w:hint="eastAsia"/>
        </w:rPr>
        <w:t>不同投标人委托同一单位或个人办理投标事宜；</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c.</w:t>
      </w:r>
      <w:r>
        <w:rPr>
          <w:rFonts w:ascii="宋体" w:hAnsi="宋体" w:cs="宋体" w:hint="eastAsia"/>
        </w:rPr>
        <w:t>不同投标人的投标文件载明的项目管理成员为同一人；</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d.</w:t>
      </w:r>
      <w:r>
        <w:rPr>
          <w:rFonts w:ascii="宋体" w:hAnsi="宋体" w:cs="宋体" w:hint="eastAsia"/>
        </w:rPr>
        <w:t>不同投标人的投标文件异常一致或投标报价呈规律性差异；</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e.</w:t>
      </w:r>
      <w:r>
        <w:rPr>
          <w:rFonts w:ascii="宋体" w:hAnsi="宋体" w:cs="宋体" w:hint="eastAsia"/>
        </w:rPr>
        <w:t>不同投标人的投标文件相互混装；</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f.</w:t>
      </w:r>
      <w:r>
        <w:rPr>
          <w:rFonts w:ascii="宋体" w:hAnsi="宋体" w:cs="宋体" w:hint="eastAsia"/>
        </w:rPr>
        <w:t>不同投标人的投标保证金从同一单位或个人的账户转出。</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lastRenderedPageBreak/>
        <w:t>（</w:t>
      </w:r>
      <w:r>
        <w:rPr>
          <w:rFonts w:ascii="宋体" w:hAnsi="宋体" w:cs="宋体" w:hint="eastAsia"/>
        </w:rPr>
        <w:t>3</w:t>
      </w:r>
      <w:r>
        <w:rPr>
          <w:rFonts w:ascii="宋体" w:hAnsi="宋体" w:cs="宋体" w:hint="eastAsia"/>
        </w:rPr>
        <w:t>）有下列情形之一的，属于招标人与投标人串通投标：</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a.</w:t>
      </w:r>
      <w:r>
        <w:rPr>
          <w:rFonts w:ascii="宋体" w:hAnsi="宋体" w:cs="宋体" w:hint="eastAsia"/>
        </w:rPr>
        <w:t>招标人在开标前开启投标文件并将有关信息泄露给其他投标人</w:t>
      </w:r>
      <w:r>
        <w:rPr>
          <w:rFonts w:ascii="宋体" w:hAnsi="宋体" w:cs="宋体" w:hint="eastAsia"/>
        </w:rPr>
        <w:t>;</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b.</w:t>
      </w:r>
      <w:r>
        <w:rPr>
          <w:rFonts w:ascii="宋体" w:hAnsi="宋体" w:cs="宋体" w:hint="eastAsia"/>
        </w:rPr>
        <w:t>招标人直接或间接向投标人泄露标底、评标委员会成员等信息；</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c.</w:t>
      </w:r>
      <w:r>
        <w:rPr>
          <w:rFonts w:ascii="宋体" w:hAnsi="宋体" w:cs="宋体" w:hint="eastAsia"/>
        </w:rPr>
        <w:t>招标人明示或暗示投标人压低或抬高投标报价；</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d.</w:t>
      </w:r>
      <w:r>
        <w:rPr>
          <w:rFonts w:ascii="宋体" w:hAnsi="宋体" w:cs="宋体" w:hint="eastAsia"/>
        </w:rPr>
        <w:t>招标人授意投标人撤换、修改投标文件；</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e.</w:t>
      </w:r>
      <w:r>
        <w:rPr>
          <w:rFonts w:ascii="宋体" w:hAnsi="宋体" w:cs="宋体" w:hint="eastAsia"/>
        </w:rPr>
        <w:t>招标人明示或暗示投标人为特定投标人中标提供方便；</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f.</w:t>
      </w:r>
      <w:r>
        <w:rPr>
          <w:rFonts w:ascii="宋体" w:hAnsi="宋体" w:cs="宋体" w:hint="eastAsia"/>
        </w:rPr>
        <w:t>招标人与投标人为谋求特定投标人中标而采取的其他串通行为。</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）投标人有下列情形之一的，属于弄虚作假的行为：</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a.</w:t>
      </w:r>
      <w:r>
        <w:rPr>
          <w:rFonts w:ascii="宋体" w:hAnsi="宋体" w:cs="宋体" w:hint="eastAsia"/>
        </w:rPr>
        <w:t>使用通过受让或租借等方式获取的资格、资质证书投标；</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b.</w:t>
      </w:r>
      <w:r>
        <w:rPr>
          <w:rFonts w:ascii="宋体" w:hAnsi="宋体" w:cs="宋体" w:hint="eastAsia"/>
        </w:rPr>
        <w:t>使用伪造、变造的</w:t>
      </w:r>
      <w:r>
        <w:rPr>
          <w:rFonts w:ascii="宋体" w:hAnsi="宋体" w:cs="宋体" w:hint="eastAsia"/>
        </w:rPr>
        <w:t>许可证件；</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c.</w:t>
      </w:r>
      <w:r>
        <w:rPr>
          <w:rFonts w:ascii="宋体" w:hAnsi="宋体" w:cs="宋体" w:hint="eastAsia"/>
        </w:rPr>
        <w:t>提供虚假的财务状况或业绩；</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d.</w:t>
      </w:r>
      <w:r>
        <w:rPr>
          <w:rFonts w:ascii="宋体" w:hAnsi="宋体" w:cs="宋体" w:hint="eastAsia"/>
        </w:rPr>
        <w:t>提供虚假的项目负责人或主要技术人员简历、劳动关系证明；</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e.</w:t>
      </w:r>
      <w:r>
        <w:rPr>
          <w:rFonts w:ascii="宋体" w:hAnsi="宋体" w:cs="宋体" w:hint="eastAsia"/>
        </w:rPr>
        <w:t>提供虚假的信用状况；</w:t>
      </w:r>
    </w:p>
    <w:p w:rsidR="00D00D5E" w:rsidRDefault="00C1371E">
      <w:pPr>
        <w:snapToGrid w:val="0"/>
        <w:spacing w:line="360" w:lineRule="auto"/>
        <w:ind w:firstLineChars="200" w:firstLine="420"/>
        <w:jc w:val="left"/>
        <w:rPr>
          <w:rFonts w:ascii="宋体" w:hAnsi="宋体" w:cs="宋体"/>
        </w:rPr>
      </w:pPr>
      <w:r>
        <w:rPr>
          <w:rFonts w:ascii="宋体" w:hAnsi="宋体" w:cs="宋体" w:hint="eastAsia"/>
        </w:rPr>
        <w:t>f.</w:t>
      </w:r>
      <w:r>
        <w:rPr>
          <w:rFonts w:ascii="宋体" w:hAnsi="宋体" w:cs="宋体" w:hint="eastAsia"/>
        </w:rPr>
        <w:t>其他弄虚作假的行为。</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2.4 </w:t>
      </w:r>
      <w:r>
        <w:rPr>
          <w:rFonts w:ascii="宋体" w:hAnsi="宋体" w:cs="宋体" w:hint="eastAsia"/>
        </w:rPr>
        <w:t>第一信封澄清</w:t>
      </w:r>
    </w:p>
    <w:p w:rsidR="00D00D5E" w:rsidRDefault="00C1371E">
      <w:pPr>
        <w:snapToGrid w:val="0"/>
        <w:spacing w:line="360" w:lineRule="auto"/>
        <w:ind w:right="471" w:firstLine="480"/>
        <w:jc w:val="left"/>
        <w:rPr>
          <w:rFonts w:ascii="宋体" w:hAnsi="宋体" w:cs="宋体"/>
        </w:rPr>
      </w:pPr>
      <w:r>
        <w:rPr>
          <w:rFonts w:ascii="宋体" w:hAnsi="宋体" w:cs="宋体" w:hint="eastAsia"/>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rsidR="00D00D5E" w:rsidRDefault="00C1371E">
      <w:pPr>
        <w:snapToGrid w:val="0"/>
        <w:spacing w:line="360" w:lineRule="auto"/>
        <w:ind w:right="471" w:firstLine="480"/>
        <w:jc w:val="left"/>
        <w:rPr>
          <w:rFonts w:ascii="宋体" w:hAnsi="宋体" w:cs="宋体"/>
        </w:rPr>
      </w:pPr>
      <w:r>
        <w:rPr>
          <w:rFonts w:ascii="宋体" w:hAnsi="宋体" w:cs="宋体" w:hint="eastAsia"/>
        </w:rPr>
        <w:t>澄清、说明或者补正应以书面方式进行，并不得超出投标文件的范围或者改变投标文件的实质性内容。投标人的书面澄清、说明和补正属于投标文件的组成部分。</w:t>
      </w:r>
    </w:p>
    <w:p w:rsidR="00D00D5E" w:rsidRDefault="00C1371E">
      <w:pPr>
        <w:snapToGrid w:val="0"/>
        <w:spacing w:line="360" w:lineRule="auto"/>
        <w:ind w:right="471" w:firstLine="480"/>
        <w:jc w:val="left"/>
        <w:rPr>
          <w:rFonts w:ascii="宋体" w:hAnsi="宋体" w:cs="宋体"/>
        </w:rPr>
      </w:pPr>
      <w:r>
        <w:rPr>
          <w:rFonts w:ascii="宋体" w:hAnsi="宋体" w:cs="宋体" w:hint="eastAsia"/>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2.5 </w:t>
      </w:r>
      <w:r>
        <w:rPr>
          <w:rFonts w:ascii="宋体" w:hAnsi="宋体" w:cs="宋体" w:hint="eastAsia"/>
        </w:rPr>
        <w:t>第一信封详细评审</w:t>
      </w:r>
    </w:p>
    <w:p w:rsidR="00D00D5E" w:rsidRDefault="00C1371E">
      <w:pPr>
        <w:snapToGrid w:val="0"/>
        <w:spacing w:line="360" w:lineRule="auto"/>
        <w:ind w:right="471" w:firstLine="480"/>
        <w:jc w:val="left"/>
        <w:rPr>
          <w:rFonts w:ascii="宋体" w:hAnsi="宋体" w:cs="宋体"/>
        </w:rPr>
      </w:pPr>
      <w:r>
        <w:rPr>
          <w:rFonts w:ascii="宋体" w:hAnsi="宋体" w:cs="宋体" w:hint="eastAsia"/>
        </w:rPr>
        <w:t>评标委员会只对通过初步评审的投标文件第一信封（商务及技术文件）进行详细评审。评标委员会按“评标办法前附表”规定的评审因素和评分值进行评分，并计算出各投标人的商务和技术得分，按照综合得分由高到低的顺序对投标人进行排序。</w:t>
      </w:r>
    </w:p>
    <w:p w:rsidR="00D00D5E" w:rsidRDefault="00C1371E">
      <w:pPr>
        <w:snapToGrid w:val="0"/>
        <w:spacing w:line="360" w:lineRule="auto"/>
        <w:ind w:right="471" w:firstLine="480"/>
        <w:jc w:val="left"/>
        <w:rPr>
          <w:rFonts w:ascii="宋体" w:hAnsi="宋体" w:cs="宋体"/>
        </w:rPr>
      </w:pPr>
      <w:r>
        <w:rPr>
          <w:rFonts w:ascii="宋体" w:hAnsi="宋体" w:cs="宋体" w:hint="eastAsia"/>
        </w:rPr>
        <w:t>通过投标文件第一个信封（商务及技术文件）初步评审的投标人不少于</w:t>
      </w:r>
      <w:r>
        <w:rPr>
          <w:rFonts w:ascii="宋体" w:hAnsi="宋体" w:cs="宋体" w:hint="eastAsia"/>
        </w:rPr>
        <w:t xml:space="preserve"> 3 </w:t>
      </w:r>
      <w:r>
        <w:rPr>
          <w:rFonts w:ascii="宋体" w:hAnsi="宋体" w:cs="宋体" w:hint="eastAsia"/>
        </w:rPr>
        <w:t>个且未超过评标办法前附表第</w:t>
      </w:r>
      <w:r>
        <w:rPr>
          <w:rFonts w:ascii="宋体" w:hAnsi="宋体" w:cs="宋体" w:hint="eastAsia"/>
        </w:rPr>
        <w:t xml:space="preserve"> 3.1.2.1 </w:t>
      </w:r>
      <w:r>
        <w:rPr>
          <w:rFonts w:ascii="宋体" w:hAnsi="宋体" w:cs="宋体" w:hint="eastAsia"/>
        </w:rPr>
        <w:t>项规定数量的</w:t>
      </w:r>
      <w:r>
        <w:rPr>
          <w:rFonts w:ascii="宋体" w:hAnsi="宋体" w:cs="宋体" w:hint="eastAsia"/>
        </w:rPr>
        <w:t>（</w:t>
      </w:r>
      <w:r>
        <w:rPr>
          <w:rFonts w:ascii="宋体" w:hAnsi="宋体" w:cs="宋体" w:hint="eastAsia"/>
        </w:rPr>
        <w:t>3</w:t>
      </w:r>
      <w:r>
        <w:rPr>
          <w:rFonts w:ascii="宋体" w:hAnsi="宋体" w:cs="宋体" w:hint="eastAsia"/>
        </w:rPr>
        <w:t>个</w:t>
      </w:r>
      <w:bookmarkStart w:id="211" w:name="_GoBack"/>
      <w:bookmarkEnd w:id="211"/>
      <w:r>
        <w:rPr>
          <w:rFonts w:ascii="宋体" w:hAnsi="宋体" w:cs="宋体" w:hint="eastAsia"/>
        </w:rPr>
        <w:t>）</w:t>
      </w:r>
      <w:r>
        <w:rPr>
          <w:rFonts w:ascii="宋体" w:hAnsi="宋体" w:cs="宋体" w:hint="eastAsia"/>
        </w:rPr>
        <w:t>，均通过投标文件第一个信封（商务及技术文件）详细评审，不再对投标人的商务和技术文件进行评分。</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2.6 </w:t>
      </w:r>
      <w:r>
        <w:rPr>
          <w:rFonts w:ascii="宋体" w:hAnsi="宋体" w:cs="宋体" w:hint="eastAsia"/>
        </w:rPr>
        <w:t>第二信封开标</w:t>
      </w:r>
    </w:p>
    <w:p w:rsidR="00D00D5E" w:rsidRDefault="00C1371E">
      <w:pPr>
        <w:snapToGrid w:val="0"/>
        <w:spacing w:line="360" w:lineRule="auto"/>
        <w:ind w:right="471" w:firstLine="480"/>
        <w:jc w:val="left"/>
        <w:rPr>
          <w:rFonts w:ascii="宋体" w:hAnsi="宋体" w:cs="宋体"/>
          <w:highlight w:val="yellow"/>
        </w:rPr>
      </w:pPr>
      <w:r>
        <w:rPr>
          <w:rFonts w:ascii="宋体" w:hAnsi="宋体" w:cs="宋体" w:hint="eastAsia"/>
        </w:rPr>
        <w:t>第一信封（商务及技术文件）初步评审结束后，招标</w:t>
      </w:r>
      <w:r>
        <w:rPr>
          <w:rFonts w:ascii="宋体" w:hAnsi="宋体" w:cs="宋体" w:hint="eastAsia"/>
        </w:rPr>
        <w:t>人将按照第二章“投标人须知”规定的时间和地点对通过投标文件第一信封（商务及技术文件）评审的投标文件第二信封（投标报价和工程量清单）进行开标。</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2.7 </w:t>
      </w:r>
      <w:r>
        <w:rPr>
          <w:rFonts w:ascii="宋体" w:hAnsi="宋体" w:cs="宋体" w:hint="eastAsia"/>
        </w:rPr>
        <w:t>第二信封初步评审</w:t>
      </w:r>
    </w:p>
    <w:p w:rsidR="00D00D5E" w:rsidRDefault="00C1371E">
      <w:pPr>
        <w:snapToGrid w:val="0"/>
        <w:spacing w:line="360" w:lineRule="auto"/>
        <w:ind w:right="471" w:firstLine="480"/>
        <w:jc w:val="left"/>
        <w:rPr>
          <w:rFonts w:ascii="宋体" w:hAnsi="宋体" w:cs="宋体"/>
        </w:rPr>
      </w:pPr>
      <w:r>
        <w:rPr>
          <w:rFonts w:ascii="宋体" w:hAnsi="宋体" w:cs="宋体" w:hint="eastAsia"/>
        </w:rPr>
        <w:lastRenderedPageBreak/>
        <w:t>评标委员会对通过第一信封（商务及技术文件）详细评审后综合得分排名前三的投标文件第二信封（投标报价和工程量清单）进行初步评审，有一项不符合评审标准的，评标委员会应否决其投标。通过初步评审的标准见“评标办法前附表”，若进入排名的投标人第二信封（投标报价和工程量清单）不符合招标文件要求而否决投标的，则以第一信封综合得分由高到低的顺序依次类推进入排名</w:t>
      </w:r>
      <w:r>
        <w:rPr>
          <w:rFonts w:ascii="宋体" w:hAnsi="宋体" w:cs="宋体" w:hint="eastAsia"/>
        </w:rPr>
        <w:t>程序。</w:t>
      </w:r>
    </w:p>
    <w:p w:rsidR="00D00D5E" w:rsidRDefault="00C1371E">
      <w:pPr>
        <w:snapToGrid w:val="0"/>
        <w:spacing w:line="360" w:lineRule="auto"/>
        <w:ind w:right="471"/>
        <w:jc w:val="left"/>
        <w:rPr>
          <w:rFonts w:ascii="宋体" w:hAnsi="宋体" w:cs="宋体"/>
          <w:color w:val="CC99FF"/>
        </w:rPr>
      </w:pPr>
      <w:r>
        <w:rPr>
          <w:rFonts w:ascii="宋体" w:hAnsi="宋体" w:cs="宋体" w:hint="eastAsia"/>
        </w:rPr>
        <w:t xml:space="preserve">     2.8 </w:t>
      </w:r>
      <w:r>
        <w:rPr>
          <w:rFonts w:ascii="宋体" w:hAnsi="宋体" w:cs="宋体" w:hint="eastAsia"/>
        </w:rPr>
        <w:t>第二信封算术性修正</w:t>
      </w:r>
    </w:p>
    <w:p w:rsidR="00D00D5E" w:rsidRDefault="00C1371E">
      <w:pPr>
        <w:snapToGrid w:val="0"/>
        <w:spacing w:line="360" w:lineRule="auto"/>
        <w:ind w:right="471" w:firstLine="480"/>
        <w:jc w:val="left"/>
        <w:rPr>
          <w:rFonts w:ascii="宋体" w:hAnsi="宋体" w:cs="宋体"/>
        </w:rPr>
      </w:pPr>
      <w:r>
        <w:rPr>
          <w:rFonts w:ascii="宋体" w:hAnsi="宋体" w:cs="宋体" w:hint="eastAsia"/>
        </w:rPr>
        <w:t>评标委员会对通过投标文件第二信封（投标报价和工程量清单）初步评审的投标人的投标报价进行校核，并对其中的算术性错误予以修正。修正的原则如下：</w:t>
      </w:r>
    </w:p>
    <w:p w:rsidR="00D00D5E" w:rsidRDefault="00C1371E">
      <w:pPr>
        <w:snapToGrid w:val="0"/>
        <w:spacing w:line="360" w:lineRule="auto"/>
        <w:ind w:right="471" w:firstLine="480"/>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）大写金额与小写金额不一致的，以大写金额为准；</w:t>
      </w:r>
    </w:p>
    <w:p w:rsidR="00D00D5E" w:rsidRDefault="00C1371E">
      <w:pPr>
        <w:snapToGrid w:val="0"/>
        <w:spacing w:line="360" w:lineRule="auto"/>
        <w:ind w:right="471" w:firstLine="480"/>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）单价金额与数量相乘与合价金额不一致的，以单价金额为准；如果单价金额有明显的小数点位置差错，应以标出的合价金额为准，同时对单价金额予以修正；</w:t>
      </w:r>
    </w:p>
    <w:p w:rsidR="00D00D5E" w:rsidRDefault="00C1371E">
      <w:pPr>
        <w:snapToGrid w:val="0"/>
        <w:spacing w:line="360" w:lineRule="auto"/>
        <w:ind w:right="471" w:firstLine="480"/>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）合价金额累计与总价金额不一致的，以合价金额为准，修正总价金额。</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2.9 </w:t>
      </w:r>
      <w:r>
        <w:rPr>
          <w:rFonts w:ascii="宋体" w:hAnsi="宋体" w:cs="宋体" w:hint="eastAsia"/>
        </w:rPr>
        <w:t>第二信封澄清</w:t>
      </w:r>
    </w:p>
    <w:p w:rsidR="00D00D5E" w:rsidRDefault="00C1371E">
      <w:pPr>
        <w:snapToGrid w:val="0"/>
        <w:spacing w:line="360" w:lineRule="auto"/>
        <w:ind w:right="471" w:firstLine="480"/>
        <w:jc w:val="left"/>
        <w:rPr>
          <w:rFonts w:ascii="宋体" w:hAnsi="宋体" w:cs="宋体"/>
        </w:rPr>
      </w:pPr>
      <w:r>
        <w:rPr>
          <w:rFonts w:ascii="宋体" w:hAnsi="宋体" w:cs="宋体" w:hint="eastAsia"/>
        </w:rPr>
        <w:t>算术性修正后的报价如果与投标人原报价</w:t>
      </w:r>
      <w:r>
        <w:rPr>
          <w:rFonts w:ascii="宋体" w:hAnsi="宋体" w:cs="宋体" w:hint="eastAsia"/>
        </w:rPr>
        <w:t>不同，评标时将书面通知投标人进行澄清，投标人应确认算术性修正后的报价；如投标人拒绝确认，则其投标文件将不予评审，作废标处理，同时没收其投标担保。修正后的最终投标报价仅作为签订合同的一个依据，不参与投标价得分的计算。</w:t>
      </w:r>
    </w:p>
    <w:p w:rsidR="00D00D5E" w:rsidRDefault="00C1371E">
      <w:pPr>
        <w:snapToGrid w:val="0"/>
        <w:spacing w:line="360" w:lineRule="auto"/>
        <w:ind w:right="471" w:firstLine="480"/>
        <w:jc w:val="left"/>
        <w:rPr>
          <w:rFonts w:ascii="宋体" w:hAnsi="宋体" w:cs="宋体"/>
          <w:b/>
        </w:rPr>
      </w:pPr>
      <w:r>
        <w:rPr>
          <w:rFonts w:ascii="宋体" w:hAnsi="宋体" w:cs="宋体" w:hint="eastAsia"/>
        </w:rPr>
        <w:t>修正后的最终投标报价若超过最高投标限价（如有），投标人的投标文件作废标处理。</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2.10 </w:t>
      </w:r>
      <w:r>
        <w:rPr>
          <w:rFonts w:ascii="宋体" w:hAnsi="宋体" w:cs="宋体" w:hint="eastAsia"/>
        </w:rPr>
        <w:t>评标排序</w:t>
      </w:r>
    </w:p>
    <w:p w:rsidR="00D00D5E" w:rsidRDefault="00C1371E">
      <w:pPr>
        <w:spacing w:line="360" w:lineRule="auto"/>
        <w:ind w:firstLineChars="200" w:firstLine="420"/>
        <w:jc w:val="left"/>
        <w:rPr>
          <w:rFonts w:ascii="宋体" w:hAnsi="宋体" w:cs="宋体"/>
        </w:rPr>
      </w:pPr>
      <w:r>
        <w:rPr>
          <w:rFonts w:ascii="宋体" w:hAnsi="宋体" w:cs="宋体" w:hint="eastAsia"/>
        </w:rPr>
        <w:t>评标委员会成员应当按照评标办法的规定，独立评分并署名。各投标人的综合得分为商务文件和技术文件得分之和。按照综合得分由高到低的顺序选前三名，</w:t>
      </w:r>
      <w:r>
        <w:rPr>
          <w:rFonts w:ascii="宋体" w:hAnsi="宋体" w:cs="宋体" w:hint="eastAsia"/>
          <w:color w:val="333333"/>
          <w:shd w:val="clear" w:color="auto" w:fill="FFFFFF"/>
        </w:rPr>
        <w:t>并按照</w:t>
      </w:r>
      <w:r>
        <w:rPr>
          <w:rFonts w:ascii="宋体" w:hAnsi="宋体" w:cs="宋体" w:hint="eastAsia"/>
        </w:rPr>
        <w:t>投标报价由低到高的顺序确定中标候选人排序（但投标报价低</w:t>
      </w:r>
      <w:r>
        <w:rPr>
          <w:rFonts w:ascii="宋体" w:hAnsi="宋体" w:cs="宋体" w:hint="eastAsia"/>
        </w:rPr>
        <w:t>于其成本的除外），投标报价相同时、综合得分高者优先；第一信封如排名不足三名，则全部投标人均进行第二信封的评审，如前三名（如并列第三名，则取前四名）；第二信封的评审均不满足招标文件要求，则顺延再取三名（如并列第三名，则取前四名），按照上述顺序进行详细评审。以此类推。如后面排名不足三名，则全部投标人均进行详细评审，投标报价</w:t>
      </w:r>
      <w:r>
        <w:rPr>
          <w:rFonts w:ascii="宋体" w:hAnsi="宋体" w:cs="宋体" w:hint="eastAsia"/>
          <w:shd w:val="clear" w:color="auto" w:fill="FFFFFF"/>
        </w:rPr>
        <w:t>相同时</w:t>
      </w:r>
      <w:r>
        <w:rPr>
          <w:rFonts w:ascii="宋体" w:hAnsi="宋体" w:cs="宋体" w:hint="eastAsia"/>
          <w:shd w:val="clear" w:color="auto" w:fill="FFFFFF"/>
        </w:rPr>
        <w:t>,</w:t>
      </w:r>
      <w:r>
        <w:rPr>
          <w:rFonts w:ascii="宋体" w:hAnsi="宋体" w:cs="宋体" w:hint="eastAsia"/>
        </w:rPr>
        <w:t>综合得分高者优先。</w:t>
      </w:r>
    </w:p>
    <w:p w:rsidR="00D00D5E" w:rsidRDefault="00C1371E">
      <w:pPr>
        <w:snapToGrid w:val="0"/>
        <w:spacing w:line="360" w:lineRule="auto"/>
        <w:ind w:right="471"/>
        <w:jc w:val="left"/>
        <w:rPr>
          <w:rFonts w:ascii="宋体" w:hAnsi="宋体" w:cs="宋体"/>
        </w:rPr>
      </w:pPr>
      <w:r>
        <w:rPr>
          <w:rFonts w:ascii="宋体" w:hAnsi="宋体" w:cs="宋体" w:hint="eastAsia"/>
        </w:rPr>
        <w:t xml:space="preserve">2.11 </w:t>
      </w:r>
      <w:r>
        <w:rPr>
          <w:rFonts w:ascii="宋体" w:hAnsi="宋体" w:cs="宋体" w:hint="eastAsia"/>
        </w:rPr>
        <w:t>评标结果</w:t>
      </w:r>
    </w:p>
    <w:p w:rsidR="00D00D5E" w:rsidRDefault="00C1371E">
      <w:pPr>
        <w:snapToGrid w:val="0"/>
        <w:spacing w:line="360" w:lineRule="auto"/>
        <w:ind w:right="471" w:firstLine="465"/>
        <w:jc w:val="left"/>
        <w:rPr>
          <w:rFonts w:ascii="宋体" w:hAnsi="宋体" w:cs="宋体"/>
        </w:rPr>
      </w:pPr>
      <w:r>
        <w:rPr>
          <w:rFonts w:ascii="宋体" w:hAnsi="宋体" w:cs="宋体" w:hint="eastAsia"/>
        </w:rPr>
        <w:t>评标委员会应当在评标工作完成后，按“投标人须知前附表”规定的人数推荐中标候选人并向招标人提交书面评标报告。</w:t>
      </w:r>
    </w:p>
    <w:p w:rsidR="00D00D5E" w:rsidRDefault="00C1371E">
      <w:pPr>
        <w:spacing w:line="400" w:lineRule="exact"/>
        <w:ind w:firstLineChars="200" w:firstLine="420"/>
        <w:rPr>
          <w:rFonts w:ascii="宋体" w:hAnsi="宋体" w:cs="宋体"/>
        </w:rPr>
      </w:pPr>
      <w:r>
        <w:rPr>
          <w:rFonts w:ascii="宋体" w:hAnsi="宋体" w:cs="宋体" w:hint="eastAsia"/>
        </w:rPr>
        <w:t>需要注意的问题：</w:t>
      </w:r>
    </w:p>
    <w:p w:rsidR="00D00D5E" w:rsidRDefault="00C1371E">
      <w:pPr>
        <w:spacing w:line="400" w:lineRule="exact"/>
        <w:ind w:firstLineChars="200" w:firstLine="420"/>
        <w:rPr>
          <w:rFonts w:ascii="宋体" w:hAnsi="宋体" w:cs="宋体"/>
        </w:rPr>
      </w:pPr>
      <w:r>
        <w:rPr>
          <w:rFonts w:ascii="宋体" w:hAnsi="宋体" w:cs="宋体" w:hint="eastAsia"/>
        </w:rPr>
        <w:t>投标文件第一个信封（商务及技术文件）不得出现有关投标报价的内容，否则评标委员会将对投标文件第一个信封（商务及技术文件）作废标处理。</w:t>
      </w: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snapToGrid w:val="0"/>
        <w:ind w:right="-57"/>
        <w:jc w:val="left"/>
        <w:rPr>
          <w:rFonts w:asciiTheme="minorEastAsia" w:eastAsiaTheme="minorEastAsia" w:hAnsiTheme="minorEastAsia"/>
          <w:sz w:val="24"/>
          <w:szCs w:val="24"/>
        </w:rPr>
      </w:pPr>
      <w:bookmarkStart w:id="212" w:name="_Toc234382653"/>
      <w:bookmarkEnd w:id="212"/>
    </w:p>
    <w:p w:rsidR="00D00D5E" w:rsidRDefault="00C1371E">
      <w:pPr>
        <w:spacing w:line="360" w:lineRule="auto"/>
        <w:jc w:val="center"/>
        <w:outlineLvl w:val="1"/>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bookmarkStart w:id="213" w:name="_Toc393441367"/>
      <w:bookmarkEnd w:id="213"/>
      <w:r>
        <w:rPr>
          <w:rFonts w:asciiTheme="minorEastAsia" w:eastAsiaTheme="minorEastAsia" w:hAnsiTheme="minorEastAsia" w:hint="eastAsia"/>
          <w:sz w:val="36"/>
          <w:szCs w:val="36"/>
        </w:rPr>
        <w:lastRenderedPageBreak/>
        <w:t>第四章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合同条款及格式</w:t>
      </w:r>
    </w:p>
    <w:p w:rsidR="00D00D5E" w:rsidRDefault="00D00D5E">
      <w:pPr>
        <w:spacing w:line="520" w:lineRule="exact"/>
        <w:jc w:val="center"/>
        <w:rPr>
          <w:rFonts w:asciiTheme="minorEastAsia" w:eastAsiaTheme="minorEastAsia" w:hAnsiTheme="minorEastAsia"/>
          <w:b/>
          <w:bCs/>
          <w:sz w:val="52"/>
          <w:szCs w:val="52"/>
        </w:rPr>
      </w:pPr>
    </w:p>
    <w:p w:rsidR="00D00D5E" w:rsidRDefault="00C1371E">
      <w:pPr>
        <w:spacing w:line="520" w:lineRule="exact"/>
        <w:jc w:val="center"/>
        <w:outlineLvl w:val="3"/>
        <w:rPr>
          <w:rFonts w:asciiTheme="minorEastAsia" w:eastAsiaTheme="minorEastAsia" w:hAnsiTheme="minorEastAsia"/>
          <w:sz w:val="32"/>
          <w:szCs w:val="36"/>
        </w:rPr>
      </w:pPr>
      <w:r>
        <w:rPr>
          <w:rFonts w:asciiTheme="minorEastAsia" w:eastAsiaTheme="minorEastAsia" w:hAnsiTheme="minorEastAsia" w:hint="eastAsia"/>
          <w:sz w:val="32"/>
          <w:szCs w:val="36"/>
        </w:rPr>
        <w:t>第一节、通用合同条款</w:t>
      </w:r>
    </w:p>
    <w:p w:rsidR="00D00D5E" w:rsidRDefault="00C1371E">
      <w:pPr>
        <w:kinsoku w:val="0"/>
        <w:overflowPunct w:val="0"/>
        <w:ind w:left="353"/>
        <w:jc w:val="center"/>
        <w:rPr>
          <w:rFonts w:asciiTheme="minorEastAsia" w:eastAsiaTheme="minorEastAsia" w:hAnsiTheme="minorEastAsia"/>
          <w:sz w:val="24"/>
          <w:szCs w:val="28"/>
        </w:rPr>
      </w:pPr>
      <w:r>
        <w:rPr>
          <w:rFonts w:asciiTheme="minorEastAsia" w:eastAsiaTheme="minorEastAsia" w:hAnsiTheme="minorEastAsia" w:hint="eastAsia"/>
          <w:spacing w:val="-1"/>
          <w:sz w:val="24"/>
          <w:szCs w:val="28"/>
        </w:rPr>
        <w:t>“</w:t>
      </w:r>
      <w:r>
        <w:rPr>
          <w:rFonts w:asciiTheme="minorEastAsia" w:eastAsiaTheme="minorEastAsia" w:hAnsiTheme="minorEastAsia" w:hint="eastAsia"/>
          <w:sz w:val="24"/>
          <w:szCs w:val="28"/>
        </w:rPr>
        <w:t>通用</w:t>
      </w:r>
      <w:r>
        <w:rPr>
          <w:rFonts w:asciiTheme="minorEastAsia" w:eastAsiaTheme="minorEastAsia" w:hAnsiTheme="minorEastAsia" w:hint="eastAsia"/>
          <w:spacing w:val="-3"/>
          <w:sz w:val="24"/>
          <w:szCs w:val="28"/>
        </w:rPr>
        <w:t>合</w:t>
      </w:r>
      <w:r>
        <w:rPr>
          <w:rFonts w:asciiTheme="minorEastAsia" w:eastAsiaTheme="minorEastAsia" w:hAnsiTheme="minorEastAsia" w:hint="eastAsia"/>
          <w:sz w:val="24"/>
          <w:szCs w:val="28"/>
        </w:rPr>
        <w:t>同条</w:t>
      </w:r>
      <w:r>
        <w:rPr>
          <w:rFonts w:asciiTheme="minorEastAsia" w:eastAsiaTheme="minorEastAsia" w:hAnsiTheme="minorEastAsia" w:hint="eastAsia"/>
          <w:spacing w:val="-2"/>
          <w:sz w:val="24"/>
          <w:szCs w:val="28"/>
        </w:rPr>
        <w:t>款</w:t>
      </w:r>
      <w:r>
        <w:rPr>
          <w:rFonts w:asciiTheme="minorEastAsia" w:eastAsiaTheme="minorEastAsia" w:hAnsiTheme="minorEastAsia" w:hint="eastAsia"/>
          <w:spacing w:val="-3"/>
          <w:sz w:val="24"/>
          <w:szCs w:val="28"/>
        </w:rPr>
        <w:t>”</w:t>
      </w:r>
      <w:r>
        <w:rPr>
          <w:rFonts w:asciiTheme="minorEastAsia" w:eastAsiaTheme="minorEastAsia" w:hAnsiTheme="minorEastAsia" w:hint="eastAsia"/>
          <w:sz w:val="24"/>
          <w:szCs w:val="28"/>
        </w:rPr>
        <w:t>采用《</w:t>
      </w:r>
      <w:r>
        <w:rPr>
          <w:rFonts w:asciiTheme="minorEastAsia" w:eastAsiaTheme="minorEastAsia" w:hAnsiTheme="minorEastAsia" w:hint="eastAsia"/>
          <w:spacing w:val="-3"/>
          <w:sz w:val="24"/>
          <w:szCs w:val="28"/>
        </w:rPr>
        <w:t>标</w:t>
      </w:r>
      <w:r>
        <w:rPr>
          <w:rFonts w:asciiTheme="minorEastAsia" w:eastAsiaTheme="minorEastAsia" w:hAnsiTheme="minorEastAsia" w:hint="eastAsia"/>
          <w:sz w:val="24"/>
          <w:szCs w:val="28"/>
        </w:rPr>
        <w:t>准施</w:t>
      </w:r>
      <w:r>
        <w:rPr>
          <w:rFonts w:asciiTheme="minorEastAsia" w:eastAsiaTheme="minorEastAsia" w:hAnsiTheme="minorEastAsia" w:hint="eastAsia"/>
          <w:spacing w:val="-3"/>
          <w:sz w:val="24"/>
          <w:szCs w:val="28"/>
        </w:rPr>
        <w:t>工招</w:t>
      </w:r>
      <w:r>
        <w:rPr>
          <w:rFonts w:asciiTheme="minorEastAsia" w:eastAsiaTheme="minorEastAsia" w:hAnsiTheme="minorEastAsia" w:hint="eastAsia"/>
          <w:sz w:val="24"/>
          <w:szCs w:val="28"/>
        </w:rPr>
        <w:t>标文件</w:t>
      </w:r>
      <w:r>
        <w:rPr>
          <w:rFonts w:asciiTheme="minorEastAsia" w:eastAsiaTheme="minorEastAsia" w:hAnsiTheme="minorEastAsia" w:hint="eastAsia"/>
          <w:spacing w:val="-3"/>
          <w:sz w:val="24"/>
          <w:szCs w:val="28"/>
        </w:rPr>
        <w:t>》</w:t>
      </w:r>
      <w:r>
        <w:rPr>
          <w:rFonts w:asciiTheme="minorEastAsia" w:eastAsiaTheme="minorEastAsia" w:hAnsiTheme="minorEastAsia" w:hint="eastAsia"/>
          <w:sz w:val="24"/>
          <w:szCs w:val="28"/>
        </w:rPr>
        <w:t>的“</w:t>
      </w:r>
      <w:r>
        <w:rPr>
          <w:rFonts w:asciiTheme="minorEastAsia" w:eastAsiaTheme="minorEastAsia" w:hAnsiTheme="minorEastAsia" w:hint="eastAsia"/>
          <w:spacing w:val="-3"/>
          <w:sz w:val="24"/>
          <w:szCs w:val="28"/>
        </w:rPr>
        <w:t>通用</w:t>
      </w:r>
      <w:r>
        <w:rPr>
          <w:rFonts w:asciiTheme="minorEastAsia" w:eastAsiaTheme="minorEastAsia" w:hAnsiTheme="minorEastAsia" w:hint="eastAsia"/>
          <w:sz w:val="24"/>
          <w:szCs w:val="28"/>
        </w:rPr>
        <w:t>合同条</w:t>
      </w:r>
      <w:r>
        <w:rPr>
          <w:rFonts w:asciiTheme="minorEastAsia" w:eastAsiaTheme="minorEastAsia" w:hAnsiTheme="minorEastAsia" w:hint="eastAsia"/>
          <w:spacing w:val="-3"/>
          <w:sz w:val="24"/>
          <w:szCs w:val="28"/>
        </w:rPr>
        <w:t>款</w:t>
      </w:r>
      <w:r>
        <w:rPr>
          <w:rFonts w:asciiTheme="minorEastAsia" w:eastAsiaTheme="minorEastAsia" w:hAnsiTheme="minorEastAsia" w:hint="eastAsia"/>
          <w:spacing w:val="-140"/>
          <w:sz w:val="24"/>
          <w:szCs w:val="28"/>
        </w:rPr>
        <w:t>”</w:t>
      </w:r>
      <w:r>
        <w:rPr>
          <w:rFonts w:asciiTheme="minorEastAsia" w:eastAsiaTheme="minorEastAsia" w:hAnsiTheme="minorEastAsia" w:hint="eastAsia"/>
          <w:sz w:val="24"/>
          <w:szCs w:val="28"/>
        </w:rPr>
        <w:t>。</w:t>
      </w:r>
    </w:p>
    <w:p w:rsidR="00D00D5E" w:rsidRDefault="00D00D5E">
      <w:pPr>
        <w:spacing w:line="520" w:lineRule="exact"/>
        <w:jc w:val="center"/>
        <w:rPr>
          <w:rFonts w:asciiTheme="minorEastAsia" w:eastAsiaTheme="minorEastAsia" w:hAnsiTheme="minorEastAsia"/>
          <w:b/>
          <w:bCs/>
          <w:sz w:val="48"/>
          <w:szCs w:val="52"/>
        </w:rPr>
      </w:pPr>
      <w:bookmarkStart w:id="214" w:name="_Toc132601562"/>
      <w:bookmarkEnd w:id="214"/>
    </w:p>
    <w:p w:rsidR="00D00D5E" w:rsidRDefault="00C1371E">
      <w:pPr>
        <w:kinsoku w:val="0"/>
        <w:overflowPunct w:val="0"/>
        <w:adjustRightInd w:val="0"/>
        <w:snapToGrid w:val="0"/>
        <w:jc w:val="center"/>
        <w:rPr>
          <w:rFonts w:asciiTheme="minorEastAsia" w:eastAsiaTheme="minorEastAsia" w:hAnsiTheme="minorEastAsia"/>
          <w:sz w:val="32"/>
          <w:szCs w:val="36"/>
        </w:rPr>
      </w:pPr>
      <w:r>
        <w:rPr>
          <w:rFonts w:asciiTheme="minorEastAsia" w:eastAsiaTheme="minorEastAsia" w:hAnsiTheme="minorEastAsia" w:hint="eastAsia"/>
          <w:sz w:val="32"/>
          <w:szCs w:val="36"/>
        </w:rPr>
        <w:t>第二节、专用合同条款</w:t>
      </w:r>
    </w:p>
    <w:p w:rsidR="00D00D5E" w:rsidRDefault="00C1371E">
      <w:pPr>
        <w:kinsoku w:val="0"/>
        <w:overflowPunct w:val="0"/>
        <w:adjustRightInd w:val="0"/>
        <w:snapToGrid w:val="0"/>
        <w:jc w:val="center"/>
        <w:rPr>
          <w:rFonts w:asciiTheme="minorEastAsia" w:eastAsiaTheme="minorEastAsia" w:hAnsiTheme="minorEastAsia"/>
          <w:sz w:val="28"/>
          <w:szCs w:val="32"/>
        </w:rPr>
      </w:pPr>
      <w:r>
        <w:rPr>
          <w:rFonts w:asciiTheme="minorEastAsia" w:eastAsiaTheme="minorEastAsia" w:hAnsiTheme="minorEastAsia"/>
          <w:sz w:val="28"/>
          <w:szCs w:val="32"/>
        </w:rPr>
        <w:t>A.</w:t>
      </w:r>
      <w:r>
        <w:rPr>
          <w:rFonts w:asciiTheme="minorEastAsia" w:eastAsiaTheme="minorEastAsia" w:hAnsiTheme="minorEastAsia" w:hint="eastAsia"/>
          <w:sz w:val="28"/>
          <w:szCs w:val="32"/>
        </w:rPr>
        <w:t>公路工程专用合同条款</w:t>
      </w: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C1371E">
      <w:pPr>
        <w:kinsoku w:val="0"/>
        <w:overflowPunct w:val="0"/>
        <w:spacing w:line="360" w:lineRule="auto"/>
        <w:ind w:left="144"/>
        <w:jc w:val="left"/>
        <w:rPr>
          <w:rFonts w:asciiTheme="minorEastAsia" w:eastAsiaTheme="minorEastAsia" w:hAnsiTheme="minorEastAsia"/>
        </w:rPr>
      </w:pPr>
      <w:bookmarkStart w:id="215" w:name="bookmark159"/>
      <w:bookmarkEnd w:id="215"/>
      <w:r>
        <w:rPr>
          <w:rFonts w:asciiTheme="minorEastAsia" w:eastAsiaTheme="minorEastAsia" w:hAnsiTheme="minorEastAsia"/>
        </w:rPr>
        <w:t>1.</w:t>
      </w:r>
      <w:r>
        <w:rPr>
          <w:rFonts w:asciiTheme="minorEastAsia" w:eastAsiaTheme="minorEastAsia" w:hAnsiTheme="minorEastAsia" w:hint="eastAsia"/>
        </w:rPr>
        <w:t>一般约定</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16" w:name="bookmark160"/>
      <w:bookmarkEnd w:id="216"/>
      <w:r>
        <w:rPr>
          <w:rFonts w:asciiTheme="minorEastAsia" w:eastAsiaTheme="minorEastAsia" w:hAnsiTheme="minorEastAsia" w:cs="Times New Roman"/>
          <w:color w:val="auto"/>
          <w:sz w:val="21"/>
          <w:szCs w:val="21"/>
        </w:rPr>
        <w:t>1.1</w:t>
      </w:r>
      <w:r>
        <w:rPr>
          <w:rFonts w:asciiTheme="minorEastAsia" w:eastAsiaTheme="minorEastAsia" w:hAnsiTheme="minorEastAsia" w:hint="eastAsia"/>
          <w:color w:val="auto"/>
          <w:sz w:val="21"/>
          <w:szCs w:val="21"/>
        </w:rPr>
        <w:t>词语定义</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1.1.1</w:t>
      </w:r>
      <w:r>
        <w:rPr>
          <w:rFonts w:asciiTheme="minorEastAsia" w:eastAsiaTheme="minorEastAsia" w:hAnsiTheme="minorEastAsia" w:hint="eastAsia"/>
          <w:color w:val="auto"/>
          <w:sz w:val="21"/>
          <w:szCs w:val="21"/>
        </w:rPr>
        <w:t>合同</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1.1.1.6 </w:t>
      </w:r>
      <w:r>
        <w:rPr>
          <w:rFonts w:asciiTheme="minorEastAsia" w:eastAsiaTheme="minorEastAsia" w:hAnsiTheme="minorEastAsia" w:hint="eastAsia"/>
          <w:color w:val="auto"/>
          <w:sz w:val="21"/>
          <w:szCs w:val="21"/>
        </w:rPr>
        <w:t>目细化为：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技术规范：指本合同所约定的技术标准和要求，是合同文件的组成部分。通用合同条款中</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技术标准和要求</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一词具有相同含义。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1.1.1.8 </w:t>
      </w:r>
      <w:r>
        <w:rPr>
          <w:rFonts w:asciiTheme="minorEastAsia" w:eastAsiaTheme="minorEastAsia" w:hAnsiTheme="minorEastAsia" w:hint="eastAsia"/>
          <w:color w:val="auto"/>
          <w:sz w:val="21"/>
          <w:szCs w:val="21"/>
        </w:rPr>
        <w:t>目细化为：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rPr>
          <w:rFonts w:asciiTheme="minorEastAsia" w:eastAsiaTheme="minorEastAsia" w:hAnsiTheme="minorEastAsia" w:hint="eastAsia"/>
          <w:color w:val="auto"/>
          <w:sz w:val="21"/>
          <w:szCs w:val="21"/>
        </w:rPr>
        <w:t>5.1</w:t>
      </w:r>
      <w:r>
        <w:rPr>
          <w:rFonts w:asciiTheme="minorEastAsia" w:eastAsiaTheme="minorEastAsia" w:hAnsiTheme="minorEastAsia" w:hint="eastAsia"/>
          <w:color w:val="auto"/>
          <w:sz w:val="21"/>
          <w:szCs w:val="21"/>
        </w:rPr>
        <w:t>～表</w:t>
      </w:r>
      <w:r>
        <w:rPr>
          <w:rFonts w:asciiTheme="minorEastAsia" w:eastAsiaTheme="minorEastAsia" w:hAnsiTheme="minorEastAsia" w:hint="eastAsia"/>
          <w:color w:val="auto"/>
          <w:sz w:val="21"/>
          <w:szCs w:val="21"/>
        </w:rPr>
        <w:t>5.5</w:t>
      </w:r>
      <w:r>
        <w:rPr>
          <w:rFonts w:asciiTheme="minorEastAsia" w:eastAsiaTheme="minorEastAsia" w:hAnsiTheme="minorEastAsia" w:hint="eastAsia"/>
          <w:color w:val="auto"/>
          <w:sz w:val="21"/>
          <w:szCs w:val="21"/>
        </w:rPr>
        <w:t>）。</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1.1.1.10 </w:t>
      </w:r>
      <w:r>
        <w:rPr>
          <w:rFonts w:asciiTheme="minorEastAsia" w:eastAsiaTheme="minorEastAsia" w:hAnsiTheme="minorEastAsia" w:hint="eastAsia"/>
          <w:color w:val="auto"/>
          <w:sz w:val="21"/>
          <w:szCs w:val="21"/>
        </w:rPr>
        <w:t>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1.1.1.10 </w:t>
      </w:r>
      <w:r>
        <w:rPr>
          <w:rFonts w:asciiTheme="minorEastAsia" w:eastAsiaTheme="minorEastAsia" w:hAnsiTheme="minorEastAsia" w:hint="eastAsia"/>
          <w:color w:val="auto"/>
          <w:sz w:val="21"/>
          <w:szCs w:val="21"/>
        </w:rPr>
        <w:t>补遗书：指发出招标文件之后由招标人向已取得招标文件的投标人发出的、编号的对招标文件所作的澄清、修改书。</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1.1.2  </w:t>
      </w:r>
      <w:r>
        <w:rPr>
          <w:rFonts w:asciiTheme="minorEastAsia" w:eastAsiaTheme="minorEastAsia" w:hAnsiTheme="minorEastAsia" w:hint="eastAsia"/>
          <w:color w:val="auto"/>
          <w:sz w:val="21"/>
          <w:szCs w:val="21"/>
        </w:rPr>
        <w:t>合同当事人和人员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1.1.2.8 </w:t>
      </w:r>
      <w:r>
        <w:rPr>
          <w:rFonts w:asciiTheme="minorEastAsia" w:eastAsiaTheme="minorEastAsia" w:hAnsiTheme="minorEastAsia" w:hint="eastAsia"/>
          <w:color w:val="auto"/>
          <w:sz w:val="21"/>
          <w:szCs w:val="21"/>
        </w:rPr>
        <w:t>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1.1.2.8  </w:t>
      </w:r>
      <w:r>
        <w:rPr>
          <w:rFonts w:asciiTheme="minorEastAsia" w:eastAsiaTheme="minorEastAsia" w:hAnsiTheme="minorEastAsia" w:hint="eastAsia"/>
          <w:color w:val="auto"/>
          <w:sz w:val="21"/>
          <w:szCs w:val="21"/>
        </w:rPr>
        <w:t>承包人项目</w:t>
      </w:r>
      <w:r>
        <w:rPr>
          <w:rFonts w:asciiTheme="minorEastAsia" w:eastAsiaTheme="minorEastAsia" w:hAnsiTheme="minorEastAsia" w:hint="eastAsia"/>
          <w:color w:val="auto"/>
          <w:sz w:val="21"/>
          <w:szCs w:val="21"/>
        </w:rPr>
        <w:t>总工：指由承包人书面委派常驻现场负责管理本合同工程</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的总工程师或技术总负责人。</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  </w:t>
      </w:r>
      <w:r>
        <w:rPr>
          <w:rFonts w:asciiTheme="minorEastAsia" w:eastAsiaTheme="minorEastAsia" w:hAnsiTheme="minorEastAsia" w:hint="eastAsia"/>
          <w:color w:val="auto"/>
          <w:sz w:val="21"/>
          <w:szCs w:val="21"/>
        </w:rPr>
        <w:t>工程和设备</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1.1.3.4 </w:t>
      </w:r>
      <w:r>
        <w:rPr>
          <w:rFonts w:asciiTheme="minorEastAsia" w:eastAsiaTheme="minorEastAsia" w:hAnsiTheme="minorEastAsia" w:hint="eastAsia"/>
          <w:color w:val="auto"/>
          <w:sz w:val="21"/>
          <w:szCs w:val="21"/>
        </w:rPr>
        <w:t>目细化为：</w:t>
      </w:r>
      <w:r>
        <w:rPr>
          <w:rFonts w:asciiTheme="minorEastAsia" w:eastAsiaTheme="minorEastAsia" w:hAnsiTheme="minorEastAsia" w:hint="eastAsia"/>
          <w:color w:val="auto"/>
          <w:sz w:val="21"/>
          <w:szCs w:val="21"/>
        </w:rPr>
        <w:t xml:space="preserve"> </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单位工程：指在建设项目中，根据签订的合同，具有独立施工条件的工程。</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1.1.3.10 </w:t>
      </w:r>
      <w:r>
        <w:rPr>
          <w:rFonts w:asciiTheme="minorEastAsia" w:eastAsiaTheme="minorEastAsia" w:hAnsiTheme="minorEastAsia" w:hint="eastAsia"/>
          <w:color w:val="auto"/>
          <w:sz w:val="21"/>
          <w:szCs w:val="21"/>
        </w:rPr>
        <w:t>目细化为：</w:t>
      </w:r>
      <w:r>
        <w:rPr>
          <w:rFonts w:asciiTheme="minorEastAsia" w:eastAsiaTheme="minorEastAsia" w:hAnsiTheme="minorEastAsia" w:hint="eastAsia"/>
          <w:color w:val="auto"/>
          <w:sz w:val="21"/>
          <w:szCs w:val="21"/>
        </w:rPr>
        <w:t xml:space="preserve"> </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永久占地：指为实施本合同工程而需要的一切永久占用的土地，包括公路两侧路权范围内的用地。</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1.1.3.11</w:t>
      </w:r>
      <w:r>
        <w:rPr>
          <w:rFonts w:asciiTheme="minorEastAsia" w:eastAsiaTheme="minorEastAsia" w:hAnsiTheme="minorEastAsia" w:hint="eastAsia"/>
          <w:color w:val="auto"/>
          <w:sz w:val="21"/>
          <w:szCs w:val="21"/>
        </w:rPr>
        <w:t>目细化为：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临时占地：指为实施本合同工程而需要的一切临时占用的土地，包括施工所用的临时支线、便道、便桥和现场的临时出入通道，以及生产（办公）、生活等临时</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设施用地等。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1.1.3.12 </w:t>
      </w:r>
      <w:r>
        <w:rPr>
          <w:rFonts w:asciiTheme="minorEastAsia" w:eastAsiaTheme="minorEastAsia" w:hAnsiTheme="minorEastAsia" w:hint="eastAsia"/>
          <w:color w:val="auto"/>
          <w:sz w:val="21"/>
          <w:szCs w:val="21"/>
        </w:rPr>
        <w:t>目、第</w:t>
      </w:r>
      <w:r>
        <w:rPr>
          <w:rFonts w:asciiTheme="minorEastAsia" w:eastAsiaTheme="minorEastAsia" w:hAnsiTheme="minorEastAsia"/>
          <w:color w:val="auto"/>
          <w:sz w:val="21"/>
          <w:szCs w:val="21"/>
        </w:rPr>
        <w:t xml:space="preserve">1.1.3.13 </w:t>
      </w:r>
      <w:r>
        <w:rPr>
          <w:rFonts w:asciiTheme="minorEastAsia" w:eastAsiaTheme="minorEastAsia" w:hAnsiTheme="minorEastAsia" w:hint="eastAsia"/>
          <w:color w:val="auto"/>
          <w:sz w:val="21"/>
          <w:szCs w:val="21"/>
        </w:rPr>
        <w:t>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lastRenderedPageBreak/>
        <w:t xml:space="preserve">1.1.3.12 </w:t>
      </w:r>
      <w:r>
        <w:rPr>
          <w:rFonts w:asciiTheme="minorEastAsia" w:eastAsiaTheme="minorEastAsia" w:hAnsiTheme="minorEastAsia" w:hint="eastAsia"/>
          <w:color w:val="auto"/>
          <w:sz w:val="21"/>
          <w:szCs w:val="21"/>
        </w:rPr>
        <w:t>分部工程：指在单位工程中，按结构部位、路段长度及施工特点或施工任务划分的若干个工程。</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1.1.3.13 </w:t>
      </w:r>
      <w:r>
        <w:rPr>
          <w:rFonts w:asciiTheme="minorEastAsia" w:eastAsiaTheme="minorEastAsia" w:hAnsiTheme="minorEastAsia" w:hint="eastAsia"/>
          <w:color w:val="auto"/>
          <w:sz w:val="21"/>
          <w:szCs w:val="21"/>
        </w:rPr>
        <w:t>分项工程：指在分部工程中，按不同的施工方法、材料、工序及路段长度等划分的若干个工程。</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1.1.6  </w:t>
      </w:r>
      <w:r>
        <w:rPr>
          <w:rFonts w:asciiTheme="minorEastAsia" w:eastAsiaTheme="minorEastAsia" w:hAnsiTheme="minorEastAsia" w:hint="eastAsia"/>
          <w:color w:val="auto"/>
          <w:sz w:val="21"/>
          <w:szCs w:val="21"/>
        </w:rPr>
        <w:t>其他</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1.1.6.2 </w:t>
      </w:r>
      <w:r>
        <w:rPr>
          <w:rFonts w:asciiTheme="minorEastAsia" w:eastAsiaTheme="minorEastAsia" w:hAnsiTheme="minorEastAsia" w:hint="eastAsia"/>
          <w:color w:val="auto"/>
          <w:sz w:val="21"/>
          <w:szCs w:val="21"/>
        </w:rPr>
        <w:t>目～第</w:t>
      </w:r>
      <w:r>
        <w:rPr>
          <w:rFonts w:asciiTheme="minorEastAsia" w:eastAsiaTheme="minorEastAsia" w:hAnsiTheme="minorEastAsia"/>
          <w:color w:val="auto"/>
          <w:sz w:val="21"/>
          <w:szCs w:val="21"/>
        </w:rPr>
        <w:t xml:space="preserve">1.1.6.9 </w:t>
      </w:r>
      <w:r>
        <w:rPr>
          <w:rFonts w:asciiTheme="minorEastAsia" w:eastAsiaTheme="minorEastAsia" w:hAnsiTheme="minorEastAsia" w:hint="eastAsia"/>
          <w:color w:val="auto"/>
          <w:sz w:val="21"/>
          <w:szCs w:val="21"/>
        </w:rPr>
        <w:t>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1.1.6.2</w:t>
      </w:r>
      <w:r>
        <w:rPr>
          <w:rFonts w:asciiTheme="minorEastAsia" w:eastAsiaTheme="minorEastAsia" w:hAnsiTheme="minorEastAsia" w:hint="eastAsia"/>
          <w:color w:val="auto"/>
          <w:sz w:val="21"/>
          <w:szCs w:val="21"/>
        </w:rPr>
        <w:t>竣工验收：指《公路工程竣（交）工验收办法》中的竣工验收。通用合同条款中“国家验收”一词具有相同含义。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1.1.6.3</w:t>
      </w:r>
      <w:r>
        <w:rPr>
          <w:rFonts w:asciiTheme="minorEastAsia" w:eastAsiaTheme="minorEastAsia" w:hAnsiTheme="minorEastAsia" w:hint="eastAsia"/>
          <w:color w:val="auto"/>
          <w:sz w:val="21"/>
          <w:szCs w:val="21"/>
        </w:rPr>
        <w:t>交工：指《公路工程竣（交）工验收办法》中</w:t>
      </w:r>
      <w:r>
        <w:rPr>
          <w:rFonts w:asciiTheme="minorEastAsia" w:eastAsiaTheme="minorEastAsia" w:hAnsiTheme="minorEastAsia" w:hint="eastAsia"/>
          <w:color w:val="auto"/>
          <w:sz w:val="21"/>
          <w:szCs w:val="21"/>
        </w:rPr>
        <w:t>的交工。通用合同条款</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中“竣工”一词具有相同含义。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1.1.6.4</w:t>
      </w:r>
      <w:r>
        <w:rPr>
          <w:rFonts w:asciiTheme="minorEastAsia" w:eastAsiaTheme="minorEastAsia" w:hAnsiTheme="minorEastAsia" w:hint="eastAsia"/>
          <w:color w:val="auto"/>
          <w:sz w:val="21"/>
          <w:szCs w:val="21"/>
        </w:rPr>
        <w:t>交工验收：指《公路工程竣（交）工验收办法》中的交工验收。通用合同条款中“竣工验收”一词具有相同含义。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1.1.6.5</w:t>
      </w:r>
      <w:r>
        <w:rPr>
          <w:rFonts w:asciiTheme="minorEastAsia" w:eastAsiaTheme="minorEastAsia" w:hAnsiTheme="minorEastAsia" w:hint="eastAsia"/>
          <w:color w:val="auto"/>
          <w:sz w:val="21"/>
          <w:szCs w:val="21"/>
        </w:rPr>
        <w:t>交工验收证书：指《公路工程竣（交）工验收办法》中的交工验收证书。通用合同条款中“工程接收证书”一词具有相同含义。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1.1.6.6</w:t>
      </w:r>
      <w:r>
        <w:rPr>
          <w:rFonts w:asciiTheme="minorEastAsia" w:eastAsiaTheme="minorEastAsia" w:hAnsiTheme="minorEastAsia" w:hint="eastAsia"/>
          <w:color w:val="auto"/>
          <w:sz w:val="21"/>
          <w:szCs w:val="21"/>
        </w:rPr>
        <w:t>转包：指承包人违反法律和不履行合同规定的责任和义务，将中标工</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程全部委托或以专业分包的名义将中标工程肢解后全部委托给其他施工企业施工的行为。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1.1.6.7</w:t>
      </w:r>
      <w:r>
        <w:rPr>
          <w:rFonts w:asciiTheme="minorEastAsia" w:eastAsiaTheme="minorEastAsia" w:hAnsiTheme="minorEastAsia" w:hint="eastAsia"/>
          <w:color w:val="auto"/>
          <w:sz w:val="21"/>
          <w:szCs w:val="21"/>
        </w:rPr>
        <w:t>专业分包：指承包人与具有相应资格的施工企业签订专业分包合同，</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由分包人承担承包人委托的分部工程、分项工程或适合专业化队伍施工的其他工程，</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整体结算，并能独立控制工程质量、施工进度、材料采购、生产安全的施工行为。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1.1.6.8</w:t>
      </w:r>
      <w:r>
        <w:rPr>
          <w:rFonts w:asciiTheme="minorEastAsia" w:eastAsiaTheme="minorEastAsia" w:hAnsiTheme="minorEastAsia" w:hint="eastAsia"/>
          <w:color w:val="auto"/>
          <w:sz w:val="21"/>
          <w:szCs w:val="21"/>
        </w:rPr>
        <w:t>劳务分包：指承包人与具有施工劳务资质的劳务企业签订劳务分包合</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同，由劳务企业提供劳务人员及机具，由承包人统一组织施工、统一控制工程质量、</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施工进度、材料采购、生产安全的施工行为。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1.1.6.9</w:t>
      </w:r>
      <w:r>
        <w:rPr>
          <w:rFonts w:asciiTheme="minorEastAsia" w:eastAsiaTheme="minorEastAsia" w:hAnsiTheme="minorEastAsia" w:hint="eastAsia"/>
          <w:color w:val="auto"/>
          <w:sz w:val="21"/>
          <w:szCs w:val="21"/>
        </w:rPr>
        <w:t>雇用民工：指承包人与具有相应劳动能力的自然人签订劳动合同，由</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承包人统一组织管</w:t>
      </w:r>
      <w:r>
        <w:rPr>
          <w:rFonts w:asciiTheme="minorEastAsia" w:eastAsiaTheme="minorEastAsia" w:hAnsiTheme="minorEastAsia" w:hint="eastAsia"/>
          <w:color w:val="auto"/>
          <w:sz w:val="21"/>
          <w:szCs w:val="21"/>
        </w:rPr>
        <w:t>理，从事分项工程施工或配套工程施工的行为。</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17" w:name="bookmark161"/>
      <w:bookmarkEnd w:id="217"/>
      <w:r>
        <w:rPr>
          <w:rFonts w:asciiTheme="minorEastAsia" w:eastAsiaTheme="minorEastAsia" w:hAnsiTheme="minorEastAsia" w:cs="Times New Roman"/>
          <w:color w:val="auto"/>
          <w:sz w:val="21"/>
          <w:szCs w:val="21"/>
        </w:rPr>
        <w:t>1.4</w:t>
      </w:r>
      <w:r>
        <w:rPr>
          <w:rFonts w:asciiTheme="minorEastAsia" w:eastAsiaTheme="minorEastAsia" w:hAnsiTheme="minorEastAsia" w:hint="eastAsia"/>
          <w:color w:val="auto"/>
          <w:sz w:val="21"/>
          <w:szCs w:val="21"/>
        </w:rPr>
        <w:t>合同文件的优先顺序</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组成合同的各项文件应互相解释，互为说明。除项目专用合同条款另有约定外，解释合同文件的优先顺序如下：</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）合同协议书及各种合同附件（含评标期间和合同谈判过程中的澄清文件和补充资料）；</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）中标通知书；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）投标函及投标函附录；</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）项目专用合同条款；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）公路工程专用合同条款；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）通用合同条款；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）工程量清单计量规则；</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）技术规范；</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）图纸；</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）已标价工程量清单；</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11</w:t>
      </w:r>
      <w:r>
        <w:rPr>
          <w:rFonts w:asciiTheme="minorEastAsia" w:eastAsiaTheme="minorEastAsia" w:hAnsiTheme="minorEastAsia" w:hint="eastAsia"/>
          <w:color w:val="auto"/>
          <w:sz w:val="21"/>
          <w:szCs w:val="21"/>
        </w:rPr>
        <w:t>）承包人有关人员、设备投入的承诺及投标文件中的施工组织设计；</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12</w:t>
      </w:r>
      <w:r>
        <w:rPr>
          <w:rFonts w:asciiTheme="minorEastAsia" w:eastAsiaTheme="minorEastAsia" w:hAnsiTheme="minorEastAsia" w:hint="eastAsia"/>
          <w:color w:val="auto"/>
          <w:sz w:val="21"/>
          <w:szCs w:val="21"/>
        </w:rPr>
        <w:t>）其他合同文件。</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18" w:name="bookmark162"/>
      <w:bookmarkEnd w:id="218"/>
      <w:r>
        <w:rPr>
          <w:rFonts w:asciiTheme="minorEastAsia" w:eastAsiaTheme="minorEastAsia" w:hAnsiTheme="minorEastAsia" w:cs="Times New Roman"/>
          <w:color w:val="auto"/>
          <w:sz w:val="21"/>
          <w:szCs w:val="21"/>
        </w:rPr>
        <w:t>1.5</w:t>
      </w:r>
      <w:r>
        <w:rPr>
          <w:rFonts w:asciiTheme="minorEastAsia" w:eastAsiaTheme="minorEastAsia" w:hAnsiTheme="minorEastAsia" w:hint="eastAsia"/>
          <w:color w:val="auto"/>
          <w:sz w:val="21"/>
          <w:szCs w:val="21"/>
        </w:rPr>
        <w:t>合同协议书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制备本合同文件的费用由发包人承担。在合同协议书签订并生效之前，投标函和中标通知书将对双方具有约束力。</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19" w:name="bookmark163"/>
      <w:bookmarkEnd w:id="219"/>
      <w:r>
        <w:rPr>
          <w:rFonts w:asciiTheme="minorEastAsia" w:eastAsiaTheme="minorEastAsia" w:hAnsiTheme="minorEastAsia" w:cs="Times New Roman"/>
          <w:color w:val="auto"/>
          <w:sz w:val="21"/>
          <w:szCs w:val="21"/>
        </w:rPr>
        <w:t>1.6</w:t>
      </w:r>
      <w:r>
        <w:rPr>
          <w:rFonts w:asciiTheme="minorEastAsia" w:eastAsiaTheme="minorEastAsia" w:hAnsiTheme="minorEastAsia" w:hint="eastAsia"/>
          <w:color w:val="auto"/>
          <w:sz w:val="21"/>
          <w:szCs w:val="21"/>
        </w:rPr>
        <w:t>图纸和承包人文件</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图纸的提供</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监理人应在发出中标通知书之后</w:t>
      </w:r>
      <w:r>
        <w:rPr>
          <w:rFonts w:asciiTheme="minorEastAsia" w:eastAsiaTheme="minorEastAsia" w:hAnsiTheme="minorEastAsia"/>
          <w:color w:val="auto"/>
          <w:sz w:val="21"/>
          <w:szCs w:val="21"/>
        </w:rPr>
        <w:t>42</w:t>
      </w:r>
      <w:r>
        <w:rPr>
          <w:rFonts w:asciiTheme="minorEastAsia" w:eastAsiaTheme="minorEastAsia" w:hAnsiTheme="minorEastAsia" w:hint="eastAsia"/>
          <w:color w:val="auto"/>
          <w:sz w:val="21"/>
          <w:szCs w:val="21"/>
        </w:rPr>
        <w:t>天内，向承包人免费提供由发包人或其委托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的设计单位设计的施工图纸、技术规范和其他技术资料</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份，并向承包人进行技术交底。承包人需要更多份数时，应自费复制。由于发包人未按时提供图纸造成工期延误的，按第</w:t>
      </w:r>
      <w:r>
        <w:rPr>
          <w:rFonts w:asciiTheme="minorEastAsia" w:eastAsiaTheme="minorEastAsia" w:hAnsiTheme="minorEastAsia"/>
          <w:color w:val="auto"/>
          <w:sz w:val="21"/>
          <w:szCs w:val="21"/>
        </w:rPr>
        <w:t>1</w:t>
      </w:r>
      <w:r>
        <w:rPr>
          <w:rFonts w:asciiTheme="minorEastAsia" w:eastAsiaTheme="minorEastAsia" w:hAnsiTheme="minorEastAsia"/>
          <w:color w:val="auto"/>
          <w:sz w:val="21"/>
          <w:szCs w:val="21"/>
        </w:rPr>
        <w:t>1.3</w:t>
      </w:r>
      <w:r>
        <w:rPr>
          <w:rFonts w:asciiTheme="minorEastAsia" w:eastAsiaTheme="minorEastAsia" w:hAnsiTheme="minorEastAsia" w:hint="eastAsia"/>
          <w:color w:val="auto"/>
          <w:sz w:val="21"/>
          <w:szCs w:val="21"/>
        </w:rPr>
        <w:t>款的约定办理。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1.6.2  </w:t>
      </w:r>
      <w:r>
        <w:rPr>
          <w:rFonts w:asciiTheme="minorEastAsia" w:eastAsiaTheme="minorEastAsia" w:hAnsiTheme="minorEastAsia" w:hint="eastAsia"/>
          <w:color w:val="auto"/>
          <w:sz w:val="21"/>
          <w:szCs w:val="21"/>
        </w:rPr>
        <w:t>承包人提供的文件</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有下列情形之一的，承包人应免费向监理人提交相关部分工程的施工图纸</w:t>
      </w:r>
      <w:r>
        <w:rPr>
          <w:rFonts w:asciiTheme="minorEastAsia" w:eastAsiaTheme="minorEastAsia" w:hAnsiTheme="minorEastAsia"/>
          <w:color w:val="auto"/>
          <w:sz w:val="21"/>
          <w:szCs w:val="21"/>
        </w:rPr>
        <w:t xml:space="preserve">3 </w:t>
      </w:r>
      <w:r>
        <w:rPr>
          <w:rFonts w:asciiTheme="minorEastAsia" w:eastAsiaTheme="minorEastAsia" w:hAnsiTheme="minorEastAsia" w:hint="eastAsia"/>
          <w:color w:val="auto"/>
          <w:sz w:val="21"/>
          <w:szCs w:val="21"/>
        </w:rPr>
        <w:t>份，</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并附必要的计算书、技术资料，或施工工艺图、设备安装图及安装设备的使用和维护手册各</w:t>
      </w:r>
      <w:r>
        <w:rPr>
          <w:rFonts w:asciiTheme="minorEastAsia" w:eastAsiaTheme="minorEastAsia" w:hAnsiTheme="minorEastAsia"/>
          <w:color w:val="auto"/>
          <w:sz w:val="21"/>
          <w:szCs w:val="21"/>
        </w:rPr>
        <w:t xml:space="preserve">2 </w:t>
      </w:r>
      <w:r>
        <w:rPr>
          <w:rFonts w:asciiTheme="minorEastAsia" w:eastAsiaTheme="minorEastAsia" w:hAnsiTheme="minorEastAsia" w:hint="eastAsia"/>
          <w:color w:val="auto"/>
          <w:sz w:val="21"/>
          <w:szCs w:val="21"/>
        </w:rPr>
        <w:t>份供监理人批准。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项所述的施工图纸适合于经施工测量后的纵、横断面；</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项所述的施工图纸适合于现场具体地形；</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项所述的施工图纸适合于因尺寸与位置变化而引起局部变更；</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）由于合同要求与施工需要。</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此类图纸应按监理人规定的格式和图幅绘制。监理人在收到由承包人绘制的上述</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工程、工艺图纸、计算书和有关技术资料后</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天内应予批准或提出修改要求，承包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人应按监理人提出的要求作出修改，重新向监理人提交，监理人应在</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天内批准或</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提出进一步的修改意见。</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1.6.4  </w:t>
      </w:r>
      <w:r>
        <w:rPr>
          <w:rFonts w:asciiTheme="minorEastAsia" w:eastAsiaTheme="minorEastAsia" w:hAnsiTheme="minorEastAsia" w:hint="eastAsia"/>
          <w:color w:val="auto"/>
          <w:sz w:val="21"/>
          <w:szCs w:val="21"/>
        </w:rPr>
        <w:t>图纸的错误</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20" w:name="bookmark164"/>
      <w:bookmarkEnd w:id="220"/>
      <w:r>
        <w:rPr>
          <w:rFonts w:asciiTheme="minorEastAsia" w:eastAsiaTheme="minorEastAsia" w:hAnsiTheme="minorEastAsia" w:cs="Times New Roman"/>
          <w:color w:val="auto"/>
          <w:sz w:val="21"/>
          <w:szCs w:val="21"/>
        </w:rPr>
        <w:t>1.9</w:t>
      </w:r>
      <w:r>
        <w:rPr>
          <w:rFonts w:asciiTheme="minorEastAsia" w:eastAsiaTheme="minorEastAsia" w:hAnsiTheme="minorEastAsia" w:hint="eastAsia"/>
          <w:color w:val="auto"/>
          <w:sz w:val="21"/>
          <w:szCs w:val="21"/>
        </w:rPr>
        <w:t>严禁贿赂</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w:t>
      </w:r>
      <w:r>
        <w:rPr>
          <w:rFonts w:asciiTheme="minorEastAsia" w:eastAsiaTheme="minorEastAsia" w:hAnsiTheme="minorEastAsia" w:hint="eastAsia"/>
          <w:color w:val="auto"/>
          <w:sz w:val="21"/>
          <w:szCs w:val="21"/>
        </w:rPr>
        <w:t>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w:t>
      </w:r>
      <w:r>
        <w:rPr>
          <w:rFonts w:asciiTheme="minorEastAsia" w:eastAsiaTheme="minorEastAsia" w:hAnsiTheme="minorEastAsia" w:hint="eastAsia"/>
          <w:color w:val="auto"/>
          <w:sz w:val="21"/>
          <w:szCs w:val="21"/>
        </w:rPr>
        <w:lastRenderedPageBreak/>
        <w:t>包人应按有关法纪严肃处理当事人，且承包人应对其上述行为造成的工程损害、发包人的经济损失等承担一切责任，并予赔偿。情节严重者，发包人有权终止承包人在本合同项下的承包。</w:t>
      </w:r>
    </w:p>
    <w:p w:rsidR="00D00D5E" w:rsidRDefault="00C1371E">
      <w:pPr>
        <w:kinsoku w:val="0"/>
        <w:overflowPunct w:val="0"/>
        <w:spacing w:line="360" w:lineRule="auto"/>
        <w:ind w:left="144"/>
        <w:jc w:val="left"/>
        <w:rPr>
          <w:rFonts w:asciiTheme="minorEastAsia" w:eastAsiaTheme="minorEastAsia" w:hAnsiTheme="minorEastAsia"/>
          <w:spacing w:val="-1"/>
        </w:rPr>
      </w:pPr>
      <w:bookmarkStart w:id="221" w:name="bookmark165"/>
      <w:bookmarkEnd w:id="221"/>
      <w:r>
        <w:rPr>
          <w:rFonts w:asciiTheme="minorEastAsia" w:eastAsiaTheme="minorEastAsia" w:hAnsiTheme="minorEastAsia"/>
        </w:rPr>
        <w:t>2.</w:t>
      </w:r>
      <w:r>
        <w:rPr>
          <w:rFonts w:asciiTheme="minorEastAsia" w:eastAsiaTheme="minorEastAsia" w:hAnsiTheme="minorEastAsia" w:hint="eastAsia"/>
          <w:spacing w:val="-1"/>
        </w:rPr>
        <w:t>发包人义务</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22" w:name="bookmark166"/>
      <w:bookmarkEnd w:id="222"/>
      <w:r>
        <w:rPr>
          <w:rFonts w:asciiTheme="minorEastAsia" w:eastAsiaTheme="minorEastAsia" w:hAnsiTheme="minorEastAsia"/>
          <w:color w:val="auto"/>
          <w:sz w:val="21"/>
          <w:szCs w:val="21"/>
        </w:rPr>
        <w:t>2.3</w:t>
      </w:r>
      <w:r>
        <w:rPr>
          <w:rFonts w:asciiTheme="minorEastAsia" w:eastAsiaTheme="minorEastAsia" w:hAnsiTheme="minorEastAsia" w:hint="eastAsia"/>
          <w:color w:val="auto"/>
          <w:sz w:val="21"/>
          <w:szCs w:val="21"/>
        </w:rPr>
        <w:t>提供施工场地</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发包人负责办理永久占地的征用及与之有关的拆迁赔偿</w:t>
      </w:r>
      <w:r>
        <w:rPr>
          <w:rFonts w:asciiTheme="minorEastAsia" w:eastAsiaTheme="minorEastAsia" w:hAnsiTheme="minorEastAsia" w:hint="eastAsia"/>
          <w:color w:val="auto"/>
          <w:sz w:val="21"/>
          <w:szCs w:val="21"/>
        </w:rPr>
        <w:t>手续并承担相关费用。承包人在按第</w:t>
      </w:r>
      <w:r>
        <w:rPr>
          <w:rFonts w:asciiTheme="minorEastAsia" w:eastAsiaTheme="minorEastAsia" w:hAnsiTheme="minorEastAsia"/>
          <w:color w:val="auto"/>
          <w:sz w:val="21"/>
          <w:szCs w:val="21"/>
        </w:rPr>
        <w:t xml:space="preserve">10 </w:t>
      </w:r>
      <w:r>
        <w:rPr>
          <w:rFonts w:asciiTheme="minorEastAsia" w:eastAsiaTheme="minorEastAsia" w:hAnsiTheme="minorEastAsia" w:hint="eastAsia"/>
          <w:color w:val="auto"/>
          <w:sz w:val="21"/>
          <w:szCs w:val="21"/>
        </w:rPr>
        <w:t>条规定提交施工进度计划的同时，应向监理人提交一份按施工先后次序所需的永久占地计划。监理人应在收到此计划后的</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w:t>
      </w:r>
      <w:r>
        <w:rPr>
          <w:rFonts w:asciiTheme="minorEastAsia" w:eastAsiaTheme="minorEastAsia" w:hAnsiTheme="minorEastAsia" w:hint="eastAsia"/>
          <w:color w:val="auto"/>
          <w:sz w:val="21"/>
          <w:szCs w:val="21"/>
        </w:rPr>
        <w:t>或措施不当等原因而造成的超计划占地或拆迁等所发生的征用和赔偿费用，应由承包人承担。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由于发包人未能按照本项规定办妥永久占地征用手续，影响承包人及时使用永久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占地造成的费用增加和（或）工期延误应由发包人承担。由于承包人未能按照本项规定提交占地计划，影响发包人办理永久占地征用手续造成的费用增加和（或）工期延误由承包人承担。</w:t>
      </w:r>
    </w:p>
    <w:p w:rsidR="00D00D5E" w:rsidRDefault="00C1371E">
      <w:pPr>
        <w:kinsoku w:val="0"/>
        <w:overflowPunct w:val="0"/>
        <w:spacing w:line="360" w:lineRule="auto"/>
        <w:jc w:val="left"/>
        <w:rPr>
          <w:rFonts w:asciiTheme="minorEastAsia" w:eastAsiaTheme="minorEastAsia" w:hAnsiTheme="minorEastAsia"/>
        </w:rPr>
      </w:pPr>
      <w:bookmarkStart w:id="223" w:name="bookmark167"/>
      <w:bookmarkEnd w:id="223"/>
      <w:r>
        <w:rPr>
          <w:rFonts w:asciiTheme="minorEastAsia" w:eastAsiaTheme="minorEastAsia" w:hAnsiTheme="minorEastAsia"/>
        </w:rPr>
        <w:t>3.</w:t>
      </w:r>
      <w:r>
        <w:rPr>
          <w:rFonts w:asciiTheme="minorEastAsia" w:eastAsiaTheme="minorEastAsia" w:hAnsiTheme="minorEastAsia" w:hint="eastAsia"/>
        </w:rPr>
        <w:t>监理人</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24" w:name="bookmark168"/>
      <w:bookmarkEnd w:id="224"/>
      <w:r>
        <w:rPr>
          <w:rFonts w:asciiTheme="minorEastAsia" w:eastAsiaTheme="minorEastAsia" w:hAnsiTheme="minorEastAsia" w:cs="Times New Roman"/>
          <w:color w:val="auto"/>
          <w:sz w:val="21"/>
          <w:szCs w:val="21"/>
        </w:rPr>
        <w:t>3.1</w:t>
      </w:r>
      <w:r>
        <w:rPr>
          <w:rFonts w:asciiTheme="minorEastAsia" w:eastAsiaTheme="minorEastAsia" w:hAnsiTheme="minorEastAsia" w:hint="eastAsia"/>
          <w:color w:val="auto"/>
          <w:sz w:val="21"/>
          <w:szCs w:val="21"/>
        </w:rPr>
        <w:t>监理人的职责和权力</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3.1.1 </w:t>
      </w:r>
      <w:r>
        <w:rPr>
          <w:rFonts w:asciiTheme="minorEastAsia" w:eastAsiaTheme="minorEastAsia" w:hAnsiTheme="minorEastAsia" w:hint="eastAsia"/>
          <w:color w:val="auto"/>
          <w:sz w:val="21"/>
          <w:szCs w:val="21"/>
        </w:rPr>
        <w:t>项补充：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监理人在行使下列权力前需要经发包人事先批准：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 xml:space="preserve">4.3 </w:t>
      </w:r>
      <w:r>
        <w:rPr>
          <w:rFonts w:asciiTheme="minorEastAsia" w:eastAsiaTheme="minorEastAsia" w:hAnsiTheme="minorEastAsia" w:hint="eastAsia"/>
          <w:color w:val="auto"/>
          <w:sz w:val="21"/>
          <w:szCs w:val="21"/>
        </w:rPr>
        <w:t>款，同意分包本工程的某些非关键性工作或者适合专业化队伍施工的专项工程；</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4.11</w:t>
      </w:r>
      <w:r>
        <w:rPr>
          <w:rFonts w:asciiTheme="minorEastAsia" w:eastAsiaTheme="minorEastAsia" w:hAnsiTheme="minorEastAsia" w:hint="eastAsia"/>
          <w:color w:val="auto"/>
          <w:sz w:val="21"/>
          <w:szCs w:val="21"/>
        </w:rPr>
        <w:t>款下产生的费用增加额；</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11.1</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12.3 </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12.4 </w:t>
      </w:r>
      <w:r>
        <w:rPr>
          <w:rFonts w:asciiTheme="minorEastAsia" w:eastAsiaTheme="minorEastAsia" w:hAnsiTheme="minorEastAsia" w:hint="eastAsia"/>
          <w:color w:val="auto"/>
          <w:sz w:val="21"/>
          <w:szCs w:val="21"/>
        </w:rPr>
        <w:t>款发布开工通知、暂停施工指示或复工通知；</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）决定第</w:t>
      </w:r>
      <w:r>
        <w:rPr>
          <w:rFonts w:asciiTheme="minorEastAsia" w:eastAsiaTheme="minorEastAsia" w:hAnsiTheme="minorEastAsia"/>
          <w:color w:val="auto"/>
          <w:sz w:val="21"/>
          <w:szCs w:val="21"/>
        </w:rPr>
        <w:t>11.3</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11.4</w:t>
      </w:r>
      <w:r>
        <w:rPr>
          <w:rFonts w:asciiTheme="minorEastAsia" w:eastAsiaTheme="minorEastAsia" w:hAnsiTheme="minorEastAsia" w:hint="eastAsia"/>
          <w:color w:val="auto"/>
          <w:sz w:val="21"/>
          <w:szCs w:val="21"/>
        </w:rPr>
        <w:t>款下的工期延长；</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）审查批准技术方案或设计的变更；</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15.3</w:t>
      </w:r>
      <w:r>
        <w:rPr>
          <w:rFonts w:asciiTheme="minorEastAsia" w:eastAsiaTheme="minorEastAsia" w:hAnsiTheme="minorEastAsia" w:hint="eastAsia"/>
          <w:color w:val="auto"/>
          <w:sz w:val="21"/>
          <w:szCs w:val="21"/>
        </w:rPr>
        <w:t>款发出的变更指示，其单项工程变更或累计变更涉及的金额超过了项目专用合同条款数据表中规定的金额；</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15.4 </w:t>
      </w:r>
      <w:r>
        <w:rPr>
          <w:rFonts w:asciiTheme="minorEastAsia" w:eastAsiaTheme="minorEastAsia" w:hAnsiTheme="minorEastAsia" w:hint="eastAsia"/>
          <w:color w:val="auto"/>
          <w:sz w:val="21"/>
          <w:szCs w:val="21"/>
        </w:rPr>
        <w:t>款下变更工作的单价；</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）按照第</w:t>
      </w:r>
      <w:r>
        <w:rPr>
          <w:rFonts w:asciiTheme="minorEastAsia" w:eastAsiaTheme="minorEastAsia" w:hAnsiTheme="minorEastAsia"/>
          <w:color w:val="auto"/>
          <w:sz w:val="21"/>
          <w:szCs w:val="21"/>
        </w:rPr>
        <w:t xml:space="preserve">15.6 </w:t>
      </w:r>
      <w:r>
        <w:rPr>
          <w:rFonts w:asciiTheme="minorEastAsia" w:eastAsiaTheme="minorEastAsia" w:hAnsiTheme="minorEastAsia" w:hint="eastAsia"/>
          <w:color w:val="auto"/>
          <w:sz w:val="21"/>
          <w:szCs w:val="21"/>
        </w:rPr>
        <w:t>款决定有关暂列金额的使用；</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15.8 </w:t>
      </w:r>
      <w:r>
        <w:rPr>
          <w:rFonts w:asciiTheme="minorEastAsia" w:eastAsiaTheme="minorEastAsia" w:hAnsiTheme="minorEastAsia" w:hint="eastAsia"/>
          <w:color w:val="auto"/>
          <w:sz w:val="21"/>
          <w:szCs w:val="21"/>
        </w:rPr>
        <w:t>款下的暂估价金额；</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23.1 </w:t>
      </w:r>
      <w:r>
        <w:rPr>
          <w:rFonts w:asciiTheme="minorEastAsia" w:eastAsiaTheme="minorEastAsia" w:hAnsiTheme="minorEastAsia" w:hint="eastAsia"/>
          <w:color w:val="auto"/>
          <w:sz w:val="21"/>
          <w:szCs w:val="21"/>
        </w:rPr>
        <w:t>款下的索赔额。</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Theme="minorEastAsia" w:eastAsiaTheme="minorEastAsia" w:hAnsiTheme="minorEastAsia"/>
          <w:color w:val="auto"/>
          <w:sz w:val="21"/>
          <w:szCs w:val="21"/>
        </w:rPr>
        <w:t>3.5</w:t>
      </w:r>
      <w:r>
        <w:rPr>
          <w:rFonts w:asciiTheme="minorEastAsia" w:eastAsiaTheme="minorEastAsia" w:hAnsiTheme="minorEastAsia" w:hint="eastAsia"/>
          <w:color w:val="auto"/>
          <w:sz w:val="21"/>
          <w:szCs w:val="21"/>
        </w:rPr>
        <w:t>款商定或确定。</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25" w:name="bookmark169"/>
      <w:bookmarkEnd w:id="225"/>
      <w:r>
        <w:rPr>
          <w:rFonts w:asciiTheme="minorEastAsia" w:eastAsiaTheme="minorEastAsia" w:hAnsiTheme="minorEastAsia" w:cs="Times New Roman"/>
          <w:color w:val="auto"/>
          <w:sz w:val="21"/>
          <w:szCs w:val="21"/>
        </w:rPr>
        <w:t>3.5</w:t>
      </w:r>
      <w:r>
        <w:rPr>
          <w:rFonts w:asciiTheme="minorEastAsia" w:eastAsiaTheme="minorEastAsia" w:hAnsiTheme="minorEastAsia" w:hint="eastAsia"/>
          <w:color w:val="auto"/>
          <w:sz w:val="21"/>
          <w:szCs w:val="21"/>
        </w:rPr>
        <w:t>商定或确定</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3.5.1 </w:t>
      </w:r>
      <w:r>
        <w:rPr>
          <w:rFonts w:asciiTheme="minorEastAsia" w:eastAsiaTheme="minorEastAsia" w:hAnsiTheme="minorEastAsia" w:hint="eastAsia"/>
          <w:color w:val="auto"/>
          <w:sz w:val="21"/>
          <w:szCs w:val="21"/>
        </w:rPr>
        <w:t>项补充：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如果这项商定或确定导致费用增加和（或）工期延长，或者涉及确定变更工程的价格，则总监理工程师在发出通知前，应征得发包人的同意。</w:t>
      </w:r>
    </w:p>
    <w:p w:rsidR="00D00D5E" w:rsidRDefault="00C1371E">
      <w:pPr>
        <w:kinsoku w:val="0"/>
        <w:overflowPunct w:val="0"/>
        <w:spacing w:line="360" w:lineRule="auto"/>
        <w:ind w:left="144"/>
        <w:jc w:val="left"/>
        <w:rPr>
          <w:rFonts w:asciiTheme="minorEastAsia" w:eastAsiaTheme="minorEastAsia" w:hAnsiTheme="minorEastAsia"/>
        </w:rPr>
      </w:pPr>
      <w:bookmarkStart w:id="226" w:name="bookmark170"/>
      <w:bookmarkEnd w:id="226"/>
      <w:r>
        <w:rPr>
          <w:rFonts w:asciiTheme="minorEastAsia" w:eastAsiaTheme="minorEastAsia" w:hAnsiTheme="minorEastAsia"/>
        </w:rPr>
        <w:lastRenderedPageBreak/>
        <w:t>4.</w:t>
      </w:r>
      <w:r>
        <w:rPr>
          <w:rFonts w:asciiTheme="minorEastAsia" w:eastAsiaTheme="minorEastAsia" w:hAnsiTheme="minorEastAsia" w:hint="eastAsia"/>
        </w:rPr>
        <w:t>承包人</w:t>
      </w:r>
    </w:p>
    <w:p w:rsidR="00D00D5E" w:rsidRDefault="00C1371E">
      <w:pPr>
        <w:pStyle w:val="a4"/>
        <w:kinsoku w:val="0"/>
        <w:overflowPunct w:val="0"/>
        <w:spacing w:line="360" w:lineRule="auto"/>
        <w:ind w:right="63"/>
        <w:jc w:val="left"/>
        <w:rPr>
          <w:rFonts w:asciiTheme="minorEastAsia" w:eastAsiaTheme="minorEastAsia" w:hAnsiTheme="minorEastAsia"/>
          <w:color w:val="auto"/>
          <w:sz w:val="21"/>
          <w:szCs w:val="21"/>
        </w:rPr>
      </w:pPr>
      <w:bookmarkStart w:id="227" w:name="bookmark171"/>
      <w:bookmarkEnd w:id="227"/>
      <w:r>
        <w:rPr>
          <w:rFonts w:asciiTheme="minorEastAsia" w:eastAsiaTheme="minorEastAsia" w:hAnsiTheme="minorEastAsia"/>
          <w:color w:val="auto"/>
          <w:sz w:val="21"/>
          <w:szCs w:val="21"/>
        </w:rPr>
        <w:t>4.1</w:t>
      </w:r>
      <w:r>
        <w:rPr>
          <w:rFonts w:asciiTheme="minorEastAsia" w:eastAsiaTheme="minorEastAsia" w:hAnsiTheme="minorEastAsia" w:hint="eastAsia"/>
          <w:color w:val="auto"/>
          <w:sz w:val="21"/>
          <w:szCs w:val="21"/>
        </w:rPr>
        <w:t>承包人的一般义务</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4.1.9  </w:t>
      </w:r>
      <w:r>
        <w:rPr>
          <w:rFonts w:asciiTheme="minorEastAsia" w:eastAsiaTheme="minorEastAsia" w:hAnsiTheme="minorEastAsia" w:hint="eastAsia"/>
          <w:color w:val="auto"/>
          <w:sz w:val="21"/>
          <w:szCs w:val="21"/>
        </w:rPr>
        <w:t>工程的维护和照管</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）在承包人负责照管与维护期间，如果本工程或材料、设备等发生损失或损害，除不可抗力原因之外，承包人均应自费弥补，并达到合同要求。承包人还应对按第</w:t>
      </w:r>
      <w:r>
        <w:rPr>
          <w:rFonts w:asciiTheme="minorEastAsia" w:eastAsiaTheme="minorEastAsia" w:hAnsiTheme="minorEastAsia"/>
          <w:color w:val="auto"/>
          <w:sz w:val="21"/>
          <w:szCs w:val="21"/>
        </w:rPr>
        <w:t xml:space="preserve">19 </w:t>
      </w:r>
      <w:r>
        <w:rPr>
          <w:rFonts w:asciiTheme="minorEastAsia" w:eastAsiaTheme="minorEastAsia" w:hAnsiTheme="minorEastAsia" w:hint="eastAsia"/>
          <w:color w:val="auto"/>
          <w:sz w:val="21"/>
          <w:szCs w:val="21"/>
        </w:rPr>
        <w:t>条规定而实施作业过程中由承包人造成的对工程的任何损失或损害负责。</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4.1.10  </w:t>
      </w:r>
      <w:r>
        <w:rPr>
          <w:rFonts w:asciiTheme="minorEastAsia" w:eastAsiaTheme="minorEastAsia" w:hAnsiTheme="minorEastAsia" w:hint="eastAsia"/>
          <w:color w:val="auto"/>
          <w:sz w:val="21"/>
          <w:szCs w:val="21"/>
        </w:rPr>
        <w:t>其他义务</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w:t>
      </w:r>
      <w:r>
        <w:rPr>
          <w:rFonts w:asciiTheme="minorEastAsia" w:eastAsiaTheme="minorEastAsia" w:hAnsiTheme="minorEastAsia" w:hint="eastAsia"/>
          <w:color w:val="auto"/>
          <w:sz w:val="21"/>
          <w:szCs w:val="21"/>
        </w:rPr>
        <w:t>化为：</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）临时占地由承包人向当地政府土地管理部门申请，并办理租用手续，承包人按有关规定直接支付其费用，发包人对此将予以协调。</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临时占地范围包括承包人驻地的办公室、食堂、宿舍、道路和机械设备停放场、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w:t>
      </w:r>
      <w:r>
        <w:rPr>
          <w:rFonts w:asciiTheme="minorEastAsia" w:eastAsiaTheme="minorEastAsia" w:hAnsiTheme="minorEastAsia" w:hint="eastAsia"/>
          <w:color w:val="auto"/>
          <w:sz w:val="21"/>
          <w:szCs w:val="21"/>
        </w:rPr>
        <w:t>迁补偿等相关费用。除项目专用合同条款另有约定外，临时占地的租地费用实行总额包干，列入工程量清单第</w:t>
      </w:r>
      <w:r>
        <w:rPr>
          <w:rFonts w:asciiTheme="minorEastAsia" w:eastAsiaTheme="minorEastAsia" w:hAnsiTheme="minorEastAsia"/>
          <w:color w:val="auto"/>
          <w:sz w:val="21"/>
          <w:szCs w:val="21"/>
        </w:rPr>
        <w:t xml:space="preserve">100 </w:t>
      </w:r>
      <w:r>
        <w:rPr>
          <w:rFonts w:asciiTheme="minorEastAsia" w:eastAsiaTheme="minorEastAsia" w:hAnsiTheme="minorEastAsia" w:hint="eastAsia"/>
          <w:color w:val="auto"/>
          <w:sz w:val="21"/>
          <w:szCs w:val="21"/>
        </w:rPr>
        <w:t>章中由承包人按总额报价。</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临时占地退还前，承包人应自费恢复到临时占地使用前的状况。如因承包人撤离</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后未按要求对临时占地进行恢复或虽进行了恢复但未达到使用标准的，将由发包人委托第三方对其恢复，所发生的费用将从应付给承包人的任何款项内扣除。</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）除项目专用合同条款另有约定外，承包人应承担并支付为获得本合同工程所需的石料、砂、砾石、黏土或其他当地材料等所发生的料场使用费及其他开支或补偿费。发包人应尽可能协助承</w:t>
      </w:r>
      <w:r>
        <w:rPr>
          <w:rFonts w:asciiTheme="minorEastAsia" w:eastAsiaTheme="minorEastAsia" w:hAnsiTheme="minorEastAsia" w:hint="eastAsia"/>
          <w:color w:val="auto"/>
          <w:sz w:val="21"/>
          <w:szCs w:val="21"/>
        </w:rPr>
        <w:t>包人办理料场租用手续及解决使用过程中的有关问题。</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w:t>
      </w:r>
      <w:r>
        <w:rPr>
          <w:rFonts w:asciiTheme="minorEastAsia" w:eastAsiaTheme="minorEastAsia" w:hAnsiTheme="minorEastAsia" w:hint="eastAsia"/>
          <w:color w:val="auto"/>
          <w:sz w:val="21"/>
          <w:szCs w:val="21"/>
        </w:rPr>
        <w:t>或委托银行发放</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民工工资，严禁发放给</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包工头</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或其他不具备用工主体资格的组织和个人。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工资支付表应如实记录支付单位、支付时间、支付对象</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支付数额、支付对象的身份证号和签字等信息。民工花名册和工资支付表应报监理</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人备查。</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w:t>
      </w:r>
      <w:r>
        <w:rPr>
          <w:rFonts w:asciiTheme="minorEastAsia" w:eastAsiaTheme="minorEastAsia" w:hAnsiTheme="minorEastAsia" w:hint="eastAsia"/>
          <w:color w:val="auto"/>
          <w:sz w:val="21"/>
          <w:szCs w:val="21"/>
        </w:rPr>
        <w:t>和交通运输主管部门备案，并委托开户银行负责日常监管，确保专款专用。开户银行发现账户资金不足、被挪用等情况，应及时向人力资源社会保障部门和交通运输主管部门报告。</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中。</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）承包人应履行项目专用合同条款约定的其他义务。</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28" w:name="bookmark172"/>
      <w:bookmarkEnd w:id="228"/>
      <w:r>
        <w:rPr>
          <w:rFonts w:asciiTheme="minorEastAsia" w:eastAsiaTheme="minorEastAsia" w:hAnsiTheme="minorEastAsia" w:cs="Times New Roman"/>
          <w:color w:val="auto"/>
          <w:sz w:val="21"/>
          <w:szCs w:val="21"/>
        </w:rPr>
        <w:t>4.2</w:t>
      </w:r>
      <w:r>
        <w:rPr>
          <w:rFonts w:asciiTheme="minorEastAsia" w:eastAsiaTheme="minorEastAsia" w:hAnsiTheme="minorEastAsia" w:hint="eastAsia"/>
          <w:color w:val="auto"/>
          <w:sz w:val="21"/>
          <w:szCs w:val="21"/>
        </w:rPr>
        <w:t>履约保证金</w:t>
      </w:r>
    </w:p>
    <w:p w:rsidR="00D00D5E" w:rsidRDefault="00C1371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承包人应保证其履约保证金在发包人签发交工验收证书且承包人按照合同约定缴纳质量保证</w:t>
      </w:r>
      <w:r>
        <w:rPr>
          <w:rFonts w:asciiTheme="minorEastAsia" w:eastAsiaTheme="minorEastAsia" w:hAnsiTheme="minorEastAsia" w:hint="eastAsia"/>
          <w:color w:val="auto"/>
          <w:spacing w:val="-1"/>
          <w:sz w:val="21"/>
          <w:szCs w:val="21"/>
        </w:rPr>
        <w:t>金</w:t>
      </w:r>
      <w:r>
        <w:rPr>
          <w:rFonts w:asciiTheme="minorEastAsia" w:eastAsiaTheme="minorEastAsia" w:hAnsiTheme="minorEastAsia" w:hint="eastAsia"/>
          <w:color w:val="auto"/>
          <w:sz w:val="21"/>
          <w:szCs w:val="21"/>
        </w:rPr>
        <w:t>前一直有效</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发包人应在收到承包人缴纳的质量保证</w:t>
      </w:r>
      <w:r>
        <w:rPr>
          <w:rFonts w:asciiTheme="minorEastAsia" w:eastAsiaTheme="minorEastAsia" w:hAnsiTheme="minorEastAsia" w:hint="eastAsia"/>
          <w:color w:val="auto"/>
          <w:spacing w:val="1"/>
          <w:sz w:val="21"/>
          <w:szCs w:val="21"/>
        </w:rPr>
        <w:t>金</w:t>
      </w:r>
      <w:r>
        <w:rPr>
          <w:rFonts w:asciiTheme="minorEastAsia" w:eastAsiaTheme="minorEastAsia" w:hAnsiTheme="minorEastAsia" w:hint="eastAsia"/>
          <w:color w:val="auto"/>
          <w:sz w:val="21"/>
          <w:szCs w:val="21"/>
        </w:rPr>
        <w:t>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天内将</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1"/>
          <w:sz w:val="21"/>
          <w:szCs w:val="21"/>
        </w:rPr>
        <w:t>履约保证金退还给承包人。</w:t>
      </w:r>
    </w:p>
    <w:p w:rsidR="00D00D5E" w:rsidRDefault="00C1371E">
      <w:pPr>
        <w:pStyle w:val="a4"/>
        <w:kinsoku w:val="0"/>
        <w:overflowPunct w:val="0"/>
        <w:spacing w:line="360" w:lineRule="auto"/>
        <w:ind w:right="109"/>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承包人拒绝按照本合同约定缴纳质量保证金的，发包人有权从交工付款证书中扣留相应金额作为质量保证金，或者直接将履约保证金金额用于保证承包人在缺陷责任期内履行缺陷修复义务。</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29" w:name="bookmark173"/>
      <w:bookmarkEnd w:id="229"/>
      <w:r>
        <w:rPr>
          <w:rFonts w:asciiTheme="minorEastAsia" w:eastAsiaTheme="minorEastAsia" w:hAnsiTheme="minorEastAsia" w:cs="Times New Roman"/>
          <w:color w:val="auto"/>
          <w:sz w:val="21"/>
          <w:szCs w:val="21"/>
        </w:rPr>
        <w:t>4.3</w:t>
      </w:r>
      <w:r>
        <w:rPr>
          <w:rFonts w:asciiTheme="minorEastAsia" w:eastAsiaTheme="minorEastAsia" w:hAnsiTheme="minorEastAsia" w:hint="eastAsia"/>
          <w:color w:val="auto"/>
          <w:sz w:val="21"/>
          <w:szCs w:val="21"/>
        </w:rPr>
        <w:t>分包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4.3.2 </w:t>
      </w:r>
      <w:r>
        <w:rPr>
          <w:rFonts w:asciiTheme="minorEastAsia" w:eastAsiaTheme="minorEastAsia" w:hAnsiTheme="minorEastAsia" w:hint="eastAsia"/>
          <w:color w:val="auto"/>
          <w:sz w:val="21"/>
          <w:szCs w:val="21"/>
        </w:rPr>
        <w:t>项～第</w:t>
      </w:r>
      <w:r>
        <w:rPr>
          <w:rFonts w:asciiTheme="minorEastAsia" w:eastAsiaTheme="minorEastAsia" w:hAnsiTheme="minorEastAsia" w:cs="Times New Roman"/>
          <w:color w:val="auto"/>
          <w:sz w:val="21"/>
          <w:szCs w:val="21"/>
        </w:rPr>
        <w:t xml:space="preserve">4.3.4 </w:t>
      </w:r>
      <w:r>
        <w:rPr>
          <w:rFonts w:asciiTheme="minorEastAsia" w:eastAsiaTheme="minorEastAsia" w:hAnsiTheme="minorEastAsia" w:hint="eastAsia"/>
          <w:color w:val="auto"/>
          <w:sz w:val="21"/>
          <w:szCs w:val="21"/>
        </w:rPr>
        <w:t>项细化为：</w:t>
      </w:r>
    </w:p>
    <w:p w:rsidR="00D00D5E" w:rsidRDefault="00C1371E">
      <w:pPr>
        <w:pStyle w:val="a4"/>
        <w:kinsoku w:val="0"/>
        <w:overflowPunct w:val="0"/>
        <w:spacing w:line="360" w:lineRule="auto"/>
        <w:ind w:right="10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4.3.2 </w:t>
      </w:r>
      <w:r>
        <w:rPr>
          <w:rFonts w:asciiTheme="minorEastAsia" w:eastAsiaTheme="minorEastAsia" w:hAnsiTheme="minorEastAsia" w:hint="eastAsia"/>
          <w:color w:val="auto"/>
          <w:sz w:val="21"/>
          <w:szCs w:val="21"/>
        </w:rPr>
        <w:t>承包人不得将工程关键性工作分包给第三人</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经发包人同意</w:t>
      </w:r>
      <w:r>
        <w:rPr>
          <w:rFonts w:asciiTheme="minorEastAsia" w:eastAsiaTheme="minorEastAsia" w:hAnsiTheme="minorEastAsia" w:hint="eastAsia"/>
          <w:color w:val="auto"/>
          <w:spacing w:val="-41"/>
          <w:sz w:val="21"/>
          <w:szCs w:val="21"/>
        </w:rPr>
        <w:t>，</w:t>
      </w:r>
      <w:r>
        <w:rPr>
          <w:rFonts w:asciiTheme="minorEastAsia" w:eastAsiaTheme="minorEastAsia" w:hAnsiTheme="minorEastAsia" w:hint="eastAsia"/>
          <w:color w:val="auto"/>
          <w:sz w:val="21"/>
          <w:szCs w:val="21"/>
        </w:rPr>
        <w:t>承包人可将</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工程的</w:t>
      </w:r>
      <w:r>
        <w:rPr>
          <w:rFonts w:asciiTheme="minorEastAsia" w:eastAsiaTheme="minorEastAsia" w:hAnsiTheme="minorEastAsia" w:hint="eastAsia"/>
          <w:color w:val="auto"/>
          <w:sz w:val="21"/>
          <w:szCs w:val="21"/>
        </w:rPr>
        <w:t>其他部分或工作分包给第三人。分包包括专业分包和劳务分包。</w:t>
      </w:r>
    </w:p>
    <w:p w:rsidR="00D00D5E" w:rsidRDefault="00C1371E">
      <w:pPr>
        <w:pStyle w:val="a4"/>
        <w:kinsoku w:val="0"/>
        <w:overflowPunct w:val="0"/>
        <w:spacing w:line="360" w:lineRule="auto"/>
        <w:ind w:right="97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4.3.3  </w:t>
      </w:r>
      <w:r>
        <w:rPr>
          <w:rFonts w:asciiTheme="minorEastAsia" w:eastAsiaTheme="minorEastAsia" w:hAnsiTheme="minorEastAsia" w:hint="eastAsia"/>
          <w:color w:val="auto"/>
          <w:sz w:val="21"/>
          <w:szCs w:val="21"/>
        </w:rPr>
        <w:t>专业分包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在工程施工过程中，承包人进行专业分包必须遵守以下规定：</w:t>
      </w:r>
    </w:p>
    <w:p w:rsidR="00D00D5E" w:rsidRDefault="00C1371E">
      <w:pPr>
        <w:pStyle w:val="a4"/>
        <w:kinsoku w:val="0"/>
        <w:overflowPunct w:val="0"/>
        <w:spacing w:line="360" w:lineRule="auto"/>
        <w:ind w:right="10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允许专业分包的工程范围仅限于非关键性工程或者适合专业化队伍施工的</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专业分包人的资格能</w:t>
      </w:r>
      <w:r>
        <w:rPr>
          <w:rFonts w:asciiTheme="minorEastAsia" w:eastAsiaTheme="minorEastAsia" w:hAnsiTheme="minorEastAsia" w:hint="eastAsia"/>
          <w:color w:val="auto"/>
          <w:spacing w:val="-29"/>
          <w:sz w:val="21"/>
          <w:szCs w:val="21"/>
        </w:rPr>
        <w:t>力</w:t>
      </w:r>
      <w:r>
        <w:rPr>
          <w:rFonts w:asciiTheme="minorEastAsia" w:eastAsiaTheme="minorEastAsia" w:hAnsiTheme="minorEastAsia" w:hint="eastAsia"/>
          <w:color w:val="auto"/>
          <w:sz w:val="21"/>
          <w:szCs w:val="21"/>
        </w:rPr>
        <w:t>（含安全生产能力</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应与其分包工程的标准和规模</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相适应，且应当具备如下条件：</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a.</w:t>
      </w:r>
      <w:r>
        <w:rPr>
          <w:rFonts w:asciiTheme="minorEastAsia" w:eastAsiaTheme="minorEastAsia" w:hAnsiTheme="minorEastAsia" w:hint="eastAsia"/>
          <w:color w:val="auto"/>
          <w:sz w:val="21"/>
          <w:szCs w:val="21"/>
        </w:rPr>
        <w:t>具有经工商登记的法人资格；</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b.  </w:t>
      </w:r>
      <w:r>
        <w:rPr>
          <w:rFonts w:asciiTheme="minorEastAsia" w:eastAsiaTheme="minorEastAsia" w:hAnsiTheme="minorEastAsia" w:hint="eastAsia"/>
          <w:color w:val="auto"/>
          <w:sz w:val="21"/>
          <w:szCs w:val="21"/>
        </w:rPr>
        <w:t>具有从事类似工程经验的管理与技术人员；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c.</w:t>
      </w:r>
      <w:r>
        <w:rPr>
          <w:rFonts w:asciiTheme="minorEastAsia" w:eastAsiaTheme="minorEastAsia" w:hAnsiTheme="minorEastAsia" w:hint="eastAsia"/>
          <w:color w:val="auto"/>
          <w:sz w:val="21"/>
          <w:szCs w:val="21"/>
        </w:rPr>
        <w:t>具有（自有或租赁）分包工程所需的施工设备。承包人应向监理人提交专业分包人的资格能力证明材料，经监理人审查并报发</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包人批准后，可以将相应专业工程分包给该专业分包人。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）专业分包工程不得再次分包。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）承包人和专业分包人应当按照交通运输主管部门制定的统一格式依法签订</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专业分包合同，并履行合同约定的义务。专业分包合同必须遵循承包合同的各项原则，满足承包合同中的质量、安全、进度、环保以及其他技术、</w:t>
      </w:r>
      <w:r>
        <w:rPr>
          <w:rFonts w:asciiTheme="minorEastAsia" w:eastAsiaTheme="minorEastAsia" w:hAnsiTheme="minorEastAsia" w:hint="eastAsia"/>
          <w:color w:val="auto"/>
          <w:sz w:val="21"/>
          <w:szCs w:val="21"/>
        </w:rPr>
        <w:t>经济等要求。专业分包合同必须明确约定工程款支付条款、结算方式以及保证按期支付的相应措施，确保工程款的支付。承包人应在工程实施前，将经监理人审查同意后的分包合同报发包人备案。</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）专业分包人应当设立项目管理机构，对所分包工程的施工活动实施管理。</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项目管理机构应当具有与分包工程的规模、技术复杂程度相适应的技术、经济管理人员，其中项目负责人和技术、财务、计量、质量、安全等主要管理人员必须是专业分包人本单位人员。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）承包人应当建立健全相关分包管理制度和台账，对专业分包工程的质量、安全、进度和专业分包人的行为等</w:t>
      </w:r>
      <w:r>
        <w:rPr>
          <w:rFonts w:asciiTheme="minorEastAsia" w:eastAsiaTheme="minorEastAsia" w:hAnsiTheme="minorEastAsia" w:hint="eastAsia"/>
          <w:color w:val="auto"/>
          <w:sz w:val="21"/>
          <w:szCs w:val="21"/>
        </w:rPr>
        <w:t>实施全过程管理，按照合同约定对专业分包工程的实施向发包人负责，并承担赔偿责任。专业分包合同不免除承包合同中规定的承包人的责任或者义务。</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）专业分包人应当依据专业分包合同的约定，组织分包工程的施工，并对分包工程的质量、安全和进度等实施有效控制。专业分包人对其分包的工程向承包人负责，并就所分包的工程向发包人承担连带责任。</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）承包人对施工现场安全负总责，并对专业分包人的安全生产进行培训和管</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理。专业分包人应将其专业分包工程的施工组织设计和施工安全方案报承包人备案。</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专业分包人对分包施工现场安全负责，发现事</w:t>
      </w:r>
      <w:r>
        <w:rPr>
          <w:rFonts w:asciiTheme="minorEastAsia" w:eastAsiaTheme="minorEastAsia" w:hAnsiTheme="minorEastAsia" w:hint="eastAsia"/>
          <w:color w:val="auto"/>
          <w:sz w:val="21"/>
          <w:szCs w:val="21"/>
        </w:rPr>
        <w:t>故隐患，应及时处理。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违反上述规定之一者属违规分包。</w:t>
      </w:r>
    </w:p>
    <w:p w:rsidR="00D00D5E" w:rsidRDefault="00C1371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4.3.4  </w:t>
      </w:r>
      <w:r>
        <w:rPr>
          <w:rFonts w:asciiTheme="minorEastAsia" w:eastAsiaTheme="minorEastAsia" w:hAnsiTheme="minorEastAsia" w:hint="eastAsia"/>
          <w:color w:val="auto"/>
          <w:sz w:val="21"/>
          <w:szCs w:val="21"/>
        </w:rPr>
        <w:t>劳务分包</w:t>
      </w:r>
    </w:p>
    <w:p w:rsidR="00D00D5E" w:rsidRDefault="00C1371E">
      <w:pPr>
        <w:pStyle w:val="a4"/>
        <w:kinsoku w:val="0"/>
        <w:overflowPunct w:val="0"/>
        <w:spacing w:line="360" w:lineRule="auto"/>
        <w:ind w:right="1870"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在工程施工过程中，承包人进行劳务分包必须遵守以下规定：</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）劳务分包人应具有施工劳务资质。</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劳务分包应当依法签订劳务分包合同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劳务分包合同必须由承包人的法定</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代表人或其委托代理人与劳务分包人直接签订，不得由他人代签。承包人的项目经</w:t>
      </w:r>
    </w:p>
    <w:p w:rsidR="00D00D5E" w:rsidRDefault="00C1371E">
      <w:pPr>
        <w:pStyle w:val="a4"/>
        <w:kinsoku w:val="0"/>
        <w:overflowPunct w:val="0"/>
        <w:spacing w:line="360" w:lineRule="auto"/>
        <w:ind w:right="189"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理部、项目经理、施工班组等不具备用工主体资格，不能与劳务分包人签订劳务分包合同。承包人应向发包人和监理人提交劳务分包合同副本并报项目所在地劳动保</w:t>
      </w:r>
      <w:r>
        <w:rPr>
          <w:rFonts w:asciiTheme="minorEastAsia" w:eastAsiaTheme="minorEastAsia" w:hAnsiTheme="minorEastAsia" w:hint="eastAsia"/>
          <w:color w:val="auto"/>
          <w:spacing w:val="-1"/>
          <w:sz w:val="21"/>
          <w:szCs w:val="21"/>
        </w:rPr>
        <w:t>障部门备案。</w:t>
      </w:r>
    </w:p>
    <w:p w:rsidR="00D00D5E" w:rsidRDefault="00C1371E">
      <w:pPr>
        <w:pStyle w:val="a4"/>
        <w:kinsoku w:val="0"/>
        <w:overflowPunct w:val="0"/>
        <w:spacing w:line="360" w:lineRule="auto"/>
        <w:ind w:right="18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承包人雇用的劳务作业应加入到承包人的施工班组统一管理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有关施工质</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量、施工安全、施工进度、环境保护、技术方案、试验检测、材料保管与供应、机械设备等都必须由承包人管理与调配，不得以包代管。</w:t>
      </w:r>
    </w:p>
    <w:p w:rsidR="00D00D5E" w:rsidRDefault="00C1371E">
      <w:pPr>
        <w:pStyle w:val="a4"/>
        <w:kinsoku w:val="0"/>
        <w:overflowPunct w:val="0"/>
        <w:spacing w:line="360" w:lineRule="auto"/>
        <w:ind w:right="18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承包人应当对劳务分包人员进行安全培训和管理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劳务分包人不得将其分</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包的劳务作业再次分包。</w:t>
      </w:r>
    </w:p>
    <w:p w:rsidR="00D00D5E" w:rsidRDefault="00C1371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违反上述规定之一者属违规分包。</w:t>
      </w:r>
      <w:r>
        <w:rPr>
          <w:rFonts w:asciiTheme="minorEastAsia" w:eastAsiaTheme="minorEastAsia" w:hAnsiTheme="minorEastAsia" w:cs="Times New Roman" w:hint="eastAsia"/>
          <w:color w:val="auto"/>
          <w:sz w:val="21"/>
          <w:szCs w:val="21"/>
        </w:rPr>
        <w:t xml:space="preserve"> </w:t>
      </w:r>
    </w:p>
    <w:p w:rsidR="00D00D5E" w:rsidRDefault="00C1371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本款补充第</w:t>
      </w:r>
      <w:r>
        <w:rPr>
          <w:rFonts w:asciiTheme="minorEastAsia" w:eastAsiaTheme="minorEastAsia" w:hAnsiTheme="minorEastAsia" w:cs="Times New Roman"/>
          <w:color w:val="auto"/>
          <w:sz w:val="21"/>
          <w:szCs w:val="21"/>
        </w:rPr>
        <w:t xml:space="preserve">4.3.6 </w:t>
      </w:r>
      <w:r>
        <w:rPr>
          <w:rFonts w:asciiTheme="minorEastAsia" w:eastAsiaTheme="minorEastAsia" w:hAnsiTheme="minorEastAsia" w:cs="Times New Roman" w:hint="eastAsia"/>
          <w:color w:val="auto"/>
          <w:sz w:val="21"/>
          <w:szCs w:val="21"/>
        </w:rPr>
        <w:t>项、第</w:t>
      </w:r>
      <w:r>
        <w:rPr>
          <w:rFonts w:asciiTheme="minorEastAsia" w:eastAsiaTheme="minorEastAsia" w:hAnsiTheme="minorEastAsia" w:cs="Times New Roman"/>
          <w:color w:val="auto"/>
          <w:sz w:val="21"/>
          <w:szCs w:val="21"/>
        </w:rPr>
        <w:t xml:space="preserve">4.3.7 </w:t>
      </w:r>
      <w:r>
        <w:rPr>
          <w:rFonts w:asciiTheme="minorEastAsia" w:eastAsiaTheme="minorEastAsia" w:hAnsiTheme="minorEastAsia" w:cs="Times New Roman" w:hint="eastAsia"/>
          <w:color w:val="auto"/>
          <w:sz w:val="21"/>
          <w:szCs w:val="21"/>
        </w:rPr>
        <w:t>项：</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230" w:name="bookmark174"/>
      <w:bookmarkEnd w:id="230"/>
      <w:r>
        <w:rPr>
          <w:rFonts w:asciiTheme="minorEastAsia" w:eastAsiaTheme="minorEastAsia" w:hAnsiTheme="minorEastAsia" w:cs="Times New Roman" w:hint="eastAsia"/>
          <w:color w:val="auto"/>
          <w:sz w:val="21"/>
          <w:szCs w:val="21"/>
        </w:rPr>
        <w:t xml:space="preserve">4.3.6 </w:t>
      </w:r>
      <w:r>
        <w:rPr>
          <w:rFonts w:asciiTheme="minorEastAsia" w:eastAsiaTheme="minorEastAsia" w:hAnsiTheme="minorEastAsia" w:cs="Times New Roman" w:hint="eastAsia"/>
          <w:color w:val="auto"/>
          <w:sz w:val="21"/>
          <w:szCs w:val="21"/>
        </w:rPr>
        <w:t>发包人对承包人与分包人之间的法律与经济纠纷不承担任何责任和义务。</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4.3.7 </w:t>
      </w:r>
      <w:r>
        <w:rPr>
          <w:rFonts w:asciiTheme="minorEastAsia" w:eastAsiaTheme="minorEastAsia" w:hAnsiTheme="minorEastAsia" w:cs="Times New Roman" w:hint="eastAsia"/>
          <w:color w:val="auto"/>
          <w:sz w:val="21"/>
          <w:szCs w:val="21"/>
        </w:rPr>
        <w:t>本项目的各项分包工作均应遵守《公路工程施工分包管理办法》的</w:t>
      </w:r>
      <w:r>
        <w:rPr>
          <w:rFonts w:asciiTheme="minorEastAsia" w:eastAsiaTheme="minorEastAsia" w:hAnsiTheme="minorEastAsia" w:cs="Times New Roman" w:hint="eastAsia"/>
          <w:color w:val="auto"/>
          <w:sz w:val="21"/>
          <w:szCs w:val="21"/>
        </w:rPr>
        <w:t>有关规定。</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lastRenderedPageBreak/>
        <w:t>4.4</w:t>
      </w:r>
      <w:r>
        <w:rPr>
          <w:rFonts w:asciiTheme="minorEastAsia" w:eastAsiaTheme="minorEastAsia" w:hAnsiTheme="minorEastAsia" w:hint="eastAsia"/>
          <w:color w:val="auto"/>
          <w:sz w:val="21"/>
          <w:szCs w:val="21"/>
        </w:rPr>
        <w:t>联合体</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4.4.4 </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4.4.4 </w:t>
      </w:r>
      <w:r>
        <w:rPr>
          <w:rFonts w:asciiTheme="minorEastAsia" w:eastAsiaTheme="minorEastAsia" w:hAnsiTheme="minorEastAsia" w:hint="eastAsia"/>
          <w:color w:val="auto"/>
          <w:sz w:val="21"/>
          <w:szCs w:val="21"/>
        </w:rPr>
        <w:t>未经发包人事先同意，联合体的组成与结构不得变动。</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31" w:name="bookmark175"/>
      <w:bookmarkEnd w:id="231"/>
      <w:r>
        <w:rPr>
          <w:rFonts w:asciiTheme="minorEastAsia" w:eastAsiaTheme="minorEastAsia" w:hAnsiTheme="minorEastAsia" w:cs="Times New Roman"/>
          <w:color w:val="auto"/>
          <w:sz w:val="21"/>
          <w:szCs w:val="21"/>
        </w:rPr>
        <w:t>4.6</w:t>
      </w:r>
      <w:r>
        <w:rPr>
          <w:rFonts w:asciiTheme="minorEastAsia" w:eastAsiaTheme="minorEastAsia" w:hAnsiTheme="minorEastAsia" w:hint="eastAsia"/>
          <w:color w:val="auto"/>
          <w:sz w:val="21"/>
          <w:szCs w:val="21"/>
        </w:rPr>
        <w:t>承包人人员的管理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4.6.3 </w:t>
      </w:r>
      <w:r>
        <w:rPr>
          <w:rFonts w:asciiTheme="minorEastAsia" w:eastAsiaTheme="minorEastAsia" w:hAnsiTheme="minorEastAsia" w:hint="eastAsia"/>
          <w:color w:val="auto"/>
          <w:sz w:val="21"/>
          <w:szCs w:val="21"/>
        </w:rPr>
        <w:t>项细化为：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7"/>
          <w:sz w:val="21"/>
          <w:szCs w:val="21"/>
        </w:rPr>
        <w:t>承包人安排在施工场地的主要管理人员和技术骨干应与承包人承诺的名单一</w:t>
      </w:r>
      <w:r>
        <w:rPr>
          <w:rFonts w:asciiTheme="minorEastAsia" w:eastAsiaTheme="minorEastAsia" w:hAnsiTheme="minorEastAsia" w:hint="eastAsia"/>
          <w:color w:val="auto"/>
          <w:sz w:val="21"/>
          <w:szCs w:val="21"/>
        </w:rPr>
        <w:t>致，并保持相对稳定。未经监理人批准，上述人员不应无故不到位或被替换；若确实无法到位或需替换，需经监理人审核并报发包人批准后，用同等资质和经历的人员替换。</w:t>
      </w:r>
    </w:p>
    <w:p w:rsidR="00D00D5E" w:rsidRDefault="00C1371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4.6.5 </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4.6.5 </w:t>
      </w:r>
      <w:r>
        <w:rPr>
          <w:rFonts w:asciiTheme="minorEastAsia" w:eastAsiaTheme="minorEastAsia" w:hAnsiTheme="minorEastAsia" w:hint="eastAsia"/>
          <w:color w:val="auto"/>
          <w:sz w:val="21"/>
          <w:szCs w:val="21"/>
        </w:rPr>
        <w:t>尽管承包人已按承诺派遣了上述各类人员</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但若这些人员仍</w:t>
      </w:r>
      <w:r>
        <w:rPr>
          <w:rFonts w:asciiTheme="minorEastAsia" w:eastAsiaTheme="minorEastAsia" w:hAnsiTheme="minorEastAsia" w:hint="eastAsia"/>
          <w:color w:val="auto"/>
          <w:spacing w:val="1"/>
          <w:sz w:val="21"/>
          <w:szCs w:val="21"/>
        </w:rPr>
        <w:t>不</w:t>
      </w:r>
      <w:r>
        <w:rPr>
          <w:rFonts w:asciiTheme="minorEastAsia" w:eastAsiaTheme="minorEastAsia" w:hAnsiTheme="minorEastAsia" w:hint="eastAsia"/>
          <w:color w:val="auto"/>
          <w:sz w:val="21"/>
          <w:szCs w:val="21"/>
        </w:rPr>
        <w:t>能满足合同</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32" w:name="bookmark176"/>
      <w:bookmarkEnd w:id="232"/>
      <w:r>
        <w:rPr>
          <w:rFonts w:asciiTheme="minorEastAsia" w:eastAsiaTheme="minorEastAsia" w:hAnsiTheme="minorEastAsia" w:cs="Times New Roman"/>
          <w:color w:val="auto"/>
          <w:sz w:val="21"/>
          <w:szCs w:val="21"/>
        </w:rPr>
        <w:t>4.7</w:t>
      </w:r>
      <w:r>
        <w:rPr>
          <w:rFonts w:asciiTheme="minorEastAsia" w:eastAsiaTheme="minorEastAsia" w:hAnsiTheme="minorEastAsia" w:hint="eastAsia"/>
          <w:color w:val="auto"/>
          <w:sz w:val="21"/>
          <w:szCs w:val="21"/>
        </w:rPr>
        <w:t>撤换承包人项目经理和其他人员</w:t>
      </w:r>
    </w:p>
    <w:p w:rsidR="00D00D5E" w:rsidRDefault="00C1371E">
      <w:pPr>
        <w:pStyle w:val="a4"/>
        <w:kinsoku w:val="0"/>
        <w:overflowPunct w:val="0"/>
        <w:spacing w:line="360" w:lineRule="auto"/>
        <w:ind w:leftChars="60" w:left="126" w:right="18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承包人应对其项目经理和其他人员进行有效管理。监理人要求撤换不能胜任本职工作</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行为不端或玩忽职守的承包人项目经理和其他人员的</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承包人应予以撤</w:t>
      </w:r>
      <w:r>
        <w:rPr>
          <w:rFonts w:asciiTheme="minorEastAsia" w:eastAsiaTheme="minorEastAsia" w:hAnsiTheme="minorEastAsia" w:hint="eastAsia"/>
          <w:color w:val="auto"/>
          <w:spacing w:val="1"/>
          <w:sz w:val="21"/>
          <w:szCs w:val="21"/>
        </w:rPr>
        <w:t>换</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同时委派经发包人与监理人同意的新的项目经理和其他人员。</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33" w:name="bookmark177"/>
      <w:bookmarkEnd w:id="233"/>
      <w:r>
        <w:rPr>
          <w:rFonts w:asciiTheme="minorEastAsia" w:eastAsiaTheme="minorEastAsia" w:hAnsiTheme="minorEastAsia" w:cs="Times New Roman"/>
          <w:color w:val="auto"/>
          <w:sz w:val="21"/>
          <w:szCs w:val="21"/>
        </w:rPr>
        <w:t>4.9</w:t>
      </w:r>
      <w:r>
        <w:rPr>
          <w:rFonts w:asciiTheme="minorEastAsia" w:eastAsiaTheme="minorEastAsia" w:hAnsiTheme="minorEastAsia" w:hint="eastAsia"/>
          <w:color w:val="auto"/>
          <w:sz w:val="21"/>
          <w:szCs w:val="21"/>
        </w:rPr>
        <w:t>工程价款应专款专用</w:t>
      </w:r>
    </w:p>
    <w:p w:rsidR="00D00D5E" w:rsidRDefault="00C1371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发包人按合同约定支付给承包人的各项价款应专用于合同工程。承包人必须在发包人指定的银行开户</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并与发包人</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银行共同签</w:t>
      </w:r>
      <w:r>
        <w:rPr>
          <w:rFonts w:asciiTheme="minorEastAsia" w:eastAsiaTheme="minorEastAsia" w:hAnsiTheme="minorEastAsia" w:hint="eastAsia"/>
          <w:color w:val="auto"/>
          <w:spacing w:val="-22"/>
          <w:sz w:val="21"/>
          <w:szCs w:val="21"/>
        </w:rPr>
        <w:t>订</w:t>
      </w:r>
      <w:r>
        <w:rPr>
          <w:rFonts w:asciiTheme="minorEastAsia" w:eastAsiaTheme="minorEastAsia" w:hAnsiTheme="minorEastAsia" w:hint="eastAsia"/>
          <w:color w:val="auto"/>
          <w:sz w:val="21"/>
          <w:szCs w:val="21"/>
        </w:rPr>
        <w:t>《工程资金监管协议</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接受发</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34" w:name="bookmark178"/>
      <w:bookmarkEnd w:id="234"/>
      <w:r>
        <w:rPr>
          <w:rFonts w:asciiTheme="minorEastAsia" w:eastAsiaTheme="minorEastAsia" w:hAnsiTheme="minorEastAsia" w:cs="Times New Roman"/>
          <w:color w:val="auto"/>
          <w:sz w:val="21"/>
          <w:szCs w:val="21"/>
        </w:rPr>
        <w:t>4.10</w:t>
      </w:r>
      <w:r>
        <w:rPr>
          <w:rFonts w:asciiTheme="minorEastAsia" w:eastAsiaTheme="minorEastAsia" w:hAnsiTheme="minorEastAsia" w:hint="eastAsia"/>
          <w:color w:val="auto"/>
          <w:sz w:val="21"/>
          <w:szCs w:val="21"/>
        </w:rPr>
        <w:t>承包人现场查勘</w:t>
      </w:r>
    </w:p>
    <w:p w:rsidR="00D00D5E" w:rsidRDefault="00C1371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4.10.1 </w:t>
      </w:r>
      <w:r>
        <w:rPr>
          <w:rFonts w:asciiTheme="minorEastAsia" w:eastAsiaTheme="minorEastAsia" w:hAnsiTheme="minorEastAsia" w:hint="eastAsia"/>
          <w:color w:val="auto"/>
          <w:sz w:val="21"/>
          <w:szCs w:val="21"/>
        </w:rPr>
        <w:t>项细化为：</w:t>
      </w:r>
      <w:r>
        <w:rPr>
          <w:rFonts w:asciiTheme="minorEastAsia" w:eastAsiaTheme="minorEastAsia" w:hAnsiTheme="minorEastAsia" w:hint="eastAsia"/>
          <w:color w:val="auto"/>
          <w:position w:val="11"/>
          <w:sz w:val="21"/>
          <w:szCs w:val="21"/>
        </w:rPr>
        <w:t>①</w:t>
      </w:r>
      <w:r>
        <w:rPr>
          <w:rFonts w:asciiTheme="minorEastAsia" w:eastAsiaTheme="minorEastAsia" w:hAnsiTheme="minorEastAsia" w:hint="eastAsia"/>
          <w:color w:val="auto"/>
          <w:position w:val="11"/>
          <w:sz w:val="21"/>
          <w:szCs w:val="21"/>
        </w:rPr>
        <w:t xml:space="preserve"> </w:t>
      </w:r>
      <w:r>
        <w:rPr>
          <w:rFonts w:asciiTheme="minorEastAsia" w:eastAsiaTheme="minorEastAsia" w:hAnsiTheme="minorEastAsia" w:hint="eastAsia"/>
          <w:color w:val="auto"/>
          <w:sz w:val="21"/>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w:t>
      </w:r>
      <w:r>
        <w:rPr>
          <w:rFonts w:asciiTheme="minorEastAsia" w:eastAsiaTheme="minorEastAsia" w:hAnsiTheme="minorEastAsia" w:hint="eastAsia"/>
          <w:color w:val="auto"/>
          <w:spacing w:val="-1"/>
          <w:sz w:val="21"/>
          <w:szCs w:val="21"/>
        </w:rPr>
        <w:t>责任。</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35" w:name="bookmark179"/>
      <w:bookmarkEnd w:id="235"/>
      <w:r>
        <w:rPr>
          <w:rFonts w:asciiTheme="minorEastAsia" w:eastAsiaTheme="minorEastAsia" w:hAnsiTheme="minorEastAsia" w:cs="Times New Roman"/>
          <w:color w:val="auto"/>
          <w:sz w:val="21"/>
          <w:szCs w:val="21"/>
        </w:rPr>
        <w:t>4.11</w:t>
      </w:r>
      <w:r>
        <w:rPr>
          <w:rFonts w:asciiTheme="minorEastAsia" w:eastAsiaTheme="minorEastAsia" w:hAnsiTheme="minorEastAsia" w:hint="eastAsia"/>
          <w:color w:val="auto"/>
          <w:sz w:val="21"/>
          <w:szCs w:val="21"/>
        </w:rPr>
        <w:t>不利物质条件</w:t>
      </w:r>
    </w:p>
    <w:p w:rsidR="00D00D5E" w:rsidRDefault="00C1371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pacing w:val="-2"/>
          <w:sz w:val="21"/>
          <w:szCs w:val="21"/>
        </w:rPr>
        <w:t>4.11.2</w:t>
      </w:r>
      <w:r>
        <w:rPr>
          <w:rFonts w:asciiTheme="minorEastAsia" w:eastAsiaTheme="minorEastAsia" w:hAnsiTheme="minorEastAsia" w:hint="eastAsia"/>
          <w:color w:val="auto"/>
          <w:sz w:val="21"/>
          <w:szCs w:val="21"/>
        </w:rPr>
        <w:t>项细化为：</w:t>
      </w:r>
    </w:p>
    <w:p w:rsidR="00D00D5E" w:rsidRDefault="00C1371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4.11.2</w:t>
      </w:r>
      <w:r>
        <w:rPr>
          <w:rFonts w:asciiTheme="minorEastAsia" w:eastAsiaTheme="minorEastAsia" w:hAnsiTheme="minorEastAsia" w:hint="eastAsia"/>
          <w:color w:val="auto"/>
          <w:spacing w:val="2"/>
          <w:sz w:val="21"/>
          <w:szCs w:val="21"/>
        </w:rPr>
        <w:t>承包人遇到不可预见的不利物质条件时，应采取适应不利物质条件的合</w:t>
      </w:r>
      <w:r>
        <w:rPr>
          <w:rFonts w:asciiTheme="minorEastAsia" w:eastAsiaTheme="minorEastAsia" w:hAnsiTheme="minorEastAsia" w:hint="eastAsia"/>
          <w:color w:val="auto"/>
          <w:sz w:val="21"/>
          <w:szCs w:val="21"/>
        </w:rPr>
        <w:t>理措施继续施工</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并及时通知监理人</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监理人应当及时发出指示</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指示构成变更的，</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按第</w:t>
      </w:r>
      <w:r>
        <w:rPr>
          <w:rFonts w:asciiTheme="minorEastAsia" w:eastAsiaTheme="minorEastAsia" w:hAnsiTheme="minorEastAsia" w:cs="Times New Roman"/>
          <w:color w:val="auto"/>
          <w:sz w:val="21"/>
          <w:szCs w:val="21"/>
        </w:rPr>
        <w:t xml:space="preserve">15 </w:t>
      </w:r>
      <w:r>
        <w:rPr>
          <w:rFonts w:asciiTheme="minorEastAsia" w:eastAsiaTheme="minorEastAsia" w:hAnsiTheme="minorEastAsia" w:hint="eastAsia"/>
          <w:color w:val="auto"/>
          <w:sz w:val="21"/>
          <w:szCs w:val="21"/>
        </w:rPr>
        <w:t>条约定办理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监理人没有发出指示的</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承包人因采取合理措施而增加的费用</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1"/>
          <w:sz w:val="21"/>
          <w:szCs w:val="21"/>
        </w:rPr>
        <w:t>和（或）工期延误，由发包人承担。</w:t>
      </w:r>
    </w:p>
    <w:p w:rsidR="00D00D5E" w:rsidRDefault="00C1371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pacing w:val="-2"/>
          <w:sz w:val="21"/>
          <w:szCs w:val="21"/>
        </w:rPr>
        <w:t>4.11.3</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4.11.3</w:t>
      </w:r>
      <w:r>
        <w:rPr>
          <w:rFonts w:asciiTheme="minorEastAsia" w:eastAsiaTheme="minorEastAsia" w:hAnsiTheme="minorEastAsia" w:hint="eastAsia"/>
          <w:color w:val="auto"/>
          <w:sz w:val="21"/>
          <w:szCs w:val="21"/>
        </w:rPr>
        <w:t>可预见的不利物质条件</w:t>
      </w:r>
    </w:p>
    <w:p w:rsidR="00D00D5E" w:rsidRDefault="00C1371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对于项目专用合同条款中已经明确指出的不利物质条件无论承包人是否有</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其经历和经验均视为承包人在接受合同时已预见其影响，并已在签约合同价中计入因其影响而可能发生的一切费用。</w:t>
      </w:r>
    </w:p>
    <w:p w:rsidR="00D00D5E" w:rsidRDefault="00C1371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）对于项目专用合同条款未明确指出，但是在不利物质条件发生之前，监理</w:t>
      </w:r>
      <w:r>
        <w:rPr>
          <w:rFonts w:asciiTheme="minorEastAsia" w:eastAsiaTheme="minorEastAsia" w:hAnsiTheme="minorEastAsia" w:hint="eastAsia"/>
          <w:color w:val="auto"/>
          <w:sz w:val="21"/>
          <w:szCs w:val="21"/>
        </w:rPr>
        <w:t>人已经指示承包人有可能发生，但承包人未能及时采取有效措施，而导致的损失和后果均由承包人承担。</w:t>
      </w:r>
    </w:p>
    <w:p w:rsidR="00D00D5E" w:rsidRDefault="00C1371E">
      <w:pPr>
        <w:pStyle w:val="a4"/>
        <w:kinsoku w:val="0"/>
        <w:overflowPunct w:val="0"/>
        <w:spacing w:line="360" w:lineRule="auto"/>
        <w:ind w:leftChars="60" w:left="126"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补充第</w:t>
      </w:r>
      <w:r>
        <w:rPr>
          <w:rFonts w:asciiTheme="minorEastAsia" w:eastAsiaTheme="minorEastAsia" w:hAnsiTheme="minorEastAsia" w:cs="Times New Roman"/>
          <w:color w:val="auto"/>
          <w:sz w:val="21"/>
          <w:szCs w:val="21"/>
        </w:rPr>
        <w:t xml:space="preserve">4.12 </w:t>
      </w:r>
      <w:r>
        <w:rPr>
          <w:rFonts w:asciiTheme="minorEastAsia" w:eastAsiaTheme="minorEastAsia" w:hAnsiTheme="minorEastAsia" w:hint="eastAsia"/>
          <w:color w:val="auto"/>
          <w:sz w:val="21"/>
          <w:szCs w:val="21"/>
        </w:rPr>
        <w:t>款、第</w:t>
      </w:r>
      <w:r>
        <w:rPr>
          <w:rFonts w:asciiTheme="minorEastAsia" w:eastAsiaTheme="minorEastAsia" w:hAnsiTheme="minorEastAsia" w:cs="Times New Roman"/>
          <w:color w:val="auto"/>
          <w:sz w:val="21"/>
          <w:szCs w:val="21"/>
        </w:rPr>
        <w:t xml:space="preserve">4.13 </w:t>
      </w:r>
      <w:r>
        <w:rPr>
          <w:rFonts w:asciiTheme="minorEastAsia" w:eastAsiaTheme="minorEastAsia" w:hAnsiTheme="minorEastAsia" w:hint="eastAsia"/>
          <w:color w:val="auto"/>
          <w:sz w:val="21"/>
          <w:szCs w:val="21"/>
        </w:rPr>
        <w:t>款：</w:t>
      </w:r>
    </w:p>
    <w:p w:rsidR="00D00D5E" w:rsidRDefault="00C1371E">
      <w:pPr>
        <w:pStyle w:val="a4"/>
        <w:kinsoku w:val="0"/>
        <w:overflowPunct w:val="0"/>
        <w:spacing w:line="360" w:lineRule="auto"/>
        <w:ind w:leftChars="60" w:left="126"/>
        <w:jc w:val="left"/>
        <w:rPr>
          <w:rFonts w:asciiTheme="minorEastAsia" w:eastAsiaTheme="minorEastAsia" w:hAnsiTheme="minorEastAsia"/>
          <w:color w:val="auto"/>
          <w:sz w:val="21"/>
          <w:szCs w:val="21"/>
        </w:rPr>
      </w:pPr>
      <w:bookmarkStart w:id="236" w:name="bookmark180"/>
      <w:bookmarkEnd w:id="236"/>
      <w:r>
        <w:rPr>
          <w:rFonts w:asciiTheme="minorEastAsia" w:eastAsiaTheme="minorEastAsia" w:hAnsiTheme="minorEastAsia" w:cs="Times New Roman"/>
          <w:color w:val="auto"/>
          <w:sz w:val="21"/>
          <w:szCs w:val="21"/>
        </w:rPr>
        <w:t>4.12</w:t>
      </w:r>
      <w:r>
        <w:rPr>
          <w:rFonts w:asciiTheme="minorEastAsia" w:eastAsiaTheme="minorEastAsia" w:hAnsiTheme="minorEastAsia" w:hint="eastAsia"/>
          <w:color w:val="auto"/>
          <w:sz w:val="21"/>
          <w:szCs w:val="21"/>
        </w:rPr>
        <w:t>投标文件的完备性</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w:t>
      </w:r>
      <w:r>
        <w:rPr>
          <w:rFonts w:asciiTheme="minorEastAsia" w:eastAsiaTheme="minorEastAsia" w:hAnsiTheme="minorEastAsia" w:hint="eastAsia"/>
          <w:color w:val="auto"/>
          <w:spacing w:val="-1"/>
          <w:sz w:val="21"/>
          <w:szCs w:val="21"/>
        </w:rPr>
        <w:t>成本合同工程及其缺陷修复所必需的一切工作和条件。</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37" w:name="bookmark181"/>
      <w:bookmarkEnd w:id="237"/>
      <w:r>
        <w:rPr>
          <w:rFonts w:asciiTheme="minorEastAsia" w:eastAsiaTheme="minorEastAsia" w:hAnsiTheme="minorEastAsia" w:cs="Times New Roman"/>
          <w:color w:val="auto"/>
          <w:sz w:val="21"/>
          <w:szCs w:val="21"/>
        </w:rPr>
        <w:t>4.13</w:t>
      </w:r>
      <w:r>
        <w:rPr>
          <w:rFonts w:asciiTheme="minorEastAsia" w:eastAsiaTheme="minorEastAsia" w:hAnsiTheme="minorEastAsia" w:hint="eastAsia"/>
          <w:color w:val="auto"/>
          <w:sz w:val="21"/>
          <w:szCs w:val="21"/>
        </w:rPr>
        <w:t>开展党建工作要求</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D00D5E" w:rsidRDefault="00C1371E">
      <w:pPr>
        <w:kinsoku w:val="0"/>
        <w:overflowPunct w:val="0"/>
        <w:spacing w:line="360" w:lineRule="auto"/>
        <w:jc w:val="left"/>
        <w:rPr>
          <w:rFonts w:asciiTheme="minorEastAsia" w:eastAsiaTheme="minorEastAsia" w:hAnsiTheme="minorEastAsia"/>
          <w:spacing w:val="-1"/>
        </w:rPr>
      </w:pPr>
      <w:bookmarkStart w:id="238" w:name="bookmark182"/>
      <w:bookmarkEnd w:id="238"/>
      <w:r>
        <w:rPr>
          <w:rFonts w:asciiTheme="minorEastAsia" w:eastAsiaTheme="minorEastAsia" w:hAnsiTheme="minorEastAsia"/>
        </w:rPr>
        <w:t>5.</w:t>
      </w:r>
      <w:r>
        <w:rPr>
          <w:rFonts w:asciiTheme="minorEastAsia" w:eastAsiaTheme="minorEastAsia" w:hAnsiTheme="minorEastAsia" w:hint="eastAsia"/>
          <w:spacing w:val="-1"/>
        </w:rPr>
        <w:t>材料和工程设备</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39" w:name="bookmark183"/>
      <w:bookmarkEnd w:id="239"/>
      <w:r>
        <w:rPr>
          <w:rFonts w:asciiTheme="minorEastAsia" w:eastAsiaTheme="minorEastAsia" w:hAnsiTheme="minorEastAsia" w:cs="Times New Roman"/>
          <w:color w:val="auto"/>
          <w:sz w:val="21"/>
          <w:szCs w:val="21"/>
        </w:rPr>
        <w:t>5.2</w:t>
      </w:r>
      <w:r>
        <w:rPr>
          <w:rFonts w:asciiTheme="minorEastAsia" w:eastAsiaTheme="minorEastAsia" w:hAnsiTheme="minorEastAsia" w:hint="eastAsia"/>
          <w:color w:val="auto"/>
          <w:sz w:val="21"/>
          <w:szCs w:val="21"/>
        </w:rPr>
        <w:t>发包人提供的材料和工程设备</w:t>
      </w:r>
    </w:p>
    <w:p w:rsidR="00D00D5E" w:rsidRDefault="00C1371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5.2.3 </w:t>
      </w:r>
      <w:r>
        <w:rPr>
          <w:rFonts w:asciiTheme="minorEastAsia" w:eastAsiaTheme="minorEastAsia" w:hAnsiTheme="minorEastAsia" w:hint="eastAsia"/>
          <w:color w:val="auto"/>
          <w:sz w:val="21"/>
          <w:szCs w:val="21"/>
        </w:rPr>
        <w:t>项补充：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承包人负责接收并按规定对材料进行抽样检验和对工程设备</w:t>
      </w:r>
      <w:r>
        <w:rPr>
          <w:rFonts w:asciiTheme="minorEastAsia" w:eastAsiaTheme="minorEastAsia" w:hAnsiTheme="minorEastAsia" w:hint="eastAsia"/>
          <w:color w:val="auto"/>
          <w:sz w:val="21"/>
          <w:szCs w:val="21"/>
        </w:rPr>
        <w:t>进行检验测试，若发现材料和工程设备存在缺陷，包人应及时通知监理人，发包人应及时改正通知中指出的缺陷。承包人负责接收后的运输和保管，因承包人的原因发生丢失、损坏或进度拖延，由承包人承担相应责任。</w:t>
      </w:r>
    </w:p>
    <w:p w:rsidR="00D00D5E" w:rsidRDefault="00C1371E">
      <w:pPr>
        <w:kinsoku w:val="0"/>
        <w:overflowPunct w:val="0"/>
        <w:spacing w:line="360" w:lineRule="auto"/>
        <w:jc w:val="left"/>
        <w:rPr>
          <w:rFonts w:asciiTheme="minorEastAsia" w:eastAsiaTheme="minorEastAsia" w:hAnsiTheme="minorEastAsia"/>
          <w:spacing w:val="-1"/>
        </w:rPr>
      </w:pPr>
      <w:bookmarkStart w:id="240" w:name="bookmark184"/>
      <w:bookmarkEnd w:id="240"/>
      <w:r>
        <w:rPr>
          <w:rFonts w:asciiTheme="minorEastAsia" w:eastAsiaTheme="minorEastAsia" w:hAnsiTheme="minorEastAsia"/>
        </w:rPr>
        <w:t>6.</w:t>
      </w:r>
      <w:r>
        <w:rPr>
          <w:rFonts w:asciiTheme="minorEastAsia" w:eastAsiaTheme="minorEastAsia" w:hAnsiTheme="minorEastAsia" w:hint="eastAsia"/>
          <w:spacing w:val="-1"/>
        </w:rPr>
        <w:t>施工设备和临时设施</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1" w:name="bookmark185"/>
      <w:bookmarkEnd w:id="241"/>
      <w:r>
        <w:rPr>
          <w:rFonts w:asciiTheme="minorEastAsia" w:eastAsiaTheme="minorEastAsia" w:hAnsiTheme="minorEastAsia" w:cs="Times New Roman"/>
          <w:color w:val="auto"/>
          <w:sz w:val="21"/>
          <w:szCs w:val="21"/>
        </w:rPr>
        <w:t>6.1</w:t>
      </w:r>
      <w:r>
        <w:rPr>
          <w:rFonts w:asciiTheme="minorEastAsia" w:eastAsiaTheme="minorEastAsia" w:hAnsiTheme="minorEastAsia" w:hint="eastAsia"/>
          <w:color w:val="auto"/>
          <w:sz w:val="21"/>
          <w:szCs w:val="21"/>
        </w:rPr>
        <w:t>承包人提供的施工设备和临时设施</w:t>
      </w:r>
    </w:p>
    <w:p w:rsidR="00D00D5E" w:rsidRDefault="00C1371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pacing w:val="7"/>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6.1.2 </w:t>
      </w:r>
      <w:r>
        <w:rPr>
          <w:rFonts w:asciiTheme="minorEastAsia" w:eastAsiaTheme="minorEastAsia" w:hAnsiTheme="minorEastAsia" w:hint="eastAsia"/>
          <w:color w:val="auto"/>
          <w:sz w:val="21"/>
          <w:szCs w:val="21"/>
        </w:rPr>
        <w:t>项约定为：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7"/>
          <w:sz w:val="21"/>
          <w:szCs w:val="21"/>
        </w:rPr>
        <w:t>承包人应自行承担修建临时设施的费用，需要临时占地的，应由承包人按第</w:t>
      </w:r>
      <w:r>
        <w:rPr>
          <w:rFonts w:asciiTheme="minorEastAsia" w:eastAsiaTheme="minorEastAsia" w:hAnsiTheme="minorEastAsia" w:cs="Times New Roman"/>
          <w:color w:val="auto"/>
          <w:sz w:val="21"/>
          <w:szCs w:val="21"/>
        </w:rPr>
        <w:t>4.1.10</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）目的规定办理。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2" w:name="bookmark186"/>
      <w:bookmarkEnd w:id="242"/>
      <w:r>
        <w:rPr>
          <w:rFonts w:asciiTheme="minorEastAsia" w:eastAsiaTheme="minorEastAsia" w:hAnsiTheme="minorEastAsia" w:cs="Times New Roman"/>
          <w:color w:val="auto"/>
          <w:sz w:val="21"/>
          <w:szCs w:val="21"/>
        </w:rPr>
        <w:t>6.3</w:t>
      </w:r>
      <w:r>
        <w:rPr>
          <w:rFonts w:asciiTheme="minorEastAsia" w:eastAsiaTheme="minorEastAsia" w:hAnsiTheme="minorEastAsia" w:hint="eastAsia"/>
          <w:color w:val="auto"/>
          <w:sz w:val="21"/>
          <w:szCs w:val="21"/>
        </w:rPr>
        <w:t>要求承包人增加或更换施工设备</w:t>
      </w:r>
    </w:p>
    <w:p w:rsidR="00D00D5E" w:rsidRDefault="00C1371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承包人承诺的施工设备必须按时到达现场，不得拖延、缺短或任意更换。尽管承包人已按</w:t>
      </w:r>
      <w:r>
        <w:rPr>
          <w:rFonts w:asciiTheme="minorEastAsia" w:eastAsiaTheme="minorEastAsia" w:hAnsiTheme="minorEastAsia" w:hint="eastAsia"/>
          <w:color w:val="auto"/>
          <w:sz w:val="21"/>
          <w:szCs w:val="21"/>
        </w:rPr>
        <w:t>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D00D5E" w:rsidRDefault="00C1371E">
      <w:pPr>
        <w:kinsoku w:val="0"/>
        <w:overflowPunct w:val="0"/>
        <w:spacing w:line="360" w:lineRule="auto"/>
        <w:ind w:left="144"/>
        <w:jc w:val="left"/>
        <w:rPr>
          <w:rFonts w:asciiTheme="minorEastAsia" w:eastAsiaTheme="minorEastAsia" w:hAnsiTheme="minorEastAsia"/>
        </w:rPr>
      </w:pPr>
      <w:bookmarkStart w:id="243" w:name="bookmark187"/>
      <w:bookmarkEnd w:id="243"/>
      <w:r>
        <w:rPr>
          <w:rFonts w:asciiTheme="minorEastAsia" w:eastAsiaTheme="minorEastAsia" w:hAnsiTheme="minorEastAsia"/>
        </w:rPr>
        <w:t>7.</w:t>
      </w:r>
      <w:r>
        <w:rPr>
          <w:rFonts w:asciiTheme="minorEastAsia" w:eastAsiaTheme="minorEastAsia" w:hAnsiTheme="minorEastAsia" w:hint="eastAsia"/>
        </w:rPr>
        <w:t>交通运输</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4" w:name="bookmark188"/>
      <w:bookmarkEnd w:id="244"/>
      <w:r>
        <w:rPr>
          <w:rFonts w:asciiTheme="minorEastAsia" w:eastAsiaTheme="minorEastAsia" w:hAnsiTheme="minorEastAsia" w:cs="Times New Roman"/>
          <w:color w:val="auto"/>
          <w:sz w:val="21"/>
          <w:szCs w:val="21"/>
        </w:rPr>
        <w:t>7.1</w:t>
      </w:r>
      <w:r>
        <w:rPr>
          <w:rFonts w:asciiTheme="minorEastAsia" w:eastAsiaTheme="minorEastAsia" w:hAnsiTheme="minorEastAsia" w:hint="eastAsia"/>
          <w:color w:val="auto"/>
          <w:sz w:val="21"/>
          <w:szCs w:val="21"/>
        </w:rPr>
        <w:t>道路通行权和场外设施</w:t>
      </w:r>
    </w:p>
    <w:p w:rsidR="00D00D5E" w:rsidRDefault="00C1371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本款约定为：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D00D5E" w:rsidRDefault="00C1371E">
      <w:pPr>
        <w:kinsoku w:val="0"/>
        <w:overflowPunct w:val="0"/>
        <w:spacing w:line="360" w:lineRule="auto"/>
        <w:ind w:left="144"/>
        <w:jc w:val="left"/>
        <w:rPr>
          <w:rFonts w:asciiTheme="minorEastAsia" w:eastAsiaTheme="minorEastAsia" w:hAnsiTheme="minorEastAsia"/>
        </w:rPr>
      </w:pPr>
      <w:bookmarkStart w:id="245" w:name="bookmark189"/>
      <w:bookmarkEnd w:id="245"/>
      <w:r>
        <w:rPr>
          <w:rFonts w:asciiTheme="minorEastAsia" w:eastAsiaTheme="minorEastAsia" w:hAnsiTheme="minorEastAsia"/>
        </w:rPr>
        <w:t>8.</w:t>
      </w:r>
      <w:r>
        <w:rPr>
          <w:rFonts w:asciiTheme="minorEastAsia" w:eastAsiaTheme="minorEastAsia" w:hAnsiTheme="minorEastAsia" w:hint="eastAsia"/>
        </w:rPr>
        <w:t>测量放线</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6" w:name="bookmark190"/>
      <w:bookmarkEnd w:id="246"/>
      <w:r>
        <w:rPr>
          <w:rFonts w:asciiTheme="minorEastAsia" w:eastAsiaTheme="minorEastAsia" w:hAnsiTheme="minorEastAsia" w:cs="Times New Roman"/>
          <w:color w:val="auto"/>
          <w:sz w:val="21"/>
          <w:szCs w:val="21"/>
        </w:rPr>
        <w:t>8.4</w:t>
      </w:r>
      <w:r>
        <w:rPr>
          <w:rFonts w:asciiTheme="minorEastAsia" w:eastAsiaTheme="minorEastAsia" w:hAnsiTheme="minorEastAsia" w:hint="eastAsia"/>
          <w:color w:val="auto"/>
          <w:sz w:val="21"/>
          <w:szCs w:val="21"/>
        </w:rPr>
        <w:t>监理人使用施工控制网</w:t>
      </w:r>
    </w:p>
    <w:p w:rsidR="00D00D5E" w:rsidRDefault="00C1371E">
      <w:pPr>
        <w:pStyle w:val="a4"/>
        <w:kinsoku w:val="0"/>
        <w:overflowPunct w:val="0"/>
        <w:spacing w:line="360" w:lineRule="auto"/>
        <w:ind w:right="97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经监理人批准，其他相关承包人也可免费使用施工控制网。</w:t>
      </w:r>
    </w:p>
    <w:p w:rsidR="00D00D5E" w:rsidRDefault="00C1371E">
      <w:pPr>
        <w:kinsoku w:val="0"/>
        <w:overflowPunct w:val="0"/>
        <w:spacing w:line="360" w:lineRule="auto"/>
        <w:ind w:left="144"/>
        <w:jc w:val="left"/>
        <w:rPr>
          <w:rFonts w:asciiTheme="minorEastAsia" w:eastAsiaTheme="minorEastAsia" w:hAnsiTheme="minorEastAsia"/>
          <w:spacing w:val="-1"/>
        </w:rPr>
      </w:pPr>
      <w:bookmarkStart w:id="247" w:name="bookmark191"/>
      <w:bookmarkEnd w:id="247"/>
      <w:r>
        <w:rPr>
          <w:rFonts w:asciiTheme="minorEastAsia" w:eastAsiaTheme="minorEastAsia" w:hAnsiTheme="minorEastAsia"/>
        </w:rPr>
        <w:t>9.</w:t>
      </w:r>
      <w:r>
        <w:rPr>
          <w:rFonts w:asciiTheme="minorEastAsia" w:eastAsiaTheme="minorEastAsia" w:hAnsiTheme="minorEastAsia" w:hint="eastAsia"/>
          <w:spacing w:val="-1"/>
        </w:rPr>
        <w:t>施工安全、治安保卫和环境保护</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8" w:name="bookmark192"/>
      <w:bookmarkEnd w:id="248"/>
      <w:r>
        <w:rPr>
          <w:rFonts w:asciiTheme="minorEastAsia" w:eastAsiaTheme="minorEastAsia" w:hAnsiTheme="minorEastAsia" w:cs="Times New Roman"/>
          <w:color w:val="auto"/>
          <w:sz w:val="21"/>
          <w:szCs w:val="21"/>
        </w:rPr>
        <w:t>9.2</w:t>
      </w:r>
      <w:r>
        <w:rPr>
          <w:rFonts w:asciiTheme="minorEastAsia" w:eastAsiaTheme="minorEastAsia" w:hAnsiTheme="minorEastAsia" w:hint="eastAsia"/>
          <w:color w:val="auto"/>
          <w:sz w:val="21"/>
          <w:szCs w:val="21"/>
        </w:rPr>
        <w:t>承包人的施工安全责任</w:t>
      </w:r>
    </w:p>
    <w:p w:rsidR="00D00D5E" w:rsidRDefault="00C1371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9.2.1 </w:t>
      </w:r>
      <w:r>
        <w:rPr>
          <w:rFonts w:asciiTheme="minorEastAsia" w:eastAsiaTheme="minorEastAsia" w:hAnsiTheme="minorEastAsia" w:hint="eastAsia"/>
          <w:color w:val="auto"/>
          <w:sz w:val="21"/>
          <w:szCs w:val="21"/>
        </w:rPr>
        <w:t>项细化为：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D00D5E" w:rsidRDefault="00C1371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承包人应根据本工程的实际安全施工要求，编制施工安全技术措施，并在签订合同协议书后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天内</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报监理人和发包人批准</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该施工安全技术措施包</w:t>
      </w:r>
      <w:r>
        <w:rPr>
          <w:rFonts w:asciiTheme="minorEastAsia" w:eastAsiaTheme="minorEastAsia" w:hAnsiTheme="minorEastAsia" w:hint="eastAsia"/>
          <w:color w:val="auto"/>
          <w:spacing w:val="-29"/>
          <w:sz w:val="21"/>
          <w:szCs w:val="21"/>
        </w:rPr>
        <w:t>括</w:t>
      </w:r>
      <w:r>
        <w:rPr>
          <w:rFonts w:asciiTheme="minorEastAsia" w:eastAsiaTheme="minorEastAsia" w:hAnsiTheme="minorEastAsia" w:hint="eastAsia"/>
          <w:color w:val="auto"/>
          <w:sz w:val="21"/>
          <w:szCs w:val="21"/>
        </w:rPr>
        <w:t>（但不限</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于）</w:t>
      </w:r>
      <w:r>
        <w:rPr>
          <w:rFonts w:asciiTheme="minorEastAsia" w:eastAsiaTheme="minorEastAsia" w:hAnsiTheme="minorEastAsia" w:hint="eastAsia"/>
          <w:color w:val="auto"/>
          <w:sz w:val="21"/>
          <w:szCs w:val="21"/>
        </w:rPr>
        <w:t>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本项目需要编制专项施工方案的工程包括但不限于以下内容：</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）不良地质条件下有潜在危险性的土方、石方开挖；</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）滑坡和高边坡处理；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）桩基础、挡墙基础、深水基础及</w:t>
      </w:r>
      <w:r>
        <w:rPr>
          <w:rFonts w:asciiTheme="minorEastAsia" w:eastAsiaTheme="minorEastAsia" w:hAnsiTheme="minorEastAsia" w:hint="eastAsia"/>
          <w:color w:val="auto"/>
          <w:sz w:val="21"/>
          <w:szCs w:val="21"/>
        </w:rPr>
        <w:t>围堰工程；</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）桥梁工程中的梁、拱、柱等构件施工等；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）隧道工程中的不良地质隧道、高瓦斯隧道等；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）水上工程中的打桩船作业、施工船作业、外海孤岛作业、边通航边施工作业等；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）水下工程中的水下焊接、混凝土浇筑、爆破工程等；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）爆破工程；</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）大型临时工程中的大型支架、模板、便桥的架设与拆除；桥梁、码头的加固与拆除；</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）其他危险性较大的工程。</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监理人和发包人在检查中发现有安全问题或有违反安全管理规章制度的情况时，可视为承包人违约，应按第</w:t>
      </w:r>
      <w:r>
        <w:rPr>
          <w:rFonts w:asciiTheme="minorEastAsia" w:eastAsiaTheme="minorEastAsia" w:hAnsiTheme="minorEastAsia"/>
          <w:color w:val="auto"/>
          <w:sz w:val="21"/>
          <w:szCs w:val="21"/>
        </w:rPr>
        <w:t xml:space="preserve">22.1 </w:t>
      </w:r>
      <w:r>
        <w:rPr>
          <w:rFonts w:asciiTheme="minorEastAsia" w:eastAsiaTheme="minorEastAsia" w:hAnsiTheme="minorEastAsia" w:hint="eastAsia"/>
          <w:color w:val="auto"/>
          <w:sz w:val="21"/>
          <w:szCs w:val="21"/>
        </w:rPr>
        <w:t>款的规定办理。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9.2.5 </w:t>
      </w:r>
      <w:r>
        <w:rPr>
          <w:rFonts w:asciiTheme="minorEastAsia" w:eastAsiaTheme="minorEastAsia" w:hAnsiTheme="minorEastAsia" w:hint="eastAsia"/>
          <w:color w:val="auto"/>
          <w:sz w:val="21"/>
          <w:szCs w:val="21"/>
        </w:rPr>
        <w:t>项细化为：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除项目专用合同条款另有约定外，安全生产费用应为投标价（不含安全生产费及建筑工程一切险及第三者责任险的保险费</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的</w:t>
      </w:r>
      <w:r>
        <w:rPr>
          <w:rFonts w:asciiTheme="minorEastAsia" w:eastAsiaTheme="minorEastAsia" w:hAnsiTheme="minorEastAsia" w:cs="Times New Roman"/>
          <w:color w:val="auto"/>
          <w:sz w:val="21"/>
          <w:szCs w:val="21"/>
        </w:rPr>
        <w:t>1.5</w:t>
      </w:r>
      <w:r>
        <w:rPr>
          <w:rFonts w:asciiTheme="minorEastAsia" w:eastAsiaTheme="minorEastAsia" w:hAnsiTheme="minorEastAsia" w:cs="Times New Roman"/>
          <w:color w:val="auto"/>
          <w:spacing w:val="-23"/>
          <w:sz w:val="21"/>
          <w:szCs w:val="21"/>
        </w:rPr>
        <w:t>%</w:t>
      </w:r>
      <w:r>
        <w:rPr>
          <w:rFonts w:asciiTheme="minorEastAsia" w:eastAsiaTheme="minorEastAsia" w:hAnsiTheme="minorEastAsia" w:hint="eastAsia"/>
          <w:color w:val="auto"/>
          <w:sz w:val="21"/>
          <w:szCs w:val="21"/>
        </w:rPr>
        <w:t>（若发包人公布了最高投标限价</w:t>
      </w:r>
      <w:r>
        <w:rPr>
          <w:rFonts w:asciiTheme="minorEastAsia" w:eastAsiaTheme="minorEastAsia" w:hAnsiTheme="minorEastAsia" w:hint="eastAsia"/>
          <w:color w:val="auto"/>
          <w:spacing w:val="-1"/>
          <w:sz w:val="21"/>
          <w:szCs w:val="21"/>
        </w:rPr>
        <w:t>时</w:t>
      </w:r>
      <w:r>
        <w:rPr>
          <w:rFonts w:asciiTheme="minorEastAsia" w:eastAsiaTheme="minorEastAsia" w:hAnsiTheme="minorEastAsia" w:hint="eastAsia"/>
          <w:color w:val="auto"/>
          <w:sz w:val="21"/>
          <w:szCs w:val="21"/>
        </w:rPr>
        <w:t>，按最高</w:t>
      </w:r>
      <w:r>
        <w:rPr>
          <w:rFonts w:asciiTheme="minorEastAsia" w:eastAsiaTheme="minorEastAsia" w:hAnsiTheme="minorEastAsia" w:hint="eastAsia"/>
          <w:color w:val="auto"/>
          <w:spacing w:val="2"/>
          <w:sz w:val="21"/>
          <w:szCs w:val="21"/>
        </w:rPr>
        <w:t>投</w:t>
      </w:r>
      <w:r>
        <w:rPr>
          <w:rFonts w:asciiTheme="minorEastAsia" w:eastAsiaTheme="minorEastAsia" w:hAnsiTheme="minorEastAsia" w:hint="eastAsia"/>
          <w:color w:val="auto"/>
          <w:sz w:val="21"/>
          <w:szCs w:val="21"/>
        </w:rPr>
        <w:t>标限</w:t>
      </w:r>
      <w:r>
        <w:rPr>
          <w:rFonts w:asciiTheme="minorEastAsia" w:eastAsiaTheme="minorEastAsia" w:hAnsiTheme="minorEastAsia" w:hint="eastAsia"/>
          <w:color w:val="auto"/>
          <w:spacing w:val="3"/>
          <w:sz w:val="21"/>
          <w:szCs w:val="21"/>
        </w:rPr>
        <w:t>价</w:t>
      </w:r>
      <w:r>
        <w:rPr>
          <w:rFonts w:asciiTheme="minorEastAsia" w:eastAsiaTheme="minorEastAsia" w:hAnsiTheme="minorEastAsia" w:hint="eastAsia"/>
          <w:color w:val="auto"/>
          <w:sz w:val="21"/>
          <w:szCs w:val="21"/>
        </w:rPr>
        <w:t>的</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cs="Times New Roman"/>
          <w:color w:val="auto"/>
          <w:sz w:val="21"/>
          <w:szCs w:val="21"/>
        </w:rPr>
        <w:t>1.5</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计</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pacing w:val="2"/>
          <w:sz w:val="21"/>
          <w:szCs w:val="21"/>
        </w:rPr>
        <w:t>安</w:t>
      </w:r>
      <w:r>
        <w:rPr>
          <w:rFonts w:asciiTheme="minorEastAsia" w:eastAsiaTheme="minorEastAsia" w:hAnsiTheme="minorEastAsia" w:hint="eastAsia"/>
          <w:color w:val="auto"/>
          <w:sz w:val="21"/>
          <w:szCs w:val="21"/>
        </w:rPr>
        <w:t>全生</w:t>
      </w:r>
      <w:r>
        <w:rPr>
          <w:rFonts w:asciiTheme="minorEastAsia" w:eastAsiaTheme="minorEastAsia" w:hAnsiTheme="minorEastAsia" w:hint="eastAsia"/>
          <w:color w:val="auto"/>
          <w:spacing w:val="2"/>
          <w:sz w:val="21"/>
          <w:szCs w:val="21"/>
        </w:rPr>
        <w:t>产</w:t>
      </w:r>
      <w:r>
        <w:rPr>
          <w:rFonts w:asciiTheme="minorEastAsia" w:eastAsiaTheme="minorEastAsia" w:hAnsiTheme="minorEastAsia" w:hint="eastAsia"/>
          <w:color w:val="auto"/>
          <w:sz w:val="21"/>
          <w:szCs w:val="21"/>
        </w:rPr>
        <w:t>费用应用于施</w:t>
      </w:r>
      <w:r>
        <w:rPr>
          <w:rFonts w:asciiTheme="minorEastAsia" w:eastAsiaTheme="minorEastAsia" w:hAnsiTheme="minorEastAsia" w:hint="eastAsia"/>
          <w:color w:val="auto"/>
          <w:spacing w:val="2"/>
          <w:sz w:val="21"/>
          <w:szCs w:val="21"/>
        </w:rPr>
        <w:t>工</w:t>
      </w:r>
      <w:r>
        <w:rPr>
          <w:rFonts w:asciiTheme="minorEastAsia" w:eastAsiaTheme="minorEastAsia" w:hAnsiTheme="minorEastAsia" w:hint="eastAsia"/>
          <w:color w:val="auto"/>
          <w:sz w:val="21"/>
          <w:szCs w:val="21"/>
        </w:rPr>
        <w:t>安全</w:t>
      </w:r>
      <w:r>
        <w:rPr>
          <w:rFonts w:asciiTheme="minorEastAsia" w:eastAsiaTheme="minorEastAsia" w:hAnsiTheme="minorEastAsia" w:hint="eastAsia"/>
          <w:color w:val="auto"/>
          <w:spacing w:val="2"/>
          <w:sz w:val="21"/>
          <w:szCs w:val="21"/>
        </w:rPr>
        <w:t>防</w:t>
      </w:r>
      <w:r>
        <w:rPr>
          <w:rFonts w:asciiTheme="minorEastAsia" w:eastAsiaTheme="minorEastAsia" w:hAnsiTheme="minorEastAsia" w:hint="eastAsia"/>
          <w:color w:val="auto"/>
          <w:sz w:val="21"/>
          <w:szCs w:val="21"/>
        </w:rPr>
        <w:t>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cs="Times New Roman"/>
          <w:color w:val="auto"/>
          <w:sz w:val="21"/>
          <w:szCs w:val="21"/>
        </w:rPr>
        <w:t xml:space="preserve">3.5 </w:t>
      </w:r>
      <w:r>
        <w:rPr>
          <w:rFonts w:asciiTheme="minorEastAsia" w:eastAsiaTheme="minorEastAsia" w:hAnsiTheme="minorEastAsia" w:hint="eastAsia"/>
          <w:color w:val="auto"/>
          <w:sz w:val="21"/>
          <w:szCs w:val="21"/>
        </w:rPr>
        <w:t>款商定或确定。</w:t>
      </w:r>
    </w:p>
    <w:p w:rsidR="00D00D5E" w:rsidRDefault="00C1371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本款补充第</w:t>
      </w:r>
      <w:r>
        <w:rPr>
          <w:rFonts w:asciiTheme="minorEastAsia" w:eastAsiaTheme="minorEastAsia" w:hAnsiTheme="minorEastAsia" w:cs="Times New Roman"/>
          <w:color w:val="auto"/>
          <w:sz w:val="21"/>
          <w:szCs w:val="21"/>
        </w:rPr>
        <w:t xml:space="preserve">9.2.8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pacing w:val="-2"/>
          <w:sz w:val="21"/>
          <w:szCs w:val="21"/>
        </w:rPr>
        <w:t>9.2.11</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9.2.8 </w:t>
      </w:r>
      <w:r>
        <w:rPr>
          <w:rFonts w:asciiTheme="minorEastAsia" w:eastAsiaTheme="minorEastAsia" w:hAnsiTheme="minorEastAsia" w:hint="eastAsia"/>
          <w:color w:val="auto"/>
          <w:sz w:val="21"/>
          <w:szCs w:val="21"/>
        </w:rPr>
        <w:t>承包人应充分关注和保障所有在现场工作的人员的安全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采</w:t>
      </w:r>
      <w:r>
        <w:rPr>
          <w:rFonts w:asciiTheme="minorEastAsia" w:eastAsiaTheme="minorEastAsia" w:hAnsiTheme="minorEastAsia" w:hint="eastAsia"/>
          <w:color w:val="auto"/>
          <w:spacing w:val="1"/>
          <w:sz w:val="21"/>
          <w:szCs w:val="21"/>
        </w:rPr>
        <w:t>取</w:t>
      </w:r>
      <w:r>
        <w:rPr>
          <w:rFonts w:asciiTheme="minorEastAsia" w:eastAsiaTheme="minorEastAsia" w:hAnsiTheme="minorEastAsia" w:hint="eastAsia"/>
          <w:color w:val="auto"/>
          <w:sz w:val="21"/>
          <w:szCs w:val="21"/>
        </w:rPr>
        <w:t>以下有效措</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施，使现场和本合同工程的实施保持有条不紊，以免使上述人员的安全受到威胁。</w:t>
      </w:r>
    </w:p>
    <w:p w:rsidR="00D00D5E" w:rsidRDefault="00C1371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）按</w:t>
      </w:r>
      <w:r>
        <w:rPr>
          <w:rFonts w:asciiTheme="minorEastAsia" w:eastAsiaTheme="minorEastAsia" w:hAnsiTheme="minorEastAsia" w:hint="eastAsia"/>
          <w:color w:val="auto"/>
          <w:sz w:val="21"/>
          <w:szCs w:val="21"/>
        </w:rPr>
        <w:t>《公路水运工程安全生产监督管理办法</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规定的最低数量和资质条件配</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备专职安全生产管理人员；</w:t>
      </w:r>
    </w:p>
    <w:p w:rsidR="00D00D5E" w:rsidRDefault="00C1371E">
      <w:pPr>
        <w:pStyle w:val="a4"/>
        <w:kinsoku w:val="0"/>
        <w:overflowPunct w:val="0"/>
        <w:spacing w:line="360" w:lineRule="auto"/>
        <w:ind w:right="228"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）承包人的垂直运输机械作业人员、施工船舶作业人员、爆破作业人员、安</w:t>
      </w:r>
      <w:r>
        <w:rPr>
          <w:rFonts w:asciiTheme="minorEastAsia" w:eastAsiaTheme="minorEastAsia" w:hAnsiTheme="minorEastAsia" w:hint="eastAsia"/>
          <w:color w:val="auto"/>
          <w:sz w:val="21"/>
          <w:szCs w:val="21"/>
        </w:rPr>
        <w:t>装拆卸工、起重信号工、电工、焊工等国家规定的特种作业人员，必须按照国家规定经过专门的安全作业培训，并取得特种作业操作资格证书后，方可上岗作业；</w:t>
      </w:r>
    </w:p>
    <w:p w:rsidR="00D00D5E" w:rsidRDefault="00C1371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）所有施工机具设备和高空作业设备均应定期检查，并有安全员的签字记录；</w:t>
      </w:r>
    </w:p>
    <w:p w:rsidR="00D00D5E" w:rsidRDefault="00C1371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根据本合同各单位工程的施工特点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严格执</w:t>
      </w:r>
      <w:r>
        <w:rPr>
          <w:rFonts w:asciiTheme="minorEastAsia" w:eastAsiaTheme="minorEastAsia" w:hAnsiTheme="minorEastAsia" w:hint="eastAsia"/>
          <w:color w:val="auto"/>
          <w:spacing w:val="-29"/>
          <w:sz w:val="21"/>
          <w:szCs w:val="21"/>
        </w:rPr>
        <w:t>行</w:t>
      </w:r>
      <w:r>
        <w:rPr>
          <w:rFonts w:asciiTheme="minorEastAsia" w:eastAsiaTheme="minorEastAsia" w:hAnsiTheme="minorEastAsia" w:hint="eastAsia"/>
          <w:color w:val="auto"/>
          <w:sz w:val="21"/>
          <w:szCs w:val="21"/>
        </w:rPr>
        <w:t>《公路水运工程安全生产监</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督管理办法</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《公路工程施工安全技术规范》等有关规定。</w:t>
      </w:r>
    </w:p>
    <w:p w:rsidR="00D00D5E" w:rsidRDefault="00C1371E">
      <w:pPr>
        <w:pStyle w:val="a4"/>
        <w:kinsoku w:val="0"/>
        <w:overflowPunct w:val="0"/>
        <w:spacing w:line="360" w:lineRule="auto"/>
        <w:ind w:right="23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9.2.9</w:t>
      </w:r>
      <w:r>
        <w:rPr>
          <w:rFonts w:asciiTheme="minorEastAsia" w:eastAsiaTheme="minorEastAsia" w:hAnsiTheme="minorEastAsia" w:hint="eastAsia"/>
          <w:color w:val="auto"/>
          <w:spacing w:val="4"/>
          <w:sz w:val="21"/>
          <w:szCs w:val="21"/>
        </w:rPr>
        <w:t>为了保护本合同工程免遭损坏，或为了现场附近和过往群众的安全与方</w:t>
      </w:r>
      <w:r>
        <w:rPr>
          <w:rFonts w:asciiTheme="minorEastAsia" w:eastAsiaTheme="minorEastAsia" w:hAnsiTheme="minorEastAsia" w:hint="eastAsia"/>
          <w:color w:val="auto"/>
          <w:sz w:val="21"/>
          <w:szCs w:val="21"/>
        </w:rPr>
        <w:t>便，在确有必要的时候和地方，或当监理人或有关主管部门要求时，承包人应自费提供照明、警卫、护栅、警告标志等安全防护设施。</w:t>
      </w:r>
    </w:p>
    <w:p w:rsidR="00D00D5E" w:rsidRDefault="00C1371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9.2.10 </w:t>
      </w:r>
      <w:r>
        <w:rPr>
          <w:rFonts w:asciiTheme="minorEastAsia" w:eastAsiaTheme="minorEastAsia" w:hAnsiTheme="minorEastAsia" w:hint="eastAsia"/>
          <w:color w:val="auto"/>
          <w:sz w:val="21"/>
          <w:szCs w:val="21"/>
        </w:rPr>
        <w:t>在通航水域施工时，承包人应与当地主管部门取得联系，设置必要的导航标志，及时发布航行通告，确保施工水域安全。</w:t>
      </w:r>
    </w:p>
    <w:p w:rsidR="00D00D5E" w:rsidRDefault="00C1371E">
      <w:pPr>
        <w:pStyle w:val="a4"/>
        <w:kinsoku w:val="0"/>
        <w:overflowPunct w:val="0"/>
        <w:spacing w:line="360" w:lineRule="auto"/>
        <w:ind w:right="224"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9.2.11</w:t>
      </w:r>
      <w:r>
        <w:rPr>
          <w:rFonts w:asciiTheme="minorEastAsia" w:eastAsiaTheme="minorEastAsia" w:hAnsiTheme="minorEastAsia" w:hint="eastAsia"/>
          <w:color w:val="auto"/>
          <w:spacing w:val="1"/>
          <w:sz w:val="21"/>
          <w:szCs w:val="21"/>
        </w:rPr>
        <w:t>在整个施工过程中对承包人采取的施工安全措施，发包人和监理人有权</w:t>
      </w:r>
      <w:r>
        <w:rPr>
          <w:rFonts w:asciiTheme="minorEastAsia" w:eastAsiaTheme="minorEastAsia" w:hAnsiTheme="minorEastAsia" w:hint="eastAsia"/>
          <w:color w:val="auto"/>
          <w:sz w:val="21"/>
          <w:szCs w:val="21"/>
        </w:rPr>
        <w:t>监督，并向承包人提出整改要求。如果由于承包人未能对其负责的上述事项采取各种必要的措施而导致或发生与此有关的人身伤亡、罚款、索赔、损失补偿、诉讼费用及其他一切责任应由承包人负责。</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49" w:name="bookmark193"/>
      <w:bookmarkEnd w:id="249"/>
      <w:r>
        <w:rPr>
          <w:rFonts w:asciiTheme="minorEastAsia" w:eastAsiaTheme="minorEastAsia" w:hAnsiTheme="minorEastAsia" w:cs="Times New Roman"/>
          <w:color w:val="auto"/>
          <w:sz w:val="21"/>
          <w:szCs w:val="21"/>
        </w:rPr>
        <w:t>9.4</w:t>
      </w:r>
      <w:r>
        <w:rPr>
          <w:rFonts w:asciiTheme="minorEastAsia" w:eastAsiaTheme="minorEastAsia" w:hAnsiTheme="minorEastAsia" w:hint="eastAsia"/>
          <w:color w:val="auto"/>
          <w:sz w:val="21"/>
          <w:szCs w:val="21"/>
        </w:rPr>
        <w:t>环境保护</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9.4.7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pacing w:val="-2"/>
          <w:sz w:val="21"/>
          <w:szCs w:val="21"/>
        </w:rPr>
        <w:t>9.4.11</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9.4.7  </w:t>
      </w:r>
      <w:r>
        <w:rPr>
          <w:rFonts w:asciiTheme="minorEastAsia" w:eastAsiaTheme="minorEastAsia" w:hAnsiTheme="minorEastAsia" w:hint="eastAsia"/>
          <w:color w:val="auto"/>
          <w:sz w:val="21"/>
          <w:szCs w:val="21"/>
        </w:rPr>
        <w:t>承包人应切实执行技术规范中有关环境保护方面的条款和规定。</w:t>
      </w:r>
    </w:p>
    <w:p w:rsidR="00D00D5E" w:rsidRDefault="00C1371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对于来自施工机械和运输车辆的施工噪声</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为保护施工人员的健康</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应遵</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Theme="minorEastAsia" w:eastAsiaTheme="minorEastAsia" w:hAnsiTheme="minorEastAsia" w:cs="Times New Roman"/>
          <w:color w:val="auto"/>
          <w:sz w:val="21"/>
          <w:szCs w:val="21"/>
        </w:rPr>
        <w:t>150m</w:t>
      </w:r>
      <w:r>
        <w:rPr>
          <w:rFonts w:asciiTheme="minorEastAsia" w:eastAsiaTheme="minorEastAsia" w:hAnsiTheme="minorEastAsia" w:hint="eastAsia"/>
          <w:color w:val="auto"/>
          <w:sz w:val="21"/>
          <w:szCs w:val="21"/>
        </w:rPr>
        <w:t>以内的施工现场，施工时间应加以控制。</w:t>
      </w:r>
    </w:p>
    <w:p w:rsidR="00D00D5E" w:rsidRDefault="00C1371E">
      <w:pPr>
        <w:pStyle w:val="a4"/>
        <w:kinsoku w:val="0"/>
        <w:overflowPunct w:val="0"/>
        <w:spacing w:line="360" w:lineRule="auto"/>
        <w:ind w:right="227"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对于公路施工中粉尘污染的主要污染</w:t>
      </w:r>
      <w:r>
        <w:rPr>
          <w:rFonts w:asciiTheme="minorEastAsia" w:eastAsiaTheme="minorEastAsia" w:hAnsiTheme="minorEastAsia" w:hint="eastAsia"/>
          <w:color w:val="auto"/>
          <w:spacing w:val="1"/>
          <w:sz w:val="21"/>
          <w:szCs w:val="21"/>
        </w:rPr>
        <w:t>源</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灰土拌和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施工车辆和筑路机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械运行及运输产生的扬尘，应采取有效措施减轻其对施工现场的大气污染，保护人民健康，如：</w:t>
      </w:r>
    </w:p>
    <w:p w:rsidR="00D00D5E" w:rsidRDefault="00C1371E">
      <w:pPr>
        <w:pStyle w:val="a4"/>
        <w:kinsoku w:val="0"/>
        <w:overflowPunct w:val="0"/>
        <w:spacing w:line="360" w:lineRule="auto"/>
        <w:ind w:right="227"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1"/>
          <w:sz w:val="21"/>
          <w:szCs w:val="21"/>
        </w:rPr>
        <w:t>a.</w:t>
      </w:r>
      <w:r>
        <w:rPr>
          <w:rFonts w:asciiTheme="minorEastAsia" w:eastAsiaTheme="minorEastAsia" w:hAnsiTheme="minorEastAsia" w:hint="eastAsia"/>
          <w:color w:val="auto"/>
          <w:sz w:val="21"/>
          <w:szCs w:val="21"/>
        </w:rPr>
        <w:t>拌和设备应有较好的密封，或有防尘设备。</w:t>
      </w:r>
    </w:p>
    <w:p w:rsidR="00D00D5E" w:rsidRDefault="00C1371E">
      <w:pPr>
        <w:pStyle w:val="a4"/>
        <w:kinsoku w:val="0"/>
        <w:overflowPunct w:val="0"/>
        <w:spacing w:line="360" w:lineRule="auto"/>
        <w:ind w:right="227"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b.  </w:t>
      </w:r>
      <w:r>
        <w:rPr>
          <w:rFonts w:asciiTheme="minorEastAsia" w:eastAsiaTheme="minorEastAsia" w:hAnsiTheme="minorEastAsia" w:hint="eastAsia"/>
          <w:color w:val="auto"/>
          <w:sz w:val="21"/>
          <w:szCs w:val="21"/>
        </w:rPr>
        <w:t>施工通道、沥青混凝土拌和站及灰土拌和站应经常进行洒水降尘。</w:t>
      </w:r>
    </w:p>
    <w:p w:rsidR="00D00D5E" w:rsidRDefault="00C1371E">
      <w:pPr>
        <w:pStyle w:val="a4"/>
        <w:kinsoku w:val="0"/>
        <w:overflowPunct w:val="0"/>
        <w:spacing w:line="360" w:lineRule="auto"/>
        <w:ind w:right="227"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1"/>
          <w:sz w:val="21"/>
          <w:szCs w:val="21"/>
        </w:rPr>
        <w:t>c.</w:t>
      </w:r>
      <w:r>
        <w:rPr>
          <w:rFonts w:asciiTheme="minorEastAsia" w:eastAsiaTheme="minorEastAsia" w:hAnsiTheme="minorEastAsia" w:hint="eastAsia"/>
          <w:color w:val="auto"/>
          <w:sz w:val="21"/>
          <w:szCs w:val="21"/>
        </w:rPr>
        <w:t>路面施工应注意保持水分，以免扬尘。</w:t>
      </w:r>
    </w:p>
    <w:p w:rsidR="00D00D5E" w:rsidRDefault="00C1371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d. </w:t>
      </w:r>
      <w:r>
        <w:rPr>
          <w:rFonts w:asciiTheme="minorEastAsia" w:eastAsiaTheme="minorEastAsia" w:hAnsiTheme="minorEastAsia" w:hint="eastAsia"/>
          <w:color w:val="auto"/>
          <w:sz w:val="21"/>
          <w:szCs w:val="21"/>
        </w:rPr>
        <w:t>隧道出渣和桥梁钻孔灌注桩施工时排出的泥浆要进行妥善处理</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严禁向河流</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或农田排放。</w:t>
      </w:r>
    </w:p>
    <w:p w:rsidR="00D00D5E" w:rsidRDefault="00C1371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采取可靠措施保证原有交通的正常通行</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维持沿线村镇的居民饮水</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农田</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灌溉、生产生活用电及通信等管线的正常使用。</w:t>
      </w:r>
    </w:p>
    <w:p w:rsidR="00D00D5E" w:rsidRDefault="00C1371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9.4.8 </w:t>
      </w:r>
      <w:r>
        <w:rPr>
          <w:rFonts w:asciiTheme="minorEastAsia" w:eastAsiaTheme="minorEastAsia" w:hAnsiTheme="minorEastAsia" w:hint="eastAsia"/>
          <w:color w:val="auto"/>
          <w:sz w:val="21"/>
          <w:szCs w:val="21"/>
        </w:rPr>
        <w:t>在整个施工过程中对承包人采取的环境保护措施</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发包人和监理人有权监</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督，并向承包人提出整改要求。如果由于承包人未能对其负责的上述事项采取各种必要的措施而导致或发生与此有关的人身伤亡、罚款、索赔、损失补偿、诉讼费用及其他一切责任应由承包人负责。</w:t>
      </w:r>
    </w:p>
    <w:p w:rsidR="00D00D5E" w:rsidRDefault="00C1371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9.4.9 </w:t>
      </w:r>
      <w:r>
        <w:rPr>
          <w:rFonts w:asciiTheme="minorEastAsia" w:eastAsiaTheme="minorEastAsia" w:hAnsiTheme="minorEastAsia" w:hint="eastAsia"/>
          <w:color w:val="auto"/>
          <w:spacing w:val="-1"/>
          <w:sz w:val="21"/>
          <w:szCs w:val="21"/>
        </w:rPr>
        <w:t>在施工期间，承包人应随时保持现场整洁，施工设备和材料、工程设备应</w:t>
      </w:r>
      <w:r>
        <w:rPr>
          <w:rFonts w:asciiTheme="minorEastAsia" w:eastAsiaTheme="minorEastAsia" w:hAnsiTheme="minorEastAsia" w:hint="eastAsia"/>
          <w:color w:val="auto"/>
          <w:sz w:val="21"/>
          <w:szCs w:val="21"/>
        </w:rPr>
        <w:t>整齐妥善存放和储存，废料与垃圾及不再需要的临时设施应及时从现场清除、拆除并运走。</w:t>
      </w:r>
    </w:p>
    <w:p w:rsidR="00D00D5E" w:rsidRDefault="00C1371E">
      <w:pPr>
        <w:pStyle w:val="a4"/>
        <w:kinsoku w:val="0"/>
        <w:overflowPunct w:val="0"/>
        <w:spacing w:line="360" w:lineRule="auto"/>
        <w:ind w:right="229"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9.4.10 </w:t>
      </w:r>
      <w:r>
        <w:rPr>
          <w:rFonts w:asciiTheme="minorEastAsia" w:eastAsiaTheme="minorEastAsia" w:hAnsiTheme="minorEastAsia" w:hint="eastAsia"/>
          <w:color w:val="auto"/>
          <w:sz w:val="21"/>
          <w:szCs w:val="21"/>
        </w:rPr>
        <w:t>在施工期间，承包人应严格遵守《关于在公路建设中实行最严格的耕地保护制度的若干意见》的相关规定，规范用地、科学用地、合理用地和节约用地。承包人应</w:t>
      </w:r>
      <w:r>
        <w:rPr>
          <w:rFonts w:asciiTheme="minorEastAsia" w:eastAsiaTheme="minorEastAsia" w:hAnsiTheme="minorEastAsia" w:hint="eastAsia"/>
          <w:color w:val="auto"/>
          <w:sz w:val="21"/>
          <w:szCs w:val="21"/>
        </w:rPr>
        <w:t>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rsidR="00D00D5E" w:rsidRDefault="00C1371E">
      <w:pPr>
        <w:pStyle w:val="a4"/>
        <w:kinsoku w:val="0"/>
        <w:overflowPunct w:val="0"/>
        <w:spacing w:line="360" w:lineRule="auto"/>
        <w:ind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9.4.11</w:t>
      </w:r>
      <w:r>
        <w:rPr>
          <w:rFonts w:asciiTheme="minorEastAsia" w:eastAsiaTheme="minorEastAsia" w:hAnsiTheme="minorEastAsia" w:hint="eastAsia"/>
          <w:color w:val="auto"/>
          <w:spacing w:val="1"/>
          <w:sz w:val="21"/>
          <w:szCs w:val="21"/>
        </w:rPr>
        <w:t>承包人应严格按照国家有关法规要求，做好施工过程中的生态保护和水</w:t>
      </w:r>
      <w:r>
        <w:rPr>
          <w:rFonts w:asciiTheme="minorEastAsia" w:eastAsiaTheme="minorEastAsia" w:hAnsiTheme="minorEastAsia" w:hint="eastAsia"/>
          <w:color w:val="auto"/>
          <w:sz w:val="21"/>
          <w:szCs w:val="21"/>
        </w:rPr>
        <w:t>土保持工作。施工中要尽可能减少对原地面的扰动，减少对地面草木的破坏，需要爆破</w:t>
      </w:r>
      <w:r>
        <w:rPr>
          <w:rFonts w:asciiTheme="minorEastAsia" w:eastAsiaTheme="minorEastAsia" w:hAnsiTheme="minorEastAsia" w:hint="eastAsia"/>
          <w:color w:val="auto"/>
          <w:sz w:val="21"/>
          <w:szCs w:val="21"/>
        </w:rPr>
        <w:t>作业的，应按规定进行控爆设计。雨季填筑路基应随挖、随运、随填、随压，</w:t>
      </w:r>
      <w:r>
        <w:rPr>
          <w:rFonts w:asciiTheme="minorEastAsia" w:eastAsiaTheme="minorEastAsia" w:hAnsiTheme="minorEastAsia" w:hint="eastAsia"/>
          <w:color w:val="auto"/>
          <w:spacing w:val="-3"/>
          <w:sz w:val="21"/>
          <w:szCs w:val="21"/>
        </w:rPr>
        <w:t>要完善施工中的临时排水系统，加强施工便道的管理。取（弃）土场必须先挡后弃，</w:t>
      </w:r>
      <w:r>
        <w:rPr>
          <w:rFonts w:asciiTheme="minorEastAsia" w:eastAsiaTheme="minorEastAsia" w:hAnsiTheme="minorEastAsia" w:hint="eastAsia"/>
          <w:color w:val="auto"/>
          <w:sz w:val="21"/>
          <w:szCs w:val="21"/>
        </w:rPr>
        <w:t>严禁在指定的取（弃）土场以外的地方乱挖乱弃。</w:t>
      </w:r>
    </w:p>
    <w:p w:rsidR="00D00D5E" w:rsidRDefault="00C1371E">
      <w:pPr>
        <w:kinsoku w:val="0"/>
        <w:overflowPunct w:val="0"/>
        <w:spacing w:line="360" w:lineRule="auto"/>
        <w:ind w:left="144"/>
        <w:jc w:val="left"/>
        <w:rPr>
          <w:rFonts w:asciiTheme="minorEastAsia" w:eastAsiaTheme="minorEastAsia" w:hAnsiTheme="minorEastAsia"/>
        </w:rPr>
      </w:pPr>
      <w:bookmarkStart w:id="250" w:name="bookmark194"/>
      <w:bookmarkEnd w:id="250"/>
      <w:r>
        <w:rPr>
          <w:rFonts w:asciiTheme="minorEastAsia" w:eastAsiaTheme="minorEastAsia" w:hAnsiTheme="minorEastAsia"/>
        </w:rPr>
        <w:t>10.</w:t>
      </w:r>
      <w:r>
        <w:rPr>
          <w:rFonts w:asciiTheme="minorEastAsia" w:eastAsiaTheme="minorEastAsia" w:hAnsiTheme="minorEastAsia" w:hint="eastAsia"/>
        </w:rPr>
        <w:t>进度计划</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1" w:name="bookmark195"/>
      <w:bookmarkEnd w:id="251"/>
      <w:r>
        <w:rPr>
          <w:rFonts w:asciiTheme="minorEastAsia" w:eastAsiaTheme="minorEastAsia" w:hAnsiTheme="minorEastAsia" w:cs="Times New Roman"/>
          <w:color w:val="auto"/>
          <w:sz w:val="21"/>
          <w:szCs w:val="21"/>
        </w:rPr>
        <w:t>10.1</w:t>
      </w:r>
      <w:r>
        <w:rPr>
          <w:rFonts w:asciiTheme="minorEastAsia" w:eastAsiaTheme="minorEastAsia" w:hAnsiTheme="minorEastAsia" w:hint="eastAsia"/>
          <w:color w:val="auto"/>
          <w:sz w:val="21"/>
          <w:szCs w:val="21"/>
        </w:rPr>
        <w:t>合同进度计划</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承包人编制施工方案说明的内容见项目专用合同条款。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承包人向监理人报送施工进度计划和施工方案说明的期限：签订合同协议书后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天之内。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监理人应在</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cs="Times New Roman"/>
          <w:color w:val="auto"/>
          <w:spacing w:val="1"/>
          <w:sz w:val="21"/>
          <w:szCs w:val="21"/>
        </w:rPr>
        <w:t>14</w:t>
      </w:r>
      <w:r>
        <w:rPr>
          <w:rFonts w:asciiTheme="minorEastAsia" w:eastAsiaTheme="minorEastAsia" w:hAnsiTheme="minorEastAsia" w:hint="eastAsia"/>
          <w:color w:val="auto"/>
          <w:spacing w:val="1"/>
          <w:sz w:val="21"/>
          <w:szCs w:val="21"/>
        </w:rPr>
        <w:t>天内对承包人施工进度计划和施工方案说明予以批复或提出修</w:t>
      </w:r>
      <w:r>
        <w:rPr>
          <w:rFonts w:asciiTheme="minorEastAsia" w:eastAsiaTheme="minorEastAsia" w:hAnsiTheme="minorEastAsia" w:hint="eastAsia"/>
          <w:color w:val="auto"/>
          <w:spacing w:val="-1"/>
          <w:sz w:val="21"/>
          <w:szCs w:val="21"/>
        </w:rPr>
        <w:t>改意见。</w:t>
      </w:r>
    </w:p>
    <w:p w:rsidR="00D00D5E" w:rsidRDefault="00C1371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合同进度计划应按照关键线路网络图和主要工作横道图两种形式分别编绘，并应包括每月预计完成的工作量和形象进度。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2" w:name="bookmark196"/>
      <w:bookmarkEnd w:id="252"/>
      <w:r>
        <w:rPr>
          <w:rFonts w:asciiTheme="minorEastAsia" w:eastAsiaTheme="minorEastAsia" w:hAnsiTheme="minorEastAsia" w:cs="Times New Roman"/>
          <w:color w:val="auto"/>
          <w:sz w:val="21"/>
          <w:szCs w:val="21"/>
        </w:rPr>
        <w:t>10.2</w:t>
      </w:r>
      <w:r>
        <w:rPr>
          <w:rFonts w:asciiTheme="minorEastAsia" w:eastAsiaTheme="minorEastAsia" w:hAnsiTheme="minorEastAsia" w:hint="eastAsia"/>
          <w:color w:val="auto"/>
          <w:sz w:val="21"/>
          <w:szCs w:val="21"/>
        </w:rPr>
        <w:t>合同进度计划的修订</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承包人提交合同进度计划修订申请报告</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并附有关措施和相关资</w:t>
      </w:r>
      <w:r>
        <w:rPr>
          <w:rFonts w:asciiTheme="minorEastAsia" w:eastAsiaTheme="minorEastAsia" w:hAnsiTheme="minorEastAsia" w:hint="eastAsia"/>
          <w:color w:val="auto"/>
          <w:spacing w:val="1"/>
          <w:sz w:val="21"/>
          <w:szCs w:val="21"/>
        </w:rPr>
        <w:t>料</w:t>
      </w:r>
      <w:r>
        <w:rPr>
          <w:rFonts w:asciiTheme="minorEastAsia" w:eastAsiaTheme="minorEastAsia" w:hAnsiTheme="minorEastAsia" w:hint="eastAsia"/>
          <w:color w:val="auto"/>
          <w:sz w:val="21"/>
          <w:szCs w:val="21"/>
        </w:rPr>
        <w:t>的期限</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实际进度发生滞后的当月</w:t>
      </w:r>
      <w:r>
        <w:rPr>
          <w:rFonts w:asciiTheme="minorEastAsia" w:eastAsiaTheme="minorEastAsia" w:hAnsiTheme="minorEastAsia" w:cs="Times New Roman"/>
          <w:color w:val="auto"/>
          <w:sz w:val="21"/>
          <w:szCs w:val="21"/>
        </w:rPr>
        <w:t xml:space="preserve">25 </w:t>
      </w:r>
      <w:r>
        <w:rPr>
          <w:rFonts w:asciiTheme="minorEastAsia" w:eastAsiaTheme="minorEastAsia" w:hAnsiTheme="minorEastAsia" w:hint="eastAsia"/>
          <w:color w:val="auto"/>
          <w:sz w:val="21"/>
          <w:szCs w:val="21"/>
        </w:rPr>
        <w:t>日前。</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监理人批复修订合同进度计划的期限：收到修订合同进度计划后</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天内。</w:t>
      </w:r>
    </w:p>
    <w:p w:rsidR="00D00D5E" w:rsidRDefault="00C1371E">
      <w:pPr>
        <w:pStyle w:val="a4"/>
        <w:kinsoku w:val="0"/>
        <w:overflowPunct w:val="0"/>
        <w:spacing w:line="360" w:lineRule="auto"/>
        <w:ind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z w:val="21"/>
          <w:szCs w:val="21"/>
        </w:rPr>
        <w:t xml:space="preserve">10.3 </w:t>
      </w:r>
      <w:r>
        <w:rPr>
          <w:rFonts w:asciiTheme="minorEastAsia" w:eastAsiaTheme="minorEastAsia" w:hAnsiTheme="minorEastAsia" w:hint="eastAsia"/>
          <w:color w:val="auto"/>
          <w:sz w:val="21"/>
          <w:szCs w:val="21"/>
        </w:rPr>
        <w:t>款、第</w:t>
      </w:r>
      <w:r>
        <w:rPr>
          <w:rFonts w:asciiTheme="minorEastAsia" w:eastAsiaTheme="minorEastAsia" w:hAnsiTheme="minorEastAsia" w:cs="Times New Roman"/>
          <w:color w:val="auto"/>
          <w:sz w:val="21"/>
          <w:szCs w:val="21"/>
        </w:rPr>
        <w:t xml:space="preserve">10.4 </w:t>
      </w:r>
      <w:r>
        <w:rPr>
          <w:rFonts w:asciiTheme="minorEastAsia" w:eastAsiaTheme="minorEastAsia" w:hAnsiTheme="minorEastAsia" w:hint="eastAsia"/>
          <w:color w:val="auto"/>
          <w:sz w:val="21"/>
          <w:szCs w:val="21"/>
        </w:rPr>
        <w:t>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3" w:name="bookmark197"/>
      <w:bookmarkEnd w:id="253"/>
      <w:r>
        <w:rPr>
          <w:rFonts w:asciiTheme="minorEastAsia" w:eastAsiaTheme="minorEastAsia" w:hAnsiTheme="minorEastAsia" w:cs="Times New Roman"/>
          <w:color w:val="auto"/>
          <w:sz w:val="21"/>
          <w:szCs w:val="21"/>
        </w:rPr>
        <w:t>10.3</w:t>
      </w:r>
      <w:r>
        <w:rPr>
          <w:rFonts w:asciiTheme="minorEastAsia" w:eastAsiaTheme="minorEastAsia" w:hAnsiTheme="minorEastAsia" w:hint="eastAsia"/>
          <w:color w:val="auto"/>
          <w:sz w:val="21"/>
          <w:szCs w:val="21"/>
        </w:rPr>
        <w:t>年度施工计划</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承包人应在每年</w:t>
      </w:r>
      <w:r>
        <w:rPr>
          <w:rFonts w:asciiTheme="minorEastAsia" w:eastAsiaTheme="minorEastAsia" w:hAnsiTheme="minorEastAsia" w:cs="Times New Roman"/>
          <w:color w:val="auto"/>
          <w:spacing w:val="-5"/>
          <w:sz w:val="21"/>
          <w:szCs w:val="21"/>
        </w:rPr>
        <w:t>11</w:t>
      </w:r>
      <w:r>
        <w:rPr>
          <w:rFonts w:asciiTheme="minorEastAsia" w:eastAsiaTheme="minorEastAsia" w:hAnsiTheme="minorEastAsia" w:hint="eastAsia"/>
          <w:color w:val="auto"/>
          <w:sz w:val="21"/>
          <w:szCs w:val="21"/>
        </w:rPr>
        <w:t>月底前，根据已同意的合同进度计划或其修订的计划，向监</w:t>
      </w:r>
    </w:p>
    <w:p w:rsidR="00D00D5E" w:rsidRDefault="00C1371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理人提交</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份格式和内容符合监理人合理规定的下一年度的施工计划，以供审查。该计划应包括本年度估计完成的和下一年度预计完成的分项工程数量和工作量，以及为实施此计划将采取的措施。</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4" w:name="bookmark198"/>
      <w:bookmarkEnd w:id="254"/>
      <w:r>
        <w:rPr>
          <w:rFonts w:asciiTheme="minorEastAsia" w:eastAsiaTheme="minorEastAsia" w:hAnsiTheme="minorEastAsia" w:cs="Times New Roman"/>
          <w:color w:val="auto"/>
          <w:sz w:val="21"/>
          <w:szCs w:val="21"/>
        </w:rPr>
        <w:lastRenderedPageBreak/>
        <w:t>10.4</w:t>
      </w:r>
      <w:r>
        <w:rPr>
          <w:rFonts w:asciiTheme="minorEastAsia" w:eastAsiaTheme="minorEastAsia" w:hAnsiTheme="minorEastAsia" w:hint="eastAsia"/>
          <w:color w:val="auto"/>
          <w:sz w:val="21"/>
          <w:szCs w:val="21"/>
        </w:rPr>
        <w:t>合同用款计划</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承包人应在签订本合同协议书后</w:t>
      </w:r>
      <w:r>
        <w:rPr>
          <w:rFonts w:asciiTheme="minorEastAsia" w:eastAsiaTheme="minorEastAsia" w:hAnsiTheme="minorEastAsia" w:cs="Times New Roman"/>
          <w:color w:val="auto"/>
          <w:sz w:val="21"/>
          <w:szCs w:val="21"/>
        </w:rPr>
        <w:t>28</w:t>
      </w:r>
      <w:r>
        <w:rPr>
          <w:rFonts w:asciiTheme="minorEastAsia" w:eastAsiaTheme="minorEastAsia" w:hAnsiTheme="minorEastAsia" w:hint="eastAsia"/>
          <w:color w:val="auto"/>
          <w:sz w:val="21"/>
          <w:szCs w:val="21"/>
        </w:rPr>
        <w:t>天之内，按招标文件中规定的格式，向监理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人提交</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份按合同规定承包人有权得到支付的详细的季度合同用款计划，以备监理人查阅。如果监理人提出要求，承包人还应按季度提交修订的合同用款计划。</w:t>
      </w:r>
    </w:p>
    <w:p w:rsidR="00D00D5E" w:rsidRDefault="00C1371E">
      <w:pPr>
        <w:kinsoku w:val="0"/>
        <w:overflowPunct w:val="0"/>
        <w:spacing w:line="360" w:lineRule="auto"/>
        <w:jc w:val="left"/>
        <w:rPr>
          <w:rFonts w:asciiTheme="minorEastAsia" w:eastAsiaTheme="minorEastAsia" w:hAnsiTheme="minorEastAsia"/>
        </w:rPr>
      </w:pPr>
      <w:bookmarkStart w:id="255" w:name="bookmark199"/>
      <w:bookmarkEnd w:id="255"/>
      <w:r>
        <w:rPr>
          <w:rFonts w:asciiTheme="minorEastAsia" w:eastAsiaTheme="minorEastAsia" w:hAnsiTheme="minorEastAsia"/>
        </w:rPr>
        <w:t>11.</w:t>
      </w:r>
      <w:r>
        <w:rPr>
          <w:rFonts w:asciiTheme="minorEastAsia" w:eastAsiaTheme="minorEastAsia" w:hAnsiTheme="minorEastAsia" w:hint="eastAsia"/>
        </w:rPr>
        <w:t>开工和交工</w:t>
      </w:r>
      <w:bookmarkStart w:id="256" w:name="bookmark200"/>
      <w:bookmarkEnd w:id="256"/>
    </w:p>
    <w:p w:rsidR="00D00D5E" w:rsidRDefault="00C1371E">
      <w:pPr>
        <w:kinsoku w:val="0"/>
        <w:overflowPunct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11.1</w:t>
      </w:r>
      <w:r>
        <w:rPr>
          <w:rFonts w:asciiTheme="minorEastAsia" w:eastAsiaTheme="minorEastAsia" w:hAnsiTheme="minorEastAsia" w:hint="eastAsia"/>
        </w:rPr>
        <w:t>开工</w:t>
      </w:r>
    </w:p>
    <w:p w:rsidR="00D00D5E" w:rsidRDefault="00C1371E">
      <w:pPr>
        <w:kinsoku w:val="0"/>
        <w:overflowPunct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spacing w:val="-2"/>
        </w:rPr>
        <w:t>11.1.2</w:t>
      </w:r>
      <w:r>
        <w:rPr>
          <w:rFonts w:asciiTheme="minorEastAsia" w:eastAsiaTheme="minorEastAsia" w:hAnsiTheme="minorEastAsia" w:hint="eastAsia"/>
        </w:rPr>
        <w:t>项补充：</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承包人应在分部工程开工前</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天向监理人提交分部工程开工报审</w:t>
      </w:r>
      <w:r>
        <w:rPr>
          <w:rFonts w:asciiTheme="minorEastAsia" w:eastAsiaTheme="minorEastAsia" w:hAnsiTheme="minorEastAsia" w:hint="eastAsia"/>
          <w:color w:val="auto"/>
          <w:spacing w:val="1"/>
          <w:sz w:val="21"/>
          <w:szCs w:val="21"/>
        </w:rPr>
        <w:t>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若承包人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的开工准备、工作计划和质量控制方法是可接受的且已获得批准，则经监理人书面同意，分部工程才能开工。</w:t>
      </w:r>
      <w:bookmarkStart w:id="257" w:name="bookmark201"/>
      <w:bookmarkEnd w:id="257"/>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11.3 </w:t>
      </w:r>
      <w:r>
        <w:rPr>
          <w:rFonts w:asciiTheme="minorEastAsia" w:eastAsiaTheme="minorEastAsia" w:hAnsiTheme="minorEastAsia" w:hint="eastAsia"/>
          <w:color w:val="auto"/>
          <w:sz w:val="21"/>
          <w:szCs w:val="21"/>
        </w:rPr>
        <w:t>发包人的工期延误</w:t>
      </w:r>
    </w:p>
    <w:p w:rsidR="00D00D5E" w:rsidRDefault="00C1371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即使由于上述原因造成工期延误，如果受影响的工程并非处在工程施工进度网络计划的关键线路上，则承包人无权要求延长总工期。</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8" w:name="bookmark202"/>
      <w:bookmarkEnd w:id="258"/>
      <w:r>
        <w:rPr>
          <w:rFonts w:asciiTheme="minorEastAsia" w:eastAsiaTheme="minorEastAsia" w:hAnsiTheme="minorEastAsia" w:cs="Times New Roman"/>
          <w:color w:val="auto"/>
          <w:sz w:val="21"/>
          <w:szCs w:val="21"/>
        </w:rPr>
        <w:t>11.4</w:t>
      </w:r>
      <w:r>
        <w:rPr>
          <w:rFonts w:asciiTheme="minorEastAsia" w:eastAsiaTheme="minorEastAsia" w:hAnsiTheme="minorEastAsia" w:hint="eastAsia"/>
          <w:color w:val="auto"/>
          <w:sz w:val="21"/>
          <w:szCs w:val="21"/>
        </w:rPr>
        <w:t>异常恶劣的气候条件</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异常气候是指项目所在地</w:t>
      </w:r>
      <w:r>
        <w:rPr>
          <w:rFonts w:asciiTheme="minorEastAsia" w:eastAsiaTheme="minorEastAsia" w:hAnsiTheme="minorEastAsia" w:cs="Times New Roman"/>
          <w:color w:val="auto"/>
          <w:sz w:val="21"/>
          <w:szCs w:val="21"/>
        </w:rPr>
        <w:t xml:space="preserve">30 </w:t>
      </w:r>
      <w:r>
        <w:rPr>
          <w:rFonts w:asciiTheme="minorEastAsia" w:eastAsiaTheme="minorEastAsia" w:hAnsiTheme="minorEastAsia" w:hint="eastAsia"/>
          <w:color w:val="auto"/>
          <w:sz w:val="21"/>
          <w:szCs w:val="21"/>
        </w:rPr>
        <w:t>年以上一遇的罕见气候现</w:t>
      </w:r>
      <w:r>
        <w:rPr>
          <w:rFonts w:asciiTheme="minorEastAsia" w:eastAsiaTheme="minorEastAsia" w:hAnsiTheme="minorEastAsia" w:hint="eastAsia"/>
          <w:color w:val="auto"/>
          <w:spacing w:val="-29"/>
          <w:sz w:val="21"/>
          <w:szCs w:val="21"/>
        </w:rPr>
        <w:t>象</w:t>
      </w:r>
      <w:hyperlink r:id="rId13" w:history="1">
        <w:r>
          <w:rPr>
            <w:rStyle w:val="af3"/>
            <w:rFonts w:asciiTheme="minorEastAsia" w:eastAsiaTheme="minorEastAsia" w:hAnsiTheme="minorEastAsia" w:hint="eastAsia"/>
            <w:color w:val="auto"/>
            <w:sz w:val="21"/>
            <w:szCs w:val="21"/>
          </w:rPr>
          <w:t>（包括温度</w:t>
        </w:r>
      </w:hyperlink>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降水</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降</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雪、风</w:t>
      </w:r>
      <w:r>
        <w:rPr>
          <w:rFonts w:asciiTheme="minorEastAsia" w:eastAsiaTheme="minorEastAsia" w:hAnsiTheme="minorEastAsia" w:hint="eastAsia"/>
          <w:color w:val="auto"/>
          <w:spacing w:val="-1"/>
          <w:sz w:val="21"/>
          <w:szCs w:val="21"/>
        </w:rPr>
        <w:t>等</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。异常恶劣的气候条件在项目专用合同条款中作具</w:t>
      </w:r>
      <w:r>
        <w:rPr>
          <w:rFonts w:asciiTheme="minorEastAsia" w:eastAsiaTheme="minorEastAsia" w:hAnsiTheme="minorEastAsia" w:hint="eastAsia"/>
          <w:color w:val="auto"/>
          <w:spacing w:val="1"/>
          <w:sz w:val="21"/>
          <w:szCs w:val="21"/>
        </w:rPr>
        <w:t>体</w:t>
      </w:r>
      <w:r>
        <w:rPr>
          <w:rFonts w:asciiTheme="minorEastAsia" w:eastAsiaTheme="minorEastAsia" w:hAnsiTheme="minorEastAsia" w:hint="eastAsia"/>
          <w:color w:val="auto"/>
          <w:sz w:val="21"/>
          <w:szCs w:val="21"/>
        </w:rPr>
        <w:t>约定。</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9" w:name="bookmark203"/>
      <w:bookmarkEnd w:id="259"/>
      <w:r>
        <w:rPr>
          <w:rFonts w:asciiTheme="minorEastAsia" w:eastAsiaTheme="minorEastAsia" w:hAnsiTheme="minorEastAsia" w:cs="Times New Roman"/>
          <w:color w:val="auto"/>
          <w:sz w:val="21"/>
          <w:szCs w:val="21"/>
        </w:rPr>
        <w:t>11.5</w:t>
      </w:r>
      <w:r>
        <w:rPr>
          <w:rFonts w:asciiTheme="minorEastAsia" w:eastAsiaTheme="minorEastAsia" w:hAnsiTheme="minorEastAsia" w:hint="eastAsia"/>
          <w:color w:val="auto"/>
          <w:sz w:val="21"/>
          <w:szCs w:val="21"/>
        </w:rPr>
        <w:t>承包人的工期延误</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D00D5E" w:rsidRDefault="00C1371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承包人应严格执行监理人批准的合同进度计划</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对工作量计划和形象进度</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1"/>
          <w:sz w:val="21"/>
          <w:szCs w:val="21"/>
        </w:rPr>
        <w:t>计划分别控制。除第</w:t>
      </w:r>
      <w:r>
        <w:rPr>
          <w:rFonts w:asciiTheme="minorEastAsia" w:eastAsiaTheme="minorEastAsia" w:hAnsiTheme="minorEastAsia" w:cs="Times New Roman"/>
          <w:color w:val="auto"/>
          <w:spacing w:val="-3"/>
          <w:sz w:val="21"/>
          <w:szCs w:val="21"/>
        </w:rPr>
        <w:t>11.3</w:t>
      </w:r>
      <w:r>
        <w:rPr>
          <w:rFonts w:asciiTheme="minorEastAsia" w:eastAsiaTheme="minorEastAsia" w:hAnsiTheme="minorEastAsia" w:hint="eastAsia"/>
          <w:color w:val="auto"/>
          <w:spacing w:val="-1"/>
          <w:sz w:val="21"/>
          <w:szCs w:val="21"/>
        </w:rPr>
        <w:t>款规定外，承包人的实际工程进度曲线应在合同进度管理</w:t>
      </w:r>
      <w:r>
        <w:rPr>
          <w:rFonts w:asciiTheme="minorEastAsia" w:eastAsiaTheme="minorEastAsia" w:hAnsiTheme="minorEastAsia" w:hint="eastAsia"/>
          <w:color w:val="auto"/>
          <w:sz w:val="21"/>
          <w:szCs w:val="21"/>
        </w:rPr>
        <w:t>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D00D5E" w:rsidRDefault="00C1371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）如果承包人在接到监理人通知后的</w:t>
      </w:r>
      <w:r>
        <w:rPr>
          <w:rFonts w:asciiTheme="minorEastAsia" w:eastAsiaTheme="minorEastAsia" w:hAnsiTheme="minorEastAsia" w:cs="Times New Roman"/>
          <w:color w:val="auto"/>
          <w:sz w:val="21"/>
          <w:szCs w:val="21"/>
        </w:rPr>
        <w:t>14</w:t>
      </w:r>
      <w:r>
        <w:rPr>
          <w:rFonts w:asciiTheme="minorEastAsia" w:eastAsiaTheme="minorEastAsia" w:hAnsiTheme="minorEastAsia" w:hint="eastAsia"/>
          <w:color w:val="auto"/>
          <w:sz w:val="21"/>
          <w:szCs w:val="21"/>
        </w:rPr>
        <w:t>天内，未能采取加快工程进度的措</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施，致使实际工程进度进一步滞后，或承包人虽采取了一些措施，仍无法按预计工期交</w:t>
      </w:r>
      <w:r>
        <w:rPr>
          <w:rFonts w:asciiTheme="minorEastAsia" w:eastAsiaTheme="minorEastAsia" w:hAnsiTheme="minorEastAsia" w:hint="eastAsia"/>
          <w:color w:val="auto"/>
          <w:spacing w:val="-1"/>
          <w:sz w:val="21"/>
          <w:szCs w:val="21"/>
        </w:rPr>
        <w:t>工</w:t>
      </w:r>
      <w:r>
        <w:rPr>
          <w:rFonts w:asciiTheme="minorEastAsia" w:eastAsiaTheme="minorEastAsia" w:hAnsiTheme="minorEastAsia" w:hint="eastAsia"/>
          <w:color w:val="auto"/>
          <w:sz w:val="21"/>
          <w:szCs w:val="21"/>
        </w:rPr>
        <w:t>时</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监理人应立即通知发包人</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发包人在向承包人发出书面警告通知</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天后，</w:t>
      </w:r>
    </w:p>
    <w:p w:rsidR="00D00D5E" w:rsidRDefault="00C1371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发包人可</w:t>
      </w:r>
      <w:r>
        <w:rPr>
          <w:rFonts w:asciiTheme="minorEastAsia" w:eastAsiaTheme="minorEastAsia" w:hAnsiTheme="minorEastAsia" w:hint="eastAsia"/>
          <w:color w:val="auto"/>
          <w:spacing w:val="-1"/>
          <w:sz w:val="21"/>
          <w:szCs w:val="21"/>
        </w:rPr>
        <w:t>按</w:t>
      </w: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22.1</w:t>
      </w:r>
      <w:r>
        <w:rPr>
          <w:rFonts w:asciiTheme="minorEastAsia" w:eastAsiaTheme="minorEastAsia" w:hAnsiTheme="minorEastAsia" w:cs="Times New Roman"/>
          <w:color w:val="auto"/>
          <w:sz w:val="21"/>
          <w:szCs w:val="21"/>
        </w:rPr>
        <w:t xml:space="preserve"> </w:t>
      </w:r>
      <w:r>
        <w:rPr>
          <w:rFonts w:asciiTheme="minorEastAsia" w:eastAsiaTheme="minorEastAsia" w:hAnsiTheme="minorEastAsia" w:hint="eastAsia"/>
          <w:color w:val="auto"/>
          <w:sz w:val="21"/>
          <w:szCs w:val="21"/>
        </w:rPr>
        <w:t>款终止对承包人的雇用</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也可将本合同工程中的一部分工作交由</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其他承包人或其他分包人完成。在不解除本合同规定的承包人责任和义务的同时，承包人应承担因此所增加的一切费用。</w:t>
      </w:r>
    </w:p>
    <w:p w:rsidR="00D00D5E" w:rsidRDefault="00C1371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由于承包人原因造成工期延误</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承包人应支付逾期交工违约金</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逾期交工违约金的计算方法在项目专用合同条款数据表中约定，时间自预定的交工日期起到交工验收证</w:t>
      </w:r>
      <w:r>
        <w:rPr>
          <w:rFonts w:asciiTheme="minorEastAsia" w:eastAsiaTheme="minorEastAsia" w:hAnsiTheme="minorEastAsia" w:hint="eastAsia"/>
          <w:color w:val="auto"/>
          <w:spacing w:val="-1"/>
          <w:sz w:val="21"/>
          <w:szCs w:val="21"/>
        </w:rPr>
        <w:t>书</w:t>
      </w:r>
      <w:r>
        <w:rPr>
          <w:rFonts w:asciiTheme="minorEastAsia" w:eastAsiaTheme="minorEastAsia" w:hAnsiTheme="minorEastAsia" w:hint="eastAsia"/>
          <w:color w:val="auto"/>
          <w:sz w:val="21"/>
          <w:szCs w:val="21"/>
        </w:rPr>
        <w:t>中写明的实际交工日期</w:t>
      </w:r>
      <w:r>
        <w:rPr>
          <w:rFonts w:asciiTheme="minorEastAsia" w:eastAsiaTheme="minorEastAsia" w:hAnsiTheme="minorEastAsia" w:hint="eastAsia"/>
          <w:color w:val="auto"/>
          <w:spacing w:val="-29"/>
          <w:sz w:val="21"/>
          <w:szCs w:val="21"/>
        </w:rPr>
        <w:t>止</w:t>
      </w:r>
      <w:r>
        <w:rPr>
          <w:rFonts w:asciiTheme="minorEastAsia" w:eastAsiaTheme="minorEastAsia" w:hAnsiTheme="minorEastAsia" w:hint="eastAsia"/>
          <w:color w:val="auto"/>
          <w:sz w:val="21"/>
          <w:szCs w:val="21"/>
        </w:rPr>
        <w:t>（扣除已批准的延长工期</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按天计算</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逾期</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交工违约金累计金额最高不超过项目专用合同条款数据表中写明的限额。发包人可以从应付或到期应付给承包人的任何款项中或采用其他方法扣除此违约金。</w:t>
      </w:r>
    </w:p>
    <w:p w:rsidR="00D00D5E" w:rsidRDefault="00C1371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）承包人支付逾期交工违约金，不免除承包人完成工程及修补缺陷的义务。</w:t>
      </w:r>
    </w:p>
    <w:p w:rsidR="00D00D5E" w:rsidRDefault="00C1371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如果在合同工程完工之前</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已对合同工程内按时完工</w:t>
      </w:r>
      <w:r>
        <w:rPr>
          <w:rFonts w:asciiTheme="minorEastAsia" w:eastAsiaTheme="minorEastAsia" w:hAnsiTheme="minorEastAsia" w:hint="eastAsia"/>
          <w:color w:val="auto"/>
          <w:spacing w:val="1"/>
          <w:sz w:val="21"/>
          <w:szCs w:val="21"/>
        </w:rPr>
        <w:t>的</w:t>
      </w:r>
      <w:r>
        <w:rPr>
          <w:rFonts w:asciiTheme="minorEastAsia" w:eastAsiaTheme="minorEastAsia" w:hAnsiTheme="minorEastAsia" w:hint="eastAsia"/>
          <w:color w:val="auto"/>
          <w:sz w:val="21"/>
          <w:szCs w:val="21"/>
        </w:rPr>
        <w:t>单位工程签发了交</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工验收证书，则合同工程的逾期交工违约金，应按已签发交工验收证书的单位工程的价值占合同工程价值的比例予以减少，但本规定不应影响逾期交工违约金的规定限额。</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60" w:name="bookmark204"/>
      <w:bookmarkEnd w:id="260"/>
      <w:r>
        <w:rPr>
          <w:rFonts w:asciiTheme="minorEastAsia" w:eastAsiaTheme="minorEastAsia" w:hAnsiTheme="minorEastAsia" w:cs="Times New Roman"/>
          <w:color w:val="auto"/>
          <w:sz w:val="21"/>
          <w:szCs w:val="21"/>
        </w:rPr>
        <w:t>11.6</w:t>
      </w:r>
      <w:r>
        <w:rPr>
          <w:rFonts w:asciiTheme="minorEastAsia" w:eastAsiaTheme="minorEastAsia" w:hAnsiTheme="minorEastAsia" w:hint="eastAsia"/>
          <w:color w:val="auto"/>
          <w:sz w:val="21"/>
          <w:szCs w:val="21"/>
        </w:rPr>
        <w:t>工期提前</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发包人不得随意要求承包人提前交工</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承包人也不得</w:t>
      </w:r>
      <w:r>
        <w:rPr>
          <w:rFonts w:asciiTheme="minorEastAsia" w:eastAsiaTheme="minorEastAsia" w:hAnsiTheme="minorEastAsia" w:hint="eastAsia"/>
          <w:color w:val="auto"/>
          <w:sz w:val="21"/>
          <w:szCs w:val="21"/>
        </w:rPr>
        <w:t>随意提出提</w:t>
      </w:r>
      <w:r>
        <w:rPr>
          <w:rFonts w:asciiTheme="minorEastAsia" w:eastAsiaTheme="minorEastAsia" w:hAnsiTheme="minorEastAsia" w:hint="eastAsia"/>
          <w:color w:val="auto"/>
          <w:spacing w:val="1"/>
          <w:sz w:val="21"/>
          <w:szCs w:val="21"/>
        </w:rPr>
        <w:t>前</w:t>
      </w:r>
      <w:r>
        <w:rPr>
          <w:rFonts w:asciiTheme="minorEastAsia" w:eastAsiaTheme="minorEastAsia" w:hAnsiTheme="minorEastAsia" w:hint="eastAsia"/>
          <w:color w:val="auto"/>
          <w:sz w:val="21"/>
          <w:szCs w:val="21"/>
        </w:rPr>
        <w:t>交工的建议。如遇特殊情况，确需将工期提前的，发包人和承包人必须采取有效措施，确保工程质量。</w:t>
      </w:r>
    </w:p>
    <w:p w:rsidR="00D00D5E" w:rsidRDefault="00C1371E">
      <w:pPr>
        <w:pStyle w:val="a4"/>
        <w:kinsoku w:val="0"/>
        <w:overflowPunct w:val="0"/>
        <w:spacing w:line="360" w:lineRule="auto"/>
        <w:ind w:right="229"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D00D5E" w:rsidRDefault="00C1371E">
      <w:pPr>
        <w:pStyle w:val="a4"/>
        <w:kinsoku w:val="0"/>
        <w:overflowPunct w:val="0"/>
        <w:spacing w:line="360" w:lineRule="auto"/>
        <w:ind w:right="229"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pacing w:val="-3"/>
          <w:sz w:val="21"/>
          <w:szCs w:val="21"/>
        </w:rPr>
        <w:t>11.7</w:t>
      </w:r>
      <w:r>
        <w:rPr>
          <w:rFonts w:asciiTheme="minorEastAsia" w:eastAsiaTheme="minorEastAsia" w:hAnsiTheme="minorEastAsia" w:hint="eastAsia"/>
          <w:color w:val="auto"/>
          <w:sz w:val="21"/>
          <w:szCs w:val="21"/>
        </w:rPr>
        <w:t>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61" w:name="bookmark205"/>
      <w:bookmarkEnd w:id="261"/>
      <w:r>
        <w:rPr>
          <w:rFonts w:asciiTheme="minorEastAsia" w:eastAsiaTheme="minorEastAsia" w:hAnsiTheme="minorEastAsia" w:cs="Times New Roman"/>
          <w:color w:val="auto"/>
          <w:sz w:val="21"/>
          <w:szCs w:val="21"/>
        </w:rPr>
        <w:t>11.7</w:t>
      </w:r>
      <w:r>
        <w:rPr>
          <w:rFonts w:asciiTheme="minorEastAsia" w:eastAsiaTheme="minorEastAsia" w:hAnsiTheme="minorEastAsia" w:hint="eastAsia"/>
          <w:color w:val="auto"/>
          <w:sz w:val="21"/>
          <w:szCs w:val="21"/>
        </w:rPr>
        <w:t>工作时间的限制</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承包人在夜间或国家规定的节假日进行永久工程的施工，应向监理人报告，以便监理人履行监理职责和义务。</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但是，为了抢救生命或保护财产，或为了工程的安全、质量而不可避免地短暂作业，则不必事先向监理人报告。但承包人应在事后立即向监理人报告。</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本款规定不适用于习惯上或施工本身要求实行连续生产的作业。</w:t>
      </w:r>
      <w:bookmarkStart w:id="262" w:name="bookmark206"/>
      <w:bookmarkEnd w:id="262"/>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12.</w:t>
      </w:r>
      <w:r>
        <w:rPr>
          <w:rFonts w:asciiTheme="minorEastAsia" w:eastAsiaTheme="minorEastAsia" w:hAnsiTheme="minorEastAsia" w:hint="eastAsia"/>
          <w:color w:val="auto"/>
          <w:sz w:val="21"/>
          <w:szCs w:val="21"/>
        </w:rPr>
        <w:t>暂停施工</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63" w:name="bookmark207"/>
      <w:bookmarkEnd w:id="263"/>
      <w:r>
        <w:rPr>
          <w:rFonts w:asciiTheme="minorEastAsia" w:eastAsiaTheme="minorEastAsia" w:hAnsiTheme="minorEastAsia" w:cs="Times New Roman"/>
          <w:color w:val="auto"/>
          <w:sz w:val="21"/>
          <w:szCs w:val="21"/>
        </w:rPr>
        <w:t>12.1</w:t>
      </w:r>
      <w:r>
        <w:rPr>
          <w:rFonts w:asciiTheme="minorEastAsia" w:eastAsiaTheme="minorEastAsia" w:hAnsiTheme="minorEastAsia" w:hint="eastAsia"/>
          <w:color w:val="auto"/>
          <w:sz w:val="21"/>
          <w:szCs w:val="21"/>
        </w:rPr>
        <w:t>承包人暂停施工的责任</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）项细化为：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）现场气候条件导致的必要停工（第</w:t>
      </w:r>
      <w:r>
        <w:rPr>
          <w:rFonts w:asciiTheme="minorEastAsia" w:eastAsiaTheme="minorEastAsia" w:hAnsiTheme="minorEastAsia" w:cs="Times New Roman"/>
          <w:color w:val="auto"/>
          <w:spacing w:val="-3"/>
          <w:sz w:val="21"/>
          <w:szCs w:val="21"/>
        </w:rPr>
        <w:t>11.4</w:t>
      </w:r>
      <w:r>
        <w:rPr>
          <w:rFonts w:asciiTheme="minorEastAsia" w:eastAsiaTheme="minorEastAsia" w:hAnsiTheme="minorEastAsia" w:hint="eastAsia"/>
          <w:color w:val="auto"/>
          <w:sz w:val="21"/>
          <w:szCs w:val="21"/>
        </w:rPr>
        <w:t>款约定的异常恶劣的气候条件除外</w:t>
      </w:r>
      <w:r>
        <w:rPr>
          <w:rFonts w:asciiTheme="minorEastAsia" w:eastAsiaTheme="minorEastAsia" w:hAnsiTheme="minorEastAsia" w:hint="eastAsia"/>
          <w:color w:val="auto"/>
          <w:spacing w:val="-121"/>
          <w:sz w:val="21"/>
          <w:szCs w:val="21"/>
        </w:rPr>
        <w:t>）</w:t>
      </w:r>
      <w:r>
        <w:rPr>
          <w:rFonts w:asciiTheme="minorEastAsia" w:eastAsiaTheme="minorEastAsia" w:hAnsiTheme="minorEastAsia" w:hint="eastAsia"/>
          <w:color w:val="auto"/>
          <w:sz w:val="21"/>
          <w:szCs w:val="21"/>
        </w:rPr>
        <w:t>；</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）项目专用合同条款可能约定的由承包人承担的其他暂停施工。</w:t>
      </w:r>
    </w:p>
    <w:p w:rsidR="00D00D5E" w:rsidRDefault="00C1371E">
      <w:pPr>
        <w:kinsoku w:val="0"/>
        <w:overflowPunct w:val="0"/>
        <w:spacing w:line="360" w:lineRule="auto"/>
        <w:jc w:val="left"/>
        <w:rPr>
          <w:rFonts w:asciiTheme="minorEastAsia" w:eastAsiaTheme="minorEastAsia" w:hAnsiTheme="minorEastAsia"/>
        </w:rPr>
      </w:pPr>
      <w:bookmarkStart w:id="264" w:name="bookmark208"/>
      <w:bookmarkEnd w:id="264"/>
      <w:r>
        <w:rPr>
          <w:rFonts w:asciiTheme="minorEastAsia" w:eastAsiaTheme="minorEastAsia" w:hAnsiTheme="minorEastAsia"/>
        </w:rPr>
        <w:t>13.</w:t>
      </w:r>
      <w:r>
        <w:rPr>
          <w:rFonts w:asciiTheme="minorEastAsia" w:eastAsiaTheme="minorEastAsia" w:hAnsiTheme="minorEastAsia" w:hint="eastAsia"/>
        </w:rPr>
        <w:t>工程质量</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65" w:name="bookmark209"/>
      <w:bookmarkEnd w:id="265"/>
      <w:r>
        <w:rPr>
          <w:rFonts w:asciiTheme="minorEastAsia" w:eastAsiaTheme="minorEastAsia" w:hAnsiTheme="minorEastAsia" w:cs="Times New Roman"/>
          <w:color w:val="auto"/>
          <w:sz w:val="21"/>
          <w:szCs w:val="21"/>
        </w:rPr>
        <w:t>13.1</w:t>
      </w:r>
      <w:r>
        <w:rPr>
          <w:rFonts w:asciiTheme="minorEastAsia" w:eastAsiaTheme="minorEastAsia" w:hAnsiTheme="minorEastAsia" w:hint="eastAsia"/>
          <w:color w:val="auto"/>
          <w:sz w:val="21"/>
          <w:szCs w:val="21"/>
        </w:rPr>
        <w:t>工程质量要求</w:t>
      </w:r>
    </w:p>
    <w:p w:rsidR="00D00D5E" w:rsidRDefault="00C1371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13.1.1 </w:t>
      </w:r>
      <w:r>
        <w:rPr>
          <w:rFonts w:asciiTheme="minorEastAsia" w:eastAsiaTheme="minorEastAsia" w:hAnsiTheme="minorEastAsia" w:hint="eastAsia"/>
          <w:color w:val="auto"/>
          <w:sz w:val="21"/>
          <w:szCs w:val="21"/>
        </w:rPr>
        <w:t>项约定为：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工程质量验收按技术规范及《公路工程质量检验评定标准》执行。</w:t>
      </w:r>
    </w:p>
    <w:p w:rsidR="00D00D5E" w:rsidRDefault="00C1371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13.1.4 </w:t>
      </w:r>
      <w:r>
        <w:rPr>
          <w:rFonts w:asciiTheme="minorEastAsia" w:eastAsiaTheme="minorEastAsia" w:hAnsiTheme="minorEastAsia" w:hint="eastAsia"/>
          <w:color w:val="auto"/>
          <w:sz w:val="21"/>
          <w:szCs w:val="21"/>
        </w:rPr>
        <w:t>项、第</w:t>
      </w:r>
      <w:r>
        <w:rPr>
          <w:rFonts w:asciiTheme="minorEastAsia" w:eastAsiaTheme="minorEastAsia" w:hAnsiTheme="minorEastAsia" w:cs="Times New Roman"/>
          <w:color w:val="auto"/>
          <w:sz w:val="21"/>
          <w:szCs w:val="21"/>
        </w:rPr>
        <w:t xml:space="preserve">13.1.5 </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13.1.4 </w:t>
      </w:r>
      <w:r>
        <w:rPr>
          <w:rFonts w:asciiTheme="minorEastAsia" w:eastAsiaTheme="minorEastAsia" w:hAnsiTheme="minorEastAsia" w:hint="eastAsia"/>
          <w:color w:val="auto"/>
          <w:sz w:val="21"/>
          <w:szCs w:val="21"/>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hint="eastAsia"/>
          <w:color w:val="auto"/>
          <w:spacing w:val="-1"/>
          <w:sz w:val="21"/>
          <w:szCs w:val="21"/>
        </w:rPr>
        <w:t>记表。</w:t>
      </w:r>
    </w:p>
    <w:p w:rsidR="00D00D5E" w:rsidRDefault="00C1371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13.1.5 </w:t>
      </w:r>
      <w:r>
        <w:rPr>
          <w:rFonts w:asciiTheme="minorEastAsia" w:eastAsiaTheme="minorEastAsia" w:hAnsiTheme="minorEastAsia" w:hint="eastAsia"/>
          <w:color w:val="auto"/>
          <w:sz w:val="21"/>
          <w:szCs w:val="21"/>
        </w:rPr>
        <w:t>本项目严格执行质量责任追究制度</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质量事故处理实</w:t>
      </w:r>
      <w:r>
        <w:rPr>
          <w:rFonts w:asciiTheme="minorEastAsia" w:eastAsiaTheme="minorEastAsia" w:hAnsiTheme="minorEastAsia" w:hint="eastAsia"/>
          <w:color w:val="auto"/>
          <w:spacing w:val="1"/>
          <w:sz w:val="21"/>
          <w:szCs w:val="21"/>
        </w:rPr>
        <w:t>行</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四不放过</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原则：</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事故原因调查不清不放过</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事故责任者没有受到教育不放过</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没有防范措施不放过；</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相关责任人没受到处理不放过。</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66" w:name="bookmark210"/>
      <w:bookmarkEnd w:id="266"/>
      <w:r>
        <w:rPr>
          <w:rFonts w:asciiTheme="minorEastAsia" w:eastAsiaTheme="minorEastAsia" w:hAnsiTheme="minorEastAsia" w:cs="Times New Roman"/>
          <w:color w:val="auto"/>
          <w:sz w:val="21"/>
          <w:szCs w:val="21"/>
        </w:rPr>
        <w:t>13.2</w:t>
      </w:r>
      <w:r>
        <w:rPr>
          <w:rFonts w:asciiTheme="minorEastAsia" w:eastAsiaTheme="minorEastAsia" w:hAnsiTheme="minorEastAsia" w:hint="eastAsia"/>
          <w:color w:val="auto"/>
          <w:sz w:val="21"/>
          <w:szCs w:val="21"/>
        </w:rPr>
        <w:t>承包人的质量管理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13.2.1 </w:t>
      </w:r>
      <w:r>
        <w:rPr>
          <w:rFonts w:asciiTheme="minorEastAsia" w:eastAsiaTheme="minorEastAsia" w:hAnsiTheme="minorEastAsia" w:hint="eastAsia"/>
          <w:color w:val="auto"/>
          <w:sz w:val="21"/>
          <w:szCs w:val="21"/>
        </w:rPr>
        <w:t>项补充：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w:t>
      </w:r>
      <w:r>
        <w:rPr>
          <w:rFonts w:asciiTheme="minorEastAsia" w:eastAsiaTheme="minorEastAsia" w:hAnsiTheme="minorEastAsia" w:hint="eastAsia"/>
          <w:color w:val="auto"/>
          <w:sz w:val="21"/>
          <w:szCs w:val="21"/>
        </w:rPr>
        <w:t>提交工程质量保证措施文件的期限：签订合同协议书后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天之内。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13.2.3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z w:val="21"/>
          <w:szCs w:val="21"/>
        </w:rPr>
        <w:t xml:space="preserve">13.2.10 </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right="23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13.2.3 </w:t>
      </w:r>
      <w:r>
        <w:rPr>
          <w:rFonts w:asciiTheme="minorEastAsia" w:eastAsiaTheme="minorEastAsia" w:hAnsiTheme="minorEastAsia" w:hint="eastAsia"/>
          <w:color w:val="auto"/>
          <w:sz w:val="21"/>
          <w:szCs w:val="21"/>
        </w:rPr>
        <w:t>公路工程施行质量责任终身制。承包人应当书面明确相应的项目负责人和质量负责</w:t>
      </w:r>
      <w:r>
        <w:rPr>
          <w:rFonts w:asciiTheme="minorEastAsia" w:eastAsiaTheme="minorEastAsia" w:hAnsiTheme="minorEastAsia" w:hint="eastAsia"/>
          <w:color w:val="auto"/>
          <w:sz w:val="21"/>
          <w:szCs w:val="21"/>
        </w:rPr>
        <w:lastRenderedPageBreak/>
        <w:t>人。承包人的相关人员按照国家法律法规和有关规定在工程合理使用年限内承担相应的质量责任。</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13.2.4  </w:t>
      </w:r>
      <w:r>
        <w:rPr>
          <w:rFonts w:asciiTheme="minorEastAsia" w:eastAsiaTheme="minorEastAsia" w:hAnsiTheme="minorEastAsia" w:hint="eastAsia"/>
          <w:color w:val="auto"/>
          <w:sz w:val="21"/>
          <w:szCs w:val="21"/>
        </w:rPr>
        <w:t>承包人应当建立健全工程质量保证体系，制定质量管理制度，强化工程质量管理措施</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完善工程质量目标保障机制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严格遵守国家有关法律</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法规和规章，</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严格执行公路工程强制性技术标准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各类技术规范及规程</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全面履行工程合同义务。</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13.2.5  </w:t>
      </w:r>
      <w:r>
        <w:rPr>
          <w:rFonts w:asciiTheme="minorEastAsia" w:eastAsiaTheme="minorEastAsia" w:hAnsiTheme="minorEastAsia" w:hint="eastAsia"/>
          <w:color w:val="auto"/>
          <w:sz w:val="21"/>
          <w:szCs w:val="21"/>
        </w:rPr>
        <w:t>承包人对工程施工质量负责，应当按合同约定设立现场质量管理机构、配备工程技术人员和质量管理人员，落实工程施工质量责任制。</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13.2.6  </w:t>
      </w:r>
      <w:r>
        <w:rPr>
          <w:rFonts w:asciiTheme="minorEastAsia" w:eastAsiaTheme="minorEastAsia" w:hAnsiTheme="minorEastAsia" w:hint="eastAsia"/>
          <w:color w:val="auto"/>
          <w:sz w:val="21"/>
          <w:szCs w:val="21"/>
        </w:rPr>
        <w:t>承包人应当严格按照工程设计图纸、施工技术标准和合同约定施工，对</w:t>
      </w:r>
      <w:r>
        <w:rPr>
          <w:rFonts w:asciiTheme="minorEastAsia" w:eastAsiaTheme="minorEastAsia" w:hAnsiTheme="minorEastAsia" w:hint="eastAsia"/>
          <w:color w:val="auto"/>
          <w:spacing w:val="-3"/>
          <w:sz w:val="21"/>
          <w:szCs w:val="21"/>
        </w:rPr>
        <w:t>原材料、混合料、构配件、工程实体、机电设备等进行检验；按规定施行班组自检、</w:t>
      </w:r>
      <w:r>
        <w:rPr>
          <w:rFonts w:asciiTheme="minorEastAsia" w:eastAsiaTheme="minorEastAsia" w:hAnsiTheme="minorEastAsia" w:hint="eastAsia"/>
          <w:color w:val="auto"/>
          <w:sz w:val="21"/>
          <w:szCs w:val="21"/>
        </w:rPr>
        <w:t>工序交接检、专职质检员检验的质量控制程序；对分项工程、分部工程和单位工程进行质量自评。检验或者自评不合格的，不得进入下道工序或者投入使用。</w:t>
      </w:r>
    </w:p>
    <w:p w:rsidR="00D00D5E" w:rsidRDefault="00C1371E">
      <w:pPr>
        <w:pStyle w:val="a4"/>
        <w:kinsoku w:val="0"/>
        <w:overflowPunct w:val="0"/>
        <w:spacing w:line="360" w:lineRule="auto"/>
        <w:ind w:right="23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13.2.7 </w:t>
      </w:r>
      <w:r>
        <w:rPr>
          <w:rFonts w:asciiTheme="minorEastAsia" w:eastAsiaTheme="minorEastAsia" w:hAnsiTheme="minorEastAsia" w:hint="eastAsia"/>
          <w:color w:val="auto"/>
          <w:sz w:val="21"/>
          <w:szCs w:val="21"/>
        </w:rPr>
        <w:t>承包人应当加强施工过程质量控制，并形成完整、可</w:t>
      </w:r>
      <w:r>
        <w:rPr>
          <w:rFonts w:asciiTheme="minorEastAsia" w:eastAsiaTheme="minorEastAsia" w:hAnsiTheme="minorEastAsia" w:hint="eastAsia"/>
          <w:color w:val="auto"/>
          <w:sz w:val="21"/>
          <w:szCs w:val="21"/>
        </w:rPr>
        <w:t>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13.2.8  </w:t>
      </w:r>
      <w:r>
        <w:rPr>
          <w:rFonts w:asciiTheme="minorEastAsia" w:eastAsiaTheme="minorEastAsia" w:hAnsiTheme="minorEastAsia" w:hint="eastAsia"/>
          <w:color w:val="auto"/>
          <w:sz w:val="21"/>
          <w:szCs w:val="21"/>
        </w:rPr>
        <w:t>承</w:t>
      </w:r>
      <w:r>
        <w:rPr>
          <w:rFonts w:asciiTheme="minorEastAsia" w:eastAsiaTheme="minorEastAsia" w:hAnsiTheme="minorEastAsia" w:hint="eastAsia"/>
          <w:color w:val="auto"/>
          <w:spacing w:val="2"/>
          <w:sz w:val="21"/>
          <w:szCs w:val="21"/>
        </w:rPr>
        <w:t>包</w:t>
      </w:r>
      <w:r>
        <w:rPr>
          <w:rFonts w:asciiTheme="minorEastAsia" w:eastAsiaTheme="minorEastAsia" w:hAnsiTheme="minorEastAsia" w:hint="eastAsia"/>
          <w:color w:val="auto"/>
          <w:sz w:val="21"/>
          <w:szCs w:val="21"/>
        </w:rPr>
        <w:t>人</w:t>
      </w:r>
      <w:r>
        <w:rPr>
          <w:rFonts w:asciiTheme="minorEastAsia" w:eastAsiaTheme="minorEastAsia" w:hAnsiTheme="minorEastAsia" w:hint="eastAsia"/>
          <w:color w:val="auto"/>
          <w:spacing w:val="2"/>
          <w:sz w:val="21"/>
          <w:szCs w:val="21"/>
        </w:rPr>
        <w:t>应</w:t>
      </w:r>
      <w:r>
        <w:rPr>
          <w:rFonts w:asciiTheme="minorEastAsia" w:eastAsiaTheme="minorEastAsia" w:hAnsiTheme="minorEastAsia" w:hint="eastAsia"/>
          <w:color w:val="auto"/>
          <w:sz w:val="21"/>
          <w:szCs w:val="21"/>
        </w:rPr>
        <w:t>当</w:t>
      </w:r>
      <w:r>
        <w:rPr>
          <w:rFonts w:asciiTheme="minorEastAsia" w:eastAsiaTheme="minorEastAsia" w:hAnsiTheme="minorEastAsia" w:hint="eastAsia"/>
          <w:color w:val="auto"/>
          <w:spacing w:val="2"/>
          <w:sz w:val="21"/>
          <w:szCs w:val="21"/>
        </w:rPr>
        <w:t>按照</w:t>
      </w:r>
      <w:r>
        <w:rPr>
          <w:rFonts w:asciiTheme="minorEastAsia" w:eastAsiaTheme="minorEastAsia" w:hAnsiTheme="minorEastAsia" w:hint="eastAsia"/>
          <w:color w:val="auto"/>
          <w:sz w:val="21"/>
          <w:szCs w:val="21"/>
        </w:rPr>
        <w:t>合同</w:t>
      </w:r>
      <w:r>
        <w:rPr>
          <w:rFonts w:asciiTheme="minorEastAsia" w:eastAsiaTheme="minorEastAsia" w:hAnsiTheme="minorEastAsia" w:hint="eastAsia"/>
          <w:color w:val="auto"/>
          <w:spacing w:val="2"/>
          <w:sz w:val="21"/>
          <w:szCs w:val="21"/>
        </w:rPr>
        <w:t>约</w:t>
      </w:r>
      <w:r>
        <w:rPr>
          <w:rFonts w:asciiTheme="minorEastAsia" w:eastAsiaTheme="minorEastAsia" w:hAnsiTheme="minorEastAsia" w:hint="eastAsia"/>
          <w:color w:val="auto"/>
          <w:sz w:val="21"/>
          <w:szCs w:val="21"/>
        </w:rPr>
        <w:t>定</w:t>
      </w:r>
      <w:r>
        <w:rPr>
          <w:rFonts w:asciiTheme="minorEastAsia" w:eastAsiaTheme="minorEastAsia" w:hAnsiTheme="minorEastAsia" w:hint="eastAsia"/>
          <w:color w:val="auto"/>
          <w:spacing w:val="2"/>
          <w:sz w:val="21"/>
          <w:szCs w:val="21"/>
        </w:rPr>
        <w:t>设</w:t>
      </w:r>
      <w:r>
        <w:rPr>
          <w:rFonts w:asciiTheme="minorEastAsia" w:eastAsiaTheme="minorEastAsia" w:hAnsiTheme="minorEastAsia" w:hint="eastAsia"/>
          <w:color w:val="auto"/>
          <w:sz w:val="21"/>
          <w:szCs w:val="21"/>
        </w:rPr>
        <w:t>立</w:t>
      </w:r>
      <w:r>
        <w:rPr>
          <w:rFonts w:asciiTheme="minorEastAsia" w:eastAsiaTheme="minorEastAsia" w:hAnsiTheme="minorEastAsia" w:hint="eastAsia"/>
          <w:color w:val="auto"/>
          <w:spacing w:val="2"/>
          <w:sz w:val="21"/>
          <w:szCs w:val="21"/>
        </w:rPr>
        <w:t>工</w:t>
      </w:r>
      <w:r>
        <w:rPr>
          <w:rFonts w:asciiTheme="minorEastAsia" w:eastAsiaTheme="minorEastAsia" w:hAnsiTheme="minorEastAsia" w:hint="eastAsia"/>
          <w:color w:val="auto"/>
          <w:sz w:val="21"/>
          <w:szCs w:val="21"/>
        </w:rPr>
        <w:t>地</w:t>
      </w:r>
      <w:r>
        <w:rPr>
          <w:rFonts w:asciiTheme="minorEastAsia" w:eastAsiaTheme="minorEastAsia" w:hAnsiTheme="minorEastAsia" w:hint="eastAsia"/>
          <w:color w:val="auto"/>
          <w:spacing w:val="2"/>
          <w:sz w:val="21"/>
          <w:szCs w:val="21"/>
        </w:rPr>
        <w:t>临时</w:t>
      </w:r>
      <w:r>
        <w:rPr>
          <w:rFonts w:asciiTheme="minorEastAsia" w:eastAsiaTheme="minorEastAsia" w:hAnsiTheme="minorEastAsia" w:hint="eastAsia"/>
          <w:color w:val="auto"/>
          <w:sz w:val="21"/>
          <w:szCs w:val="21"/>
        </w:rPr>
        <w:t>试验</w:t>
      </w:r>
      <w:r>
        <w:rPr>
          <w:rFonts w:asciiTheme="minorEastAsia" w:eastAsiaTheme="minorEastAsia" w:hAnsiTheme="minorEastAsia" w:hint="eastAsia"/>
          <w:color w:val="auto"/>
          <w:spacing w:val="2"/>
          <w:sz w:val="21"/>
          <w:szCs w:val="21"/>
        </w:rPr>
        <w:t>室</w:t>
      </w:r>
      <w:r>
        <w:rPr>
          <w:rFonts w:asciiTheme="minorEastAsia" w:eastAsiaTheme="minorEastAsia" w:hAnsiTheme="minorEastAsia" w:hint="eastAsia"/>
          <w:color w:val="auto"/>
          <w:spacing w:val="3"/>
          <w:sz w:val="21"/>
          <w:szCs w:val="21"/>
        </w:rPr>
        <w:t>，</w:t>
      </w:r>
      <w:r>
        <w:rPr>
          <w:rFonts w:asciiTheme="minorEastAsia" w:eastAsiaTheme="minorEastAsia" w:hAnsiTheme="minorEastAsia" w:hint="eastAsia"/>
          <w:color w:val="auto"/>
          <w:spacing w:val="2"/>
          <w:sz w:val="21"/>
          <w:szCs w:val="21"/>
        </w:rPr>
        <w:t>配</w:t>
      </w:r>
      <w:r>
        <w:rPr>
          <w:rFonts w:asciiTheme="minorEastAsia" w:eastAsiaTheme="minorEastAsia" w:hAnsiTheme="minorEastAsia" w:hint="eastAsia"/>
          <w:color w:val="auto"/>
          <w:sz w:val="21"/>
          <w:szCs w:val="21"/>
        </w:rPr>
        <w:t>齐</w:t>
      </w:r>
      <w:r>
        <w:rPr>
          <w:rFonts w:asciiTheme="minorEastAsia" w:eastAsiaTheme="minorEastAsia" w:hAnsiTheme="minorEastAsia" w:hint="eastAsia"/>
          <w:color w:val="auto"/>
          <w:spacing w:val="2"/>
          <w:sz w:val="21"/>
          <w:szCs w:val="21"/>
        </w:rPr>
        <w:t>检</w:t>
      </w:r>
      <w:r>
        <w:rPr>
          <w:rFonts w:asciiTheme="minorEastAsia" w:eastAsiaTheme="minorEastAsia" w:hAnsiTheme="minorEastAsia" w:hint="eastAsia"/>
          <w:color w:val="auto"/>
          <w:sz w:val="21"/>
          <w:szCs w:val="21"/>
        </w:rPr>
        <w:t>测</w:t>
      </w:r>
      <w:r>
        <w:rPr>
          <w:rFonts w:asciiTheme="minorEastAsia" w:eastAsiaTheme="minorEastAsia" w:hAnsiTheme="minorEastAsia" w:hint="eastAsia"/>
          <w:color w:val="auto"/>
          <w:spacing w:val="2"/>
          <w:sz w:val="21"/>
          <w:szCs w:val="21"/>
        </w:rPr>
        <w:t>和试</w:t>
      </w:r>
      <w:r>
        <w:rPr>
          <w:rFonts w:asciiTheme="minorEastAsia" w:eastAsiaTheme="minorEastAsia" w:hAnsiTheme="minorEastAsia" w:hint="eastAsia"/>
          <w:color w:val="auto"/>
          <w:sz w:val="21"/>
          <w:szCs w:val="21"/>
        </w:rPr>
        <w:t>验仪器、</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客观性、</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准确性负责。</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13.2.9  </w:t>
      </w:r>
      <w:r>
        <w:rPr>
          <w:rFonts w:asciiTheme="minorEastAsia" w:eastAsiaTheme="minorEastAsia" w:hAnsiTheme="minorEastAsia" w:hint="eastAsia"/>
          <w:color w:val="auto"/>
          <w:sz w:val="21"/>
          <w:szCs w:val="21"/>
        </w:rPr>
        <w:t>承包人应当依法规范分包行为，并对承担的工程质量负总责，分包单位</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对分包合同范围内的工程质量负责。</w:t>
      </w:r>
    </w:p>
    <w:p w:rsidR="00D00D5E" w:rsidRDefault="00C1371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13.2.10 </w:t>
      </w:r>
      <w:r>
        <w:rPr>
          <w:rFonts w:asciiTheme="minorEastAsia" w:eastAsiaTheme="minorEastAsia" w:hAnsiTheme="minorEastAsia" w:hint="eastAsia"/>
          <w:color w:val="auto"/>
          <w:sz w:val="21"/>
          <w:szCs w:val="21"/>
        </w:rPr>
        <w:t>承包人驻工程现场机构应在现场驻地和重要的分部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分项工程施工现场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设置明显的工程质量责任登记表公示牌。</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67" w:name="bookmark211"/>
      <w:bookmarkEnd w:id="267"/>
      <w:r>
        <w:rPr>
          <w:rFonts w:asciiTheme="minorEastAsia" w:eastAsiaTheme="minorEastAsia" w:hAnsiTheme="minorEastAsia" w:cs="Times New Roman"/>
          <w:color w:val="auto"/>
          <w:sz w:val="21"/>
          <w:szCs w:val="21"/>
        </w:rPr>
        <w:t>13.4</w:t>
      </w:r>
      <w:r>
        <w:rPr>
          <w:rFonts w:asciiTheme="minorEastAsia" w:eastAsiaTheme="minorEastAsia" w:hAnsiTheme="minorEastAsia" w:hint="eastAsia"/>
          <w:color w:val="auto"/>
          <w:sz w:val="21"/>
          <w:szCs w:val="21"/>
        </w:rPr>
        <w:t>监理人的质量检查</w:t>
      </w:r>
    </w:p>
    <w:p w:rsidR="00D00D5E" w:rsidRDefault="00C1371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监理人及其委派的检验人员</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应能进入工程现场</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以及材料</w:t>
      </w:r>
      <w:r>
        <w:rPr>
          <w:rFonts w:asciiTheme="minorEastAsia" w:eastAsiaTheme="minorEastAsia" w:hAnsiTheme="minorEastAsia" w:hint="eastAsia"/>
          <w:color w:val="auto"/>
          <w:spacing w:val="1"/>
          <w:sz w:val="21"/>
          <w:szCs w:val="21"/>
        </w:rPr>
        <w:t>或</w:t>
      </w:r>
      <w:r>
        <w:rPr>
          <w:rFonts w:asciiTheme="minorEastAsia" w:eastAsiaTheme="minorEastAsia" w:hAnsiTheme="minorEastAsia" w:hint="eastAsia"/>
          <w:color w:val="auto"/>
          <w:sz w:val="21"/>
          <w:szCs w:val="21"/>
        </w:rPr>
        <w:t>工程设备的制造、加工或制配的车间和场所，包括不属于承包人的车间或场所进行检查，承包人应为此提供便利和协助。监理人可以将材料或工程设备的检查和检验委托给一家独立的有质量检验认证资格的检验单位。该独立检验单位的检验结果应视为监理人完成的。监理人应将这种委托的通知书不少于</w:t>
      </w: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天前交给承包人。</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68" w:name="bookmark212"/>
      <w:bookmarkEnd w:id="268"/>
      <w:r>
        <w:rPr>
          <w:rFonts w:asciiTheme="minorEastAsia" w:eastAsiaTheme="minorEastAsia" w:hAnsiTheme="minorEastAsia" w:cs="Times New Roman"/>
          <w:color w:val="auto"/>
          <w:sz w:val="21"/>
          <w:szCs w:val="21"/>
        </w:rPr>
        <w:t>13.5</w:t>
      </w:r>
      <w:r>
        <w:rPr>
          <w:rFonts w:asciiTheme="minorEastAsia" w:eastAsiaTheme="minorEastAsia" w:hAnsiTheme="minorEastAsia" w:hint="eastAsia"/>
          <w:color w:val="auto"/>
          <w:sz w:val="21"/>
          <w:szCs w:val="21"/>
        </w:rPr>
        <w:t>工程隐蔽部位覆盖前的检查</w:t>
      </w:r>
    </w:p>
    <w:p w:rsidR="00D00D5E" w:rsidRDefault="00C1371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13.5.1 </w:t>
      </w:r>
      <w:r>
        <w:rPr>
          <w:rFonts w:asciiTheme="minorEastAsia" w:eastAsiaTheme="minorEastAsia" w:hAnsiTheme="minorEastAsia" w:hint="eastAsia"/>
          <w:color w:val="auto"/>
          <w:sz w:val="21"/>
          <w:szCs w:val="21"/>
        </w:rPr>
        <w:t>项补充：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当监理人有指令时，承包人应对重要隐蔽工程进行拍摄或照相并应保证监理人有充分的机会对将要覆盖或掩蔽的工程进行检查和量测，特别是在基础以上的任一部分工程修筑之前，对该基</w:t>
      </w:r>
      <w:r>
        <w:rPr>
          <w:rFonts w:asciiTheme="minorEastAsia" w:eastAsiaTheme="minorEastAsia" w:hAnsiTheme="minorEastAsia" w:hint="eastAsia"/>
          <w:color w:val="auto"/>
          <w:sz w:val="21"/>
          <w:szCs w:val="21"/>
        </w:rPr>
        <w:t>础进行检查。</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69" w:name="bookmark213"/>
      <w:bookmarkEnd w:id="269"/>
      <w:r>
        <w:rPr>
          <w:rFonts w:asciiTheme="minorEastAsia" w:eastAsiaTheme="minorEastAsia" w:hAnsiTheme="minorEastAsia" w:cs="Times New Roman"/>
          <w:color w:val="auto"/>
          <w:sz w:val="21"/>
          <w:szCs w:val="21"/>
        </w:rPr>
        <w:t>13.6</w:t>
      </w:r>
      <w:r>
        <w:rPr>
          <w:rFonts w:asciiTheme="minorEastAsia" w:eastAsiaTheme="minorEastAsia" w:hAnsiTheme="minorEastAsia" w:hint="eastAsia"/>
          <w:color w:val="auto"/>
          <w:sz w:val="21"/>
          <w:szCs w:val="21"/>
        </w:rPr>
        <w:t>清除不合格工程</w:t>
      </w:r>
    </w:p>
    <w:p w:rsidR="00D00D5E" w:rsidRDefault="00C1371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13.6.1 </w:t>
      </w:r>
      <w:r>
        <w:rPr>
          <w:rFonts w:asciiTheme="minorEastAsia" w:eastAsiaTheme="minorEastAsia" w:hAnsiTheme="minorEastAsia" w:hint="eastAsia"/>
          <w:color w:val="auto"/>
          <w:sz w:val="21"/>
          <w:szCs w:val="21"/>
        </w:rPr>
        <w:t>项细化为：</w:t>
      </w:r>
    </w:p>
    <w:p w:rsidR="00D00D5E" w:rsidRDefault="00C1371E">
      <w:pPr>
        <w:pStyle w:val="a4"/>
        <w:kinsoku w:val="0"/>
        <w:overflowPunct w:val="0"/>
        <w:spacing w:line="360" w:lineRule="auto"/>
        <w:ind w:right="228"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1</w:t>
      </w:r>
      <w:r>
        <w:rPr>
          <w:rFonts w:asciiTheme="minorEastAsia" w:eastAsiaTheme="minorEastAsia" w:hAnsiTheme="minorEastAsia" w:hint="eastAsia"/>
          <w:color w:val="auto"/>
          <w:spacing w:val="-3"/>
          <w:sz w:val="21"/>
          <w:szCs w:val="21"/>
        </w:rPr>
        <w:t>）承包人使用不合格材料、工程设备，或采用不适当的施工工艺，或施工不</w:t>
      </w:r>
      <w:r>
        <w:rPr>
          <w:rFonts w:asciiTheme="minorEastAsia" w:eastAsiaTheme="minorEastAsia" w:hAnsiTheme="minorEastAsia" w:hint="eastAsia"/>
          <w:color w:val="auto"/>
          <w:sz w:val="21"/>
          <w:szCs w:val="21"/>
        </w:rPr>
        <w:t>当，造成工程不</w:t>
      </w:r>
      <w:r>
        <w:rPr>
          <w:rFonts w:asciiTheme="minorEastAsia" w:eastAsiaTheme="minorEastAsia" w:hAnsiTheme="minorEastAsia" w:hint="eastAsia"/>
          <w:color w:val="auto"/>
          <w:sz w:val="21"/>
          <w:szCs w:val="21"/>
        </w:rPr>
        <w:lastRenderedPageBreak/>
        <w:t>合格的，监理人可以随时发出指示，要求承包人立即采取措施进行替换、补救或拆除重建，直至达到合同要求的质量标准，由此增加的费用和（或）工期延误由承包人承担。</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如果承包人未在规定时间内执行监理人的指示</w:t>
      </w:r>
      <w:r>
        <w:rPr>
          <w:rFonts w:asciiTheme="minorEastAsia" w:eastAsiaTheme="minorEastAsia" w:hAnsiTheme="minorEastAsia" w:hint="eastAsia"/>
          <w:color w:val="auto"/>
          <w:spacing w:val="-103"/>
          <w:sz w:val="21"/>
          <w:szCs w:val="21"/>
        </w:rPr>
        <w:t>，</w:t>
      </w:r>
      <w:r>
        <w:rPr>
          <w:rFonts w:asciiTheme="minorEastAsia" w:eastAsiaTheme="minorEastAsia" w:hAnsiTheme="minorEastAsia" w:hint="eastAsia"/>
          <w:color w:val="auto"/>
          <w:sz w:val="21"/>
          <w:szCs w:val="21"/>
        </w:rPr>
        <w:t>发包人有权雇用他人执行，</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1"/>
          <w:sz w:val="21"/>
          <w:szCs w:val="21"/>
        </w:rPr>
        <w:t>由此增加的费用和（或）工期延误由承包人承担。</w:t>
      </w:r>
    </w:p>
    <w:p w:rsidR="00D00D5E" w:rsidRDefault="00C1371E">
      <w:pPr>
        <w:kinsoku w:val="0"/>
        <w:overflowPunct w:val="0"/>
        <w:spacing w:line="360" w:lineRule="auto"/>
        <w:jc w:val="left"/>
        <w:rPr>
          <w:rFonts w:asciiTheme="minorEastAsia" w:eastAsiaTheme="minorEastAsia" w:hAnsiTheme="minorEastAsia"/>
        </w:rPr>
      </w:pPr>
      <w:bookmarkStart w:id="270" w:name="bookmark214"/>
      <w:bookmarkEnd w:id="270"/>
      <w:r>
        <w:rPr>
          <w:rFonts w:asciiTheme="minorEastAsia" w:eastAsiaTheme="minorEastAsia" w:hAnsiTheme="minorEastAsia"/>
        </w:rPr>
        <w:t>14.</w:t>
      </w:r>
      <w:r>
        <w:rPr>
          <w:rFonts w:asciiTheme="minorEastAsia" w:eastAsiaTheme="minorEastAsia" w:hAnsiTheme="minorEastAsia" w:hint="eastAsia"/>
        </w:rPr>
        <w:t>试验和检验</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z w:val="21"/>
          <w:szCs w:val="21"/>
        </w:rPr>
        <w:t xml:space="preserve">14.4 </w:t>
      </w:r>
      <w:r>
        <w:rPr>
          <w:rFonts w:asciiTheme="minorEastAsia" w:eastAsiaTheme="minorEastAsia" w:hAnsiTheme="minorEastAsia" w:hint="eastAsia"/>
          <w:color w:val="auto"/>
          <w:sz w:val="21"/>
          <w:szCs w:val="21"/>
        </w:rPr>
        <w:t>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71" w:name="bookmark215"/>
      <w:bookmarkEnd w:id="271"/>
      <w:r>
        <w:rPr>
          <w:rFonts w:asciiTheme="minorEastAsia" w:eastAsiaTheme="minorEastAsia" w:hAnsiTheme="minorEastAsia" w:cs="Times New Roman"/>
          <w:color w:val="auto"/>
          <w:sz w:val="21"/>
          <w:szCs w:val="21"/>
        </w:rPr>
        <w:t>14.4</w:t>
      </w:r>
      <w:r>
        <w:rPr>
          <w:rFonts w:asciiTheme="minorEastAsia" w:eastAsiaTheme="minorEastAsia" w:hAnsiTheme="minorEastAsia" w:hint="eastAsia"/>
          <w:color w:val="auto"/>
          <w:sz w:val="21"/>
          <w:szCs w:val="21"/>
        </w:rPr>
        <w:t>试验和检验费用</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承包人应负责提供合同和技术规范规定的试验和检验所需的全部样品</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并承担其费用。</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在合同中明确规定的试验和检验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包括无须在工程量清单中单独列项和已</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1"/>
          <w:sz w:val="21"/>
          <w:szCs w:val="21"/>
        </w:rPr>
        <w:t>在工程量清单中单独列项的试验和检验，其试验和检验的费用由承包人承担。</w:t>
      </w:r>
    </w:p>
    <w:p w:rsidR="00D00D5E" w:rsidRDefault="00C1371E">
      <w:pPr>
        <w:pStyle w:val="a4"/>
        <w:kinsoku w:val="0"/>
        <w:overflowPunct w:val="0"/>
        <w:spacing w:line="360" w:lineRule="auto"/>
        <w:ind w:right="22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如果监理人所要求做的试验和检验为合同未规定的或是在该材料</w:t>
      </w:r>
      <w:r>
        <w:rPr>
          <w:rFonts w:asciiTheme="minorEastAsia" w:eastAsiaTheme="minorEastAsia" w:hAnsiTheme="minorEastAsia" w:hint="eastAsia"/>
          <w:color w:val="auto"/>
          <w:spacing w:val="1"/>
          <w:sz w:val="21"/>
          <w:szCs w:val="21"/>
        </w:rPr>
        <w:t>或</w:t>
      </w:r>
      <w:r>
        <w:rPr>
          <w:rFonts w:asciiTheme="minorEastAsia" w:eastAsiaTheme="minorEastAsia" w:hAnsiTheme="minorEastAsia" w:hint="eastAsia"/>
          <w:color w:val="auto"/>
          <w:sz w:val="21"/>
          <w:szCs w:val="21"/>
        </w:rPr>
        <w:t>工程设</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备的制造、加工、制配场地以外的场所进行的，则检验结束后，如表明操作工艺或材料、工程设备未能符合合同规定，其费用应由承包人承担，否则，其费用应由发</w:t>
      </w:r>
      <w:r>
        <w:rPr>
          <w:rFonts w:asciiTheme="minorEastAsia" w:eastAsiaTheme="minorEastAsia" w:hAnsiTheme="minorEastAsia" w:hint="eastAsia"/>
          <w:color w:val="auto"/>
          <w:spacing w:val="-1"/>
          <w:sz w:val="21"/>
          <w:szCs w:val="21"/>
        </w:rPr>
        <w:t>包人承担。</w:t>
      </w:r>
    </w:p>
    <w:p w:rsidR="00D00D5E" w:rsidRDefault="00C1371E">
      <w:pPr>
        <w:kinsoku w:val="0"/>
        <w:overflowPunct w:val="0"/>
        <w:spacing w:line="360" w:lineRule="auto"/>
        <w:jc w:val="left"/>
        <w:rPr>
          <w:rFonts w:asciiTheme="minorEastAsia" w:eastAsiaTheme="minorEastAsia" w:hAnsiTheme="minorEastAsia"/>
        </w:rPr>
      </w:pPr>
      <w:bookmarkStart w:id="272" w:name="bookmark216"/>
      <w:bookmarkEnd w:id="272"/>
      <w:r>
        <w:rPr>
          <w:rFonts w:asciiTheme="minorEastAsia" w:eastAsiaTheme="minorEastAsia" w:hAnsiTheme="minorEastAsia"/>
        </w:rPr>
        <w:t>15.</w:t>
      </w:r>
      <w:r>
        <w:rPr>
          <w:rFonts w:asciiTheme="minorEastAsia" w:eastAsiaTheme="minorEastAsia" w:hAnsiTheme="minorEastAsia" w:hint="eastAsia"/>
        </w:rPr>
        <w:t>变更</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73" w:name="bookmark217"/>
      <w:bookmarkEnd w:id="273"/>
      <w:r>
        <w:rPr>
          <w:rFonts w:asciiTheme="minorEastAsia" w:eastAsiaTheme="minorEastAsia" w:hAnsiTheme="minorEastAsia" w:cs="Times New Roman"/>
          <w:color w:val="auto"/>
          <w:sz w:val="21"/>
          <w:szCs w:val="21"/>
        </w:rPr>
        <w:t>15.1</w:t>
      </w:r>
      <w:r>
        <w:rPr>
          <w:rFonts w:asciiTheme="minorEastAsia" w:eastAsiaTheme="minorEastAsia" w:hAnsiTheme="minorEastAsia" w:hint="eastAsia"/>
          <w:color w:val="auto"/>
          <w:sz w:val="21"/>
          <w:szCs w:val="21"/>
        </w:rPr>
        <w:t>变更的范围和内容</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）项细化为：</w:t>
      </w:r>
    </w:p>
    <w:p w:rsidR="00D00D5E" w:rsidRDefault="00C1371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取消合同中任何一项工作</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但被取消的工作不能转由发包人或其他人实</w:t>
      </w:r>
      <w:r>
        <w:rPr>
          <w:rFonts w:asciiTheme="minorEastAsia" w:eastAsiaTheme="minorEastAsia" w:hAnsiTheme="minorEastAsia" w:hint="eastAsia"/>
          <w:color w:val="auto"/>
          <w:spacing w:val="1"/>
          <w:sz w:val="21"/>
          <w:szCs w:val="21"/>
        </w:rPr>
        <w:t>施</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由于承包人违约造成的情况除外；</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74" w:name="bookmark218"/>
      <w:bookmarkEnd w:id="274"/>
      <w:r>
        <w:rPr>
          <w:rFonts w:asciiTheme="minorEastAsia" w:eastAsiaTheme="minorEastAsia" w:hAnsiTheme="minorEastAsia" w:cs="Times New Roman"/>
          <w:color w:val="auto"/>
          <w:sz w:val="21"/>
          <w:szCs w:val="21"/>
        </w:rPr>
        <w:t>15.3</w:t>
      </w:r>
      <w:r>
        <w:rPr>
          <w:rFonts w:asciiTheme="minorEastAsia" w:eastAsiaTheme="minorEastAsia" w:hAnsiTheme="minorEastAsia" w:hint="eastAsia"/>
          <w:color w:val="auto"/>
          <w:sz w:val="21"/>
          <w:szCs w:val="21"/>
        </w:rPr>
        <w:t>变更程序</w:t>
      </w:r>
    </w:p>
    <w:p w:rsidR="00D00D5E" w:rsidRDefault="00C1371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15.3.4 </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15.3.4  </w:t>
      </w:r>
      <w:r>
        <w:rPr>
          <w:rFonts w:asciiTheme="minorEastAsia" w:eastAsiaTheme="minorEastAsia" w:hAnsiTheme="minorEastAsia" w:hint="eastAsia"/>
          <w:color w:val="auto"/>
          <w:sz w:val="21"/>
          <w:szCs w:val="21"/>
        </w:rPr>
        <w:t>设计变更程序应执行《公路工程设计变更管理办法》的相关规定。</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75" w:name="bookmark219"/>
      <w:bookmarkEnd w:id="275"/>
      <w:r>
        <w:rPr>
          <w:rFonts w:asciiTheme="minorEastAsia" w:eastAsiaTheme="minorEastAsia" w:hAnsiTheme="minorEastAsia" w:cs="Times New Roman"/>
          <w:color w:val="auto"/>
          <w:sz w:val="21"/>
          <w:szCs w:val="21"/>
        </w:rPr>
        <w:t>15.4</w:t>
      </w:r>
      <w:r>
        <w:rPr>
          <w:rFonts w:asciiTheme="minorEastAsia" w:eastAsiaTheme="minorEastAsia" w:hAnsiTheme="minorEastAsia" w:hint="eastAsia"/>
          <w:color w:val="auto"/>
          <w:sz w:val="21"/>
          <w:szCs w:val="21"/>
        </w:rPr>
        <w:t>变更的估价原则</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除项目专用合同条款另有约定外，因变更引起的价格调整按照本款约定处理。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15.4.1  </w:t>
      </w:r>
      <w:r>
        <w:rPr>
          <w:rFonts w:asciiTheme="minorEastAsia" w:eastAsiaTheme="minorEastAsia" w:hAnsiTheme="minorEastAsia" w:hint="eastAsia"/>
          <w:color w:val="auto"/>
          <w:sz w:val="21"/>
          <w:szCs w:val="21"/>
        </w:rPr>
        <w:t>如果取消某项工作，则该项工作的总额价不予支付。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15.4.2  </w:t>
      </w:r>
      <w:r>
        <w:rPr>
          <w:rFonts w:asciiTheme="minorEastAsia" w:eastAsiaTheme="minorEastAsia" w:hAnsiTheme="minorEastAsia" w:hint="eastAsia"/>
          <w:color w:val="auto"/>
          <w:sz w:val="21"/>
          <w:szCs w:val="21"/>
        </w:rPr>
        <w:t>已标价工程量清单中有适用于变更工作的子目的，采用该子目的单价。</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15.4.3  </w:t>
      </w:r>
      <w:r>
        <w:rPr>
          <w:rFonts w:asciiTheme="minorEastAsia" w:eastAsiaTheme="minorEastAsia" w:hAnsiTheme="minorEastAsia" w:hint="eastAsia"/>
          <w:color w:val="auto"/>
          <w:sz w:val="21"/>
          <w:szCs w:val="21"/>
        </w:rPr>
        <w:t>已标价工程量清单</w:t>
      </w:r>
      <w:r>
        <w:rPr>
          <w:rFonts w:asciiTheme="minorEastAsia" w:eastAsiaTheme="minorEastAsia" w:hAnsiTheme="minorEastAsia" w:hint="eastAsia"/>
          <w:color w:val="auto"/>
          <w:sz w:val="21"/>
          <w:szCs w:val="21"/>
        </w:rPr>
        <w:t>中无适用于变更工作的子目，但有类似子目的，可在合理范围内参照类似子目的单价</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由监理人按第</w:t>
      </w:r>
      <w:r>
        <w:rPr>
          <w:rFonts w:asciiTheme="minorEastAsia" w:eastAsiaTheme="minorEastAsia" w:hAnsiTheme="minorEastAsia" w:cs="Times New Roman"/>
          <w:color w:val="auto"/>
          <w:sz w:val="21"/>
          <w:szCs w:val="21"/>
        </w:rPr>
        <w:t xml:space="preserve">3.5 </w:t>
      </w:r>
      <w:r>
        <w:rPr>
          <w:rFonts w:asciiTheme="minorEastAsia" w:eastAsiaTheme="minorEastAsia" w:hAnsiTheme="minorEastAsia" w:hint="eastAsia"/>
          <w:color w:val="auto"/>
          <w:sz w:val="21"/>
          <w:szCs w:val="21"/>
        </w:rPr>
        <w:t>款商定或确定变更工作的单价。</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 xml:space="preserve">15.4.4  </w:t>
      </w:r>
      <w:r>
        <w:rPr>
          <w:rFonts w:asciiTheme="minorEastAsia" w:eastAsiaTheme="minorEastAsia" w:hAnsiTheme="minorEastAsia" w:hint="eastAsia"/>
          <w:color w:val="auto"/>
          <w:spacing w:val="1"/>
          <w:sz w:val="21"/>
          <w:szCs w:val="21"/>
        </w:rPr>
        <w:t>已标价工程量清单中无适用或类似子目的单价，可在综合考虑承包人在</w:t>
      </w:r>
      <w:r>
        <w:rPr>
          <w:rFonts w:asciiTheme="minorEastAsia" w:eastAsiaTheme="minorEastAsia" w:hAnsiTheme="minorEastAsia" w:hint="eastAsia"/>
          <w:color w:val="auto"/>
          <w:sz w:val="21"/>
          <w:szCs w:val="21"/>
        </w:rPr>
        <w:t>投标时所提供的单价分析表的基础上，由监理人按第</w:t>
      </w:r>
      <w:r>
        <w:rPr>
          <w:rFonts w:asciiTheme="minorEastAsia" w:eastAsiaTheme="minorEastAsia" w:hAnsiTheme="minorEastAsia" w:cs="Times New Roman"/>
          <w:color w:val="auto"/>
          <w:sz w:val="21"/>
          <w:szCs w:val="21"/>
        </w:rPr>
        <w:t>3.5</w:t>
      </w:r>
      <w:r>
        <w:rPr>
          <w:rFonts w:asciiTheme="minorEastAsia" w:eastAsiaTheme="minorEastAsia" w:hAnsiTheme="minorEastAsia" w:hint="eastAsia"/>
          <w:color w:val="auto"/>
          <w:sz w:val="21"/>
          <w:szCs w:val="21"/>
        </w:rPr>
        <w:t>款商定或确定变更工作的</w:t>
      </w:r>
      <w:r>
        <w:rPr>
          <w:rFonts w:asciiTheme="minorEastAsia" w:eastAsiaTheme="minorEastAsia" w:hAnsiTheme="minorEastAsia" w:hint="eastAsia"/>
          <w:color w:val="auto"/>
          <w:spacing w:val="-1"/>
          <w:sz w:val="21"/>
          <w:szCs w:val="21"/>
        </w:rPr>
        <w:t>单价。</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 xml:space="preserve">15.4.5  </w:t>
      </w:r>
      <w:r>
        <w:rPr>
          <w:rFonts w:asciiTheme="minorEastAsia" w:eastAsiaTheme="minorEastAsia" w:hAnsiTheme="minorEastAsia" w:hint="eastAsia"/>
          <w:color w:val="auto"/>
          <w:sz w:val="21"/>
          <w:szCs w:val="21"/>
        </w:rPr>
        <w:t>如果本工程的变更指示是因承包人过错、承包人违反合同或承包人责任造成的，则这种违约引起的任何额外费用应由承包人承担。</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76" w:name="bookmark220"/>
      <w:bookmarkEnd w:id="276"/>
      <w:r>
        <w:rPr>
          <w:rFonts w:asciiTheme="minorEastAsia" w:eastAsiaTheme="minorEastAsia" w:hAnsiTheme="minorEastAsia" w:cs="Times New Roman"/>
          <w:color w:val="auto"/>
          <w:sz w:val="21"/>
          <w:szCs w:val="21"/>
        </w:rPr>
        <w:t>15.5</w:t>
      </w:r>
      <w:r>
        <w:rPr>
          <w:rFonts w:asciiTheme="minorEastAsia" w:eastAsiaTheme="minorEastAsia" w:hAnsiTheme="minorEastAsia" w:hint="eastAsia"/>
          <w:color w:val="auto"/>
          <w:sz w:val="21"/>
          <w:szCs w:val="21"/>
        </w:rPr>
        <w:t>承包人的合理化建议</w:t>
      </w:r>
    </w:p>
    <w:p w:rsidR="00D00D5E" w:rsidRDefault="00C1371E">
      <w:pPr>
        <w:pStyle w:val="a4"/>
        <w:kinsoku w:val="0"/>
        <w:overflowPunct w:val="0"/>
        <w:spacing w:line="360" w:lineRule="auto"/>
        <w:ind w:left="535"/>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15.5.2 </w:t>
      </w:r>
      <w:r>
        <w:rPr>
          <w:rFonts w:asciiTheme="minorEastAsia" w:eastAsiaTheme="minorEastAsia" w:hAnsiTheme="minorEastAsia" w:hint="eastAsia"/>
          <w:color w:val="auto"/>
          <w:sz w:val="21"/>
          <w:szCs w:val="21"/>
        </w:rPr>
        <w:t>项约定为：</w:t>
      </w:r>
    </w:p>
    <w:p w:rsidR="00D00D5E" w:rsidRDefault="00C1371E">
      <w:pPr>
        <w:pStyle w:val="a4"/>
        <w:kinsoku w:val="0"/>
        <w:overflowPunct w:val="0"/>
        <w:spacing w:line="360" w:lineRule="auto"/>
        <w:ind w:left="535" w:right="10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承包人提出的合理化建议缩短了工期，发包人按第</w:t>
      </w:r>
      <w:r>
        <w:rPr>
          <w:rFonts w:asciiTheme="minorEastAsia" w:eastAsiaTheme="minorEastAsia" w:hAnsiTheme="minorEastAsia" w:cs="Times New Roman"/>
          <w:color w:val="auto"/>
          <w:spacing w:val="-3"/>
          <w:sz w:val="21"/>
          <w:szCs w:val="21"/>
        </w:rPr>
        <w:t>11.6</w:t>
      </w:r>
      <w:r>
        <w:rPr>
          <w:rFonts w:asciiTheme="minorEastAsia" w:eastAsiaTheme="minorEastAsia" w:hAnsiTheme="minorEastAsia" w:hint="eastAsia"/>
          <w:color w:val="auto"/>
          <w:sz w:val="21"/>
          <w:szCs w:val="21"/>
        </w:rPr>
        <w:t>款的规定给予奖励。承包人提出的合理化建议降低了合同价格或者提高了工程经济效益的</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发包人按</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项目专用合同条款数据表中规定的金额给予奖励。</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77" w:name="bookmark221"/>
      <w:bookmarkEnd w:id="277"/>
      <w:r>
        <w:rPr>
          <w:rFonts w:asciiTheme="minorEastAsia" w:eastAsiaTheme="minorEastAsia" w:hAnsiTheme="minorEastAsia" w:cs="Times New Roman"/>
          <w:color w:val="auto"/>
          <w:sz w:val="21"/>
          <w:szCs w:val="21"/>
        </w:rPr>
        <w:t>15.6</w:t>
      </w:r>
      <w:r>
        <w:rPr>
          <w:rFonts w:asciiTheme="minorEastAsia" w:eastAsiaTheme="minorEastAsia" w:hAnsiTheme="minorEastAsia" w:hint="eastAsia"/>
          <w:color w:val="auto"/>
          <w:sz w:val="21"/>
          <w:szCs w:val="21"/>
        </w:rPr>
        <w:t>暂列金额</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D00D5E" w:rsidRDefault="00C1371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15.6.1 </w:t>
      </w:r>
      <w:r>
        <w:rPr>
          <w:rFonts w:asciiTheme="minorEastAsia" w:eastAsiaTheme="minorEastAsia" w:hAnsiTheme="minorEastAsia" w:hint="eastAsia"/>
          <w:color w:val="auto"/>
          <w:sz w:val="21"/>
          <w:szCs w:val="21"/>
        </w:rPr>
        <w:t>暂列金额应由监理人报发包人批准后指令全部或部分地使用</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或者根本不</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予动用。</w:t>
      </w:r>
    </w:p>
    <w:p w:rsidR="00D00D5E" w:rsidRDefault="00C1371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15.6.2 </w:t>
      </w:r>
      <w:r>
        <w:rPr>
          <w:rFonts w:asciiTheme="minorEastAsia" w:eastAsiaTheme="minorEastAsia" w:hAnsiTheme="minorEastAsia" w:hint="eastAsia"/>
          <w:color w:val="auto"/>
          <w:sz w:val="21"/>
          <w:szCs w:val="21"/>
        </w:rPr>
        <w:t>对于经发包人批准的每一笔暂列金额</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监理人有权向承包人发出实施工程</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或提供材料、工程设备或服务的指令。这些指令应由承包人完成，监理人应根据第</w:t>
      </w:r>
      <w:r>
        <w:rPr>
          <w:rFonts w:asciiTheme="minorEastAsia" w:eastAsiaTheme="minorEastAsia" w:hAnsiTheme="minorEastAsia" w:cs="Times New Roman"/>
          <w:color w:val="auto"/>
          <w:sz w:val="21"/>
          <w:szCs w:val="21"/>
        </w:rPr>
        <w:t>15.4</w:t>
      </w:r>
      <w:r>
        <w:rPr>
          <w:rFonts w:asciiTheme="minorEastAsia" w:eastAsiaTheme="minorEastAsia" w:hAnsiTheme="minorEastAsia" w:hint="eastAsia"/>
          <w:color w:val="auto"/>
          <w:sz w:val="21"/>
          <w:szCs w:val="21"/>
        </w:rPr>
        <w:t>款约定的变更估价原则和第</w:t>
      </w:r>
      <w:r>
        <w:rPr>
          <w:rFonts w:asciiTheme="minorEastAsia" w:eastAsiaTheme="minorEastAsia" w:hAnsiTheme="minorEastAsia" w:cs="Times New Roman"/>
          <w:color w:val="auto"/>
          <w:sz w:val="21"/>
          <w:szCs w:val="21"/>
        </w:rPr>
        <w:t xml:space="preserve">15.7 </w:t>
      </w:r>
      <w:r>
        <w:rPr>
          <w:rFonts w:asciiTheme="minorEastAsia" w:eastAsiaTheme="minorEastAsia" w:hAnsiTheme="minorEastAsia" w:hint="eastAsia"/>
          <w:color w:val="auto"/>
          <w:sz w:val="21"/>
          <w:szCs w:val="21"/>
        </w:rPr>
        <w:t>款的规定，对合同价格进行相应调整。</w:t>
      </w:r>
    </w:p>
    <w:p w:rsidR="00D00D5E" w:rsidRDefault="00C1371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15.6.3 </w:t>
      </w:r>
      <w:r>
        <w:rPr>
          <w:rFonts w:asciiTheme="minorEastAsia" w:eastAsiaTheme="minorEastAsia" w:hAnsiTheme="minorEastAsia" w:hint="eastAsia"/>
          <w:color w:val="auto"/>
          <w:sz w:val="21"/>
          <w:szCs w:val="21"/>
        </w:rPr>
        <w:t>当监理人提出要求时</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承包人应提供有关暂列金额支出的所有报价单</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发</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票、凭证和账单或收据，除非该工作是根据已标价工程量清单列明的单价或总额价进行的估价。</w:t>
      </w:r>
    </w:p>
    <w:p w:rsidR="00D00D5E" w:rsidRDefault="00C1371E">
      <w:pPr>
        <w:kinsoku w:val="0"/>
        <w:overflowPunct w:val="0"/>
        <w:spacing w:line="360" w:lineRule="auto"/>
        <w:jc w:val="left"/>
        <w:rPr>
          <w:rFonts w:asciiTheme="minorEastAsia" w:eastAsiaTheme="minorEastAsia" w:hAnsiTheme="minorEastAsia"/>
        </w:rPr>
      </w:pPr>
      <w:bookmarkStart w:id="278" w:name="bookmark222"/>
      <w:bookmarkEnd w:id="278"/>
      <w:r>
        <w:rPr>
          <w:rFonts w:asciiTheme="minorEastAsia" w:eastAsiaTheme="minorEastAsia" w:hAnsiTheme="minorEastAsia"/>
        </w:rPr>
        <w:t>16.</w:t>
      </w:r>
      <w:r>
        <w:rPr>
          <w:rFonts w:asciiTheme="minorEastAsia" w:eastAsiaTheme="minorEastAsia" w:hAnsiTheme="minorEastAsia" w:hint="eastAsia"/>
        </w:rPr>
        <w:t>价格调整</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79" w:name="bookmark223"/>
      <w:bookmarkEnd w:id="279"/>
      <w:r>
        <w:rPr>
          <w:rFonts w:asciiTheme="minorEastAsia" w:eastAsiaTheme="minorEastAsia" w:hAnsiTheme="minorEastAsia" w:cs="Times New Roman"/>
          <w:color w:val="auto"/>
          <w:sz w:val="21"/>
          <w:szCs w:val="21"/>
        </w:rPr>
        <w:t>16.1</w:t>
      </w:r>
      <w:r>
        <w:rPr>
          <w:rFonts w:asciiTheme="minorEastAsia" w:eastAsiaTheme="minorEastAsia" w:hAnsiTheme="minorEastAsia" w:hint="eastAsia"/>
          <w:color w:val="auto"/>
          <w:sz w:val="21"/>
          <w:szCs w:val="21"/>
        </w:rPr>
        <w:t>物价波动引起的价格调整</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除项目专用合同条款另有约定外</w:t>
      </w:r>
      <w:r>
        <w:rPr>
          <w:rFonts w:asciiTheme="minorEastAsia" w:eastAsiaTheme="minorEastAsia" w:hAnsiTheme="minorEastAsia" w:hint="eastAsia"/>
          <w:color w:val="auto"/>
          <w:spacing w:val="-43"/>
          <w:sz w:val="21"/>
          <w:szCs w:val="21"/>
        </w:rPr>
        <w:t>，</w:t>
      </w:r>
      <w:r>
        <w:rPr>
          <w:rFonts w:asciiTheme="minorEastAsia" w:eastAsiaTheme="minorEastAsia" w:hAnsiTheme="minorEastAsia" w:hint="eastAsia"/>
          <w:color w:val="auto"/>
          <w:sz w:val="21"/>
          <w:szCs w:val="21"/>
        </w:rPr>
        <w:t>因物价波动引起的价格调</w:t>
      </w:r>
      <w:r>
        <w:rPr>
          <w:rFonts w:asciiTheme="minorEastAsia" w:eastAsiaTheme="minorEastAsia" w:hAnsiTheme="minorEastAsia" w:hint="eastAsia"/>
          <w:color w:val="auto"/>
          <w:spacing w:val="1"/>
          <w:sz w:val="21"/>
          <w:szCs w:val="21"/>
        </w:rPr>
        <w:t>整</w:t>
      </w:r>
      <w:r>
        <w:rPr>
          <w:rFonts w:asciiTheme="minorEastAsia" w:eastAsiaTheme="minorEastAsia" w:hAnsiTheme="minorEastAsia" w:hint="eastAsia"/>
          <w:color w:val="auto"/>
          <w:sz w:val="21"/>
          <w:szCs w:val="21"/>
        </w:rPr>
        <w:t>应按项目专</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1"/>
          <w:sz w:val="21"/>
          <w:szCs w:val="21"/>
        </w:rPr>
        <w:t>用合同条款数据表的规定，按照第</w:t>
      </w: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hint="eastAsia"/>
          <w:color w:val="auto"/>
          <w:sz w:val="21"/>
          <w:szCs w:val="21"/>
        </w:rPr>
        <w:t>项或第</w:t>
      </w:r>
      <w:r>
        <w:rPr>
          <w:rFonts w:asciiTheme="minorEastAsia" w:eastAsiaTheme="minorEastAsia" w:hAnsiTheme="minorEastAsia" w:cs="Times New Roman"/>
          <w:color w:val="auto"/>
          <w:sz w:val="21"/>
          <w:szCs w:val="21"/>
        </w:rPr>
        <w:t xml:space="preserve">16.1.2 </w:t>
      </w:r>
      <w:r>
        <w:rPr>
          <w:rFonts w:asciiTheme="minorEastAsia" w:eastAsiaTheme="minorEastAsia" w:hAnsiTheme="minorEastAsia" w:hint="eastAsia"/>
          <w:color w:val="auto"/>
          <w:sz w:val="21"/>
          <w:szCs w:val="21"/>
        </w:rPr>
        <w:t>项约定的原则处理；或者</w:t>
      </w:r>
    </w:p>
    <w:p w:rsidR="00D00D5E" w:rsidRDefault="00C1371E">
      <w:pPr>
        <w:pStyle w:val="a4"/>
        <w:kinsoku w:val="0"/>
        <w:overflowPunct w:val="0"/>
        <w:spacing w:line="360" w:lineRule="auto"/>
        <w:ind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）在合同执行期间（包括工期拖延期间）由于人工、材料和设备价格的上涨</w:t>
      </w:r>
      <w:r>
        <w:rPr>
          <w:rFonts w:asciiTheme="minorEastAsia" w:eastAsiaTheme="minorEastAsia" w:hAnsiTheme="minorEastAsia" w:hint="eastAsia"/>
          <w:color w:val="auto"/>
          <w:sz w:val="21"/>
          <w:szCs w:val="21"/>
        </w:rPr>
        <w:t>而引起工程施工成本增加的风险由承包人自行承担，合同价格不会因此而调整。</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hint="eastAsia"/>
          <w:color w:val="auto"/>
          <w:sz w:val="21"/>
          <w:szCs w:val="21"/>
        </w:rPr>
        <w:t>采用价格指数调整价格差额</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16.1.1.1  </w:t>
      </w:r>
      <w:r>
        <w:rPr>
          <w:rFonts w:asciiTheme="minorEastAsia" w:eastAsiaTheme="minorEastAsia" w:hAnsiTheme="minorEastAsia" w:hint="eastAsia"/>
          <w:color w:val="auto"/>
          <w:sz w:val="21"/>
          <w:szCs w:val="21"/>
        </w:rPr>
        <w:t>价格调整公式</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价格调整公式后增加备注如下：</w:t>
      </w:r>
    </w:p>
    <w:p w:rsidR="00D00D5E" w:rsidRDefault="00C1371E">
      <w:pPr>
        <w:kinsoku w:val="0"/>
        <w:overflowPunct w:val="0"/>
        <w:spacing w:line="360" w:lineRule="auto"/>
        <w:ind w:firstLineChars="200" w:firstLine="420"/>
        <w:jc w:val="left"/>
        <w:rPr>
          <w:rFonts w:asciiTheme="minorEastAsia" w:eastAsiaTheme="minorEastAsia" w:hAnsiTheme="minorEastAsia" w:cs="宋体"/>
        </w:rPr>
      </w:pPr>
      <w:r>
        <w:rPr>
          <w:rFonts w:asciiTheme="minorEastAsia" w:eastAsiaTheme="minorEastAsia" w:hAnsiTheme="minorEastAsia" w:hint="eastAsia"/>
        </w:rPr>
        <w:t>式</w:t>
      </w:r>
      <w:r>
        <w:rPr>
          <w:rFonts w:asciiTheme="minorEastAsia" w:eastAsiaTheme="minorEastAsia" w:hAnsiTheme="minorEastAsia" w:cs="宋体" w:hint="eastAsia"/>
        </w:rPr>
        <w:t>中，</w:t>
      </w:r>
      <w:r>
        <w:rPr>
          <w:rFonts w:asciiTheme="minorEastAsia" w:eastAsiaTheme="minorEastAsia" w:hAnsiTheme="minorEastAsia" w:cs="宋体"/>
        </w:rPr>
        <w:t>A=1</w:t>
      </w:r>
      <w:r>
        <w:rPr>
          <w:rFonts w:asciiTheme="minorEastAsia" w:eastAsiaTheme="minorEastAsia" w:hAnsiTheme="minorEastAsia" w:cs="宋体" w:hint="eastAsia"/>
        </w:rPr>
        <w:t>－（</w:t>
      </w:r>
      <w:r>
        <w:rPr>
          <w:rFonts w:asciiTheme="minorEastAsia" w:eastAsiaTheme="minorEastAsia" w:hAnsiTheme="minorEastAsia" w:cs="宋体"/>
        </w:rPr>
        <w:t>B1</w:t>
      </w:r>
      <w:r>
        <w:rPr>
          <w:rFonts w:asciiTheme="minorEastAsia" w:eastAsiaTheme="minorEastAsia" w:hAnsiTheme="minorEastAsia" w:cs="宋体" w:hint="eastAsia"/>
        </w:rPr>
        <w:t>＋</w:t>
      </w:r>
      <w:r>
        <w:rPr>
          <w:rFonts w:asciiTheme="minorEastAsia" w:eastAsiaTheme="minorEastAsia" w:hAnsiTheme="minorEastAsia" w:cs="宋体"/>
        </w:rPr>
        <w:t>B2</w:t>
      </w:r>
      <w:r>
        <w:rPr>
          <w:rFonts w:asciiTheme="minorEastAsia" w:eastAsiaTheme="minorEastAsia" w:hAnsiTheme="minorEastAsia" w:cs="宋体" w:hint="eastAsia"/>
        </w:rPr>
        <w:t>＋</w:t>
      </w:r>
      <w:r>
        <w:rPr>
          <w:rFonts w:asciiTheme="minorEastAsia" w:eastAsiaTheme="minorEastAsia" w:hAnsiTheme="minorEastAsia" w:cs="宋体"/>
        </w:rPr>
        <w:t>B3</w:t>
      </w:r>
      <w:r>
        <w:rPr>
          <w:rFonts w:asciiTheme="minorEastAsia" w:eastAsiaTheme="minorEastAsia" w:hAnsiTheme="minorEastAsia" w:cs="宋体" w:hint="eastAsia"/>
        </w:rPr>
        <w:t>＋</w:t>
      </w:r>
      <w:r>
        <w:rPr>
          <w:rFonts w:asciiTheme="minorEastAsia" w:eastAsiaTheme="minorEastAsia" w:hAnsiTheme="minorEastAsia" w:cs="宋体"/>
        </w:rPr>
        <w:t>……</w:t>
      </w:r>
      <w:r>
        <w:rPr>
          <w:rFonts w:asciiTheme="minorEastAsia" w:eastAsiaTheme="minorEastAsia" w:hAnsiTheme="minorEastAsia" w:cs="宋体" w:hint="eastAsia"/>
        </w:rPr>
        <w:t>＋</w:t>
      </w:r>
      <w:r>
        <w:rPr>
          <w:rFonts w:asciiTheme="minorEastAsia" w:eastAsiaTheme="minorEastAsia" w:hAnsiTheme="minorEastAsia" w:cs="宋体"/>
        </w:rPr>
        <w:t>Bn</w:t>
      </w:r>
      <w:r>
        <w:rPr>
          <w:rFonts w:asciiTheme="minorEastAsia" w:eastAsiaTheme="minorEastAsia" w:hAnsiTheme="minorEastAsia" w:cs="宋体" w:hint="eastAsia"/>
        </w:rPr>
        <w:t>）。</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本目最后一段文字细化为：</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在采用价格调整公式进行调价时，还应遵守以下规定：</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）以上价格调整</w:t>
      </w:r>
      <w:r>
        <w:rPr>
          <w:rFonts w:asciiTheme="minorEastAsia" w:eastAsiaTheme="minorEastAsia" w:hAnsiTheme="minorEastAsia" w:hint="eastAsia"/>
          <w:color w:val="auto"/>
          <w:spacing w:val="2"/>
          <w:sz w:val="21"/>
          <w:szCs w:val="21"/>
        </w:rPr>
        <w:t>公</w:t>
      </w:r>
      <w:r>
        <w:rPr>
          <w:rFonts w:asciiTheme="minorEastAsia" w:eastAsiaTheme="minorEastAsia" w:hAnsiTheme="minorEastAsia" w:hint="eastAsia"/>
          <w:color w:val="auto"/>
          <w:sz w:val="21"/>
          <w:szCs w:val="21"/>
        </w:rPr>
        <w:t>式中的各可调因子</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pacing w:val="2"/>
          <w:sz w:val="21"/>
          <w:szCs w:val="21"/>
        </w:rPr>
        <w:t>定</w:t>
      </w:r>
      <w:r>
        <w:rPr>
          <w:rFonts w:asciiTheme="minorEastAsia" w:eastAsiaTheme="minorEastAsia" w:hAnsiTheme="minorEastAsia" w:hint="eastAsia"/>
          <w:color w:val="auto"/>
          <w:sz w:val="21"/>
          <w:szCs w:val="21"/>
        </w:rPr>
        <w:t>值权重</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以及基本价</w:t>
      </w:r>
      <w:r>
        <w:rPr>
          <w:rFonts w:asciiTheme="minorEastAsia" w:eastAsiaTheme="minorEastAsia" w:hAnsiTheme="minorEastAsia" w:hint="eastAsia"/>
          <w:color w:val="auto"/>
          <w:spacing w:val="2"/>
          <w:sz w:val="21"/>
          <w:szCs w:val="21"/>
        </w:rPr>
        <w:t>格</w:t>
      </w:r>
      <w:r>
        <w:rPr>
          <w:rFonts w:asciiTheme="minorEastAsia" w:eastAsiaTheme="minorEastAsia" w:hAnsiTheme="minorEastAsia" w:hint="eastAsia"/>
          <w:color w:val="auto"/>
          <w:sz w:val="21"/>
          <w:szCs w:val="21"/>
        </w:rPr>
        <w:t>指数及其来</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源由发包</w:t>
      </w:r>
      <w:r>
        <w:rPr>
          <w:rFonts w:asciiTheme="minorEastAsia" w:eastAsiaTheme="minorEastAsia" w:hAnsiTheme="minorEastAsia" w:hint="eastAsia"/>
          <w:color w:val="auto"/>
          <w:spacing w:val="-1"/>
          <w:sz w:val="21"/>
          <w:szCs w:val="21"/>
        </w:rPr>
        <w:t>人</w:t>
      </w:r>
      <w:r>
        <w:rPr>
          <w:rFonts w:asciiTheme="minorEastAsia" w:eastAsiaTheme="minorEastAsia" w:hAnsiTheme="minorEastAsia" w:hint="eastAsia"/>
          <w:color w:val="auto"/>
          <w:sz w:val="21"/>
          <w:szCs w:val="21"/>
        </w:rPr>
        <w:t>在投标函附录价格指数和权重表中约定</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价格指数应首先采用国家或省、自治区、直辖市价格部门或统计部门提供的价格指数，缺乏上述价格指数时，可采用上述部门提供的价格代替。</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）价格调整公式中的变值权重，由发包人根据项目实际情况测算确定范围，</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并在投标函附录价格指数和权重表中约定范围；承包人在投标时在此范围内填写各</w:t>
      </w:r>
      <w:r>
        <w:rPr>
          <w:rFonts w:asciiTheme="minorEastAsia" w:eastAsiaTheme="minorEastAsia" w:hAnsiTheme="minorEastAsia" w:hint="eastAsia"/>
          <w:color w:val="auto"/>
          <w:spacing w:val="-1"/>
          <w:sz w:val="21"/>
          <w:szCs w:val="21"/>
        </w:rPr>
        <w:t>可调因子的权重，合同实施期间将按此权重进行调价。</w:t>
      </w:r>
    </w:p>
    <w:p w:rsidR="00D00D5E" w:rsidRDefault="00C1371E">
      <w:pPr>
        <w:kinsoku w:val="0"/>
        <w:overflowPunct w:val="0"/>
        <w:spacing w:line="360" w:lineRule="auto"/>
        <w:jc w:val="left"/>
        <w:rPr>
          <w:rFonts w:asciiTheme="minorEastAsia" w:eastAsiaTheme="minorEastAsia" w:hAnsiTheme="minorEastAsia"/>
        </w:rPr>
      </w:pPr>
      <w:bookmarkStart w:id="280" w:name="bookmark224"/>
      <w:bookmarkEnd w:id="280"/>
      <w:r>
        <w:rPr>
          <w:rFonts w:asciiTheme="minorEastAsia" w:eastAsiaTheme="minorEastAsia" w:hAnsiTheme="minorEastAsia"/>
        </w:rPr>
        <w:t>17.</w:t>
      </w:r>
      <w:r>
        <w:rPr>
          <w:rFonts w:asciiTheme="minorEastAsia" w:eastAsiaTheme="minorEastAsia" w:hAnsiTheme="minorEastAsia" w:hint="eastAsia"/>
        </w:rPr>
        <w:t>计量与支付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1" w:name="bookmark225"/>
      <w:bookmarkEnd w:id="281"/>
      <w:r>
        <w:rPr>
          <w:rFonts w:asciiTheme="minorEastAsia" w:eastAsiaTheme="minorEastAsia" w:hAnsiTheme="minorEastAsia"/>
          <w:color w:val="auto"/>
          <w:sz w:val="21"/>
          <w:szCs w:val="21"/>
        </w:rPr>
        <w:t>17.1</w:t>
      </w:r>
      <w:r>
        <w:rPr>
          <w:rFonts w:asciiTheme="minorEastAsia" w:eastAsiaTheme="minorEastAsia" w:hAnsiTheme="minorEastAsia" w:hint="eastAsia"/>
          <w:color w:val="auto"/>
          <w:sz w:val="21"/>
          <w:szCs w:val="21"/>
        </w:rPr>
        <w:t>计量</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17.1.2  </w:t>
      </w:r>
      <w:r>
        <w:rPr>
          <w:rFonts w:asciiTheme="minorEastAsia" w:eastAsiaTheme="minorEastAsia" w:hAnsiTheme="minorEastAsia" w:hint="eastAsia"/>
          <w:color w:val="auto"/>
          <w:sz w:val="21"/>
          <w:szCs w:val="21"/>
        </w:rPr>
        <w:t>计量方法</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本项约定为：工程的计量应以净值为准，除非项目专用合同条款另有约定。工程量清单中各个子目的具体计量方法按本合同文件工程量清单计量规则中的规定执行。</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17.1.4  </w:t>
      </w:r>
      <w:r>
        <w:rPr>
          <w:rFonts w:asciiTheme="minorEastAsia" w:eastAsiaTheme="minorEastAsia" w:hAnsiTheme="minorEastAsia" w:hint="eastAsia"/>
          <w:color w:val="auto"/>
          <w:sz w:val="21"/>
          <w:szCs w:val="21"/>
        </w:rPr>
        <w:t>单价子目的计量</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）承包人未在已标价工程量清单中填入单价或总额价的工程子目，将被认为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其已包含在本合同的其他子目的单价和总额价中，发包人将不另行支付。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lastRenderedPageBreak/>
        <w:t xml:space="preserve">17.1.5  </w:t>
      </w:r>
      <w:r>
        <w:rPr>
          <w:rFonts w:asciiTheme="minorEastAsia" w:eastAsiaTheme="minorEastAsia" w:hAnsiTheme="minorEastAsia" w:hint="eastAsia"/>
          <w:color w:val="auto"/>
          <w:sz w:val="21"/>
          <w:szCs w:val="21"/>
        </w:rPr>
        <w:t>总价子目的计量</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本项补充：本项目工程量清单中要求承包人以“总额”方式报价的子目，各子目的支付原则和支付进度按项目专用合同条款的规定执行。</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2" w:name="bookmark226"/>
      <w:bookmarkEnd w:id="282"/>
      <w:r>
        <w:rPr>
          <w:rFonts w:asciiTheme="minorEastAsia" w:eastAsiaTheme="minorEastAsia" w:hAnsiTheme="minorEastAsia"/>
          <w:color w:val="auto"/>
          <w:sz w:val="21"/>
          <w:szCs w:val="21"/>
        </w:rPr>
        <w:t>17.2</w:t>
      </w:r>
      <w:r>
        <w:rPr>
          <w:rFonts w:asciiTheme="minorEastAsia" w:eastAsiaTheme="minorEastAsia" w:hAnsiTheme="minorEastAsia" w:hint="eastAsia"/>
          <w:color w:val="auto"/>
          <w:sz w:val="21"/>
          <w:szCs w:val="21"/>
        </w:rPr>
        <w:t>预付款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17.2.1 </w:t>
      </w:r>
      <w:r>
        <w:rPr>
          <w:rFonts w:asciiTheme="minorEastAsia" w:eastAsiaTheme="minorEastAsia" w:hAnsiTheme="minorEastAsia" w:hint="eastAsia"/>
          <w:color w:val="auto"/>
          <w:sz w:val="21"/>
          <w:szCs w:val="21"/>
        </w:rPr>
        <w:t>预付款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本项约定为：预付款包括开工预付款和材料、设备预付款。具体额度和预付办法如下：</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）开工预付款的金额在项目专用合同条款数据表中约定。在承包人签订了合同协议书且承包人承诺的主要设备进场后，监理人应在当期进度付款证书中向承包人支付开工预付款。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承包人不得将该预付款用于与本工程无关的支出，监理人有权监督承包人对该项费用的使用，如经查实承包人滥用开工预付款，发包人有权立即向银行索赔履约保证金，并解除合同。</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）材料、设备预付款按项目专用合同条款数据表中所列主要材料、设备单据费用（进口的材料、设备为到岸价，</w:t>
      </w:r>
      <w:r>
        <w:rPr>
          <w:rFonts w:asciiTheme="minorEastAsia" w:eastAsiaTheme="minorEastAsia" w:hAnsiTheme="minorEastAsia" w:hint="eastAsia"/>
          <w:color w:val="auto"/>
          <w:sz w:val="21"/>
          <w:szCs w:val="21"/>
        </w:rPr>
        <w:t>国内采购的为出厂价或销售价，地方材料为堆场价）的百分比支付。其预付条件为：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a.</w:t>
      </w:r>
      <w:r>
        <w:rPr>
          <w:rFonts w:asciiTheme="minorEastAsia" w:eastAsiaTheme="minorEastAsia" w:hAnsiTheme="minorEastAsia" w:hint="eastAsia"/>
          <w:color w:val="auto"/>
          <w:sz w:val="21"/>
          <w:szCs w:val="21"/>
        </w:rPr>
        <w:t>材料、设备符合规范要求并经监理人认可；</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b.</w:t>
      </w:r>
      <w:r>
        <w:rPr>
          <w:rFonts w:asciiTheme="minorEastAsia" w:eastAsiaTheme="minorEastAsia" w:hAnsiTheme="minorEastAsia" w:hint="eastAsia"/>
          <w:color w:val="auto"/>
          <w:sz w:val="21"/>
          <w:szCs w:val="21"/>
        </w:rPr>
        <w:t>承包人已出具材料、设备费用凭证或支付单据；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c.</w:t>
      </w:r>
      <w:r>
        <w:rPr>
          <w:rFonts w:asciiTheme="minorEastAsia" w:eastAsiaTheme="minorEastAsia" w:hAnsiTheme="minorEastAsia" w:hint="eastAsia"/>
          <w:color w:val="auto"/>
          <w:sz w:val="21"/>
          <w:szCs w:val="21"/>
        </w:rPr>
        <w:t>材料、设备已在现场交货，且存储良好，监理人认为材料、设备的存储方法符合要求。</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则监理人应将此项金额作为材料、设备预付款计入下一次的进度付款证书中。在预计交工前</w:t>
      </w:r>
      <w:r>
        <w:rPr>
          <w:rFonts w:asciiTheme="minorEastAsia" w:eastAsiaTheme="minorEastAsia" w:hAnsiTheme="minorEastAsia"/>
          <w:color w:val="auto"/>
          <w:sz w:val="21"/>
          <w:szCs w:val="21"/>
        </w:rPr>
        <w:t xml:space="preserve">3 </w:t>
      </w:r>
      <w:r>
        <w:rPr>
          <w:rFonts w:asciiTheme="minorEastAsia" w:eastAsiaTheme="minorEastAsia" w:hAnsiTheme="minorEastAsia" w:hint="eastAsia"/>
          <w:color w:val="auto"/>
          <w:sz w:val="21"/>
          <w:szCs w:val="21"/>
        </w:rPr>
        <w:t>个月，将不再支付材料、设备预付款。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17.2.2  </w:t>
      </w:r>
      <w:r>
        <w:rPr>
          <w:rFonts w:asciiTheme="minorEastAsia" w:eastAsiaTheme="minorEastAsia" w:hAnsiTheme="minorEastAsia" w:hint="eastAsia"/>
          <w:color w:val="auto"/>
          <w:sz w:val="21"/>
          <w:szCs w:val="21"/>
        </w:rPr>
        <w:t>预付款保函</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承包人无须向发包人提交预付款保函。发包人向承包人支付的预付款，应按照本合同第</w:t>
      </w:r>
      <w:r>
        <w:rPr>
          <w:rFonts w:asciiTheme="minorEastAsia" w:eastAsiaTheme="minorEastAsia" w:hAnsiTheme="minorEastAsia"/>
          <w:color w:val="auto"/>
          <w:sz w:val="21"/>
          <w:szCs w:val="21"/>
        </w:rPr>
        <w:t>17.2.1</w:t>
      </w:r>
      <w:r>
        <w:rPr>
          <w:rFonts w:asciiTheme="minorEastAsia" w:eastAsiaTheme="minorEastAsia" w:hAnsiTheme="minorEastAsia" w:hint="eastAsia"/>
          <w:color w:val="auto"/>
          <w:sz w:val="21"/>
          <w:szCs w:val="21"/>
        </w:rPr>
        <w:t>项规定使用，承包人提交的履约保证金对预付款的正常使用承担保证责任。</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17.2.3  </w:t>
      </w:r>
      <w:r>
        <w:rPr>
          <w:rFonts w:asciiTheme="minorEastAsia" w:eastAsiaTheme="minorEastAsia" w:hAnsiTheme="minorEastAsia" w:hint="eastAsia"/>
          <w:color w:val="auto"/>
          <w:sz w:val="21"/>
          <w:szCs w:val="21"/>
        </w:rPr>
        <w:t>预付款的扣回与还清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）开工预付款在进度付款证书的累计金额未达到签约合同价的</w:t>
      </w:r>
      <w:r>
        <w:rPr>
          <w:rFonts w:asciiTheme="minorEastAsia" w:eastAsiaTheme="minorEastAsia" w:hAnsiTheme="minorEastAsia"/>
          <w:color w:val="auto"/>
          <w:sz w:val="21"/>
          <w:szCs w:val="21"/>
        </w:rPr>
        <w:t>30%</w:t>
      </w:r>
      <w:r>
        <w:rPr>
          <w:rFonts w:asciiTheme="minorEastAsia" w:eastAsiaTheme="minorEastAsia" w:hAnsiTheme="minorEastAsia" w:hint="eastAsia"/>
          <w:color w:val="auto"/>
          <w:sz w:val="21"/>
          <w:szCs w:val="21"/>
        </w:rPr>
        <w:t>之前不予扣回，在达到签约合同价</w:t>
      </w:r>
      <w:r>
        <w:rPr>
          <w:rFonts w:asciiTheme="minorEastAsia" w:eastAsiaTheme="minorEastAsia" w:hAnsiTheme="minorEastAsia"/>
          <w:color w:val="auto"/>
          <w:sz w:val="21"/>
          <w:szCs w:val="21"/>
        </w:rPr>
        <w:t>30%</w:t>
      </w:r>
      <w:r>
        <w:rPr>
          <w:rFonts w:asciiTheme="minorEastAsia" w:eastAsiaTheme="minorEastAsia" w:hAnsiTheme="minorEastAsia" w:hint="eastAsia"/>
          <w:color w:val="auto"/>
          <w:sz w:val="21"/>
          <w:szCs w:val="21"/>
        </w:rPr>
        <w:t>之后，开始按工程进度以固定比例（即每完成签约合同价的</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，扣回开工预付款的</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）分期从各月的进度付款证书中扣回，全部金额在进度付款证书的累计金额达到签约合同价的</w:t>
      </w:r>
      <w:r>
        <w:rPr>
          <w:rFonts w:asciiTheme="minorEastAsia" w:eastAsiaTheme="minorEastAsia" w:hAnsiTheme="minorEastAsia"/>
          <w:color w:val="auto"/>
          <w:sz w:val="21"/>
          <w:szCs w:val="21"/>
        </w:rPr>
        <w:t>80%</w:t>
      </w:r>
      <w:r>
        <w:rPr>
          <w:rFonts w:asciiTheme="minorEastAsia" w:eastAsiaTheme="minorEastAsia" w:hAnsiTheme="minorEastAsia" w:hint="eastAsia"/>
          <w:color w:val="auto"/>
          <w:sz w:val="21"/>
          <w:szCs w:val="21"/>
        </w:rPr>
        <w:t>时扣完。</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）当材料、设备已用于或安装在永久工程之中时，材料、设备预付款应从进度付款证书中扣回，扣回期不超过</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个月。已经支付材料、设备预付款的材料、设备的所有权应属于发包人。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3" w:name="bookmark227"/>
      <w:bookmarkEnd w:id="283"/>
      <w:r>
        <w:rPr>
          <w:rFonts w:asciiTheme="minorEastAsia" w:eastAsiaTheme="minorEastAsia" w:hAnsiTheme="minorEastAsia"/>
          <w:color w:val="auto"/>
          <w:sz w:val="21"/>
          <w:szCs w:val="21"/>
        </w:rPr>
        <w:t>17.3</w:t>
      </w:r>
      <w:r>
        <w:rPr>
          <w:rFonts w:asciiTheme="minorEastAsia" w:eastAsiaTheme="minorEastAsia" w:hAnsiTheme="minorEastAsia" w:hint="eastAsia"/>
          <w:color w:val="auto"/>
          <w:sz w:val="21"/>
          <w:szCs w:val="21"/>
        </w:rPr>
        <w:t>工程进度付款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17.3.3  </w:t>
      </w:r>
      <w:r>
        <w:rPr>
          <w:rFonts w:asciiTheme="minorEastAsia" w:eastAsiaTheme="minorEastAsia" w:hAnsiTheme="minorEastAsia" w:hint="eastAsia"/>
          <w:color w:val="auto"/>
          <w:sz w:val="21"/>
          <w:szCs w:val="21"/>
        </w:rPr>
        <w:t>进度付款证书和支付时间</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补充：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）目细化为：发包人应在监理人收到进度付款申请单且承包人提交了合格的增值税专用发票后的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天内，将进度应付款支付</w:t>
      </w:r>
      <w:r>
        <w:rPr>
          <w:rFonts w:asciiTheme="minorEastAsia" w:eastAsiaTheme="minorEastAsia" w:hAnsiTheme="minorEastAsia" w:hint="eastAsia"/>
          <w:color w:val="auto"/>
          <w:sz w:val="21"/>
          <w:szCs w:val="21"/>
        </w:rPr>
        <w:t>给承包人。发包人不按期支付的，按项目专用合同条款数据表中约定的利率向承包人支付逾期付款违约金。违约金计算基数为发包人的全部未付款额，时间从应付而未付该款额之日算起（不计复利）。</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olor w:val="auto"/>
          <w:sz w:val="21"/>
          <w:szCs w:val="21"/>
        </w:rPr>
        <w:t xml:space="preserve">17.3.5 </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17.3.5  </w:t>
      </w:r>
      <w:r>
        <w:rPr>
          <w:rFonts w:asciiTheme="minorEastAsia" w:eastAsiaTheme="minorEastAsia" w:hAnsiTheme="minorEastAsia" w:hint="eastAsia"/>
          <w:color w:val="auto"/>
          <w:sz w:val="21"/>
          <w:szCs w:val="21"/>
        </w:rPr>
        <w:t>农民工工资保证金</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）为确保施工过程中农民工工资实时、足额发放到位，承包人应按照项目专</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用合同条款约定的时间和金额缴存农民工工资保证金。</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）农民工工资保证金可采用银行保函或现金、支票形式。采用银行保函时，</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出具保函的银行须具有相应担保能力，且按照发包人批准的格式出具，所需费用由承包</w:t>
      </w:r>
      <w:r>
        <w:rPr>
          <w:rFonts w:asciiTheme="minorEastAsia" w:eastAsiaTheme="minorEastAsia" w:hAnsiTheme="minorEastAsia" w:hint="eastAsia"/>
          <w:color w:val="auto"/>
          <w:sz w:val="21"/>
          <w:szCs w:val="21"/>
        </w:rPr>
        <w:t>人承担。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）农民工工资保证金的扣留条件、返还时间按照项目专用合同条款的约定执</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行。</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4" w:name="bookmark228"/>
      <w:bookmarkEnd w:id="284"/>
      <w:r>
        <w:rPr>
          <w:rFonts w:asciiTheme="minorEastAsia" w:eastAsiaTheme="minorEastAsia" w:hAnsiTheme="minorEastAsia"/>
          <w:color w:val="auto"/>
          <w:sz w:val="21"/>
          <w:szCs w:val="21"/>
        </w:rPr>
        <w:t>17.4</w:t>
      </w:r>
      <w:r>
        <w:rPr>
          <w:rFonts w:asciiTheme="minorEastAsia" w:eastAsiaTheme="minorEastAsia" w:hAnsiTheme="minorEastAsia" w:hint="eastAsia"/>
          <w:color w:val="auto"/>
          <w:sz w:val="21"/>
          <w:szCs w:val="21"/>
        </w:rPr>
        <w:t>质量保证金</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17.4.1 </w:t>
      </w:r>
      <w:r>
        <w:rPr>
          <w:rFonts w:asciiTheme="minorEastAsia" w:eastAsiaTheme="minorEastAsia" w:hAnsiTheme="minorEastAsia" w:hint="eastAsia"/>
          <w:color w:val="auto"/>
          <w:sz w:val="21"/>
          <w:szCs w:val="21"/>
        </w:rPr>
        <w:t>项、第</w:t>
      </w:r>
      <w:r>
        <w:rPr>
          <w:rFonts w:asciiTheme="minorEastAsia" w:eastAsiaTheme="minorEastAsia" w:hAnsiTheme="minorEastAsia"/>
          <w:color w:val="auto"/>
          <w:sz w:val="21"/>
          <w:szCs w:val="21"/>
        </w:rPr>
        <w:t xml:space="preserve">17.4.2 </w:t>
      </w:r>
      <w:r>
        <w:rPr>
          <w:rFonts w:asciiTheme="minorEastAsia" w:eastAsiaTheme="minorEastAsia" w:hAnsiTheme="minorEastAsia" w:hint="eastAsia"/>
          <w:color w:val="auto"/>
          <w:sz w:val="21"/>
          <w:szCs w:val="21"/>
        </w:rPr>
        <w:t>项细化为：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17.4.1 </w:t>
      </w:r>
      <w:r>
        <w:rPr>
          <w:rFonts w:asciiTheme="minorEastAsia" w:eastAsiaTheme="minorEastAsia" w:hAnsiTheme="minorEastAsia" w:hint="eastAsia"/>
          <w:color w:val="auto"/>
          <w:sz w:val="21"/>
          <w:szCs w:val="21"/>
        </w:rPr>
        <w:t>交工验收证书签发后</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天内，承包人应向发包人缴纳质量保证金。质量</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保证金可采用银行保函或现金、支票形式，金额应符合项目专用合同条款数据表的规定。采用银行保函时，出具保函的银行须具有相应担保能力，且按照发包人批准的格式出具，所需费用由承包人承担。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质量保证金采用现金、支票形式提交的，发包人应在项目专用合同条款数据表中明确是否计付利息以及利息</w:t>
      </w:r>
      <w:r>
        <w:rPr>
          <w:rFonts w:asciiTheme="minorEastAsia" w:eastAsiaTheme="minorEastAsia" w:hAnsiTheme="minorEastAsia" w:hint="eastAsia"/>
          <w:color w:val="auto"/>
          <w:sz w:val="21"/>
          <w:szCs w:val="21"/>
        </w:rPr>
        <w:t>的计算方式。</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17.4.2  </w:t>
      </w:r>
      <w:r>
        <w:rPr>
          <w:rFonts w:asciiTheme="minorEastAsia" w:eastAsiaTheme="minorEastAsia" w:hAnsiTheme="minorEastAsia" w:hint="eastAsia"/>
          <w:color w:val="auto"/>
          <w:sz w:val="21"/>
          <w:szCs w:val="21"/>
        </w:rPr>
        <w:t>在第</w:t>
      </w:r>
      <w:r>
        <w:rPr>
          <w:rFonts w:asciiTheme="minorEastAsia" w:eastAsiaTheme="minorEastAsia" w:hAnsiTheme="minorEastAsia"/>
          <w:color w:val="auto"/>
          <w:sz w:val="21"/>
          <w:szCs w:val="21"/>
        </w:rPr>
        <w:t xml:space="preserve">1.1.4.5 </w:t>
      </w:r>
      <w:r>
        <w:rPr>
          <w:rFonts w:asciiTheme="minorEastAsia" w:eastAsiaTheme="minorEastAsia" w:hAnsiTheme="minorEastAsia" w:hint="eastAsia"/>
          <w:color w:val="auto"/>
          <w:sz w:val="21"/>
          <w:szCs w:val="21"/>
        </w:rPr>
        <w:t>目约定的缺陷责任期满，且质量监督机构已按规定对工程质</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量检测鉴定合格，承包人向发包人申请到期应返还承包人剩余的质量保证金金额，发包人应在</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天内会同承包人按照合同约定的内容核实承包人是否完成缺陷责任。如无异议，包人应当在核实后将剩余保证金返还承包人。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5" w:name="bookmark229"/>
      <w:bookmarkEnd w:id="285"/>
      <w:r>
        <w:rPr>
          <w:rFonts w:asciiTheme="minorEastAsia" w:eastAsiaTheme="minorEastAsia" w:hAnsiTheme="minorEastAsia"/>
          <w:color w:val="auto"/>
          <w:sz w:val="21"/>
          <w:szCs w:val="21"/>
        </w:rPr>
        <w:t>17.5</w:t>
      </w:r>
      <w:r>
        <w:rPr>
          <w:rFonts w:asciiTheme="minorEastAsia" w:eastAsiaTheme="minorEastAsia" w:hAnsiTheme="minorEastAsia" w:hint="eastAsia"/>
          <w:color w:val="auto"/>
          <w:sz w:val="21"/>
          <w:szCs w:val="21"/>
        </w:rPr>
        <w:t>交工结算</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17.5.1  </w:t>
      </w:r>
      <w:r>
        <w:rPr>
          <w:rFonts w:asciiTheme="minorEastAsia" w:eastAsiaTheme="minorEastAsia" w:hAnsiTheme="minorEastAsia" w:hint="eastAsia"/>
          <w:color w:val="auto"/>
          <w:sz w:val="21"/>
          <w:szCs w:val="21"/>
        </w:rPr>
        <w:t>交工付款申请单</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）目约定为：承包人向监理人提交交工付款申请单（包括相关证明材料）的份数在项目专用合同条款数据表中约定；期限：交工验收证书签发后</w:t>
      </w:r>
      <w:r>
        <w:rPr>
          <w:rFonts w:asciiTheme="minorEastAsia" w:eastAsiaTheme="minorEastAsia" w:hAnsiTheme="minorEastAsia"/>
          <w:color w:val="auto"/>
          <w:sz w:val="21"/>
          <w:szCs w:val="21"/>
        </w:rPr>
        <w:t xml:space="preserve">42 </w:t>
      </w:r>
      <w:r>
        <w:rPr>
          <w:rFonts w:asciiTheme="minorEastAsia" w:eastAsiaTheme="minorEastAsia" w:hAnsiTheme="minorEastAsia" w:hint="eastAsia"/>
          <w:color w:val="auto"/>
          <w:sz w:val="21"/>
          <w:szCs w:val="21"/>
        </w:rPr>
        <w:t>天内。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17.5.2  </w:t>
      </w:r>
      <w:r>
        <w:rPr>
          <w:rFonts w:asciiTheme="minorEastAsia" w:eastAsiaTheme="minorEastAsia" w:hAnsiTheme="minorEastAsia" w:hint="eastAsia"/>
          <w:color w:val="auto"/>
          <w:sz w:val="21"/>
          <w:szCs w:val="21"/>
        </w:rPr>
        <w:t>交工付款证书及支付时间</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）目细化为：发包人应在监理人出具交工付款证书且承包人提交了合格的增值税专用发票后的</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天内，将应支付款支付给承包人。发包人不按期支付的，按第</w:t>
      </w:r>
      <w:r>
        <w:rPr>
          <w:rFonts w:asciiTheme="minorEastAsia" w:eastAsiaTheme="minorEastAsia" w:hAnsiTheme="minorEastAsia"/>
          <w:color w:val="auto"/>
          <w:sz w:val="21"/>
          <w:szCs w:val="21"/>
        </w:rPr>
        <w:t>17.3.3</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的约定，将逾期付款违约金支付给承包人。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6" w:name="bookmark230"/>
      <w:bookmarkEnd w:id="286"/>
      <w:r>
        <w:rPr>
          <w:rFonts w:asciiTheme="minorEastAsia" w:eastAsiaTheme="minorEastAsia" w:hAnsiTheme="minorEastAsia"/>
          <w:color w:val="auto"/>
          <w:sz w:val="21"/>
          <w:szCs w:val="21"/>
        </w:rPr>
        <w:t>17.6</w:t>
      </w:r>
      <w:r>
        <w:rPr>
          <w:rFonts w:asciiTheme="minorEastAsia" w:eastAsiaTheme="minorEastAsia" w:hAnsiTheme="minorEastAsia" w:hint="eastAsia"/>
          <w:color w:val="auto"/>
          <w:sz w:val="21"/>
          <w:szCs w:val="21"/>
        </w:rPr>
        <w:t>最终结清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17.6.1  </w:t>
      </w:r>
      <w:r>
        <w:rPr>
          <w:rFonts w:asciiTheme="minorEastAsia" w:eastAsiaTheme="minorEastAsia" w:hAnsiTheme="minorEastAsia" w:hint="eastAsia"/>
          <w:color w:val="auto"/>
          <w:sz w:val="21"/>
          <w:szCs w:val="21"/>
        </w:rPr>
        <w:t>最终结清申请单</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）目约定为：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承包人向监理人提交最终结清申请单（包括相关证明材料）的份数在项目专用合同条款数据表中约定；期限：缺陷责任期终止证书签发后</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天内。最终结清申请单中的总金额应认为是代表了根据合同规定应付给承包人的全部</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款项的最后结算。</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17.6.2  </w:t>
      </w:r>
      <w:r>
        <w:rPr>
          <w:rFonts w:asciiTheme="minorEastAsia" w:eastAsiaTheme="minorEastAsia" w:hAnsiTheme="minorEastAsia" w:hint="eastAsia"/>
          <w:color w:val="auto"/>
          <w:sz w:val="21"/>
          <w:szCs w:val="21"/>
        </w:rPr>
        <w:t>最终结清证书和支付时间</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）发包人应在监理人出具最终结清证书且承包人提交了合格的增值税专用发</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票后的</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天内，将应支付款支付给承包人。发包人不按期支付的，按第</w:t>
      </w:r>
      <w:r>
        <w:rPr>
          <w:rFonts w:asciiTheme="minorEastAsia" w:eastAsiaTheme="minorEastAsia" w:hAnsiTheme="minorEastAsia"/>
          <w:color w:val="auto"/>
          <w:sz w:val="21"/>
          <w:szCs w:val="21"/>
        </w:rPr>
        <w:t>17.3.3</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）目的约定，将逾期付款违约金支付给承包人。</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87" w:name="bookmark231"/>
      <w:bookmarkEnd w:id="287"/>
      <w:r>
        <w:rPr>
          <w:rFonts w:asciiTheme="minorEastAsia" w:eastAsiaTheme="minorEastAsia" w:hAnsiTheme="minorEastAsia"/>
          <w:color w:val="auto"/>
          <w:sz w:val="21"/>
          <w:szCs w:val="21"/>
        </w:rPr>
        <w:t>18.</w:t>
      </w:r>
      <w:r>
        <w:rPr>
          <w:rFonts w:asciiTheme="minorEastAsia" w:eastAsiaTheme="minorEastAsia" w:hAnsiTheme="minorEastAsia" w:hint="eastAsia"/>
          <w:color w:val="auto"/>
          <w:sz w:val="21"/>
          <w:szCs w:val="21"/>
        </w:rPr>
        <w:t>交工验收</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8" w:name="bookmark232"/>
      <w:bookmarkEnd w:id="288"/>
      <w:r>
        <w:rPr>
          <w:rFonts w:asciiTheme="minorEastAsia" w:eastAsiaTheme="minorEastAsia" w:hAnsiTheme="minorEastAsia"/>
          <w:color w:val="auto"/>
          <w:sz w:val="21"/>
          <w:szCs w:val="21"/>
        </w:rPr>
        <w:t>18.2</w:t>
      </w:r>
      <w:r>
        <w:rPr>
          <w:rFonts w:asciiTheme="minorEastAsia" w:eastAsiaTheme="minorEastAsia" w:hAnsiTheme="minorEastAsia" w:hint="eastAsia"/>
          <w:color w:val="auto"/>
          <w:sz w:val="21"/>
          <w:szCs w:val="21"/>
        </w:rPr>
        <w:t>交工验收申请报告</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）项约定为：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竣工资料的内容：承包人应按照《公路工程竣（交）工验收办法》和相关规定编制竣工资料。竣工资料的</w:t>
      </w:r>
      <w:r>
        <w:rPr>
          <w:rFonts w:asciiTheme="minorEastAsia" w:eastAsiaTheme="minorEastAsia" w:hAnsiTheme="minorEastAsia" w:hint="eastAsia"/>
          <w:color w:val="auto"/>
          <w:sz w:val="21"/>
          <w:szCs w:val="21"/>
        </w:rPr>
        <w:t>份数在项目专用合同条款数据表中约定。</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9" w:name="bookmark233"/>
      <w:bookmarkEnd w:id="289"/>
      <w:r>
        <w:rPr>
          <w:rFonts w:asciiTheme="minorEastAsia" w:eastAsiaTheme="minorEastAsia" w:hAnsiTheme="minorEastAsia"/>
          <w:color w:val="auto"/>
          <w:sz w:val="21"/>
          <w:szCs w:val="21"/>
        </w:rPr>
        <w:t>18.3</w:t>
      </w:r>
      <w:r>
        <w:rPr>
          <w:rFonts w:asciiTheme="minorEastAsia" w:eastAsiaTheme="minorEastAsia" w:hAnsiTheme="minorEastAsia" w:hint="eastAsia"/>
          <w:color w:val="auto"/>
          <w:sz w:val="21"/>
          <w:szCs w:val="21"/>
        </w:rPr>
        <w:t>验收</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18.3.2 </w:t>
      </w:r>
      <w:r>
        <w:rPr>
          <w:rFonts w:asciiTheme="minorEastAsia" w:eastAsiaTheme="minorEastAsia" w:hAnsiTheme="minorEastAsia" w:hint="eastAsia"/>
          <w:color w:val="auto"/>
          <w:sz w:val="21"/>
          <w:szCs w:val="21"/>
        </w:rPr>
        <w:t>项补充：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18.3.5 </w:t>
      </w:r>
      <w:r>
        <w:rPr>
          <w:rFonts w:asciiTheme="minorEastAsia" w:eastAsiaTheme="minorEastAsia" w:hAnsiTheme="minorEastAsia" w:hint="eastAsia"/>
          <w:color w:val="auto"/>
          <w:sz w:val="21"/>
          <w:szCs w:val="21"/>
        </w:rPr>
        <w:t>项约定为：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经验收合格工程的实际交工日期，以最终提交交工验收申请报告的日期为准，并在交工验收证书中写明。</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olor w:val="auto"/>
          <w:sz w:val="21"/>
          <w:szCs w:val="21"/>
        </w:rPr>
        <w:t xml:space="preserve">18.3.7 </w:t>
      </w:r>
      <w:r>
        <w:rPr>
          <w:rFonts w:asciiTheme="minorEastAsia" w:eastAsiaTheme="minorEastAsia" w:hAnsiTheme="minorEastAsia" w:hint="eastAsia"/>
          <w:color w:val="auto"/>
          <w:sz w:val="21"/>
          <w:szCs w:val="21"/>
        </w:rPr>
        <w:t>项：</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组织办理交工验收和签发交工验收证书的费用由发包人</w:t>
      </w:r>
      <w:r>
        <w:rPr>
          <w:rFonts w:asciiTheme="minorEastAsia" w:eastAsiaTheme="minorEastAsia" w:hAnsiTheme="minorEastAsia" w:hint="eastAsia"/>
          <w:color w:val="auto"/>
          <w:sz w:val="21"/>
          <w:szCs w:val="21"/>
        </w:rPr>
        <w:t>承担。但按照第</w:t>
      </w:r>
      <w:r>
        <w:rPr>
          <w:rFonts w:asciiTheme="minorEastAsia" w:eastAsiaTheme="minorEastAsia" w:hAnsiTheme="minorEastAsia"/>
          <w:color w:val="auto"/>
          <w:sz w:val="21"/>
          <w:szCs w:val="21"/>
        </w:rPr>
        <w:t>18.3.4</w:t>
      </w:r>
      <w:r>
        <w:rPr>
          <w:rFonts w:asciiTheme="minorEastAsia" w:eastAsiaTheme="minorEastAsia" w:hAnsiTheme="minorEastAsia" w:hint="eastAsia"/>
          <w:color w:val="auto"/>
          <w:sz w:val="21"/>
          <w:szCs w:val="21"/>
        </w:rPr>
        <w:t>项规定达不到合格标准的交工验收费用由承包人承担。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本条补充第</w:t>
      </w:r>
      <w:r>
        <w:rPr>
          <w:rFonts w:asciiTheme="minorEastAsia" w:eastAsiaTheme="minorEastAsia" w:hAnsiTheme="minorEastAsia"/>
          <w:color w:val="auto"/>
          <w:sz w:val="21"/>
          <w:szCs w:val="21"/>
        </w:rPr>
        <w:t xml:space="preserve">18.9 </w:t>
      </w:r>
      <w:r>
        <w:rPr>
          <w:rFonts w:asciiTheme="minorEastAsia" w:eastAsiaTheme="minorEastAsia" w:hAnsiTheme="minorEastAsia" w:hint="eastAsia"/>
          <w:color w:val="auto"/>
          <w:sz w:val="21"/>
          <w:szCs w:val="21"/>
        </w:rPr>
        <w:t>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0" w:name="bookmark234"/>
      <w:bookmarkEnd w:id="290"/>
      <w:r>
        <w:rPr>
          <w:rFonts w:asciiTheme="minorEastAsia" w:eastAsiaTheme="minorEastAsia" w:hAnsiTheme="minorEastAsia"/>
          <w:color w:val="auto"/>
          <w:sz w:val="21"/>
          <w:szCs w:val="21"/>
        </w:rPr>
        <w:t>18.9</w:t>
      </w:r>
      <w:r>
        <w:rPr>
          <w:rFonts w:asciiTheme="minorEastAsia" w:eastAsiaTheme="minorEastAsia" w:hAnsiTheme="minorEastAsia" w:hint="eastAsia"/>
          <w:color w:val="auto"/>
          <w:sz w:val="21"/>
          <w:szCs w:val="21"/>
        </w:rPr>
        <w:t>竣工文件</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承包人应按照《公路工程竣（交）工验收办法》的相关规定，在缺陷责任期内为竣工验收补充竣工资料，并在签发缺陷责任期终止证书之前提交。</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91" w:name="bookmark235"/>
      <w:bookmarkEnd w:id="291"/>
      <w:r>
        <w:rPr>
          <w:rFonts w:asciiTheme="minorEastAsia" w:eastAsiaTheme="minorEastAsia" w:hAnsiTheme="minorEastAsia"/>
          <w:color w:val="auto"/>
          <w:sz w:val="21"/>
          <w:szCs w:val="21"/>
        </w:rPr>
        <w:t>19.</w:t>
      </w:r>
      <w:r>
        <w:rPr>
          <w:rFonts w:asciiTheme="minorEastAsia" w:eastAsiaTheme="minorEastAsia" w:hAnsiTheme="minorEastAsia" w:hint="eastAsia"/>
          <w:color w:val="auto"/>
          <w:sz w:val="21"/>
          <w:szCs w:val="21"/>
        </w:rPr>
        <w:t>缺陷责任与保修责任</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2" w:name="bookmark236"/>
      <w:bookmarkEnd w:id="292"/>
      <w:r>
        <w:rPr>
          <w:rFonts w:asciiTheme="minorEastAsia" w:eastAsiaTheme="minorEastAsia" w:hAnsiTheme="minorEastAsia"/>
          <w:color w:val="auto"/>
          <w:sz w:val="21"/>
          <w:szCs w:val="21"/>
        </w:rPr>
        <w:t>19.2</w:t>
      </w:r>
      <w:r>
        <w:rPr>
          <w:rFonts w:asciiTheme="minorEastAsia" w:eastAsiaTheme="minorEastAsia" w:hAnsiTheme="minorEastAsia" w:hint="eastAsia"/>
          <w:color w:val="auto"/>
          <w:sz w:val="21"/>
          <w:szCs w:val="21"/>
        </w:rPr>
        <w:t>缺陷责任</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19.2.2 </w:t>
      </w:r>
      <w:r>
        <w:rPr>
          <w:rFonts w:asciiTheme="minorEastAsia" w:eastAsiaTheme="minorEastAsia" w:hAnsiTheme="minorEastAsia" w:hint="eastAsia"/>
          <w:color w:val="auto"/>
          <w:sz w:val="21"/>
          <w:szCs w:val="21"/>
        </w:rPr>
        <w:t>项补充：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在缺陷责任期内，承包人应尽快完成在交工验收证书中写明的未完成工作，并完成对本工程缺陷的修复或监理人指令的修补工作。</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3" w:name="bookmark237"/>
      <w:bookmarkEnd w:id="293"/>
      <w:r>
        <w:rPr>
          <w:rFonts w:asciiTheme="minorEastAsia" w:eastAsiaTheme="minorEastAsia" w:hAnsiTheme="minorEastAsia"/>
          <w:color w:val="auto"/>
          <w:sz w:val="21"/>
          <w:szCs w:val="21"/>
        </w:rPr>
        <w:t>19.5</w:t>
      </w:r>
      <w:r>
        <w:rPr>
          <w:rFonts w:asciiTheme="minorEastAsia" w:eastAsiaTheme="minorEastAsia" w:hAnsiTheme="minorEastAsia" w:hint="eastAsia"/>
          <w:color w:val="auto"/>
          <w:sz w:val="21"/>
          <w:szCs w:val="21"/>
        </w:rPr>
        <w:t>承包人的进入权</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承包人在缺陷修复施工过程中，应服从管养单位的有关安全管理规定，由于承包人自身原因造成的人员伤亡、设备和材料的损毁及罚款等责任由承包人自负。</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4" w:name="bookmark238"/>
      <w:bookmarkEnd w:id="294"/>
      <w:r>
        <w:rPr>
          <w:rFonts w:asciiTheme="minorEastAsia" w:eastAsiaTheme="minorEastAsia" w:hAnsiTheme="minorEastAsia"/>
          <w:color w:val="auto"/>
          <w:sz w:val="21"/>
          <w:szCs w:val="21"/>
        </w:rPr>
        <w:t>19.7</w:t>
      </w:r>
      <w:r>
        <w:rPr>
          <w:rFonts w:asciiTheme="minorEastAsia" w:eastAsiaTheme="minorEastAsia" w:hAnsiTheme="minorEastAsia" w:hint="eastAsia"/>
          <w:color w:val="auto"/>
          <w:sz w:val="21"/>
          <w:szCs w:val="21"/>
        </w:rPr>
        <w:t>保修责任</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w:t>
      </w:r>
      <w:r>
        <w:rPr>
          <w:rFonts w:asciiTheme="minorEastAsia" w:eastAsiaTheme="minorEastAsia" w:hAnsiTheme="minorEastAsia" w:hint="eastAsia"/>
          <w:color w:val="auto"/>
          <w:sz w:val="21"/>
          <w:szCs w:val="21"/>
        </w:rPr>
        <w:lastRenderedPageBreak/>
        <w:t>工质量原因造成的损坏自费进行修复。</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）在全部工程交工验收前，已经发包人提前验收的</w:t>
      </w:r>
      <w:r>
        <w:rPr>
          <w:rFonts w:asciiTheme="minorEastAsia" w:eastAsiaTheme="minorEastAsia" w:hAnsiTheme="minorEastAsia" w:hint="eastAsia"/>
          <w:color w:val="auto"/>
          <w:sz w:val="21"/>
          <w:szCs w:val="21"/>
        </w:rPr>
        <w:t>单位工程，其保修期的起算日期相应提前。</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）工程保修期终止后</w:t>
      </w:r>
      <w:r>
        <w:rPr>
          <w:rFonts w:asciiTheme="minorEastAsia" w:eastAsiaTheme="minorEastAsia" w:hAnsiTheme="minorEastAsia"/>
          <w:color w:val="auto"/>
          <w:sz w:val="21"/>
          <w:szCs w:val="21"/>
        </w:rPr>
        <w:t>28</w:t>
      </w:r>
      <w:r>
        <w:rPr>
          <w:rFonts w:asciiTheme="minorEastAsia" w:eastAsiaTheme="minorEastAsia" w:hAnsiTheme="minorEastAsia" w:hint="eastAsia"/>
          <w:color w:val="auto"/>
          <w:sz w:val="21"/>
          <w:szCs w:val="21"/>
        </w:rPr>
        <w:t>天内，监理人签发保修期终止证书。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）若承包人不履行保修义务和责任，则承包人应承担由于违约造成的法律后</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果，并由发包人将其违约行为上报省级交通运输主管部门，作为不良记录纳入公路建设市场信用信息管理系统。</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295" w:name="bookmark239"/>
      <w:bookmarkEnd w:id="295"/>
      <w:r>
        <w:rPr>
          <w:rFonts w:asciiTheme="minorEastAsia" w:eastAsiaTheme="minorEastAsia" w:hAnsiTheme="minorEastAsia"/>
          <w:color w:val="auto"/>
          <w:sz w:val="21"/>
          <w:szCs w:val="21"/>
        </w:rPr>
        <w:t>20.</w:t>
      </w:r>
      <w:r>
        <w:rPr>
          <w:rFonts w:asciiTheme="minorEastAsia" w:eastAsiaTheme="minorEastAsia" w:hAnsiTheme="minorEastAsia" w:hint="eastAsia"/>
          <w:color w:val="auto"/>
          <w:sz w:val="21"/>
          <w:szCs w:val="21"/>
        </w:rPr>
        <w:t>保险</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6" w:name="bookmark240"/>
      <w:bookmarkEnd w:id="296"/>
      <w:r>
        <w:rPr>
          <w:rFonts w:asciiTheme="minorEastAsia" w:eastAsiaTheme="minorEastAsia" w:hAnsiTheme="minorEastAsia"/>
          <w:color w:val="auto"/>
          <w:sz w:val="21"/>
          <w:szCs w:val="21"/>
        </w:rPr>
        <w:t>20.1</w:t>
      </w:r>
      <w:r>
        <w:rPr>
          <w:rFonts w:asciiTheme="minorEastAsia" w:eastAsiaTheme="minorEastAsia" w:hAnsiTheme="minorEastAsia" w:hint="eastAsia"/>
          <w:color w:val="auto"/>
          <w:sz w:val="21"/>
          <w:szCs w:val="21"/>
        </w:rPr>
        <w:t>工程保险</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建筑工程一切险的投保内容：为本合同工程的永久工程、临时工程和设备及已运至施工工地用于永久工程的材料和设备所投的保险。</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保险金额：工程量清单第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章（不含建筑工程一切险及第三者责任险的保险费）至第</w:t>
      </w:r>
      <w:r>
        <w:rPr>
          <w:rFonts w:asciiTheme="minorEastAsia" w:eastAsiaTheme="minorEastAsia" w:hAnsiTheme="minorEastAsia"/>
          <w:color w:val="auto"/>
          <w:sz w:val="21"/>
          <w:szCs w:val="21"/>
        </w:rPr>
        <w:t xml:space="preserve">700 </w:t>
      </w:r>
      <w:r>
        <w:rPr>
          <w:rFonts w:asciiTheme="minorEastAsia" w:eastAsiaTheme="minorEastAsia" w:hAnsiTheme="minorEastAsia" w:hint="eastAsia"/>
          <w:color w:val="auto"/>
          <w:sz w:val="21"/>
          <w:szCs w:val="21"/>
        </w:rPr>
        <w:t>章的合计金额。保险费率：在项目专用合同条款数据表中约定。</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保险期限：开工日起直至本合同工程签发缺陷责任期终止证书止（即合同工期＋缺陷责任期）。承包人应以发包人和承包人的共同名义投保建筑工程一切险。建筑工程一切险的保险费由承包人报价时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章内。发包人在接到保险单后，将按照保险单的费用直接向承包人支付。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7" w:name="bookmark241"/>
      <w:bookmarkEnd w:id="297"/>
      <w:r>
        <w:rPr>
          <w:rFonts w:asciiTheme="minorEastAsia" w:eastAsiaTheme="minorEastAsia" w:hAnsiTheme="minorEastAsia"/>
          <w:color w:val="auto"/>
          <w:sz w:val="21"/>
          <w:szCs w:val="21"/>
        </w:rPr>
        <w:t>20.4</w:t>
      </w:r>
      <w:r>
        <w:rPr>
          <w:rFonts w:asciiTheme="minorEastAsia" w:eastAsiaTheme="minorEastAsia" w:hAnsiTheme="minorEastAsia" w:hint="eastAsia"/>
          <w:color w:val="auto"/>
          <w:sz w:val="21"/>
          <w:szCs w:val="21"/>
        </w:rPr>
        <w:t>第三者责任险</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20.4.2 </w:t>
      </w:r>
      <w:r>
        <w:rPr>
          <w:rFonts w:asciiTheme="minorEastAsia" w:eastAsiaTheme="minorEastAsia" w:hAnsiTheme="minorEastAsia" w:hint="eastAsia"/>
          <w:color w:val="auto"/>
          <w:sz w:val="21"/>
          <w:szCs w:val="21"/>
        </w:rPr>
        <w:t>项补充：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第三者责任险的保险费由承包人报价时列入工程量清单第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章内。发包人在接到保险单后，将按照保险单的费用直接向承包人支付。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8" w:name="bookmark242"/>
      <w:bookmarkEnd w:id="298"/>
      <w:r>
        <w:rPr>
          <w:rFonts w:asciiTheme="minorEastAsia" w:eastAsiaTheme="minorEastAsia" w:hAnsiTheme="minorEastAsia"/>
          <w:color w:val="auto"/>
          <w:sz w:val="21"/>
          <w:szCs w:val="21"/>
        </w:rPr>
        <w:t>20.5</w:t>
      </w:r>
      <w:r>
        <w:rPr>
          <w:rFonts w:asciiTheme="minorEastAsia" w:eastAsiaTheme="minorEastAsia" w:hAnsiTheme="minorEastAsia" w:hint="eastAsia"/>
          <w:color w:val="auto"/>
          <w:sz w:val="21"/>
          <w:szCs w:val="21"/>
        </w:rPr>
        <w:t>其他保</w:t>
      </w:r>
      <w:r>
        <w:rPr>
          <w:rFonts w:asciiTheme="minorEastAsia" w:eastAsiaTheme="minorEastAsia" w:hAnsiTheme="minorEastAsia" w:hint="eastAsia"/>
          <w:color w:val="auto"/>
          <w:sz w:val="21"/>
          <w:szCs w:val="21"/>
        </w:rPr>
        <w:t>险</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承包人应为其施工设备等办理保险，其投保金额应足以现场重置。办理本款保险的一切费用均由承包人承担，并包括在工程量清单的单价及总额价中，发包人不单独支付。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9" w:name="bookmark243"/>
      <w:bookmarkEnd w:id="299"/>
      <w:r>
        <w:rPr>
          <w:rFonts w:asciiTheme="minorEastAsia" w:eastAsiaTheme="minorEastAsia" w:hAnsiTheme="minorEastAsia"/>
          <w:color w:val="auto"/>
          <w:sz w:val="21"/>
          <w:szCs w:val="21"/>
        </w:rPr>
        <w:t>20.6</w:t>
      </w:r>
      <w:r>
        <w:rPr>
          <w:rFonts w:asciiTheme="minorEastAsia" w:eastAsiaTheme="minorEastAsia" w:hAnsiTheme="minorEastAsia" w:hint="eastAsia"/>
          <w:color w:val="auto"/>
          <w:sz w:val="21"/>
          <w:szCs w:val="21"/>
        </w:rPr>
        <w:t>对各项保险的一般要求</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20.6.1  </w:t>
      </w:r>
      <w:r>
        <w:rPr>
          <w:rFonts w:asciiTheme="minorEastAsia" w:eastAsiaTheme="minorEastAsia" w:hAnsiTheme="minorEastAsia" w:hint="eastAsia"/>
          <w:color w:val="auto"/>
          <w:sz w:val="21"/>
          <w:szCs w:val="21"/>
        </w:rPr>
        <w:t>保险凭证</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本项约定为：承包人向发包人提交各项保险生效的证据和保险单副本的期限：开工后</w:t>
      </w:r>
      <w:r>
        <w:rPr>
          <w:rFonts w:asciiTheme="minorEastAsia" w:eastAsiaTheme="minorEastAsia" w:hAnsiTheme="minorEastAsia"/>
          <w:color w:val="auto"/>
          <w:sz w:val="21"/>
          <w:szCs w:val="21"/>
        </w:rPr>
        <w:t>56</w:t>
      </w:r>
      <w:r>
        <w:rPr>
          <w:rFonts w:asciiTheme="minorEastAsia" w:eastAsiaTheme="minorEastAsia" w:hAnsiTheme="minorEastAsia" w:hint="eastAsia"/>
          <w:color w:val="auto"/>
          <w:sz w:val="21"/>
          <w:szCs w:val="21"/>
        </w:rPr>
        <w:t>天内。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20.6.3  </w:t>
      </w:r>
      <w:r>
        <w:rPr>
          <w:rFonts w:asciiTheme="minorEastAsia" w:eastAsiaTheme="minorEastAsia" w:hAnsiTheme="minorEastAsia" w:hint="eastAsia"/>
          <w:color w:val="auto"/>
          <w:sz w:val="21"/>
          <w:szCs w:val="21"/>
        </w:rPr>
        <w:t>持续保险</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本项补充：在整个合同期内，承包人应按合同条款规定保证足够的保险额。</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20.6.4  </w:t>
      </w:r>
      <w:r>
        <w:rPr>
          <w:rFonts w:asciiTheme="minorEastAsia" w:eastAsiaTheme="minorEastAsia" w:hAnsiTheme="minorEastAsia" w:hint="eastAsia"/>
          <w:color w:val="auto"/>
          <w:sz w:val="21"/>
          <w:szCs w:val="21"/>
        </w:rPr>
        <w:t>保险金不足的补偿</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本项细化为：保险金不足以补偿损失的（包括免赔额和超过赔偿限额的部分），应由承包人和（或）发包人按合同约定负责补偿。</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20.6.5  </w:t>
      </w:r>
      <w:r>
        <w:rPr>
          <w:rFonts w:asciiTheme="minorEastAsia" w:eastAsiaTheme="minorEastAsia" w:hAnsiTheme="minorEastAsia" w:hint="eastAsia"/>
          <w:color w:val="auto"/>
          <w:sz w:val="21"/>
          <w:szCs w:val="21"/>
        </w:rPr>
        <w:t>未按约定投保的补救</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）由于负有投保义务的一方当事人未按合同约定办理某项保险，或未按保险单规定的条件和期限及时向保险人报告事故情况，或未按要求的保险期限进行投保，</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或未按要求投保足够的保险金</w:t>
      </w:r>
      <w:r>
        <w:rPr>
          <w:rFonts w:asciiTheme="minorEastAsia" w:eastAsiaTheme="minorEastAsia" w:hAnsiTheme="minorEastAsia" w:hint="eastAsia"/>
          <w:color w:val="auto"/>
          <w:sz w:val="21"/>
          <w:szCs w:val="21"/>
        </w:rPr>
        <w:lastRenderedPageBreak/>
        <w:t>额，导致受益人未能或未能全部得到保险人的赔偿，原应从该项保险得到的保险金应由负有投保义务的一方当事人支付。</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300" w:name="bookmark244"/>
      <w:bookmarkEnd w:id="300"/>
      <w:r>
        <w:rPr>
          <w:rFonts w:asciiTheme="minorEastAsia" w:eastAsiaTheme="minorEastAsia" w:hAnsiTheme="minorEastAsia"/>
          <w:color w:val="auto"/>
          <w:sz w:val="21"/>
          <w:szCs w:val="21"/>
        </w:rPr>
        <w:t>21.</w:t>
      </w:r>
      <w:r>
        <w:rPr>
          <w:rFonts w:asciiTheme="minorEastAsia" w:eastAsiaTheme="minorEastAsia" w:hAnsiTheme="minorEastAsia" w:hint="eastAsia"/>
          <w:color w:val="auto"/>
          <w:sz w:val="21"/>
          <w:szCs w:val="21"/>
        </w:rPr>
        <w:t>不可抗力</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301" w:name="bookmark245"/>
      <w:bookmarkEnd w:id="301"/>
      <w:r>
        <w:rPr>
          <w:rFonts w:asciiTheme="minorEastAsia" w:eastAsiaTheme="minorEastAsia" w:hAnsiTheme="minorEastAsia"/>
          <w:color w:val="auto"/>
          <w:sz w:val="21"/>
          <w:szCs w:val="21"/>
        </w:rPr>
        <w:t>21.1</w:t>
      </w:r>
      <w:r>
        <w:rPr>
          <w:rFonts w:asciiTheme="minorEastAsia" w:eastAsiaTheme="minorEastAsia" w:hAnsiTheme="minorEastAsia" w:hint="eastAsia"/>
          <w:color w:val="auto"/>
          <w:sz w:val="21"/>
          <w:szCs w:val="21"/>
        </w:rPr>
        <w:t>不可抗力的确认</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21.1.1 </w:t>
      </w:r>
      <w:r>
        <w:rPr>
          <w:rFonts w:asciiTheme="minorEastAsia" w:eastAsiaTheme="minorEastAsia" w:hAnsiTheme="minorEastAsia" w:hint="eastAsia"/>
          <w:color w:val="auto"/>
          <w:sz w:val="21"/>
          <w:szCs w:val="21"/>
        </w:rPr>
        <w:t>项细化为：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不可抗力是指承包人和发包人在订立合同时不可预见，在工程施工过程中不可避免发生并不能克服的自然灾害和社会性突发事件。包括但不限于：</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）地震、海啸、火山爆发、泥石流、暴雨（雪）、台风、龙卷风、水灾等自</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然灾害；</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）战争、骚乱、暴动，但纯属承包人或其分包人派遣与雇用的人员由于本合同工程施工原因引起者除外；（</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）核反应、辐射或放射性污染；（</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）空中飞行物体坠落或非发包人或承包人责任造成的爆炸、火灾；（</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）瘟疫；（</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）项目专用合同条款约定的其他情形。</w:t>
      </w:r>
    </w:p>
    <w:p w:rsidR="00D00D5E" w:rsidRDefault="00C1371E">
      <w:pPr>
        <w:pStyle w:val="a4"/>
        <w:kinsoku w:val="0"/>
        <w:overflowPunct w:val="0"/>
        <w:spacing w:line="276" w:lineRule="auto"/>
        <w:ind w:firstLineChars="200" w:firstLine="420"/>
        <w:jc w:val="left"/>
        <w:rPr>
          <w:rFonts w:asciiTheme="minorEastAsia" w:eastAsiaTheme="minorEastAsia" w:hAnsiTheme="minorEastAsia"/>
          <w:color w:val="auto"/>
          <w:sz w:val="21"/>
          <w:szCs w:val="21"/>
        </w:rPr>
      </w:pPr>
      <w:bookmarkStart w:id="302" w:name="bookmark246"/>
      <w:bookmarkEnd w:id="302"/>
      <w:r>
        <w:rPr>
          <w:rFonts w:asciiTheme="minorEastAsia" w:eastAsiaTheme="minorEastAsia" w:hAnsiTheme="minorEastAsia"/>
          <w:color w:val="auto"/>
          <w:sz w:val="21"/>
          <w:szCs w:val="21"/>
        </w:rPr>
        <w:t>21.3</w:t>
      </w:r>
      <w:r>
        <w:rPr>
          <w:rFonts w:asciiTheme="minorEastAsia" w:eastAsiaTheme="minorEastAsia" w:hAnsiTheme="minorEastAsia" w:hint="eastAsia"/>
          <w:color w:val="auto"/>
          <w:sz w:val="21"/>
          <w:szCs w:val="21"/>
        </w:rPr>
        <w:t>不可抗力后果及其处理</w:t>
      </w:r>
    </w:p>
    <w:p w:rsidR="00D00D5E" w:rsidRDefault="00C1371E">
      <w:pPr>
        <w:pStyle w:val="a4"/>
        <w:kinsoku w:val="0"/>
        <w:overflowPunct w:val="0"/>
        <w:spacing w:line="276"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21.3.4  </w:t>
      </w:r>
      <w:r>
        <w:rPr>
          <w:rFonts w:asciiTheme="minorEastAsia" w:eastAsiaTheme="minorEastAsia" w:hAnsiTheme="minorEastAsia" w:hint="eastAsia"/>
          <w:color w:val="auto"/>
          <w:sz w:val="21"/>
          <w:szCs w:val="21"/>
        </w:rPr>
        <w:t>因不可抗力解除合同</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合同一方当事人因不可抗力不能履行合同的，应当及时通知对方解除合同。合同解除后，承包人应按照第</w:t>
      </w:r>
      <w:r>
        <w:rPr>
          <w:rFonts w:asciiTheme="minorEastAsia" w:eastAsiaTheme="minorEastAsia" w:hAnsiTheme="minorEastAsia"/>
          <w:color w:val="auto"/>
          <w:sz w:val="21"/>
          <w:szCs w:val="21"/>
        </w:rPr>
        <w:t>22.2.5</w:t>
      </w:r>
      <w:r>
        <w:rPr>
          <w:rFonts w:asciiTheme="minorEastAsia" w:eastAsiaTheme="minorEastAsia" w:hAnsiTheme="minorEastAsia" w:hint="eastAsia"/>
          <w:color w:val="auto"/>
          <w:sz w:val="21"/>
          <w:szCs w:val="21"/>
        </w:rPr>
        <w:t>项约定撤离施工场地。已经订货的材料、设备由订货方负责退货或解除订货合同，不能退还的货款和因退货、解除订货合同发生的费用，由发包人承担，因未及时退货造成的损失由责任方承担。合同解除后的付款，</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参照第</w:t>
      </w:r>
      <w:r>
        <w:rPr>
          <w:rFonts w:asciiTheme="minorEastAsia" w:eastAsiaTheme="minorEastAsia" w:hAnsiTheme="minorEastAsia"/>
          <w:color w:val="auto"/>
          <w:sz w:val="21"/>
          <w:szCs w:val="21"/>
        </w:rPr>
        <w:t>22.2.4</w:t>
      </w:r>
      <w:r>
        <w:rPr>
          <w:rFonts w:asciiTheme="minorEastAsia" w:eastAsiaTheme="minorEastAsia" w:hAnsiTheme="minorEastAsia" w:hint="eastAsia"/>
          <w:color w:val="auto"/>
          <w:sz w:val="21"/>
          <w:szCs w:val="21"/>
        </w:rPr>
        <w:t>项约定，由监理人按第</w:t>
      </w:r>
      <w:r>
        <w:rPr>
          <w:rFonts w:asciiTheme="minorEastAsia" w:eastAsiaTheme="minorEastAsia" w:hAnsiTheme="minorEastAsia"/>
          <w:color w:val="auto"/>
          <w:sz w:val="21"/>
          <w:szCs w:val="21"/>
        </w:rPr>
        <w:t>3.5</w:t>
      </w:r>
      <w:r>
        <w:rPr>
          <w:rFonts w:asciiTheme="minorEastAsia" w:eastAsiaTheme="minorEastAsia" w:hAnsiTheme="minorEastAsia" w:hint="eastAsia"/>
          <w:color w:val="auto"/>
          <w:sz w:val="21"/>
          <w:szCs w:val="21"/>
        </w:rPr>
        <w:t>款商定或确定，但由于解除合同应赔偿的</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承包人损失不予考虑。</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303" w:name="bookmark247"/>
      <w:bookmarkEnd w:id="303"/>
      <w:r>
        <w:rPr>
          <w:rFonts w:asciiTheme="minorEastAsia" w:eastAsiaTheme="minorEastAsia" w:hAnsiTheme="minorEastAsia"/>
          <w:color w:val="auto"/>
          <w:sz w:val="21"/>
          <w:szCs w:val="21"/>
        </w:rPr>
        <w:t>22.</w:t>
      </w:r>
      <w:r>
        <w:rPr>
          <w:rFonts w:asciiTheme="minorEastAsia" w:eastAsiaTheme="minorEastAsia" w:hAnsiTheme="minorEastAsia" w:hint="eastAsia"/>
          <w:color w:val="auto"/>
          <w:sz w:val="21"/>
          <w:szCs w:val="21"/>
        </w:rPr>
        <w:t>违约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4" w:name="bookmark248"/>
      <w:bookmarkEnd w:id="304"/>
      <w:r>
        <w:rPr>
          <w:rFonts w:asciiTheme="minorEastAsia" w:eastAsiaTheme="minorEastAsia" w:hAnsiTheme="minorEastAsia"/>
          <w:color w:val="auto"/>
          <w:sz w:val="21"/>
          <w:szCs w:val="21"/>
        </w:rPr>
        <w:t>22.1</w:t>
      </w:r>
      <w:r>
        <w:rPr>
          <w:rFonts w:asciiTheme="minorEastAsia" w:eastAsiaTheme="minorEastAsia" w:hAnsiTheme="minorEastAsia" w:hint="eastAsia"/>
          <w:color w:val="auto"/>
          <w:sz w:val="21"/>
          <w:szCs w:val="21"/>
        </w:rPr>
        <w:t>承包人违约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22.1.1  </w:t>
      </w:r>
      <w:r>
        <w:rPr>
          <w:rFonts w:asciiTheme="minorEastAsia" w:eastAsiaTheme="minorEastAsia" w:hAnsiTheme="minorEastAsia" w:hint="eastAsia"/>
          <w:color w:val="auto"/>
          <w:sz w:val="21"/>
          <w:szCs w:val="21"/>
        </w:rPr>
        <w:t>承包人违约的情形</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w:t>
      </w:r>
      <w:r>
        <w:rPr>
          <w:rFonts w:asciiTheme="minorEastAsia" w:eastAsiaTheme="minorEastAsia" w:hAnsiTheme="minorEastAsia" w:hint="eastAsia"/>
          <w:color w:val="auto"/>
          <w:sz w:val="21"/>
          <w:szCs w:val="21"/>
        </w:rPr>
        <w:t>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）承包人违反第</w:t>
      </w:r>
      <w:r>
        <w:rPr>
          <w:rFonts w:asciiTheme="minorEastAsia" w:eastAsiaTheme="minorEastAsia" w:hAnsiTheme="minorEastAsia"/>
          <w:color w:val="auto"/>
          <w:sz w:val="21"/>
          <w:szCs w:val="21"/>
        </w:rPr>
        <w:t>5.3</w:t>
      </w:r>
      <w:r>
        <w:rPr>
          <w:rFonts w:asciiTheme="minorEastAsia" w:eastAsiaTheme="minorEastAsia" w:hAnsiTheme="minorEastAsia" w:hint="eastAsia"/>
          <w:color w:val="auto"/>
          <w:sz w:val="21"/>
          <w:szCs w:val="21"/>
        </w:rPr>
        <w:t>款或第</w:t>
      </w:r>
      <w:r>
        <w:rPr>
          <w:rFonts w:asciiTheme="minorEastAsia" w:eastAsiaTheme="minorEastAsia" w:hAnsiTheme="minorEastAsia"/>
          <w:color w:val="auto"/>
          <w:sz w:val="21"/>
          <w:szCs w:val="21"/>
        </w:rPr>
        <w:t>6.4</w:t>
      </w:r>
      <w:r>
        <w:rPr>
          <w:rFonts w:asciiTheme="minorEastAsia" w:eastAsiaTheme="minorEastAsia" w:hAnsiTheme="minorEastAsia" w:hint="eastAsia"/>
          <w:color w:val="auto"/>
          <w:sz w:val="21"/>
          <w:szCs w:val="21"/>
        </w:rPr>
        <w:t>款的约定，未经监理人批准，私自将已按合同约定进入施工场地的施工设备、临时设施、材料或工程设备撤离施工场地；</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）目细化为：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）承包人未能按期开工；</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）承包人违反第</w:t>
      </w:r>
      <w:r>
        <w:rPr>
          <w:rFonts w:asciiTheme="minorEastAsia" w:eastAsiaTheme="minorEastAsia" w:hAnsiTheme="minorEastAsia"/>
          <w:color w:val="auto"/>
          <w:sz w:val="21"/>
          <w:szCs w:val="21"/>
        </w:rPr>
        <w:t>4.6</w:t>
      </w:r>
      <w:r>
        <w:rPr>
          <w:rFonts w:asciiTheme="minorEastAsia" w:eastAsiaTheme="minorEastAsia" w:hAnsiTheme="minorEastAsia" w:hint="eastAsia"/>
          <w:color w:val="auto"/>
          <w:sz w:val="21"/>
          <w:szCs w:val="21"/>
        </w:rPr>
        <w:t>款或第</w:t>
      </w:r>
      <w:r>
        <w:rPr>
          <w:rFonts w:asciiTheme="minorEastAsia" w:eastAsiaTheme="minorEastAsia" w:hAnsiTheme="minorEastAsia"/>
          <w:color w:val="auto"/>
          <w:sz w:val="21"/>
          <w:szCs w:val="21"/>
        </w:rPr>
        <w:t>6.3</w:t>
      </w:r>
      <w:r>
        <w:rPr>
          <w:rFonts w:asciiTheme="minorEastAsia" w:eastAsiaTheme="minorEastAsia" w:hAnsiTheme="minorEastAsia" w:hint="eastAsia"/>
          <w:color w:val="auto"/>
          <w:sz w:val="21"/>
          <w:szCs w:val="21"/>
        </w:rPr>
        <w:t>款的规定，未按承诺或未按监理人的要求及时配备称职的主要管理人员、技术骨干或关键施工设备；</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）经监理人和发包人检查，发现承包人有安全问题或有违反安全管理规章制</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度的情况；</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）承包人不按合同约定履行义务的其他情况。</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22.1.2  </w:t>
      </w:r>
      <w:r>
        <w:rPr>
          <w:rFonts w:asciiTheme="minorEastAsia" w:eastAsiaTheme="minorEastAsia" w:hAnsiTheme="minorEastAsia" w:hint="eastAsia"/>
          <w:color w:val="auto"/>
          <w:sz w:val="21"/>
          <w:szCs w:val="21"/>
        </w:rPr>
        <w:t>对承包人违约的处理</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）承包人发生第</w:t>
      </w:r>
      <w:r>
        <w:rPr>
          <w:rFonts w:asciiTheme="minorEastAsia" w:eastAsiaTheme="minorEastAsia" w:hAnsiTheme="minorEastAsia"/>
          <w:color w:val="auto"/>
          <w:sz w:val="21"/>
          <w:szCs w:val="21"/>
        </w:rPr>
        <w:t xml:space="preserve">22.1.1 </w:t>
      </w:r>
      <w:r>
        <w:rPr>
          <w:rFonts w:asciiTheme="minorEastAsia" w:eastAsiaTheme="minorEastAsia" w:hAnsiTheme="minorEastAsia" w:hint="eastAsia"/>
          <w:color w:val="auto"/>
          <w:sz w:val="21"/>
          <w:szCs w:val="21"/>
        </w:rPr>
        <w:t>项约定的违约情况时，无论发包人是否解除合同，发</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包人均有权向承包人课以项目专用合同条款中规定的违约金，并由发包人将其违约行为上报省级交通运输主管部门，作为不良记录纳入公路建设市场信用信息管理系统。</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5" w:name="bookmark249"/>
      <w:bookmarkEnd w:id="305"/>
      <w:r>
        <w:rPr>
          <w:rFonts w:asciiTheme="minorEastAsia" w:eastAsiaTheme="minorEastAsia" w:hAnsiTheme="minorEastAsia"/>
          <w:color w:val="auto"/>
          <w:sz w:val="21"/>
          <w:szCs w:val="21"/>
        </w:rPr>
        <w:t>22.2</w:t>
      </w:r>
      <w:r>
        <w:rPr>
          <w:rFonts w:asciiTheme="minorEastAsia" w:eastAsiaTheme="minorEastAsia" w:hAnsiTheme="minorEastAsia" w:hint="eastAsia"/>
          <w:color w:val="auto"/>
          <w:sz w:val="21"/>
          <w:szCs w:val="21"/>
        </w:rPr>
        <w:t>发包人违约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lastRenderedPageBreak/>
        <w:t xml:space="preserve">22.2.1 </w:t>
      </w:r>
      <w:r>
        <w:rPr>
          <w:rFonts w:asciiTheme="minorEastAsia" w:eastAsiaTheme="minorEastAsia" w:hAnsiTheme="minorEastAsia" w:hint="eastAsia"/>
          <w:color w:val="auto"/>
          <w:sz w:val="21"/>
          <w:szCs w:val="21"/>
        </w:rPr>
        <w:t>发包人违约的情形</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）发包人无正当理由不按时返还履约保证金、质量保证金或农民工工资保证</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金的；</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）发包人不履行合同约定其他义务的。</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22.2.2  </w:t>
      </w:r>
      <w:r>
        <w:rPr>
          <w:rFonts w:asciiTheme="minorEastAsia" w:eastAsiaTheme="minorEastAsia" w:hAnsiTheme="minorEastAsia" w:hint="eastAsia"/>
          <w:color w:val="auto"/>
          <w:sz w:val="21"/>
          <w:szCs w:val="21"/>
        </w:rPr>
        <w:t>承包人有权暂停施工</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发包人发生除第</w:t>
      </w:r>
      <w:r>
        <w:rPr>
          <w:rFonts w:asciiTheme="minorEastAsia" w:eastAsiaTheme="minorEastAsia" w:hAnsiTheme="minorEastAsia"/>
          <w:color w:val="auto"/>
          <w:sz w:val="21"/>
          <w:szCs w:val="21"/>
        </w:rPr>
        <w:t>22.2.1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w:t>
      </w:r>
      <w:r>
        <w:rPr>
          <w:rFonts w:asciiTheme="minorEastAsia" w:eastAsiaTheme="minorEastAsia" w:hAnsiTheme="minorEastAsia" w:hint="eastAsia"/>
          <w:color w:val="auto"/>
          <w:sz w:val="21"/>
          <w:szCs w:val="21"/>
        </w:rPr>
        <w:t>以外的违约情况时，承包人可向发包人发</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出通知，要求发包人采取有效措施纠正违约行为。发包人收到承包人通知后的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内仍不履行合同义务，承包人有权暂停施工，并通知监理人，发包人应承担由此增加的费用和（或）工期延误，并支付承包人合理利润。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发包人发生第</w:t>
      </w:r>
      <w:r>
        <w:rPr>
          <w:rFonts w:asciiTheme="minorEastAsia" w:eastAsiaTheme="minorEastAsia" w:hAnsiTheme="minorEastAsia"/>
          <w:color w:val="auto"/>
          <w:sz w:val="21"/>
          <w:szCs w:val="21"/>
        </w:rPr>
        <w:t>22.2.1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）目的违约情况时，承包人可向发包人发出通知，要求发包人采取有效措施纠正违约行为。发包人收到承包人通知后的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天内仍不返还履</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约保证金、质量保证金或农民工工资保证金的，发包人应按项目专用合同条款的约定向承包人支付逾期返还保证金的违约金。</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22.2.4  </w:t>
      </w:r>
      <w:r>
        <w:rPr>
          <w:rFonts w:asciiTheme="minorEastAsia" w:eastAsiaTheme="minorEastAsia" w:hAnsiTheme="minorEastAsia" w:hint="eastAsia"/>
          <w:color w:val="auto"/>
          <w:sz w:val="21"/>
          <w:szCs w:val="21"/>
        </w:rPr>
        <w:t>解除合同后的付款</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）承包人为该工程施工订购并已付款的材料、工程设备和其他物品的金额。</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发包人付款后，该材料、工程设备和其他物品归发包人所有；</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306" w:name="bookmark250"/>
      <w:bookmarkEnd w:id="306"/>
      <w:r>
        <w:rPr>
          <w:rFonts w:asciiTheme="minorEastAsia" w:eastAsiaTheme="minorEastAsia" w:hAnsiTheme="minorEastAsia"/>
          <w:color w:val="auto"/>
          <w:sz w:val="21"/>
          <w:szCs w:val="21"/>
        </w:rPr>
        <w:t>23.</w:t>
      </w:r>
      <w:r>
        <w:rPr>
          <w:rFonts w:asciiTheme="minorEastAsia" w:eastAsiaTheme="minorEastAsia" w:hAnsiTheme="minorEastAsia" w:hint="eastAsia"/>
          <w:color w:val="auto"/>
          <w:sz w:val="21"/>
          <w:szCs w:val="21"/>
        </w:rPr>
        <w:t>索赔</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7" w:name="bookmark251"/>
      <w:bookmarkEnd w:id="307"/>
      <w:r>
        <w:rPr>
          <w:rFonts w:asciiTheme="minorEastAsia" w:eastAsiaTheme="minorEastAsia" w:hAnsiTheme="minorEastAsia"/>
          <w:color w:val="auto"/>
          <w:sz w:val="21"/>
          <w:szCs w:val="21"/>
        </w:rPr>
        <w:t>23.1</w:t>
      </w:r>
      <w:r>
        <w:rPr>
          <w:rFonts w:asciiTheme="minorEastAsia" w:eastAsiaTheme="minorEastAsia" w:hAnsiTheme="minorEastAsia" w:hint="eastAsia"/>
          <w:color w:val="auto"/>
          <w:sz w:val="21"/>
          <w:szCs w:val="21"/>
        </w:rPr>
        <w:t>承包人索赔的提出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）在索赔事件影响结束后的</w:t>
      </w:r>
      <w:r>
        <w:rPr>
          <w:rFonts w:asciiTheme="minorEastAsia" w:eastAsiaTheme="minorEastAsia" w:hAnsiTheme="minorEastAsia"/>
          <w:color w:val="auto"/>
          <w:sz w:val="21"/>
          <w:szCs w:val="21"/>
        </w:rPr>
        <w:t>28</w:t>
      </w:r>
      <w:r>
        <w:rPr>
          <w:rFonts w:asciiTheme="minorEastAsia" w:eastAsiaTheme="minorEastAsia" w:hAnsiTheme="minorEastAsia" w:hint="eastAsia"/>
          <w:color w:val="auto"/>
          <w:sz w:val="21"/>
          <w:szCs w:val="21"/>
        </w:rPr>
        <w:t>天内，承包人应向监理人递交最终索赔通知书，说明最终要求索赔的追加付款金额和（或）延长的工期，并附必要的记录和证明材料。</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8" w:name="bookmark252"/>
      <w:bookmarkEnd w:id="308"/>
      <w:r>
        <w:rPr>
          <w:rFonts w:asciiTheme="minorEastAsia" w:eastAsiaTheme="minorEastAsia" w:hAnsiTheme="minorEastAsia"/>
          <w:color w:val="auto"/>
          <w:sz w:val="21"/>
          <w:szCs w:val="21"/>
        </w:rPr>
        <w:t>23.2</w:t>
      </w:r>
      <w:r>
        <w:rPr>
          <w:rFonts w:asciiTheme="minorEastAsia" w:eastAsiaTheme="minorEastAsia" w:hAnsiTheme="minorEastAsia" w:hint="eastAsia"/>
          <w:color w:val="auto"/>
          <w:sz w:val="21"/>
          <w:szCs w:val="21"/>
        </w:rPr>
        <w:t>承包人索赔处理程序</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）项细化为：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）监理人应按第</w:t>
      </w:r>
      <w:r>
        <w:rPr>
          <w:rFonts w:asciiTheme="minorEastAsia" w:eastAsiaTheme="minorEastAsia" w:hAnsiTheme="minorEastAsia"/>
          <w:color w:val="auto"/>
          <w:sz w:val="21"/>
          <w:szCs w:val="21"/>
        </w:rPr>
        <w:t xml:space="preserve">3.5 </w:t>
      </w:r>
      <w:r>
        <w:rPr>
          <w:rFonts w:asciiTheme="minorEastAsia" w:eastAsiaTheme="minorEastAsia" w:hAnsiTheme="minorEastAsia" w:hint="eastAsia"/>
          <w:color w:val="auto"/>
          <w:sz w:val="21"/>
          <w:szCs w:val="21"/>
        </w:rPr>
        <w:t>款商定或确定追加的付款和（或）延长的工期，并在收到上述索赔通知书或有关索赔的进一步证明材料后的</w:t>
      </w:r>
      <w:r>
        <w:rPr>
          <w:rFonts w:asciiTheme="minorEastAsia" w:eastAsiaTheme="minorEastAsia" w:hAnsiTheme="minorEastAsia"/>
          <w:color w:val="auto"/>
          <w:sz w:val="21"/>
          <w:szCs w:val="21"/>
        </w:rPr>
        <w:t xml:space="preserve">42 </w:t>
      </w:r>
      <w:r>
        <w:rPr>
          <w:rFonts w:asciiTheme="minorEastAsia" w:eastAsiaTheme="minorEastAsia" w:hAnsiTheme="minorEastAsia" w:hint="eastAsia"/>
          <w:color w:val="auto"/>
          <w:sz w:val="21"/>
          <w:szCs w:val="21"/>
        </w:rPr>
        <w:t>天内，将索赔处理结果报发</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包人批准后答复承包人。如果承包人提出的索赔要求未能遵守第</w:t>
      </w:r>
      <w:r>
        <w:rPr>
          <w:rFonts w:asciiTheme="minorEastAsia" w:eastAsiaTheme="minorEastAsia" w:hAnsiTheme="minorEastAsia"/>
          <w:color w:val="auto"/>
          <w:sz w:val="21"/>
          <w:szCs w:val="21"/>
        </w:rPr>
        <w:t>23.1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）项的规定，则承包人只限于索赔由监理人按当时记录予以核实的那部分款额和（或）工期延长天数。</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bookmarkStart w:id="309" w:name="bookmark253"/>
      <w:bookmarkEnd w:id="309"/>
      <w:r>
        <w:rPr>
          <w:rFonts w:asciiTheme="minorEastAsia" w:eastAsiaTheme="minorEastAsia" w:hAnsiTheme="minorEastAsia"/>
          <w:color w:val="auto"/>
          <w:sz w:val="21"/>
          <w:szCs w:val="21"/>
        </w:rPr>
        <w:t>24.</w:t>
      </w:r>
      <w:r>
        <w:rPr>
          <w:rFonts w:asciiTheme="minorEastAsia" w:eastAsiaTheme="minorEastAsia" w:hAnsiTheme="minorEastAsia" w:hint="eastAsia"/>
          <w:color w:val="auto"/>
          <w:sz w:val="21"/>
          <w:szCs w:val="21"/>
        </w:rPr>
        <w:t>争议的解决</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10" w:name="bookmark254"/>
      <w:bookmarkEnd w:id="310"/>
      <w:r>
        <w:rPr>
          <w:rFonts w:asciiTheme="minorEastAsia" w:eastAsiaTheme="minorEastAsia" w:hAnsiTheme="minorEastAsia"/>
          <w:color w:val="auto"/>
          <w:sz w:val="21"/>
          <w:szCs w:val="21"/>
        </w:rPr>
        <w:t>24.3</w:t>
      </w:r>
      <w:r>
        <w:rPr>
          <w:rFonts w:asciiTheme="minorEastAsia" w:eastAsiaTheme="minorEastAsia" w:hAnsiTheme="minorEastAsia" w:hint="eastAsia"/>
          <w:color w:val="auto"/>
          <w:sz w:val="21"/>
          <w:szCs w:val="21"/>
        </w:rPr>
        <w:t>争议评审</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24.3.1 </w:t>
      </w:r>
      <w:r>
        <w:rPr>
          <w:rFonts w:asciiTheme="minorEastAsia" w:eastAsiaTheme="minorEastAsia" w:hAnsiTheme="minorEastAsia" w:hint="eastAsia"/>
          <w:color w:val="auto"/>
          <w:sz w:val="21"/>
          <w:szCs w:val="21"/>
        </w:rPr>
        <w:t>项补充：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争议评审组由</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人或</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人组成，专家的聘请方法可由发包人和承包人共同协商</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确定，亦可请政府主管部门推荐或通过合同争议调解机构聘请，并经双方认同。争议评审组成员应</w:t>
      </w:r>
      <w:r>
        <w:rPr>
          <w:rFonts w:asciiTheme="minorEastAsia" w:eastAsiaTheme="minorEastAsia" w:hAnsiTheme="minorEastAsia" w:hint="eastAsia"/>
          <w:color w:val="auto"/>
          <w:sz w:val="21"/>
          <w:szCs w:val="21"/>
        </w:rPr>
        <w:t>与合同双方均无利害关系。争议评审组的各项费用由发包人和承包人平均分担。</w:t>
      </w:r>
    </w:p>
    <w:p w:rsidR="00D00D5E" w:rsidRDefault="00C1371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本条补充第</w:t>
      </w:r>
      <w:r>
        <w:rPr>
          <w:rFonts w:asciiTheme="minorEastAsia" w:eastAsiaTheme="minorEastAsia" w:hAnsiTheme="minorEastAsia"/>
          <w:color w:val="auto"/>
          <w:sz w:val="21"/>
          <w:szCs w:val="21"/>
        </w:rPr>
        <w:t xml:space="preserve">24.4 </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24.5 </w:t>
      </w:r>
      <w:r>
        <w:rPr>
          <w:rFonts w:asciiTheme="minorEastAsia" w:eastAsiaTheme="minorEastAsia" w:hAnsiTheme="minorEastAsia" w:hint="eastAsia"/>
          <w:color w:val="auto"/>
          <w:sz w:val="21"/>
          <w:szCs w:val="21"/>
        </w:rPr>
        <w:t>款（适用于采用仲裁方式最终解决争议的项目）：</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11" w:name="bookmark255"/>
      <w:bookmarkEnd w:id="311"/>
      <w:r>
        <w:rPr>
          <w:rFonts w:asciiTheme="minorEastAsia" w:eastAsiaTheme="minorEastAsia" w:hAnsiTheme="minorEastAsia"/>
          <w:color w:val="auto"/>
          <w:sz w:val="21"/>
          <w:szCs w:val="21"/>
        </w:rPr>
        <w:lastRenderedPageBreak/>
        <w:t>24.4</w:t>
      </w:r>
      <w:r>
        <w:rPr>
          <w:rFonts w:asciiTheme="minorEastAsia" w:eastAsiaTheme="minorEastAsia" w:hAnsiTheme="minorEastAsia" w:hint="eastAsia"/>
          <w:color w:val="auto"/>
          <w:sz w:val="21"/>
          <w:szCs w:val="21"/>
        </w:rPr>
        <w:t>仲裁</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）对于未能友好解决或未能通过争议评审解决的争议，发包人或承包人任一</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方均有权提交给第</w:t>
      </w:r>
      <w:r>
        <w:rPr>
          <w:rFonts w:asciiTheme="minorEastAsia" w:eastAsiaTheme="minorEastAsia" w:hAnsiTheme="minorEastAsia"/>
          <w:color w:val="auto"/>
          <w:sz w:val="21"/>
          <w:szCs w:val="21"/>
        </w:rPr>
        <w:t xml:space="preserve">24.1 </w:t>
      </w:r>
      <w:r>
        <w:rPr>
          <w:rFonts w:asciiTheme="minorEastAsia" w:eastAsiaTheme="minorEastAsia" w:hAnsiTheme="minorEastAsia" w:hint="eastAsia"/>
          <w:color w:val="auto"/>
          <w:sz w:val="21"/>
          <w:szCs w:val="21"/>
        </w:rPr>
        <w:t>款约定的仲裁委员会仲裁。</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）仲裁可在交工之前或之后进行，但发包人、监理人和承包人各自的义务不</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得因在工程实施期间进行仲裁而有所改变。如果仲裁是在终止合同的情况下进行，则对合同工程应采取保护措施，措施费由败诉方承担。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）仲裁裁决是终局性的并对发包人和承包人双方具有约束力。</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）全部仲裁费用应由败诉方承担；或按仲裁委员会裁决的比例分担。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12" w:name="bookmark256"/>
      <w:bookmarkEnd w:id="312"/>
      <w:r>
        <w:rPr>
          <w:rFonts w:asciiTheme="minorEastAsia" w:eastAsiaTheme="minorEastAsia" w:hAnsiTheme="minorEastAsia"/>
          <w:color w:val="auto"/>
          <w:sz w:val="21"/>
          <w:szCs w:val="21"/>
        </w:rPr>
        <w:t>24.5</w:t>
      </w:r>
      <w:r>
        <w:rPr>
          <w:rFonts w:asciiTheme="minorEastAsia" w:eastAsiaTheme="minorEastAsia" w:hAnsiTheme="minorEastAsia" w:hint="eastAsia"/>
          <w:color w:val="auto"/>
          <w:sz w:val="21"/>
          <w:szCs w:val="21"/>
        </w:rPr>
        <w:t>仲裁的执行</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）任何一方不履行仲裁机构的裁决的，对方可以向有管辖权的人民法院申请</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执行。</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）任何一方提出证据证明裁决有《中华人民共和国仲裁法》第五十八条规定</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w:t>
      </w:r>
      <w:r>
        <w:rPr>
          <w:rFonts w:asciiTheme="minorEastAsia" w:eastAsiaTheme="minorEastAsia" w:hAnsiTheme="minorEastAsia" w:hint="eastAsia"/>
          <w:color w:val="auto"/>
          <w:sz w:val="21"/>
          <w:szCs w:val="21"/>
        </w:rPr>
        <w:t>起诉。</w:t>
      </w:r>
    </w:p>
    <w:p w:rsidR="00D00D5E" w:rsidRDefault="00C1371E">
      <w:pPr>
        <w:pStyle w:val="a7"/>
        <w:pageBreakBefore/>
        <w:snapToGrid w:val="0"/>
        <w:spacing w:line="300" w:lineRule="auto"/>
        <w:jc w:val="center"/>
        <w:outlineLvl w:val="3"/>
        <w:rPr>
          <w:rFonts w:asciiTheme="minorEastAsia" w:eastAsiaTheme="minorEastAsia" w:hAnsiTheme="minorEastAsia"/>
          <w:b/>
          <w:bCs/>
        </w:rPr>
      </w:pPr>
      <w:r>
        <w:rPr>
          <w:rFonts w:asciiTheme="minorEastAsia" w:eastAsiaTheme="minorEastAsia" w:hAnsiTheme="minorEastAsia" w:hint="eastAsia"/>
          <w:b/>
          <w:bCs/>
        </w:rPr>
        <w:lastRenderedPageBreak/>
        <w:t>B.</w:t>
      </w:r>
      <w:r>
        <w:rPr>
          <w:rFonts w:asciiTheme="minorEastAsia" w:eastAsiaTheme="minorEastAsia" w:hAnsiTheme="minorEastAsia" w:hint="eastAsia"/>
          <w:b/>
          <w:bCs/>
        </w:rPr>
        <w:t>项目专用合同条款</w:t>
      </w:r>
    </w:p>
    <w:p w:rsidR="00D00D5E" w:rsidRDefault="00C1371E">
      <w:pPr>
        <w:pStyle w:val="a4"/>
        <w:kinsoku w:val="0"/>
        <w:overflowPunct w:val="0"/>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说</w:t>
      </w:r>
      <w:r>
        <w:rPr>
          <w:rFonts w:asciiTheme="minorEastAsia" w:eastAsiaTheme="minorEastAsia" w:hAnsiTheme="minorEastAsia" w:hint="eastAsia"/>
          <w:b/>
          <w:color w:val="auto"/>
          <w:sz w:val="21"/>
          <w:szCs w:val="21"/>
        </w:rPr>
        <w:tab/>
      </w:r>
      <w:r>
        <w:rPr>
          <w:rFonts w:asciiTheme="minorEastAsia" w:eastAsiaTheme="minorEastAsia" w:hAnsiTheme="minorEastAsia" w:hint="eastAsia"/>
          <w:b/>
          <w:color w:val="auto"/>
          <w:sz w:val="21"/>
          <w:szCs w:val="21"/>
        </w:rPr>
        <w:t>明：</w:t>
      </w:r>
    </w:p>
    <w:p w:rsidR="00D00D5E" w:rsidRDefault="00C1371E">
      <w:pPr>
        <w:pStyle w:val="a4"/>
        <w:kinsoku w:val="0"/>
        <w:overflowPunct w:val="0"/>
        <w:ind w:firstLineChars="200" w:firstLine="416"/>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1"/>
          <w:sz w:val="21"/>
          <w:szCs w:val="21"/>
        </w:rPr>
        <w:t>1.</w:t>
      </w:r>
      <w:r>
        <w:rPr>
          <w:rFonts w:asciiTheme="minorEastAsia" w:eastAsiaTheme="minorEastAsia" w:hAnsiTheme="minorEastAsia" w:cs="Arial Unicode MS" w:hint="eastAsia"/>
          <w:color w:val="auto"/>
          <w:spacing w:val="-1"/>
          <w:sz w:val="21"/>
          <w:szCs w:val="21"/>
        </w:rPr>
        <w:t>招标人在根据《公路工程标准施工招标文件》编制项目招标文件中的“项目</w:t>
      </w:r>
      <w:r>
        <w:rPr>
          <w:rFonts w:asciiTheme="minorEastAsia" w:eastAsiaTheme="minorEastAsia" w:hAnsiTheme="minorEastAsia" w:cs="Arial Unicode MS" w:hint="eastAsia"/>
          <w:color w:val="auto"/>
          <w:spacing w:val="-2"/>
          <w:sz w:val="21"/>
          <w:szCs w:val="21"/>
        </w:rPr>
        <w:t>专用合同条款”时，可根据招标项目的具体特点和实际需要，对“通用合同条款”及“公</w:t>
      </w:r>
      <w:r>
        <w:rPr>
          <w:rFonts w:asciiTheme="minorEastAsia" w:eastAsiaTheme="minorEastAsia" w:hAnsiTheme="minorEastAsia" w:cs="Arial Unicode MS" w:hint="eastAsia"/>
          <w:color w:val="auto"/>
          <w:spacing w:val="2"/>
          <w:sz w:val="21"/>
          <w:szCs w:val="21"/>
        </w:rPr>
        <w:t>路工程专用合同条款”进行补充和细化，除“通用合同条款”明确“专用合同条款”可作</w:t>
      </w:r>
      <w:r>
        <w:rPr>
          <w:rFonts w:asciiTheme="minorEastAsia" w:eastAsiaTheme="minorEastAsia" w:hAnsiTheme="minorEastAsia" w:cs="Arial Unicode MS" w:hint="eastAsia"/>
          <w:color w:val="auto"/>
          <w:spacing w:val="4"/>
          <w:sz w:val="21"/>
          <w:szCs w:val="21"/>
        </w:rPr>
        <w:t>出不同约定以及“公路工程专用合同条款”明确“项目专用合同条款”可作出不同约定</w:t>
      </w:r>
      <w:r>
        <w:rPr>
          <w:rFonts w:asciiTheme="minorEastAsia" w:eastAsiaTheme="minorEastAsia" w:hAnsiTheme="minorEastAsia" w:cs="Arial Unicode MS" w:hint="eastAsia"/>
          <w:color w:val="auto"/>
          <w:sz w:val="21"/>
          <w:szCs w:val="21"/>
        </w:rPr>
        <w:t>外</w:t>
      </w:r>
      <w:r>
        <w:rPr>
          <w:rFonts w:asciiTheme="minorEastAsia" w:eastAsiaTheme="minorEastAsia" w:hAnsiTheme="minorEastAsia" w:cs="Arial Unicode MS" w:hint="eastAsia"/>
          <w:color w:val="auto"/>
          <w:spacing w:val="-46"/>
          <w:sz w:val="21"/>
          <w:szCs w:val="21"/>
        </w:rPr>
        <w:t>，</w:t>
      </w:r>
      <w:r>
        <w:rPr>
          <w:rFonts w:asciiTheme="minorEastAsia" w:eastAsiaTheme="minorEastAsia" w:hAnsiTheme="minorEastAsia" w:cs="Arial Unicode MS" w:hint="eastAsia"/>
          <w:color w:val="auto"/>
          <w:sz w:val="21"/>
          <w:szCs w:val="21"/>
        </w:rPr>
        <w:t>补充和细化的内容不得与</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通用合同条款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及</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公路工程专用合同条款”强</w:t>
      </w:r>
      <w:r>
        <w:rPr>
          <w:rFonts w:asciiTheme="minorEastAsia" w:eastAsiaTheme="minorEastAsia" w:hAnsiTheme="minorEastAsia" w:cs="Arial Unicode MS" w:hint="eastAsia"/>
          <w:color w:val="auto"/>
          <w:spacing w:val="-1"/>
          <w:sz w:val="21"/>
          <w:szCs w:val="21"/>
        </w:rPr>
        <w:t>制</w:t>
      </w:r>
      <w:r>
        <w:rPr>
          <w:rFonts w:asciiTheme="minorEastAsia" w:eastAsiaTheme="minorEastAsia" w:hAnsiTheme="minorEastAsia" w:cs="Arial Unicode MS" w:hint="eastAsia"/>
          <w:color w:val="auto"/>
          <w:sz w:val="21"/>
          <w:szCs w:val="21"/>
        </w:rPr>
        <w:t>性规定</w:t>
      </w:r>
      <w:r>
        <w:rPr>
          <w:rFonts w:asciiTheme="minorEastAsia" w:eastAsiaTheme="minorEastAsia" w:hAnsiTheme="minorEastAsia" w:cs="Arial Unicode MS" w:hint="eastAsia"/>
          <w:color w:val="auto"/>
          <w:sz w:val="21"/>
          <w:szCs w:val="21"/>
        </w:rPr>
        <w:t xml:space="preserve"> </w:t>
      </w:r>
      <w:r>
        <w:rPr>
          <w:rFonts w:asciiTheme="minorEastAsia" w:eastAsiaTheme="minorEastAsia" w:hAnsiTheme="minorEastAsia" w:cs="Arial Unicode MS" w:hint="eastAsia"/>
          <w:color w:val="auto"/>
          <w:sz w:val="21"/>
          <w:szCs w:val="21"/>
        </w:rPr>
        <w:t>相抵触。同时，补充、细化或约定的内容，不得违反法律、行政法规的强制性规定和平等、自愿、公平和诚实信用原则。</w:t>
      </w:r>
    </w:p>
    <w:p w:rsidR="00D00D5E" w:rsidRDefault="00C1371E">
      <w:pPr>
        <w:pStyle w:val="a4"/>
        <w:kinsoku w:val="0"/>
        <w:overflowPunct w:val="0"/>
        <w:ind w:firstLineChars="200" w:firstLine="452"/>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8"/>
          <w:sz w:val="21"/>
          <w:szCs w:val="21"/>
        </w:rPr>
        <w:t>2.</w:t>
      </w:r>
      <w:r>
        <w:rPr>
          <w:rFonts w:asciiTheme="minorEastAsia" w:eastAsiaTheme="minorEastAsia" w:hAnsiTheme="minorEastAsia" w:cs="Arial Unicode MS" w:hint="eastAsia"/>
          <w:color w:val="auto"/>
          <w:spacing w:val="8"/>
          <w:sz w:val="21"/>
          <w:szCs w:val="21"/>
        </w:rPr>
        <w:t>项目专用合同条款的编号应与通用合同条款和公路工程专用合同条款一</w:t>
      </w:r>
      <w:r>
        <w:rPr>
          <w:rFonts w:asciiTheme="minorEastAsia" w:eastAsiaTheme="minorEastAsia" w:hAnsiTheme="minorEastAsia" w:cs="Arial Unicode MS" w:hint="eastAsia"/>
          <w:color w:val="auto"/>
          <w:sz w:val="21"/>
          <w:szCs w:val="21"/>
        </w:rPr>
        <w:t>致。</w:t>
      </w:r>
    </w:p>
    <w:p w:rsidR="00D00D5E" w:rsidRDefault="00D00D5E">
      <w:pPr>
        <w:kinsoku w:val="0"/>
        <w:overflowPunct w:val="0"/>
        <w:spacing w:line="180" w:lineRule="exact"/>
        <w:jc w:val="left"/>
        <w:rPr>
          <w:rFonts w:asciiTheme="minorEastAsia" w:eastAsiaTheme="minorEastAsia" w:hAnsiTheme="minorEastAsia"/>
        </w:rPr>
      </w:pPr>
    </w:p>
    <w:p w:rsidR="00D00D5E" w:rsidRDefault="00C1371E">
      <w:pPr>
        <w:pStyle w:val="a4"/>
        <w:kinsoku w:val="0"/>
        <w:overflowPunct w:val="0"/>
        <w:spacing w:line="356" w:lineRule="exact"/>
        <w:ind w:firstLineChars="200" w:firstLine="416"/>
        <w:jc w:val="left"/>
        <w:rPr>
          <w:rFonts w:asciiTheme="minorEastAsia" w:eastAsiaTheme="minorEastAsia" w:hAnsiTheme="minorEastAsia" w:cs="Arial Unicode MS"/>
          <w:color w:val="auto"/>
          <w:spacing w:val="-1"/>
          <w:sz w:val="21"/>
          <w:szCs w:val="21"/>
        </w:rPr>
      </w:pPr>
      <w:r>
        <w:rPr>
          <w:rFonts w:asciiTheme="minorEastAsia" w:eastAsiaTheme="minorEastAsia" w:hAnsiTheme="minorEastAsia" w:cs="Arial Unicode MS" w:hint="eastAsia"/>
          <w:color w:val="auto"/>
          <w:spacing w:val="-1"/>
          <w:sz w:val="21"/>
          <w:szCs w:val="21"/>
        </w:rPr>
        <w:t>3.</w:t>
      </w:r>
      <w:r>
        <w:rPr>
          <w:rFonts w:asciiTheme="minorEastAsia" w:eastAsiaTheme="minorEastAsia" w:hAnsiTheme="minorEastAsia" w:cs="Arial Unicode MS" w:hint="eastAsia"/>
          <w:color w:val="auto"/>
          <w:spacing w:val="-1"/>
          <w:sz w:val="21"/>
          <w:szCs w:val="21"/>
        </w:rPr>
        <w:t>项目专用合同条款可对下列内容进行补充和细化：</w:t>
      </w:r>
    </w:p>
    <w:p w:rsidR="00D00D5E" w:rsidRDefault="00C1371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w:t>
      </w:r>
      <w:r>
        <w:rPr>
          <w:rFonts w:asciiTheme="minorEastAsia" w:eastAsiaTheme="minorEastAsia" w:hAnsiTheme="minorEastAsia" w:cs="Arial Unicode MS" w:hint="eastAsia"/>
          <w:color w:val="auto"/>
          <w:sz w:val="21"/>
          <w:szCs w:val="21"/>
        </w:rPr>
        <w:t>1</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通</w:t>
      </w:r>
      <w:r>
        <w:rPr>
          <w:rFonts w:asciiTheme="minorEastAsia" w:eastAsiaTheme="minorEastAsia" w:hAnsiTheme="minorEastAsia" w:cs="Arial Unicode MS" w:hint="eastAsia"/>
          <w:color w:val="auto"/>
          <w:spacing w:val="2"/>
          <w:sz w:val="21"/>
          <w:szCs w:val="21"/>
        </w:rPr>
        <w:t>用</w:t>
      </w:r>
      <w:r>
        <w:rPr>
          <w:rFonts w:asciiTheme="minorEastAsia" w:eastAsiaTheme="minorEastAsia" w:hAnsiTheme="minorEastAsia" w:cs="Arial Unicode MS" w:hint="eastAsia"/>
          <w:color w:val="auto"/>
          <w:sz w:val="21"/>
          <w:szCs w:val="21"/>
        </w:rPr>
        <w:t>合同条</w:t>
      </w:r>
      <w:r>
        <w:rPr>
          <w:rFonts w:asciiTheme="minorEastAsia" w:eastAsiaTheme="minorEastAsia" w:hAnsiTheme="minorEastAsia" w:cs="Arial Unicode MS" w:hint="eastAsia"/>
          <w:color w:val="auto"/>
          <w:spacing w:val="3"/>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z w:val="21"/>
          <w:szCs w:val="21"/>
        </w:rPr>
        <w:t>明确指</w:t>
      </w:r>
      <w:r>
        <w:rPr>
          <w:rFonts w:asciiTheme="minorEastAsia" w:eastAsiaTheme="minorEastAsia" w:hAnsiTheme="minorEastAsia" w:cs="Arial Unicode MS" w:hint="eastAsia"/>
          <w:color w:val="auto"/>
          <w:spacing w:val="2"/>
          <w:sz w:val="21"/>
          <w:szCs w:val="21"/>
        </w:rPr>
        <w:t>出</w:t>
      </w:r>
      <w:r>
        <w:rPr>
          <w:rFonts w:asciiTheme="minorEastAsia" w:eastAsiaTheme="minorEastAsia" w:hAnsiTheme="minorEastAsia" w:cs="Arial Unicode MS" w:hint="eastAsia"/>
          <w:color w:val="auto"/>
          <w:sz w:val="21"/>
          <w:szCs w:val="21"/>
        </w:rPr>
        <w:t>“专</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pacing w:val="2"/>
          <w:sz w:val="21"/>
          <w:szCs w:val="21"/>
        </w:rPr>
        <w:t>合</w:t>
      </w:r>
      <w:r>
        <w:rPr>
          <w:rFonts w:asciiTheme="minorEastAsia" w:eastAsiaTheme="minorEastAsia" w:hAnsiTheme="minorEastAsia" w:cs="Arial Unicode MS" w:hint="eastAsia"/>
          <w:color w:val="auto"/>
          <w:sz w:val="21"/>
          <w:szCs w:val="21"/>
        </w:rPr>
        <w:t>同</w:t>
      </w:r>
      <w:r>
        <w:rPr>
          <w:rFonts w:asciiTheme="minorEastAsia" w:eastAsiaTheme="minorEastAsia" w:hAnsiTheme="minorEastAsia" w:cs="Arial Unicode MS" w:hint="eastAsia"/>
          <w:color w:val="auto"/>
          <w:spacing w:val="2"/>
          <w:sz w:val="21"/>
          <w:szCs w:val="21"/>
        </w:rPr>
        <w:t>条</w:t>
      </w:r>
      <w:r>
        <w:rPr>
          <w:rFonts w:asciiTheme="minorEastAsia" w:eastAsiaTheme="minorEastAsia" w:hAnsiTheme="minorEastAsia" w:cs="Arial Unicode MS" w:hint="eastAsia"/>
          <w:color w:val="auto"/>
          <w:sz w:val="21"/>
          <w:szCs w:val="21"/>
        </w:rPr>
        <w:t>款”可</w:t>
      </w:r>
      <w:r>
        <w:rPr>
          <w:rFonts w:asciiTheme="minorEastAsia" w:eastAsiaTheme="minorEastAsia" w:hAnsiTheme="minorEastAsia" w:cs="Arial Unicode MS" w:hint="eastAsia"/>
          <w:color w:val="auto"/>
          <w:spacing w:val="2"/>
          <w:sz w:val="21"/>
          <w:szCs w:val="21"/>
        </w:rPr>
        <w:t>对</w:t>
      </w:r>
      <w:r>
        <w:rPr>
          <w:rFonts w:asciiTheme="minorEastAsia" w:eastAsiaTheme="minorEastAsia" w:hAnsiTheme="minorEastAsia" w:cs="Arial Unicode MS" w:hint="eastAsia"/>
          <w:color w:val="auto"/>
          <w:sz w:val="21"/>
          <w:szCs w:val="21"/>
        </w:rPr>
        <w:t>“通</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z w:val="21"/>
          <w:szCs w:val="21"/>
        </w:rPr>
        <w:t>合同条</w:t>
      </w:r>
      <w:r>
        <w:rPr>
          <w:rFonts w:asciiTheme="minorEastAsia" w:eastAsiaTheme="minorEastAsia" w:hAnsiTheme="minorEastAsia" w:cs="Arial Unicode MS" w:hint="eastAsia"/>
          <w:color w:val="auto"/>
          <w:spacing w:val="2"/>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进行修改</w:t>
      </w:r>
      <w:r>
        <w:rPr>
          <w:rFonts w:asciiTheme="minorEastAsia" w:eastAsiaTheme="minorEastAsia" w:hAnsiTheme="minorEastAsia" w:cs="Arial Unicode MS" w:hint="eastAsia"/>
          <w:color w:val="auto"/>
          <w:sz w:val="21"/>
          <w:szCs w:val="21"/>
        </w:rPr>
        <w:t xml:space="preserve"> </w:t>
      </w:r>
      <w:r>
        <w:rPr>
          <w:rFonts w:asciiTheme="minorEastAsia" w:eastAsiaTheme="minorEastAsia" w:hAnsiTheme="minorEastAsia" w:cs="Arial Unicode MS" w:hint="eastAsia"/>
          <w:color w:val="auto"/>
          <w:spacing w:val="2"/>
          <w:sz w:val="21"/>
          <w:szCs w:val="21"/>
        </w:rPr>
        <w:t>的内容（</w:t>
      </w:r>
      <w:r>
        <w:rPr>
          <w:rFonts w:asciiTheme="minorEastAsia" w:eastAsiaTheme="minorEastAsia" w:hAnsiTheme="minorEastAsia" w:cs="Arial Unicode MS" w:hint="eastAsia"/>
          <w:color w:val="auto"/>
          <w:spacing w:val="4"/>
          <w:sz w:val="21"/>
          <w:szCs w:val="21"/>
        </w:rPr>
        <w:t>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通用合</w:t>
      </w:r>
      <w:r>
        <w:rPr>
          <w:rFonts w:asciiTheme="minorEastAsia" w:eastAsiaTheme="minorEastAsia" w:hAnsiTheme="minorEastAsia" w:cs="Arial Unicode MS" w:hint="eastAsia"/>
          <w:color w:val="auto"/>
          <w:spacing w:val="4"/>
          <w:sz w:val="21"/>
          <w:szCs w:val="21"/>
        </w:rPr>
        <w:t>同</w:t>
      </w:r>
      <w:r>
        <w:rPr>
          <w:rFonts w:asciiTheme="minorEastAsia" w:eastAsiaTheme="minorEastAsia" w:hAnsiTheme="minorEastAsia" w:cs="Arial Unicode MS" w:hint="eastAsia"/>
          <w:color w:val="auto"/>
          <w:spacing w:val="2"/>
          <w:sz w:val="21"/>
          <w:szCs w:val="21"/>
        </w:rPr>
        <w:t>条款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pacing w:val="4"/>
          <w:sz w:val="21"/>
          <w:szCs w:val="21"/>
        </w:rPr>
        <w:t>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应按</w:t>
      </w:r>
      <w:r>
        <w:rPr>
          <w:rFonts w:asciiTheme="minorEastAsia" w:eastAsiaTheme="minorEastAsia" w:hAnsiTheme="minorEastAsia" w:cs="Arial Unicode MS" w:hint="eastAsia"/>
          <w:color w:val="auto"/>
          <w:spacing w:val="4"/>
          <w:sz w:val="21"/>
          <w:szCs w:val="21"/>
        </w:rPr>
        <w:t>合</w:t>
      </w:r>
      <w:r>
        <w:rPr>
          <w:rFonts w:asciiTheme="minorEastAsia" w:eastAsiaTheme="minorEastAsia" w:hAnsiTheme="minorEastAsia" w:cs="Arial Unicode MS" w:hint="eastAsia"/>
          <w:color w:val="auto"/>
          <w:spacing w:val="2"/>
          <w:sz w:val="21"/>
          <w:szCs w:val="21"/>
        </w:rPr>
        <w:t>同</w:t>
      </w:r>
      <w:r>
        <w:rPr>
          <w:rFonts w:asciiTheme="minorEastAsia" w:eastAsiaTheme="minorEastAsia" w:hAnsiTheme="minorEastAsia" w:cs="Arial Unicode MS" w:hint="eastAsia"/>
          <w:color w:val="auto"/>
          <w:spacing w:val="4"/>
          <w:sz w:val="21"/>
          <w:szCs w:val="21"/>
        </w:rPr>
        <w:t>约</w:t>
      </w:r>
      <w:r>
        <w:rPr>
          <w:rFonts w:asciiTheme="minorEastAsia" w:eastAsiaTheme="minorEastAsia" w:hAnsiTheme="minorEastAsia" w:cs="Arial Unicode MS" w:hint="eastAsia"/>
          <w:color w:val="auto"/>
          <w:spacing w:val="7"/>
          <w:sz w:val="21"/>
          <w:szCs w:val="21"/>
        </w:rPr>
        <w:t>定</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应</w:t>
      </w:r>
      <w:r>
        <w:rPr>
          <w:rFonts w:asciiTheme="minorEastAsia" w:eastAsiaTheme="minorEastAsia" w:hAnsiTheme="minorEastAsia" w:cs="Arial Unicode MS" w:hint="eastAsia"/>
          <w:color w:val="auto"/>
          <w:spacing w:val="4"/>
          <w:sz w:val="21"/>
          <w:szCs w:val="21"/>
        </w:rPr>
        <w:t>按</w:t>
      </w:r>
      <w:r>
        <w:rPr>
          <w:rFonts w:asciiTheme="minorEastAsia" w:eastAsiaTheme="minorEastAsia" w:hAnsiTheme="minorEastAsia" w:cs="Arial Unicode MS" w:hint="eastAsia"/>
          <w:color w:val="auto"/>
          <w:spacing w:val="2"/>
          <w:sz w:val="21"/>
          <w:szCs w:val="21"/>
        </w:rPr>
        <w:t>专用合同</w:t>
      </w:r>
      <w:r>
        <w:rPr>
          <w:rFonts w:asciiTheme="minorEastAsia" w:eastAsiaTheme="minorEastAsia" w:hAnsiTheme="minorEastAsia" w:cs="Arial Unicode MS" w:hint="eastAsia"/>
          <w:color w:val="auto"/>
          <w:spacing w:val="4"/>
          <w:sz w:val="21"/>
          <w:szCs w:val="21"/>
        </w:rPr>
        <w:t>条款约</w:t>
      </w:r>
      <w:r>
        <w:rPr>
          <w:rFonts w:asciiTheme="minorEastAsia" w:eastAsiaTheme="minorEastAsia" w:hAnsiTheme="minorEastAsia" w:cs="Arial Unicode MS" w:hint="eastAsia"/>
          <w:color w:val="auto"/>
          <w:spacing w:val="3"/>
          <w:sz w:val="21"/>
          <w:szCs w:val="21"/>
        </w:rPr>
        <w:t>定</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4"/>
          <w:sz w:val="21"/>
          <w:szCs w:val="21"/>
        </w:rPr>
        <w:t>除</w:t>
      </w:r>
      <w:r>
        <w:rPr>
          <w:rFonts w:asciiTheme="minorEastAsia" w:eastAsiaTheme="minorEastAsia" w:hAnsiTheme="minorEastAsia" w:cs="Arial Unicode MS" w:hint="eastAsia"/>
          <w:color w:val="auto"/>
          <w:spacing w:val="2"/>
          <w:sz w:val="21"/>
          <w:szCs w:val="21"/>
        </w:rPr>
        <w:t>合同另</w:t>
      </w:r>
      <w:r>
        <w:rPr>
          <w:rFonts w:asciiTheme="minorEastAsia" w:eastAsiaTheme="minorEastAsia" w:hAnsiTheme="minorEastAsia" w:cs="Arial Unicode MS" w:hint="eastAsia"/>
          <w:color w:val="auto"/>
          <w:sz w:val="21"/>
          <w:szCs w:val="21"/>
        </w:rPr>
        <w:t>有</w:t>
      </w:r>
    </w:p>
    <w:p w:rsidR="00D00D5E" w:rsidRDefault="00C1371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约定外除专用合同条款另有约定外在专用合同条款中约定</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等多种文字形式表达</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z w:val="21"/>
          <w:szCs w:val="21"/>
        </w:rPr>
        <w:t>；</w:t>
      </w:r>
    </w:p>
    <w:p w:rsidR="00D00D5E" w:rsidRDefault="00C1371E">
      <w:pPr>
        <w:pStyle w:val="a4"/>
        <w:kinsoku w:val="0"/>
        <w:overflowPunct w:val="0"/>
        <w:ind w:firstLineChars="200" w:firstLine="428"/>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2"/>
          <w:sz w:val="21"/>
          <w:szCs w:val="21"/>
        </w:rPr>
        <w:t>（</w:t>
      </w:r>
      <w:r>
        <w:rPr>
          <w:rFonts w:asciiTheme="minorEastAsia" w:eastAsiaTheme="minorEastAsia" w:hAnsiTheme="minorEastAsia" w:cs="Arial Unicode MS" w:hint="eastAsia"/>
          <w:color w:val="auto"/>
          <w:spacing w:val="3"/>
          <w:sz w:val="21"/>
          <w:szCs w:val="21"/>
        </w:rPr>
        <w:t>2</w:t>
      </w:r>
      <w:r>
        <w:rPr>
          <w:rFonts w:asciiTheme="minorEastAsia" w:eastAsiaTheme="minorEastAsia" w:hAnsiTheme="minorEastAsia" w:cs="Arial Unicode MS" w:hint="eastAsia"/>
          <w:color w:val="auto"/>
          <w:spacing w:val="-11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公路工</w:t>
      </w:r>
      <w:r>
        <w:rPr>
          <w:rFonts w:asciiTheme="minorEastAsia" w:eastAsiaTheme="minorEastAsia" w:hAnsiTheme="minorEastAsia" w:cs="Arial Unicode MS" w:hint="eastAsia"/>
          <w:color w:val="auto"/>
          <w:spacing w:val="4"/>
          <w:sz w:val="21"/>
          <w:szCs w:val="21"/>
        </w:rPr>
        <w:t>程</w:t>
      </w:r>
      <w:r>
        <w:rPr>
          <w:rFonts w:asciiTheme="minorEastAsia" w:eastAsiaTheme="minorEastAsia" w:hAnsiTheme="minorEastAsia" w:cs="Arial Unicode MS" w:hint="eastAsia"/>
          <w:color w:val="auto"/>
          <w:spacing w:val="2"/>
          <w:sz w:val="21"/>
          <w:szCs w:val="21"/>
        </w:rPr>
        <w:t>专用</w:t>
      </w:r>
      <w:r>
        <w:rPr>
          <w:rFonts w:asciiTheme="minorEastAsia" w:eastAsiaTheme="minorEastAsia" w:hAnsiTheme="minorEastAsia" w:cs="Arial Unicode MS" w:hint="eastAsia"/>
          <w:color w:val="auto"/>
          <w:spacing w:val="4"/>
          <w:sz w:val="21"/>
          <w:szCs w:val="21"/>
        </w:rPr>
        <w:t>合</w:t>
      </w:r>
      <w:r>
        <w:rPr>
          <w:rFonts w:asciiTheme="minorEastAsia" w:eastAsiaTheme="minorEastAsia" w:hAnsiTheme="minorEastAsia" w:cs="Arial Unicode MS" w:hint="eastAsia"/>
          <w:color w:val="auto"/>
          <w:spacing w:val="2"/>
          <w:sz w:val="21"/>
          <w:szCs w:val="21"/>
        </w:rPr>
        <w:t>同条</w:t>
      </w:r>
      <w:r>
        <w:rPr>
          <w:rFonts w:asciiTheme="minorEastAsia" w:eastAsiaTheme="minorEastAsia" w:hAnsiTheme="minorEastAsia" w:cs="Arial Unicode MS" w:hint="eastAsia"/>
          <w:color w:val="auto"/>
          <w:spacing w:val="5"/>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pacing w:val="4"/>
          <w:sz w:val="21"/>
          <w:szCs w:val="21"/>
        </w:rPr>
        <w:t>明</w:t>
      </w:r>
      <w:r>
        <w:rPr>
          <w:rFonts w:asciiTheme="minorEastAsia" w:eastAsiaTheme="minorEastAsia" w:hAnsiTheme="minorEastAsia" w:cs="Arial Unicode MS" w:hint="eastAsia"/>
          <w:color w:val="auto"/>
          <w:spacing w:val="2"/>
          <w:sz w:val="21"/>
          <w:szCs w:val="21"/>
        </w:rPr>
        <w:t>确指</w:t>
      </w:r>
      <w:r>
        <w:rPr>
          <w:rFonts w:asciiTheme="minorEastAsia" w:eastAsiaTheme="minorEastAsia" w:hAnsiTheme="minorEastAsia" w:cs="Arial Unicode MS" w:hint="eastAsia"/>
          <w:color w:val="auto"/>
          <w:spacing w:val="3"/>
          <w:sz w:val="21"/>
          <w:szCs w:val="21"/>
        </w:rPr>
        <w:t>出“</w:t>
      </w:r>
      <w:r>
        <w:rPr>
          <w:rFonts w:asciiTheme="minorEastAsia" w:eastAsiaTheme="minorEastAsia" w:hAnsiTheme="minorEastAsia" w:cs="Arial Unicode MS" w:hint="eastAsia"/>
          <w:color w:val="auto"/>
          <w:spacing w:val="4"/>
          <w:sz w:val="21"/>
          <w:szCs w:val="21"/>
        </w:rPr>
        <w:t>项</w:t>
      </w:r>
      <w:r>
        <w:rPr>
          <w:rFonts w:asciiTheme="minorEastAsia" w:eastAsiaTheme="minorEastAsia" w:hAnsiTheme="minorEastAsia" w:cs="Arial Unicode MS" w:hint="eastAsia"/>
          <w:color w:val="auto"/>
          <w:spacing w:val="2"/>
          <w:sz w:val="21"/>
          <w:szCs w:val="21"/>
        </w:rPr>
        <w:t>目专用合同条</w:t>
      </w:r>
      <w:r>
        <w:rPr>
          <w:rFonts w:asciiTheme="minorEastAsia" w:eastAsiaTheme="minorEastAsia" w:hAnsiTheme="minorEastAsia" w:cs="Arial Unicode MS" w:hint="eastAsia"/>
          <w:color w:val="auto"/>
          <w:spacing w:val="4"/>
          <w:sz w:val="21"/>
          <w:szCs w:val="21"/>
        </w:rPr>
        <w:t>款</w:t>
      </w:r>
      <w:r>
        <w:rPr>
          <w:rFonts w:asciiTheme="minorEastAsia" w:eastAsiaTheme="minorEastAsia" w:hAnsiTheme="minorEastAsia" w:cs="Arial Unicode MS" w:hint="eastAsia"/>
          <w:color w:val="auto"/>
          <w:spacing w:val="3"/>
          <w:sz w:val="21"/>
          <w:szCs w:val="21"/>
        </w:rPr>
        <w:t>”</w:t>
      </w:r>
      <w:r>
        <w:rPr>
          <w:rFonts w:asciiTheme="minorEastAsia" w:eastAsiaTheme="minorEastAsia" w:hAnsiTheme="minorEastAsia" w:cs="Arial Unicode MS" w:hint="eastAsia"/>
          <w:color w:val="auto"/>
          <w:spacing w:val="2"/>
          <w:sz w:val="21"/>
          <w:szCs w:val="21"/>
        </w:rPr>
        <w:t>可</w:t>
      </w:r>
      <w:r>
        <w:rPr>
          <w:rFonts w:asciiTheme="minorEastAsia" w:eastAsiaTheme="minorEastAsia" w:hAnsiTheme="minorEastAsia" w:cs="Arial Unicode MS" w:hint="eastAsia"/>
          <w:color w:val="auto"/>
          <w:spacing w:val="4"/>
          <w:sz w:val="21"/>
          <w:szCs w:val="21"/>
        </w:rPr>
        <w:t>对</w:t>
      </w:r>
      <w:r>
        <w:rPr>
          <w:rFonts w:asciiTheme="minorEastAsia" w:eastAsiaTheme="minorEastAsia" w:hAnsiTheme="minorEastAsia" w:cs="Arial Unicode MS" w:hint="eastAsia"/>
          <w:color w:val="auto"/>
          <w:spacing w:val="5"/>
          <w:sz w:val="21"/>
          <w:szCs w:val="21"/>
        </w:rPr>
        <w:t>“</w:t>
      </w:r>
      <w:r>
        <w:rPr>
          <w:rFonts w:asciiTheme="minorEastAsia" w:eastAsiaTheme="minorEastAsia" w:hAnsiTheme="minorEastAsia" w:cs="Arial Unicode MS" w:hint="eastAsia"/>
          <w:color w:val="auto"/>
          <w:spacing w:val="2"/>
          <w:sz w:val="21"/>
          <w:szCs w:val="21"/>
        </w:rPr>
        <w:t>公路工程</w:t>
      </w:r>
      <w:r>
        <w:rPr>
          <w:rFonts w:asciiTheme="minorEastAsia" w:eastAsiaTheme="minorEastAsia" w:hAnsiTheme="minorEastAsia" w:cs="Arial Unicode MS" w:hint="eastAsia"/>
          <w:color w:val="auto"/>
          <w:spacing w:val="2"/>
          <w:sz w:val="21"/>
          <w:szCs w:val="21"/>
        </w:rPr>
        <w:t xml:space="preserve"> </w:t>
      </w:r>
      <w:r>
        <w:rPr>
          <w:rFonts w:asciiTheme="minorEastAsia" w:eastAsiaTheme="minorEastAsia" w:hAnsiTheme="minorEastAsia" w:cs="Arial Unicode MS" w:hint="eastAsia"/>
          <w:color w:val="auto"/>
          <w:sz w:val="21"/>
          <w:szCs w:val="21"/>
        </w:rPr>
        <w:t>专用合同条</w:t>
      </w:r>
      <w:r>
        <w:rPr>
          <w:rFonts w:asciiTheme="minorEastAsia" w:eastAsiaTheme="minorEastAsia" w:hAnsiTheme="minorEastAsia" w:cs="Arial Unicode MS" w:hint="eastAsia"/>
          <w:color w:val="auto"/>
          <w:spacing w:val="-1"/>
          <w:sz w:val="21"/>
          <w:szCs w:val="21"/>
        </w:rPr>
        <w:t>款</w:t>
      </w:r>
      <w:r>
        <w:rPr>
          <w:rFonts w:asciiTheme="minorEastAsia" w:eastAsiaTheme="minorEastAsia" w:hAnsiTheme="minorEastAsia" w:cs="Arial Unicode MS" w:hint="eastAsia"/>
          <w:color w:val="auto"/>
          <w:sz w:val="21"/>
          <w:szCs w:val="21"/>
        </w:rPr>
        <w:t>”进</w:t>
      </w:r>
      <w:r>
        <w:rPr>
          <w:rFonts w:asciiTheme="minorEastAsia" w:eastAsiaTheme="minorEastAsia" w:hAnsiTheme="minorEastAsia" w:cs="Arial Unicode MS" w:hint="eastAsia"/>
          <w:color w:val="auto"/>
          <w:spacing w:val="-1"/>
          <w:sz w:val="21"/>
          <w:szCs w:val="21"/>
        </w:rPr>
        <w:t>行</w:t>
      </w:r>
      <w:r>
        <w:rPr>
          <w:rFonts w:asciiTheme="minorEastAsia" w:eastAsiaTheme="minorEastAsia" w:hAnsiTheme="minorEastAsia" w:cs="Arial Unicode MS" w:hint="eastAsia"/>
          <w:color w:val="auto"/>
          <w:sz w:val="21"/>
          <w:szCs w:val="21"/>
        </w:rPr>
        <w:t>修改的内</w:t>
      </w:r>
      <w:r>
        <w:rPr>
          <w:rFonts w:asciiTheme="minorEastAsia" w:eastAsiaTheme="minorEastAsia" w:hAnsiTheme="minorEastAsia" w:cs="Arial Unicode MS" w:hint="eastAsia"/>
          <w:color w:val="auto"/>
          <w:spacing w:val="-45"/>
          <w:sz w:val="21"/>
          <w:szCs w:val="21"/>
        </w:rPr>
        <w:t>容</w:t>
      </w:r>
      <w:r>
        <w:rPr>
          <w:rFonts w:asciiTheme="minorEastAsia" w:eastAsiaTheme="minorEastAsia" w:hAnsiTheme="minorEastAsia" w:cs="Arial Unicode MS" w:hint="eastAsia"/>
          <w:color w:val="auto"/>
          <w:sz w:val="21"/>
          <w:szCs w:val="21"/>
        </w:rPr>
        <w:t>（在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公路工</w:t>
      </w:r>
      <w:r>
        <w:rPr>
          <w:rFonts w:asciiTheme="minorEastAsia" w:eastAsiaTheme="minorEastAsia" w:hAnsiTheme="minorEastAsia" w:cs="Arial Unicode MS" w:hint="eastAsia"/>
          <w:color w:val="auto"/>
          <w:spacing w:val="2"/>
          <w:sz w:val="21"/>
          <w:szCs w:val="21"/>
        </w:rPr>
        <w:t>程</w:t>
      </w:r>
      <w:r>
        <w:rPr>
          <w:rFonts w:asciiTheme="minorEastAsia" w:eastAsiaTheme="minorEastAsia" w:hAnsiTheme="minorEastAsia" w:cs="Arial Unicode MS" w:hint="eastAsia"/>
          <w:color w:val="auto"/>
          <w:sz w:val="21"/>
          <w:szCs w:val="21"/>
        </w:rPr>
        <w:t>专用合同条款”中</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pacing w:val="2"/>
          <w:sz w:val="21"/>
          <w:szCs w:val="21"/>
        </w:rPr>
        <w:t>除</w:t>
      </w:r>
      <w:r>
        <w:rPr>
          <w:rFonts w:asciiTheme="minorEastAsia" w:eastAsiaTheme="minorEastAsia" w:hAnsiTheme="minorEastAsia" w:cs="Arial Unicode MS" w:hint="eastAsia"/>
          <w:color w:val="auto"/>
          <w:sz w:val="21"/>
          <w:szCs w:val="21"/>
        </w:rPr>
        <w:t>项目专用合同条</w:t>
      </w:r>
      <w:r>
        <w:rPr>
          <w:rFonts w:asciiTheme="minorEastAsia" w:eastAsiaTheme="minorEastAsia" w:hAnsiTheme="minorEastAsia" w:cs="Arial Unicode MS" w:hint="eastAsia"/>
          <w:color w:val="auto"/>
          <w:sz w:val="21"/>
          <w:szCs w:val="21"/>
        </w:rPr>
        <w:t xml:space="preserve"> </w:t>
      </w:r>
      <w:r>
        <w:rPr>
          <w:rFonts w:asciiTheme="minorEastAsia" w:eastAsiaTheme="minorEastAsia" w:hAnsiTheme="minorEastAsia" w:cs="Arial Unicode MS" w:hint="eastAsia"/>
          <w:color w:val="auto"/>
          <w:sz w:val="21"/>
          <w:szCs w:val="21"/>
        </w:rPr>
        <w:t>款另</w:t>
      </w:r>
      <w:r>
        <w:rPr>
          <w:rFonts w:asciiTheme="minorEastAsia" w:eastAsiaTheme="minorEastAsia" w:hAnsiTheme="minorEastAsia" w:cs="Arial Unicode MS" w:hint="eastAsia"/>
          <w:color w:val="auto"/>
          <w:spacing w:val="2"/>
          <w:sz w:val="21"/>
          <w:szCs w:val="21"/>
        </w:rPr>
        <w:t>有</w:t>
      </w:r>
      <w:r>
        <w:rPr>
          <w:rFonts w:asciiTheme="minorEastAsia" w:eastAsiaTheme="minorEastAsia" w:hAnsiTheme="minorEastAsia" w:cs="Arial Unicode MS" w:hint="eastAsia"/>
          <w:color w:val="auto"/>
          <w:sz w:val="21"/>
          <w:szCs w:val="21"/>
        </w:rPr>
        <w:t>约定外项</w:t>
      </w:r>
      <w:r>
        <w:rPr>
          <w:rFonts w:asciiTheme="minorEastAsia" w:eastAsiaTheme="minorEastAsia" w:hAnsiTheme="minorEastAsia" w:cs="Arial Unicode MS" w:hint="eastAsia"/>
          <w:color w:val="auto"/>
          <w:spacing w:val="2"/>
          <w:sz w:val="21"/>
          <w:szCs w:val="21"/>
        </w:rPr>
        <w:t>目专</w:t>
      </w:r>
      <w:r>
        <w:rPr>
          <w:rFonts w:asciiTheme="minorEastAsia" w:eastAsiaTheme="minorEastAsia" w:hAnsiTheme="minorEastAsia" w:cs="Arial Unicode MS" w:hint="eastAsia"/>
          <w:color w:val="auto"/>
          <w:sz w:val="21"/>
          <w:szCs w:val="21"/>
        </w:rPr>
        <w:t>用合</w:t>
      </w:r>
      <w:r>
        <w:rPr>
          <w:rFonts w:asciiTheme="minorEastAsia" w:eastAsiaTheme="minorEastAsia" w:hAnsiTheme="minorEastAsia" w:cs="Arial Unicode MS" w:hint="eastAsia"/>
          <w:color w:val="auto"/>
          <w:spacing w:val="2"/>
          <w:sz w:val="21"/>
          <w:szCs w:val="21"/>
        </w:rPr>
        <w:t>同</w:t>
      </w:r>
      <w:r>
        <w:rPr>
          <w:rFonts w:asciiTheme="minorEastAsia" w:eastAsiaTheme="minorEastAsia" w:hAnsiTheme="minorEastAsia" w:cs="Arial Unicode MS" w:hint="eastAsia"/>
          <w:color w:val="auto"/>
          <w:sz w:val="21"/>
          <w:szCs w:val="21"/>
        </w:rPr>
        <w:t>条款</w:t>
      </w:r>
      <w:r>
        <w:rPr>
          <w:rFonts w:asciiTheme="minorEastAsia" w:eastAsiaTheme="minorEastAsia" w:hAnsiTheme="minorEastAsia" w:cs="Arial Unicode MS" w:hint="eastAsia"/>
          <w:color w:val="auto"/>
          <w:spacing w:val="2"/>
          <w:sz w:val="21"/>
          <w:szCs w:val="21"/>
        </w:rPr>
        <w:t>可</w:t>
      </w:r>
      <w:r>
        <w:rPr>
          <w:rFonts w:asciiTheme="minorEastAsia" w:eastAsiaTheme="minorEastAsia" w:hAnsiTheme="minorEastAsia" w:cs="Arial Unicode MS" w:hint="eastAsia"/>
          <w:color w:val="auto"/>
          <w:spacing w:val="1"/>
          <w:sz w:val="21"/>
          <w:szCs w:val="21"/>
        </w:rPr>
        <w:t>能</w:t>
      </w:r>
      <w:r>
        <w:rPr>
          <w:rFonts w:asciiTheme="minorEastAsia" w:eastAsiaTheme="minorEastAsia" w:hAnsiTheme="minorEastAsia" w:cs="Arial Unicode MS" w:hint="eastAsia"/>
          <w:color w:val="auto"/>
          <w:sz w:val="21"/>
          <w:szCs w:val="21"/>
        </w:rPr>
        <w:t>约</w:t>
      </w:r>
      <w:r>
        <w:rPr>
          <w:rFonts w:asciiTheme="minorEastAsia" w:eastAsiaTheme="minorEastAsia" w:hAnsiTheme="minorEastAsia" w:cs="Arial Unicode MS" w:hint="eastAsia"/>
          <w:color w:val="auto"/>
          <w:spacing w:val="2"/>
          <w:sz w:val="21"/>
          <w:szCs w:val="21"/>
        </w:rPr>
        <w:t>定</w:t>
      </w:r>
      <w:r>
        <w:rPr>
          <w:rFonts w:asciiTheme="minorEastAsia" w:eastAsiaTheme="minorEastAsia" w:hAnsiTheme="minorEastAsia" w:cs="Arial Unicode MS" w:hint="eastAsia"/>
          <w:color w:val="auto"/>
          <w:sz w:val="21"/>
          <w:szCs w:val="21"/>
        </w:rPr>
        <w:t>的</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项</w:t>
      </w:r>
      <w:r>
        <w:rPr>
          <w:rFonts w:asciiTheme="minorEastAsia" w:eastAsiaTheme="minorEastAsia" w:hAnsiTheme="minorEastAsia" w:cs="Arial Unicode MS" w:hint="eastAsia"/>
          <w:color w:val="auto"/>
          <w:spacing w:val="2"/>
          <w:sz w:val="21"/>
          <w:szCs w:val="21"/>
        </w:rPr>
        <w:t>目</w:t>
      </w:r>
      <w:r>
        <w:rPr>
          <w:rFonts w:asciiTheme="minorEastAsia" w:eastAsiaTheme="minorEastAsia" w:hAnsiTheme="minorEastAsia" w:cs="Arial Unicode MS" w:hint="eastAsia"/>
          <w:color w:val="auto"/>
          <w:sz w:val="21"/>
          <w:szCs w:val="21"/>
        </w:rPr>
        <w:t>专</w:t>
      </w:r>
      <w:r>
        <w:rPr>
          <w:rFonts w:asciiTheme="minorEastAsia" w:eastAsiaTheme="minorEastAsia" w:hAnsiTheme="minorEastAsia" w:cs="Arial Unicode MS" w:hint="eastAsia"/>
          <w:color w:val="auto"/>
          <w:spacing w:val="2"/>
          <w:sz w:val="21"/>
          <w:szCs w:val="21"/>
        </w:rPr>
        <w:t>用</w:t>
      </w:r>
      <w:r>
        <w:rPr>
          <w:rFonts w:asciiTheme="minorEastAsia" w:eastAsiaTheme="minorEastAsia" w:hAnsiTheme="minorEastAsia" w:cs="Arial Unicode MS" w:hint="eastAsia"/>
          <w:color w:val="auto"/>
          <w:sz w:val="21"/>
          <w:szCs w:val="21"/>
        </w:rPr>
        <w:t>合同</w:t>
      </w:r>
      <w:r>
        <w:rPr>
          <w:rFonts w:asciiTheme="minorEastAsia" w:eastAsiaTheme="minorEastAsia" w:hAnsiTheme="minorEastAsia" w:cs="Arial Unicode MS" w:hint="eastAsia"/>
          <w:color w:val="auto"/>
          <w:spacing w:val="2"/>
          <w:sz w:val="21"/>
          <w:szCs w:val="21"/>
        </w:rPr>
        <w:t>条</w:t>
      </w:r>
      <w:r>
        <w:rPr>
          <w:rFonts w:asciiTheme="minorEastAsia" w:eastAsiaTheme="minorEastAsia" w:hAnsiTheme="minorEastAsia" w:cs="Arial Unicode MS" w:hint="eastAsia"/>
          <w:color w:val="auto"/>
          <w:sz w:val="21"/>
          <w:szCs w:val="21"/>
        </w:rPr>
        <w:t>款</w:t>
      </w:r>
      <w:r>
        <w:rPr>
          <w:rFonts w:asciiTheme="minorEastAsia" w:eastAsiaTheme="minorEastAsia" w:hAnsiTheme="minorEastAsia" w:cs="Arial Unicode MS" w:hint="eastAsia"/>
          <w:color w:val="auto"/>
          <w:spacing w:val="2"/>
          <w:sz w:val="21"/>
          <w:szCs w:val="21"/>
        </w:rPr>
        <w:t>约</w:t>
      </w:r>
      <w:r>
        <w:rPr>
          <w:rFonts w:asciiTheme="minorEastAsia" w:eastAsiaTheme="minorEastAsia" w:hAnsiTheme="minorEastAsia" w:cs="Arial Unicode MS" w:hint="eastAsia"/>
          <w:color w:val="auto"/>
          <w:sz w:val="21"/>
          <w:szCs w:val="21"/>
        </w:rPr>
        <w:t>定的</w:t>
      </w:r>
      <w:r>
        <w:rPr>
          <w:rFonts w:asciiTheme="minorEastAsia" w:eastAsiaTheme="minorEastAsia" w:hAnsiTheme="minorEastAsia" w:cs="Arial Unicode MS" w:hint="eastAsia"/>
          <w:color w:val="auto"/>
          <w:spacing w:val="2"/>
          <w:sz w:val="21"/>
          <w:szCs w:val="21"/>
        </w:rPr>
        <w:t>其</w:t>
      </w:r>
      <w:r>
        <w:rPr>
          <w:rFonts w:asciiTheme="minorEastAsia" w:eastAsiaTheme="minorEastAsia" w:hAnsiTheme="minorEastAsia" w:cs="Arial Unicode MS" w:hint="eastAsia"/>
          <w:color w:val="auto"/>
          <w:sz w:val="21"/>
          <w:szCs w:val="21"/>
        </w:rPr>
        <w:t>他情</w:t>
      </w:r>
      <w:r>
        <w:rPr>
          <w:rFonts w:asciiTheme="minorEastAsia" w:eastAsiaTheme="minorEastAsia" w:hAnsiTheme="minorEastAsia" w:cs="Arial Unicode MS" w:hint="eastAsia"/>
          <w:color w:val="auto"/>
          <w:spacing w:val="4"/>
          <w:sz w:val="21"/>
          <w:szCs w:val="21"/>
        </w:rPr>
        <w:t>形</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等</w:t>
      </w:r>
      <w:r>
        <w:rPr>
          <w:rFonts w:asciiTheme="minorEastAsia" w:eastAsiaTheme="minorEastAsia" w:hAnsiTheme="minorEastAsia" w:cs="Arial Unicode MS" w:hint="eastAsia"/>
          <w:color w:val="auto"/>
          <w:sz w:val="21"/>
          <w:szCs w:val="21"/>
        </w:rPr>
        <w:t xml:space="preserve"> </w:t>
      </w:r>
      <w:r>
        <w:rPr>
          <w:rFonts w:asciiTheme="minorEastAsia" w:eastAsiaTheme="minorEastAsia" w:hAnsiTheme="minorEastAsia" w:cs="Arial Unicode MS" w:hint="eastAsia"/>
          <w:color w:val="auto"/>
          <w:sz w:val="21"/>
          <w:szCs w:val="21"/>
        </w:rPr>
        <w:t>多种文字形式表</w:t>
      </w:r>
      <w:r>
        <w:rPr>
          <w:rFonts w:asciiTheme="minorEastAsia" w:eastAsiaTheme="minorEastAsia" w:hAnsiTheme="minorEastAsia" w:cs="Arial Unicode MS" w:hint="eastAsia"/>
          <w:color w:val="auto"/>
          <w:spacing w:val="-1"/>
          <w:sz w:val="21"/>
          <w:szCs w:val="21"/>
        </w:rPr>
        <w:t>达</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z w:val="21"/>
          <w:szCs w:val="21"/>
        </w:rPr>
        <w:t>。</w:t>
      </w:r>
    </w:p>
    <w:p w:rsidR="00D00D5E" w:rsidRDefault="00C1371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w:t>
      </w:r>
      <w:r>
        <w:rPr>
          <w:rFonts w:asciiTheme="minorEastAsia" w:eastAsiaTheme="minorEastAsia" w:hAnsiTheme="minorEastAsia" w:cs="Arial Unicode MS" w:hint="eastAsia"/>
          <w:color w:val="auto"/>
          <w:sz w:val="21"/>
          <w:szCs w:val="21"/>
        </w:rPr>
        <w:t>3</w:t>
      </w:r>
      <w:r>
        <w:rPr>
          <w:rFonts w:asciiTheme="minorEastAsia" w:eastAsiaTheme="minorEastAsia" w:hAnsiTheme="minorEastAsia" w:cs="Arial Unicode MS" w:hint="eastAsia"/>
          <w:color w:val="auto"/>
          <w:sz w:val="21"/>
          <w:szCs w:val="21"/>
        </w:rPr>
        <w:t>）其他需要补充、细化的内容。</w:t>
      </w:r>
    </w:p>
    <w:p w:rsidR="00D00D5E" w:rsidRDefault="00D00D5E">
      <w:pPr>
        <w:pStyle w:val="a4"/>
        <w:kinsoku w:val="0"/>
        <w:overflowPunct w:val="0"/>
        <w:ind w:left="864"/>
        <w:rPr>
          <w:rFonts w:asciiTheme="minorEastAsia" w:eastAsiaTheme="minorEastAsia" w:hAnsiTheme="minorEastAsia" w:cs="Arial Unicode MS"/>
          <w:color w:val="auto"/>
        </w:rPr>
      </w:pPr>
    </w:p>
    <w:p w:rsidR="00D00D5E" w:rsidRDefault="00D00D5E">
      <w:pPr>
        <w:pStyle w:val="a4"/>
        <w:kinsoku w:val="0"/>
        <w:overflowPunct w:val="0"/>
        <w:ind w:left="864"/>
        <w:rPr>
          <w:rFonts w:asciiTheme="minorEastAsia" w:eastAsiaTheme="minorEastAsia" w:hAnsiTheme="minorEastAsia" w:cs="Arial Unicode MS"/>
          <w:color w:val="auto"/>
        </w:rPr>
      </w:pPr>
    </w:p>
    <w:p w:rsidR="00D00D5E" w:rsidRDefault="00D00D5E">
      <w:pPr>
        <w:pStyle w:val="a4"/>
        <w:kinsoku w:val="0"/>
        <w:overflowPunct w:val="0"/>
        <w:ind w:left="864"/>
        <w:rPr>
          <w:rFonts w:asciiTheme="minorEastAsia" w:eastAsiaTheme="minorEastAsia" w:hAnsiTheme="minorEastAsia" w:cs="Arial Unicode MS"/>
          <w:color w:val="auto"/>
        </w:rPr>
      </w:pPr>
    </w:p>
    <w:p w:rsidR="00D00D5E" w:rsidRDefault="00D00D5E">
      <w:pPr>
        <w:pStyle w:val="a4"/>
        <w:kinsoku w:val="0"/>
        <w:overflowPunct w:val="0"/>
        <w:rPr>
          <w:rFonts w:asciiTheme="minorEastAsia" w:eastAsiaTheme="minorEastAsia" w:hAnsiTheme="minorEastAsia" w:cs="Arial Unicode MS"/>
          <w:color w:val="auto"/>
        </w:rPr>
      </w:pPr>
    </w:p>
    <w:p w:rsidR="00D00D5E" w:rsidRDefault="00C1371E">
      <w:pPr>
        <w:pageBreakBefore/>
        <w:spacing w:line="520" w:lineRule="exact"/>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项目专用条款数据表</w:t>
      </w:r>
    </w:p>
    <w:p w:rsidR="00D00D5E" w:rsidRDefault="00C1371E">
      <w:pPr>
        <w:pStyle w:val="a4"/>
        <w:kinsoku w:val="0"/>
        <w:overflowPunct w:val="0"/>
        <w:rPr>
          <w:rFonts w:asciiTheme="minorEastAsia" w:eastAsiaTheme="minorEastAsia" w:hAnsiTheme="minorEastAsia"/>
          <w:color w:val="auto"/>
        </w:rPr>
      </w:pPr>
      <w:r>
        <w:rPr>
          <w:rFonts w:asciiTheme="minorEastAsia" w:eastAsiaTheme="minorEastAsia" w:hAnsiTheme="minorEastAsia" w:hint="eastAsia"/>
          <w:color w:val="auto"/>
        </w:rPr>
        <w:t>说明：</w:t>
      </w:r>
      <w:r>
        <w:rPr>
          <w:rFonts w:asciiTheme="minorEastAsia" w:eastAsiaTheme="minorEastAsia" w:hAnsiTheme="minorEastAsia" w:hint="eastAsia"/>
          <w:color w:val="auto"/>
          <w:sz w:val="21"/>
        </w:rPr>
        <w:t>本数据表是项目专用合同条款中适用于本项目的信息和数据的与提示，是项目专用合同条款的组成部分。</w:t>
      </w:r>
      <w:r>
        <w:rPr>
          <w:rFonts w:asciiTheme="minorEastAsia" w:eastAsiaTheme="minorEastAsia" w:hAnsiTheme="minorEastAsia" w:cs="Arial Unicode MS" w:hint="eastAsia"/>
          <w:color w:val="auto"/>
          <w:sz w:val="21"/>
        </w:rPr>
        <w:t>第九章“投</w:t>
      </w:r>
      <w:r>
        <w:rPr>
          <w:rFonts w:asciiTheme="minorEastAsia" w:eastAsiaTheme="minorEastAsia" w:hAnsiTheme="minorEastAsia" w:cs="Arial Unicode MS" w:hint="eastAsia"/>
          <w:color w:val="auto"/>
          <w:spacing w:val="-1"/>
          <w:sz w:val="21"/>
        </w:rPr>
        <w:t>标</w:t>
      </w:r>
      <w:r>
        <w:rPr>
          <w:rFonts w:asciiTheme="minorEastAsia" w:eastAsiaTheme="minorEastAsia" w:hAnsiTheme="minorEastAsia" w:cs="Arial Unicode MS" w:hint="eastAsia"/>
          <w:color w:val="auto"/>
          <w:sz w:val="21"/>
        </w:rPr>
        <w:t>文件格式</w:t>
      </w:r>
      <w:r>
        <w:rPr>
          <w:rFonts w:asciiTheme="minorEastAsia" w:eastAsiaTheme="minorEastAsia" w:hAnsiTheme="minorEastAsia" w:cs="Arial Unicode MS" w:hint="eastAsia"/>
          <w:color w:val="auto"/>
          <w:spacing w:val="-1"/>
          <w:sz w:val="21"/>
        </w:rPr>
        <w:t>”</w:t>
      </w:r>
      <w:r>
        <w:rPr>
          <w:rFonts w:asciiTheme="minorEastAsia" w:eastAsiaTheme="minorEastAsia" w:hAnsiTheme="minorEastAsia" w:cs="Arial Unicode MS" w:hint="eastAsia"/>
          <w:color w:val="auto"/>
          <w:sz w:val="21"/>
        </w:rPr>
        <w:t>的投标函附录中的数</w:t>
      </w:r>
      <w:r>
        <w:rPr>
          <w:rFonts w:asciiTheme="minorEastAsia" w:eastAsiaTheme="minorEastAsia" w:hAnsiTheme="minorEastAsia" w:cs="Arial Unicode MS" w:hint="eastAsia"/>
          <w:color w:val="auto"/>
          <w:sz w:val="21"/>
        </w:rPr>
        <w:t xml:space="preserve"> </w:t>
      </w:r>
      <w:r>
        <w:rPr>
          <w:rFonts w:asciiTheme="minorEastAsia" w:eastAsiaTheme="minorEastAsia" w:hAnsiTheme="minorEastAsia" w:cs="Arial Unicode MS" w:hint="eastAsia"/>
          <w:color w:val="auto"/>
          <w:spacing w:val="2"/>
          <w:sz w:val="21"/>
        </w:rPr>
        <w:t>据（供投标人确认）与本表所列有重复。编写招标文件的单位应仔细校核，</w:t>
      </w:r>
      <w:r>
        <w:rPr>
          <w:rFonts w:asciiTheme="minorEastAsia" w:eastAsiaTheme="minorEastAsia" w:hAnsiTheme="minorEastAsia" w:cs="Arial Unicode MS" w:hint="eastAsia"/>
          <w:color w:val="auto"/>
          <w:sz w:val="21"/>
        </w:rPr>
        <w:t>不使数据出现差错或不一致。</w:t>
      </w:r>
    </w:p>
    <w:tbl>
      <w:tblPr>
        <w:tblW w:w="9044" w:type="dxa"/>
        <w:tblInd w:w="219" w:type="dxa"/>
        <w:tblLayout w:type="fixed"/>
        <w:tblLook w:val="04A0"/>
      </w:tblPr>
      <w:tblGrid>
        <w:gridCol w:w="628"/>
        <w:gridCol w:w="1388"/>
        <w:gridCol w:w="7028"/>
      </w:tblGrid>
      <w:tr w:rsidR="00D00D5E">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b/>
                <w:bCs/>
                <w:sz w:val="21"/>
                <w:szCs w:val="21"/>
              </w:rPr>
              <w:t>序号</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231" w:right="-6"/>
              <w:jc w:val="center"/>
              <w:rPr>
                <w:rFonts w:asciiTheme="minorEastAsia" w:eastAsiaTheme="minorEastAsia" w:hAnsiTheme="minorEastAsia"/>
              </w:rPr>
            </w:pPr>
            <w:r>
              <w:rPr>
                <w:rFonts w:asciiTheme="minorEastAsia" w:eastAsiaTheme="minorEastAsia" w:hAnsiTheme="minorEastAsia" w:hint="eastAsia"/>
                <w:b/>
                <w:bCs/>
                <w:sz w:val="21"/>
                <w:szCs w:val="21"/>
              </w:rPr>
              <w:t>条目号</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3098"/>
              <w:jc w:val="center"/>
              <w:rPr>
                <w:rFonts w:asciiTheme="minorEastAsia" w:eastAsiaTheme="minorEastAsia" w:hAnsiTheme="minorEastAsia"/>
              </w:rPr>
            </w:pPr>
            <w:r>
              <w:rPr>
                <w:rFonts w:asciiTheme="minorEastAsia" w:eastAsiaTheme="minorEastAsia" w:hAnsiTheme="minorEastAsia" w:hint="eastAsia"/>
                <w:b/>
                <w:bCs/>
                <w:sz w:val="21"/>
                <w:szCs w:val="21"/>
              </w:rPr>
              <w:t>信息或数据</w:t>
            </w:r>
          </w:p>
        </w:tc>
      </w:tr>
      <w:tr w:rsidR="00D00D5E">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1</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1.1.2.2</w:t>
            </w:r>
          </w:p>
        </w:tc>
        <w:tc>
          <w:tcPr>
            <w:tcW w:w="7028" w:type="dxa"/>
            <w:tcBorders>
              <w:top w:val="single" w:sz="4" w:space="0" w:color="000000"/>
              <w:left w:val="nil"/>
              <w:bottom w:val="single" w:sz="4" w:space="0" w:color="000000"/>
              <w:right w:val="single" w:sz="4" w:space="0" w:color="000000"/>
            </w:tcBorders>
          </w:tcPr>
          <w:p w:rsidR="00D00D5E" w:rsidRDefault="00C1371E">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发包人</w:t>
            </w:r>
            <w:r>
              <w:rPr>
                <w:rFonts w:asciiTheme="minorEastAsia" w:eastAsiaTheme="minorEastAsia" w:hAnsiTheme="minorEastAsia" w:hint="eastAsia"/>
              </w:rPr>
              <w:t xml:space="preserve">: </w:t>
            </w:r>
          </w:p>
          <w:p w:rsidR="00D00D5E" w:rsidRDefault="00C1371E">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地</w:t>
            </w:r>
            <w:r>
              <w:rPr>
                <w:rFonts w:asciiTheme="minorEastAsia" w:eastAsiaTheme="minorEastAsia" w:hAnsiTheme="minorEastAsia" w:hint="eastAsia"/>
              </w:rPr>
              <w:t xml:space="preserve">  </w:t>
            </w:r>
            <w:r>
              <w:rPr>
                <w:rFonts w:asciiTheme="minorEastAsia" w:eastAsiaTheme="minorEastAsia" w:hAnsiTheme="minorEastAsia" w:hint="eastAsia"/>
              </w:rPr>
              <w:t>址</w:t>
            </w:r>
            <w:r>
              <w:rPr>
                <w:rFonts w:asciiTheme="minorEastAsia" w:eastAsiaTheme="minorEastAsia" w:hAnsiTheme="minorEastAsia" w:hint="eastAsia"/>
              </w:rPr>
              <w:t xml:space="preserve">:               </w:t>
            </w:r>
            <w:r>
              <w:rPr>
                <w:rFonts w:asciiTheme="minorEastAsia" w:eastAsiaTheme="minorEastAsia" w:hAnsiTheme="minorEastAsia" w:hint="eastAsia"/>
              </w:rPr>
              <w:t>邮编：</w:t>
            </w:r>
            <w:r>
              <w:rPr>
                <w:rFonts w:asciiTheme="minorEastAsia" w:eastAsiaTheme="minorEastAsia" w:hAnsiTheme="minorEastAsia" w:hint="eastAsia"/>
              </w:rPr>
              <w:t>461700</w:t>
            </w:r>
          </w:p>
        </w:tc>
      </w:tr>
      <w:tr w:rsidR="00D00D5E">
        <w:trPr>
          <w:trHeight w:val="554"/>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2</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1.1.2.6</w:t>
            </w:r>
          </w:p>
        </w:tc>
        <w:tc>
          <w:tcPr>
            <w:tcW w:w="7028"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rPr>
                <w:rFonts w:asciiTheme="minorEastAsia" w:eastAsiaTheme="minorEastAsia" w:hAnsiTheme="minorEastAsia"/>
                <w:sz w:val="21"/>
                <w:szCs w:val="21"/>
              </w:rPr>
            </w:pPr>
            <w:r>
              <w:rPr>
                <w:rFonts w:asciiTheme="minorEastAsia" w:eastAsiaTheme="minorEastAsia" w:hAnsiTheme="minorEastAsia" w:hint="eastAsia"/>
                <w:sz w:val="21"/>
                <w:szCs w:val="21"/>
              </w:rPr>
              <w:t>监</w:t>
            </w:r>
            <w:r>
              <w:rPr>
                <w:rFonts w:asciiTheme="minorEastAsia" w:eastAsiaTheme="minorEastAsia" w:hAnsiTheme="minorEastAsia" w:hint="eastAsia"/>
                <w:spacing w:val="1"/>
                <w:sz w:val="21"/>
                <w:szCs w:val="21"/>
              </w:rPr>
              <w:t> </w:t>
            </w:r>
            <w:r>
              <w:rPr>
                <w:rFonts w:asciiTheme="minorEastAsia" w:eastAsiaTheme="minorEastAsia" w:hAnsiTheme="minorEastAsia" w:hint="eastAsia"/>
                <w:sz w:val="21"/>
                <w:szCs w:val="21"/>
              </w:rPr>
              <w:t>理</w:t>
            </w:r>
            <w:r>
              <w:rPr>
                <w:rFonts w:asciiTheme="minorEastAsia" w:eastAsiaTheme="minorEastAsia" w:hAnsiTheme="minorEastAsia" w:hint="eastAsia"/>
                <w:spacing w:val="-2"/>
                <w:sz w:val="21"/>
                <w:szCs w:val="21"/>
              </w:rPr>
              <w:t> </w:t>
            </w:r>
            <w:r>
              <w:rPr>
                <w:rFonts w:asciiTheme="minorEastAsia" w:eastAsiaTheme="minorEastAsia" w:hAnsiTheme="minorEastAsia" w:hint="eastAsia"/>
                <w:sz w:val="21"/>
                <w:szCs w:val="21"/>
              </w:rPr>
              <w:t>人：</w:t>
            </w:r>
          </w:p>
          <w:p w:rsidR="00D00D5E" w:rsidRDefault="00C1371E">
            <w:pPr>
              <w:pStyle w:val="TableParagraph"/>
              <w:kinsoku w:val="0"/>
              <w:overflowPunct w:val="0"/>
              <w:rPr>
                <w:rFonts w:asciiTheme="minorEastAsia" w:eastAsiaTheme="minorEastAsia" w:hAnsiTheme="minorEastAsia"/>
                <w:sz w:val="21"/>
                <w:szCs w:val="21"/>
              </w:rPr>
            </w:pPr>
            <w:r>
              <w:rPr>
                <w:rFonts w:asciiTheme="minorEastAsia" w:eastAsiaTheme="minorEastAsia" w:hAnsiTheme="minorEastAsia" w:hint="eastAsia"/>
                <w:sz w:val="21"/>
                <w:szCs w:val="21"/>
              </w:rPr>
              <w:t>地</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址：</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邮编：</w:t>
            </w:r>
          </w:p>
        </w:tc>
      </w:tr>
      <w:tr w:rsidR="00D00D5E">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236" w:right="236"/>
              <w:jc w:val="center"/>
              <w:rPr>
                <w:rFonts w:asciiTheme="minorEastAsia" w:eastAsiaTheme="minorEastAsia" w:hAnsiTheme="minorEastAsia"/>
              </w:rPr>
            </w:pPr>
            <w:r>
              <w:rPr>
                <w:rFonts w:asciiTheme="minorEastAsia" w:eastAsiaTheme="minorEastAsia" w:hAnsiTheme="minorEastAsia"/>
                <w:sz w:val="21"/>
                <w:szCs w:val="21"/>
              </w:rPr>
              <w:t>3</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260" w:right="-6"/>
              <w:jc w:val="center"/>
              <w:rPr>
                <w:rFonts w:asciiTheme="minorEastAsia" w:eastAsiaTheme="minorEastAsia" w:hAnsiTheme="minorEastAsia"/>
              </w:rPr>
            </w:pPr>
            <w:r>
              <w:rPr>
                <w:rFonts w:asciiTheme="minorEastAsia" w:eastAsiaTheme="minorEastAsia" w:hAnsiTheme="minorEastAsia"/>
                <w:sz w:val="21"/>
                <w:szCs w:val="21"/>
              </w:rPr>
              <w:t>1.1.4.5</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缺陷责期：自实任际交工日期起计算</w:t>
            </w:r>
            <w:r>
              <w:rPr>
                <w:rFonts w:asciiTheme="minorEastAsia" w:eastAsiaTheme="minorEastAsia" w:hAnsiTheme="minorEastAsia" w:hint="eastAsia"/>
                <w:spacing w:val="-2"/>
                <w:sz w:val="21"/>
                <w:szCs w:val="21"/>
                <w:u w:val="single"/>
              </w:rPr>
              <w:t>2</w:t>
            </w:r>
            <w:r>
              <w:rPr>
                <w:rFonts w:asciiTheme="minorEastAsia" w:eastAsiaTheme="minorEastAsia" w:hAnsiTheme="minorEastAsia" w:hint="eastAsia"/>
                <w:spacing w:val="-2"/>
                <w:sz w:val="21"/>
                <w:szCs w:val="21"/>
              </w:rPr>
              <w:t>年</w:t>
            </w:r>
          </w:p>
        </w:tc>
      </w:tr>
      <w:tr w:rsidR="00D00D5E">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4</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1.6.3</w:t>
            </w:r>
          </w:p>
        </w:tc>
        <w:tc>
          <w:tcPr>
            <w:tcW w:w="7028"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360" w:lineRule="exact"/>
              <w:ind w:right="97"/>
              <w:rPr>
                <w:rFonts w:asciiTheme="minorEastAsia" w:eastAsiaTheme="minorEastAsia" w:hAnsiTheme="minorEastAsia"/>
              </w:rPr>
            </w:pPr>
            <w:r>
              <w:rPr>
                <w:rFonts w:asciiTheme="minorEastAsia" w:eastAsiaTheme="minorEastAsia" w:hAnsiTheme="minorEastAsia" w:hint="eastAsia"/>
                <w:sz w:val="21"/>
                <w:szCs w:val="21"/>
              </w:rPr>
              <w:t>图纸</w:t>
            </w:r>
            <w:r>
              <w:rPr>
                <w:rFonts w:asciiTheme="minorEastAsia" w:eastAsiaTheme="minorEastAsia" w:hAnsiTheme="minorEastAsia" w:hint="eastAsia"/>
                <w:spacing w:val="-3"/>
                <w:sz w:val="21"/>
                <w:szCs w:val="21"/>
              </w:rPr>
              <w:t>需</w:t>
            </w:r>
            <w:r>
              <w:rPr>
                <w:rFonts w:asciiTheme="minorEastAsia" w:eastAsiaTheme="minorEastAsia" w:hAnsiTheme="minorEastAsia" w:hint="eastAsia"/>
                <w:sz w:val="21"/>
                <w:szCs w:val="21"/>
              </w:rPr>
              <w:t>要</w:t>
            </w:r>
            <w:r>
              <w:rPr>
                <w:rFonts w:asciiTheme="minorEastAsia" w:eastAsiaTheme="minorEastAsia" w:hAnsiTheme="minorEastAsia" w:hint="eastAsia"/>
                <w:spacing w:val="-3"/>
                <w:sz w:val="21"/>
                <w:szCs w:val="21"/>
              </w:rPr>
              <w:t>修</w:t>
            </w:r>
            <w:r>
              <w:rPr>
                <w:rFonts w:asciiTheme="minorEastAsia" w:eastAsiaTheme="minorEastAsia" w:hAnsiTheme="minorEastAsia" w:hint="eastAsia"/>
                <w:sz w:val="21"/>
                <w:szCs w:val="21"/>
              </w:rPr>
              <w:t>改</w:t>
            </w:r>
            <w:r>
              <w:rPr>
                <w:rFonts w:asciiTheme="minorEastAsia" w:eastAsiaTheme="minorEastAsia" w:hAnsiTheme="minorEastAsia" w:hint="eastAsia"/>
                <w:spacing w:val="-3"/>
                <w:sz w:val="21"/>
                <w:szCs w:val="21"/>
              </w:rPr>
              <w:t>和</w:t>
            </w:r>
            <w:r>
              <w:rPr>
                <w:rFonts w:asciiTheme="minorEastAsia" w:eastAsiaTheme="minorEastAsia" w:hAnsiTheme="minorEastAsia" w:hint="eastAsia"/>
                <w:sz w:val="21"/>
                <w:szCs w:val="21"/>
              </w:rPr>
              <w:t>补</w:t>
            </w:r>
            <w:r>
              <w:rPr>
                <w:rFonts w:asciiTheme="minorEastAsia" w:eastAsiaTheme="minorEastAsia" w:hAnsiTheme="minorEastAsia" w:hint="eastAsia"/>
                <w:spacing w:val="-3"/>
                <w:sz w:val="21"/>
                <w:szCs w:val="21"/>
              </w:rPr>
              <w:t>充</w:t>
            </w:r>
            <w:r>
              <w:rPr>
                <w:rFonts w:asciiTheme="minorEastAsia" w:eastAsiaTheme="minorEastAsia" w:hAnsiTheme="minorEastAsia" w:hint="eastAsia"/>
                <w:sz w:val="21"/>
                <w:szCs w:val="21"/>
              </w:rPr>
              <w:t>的</w:t>
            </w:r>
            <w:r>
              <w:rPr>
                <w:rFonts w:asciiTheme="minorEastAsia" w:eastAsiaTheme="minorEastAsia" w:hAnsiTheme="minorEastAsia" w:hint="eastAsia"/>
                <w:spacing w:val="-44"/>
                <w:sz w:val="21"/>
                <w:szCs w:val="21"/>
              </w:rPr>
              <w:t>，</w:t>
            </w:r>
            <w:r>
              <w:rPr>
                <w:rFonts w:asciiTheme="minorEastAsia" w:eastAsiaTheme="minorEastAsia" w:hAnsiTheme="minorEastAsia" w:hint="eastAsia"/>
                <w:sz w:val="21"/>
                <w:szCs w:val="21"/>
              </w:rPr>
              <w:t>应由</w:t>
            </w:r>
            <w:r>
              <w:rPr>
                <w:rFonts w:asciiTheme="minorEastAsia" w:eastAsiaTheme="minorEastAsia" w:hAnsiTheme="minorEastAsia" w:hint="eastAsia"/>
                <w:spacing w:val="-3"/>
                <w:sz w:val="21"/>
                <w:szCs w:val="21"/>
              </w:rPr>
              <w:t>监</w:t>
            </w:r>
            <w:r>
              <w:rPr>
                <w:rFonts w:asciiTheme="minorEastAsia" w:eastAsiaTheme="minorEastAsia" w:hAnsiTheme="minorEastAsia" w:hint="eastAsia"/>
                <w:sz w:val="21"/>
                <w:szCs w:val="21"/>
              </w:rPr>
              <w:t>理</w:t>
            </w:r>
            <w:r>
              <w:rPr>
                <w:rFonts w:asciiTheme="minorEastAsia" w:eastAsiaTheme="minorEastAsia" w:hAnsiTheme="minorEastAsia" w:hint="eastAsia"/>
                <w:spacing w:val="-3"/>
                <w:sz w:val="21"/>
                <w:szCs w:val="21"/>
              </w:rPr>
              <w:t>人</w:t>
            </w:r>
            <w:r>
              <w:rPr>
                <w:rFonts w:asciiTheme="minorEastAsia" w:eastAsiaTheme="minorEastAsia" w:hAnsiTheme="minorEastAsia" w:hint="eastAsia"/>
                <w:sz w:val="21"/>
                <w:szCs w:val="21"/>
              </w:rPr>
              <w:t>取</w:t>
            </w:r>
            <w:r>
              <w:rPr>
                <w:rFonts w:asciiTheme="minorEastAsia" w:eastAsiaTheme="minorEastAsia" w:hAnsiTheme="minorEastAsia" w:hint="eastAsia"/>
                <w:spacing w:val="-3"/>
                <w:sz w:val="21"/>
                <w:szCs w:val="21"/>
              </w:rPr>
              <w:t>得</w:t>
            </w:r>
            <w:r>
              <w:rPr>
                <w:rFonts w:asciiTheme="minorEastAsia" w:eastAsiaTheme="minorEastAsia" w:hAnsiTheme="minorEastAsia" w:hint="eastAsia"/>
                <w:sz w:val="21"/>
                <w:szCs w:val="21"/>
              </w:rPr>
              <w:t>发</w:t>
            </w:r>
            <w:r>
              <w:rPr>
                <w:rFonts w:asciiTheme="minorEastAsia" w:eastAsiaTheme="minorEastAsia" w:hAnsiTheme="minorEastAsia" w:hint="eastAsia"/>
                <w:spacing w:val="-3"/>
                <w:sz w:val="21"/>
                <w:szCs w:val="21"/>
              </w:rPr>
              <w:t>包</w:t>
            </w:r>
            <w:r>
              <w:rPr>
                <w:rFonts w:asciiTheme="minorEastAsia" w:eastAsiaTheme="minorEastAsia" w:hAnsiTheme="minorEastAsia" w:hint="eastAsia"/>
                <w:sz w:val="21"/>
                <w:szCs w:val="21"/>
              </w:rPr>
              <w:t>人</w:t>
            </w:r>
            <w:r>
              <w:rPr>
                <w:rFonts w:asciiTheme="minorEastAsia" w:eastAsiaTheme="minorEastAsia" w:hAnsiTheme="minorEastAsia" w:hint="eastAsia"/>
                <w:spacing w:val="-3"/>
                <w:sz w:val="21"/>
                <w:szCs w:val="21"/>
              </w:rPr>
              <w:t>同</w:t>
            </w:r>
            <w:r>
              <w:rPr>
                <w:rFonts w:asciiTheme="minorEastAsia" w:eastAsiaTheme="minorEastAsia" w:hAnsiTheme="minorEastAsia" w:hint="eastAsia"/>
                <w:sz w:val="21"/>
                <w:szCs w:val="21"/>
              </w:rPr>
              <w:t>意后</w:t>
            </w:r>
            <w:r>
              <w:rPr>
                <w:rFonts w:asciiTheme="minorEastAsia" w:eastAsiaTheme="minorEastAsia" w:hAnsiTheme="minorEastAsia" w:hint="eastAsia"/>
                <w:spacing w:val="-44"/>
                <w:sz w:val="21"/>
                <w:szCs w:val="21"/>
              </w:rPr>
              <w:t>，</w:t>
            </w:r>
            <w:r>
              <w:rPr>
                <w:rFonts w:asciiTheme="minorEastAsia" w:eastAsiaTheme="minorEastAsia" w:hAnsiTheme="minorEastAsia" w:hint="eastAsia"/>
                <w:sz w:val="21"/>
                <w:szCs w:val="21"/>
              </w:rPr>
              <w:t>在</w:t>
            </w:r>
            <w:r>
              <w:rPr>
                <w:rFonts w:asciiTheme="minorEastAsia" w:eastAsiaTheme="minorEastAsia" w:hAnsiTheme="minorEastAsia" w:hint="eastAsia"/>
                <w:spacing w:val="-3"/>
                <w:sz w:val="21"/>
                <w:szCs w:val="21"/>
              </w:rPr>
              <w:t>该</w:t>
            </w:r>
            <w:r>
              <w:rPr>
                <w:rFonts w:asciiTheme="minorEastAsia" w:eastAsiaTheme="minorEastAsia" w:hAnsiTheme="minorEastAsia" w:hint="eastAsia"/>
                <w:sz w:val="21"/>
                <w:szCs w:val="21"/>
              </w:rPr>
              <w:t>工</w:t>
            </w:r>
            <w:r>
              <w:rPr>
                <w:rFonts w:asciiTheme="minorEastAsia" w:eastAsiaTheme="minorEastAsia" w:hAnsiTheme="minorEastAsia" w:hint="eastAsia"/>
                <w:spacing w:val="-3"/>
                <w:sz w:val="21"/>
                <w:szCs w:val="21"/>
              </w:rPr>
              <w:t>程</w:t>
            </w:r>
            <w:r>
              <w:rPr>
                <w:rFonts w:asciiTheme="minorEastAsia" w:eastAsiaTheme="minorEastAsia" w:hAnsiTheme="minorEastAsia" w:hint="eastAsia"/>
                <w:sz w:val="21"/>
                <w:szCs w:val="21"/>
              </w:rPr>
              <w:t>或</w:t>
            </w:r>
            <w:r>
              <w:rPr>
                <w:rFonts w:asciiTheme="minorEastAsia" w:eastAsiaTheme="minorEastAsia" w:hAnsiTheme="minorEastAsia" w:hint="eastAsia"/>
                <w:spacing w:val="-3"/>
                <w:sz w:val="21"/>
                <w:szCs w:val="21"/>
              </w:rPr>
              <w:t>工程</w:t>
            </w:r>
            <w:r>
              <w:rPr>
                <w:rFonts w:asciiTheme="minorEastAsia" w:eastAsiaTheme="minorEastAsia" w:hAnsiTheme="minorEastAsia" w:hint="eastAsia"/>
                <w:sz w:val="21"/>
                <w:szCs w:val="21"/>
              </w:rPr>
              <w:t>相</w:t>
            </w: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1"/>
                <w:sz w:val="21"/>
                <w:szCs w:val="21"/>
              </w:rPr>
              <w:t>应部位施工前</w:t>
            </w:r>
            <w:r>
              <w:rPr>
                <w:rFonts w:asciiTheme="minorEastAsia" w:eastAsiaTheme="minorEastAsia" w:hAnsiTheme="minorEastAsia" w:hint="eastAsia"/>
                <w:spacing w:val="-1"/>
                <w:sz w:val="21"/>
                <w:szCs w:val="21"/>
                <w:u w:val="single"/>
              </w:rPr>
              <w:t>7</w:t>
            </w:r>
            <w:r>
              <w:rPr>
                <w:rFonts w:asciiTheme="minorEastAsia" w:eastAsiaTheme="minorEastAsia" w:hAnsiTheme="minorEastAsia" w:hint="eastAsia"/>
                <w:spacing w:val="-2"/>
                <w:sz w:val="21"/>
                <w:szCs w:val="21"/>
              </w:rPr>
              <w:t>天签发图纸修改图给承包人</w:t>
            </w:r>
          </w:p>
        </w:tc>
      </w:tr>
      <w:tr w:rsidR="00D00D5E">
        <w:trPr>
          <w:trHeight w:val="109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5</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3.1.1</w:t>
            </w:r>
          </w:p>
        </w:tc>
        <w:tc>
          <w:tcPr>
            <w:tcW w:w="7028"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监理人在行使下列权力前需要经发包人事先批准：</w:t>
            </w:r>
          </w:p>
          <w:p w:rsidR="00D00D5E" w:rsidRDefault="00C1371E">
            <w:pPr>
              <w:pStyle w:val="TableParagraph"/>
              <w:kinsoku w:val="0"/>
              <w:overflowPunct w:val="0"/>
              <w:spacing w:line="360" w:lineRule="atLeast"/>
              <w:ind w:right="97"/>
              <w:rPr>
                <w:rFonts w:asciiTheme="minorEastAsia" w:eastAsiaTheme="minorEastAsia" w:hAnsiTheme="minorEastAsia"/>
              </w:rPr>
            </w:pPr>
            <w:r>
              <w:rPr>
                <w:rFonts w:asciiTheme="minorEastAsia" w:eastAsiaTheme="minorEastAsia" w:hAnsiTheme="minorEastAsia" w:hint="eastAsia"/>
                <w:spacing w:val="-12"/>
                <w:sz w:val="21"/>
                <w:szCs w:val="21"/>
              </w:rPr>
              <w:t>（</w:t>
            </w:r>
            <w:r>
              <w:rPr>
                <w:rFonts w:asciiTheme="minorEastAsia" w:eastAsiaTheme="minorEastAsia" w:hAnsiTheme="minorEastAsia"/>
                <w:spacing w:val="-12"/>
                <w:sz w:val="21"/>
                <w:szCs w:val="21"/>
              </w:rPr>
              <w:t>6</w:t>
            </w:r>
            <w:r>
              <w:rPr>
                <w:rFonts w:asciiTheme="minorEastAsia" w:eastAsiaTheme="minorEastAsia" w:hAnsiTheme="minorEastAsia" w:hint="eastAsia"/>
                <w:spacing w:val="-12"/>
                <w:sz w:val="21"/>
                <w:szCs w:val="21"/>
              </w:rPr>
              <w:t>）根据第</w:t>
            </w:r>
            <w:r>
              <w:rPr>
                <w:rFonts w:asciiTheme="minorEastAsia" w:eastAsiaTheme="minorEastAsia" w:hAnsiTheme="minorEastAsia" w:hint="eastAsia"/>
                <w:spacing w:val="-69"/>
                <w:sz w:val="21"/>
                <w:szCs w:val="21"/>
              </w:rPr>
              <w:t> </w:t>
            </w:r>
            <w:r>
              <w:rPr>
                <w:rFonts w:asciiTheme="minorEastAsia" w:eastAsiaTheme="minorEastAsia" w:hAnsiTheme="minorEastAsia"/>
                <w:spacing w:val="-6"/>
                <w:sz w:val="21"/>
                <w:szCs w:val="21"/>
              </w:rPr>
              <w:t>15.3</w:t>
            </w:r>
            <w:r>
              <w:rPr>
                <w:rFonts w:asciiTheme="minorEastAsia" w:eastAsiaTheme="minorEastAsia" w:hAnsiTheme="minorEastAsia"/>
                <w:spacing w:val="-10"/>
                <w:sz w:val="21"/>
                <w:szCs w:val="21"/>
              </w:rPr>
              <w:t> </w:t>
            </w:r>
            <w:r>
              <w:rPr>
                <w:rFonts w:asciiTheme="minorEastAsia" w:eastAsiaTheme="minorEastAsia" w:hAnsiTheme="minorEastAsia" w:hint="eastAsia"/>
                <w:spacing w:val="-14"/>
                <w:sz w:val="21"/>
                <w:szCs w:val="21"/>
              </w:rPr>
              <w:t>款发出的变更指示，其单项工程变更涉及的金额超过了该单项工程签约时合同价的</w:t>
            </w:r>
            <w:r>
              <w:rPr>
                <w:rFonts w:asciiTheme="minorEastAsia" w:eastAsiaTheme="minorEastAsia" w:hAnsiTheme="minorEastAsia" w:hint="eastAsia"/>
                <w:spacing w:val="-14"/>
                <w:sz w:val="21"/>
                <w:szCs w:val="21"/>
              </w:rPr>
              <w:t>0</w:t>
            </w:r>
            <w:r>
              <w:rPr>
                <w:rFonts w:asciiTheme="minorEastAsia" w:eastAsiaTheme="minorEastAsia" w:hAnsiTheme="minorEastAsia"/>
                <w:spacing w:val="-14"/>
                <w:sz w:val="21"/>
                <w:szCs w:val="21"/>
              </w:rPr>
              <w:t>%</w:t>
            </w:r>
            <w:r>
              <w:rPr>
                <w:rFonts w:asciiTheme="minorEastAsia" w:eastAsiaTheme="minorEastAsia" w:hAnsiTheme="minorEastAsia" w:hint="eastAsia"/>
                <w:spacing w:val="-14"/>
                <w:sz w:val="21"/>
                <w:szCs w:val="21"/>
              </w:rPr>
              <w:t>或累计变更超过了签约合同价的</w:t>
            </w:r>
            <w:r>
              <w:rPr>
                <w:rFonts w:asciiTheme="minorEastAsia" w:eastAsiaTheme="minorEastAsia" w:hAnsiTheme="minorEastAsia" w:hint="eastAsia"/>
                <w:spacing w:val="-14"/>
                <w:sz w:val="21"/>
                <w:szCs w:val="21"/>
              </w:rPr>
              <w:t>0</w:t>
            </w:r>
            <w:r>
              <w:rPr>
                <w:rFonts w:asciiTheme="minorEastAsia" w:eastAsiaTheme="minorEastAsia" w:hAnsiTheme="minorEastAsia"/>
                <w:sz w:val="21"/>
                <w:szCs w:val="21"/>
              </w:rPr>
              <w:t>%</w:t>
            </w:r>
          </w:p>
        </w:tc>
      </w:tr>
      <w:tr w:rsidR="00D00D5E">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6</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5.2.1</w:t>
            </w:r>
          </w:p>
        </w:tc>
        <w:tc>
          <w:tcPr>
            <w:tcW w:w="7028"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发包人是否提供材料或工程设备：</w:t>
            </w:r>
            <w:r>
              <w:rPr>
                <w:rFonts w:asciiTheme="minorEastAsia" w:eastAsiaTheme="minorEastAsia" w:hAnsiTheme="minorEastAsia" w:hint="eastAsia"/>
                <w:spacing w:val="-1"/>
                <w:sz w:val="21"/>
                <w:szCs w:val="21"/>
                <w:u w:val="single"/>
              </w:rPr>
              <w:t>否</w:t>
            </w:r>
            <w:r>
              <w:rPr>
                <w:rFonts w:asciiTheme="minorEastAsia" w:eastAsiaTheme="minorEastAsia" w:hAnsiTheme="minorEastAsia"/>
                <w:sz w:val="21"/>
                <w:szCs w:val="21"/>
                <w:u w:val="single"/>
              </w:rPr>
              <w:t> </w:t>
            </w:r>
            <w:r>
              <w:rPr>
                <w:rFonts w:asciiTheme="minorEastAsia" w:eastAsiaTheme="minorEastAsia" w:hAnsiTheme="minorEastAsia"/>
                <w:spacing w:val="25"/>
                <w:sz w:val="21"/>
                <w:szCs w:val="21"/>
              </w:rPr>
              <w:t>；</w:t>
            </w:r>
            <w:r>
              <w:rPr>
                <w:rFonts w:asciiTheme="minorEastAsia" w:eastAsiaTheme="minorEastAsia" w:hAnsiTheme="minorEastAsia" w:hint="eastAsia"/>
                <w:spacing w:val="-2"/>
                <w:sz w:val="21"/>
                <w:szCs w:val="21"/>
              </w:rPr>
              <w:t>如发包人负责提供部分材料或工程设备，相关规定如下：</w:t>
            </w:r>
            <w:r>
              <w:rPr>
                <w:rFonts w:asciiTheme="minorEastAsia" w:eastAsiaTheme="minorEastAsia" w:hAnsiTheme="minorEastAsia"/>
                <w:sz w:val="21"/>
                <w:szCs w:val="21"/>
                <w:u w:val="single"/>
              </w:rPr>
              <w:t> </w:t>
            </w:r>
            <w:r>
              <w:rPr>
                <w:rFonts w:asciiTheme="minorEastAsia" w:eastAsiaTheme="minorEastAsia" w:hAnsiTheme="minorEastAsia" w:hint="eastAsia"/>
                <w:sz w:val="21"/>
                <w:szCs w:val="21"/>
                <w:u w:val="single"/>
              </w:rPr>
              <w:t xml:space="preserve">/  </w:t>
            </w:r>
          </w:p>
        </w:tc>
      </w:tr>
      <w:tr w:rsidR="00D00D5E">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7</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348"/>
              <w:jc w:val="center"/>
              <w:rPr>
                <w:rFonts w:asciiTheme="minorEastAsia" w:eastAsiaTheme="minorEastAsia" w:hAnsiTheme="minorEastAsia"/>
              </w:rPr>
            </w:pPr>
            <w:r>
              <w:rPr>
                <w:rFonts w:asciiTheme="minorEastAsia" w:eastAsiaTheme="minorEastAsia" w:hAnsiTheme="minorEastAsia"/>
                <w:sz w:val="21"/>
                <w:szCs w:val="21"/>
              </w:rPr>
              <w:t>6.2</w:t>
            </w:r>
          </w:p>
        </w:tc>
        <w:tc>
          <w:tcPr>
            <w:tcW w:w="7028"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发包人是否提供施工设备和临时设施：</w:t>
            </w:r>
            <w:r>
              <w:rPr>
                <w:rFonts w:asciiTheme="minorEastAsia" w:eastAsiaTheme="minorEastAsia" w:hAnsiTheme="minorEastAsia" w:hint="eastAsia"/>
                <w:spacing w:val="-3"/>
                <w:sz w:val="21"/>
                <w:szCs w:val="21"/>
              </w:rPr>
              <w:t> </w:t>
            </w:r>
            <w:r>
              <w:rPr>
                <w:rFonts w:asciiTheme="minorEastAsia" w:eastAsiaTheme="minorEastAsia" w:hAnsiTheme="minorEastAsia" w:hint="eastAsia"/>
                <w:spacing w:val="-1"/>
                <w:sz w:val="21"/>
                <w:szCs w:val="21"/>
                <w:u w:val="single"/>
              </w:rPr>
              <w:t>否</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r>
            <w:r>
              <w:rPr>
                <w:rFonts w:asciiTheme="minorEastAsia" w:eastAsiaTheme="minorEastAsia" w:hAnsiTheme="minorEastAsia"/>
                <w:sz w:val="21"/>
                <w:szCs w:val="21"/>
                <w:u w:val="single"/>
              </w:rPr>
              <w:t>；</w:t>
            </w:r>
            <w:r>
              <w:rPr>
                <w:rFonts w:asciiTheme="minorEastAsia" w:eastAsiaTheme="minorEastAsia" w:hAnsiTheme="minorEastAsia"/>
                <w:spacing w:val="27"/>
                <w:sz w:val="21"/>
                <w:szCs w:val="21"/>
              </w:rPr>
              <w:t> </w:t>
            </w:r>
            <w:r>
              <w:rPr>
                <w:rFonts w:asciiTheme="minorEastAsia" w:eastAsiaTheme="minorEastAsia" w:hAnsiTheme="minorEastAsia" w:hint="eastAsia"/>
                <w:spacing w:val="-2"/>
                <w:sz w:val="21"/>
                <w:szCs w:val="21"/>
              </w:rPr>
              <w:t>如发包人负责提供部分施工设备和临时设施，相关规定如下：</w:t>
            </w:r>
            <w:r>
              <w:rPr>
                <w:rFonts w:asciiTheme="minorEastAsia" w:eastAsiaTheme="minorEastAsia" w:hAnsiTheme="minorEastAsia"/>
                <w:sz w:val="21"/>
                <w:szCs w:val="21"/>
                <w:u w:val="single"/>
              </w:rPr>
              <w:t> </w:t>
            </w:r>
            <w:r>
              <w:rPr>
                <w:rFonts w:asciiTheme="minorEastAsia" w:eastAsiaTheme="minorEastAsia" w:hAnsiTheme="minorEastAsia" w:hint="eastAsia"/>
                <w:sz w:val="21"/>
                <w:szCs w:val="21"/>
                <w:u w:val="single"/>
              </w:rPr>
              <w:t xml:space="preserve">/ </w:t>
            </w:r>
          </w:p>
        </w:tc>
      </w:tr>
      <w:tr w:rsidR="00D00D5E">
        <w:trPr>
          <w:trHeight w:val="732"/>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8</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8.1.1</w:t>
            </w:r>
          </w:p>
        </w:tc>
        <w:tc>
          <w:tcPr>
            <w:tcW w:w="7028"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发包人提供测量基准点、基准线和水准点及其书面资料的期限：</w:t>
            </w:r>
            <w:r>
              <w:rPr>
                <w:rFonts w:asciiTheme="minorEastAsia" w:eastAsiaTheme="minorEastAsia" w:hAnsiTheme="minorEastAsia" w:hint="eastAsia"/>
                <w:sz w:val="21"/>
                <w:szCs w:val="21"/>
                <w:u w:val="single"/>
              </w:rPr>
              <w:t>签订</w:t>
            </w:r>
            <w:r>
              <w:rPr>
                <w:rFonts w:asciiTheme="minorEastAsia" w:eastAsiaTheme="minorEastAsia" w:hAnsiTheme="minorEastAsia"/>
                <w:sz w:val="21"/>
                <w:szCs w:val="21"/>
                <w:u w:val="single"/>
              </w:rPr>
              <w:t>合同后</w:t>
            </w:r>
            <w:r>
              <w:rPr>
                <w:rFonts w:asciiTheme="minorEastAsia" w:eastAsiaTheme="minorEastAsia" w:hAnsiTheme="minorEastAsia" w:hint="eastAsia"/>
                <w:sz w:val="21"/>
                <w:szCs w:val="21"/>
                <w:u w:val="single"/>
              </w:rPr>
              <w:t>14</w:t>
            </w:r>
            <w:r>
              <w:rPr>
                <w:rFonts w:asciiTheme="minorEastAsia" w:eastAsiaTheme="minorEastAsia" w:hAnsiTheme="minorEastAsia" w:hint="eastAsia"/>
                <w:sz w:val="21"/>
                <w:szCs w:val="21"/>
                <w:u w:val="single"/>
              </w:rPr>
              <w:t>天内，</w:t>
            </w:r>
            <w:r>
              <w:rPr>
                <w:rFonts w:asciiTheme="minorEastAsia" w:eastAsiaTheme="minorEastAsia" w:hAnsiTheme="minorEastAsia"/>
                <w:spacing w:val="41"/>
                <w:sz w:val="21"/>
                <w:szCs w:val="21"/>
              </w:rPr>
              <w:t> </w:t>
            </w:r>
            <w:r>
              <w:rPr>
                <w:rFonts w:asciiTheme="minorEastAsia" w:eastAsiaTheme="minorEastAsia" w:hAnsiTheme="minorEastAsia" w:hint="eastAsia"/>
                <w:spacing w:val="-2"/>
                <w:sz w:val="21"/>
                <w:szCs w:val="21"/>
              </w:rPr>
              <w:t>承包人将施工控制网资料报送监理人审批的期限：</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签订合同</w:t>
            </w:r>
            <w:r>
              <w:rPr>
                <w:rFonts w:asciiTheme="minorEastAsia" w:eastAsiaTheme="minorEastAsia" w:hAnsiTheme="minorEastAsia" w:hint="eastAsia"/>
                <w:sz w:val="21"/>
                <w:szCs w:val="21"/>
                <w:u w:val="single"/>
              </w:rPr>
              <w:t>14</w:t>
            </w:r>
            <w:r>
              <w:rPr>
                <w:rFonts w:asciiTheme="minorEastAsia" w:eastAsiaTheme="minorEastAsia" w:hAnsiTheme="minorEastAsia" w:hint="eastAsia"/>
                <w:sz w:val="21"/>
                <w:szCs w:val="21"/>
                <w:u w:val="single"/>
              </w:rPr>
              <w:t>天内。</w:t>
            </w:r>
            <w:r>
              <w:rPr>
                <w:rFonts w:asciiTheme="minorEastAsia" w:eastAsiaTheme="minorEastAsia" w:hAnsiTheme="minorEastAsia"/>
                <w:sz w:val="21"/>
                <w:szCs w:val="21"/>
                <w:u w:val="single"/>
              </w:rPr>
              <w:tab/>
            </w:r>
          </w:p>
        </w:tc>
      </w:tr>
      <w:tr w:rsidR="00D00D5E">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236" w:right="236"/>
              <w:jc w:val="center"/>
              <w:rPr>
                <w:rFonts w:asciiTheme="minorEastAsia" w:eastAsiaTheme="minorEastAsia" w:hAnsiTheme="minorEastAsia"/>
              </w:rPr>
            </w:pPr>
            <w:r>
              <w:rPr>
                <w:rFonts w:asciiTheme="minorEastAsia" w:eastAsiaTheme="minorEastAsia" w:hAnsiTheme="minorEastAsia"/>
                <w:sz w:val="21"/>
                <w:szCs w:val="21"/>
              </w:rPr>
              <w:t>9</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107" w:right="-6"/>
              <w:jc w:val="center"/>
              <w:rPr>
                <w:rFonts w:asciiTheme="minorEastAsia" w:eastAsiaTheme="minorEastAsia" w:hAnsiTheme="minorEastAsia"/>
              </w:rPr>
            </w:pPr>
            <w:r>
              <w:rPr>
                <w:rFonts w:asciiTheme="minorEastAsia" w:eastAsiaTheme="minorEastAsia" w:hAnsiTheme="minorEastAsia"/>
                <w:spacing w:val="-2"/>
                <w:sz w:val="21"/>
                <w:szCs w:val="21"/>
              </w:rPr>
              <w:t>11.5</w:t>
            </w: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逾期交工违约金：</w:t>
            </w:r>
            <w:r>
              <w:rPr>
                <w:rFonts w:asciiTheme="minorEastAsia" w:eastAsiaTheme="minorEastAsia" w:hAnsiTheme="minorEastAsia" w:hint="eastAsia"/>
                <w:spacing w:val="-2"/>
                <w:sz w:val="21"/>
                <w:szCs w:val="21"/>
                <w:u w:val="single"/>
              </w:rPr>
              <w:t>合同</w:t>
            </w:r>
            <w:r>
              <w:rPr>
                <w:rFonts w:asciiTheme="minorEastAsia" w:eastAsiaTheme="minorEastAsia" w:hAnsiTheme="minorEastAsia"/>
                <w:spacing w:val="-2"/>
                <w:sz w:val="21"/>
                <w:szCs w:val="21"/>
                <w:u w:val="single"/>
              </w:rPr>
              <w:t>价</w:t>
            </w:r>
            <w:r>
              <w:rPr>
                <w:rFonts w:asciiTheme="minorEastAsia" w:eastAsiaTheme="minorEastAsia" w:hAnsiTheme="minorEastAsia" w:hint="eastAsia"/>
                <w:spacing w:val="-2"/>
                <w:sz w:val="21"/>
                <w:szCs w:val="21"/>
                <w:u w:val="single"/>
              </w:rPr>
              <w:t>×</w:t>
            </w:r>
            <w:r>
              <w:rPr>
                <w:rFonts w:asciiTheme="minorEastAsia" w:eastAsiaTheme="minorEastAsia" w:hAnsiTheme="minorEastAsia" w:hint="eastAsia"/>
                <w:spacing w:val="-2"/>
                <w:sz w:val="21"/>
                <w:szCs w:val="21"/>
                <w:u w:val="single"/>
              </w:rPr>
              <w:t>0.5%</w:t>
            </w:r>
            <w:r>
              <w:rPr>
                <w:rFonts w:asciiTheme="minorEastAsia" w:eastAsiaTheme="minorEastAsia" w:hAnsiTheme="minorEastAsia" w:hint="eastAsia"/>
                <w:spacing w:val="-2"/>
                <w:sz w:val="21"/>
                <w:szCs w:val="21"/>
              </w:rPr>
              <w:t>元</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天</w:t>
            </w:r>
          </w:p>
        </w:tc>
      </w:tr>
      <w:tr w:rsidR="00D00D5E">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202"/>
              <w:jc w:val="center"/>
              <w:rPr>
                <w:rFonts w:asciiTheme="minorEastAsia" w:eastAsiaTheme="minorEastAsia" w:hAnsiTheme="minorEastAsia"/>
              </w:rPr>
            </w:pPr>
            <w:r>
              <w:rPr>
                <w:rFonts w:asciiTheme="minorEastAsia" w:eastAsiaTheme="minorEastAsia" w:hAnsiTheme="minorEastAsia"/>
                <w:sz w:val="21"/>
                <w:szCs w:val="21"/>
              </w:rPr>
              <w:t>10</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107" w:right="-6"/>
              <w:jc w:val="center"/>
              <w:rPr>
                <w:rFonts w:asciiTheme="minorEastAsia" w:eastAsiaTheme="minorEastAsia" w:hAnsiTheme="minorEastAsia"/>
              </w:rPr>
            </w:pPr>
            <w:r>
              <w:rPr>
                <w:rFonts w:asciiTheme="minorEastAsia" w:eastAsiaTheme="minorEastAsia" w:hAnsiTheme="minorEastAsia"/>
                <w:spacing w:val="-2"/>
                <w:sz w:val="21"/>
                <w:szCs w:val="21"/>
              </w:rPr>
              <w:t>11.5</w:t>
            </w: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逾期交工违约金限额：</w:t>
            </w:r>
            <w:r>
              <w:rPr>
                <w:rFonts w:asciiTheme="minorEastAsia" w:eastAsiaTheme="minorEastAsia" w:hAnsiTheme="minorEastAsia" w:hint="eastAsia"/>
                <w:spacing w:val="-2"/>
                <w:sz w:val="21"/>
                <w:szCs w:val="21"/>
              </w:rPr>
              <w:t>10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w:t>
            </w:r>
          </w:p>
        </w:tc>
      </w:tr>
      <w:tr w:rsidR="00D00D5E">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right="4"/>
              <w:jc w:val="center"/>
              <w:rPr>
                <w:rFonts w:asciiTheme="minorEastAsia" w:eastAsiaTheme="minorEastAsia" w:hAnsiTheme="minorEastAsia"/>
              </w:rPr>
            </w:pPr>
            <w:r>
              <w:rPr>
                <w:rFonts w:asciiTheme="minorEastAsia" w:eastAsiaTheme="minorEastAsia" w:hAnsiTheme="minorEastAsia"/>
                <w:spacing w:val="-8"/>
                <w:sz w:val="21"/>
                <w:szCs w:val="21"/>
              </w:rPr>
              <w:t>11</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350"/>
              <w:jc w:val="center"/>
              <w:rPr>
                <w:rFonts w:asciiTheme="minorEastAsia" w:eastAsiaTheme="minorEastAsia" w:hAnsiTheme="minorEastAsia"/>
              </w:rPr>
            </w:pPr>
            <w:r>
              <w:rPr>
                <w:rFonts w:asciiTheme="minorEastAsia" w:eastAsiaTheme="minorEastAsia" w:hAnsiTheme="minorEastAsia"/>
                <w:spacing w:val="-2"/>
                <w:sz w:val="21"/>
                <w:szCs w:val="21"/>
              </w:rPr>
              <w:t>11.6</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提前交工的奖金：</w:t>
            </w:r>
            <w:r>
              <w:rPr>
                <w:rFonts w:asciiTheme="minorEastAsia" w:eastAsiaTheme="minorEastAsia" w:hAnsiTheme="minorEastAsia" w:hint="eastAsia"/>
                <w:spacing w:val="-2"/>
                <w:sz w:val="21"/>
                <w:szCs w:val="21"/>
              </w:rPr>
              <w:t>0</w:t>
            </w:r>
            <w:r>
              <w:rPr>
                <w:rFonts w:asciiTheme="minorEastAsia" w:eastAsiaTheme="minorEastAsia" w:hAnsiTheme="minorEastAsia" w:hint="eastAsia"/>
                <w:spacing w:val="-2"/>
                <w:sz w:val="21"/>
                <w:szCs w:val="21"/>
              </w:rPr>
              <w:t>元</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天</w:t>
            </w:r>
          </w:p>
        </w:tc>
      </w:tr>
      <w:tr w:rsidR="00D00D5E">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202"/>
              <w:jc w:val="center"/>
              <w:rPr>
                <w:rFonts w:asciiTheme="minorEastAsia" w:eastAsiaTheme="minorEastAsia" w:hAnsiTheme="minorEastAsia"/>
              </w:rPr>
            </w:pPr>
            <w:r>
              <w:rPr>
                <w:rFonts w:asciiTheme="minorEastAsia" w:eastAsiaTheme="minorEastAsia" w:hAnsiTheme="minorEastAsia"/>
                <w:sz w:val="21"/>
                <w:szCs w:val="21"/>
              </w:rPr>
              <w:t>12</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350"/>
              <w:jc w:val="center"/>
              <w:rPr>
                <w:rFonts w:asciiTheme="minorEastAsia" w:eastAsiaTheme="minorEastAsia" w:hAnsiTheme="minorEastAsia"/>
              </w:rPr>
            </w:pPr>
            <w:r>
              <w:rPr>
                <w:rFonts w:asciiTheme="minorEastAsia" w:eastAsiaTheme="minorEastAsia" w:hAnsiTheme="minorEastAsia"/>
                <w:spacing w:val="-2"/>
                <w:sz w:val="21"/>
                <w:szCs w:val="21"/>
              </w:rPr>
              <w:t>11.6</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提前交工的奖金限额：</w:t>
            </w:r>
            <w:r>
              <w:rPr>
                <w:rFonts w:asciiTheme="minorEastAsia" w:eastAsiaTheme="minorEastAsia" w:hAnsiTheme="minorEastAsia" w:hint="eastAsia"/>
                <w:spacing w:val="-2"/>
                <w:sz w:val="21"/>
                <w:szCs w:val="21"/>
                <w:u w:val="single"/>
              </w:rPr>
              <w:t>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w:t>
            </w:r>
          </w:p>
        </w:tc>
      </w:tr>
      <w:tr w:rsidR="00D00D5E">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sz w:val="21"/>
                <w:szCs w:val="21"/>
              </w:rPr>
              <w:t>13</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15.5.2</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360" w:lineRule="exact"/>
              <w:ind w:right="97"/>
              <w:jc w:val="both"/>
              <w:rPr>
                <w:rFonts w:asciiTheme="minorEastAsia" w:eastAsiaTheme="minorEastAsia" w:hAnsiTheme="minorEastAsia"/>
              </w:rPr>
            </w:pPr>
            <w:r>
              <w:rPr>
                <w:rFonts w:asciiTheme="minorEastAsia" w:eastAsiaTheme="minorEastAsia" w:hAnsiTheme="minorEastAsia" w:hint="eastAsia"/>
                <w:sz w:val="21"/>
                <w:szCs w:val="21"/>
              </w:rPr>
              <w:t>承包</w:t>
            </w:r>
            <w:r>
              <w:rPr>
                <w:rFonts w:asciiTheme="minorEastAsia" w:eastAsiaTheme="minorEastAsia" w:hAnsiTheme="minorEastAsia" w:hint="eastAsia"/>
                <w:spacing w:val="-3"/>
                <w:sz w:val="21"/>
                <w:szCs w:val="21"/>
              </w:rPr>
              <w:t>人</w:t>
            </w:r>
            <w:r>
              <w:rPr>
                <w:rFonts w:asciiTheme="minorEastAsia" w:eastAsiaTheme="minorEastAsia" w:hAnsiTheme="minorEastAsia" w:hint="eastAsia"/>
                <w:sz w:val="21"/>
                <w:szCs w:val="21"/>
              </w:rPr>
              <w:t>提</w:t>
            </w:r>
            <w:r>
              <w:rPr>
                <w:rFonts w:asciiTheme="minorEastAsia" w:eastAsiaTheme="minorEastAsia" w:hAnsiTheme="minorEastAsia" w:hint="eastAsia"/>
                <w:spacing w:val="-2"/>
                <w:sz w:val="21"/>
                <w:szCs w:val="21"/>
              </w:rPr>
              <w:t>出</w:t>
            </w:r>
            <w:r>
              <w:rPr>
                <w:rFonts w:asciiTheme="minorEastAsia" w:eastAsiaTheme="minorEastAsia" w:hAnsiTheme="minorEastAsia" w:hint="eastAsia"/>
                <w:sz w:val="21"/>
                <w:szCs w:val="21"/>
              </w:rPr>
              <w:t>的</w:t>
            </w:r>
            <w:r>
              <w:rPr>
                <w:rFonts w:asciiTheme="minorEastAsia" w:eastAsiaTheme="minorEastAsia" w:hAnsiTheme="minorEastAsia" w:hint="eastAsia"/>
                <w:spacing w:val="-3"/>
                <w:sz w:val="21"/>
                <w:szCs w:val="21"/>
              </w:rPr>
              <w:t>合</w:t>
            </w:r>
            <w:r>
              <w:rPr>
                <w:rFonts w:asciiTheme="minorEastAsia" w:eastAsiaTheme="minorEastAsia" w:hAnsiTheme="minorEastAsia" w:hint="eastAsia"/>
                <w:sz w:val="21"/>
                <w:szCs w:val="21"/>
              </w:rPr>
              <w:t>理</w:t>
            </w:r>
            <w:r>
              <w:rPr>
                <w:rFonts w:asciiTheme="minorEastAsia" w:eastAsiaTheme="minorEastAsia" w:hAnsiTheme="minorEastAsia" w:hint="eastAsia"/>
                <w:spacing w:val="-3"/>
                <w:sz w:val="21"/>
                <w:szCs w:val="21"/>
              </w:rPr>
              <w:t>化</w:t>
            </w:r>
            <w:r>
              <w:rPr>
                <w:rFonts w:asciiTheme="minorEastAsia" w:eastAsiaTheme="minorEastAsia" w:hAnsiTheme="minorEastAsia" w:hint="eastAsia"/>
                <w:sz w:val="21"/>
                <w:szCs w:val="21"/>
              </w:rPr>
              <w:t>建</w:t>
            </w:r>
            <w:r>
              <w:rPr>
                <w:rFonts w:asciiTheme="minorEastAsia" w:eastAsiaTheme="minorEastAsia" w:hAnsiTheme="minorEastAsia" w:hint="eastAsia"/>
                <w:spacing w:val="-3"/>
                <w:sz w:val="21"/>
                <w:szCs w:val="21"/>
              </w:rPr>
              <w:t>议</w:t>
            </w:r>
            <w:r>
              <w:rPr>
                <w:rFonts w:asciiTheme="minorEastAsia" w:eastAsiaTheme="minorEastAsia" w:hAnsiTheme="minorEastAsia" w:hint="eastAsia"/>
                <w:sz w:val="21"/>
                <w:szCs w:val="21"/>
              </w:rPr>
              <w:t>降低</w:t>
            </w:r>
            <w:r>
              <w:rPr>
                <w:rFonts w:asciiTheme="minorEastAsia" w:eastAsiaTheme="minorEastAsia" w:hAnsiTheme="minorEastAsia" w:hint="eastAsia"/>
                <w:spacing w:val="-3"/>
                <w:sz w:val="21"/>
                <w:szCs w:val="21"/>
              </w:rPr>
              <w:t>了</w:t>
            </w:r>
            <w:r>
              <w:rPr>
                <w:rFonts w:asciiTheme="minorEastAsia" w:eastAsiaTheme="minorEastAsia" w:hAnsiTheme="minorEastAsia" w:hint="eastAsia"/>
                <w:sz w:val="21"/>
                <w:szCs w:val="21"/>
              </w:rPr>
              <w:t>合</w:t>
            </w:r>
            <w:r>
              <w:rPr>
                <w:rFonts w:asciiTheme="minorEastAsia" w:eastAsiaTheme="minorEastAsia" w:hAnsiTheme="minorEastAsia" w:hint="eastAsia"/>
                <w:spacing w:val="-3"/>
                <w:sz w:val="21"/>
                <w:szCs w:val="21"/>
              </w:rPr>
              <w:t>同</w:t>
            </w:r>
            <w:r>
              <w:rPr>
                <w:rFonts w:asciiTheme="minorEastAsia" w:eastAsiaTheme="minorEastAsia" w:hAnsiTheme="minorEastAsia" w:hint="eastAsia"/>
                <w:sz w:val="21"/>
                <w:szCs w:val="21"/>
              </w:rPr>
              <w:t>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或</w:t>
            </w:r>
            <w:r>
              <w:rPr>
                <w:rFonts w:asciiTheme="minorEastAsia" w:eastAsiaTheme="minorEastAsia" w:hAnsiTheme="minorEastAsia" w:hint="eastAsia"/>
                <w:spacing w:val="-3"/>
                <w:sz w:val="21"/>
                <w:szCs w:val="21"/>
              </w:rPr>
              <w:t>者</w:t>
            </w:r>
            <w:r>
              <w:rPr>
                <w:rFonts w:asciiTheme="minorEastAsia" w:eastAsiaTheme="minorEastAsia" w:hAnsiTheme="minorEastAsia" w:hint="eastAsia"/>
                <w:sz w:val="21"/>
                <w:szCs w:val="21"/>
              </w:rPr>
              <w:t>提</w:t>
            </w:r>
            <w:r>
              <w:rPr>
                <w:rFonts w:asciiTheme="minorEastAsia" w:eastAsiaTheme="minorEastAsia" w:hAnsiTheme="minorEastAsia" w:hint="eastAsia"/>
                <w:spacing w:val="-3"/>
                <w:sz w:val="21"/>
                <w:szCs w:val="21"/>
              </w:rPr>
              <w:t>高</w:t>
            </w:r>
            <w:r>
              <w:rPr>
                <w:rFonts w:asciiTheme="minorEastAsia" w:eastAsiaTheme="minorEastAsia" w:hAnsiTheme="minorEastAsia" w:hint="eastAsia"/>
                <w:sz w:val="21"/>
                <w:szCs w:val="21"/>
              </w:rPr>
              <w:t>了工</w:t>
            </w:r>
            <w:r>
              <w:rPr>
                <w:rFonts w:asciiTheme="minorEastAsia" w:eastAsiaTheme="minorEastAsia" w:hAnsiTheme="minorEastAsia" w:hint="eastAsia"/>
                <w:spacing w:val="-3"/>
                <w:sz w:val="21"/>
                <w:szCs w:val="21"/>
              </w:rPr>
              <w:t>程</w:t>
            </w:r>
            <w:r>
              <w:rPr>
                <w:rFonts w:asciiTheme="minorEastAsia" w:eastAsiaTheme="minorEastAsia" w:hAnsiTheme="minorEastAsia" w:hint="eastAsia"/>
                <w:sz w:val="21"/>
                <w:szCs w:val="21"/>
              </w:rPr>
              <w:t>经</w:t>
            </w:r>
            <w:r>
              <w:rPr>
                <w:rFonts w:asciiTheme="minorEastAsia" w:eastAsiaTheme="minorEastAsia" w:hAnsiTheme="minorEastAsia" w:hint="eastAsia"/>
                <w:spacing w:val="-3"/>
                <w:sz w:val="21"/>
                <w:szCs w:val="21"/>
              </w:rPr>
              <w:t>济</w:t>
            </w:r>
            <w:r>
              <w:rPr>
                <w:rFonts w:asciiTheme="minorEastAsia" w:eastAsiaTheme="minorEastAsia" w:hAnsiTheme="minorEastAsia" w:hint="eastAsia"/>
                <w:sz w:val="21"/>
                <w:szCs w:val="21"/>
              </w:rPr>
              <w:t>效</w:t>
            </w:r>
            <w:r>
              <w:rPr>
                <w:rFonts w:asciiTheme="minorEastAsia" w:eastAsiaTheme="minorEastAsia" w:hAnsiTheme="minorEastAsia" w:hint="eastAsia"/>
                <w:spacing w:val="-3"/>
                <w:sz w:val="21"/>
                <w:szCs w:val="21"/>
              </w:rPr>
              <w:t>益</w:t>
            </w:r>
            <w:r>
              <w:rPr>
                <w:rFonts w:asciiTheme="minorEastAsia" w:eastAsiaTheme="minorEastAsia" w:hAnsiTheme="minorEastAsia" w:hint="eastAsia"/>
                <w:sz w:val="21"/>
                <w:szCs w:val="21"/>
              </w:rPr>
              <w:t>的</w:t>
            </w:r>
            <w:r>
              <w:rPr>
                <w:rFonts w:asciiTheme="minorEastAsia" w:eastAsiaTheme="minorEastAsia" w:hAnsiTheme="minorEastAsia" w:hint="eastAsia"/>
                <w:spacing w:val="-85"/>
                <w:sz w:val="21"/>
                <w:szCs w:val="21"/>
              </w:rPr>
              <w:t>，</w:t>
            </w:r>
            <w:r>
              <w:rPr>
                <w:rFonts w:asciiTheme="minorEastAsia" w:eastAsiaTheme="minorEastAsia" w:hAnsiTheme="minorEastAsia" w:hint="eastAsia"/>
                <w:spacing w:val="-3"/>
                <w:sz w:val="21"/>
                <w:szCs w:val="21"/>
              </w:rPr>
              <w:t>发</w:t>
            </w:r>
            <w:r>
              <w:rPr>
                <w:rFonts w:asciiTheme="minorEastAsia" w:eastAsiaTheme="minorEastAsia" w:hAnsiTheme="minorEastAsia" w:hint="eastAsia"/>
                <w:sz w:val="21"/>
                <w:szCs w:val="21"/>
              </w:rPr>
              <w:t>包</w:t>
            </w: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1"/>
                <w:sz w:val="21"/>
                <w:szCs w:val="21"/>
              </w:rPr>
              <w:t>人按所节约成本的</w:t>
            </w:r>
            <w:r>
              <w:rPr>
                <w:rFonts w:asciiTheme="minorEastAsia" w:eastAsiaTheme="minorEastAsia" w:hAnsiTheme="minorEastAsia"/>
                <w:spacing w:val="-1"/>
                <w:sz w:val="21"/>
                <w:szCs w:val="21"/>
                <w:u w:val="single"/>
              </w:rPr>
              <w:tab/>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或增加收益的</w:t>
            </w:r>
            <w:r>
              <w:rPr>
                <w:rFonts w:asciiTheme="minorEastAsia" w:eastAsiaTheme="minorEastAsia" w:hAnsiTheme="minorEastAsia" w:hint="eastAsia"/>
                <w:spacing w:val="-2"/>
                <w:sz w:val="21"/>
                <w:szCs w:val="21"/>
              </w:rPr>
              <w:t>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给予奖励</w:t>
            </w:r>
          </w:p>
        </w:tc>
      </w:tr>
      <w:tr w:rsidR="00D00D5E">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sz w:val="21"/>
                <w:szCs w:val="21"/>
              </w:rPr>
              <w:t>14</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16.1</w:t>
            </w:r>
          </w:p>
        </w:tc>
        <w:tc>
          <w:tcPr>
            <w:tcW w:w="7028"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280" w:lineRule="auto"/>
              <w:rPr>
                <w:rFonts w:asciiTheme="minorEastAsia" w:eastAsiaTheme="minorEastAsia" w:hAnsiTheme="minorEastAsia"/>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因物价波动引起的价格调整按照</w:t>
            </w:r>
            <w:r>
              <w:rPr>
                <w:rFonts w:asciiTheme="minorEastAsia" w:eastAsiaTheme="minorEastAsia" w:hAnsiTheme="minorEastAsia" w:hint="eastAsia"/>
                <w:spacing w:val="-4"/>
                <w:sz w:val="21"/>
                <w:szCs w:val="21"/>
              </w:rPr>
              <w:t> </w:t>
            </w:r>
            <w:r>
              <w:rPr>
                <w:rFonts w:asciiTheme="minorEastAsia" w:eastAsiaTheme="minorEastAsia" w:hAnsiTheme="minorEastAsia" w:hint="eastAsia"/>
                <w:sz w:val="21"/>
                <w:szCs w:val="21"/>
                <w:u w:val="single"/>
              </w:rPr>
              <w:t>第</w:t>
            </w:r>
            <w:r>
              <w:rPr>
                <w:rFonts w:asciiTheme="minorEastAsia" w:eastAsiaTheme="minorEastAsia" w:hAnsiTheme="minorEastAsia" w:hint="eastAsia"/>
                <w:spacing w:val="-49"/>
                <w:sz w:val="21"/>
                <w:szCs w:val="21"/>
                <w:u w:val="single"/>
              </w:rPr>
              <w:t> </w:t>
            </w:r>
            <w:r>
              <w:rPr>
                <w:rFonts w:asciiTheme="minorEastAsia" w:eastAsiaTheme="minorEastAsia" w:hAnsiTheme="minorEastAsia"/>
                <w:spacing w:val="-1"/>
                <w:sz w:val="21"/>
                <w:szCs w:val="21"/>
                <w:u w:val="single"/>
              </w:rPr>
              <w:t>16.1.1</w:t>
            </w:r>
            <w:r>
              <w:rPr>
                <w:rFonts w:asciiTheme="minorEastAsia" w:eastAsiaTheme="minorEastAsia" w:hAnsiTheme="minorEastAsia"/>
                <w:spacing w:val="2"/>
                <w:sz w:val="21"/>
                <w:szCs w:val="21"/>
                <w:u w:val="single"/>
              </w:rPr>
              <w:t> </w:t>
            </w:r>
            <w:r>
              <w:rPr>
                <w:rFonts w:asciiTheme="minorEastAsia" w:eastAsiaTheme="minorEastAsia" w:hAnsiTheme="minorEastAsia" w:hint="eastAsia"/>
                <w:spacing w:val="-2"/>
                <w:sz w:val="21"/>
                <w:szCs w:val="21"/>
                <w:u w:val="single"/>
              </w:rPr>
              <w:t>项或第</w:t>
            </w:r>
            <w:r>
              <w:rPr>
                <w:rFonts w:asciiTheme="minorEastAsia" w:eastAsiaTheme="minorEastAsia" w:hAnsiTheme="minorEastAsia" w:hint="eastAsia"/>
                <w:spacing w:val="-2"/>
                <w:sz w:val="21"/>
                <w:szCs w:val="21"/>
                <w:u w:val="single"/>
              </w:rPr>
              <w:t xml:space="preserve"> 16.1.2 </w:t>
            </w:r>
            <w:r>
              <w:rPr>
                <w:rFonts w:asciiTheme="minorEastAsia" w:eastAsiaTheme="minorEastAsia" w:hAnsiTheme="minorEastAsia" w:hint="eastAsia"/>
                <w:spacing w:val="-2"/>
                <w:sz w:val="21"/>
                <w:szCs w:val="21"/>
                <w:u w:val="single"/>
              </w:rPr>
              <w:t>项</w:t>
            </w:r>
            <w:r>
              <w:rPr>
                <w:rFonts w:asciiTheme="minorEastAsia" w:eastAsiaTheme="minorEastAsia" w:hAnsiTheme="minorEastAsia" w:hint="eastAsia"/>
                <w:spacing w:val="-2"/>
                <w:sz w:val="21"/>
                <w:szCs w:val="21"/>
                <w:u w:val="single"/>
              </w:rPr>
              <w:t xml:space="preserve"> </w:t>
            </w:r>
            <w:r>
              <w:rPr>
                <w:rFonts w:asciiTheme="minorEastAsia" w:eastAsiaTheme="minorEastAsia" w:hAnsiTheme="minorEastAsia" w:hint="eastAsia"/>
                <w:spacing w:val="-2"/>
                <w:sz w:val="21"/>
                <w:szCs w:val="21"/>
                <w:u w:val="single"/>
              </w:rPr>
              <w:t>约定的原则处理</w:t>
            </w:r>
          </w:p>
          <w:p w:rsidR="00D00D5E" w:rsidRDefault="00C1371E">
            <w:pPr>
              <w:pStyle w:val="TableParagraph"/>
              <w:kinsoku w:val="0"/>
              <w:overflowPunct w:val="0"/>
              <w:spacing w:line="360" w:lineRule="exact"/>
              <w:ind w:left="102"/>
              <w:rPr>
                <w:rFonts w:asciiTheme="minorEastAsia" w:eastAsiaTheme="minorEastAsia" w:hAnsiTheme="minorEastAsia"/>
                <w:spacing w:val="-1"/>
                <w:sz w:val="21"/>
                <w:szCs w:val="21"/>
              </w:rPr>
            </w:pPr>
            <w:r>
              <w:rPr>
                <w:rFonts w:asciiTheme="minorEastAsia" w:eastAsiaTheme="minorEastAsia" w:hAnsiTheme="minorEastAsia" w:hint="eastAsia"/>
                <w:sz w:val="21"/>
                <w:szCs w:val="21"/>
              </w:rPr>
              <w:t>若</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第</w:t>
            </w:r>
            <w:r>
              <w:rPr>
                <w:rFonts w:asciiTheme="minorEastAsia" w:eastAsiaTheme="minorEastAsia" w:hAnsiTheme="minorEastAsia" w:hint="eastAsia"/>
                <w:spacing w:val="-52"/>
                <w:sz w:val="21"/>
                <w:szCs w:val="21"/>
              </w:rPr>
              <w:t> </w:t>
            </w:r>
            <w:r>
              <w:rPr>
                <w:rFonts w:asciiTheme="minorEastAsia" w:eastAsiaTheme="minorEastAsia" w:hAnsiTheme="minorEastAsia"/>
                <w:sz w:val="21"/>
                <w:szCs w:val="21"/>
              </w:rPr>
              <w:t>16.</w:t>
            </w:r>
            <w:r>
              <w:rPr>
                <w:rFonts w:asciiTheme="minorEastAsia" w:eastAsiaTheme="minorEastAsia" w:hAnsiTheme="minorEastAsia"/>
                <w:spacing w:val="-3"/>
                <w:sz w:val="21"/>
                <w:szCs w:val="21"/>
              </w:rPr>
              <w:t>1</w:t>
            </w:r>
            <w:r>
              <w:rPr>
                <w:rFonts w:asciiTheme="minorEastAsia" w:eastAsiaTheme="minorEastAsia" w:hAnsiTheme="minorEastAsia"/>
                <w:sz w:val="21"/>
                <w:szCs w:val="21"/>
              </w:rPr>
              <w:t xml:space="preserve">.1 </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的</w:t>
            </w:r>
            <w:r>
              <w:rPr>
                <w:rFonts w:asciiTheme="minorEastAsia" w:eastAsiaTheme="minorEastAsia" w:hAnsiTheme="minorEastAsia" w:hint="eastAsia"/>
                <w:spacing w:val="-3"/>
                <w:sz w:val="21"/>
                <w:szCs w:val="21"/>
              </w:rPr>
              <w:t>约</w:t>
            </w:r>
            <w:r>
              <w:rPr>
                <w:rFonts w:asciiTheme="minorEastAsia" w:eastAsiaTheme="minorEastAsia" w:hAnsiTheme="minorEastAsia" w:hint="eastAsia"/>
                <w:sz w:val="21"/>
                <w:szCs w:val="21"/>
              </w:rPr>
              <w:t>定</w:t>
            </w:r>
            <w:r>
              <w:rPr>
                <w:rFonts w:asciiTheme="minorEastAsia" w:eastAsiaTheme="minorEastAsia" w:hAnsiTheme="minorEastAsia" w:hint="eastAsia"/>
                <w:spacing w:val="-3"/>
                <w:sz w:val="21"/>
                <w:szCs w:val="21"/>
              </w:rPr>
              <w:t>采</w:t>
            </w:r>
            <w:r>
              <w:rPr>
                <w:rFonts w:asciiTheme="minorEastAsia" w:eastAsiaTheme="minorEastAsia" w:hAnsiTheme="minorEastAsia" w:hint="eastAsia"/>
                <w:sz w:val="21"/>
                <w:szCs w:val="21"/>
              </w:rPr>
              <w:t>用价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调</w:t>
            </w:r>
            <w:r>
              <w:rPr>
                <w:rFonts w:asciiTheme="minorEastAsia" w:eastAsiaTheme="minorEastAsia" w:hAnsiTheme="minorEastAsia" w:hint="eastAsia"/>
                <w:spacing w:val="-3"/>
                <w:sz w:val="21"/>
                <w:szCs w:val="21"/>
              </w:rPr>
              <w:t>整</w:t>
            </w:r>
            <w:r>
              <w:rPr>
                <w:rFonts w:asciiTheme="minorEastAsia" w:eastAsiaTheme="minorEastAsia" w:hAnsiTheme="minorEastAsia" w:hint="eastAsia"/>
                <w:sz w:val="21"/>
                <w:szCs w:val="21"/>
              </w:rPr>
              <w:t>公</w:t>
            </w:r>
            <w:r>
              <w:rPr>
                <w:rFonts w:asciiTheme="minorEastAsia" w:eastAsiaTheme="minorEastAsia" w:hAnsiTheme="minorEastAsia" w:hint="eastAsia"/>
                <w:spacing w:val="-3"/>
                <w:sz w:val="21"/>
                <w:szCs w:val="21"/>
              </w:rPr>
              <w:t>式</w:t>
            </w:r>
            <w:r>
              <w:rPr>
                <w:rFonts w:asciiTheme="minorEastAsia" w:eastAsiaTheme="minorEastAsia" w:hAnsiTheme="minorEastAsia" w:hint="eastAsia"/>
                <w:sz w:val="21"/>
                <w:szCs w:val="21"/>
              </w:rPr>
              <w:t>进</w:t>
            </w:r>
            <w:r>
              <w:rPr>
                <w:rFonts w:asciiTheme="minorEastAsia" w:eastAsiaTheme="minorEastAsia" w:hAnsiTheme="minorEastAsia" w:hint="eastAsia"/>
                <w:spacing w:val="-3"/>
                <w:sz w:val="21"/>
                <w:szCs w:val="21"/>
              </w:rPr>
              <w:t>行</w:t>
            </w:r>
            <w:r>
              <w:rPr>
                <w:rFonts w:asciiTheme="minorEastAsia" w:eastAsiaTheme="minorEastAsia" w:hAnsiTheme="minorEastAsia" w:hint="eastAsia"/>
                <w:sz w:val="21"/>
                <w:szCs w:val="21"/>
              </w:rPr>
              <w:t>调</w:t>
            </w:r>
            <w:r>
              <w:rPr>
                <w:rFonts w:asciiTheme="minorEastAsia" w:eastAsiaTheme="minorEastAsia" w:hAnsiTheme="minorEastAsia" w:hint="eastAsia"/>
                <w:spacing w:val="-3"/>
                <w:sz w:val="21"/>
                <w:szCs w:val="21"/>
              </w:rPr>
              <w:t>价</w:t>
            </w:r>
            <w:r>
              <w:rPr>
                <w:rFonts w:asciiTheme="minorEastAsia" w:eastAsiaTheme="minorEastAsia" w:hAnsiTheme="minorEastAsia" w:hint="eastAsia"/>
                <w:spacing w:val="-85"/>
                <w:sz w:val="21"/>
                <w:szCs w:val="21"/>
              </w:rPr>
              <w:t>，</w:t>
            </w:r>
            <w:r>
              <w:rPr>
                <w:rFonts w:asciiTheme="minorEastAsia" w:eastAsiaTheme="minorEastAsia" w:hAnsiTheme="minorEastAsia" w:hint="eastAsia"/>
                <w:sz w:val="21"/>
                <w:szCs w:val="21"/>
                <w:u w:val="single"/>
              </w:rPr>
              <w:t>每半</w:t>
            </w:r>
            <w:r>
              <w:rPr>
                <w:rFonts w:asciiTheme="minorEastAsia" w:eastAsiaTheme="minorEastAsia" w:hAnsiTheme="minorEastAsia" w:hint="eastAsia"/>
                <w:spacing w:val="-3"/>
                <w:sz w:val="21"/>
                <w:szCs w:val="21"/>
                <w:u w:val="single"/>
              </w:rPr>
              <w:t>年</w:t>
            </w:r>
            <w:r>
              <w:rPr>
                <w:rFonts w:asciiTheme="minorEastAsia" w:eastAsiaTheme="minorEastAsia" w:hAnsiTheme="minorEastAsia" w:hint="eastAsia"/>
                <w:sz w:val="21"/>
                <w:szCs w:val="21"/>
                <w:u w:val="single"/>
              </w:rPr>
              <w:t>或</w:t>
            </w:r>
            <w:r>
              <w:rPr>
                <w:rFonts w:asciiTheme="minorEastAsia" w:eastAsiaTheme="minorEastAsia" w:hAnsiTheme="minorEastAsia" w:hint="eastAsia"/>
                <w:spacing w:val="-3"/>
                <w:sz w:val="21"/>
                <w:szCs w:val="21"/>
                <w:u w:val="single"/>
              </w:rPr>
              <w:t>一</w:t>
            </w:r>
            <w:r>
              <w:rPr>
                <w:rFonts w:asciiTheme="minorEastAsia" w:eastAsiaTheme="minorEastAsia" w:hAnsiTheme="minorEastAsia" w:hint="eastAsia"/>
                <w:sz w:val="21"/>
                <w:szCs w:val="21"/>
                <w:u w:val="single"/>
              </w:rPr>
              <w:t>年</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调</w:t>
            </w: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1"/>
                <w:sz w:val="21"/>
                <w:szCs w:val="21"/>
              </w:rPr>
              <w:t>整公式进行一次调整</w:t>
            </w:r>
          </w:p>
          <w:p w:rsidR="00D00D5E" w:rsidRDefault="00C1371E">
            <w:pPr>
              <w:pStyle w:val="TableParagraph"/>
              <w:kinsoku w:val="0"/>
              <w:overflowPunct w:val="0"/>
              <w:spacing w:line="360" w:lineRule="exact"/>
              <w:rPr>
                <w:rFonts w:asciiTheme="minorEastAsia" w:eastAsiaTheme="minorEastAsia" w:hAnsiTheme="minorEastAsia"/>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合同期内不调价（本项目合同期内不调价）</w:t>
            </w:r>
          </w:p>
        </w:tc>
      </w:tr>
      <w:tr w:rsidR="00D00D5E">
        <w:trPr>
          <w:trHeight w:val="441"/>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15</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17.2.1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开工预付款金额：</w:t>
            </w:r>
            <w:r>
              <w:rPr>
                <w:rFonts w:asciiTheme="minorEastAsia" w:eastAsiaTheme="minorEastAsia" w:hAnsiTheme="minorEastAsia" w:hint="eastAsia"/>
                <w:spacing w:val="-2"/>
                <w:sz w:val="21"/>
                <w:szCs w:val="21"/>
                <w:u w:val="single"/>
              </w:rPr>
              <w:t xml:space="preserve"> 0</w:t>
            </w:r>
            <w:r>
              <w:rPr>
                <w:rFonts w:asciiTheme="minorEastAsia" w:eastAsiaTheme="minorEastAsia" w:hAnsiTheme="minorEastAsia" w:hint="eastAsia"/>
                <w:spacing w:val="-2"/>
                <w:sz w:val="21"/>
                <w:szCs w:val="21"/>
              </w:rPr>
              <w:t>%</w:t>
            </w:r>
            <w:r>
              <w:rPr>
                <w:rFonts w:asciiTheme="minorEastAsia" w:eastAsiaTheme="minorEastAsia" w:hAnsiTheme="minorEastAsia" w:hint="eastAsia"/>
                <w:spacing w:val="-2"/>
                <w:sz w:val="21"/>
                <w:szCs w:val="21"/>
              </w:rPr>
              <w:t>签约合同价</w:t>
            </w:r>
          </w:p>
        </w:tc>
      </w:tr>
      <w:tr w:rsidR="00D00D5E">
        <w:trPr>
          <w:trHeight w:val="419"/>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16</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17.2.1</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材料、设备预付款比例：等主要材料、设备单据所列费用的</w:t>
            </w:r>
            <w:r>
              <w:rPr>
                <w:rFonts w:asciiTheme="minorEastAsia" w:eastAsiaTheme="minorEastAsia" w:hAnsiTheme="minorEastAsia" w:hint="eastAsia"/>
                <w:spacing w:val="-2"/>
                <w:sz w:val="21"/>
                <w:szCs w:val="21"/>
              </w:rPr>
              <w:t xml:space="preserve"> </w:t>
            </w:r>
            <w:r>
              <w:rPr>
                <w:rFonts w:asciiTheme="minorEastAsia" w:eastAsiaTheme="minorEastAsia" w:hAnsiTheme="minorEastAsia" w:hint="eastAsia"/>
                <w:spacing w:val="-2"/>
                <w:sz w:val="21"/>
                <w:szCs w:val="21"/>
                <w:u w:val="single"/>
              </w:rPr>
              <w:t xml:space="preserve"> 0  </w:t>
            </w:r>
            <w:r>
              <w:rPr>
                <w:rFonts w:asciiTheme="minorEastAsia" w:eastAsiaTheme="minorEastAsia" w:hAnsiTheme="minorEastAsia"/>
                <w:spacing w:val="-2"/>
                <w:sz w:val="21"/>
                <w:szCs w:val="21"/>
              </w:rPr>
              <w:t>% </w:t>
            </w:r>
          </w:p>
        </w:tc>
      </w:tr>
      <w:tr w:rsidR="00D00D5E">
        <w:trPr>
          <w:trHeight w:val="553"/>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17.3.2</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承包人在每个付款周期末向监理人提交进度付款申请单的份数：</w:t>
            </w:r>
            <w:r>
              <w:rPr>
                <w:rFonts w:asciiTheme="minorEastAsia" w:eastAsiaTheme="minorEastAsia" w:hAnsiTheme="minorEastAsia" w:hint="eastAsia"/>
                <w:spacing w:val="-2"/>
                <w:sz w:val="21"/>
                <w:szCs w:val="21"/>
              </w:rPr>
              <w:t>6 </w:t>
            </w:r>
            <w:r>
              <w:rPr>
                <w:rFonts w:asciiTheme="minorEastAsia" w:eastAsiaTheme="minorEastAsia" w:hAnsiTheme="minorEastAsia" w:hint="eastAsia"/>
                <w:spacing w:val="-2"/>
                <w:sz w:val="21"/>
                <w:szCs w:val="21"/>
              </w:rPr>
              <w:t>份</w:t>
            </w:r>
          </w:p>
        </w:tc>
      </w:tr>
      <w:tr w:rsidR="00D00D5E">
        <w:trPr>
          <w:trHeight w:val="547"/>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18</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17.3.3</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进度付款证书最低限额：</w:t>
            </w:r>
            <w:r>
              <w:rPr>
                <w:rFonts w:asciiTheme="minorEastAsia" w:eastAsiaTheme="minorEastAsia" w:hAnsiTheme="minorEastAsia" w:hint="eastAsia"/>
                <w:spacing w:val="-2"/>
                <w:sz w:val="21"/>
                <w:szCs w:val="21"/>
              </w:rPr>
              <w:t>20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签约合同价或</w:t>
            </w:r>
            <w:r>
              <w:rPr>
                <w:rFonts w:asciiTheme="minorEastAsia" w:eastAsiaTheme="minorEastAsia" w:hAnsiTheme="minorEastAsia" w:hint="eastAsia"/>
                <w:spacing w:val="-2"/>
                <w:sz w:val="21"/>
                <w:szCs w:val="21"/>
              </w:rPr>
              <w:t>10</w:t>
            </w:r>
            <w:r>
              <w:rPr>
                <w:rFonts w:asciiTheme="minorEastAsia" w:eastAsiaTheme="minorEastAsia" w:hAnsiTheme="minorEastAsia" w:hint="eastAsia"/>
                <w:spacing w:val="-2"/>
                <w:sz w:val="21"/>
                <w:szCs w:val="21"/>
              </w:rPr>
              <w:t>万元；</w:t>
            </w:r>
          </w:p>
        </w:tc>
      </w:tr>
      <w:tr w:rsidR="00D00D5E">
        <w:trPr>
          <w:trHeight w:val="427"/>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19</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17.3.3</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逾期付款违约金的利率：</w:t>
            </w:r>
            <w:r>
              <w:rPr>
                <w:rFonts w:asciiTheme="minorEastAsia" w:eastAsiaTheme="minorEastAsia" w:hAnsiTheme="minorEastAsia" w:hint="eastAsia"/>
                <w:spacing w:val="-2"/>
                <w:sz w:val="21"/>
                <w:szCs w:val="21"/>
              </w:rPr>
              <w:t>0</w:t>
            </w:r>
            <w:r>
              <w:rPr>
                <w:rFonts w:asciiTheme="minorEastAsia" w:eastAsiaTheme="minorEastAsia" w:hAnsiTheme="minorEastAsia"/>
                <w:spacing w:val="-2"/>
                <w:sz w:val="21"/>
                <w:szCs w:val="21"/>
              </w:rPr>
              <w:tab/>
              <w:t>‰/</w:t>
            </w:r>
            <w:r>
              <w:rPr>
                <w:rFonts w:asciiTheme="minorEastAsia" w:eastAsiaTheme="minorEastAsia" w:hAnsiTheme="minorEastAsia" w:hint="eastAsia"/>
                <w:spacing w:val="-2"/>
                <w:sz w:val="21"/>
                <w:szCs w:val="21"/>
              </w:rPr>
              <w:t>天（中国人民银行短期贷款利率加手续费）</w:t>
            </w:r>
          </w:p>
        </w:tc>
      </w:tr>
      <w:tr w:rsidR="00D00D5E">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17.4.1</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质量保证金金额：</w:t>
            </w:r>
            <w:r>
              <w:rPr>
                <w:rFonts w:asciiTheme="minorEastAsia" w:eastAsiaTheme="minorEastAsia" w:hAnsiTheme="minorEastAsia" w:hint="eastAsia"/>
                <w:spacing w:val="-2"/>
                <w:sz w:val="21"/>
                <w:szCs w:val="21"/>
              </w:rPr>
              <w:t>3</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合同价格，若交工验收时承包人具备被招标项目所在地省级交通运输主管部门评定的最高信用等级，发包人给予</w:t>
            </w:r>
            <w:r>
              <w:rPr>
                <w:rFonts w:asciiTheme="minorEastAsia" w:eastAsiaTheme="minorEastAsia" w:hAnsiTheme="minorEastAsia" w:hint="eastAsia"/>
                <w:spacing w:val="-2"/>
                <w:sz w:val="21"/>
                <w:szCs w:val="21"/>
              </w:rPr>
              <w:t>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合同价格质量保证金的优惠。</w:t>
            </w:r>
          </w:p>
          <w:p w:rsidR="00D00D5E" w:rsidRDefault="00C1371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质量保证金是否计付利息：</w:t>
            </w:r>
            <w:r>
              <w:rPr>
                <w:rFonts w:asciiTheme="minorEastAsia" w:eastAsiaTheme="minorEastAsia" w:hAnsiTheme="minorEastAsia" w:hint="eastAsia"/>
                <w:spacing w:val="-2"/>
                <w:sz w:val="21"/>
                <w:szCs w:val="21"/>
              </w:rPr>
              <w:t xml:space="preserve">  </w:t>
            </w:r>
            <w:r>
              <w:rPr>
                <w:rFonts w:asciiTheme="minorEastAsia" w:eastAsiaTheme="minorEastAsia" w:hAnsiTheme="minorEastAsia" w:hint="eastAsia"/>
                <w:spacing w:val="-2"/>
                <w:sz w:val="21"/>
                <w:szCs w:val="21"/>
              </w:rPr>
              <w:t>否</w:t>
            </w:r>
            <w:r>
              <w:rPr>
                <w:rFonts w:asciiTheme="minorEastAsia" w:eastAsiaTheme="minorEastAsia" w:hAnsiTheme="minorEastAsia" w:hint="eastAsia"/>
                <w:spacing w:val="-2"/>
                <w:sz w:val="21"/>
                <w:szCs w:val="21"/>
              </w:rPr>
              <w:t>  </w:t>
            </w:r>
          </w:p>
          <w:p w:rsidR="00D00D5E" w:rsidRDefault="00C1371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是，利息的计算方式：</w:t>
            </w:r>
            <w:r>
              <w:rPr>
                <w:rFonts w:asciiTheme="minorEastAsia" w:eastAsiaTheme="minorEastAsia" w:hAnsiTheme="minorEastAsia" w:hint="eastAsia"/>
                <w:spacing w:val="-2"/>
                <w:sz w:val="21"/>
                <w:szCs w:val="21"/>
              </w:rPr>
              <w:t>               </w:t>
            </w:r>
          </w:p>
          <w:p w:rsidR="00D00D5E" w:rsidRDefault="00C1371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否</w:t>
            </w:r>
          </w:p>
        </w:tc>
      </w:tr>
      <w:tr w:rsidR="00D00D5E">
        <w:trPr>
          <w:trHeight w:val="479"/>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21</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17.5.1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承包人向监理人提交交工付款申请单（包括相关证明材料）的份数：</w:t>
            </w:r>
            <w:r>
              <w:rPr>
                <w:rFonts w:asciiTheme="minorEastAsia" w:eastAsiaTheme="minorEastAsia" w:hAnsiTheme="minorEastAsia" w:hint="eastAsia"/>
                <w:spacing w:val="-2"/>
                <w:sz w:val="21"/>
                <w:szCs w:val="21"/>
              </w:rPr>
              <w:t>6</w:t>
            </w:r>
            <w:r>
              <w:rPr>
                <w:rFonts w:asciiTheme="minorEastAsia" w:eastAsiaTheme="minorEastAsia" w:hAnsiTheme="minorEastAsia" w:hint="eastAsia"/>
                <w:spacing w:val="-2"/>
                <w:sz w:val="21"/>
                <w:szCs w:val="21"/>
              </w:rPr>
              <w:t>份</w:t>
            </w:r>
          </w:p>
        </w:tc>
      </w:tr>
      <w:tr w:rsidR="00D00D5E">
        <w:trPr>
          <w:trHeight w:val="414"/>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22</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17.6.1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承包人向监理人提交最终结清申请单（包括相关证明材料）的份数：</w:t>
            </w:r>
            <w:r>
              <w:rPr>
                <w:rFonts w:asciiTheme="minorEastAsia" w:eastAsiaTheme="minorEastAsia" w:hAnsiTheme="minorEastAsia" w:hint="eastAsia"/>
                <w:spacing w:val="-2"/>
                <w:sz w:val="21"/>
                <w:szCs w:val="21"/>
              </w:rPr>
              <w:t>6</w:t>
            </w:r>
            <w:r>
              <w:rPr>
                <w:rFonts w:asciiTheme="minorEastAsia" w:eastAsiaTheme="minorEastAsia" w:hAnsiTheme="minorEastAsia" w:hint="eastAsia"/>
                <w:spacing w:val="-2"/>
                <w:sz w:val="21"/>
                <w:szCs w:val="21"/>
              </w:rPr>
              <w:t>份</w:t>
            </w:r>
          </w:p>
        </w:tc>
      </w:tr>
      <w:tr w:rsidR="00D00D5E">
        <w:trPr>
          <w:trHeight w:val="42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23</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18.2</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竣工资料的份数：</w:t>
            </w:r>
            <w:r>
              <w:rPr>
                <w:rFonts w:asciiTheme="minorEastAsia" w:eastAsiaTheme="minorEastAsia" w:hAnsiTheme="minorEastAsia"/>
                <w:spacing w:val="-2"/>
                <w:sz w:val="21"/>
                <w:szCs w:val="21"/>
              </w:rPr>
              <w:tab/>
            </w:r>
            <w:r>
              <w:rPr>
                <w:rFonts w:asciiTheme="minorEastAsia" w:eastAsiaTheme="minorEastAsia" w:hAnsiTheme="minorEastAsia" w:hint="eastAsia"/>
                <w:spacing w:val="-2"/>
                <w:sz w:val="21"/>
                <w:szCs w:val="21"/>
              </w:rPr>
              <w:t>6</w:t>
            </w:r>
            <w:r>
              <w:rPr>
                <w:rFonts w:asciiTheme="minorEastAsia" w:eastAsiaTheme="minorEastAsia" w:hAnsiTheme="minorEastAsia" w:hint="eastAsia"/>
                <w:spacing w:val="-2"/>
                <w:sz w:val="21"/>
                <w:szCs w:val="21"/>
              </w:rPr>
              <w:t>份</w:t>
            </w:r>
          </w:p>
        </w:tc>
      </w:tr>
      <w:tr w:rsidR="00D00D5E">
        <w:trPr>
          <w:trHeight w:val="693"/>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24</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18.5.1</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单位工程或工程设备是否需投入施工期运行：是或否如单位工程或工程设备需要进行施工期运行，需要施工期运行的单位工程或工程设备规定如下：</w:t>
            </w:r>
            <w:r>
              <w:rPr>
                <w:rFonts w:asciiTheme="minorEastAsia" w:eastAsiaTheme="minorEastAsia" w:hAnsiTheme="minorEastAsia"/>
                <w:spacing w:val="-2"/>
                <w:sz w:val="21"/>
                <w:szCs w:val="21"/>
              </w:rPr>
              <w:t> </w:t>
            </w:r>
          </w:p>
        </w:tc>
      </w:tr>
      <w:tr w:rsidR="00D00D5E">
        <w:trPr>
          <w:trHeight w:val="564"/>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25</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18.6.1</w:t>
            </w:r>
          </w:p>
        </w:tc>
        <w:tc>
          <w:tcPr>
            <w:tcW w:w="7028"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本工程及工程设备是否进行试运行：是或否如本工程及工程设备需要进行试运行，试运行的具体规定如下：</w:t>
            </w:r>
            <w:r>
              <w:rPr>
                <w:rFonts w:asciiTheme="minorEastAsia" w:eastAsiaTheme="minorEastAsia" w:hAnsiTheme="minorEastAsia"/>
                <w:spacing w:val="-2"/>
                <w:sz w:val="21"/>
                <w:szCs w:val="21"/>
              </w:rPr>
              <w:t> </w:t>
            </w:r>
            <w:r>
              <w:rPr>
                <w:rFonts w:asciiTheme="minorEastAsia" w:eastAsiaTheme="minorEastAsia" w:hAnsiTheme="minorEastAsia"/>
                <w:spacing w:val="-2"/>
                <w:sz w:val="21"/>
                <w:szCs w:val="21"/>
              </w:rPr>
              <w:tab/>
            </w:r>
          </w:p>
        </w:tc>
      </w:tr>
      <w:tr w:rsidR="00D00D5E">
        <w:trPr>
          <w:trHeight w:val="488"/>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26</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19.7</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保修期：自实际交工日期起计算</w:t>
            </w:r>
            <w:r>
              <w:rPr>
                <w:rFonts w:asciiTheme="minorEastAsia" w:eastAsiaTheme="minorEastAsia" w:hAnsiTheme="minorEastAsia"/>
                <w:spacing w:val="-2"/>
                <w:sz w:val="21"/>
                <w:szCs w:val="21"/>
              </w:rPr>
              <w:tab/>
            </w:r>
            <w:r>
              <w:rPr>
                <w:rFonts w:asciiTheme="minorEastAsia" w:eastAsiaTheme="minorEastAsia" w:hAnsiTheme="minorEastAsia" w:hint="eastAsia"/>
                <w:spacing w:val="-2"/>
                <w:sz w:val="21"/>
                <w:szCs w:val="21"/>
              </w:rPr>
              <w:t>5</w:t>
            </w:r>
            <w:r>
              <w:rPr>
                <w:rFonts w:asciiTheme="minorEastAsia" w:eastAsiaTheme="minorEastAsia" w:hAnsiTheme="minorEastAsia" w:hint="eastAsia"/>
                <w:spacing w:val="-2"/>
                <w:sz w:val="21"/>
                <w:szCs w:val="21"/>
              </w:rPr>
              <w:t>年</w:t>
            </w:r>
          </w:p>
        </w:tc>
      </w:tr>
      <w:tr w:rsidR="00D00D5E">
        <w:trPr>
          <w:trHeight w:val="410"/>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27</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20.1</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建筑工程一切险的保险费率：</w:t>
            </w:r>
            <w:r>
              <w:rPr>
                <w:rFonts w:asciiTheme="minorEastAsia" w:eastAsiaTheme="minorEastAsia" w:hAnsiTheme="minorEastAsia"/>
                <w:spacing w:val="-2"/>
                <w:sz w:val="21"/>
                <w:szCs w:val="21"/>
              </w:rPr>
              <w:t> </w:t>
            </w:r>
            <w:r>
              <w:rPr>
                <w:rFonts w:asciiTheme="minorEastAsia" w:eastAsiaTheme="minorEastAsia" w:hAnsiTheme="minorEastAsia" w:hint="eastAsia"/>
                <w:spacing w:val="-2"/>
                <w:sz w:val="21"/>
                <w:szCs w:val="21"/>
              </w:rPr>
              <w:t>3.0</w:t>
            </w:r>
            <w:r>
              <w:rPr>
                <w:rFonts w:asciiTheme="minorEastAsia" w:eastAsiaTheme="minorEastAsia" w:hAnsiTheme="minorEastAsia"/>
                <w:spacing w:val="-2"/>
                <w:sz w:val="21"/>
                <w:szCs w:val="21"/>
              </w:rPr>
              <w:tab/>
              <w:t>‰</w:t>
            </w:r>
          </w:p>
        </w:tc>
      </w:tr>
      <w:tr w:rsidR="00D00D5E">
        <w:trPr>
          <w:trHeight w:val="558"/>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28</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20.4.2</w:t>
            </w:r>
          </w:p>
        </w:tc>
        <w:tc>
          <w:tcPr>
            <w:tcW w:w="702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第三者责任险的最低投保金额：</w:t>
            </w:r>
            <w:r>
              <w:rPr>
                <w:rFonts w:asciiTheme="minorEastAsia" w:eastAsiaTheme="minorEastAsia" w:hAnsiTheme="minorEastAsia" w:hint="eastAsia"/>
                <w:spacing w:val="-2"/>
                <w:sz w:val="21"/>
                <w:szCs w:val="21"/>
              </w:rPr>
              <w:t xml:space="preserve"> </w:t>
            </w:r>
            <w:r>
              <w:rPr>
                <w:rFonts w:asciiTheme="minorEastAsia" w:eastAsiaTheme="minorEastAsia" w:hAnsiTheme="minorEastAsia" w:hint="eastAsia"/>
                <w:spacing w:val="-2"/>
                <w:sz w:val="21"/>
                <w:szCs w:val="21"/>
              </w:rPr>
              <w:t>100</w:t>
            </w:r>
            <w:r>
              <w:rPr>
                <w:rFonts w:asciiTheme="minorEastAsia" w:eastAsiaTheme="minorEastAsia" w:hAnsiTheme="minorEastAsia" w:hint="eastAsia"/>
                <w:spacing w:val="-2"/>
                <w:sz w:val="21"/>
                <w:szCs w:val="21"/>
              </w:rPr>
              <w:t>万元，事故次数不限（不计免赔额）保险费率：</w:t>
            </w:r>
            <w:r>
              <w:rPr>
                <w:rFonts w:asciiTheme="minorEastAsia" w:eastAsiaTheme="minorEastAsia" w:hAnsiTheme="minorEastAsia" w:hint="eastAsia"/>
                <w:spacing w:val="-2"/>
                <w:sz w:val="21"/>
                <w:szCs w:val="21"/>
              </w:rPr>
              <w:t>3</w:t>
            </w:r>
            <w:r>
              <w:rPr>
                <w:rFonts w:asciiTheme="minorEastAsia" w:eastAsiaTheme="minorEastAsia" w:hAnsiTheme="minorEastAsia"/>
                <w:spacing w:val="-2"/>
                <w:sz w:val="21"/>
                <w:szCs w:val="21"/>
              </w:rPr>
              <w:t>‰</w:t>
            </w:r>
          </w:p>
        </w:tc>
      </w:tr>
      <w:tr w:rsidR="00D00D5E">
        <w:trPr>
          <w:trHeight w:val="677"/>
        </w:trPr>
        <w:tc>
          <w:tcPr>
            <w:tcW w:w="62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29</w:t>
            </w:r>
          </w:p>
        </w:tc>
        <w:tc>
          <w:tcPr>
            <w:tcW w:w="1388"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24.1</w:t>
            </w:r>
          </w:p>
        </w:tc>
        <w:tc>
          <w:tcPr>
            <w:tcW w:w="7028"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争议的最终解决方式：</w:t>
            </w:r>
            <w:r>
              <w:rPr>
                <w:rFonts w:asciiTheme="minorEastAsia" w:eastAsiaTheme="minorEastAsia" w:hAnsiTheme="minorEastAsia" w:hint="eastAsia"/>
                <w:spacing w:val="-2"/>
                <w:sz w:val="21"/>
                <w:szCs w:val="21"/>
              </w:rPr>
              <w:t> </w:t>
            </w:r>
            <w:r>
              <w:rPr>
                <w:rFonts w:asciiTheme="minorEastAsia" w:eastAsiaTheme="minorEastAsia" w:hAnsiTheme="minorEastAsia" w:hint="eastAsia"/>
                <w:spacing w:val="-2"/>
                <w:sz w:val="21"/>
                <w:szCs w:val="21"/>
              </w:rPr>
              <w:t>仲裁或诉讼。</w:t>
            </w:r>
          </w:p>
          <w:p w:rsidR="00D00D5E" w:rsidRDefault="00C1371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如采用仲裁，仲裁委员会名称：工程所在地仲裁委员会或</w:t>
            </w:r>
            <w:r>
              <w:rPr>
                <w:rFonts w:asciiTheme="minorEastAsia" w:eastAsiaTheme="minorEastAsia" w:hAnsiTheme="minorEastAsia"/>
                <w:spacing w:val="-2"/>
                <w:sz w:val="21"/>
                <w:szCs w:val="21"/>
              </w:rPr>
              <w:t>法院。</w:t>
            </w:r>
          </w:p>
        </w:tc>
      </w:tr>
    </w:tbl>
    <w:p w:rsidR="00D00D5E" w:rsidRDefault="00C1371E">
      <w:pPr>
        <w:pStyle w:val="a4"/>
        <w:tabs>
          <w:tab w:val="left" w:pos="3282"/>
        </w:tabs>
        <w:kinsoku w:val="0"/>
        <w:overflowPunct w:val="0"/>
        <w:ind w:right="366"/>
        <w:jc w:val="center"/>
        <w:rPr>
          <w:rFonts w:asciiTheme="minorEastAsia" w:eastAsiaTheme="minorEastAsia" w:hAnsiTheme="minorEastAsia" w:cs="Arial Unicode MS"/>
          <w:color w:val="auto"/>
        </w:rPr>
      </w:pPr>
      <w:r>
        <w:rPr>
          <w:rFonts w:asciiTheme="minorEastAsia" w:eastAsiaTheme="minorEastAsia" w:hAnsiTheme="minorEastAsia" w:hint="eastAsia"/>
          <w:color w:val="auto"/>
          <w:sz w:val="28"/>
        </w:rPr>
        <w:t>项目专用合同条款</w:t>
      </w:r>
    </w:p>
    <w:p w:rsidR="00D00D5E" w:rsidRDefault="00D00D5E">
      <w:pPr>
        <w:kinsoku w:val="0"/>
        <w:overflowPunct w:val="0"/>
        <w:spacing w:line="160" w:lineRule="exact"/>
        <w:rPr>
          <w:rFonts w:asciiTheme="minorEastAsia" w:eastAsiaTheme="minorEastAsia" w:hAnsiTheme="minorEastAsia"/>
          <w:sz w:val="16"/>
          <w:szCs w:val="16"/>
        </w:rPr>
      </w:pPr>
    </w:p>
    <w:p w:rsidR="00D00D5E" w:rsidRDefault="00C1371E">
      <w:pPr>
        <w:pStyle w:val="a4"/>
        <w:kinsoku w:val="0"/>
        <w:overflowPunct w:val="0"/>
        <w:spacing w:line="360" w:lineRule="exact"/>
        <w:ind w:firstLineChars="200" w:firstLine="428"/>
        <w:jc w:val="left"/>
        <w:rPr>
          <w:rFonts w:asciiTheme="minorEastAsia" w:eastAsiaTheme="minorEastAsia" w:hAnsiTheme="minorEastAsia" w:cs="Arial Unicode MS"/>
          <w:color w:val="auto"/>
          <w:sz w:val="21"/>
        </w:rPr>
      </w:pPr>
      <w:r>
        <w:rPr>
          <w:rFonts w:asciiTheme="minorEastAsia" w:eastAsiaTheme="minorEastAsia" w:hAnsiTheme="minorEastAsia" w:hint="eastAsia"/>
          <w:color w:val="auto"/>
          <w:spacing w:val="2"/>
          <w:sz w:val="21"/>
        </w:rPr>
        <w:t>说明：</w:t>
      </w:r>
      <w:r>
        <w:rPr>
          <w:rFonts w:asciiTheme="minorEastAsia" w:eastAsiaTheme="minorEastAsia" w:hAnsiTheme="minorEastAsia" w:cs="Arial Unicode MS" w:hint="eastAsia"/>
          <w:color w:val="auto"/>
          <w:spacing w:val="2"/>
          <w:sz w:val="21"/>
        </w:rPr>
        <w:t>本部分所列的项目专用合同条款是对“公路工程专用合同条款”中规定必须在</w:t>
      </w:r>
      <w:r>
        <w:rPr>
          <w:rFonts w:asciiTheme="minorEastAsia" w:eastAsiaTheme="minorEastAsia" w:hAnsiTheme="minorEastAsia" w:cs="Arial Unicode MS" w:hint="eastAsia"/>
          <w:color w:val="auto"/>
          <w:spacing w:val="4"/>
          <w:sz w:val="21"/>
        </w:rPr>
        <w:t>项目专用合同条款中明确的内容的集中，招标人编制的“项目专用合同条款”</w:t>
      </w:r>
      <w:r>
        <w:rPr>
          <w:rFonts w:asciiTheme="minorEastAsia" w:eastAsiaTheme="minorEastAsia" w:hAnsiTheme="minorEastAsia" w:cs="Arial Unicode MS" w:hint="eastAsia"/>
          <w:color w:val="auto"/>
          <w:sz w:val="21"/>
        </w:rPr>
        <w:t>不限于本部分所列内容。</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3" w:name="bookmark260"/>
      <w:bookmarkEnd w:id="313"/>
      <w:r>
        <w:rPr>
          <w:rFonts w:asciiTheme="minorEastAsia" w:eastAsiaTheme="minorEastAsia" w:hAnsiTheme="minorEastAsia" w:cs="Times New Roman"/>
          <w:color w:val="auto"/>
          <w:sz w:val="21"/>
        </w:rPr>
        <w:t>4.1</w:t>
      </w:r>
      <w:r>
        <w:rPr>
          <w:rFonts w:asciiTheme="minorEastAsia" w:eastAsiaTheme="minorEastAsia" w:hAnsiTheme="minorEastAsia" w:hint="eastAsia"/>
          <w:color w:val="auto"/>
          <w:sz w:val="21"/>
        </w:rPr>
        <w:t>承包人的一般义务</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olor w:val="auto"/>
          <w:sz w:val="21"/>
        </w:rPr>
      </w:pPr>
      <w:r>
        <w:rPr>
          <w:rFonts w:asciiTheme="minorEastAsia" w:eastAsiaTheme="minorEastAsia" w:hAnsiTheme="minorEastAsia" w:cs="Times New Roman"/>
          <w:color w:val="auto"/>
          <w:sz w:val="21"/>
        </w:rPr>
        <w:t xml:space="preserve">4.1.10  </w:t>
      </w:r>
      <w:r>
        <w:rPr>
          <w:rFonts w:asciiTheme="minorEastAsia" w:eastAsiaTheme="minorEastAsia" w:hAnsiTheme="minorEastAsia" w:hint="eastAsia"/>
          <w:color w:val="auto"/>
          <w:sz w:val="21"/>
        </w:rPr>
        <w:t>其他义务</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hint="eastAsia"/>
          <w:color w:val="auto"/>
          <w:sz w:val="21"/>
        </w:rPr>
        <w:t>（</w:t>
      </w:r>
      <w:r>
        <w:rPr>
          <w:rFonts w:asciiTheme="minorEastAsia" w:eastAsiaTheme="minorEastAsia" w:hAnsiTheme="minorEastAsia" w:cs="Times New Roman"/>
          <w:color w:val="auto"/>
          <w:sz w:val="21"/>
        </w:rPr>
        <w:t>4</w:t>
      </w:r>
      <w:r>
        <w:rPr>
          <w:rFonts w:asciiTheme="minorEastAsia" w:eastAsiaTheme="minorEastAsia" w:hAnsiTheme="minorEastAsia" w:hint="eastAsia"/>
          <w:color w:val="auto"/>
          <w:sz w:val="21"/>
        </w:rPr>
        <w:t>）承包人应履行的其他义务：</w:t>
      </w:r>
      <w:r>
        <w:rPr>
          <w:rFonts w:asciiTheme="minorEastAsia" w:eastAsiaTheme="minorEastAsia" w:hAnsiTheme="minorEastAsia" w:hint="eastAsia"/>
          <w:color w:val="auto"/>
          <w:sz w:val="21"/>
          <w:u w:val="single"/>
        </w:rPr>
        <w:t>根据实际需要提供临时道路、设施、场地、电力以及人员、设备等</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4" w:name="bookmark261"/>
      <w:bookmarkEnd w:id="314"/>
      <w:r>
        <w:rPr>
          <w:rFonts w:asciiTheme="minorEastAsia" w:eastAsiaTheme="minorEastAsia" w:hAnsiTheme="minorEastAsia" w:cs="Times New Roman"/>
          <w:color w:val="auto"/>
          <w:sz w:val="21"/>
        </w:rPr>
        <w:t>4.11</w:t>
      </w:r>
      <w:r>
        <w:rPr>
          <w:rFonts w:asciiTheme="minorEastAsia" w:eastAsiaTheme="minorEastAsia" w:hAnsiTheme="minorEastAsia" w:hint="eastAsia"/>
          <w:color w:val="auto"/>
          <w:sz w:val="21"/>
        </w:rPr>
        <w:t>不利物质条件</w:t>
      </w:r>
    </w:p>
    <w:p w:rsidR="00D00D5E" w:rsidRDefault="00C1371E">
      <w:pPr>
        <w:pStyle w:val="a4"/>
        <w:kinsoku w:val="0"/>
        <w:overflowPunct w:val="0"/>
        <w:spacing w:line="360" w:lineRule="exact"/>
        <w:ind w:firstLineChars="200" w:firstLine="412"/>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pacing w:val="-2"/>
          <w:sz w:val="21"/>
        </w:rPr>
        <w:t>4.11.1</w:t>
      </w:r>
      <w:r>
        <w:rPr>
          <w:rFonts w:asciiTheme="minorEastAsia" w:eastAsiaTheme="minorEastAsia" w:hAnsiTheme="minorEastAsia" w:hint="eastAsia"/>
          <w:color w:val="auto"/>
          <w:sz w:val="21"/>
        </w:rPr>
        <w:t>不利物质条件的范围：</w:t>
      </w:r>
      <w:r>
        <w:rPr>
          <w:rFonts w:asciiTheme="minorEastAsia" w:eastAsiaTheme="minorEastAsia" w:hAnsiTheme="minorEastAsia" w:hint="eastAsia"/>
          <w:color w:val="auto"/>
          <w:sz w:val="21"/>
          <w:u w:val="single"/>
        </w:rPr>
        <w:t>根据实际需要提供临时道路、设施、场地、电力以及人员、设备等</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5" w:name="bookmark262"/>
      <w:bookmarkEnd w:id="315"/>
      <w:r>
        <w:rPr>
          <w:rFonts w:asciiTheme="minorEastAsia" w:eastAsiaTheme="minorEastAsia" w:hAnsiTheme="minorEastAsia" w:cs="Times New Roman"/>
          <w:color w:val="auto"/>
          <w:sz w:val="21"/>
        </w:rPr>
        <w:t>10.1</w:t>
      </w:r>
      <w:r>
        <w:rPr>
          <w:rFonts w:asciiTheme="minorEastAsia" w:eastAsiaTheme="minorEastAsia" w:hAnsiTheme="minorEastAsia" w:hint="eastAsia"/>
          <w:color w:val="auto"/>
          <w:sz w:val="21"/>
        </w:rPr>
        <w:t>合同进度计划</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u w:val="single"/>
        </w:rPr>
      </w:pPr>
      <w:r>
        <w:rPr>
          <w:rFonts w:asciiTheme="minorEastAsia" w:eastAsiaTheme="minorEastAsia" w:hAnsiTheme="minorEastAsia" w:hint="eastAsia"/>
          <w:color w:val="auto"/>
          <w:sz w:val="21"/>
        </w:rPr>
        <w:t>承包人编制施工方案的内容：</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hint="eastAsia"/>
          <w:szCs w:val="24"/>
        </w:rPr>
        <w:t>、设备、人员动员周期和设备、人员、材料运到施工现场的方法；</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、施工便道修建及维护方案；</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hint="eastAsia"/>
          <w:szCs w:val="24"/>
        </w:rPr>
        <w:t>、主要工程项目的施工方案、施工方法，各分项工程的施工顺序，重点（关键）和难点工程的施工方案、方法及其措施；</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hint="eastAsia"/>
          <w:szCs w:val="24"/>
        </w:rPr>
        <w:t>、工期进度安排：应编制施工总体计划表（横道图形式），详细说明整个工程开、峻工日期及</w:t>
      </w:r>
      <w:r>
        <w:rPr>
          <w:rFonts w:asciiTheme="minorEastAsia" w:eastAsiaTheme="minorEastAsia" w:hAnsiTheme="minorEastAsia" w:hint="eastAsia"/>
          <w:szCs w:val="24"/>
        </w:rPr>
        <w:lastRenderedPageBreak/>
        <w:t>分阶段计划安排；保证工期的措施；</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5</w:t>
      </w:r>
      <w:r>
        <w:rPr>
          <w:rFonts w:asciiTheme="minorEastAsia" w:eastAsiaTheme="minorEastAsia" w:hAnsiTheme="minorEastAsia" w:hint="eastAsia"/>
          <w:szCs w:val="24"/>
        </w:rPr>
        <w:t>、质量保证的措施：质保体系的建立；质量目标的指定；明确各分部、分项工程的质量控制重点，并提出对可能出现的质量问题的事前、事中、事后控制的处理措施；消除质量通病的方法和措施；</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6</w:t>
      </w:r>
      <w:r>
        <w:rPr>
          <w:rFonts w:asciiTheme="minorEastAsia" w:eastAsiaTheme="minorEastAsia" w:hAnsiTheme="minorEastAsia" w:hint="eastAsia"/>
          <w:szCs w:val="24"/>
        </w:rPr>
        <w:t>、冬季和雨季的施工安排；</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7</w:t>
      </w:r>
      <w:r>
        <w:rPr>
          <w:rFonts w:asciiTheme="minorEastAsia" w:eastAsiaTheme="minorEastAsia" w:hAnsiTheme="minorEastAsia" w:hint="eastAsia"/>
          <w:szCs w:val="24"/>
        </w:rPr>
        <w:t>、安全生产、文明施工及环保措施；</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8</w:t>
      </w:r>
      <w:r>
        <w:rPr>
          <w:rFonts w:asciiTheme="minorEastAsia" w:eastAsiaTheme="minorEastAsia" w:hAnsiTheme="minorEastAsia" w:hint="eastAsia"/>
          <w:szCs w:val="24"/>
        </w:rPr>
        <w:t>、与其他施工单位之间的配合、协调以及保通方案（如需要）；</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9</w:t>
      </w:r>
      <w:r>
        <w:rPr>
          <w:rFonts w:asciiTheme="minorEastAsia" w:eastAsiaTheme="minorEastAsia" w:hAnsiTheme="minorEastAsia" w:hint="eastAsia"/>
          <w:szCs w:val="24"/>
        </w:rPr>
        <w:t>、其他应说明的事项；</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10</w:t>
      </w:r>
      <w:r>
        <w:rPr>
          <w:rFonts w:asciiTheme="minorEastAsia" w:eastAsiaTheme="minorEastAsia" w:hAnsiTheme="minorEastAsia" w:hint="eastAsia"/>
          <w:szCs w:val="24"/>
        </w:rPr>
        <w:t>、应提供的图表：总体计划表、分项工程进度率计划、工程管理曲线、施工总平面布置图、主要分项工程施工工艺框图等。</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bookmarkStart w:id="316" w:name="bookmark263"/>
      <w:bookmarkEnd w:id="316"/>
      <w:r>
        <w:rPr>
          <w:rFonts w:asciiTheme="minorEastAsia" w:eastAsiaTheme="minorEastAsia" w:hAnsiTheme="minorEastAsia"/>
          <w:szCs w:val="24"/>
        </w:rPr>
        <w:t xml:space="preserve">11.4 </w:t>
      </w:r>
      <w:r>
        <w:rPr>
          <w:rFonts w:asciiTheme="minorEastAsia" w:eastAsiaTheme="minorEastAsia" w:hAnsiTheme="minorEastAsia" w:hint="eastAsia"/>
          <w:szCs w:val="24"/>
        </w:rPr>
        <w:t>异常恶劣的气候条件</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异常恶劣的气候条件的范围：百年不遇特大洪水、</w:t>
      </w:r>
      <w:r>
        <w:rPr>
          <w:rFonts w:asciiTheme="minorEastAsia" w:eastAsiaTheme="minorEastAsia" w:hAnsiTheme="minorEastAsia" w:hint="eastAsia"/>
          <w:szCs w:val="24"/>
        </w:rPr>
        <w:t>台风、地震、冰雹等。</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bookmarkStart w:id="317" w:name="bookmark264"/>
      <w:bookmarkEnd w:id="317"/>
      <w:r>
        <w:rPr>
          <w:rFonts w:asciiTheme="minorEastAsia" w:eastAsiaTheme="minorEastAsia" w:hAnsiTheme="minorEastAsia"/>
          <w:szCs w:val="24"/>
        </w:rPr>
        <w:t xml:space="preserve">12.1 </w:t>
      </w:r>
      <w:r>
        <w:rPr>
          <w:rFonts w:asciiTheme="minorEastAsia" w:eastAsiaTheme="minorEastAsia" w:hAnsiTheme="minorEastAsia" w:hint="eastAsia"/>
          <w:szCs w:val="24"/>
        </w:rPr>
        <w:t>承包人暂停施工的责任</w:t>
      </w:r>
    </w:p>
    <w:p w:rsidR="00D00D5E" w:rsidRDefault="00C1371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rPr>
        <w:t xml:space="preserve">12.1  </w:t>
      </w: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）由承包人承担的其他暂停施工：</w:t>
      </w:r>
    </w:p>
    <w:p w:rsidR="00D00D5E" w:rsidRDefault="00C1371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因下列暂停施工增加的费用和（或）工期延误由承包人承担：</w:t>
      </w:r>
    </w:p>
    <w:p w:rsidR="00D00D5E" w:rsidRDefault="00C1371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）承包人违约引起的暂停施工；</w:t>
      </w:r>
    </w:p>
    <w:p w:rsidR="00D00D5E" w:rsidRDefault="00C1371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）由于承包人原因为工程合理施工和安全保障所必需的暂停施工；</w:t>
      </w:r>
    </w:p>
    <w:p w:rsidR="00D00D5E" w:rsidRDefault="00C1371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）承包人擅自暂停施工；</w:t>
      </w:r>
    </w:p>
    <w:p w:rsidR="00D00D5E" w:rsidRDefault="00C1371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4</w:t>
      </w:r>
      <w:r>
        <w:rPr>
          <w:rFonts w:asciiTheme="minorEastAsia" w:eastAsiaTheme="minorEastAsia" w:hAnsiTheme="minorEastAsia" w:hint="eastAsia"/>
          <w:szCs w:val="24"/>
        </w:rPr>
        <w:t>）承包人其他原因引起的暂停施工；</w:t>
      </w:r>
    </w:p>
    <w:p w:rsidR="00D00D5E" w:rsidRDefault="00C1371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5</w:t>
      </w:r>
      <w:r>
        <w:rPr>
          <w:rFonts w:asciiTheme="minorEastAsia" w:eastAsiaTheme="minorEastAsia" w:hAnsiTheme="minorEastAsia" w:hint="eastAsia"/>
          <w:szCs w:val="24"/>
        </w:rPr>
        <w:t>）专用合同条款约定由承包人承担的其他暂停施工。</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olor w:val="auto"/>
          <w:sz w:val="21"/>
        </w:rPr>
      </w:pPr>
      <w:r>
        <w:rPr>
          <w:rFonts w:asciiTheme="minorEastAsia" w:eastAsiaTheme="minorEastAsia" w:hAnsiTheme="minorEastAsia" w:cs="Times New Roman"/>
          <w:color w:val="auto"/>
          <w:sz w:val="21"/>
        </w:rPr>
        <w:t>17.1</w:t>
      </w:r>
      <w:r>
        <w:rPr>
          <w:rFonts w:asciiTheme="minorEastAsia" w:eastAsiaTheme="minorEastAsia" w:hAnsiTheme="minorEastAsia" w:hint="eastAsia"/>
          <w:color w:val="auto"/>
          <w:sz w:val="21"/>
        </w:rPr>
        <w:t>计量</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17.1.5  </w:t>
      </w:r>
      <w:r>
        <w:rPr>
          <w:rFonts w:asciiTheme="minorEastAsia" w:eastAsiaTheme="minorEastAsia" w:hAnsiTheme="minorEastAsia" w:hint="eastAsia"/>
          <w:color w:val="auto"/>
          <w:sz w:val="21"/>
        </w:rPr>
        <w:t>本项目工程量清单中总额价子目的支付原则和支付进度：</w:t>
      </w:r>
      <w:r>
        <w:rPr>
          <w:rFonts w:asciiTheme="minorEastAsia" w:eastAsiaTheme="minorEastAsia" w:hAnsiTheme="minorEastAsia" w:cs="Times New Roman"/>
          <w:color w:val="auto"/>
          <w:sz w:val="21"/>
          <w:u w:val="single"/>
        </w:rPr>
        <w:tab/>
      </w:r>
    </w:p>
    <w:p w:rsidR="00D00D5E" w:rsidRDefault="00C1371E">
      <w:pPr>
        <w:kinsoku w:val="0"/>
        <w:overflowPunct w:val="0"/>
        <w:spacing w:line="360" w:lineRule="exact"/>
        <w:ind w:firstLineChars="200" w:firstLine="420"/>
        <w:jc w:val="left"/>
        <w:rPr>
          <w:rFonts w:asciiTheme="minorEastAsia" w:eastAsiaTheme="minorEastAsia" w:hAnsiTheme="minorEastAsia"/>
          <w:szCs w:val="24"/>
        </w:rPr>
      </w:pPr>
      <w:bookmarkStart w:id="318" w:name="bookmark265"/>
      <w:bookmarkEnd w:id="318"/>
      <w:r>
        <w:rPr>
          <w:rFonts w:asciiTheme="minorEastAsia" w:eastAsiaTheme="minorEastAsia" w:hAnsiTheme="minorEastAsia"/>
          <w:szCs w:val="24"/>
        </w:rPr>
        <w:t>17.3</w:t>
      </w:r>
      <w:r>
        <w:rPr>
          <w:rFonts w:asciiTheme="minorEastAsia" w:eastAsiaTheme="minorEastAsia" w:hAnsiTheme="minorEastAsia" w:hint="eastAsia"/>
          <w:szCs w:val="24"/>
        </w:rPr>
        <w:t>工程进度付款</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17.3.5  </w:t>
      </w:r>
      <w:r>
        <w:rPr>
          <w:rFonts w:asciiTheme="minorEastAsia" w:eastAsiaTheme="minorEastAsia" w:hAnsiTheme="minorEastAsia" w:hint="eastAsia"/>
          <w:color w:val="auto"/>
          <w:sz w:val="21"/>
        </w:rPr>
        <w:t>农民工工资保证金的缴存时间：</w:t>
      </w:r>
      <w:r>
        <w:rPr>
          <w:rFonts w:asciiTheme="minorEastAsia" w:eastAsiaTheme="minorEastAsia" w:hAnsiTheme="minorEastAsia" w:cs="Times New Roman"/>
          <w:color w:val="auto"/>
          <w:sz w:val="21"/>
          <w:u w:val="single"/>
        </w:rPr>
        <w:tab/>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农民工工资保证金的缴存金额：</w:t>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农民工工资保证金的扣留条件：</w:t>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农民工工资保证金的返还时间：</w:t>
      </w:r>
      <w:r>
        <w:rPr>
          <w:rFonts w:asciiTheme="minorEastAsia" w:eastAsiaTheme="minorEastAsia" w:hAnsiTheme="minorEastAsia" w:cs="Times New Roman"/>
          <w:color w:val="auto"/>
          <w:sz w:val="21"/>
          <w:u w:val="single"/>
        </w:rPr>
        <w:tab/>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9" w:name="bookmark266"/>
      <w:bookmarkEnd w:id="319"/>
      <w:r>
        <w:rPr>
          <w:rFonts w:asciiTheme="minorEastAsia" w:eastAsiaTheme="minorEastAsia" w:hAnsiTheme="minorEastAsia" w:cs="Times New Roman"/>
          <w:color w:val="auto"/>
          <w:sz w:val="21"/>
        </w:rPr>
        <w:t>21.1</w:t>
      </w:r>
      <w:r>
        <w:rPr>
          <w:rFonts w:asciiTheme="minorEastAsia" w:eastAsiaTheme="minorEastAsia" w:hAnsiTheme="minorEastAsia" w:hint="eastAsia"/>
          <w:color w:val="auto"/>
          <w:sz w:val="21"/>
        </w:rPr>
        <w:t>不可抗力的确认</w:t>
      </w:r>
    </w:p>
    <w:p w:rsidR="00D00D5E" w:rsidRDefault="00C1371E">
      <w:pPr>
        <w:adjustRightInd w:val="0"/>
        <w:snapToGrid w:val="0"/>
        <w:spacing w:line="360" w:lineRule="exact"/>
        <w:ind w:firstLineChars="200" w:firstLine="420"/>
        <w:jc w:val="left"/>
        <w:rPr>
          <w:rFonts w:asciiTheme="minorEastAsia" w:eastAsiaTheme="minorEastAsia" w:hAnsiTheme="minorEastAsia"/>
          <w:szCs w:val="24"/>
          <w:u w:val="single"/>
        </w:rPr>
      </w:pPr>
      <w:r>
        <w:rPr>
          <w:rFonts w:asciiTheme="minorEastAsia" w:eastAsiaTheme="minorEastAsia" w:hAnsiTheme="minorEastAsia"/>
          <w:szCs w:val="24"/>
        </w:rPr>
        <w:t xml:space="preserve">21.1.1  </w:t>
      </w:r>
      <w:r>
        <w:rPr>
          <w:rFonts w:asciiTheme="minorEastAsia" w:eastAsiaTheme="minorEastAsia" w:hAnsiTheme="minorEastAsia" w:hint="eastAsia"/>
          <w:szCs w:val="24"/>
        </w:rPr>
        <w:t>（</w:t>
      </w:r>
      <w:r>
        <w:rPr>
          <w:rFonts w:asciiTheme="minorEastAsia" w:eastAsiaTheme="minorEastAsia" w:hAnsiTheme="minorEastAsia"/>
          <w:szCs w:val="24"/>
        </w:rPr>
        <w:t>6</w:t>
      </w:r>
      <w:r>
        <w:rPr>
          <w:rFonts w:asciiTheme="minorEastAsia" w:eastAsiaTheme="minorEastAsia" w:hAnsiTheme="minorEastAsia" w:hint="eastAsia"/>
          <w:szCs w:val="24"/>
        </w:rPr>
        <w:t>）不可抗力的其他情形：</w:t>
      </w:r>
      <w:bookmarkStart w:id="320" w:name="bookmark267"/>
      <w:bookmarkEnd w:id="320"/>
      <w:r>
        <w:rPr>
          <w:rFonts w:asciiTheme="minorEastAsia" w:eastAsiaTheme="minorEastAsia" w:hAnsiTheme="minorEastAsia" w:hint="eastAsia"/>
          <w:szCs w:val="24"/>
          <w:u w:val="single"/>
        </w:rPr>
        <w:t>如地震、海啸、瘟疫、水灾、骚乱、暴动、战争和专用合同条款约定的其他情形。</w:t>
      </w:r>
    </w:p>
    <w:p w:rsidR="00D00D5E" w:rsidRDefault="00C1371E">
      <w:pPr>
        <w:adjustRightInd w:val="0"/>
        <w:snapToGrid w:val="0"/>
        <w:spacing w:line="360" w:lineRule="exact"/>
        <w:ind w:firstLineChars="200" w:firstLine="420"/>
        <w:jc w:val="left"/>
        <w:rPr>
          <w:rFonts w:asciiTheme="minorEastAsia" w:eastAsiaTheme="minorEastAsia" w:hAnsiTheme="minorEastAsia"/>
          <w:szCs w:val="24"/>
          <w:u w:val="single"/>
        </w:rPr>
      </w:pPr>
      <w:r>
        <w:rPr>
          <w:rFonts w:asciiTheme="minorEastAsia" w:eastAsiaTheme="minorEastAsia" w:hAnsiTheme="minorEastAsia"/>
        </w:rPr>
        <w:t>22.1</w:t>
      </w:r>
      <w:r>
        <w:rPr>
          <w:rFonts w:asciiTheme="minorEastAsia" w:eastAsiaTheme="minorEastAsia" w:hAnsiTheme="minorEastAsia" w:hint="eastAsia"/>
        </w:rPr>
        <w:t>承包人违约</w:t>
      </w:r>
    </w:p>
    <w:p w:rsidR="00D00D5E" w:rsidRDefault="00C1371E">
      <w:pPr>
        <w:kinsoku w:val="0"/>
        <w:overflowPunct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szCs w:val="24"/>
        </w:rPr>
        <w:t xml:space="preserve"> 22.1.2  </w:t>
      </w:r>
      <w:r>
        <w:rPr>
          <w:rFonts w:asciiTheme="minorEastAsia" w:eastAsiaTheme="minorEastAsia" w:hAnsiTheme="minorEastAsia" w:hint="eastAsia"/>
          <w:szCs w:val="24"/>
        </w:rPr>
        <w:t>当承包人发生第</w:t>
      </w:r>
      <w:r>
        <w:rPr>
          <w:rFonts w:asciiTheme="minorEastAsia" w:eastAsiaTheme="minorEastAsia" w:hAnsiTheme="minorEastAsia"/>
          <w:szCs w:val="24"/>
        </w:rPr>
        <w:t>22.1.1</w:t>
      </w:r>
      <w:r>
        <w:rPr>
          <w:rFonts w:asciiTheme="minorEastAsia" w:eastAsiaTheme="minorEastAsia" w:hAnsiTheme="minorEastAsia" w:hint="eastAsia"/>
          <w:szCs w:val="24"/>
        </w:rPr>
        <w:t>项约定的违约情况时，发包人有权向承包人要求违约金，具体约定如下：</w:t>
      </w:r>
      <w:r>
        <w:rPr>
          <w:rFonts w:asciiTheme="minorEastAsia" w:eastAsiaTheme="minorEastAsia" w:hAnsiTheme="minorEastAsia"/>
          <w:szCs w:val="24"/>
          <w:u w:val="single"/>
        </w:rPr>
        <w:tab/>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bookmarkStart w:id="321" w:name="bookmark268"/>
      <w:bookmarkEnd w:id="321"/>
      <w:r>
        <w:rPr>
          <w:rFonts w:asciiTheme="minorEastAsia" w:eastAsiaTheme="minorEastAsia" w:hAnsiTheme="minorEastAsia" w:cs="Times New Roman"/>
          <w:color w:val="auto"/>
          <w:sz w:val="21"/>
        </w:rPr>
        <w:t xml:space="preserve">22.2 </w:t>
      </w:r>
      <w:r>
        <w:rPr>
          <w:rFonts w:asciiTheme="minorEastAsia" w:eastAsiaTheme="minorEastAsia" w:hAnsiTheme="minorEastAsia" w:cs="Times New Roman" w:hint="eastAsia"/>
          <w:color w:val="auto"/>
          <w:sz w:val="21"/>
        </w:rPr>
        <w:t>发包人违约</w:t>
      </w:r>
    </w:p>
    <w:p w:rsidR="00D00D5E" w:rsidRDefault="00C1371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22.2.2  </w:t>
      </w:r>
      <w:r>
        <w:rPr>
          <w:rFonts w:asciiTheme="minorEastAsia" w:eastAsiaTheme="minorEastAsia" w:hAnsiTheme="minorEastAsia" w:hint="eastAsia"/>
          <w:color w:val="auto"/>
          <w:sz w:val="21"/>
        </w:rPr>
        <w:t>发包人无正当理由不按时返还履约保证金、质量保证金或农民工工资保证金的，发包人应向承包人支付的违约金如下：</w:t>
      </w:r>
      <w:r>
        <w:rPr>
          <w:rFonts w:asciiTheme="minorEastAsia" w:eastAsiaTheme="minorEastAsia" w:hAnsiTheme="minorEastAsia" w:hint="eastAsia"/>
          <w:color w:val="auto"/>
          <w:sz w:val="21"/>
        </w:rPr>
        <w:t xml:space="preserve">  </w:t>
      </w:r>
      <w:r>
        <w:rPr>
          <w:rFonts w:asciiTheme="minorEastAsia" w:eastAsiaTheme="minorEastAsia" w:hAnsiTheme="minorEastAsia" w:cs="Times New Roman"/>
          <w:color w:val="auto"/>
          <w:sz w:val="21"/>
          <w:u w:val="single"/>
        </w:rPr>
        <w:tab/>
      </w:r>
    </w:p>
    <w:p w:rsidR="00D00D5E" w:rsidRDefault="00C1371E">
      <w:pPr>
        <w:pStyle w:val="a4"/>
        <w:pageBreakBefore/>
        <w:kinsoku w:val="0"/>
        <w:overflowPunct w:val="0"/>
        <w:spacing w:line="360" w:lineRule="auto"/>
        <w:jc w:val="left"/>
        <w:outlineLvl w:val="3"/>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lastRenderedPageBreak/>
        <w:t>附件一合同协议书</w:t>
      </w:r>
    </w:p>
    <w:p w:rsidR="00D00D5E" w:rsidRDefault="00C1371E">
      <w:pPr>
        <w:kinsoku w:val="0"/>
        <w:overflowPunct w:val="0"/>
        <w:ind w:left="144"/>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合同协议书</w:t>
      </w: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C1371E">
      <w:pPr>
        <w:pStyle w:val="a4"/>
        <w:kinsoku w:val="0"/>
        <w:overflowPunct w:val="0"/>
        <w:spacing w:line="360" w:lineRule="auto"/>
        <w:ind w:right="104" w:firstLine="479"/>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（发包人名称</w:t>
      </w:r>
      <w:r>
        <w:rPr>
          <w:rFonts w:asciiTheme="minorEastAsia" w:eastAsiaTheme="minorEastAsia" w:hAnsiTheme="minorEastAsia" w:hint="eastAsia"/>
          <w:color w:val="auto"/>
          <w:spacing w:val="-60"/>
          <w:sz w:val="21"/>
          <w:szCs w:val="21"/>
        </w:rPr>
        <w:t>，</w:t>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发包人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60"/>
          <w:sz w:val="21"/>
          <w:szCs w:val="21"/>
        </w:rPr>
        <w:t>）</w:t>
      </w:r>
      <w:r>
        <w:rPr>
          <w:rFonts w:asciiTheme="minorEastAsia" w:eastAsiaTheme="minorEastAsia" w:hAnsiTheme="minorEastAsia" w:hint="eastAsia"/>
          <w:color w:val="auto"/>
          <w:sz w:val="21"/>
          <w:szCs w:val="21"/>
        </w:rPr>
        <w:t>为实施</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项目名</w:t>
      </w:r>
      <w:r>
        <w:rPr>
          <w:rFonts w:asciiTheme="minorEastAsia" w:eastAsiaTheme="minorEastAsia" w:hAnsiTheme="minorEastAsia" w:hint="eastAsia"/>
          <w:color w:val="auto"/>
          <w:spacing w:val="-1"/>
          <w:sz w:val="21"/>
          <w:szCs w:val="21"/>
        </w:rPr>
        <w:t>称</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已接受</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（承包人名称</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承包人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对</w:t>
      </w:r>
      <w:r>
        <w:rPr>
          <w:rFonts w:asciiTheme="minorEastAsia" w:eastAsiaTheme="minorEastAsia" w:hAnsiTheme="minorEastAsia" w:hint="eastAsia"/>
          <w:color w:val="auto"/>
          <w:spacing w:val="2"/>
          <w:sz w:val="21"/>
          <w:szCs w:val="21"/>
        </w:rPr>
        <w:t>该</w:t>
      </w:r>
      <w:r>
        <w:rPr>
          <w:rFonts w:asciiTheme="minorEastAsia" w:eastAsiaTheme="minorEastAsia" w:hAnsiTheme="minorEastAsia" w:hint="eastAsia"/>
          <w:color w:val="auto"/>
          <w:sz w:val="21"/>
          <w:szCs w:val="21"/>
        </w:rPr>
        <w:t>项目</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w:t>
      </w:r>
      <w:r>
        <w:rPr>
          <w:rFonts w:asciiTheme="minorEastAsia" w:eastAsiaTheme="minorEastAsia" w:hAnsiTheme="minorEastAsia" w:hint="eastAsia"/>
          <w:color w:val="auto"/>
          <w:spacing w:val="-1"/>
          <w:sz w:val="21"/>
          <w:szCs w:val="21"/>
        </w:rPr>
        <w:t>段施工的投标。发包人和承包人共同达成如下协议。</w:t>
      </w:r>
    </w:p>
    <w:p w:rsidR="00D00D5E" w:rsidRDefault="00C1371E">
      <w:pPr>
        <w:pStyle w:val="a4"/>
        <w:kinsoku w:val="0"/>
        <w:overflowPunct w:val="0"/>
        <w:spacing w:line="360" w:lineRule="auto"/>
        <w:ind w:right="106"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标段由</w:t>
      </w:r>
      <w:r>
        <w:rPr>
          <w:rFonts w:asciiTheme="minorEastAsia" w:eastAsiaTheme="minorEastAsia" w:hAnsiTheme="minorEastAsia" w:cs="Times New Roman"/>
          <w:color w:val="auto"/>
          <w:spacing w:val="-1"/>
          <w:sz w:val="21"/>
          <w:szCs w:val="21"/>
        </w:rPr>
        <w:t>K</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至</w:t>
      </w:r>
      <w:r>
        <w:rPr>
          <w:rFonts w:asciiTheme="minorEastAsia" w:eastAsiaTheme="minorEastAsia" w:hAnsiTheme="minorEastAsia" w:cs="Times New Roman"/>
          <w:color w:val="auto"/>
          <w:spacing w:val="-1"/>
          <w:sz w:val="21"/>
          <w:szCs w:val="21"/>
        </w:rPr>
        <w:t>K</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，长约</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km</w:t>
      </w:r>
      <w:r>
        <w:rPr>
          <w:rFonts w:asciiTheme="minorEastAsia" w:eastAsiaTheme="minorEastAsia" w:hAnsiTheme="minorEastAsia" w:hint="eastAsia"/>
          <w:color w:val="auto"/>
          <w:sz w:val="21"/>
          <w:szCs w:val="21"/>
        </w:rPr>
        <w:t>，公路等级为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，设</w:t>
      </w:r>
      <w:r>
        <w:rPr>
          <w:rFonts w:asciiTheme="minorEastAsia" w:eastAsiaTheme="minorEastAsia" w:hAnsiTheme="minorEastAsia" w:hint="eastAsia"/>
          <w:color w:val="auto"/>
          <w:spacing w:val="-1"/>
          <w:sz w:val="21"/>
          <w:szCs w:val="21"/>
        </w:rPr>
        <w:t>计速度为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8"/>
          <w:sz w:val="21"/>
          <w:szCs w:val="21"/>
        </w:rPr>
        <w:t>，</w:t>
      </w:r>
      <w:r>
        <w:rPr>
          <w:rFonts w:asciiTheme="minorEastAsia" w:eastAsiaTheme="minorEastAsia" w:hAnsiTheme="minorEastAsia" w:cs="Times New Roman"/>
          <w:color w:val="auto"/>
          <w:spacing w:val="-8"/>
          <w:sz w:val="21"/>
          <w:szCs w:val="21"/>
          <w:u w:val="single"/>
        </w:rPr>
        <w:tab/>
      </w:r>
      <w:r>
        <w:rPr>
          <w:rFonts w:asciiTheme="minorEastAsia" w:eastAsiaTheme="minorEastAsia" w:hAnsiTheme="minorEastAsia" w:hint="eastAsia"/>
          <w:color w:val="auto"/>
          <w:spacing w:val="-2"/>
          <w:sz w:val="21"/>
          <w:szCs w:val="21"/>
        </w:rPr>
        <w:t>路面，有</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z w:val="21"/>
          <w:szCs w:val="21"/>
        </w:rPr>
        <w:t>立交</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pacing w:val="-2"/>
          <w:sz w:val="21"/>
          <w:szCs w:val="21"/>
        </w:rPr>
        <w:t>处；特大桥</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2"/>
          <w:sz w:val="21"/>
          <w:szCs w:val="21"/>
        </w:rPr>
        <w:t>座，计长</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cs="Times New Roman"/>
          <w:color w:val="auto"/>
          <w:spacing w:val="-2"/>
          <w:sz w:val="21"/>
          <w:szCs w:val="21"/>
        </w:rPr>
        <w:t>m</w:t>
      </w:r>
      <w:r>
        <w:rPr>
          <w:rFonts w:asciiTheme="minorEastAsia" w:eastAsiaTheme="minorEastAsia" w:hAnsiTheme="minorEastAsia" w:hint="eastAsia"/>
          <w:color w:val="auto"/>
          <w:spacing w:val="-2"/>
          <w:sz w:val="21"/>
          <w:szCs w:val="21"/>
        </w:rPr>
        <w:t>；大中</w:t>
      </w:r>
      <w:r>
        <w:rPr>
          <w:rFonts w:asciiTheme="minorEastAsia" w:eastAsiaTheme="minorEastAsia" w:hAnsiTheme="minorEastAsia" w:hint="eastAsia"/>
          <w:color w:val="auto"/>
          <w:sz w:val="21"/>
          <w:szCs w:val="21"/>
        </w:rPr>
        <w:t>桥</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座，计长</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m</w:t>
      </w:r>
      <w:r>
        <w:rPr>
          <w:rFonts w:asciiTheme="minorEastAsia" w:eastAsiaTheme="minorEastAsia" w:hAnsiTheme="minorEastAsia" w:hint="eastAsia"/>
          <w:color w:val="auto"/>
          <w:sz w:val="21"/>
          <w:szCs w:val="21"/>
        </w:rPr>
        <w:t>；隧道</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座，计长</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 xml:space="preserve">m </w:t>
      </w:r>
      <w:r>
        <w:rPr>
          <w:rFonts w:asciiTheme="minorEastAsia" w:eastAsiaTheme="minorEastAsia" w:hAnsiTheme="minorEastAsia" w:hint="eastAsia"/>
          <w:color w:val="auto"/>
          <w:sz w:val="21"/>
          <w:szCs w:val="21"/>
        </w:rPr>
        <w:t>以及其他构造物工程等。</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下列文件应视为构成合同文件的组成部分：</w:t>
      </w:r>
    </w:p>
    <w:p w:rsidR="00D00D5E" w:rsidRDefault="00C1371E">
      <w:pPr>
        <w:pStyle w:val="a4"/>
        <w:kinsoku w:val="0"/>
        <w:overflowPunct w:val="0"/>
        <w:spacing w:line="360" w:lineRule="auto"/>
        <w:ind w:right="63" w:firstLine="616"/>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w:t>
      </w:r>
      <w:r>
        <w:rPr>
          <w:rFonts w:asciiTheme="minorEastAsia" w:eastAsiaTheme="minorEastAsia" w:hAnsiTheme="minorEastAsia" w:hint="eastAsia"/>
          <w:color w:val="auto"/>
          <w:spacing w:val="-1"/>
          <w:sz w:val="21"/>
          <w:szCs w:val="21"/>
        </w:rPr>
        <w:t>）本协议书及各种合同附件（含评标期间和合同谈判过程中的澄清文件和</w:t>
      </w:r>
      <w:r>
        <w:rPr>
          <w:rFonts w:asciiTheme="minorEastAsia" w:eastAsiaTheme="minorEastAsia" w:hAnsiTheme="minorEastAsia" w:hint="eastAsia"/>
          <w:color w:val="auto"/>
          <w:sz w:val="21"/>
          <w:szCs w:val="21"/>
        </w:rPr>
        <w:t>补充资</w:t>
      </w:r>
      <w:r>
        <w:rPr>
          <w:rFonts w:asciiTheme="minorEastAsia" w:eastAsiaTheme="minorEastAsia" w:hAnsiTheme="minorEastAsia" w:hint="eastAsia"/>
          <w:color w:val="auto"/>
          <w:spacing w:val="-1"/>
          <w:sz w:val="21"/>
          <w:szCs w:val="21"/>
        </w:rPr>
        <w:t>料</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）中标通知书；</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）投标函及投标函附录；</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）项目专用合同条款；</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）公路工程专用合同条款；</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）通用合同条款；</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7</w:t>
      </w:r>
      <w:r>
        <w:rPr>
          <w:rFonts w:asciiTheme="minorEastAsia" w:eastAsiaTheme="minorEastAsia" w:hAnsiTheme="minorEastAsia" w:hint="eastAsia"/>
          <w:color w:val="auto"/>
          <w:sz w:val="21"/>
          <w:szCs w:val="21"/>
        </w:rPr>
        <w:t>）工程量清单计量规则；</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8</w:t>
      </w:r>
      <w:r>
        <w:rPr>
          <w:rFonts w:asciiTheme="minorEastAsia" w:eastAsiaTheme="minorEastAsia" w:hAnsiTheme="minorEastAsia" w:hint="eastAsia"/>
          <w:color w:val="auto"/>
          <w:sz w:val="21"/>
          <w:szCs w:val="21"/>
        </w:rPr>
        <w:t>）技术规范；</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9</w:t>
      </w:r>
      <w:r>
        <w:rPr>
          <w:rFonts w:asciiTheme="minorEastAsia" w:eastAsiaTheme="minorEastAsia" w:hAnsiTheme="minorEastAsia" w:hint="eastAsia"/>
          <w:color w:val="auto"/>
          <w:sz w:val="21"/>
          <w:szCs w:val="21"/>
        </w:rPr>
        <w:t>）图纸；</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10</w:t>
      </w:r>
      <w:r>
        <w:rPr>
          <w:rFonts w:asciiTheme="minorEastAsia" w:eastAsiaTheme="minorEastAsia" w:hAnsiTheme="minorEastAsia" w:hint="eastAsia"/>
          <w:color w:val="auto"/>
          <w:sz w:val="21"/>
          <w:szCs w:val="21"/>
        </w:rPr>
        <w:t>）已标价工程量清单；</w:t>
      </w:r>
    </w:p>
    <w:p w:rsidR="00D00D5E" w:rsidRDefault="00C1371E">
      <w:pPr>
        <w:pStyle w:val="a4"/>
        <w:kinsoku w:val="0"/>
        <w:overflowPunct w:val="0"/>
        <w:spacing w:line="360" w:lineRule="auto"/>
        <w:ind w:left="761"/>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11</w:t>
      </w:r>
      <w:r>
        <w:rPr>
          <w:rFonts w:asciiTheme="minorEastAsia" w:eastAsiaTheme="minorEastAsia" w:hAnsiTheme="minorEastAsia" w:hint="eastAsia"/>
          <w:color w:val="auto"/>
          <w:spacing w:val="-1"/>
          <w:sz w:val="21"/>
          <w:szCs w:val="21"/>
        </w:rPr>
        <w:t>）承包人有关人员、设备投入的承诺及投标文件中的施工组织设计；</w:t>
      </w:r>
    </w:p>
    <w:p w:rsidR="00D00D5E" w:rsidRDefault="00C1371E">
      <w:pPr>
        <w:pStyle w:val="a4"/>
        <w:kinsoku w:val="0"/>
        <w:overflowPunct w:val="0"/>
        <w:spacing w:line="360" w:lineRule="auto"/>
        <w:ind w:left="761" w:right="63"/>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12</w:t>
      </w:r>
      <w:r>
        <w:rPr>
          <w:rFonts w:asciiTheme="minorEastAsia" w:eastAsiaTheme="minorEastAsia" w:hAnsiTheme="minorEastAsia" w:hint="eastAsia"/>
          <w:color w:val="auto"/>
          <w:sz w:val="21"/>
          <w:szCs w:val="21"/>
        </w:rPr>
        <w:t>）其他合同文件。</w:t>
      </w:r>
      <w:r>
        <w:rPr>
          <w:rFonts w:asciiTheme="minorEastAsia" w:eastAsiaTheme="minorEastAsia" w:hAnsiTheme="minorEastAsia" w:hint="eastAsia"/>
          <w:color w:val="auto"/>
          <w:sz w:val="21"/>
          <w:szCs w:val="21"/>
        </w:rPr>
        <w:t xml:space="preserve"> </w:t>
      </w:r>
    </w:p>
    <w:p w:rsidR="00D00D5E" w:rsidRDefault="00C1371E">
      <w:pPr>
        <w:pStyle w:val="a4"/>
        <w:kinsoku w:val="0"/>
        <w:overflowPunct w:val="0"/>
        <w:spacing w:line="360" w:lineRule="auto"/>
        <w:ind w:right="63" w:firstLineChars="200" w:firstLine="428"/>
        <w:rPr>
          <w:rFonts w:asciiTheme="minorEastAsia" w:eastAsiaTheme="minorEastAsia" w:hAnsiTheme="minorEastAsia"/>
          <w:color w:val="auto"/>
          <w:spacing w:val="2"/>
          <w:sz w:val="21"/>
          <w:szCs w:val="21"/>
        </w:rPr>
      </w:pPr>
      <w:r>
        <w:rPr>
          <w:rFonts w:asciiTheme="minorEastAsia" w:eastAsiaTheme="minorEastAsia" w:hAnsiTheme="minorEastAsia" w:hint="eastAsia"/>
          <w:color w:val="auto"/>
          <w:spacing w:val="2"/>
          <w:sz w:val="21"/>
          <w:szCs w:val="21"/>
        </w:rPr>
        <w:t>上述合同文件互相补充和解释。如果合同文件之间存在矛盾或不一致之处，</w:t>
      </w:r>
      <w:r>
        <w:rPr>
          <w:rFonts w:asciiTheme="minorEastAsia" w:eastAsiaTheme="minorEastAsia" w:hAnsiTheme="minorEastAsia" w:hint="eastAsia"/>
          <w:color w:val="auto"/>
          <w:sz w:val="21"/>
          <w:szCs w:val="21"/>
        </w:rPr>
        <w:t>以上述文件的排列顺序在先者为准。</w:t>
      </w:r>
    </w:p>
    <w:p w:rsidR="00D00D5E" w:rsidRDefault="00C1371E">
      <w:pPr>
        <w:pStyle w:val="a4"/>
        <w:kinsoku w:val="0"/>
        <w:overflowPunct w:val="0"/>
        <w:spacing w:line="360" w:lineRule="auto"/>
        <w:ind w:right="137"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pacing w:val="1"/>
          <w:sz w:val="21"/>
          <w:szCs w:val="21"/>
        </w:rPr>
        <w:t>根据工程量清单所列的预计数量和单价或总额价计算的签约合同价：人民</w:t>
      </w:r>
      <w:r>
        <w:rPr>
          <w:rFonts w:asciiTheme="minorEastAsia" w:eastAsiaTheme="minorEastAsia" w:hAnsiTheme="minorEastAsia" w:hint="eastAsia"/>
          <w:color w:val="auto"/>
          <w:sz w:val="21"/>
          <w:szCs w:val="21"/>
        </w:rPr>
        <w:t>币</w:t>
      </w:r>
      <w:r>
        <w:rPr>
          <w:rFonts w:asciiTheme="minorEastAsia" w:eastAsiaTheme="minorEastAsia" w:hAnsiTheme="minorEastAsia" w:hint="eastAsia"/>
          <w:color w:val="auto"/>
          <w:spacing w:val="-1"/>
          <w:sz w:val="21"/>
          <w:szCs w:val="21"/>
        </w:rPr>
        <w:t>（</w:t>
      </w:r>
      <w:r>
        <w:rPr>
          <w:rFonts w:asciiTheme="minorEastAsia" w:eastAsiaTheme="minorEastAsia" w:hAnsiTheme="minorEastAsia" w:hint="eastAsia"/>
          <w:color w:val="auto"/>
          <w:sz w:val="21"/>
          <w:szCs w:val="21"/>
        </w:rPr>
        <w:t>大写）</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元</w:t>
      </w:r>
      <w:r>
        <w:rPr>
          <w:rFonts w:asciiTheme="minorEastAsia" w:eastAsiaTheme="minorEastAsia" w:hAnsiTheme="minorEastAsia" w:hint="eastAsia"/>
          <w:color w:val="auto"/>
          <w:spacing w:val="2"/>
          <w:sz w:val="21"/>
          <w:szCs w:val="21"/>
        </w:rPr>
        <w:t>（</w:t>
      </w:r>
      <w:r>
        <w:rPr>
          <w:rFonts w:asciiTheme="minorEastAsia" w:eastAsiaTheme="minorEastAsia" w:hAnsiTheme="minorEastAsia" w:cs="Times New Roman"/>
          <w:color w:val="auto"/>
          <w:spacing w:val="-3"/>
          <w:sz w:val="21"/>
          <w:szCs w:val="21"/>
        </w:rPr>
        <w:t>¥</w:t>
      </w:r>
      <w:r>
        <w:rPr>
          <w:rFonts w:asciiTheme="minorEastAsia" w:eastAsiaTheme="minorEastAsia" w:hAnsiTheme="minorEastAsia" w:cs="Times New Roman"/>
          <w:color w:val="auto"/>
          <w:spacing w:val="-3"/>
          <w:sz w:val="21"/>
          <w:szCs w:val="21"/>
          <w:u w:val="single"/>
        </w:rPr>
        <w:tab/>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承包人项目经理：</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。承包人项目总工：</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5.  </w:t>
      </w:r>
      <w:r>
        <w:rPr>
          <w:rFonts w:asciiTheme="minorEastAsia" w:eastAsiaTheme="minorEastAsia" w:hAnsiTheme="minorEastAsia" w:hint="eastAsia"/>
          <w:color w:val="auto"/>
          <w:sz w:val="21"/>
          <w:szCs w:val="21"/>
        </w:rPr>
        <w:t>工程质量符合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标准。工程安全目标：</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承包人承诺按合同约定承担工程的实施、完成及缺陷修复。</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发包人承诺按合同约定的条件、时间和方式向承包人支付合同价款。</w:t>
      </w:r>
    </w:p>
    <w:p w:rsidR="00D00D5E" w:rsidRDefault="00C1371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8.  </w:t>
      </w:r>
      <w:r>
        <w:rPr>
          <w:rFonts w:asciiTheme="minorEastAsia" w:eastAsiaTheme="minorEastAsia" w:hAnsiTheme="minorEastAsia" w:hint="eastAsia"/>
          <w:color w:val="auto"/>
          <w:sz w:val="21"/>
          <w:szCs w:val="21"/>
        </w:rPr>
        <w:t>承包人应按照监理人指示开工，工期为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日历天。</w:t>
      </w:r>
    </w:p>
    <w:p w:rsidR="00D00D5E" w:rsidRDefault="00C1371E">
      <w:pPr>
        <w:pStyle w:val="a4"/>
        <w:kinsoku w:val="0"/>
        <w:overflowPunct w:val="0"/>
        <w:spacing w:line="360" w:lineRule="auto"/>
        <w:ind w:right="224"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9.</w:t>
      </w:r>
      <w:r>
        <w:rPr>
          <w:rFonts w:asciiTheme="minorEastAsia" w:eastAsiaTheme="minorEastAsia" w:hAnsiTheme="minorEastAsia" w:hint="eastAsia"/>
          <w:color w:val="auto"/>
          <w:spacing w:val="2"/>
          <w:sz w:val="21"/>
          <w:szCs w:val="21"/>
        </w:rPr>
        <w:t>本协议书在承包人提供履约保证金后，由双方法定代表人或其委托代理人</w:t>
      </w:r>
      <w:r>
        <w:rPr>
          <w:rFonts w:asciiTheme="minorEastAsia" w:eastAsiaTheme="minorEastAsia" w:hAnsiTheme="minorEastAsia" w:hint="eastAsia"/>
          <w:color w:val="auto"/>
          <w:sz w:val="21"/>
          <w:szCs w:val="21"/>
        </w:rPr>
        <w:t>签署并加盖单位章后生效。全部工程完工后经交工验收合格、缺陷责任期满签发缺陷责任终止证书后失效。</w:t>
      </w:r>
    </w:p>
    <w:p w:rsidR="00D00D5E" w:rsidRDefault="00C1371E">
      <w:pPr>
        <w:pStyle w:val="a4"/>
        <w:kinsoku w:val="0"/>
        <w:overflowPunct w:val="0"/>
        <w:spacing w:line="360" w:lineRule="auto"/>
        <w:ind w:right="183"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10.  </w:t>
      </w:r>
      <w:r>
        <w:rPr>
          <w:rFonts w:asciiTheme="minorEastAsia" w:eastAsiaTheme="minorEastAsia" w:hAnsiTheme="minorEastAsia" w:hint="eastAsia"/>
          <w:color w:val="auto"/>
          <w:sz w:val="21"/>
          <w:szCs w:val="21"/>
        </w:rPr>
        <w:t>本协议书正本二份、副本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份，合同双方各执正本一份，副本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份，当正本与副本的内容不一致时，以正本为准。</w:t>
      </w:r>
    </w:p>
    <w:p w:rsidR="00D00D5E" w:rsidRDefault="00C1371E">
      <w:pPr>
        <w:pStyle w:val="a4"/>
        <w:kinsoku w:val="0"/>
        <w:overflowPunct w:val="0"/>
        <w:spacing w:line="360" w:lineRule="auto"/>
        <w:ind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4"/>
          <w:sz w:val="21"/>
          <w:szCs w:val="21"/>
        </w:rPr>
        <w:t>11.</w:t>
      </w:r>
      <w:r>
        <w:rPr>
          <w:rFonts w:asciiTheme="minorEastAsia" w:eastAsiaTheme="minorEastAsia" w:hAnsiTheme="minorEastAsia" w:hint="eastAsia"/>
          <w:color w:val="auto"/>
          <w:sz w:val="21"/>
          <w:szCs w:val="21"/>
        </w:rPr>
        <w:t>合同未尽事宜，双方另行签订补充协议。补充协议是合同的组成部分。</w:t>
      </w:r>
    </w:p>
    <w:p w:rsidR="00D00D5E" w:rsidRDefault="00D00D5E">
      <w:pPr>
        <w:kinsoku w:val="0"/>
        <w:overflowPunct w:val="0"/>
        <w:spacing w:line="360" w:lineRule="auto"/>
        <w:rPr>
          <w:rFonts w:asciiTheme="minorEastAsia" w:eastAsiaTheme="minorEastAsia" w:hAnsiTheme="minorEastAsia"/>
        </w:rPr>
      </w:pPr>
    </w:p>
    <w:p w:rsidR="00D00D5E" w:rsidRDefault="00D00D5E">
      <w:pPr>
        <w:kinsoku w:val="0"/>
        <w:overflowPunct w:val="0"/>
        <w:spacing w:line="360" w:lineRule="auto"/>
        <w:rPr>
          <w:rFonts w:asciiTheme="minorEastAsia" w:eastAsiaTheme="minorEastAsia" w:hAnsiTheme="minorEastAsia"/>
        </w:rPr>
      </w:pPr>
    </w:p>
    <w:p w:rsidR="00D00D5E" w:rsidRDefault="00C1371E">
      <w:pPr>
        <w:pStyle w:val="a4"/>
        <w:kinsoku w:val="0"/>
        <w:overflowPunct w:val="0"/>
        <w:spacing w:line="360" w:lineRule="auto"/>
        <w:ind w:right="104"/>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发包人：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5"/>
          <w:sz w:val="21"/>
          <w:szCs w:val="21"/>
        </w:rPr>
        <w:t>承包人：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2"/>
          <w:sz w:val="21"/>
          <w:szCs w:val="21"/>
        </w:rPr>
        <w:t>法定代表人或其委托代理人：</w:t>
      </w:r>
      <w:r>
        <w:rPr>
          <w:rFonts w:asciiTheme="minorEastAsia" w:eastAsiaTheme="minorEastAsia" w:hAnsiTheme="minorEastAsia" w:hint="eastAsia"/>
          <w:color w:val="auto"/>
          <w:sz w:val="21"/>
          <w:szCs w:val="21"/>
        </w:rPr>
        <w:t>（签字）</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2"/>
          <w:sz w:val="21"/>
          <w:szCs w:val="21"/>
        </w:rPr>
        <w:t>法定代表人或其委托代理人：</w:t>
      </w:r>
      <w:r>
        <w:rPr>
          <w:rFonts w:asciiTheme="minorEastAsia" w:eastAsiaTheme="minorEastAsia" w:hAnsiTheme="minorEastAsia" w:hint="eastAsia"/>
          <w:color w:val="auto"/>
          <w:sz w:val="21"/>
          <w:szCs w:val="21"/>
        </w:rPr>
        <w:t>（签字）</w:t>
      </w:r>
    </w:p>
    <w:p w:rsidR="00D00D5E" w:rsidRDefault="00C1371E">
      <w:pPr>
        <w:pStyle w:val="a4"/>
        <w:kinsoku w:val="0"/>
        <w:overflowPunct w:val="0"/>
        <w:spacing w:line="360" w:lineRule="auto"/>
        <w:ind w:left="98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D00D5E" w:rsidRDefault="00C1371E">
      <w:pPr>
        <w:adjustRightInd w:val="0"/>
        <w:snapToGrid w:val="0"/>
        <w:spacing w:line="360" w:lineRule="auto"/>
        <w:outlineLvl w:val="3"/>
        <w:rPr>
          <w:rFonts w:asciiTheme="minorEastAsia" w:eastAsiaTheme="minorEastAsia" w:hAnsiTheme="minorEastAsia"/>
        </w:rPr>
      </w:pPr>
      <w:r>
        <w:rPr>
          <w:rFonts w:ascii="仿宋" w:eastAsia="仿宋" w:hAnsi="仿宋" w:hint="eastAsia"/>
        </w:rPr>
        <w:br w:type="page"/>
      </w:r>
      <w:r>
        <w:rPr>
          <w:rFonts w:asciiTheme="minorEastAsia" w:eastAsiaTheme="minorEastAsia" w:hAnsiTheme="minorEastAsia" w:hint="eastAsia"/>
          <w:sz w:val="24"/>
        </w:rPr>
        <w:lastRenderedPageBreak/>
        <w:t>附件二：廉政合同格式</w:t>
      </w:r>
    </w:p>
    <w:p w:rsidR="00D00D5E" w:rsidRDefault="00C1371E">
      <w:pPr>
        <w:kinsoku w:val="0"/>
        <w:overflowPunct w:val="0"/>
        <w:spacing w:line="360" w:lineRule="auto"/>
        <w:ind w:left="144"/>
        <w:jc w:val="center"/>
        <w:rPr>
          <w:rFonts w:asciiTheme="minorEastAsia" w:eastAsiaTheme="minorEastAsia" w:hAnsiTheme="minorEastAsia"/>
          <w:sz w:val="28"/>
        </w:rPr>
      </w:pPr>
      <w:r>
        <w:rPr>
          <w:rFonts w:asciiTheme="minorEastAsia" w:eastAsiaTheme="minorEastAsia" w:hAnsiTheme="minorEastAsia" w:hint="eastAsia"/>
          <w:sz w:val="28"/>
        </w:rPr>
        <w:t>廉政合同</w:t>
      </w:r>
    </w:p>
    <w:p w:rsidR="00D00D5E" w:rsidRDefault="00D00D5E">
      <w:pPr>
        <w:widowControl/>
        <w:spacing w:beforeAutospacing="1" w:afterAutospacing="1" w:line="360" w:lineRule="auto"/>
        <w:rPr>
          <w:rFonts w:ascii="仿宋" w:eastAsia="仿宋" w:hAnsi="仿宋"/>
        </w:rPr>
        <w:sectPr w:rsidR="00D00D5E">
          <w:pgSz w:w="11910" w:h="16850"/>
          <w:pgMar w:top="1600" w:right="1360" w:bottom="280" w:left="1500" w:header="720" w:footer="720" w:gutter="0"/>
          <w:cols w:space="720"/>
        </w:sectPr>
      </w:pPr>
    </w:p>
    <w:p w:rsidR="00D00D5E" w:rsidRDefault="00D00D5E">
      <w:pPr>
        <w:kinsoku w:val="0"/>
        <w:overflowPunct w:val="0"/>
        <w:spacing w:line="360" w:lineRule="auto"/>
        <w:rPr>
          <w:rFonts w:ascii="仿宋" w:eastAsia="仿宋" w:hAnsi="仿宋"/>
        </w:rPr>
      </w:pPr>
    </w:p>
    <w:p w:rsidR="00D00D5E" w:rsidRDefault="00C1371E">
      <w:pPr>
        <w:pStyle w:val="a4"/>
        <w:kinsoku w:val="0"/>
        <w:overflowPunct w:val="0"/>
        <w:spacing w:line="360" w:lineRule="auto"/>
        <w:ind w:right="107" w:firstLine="61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根</w:t>
      </w:r>
      <w:r>
        <w:rPr>
          <w:rFonts w:asciiTheme="minorEastAsia" w:eastAsiaTheme="minorEastAsia" w:hAnsiTheme="minorEastAsia" w:hint="eastAsia"/>
          <w:color w:val="auto"/>
          <w:spacing w:val="-51"/>
          <w:sz w:val="21"/>
          <w:szCs w:val="21"/>
        </w:rPr>
        <w:t>据</w:t>
      </w:r>
      <w:r>
        <w:rPr>
          <w:rFonts w:asciiTheme="minorEastAsia" w:eastAsiaTheme="minorEastAsia" w:hAnsiTheme="minorEastAsia" w:hint="eastAsia"/>
          <w:color w:val="auto"/>
          <w:sz w:val="21"/>
          <w:szCs w:val="21"/>
        </w:rPr>
        <w:t>《关于在交通基础设施建设中加强廉政建设的若干意见</w:t>
      </w:r>
      <w:r>
        <w:rPr>
          <w:rFonts w:asciiTheme="minorEastAsia" w:eastAsiaTheme="minorEastAsia" w:hAnsiTheme="minorEastAsia" w:hint="eastAsia"/>
          <w:color w:val="auto"/>
          <w:spacing w:val="-51"/>
          <w:sz w:val="21"/>
          <w:szCs w:val="21"/>
        </w:rPr>
        <w:t>》</w:t>
      </w:r>
      <w:r>
        <w:rPr>
          <w:rFonts w:asciiTheme="minorEastAsia" w:eastAsiaTheme="minorEastAsia" w:hAnsiTheme="minorEastAsia" w:hint="eastAsia"/>
          <w:color w:val="auto"/>
          <w:sz w:val="21"/>
          <w:szCs w:val="21"/>
        </w:rPr>
        <w:t>以及有关工程建</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设</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廉政建设的规定</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为做好工程建设中的党风廉政建设</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保证工程建设高效优质，</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保证建设资金的安全和有效使用以及投资效益，</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（项目名称）的项</w:t>
      </w:r>
      <w:r>
        <w:rPr>
          <w:rFonts w:asciiTheme="minorEastAsia" w:eastAsiaTheme="minorEastAsia" w:hAnsiTheme="minorEastAsia" w:hint="eastAsia"/>
          <w:color w:val="auto"/>
          <w:spacing w:val="1"/>
          <w:sz w:val="21"/>
          <w:szCs w:val="21"/>
        </w:rPr>
        <w:t>目法人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（项目法人名称，以下简称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）与该项目</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标段的施</w:t>
      </w:r>
      <w:r>
        <w:rPr>
          <w:rFonts w:asciiTheme="minorEastAsia" w:eastAsiaTheme="minorEastAsia" w:hAnsiTheme="minorEastAsia" w:hint="eastAsia"/>
          <w:color w:val="auto"/>
          <w:sz w:val="21"/>
          <w:szCs w:val="21"/>
        </w:rPr>
        <w:t>工单</w:t>
      </w:r>
      <w:r>
        <w:rPr>
          <w:rFonts w:asciiTheme="minorEastAsia" w:eastAsiaTheme="minorEastAsia" w:hAnsiTheme="minorEastAsia" w:hint="eastAsia"/>
          <w:color w:val="auto"/>
          <w:spacing w:val="-1"/>
          <w:sz w:val="21"/>
          <w:szCs w:val="21"/>
        </w:rPr>
        <w:t>位</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（施工单位名称，以下简称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承包人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，特</w:t>
      </w:r>
      <w:r>
        <w:rPr>
          <w:rFonts w:asciiTheme="minorEastAsia" w:eastAsiaTheme="minorEastAsia" w:hAnsiTheme="minorEastAsia" w:hint="eastAsia"/>
          <w:color w:val="auto"/>
          <w:spacing w:val="2"/>
          <w:sz w:val="21"/>
          <w:szCs w:val="21"/>
        </w:rPr>
        <w:t>订</w:t>
      </w:r>
      <w:r>
        <w:rPr>
          <w:rFonts w:asciiTheme="minorEastAsia" w:eastAsiaTheme="minorEastAsia" w:hAnsiTheme="minorEastAsia" w:hint="eastAsia"/>
          <w:color w:val="auto"/>
          <w:sz w:val="21"/>
          <w:szCs w:val="21"/>
        </w:rPr>
        <w:t>立如下合同。</w:t>
      </w:r>
    </w:p>
    <w:p w:rsidR="00D00D5E" w:rsidRDefault="00C1371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发包人和承包人双方的权利和义务</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）严格遵守党的政策规定和国家有关法律法规及交通运输部的有关规定。</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）严格执行</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标段施工合同文件，自觉按合同办事。</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）双方的业务活动坚持公开、公正、诚信、透明的原则（法律认定的商业秘密和合同文件另有规定除外</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不得损害国家和集体利益</w:t>
      </w:r>
      <w:r>
        <w:rPr>
          <w:rFonts w:asciiTheme="minorEastAsia" w:eastAsiaTheme="minorEastAsia" w:hAnsiTheme="minorEastAsia" w:hint="eastAsia"/>
          <w:color w:val="auto"/>
          <w:spacing w:val="-43"/>
          <w:sz w:val="21"/>
          <w:szCs w:val="21"/>
        </w:rPr>
        <w:t>，</w:t>
      </w:r>
      <w:r>
        <w:rPr>
          <w:rFonts w:asciiTheme="minorEastAsia" w:eastAsiaTheme="minorEastAsia" w:hAnsiTheme="minorEastAsia" w:hint="eastAsia"/>
          <w:color w:val="auto"/>
          <w:sz w:val="21"/>
          <w:szCs w:val="21"/>
        </w:rPr>
        <w:t>不得违反工程建设管理</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规章制度。</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）建立健全廉政制度，开展廉政教育，设立廉政告示牌，公布举报电话，监督并认真查处违法违纪行为。</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）发现对方在业务活动中有违反廉政规定的行为，有及时提醒对方纠正的权利和义务。</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）发现对方严重违反本合同义务条款的行为，有向其上级有关部门举报、建议给予处理并要求告知处理结果的权利。</w:t>
      </w:r>
    </w:p>
    <w:p w:rsidR="00D00D5E" w:rsidRDefault="00C1371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发包人的义务</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）发包人及其工作人员不得索要或接受承包人的礼金、有价证券和贵重物</w:t>
      </w:r>
      <w:r>
        <w:rPr>
          <w:rFonts w:asciiTheme="minorEastAsia" w:eastAsiaTheme="minorEastAsia" w:hAnsiTheme="minorEastAsia" w:hint="eastAsia"/>
          <w:color w:val="auto"/>
          <w:spacing w:val="-1"/>
          <w:sz w:val="21"/>
          <w:szCs w:val="21"/>
        </w:rPr>
        <w:t>品，不得让承包人报销任何应由发包人或发包人工作人员个人支付的费用等。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）发包人工作人员不得参加承包人安排的超标准宴请和娱乐活动；不得接</w:t>
      </w:r>
      <w:r>
        <w:rPr>
          <w:rFonts w:asciiTheme="minorEastAsia" w:eastAsiaTheme="minorEastAsia" w:hAnsiTheme="minorEastAsia" w:hint="eastAsia"/>
          <w:color w:val="auto"/>
          <w:spacing w:val="-1"/>
          <w:sz w:val="21"/>
          <w:szCs w:val="21"/>
        </w:rPr>
        <w:t>受承包人提供的通信工具、交通工具和高档办公用品等。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）发包人及其工作人员不得要求或者接受承包人为其住房装修、婚丧嫁娶活动、配偶子女的工作安排以及出国出境、旅游等提供方便等。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）发包人工作人员及其配偶、子女不得从事与发包人工程有关的材料设备供应、工程分包、劳务等经济活动等。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发包人及其工作</w:t>
      </w:r>
      <w:r>
        <w:rPr>
          <w:rFonts w:asciiTheme="minorEastAsia" w:eastAsiaTheme="minorEastAsia" w:hAnsiTheme="minorEastAsia" w:hint="eastAsia"/>
          <w:color w:val="auto"/>
          <w:spacing w:val="2"/>
          <w:sz w:val="21"/>
          <w:szCs w:val="21"/>
        </w:rPr>
        <w:t>人</w:t>
      </w:r>
      <w:r>
        <w:rPr>
          <w:rFonts w:asciiTheme="minorEastAsia" w:eastAsiaTheme="minorEastAsia" w:hAnsiTheme="minorEastAsia" w:hint="eastAsia"/>
          <w:color w:val="auto"/>
          <w:sz w:val="21"/>
          <w:szCs w:val="21"/>
        </w:rPr>
        <w:t>员不得</w:t>
      </w:r>
      <w:r>
        <w:rPr>
          <w:rFonts w:asciiTheme="minorEastAsia" w:eastAsiaTheme="minorEastAsia" w:hAnsiTheme="minorEastAsia" w:hint="eastAsia"/>
          <w:color w:val="auto"/>
          <w:sz w:val="21"/>
          <w:szCs w:val="21"/>
        </w:rPr>
        <w:t>以任何理由</w:t>
      </w:r>
      <w:r>
        <w:rPr>
          <w:rFonts w:asciiTheme="minorEastAsia" w:eastAsiaTheme="minorEastAsia" w:hAnsiTheme="minorEastAsia" w:hint="eastAsia"/>
          <w:color w:val="auto"/>
          <w:spacing w:val="1"/>
          <w:sz w:val="21"/>
          <w:szCs w:val="21"/>
        </w:rPr>
        <w:t>向</w:t>
      </w:r>
      <w:r>
        <w:rPr>
          <w:rFonts w:asciiTheme="minorEastAsia" w:eastAsiaTheme="minorEastAsia" w:hAnsiTheme="minorEastAsia" w:hint="eastAsia"/>
          <w:color w:val="auto"/>
          <w:sz w:val="21"/>
          <w:szCs w:val="21"/>
        </w:rPr>
        <w:t>承包人推荐分包单位或推销材料，</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1"/>
          <w:sz w:val="21"/>
          <w:szCs w:val="21"/>
        </w:rPr>
        <w:t>不得要求承包人购买合同规定外的材料和设备。</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）发包人工作人员要秉公办事，不准营私舞弊，不准利用职权从事各种个人有偿中介活动和安排个人施工队伍。</w:t>
      </w:r>
    </w:p>
    <w:p w:rsidR="00D00D5E" w:rsidRDefault="00C1371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承包人的义务</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）承包人不得以任何理由向发包人及其工作人员行贿或馈赠礼金、有价证券、贵重礼品。</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）承包人不得以任何名义为发包人及其工作人员报销应由发包人单位或个人支付的任何费用。</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承包人不得以任</w:t>
      </w:r>
      <w:r>
        <w:rPr>
          <w:rFonts w:asciiTheme="minorEastAsia" w:eastAsiaTheme="minorEastAsia" w:hAnsiTheme="minorEastAsia" w:hint="eastAsia"/>
          <w:color w:val="auto"/>
          <w:spacing w:val="2"/>
          <w:sz w:val="21"/>
          <w:szCs w:val="21"/>
        </w:rPr>
        <w:t>何</w:t>
      </w:r>
      <w:r>
        <w:rPr>
          <w:rFonts w:asciiTheme="minorEastAsia" w:eastAsiaTheme="minorEastAsia" w:hAnsiTheme="minorEastAsia" w:hint="eastAsia"/>
          <w:color w:val="auto"/>
          <w:sz w:val="21"/>
          <w:szCs w:val="21"/>
        </w:rPr>
        <w:t>理由安排发包人工作人员参加超标准宴请及娱乐活动。</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）承包人不得为发包人单位和个人购置或提供通信工具、交通工具和高档办公用品等。</w:t>
      </w:r>
    </w:p>
    <w:p w:rsidR="00D00D5E" w:rsidRDefault="00C1371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违约责任</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发包人及其工作人员违反本合同第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条</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按管理权限</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pacing w:val="2"/>
          <w:sz w:val="21"/>
          <w:szCs w:val="21"/>
        </w:rPr>
        <w:t>依</w:t>
      </w:r>
      <w:r>
        <w:rPr>
          <w:rFonts w:asciiTheme="minorEastAsia" w:eastAsiaTheme="minorEastAsia" w:hAnsiTheme="minorEastAsia" w:hint="eastAsia"/>
          <w:color w:val="auto"/>
          <w:sz w:val="21"/>
          <w:szCs w:val="21"/>
        </w:rPr>
        <w:t>据有关规定</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给予党纪、政纪或组织处理；涉嫌犯罪的，移交司法机关追究刑事责任；给承包人单位造成经济损失的，应予以赔偿。</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承包人及其工作人员违反本合同第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条</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按管理权限</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pacing w:val="2"/>
          <w:sz w:val="21"/>
          <w:szCs w:val="21"/>
        </w:rPr>
        <w:t>依</w:t>
      </w:r>
      <w:r>
        <w:rPr>
          <w:rFonts w:asciiTheme="minorEastAsia" w:eastAsiaTheme="minorEastAsia" w:hAnsiTheme="minorEastAsia" w:hint="eastAsia"/>
          <w:color w:val="auto"/>
          <w:sz w:val="21"/>
          <w:szCs w:val="21"/>
        </w:rPr>
        <w:t>据有关规定</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给予党纪、政纪或组织处理；给发包人单位造成经济损失的，应予以赔偿；情节严重的，发包人建议交通运输主管部门给予承包人一至三年内不得进入其主管的公路建设市场的处罚。</w:t>
      </w:r>
    </w:p>
    <w:p w:rsidR="00D00D5E" w:rsidRDefault="00C1371E">
      <w:pPr>
        <w:pStyle w:val="a4"/>
        <w:kinsoku w:val="0"/>
        <w:overflowPunct w:val="0"/>
        <w:spacing w:line="360" w:lineRule="auto"/>
        <w:ind w:right="225"/>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2"/>
          <w:sz w:val="21"/>
          <w:szCs w:val="21"/>
        </w:rPr>
        <w:t>双方约定：本合同由双方或双方上级单位的纪检监察部门负责监督执行。</w:t>
      </w:r>
      <w:r>
        <w:rPr>
          <w:rFonts w:asciiTheme="minorEastAsia" w:eastAsiaTheme="minorEastAsia" w:hAnsiTheme="minorEastAsia" w:hint="eastAsia"/>
          <w:color w:val="auto"/>
          <w:sz w:val="21"/>
          <w:szCs w:val="21"/>
        </w:rPr>
        <w:t>由发包人或发包人上级单位的纪检监察部门约请承包人或承包人上级单位纪检监察</w:t>
      </w:r>
      <w:r>
        <w:rPr>
          <w:rFonts w:asciiTheme="minorEastAsia" w:eastAsiaTheme="minorEastAsia" w:hAnsiTheme="minorEastAsia" w:hint="eastAsia"/>
          <w:color w:val="auto"/>
          <w:spacing w:val="-1"/>
          <w:sz w:val="21"/>
          <w:szCs w:val="21"/>
        </w:rPr>
        <w:t>部门对本合同执行情况进行检查，提出在本合同规定范围内的裁定意见。</w:t>
      </w:r>
    </w:p>
    <w:p w:rsidR="00D00D5E" w:rsidRDefault="00C1371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本合同有效期为发包人和承包人签署之日起至该工程项目竣工验收后止。</w:t>
      </w:r>
    </w:p>
    <w:p w:rsidR="00D00D5E" w:rsidRDefault="00C1371E">
      <w:pPr>
        <w:pStyle w:val="a4"/>
        <w:kinsoku w:val="0"/>
        <w:overflowPunct w:val="0"/>
        <w:spacing w:line="360" w:lineRule="auto"/>
        <w:ind w:right="22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pacing w:val="2"/>
          <w:sz w:val="21"/>
          <w:szCs w:val="21"/>
        </w:rPr>
        <w:t>本合同作为</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2"/>
          <w:sz w:val="21"/>
          <w:szCs w:val="21"/>
        </w:rPr>
        <w:t>（项目名称）</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1"/>
          <w:sz w:val="21"/>
          <w:szCs w:val="21"/>
        </w:rPr>
        <w:t>标段施工合同的附件，与工程施</w:t>
      </w:r>
      <w:r>
        <w:rPr>
          <w:rFonts w:asciiTheme="minorEastAsia" w:eastAsiaTheme="minorEastAsia" w:hAnsiTheme="minorEastAsia" w:hint="eastAsia"/>
          <w:color w:val="auto"/>
          <w:sz w:val="21"/>
          <w:szCs w:val="21"/>
        </w:rPr>
        <w:t>工合同具有同等的法律效力，经合同双方签署后立即生效。</w:t>
      </w:r>
    </w:p>
    <w:p w:rsidR="00D00D5E" w:rsidRDefault="00C1371E">
      <w:pPr>
        <w:pStyle w:val="a4"/>
        <w:kinsoku w:val="0"/>
        <w:overflowPunct w:val="0"/>
        <w:spacing w:line="360" w:lineRule="auto"/>
        <w:ind w:right="2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8.</w:t>
      </w:r>
      <w:r>
        <w:rPr>
          <w:rFonts w:asciiTheme="minorEastAsia" w:eastAsiaTheme="minorEastAsia" w:hAnsiTheme="minorEastAsia" w:hint="eastAsia"/>
          <w:color w:val="auto"/>
          <w:spacing w:val="2"/>
          <w:sz w:val="21"/>
          <w:szCs w:val="21"/>
        </w:rPr>
        <w:t>本合同一式四份，由发包人和承包人各执一份，送交发包人和承包人的监</w:t>
      </w:r>
      <w:r>
        <w:rPr>
          <w:rFonts w:asciiTheme="minorEastAsia" w:eastAsiaTheme="minorEastAsia" w:hAnsiTheme="minorEastAsia" w:hint="eastAsia"/>
          <w:color w:val="auto"/>
          <w:sz w:val="21"/>
          <w:szCs w:val="21"/>
        </w:rPr>
        <w:t>督单位各一份。</w:t>
      </w:r>
    </w:p>
    <w:p w:rsidR="00D00D5E" w:rsidRDefault="00D00D5E">
      <w:pPr>
        <w:pStyle w:val="a4"/>
        <w:kinsoku w:val="0"/>
        <w:overflowPunct w:val="0"/>
        <w:spacing w:line="360" w:lineRule="auto"/>
        <w:ind w:right="224" w:firstLine="616"/>
        <w:rPr>
          <w:rFonts w:asciiTheme="minorEastAsia" w:eastAsiaTheme="minorEastAsia" w:hAnsiTheme="minorEastAsia"/>
          <w:color w:val="auto"/>
          <w:sz w:val="21"/>
          <w:szCs w:val="21"/>
        </w:rPr>
      </w:pPr>
    </w:p>
    <w:p w:rsidR="00D00D5E" w:rsidRDefault="00D00D5E">
      <w:pPr>
        <w:pStyle w:val="a4"/>
        <w:kinsoku w:val="0"/>
        <w:overflowPunct w:val="0"/>
        <w:spacing w:line="360" w:lineRule="auto"/>
        <w:ind w:right="224" w:firstLine="616"/>
        <w:rPr>
          <w:rFonts w:asciiTheme="minorEastAsia" w:eastAsiaTheme="minorEastAsia" w:hAnsiTheme="minorEastAsia"/>
          <w:color w:val="auto"/>
          <w:sz w:val="21"/>
          <w:szCs w:val="21"/>
        </w:rPr>
      </w:pPr>
    </w:p>
    <w:p w:rsidR="00D00D5E" w:rsidRDefault="00C1371E">
      <w:pPr>
        <w:pStyle w:val="a4"/>
        <w:kinsoku w:val="0"/>
        <w:overflowPunct w:val="0"/>
        <w:spacing w:line="360" w:lineRule="auto"/>
        <w:ind w:right="104"/>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发包人：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5"/>
          <w:sz w:val="21"/>
          <w:szCs w:val="21"/>
        </w:rPr>
        <w:t xml:space="preserve">   </w:t>
      </w:r>
      <w:r>
        <w:rPr>
          <w:rFonts w:asciiTheme="minorEastAsia" w:eastAsiaTheme="minorEastAsia" w:hAnsiTheme="minorEastAsia" w:hint="eastAsia"/>
          <w:color w:val="auto"/>
          <w:spacing w:val="-5"/>
          <w:sz w:val="21"/>
          <w:szCs w:val="21"/>
        </w:rPr>
        <w:t xml:space="preserve">              </w:t>
      </w:r>
      <w:r>
        <w:rPr>
          <w:rFonts w:asciiTheme="minorEastAsia" w:eastAsiaTheme="minorEastAsia" w:hAnsiTheme="minorEastAsia" w:hint="eastAsia"/>
          <w:color w:val="auto"/>
          <w:spacing w:val="-5"/>
          <w:sz w:val="21"/>
          <w:szCs w:val="21"/>
        </w:rPr>
        <w:t>承包人</w:t>
      </w:r>
      <w:r>
        <w:rPr>
          <w:rFonts w:asciiTheme="minorEastAsia" w:eastAsiaTheme="minorEastAsia" w:hAnsiTheme="minorEastAsia" w:hint="eastAsia"/>
          <w:color w:val="auto"/>
          <w:spacing w:val="-5"/>
          <w:sz w:val="21"/>
          <w:szCs w:val="21"/>
        </w:rPr>
        <w:t xml:space="preserve"> </w:t>
      </w:r>
      <w:r>
        <w:rPr>
          <w:rFonts w:asciiTheme="minorEastAsia" w:eastAsiaTheme="minorEastAsia" w:hAnsiTheme="minorEastAsia" w:hint="eastAsia"/>
          <w:color w:val="auto"/>
          <w:spacing w:val="-5"/>
          <w:sz w:val="21"/>
          <w:szCs w:val="21"/>
        </w:rPr>
        <w:t>：</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p>
    <w:p w:rsidR="00D00D5E" w:rsidRDefault="00C1371E">
      <w:pPr>
        <w:pStyle w:val="a4"/>
        <w:kinsoku w:val="0"/>
        <w:overflowPunct w:val="0"/>
        <w:spacing w:line="360" w:lineRule="auto"/>
        <w:ind w:right="104"/>
        <w:rPr>
          <w:rFonts w:asciiTheme="minorEastAsia" w:eastAsiaTheme="minorEastAsia" w:hAnsiTheme="minorEastAsia"/>
          <w:color w:val="auto"/>
          <w:spacing w:val="-5"/>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hint="eastAsia"/>
          <w:color w:val="auto"/>
          <w:spacing w:val="-40"/>
          <w:sz w:val="21"/>
          <w:szCs w:val="21"/>
        </w:rPr>
        <w:t>：</w:t>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签字）</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法定代表人或其</w:t>
      </w:r>
      <w:r>
        <w:rPr>
          <w:rFonts w:asciiTheme="minorEastAsia" w:eastAsiaTheme="minorEastAsia" w:hAnsiTheme="minorEastAsia" w:hint="eastAsia"/>
          <w:color w:val="auto"/>
          <w:spacing w:val="-1"/>
          <w:sz w:val="21"/>
          <w:szCs w:val="21"/>
        </w:rPr>
        <w:t>委</w:t>
      </w:r>
      <w:r>
        <w:rPr>
          <w:rFonts w:asciiTheme="minorEastAsia" w:eastAsiaTheme="minorEastAsia" w:hAnsiTheme="minorEastAsia" w:hint="eastAsia"/>
          <w:color w:val="auto"/>
          <w:sz w:val="21"/>
          <w:szCs w:val="21"/>
        </w:rPr>
        <w:t>托代理人</w:t>
      </w:r>
      <w:r>
        <w:rPr>
          <w:rFonts w:asciiTheme="minorEastAsia" w:eastAsiaTheme="minorEastAsia" w:hAnsiTheme="minorEastAsia" w:hint="eastAsia"/>
          <w:color w:val="auto"/>
          <w:spacing w:val="-41"/>
          <w:sz w:val="21"/>
          <w:szCs w:val="21"/>
        </w:rPr>
        <w:t>：</w:t>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签字）</w:t>
      </w:r>
      <w:r>
        <w:rPr>
          <w:rFonts w:asciiTheme="minorEastAsia" w:eastAsiaTheme="minorEastAsia" w:hAnsiTheme="minorEastAsia" w:hint="eastAsia"/>
          <w:color w:val="auto"/>
          <w:sz w:val="21"/>
          <w:szCs w:val="21"/>
        </w:rPr>
        <w:t xml:space="preserve">            </w:t>
      </w:r>
    </w:p>
    <w:p w:rsidR="00D00D5E" w:rsidRDefault="00C1371E">
      <w:pPr>
        <w:pStyle w:val="a4"/>
        <w:kinsoku w:val="0"/>
        <w:overflowPunct w:val="0"/>
        <w:spacing w:line="360" w:lineRule="auto"/>
        <w:ind w:right="140" w:firstLine="83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z w:val="21"/>
          <w:szCs w:val="21"/>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r>
        <w:rPr>
          <w:rFonts w:asciiTheme="minorEastAsia" w:eastAsiaTheme="minorEastAsia" w:hAnsiTheme="minorEastAsia" w:hint="eastAsia"/>
          <w:color w:val="auto"/>
          <w:sz w:val="21"/>
          <w:szCs w:val="21"/>
        </w:rPr>
        <w:t xml:space="preserve"> </w:t>
      </w:r>
    </w:p>
    <w:p w:rsidR="00D00D5E" w:rsidRDefault="00D00D5E">
      <w:pPr>
        <w:pStyle w:val="a4"/>
        <w:kinsoku w:val="0"/>
        <w:overflowPunct w:val="0"/>
        <w:spacing w:line="360" w:lineRule="auto"/>
        <w:ind w:right="140" w:firstLine="839"/>
        <w:rPr>
          <w:rFonts w:asciiTheme="minorEastAsia" w:eastAsiaTheme="minorEastAsia" w:hAnsiTheme="minorEastAsia"/>
          <w:color w:val="auto"/>
          <w:sz w:val="21"/>
          <w:szCs w:val="21"/>
        </w:rPr>
      </w:pPr>
    </w:p>
    <w:p w:rsidR="00D00D5E" w:rsidRDefault="00C1371E">
      <w:pPr>
        <w:pStyle w:val="a4"/>
        <w:kinsoku w:val="0"/>
        <w:overflowPunct w:val="0"/>
        <w:spacing w:line="360" w:lineRule="auto"/>
        <w:ind w:right="140"/>
        <w:rPr>
          <w:rFonts w:asciiTheme="minorEastAsia" w:eastAsiaTheme="minorEastAsia" w:hAnsiTheme="minorEastAsia"/>
          <w:color w:val="auto"/>
          <w:sz w:val="21"/>
          <w:szCs w:val="21"/>
        </w:rPr>
        <w:sectPr w:rsidR="00D00D5E">
          <w:type w:val="continuous"/>
          <w:pgSz w:w="11910" w:h="16850"/>
          <w:pgMar w:top="1600" w:right="1360" w:bottom="280" w:left="1500" w:header="720" w:footer="720" w:gutter="0"/>
          <w:cols w:space="720"/>
        </w:sectPr>
      </w:pPr>
      <w:r>
        <w:rPr>
          <w:rFonts w:asciiTheme="minorEastAsia" w:eastAsiaTheme="minorEastAsia" w:hAnsiTheme="minorEastAsia" w:hint="eastAsia"/>
          <w:color w:val="auto"/>
          <w:sz w:val="21"/>
          <w:szCs w:val="21"/>
        </w:rPr>
        <w:t>发包</w:t>
      </w:r>
      <w:r>
        <w:rPr>
          <w:rFonts w:asciiTheme="minorEastAsia" w:eastAsiaTheme="minorEastAsia" w:hAnsiTheme="minorEastAsia" w:hint="eastAsia"/>
          <w:color w:val="auto"/>
          <w:spacing w:val="-1"/>
          <w:sz w:val="21"/>
          <w:szCs w:val="21"/>
        </w:rPr>
        <w:t>人</w:t>
      </w:r>
      <w:r>
        <w:rPr>
          <w:rFonts w:asciiTheme="minorEastAsia" w:eastAsiaTheme="minorEastAsia" w:hAnsiTheme="minorEastAsia" w:hint="eastAsia"/>
          <w:color w:val="auto"/>
          <w:sz w:val="21"/>
          <w:szCs w:val="21"/>
        </w:rPr>
        <w:t>监督单位</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u w:val="single"/>
        </w:rPr>
        <w:t>（全称</w:t>
      </w:r>
      <w:r>
        <w:rPr>
          <w:rFonts w:asciiTheme="minorEastAsia" w:eastAsiaTheme="minorEastAsia" w:hAnsiTheme="minorEastAsia" w:hint="eastAsia"/>
          <w:color w:val="auto"/>
          <w:spacing w:val="-120"/>
          <w:sz w:val="21"/>
          <w:szCs w:val="21"/>
          <w:u w:val="single"/>
        </w:rPr>
        <w:t>）</w:t>
      </w:r>
      <w:r>
        <w:rPr>
          <w:rFonts w:asciiTheme="minorEastAsia" w:eastAsiaTheme="minorEastAsia" w:hAnsiTheme="minorEastAsia" w:hint="eastAsia"/>
          <w:color w:val="auto"/>
          <w:sz w:val="21"/>
          <w:szCs w:val="21"/>
          <w:u w:val="single"/>
        </w:rPr>
        <w:t>（盖单位章）</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z w:val="21"/>
          <w:szCs w:val="21"/>
        </w:rPr>
        <w:t>承包人监督单位</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u w:val="single"/>
        </w:rPr>
        <w:t>（全称</w:t>
      </w:r>
      <w:r>
        <w:rPr>
          <w:rFonts w:asciiTheme="minorEastAsia" w:eastAsiaTheme="minorEastAsia" w:hAnsiTheme="minorEastAsia" w:hint="eastAsia"/>
          <w:color w:val="auto"/>
          <w:spacing w:val="-120"/>
          <w:sz w:val="21"/>
          <w:szCs w:val="21"/>
          <w:u w:val="single"/>
        </w:rPr>
        <w:t>）</w:t>
      </w:r>
      <w:r>
        <w:rPr>
          <w:rFonts w:asciiTheme="minorEastAsia" w:eastAsiaTheme="minorEastAsia" w:hAnsiTheme="minorEastAsia" w:hint="eastAsia"/>
          <w:color w:val="auto"/>
          <w:sz w:val="21"/>
          <w:szCs w:val="21"/>
          <w:u w:val="single"/>
        </w:rPr>
        <w:t>（盖单位章）</w:t>
      </w:r>
    </w:p>
    <w:p w:rsidR="00D00D5E" w:rsidRDefault="00C1371E">
      <w:pPr>
        <w:adjustRightInd w:val="0"/>
        <w:snapToGrid w:val="0"/>
        <w:spacing w:line="360" w:lineRule="auto"/>
        <w:outlineLvl w:val="3"/>
        <w:rPr>
          <w:rFonts w:asciiTheme="minorEastAsia" w:eastAsiaTheme="minorEastAsia" w:hAnsiTheme="minorEastAsia"/>
          <w:sz w:val="24"/>
        </w:rPr>
      </w:pPr>
      <w:r>
        <w:rPr>
          <w:rFonts w:asciiTheme="minorEastAsia" w:eastAsiaTheme="minorEastAsia" w:hAnsiTheme="minorEastAsia" w:hint="eastAsia"/>
          <w:sz w:val="24"/>
        </w:rPr>
        <w:lastRenderedPageBreak/>
        <w:t>附件三：安全生产合同格式</w:t>
      </w:r>
    </w:p>
    <w:p w:rsidR="00D00D5E" w:rsidRDefault="00C1371E" w:rsidP="00C1371E">
      <w:pPr>
        <w:adjustRightInd w:val="0"/>
        <w:snapToGrid w:val="0"/>
        <w:spacing w:afterLines="50" w:line="360" w:lineRule="auto"/>
        <w:jc w:val="center"/>
        <w:rPr>
          <w:rFonts w:ascii="仿宋" w:eastAsia="仿宋" w:hAnsi="仿宋"/>
          <w:b/>
          <w:bCs/>
        </w:rPr>
      </w:pPr>
      <w:r>
        <w:rPr>
          <w:rFonts w:ascii="仿宋" w:eastAsia="仿宋" w:hAnsi="仿宋" w:hint="eastAsia"/>
          <w:b/>
          <w:bCs/>
        </w:rPr>
        <w:t>安全生产合同</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为在（项目名称）（标段）施工合同的实施过程中创造安全、高效的施工环境，切实搞好本项目的安全管理工作，本项目发包人</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（全称）</w:t>
      </w:r>
      <w:r>
        <w:rPr>
          <w:rFonts w:asciiTheme="minorEastAsia" w:eastAsiaTheme="minorEastAsia" w:hAnsiTheme="minorEastAsia" w:hint="eastAsia"/>
          <w:u w:val="single"/>
        </w:rPr>
        <w:t xml:space="preserve"> </w:t>
      </w:r>
      <w:r>
        <w:rPr>
          <w:rFonts w:asciiTheme="minorEastAsia" w:eastAsiaTheme="minorEastAsia" w:hAnsiTheme="minorEastAsia" w:hint="eastAsia"/>
        </w:rPr>
        <w:t>（以下简称“甲方”）与承包人</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（全称）</w:t>
      </w:r>
      <w:r>
        <w:rPr>
          <w:rFonts w:asciiTheme="minorEastAsia" w:eastAsiaTheme="minorEastAsia" w:hAnsiTheme="minorEastAsia" w:hint="eastAsia"/>
          <w:u w:val="single"/>
        </w:rPr>
        <w:t xml:space="preserve">  </w:t>
      </w:r>
      <w:r>
        <w:rPr>
          <w:rFonts w:asciiTheme="minorEastAsia" w:eastAsiaTheme="minorEastAsia" w:hAnsiTheme="minorEastAsia" w:hint="eastAsia"/>
        </w:rPr>
        <w:t>（以下简称“乙方”）特此签订安全生产合同：</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．发包人职责</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）严格遵守国家有关安全生产的法律法规，认真执行工程承包合同中的有关安全要求。</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）按照“安全第一、预防为主”和坚持“管生产必须管安全”的原则进行安全生产管理，做到生产与安全工作同时计划、布置、检查、总结和评比。</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）重要的安全设施必须坚持与主体工程“三同时”的原则，即：同时设计、审批，同时施工，同时验收，投入使用。</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）定期召开安全生产调度会，及时传达中央及地方有关安全生产的精神。</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）组织对承包人施工现场安全生产检查，监督承包人及时处</w:t>
      </w:r>
      <w:r>
        <w:rPr>
          <w:rFonts w:asciiTheme="minorEastAsia" w:eastAsiaTheme="minorEastAsia" w:hAnsiTheme="minorEastAsia" w:hint="eastAsia"/>
        </w:rPr>
        <w:t>理发现的各种安全隐患。</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．承包人职责</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r>
        <w:rPr>
          <w:rFonts w:asciiTheme="minorEastAsia" w:eastAsiaTheme="minorEastAsia" w:hAnsiTheme="minorEastAsia" w:hint="eastAsia"/>
        </w:rPr>
        <w:t>。各级领导、工程技术人员、生产管理人员和具体操作人员，必须熟悉和遵守本合同的各项规定，做到生产与安全工作同时计划、布置、检查、总结和评比。</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w:t>
      </w:r>
      <w:r>
        <w:rPr>
          <w:rFonts w:asciiTheme="minorEastAsia" w:eastAsiaTheme="minorEastAsia" w:hAnsiTheme="minorEastAsia" w:hint="eastAsia"/>
        </w:rPr>
        <w:t>事故的发生。安全机构人员有权按有关规定发布指令，并采取保护性措施防止事故发生。</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）承包人在任何时候都应采取各种合理的预防措施，防止其员工发生任何违法、违禁、暴力或妨碍治安的行为。</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w:t>
      </w:r>
      <w:r>
        <w:rPr>
          <w:rFonts w:asciiTheme="minorEastAsia" w:eastAsiaTheme="minorEastAsia" w:hAnsiTheme="minorEastAsia" w:hint="eastAsia"/>
        </w:rPr>
        <w:t>格证》后，方</w:t>
      </w:r>
      <w:r>
        <w:rPr>
          <w:rFonts w:asciiTheme="minorEastAsia" w:eastAsiaTheme="minorEastAsia" w:hAnsiTheme="minorEastAsia" w:hint="eastAsia"/>
        </w:rPr>
        <w:lastRenderedPageBreak/>
        <w:t>准持证上岗。施工现场如出现特种作业无证操作现象时，项目经理必须承担管理责任。</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）操作人员上岗，必须按规定穿戴防护用品。施工负责人和安全检查员应随时检查劳动防护用品的穿戴情况，不按规定穿戴防护用品的人员不得上岗。</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）所有施工机具设备和高空作业的设备均应定期检查，并有安全员的签字记录，保证其经常处于完好状态；不合格的机具、设备和劳动保护用品严禁使用：</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9</w:t>
      </w:r>
      <w:r>
        <w:rPr>
          <w:rFonts w:asciiTheme="minorEastAsia" w:eastAsiaTheme="minorEastAsia" w:hAnsiTheme="minorEastAsia" w:hint="eastAsia"/>
        </w:rPr>
        <w:t>）施工中采用新技术、新工艺、新设备、新材料时，必须制定相应的安全技术措施，施工现场必须具有相关的安全标志牌。</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rPr>
        <w:t>）承包人必须按照本项目特点，组织制定本项目实施中的生产安全事故应急救援预案；如果发生安全事故，应按照《国务院关于特大安全事故行政责任追究的规定》以及其他有关规定，及时上报有关部门，并坚持“四不放过”的原则．严肃处理相关责任人。</w:t>
      </w:r>
    </w:p>
    <w:p w:rsidR="00D00D5E" w:rsidRDefault="00C1371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11</w:t>
      </w:r>
      <w:r>
        <w:rPr>
          <w:rFonts w:asciiTheme="minorEastAsia" w:eastAsiaTheme="minorEastAsia" w:hAnsiTheme="minorEastAsia" w:hint="eastAsia"/>
        </w:rPr>
        <w:t>）安全生产费用按</w:t>
      </w:r>
      <w:r>
        <w:rPr>
          <w:rFonts w:asciiTheme="minorEastAsia" w:eastAsiaTheme="minorEastAsia" w:hAnsiTheme="minorEastAsia" w:hint="eastAsia"/>
        </w:rPr>
        <w:t>照《公路水运工程安全生产监督管理办法》的相关规定使用和管理。</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．违约责任</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如因发包人或承包人违约造成安全事故，将依法追究责任。</w:t>
      </w:r>
    </w:p>
    <w:p w:rsidR="00D00D5E" w:rsidRDefault="00C1371E">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．本合同由双方法定代表人或其授权的代理人签署并加盖单位章后生效，三年合同执行期满且符合项目技术和商务要求后失效。</w:t>
      </w:r>
    </w:p>
    <w:p w:rsidR="00D00D5E" w:rsidRDefault="00C1371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．本合同正本—式二份，副本八份，合同双方各执正本—份，副本四份，当正本与副本的内容不一致时，以正本为准。</w:t>
      </w:r>
    </w:p>
    <w:p w:rsidR="00D00D5E" w:rsidRDefault="00D00D5E">
      <w:pPr>
        <w:pStyle w:val="42"/>
        <w:spacing w:line="360" w:lineRule="auto"/>
        <w:ind w:firstLine="480"/>
        <w:rPr>
          <w:rFonts w:asciiTheme="minorEastAsia" w:eastAsiaTheme="minorEastAsia" w:hAnsiTheme="minorEastAsia"/>
        </w:rPr>
      </w:pPr>
    </w:p>
    <w:p w:rsidR="00D00D5E" w:rsidRDefault="00C1371E">
      <w:pPr>
        <w:pStyle w:val="42"/>
        <w:spacing w:line="360" w:lineRule="auto"/>
        <w:ind w:right="420"/>
        <w:rPr>
          <w:rFonts w:asciiTheme="minorEastAsia" w:eastAsiaTheme="minorEastAsia" w:hAnsiTheme="minorEastAsia"/>
        </w:rPr>
      </w:pPr>
      <w:r>
        <w:rPr>
          <w:rFonts w:asciiTheme="minorEastAsia" w:eastAsiaTheme="minorEastAsia" w:hAnsiTheme="minorEastAsia" w:hint="eastAsia"/>
        </w:rPr>
        <w:t>发包人：（盖单位章）</w:t>
      </w:r>
      <w:r>
        <w:rPr>
          <w:rFonts w:asciiTheme="minorEastAsia" w:eastAsiaTheme="minorEastAsia" w:hAnsiTheme="minorEastAsia" w:hint="eastAsia"/>
        </w:rPr>
        <w:t xml:space="preserve">  </w:t>
      </w:r>
      <w:r>
        <w:rPr>
          <w:rFonts w:asciiTheme="minorEastAsia" w:eastAsiaTheme="minorEastAsia" w:hAnsiTheme="minorEastAsia" w:hint="eastAsia"/>
        </w:rPr>
        <w:t>承包人：（盖单位章）</w:t>
      </w:r>
      <w:r>
        <w:rPr>
          <w:rFonts w:asciiTheme="minorEastAsia" w:eastAsiaTheme="minorEastAsia" w:hAnsiTheme="minorEastAsia" w:hint="eastAsia"/>
        </w:rPr>
        <w:t xml:space="preserve"> </w:t>
      </w:r>
    </w:p>
    <w:p w:rsidR="00D00D5E" w:rsidRDefault="00C1371E">
      <w:pPr>
        <w:pStyle w:val="42"/>
        <w:spacing w:line="360" w:lineRule="auto"/>
        <w:rPr>
          <w:rFonts w:asciiTheme="minorEastAsia" w:eastAsiaTheme="minorEastAsia" w:hAnsiTheme="minorEastAsia"/>
        </w:rPr>
      </w:pPr>
      <w:r>
        <w:rPr>
          <w:rFonts w:asciiTheme="minorEastAsia" w:eastAsiaTheme="minorEastAsia" w:hAnsiTheme="minorEastAsia" w:hint="eastAsia"/>
        </w:rPr>
        <w:t>法定代表人或其委托代理人：（签字）法定代表人或其委托代理人：（签字）</w:t>
      </w:r>
    </w:p>
    <w:p w:rsidR="00D00D5E" w:rsidRDefault="00C1371E">
      <w:pPr>
        <w:adjustRightInd w:val="0"/>
        <w:snapToGrid w:val="0"/>
        <w:spacing w:line="360" w:lineRule="auto"/>
        <w:ind w:right="420"/>
        <w:jc w:val="center"/>
        <w:rPr>
          <w:rFonts w:asciiTheme="minorEastAsia" w:eastAsiaTheme="minorEastAsia" w:hAnsiTheme="minorEastAsia"/>
        </w:rPr>
      </w:pPr>
      <w:r>
        <w:rPr>
          <w:rFonts w:asciiTheme="minorEastAsia" w:eastAsiaTheme="minorEastAsia" w:hAnsiTheme="minorEastAsia" w:hint="eastAsia"/>
        </w:rPr>
        <w:t>年月日</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年月日</w:t>
      </w:r>
    </w:p>
    <w:p w:rsidR="00D00D5E" w:rsidRDefault="00C1371E">
      <w:pPr>
        <w:pageBreakBefore/>
        <w:adjustRightInd w:val="0"/>
        <w:snapToGrid w:val="0"/>
        <w:spacing w:line="360" w:lineRule="auto"/>
        <w:jc w:val="left"/>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附件六：项目经理委任书</w:t>
      </w:r>
    </w:p>
    <w:p w:rsidR="00D00D5E" w:rsidRDefault="00C1371E">
      <w:pPr>
        <w:adjustRightInd w:val="0"/>
        <w:snapToGrid w:val="0"/>
        <w:spacing w:line="360" w:lineRule="auto"/>
        <w:jc w:val="center"/>
        <w:rPr>
          <w:rFonts w:asciiTheme="minorEastAsia" w:eastAsiaTheme="minorEastAsia" w:hAnsiTheme="minorEastAsia"/>
          <w:szCs w:val="24"/>
          <w:u w:val="single"/>
        </w:rPr>
      </w:pPr>
      <w:r>
        <w:rPr>
          <w:rFonts w:asciiTheme="minorEastAsia" w:eastAsiaTheme="minorEastAsia" w:hAnsiTheme="minorEastAsia" w:hint="eastAsia"/>
          <w:szCs w:val="24"/>
          <w:u w:val="single"/>
        </w:rPr>
        <w:t>（承包人全称）</w:t>
      </w:r>
    </w:p>
    <w:p w:rsidR="00D00D5E" w:rsidRDefault="00C1371E">
      <w:pPr>
        <w:adjustRightInd w:val="0"/>
        <w:snapToGri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u w:val="single"/>
        </w:rPr>
        <w:t>（合同工程名称）</w:t>
      </w:r>
      <w:r>
        <w:rPr>
          <w:rFonts w:asciiTheme="minorEastAsia" w:eastAsiaTheme="minorEastAsia" w:hAnsiTheme="minorEastAsia" w:hint="eastAsia"/>
          <w:szCs w:val="24"/>
        </w:rPr>
        <w:t>项目经理委任书</w:t>
      </w:r>
    </w:p>
    <w:p w:rsidR="00D00D5E" w:rsidRDefault="00D00D5E">
      <w:pPr>
        <w:adjustRightInd w:val="0"/>
        <w:snapToGrid w:val="0"/>
        <w:spacing w:line="360" w:lineRule="auto"/>
        <w:jc w:val="center"/>
        <w:rPr>
          <w:rFonts w:asciiTheme="minorEastAsia" w:eastAsiaTheme="minorEastAsia" w:hAnsiTheme="minorEastAsia"/>
          <w:szCs w:val="24"/>
        </w:rPr>
      </w:pPr>
    </w:p>
    <w:p w:rsidR="00D00D5E" w:rsidRDefault="00C1371E">
      <w:pPr>
        <w:adjustRightInd w:val="0"/>
        <w:snapToGrid w:val="0"/>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致：</w:t>
      </w:r>
      <w:r>
        <w:rPr>
          <w:rFonts w:asciiTheme="minorEastAsia" w:eastAsiaTheme="minorEastAsia" w:hAnsiTheme="minorEastAsia" w:hint="eastAsia"/>
          <w:b/>
          <w:bCs/>
          <w:szCs w:val="24"/>
          <w:u w:val="single"/>
        </w:rPr>
        <w:t xml:space="preserve">         </w:t>
      </w:r>
      <w:r>
        <w:rPr>
          <w:rFonts w:asciiTheme="minorEastAsia" w:eastAsiaTheme="minorEastAsia" w:hAnsiTheme="minorEastAsia" w:hint="eastAsia"/>
          <w:b/>
          <w:bCs/>
          <w:szCs w:val="24"/>
          <w:u w:val="single"/>
        </w:rPr>
        <w:t>（发包人名称）</w:t>
      </w:r>
      <w:r>
        <w:rPr>
          <w:rFonts w:asciiTheme="minorEastAsia" w:eastAsiaTheme="minorEastAsia" w:hAnsiTheme="minorEastAsia" w:hint="eastAsia"/>
          <w:b/>
          <w:bCs/>
          <w:szCs w:val="24"/>
          <w:u w:val="single"/>
        </w:rPr>
        <w:t xml:space="preserve">      </w:t>
      </w:r>
    </w:p>
    <w:p w:rsidR="00D00D5E" w:rsidRDefault="00C1371E">
      <w:pPr>
        <w:adjustRightInd w:val="0"/>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（承包人全称）</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法定代表人</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（职务、姓名）</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代表本单位委任</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（职务、姓名）</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为</w:t>
      </w:r>
      <w:r>
        <w:rPr>
          <w:rFonts w:asciiTheme="minorEastAsia" w:eastAsiaTheme="minorEastAsia" w:hAnsiTheme="minorEastAsia" w:hint="eastAsia"/>
          <w:b/>
          <w:bCs/>
          <w:szCs w:val="24"/>
          <w:u w:val="single"/>
        </w:rPr>
        <w:t>（项目名称）</w:t>
      </w:r>
      <w:r>
        <w:rPr>
          <w:rFonts w:asciiTheme="minorEastAsia" w:eastAsiaTheme="minorEastAsia" w:hAnsiTheme="minorEastAsia" w:hint="eastAsia"/>
          <w:b/>
          <w:bCs/>
          <w:szCs w:val="24"/>
          <w:u w:val="single"/>
        </w:rPr>
        <w:t xml:space="preserve">      </w:t>
      </w:r>
      <w:r>
        <w:rPr>
          <w:rFonts w:asciiTheme="minorEastAsia" w:eastAsiaTheme="minorEastAsia" w:hAnsiTheme="minorEastAsia" w:hint="eastAsia"/>
          <w:szCs w:val="24"/>
        </w:rPr>
        <w:t>的项目经理。凡本合同执行中的有关技术、工程进度、现场管理、质量检验、结算与支付等方面工作，由</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（姓名）</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代表本单位全面负责。</w:t>
      </w:r>
    </w:p>
    <w:p w:rsidR="00D00D5E" w:rsidRDefault="00D00D5E">
      <w:pPr>
        <w:adjustRightInd w:val="0"/>
        <w:snapToGrid w:val="0"/>
        <w:spacing w:line="360" w:lineRule="auto"/>
        <w:ind w:firstLineChars="200" w:firstLine="420"/>
        <w:rPr>
          <w:rFonts w:asciiTheme="minorEastAsia" w:eastAsiaTheme="minorEastAsia" w:hAnsiTheme="minorEastAsia"/>
          <w:szCs w:val="24"/>
        </w:rPr>
      </w:pPr>
    </w:p>
    <w:p w:rsidR="00D00D5E" w:rsidRDefault="00D00D5E">
      <w:pPr>
        <w:adjustRightInd w:val="0"/>
        <w:snapToGrid w:val="0"/>
        <w:spacing w:line="360" w:lineRule="auto"/>
        <w:ind w:firstLineChars="200" w:firstLine="420"/>
        <w:rPr>
          <w:rFonts w:asciiTheme="minorEastAsia" w:eastAsiaTheme="minorEastAsia" w:hAnsiTheme="minorEastAsia"/>
          <w:szCs w:val="24"/>
        </w:rPr>
      </w:pPr>
    </w:p>
    <w:p w:rsidR="00D00D5E" w:rsidRDefault="00C1371E">
      <w:pPr>
        <w:adjustRightInd w:val="0"/>
        <w:snapToGrid w:val="0"/>
        <w:spacing w:line="360" w:lineRule="auto"/>
        <w:ind w:firstLineChars="1700" w:firstLine="3570"/>
        <w:rPr>
          <w:rFonts w:asciiTheme="minorEastAsia" w:eastAsiaTheme="minorEastAsia" w:hAnsiTheme="minorEastAsia"/>
          <w:szCs w:val="24"/>
        </w:rPr>
      </w:pPr>
      <w:r>
        <w:rPr>
          <w:rFonts w:asciiTheme="minorEastAsia" w:eastAsiaTheme="minorEastAsia" w:hAnsiTheme="minorEastAsia" w:hint="eastAsia"/>
          <w:szCs w:val="24"/>
        </w:rPr>
        <w:t>承</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包</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人：</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（全称）</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（盖章）</w:t>
      </w:r>
      <w:r>
        <w:rPr>
          <w:rFonts w:asciiTheme="minorEastAsia" w:eastAsiaTheme="minorEastAsia" w:hAnsiTheme="minorEastAsia" w:hint="eastAsia"/>
          <w:szCs w:val="24"/>
          <w:u w:val="single"/>
        </w:rPr>
        <w:t xml:space="preserve"> </w:t>
      </w:r>
    </w:p>
    <w:p w:rsidR="00D00D5E" w:rsidRDefault="00C1371E">
      <w:pPr>
        <w:adjustRightInd w:val="0"/>
        <w:snapToGrid w:val="0"/>
        <w:spacing w:line="360" w:lineRule="auto"/>
        <w:ind w:firstLineChars="2000" w:firstLine="4200"/>
        <w:rPr>
          <w:rFonts w:asciiTheme="minorEastAsia" w:eastAsiaTheme="minorEastAsia" w:hAnsiTheme="minorEastAsia"/>
          <w:szCs w:val="24"/>
        </w:rPr>
      </w:pPr>
      <w:r>
        <w:rPr>
          <w:rFonts w:asciiTheme="minorEastAsia" w:eastAsiaTheme="minorEastAsia" w:hAnsiTheme="minorEastAsia" w:hint="eastAsia"/>
          <w:szCs w:val="24"/>
        </w:rPr>
        <w:t>法定代表人：</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（职务）</w:t>
      </w:r>
      <w:r>
        <w:rPr>
          <w:rFonts w:asciiTheme="minorEastAsia" w:eastAsiaTheme="minorEastAsia" w:hAnsiTheme="minorEastAsia" w:hint="eastAsia"/>
          <w:szCs w:val="24"/>
          <w:u w:val="single"/>
        </w:rPr>
        <w:t xml:space="preserve">     </w:t>
      </w:r>
    </w:p>
    <w:p w:rsidR="00D00D5E" w:rsidRDefault="00C1371E">
      <w:pPr>
        <w:adjustRightInd w:val="0"/>
        <w:snapToGrid w:val="0"/>
        <w:spacing w:line="360" w:lineRule="auto"/>
        <w:ind w:firstLineChars="2600" w:firstLine="54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（姓名）</w:t>
      </w:r>
      <w:r>
        <w:rPr>
          <w:rFonts w:asciiTheme="minorEastAsia" w:eastAsiaTheme="minorEastAsia" w:hAnsiTheme="minorEastAsia" w:hint="eastAsia"/>
          <w:szCs w:val="24"/>
          <w:u w:val="single"/>
        </w:rPr>
        <w:t xml:space="preserve">     </w:t>
      </w:r>
    </w:p>
    <w:p w:rsidR="00D00D5E" w:rsidRDefault="00C1371E">
      <w:pPr>
        <w:adjustRightInd w:val="0"/>
        <w:snapToGrid w:val="0"/>
        <w:spacing w:line="360" w:lineRule="auto"/>
        <w:ind w:firstLineChars="2600" w:firstLine="5460"/>
        <w:rPr>
          <w:rFonts w:asciiTheme="minorEastAsia" w:eastAsiaTheme="minorEastAsia" w:hAnsiTheme="minorEastAsia"/>
          <w:szCs w:val="24"/>
        </w:rPr>
      </w:pP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（签字）</w:t>
      </w:r>
      <w:r>
        <w:rPr>
          <w:rFonts w:asciiTheme="minorEastAsia" w:eastAsiaTheme="minorEastAsia" w:hAnsiTheme="minorEastAsia" w:hint="eastAsia"/>
          <w:szCs w:val="24"/>
          <w:u w:val="single"/>
        </w:rPr>
        <w:t xml:space="preserve">     </w:t>
      </w:r>
    </w:p>
    <w:p w:rsidR="00D00D5E" w:rsidRDefault="00C1371E">
      <w:pPr>
        <w:adjustRightInd w:val="0"/>
        <w:snapToGrid w:val="0"/>
        <w:spacing w:line="360" w:lineRule="auto"/>
        <w:jc w:val="right"/>
        <w:rPr>
          <w:rFonts w:asciiTheme="minorEastAsia" w:eastAsiaTheme="minorEastAsia" w:hAnsiTheme="minorEastAsia"/>
          <w:szCs w:val="24"/>
        </w:rPr>
      </w:pPr>
      <w:r>
        <w:rPr>
          <w:rFonts w:asciiTheme="minorEastAsia" w:eastAsiaTheme="minorEastAsia" w:hAnsiTheme="minorEastAsia" w:hint="eastAsia"/>
          <w:szCs w:val="24"/>
        </w:rPr>
        <w:t>年月日</w:t>
      </w:r>
    </w:p>
    <w:p w:rsidR="00D00D5E" w:rsidRDefault="00D00D5E">
      <w:pPr>
        <w:adjustRightInd w:val="0"/>
        <w:snapToGrid w:val="0"/>
        <w:spacing w:line="360" w:lineRule="auto"/>
        <w:jc w:val="right"/>
        <w:rPr>
          <w:rFonts w:asciiTheme="minorEastAsia" w:eastAsiaTheme="minorEastAsia" w:hAnsiTheme="minorEastAsia"/>
          <w:szCs w:val="24"/>
        </w:rPr>
      </w:pPr>
    </w:p>
    <w:p w:rsidR="00D00D5E" w:rsidRDefault="00D00D5E">
      <w:pPr>
        <w:adjustRightInd w:val="0"/>
        <w:snapToGrid w:val="0"/>
        <w:spacing w:line="360" w:lineRule="auto"/>
        <w:jc w:val="right"/>
        <w:rPr>
          <w:rFonts w:asciiTheme="minorEastAsia" w:eastAsiaTheme="minorEastAsia" w:hAnsiTheme="minorEastAsia"/>
          <w:sz w:val="24"/>
          <w:szCs w:val="24"/>
        </w:rPr>
      </w:pPr>
    </w:p>
    <w:p w:rsidR="00D00D5E" w:rsidRDefault="00D00D5E">
      <w:pPr>
        <w:adjustRightInd w:val="0"/>
        <w:snapToGrid w:val="0"/>
        <w:spacing w:line="360" w:lineRule="auto"/>
        <w:jc w:val="right"/>
        <w:rPr>
          <w:rFonts w:asciiTheme="minorEastAsia" w:eastAsiaTheme="minorEastAsia" w:hAnsiTheme="minorEastAsia"/>
          <w:sz w:val="24"/>
          <w:szCs w:val="24"/>
        </w:rPr>
      </w:pPr>
    </w:p>
    <w:p w:rsidR="00D00D5E" w:rsidRDefault="00C1371E">
      <w:pPr>
        <w:pStyle w:val="a4"/>
        <w:kinsoku w:val="0"/>
        <w:overflowPunct w:val="0"/>
        <w:rPr>
          <w:rFonts w:asciiTheme="minorEastAsia" w:eastAsiaTheme="minorEastAsia" w:hAnsiTheme="minorEastAsia" w:cs="Times New Roman"/>
        </w:rPr>
        <w:sectPr w:rsidR="00D00D5E">
          <w:pgSz w:w="11910" w:h="16850"/>
          <w:pgMar w:top="1600" w:right="1400" w:bottom="280" w:left="1500" w:header="720" w:footer="720" w:gutter="0"/>
          <w:cols w:space="720"/>
        </w:sectPr>
      </w:pPr>
      <w:r>
        <w:rPr>
          <w:rFonts w:asciiTheme="minorEastAsia" w:eastAsiaTheme="minorEastAsia" w:hAnsiTheme="minorEastAsia" w:hint="eastAsia"/>
          <w:spacing w:val="-1"/>
        </w:rPr>
        <w:t>抄送：</w:t>
      </w:r>
      <w:r>
        <w:rPr>
          <w:rFonts w:asciiTheme="minorEastAsia" w:eastAsiaTheme="minorEastAsia" w:hAnsiTheme="minorEastAsia" w:hint="eastAsia"/>
          <w:u w:val="single"/>
        </w:rPr>
        <w:t>（监理人）</w:t>
      </w:r>
      <w:r>
        <w:rPr>
          <w:rFonts w:asciiTheme="minorEastAsia" w:eastAsiaTheme="minorEastAsia" w:hAnsiTheme="minorEastAsia" w:cs="Times New Roman"/>
          <w:u w:val="single"/>
        </w:rPr>
        <w:tab/>
      </w:r>
    </w:p>
    <w:p w:rsidR="00D00D5E" w:rsidRDefault="00C1371E">
      <w:pPr>
        <w:adjustRightInd w:val="0"/>
        <w:snapToGrid w:val="0"/>
        <w:spacing w:line="360" w:lineRule="auto"/>
        <w:jc w:val="left"/>
        <w:outlineLvl w:val="3"/>
        <w:rPr>
          <w:rFonts w:asciiTheme="minorEastAsia" w:eastAsiaTheme="minorEastAsia" w:hAnsiTheme="minorEastAsia"/>
          <w:sz w:val="28"/>
          <w:szCs w:val="24"/>
        </w:rPr>
      </w:pPr>
      <w:r>
        <w:rPr>
          <w:rFonts w:asciiTheme="minorEastAsia" w:eastAsiaTheme="minorEastAsia" w:hAnsiTheme="minorEastAsia" w:hint="eastAsia"/>
          <w:sz w:val="28"/>
          <w:szCs w:val="24"/>
        </w:rPr>
        <w:lastRenderedPageBreak/>
        <w:t>附件七：履约担保格式</w:t>
      </w:r>
    </w:p>
    <w:p w:rsidR="00D00D5E" w:rsidRDefault="00C1371E" w:rsidP="00C1371E">
      <w:pPr>
        <w:adjustRightInd w:val="0"/>
        <w:snapToGrid w:val="0"/>
        <w:spacing w:afterLines="50" w:line="480" w:lineRule="auto"/>
        <w:jc w:val="center"/>
        <w:rPr>
          <w:rFonts w:asciiTheme="minorEastAsia" w:eastAsiaTheme="minorEastAsia" w:hAnsiTheme="minorEastAsia"/>
          <w:szCs w:val="24"/>
        </w:rPr>
      </w:pPr>
      <w:r>
        <w:rPr>
          <w:rFonts w:asciiTheme="minorEastAsia" w:eastAsiaTheme="minorEastAsia" w:hAnsiTheme="minorEastAsia" w:hint="eastAsia"/>
          <w:szCs w:val="24"/>
        </w:rPr>
        <w:t>履</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约</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担</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保</w:t>
      </w:r>
    </w:p>
    <w:p w:rsidR="00D00D5E" w:rsidRDefault="00C1371E">
      <w:pPr>
        <w:adjustRightInd w:val="0"/>
        <w:snapToGrid w:val="0"/>
        <w:spacing w:line="480" w:lineRule="auto"/>
        <w:rPr>
          <w:rFonts w:asciiTheme="minorEastAsia" w:eastAsiaTheme="minorEastAsia" w:hAnsiTheme="minorEastAsia"/>
          <w:szCs w:val="24"/>
        </w:rPr>
      </w:pPr>
      <w:r>
        <w:rPr>
          <w:rFonts w:asciiTheme="minorEastAsia" w:eastAsiaTheme="minorEastAsia" w:hAnsiTheme="minorEastAsia" w:hint="eastAsia"/>
          <w:b/>
          <w:bCs/>
          <w:szCs w:val="24"/>
          <w:u w:val="single"/>
        </w:rPr>
        <w:t>致：</w:t>
      </w:r>
      <w:r>
        <w:rPr>
          <w:rFonts w:asciiTheme="minorEastAsia" w:eastAsiaTheme="minorEastAsia" w:hAnsiTheme="minorEastAsia" w:hint="eastAsia"/>
          <w:b/>
          <w:bCs/>
          <w:szCs w:val="24"/>
          <w:u w:val="single"/>
        </w:rPr>
        <w:t xml:space="preserve">   </w:t>
      </w:r>
      <w:r>
        <w:rPr>
          <w:rFonts w:asciiTheme="minorEastAsia" w:eastAsiaTheme="minorEastAsia" w:hAnsiTheme="minorEastAsia" w:hint="eastAsia"/>
          <w:b/>
          <w:bCs/>
          <w:szCs w:val="24"/>
          <w:u w:val="single"/>
        </w:rPr>
        <w:t>（发包人）</w:t>
      </w:r>
      <w:r>
        <w:rPr>
          <w:rFonts w:asciiTheme="minorEastAsia" w:eastAsiaTheme="minorEastAsia" w:hAnsiTheme="minorEastAsia" w:hint="eastAsia"/>
          <w:b/>
          <w:bCs/>
          <w:szCs w:val="24"/>
          <w:u w:val="single"/>
        </w:rPr>
        <w:t xml:space="preserve">   </w:t>
      </w:r>
      <w:r>
        <w:rPr>
          <w:rFonts w:asciiTheme="minorEastAsia" w:eastAsiaTheme="minorEastAsia" w:hAnsiTheme="minorEastAsia" w:hint="eastAsia"/>
          <w:szCs w:val="24"/>
        </w:rPr>
        <w:t>：</w:t>
      </w:r>
    </w:p>
    <w:p w:rsidR="00D00D5E" w:rsidRDefault="00C1371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鉴于（以下简称“发包人”）接受（承包人名称）（以下称“承包人”）于年月日参加施工的投标。我方愿意无条件地、不可撤销地就承包人履行与你方订立的合同，向你方提供担保。</w:t>
      </w:r>
    </w:p>
    <w:p w:rsidR="00D00D5E" w:rsidRDefault="00C1371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hint="eastAsia"/>
          <w:szCs w:val="24"/>
        </w:rPr>
        <w:t>．担保金额人民币（大写）元（￥）。</w:t>
      </w:r>
    </w:p>
    <w:p w:rsidR="00D00D5E" w:rsidRDefault="00C1371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．担保有效期自发包人与承包人签订的合同生效之日起至发包人签发交工验</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收证书且承包人按照合同约定缴纳质量保证金之日止。。</w:t>
      </w:r>
    </w:p>
    <w:p w:rsidR="00D00D5E" w:rsidRDefault="00C1371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hint="eastAsia"/>
          <w:szCs w:val="24"/>
        </w:rPr>
        <w:t>．在本担保有效期内，因承包人违反合同约定的义务给你方造成经济损失时，我方在收到你方以书面形式提出的在担保金额内的赔偿要求后，在</w:t>
      </w:r>
      <w:r>
        <w:rPr>
          <w:rFonts w:asciiTheme="minorEastAsia" w:eastAsiaTheme="minorEastAsia" w:hAnsiTheme="minorEastAsia" w:hint="eastAsia"/>
          <w:szCs w:val="24"/>
        </w:rPr>
        <w:t>7</w:t>
      </w:r>
      <w:r>
        <w:rPr>
          <w:rFonts w:asciiTheme="minorEastAsia" w:eastAsiaTheme="minorEastAsia" w:hAnsiTheme="minorEastAsia" w:hint="eastAsia"/>
          <w:szCs w:val="24"/>
        </w:rPr>
        <w:t>天内无条件支付，无须你方出具证明或陈述理由。</w:t>
      </w:r>
    </w:p>
    <w:p w:rsidR="00D00D5E" w:rsidRDefault="00C1371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hint="eastAsia"/>
          <w:szCs w:val="24"/>
        </w:rPr>
        <w:t>．</w:t>
      </w:r>
      <w:r>
        <w:rPr>
          <w:rFonts w:asciiTheme="minorEastAsia" w:eastAsiaTheme="minorEastAsia" w:hAnsiTheme="minorEastAsia"/>
          <w:szCs w:val="24"/>
        </w:rPr>
        <w:t xml:space="preserve">.  </w:t>
      </w:r>
      <w:r>
        <w:rPr>
          <w:rFonts w:asciiTheme="minorEastAsia" w:eastAsiaTheme="minorEastAsia" w:hAnsiTheme="minorEastAsia" w:hint="eastAsia"/>
          <w:szCs w:val="24"/>
        </w:rPr>
        <w:t>发包人和承包人按合同条款第</w:t>
      </w:r>
      <w:r>
        <w:rPr>
          <w:rFonts w:asciiTheme="minorEastAsia" w:eastAsiaTheme="minorEastAsia" w:hAnsiTheme="minorEastAsia"/>
          <w:szCs w:val="24"/>
        </w:rPr>
        <w:t xml:space="preserve">15 </w:t>
      </w:r>
      <w:r>
        <w:rPr>
          <w:rFonts w:asciiTheme="minorEastAsia" w:eastAsiaTheme="minorEastAsia" w:hAnsiTheme="minorEastAsia" w:hint="eastAsia"/>
          <w:szCs w:val="24"/>
        </w:rPr>
        <w:t>条变更合同时，无论我方是否收到该变更，</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我方承担本担保规定的义务不变。</w:t>
      </w:r>
    </w:p>
    <w:p w:rsidR="00D00D5E" w:rsidRDefault="00C1371E">
      <w:pPr>
        <w:adjustRightInd w:val="0"/>
        <w:snapToGrid w:val="0"/>
        <w:spacing w:line="480" w:lineRule="auto"/>
        <w:ind w:firstLineChars="200" w:firstLine="420"/>
        <w:jc w:val="right"/>
        <w:rPr>
          <w:rFonts w:asciiTheme="minorEastAsia" w:eastAsiaTheme="minorEastAsia" w:hAnsiTheme="minorEastAsia"/>
          <w:szCs w:val="24"/>
        </w:rPr>
      </w:pPr>
      <w:r>
        <w:rPr>
          <w:rFonts w:asciiTheme="minorEastAsia" w:eastAsiaTheme="minorEastAsia" w:hAnsiTheme="minorEastAsia" w:hint="eastAsia"/>
          <w:szCs w:val="24"/>
        </w:rPr>
        <w:t>担保人：（盖单位公章）</w:t>
      </w:r>
    </w:p>
    <w:p w:rsidR="00D00D5E" w:rsidRDefault="00C1371E" w:rsidP="00C1371E">
      <w:pPr>
        <w:adjustRightInd w:val="0"/>
        <w:snapToGrid w:val="0"/>
        <w:spacing w:line="480" w:lineRule="auto"/>
        <w:ind w:firstLineChars="1598" w:firstLine="3356"/>
        <w:rPr>
          <w:rFonts w:asciiTheme="minorEastAsia" w:eastAsiaTheme="minorEastAsia" w:hAnsiTheme="minorEastAsia"/>
          <w:szCs w:val="24"/>
        </w:rPr>
      </w:pPr>
      <w:r>
        <w:rPr>
          <w:rFonts w:asciiTheme="minorEastAsia" w:eastAsiaTheme="minorEastAsia" w:hAnsiTheme="minorEastAsia" w:hint="eastAsia"/>
          <w:szCs w:val="24"/>
        </w:rPr>
        <w:t>法定代表人或其委托代理人：（签字）</w:t>
      </w:r>
    </w:p>
    <w:p w:rsidR="00D00D5E" w:rsidRDefault="00C1371E" w:rsidP="00C1371E">
      <w:pPr>
        <w:adjustRightInd w:val="0"/>
        <w:snapToGrid w:val="0"/>
        <w:spacing w:line="480" w:lineRule="auto"/>
        <w:ind w:firstLineChars="1598" w:firstLine="3356"/>
        <w:rPr>
          <w:rFonts w:asciiTheme="minorEastAsia" w:eastAsiaTheme="minorEastAsia" w:hAnsiTheme="minorEastAsia"/>
          <w:szCs w:val="24"/>
        </w:rPr>
      </w:pPr>
      <w:r>
        <w:rPr>
          <w:rFonts w:asciiTheme="minorEastAsia" w:eastAsiaTheme="minorEastAsia" w:hAnsiTheme="minorEastAsia" w:hint="eastAsia"/>
          <w:szCs w:val="24"/>
        </w:rPr>
        <w:t>地</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址：</w:t>
      </w:r>
    </w:p>
    <w:p w:rsidR="00D00D5E" w:rsidRDefault="00C1371E" w:rsidP="00C1371E">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邮政编码：</w:t>
      </w:r>
    </w:p>
    <w:p w:rsidR="00D00D5E" w:rsidRDefault="00C1371E" w:rsidP="00C1371E">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电</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话：</w:t>
      </w:r>
    </w:p>
    <w:p w:rsidR="00D00D5E" w:rsidRDefault="00C1371E" w:rsidP="00C1371E">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传</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真：</w:t>
      </w:r>
    </w:p>
    <w:p w:rsidR="00D00D5E" w:rsidRDefault="00C1371E" w:rsidP="00C1371E">
      <w:pPr>
        <w:adjustRightInd w:val="0"/>
        <w:snapToGrid w:val="0"/>
        <w:spacing w:line="480" w:lineRule="auto"/>
        <w:ind w:firstLineChars="1897" w:firstLine="3984"/>
        <w:rPr>
          <w:rFonts w:asciiTheme="minorEastAsia" w:eastAsiaTheme="minorEastAsia" w:hAnsiTheme="minorEastAsia"/>
          <w:szCs w:val="24"/>
        </w:rPr>
      </w:pPr>
      <w:r>
        <w:rPr>
          <w:rFonts w:asciiTheme="minorEastAsia" w:eastAsiaTheme="minorEastAsia" w:hAnsiTheme="minorEastAsia" w:hint="eastAsia"/>
          <w:szCs w:val="24"/>
        </w:rPr>
        <w:t>年月日</w:t>
      </w:r>
    </w:p>
    <w:p w:rsidR="00D00D5E" w:rsidRDefault="00C1371E">
      <w:pPr>
        <w:pStyle w:val="a4"/>
        <w:pageBreakBefore/>
        <w:kinsoku w:val="0"/>
        <w:overflowPunct w:val="0"/>
        <w:spacing w:line="360" w:lineRule="auto"/>
        <w:jc w:val="left"/>
        <w:outlineLvl w:val="3"/>
        <w:rPr>
          <w:rFonts w:asciiTheme="minorEastAsia" w:eastAsiaTheme="minorEastAsia" w:hAnsiTheme="minorEastAsia"/>
          <w:color w:val="auto"/>
          <w:sz w:val="28"/>
        </w:rPr>
      </w:pPr>
      <w:r>
        <w:rPr>
          <w:rFonts w:asciiTheme="minorEastAsia" w:eastAsiaTheme="minorEastAsia" w:hAnsiTheme="minorEastAsia" w:hint="eastAsia"/>
          <w:color w:val="auto"/>
          <w:spacing w:val="-1"/>
          <w:sz w:val="28"/>
        </w:rPr>
        <w:lastRenderedPageBreak/>
        <w:t>附件八</w:t>
      </w:r>
      <w:r>
        <w:rPr>
          <w:rFonts w:asciiTheme="minorEastAsia" w:eastAsiaTheme="minorEastAsia" w:hAnsiTheme="minorEastAsia" w:hint="eastAsia"/>
          <w:color w:val="auto"/>
          <w:sz w:val="28"/>
        </w:rPr>
        <w:t xml:space="preserve"> </w:t>
      </w:r>
      <w:r>
        <w:rPr>
          <w:rFonts w:asciiTheme="minorEastAsia" w:eastAsiaTheme="minorEastAsia" w:hAnsiTheme="minorEastAsia" w:hint="eastAsia"/>
          <w:color w:val="auto"/>
          <w:sz w:val="28"/>
        </w:rPr>
        <w:t>工程资金监管协议格式</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（发包人与承包人签订合同协议书时应与发包人指定的银行签署工程资金监管协议</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工程资金监管协议内容在保证本项目资金有效监管的前提下由三方共同商定）</w:t>
      </w:r>
    </w:p>
    <w:p w:rsidR="00D00D5E" w:rsidRDefault="00D00D5E">
      <w:pPr>
        <w:kinsoku w:val="0"/>
        <w:overflowPunct w:val="0"/>
        <w:spacing w:line="360" w:lineRule="auto"/>
        <w:rPr>
          <w:rFonts w:asciiTheme="minorEastAsia" w:eastAsiaTheme="minorEastAsia" w:hAnsiTheme="minorEastAsia"/>
        </w:rPr>
      </w:pPr>
    </w:p>
    <w:p w:rsidR="00D00D5E" w:rsidRDefault="00C1371E">
      <w:pPr>
        <w:kinsoku w:val="0"/>
        <w:overflowPunct w:val="0"/>
        <w:spacing w:line="360" w:lineRule="auto"/>
        <w:ind w:left="144" w:firstLine="3218"/>
        <w:rPr>
          <w:rFonts w:asciiTheme="minorEastAsia" w:eastAsiaTheme="minorEastAsia" w:hAnsiTheme="minorEastAsia"/>
        </w:rPr>
      </w:pPr>
      <w:r>
        <w:rPr>
          <w:rFonts w:asciiTheme="minorEastAsia" w:eastAsiaTheme="minorEastAsia" w:hAnsiTheme="minorEastAsia" w:hint="eastAsia"/>
          <w:spacing w:val="-2"/>
        </w:rPr>
        <w:t>工程资金监管协议</w:t>
      </w:r>
    </w:p>
    <w:p w:rsidR="00D00D5E" w:rsidRDefault="00D00D5E">
      <w:pPr>
        <w:kinsoku w:val="0"/>
        <w:overflowPunct w:val="0"/>
        <w:spacing w:line="360" w:lineRule="auto"/>
        <w:rPr>
          <w:rFonts w:asciiTheme="minorEastAsia" w:eastAsiaTheme="minorEastAsia" w:hAnsiTheme="minorEastAsia"/>
        </w:rPr>
      </w:pPr>
    </w:p>
    <w:p w:rsidR="00D00D5E" w:rsidRDefault="00C1371E">
      <w:pPr>
        <w:pStyle w:val="a4"/>
        <w:kinsoku w:val="0"/>
        <w:overflowPunct w:val="0"/>
        <w:spacing w:line="360" w:lineRule="auto"/>
        <w:ind w:right="376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甲方</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w:t>
      </w:r>
    </w:p>
    <w:p w:rsidR="00D00D5E" w:rsidRDefault="00C1371E">
      <w:pPr>
        <w:pStyle w:val="a4"/>
        <w:kinsoku w:val="0"/>
        <w:overflowPunct w:val="0"/>
        <w:spacing w:line="360" w:lineRule="auto"/>
        <w:ind w:right="3769"/>
        <w:rPr>
          <w:rFonts w:asciiTheme="minorEastAsia" w:eastAsiaTheme="minorEastAsia" w:hAnsiTheme="minorEastAsia"/>
          <w:color w:val="auto"/>
          <w:spacing w:val="23"/>
          <w:sz w:val="21"/>
          <w:szCs w:val="21"/>
        </w:rPr>
      </w:pPr>
      <w:r>
        <w:rPr>
          <w:rFonts w:asciiTheme="minorEastAsia" w:eastAsiaTheme="minorEastAsia" w:hAnsiTheme="minorEastAsia" w:hint="eastAsia"/>
          <w:color w:val="auto"/>
          <w:spacing w:val="-1"/>
          <w:sz w:val="21"/>
          <w:szCs w:val="21"/>
        </w:rPr>
        <w:t>承包人：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乙方</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w:t>
      </w:r>
    </w:p>
    <w:p w:rsidR="00D00D5E" w:rsidRDefault="00C1371E">
      <w:pPr>
        <w:pStyle w:val="a4"/>
        <w:kinsoku w:val="0"/>
        <w:overflowPunct w:val="0"/>
        <w:spacing w:line="360" w:lineRule="auto"/>
        <w:ind w:right="376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经办银行：</w:t>
      </w:r>
      <w:r>
        <w:rPr>
          <w:rFonts w:asciiTheme="minorEastAsia" w:eastAsiaTheme="minorEastAsia" w:hAnsiTheme="minorEastAsia" w:hint="eastAsia"/>
          <w:color w:val="auto"/>
          <w:spacing w:val="-1"/>
          <w:sz w:val="21"/>
          <w:szCs w:val="21"/>
        </w:rPr>
        <w:t xml:space="preserve"> </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丙方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w:t>
      </w:r>
    </w:p>
    <w:p w:rsidR="00D00D5E" w:rsidRDefault="00D00D5E">
      <w:pPr>
        <w:kinsoku w:val="0"/>
        <w:overflowPunct w:val="0"/>
        <w:spacing w:line="360" w:lineRule="auto"/>
        <w:rPr>
          <w:rFonts w:asciiTheme="minorEastAsia" w:eastAsiaTheme="minorEastAsia" w:hAnsiTheme="minorEastAsia"/>
        </w:rPr>
      </w:pPr>
    </w:p>
    <w:p w:rsidR="00D00D5E" w:rsidRDefault="00C1371E">
      <w:pPr>
        <w:pStyle w:val="a4"/>
        <w:kinsoku w:val="0"/>
        <w:overflowPunct w:val="0"/>
        <w:spacing w:line="360" w:lineRule="auto"/>
        <w:ind w:right="102"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为了促进</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（项目名称）的顺利实施，管好用好建设资金，确保工程资金专款专用</w:t>
      </w:r>
      <w:r>
        <w:rPr>
          <w:rFonts w:asciiTheme="minorEastAsia" w:eastAsiaTheme="minorEastAsia" w:hAnsiTheme="minorEastAsia" w:hint="eastAsia"/>
          <w:color w:val="auto"/>
          <w:spacing w:val="-68"/>
          <w:sz w:val="21"/>
          <w:szCs w:val="21"/>
        </w:rPr>
        <w:t>，</w:t>
      </w:r>
      <w:r>
        <w:rPr>
          <w:rFonts w:asciiTheme="minorEastAsia" w:eastAsiaTheme="minorEastAsia" w:hAnsiTheme="minorEastAsia" w:hint="eastAsia"/>
          <w:color w:val="auto"/>
          <w:sz w:val="21"/>
          <w:szCs w:val="21"/>
        </w:rPr>
        <w:t>同时</w:t>
      </w:r>
      <w:r>
        <w:rPr>
          <w:rFonts w:asciiTheme="minorEastAsia" w:eastAsiaTheme="minorEastAsia" w:hAnsiTheme="minorEastAsia" w:hint="eastAsia"/>
          <w:color w:val="auto"/>
          <w:spacing w:val="-1"/>
          <w:sz w:val="21"/>
          <w:szCs w:val="21"/>
        </w:rPr>
        <w:t>为</w:t>
      </w:r>
      <w:r>
        <w:rPr>
          <w:rFonts w:asciiTheme="minorEastAsia" w:eastAsiaTheme="minorEastAsia" w:hAnsiTheme="minorEastAsia" w:hint="eastAsia"/>
          <w:color w:val="auto"/>
          <w:sz w:val="21"/>
          <w:szCs w:val="21"/>
        </w:rPr>
        <w:t>承包人提供便捷有效的银行业务服务</w:t>
      </w:r>
      <w:r>
        <w:rPr>
          <w:rFonts w:asciiTheme="minorEastAsia" w:eastAsiaTheme="minorEastAsia" w:hAnsiTheme="minorEastAsia" w:hint="eastAsia"/>
          <w:color w:val="auto"/>
          <w:spacing w:val="-68"/>
          <w:sz w:val="21"/>
          <w:szCs w:val="21"/>
        </w:rPr>
        <w:t>，</w:t>
      </w:r>
      <w:r>
        <w:rPr>
          <w:rFonts w:asciiTheme="minorEastAsia" w:eastAsiaTheme="minorEastAsia" w:hAnsiTheme="minorEastAsia" w:hint="eastAsia"/>
          <w:color w:val="auto"/>
          <w:sz w:val="21"/>
          <w:szCs w:val="21"/>
        </w:rPr>
        <w:t>根据</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1"/>
          <w:sz w:val="21"/>
          <w:szCs w:val="21"/>
        </w:rPr>
        <w:t>合同条款有关规定，经甲、乙、丙三方协商，达成协议如下：</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资金管理的内容</w:t>
      </w:r>
    </w:p>
    <w:p w:rsidR="00D00D5E" w:rsidRDefault="00C1371E">
      <w:pPr>
        <w:pStyle w:val="a4"/>
        <w:kinsoku w:val="0"/>
        <w:overflowPunct w:val="0"/>
        <w:spacing w:line="360" w:lineRule="auto"/>
        <w:ind w:right="22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乙方为完成</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工程成立的项目经理部在丙方开设基本</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结算户；</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）甲方应按合同规定将工程款汇入乙方在丙方开设的账户；</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）乙方应将流动资金及甲方所拨付资金专项用</w:t>
      </w:r>
      <w:r>
        <w:rPr>
          <w:rFonts w:asciiTheme="minorEastAsia" w:eastAsiaTheme="minorEastAsia" w:hAnsiTheme="minorEastAsia" w:hint="eastAsia"/>
          <w:color w:val="auto"/>
          <w:spacing w:val="1"/>
          <w:sz w:val="21"/>
          <w:szCs w:val="21"/>
        </w:rPr>
        <w:t>于</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丙方应为乙方提供便捷有效的银行业务服务</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并接受甲方委托对乙方在丙</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方开设的基本结算户资金使用情况进行监督。</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甲方的权责</w:t>
      </w:r>
    </w:p>
    <w:p w:rsidR="00D00D5E" w:rsidRDefault="00C1371E">
      <w:pPr>
        <w:pStyle w:val="a4"/>
        <w:kinsoku w:val="0"/>
        <w:overflowPunct w:val="0"/>
        <w:spacing w:line="360" w:lineRule="auto"/>
        <w:ind w:right="22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w:t>
      </w:r>
      <w:r>
        <w:rPr>
          <w:rFonts w:asciiTheme="minorEastAsia" w:eastAsiaTheme="minorEastAsia" w:hAnsiTheme="minorEastAsia" w:cs="Times New Roman"/>
          <w:color w:val="auto"/>
          <w:spacing w:val="-5"/>
          <w:sz w:val="21"/>
          <w:szCs w:val="21"/>
        </w:rPr>
        <w:t>1</w:t>
      </w:r>
      <w:r>
        <w:rPr>
          <w:rFonts w:asciiTheme="minorEastAsia" w:eastAsiaTheme="minorEastAsia" w:hAnsiTheme="minorEastAsia" w:hint="eastAsia"/>
          <w:color w:val="auto"/>
          <w:spacing w:val="-5"/>
          <w:sz w:val="21"/>
          <w:szCs w:val="21"/>
        </w:rPr>
        <w:t>）按照</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pacing w:val="-2"/>
          <w:sz w:val="21"/>
          <w:szCs w:val="21"/>
        </w:rPr>
        <w:t>（项目名称）合同有关条款规定的时间和方式，向乙方支付</w:t>
      </w:r>
      <w:r>
        <w:rPr>
          <w:rFonts w:asciiTheme="minorEastAsia" w:eastAsiaTheme="minorEastAsia" w:hAnsiTheme="minorEastAsia" w:hint="eastAsia"/>
          <w:color w:val="auto"/>
          <w:sz w:val="21"/>
          <w:szCs w:val="21"/>
        </w:rPr>
        <w:t>工程款；</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）在发现乙方将本项目资金挪用、转移时，甲方有权中止工程支付，直至乙</w:t>
      </w:r>
      <w:r>
        <w:rPr>
          <w:rFonts w:asciiTheme="minorEastAsia" w:eastAsiaTheme="minorEastAsia" w:hAnsiTheme="minorEastAsia" w:hint="eastAsia"/>
          <w:color w:val="auto"/>
          <w:sz w:val="21"/>
          <w:szCs w:val="21"/>
        </w:rPr>
        <w:t>方改正为止；</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不定期审查丙方对乙方的资金使用监督情况</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如</w:t>
      </w:r>
      <w:r>
        <w:rPr>
          <w:rFonts w:asciiTheme="minorEastAsia" w:eastAsiaTheme="minorEastAsia" w:hAnsiTheme="minorEastAsia" w:hint="eastAsia"/>
          <w:color w:val="auto"/>
          <w:spacing w:val="1"/>
          <w:sz w:val="21"/>
          <w:szCs w:val="21"/>
        </w:rPr>
        <w:t>丙</w:t>
      </w:r>
      <w:r>
        <w:rPr>
          <w:rFonts w:asciiTheme="minorEastAsia" w:eastAsiaTheme="minorEastAsia" w:hAnsiTheme="minorEastAsia" w:hint="eastAsia"/>
          <w:color w:val="auto"/>
          <w:sz w:val="21"/>
          <w:szCs w:val="21"/>
        </w:rPr>
        <w:t>方不能履行其责任</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甲</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方有权随时终止本协议；</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）在乙、丙双方发生争议时，甲方应负责协调、解决。</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乙方的权责</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）项目经理部成立以后，乙方应尽快在丙方开设基本结算户；</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）确保本项目资金专款专用，不发生挪用、转移资金的现象；保证不通过权</w:t>
      </w:r>
      <w:r>
        <w:rPr>
          <w:rFonts w:asciiTheme="minorEastAsia" w:eastAsiaTheme="minorEastAsia" w:hAnsiTheme="minorEastAsia" w:hint="eastAsia"/>
          <w:color w:val="auto"/>
          <w:sz w:val="21"/>
          <w:szCs w:val="21"/>
        </w:rPr>
        <w:t>益转让、抵押、担保承担债务等任何其他方式使用基本结算户的资金；</w:t>
      </w:r>
    </w:p>
    <w:p w:rsidR="00D00D5E" w:rsidRDefault="00C1371E">
      <w:pPr>
        <w:pStyle w:val="a4"/>
        <w:kinsoku w:val="0"/>
        <w:overflowPunct w:val="0"/>
        <w:spacing w:line="360" w:lineRule="auto"/>
        <w:ind w:right="10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3</w:t>
      </w:r>
      <w:r>
        <w:rPr>
          <w:rFonts w:asciiTheme="minorEastAsia" w:eastAsiaTheme="minorEastAsia" w:hAnsiTheme="minorEastAsia" w:hint="eastAsia"/>
          <w:color w:val="auto"/>
          <w:spacing w:val="-3"/>
          <w:sz w:val="21"/>
          <w:szCs w:val="21"/>
        </w:rPr>
        <w:t>）办理材料、设备等采购业务金额在万元以上的，应出示购货合同、协议</w:t>
      </w:r>
      <w:r>
        <w:rPr>
          <w:rFonts w:asciiTheme="minorEastAsia" w:eastAsiaTheme="minorEastAsia" w:hAnsiTheme="minorEastAsia" w:hint="eastAsia"/>
          <w:color w:val="auto"/>
          <w:sz w:val="21"/>
          <w:szCs w:val="21"/>
        </w:rPr>
        <w:t>和发票；在办理总额超过万元以上的采购业务时，应将合同、协议和发票复印件送丙方备案</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购买应急材料</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设备时可先办理支付手续</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但事后必须</w:t>
      </w:r>
      <w:r>
        <w:rPr>
          <w:rFonts w:asciiTheme="minorEastAsia" w:eastAsiaTheme="minorEastAsia" w:hAnsiTheme="minorEastAsia" w:hint="eastAsia"/>
          <w:color w:val="auto"/>
          <w:sz w:val="21"/>
          <w:szCs w:val="21"/>
        </w:rPr>
        <w:t>补备有关资料；</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sectPr w:rsidR="00D00D5E">
          <w:pgSz w:w="11910" w:h="16850"/>
          <w:pgMar w:top="1160" w:right="1360" w:bottom="1060" w:left="1500" w:header="720" w:footer="720" w:gutter="0"/>
          <w:cols w:space="720"/>
        </w:sect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用银行转账支票办理支付款项时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必须将转账支票送交丙方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由丙方负责</w:t>
      </w:r>
    </w:p>
    <w:p w:rsidR="00D00D5E" w:rsidRDefault="00C1371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办理支票转付手续；</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）向分包单位支付工程进度款时，应附甲方批准分包的文件；</w:t>
      </w:r>
    </w:p>
    <w:p w:rsidR="00D00D5E" w:rsidRDefault="00C1371E">
      <w:pPr>
        <w:pStyle w:val="a4"/>
        <w:kinsoku w:val="0"/>
        <w:overflowPunct w:val="0"/>
        <w:spacing w:line="360" w:lineRule="auto"/>
        <w:ind w:right="104"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向上级单位缴纳管理费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机械设备及周转材料租赁摊销费等款项时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应附</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pacing w:val="-1"/>
          <w:sz w:val="21"/>
          <w:szCs w:val="21"/>
        </w:rPr>
        <w:t>上级单位出具的转账通知等有关资料，以确保资金专款专用。</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丙方的权责</w:t>
      </w:r>
    </w:p>
    <w:p w:rsidR="00D00D5E" w:rsidRDefault="00C1371E">
      <w:pPr>
        <w:pStyle w:val="a4"/>
        <w:kinsoku w:val="0"/>
        <w:overflowPunct w:val="0"/>
        <w:spacing w:line="360" w:lineRule="auto"/>
        <w:ind w:right="224"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4"/>
          <w:sz w:val="21"/>
          <w:szCs w:val="21"/>
        </w:rPr>
        <w:t>（</w:t>
      </w:r>
      <w:r>
        <w:rPr>
          <w:rFonts w:asciiTheme="minorEastAsia" w:eastAsiaTheme="minorEastAsia" w:hAnsiTheme="minorEastAsia" w:cs="Times New Roman"/>
          <w:color w:val="auto"/>
          <w:spacing w:val="-4"/>
          <w:sz w:val="21"/>
          <w:szCs w:val="21"/>
        </w:rPr>
        <w:t>1</w:t>
      </w:r>
      <w:r>
        <w:rPr>
          <w:rFonts w:asciiTheme="minorEastAsia" w:eastAsiaTheme="minorEastAsia" w:hAnsiTheme="minorEastAsia" w:hint="eastAsia"/>
          <w:color w:val="auto"/>
          <w:spacing w:val="-4"/>
          <w:sz w:val="21"/>
          <w:szCs w:val="21"/>
        </w:rPr>
        <w:t>）成立</w:t>
      </w:r>
      <w:r>
        <w:rPr>
          <w:rFonts w:asciiTheme="minorEastAsia" w:eastAsiaTheme="minorEastAsia" w:hAnsiTheme="minorEastAsia" w:cs="Times New Roman"/>
          <w:color w:val="auto"/>
          <w:spacing w:val="-4"/>
          <w:sz w:val="21"/>
          <w:szCs w:val="21"/>
          <w:u w:val="single"/>
        </w:rPr>
        <w:tab/>
      </w:r>
      <w:r>
        <w:rPr>
          <w:rFonts w:asciiTheme="minorEastAsia" w:eastAsiaTheme="minorEastAsia" w:hAnsiTheme="minorEastAsia" w:hint="eastAsia"/>
          <w:color w:val="auto"/>
          <w:spacing w:val="-2"/>
          <w:sz w:val="21"/>
          <w:szCs w:val="21"/>
        </w:rPr>
        <w:t>（项目名称）工程资金管理服务小组，明确业务流程，提高</w:t>
      </w:r>
      <w:r>
        <w:rPr>
          <w:rFonts w:asciiTheme="minorEastAsia" w:eastAsiaTheme="minorEastAsia" w:hAnsiTheme="minorEastAsia" w:hint="eastAsia"/>
          <w:color w:val="auto"/>
          <w:spacing w:val="-1"/>
          <w:sz w:val="21"/>
          <w:szCs w:val="21"/>
        </w:rPr>
        <w:t>工作效率，杜绝</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压票</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现象；</w:t>
      </w:r>
    </w:p>
    <w:p w:rsidR="00D00D5E" w:rsidRDefault="00C1371E">
      <w:pPr>
        <w:pStyle w:val="a4"/>
        <w:kinsoku w:val="0"/>
        <w:overflowPunct w:val="0"/>
        <w:spacing w:line="360" w:lineRule="auto"/>
        <w:ind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106"/>
          <w:sz w:val="21"/>
          <w:szCs w:val="21"/>
        </w:rPr>
        <w:t>）</w:t>
      </w:r>
      <w:r>
        <w:rPr>
          <w:rFonts w:asciiTheme="minorEastAsia" w:eastAsiaTheme="minorEastAsia" w:hAnsiTheme="minorEastAsia" w:hint="eastAsia"/>
          <w:color w:val="auto"/>
          <w:spacing w:val="-12"/>
          <w:sz w:val="21"/>
          <w:szCs w:val="21"/>
        </w:rPr>
        <w:t>根据乙方提供的购货合同</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协议和发票</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检查其所购材料</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设备是否</w:t>
      </w:r>
      <w:r>
        <w:rPr>
          <w:rFonts w:asciiTheme="minorEastAsia" w:eastAsiaTheme="minorEastAsia" w:hAnsiTheme="minorEastAsia" w:hint="eastAsia"/>
          <w:color w:val="auto"/>
          <w:spacing w:val="-11"/>
          <w:sz w:val="21"/>
          <w:szCs w:val="21"/>
        </w:rPr>
        <w:t>用</w:t>
      </w:r>
      <w:r>
        <w:rPr>
          <w:rFonts w:asciiTheme="minorEastAsia" w:eastAsiaTheme="minorEastAsia" w:hAnsiTheme="minorEastAsia" w:hint="eastAsia"/>
          <w:color w:val="auto"/>
          <w:spacing w:val="-15"/>
          <w:sz w:val="21"/>
          <w:szCs w:val="21"/>
        </w:rPr>
        <w:t>于</w:t>
      </w:r>
      <w:r>
        <w:rPr>
          <w:rFonts w:asciiTheme="minorEastAsia" w:eastAsiaTheme="minorEastAsia" w:hAnsiTheme="minorEastAsia" w:hint="eastAsia"/>
          <w:color w:val="auto"/>
          <w:sz w:val="21"/>
          <w:szCs w:val="21"/>
          <w:u w:val="single"/>
        </w:rPr>
        <w:t>（项</w:t>
      </w:r>
      <w:r>
        <w:rPr>
          <w:rFonts w:asciiTheme="minorEastAsia" w:eastAsiaTheme="minorEastAsia" w:hAnsiTheme="minorEastAsia" w:hint="eastAsia"/>
          <w:color w:val="auto"/>
          <w:spacing w:val="-1"/>
          <w:sz w:val="21"/>
          <w:szCs w:val="21"/>
        </w:rPr>
        <w:t>目名称）工程建设，对本标段以外的购货款项，有权拒绝办理，并及时报告甲方；</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根据乙方与分包单位签订的合同及支付文件</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检查其支付款项是否符合有</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关条件，向分包单位以外单位的支付有权拒绝办理，并及时报告甲方；</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根据乙方提供的上级单位出具的转账通知等有关资料</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办理管理费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机械</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设备及周转材料租赁摊销费等款项的支付</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对超出转账通知等有关资料以外的支付，</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有权拒绝办理，并及时报告甲方；</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定期将乙方前一个周期的支付情况</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整理后书面报送甲方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乙方复印备案</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的材料一并送甲方。</w:t>
      </w:r>
    </w:p>
    <w:p w:rsidR="00D00D5E" w:rsidRDefault="00C1371E">
      <w:pPr>
        <w:pStyle w:val="a4"/>
        <w:kinsoku w:val="0"/>
        <w:overflowPunct w:val="0"/>
        <w:spacing w:line="360" w:lineRule="auto"/>
        <w:ind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1"/>
          <w:sz w:val="21"/>
          <w:szCs w:val="21"/>
        </w:rPr>
        <w:t>甲、乙、丙三方都应履行保密责任，不得将其他两方的业务情况透露给三方</w:t>
      </w:r>
      <w:r>
        <w:rPr>
          <w:rFonts w:asciiTheme="minorEastAsia" w:eastAsiaTheme="minorEastAsia" w:hAnsiTheme="minorEastAsia" w:hint="eastAsia"/>
          <w:color w:val="auto"/>
          <w:sz w:val="21"/>
          <w:szCs w:val="21"/>
        </w:rPr>
        <w:t>以外的其他单位或个人。</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本协议有效期自乙方在丙方开户起</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至工程交工验收甲方向乙方颁发交工验</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收证书后结束。</w:t>
      </w:r>
    </w:p>
    <w:p w:rsidR="00D00D5E" w:rsidRDefault="00C1371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本协议未尽事宜，由甲方牵头，三方协商解决。</w:t>
      </w:r>
    </w:p>
    <w:p w:rsidR="00D00D5E" w:rsidRDefault="00C1371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8.  </w:t>
      </w:r>
      <w:r>
        <w:rPr>
          <w:rFonts w:asciiTheme="minorEastAsia" w:eastAsiaTheme="minorEastAsia" w:hAnsiTheme="minorEastAsia" w:hint="eastAsia"/>
          <w:color w:val="auto"/>
          <w:spacing w:val="-1"/>
          <w:sz w:val="21"/>
          <w:szCs w:val="21"/>
        </w:rPr>
        <w:t>本协议正本三份、副本</w:t>
      </w:r>
      <w:r>
        <w:rPr>
          <w:rFonts w:asciiTheme="minorEastAsia" w:eastAsiaTheme="minorEastAsia" w:hAnsiTheme="minorEastAsia" w:hint="eastAsia"/>
          <w:color w:val="auto"/>
          <w:spacing w:val="-2"/>
          <w:sz w:val="21"/>
          <w:szCs w:val="21"/>
        </w:rPr>
        <w:t>份。合同三方各执正本一份、副本</w:t>
      </w:r>
      <w:r>
        <w:rPr>
          <w:rFonts w:asciiTheme="minorEastAsia" w:eastAsiaTheme="minorEastAsia" w:hAnsiTheme="minorEastAsia" w:hint="eastAsia"/>
          <w:color w:val="auto"/>
          <w:spacing w:val="-1"/>
          <w:sz w:val="21"/>
          <w:szCs w:val="21"/>
        </w:rPr>
        <w:t>份，当正本与</w:t>
      </w:r>
      <w:r>
        <w:rPr>
          <w:rFonts w:asciiTheme="minorEastAsia" w:eastAsiaTheme="minorEastAsia" w:hAnsiTheme="minorEastAsia" w:hint="eastAsia"/>
          <w:color w:val="auto"/>
          <w:sz w:val="21"/>
          <w:szCs w:val="21"/>
        </w:rPr>
        <w:t>副本内容不一致时，以正本为准。</w:t>
      </w:r>
    </w:p>
    <w:p w:rsidR="00D00D5E" w:rsidRDefault="00D00D5E">
      <w:pPr>
        <w:kinsoku w:val="0"/>
        <w:overflowPunct w:val="0"/>
        <w:spacing w:line="360" w:lineRule="auto"/>
        <w:rPr>
          <w:rFonts w:asciiTheme="minorEastAsia" w:eastAsiaTheme="minorEastAsia" w:hAnsiTheme="minorEastAsia"/>
        </w:rPr>
      </w:pPr>
    </w:p>
    <w:p w:rsidR="00D00D5E" w:rsidRDefault="00C1371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D00D5E" w:rsidRDefault="00C1371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D00D5E" w:rsidRDefault="00C1371E">
      <w:pPr>
        <w:pStyle w:val="a4"/>
        <w:kinsoku w:val="0"/>
        <w:overflowPunct w:val="0"/>
        <w:spacing w:line="360" w:lineRule="auto"/>
        <w:ind w:firstLine="191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D00D5E" w:rsidRDefault="00D00D5E">
      <w:pPr>
        <w:kinsoku w:val="0"/>
        <w:overflowPunct w:val="0"/>
        <w:spacing w:line="360" w:lineRule="auto"/>
        <w:rPr>
          <w:rFonts w:asciiTheme="minorEastAsia" w:eastAsiaTheme="minorEastAsia" w:hAnsiTheme="minorEastAsia"/>
        </w:rPr>
      </w:pPr>
    </w:p>
    <w:p w:rsidR="00D00D5E" w:rsidRDefault="00D00D5E">
      <w:pPr>
        <w:kinsoku w:val="0"/>
        <w:overflowPunct w:val="0"/>
        <w:spacing w:line="360" w:lineRule="auto"/>
        <w:rPr>
          <w:rFonts w:asciiTheme="minorEastAsia" w:eastAsiaTheme="minorEastAsia" w:hAnsiTheme="minorEastAsia"/>
        </w:rPr>
      </w:pPr>
    </w:p>
    <w:p w:rsidR="00D00D5E" w:rsidRDefault="00C1371E">
      <w:pPr>
        <w:pStyle w:val="a4"/>
        <w:kinsoku w:val="0"/>
        <w:overflowPunct w:val="0"/>
        <w:spacing w:line="360" w:lineRule="auto"/>
        <w:ind w:right="3381"/>
        <w:rPr>
          <w:rFonts w:asciiTheme="minorEastAsia" w:eastAsiaTheme="minorEastAsia" w:hAnsiTheme="minorEastAsia"/>
          <w:color w:val="auto"/>
          <w:spacing w:val="23"/>
          <w:sz w:val="21"/>
          <w:szCs w:val="21"/>
        </w:rPr>
      </w:pPr>
      <w:r>
        <w:rPr>
          <w:rFonts w:asciiTheme="minorEastAsia" w:eastAsiaTheme="minorEastAsia" w:hAnsiTheme="minorEastAsia" w:hint="eastAsia"/>
          <w:color w:val="auto"/>
          <w:spacing w:val="-1"/>
          <w:sz w:val="21"/>
          <w:szCs w:val="21"/>
        </w:rPr>
        <w:t>承包人：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D00D5E" w:rsidRDefault="00C1371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D00D5E" w:rsidRDefault="00C1371E">
      <w:pPr>
        <w:pStyle w:val="a4"/>
        <w:kinsoku w:val="0"/>
        <w:overflowPunct w:val="0"/>
        <w:spacing w:line="360" w:lineRule="auto"/>
        <w:ind w:firstLine="191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D00D5E" w:rsidRDefault="00D00D5E">
      <w:pPr>
        <w:kinsoku w:val="0"/>
        <w:overflowPunct w:val="0"/>
        <w:spacing w:line="360" w:lineRule="auto"/>
        <w:rPr>
          <w:rFonts w:asciiTheme="minorEastAsia" w:eastAsiaTheme="minorEastAsia" w:hAnsiTheme="minorEastAsia"/>
        </w:rPr>
      </w:pPr>
    </w:p>
    <w:p w:rsidR="00D00D5E" w:rsidRDefault="00C1371E">
      <w:pPr>
        <w:pStyle w:val="a4"/>
        <w:kinsoku w:val="0"/>
        <w:overflowPunct w:val="0"/>
        <w:spacing w:line="360" w:lineRule="auto"/>
        <w:ind w:right="3381"/>
        <w:rPr>
          <w:rFonts w:asciiTheme="minorEastAsia" w:eastAsiaTheme="minorEastAsia" w:hAnsiTheme="minorEastAsia"/>
          <w:color w:val="auto"/>
          <w:spacing w:val="24"/>
          <w:sz w:val="21"/>
          <w:szCs w:val="21"/>
        </w:rPr>
      </w:pPr>
      <w:r>
        <w:rPr>
          <w:rFonts w:asciiTheme="minorEastAsia" w:eastAsiaTheme="minorEastAsia" w:hAnsiTheme="minorEastAsia" w:hint="eastAsia"/>
          <w:color w:val="auto"/>
          <w:spacing w:val="-1"/>
          <w:sz w:val="21"/>
          <w:szCs w:val="21"/>
        </w:rPr>
        <w:t>经办银行：</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D00D5E" w:rsidRDefault="00C1371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D00D5E" w:rsidRDefault="00C1371E">
      <w:pPr>
        <w:pStyle w:val="a4"/>
        <w:kinsoku w:val="0"/>
        <w:overflowPunct w:val="0"/>
        <w:spacing w:line="360" w:lineRule="auto"/>
        <w:ind w:left="206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D00D5E" w:rsidRDefault="00C1371E">
      <w:pPr>
        <w:pageBreakBefore/>
        <w:adjustRightInd w:val="0"/>
        <w:snapToGrid w:val="0"/>
        <w:spacing w:line="360" w:lineRule="auto"/>
        <w:jc w:val="center"/>
        <w:outlineLvl w:val="1"/>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第五章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工程量清单</w:t>
      </w:r>
    </w:p>
    <w:p w:rsidR="00D00D5E" w:rsidRDefault="00C1371E">
      <w:pPr>
        <w:kinsoku w:val="0"/>
        <w:overflowPunct w:val="0"/>
        <w:spacing w:line="360" w:lineRule="auto"/>
        <w:jc w:val="left"/>
        <w:rPr>
          <w:rFonts w:asciiTheme="minorEastAsia" w:eastAsiaTheme="minorEastAsia" w:hAnsiTheme="minorEastAsia"/>
          <w:spacing w:val="-1"/>
          <w:szCs w:val="18"/>
        </w:rPr>
      </w:pPr>
      <w:r>
        <w:rPr>
          <w:rFonts w:asciiTheme="minorEastAsia" w:eastAsiaTheme="minorEastAsia" w:hAnsiTheme="minorEastAsia"/>
          <w:szCs w:val="18"/>
        </w:rPr>
        <w:t>1.</w:t>
      </w:r>
      <w:r>
        <w:rPr>
          <w:rFonts w:asciiTheme="minorEastAsia" w:eastAsiaTheme="minorEastAsia" w:hAnsiTheme="minorEastAsia" w:hint="eastAsia"/>
          <w:spacing w:val="-1"/>
          <w:szCs w:val="18"/>
        </w:rPr>
        <w:t>工程量清单说明</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1.1 </w:t>
      </w:r>
      <w:r>
        <w:rPr>
          <w:rFonts w:asciiTheme="minorEastAsia" w:eastAsiaTheme="minorEastAsia" w:hAnsiTheme="minorEastAsia" w:hint="eastAsia"/>
          <w:color w:val="auto"/>
          <w:sz w:val="21"/>
          <w:szCs w:val="18"/>
        </w:rPr>
        <w:t>本</w:t>
      </w:r>
      <w:r>
        <w:rPr>
          <w:rFonts w:asciiTheme="minorEastAsia" w:eastAsiaTheme="minorEastAsia" w:hAnsiTheme="minorEastAsia" w:hint="eastAsia"/>
          <w:color w:val="auto"/>
          <w:spacing w:val="2"/>
          <w:sz w:val="21"/>
          <w:szCs w:val="18"/>
        </w:rPr>
        <w:t>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w:t>
      </w:r>
      <w:r>
        <w:rPr>
          <w:rFonts w:asciiTheme="minorEastAsia" w:eastAsiaTheme="minorEastAsia" w:hAnsiTheme="minorEastAsia" w:hint="eastAsia"/>
          <w:color w:val="auto"/>
          <w:sz w:val="21"/>
          <w:szCs w:val="18"/>
        </w:rPr>
        <w:t>清</w:t>
      </w:r>
      <w:r>
        <w:rPr>
          <w:rFonts w:asciiTheme="minorEastAsia" w:eastAsiaTheme="minorEastAsia" w:hAnsiTheme="minorEastAsia" w:hint="eastAsia"/>
          <w:color w:val="auto"/>
          <w:spacing w:val="2"/>
          <w:sz w:val="21"/>
          <w:szCs w:val="18"/>
        </w:rPr>
        <w:t>单</w:t>
      </w:r>
      <w:r>
        <w:rPr>
          <w:rFonts w:asciiTheme="minorEastAsia" w:eastAsiaTheme="minorEastAsia" w:hAnsiTheme="minorEastAsia" w:hint="eastAsia"/>
          <w:color w:val="auto"/>
          <w:spacing w:val="1"/>
          <w:sz w:val="21"/>
          <w:szCs w:val="18"/>
        </w:rPr>
        <w:t>是</w:t>
      </w:r>
      <w:r>
        <w:rPr>
          <w:rFonts w:asciiTheme="minorEastAsia" w:eastAsiaTheme="minorEastAsia" w:hAnsiTheme="minorEastAsia" w:hint="eastAsia"/>
          <w:color w:val="auto"/>
          <w:spacing w:val="2"/>
          <w:sz w:val="21"/>
          <w:szCs w:val="18"/>
        </w:rPr>
        <w:t>根</w:t>
      </w:r>
      <w:r>
        <w:rPr>
          <w:rFonts w:asciiTheme="minorEastAsia" w:eastAsiaTheme="minorEastAsia" w:hAnsiTheme="minorEastAsia" w:hint="eastAsia"/>
          <w:color w:val="auto"/>
          <w:sz w:val="21"/>
          <w:szCs w:val="18"/>
        </w:rPr>
        <w:t>据招</w:t>
      </w:r>
      <w:r>
        <w:rPr>
          <w:rFonts w:asciiTheme="minorEastAsia" w:eastAsiaTheme="minorEastAsia" w:hAnsiTheme="minorEastAsia" w:hint="eastAsia"/>
          <w:color w:val="auto"/>
          <w:spacing w:val="2"/>
          <w:sz w:val="21"/>
          <w:szCs w:val="18"/>
        </w:rPr>
        <w:t>标</w:t>
      </w:r>
      <w:r>
        <w:rPr>
          <w:rFonts w:asciiTheme="minorEastAsia" w:eastAsiaTheme="minorEastAsia" w:hAnsiTheme="minorEastAsia" w:hint="eastAsia"/>
          <w:color w:val="auto"/>
          <w:sz w:val="21"/>
          <w:szCs w:val="18"/>
        </w:rPr>
        <w:t>文</w:t>
      </w:r>
      <w:r>
        <w:rPr>
          <w:rFonts w:asciiTheme="minorEastAsia" w:eastAsiaTheme="minorEastAsia" w:hAnsiTheme="minorEastAsia" w:hint="eastAsia"/>
          <w:color w:val="auto"/>
          <w:spacing w:val="2"/>
          <w:sz w:val="21"/>
          <w:szCs w:val="18"/>
        </w:rPr>
        <w:t>件</w:t>
      </w:r>
      <w:r>
        <w:rPr>
          <w:rFonts w:asciiTheme="minorEastAsia" w:eastAsiaTheme="minorEastAsia" w:hAnsiTheme="minorEastAsia" w:hint="eastAsia"/>
          <w:color w:val="auto"/>
          <w:sz w:val="21"/>
          <w:szCs w:val="18"/>
        </w:rPr>
        <w:t>中</w:t>
      </w:r>
      <w:r>
        <w:rPr>
          <w:rFonts w:asciiTheme="minorEastAsia" w:eastAsiaTheme="minorEastAsia" w:hAnsiTheme="minorEastAsia" w:hint="eastAsia"/>
          <w:color w:val="auto"/>
          <w:spacing w:val="2"/>
          <w:sz w:val="21"/>
          <w:szCs w:val="18"/>
        </w:rPr>
        <w:t>包</w:t>
      </w:r>
      <w:r>
        <w:rPr>
          <w:rFonts w:asciiTheme="minorEastAsia" w:eastAsiaTheme="minorEastAsia" w:hAnsiTheme="minorEastAsia" w:hint="eastAsia"/>
          <w:color w:val="auto"/>
          <w:sz w:val="21"/>
          <w:szCs w:val="18"/>
        </w:rPr>
        <w:t>括</w:t>
      </w:r>
      <w:r>
        <w:rPr>
          <w:rFonts w:asciiTheme="minorEastAsia" w:eastAsiaTheme="minorEastAsia" w:hAnsiTheme="minorEastAsia" w:hint="eastAsia"/>
          <w:color w:val="auto"/>
          <w:spacing w:val="2"/>
          <w:sz w:val="21"/>
          <w:szCs w:val="18"/>
        </w:rPr>
        <w:t>的有</w:t>
      </w:r>
      <w:r>
        <w:rPr>
          <w:rFonts w:asciiTheme="minorEastAsia" w:eastAsiaTheme="minorEastAsia" w:hAnsiTheme="minorEastAsia" w:hint="eastAsia"/>
          <w:color w:val="auto"/>
          <w:sz w:val="21"/>
          <w:szCs w:val="18"/>
        </w:rPr>
        <w:t>合同</w:t>
      </w:r>
      <w:r>
        <w:rPr>
          <w:rFonts w:asciiTheme="minorEastAsia" w:eastAsiaTheme="minorEastAsia" w:hAnsiTheme="minorEastAsia" w:hint="eastAsia"/>
          <w:color w:val="auto"/>
          <w:spacing w:val="2"/>
          <w:sz w:val="21"/>
          <w:szCs w:val="18"/>
        </w:rPr>
        <w:t>约</w:t>
      </w:r>
      <w:r>
        <w:rPr>
          <w:rFonts w:asciiTheme="minorEastAsia" w:eastAsiaTheme="minorEastAsia" w:hAnsiTheme="minorEastAsia" w:hint="eastAsia"/>
          <w:color w:val="auto"/>
          <w:sz w:val="21"/>
          <w:szCs w:val="18"/>
        </w:rPr>
        <w:t>束</w:t>
      </w:r>
      <w:r>
        <w:rPr>
          <w:rFonts w:asciiTheme="minorEastAsia" w:eastAsiaTheme="minorEastAsia" w:hAnsiTheme="minorEastAsia" w:hint="eastAsia"/>
          <w:color w:val="auto"/>
          <w:spacing w:val="2"/>
          <w:sz w:val="21"/>
          <w:szCs w:val="18"/>
        </w:rPr>
        <w:t>力的工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量清</w:t>
      </w:r>
      <w:r>
        <w:rPr>
          <w:rFonts w:asciiTheme="minorEastAsia" w:eastAsiaTheme="minorEastAsia" w:hAnsiTheme="minorEastAsia" w:hint="eastAsia"/>
          <w:color w:val="auto"/>
          <w:spacing w:val="1"/>
          <w:sz w:val="21"/>
          <w:szCs w:val="18"/>
        </w:rPr>
        <w:t>单</w:t>
      </w:r>
      <w:r>
        <w:rPr>
          <w:rFonts w:asciiTheme="minorEastAsia" w:eastAsiaTheme="minorEastAsia" w:hAnsiTheme="minorEastAsia" w:hint="eastAsia"/>
          <w:color w:val="auto"/>
          <w:sz w:val="21"/>
          <w:szCs w:val="18"/>
        </w:rPr>
        <w:t>计量规</w:t>
      </w:r>
      <w:r>
        <w:rPr>
          <w:rFonts w:asciiTheme="minorEastAsia" w:eastAsiaTheme="minorEastAsia" w:hAnsiTheme="minorEastAsia" w:hint="eastAsia"/>
          <w:color w:val="auto"/>
          <w:sz w:val="21"/>
          <w:szCs w:val="18"/>
        </w:rPr>
        <w:t xml:space="preserve"> </w:t>
      </w:r>
      <w:r>
        <w:rPr>
          <w:rFonts w:asciiTheme="minorEastAsia" w:eastAsiaTheme="minorEastAsia" w:hAnsiTheme="minorEastAsia" w:hint="eastAsia"/>
          <w:color w:val="auto"/>
          <w:sz w:val="21"/>
          <w:szCs w:val="18"/>
        </w:rPr>
        <w:t>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1.2 </w:t>
      </w:r>
      <w:r>
        <w:rPr>
          <w:rFonts w:asciiTheme="minorEastAsia" w:eastAsiaTheme="minorEastAsia" w:hAnsiTheme="minorEastAsia" w:hint="eastAsia"/>
          <w:color w:val="auto"/>
          <w:sz w:val="21"/>
          <w:szCs w:val="18"/>
        </w:rPr>
        <w:t>本工程量清单应与招标文件中的投标人须知、通用合同条款、专用合同条</w:t>
      </w:r>
      <w:r>
        <w:rPr>
          <w:rFonts w:asciiTheme="minorEastAsia" w:eastAsiaTheme="minorEastAsia" w:hAnsiTheme="minorEastAsia" w:hint="eastAsia"/>
          <w:color w:val="auto"/>
          <w:spacing w:val="-1"/>
          <w:sz w:val="21"/>
          <w:szCs w:val="18"/>
        </w:rPr>
        <w:t>款、工程量清单计量规则、技术规范及图纸等一起阅读和理解。</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1.3  </w:t>
      </w:r>
      <w:r>
        <w:rPr>
          <w:rFonts w:asciiTheme="minorEastAsia" w:eastAsiaTheme="minorEastAsia" w:hAnsiTheme="minorEastAsia" w:hint="eastAsia"/>
          <w:color w:val="auto"/>
          <w:sz w:val="21"/>
          <w:szCs w:val="18"/>
        </w:rPr>
        <w:t>本工程量清单中所列工程数量是估算的或设计的预计数量，仅作为投标报价的共同基础</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不能作为最终结算与支付的依据</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实际支付应按实际</w:t>
      </w:r>
      <w:r>
        <w:rPr>
          <w:rFonts w:asciiTheme="minorEastAsia" w:eastAsiaTheme="minorEastAsia" w:hAnsiTheme="minorEastAsia" w:hint="eastAsia"/>
          <w:color w:val="auto"/>
          <w:spacing w:val="1"/>
          <w:sz w:val="21"/>
          <w:szCs w:val="18"/>
        </w:rPr>
        <w:t>完</w:t>
      </w:r>
      <w:r>
        <w:rPr>
          <w:rFonts w:asciiTheme="minorEastAsia" w:eastAsiaTheme="minorEastAsia" w:hAnsiTheme="minorEastAsia" w:hint="eastAsia"/>
          <w:color w:val="auto"/>
          <w:sz w:val="21"/>
          <w:szCs w:val="18"/>
        </w:rPr>
        <w:t>成的工程量，</w:t>
      </w:r>
      <w:r>
        <w:rPr>
          <w:rFonts w:asciiTheme="minorEastAsia" w:eastAsiaTheme="minorEastAsia" w:hAnsiTheme="minorEastAsia" w:hint="eastAsia"/>
          <w:color w:val="auto"/>
          <w:sz w:val="21"/>
          <w:szCs w:val="18"/>
        </w:rPr>
        <w:t xml:space="preserve"> </w:t>
      </w:r>
      <w:r>
        <w:rPr>
          <w:rFonts w:asciiTheme="minorEastAsia" w:eastAsiaTheme="minorEastAsia" w:hAnsiTheme="minorEastAsia" w:hint="eastAsia"/>
          <w:color w:val="auto"/>
          <w:sz w:val="21"/>
          <w:szCs w:val="18"/>
        </w:rPr>
        <w:t>由承包人</w:t>
      </w:r>
      <w:r>
        <w:rPr>
          <w:rFonts w:asciiTheme="minorEastAsia" w:eastAsiaTheme="minorEastAsia" w:hAnsiTheme="minorEastAsia" w:hint="eastAsia"/>
          <w:color w:val="auto"/>
          <w:spacing w:val="-1"/>
          <w:sz w:val="21"/>
          <w:szCs w:val="18"/>
        </w:rPr>
        <w:t>按</w:t>
      </w:r>
      <w:r>
        <w:rPr>
          <w:rFonts w:asciiTheme="minorEastAsia" w:eastAsiaTheme="minorEastAsia" w:hAnsiTheme="minorEastAsia" w:hint="eastAsia"/>
          <w:color w:val="auto"/>
          <w:sz w:val="21"/>
          <w:szCs w:val="18"/>
        </w:rPr>
        <w:t>工程量清单计量规则规定的计量方法</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以监理人认可的尺寸</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断面计量，</w:t>
      </w:r>
      <w:r>
        <w:rPr>
          <w:rFonts w:asciiTheme="minorEastAsia" w:eastAsiaTheme="minorEastAsia" w:hAnsiTheme="minorEastAsia" w:hint="eastAsia"/>
          <w:color w:val="auto"/>
          <w:sz w:val="21"/>
          <w:szCs w:val="18"/>
        </w:rPr>
        <w:t xml:space="preserve"> </w:t>
      </w:r>
      <w:r>
        <w:rPr>
          <w:rFonts w:asciiTheme="minorEastAsia" w:eastAsiaTheme="minorEastAsia" w:hAnsiTheme="minorEastAsia" w:hint="eastAsia"/>
          <w:color w:val="auto"/>
          <w:sz w:val="21"/>
          <w:szCs w:val="18"/>
        </w:rPr>
        <w:t>按</w:t>
      </w:r>
      <w:r>
        <w:rPr>
          <w:rFonts w:asciiTheme="minorEastAsia" w:eastAsiaTheme="minorEastAsia" w:hAnsiTheme="minorEastAsia" w:hint="eastAsia"/>
          <w:color w:val="auto"/>
          <w:spacing w:val="-1"/>
          <w:sz w:val="21"/>
          <w:szCs w:val="18"/>
        </w:rPr>
        <w:t>本</w:t>
      </w:r>
      <w:r>
        <w:rPr>
          <w:rFonts w:asciiTheme="minorEastAsia" w:eastAsiaTheme="minorEastAsia" w:hAnsiTheme="minorEastAsia" w:hint="eastAsia"/>
          <w:color w:val="auto"/>
          <w:sz w:val="21"/>
          <w:szCs w:val="18"/>
        </w:rPr>
        <w:t>工程量清单的单价和总额价计算支付金额</w:t>
      </w:r>
      <w:r>
        <w:rPr>
          <w:rFonts w:asciiTheme="minorEastAsia" w:eastAsiaTheme="minorEastAsia" w:hAnsiTheme="minorEastAsia" w:hint="eastAsia"/>
          <w:color w:val="auto"/>
          <w:spacing w:val="-104"/>
          <w:sz w:val="21"/>
          <w:szCs w:val="18"/>
        </w:rPr>
        <w:t>；</w:t>
      </w:r>
      <w:r>
        <w:rPr>
          <w:rFonts w:asciiTheme="minorEastAsia" w:eastAsiaTheme="minorEastAsia" w:hAnsiTheme="minorEastAsia" w:hint="eastAsia"/>
          <w:color w:val="auto"/>
          <w:sz w:val="21"/>
          <w:szCs w:val="18"/>
        </w:rPr>
        <w:t>或根据具体情况</w:t>
      </w:r>
      <w:r>
        <w:rPr>
          <w:rFonts w:asciiTheme="minorEastAsia" w:eastAsiaTheme="minorEastAsia" w:hAnsiTheme="minorEastAsia" w:hint="eastAsia"/>
          <w:color w:val="auto"/>
          <w:spacing w:val="-104"/>
          <w:sz w:val="21"/>
          <w:szCs w:val="18"/>
        </w:rPr>
        <w:t>，</w:t>
      </w:r>
      <w:r>
        <w:rPr>
          <w:rFonts w:asciiTheme="minorEastAsia" w:eastAsiaTheme="minorEastAsia" w:hAnsiTheme="minorEastAsia" w:hint="eastAsia"/>
          <w:color w:val="auto"/>
          <w:sz w:val="21"/>
          <w:szCs w:val="18"/>
        </w:rPr>
        <w:t>按</w:t>
      </w:r>
      <w:r>
        <w:rPr>
          <w:rFonts w:asciiTheme="minorEastAsia" w:eastAsiaTheme="minorEastAsia" w:hAnsiTheme="minorEastAsia" w:hint="eastAsia"/>
          <w:color w:val="auto"/>
          <w:spacing w:val="2"/>
          <w:sz w:val="21"/>
          <w:szCs w:val="18"/>
        </w:rPr>
        <w:t>合</w:t>
      </w:r>
      <w:r>
        <w:rPr>
          <w:rFonts w:asciiTheme="minorEastAsia" w:eastAsiaTheme="minorEastAsia" w:hAnsiTheme="minorEastAsia" w:hint="eastAsia"/>
          <w:color w:val="auto"/>
          <w:sz w:val="21"/>
          <w:szCs w:val="18"/>
        </w:rPr>
        <w:t>同条款第</w:t>
      </w:r>
      <w:r>
        <w:rPr>
          <w:rFonts w:asciiTheme="minorEastAsia" w:eastAsiaTheme="minorEastAsia" w:hAnsiTheme="minorEastAsia" w:cs="Times New Roman"/>
          <w:color w:val="auto"/>
          <w:sz w:val="21"/>
          <w:szCs w:val="18"/>
        </w:rPr>
        <w:t xml:space="preserve">15.4 </w:t>
      </w:r>
      <w:r>
        <w:rPr>
          <w:rFonts w:asciiTheme="minorEastAsia" w:eastAsiaTheme="minorEastAsia" w:hAnsiTheme="minorEastAsia" w:hint="eastAsia"/>
          <w:color w:val="auto"/>
          <w:spacing w:val="-1"/>
          <w:sz w:val="21"/>
          <w:szCs w:val="18"/>
        </w:rPr>
        <w:t>款的规定，按监理人确定的单价或总额价计算支付额。</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1.4</w:t>
      </w:r>
      <w:r>
        <w:rPr>
          <w:rFonts w:asciiTheme="minorEastAsia" w:eastAsiaTheme="minorEastAsia" w:hAnsiTheme="minorEastAsia" w:hint="eastAsia"/>
          <w:color w:val="auto"/>
          <w:spacing w:val="2"/>
          <w:sz w:val="21"/>
          <w:szCs w:val="18"/>
        </w:rPr>
        <w:t>工程量清单各章是按第八章</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工程量清单计量规则</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、第七章</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技术规范</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的</w:t>
      </w:r>
      <w:r>
        <w:rPr>
          <w:rFonts w:asciiTheme="minorEastAsia" w:eastAsiaTheme="minorEastAsia" w:hAnsiTheme="minorEastAsia" w:hint="eastAsia"/>
          <w:color w:val="auto"/>
          <w:sz w:val="21"/>
          <w:szCs w:val="18"/>
        </w:rPr>
        <w:t>相应章次编号的</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因此</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工程量清单中各章的工程子目的范围与计量等应与</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工程量</w:t>
      </w:r>
      <w:r>
        <w:rPr>
          <w:rFonts w:asciiTheme="minorEastAsia" w:eastAsiaTheme="minorEastAsia" w:hAnsiTheme="minorEastAsia" w:hint="eastAsia"/>
          <w:color w:val="auto"/>
          <w:sz w:val="21"/>
          <w:szCs w:val="18"/>
        </w:rPr>
        <w:t xml:space="preserve"> </w:t>
      </w:r>
      <w:r>
        <w:rPr>
          <w:rFonts w:asciiTheme="minorEastAsia" w:eastAsiaTheme="minorEastAsia" w:hAnsiTheme="minorEastAsia" w:hint="eastAsia"/>
          <w:color w:val="auto"/>
          <w:spacing w:val="-1"/>
          <w:sz w:val="21"/>
          <w:szCs w:val="18"/>
        </w:rPr>
        <w:t>清单计量规则</w:t>
      </w:r>
      <w:r>
        <w:rPr>
          <w:rFonts w:asciiTheme="minorEastAsia" w:eastAsiaTheme="minorEastAsia" w:hAnsiTheme="minorEastAsia" w:cs="Times New Roman"/>
          <w:color w:val="auto"/>
          <w:spacing w:val="-1"/>
          <w:sz w:val="21"/>
          <w:szCs w:val="18"/>
        </w:rPr>
        <w:t xml:space="preserve">” </w:t>
      </w:r>
      <w:r>
        <w:rPr>
          <w:rFonts w:asciiTheme="minorEastAsia" w:eastAsiaTheme="minorEastAsia" w:hAnsiTheme="minorEastAsia" w:cs="Times New Roman"/>
          <w:color w:val="auto"/>
          <w:sz w:val="21"/>
          <w:szCs w:val="18"/>
        </w:rPr>
        <w:t>“</w:t>
      </w:r>
      <w:r>
        <w:rPr>
          <w:rFonts w:asciiTheme="minorEastAsia" w:eastAsiaTheme="minorEastAsia" w:hAnsiTheme="minorEastAsia" w:hint="eastAsia"/>
          <w:color w:val="auto"/>
          <w:sz w:val="21"/>
          <w:szCs w:val="18"/>
        </w:rPr>
        <w:t>技术规范</w:t>
      </w:r>
      <w:r>
        <w:rPr>
          <w:rFonts w:asciiTheme="minorEastAsia" w:eastAsiaTheme="minorEastAsia" w:hAnsiTheme="minorEastAsia" w:cs="Times New Roman"/>
          <w:color w:val="auto"/>
          <w:sz w:val="21"/>
          <w:szCs w:val="18"/>
        </w:rPr>
        <w:t>”</w:t>
      </w:r>
      <w:r>
        <w:rPr>
          <w:rFonts w:asciiTheme="minorEastAsia" w:eastAsiaTheme="minorEastAsia" w:hAnsiTheme="minorEastAsia" w:hint="eastAsia"/>
          <w:color w:val="auto"/>
          <w:sz w:val="21"/>
          <w:szCs w:val="18"/>
        </w:rPr>
        <w:t>相应章节的范围、计量与支付条款结合起来理解或解释。</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1.5 </w:t>
      </w:r>
      <w:r>
        <w:rPr>
          <w:rFonts w:asciiTheme="minorEastAsia" w:eastAsiaTheme="minorEastAsia" w:hAnsiTheme="minorEastAsia" w:hint="eastAsia"/>
          <w:color w:val="auto"/>
          <w:sz w:val="21"/>
          <w:szCs w:val="18"/>
        </w:rPr>
        <w:t>对</w:t>
      </w:r>
      <w:r>
        <w:rPr>
          <w:rFonts w:asciiTheme="minorEastAsia" w:eastAsiaTheme="minorEastAsia" w:hAnsiTheme="minorEastAsia" w:hint="eastAsia"/>
          <w:color w:val="auto"/>
          <w:spacing w:val="2"/>
          <w:sz w:val="21"/>
          <w:szCs w:val="18"/>
        </w:rPr>
        <w:t>作</w:t>
      </w:r>
      <w:r>
        <w:rPr>
          <w:rFonts w:asciiTheme="minorEastAsia" w:eastAsiaTheme="minorEastAsia" w:hAnsiTheme="minorEastAsia" w:hint="eastAsia"/>
          <w:color w:val="auto"/>
          <w:sz w:val="21"/>
          <w:szCs w:val="18"/>
        </w:rPr>
        <w:t>业</w:t>
      </w:r>
      <w:r>
        <w:rPr>
          <w:rFonts w:asciiTheme="minorEastAsia" w:eastAsiaTheme="minorEastAsia" w:hAnsiTheme="minorEastAsia" w:hint="eastAsia"/>
          <w:color w:val="auto"/>
          <w:spacing w:val="2"/>
          <w:sz w:val="21"/>
          <w:szCs w:val="18"/>
        </w:rPr>
        <w:t>和</w:t>
      </w:r>
      <w:r>
        <w:rPr>
          <w:rFonts w:asciiTheme="minorEastAsia" w:eastAsiaTheme="minorEastAsia" w:hAnsiTheme="minorEastAsia" w:hint="eastAsia"/>
          <w:color w:val="auto"/>
          <w:sz w:val="21"/>
          <w:szCs w:val="18"/>
        </w:rPr>
        <w:t>材</w:t>
      </w:r>
      <w:r>
        <w:rPr>
          <w:rFonts w:asciiTheme="minorEastAsia" w:eastAsiaTheme="minorEastAsia" w:hAnsiTheme="minorEastAsia" w:hint="eastAsia"/>
          <w:color w:val="auto"/>
          <w:spacing w:val="2"/>
          <w:sz w:val="21"/>
          <w:szCs w:val="18"/>
        </w:rPr>
        <w:t>料</w:t>
      </w:r>
      <w:r>
        <w:rPr>
          <w:rFonts w:asciiTheme="minorEastAsia" w:eastAsiaTheme="minorEastAsia" w:hAnsiTheme="minorEastAsia" w:hint="eastAsia"/>
          <w:color w:val="auto"/>
          <w:sz w:val="21"/>
          <w:szCs w:val="18"/>
        </w:rPr>
        <w:t>的</w:t>
      </w:r>
      <w:r>
        <w:rPr>
          <w:rFonts w:asciiTheme="minorEastAsia" w:eastAsiaTheme="minorEastAsia" w:hAnsiTheme="minorEastAsia" w:hint="eastAsia"/>
          <w:color w:val="auto"/>
          <w:spacing w:val="2"/>
          <w:sz w:val="21"/>
          <w:szCs w:val="18"/>
        </w:rPr>
        <w:t>一</w:t>
      </w:r>
      <w:r>
        <w:rPr>
          <w:rFonts w:asciiTheme="minorEastAsia" w:eastAsiaTheme="minorEastAsia" w:hAnsiTheme="minorEastAsia" w:hint="eastAsia"/>
          <w:color w:val="auto"/>
          <w:sz w:val="21"/>
          <w:szCs w:val="18"/>
        </w:rPr>
        <w:t>般说</w:t>
      </w:r>
      <w:r>
        <w:rPr>
          <w:rFonts w:asciiTheme="minorEastAsia" w:eastAsiaTheme="minorEastAsia" w:hAnsiTheme="minorEastAsia" w:hint="eastAsia"/>
          <w:color w:val="auto"/>
          <w:spacing w:val="2"/>
          <w:sz w:val="21"/>
          <w:szCs w:val="18"/>
        </w:rPr>
        <w:t>明</w:t>
      </w:r>
      <w:r>
        <w:rPr>
          <w:rFonts w:asciiTheme="minorEastAsia" w:eastAsiaTheme="minorEastAsia" w:hAnsiTheme="minorEastAsia" w:hint="eastAsia"/>
          <w:color w:val="auto"/>
          <w:sz w:val="21"/>
          <w:szCs w:val="18"/>
        </w:rPr>
        <w:t>或</w:t>
      </w:r>
      <w:r>
        <w:rPr>
          <w:rFonts w:asciiTheme="minorEastAsia" w:eastAsiaTheme="minorEastAsia" w:hAnsiTheme="minorEastAsia" w:hint="eastAsia"/>
          <w:color w:val="auto"/>
          <w:spacing w:val="2"/>
          <w:sz w:val="21"/>
          <w:szCs w:val="18"/>
        </w:rPr>
        <w:t>规</w:t>
      </w:r>
      <w:r>
        <w:rPr>
          <w:rFonts w:asciiTheme="minorEastAsia" w:eastAsiaTheme="minorEastAsia" w:hAnsiTheme="minorEastAsia" w:hint="eastAsia"/>
          <w:color w:val="auto"/>
          <w:sz w:val="21"/>
          <w:szCs w:val="18"/>
        </w:rPr>
        <w:t>定</w:t>
      </w:r>
      <w:r>
        <w:rPr>
          <w:rFonts w:asciiTheme="minorEastAsia" w:eastAsiaTheme="minorEastAsia" w:hAnsiTheme="minorEastAsia" w:hint="eastAsia"/>
          <w:color w:val="auto"/>
          <w:spacing w:val="2"/>
          <w:sz w:val="21"/>
          <w:szCs w:val="18"/>
        </w:rPr>
        <w:t>，</w:t>
      </w:r>
      <w:r>
        <w:rPr>
          <w:rFonts w:asciiTheme="minorEastAsia" w:eastAsiaTheme="minorEastAsia" w:hAnsiTheme="minorEastAsia" w:hint="eastAsia"/>
          <w:color w:val="auto"/>
          <w:sz w:val="21"/>
          <w:szCs w:val="18"/>
        </w:rPr>
        <w:t>未</w:t>
      </w:r>
      <w:r>
        <w:rPr>
          <w:rFonts w:asciiTheme="minorEastAsia" w:eastAsiaTheme="minorEastAsia" w:hAnsiTheme="minorEastAsia" w:hint="eastAsia"/>
          <w:color w:val="auto"/>
          <w:spacing w:val="2"/>
          <w:sz w:val="21"/>
          <w:szCs w:val="18"/>
        </w:rPr>
        <w:t>重复</w:t>
      </w:r>
      <w:r>
        <w:rPr>
          <w:rFonts w:asciiTheme="minorEastAsia" w:eastAsiaTheme="minorEastAsia" w:hAnsiTheme="minorEastAsia" w:hint="eastAsia"/>
          <w:color w:val="auto"/>
          <w:sz w:val="21"/>
          <w:szCs w:val="18"/>
        </w:rPr>
        <w:t>写入</w:t>
      </w:r>
      <w:r>
        <w:rPr>
          <w:rFonts w:asciiTheme="minorEastAsia" w:eastAsiaTheme="minorEastAsia" w:hAnsiTheme="minorEastAsia" w:hint="eastAsia"/>
          <w:color w:val="auto"/>
          <w:spacing w:val="2"/>
          <w:sz w:val="21"/>
          <w:szCs w:val="18"/>
        </w:rPr>
        <w:t>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w:t>
      </w:r>
      <w:r>
        <w:rPr>
          <w:rFonts w:asciiTheme="minorEastAsia" w:eastAsiaTheme="minorEastAsia" w:hAnsiTheme="minorEastAsia" w:hint="eastAsia"/>
          <w:color w:val="auto"/>
          <w:sz w:val="21"/>
          <w:szCs w:val="18"/>
        </w:rPr>
        <w:t>清</w:t>
      </w:r>
      <w:r>
        <w:rPr>
          <w:rFonts w:asciiTheme="minorEastAsia" w:eastAsiaTheme="minorEastAsia" w:hAnsiTheme="minorEastAsia" w:hint="eastAsia"/>
          <w:color w:val="auto"/>
          <w:spacing w:val="2"/>
          <w:sz w:val="21"/>
          <w:szCs w:val="18"/>
        </w:rPr>
        <w:t>单</w:t>
      </w:r>
      <w:r>
        <w:rPr>
          <w:rFonts w:asciiTheme="minorEastAsia" w:eastAsiaTheme="minorEastAsia" w:hAnsiTheme="minorEastAsia" w:hint="eastAsia"/>
          <w:color w:val="auto"/>
          <w:sz w:val="21"/>
          <w:szCs w:val="18"/>
        </w:rPr>
        <w:t>内</w:t>
      </w:r>
      <w:r>
        <w:rPr>
          <w:rFonts w:asciiTheme="minorEastAsia" w:eastAsiaTheme="minorEastAsia" w:hAnsiTheme="minorEastAsia" w:hint="eastAsia"/>
          <w:color w:val="auto"/>
          <w:spacing w:val="2"/>
          <w:sz w:val="21"/>
          <w:szCs w:val="18"/>
        </w:rPr>
        <w:t>，在</w:t>
      </w:r>
      <w:r>
        <w:rPr>
          <w:rFonts w:asciiTheme="minorEastAsia" w:eastAsiaTheme="minorEastAsia" w:hAnsiTheme="minorEastAsia" w:hint="eastAsia"/>
          <w:color w:val="auto"/>
          <w:sz w:val="21"/>
          <w:szCs w:val="18"/>
        </w:rPr>
        <w:t>给</w:t>
      </w:r>
      <w:r>
        <w:rPr>
          <w:rFonts w:asciiTheme="minorEastAsia" w:eastAsiaTheme="minorEastAsia" w:hAnsiTheme="minorEastAsia" w:hint="eastAsia"/>
          <w:color w:val="auto"/>
          <w:spacing w:val="4"/>
          <w:sz w:val="21"/>
          <w:szCs w:val="18"/>
        </w:rPr>
        <w:t>工</w:t>
      </w:r>
      <w:r>
        <w:rPr>
          <w:rFonts w:asciiTheme="minorEastAsia" w:eastAsiaTheme="minorEastAsia" w:hAnsiTheme="minorEastAsia" w:hint="eastAsia"/>
          <w:color w:val="auto"/>
          <w:sz w:val="21"/>
          <w:szCs w:val="18"/>
        </w:rPr>
        <w:t>程量</w:t>
      </w:r>
      <w:r>
        <w:rPr>
          <w:rFonts w:asciiTheme="minorEastAsia" w:eastAsiaTheme="minorEastAsia" w:hAnsiTheme="minorEastAsia" w:hint="eastAsia"/>
          <w:color w:val="auto"/>
          <w:sz w:val="21"/>
          <w:szCs w:val="18"/>
        </w:rPr>
        <w:t xml:space="preserve"> </w:t>
      </w:r>
      <w:r>
        <w:rPr>
          <w:rFonts w:asciiTheme="minorEastAsia" w:eastAsiaTheme="minorEastAsia" w:hAnsiTheme="minorEastAsia" w:hint="eastAsia"/>
          <w:color w:val="auto"/>
          <w:spacing w:val="-1"/>
          <w:sz w:val="21"/>
          <w:szCs w:val="18"/>
        </w:rPr>
        <w:t>清单各子目标价前，应参阅第七章</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技术规范</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的有关内容。</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1.6 </w:t>
      </w:r>
      <w:r>
        <w:rPr>
          <w:rFonts w:asciiTheme="minorEastAsia" w:eastAsiaTheme="minorEastAsia" w:hAnsiTheme="minorEastAsia" w:hint="eastAsia"/>
          <w:color w:val="auto"/>
          <w:sz w:val="21"/>
          <w:szCs w:val="18"/>
        </w:rPr>
        <w:t>工程量清单中所列工程量的变动，丝毫不会降低或影响合同条款的效力，也不免除承包人按规定的标准进行施工和修复缺陷的责任。</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1.7 </w:t>
      </w:r>
      <w:r>
        <w:rPr>
          <w:rFonts w:asciiTheme="minorEastAsia" w:eastAsiaTheme="minorEastAsia" w:hAnsiTheme="minorEastAsia" w:hint="eastAsia"/>
          <w:color w:val="auto"/>
          <w:sz w:val="21"/>
          <w:szCs w:val="18"/>
        </w:rPr>
        <w:t>图纸中所列的工程数量表及数量汇总表仅是提供资料，不是工程量清单的外延。当图纸与工程量清单所列数量不一致时，以工程量清单所列数量作为报价的依据。</w:t>
      </w:r>
    </w:p>
    <w:p w:rsidR="00D00D5E" w:rsidRDefault="00C1371E">
      <w:pPr>
        <w:kinsoku w:val="0"/>
        <w:overflowPunct w:val="0"/>
        <w:spacing w:line="360" w:lineRule="auto"/>
        <w:jc w:val="left"/>
        <w:rPr>
          <w:rFonts w:asciiTheme="minorEastAsia" w:eastAsiaTheme="minorEastAsia" w:hAnsiTheme="minorEastAsia"/>
          <w:szCs w:val="18"/>
        </w:rPr>
      </w:pPr>
      <w:bookmarkStart w:id="322" w:name="bookmark279"/>
      <w:bookmarkEnd w:id="322"/>
      <w:r>
        <w:rPr>
          <w:rFonts w:asciiTheme="minorEastAsia" w:eastAsiaTheme="minorEastAsia" w:hAnsiTheme="minorEastAsia"/>
          <w:szCs w:val="18"/>
        </w:rPr>
        <w:t>2.</w:t>
      </w:r>
      <w:r>
        <w:rPr>
          <w:rFonts w:asciiTheme="minorEastAsia" w:eastAsiaTheme="minorEastAsia" w:hAnsiTheme="minorEastAsia" w:hint="eastAsia"/>
          <w:szCs w:val="18"/>
        </w:rPr>
        <w:t>投标报价说明</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2.1  </w:t>
      </w:r>
      <w:r>
        <w:rPr>
          <w:rFonts w:asciiTheme="minorEastAsia" w:eastAsiaTheme="minorEastAsia" w:hAnsiTheme="minorEastAsia" w:hint="eastAsia"/>
          <w:color w:val="auto"/>
          <w:sz w:val="21"/>
          <w:szCs w:val="18"/>
        </w:rPr>
        <w:t>工程量清单中的每一子目须填入单价或价格，且只允许有一个报价。</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2.2  </w:t>
      </w:r>
      <w:r>
        <w:rPr>
          <w:rFonts w:asciiTheme="minorEastAsia" w:eastAsiaTheme="minorEastAsia" w:hAnsiTheme="minorEastAsia" w:hint="eastAsia"/>
          <w:color w:val="auto"/>
          <w:sz w:val="21"/>
          <w:szCs w:val="18"/>
        </w:rPr>
        <w:t>除非合同另有规定，工程量清单中有标价的单价和总额价均已包括了为实施和完成合</w:t>
      </w:r>
      <w:r>
        <w:rPr>
          <w:rFonts w:asciiTheme="minorEastAsia" w:eastAsiaTheme="minorEastAsia" w:hAnsiTheme="minorEastAsia" w:hint="eastAsia"/>
          <w:color w:val="auto"/>
          <w:spacing w:val="-1"/>
          <w:sz w:val="21"/>
          <w:szCs w:val="18"/>
        </w:rPr>
        <w:t>同</w:t>
      </w:r>
      <w:r>
        <w:rPr>
          <w:rFonts w:asciiTheme="minorEastAsia" w:eastAsiaTheme="minorEastAsia" w:hAnsiTheme="minorEastAsia" w:hint="eastAsia"/>
          <w:color w:val="auto"/>
          <w:sz w:val="21"/>
          <w:szCs w:val="18"/>
        </w:rPr>
        <w:t>工程所需的劳务</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材料</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机械</w:t>
      </w:r>
      <w:r>
        <w:rPr>
          <w:rFonts w:asciiTheme="minorEastAsia" w:eastAsiaTheme="minorEastAsia" w:hAnsiTheme="minorEastAsia" w:hint="eastAsia"/>
          <w:color w:val="auto"/>
          <w:spacing w:val="-32"/>
          <w:sz w:val="21"/>
          <w:szCs w:val="18"/>
        </w:rPr>
        <w:t>、</w:t>
      </w:r>
      <w:r>
        <w:rPr>
          <w:rFonts w:asciiTheme="minorEastAsia" w:eastAsiaTheme="minorEastAsia" w:hAnsiTheme="minorEastAsia" w:hint="eastAsia"/>
          <w:color w:val="auto"/>
          <w:sz w:val="21"/>
          <w:szCs w:val="18"/>
        </w:rPr>
        <w:t>质</w:t>
      </w:r>
      <w:r>
        <w:rPr>
          <w:rFonts w:asciiTheme="minorEastAsia" w:eastAsiaTheme="minorEastAsia" w:hAnsiTheme="minorEastAsia" w:hint="eastAsia"/>
          <w:color w:val="auto"/>
          <w:spacing w:val="-28"/>
          <w:sz w:val="21"/>
          <w:szCs w:val="18"/>
        </w:rPr>
        <w:t>检</w:t>
      </w:r>
      <w:r>
        <w:rPr>
          <w:rFonts w:asciiTheme="minorEastAsia" w:eastAsiaTheme="minorEastAsia" w:hAnsiTheme="minorEastAsia" w:hint="eastAsia"/>
          <w:color w:val="auto"/>
          <w:sz w:val="21"/>
          <w:szCs w:val="18"/>
        </w:rPr>
        <w:t>（自检</w:t>
      </w:r>
      <w:r>
        <w:rPr>
          <w:rFonts w:asciiTheme="minorEastAsia" w:eastAsiaTheme="minorEastAsia" w:hAnsiTheme="minorEastAsia" w:hint="eastAsia"/>
          <w:color w:val="auto"/>
          <w:spacing w:val="-120"/>
          <w:sz w:val="21"/>
          <w:szCs w:val="18"/>
        </w:rPr>
        <w:t>）</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安装</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pacing w:val="-3"/>
          <w:sz w:val="21"/>
          <w:szCs w:val="18"/>
        </w:rPr>
        <w:t>缺</w:t>
      </w:r>
      <w:r>
        <w:rPr>
          <w:rFonts w:asciiTheme="minorEastAsia" w:eastAsiaTheme="minorEastAsia" w:hAnsiTheme="minorEastAsia" w:hint="eastAsia"/>
          <w:color w:val="auto"/>
          <w:sz w:val="21"/>
          <w:szCs w:val="18"/>
        </w:rPr>
        <w:t>陷修复</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管理、</w:t>
      </w:r>
      <w:r>
        <w:rPr>
          <w:rFonts w:asciiTheme="minorEastAsia" w:eastAsiaTheme="minorEastAsia" w:hAnsiTheme="minorEastAsia" w:hint="eastAsia"/>
          <w:color w:val="auto"/>
          <w:sz w:val="21"/>
          <w:szCs w:val="18"/>
        </w:rPr>
        <w:t xml:space="preserve"> </w:t>
      </w:r>
      <w:r>
        <w:rPr>
          <w:rFonts w:asciiTheme="minorEastAsia" w:eastAsiaTheme="minorEastAsia" w:hAnsiTheme="minorEastAsia" w:hint="eastAsia"/>
          <w:color w:val="auto"/>
          <w:sz w:val="21"/>
          <w:szCs w:val="18"/>
        </w:rPr>
        <w:t>保险、税费、利润等费用，以及合同明示或暗示的所有责任、义务和一般风险。</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2.3 </w:t>
      </w:r>
      <w:r>
        <w:rPr>
          <w:rFonts w:asciiTheme="minorEastAsia" w:eastAsiaTheme="minorEastAsia" w:hAnsiTheme="minorEastAsia" w:hint="eastAsia"/>
          <w:color w:val="auto"/>
          <w:sz w:val="21"/>
          <w:szCs w:val="18"/>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2.4 </w:t>
      </w:r>
      <w:r>
        <w:rPr>
          <w:rFonts w:asciiTheme="minorEastAsia" w:eastAsiaTheme="minorEastAsia" w:hAnsiTheme="minorEastAsia" w:hint="eastAsia"/>
          <w:color w:val="auto"/>
          <w:sz w:val="21"/>
          <w:szCs w:val="18"/>
        </w:rPr>
        <w:t>符合合同条款规定的全部费用应认为已被计入有标价的工程量清单所列各子目之中，未列子目不予计量的工作，其费用应视为已分摊在本合同工程的有关子目的单价或总额价之中。</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2.5  </w:t>
      </w:r>
      <w:r>
        <w:rPr>
          <w:rFonts w:asciiTheme="minorEastAsia" w:eastAsiaTheme="minorEastAsia" w:hAnsiTheme="minorEastAsia" w:hint="eastAsia"/>
          <w:color w:val="auto"/>
          <w:sz w:val="21"/>
          <w:szCs w:val="18"/>
        </w:rPr>
        <w:t>承包人用于本合同工程的各类装备的提供、运输、维护、拆卸、拼装等支付的费用，已包括在工程量清单的单价与总额价之中。</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2.6  </w:t>
      </w:r>
      <w:r>
        <w:rPr>
          <w:rFonts w:asciiTheme="minorEastAsia" w:eastAsiaTheme="minorEastAsia" w:hAnsiTheme="minorEastAsia" w:hint="eastAsia"/>
          <w:color w:val="auto"/>
          <w:sz w:val="21"/>
          <w:szCs w:val="18"/>
        </w:rPr>
        <w:t>工程量清单中各项金额均以人民币（元）结算。</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2.7  </w:t>
      </w:r>
      <w:r>
        <w:rPr>
          <w:rFonts w:asciiTheme="minorEastAsia" w:eastAsiaTheme="minorEastAsia" w:hAnsiTheme="minorEastAsia" w:hint="eastAsia"/>
          <w:color w:val="auto"/>
          <w:sz w:val="21"/>
          <w:szCs w:val="18"/>
        </w:rPr>
        <w:t>暂列金</w:t>
      </w:r>
      <w:r>
        <w:rPr>
          <w:rFonts w:asciiTheme="minorEastAsia" w:eastAsiaTheme="minorEastAsia" w:hAnsiTheme="minorEastAsia" w:hint="eastAsia"/>
          <w:color w:val="auto"/>
          <w:spacing w:val="-68"/>
          <w:sz w:val="21"/>
          <w:szCs w:val="18"/>
        </w:rPr>
        <w:t>额</w:t>
      </w:r>
      <w:r>
        <w:rPr>
          <w:rFonts w:asciiTheme="minorEastAsia" w:eastAsiaTheme="minorEastAsia" w:hAnsiTheme="minorEastAsia" w:hint="eastAsia"/>
          <w:color w:val="auto"/>
          <w:sz w:val="21"/>
          <w:szCs w:val="18"/>
        </w:rPr>
        <w:t>（不含计日工总额</w:t>
      </w:r>
      <w:r>
        <w:rPr>
          <w:rFonts w:asciiTheme="minorEastAsia" w:eastAsiaTheme="minorEastAsia" w:hAnsiTheme="minorEastAsia" w:hint="eastAsia"/>
          <w:color w:val="auto"/>
          <w:spacing w:val="-68"/>
          <w:sz w:val="21"/>
          <w:szCs w:val="18"/>
        </w:rPr>
        <w:t>）</w:t>
      </w:r>
      <w:r>
        <w:rPr>
          <w:rFonts w:asciiTheme="minorEastAsia" w:eastAsiaTheme="minorEastAsia" w:hAnsiTheme="minorEastAsia" w:hint="eastAsia"/>
          <w:color w:val="auto"/>
          <w:sz w:val="21"/>
          <w:szCs w:val="18"/>
        </w:rPr>
        <w:t>的数量及拟用子目的说明</w:t>
      </w:r>
      <w:r>
        <w:rPr>
          <w:rFonts w:asciiTheme="minorEastAsia" w:eastAsiaTheme="minorEastAsia" w:hAnsiTheme="minorEastAsia" w:hint="eastAsia"/>
          <w:color w:val="auto"/>
          <w:spacing w:val="-67"/>
          <w:sz w:val="21"/>
          <w:szCs w:val="18"/>
        </w:rPr>
        <w:t>：</w:t>
      </w:r>
      <w:r>
        <w:rPr>
          <w:rFonts w:asciiTheme="minorEastAsia" w:eastAsiaTheme="minorEastAsia" w:hAnsiTheme="minorEastAsia" w:cs="Times New Roman"/>
          <w:color w:val="auto"/>
          <w:spacing w:val="-67"/>
          <w:sz w:val="21"/>
          <w:szCs w:val="18"/>
          <w:u w:val="single"/>
        </w:rPr>
        <w:tab/>
      </w:r>
      <w:r>
        <w:rPr>
          <w:rFonts w:asciiTheme="minorEastAsia" w:eastAsiaTheme="minorEastAsia" w:hAnsiTheme="minorEastAsia" w:hint="eastAsia"/>
          <w:color w:val="auto"/>
          <w:sz w:val="21"/>
          <w:szCs w:val="18"/>
        </w:rPr>
        <w:t>。</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lastRenderedPageBreak/>
        <w:t xml:space="preserve">2.8  </w:t>
      </w:r>
      <w:r>
        <w:rPr>
          <w:rFonts w:asciiTheme="minorEastAsia" w:eastAsiaTheme="minorEastAsia" w:hAnsiTheme="minorEastAsia" w:hint="eastAsia"/>
          <w:color w:val="auto"/>
          <w:sz w:val="21"/>
          <w:szCs w:val="18"/>
        </w:rPr>
        <w:t>暂估价的数量及拟用子目的说明：</w:t>
      </w:r>
      <w:r>
        <w:rPr>
          <w:rFonts w:asciiTheme="minorEastAsia" w:eastAsiaTheme="minorEastAsia" w:hAnsiTheme="minorEastAsia" w:cs="Times New Roman"/>
          <w:color w:val="auto"/>
          <w:sz w:val="21"/>
          <w:szCs w:val="18"/>
          <w:u w:val="single"/>
        </w:rPr>
        <w:tab/>
      </w:r>
      <w:r>
        <w:rPr>
          <w:rFonts w:asciiTheme="minorEastAsia" w:eastAsiaTheme="minorEastAsia" w:hAnsiTheme="minorEastAsia" w:hint="eastAsia"/>
          <w:color w:val="auto"/>
          <w:sz w:val="21"/>
          <w:szCs w:val="18"/>
        </w:rPr>
        <w:t>。</w:t>
      </w:r>
    </w:p>
    <w:p w:rsidR="00D00D5E" w:rsidRDefault="00C1371E">
      <w:pPr>
        <w:kinsoku w:val="0"/>
        <w:overflowPunct w:val="0"/>
        <w:spacing w:line="360" w:lineRule="auto"/>
        <w:jc w:val="left"/>
        <w:rPr>
          <w:rFonts w:asciiTheme="minorEastAsia" w:eastAsiaTheme="minorEastAsia" w:hAnsiTheme="minorEastAsia"/>
          <w:szCs w:val="18"/>
        </w:rPr>
      </w:pPr>
      <w:bookmarkStart w:id="323" w:name="bookmark280"/>
      <w:bookmarkEnd w:id="323"/>
      <w:r>
        <w:rPr>
          <w:rFonts w:asciiTheme="minorEastAsia" w:eastAsiaTheme="minorEastAsia" w:hAnsiTheme="minorEastAsia"/>
          <w:szCs w:val="18"/>
        </w:rPr>
        <w:t>3.</w:t>
      </w:r>
      <w:r>
        <w:rPr>
          <w:rFonts w:asciiTheme="minorEastAsia" w:eastAsiaTheme="minorEastAsia" w:hAnsiTheme="minorEastAsia" w:hint="eastAsia"/>
          <w:szCs w:val="18"/>
        </w:rPr>
        <w:t>计日工说明</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3.1  </w:t>
      </w:r>
      <w:r>
        <w:rPr>
          <w:rFonts w:asciiTheme="minorEastAsia" w:eastAsiaTheme="minorEastAsia" w:hAnsiTheme="minorEastAsia" w:hint="eastAsia"/>
          <w:color w:val="auto"/>
          <w:sz w:val="21"/>
          <w:szCs w:val="18"/>
        </w:rPr>
        <w:t>总则</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1</w:t>
      </w:r>
      <w:r>
        <w:rPr>
          <w:rFonts w:asciiTheme="minorEastAsia" w:eastAsiaTheme="minorEastAsia" w:hAnsiTheme="minorEastAsia" w:hint="eastAsia"/>
          <w:color w:val="auto"/>
          <w:sz w:val="21"/>
          <w:szCs w:val="18"/>
        </w:rPr>
        <w:t>）本说明应参照通用合同条款第</w:t>
      </w:r>
      <w:r>
        <w:rPr>
          <w:rFonts w:asciiTheme="minorEastAsia" w:eastAsiaTheme="minorEastAsia" w:hAnsiTheme="minorEastAsia" w:cs="Times New Roman"/>
          <w:color w:val="auto"/>
          <w:sz w:val="21"/>
          <w:szCs w:val="18"/>
        </w:rPr>
        <w:t xml:space="preserve">15.7 </w:t>
      </w:r>
      <w:r>
        <w:rPr>
          <w:rFonts w:asciiTheme="minorEastAsia" w:eastAsiaTheme="minorEastAsia" w:hAnsiTheme="minorEastAsia" w:hint="eastAsia"/>
          <w:color w:val="auto"/>
          <w:sz w:val="21"/>
          <w:szCs w:val="18"/>
        </w:rPr>
        <w:t>款一并理解。</w:t>
      </w:r>
    </w:p>
    <w:p w:rsidR="00D00D5E" w:rsidRDefault="00C1371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）未经监理人书面指令，任何工程不得按计日工施工；接到监理人按计日</w:t>
      </w:r>
      <w:r>
        <w:rPr>
          <w:rFonts w:asciiTheme="minorEastAsia" w:eastAsiaTheme="minorEastAsia" w:hAnsiTheme="minorEastAsia" w:hint="eastAsia"/>
          <w:color w:val="auto"/>
          <w:sz w:val="21"/>
          <w:szCs w:val="18"/>
        </w:rPr>
        <w:t>工施工的书面指令，承包人也不得拒绝。</w:t>
      </w:r>
    </w:p>
    <w:p w:rsidR="00D00D5E" w:rsidRDefault="00C1371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3</w:t>
      </w:r>
      <w:r>
        <w:rPr>
          <w:rFonts w:asciiTheme="minorEastAsia" w:eastAsiaTheme="minorEastAsia" w:hAnsiTheme="minorEastAsia" w:hint="eastAsia"/>
          <w:color w:val="auto"/>
          <w:spacing w:val="2"/>
          <w:sz w:val="21"/>
          <w:szCs w:val="18"/>
        </w:rPr>
        <w:t>）投标人应在计日工单价表中填列计日工子目的基本单价或租价，该基本</w:t>
      </w:r>
      <w:r>
        <w:rPr>
          <w:rFonts w:asciiTheme="minorEastAsia" w:eastAsiaTheme="minorEastAsia" w:hAnsiTheme="minorEastAsia" w:hint="eastAsia"/>
          <w:color w:val="auto"/>
          <w:sz w:val="21"/>
          <w:szCs w:val="18"/>
        </w:rPr>
        <w:t>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4</w:t>
      </w:r>
      <w:r>
        <w:rPr>
          <w:rFonts w:asciiTheme="minorEastAsia" w:eastAsiaTheme="minorEastAsia" w:hAnsiTheme="minorEastAsia" w:hint="eastAsia"/>
          <w:color w:val="auto"/>
          <w:sz w:val="21"/>
          <w:szCs w:val="18"/>
        </w:rPr>
        <w:t>）计日工不调价。</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3.2  </w:t>
      </w:r>
      <w:r>
        <w:rPr>
          <w:rFonts w:asciiTheme="minorEastAsia" w:eastAsiaTheme="minorEastAsia" w:hAnsiTheme="minorEastAsia" w:hint="eastAsia"/>
          <w:color w:val="auto"/>
          <w:sz w:val="21"/>
          <w:szCs w:val="18"/>
        </w:rPr>
        <w:t>计日工劳务</w:t>
      </w:r>
    </w:p>
    <w:p w:rsidR="00D00D5E" w:rsidRDefault="00C1371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1</w:t>
      </w:r>
      <w:r>
        <w:rPr>
          <w:rFonts w:asciiTheme="minorEastAsia" w:eastAsiaTheme="minorEastAsia" w:hAnsiTheme="minorEastAsia" w:hint="eastAsia"/>
          <w:color w:val="auto"/>
          <w:spacing w:val="2"/>
          <w:sz w:val="21"/>
          <w:szCs w:val="18"/>
        </w:rPr>
        <w:t>）在计算应付给承包人的计日工工资时，工时</w:t>
      </w:r>
      <w:r>
        <w:rPr>
          <w:rFonts w:asciiTheme="minorEastAsia" w:eastAsiaTheme="minorEastAsia" w:hAnsiTheme="minorEastAsia" w:hint="eastAsia"/>
          <w:color w:val="auto"/>
          <w:spacing w:val="2"/>
          <w:sz w:val="21"/>
          <w:szCs w:val="18"/>
        </w:rPr>
        <w:t>应从工人到达施工现场，并</w:t>
      </w:r>
      <w:r>
        <w:rPr>
          <w:rFonts w:asciiTheme="minorEastAsia" w:eastAsiaTheme="minorEastAsia" w:hAnsiTheme="minorEastAsia" w:hint="eastAsia"/>
          <w:color w:val="auto"/>
          <w:sz w:val="21"/>
          <w:szCs w:val="18"/>
        </w:rPr>
        <w:t>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D00D5E" w:rsidRDefault="00C1371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）承包人可以得到用于计日工劳务的全部工时的支付，此支付按承包人填</w:t>
      </w:r>
      <w:r>
        <w:rPr>
          <w:rFonts w:asciiTheme="minorEastAsia" w:eastAsiaTheme="minorEastAsia" w:hAnsiTheme="minorEastAsia" w:hint="eastAsia"/>
          <w:color w:val="auto"/>
          <w:sz w:val="21"/>
          <w:szCs w:val="18"/>
        </w:rPr>
        <w:t>报</w:t>
      </w:r>
      <w:r>
        <w:rPr>
          <w:rFonts w:asciiTheme="minorEastAsia" w:eastAsiaTheme="minorEastAsia" w:hAnsiTheme="minorEastAsia" w:hint="eastAsia"/>
          <w:color w:val="auto"/>
          <w:spacing w:val="-1"/>
          <w:sz w:val="21"/>
          <w:szCs w:val="18"/>
        </w:rPr>
        <w:t>的</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计日工劳务单价表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所列单价计算</w:t>
      </w:r>
      <w:r>
        <w:rPr>
          <w:rFonts w:asciiTheme="minorEastAsia" w:eastAsiaTheme="minorEastAsia" w:hAnsiTheme="minorEastAsia" w:hint="eastAsia"/>
          <w:color w:val="auto"/>
          <w:spacing w:val="-58"/>
          <w:sz w:val="21"/>
          <w:szCs w:val="18"/>
        </w:rPr>
        <w:t>，</w:t>
      </w:r>
      <w:r>
        <w:rPr>
          <w:rFonts w:asciiTheme="minorEastAsia" w:eastAsiaTheme="minorEastAsia" w:hAnsiTheme="minorEastAsia" w:hint="eastAsia"/>
          <w:color w:val="auto"/>
          <w:sz w:val="21"/>
          <w:szCs w:val="18"/>
        </w:rPr>
        <w:t>该单价应包括基本单价及承包人的管理费、</w:t>
      </w:r>
      <w:r>
        <w:rPr>
          <w:rFonts w:asciiTheme="minorEastAsia" w:eastAsiaTheme="minorEastAsia" w:hAnsiTheme="minorEastAsia" w:hint="eastAsia"/>
          <w:color w:val="auto"/>
          <w:sz w:val="21"/>
          <w:szCs w:val="18"/>
        </w:rPr>
        <w:t xml:space="preserve"> </w:t>
      </w:r>
      <w:r>
        <w:rPr>
          <w:rFonts w:asciiTheme="minorEastAsia" w:eastAsiaTheme="minorEastAsia" w:hAnsiTheme="minorEastAsia" w:hint="eastAsia"/>
          <w:color w:val="auto"/>
          <w:sz w:val="21"/>
          <w:szCs w:val="18"/>
        </w:rPr>
        <w:t>税费、利润等所有附加费，说明如下：</w:t>
      </w:r>
    </w:p>
    <w:p w:rsidR="00D00D5E" w:rsidRDefault="00C1371E">
      <w:pPr>
        <w:pStyle w:val="a4"/>
        <w:kinsoku w:val="0"/>
        <w:overflowPunct w:val="0"/>
        <w:spacing w:line="360" w:lineRule="auto"/>
        <w:ind w:firstLineChars="200" w:firstLine="416"/>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pacing w:val="-1"/>
          <w:sz w:val="21"/>
          <w:szCs w:val="18"/>
        </w:rPr>
        <w:t>a</w:t>
      </w:r>
      <w:r>
        <w:rPr>
          <w:rFonts w:asciiTheme="minorEastAsia" w:eastAsiaTheme="minorEastAsia" w:hAnsiTheme="minorEastAsia" w:cs="Times New Roman"/>
          <w:color w:val="auto"/>
          <w:sz w:val="21"/>
          <w:szCs w:val="18"/>
        </w:rPr>
        <w:t xml:space="preserve">.  </w:t>
      </w:r>
      <w:r>
        <w:rPr>
          <w:rFonts w:asciiTheme="minorEastAsia" w:eastAsiaTheme="minorEastAsia" w:hAnsiTheme="minorEastAsia" w:hint="eastAsia"/>
          <w:color w:val="auto"/>
          <w:sz w:val="21"/>
          <w:szCs w:val="18"/>
        </w:rPr>
        <w:t>劳务基本单价包括</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承包人劳务的全部直接费用</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如</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工资</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加班费</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津贴、</w:t>
      </w:r>
      <w:r>
        <w:rPr>
          <w:rFonts w:asciiTheme="minorEastAsia" w:eastAsiaTheme="minorEastAsia" w:hAnsiTheme="minorEastAsia" w:hint="eastAsia"/>
          <w:color w:val="auto"/>
          <w:sz w:val="21"/>
          <w:szCs w:val="18"/>
        </w:rPr>
        <w:t xml:space="preserve"> </w:t>
      </w:r>
      <w:r>
        <w:rPr>
          <w:rFonts w:asciiTheme="minorEastAsia" w:eastAsiaTheme="minorEastAsia" w:hAnsiTheme="minorEastAsia" w:hint="eastAsia"/>
          <w:color w:val="auto"/>
          <w:sz w:val="21"/>
          <w:szCs w:val="18"/>
        </w:rPr>
        <w:t>福利费及劳动保护费等。</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b.  </w:t>
      </w:r>
      <w:r>
        <w:rPr>
          <w:rFonts w:asciiTheme="minorEastAsia" w:eastAsiaTheme="minorEastAsia" w:hAnsiTheme="minorEastAsia" w:hint="eastAsia"/>
          <w:color w:val="auto"/>
          <w:sz w:val="21"/>
          <w:szCs w:val="18"/>
        </w:rPr>
        <w:t>承包人的利润、管理、质检、保险、税费；易耗品的使用，水电及照明费，工作台、脚手架、临时设施费，手动机具与工具的使用及维修，以及上述各项伴随</w:t>
      </w:r>
      <w:r>
        <w:rPr>
          <w:rFonts w:asciiTheme="minorEastAsia" w:eastAsiaTheme="minorEastAsia" w:hAnsiTheme="minorEastAsia" w:hint="eastAsia"/>
          <w:color w:val="auto"/>
          <w:spacing w:val="-1"/>
          <w:sz w:val="21"/>
          <w:szCs w:val="18"/>
        </w:rPr>
        <w:t>而来的费用。</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3.3  </w:t>
      </w:r>
      <w:r>
        <w:rPr>
          <w:rFonts w:asciiTheme="minorEastAsia" w:eastAsiaTheme="minorEastAsia" w:hAnsiTheme="minorEastAsia" w:hint="eastAsia"/>
          <w:color w:val="auto"/>
          <w:sz w:val="21"/>
          <w:szCs w:val="18"/>
        </w:rPr>
        <w:t>计日工材料</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承包人可以得到计日工使用的材料费用（上述</w:t>
      </w:r>
      <w:r>
        <w:rPr>
          <w:rFonts w:asciiTheme="minorEastAsia" w:eastAsiaTheme="minorEastAsia" w:hAnsiTheme="minorEastAsia" w:cs="Times New Roman"/>
          <w:color w:val="auto"/>
          <w:sz w:val="21"/>
          <w:szCs w:val="18"/>
        </w:rPr>
        <w:t>3.2</w:t>
      </w:r>
      <w:r>
        <w:rPr>
          <w:rFonts w:asciiTheme="minorEastAsia" w:eastAsiaTheme="minorEastAsia" w:hAnsiTheme="minorEastAsia" w:hint="eastAsia"/>
          <w:color w:val="auto"/>
          <w:sz w:val="21"/>
          <w:szCs w:val="18"/>
        </w:rPr>
        <w:t>款已计入劳务费内的材料费</w:t>
      </w:r>
      <w:r>
        <w:rPr>
          <w:rFonts w:asciiTheme="minorEastAsia" w:eastAsiaTheme="minorEastAsia" w:hAnsiTheme="minorEastAsia" w:hint="eastAsia"/>
          <w:color w:val="auto"/>
          <w:spacing w:val="1"/>
          <w:sz w:val="21"/>
          <w:szCs w:val="18"/>
        </w:rPr>
        <w:t>用除外）的支付，此费用按承包人</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计日工材料单价表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中所填报的单价计算，该单</w:t>
      </w:r>
      <w:r>
        <w:rPr>
          <w:rFonts w:asciiTheme="minorEastAsia" w:eastAsiaTheme="minorEastAsia" w:hAnsiTheme="minorEastAsia" w:hint="eastAsia"/>
          <w:color w:val="auto"/>
          <w:sz w:val="21"/>
          <w:szCs w:val="18"/>
        </w:rPr>
        <w:t>价应包括基本单价及承包人的管理费、税费、利润等所有附加费，说明如下：</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1</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z w:val="21"/>
          <w:szCs w:val="18"/>
        </w:rPr>
        <w:t>材料基本单价按供货价加运杂</w:t>
      </w:r>
      <w:r>
        <w:rPr>
          <w:rFonts w:asciiTheme="minorEastAsia" w:eastAsiaTheme="minorEastAsia" w:hAnsiTheme="minorEastAsia" w:hint="eastAsia"/>
          <w:color w:val="auto"/>
          <w:spacing w:val="-7"/>
          <w:sz w:val="21"/>
          <w:szCs w:val="18"/>
        </w:rPr>
        <w:t>费</w:t>
      </w:r>
      <w:r>
        <w:rPr>
          <w:rFonts w:asciiTheme="minorEastAsia" w:eastAsiaTheme="minorEastAsia" w:hAnsiTheme="minorEastAsia" w:hint="eastAsia"/>
          <w:color w:val="auto"/>
          <w:sz w:val="21"/>
          <w:szCs w:val="18"/>
        </w:rPr>
        <w:t>（到达承包人现场仓库</w:t>
      </w:r>
      <w:r>
        <w:rPr>
          <w:rFonts w:asciiTheme="minorEastAsia" w:eastAsiaTheme="minorEastAsia" w:hAnsiTheme="minorEastAsia" w:hint="eastAsia"/>
          <w:color w:val="auto"/>
          <w:spacing w:val="-120"/>
          <w:sz w:val="21"/>
          <w:szCs w:val="18"/>
        </w:rPr>
        <w:t>）</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z w:val="21"/>
          <w:szCs w:val="18"/>
        </w:rPr>
        <w:t>保险费</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pacing w:val="2"/>
          <w:sz w:val="21"/>
          <w:szCs w:val="18"/>
        </w:rPr>
        <w:t>仓</w:t>
      </w:r>
      <w:r>
        <w:rPr>
          <w:rFonts w:asciiTheme="minorEastAsia" w:eastAsiaTheme="minorEastAsia" w:hAnsiTheme="minorEastAsia" w:hint="eastAsia"/>
          <w:color w:val="auto"/>
          <w:sz w:val="21"/>
          <w:szCs w:val="18"/>
        </w:rPr>
        <w:t>库</w:t>
      </w:r>
      <w:r>
        <w:rPr>
          <w:rFonts w:asciiTheme="minorEastAsia" w:eastAsiaTheme="minorEastAsia" w:hAnsiTheme="minorEastAsia" w:hint="eastAsia"/>
          <w:color w:val="auto"/>
          <w:sz w:val="21"/>
          <w:szCs w:val="18"/>
        </w:rPr>
        <w:t xml:space="preserve"> </w:t>
      </w:r>
      <w:r>
        <w:rPr>
          <w:rFonts w:asciiTheme="minorEastAsia" w:eastAsiaTheme="minorEastAsia" w:hAnsiTheme="minorEastAsia" w:hint="eastAsia"/>
          <w:color w:val="auto"/>
          <w:sz w:val="21"/>
          <w:szCs w:val="18"/>
        </w:rPr>
        <w:t>管理费以及运输损耗等计算；</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2</w:t>
      </w:r>
      <w:r>
        <w:rPr>
          <w:rFonts w:asciiTheme="minorEastAsia" w:eastAsiaTheme="minorEastAsia" w:hAnsiTheme="minorEastAsia" w:hint="eastAsia"/>
          <w:color w:val="auto"/>
          <w:sz w:val="21"/>
          <w:szCs w:val="18"/>
        </w:rPr>
        <w:t>）承包人的利润、管理、质检、保险、税费及其他附加费；</w:t>
      </w:r>
    </w:p>
    <w:p w:rsidR="00D00D5E" w:rsidRDefault="00C1371E">
      <w:pPr>
        <w:pStyle w:val="a4"/>
        <w:kinsoku w:val="0"/>
        <w:overflowPunct w:val="0"/>
        <w:spacing w:line="360" w:lineRule="auto"/>
        <w:ind w:firstLineChars="200" w:firstLine="428"/>
        <w:jc w:val="left"/>
        <w:rPr>
          <w:rFonts w:asciiTheme="minorEastAsia" w:eastAsiaTheme="minorEastAsia" w:hAnsiTheme="minorEastAsia"/>
          <w:color w:val="auto"/>
          <w:spacing w:val="2"/>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3</w:t>
      </w:r>
      <w:r>
        <w:rPr>
          <w:rFonts w:asciiTheme="minorEastAsia" w:eastAsiaTheme="minorEastAsia" w:hAnsiTheme="minorEastAsia" w:hint="eastAsia"/>
          <w:color w:val="auto"/>
          <w:spacing w:val="2"/>
          <w:sz w:val="21"/>
          <w:szCs w:val="18"/>
        </w:rPr>
        <w:t>）从现场运至使用地点的人工费和施工机械使用费不包括在上述基本单价</w:t>
      </w:r>
      <w:r>
        <w:rPr>
          <w:rFonts w:asciiTheme="minorEastAsia" w:eastAsiaTheme="minorEastAsia" w:hAnsiTheme="minorEastAsia" w:hint="eastAsia"/>
          <w:color w:val="auto"/>
          <w:sz w:val="21"/>
          <w:szCs w:val="18"/>
        </w:rPr>
        <w:t>内。</w:t>
      </w:r>
    </w:p>
    <w:p w:rsidR="00D00D5E" w:rsidRDefault="00C1371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3.4  </w:t>
      </w:r>
      <w:r>
        <w:rPr>
          <w:rFonts w:asciiTheme="minorEastAsia" w:eastAsiaTheme="minorEastAsia" w:hAnsiTheme="minorEastAsia" w:hint="eastAsia"/>
          <w:color w:val="auto"/>
          <w:sz w:val="21"/>
          <w:szCs w:val="18"/>
        </w:rPr>
        <w:t>计日工施工机械</w:t>
      </w:r>
    </w:p>
    <w:p w:rsidR="00D00D5E" w:rsidRDefault="00C1371E">
      <w:pPr>
        <w:pStyle w:val="a4"/>
        <w:kinsoku w:val="0"/>
        <w:overflowPunct w:val="0"/>
        <w:spacing w:line="360" w:lineRule="auto"/>
        <w:ind w:firstLineChars="200" w:firstLine="428"/>
        <w:jc w:val="left"/>
        <w:rPr>
          <w:rFonts w:asciiTheme="minorEastAsia" w:eastAsiaTheme="minorEastAsia" w:hAnsiTheme="minorEastAsia"/>
          <w:color w:val="auto"/>
          <w:spacing w:val="2"/>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1</w:t>
      </w:r>
      <w:r>
        <w:rPr>
          <w:rFonts w:asciiTheme="minorEastAsia" w:eastAsiaTheme="minorEastAsia" w:hAnsiTheme="minorEastAsia" w:hint="eastAsia"/>
          <w:color w:val="auto"/>
          <w:spacing w:val="2"/>
          <w:sz w:val="21"/>
          <w:szCs w:val="18"/>
        </w:rPr>
        <w:t>）承包人可以得到用于计日工作业的施工机械费用的支付，该费用按承包</w:t>
      </w:r>
    </w:p>
    <w:p w:rsidR="00D00D5E" w:rsidRDefault="00C1371E">
      <w:pPr>
        <w:pStyle w:val="a4"/>
        <w:kinsoku w:val="0"/>
        <w:overflowPunct w:val="0"/>
        <w:spacing w:line="360" w:lineRule="auto"/>
        <w:ind w:firstLineChars="200" w:firstLine="424"/>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1"/>
          <w:sz w:val="21"/>
          <w:szCs w:val="18"/>
        </w:rPr>
        <w:t>人填报的</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计日工施工机械单价表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中的租价计算。该租价应包括施工机械的折旧、</w:t>
      </w:r>
      <w:r>
        <w:rPr>
          <w:rFonts w:asciiTheme="minorEastAsia" w:eastAsiaTheme="minorEastAsia" w:hAnsiTheme="minorEastAsia" w:hint="eastAsia"/>
          <w:color w:val="auto"/>
          <w:sz w:val="21"/>
          <w:szCs w:val="18"/>
        </w:rPr>
        <w:t>利息、维修、保养、零配件、油燃料、保险和其他消耗品的费用以及全部有关使用这些机械的管理费、税费、利润和司机与助手的劳务费等费用。</w:t>
      </w:r>
    </w:p>
    <w:p w:rsidR="00D00D5E" w:rsidRDefault="00C1371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lastRenderedPageBreak/>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）在计日工作业中，承包人计算所用的施工机械费用时，应按实际工作小</w:t>
      </w:r>
      <w:r>
        <w:rPr>
          <w:rFonts w:asciiTheme="minorEastAsia" w:eastAsiaTheme="minorEastAsia" w:hAnsiTheme="minorEastAsia" w:hint="eastAsia"/>
          <w:color w:val="auto"/>
          <w:sz w:val="21"/>
          <w:szCs w:val="18"/>
        </w:rPr>
        <w:t>时支付。除非经监理人的同意，计算的工作小时才能将施工机械从现场某处运到监理人指令的计日工作业的另一现场往返运送时间包括在内。</w:t>
      </w:r>
    </w:p>
    <w:p w:rsidR="00D00D5E" w:rsidRDefault="00C1371E">
      <w:pPr>
        <w:kinsoku w:val="0"/>
        <w:overflowPunct w:val="0"/>
        <w:spacing w:line="360" w:lineRule="auto"/>
        <w:jc w:val="left"/>
        <w:rPr>
          <w:rFonts w:asciiTheme="minorEastAsia" w:eastAsiaTheme="minorEastAsia" w:hAnsiTheme="minorEastAsia"/>
          <w:szCs w:val="18"/>
        </w:rPr>
      </w:pPr>
      <w:bookmarkStart w:id="324" w:name="bookmark281"/>
      <w:bookmarkEnd w:id="324"/>
      <w:r>
        <w:rPr>
          <w:rFonts w:asciiTheme="minorEastAsia" w:eastAsiaTheme="minorEastAsia" w:hAnsiTheme="minorEastAsia"/>
          <w:szCs w:val="18"/>
        </w:rPr>
        <w:t>4.</w:t>
      </w:r>
      <w:r>
        <w:rPr>
          <w:rFonts w:asciiTheme="minorEastAsia" w:eastAsiaTheme="minorEastAsia" w:hAnsiTheme="minorEastAsia" w:hint="eastAsia"/>
          <w:szCs w:val="18"/>
        </w:rPr>
        <w:t>其他说明</w:t>
      </w:r>
    </w:p>
    <w:p w:rsidR="00D00D5E" w:rsidRDefault="00D00D5E">
      <w:pPr>
        <w:spacing w:line="360" w:lineRule="auto"/>
        <w:rPr>
          <w:rFonts w:asciiTheme="minorEastAsia" w:eastAsiaTheme="minorEastAsia" w:hAnsiTheme="minorEastAsia"/>
          <w:b/>
          <w:bCs/>
          <w:sz w:val="32"/>
          <w:szCs w:val="32"/>
        </w:rPr>
      </w:pPr>
    </w:p>
    <w:p w:rsidR="00D00D5E" w:rsidRDefault="00D00D5E">
      <w:pPr>
        <w:rPr>
          <w:rFonts w:asciiTheme="minorEastAsia" w:eastAsiaTheme="minorEastAsia" w:hAnsiTheme="minorEastAsia"/>
        </w:rPr>
      </w:pPr>
    </w:p>
    <w:p w:rsidR="00D00D5E" w:rsidRDefault="00D00D5E">
      <w:pPr>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pStyle w:val="a0"/>
        <w:ind w:firstLine="240"/>
        <w:rPr>
          <w:rFonts w:asciiTheme="minorEastAsia" w:eastAsiaTheme="minorEastAsia" w:hAnsiTheme="minorEastAsia"/>
        </w:rPr>
      </w:pPr>
    </w:p>
    <w:p w:rsidR="00D00D5E" w:rsidRDefault="00D00D5E">
      <w:pPr>
        <w:rPr>
          <w:rFonts w:asciiTheme="minorEastAsia" w:eastAsiaTheme="minorEastAsia" w:hAnsiTheme="minorEastAsia"/>
        </w:rPr>
      </w:pPr>
    </w:p>
    <w:p w:rsidR="00D00D5E" w:rsidRDefault="00C1371E">
      <w:pPr>
        <w:pageBreakBefore/>
        <w:adjustRightInd w:val="0"/>
        <w:snapToGrid w:val="0"/>
        <w:spacing w:line="360" w:lineRule="auto"/>
        <w:jc w:val="center"/>
        <w:outlineLvl w:val="0"/>
        <w:rPr>
          <w:rFonts w:asciiTheme="minorEastAsia" w:eastAsiaTheme="minorEastAsia" w:hAnsiTheme="minorEastAsia"/>
          <w:sz w:val="52"/>
          <w:szCs w:val="52"/>
        </w:rPr>
      </w:pPr>
      <w:bookmarkStart w:id="325" w:name="_Toc393441369"/>
      <w:bookmarkEnd w:id="325"/>
      <w:r>
        <w:rPr>
          <w:rFonts w:asciiTheme="minorEastAsia" w:eastAsiaTheme="minorEastAsia" w:hAnsiTheme="minorEastAsia" w:hint="eastAsia"/>
          <w:sz w:val="52"/>
          <w:szCs w:val="52"/>
        </w:rPr>
        <w:lastRenderedPageBreak/>
        <w:t>第</w:t>
      </w:r>
      <w:r>
        <w:rPr>
          <w:rFonts w:asciiTheme="minorEastAsia" w:eastAsiaTheme="minorEastAsia" w:hAnsiTheme="minorEastAsia" w:hint="eastAsia"/>
          <w:sz w:val="52"/>
          <w:szCs w:val="52"/>
        </w:rPr>
        <w:t xml:space="preserve">  </w:t>
      </w:r>
      <w:r>
        <w:rPr>
          <w:rFonts w:asciiTheme="minorEastAsia" w:eastAsiaTheme="minorEastAsia" w:hAnsiTheme="minorEastAsia" w:hint="eastAsia"/>
          <w:sz w:val="52"/>
          <w:szCs w:val="52"/>
        </w:rPr>
        <w:t>二</w:t>
      </w:r>
      <w:r>
        <w:rPr>
          <w:rFonts w:asciiTheme="minorEastAsia" w:eastAsiaTheme="minorEastAsia" w:hAnsiTheme="minorEastAsia" w:hint="eastAsia"/>
          <w:sz w:val="52"/>
          <w:szCs w:val="52"/>
        </w:rPr>
        <w:t xml:space="preserve">  </w:t>
      </w:r>
      <w:r>
        <w:rPr>
          <w:rFonts w:asciiTheme="minorEastAsia" w:eastAsiaTheme="minorEastAsia" w:hAnsiTheme="minorEastAsia" w:hint="eastAsia"/>
          <w:sz w:val="52"/>
          <w:szCs w:val="52"/>
        </w:rPr>
        <w:t>卷</w:t>
      </w:r>
    </w:p>
    <w:p w:rsidR="00D00D5E" w:rsidRDefault="00C1371E">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26" w:name="_Toc393441370"/>
      <w:bookmarkEnd w:id="326"/>
      <w:r>
        <w:rPr>
          <w:rFonts w:asciiTheme="minorEastAsia" w:eastAsiaTheme="minorEastAsia" w:hAnsiTheme="minorEastAsia" w:hint="eastAsia"/>
          <w:sz w:val="36"/>
          <w:szCs w:val="36"/>
        </w:rPr>
        <w:t>第六章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图纸</w:t>
      </w:r>
      <w:r>
        <w:rPr>
          <w:rFonts w:asciiTheme="minorEastAsia" w:eastAsiaTheme="minorEastAsia" w:hAnsiTheme="minorEastAsia" w:hint="eastAsia"/>
          <w:sz w:val="36"/>
          <w:szCs w:val="36"/>
        </w:rPr>
        <w:t>(</w:t>
      </w:r>
      <w:r>
        <w:rPr>
          <w:rFonts w:asciiTheme="minorEastAsia" w:eastAsiaTheme="minorEastAsia" w:hAnsiTheme="minorEastAsia" w:hint="eastAsia"/>
          <w:sz w:val="36"/>
          <w:szCs w:val="36"/>
        </w:rPr>
        <w:t>如有）</w:t>
      </w:r>
    </w:p>
    <w:p w:rsidR="00D00D5E" w:rsidRDefault="00C1371E">
      <w:pPr>
        <w:autoSpaceDE w:val="0"/>
        <w:autoSpaceDN w:val="0"/>
        <w:adjustRightInd w:val="0"/>
        <w:spacing w:line="360" w:lineRule="auto"/>
        <w:ind w:firstLineChars="200" w:firstLine="420"/>
        <w:jc w:val="center"/>
        <w:rPr>
          <w:rFonts w:asciiTheme="minorEastAsia" w:eastAsiaTheme="minorEastAsia" w:hAnsiTheme="minorEastAsia"/>
          <w:bCs/>
          <w:szCs w:val="30"/>
        </w:rPr>
      </w:pPr>
      <w:r>
        <w:rPr>
          <w:rFonts w:asciiTheme="minorEastAsia" w:eastAsiaTheme="minorEastAsia" w:hAnsiTheme="minorEastAsia" w:hint="eastAsia"/>
          <w:bCs/>
          <w:szCs w:val="30"/>
        </w:rPr>
        <w:t>投标人须知前附表地址自行下载；</w:t>
      </w:r>
    </w:p>
    <w:p w:rsidR="00D00D5E" w:rsidRDefault="00D00D5E">
      <w:pPr>
        <w:pStyle w:val="a0"/>
        <w:ind w:firstLine="240"/>
      </w:pPr>
    </w:p>
    <w:p w:rsidR="00D00D5E" w:rsidRDefault="00C1371E">
      <w:pPr>
        <w:adjustRightInd w:val="0"/>
        <w:snapToGrid w:val="0"/>
        <w:spacing w:line="360" w:lineRule="auto"/>
        <w:jc w:val="center"/>
        <w:outlineLvl w:val="0"/>
        <w:rPr>
          <w:rFonts w:asciiTheme="minorEastAsia" w:eastAsiaTheme="minorEastAsia" w:hAnsiTheme="minorEastAsia"/>
          <w:sz w:val="52"/>
          <w:szCs w:val="52"/>
        </w:rPr>
      </w:pPr>
      <w:bookmarkStart w:id="327" w:name="_Toc393441371"/>
      <w:bookmarkEnd w:id="327"/>
      <w:r>
        <w:rPr>
          <w:rFonts w:asciiTheme="minorEastAsia" w:eastAsiaTheme="minorEastAsia" w:hAnsiTheme="minorEastAsia" w:hint="eastAsia"/>
          <w:sz w:val="52"/>
          <w:szCs w:val="52"/>
        </w:rPr>
        <w:t>第</w:t>
      </w:r>
      <w:r>
        <w:rPr>
          <w:rFonts w:asciiTheme="minorEastAsia" w:eastAsiaTheme="minorEastAsia" w:hAnsiTheme="minorEastAsia" w:hint="eastAsia"/>
          <w:sz w:val="52"/>
          <w:szCs w:val="52"/>
        </w:rPr>
        <w:t xml:space="preserve">  </w:t>
      </w:r>
      <w:r>
        <w:rPr>
          <w:rFonts w:asciiTheme="minorEastAsia" w:eastAsiaTheme="minorEastAsia" w:hAnsiTheme="minorEastAsia" w:hint="eastAsia"/>
          <w:sz w:val="52"/>
          <w:szCs w:val="52"/>
        </w:rPr>
        <w:t>三</w:t>
      </w:r>
      <w:r>
        <w:rPr>
          <w:rFonts w:asciiTheme="minorEastAsia" w:eastAsiaTheme="minorEastAsia" w:hAnsiTheme="minorEastAsia" w:hint="eastAsia"/>
          <w:sz w:val="52"/>
          <w:szCs w:val="52"/>
        </w:rPr>
        <w:t xml:space="preserve">  </w:t>
      </w:r>
      <w:r>
        <w:rPr>
          <w:rFonts w:asciiTheme="minorEastAsia" w:eastAsiaTheme="minorEastAsia" w:hAnsiTheme="minorEastAsia" w:hint="eastAsia"/>
          <w:sz w:val="52"/>
          <w:szCs w:val="52"/>
        </w:rPr>
        <w:t>卷</w:t>
      </w:r>
    </w:p>
    <w:p w:rsidR="00D00D5E" w:rsidRDefault="00D00D5E">
      <w:pPr>
        <w:autoSpaceDE w:val="0"/>
        <w:autoSpaceDN w:val="0"/>
        <w:adjustRightInd w:val="0"/>
        <w:spacing w:line="360" w:lineRule="auto"/>
        <w:jc w:val="center"/>
        <w:rPr>
          <w:rFonts w:asciiTheme="minorEastAsia" w:eastAsiaTheme="minorEastAsia" w:hAnsiTheme="minorEastAsia"/>
          <w:sz w:val="36"/>
          <w:szCs w:val="36"/>
        </w:rPr>
      </w:pPr>
      <w:bookmarkStart w:id="328" w:name="_Toc393441372"/>
      <w:bookmarkEnd w:id="328"/>
    </w:p>
    <w:p w:rsidR="00D00D5E" w:rsidRDefault="00C1371E">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r>
        <w:rPr>
          <w:rFonts w:asciiTheme="minorEastAsia" w:eastAsiaTheme="minorEastAsia" w:hAnsiTheme="minorEastAsia" w:hint="eastAsia"/>
          <w:sz w:val="36"/>
          <w:szCs w:val="36"/>
        </w:rPr>
        <w:t>第七章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技术规则（另册）</w:t>
      </w:r>
    </w:p>
    <w:p w:rsidR="00D00D5E" w:rsidRDefault="00C1371E">
      <w:pPr>
        <w:spacing w:line="480" w:lineRule="auto"/>
        <w:ind w:firstLineChars="200" w:firstLine="420"/>
        <w:jc w:val="center"/>
        <w:rPr>
          <w:rFonts w:asciiTheme="minorEastAsia" w:eastAsiaTheme="minorEastAsia" w:hAnsiTheme="minorEastAsia"/>
          <w:bCs/>
          <w:szCs w:val="30"/>
        </w:rPr>
      </w:pPr>
      <w:r>
        <w:rPr>
          <w:rFonts w:asciiTheme="minorEastAsia" w:eastAsiaTheme="minorEastAsia" w:hAnsiTheme="minorEastAsia" w:hint="eastAsia"/>
          <w:bCs/>
          <w:szCs w:val="30"/>
        </w:rPr>
        <w:t>参考公路工程标准施工招标文件（</w:t>
      </w:r>
      <w:r>
        <w:rPr>
          <w:rFonts w:asciiTheme="minorEastAsia" w:eastAsiaTheme="minorEastAsia" w:hAnsiTheme="minorEastAsia" w:hint="eastAsia"/>
          <w:bCs/>
          <w:szCs w:val="30"/>
        </w:rPr>
        <w:t xml:space="preserve">2018 </w:t>
      </w:r>
      <w:r>
        <w:rPr>
          <w:rFonts w:asciiTheme="minorEastAsia" w:eastAsiaTheme="minorEastAsia" w:hAnsiTheme="minorEastAsia" w:hint="eastAsia"/>
          <w:bCs/>
          <w:szCs w:val="30"/>
        </w:rPr>
        <w:t>年版）第七章</w:t>
      </w:r>
      <w:r>
        <w:rPr>
          <w:rFonts w:asciiTheme="minorEastAsia" w:eastAsiaTheme="minorEastAsia" w:hAnsiTheme="minorEastAsia" w:hint="eastAsia"/>
          <w:bCs/>
          <w:szCs w:val="30"/>
        </w:rPr>
        <w:t xml:space="preserve">  </w:t>
      </w:r>
      <w:r>
        <w:rPr>
          <w:rFonts w:asciiTheme="minorEastAsia" w:eastAsiaTheme="minorEastAsia" w:hAnsiTheme="minorEastAsia" w:hint="eastAsia"/>
          <w:bCs/>
          <w:szCs w:val="30"/>
        </w:rPr>
        <w:t>技术规范</w:t>
      </w:r>
    </w:p>
    <w:p w:rsidR="00D00D5E" w:rsidRDefault="00C1371E">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r>
        <w:rPr>
          <w:rFonts w:asciiTheme="minorEastAsia" w:eastAsiaTheme="minorEastAsia" w:hAnsiTheme="minorEastAsia" w:hint="eastAsia"/>
          <w:sz w:val="36"/>
          <w:szCs w:val="36"/>
        </w:rPr>
        <w:t>第八章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工程量清单计价规则（另册）</w:t>
      </w:r>
    </w:p>
    <w:p w:rsidR="00D00D5E" w:rsidRDefault="00C1371E">
      <w:pPr>
        <w:pStyle w:val="a0"/>
        <w:spacing w:line="480" w:lineRule="auto"/>
        <w:ind w:firstLine="210"/>
        <w:jc w:val="center"/>
        <w:rPr>
          <w:rFonts w:asciiTheme="minorEastAsia" w:eastAsiaTheme="minorEastAsia" w:hAnsiTheme="minorEastAsia" w:cs="Times New Roman"/>
          <w:bCs/>
          <w:color w:val="auto"/>
          <w:sz w:val="21"/>
          <w:szCs w:val="30"/>
        </w:rPr>
      </w:pPr>
      <w:r>
        <w:rPr>
          <w:rFonts w:asciiTheme="minorEastAsia" w:eastAsiaTheme="minorEastAsia" w:hAnsiTheme="minorEastAsia" w:cs="Times New Roman" w:hint="eastAsia"/>
          <w:bCs/>
          <w:color w:val="auto"/>
          <w:sz w:val="21"/>
          <w:szCs w:val="30"/>
        </w:rPr>
        <w:t>参考公路工程标准施工招标文件（</w:t>
      </w:r>
      <w:r>
        <w:rPr>
          <w:rFonts w:asciiTheme="minorEastAsia" w:eastAsiaTheme="minorEastAsia" w:hAnsiTheme="minorEastAsia" w:cs="Times New Roman" w:hint="eastAsia"/>
          <w:bCs/>
          <w:color w:val="auto"/>
          <w:sz w:val="21"/>
          <w:szCs w:val="30"/>
        </w:rPr>
        <w:t xml:space="preserve">2018 </w:t>
      </w:r>
      <w:r>
        <w:rPr>
          <w:rFonts w:asciiTheme="minorEastAsia" w:eastAsiaTheme="minorEastAsia" w:hAnsiTheme="minorEastAsia" w:cs="Times New Roman" w:hint="eastAsia"/>
          <w:bCs/>
          <w:color w:val="auto"/>
          <w:sz w:val="21"/>
          <w:szCs w:val="30"/>
        </w:rPr>
        <w:t>年版）第八章</w:t>
      </w:r>
      <w:r>
        <w:rPr>
          <w:rFonts w:asciiTheme="minorEastAsia" w:eastAsiaTheme="minorEastAsia" w:hAnsiTheme="minorEastAsia" w:cs="Times New Roman" w:hint="eastAsia"/>
          <w:bCs/>
          <w:color w:val="auto"/>
          <w:sz w:val="21"/>
          <w:szCs w:val="30"/>
        </w:rPr>
        <w:t xml:space="preserve"> </w:t>
      </w:r>
      <w:r>
        <w:rPr>
          <w:rFonts w:asciiTheme="minorEastAsia" w:eastAsiaTheme="minorEastAsia" w:hAnsiTheme="minorEastAsia" w:cs="Times New Roman" w:hint="eastAsia"/>
          <w:bCs/>
          <w:color w:val="auto"/>
          <w:sz w:val="21"/>
          <w:szCs w:val="30"/>
        </w:rPr>
        <w:t>工程量清单计量规则</w:t>
      </w:r>
    </w:p>
    <w:p w:rsidR="00D00D5E" w:rsidRDefault="00D00D5E">
      <w:pPr>
        <w:autoSpaceDE w:val="0"/>
        <w:autoSpaceDN w:val="0"/>
        <w:adjustRightInd w:val="0"/>
        <w:spacing w:line="360" w:lineRule="auto"/>
        <w:jc w:val="center"/>
        <w:rPr>
          <w:rFonts w:asciiTheme="minorEastAsia" w:eastAsiaTheme="minorEastAsia" w:hAnsiTheme="minorEastAsia"/>
          <w:sz w:val="52"/>
          <w:szCs w:val="52"/>
        </w:rPr>
      </w:pPr>
      <w:bookmarkStart w:id="329" w:name="_Toc393441373"/>
      <w:bookmarkEnd w:id="329"/>
    </w:p>
    <w:p w:rsidR="00D00D5E" w:rsidRDefault="00C1371E">
      <w:pPr>
        <w:adjustRightInd w:val="0"/>
        <w:snapToGrid w:val="0"/>
        <w:spacing w:line="360" w:lineRule="auto"/>
        <w:jc w:val="center"/>
        <w:outlineLvl w:val="0"/>
        <w:rPr>
          <w:rFonts w:asciiTheme="minorEastAsia" w:eastAsiaTheme="minorEastAsia" w:hAnsiTheme="minorEastAsia"/>
          <w:sz w:val="52"/>
          <w:szCs w:val="52"/>
        </w:rPr>
      </w:pPr>
      <w:r>
        <w:rPr>
          <w:rFonts w:asciiTheme="minorEastAsia" w:eastAsiaTheme="minorEastAsia" w:hAnsiTheme="minorEastAsia" w:hint="eastAsia"/>
          <w:sz w:val="52"/>
          <w:szCs w:val="52"/>
        </w:rPr>
        <w:t>第</w:t>
      </w:r>
      <w:r>
        <w:rPr>
          <w:rFonts w:asciiTheme="minorEastAsia" w:eastAsiaTheme="minorEastAsia" w:hAnsiTheme="minorEastAsia" w:hint="eastAsia"/>
          <w:sz w:val="52"/>
          <w:szCs w:val="52"/>
        </w:rPr>
        <w:t xml:space="preserve">  </w:t>
      </w:r>
      <w:r>
        <w:rPr>
          <w:rFonts w:asciiTheme="minorEastAsia" w:eastAsiaTheme="minorEastAsia" w:hAnsiTheme="minorEastAsia" w:hint="eastAsia"/>
          <w:sz w:val="52"/>
          <w:szCs w:val="52"/>
        </w:rPr>
        <w:t>四</w:t>
      </w:r>
      <w:r>
        <w:rPr>
          <w:rFonts w:asciiTheme="minorEastAsia" w:eastAsiaTheme="minorEastAsia" w:hAnsiTheme="minorEastAsia" w:hint="eastAsia"/>
          <w:sz w:val="52"/>
          <w:szCs w:val="52"/>
        </w:rPr>
        <w:t xml:space="preserve">  </w:t>
      </w:r>
      <w:r>
        <w:rPr>
          <w:rFonts w:asciiTheme="minorEastAsia" w:eastAsiaTheme="minorEastAsia" w:hAnsiTheme="minorEastAsia" w:hint="eastAsia"/>
          <w:sz w:val="52"/>
          <w:szCs w:val="52"/>
        </w:rPr>
        <w:t>卷</w:t>
      </w:r>
    </w:p>
    <w:p w:rsidR="00D00D5E" w:rsidRDefault="00C1371E">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30" w:name="_Toc393441374"/>
      <w:bookmarkEnd w:id="330"/>
      <w:r>
        <w:rPr>
          <w:rFonts w:asciiTheme="minorEastAsia" w:eastAsiaTheme="minorEastAsia" w:hAnsiTheme="minorEastAsia" w:hint="eastAsia"/>
          <w:sz w:val="36"/>
          <w:szCs w:val="36"/>
        </w:rPr>
        <w:t>第九章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投标文件格式</w:t>
      </w:r>
    </w:p>
    <w:p w:rsidR="00D00D5E" w:rsidRDefault="00C1371E">
      <w:pPr>
        <w:spacing w:line="440" w:lineRule="exact"/>
        <w:rPr>
          <w:rFonts w:asciiTheme="minorEastAsia" w:eastAsiaTheme="minorEastAsia" w:hAnsiTheme="minorEastAsia"/>
          <w:b/>
          <w:bCs/>
          <w:sz w:val="44"/>
          <w:szCs w:val="44"/>
        </w:rPr>
      </w:pPr>
      <w:bookmarkStart w:id="331" w:name="_Toc132601564"/>
      <w:bookmarkEnd w:id="331"/>
      <w:r>
        <w:rPr>
          <w:rFonts w:asciiTheme="minorEastAsia" w:eastAsiaTheme="minorEastAsia" w:hAnsiTheme="minorEastAsia" w:hint="eastAsia"/>
          <w:b/>
          <w:bCs/>
          <w:sz w:val="44"/>
          <w:szCs w:val="44"/>
        </w:rPr>
        <w:br w:type="page"/>
      </w:r>
    </w:p>
    <w:p w:rsidR="00D00D5E" w:rsidRDefault="00C1371E">
      <w:pPr>
        <w:spacing w:line="300" w:lineRule="auto"/>
        <w:jc w:val="right"/>
        <w:rPr>
          <w:rFonts w:ascii="宋体" w:hAnsi="宋体" w:cs="宋体"/>
          <w:bCs/>
          <w:kern w:val="11"/>
          <w:sz w:val="72"/>
          <w:szCs w:val="52"/>
        </w:rPr>
      </w:pPr>
      <w:r>
        <w:rPr>
          <w:rFonts w:ascii="宋体" w:hAnsi="宋体" w:cs="宋体" w:hint="eastAsia"/>
          <w:bCs/>
          <w:kern w:val="11"/>
          <w:sz w:val="72"/>
          <w:szCs w:val="52"/>
        </w:rPr>
        <w:lastRenderedPageBreak/>
        <w:t>正副本</w:t>
      </w:r>
    </w:p>
    <w:p w:rsidR="00D00D5E" w:rsidRDefault="00D00D5E">
      <w:pPr>
        <w:spacing w:line="300" w:lineRule="auto"/>
        <w:rPr>
          <w:rFonts w:ascii="宋体" w:hAnsi="宋体" w:cs="宋体"/>
          <w:b/>
          <w:bCs/>
          <w:kern w:val="11"/>
          <w:sz w:val="52"/>
          <w:szCs w:val="52"/>
        </w:rPr>
      </w:pPr>
    </w:p>
    <w:p w:rsidR="00D00D5E" w:rsidRDefault="00C1371E">
      <w:pPr>
        <w:spacing w:line="300" w:lineRule="auto"/>
        <w:jc w:val="center"/>
        <w:rPr>
          <w:rFonts w:ascii="宋体" w:hAnsi="宋体" w:cs="宋体"/>
          <w:b/>
          <w:bCs/>
          <w:kern w:val="11"/>
          <w:sz w:val="52"/>
          <w:szCs w:val="52"/>
          <w:u w:val="single"/>
        </w:rPr>
      </w:pPr>
      <w:r>
        <w:rPr>
          <w:rFonts w:ascii="宋体" w:hAnsi="宋体" w:cs="宋体" w:hint="eastAsia"/>
          <w:b/>
          <w:bCs/>
          <w:kern w:val="11"/>
          <w:sz w:val="52"/>
          <w:szCs w:val="52"/>
          <w:u w:val="single"/>
        </w:rPr>
        <w:t>项目名称</w:t>
      </w:r>
    </w:p>
    <w:p w:rsidR="00D00D5E" w:rsidRDefault="00D00D5E">
      <w:pPr>
        <w:spacing w:line="300" w:lineRule="auto"/>
        <w:rPr>
          <w:rFonts w:ascii="宋体" w:hAnsi="宋体" w:cs="宋体"/>
          <w:sz w:val="32"/>
          <w:u w:val="single"/>
        </w:rPr>
      </w:pPr>
    </w:p>
    <w:p w:rsidR="00D00D5E" w:rsidRDefault="00D00D5E">
      <w:pPr>
        <w:spacing w:line="300" w:lineRule="auto"/>
        <w:rPr>
          <w:rFonts w:ascii="宋体" w:hAnsi="宋体" w:cs="宋体"/>
          <w:sz w:val="32"/>
          <w:u w:val="single"/>
        </w:rPr>
      </w:pPr>
    </w:p>
    <w:p w:rsidR="00D00D5E" w:rsidRDefault="00D00D5E">
      <w:pPr>
        <w:spacing w:line="300" w:lineRule="auto"/>
        <w:rPr>
          <w:rFonts w:ascii="宋体" w:hAnsi="宋体" w:cs="宋体"/>
          <w:sz w:val="32"/>
          <w:u w:val="single"/>
        </w:rPr>
      </w:pPr>
    </w:p>
    <w:p w:rsidR="00D00D5E" w:rsidRDefault="00D00D5E">
      <w:pPr>
        <w:pStyle w:val="a0"/>
        <w:ind w:firstLine="240"/>
      </w:pPr>
    </w:p>
    <w:p w:rsidR="00D00D5E" w:rsidRDefault="00D00D5E">
      <w:pPr>
        <w:pStyle w:val="a0"/>
        <w:ind w:firstLine="240"/>
      </w:pPr>
    </w:p>
    <w:p w:rsidR="00D00D5E" w:rsidRDefault="00C1371E">
      <w:pPr>
        <w:spacing w:line="300" w:lineRule="auto"/>
        <w:jc w:val="center"/>
        <w:rPr>
          <w:rFonts w:ascii="宋体" w:hAnsi="宋体" w:cs="宋体"/>
          <w:b/>
          <w:sz w:val="96"/>
        </w:rPr>
      </w:pPr>
      <w:r>
        <w:rPr>
          <w:rFonts w:ascii="宋体" w:hAnsi="宋体" w:cs="宋体" w:hint="eastAsia"/>
          <w:b/>
          <w:sz w:val="96"/>
        </w:rPr>
        <w:t xml:space="preserve"> </w:t>
      </w:r>
      <w:r>
        <w:rPr>
          <w:rFonts w:ascii="宋体" w:hAnsi="宋体" w:cs="宋体" w:hint="eastAsia"/>
          <w:b/>
          <w:sz w:val="96"/>
        </w:rPr>
        <w:t>投</w:t>
      </w:r>
      <w:r>
        <w:rPr>
          <w:rFonts w:ascii="宋体" w:hAnsi="宋体" w:cs="宋体" w:hint="eastAsia"/>
          <w:b/>
          <w:sz w:val="96"/>
        </w:rPr>
        <w:t xml:space="preserve"> </w:t>
      </w:r>
      <w:r>
        <w:rPr>
          <w:rFonts w:ascii="宋体" w:hAnsi="宋体" w:cs="宋体" w:hint="eastAsia"/>
          <w:b/>
          <w:sz w:val="96"/>
        </w:rPr>
        <w:t>标</w:t>
      </w:r>
      <w:r>
        <w:rPr>
          <w:rFonts w:ascii="宋体" w:hAnsi="宋体" w:cs="宋体" w:hint="eastAsia"/>
          <w:b/>
          <w:sz w:val="96"/>
        </w:rPr>
        <w:t xml:space="preserve"> </w:t>
      </w:r>
      <w:r>
        <w:rPr>
          <w:rFonts w:ascii="宋体" w:hAnsi="宋体" w:cs="宋体" w:hint="eastAsia"/>
          <w:b/>
          <w:sz w:val="96"/>
        </w:rPr>
        <w:t>文</w:t>
      </w:r>
      <w:r>
        <w:rPr>
          <w:rFonts w:ascii="宋体" w:hAnsi="宋体" w:cs="宋体" w:hint="eastAsia"/>
          <w:b/>
          <w:sz w:val="96"/>
        </w:rPr>
        <w:t xml:space="preserve"> </w:t>
      </w:r>
      <w:r>
        <w:rPr>
          <w:rFonts w:ascii="宋体" w:hAnsi="宋体" w:cs="宋体" w:hint="eastAsia"/>
          <w:b/>
          <w:sz w:val="96"/>
        </w:rPr>
        <w:t>件</w:t>
      </w:r>
    </w:p>
    <w:p w:rsidR="00D00D5E" w:rsidRDefault="00C1371E">
      <w:pPr>
        <w:spacing w:line="300" w:lineRule="auto"/>
        <w:jc w:val="center"/>
        <w:rPr>
          <w:rFonts w:ascii="宋体" w:hAnsi="宋体" w:cs="宋体"/>
          <w:sz w:val="32"/>
          <w:szCs w:val="36"/>
        </w:rPr>
      </w:pPr>
      <w:r>
        <w:rPr>
          <w:rFonts w:ascii="宋体" w:hAnsi="宋体" w:cs="宋体" w:hint="eastAsia"/>
          <w:sz w:val="32"/>
          <w:szCs w:val="36"/>
        </w:rPr>
        <w:t>招标编号：</w:t>
      </w:r>
    </w:p>
    <w:p w:rsidR="00D00D5E" w:rsidRDefault="00C1371E">
      <w:pPr>
        <w:tabs>
          <w:tab w:val="left" w:pos="4420"/>
        </w:tabs>
        <w:autoSpaceDE w:val="0"/>
        <w:autoSpaceDN w:val="0"/>
        <w:adjustRightInd w:val="0"/>
        <w:spacing w:line="360" w:lineRule="auto"/>
        <w:jc w:val="center"/>
        <w:outlineLvl w:val="1"/>
        <w:rPr>
          <w:rFonts w:ascii="宋体" w:hAnsi="宋体" w:cs="宋体"/>
          <w:b/>
          <w:bCs/>
          <w:kern w:val="0"/>
          <w:sz w:val="44"/>
          <w:szCs w:val="44"/>
        </w:rPr>
      </w:pPr>
      <w:r>
        <w:rPr>
          <w:rFonts w:ascii="宋体" w:hAnsi="宋体" w:cs="宋体" w:hint="eastAsia"/>
          <w:b/>
          <w:bCs/>
          <w:kern w:val="0"/>
          <w:sz w:val="44"/>
          <w:szCs w:val="44"/>
        </w:rPr>
        <w:t>第一信封</w:t>
      </w:r>
      <w:r>
        <w:rPr>
          <w:rFonts w:ascii="宋体" w:hAnsi="宋体" w:cs="宋体" w:hint="eastAsia"/>
          <w:b/>
          <w:bCs/>
          <w:kern w:val="0"/>
          <w:sz w:val="44"/>
          <w:szCs w:val="44"/>
        </w:rPr>
        <w:t xml:space="preserve"> </w:t>
      </w:r>
      <w:r>
        <w:rPr>
          <w:rFonts w:ascii="宋体" w:hAnsi="宋体" w:cs="宋体" w:hint="eastAsia"/>
          <w:b/>
          <w:bCs/>
          <w:kern w:val="0"/>
          <w:sz w:val="44"/>
          <w:szCs w:val="44"/>
        </w:rPr>
        <w:t>（商务及技术文件）</w:t>
      </w:r>
    </w:p>
    <w:p w:rsidR="00D00D5E" w:rsidRDefault="00D00D5E">
      <w:pPr>
        <w:spacing w:line="440" w:lineRule="exact"/>
        <w:rPr>
          <w:rFonts w:ascii="宋体" w:hAnsi="宋体" w:cs="宋体"/>
          <w:sz w:val="20"/>
        </w:rPr>
      </w:pPr>
    </w:p>
    <w:p w:rsidR="00D00D5E" w:rsidRDefault="00D00D5E">
      <w:pPr>
        <w:rPr>
          <w:rFonts w:ascii="宋体" w:hAnsi="宋体" w:cs="宋体"/>
          <w:sz w:val="28"/>
        </w:rPr>
      </w:pPr>
    </w:p>
    <w:p w:rsidR="00D00D5E" w:rsidRDefault="00D00D5E">
      <w:pPr>
        <w:pStyle w:val="a0"/>
        <w:ind w:firstLine="240"/>
      </w:pPr>
    </w:p>
    <w:p w:rsidR="00D00D5E" w:rsidRDefault="00D00D5E">
      <w:pPr>
        <w:pStyle w:val="a0"/>
        <w:ind w:firstLine="240"/>
      </w:pPr>
    </w:p>
    <w:p w:rsidR="00D00D5E" w:rsidRDefault="00D00D5E">
      <w:pPr>
        <w:pStyle w:val="a0"/>
        <w:ind w:firstLine="240"/>
      </w:pPr>
    </w:p>
    <w:p w:rsidR="00D00D5E" w:rsidRDefault="00D00D5E">
      <w:pPr>
        <w:pStyle w:val="a0"/>
        <w:ind w:firstLine="240"/>
      </w:pPr>
    </w:p>
    <w:p w:rsidR="00D00D5E" w:rsidRDefault="00D00D5E">
      <w:pPr>
        <w:pStyle w:val="a0"/>
        <w:ind w:firstLine="240"/>
      </w:pPr>
    </w:p>
    <w:p w:rsidR="00D00D5E" w:rsidRDefault="00D00D5E">
      <w:pPr>
        <w:rPr>
          <w:rFonts w:ascii="宋体" w:hAnsi="宋体" w:cs="宋体"/>
          <w:sz w:val="28"/>
        </w:rPr>
      </w:pPr>
    </w:p>
    <w:p w:rsidR="00D00D5E" w:rsidRDefault="00D00D5E">
      <w:pPr>
        <w:rPr>
          <w:rFonts w:ascii="宋体" w:hAnsi="宋体" w:cs="宋体"/>
          <w:sz w:val="28"/>
        </w:rPr>
      </w:pPr>
    </w:p>
    <w:p w:rsidR="00D00D5E" w:rsidRDefault="00C1371E">
      <w:pPr>
        <w:pStyle w:val="Default"/>
        <w:spacing w:line="360" w:lineRule="auto"/>
        <w:ind w:firstLineChars="500" w:firstLine="1600"/>
        <w:rPr>
          <w:rFonts w:ascii="新宋体" w:eastAsia="新宋体" w:hAnsi="新宋体"/>
          <w:color w:val="auto"/>
          <w:sz w:val="32"/>
        </w:rPr>
      </w:pPr>
      <w:r>
        <w:rPr>
          <w:rFonts w:ascii="新宋体" w:eastAsia="新宋体" w:hAnsi="新宋体" w:hint="eastAsia"/>
          <w:color w:val="auto"/>
          <w:sz w:val="32"/>
        </w:rPr>
        <w:t>投标人：</w:t>
      </w:r>
      <w:r>
        <w:rPr>
          <w:rFonts w:ascii="新宋体" w:eastAsia="新宋体" w:hAnsi="新宋体" w:hint="eastAsia"/>
          <w:color w:val="auto"/>
          <w:sz w:val="32"/>
          <w:u w:val="single"/>
        </w:rPr>
        <w:t xml:space="preserve">                </w:t>
      </w:r>
      <w:r>
        <w:rPr>
          <w:rFonts w:ascii="新宋体" w:eastAsia="新宋体" w:hAnsi="新宋体" w:hint="eastAsia"/>
          <w:color w:val="auto"/>
          <w:sz w:val="32"/>
        </w:rPr>
        <w:t>（盖单位公章）</w:t>
      </w:r>
    </w:p>
    <w:p w:rsidR="00D00D5E" w:rsidRDefault="00C1371E">
      <w:pPr>
        <w:pStyle w:val="Default"/>
        <w:spacing w:line="360" w:lineRule="auto"/>
        <w:ind w:firstLineChars="500" w:firstLine="1600"/>
        <w:jc w:val="center"/>
        <w:rPr>
          <w:rFonts w:ascii="新宋体" w:eastAsia="新宋体" w:hAnsi="新宋体"/>
          <w:color w:val="auto"/>
          <w:sz w:val="32"/>
        </w:rPr>
      </w:pPr>
      <w:r>
        <w:rPr>
          <w:rFonts w:ascii="新宋体" w:eastAsia="新宋体" w:hAnsi="新宋体" w:hint="eastAsia"/>
          <w:color w:val="auto"/>
          <w:sz w:val="32"/>
        </w:rPr>
        <w:t>法定代表人或其委托代理人：</w:t>
      </w:r>
      <w:r>
        <w:rPr>
          <w:rFonts w:ascii="新宋体" w:eastAsia="新宋体" w:hAnsi="新宋体" w:hint="eastAsia"/>
          <w:color w:val="auto"/>
          <w:sz w:val="32"/>
          <w:u w:val="single"/>
        </w:rPr>
        <w:t xml:space="preserve">          </w:t>
      </w:r>
      <w:r>
        <w:rPr>
          <w:rFonts w:ascii="新宋体" w:eastAsia="新宋体" w:hAnsi="新宋体" w:hint="eastAsia"/>
          <w:color w:val="auto"/>
          <w:sz w:val="32"/>
        </w:rPr>
        <w:t>（签字）</w:t>
      </w:r>
    </w:p>
    <w:p w:rsidR="00D00D5E" w:rsidRDefault="00C1371E">
      <w:pPr>
        <w:autoSpaceDE w:val="0"/>
        <w:autoSpaceDN w:val="0"/>
        <w:adjustRightInd w:val="0"/>
        <w:spacing w:line="360" w:lineRule="auto"/>
        <w:jc w:val="center"/>
        <w:rPr>
          <w:rFonts w:hAnsi="宋体" w:cs="宋体"/>
          <w:b/>
          <w:sz w:val="36"/>
          <w:szCs w:val="36"/>
        </w:rPr>
      </w:pPr>
      <w:r>
        <w:rPr>
          <w:rFonts w:ascii="新宋体" w:eastAsia="新宋体" w:hAnsi="新宋体" w:hint="eastAsia"/>
          <w:sz w:val="32"/>
          <w:u w:val="single"/>
        </w:rPr>
        <w:t xml:space="preserve">        </w:t>
      </w:r>
      <w:r>
        <w:rPr>
          <w:rFonts w:ascii="新宋体" w:eastAsia="新宋体" w:hAnsi="新宋体" w:hint="eastAsia"/>
          <w:sz w:val="32"/>
        </w:rPr>
        <w:t>年</w:t>
      </w:r>
      <w:r>
        <w:rPr>
          <w:rFonts w:ascii="新宋体" w:eastAsia="新宋体" w:hAnsi="新宋体" w:hint="eastAsia"/>
          <w:sz w:val="32"/>
          <w:u w:val="single"/>
        </w:rPr>
        <w:t xml:space="preserve">     </w:t>
      </w:r>
      <w:r>
        <w:rPr>
          <w:rFonts w:ascii="新宋体" w:eastAsia="新宋体" w:hAnsi="新宋体" w:hint="eastAsia"/>
          <w:sz w:val="32"/>
        </w:rPr>
        <w:t>月</w:t>
      </w:r>
      <w:r>
        <w:rPr>
          <w:rFonts w:ascii="新宋体" w:eastAsia="新宋体" w:hAnsi="新宋体" w:hint="eastAsia"/>
          <w:sz w:val="32"/>
          <w:u w:val="single"/>
        </w:rPr>
        <w:t xml:space="preserve">     </w:t>
      </w:r>
      <w:r>
        <w:rPr>
          <w:rFonts w:ascii="新宋体" w:eastAsia="新宋体" w:hAnsi="新宋体" w:hint="eastAsia"/>
          <w:sz w:val="32"/>
        </w:rPr>
        <w:t>日</w:t>
      </w:r>
    </w:p>
    <w:p w:rsidR="00D00D5E" w:rsidRDefault="00C1371E">
      <w:pPr>
        <w:spacing w:line="360" w:lineRule="auto"/>
        <w:ind w:firstLineChars="171" w:firstLine="412"/>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br w:type="page"/>
      </w:r>
      <w:bookmarkStart w:id="332" w:name="_Toc393441375"/>
      <w:bookmarkEnd w:id="332"/>
      <w:r>
        <w:rPr>
          <w:rFonts w:asciiTheme="minorEastAsia" w:eastAsiaTheme="minorEastAsia" w:hAnsiTheme="minorEastAsia" w:hint="eastAsia"/>
          <w:b/>
          <w:bCs/>
          <w:sz w:val="24"/>
          <w:szCs w:val="24"/>
        </w:rPr>
        <w:lastRenderedPageBreak/>
        <w:t>目录</w:t>
      </w:r>
    </w:p>
    <w:p w:rsidR="00D00D5E" w:rsidRDefault="00D00D5E">
      <w:pPr>
        <w:spacing w:line="360" w:lineRule="auto"/>
        <w:ind w:firstLineChars="171" w:firstLine="412"/>
        <w:rPr>
          <w:rFonts w:asciiTheme="minorEastAsia" w:eastAsiaTheme="minorEastAsia" w:hAnsiTheme="minorEastAsia"/>
          <w:b/>
          <w:bCs/>
          <w:sz w:val="24"/>
          <w:szCs w:val="24"/>
        </w:rPr>
      </w:pPr>
    </w:p>
    <w:p w:rsidR="00D00D5E" w:rsidRDefault="00C1371E">
      <w:pPr>
        <w:pStyle w:val="a4"/>
        <w:kinsoku w:val="0"/>
        <w:overflowPunct w:val="0"/>
        <w:spacing w:line="338" w:lineRule="auto"/>
        <w:ind w:left="1584" w:right="983"/>
        <w:rPr>
          <w:rFonts w:asciiTheme="minorEastAsia" w:eastAsiaTheme="minorEastAsia" w:hAnsiTheme="minorEastAsia"/>
          <w:color w:val="auto"/>
        </w:rPr>
      </w:pPr>
      <w:r>
        <w:rPr>
          <w:rFonts w:asciiTheme="minorEastAsia" w:eastAsiaTheme="minorEastAsia" w:hAnsiTheme="minorEastAsia" w:hint="eastAsia"/>
          <w:color w:val="auto"/>
        </w:rPr>
        <w:t>一、投标函及投标函附录</w:t>
      </w:r>
    </w:p>
    <w:p w:rsidR="00D00D5E" w:rsidRDefault="00C1371E">
      <w:pPr>
        <w:pStyle w:val="a4"/>
        <w:kinsoku w:val="0"/>
        <w:overflowPunct w:val="0"/>
        <w:spacing w:line="338" w:lineRule="auto"/>
        <w:ind w:left="1584" w:right="983"/>
        <w:rPr>
          <w:rFonts w:asciiTheme="minorEastAsia" w:eastAsiaTheme="minorEastAsia" w:hAnsiTheme="minorEastAsia"/>
          <w:color w:val="auto"/>
        </w:rPr>
      </w:pPr>
      <w:r>
        <w:rPr>
          <w:rFonts w:asciiTheme="minorEastAsia" w:eastAsiaTheme="minorEastAsia" w:hAnsiTheme="minorEastAsia" w:hint="eastAsia"/>
          <w:color w:val="auto"/>
        </w:rPr>
        <w:t>二、授权委托书或法定代表人身份证明</w:t>
      </w:r>
      <w:r>
        <w:rPr>
          <w:rFonts w:asciiTheme="minorEastAsia" w:eastAsiaTheme="minorEastAsia" w:hAnsiTheme="minorEastAsia" w:hint="eastAsia"/>
          <w:color w:val="auto"/>
        </w:rPr>
        <w:t xml:space="preserve"> </w:t>
      </w:r>
    </w:p>
    <w:p w:rsidR="00D00D5E" w:rsidRDefault="00C1371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三、投标保证金</w:t>
      </w:r>
      <w:r>
        <w:rPr>
          <w:rFonts w:asciiTheme="minorEastAsia" w:eastAsiaTheme="minorEastAsia" w:hAnsiTheme="minorEastAsia" w:hint="eastAsia"/>
          <w:color w:val="auto"/>
        </w:rPr>
        <w:t xml:space="preserve"> </w:t>
      </w:r>
    </w:p>
    <w:p w:rsidR="00D00D5E" w:rsidRDefault="00C1371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四、施工组织设计</w:t>
      </w:r>
      <w:r>
        <w:rPr>
          <w:rFonts w:asciiTheme="minorEastAsia" w:eastAsiaTheme="minorEastAsia" w:hAnsiTheme="minorEastAsia" w:hint="eastAsia"/>
          <w:color w:val="auto"/>
        </w:rPr>
        <w:t xml:space="preserve"> </w:t>
      </w:r>
    </w:p>
    <w:p w:rsidR="00D00D5E" w:rsidRDefault="00C1371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五、项目管理机构</w:t>
      </w:r>
      <w:r>
        <w:rPr>
          <w:rFonts w:asciiTheme="minorEastAsia" w:eastAsiaTheme="minorEastAsia" w:hAnsiTheme="minorEastAsia" w:hint="eastAsia"/>
          <w:color w:val="auto"/>
        </w:rPr>
        <w:t xml:space="preserve"> </w:t>
      </w:r>
    </w:p>
    <w:p w:rsidR="00D00D5E" w:rsidRDefault="00C1371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六、拟分包项目情况表</w:t>
      </w:r>
      <w:r>
        <w:rPr>
          <w:rFonts w:asciiTheme="minorEastAsia" w:eastAsiaTheme="minorEastAsia" w:hAnsiTheme="minorEastAsia" w:hint="eastAsia"/>
          <w:color w:val="auto"/>
        </w:rPr>
        <w:t xml:space="preserve"> </w:t>
      </w:r>
    </w:p>
    <w:p w:rsidR="00D00D5E" w:rsidRDefault="00C1371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七、资格审查资料</w:t>
      </w:r>
      <w:r>
        <w:rPr>
          <w:rFonts w:asciiTheme="minorEastAsia" w:eastAsiaTheme="minorEastAsia" w:hAnsiTheme="minorEastAsia" w:hint="eastAsia"/>
          <w:color w:val="auto"/>
        </w:rPr>
        <w:t xml:space="preserve"> </w:t>
      </w:r>
    </w:p>
    <w:p w:rsidR="00D00D5E" w:rsidRDefault="00C1371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八、其他资料</w:t>
      </w:r>
      <w:r>
        <w:rPr>
          <w:rFonts w:asciiTheme="minorEastAsia" w:eastAsiaTheme="minorEastAsia" w:hAnsiTheme="minorEastAsia" w:hint="eastAsia"/>
          <w:color w:val="auto"/>
        </w:rPr>
        <w:t xml:space="preserve"> </w:t>
      </w:r>
    </w:p>
    <w:p w:rsidR="00D00D5E" w:rsidRDefault="00C1371E">
      <w:pPr>
        <w:kinsoku w:val="0"/>
        <w:overflowPunct w:val="0"/>
        <w:ind w:left="1349" w:right="1389"/>
        <w:jc w:val="center"/>
        <w:outlineLvl w:val="2"/>
        <w:rPr>
          <w:rFonts w:asciiTheme="minorEastAsia" w:eastAsiaTheme="minorEastAsia" w:hAnsiTheme="minorEastAsia"/>
          <w:sz w:val="30"/>
          <w:szCs w:val="30"/>
        </w:rPr>
      </w:pPr>
      <w:r>
        <w:rPr>
          <w:rFonts w:asciiTheme="minorEastAsia" w:eastAsiaTheme="minorEastAsia" w:hAnsiTheme="minorEastAsia" w:hint="eastAsia"/>
          <w:b/>
          <w:bCs/>
          <w:sz w:val="24"/>
          <w:szCs w:val="24"/>
        </w:rPr>
        <w:br w:type="page"/>
      </w:r>
      <w:r>
        <w:rPr>
          <w:rFonts w:asciiTheme="minorEastAsia" w:eastAsiaTheme="minorEastAsia" w:hAnsiTheme="minorEastAsia" w:hint="eastAsia"/>
          <w:sz w:val="30"/>
          <w:szCs w:val="30"/>
        </w:rPr>
        <w:lastRenderedPageBreak/>
        <w:t>一、投标函及投标函附录</w:t>
      </w:r>
    </w:p>
    <w:p w:rsidR="00D00D5E" w:rsidRDefault="00D00D5E">
      <w:pPr>
        <w:kinsoku w:val="0"/>
        <w:overflowPunct w:val="0"/>
        <w:spacing w:line="360" w:lineRule="exact"/>
        <w:rPr>
          <w:rFonts w:asciiTheme="minorEastAsia" w:eastAsiaTheme="minorEastAsia" w:hAnsiTheme="minorEastAsia"/>
          <w:sz w:val="36"/>
          <w:szCs w:val="36"/>
        </w:rPr>
      </w:pPr>
    </w:p>
    <w:p w:rsidR="00D00D5E" w:rsidRDefault="00C1371E">
      <w:pPr>
        <w:pStyle w:val="ad"/>
        <w:spacing w:beforeAutospacing="0" w:afterAutospacing="0" w:line="360" w:lineRule="atLeast"/>
        <w:ind w:left="3075" w:right="3120"/>
        <w:jc w:val="center"/>
      </w:pPr>
      <w:bookmarkStart w:id="333" w:name="bookmark290"/>
      <w:bookmarkEnd w:id="333"/>
      <w:r>
        <w:rPr>
          <w:rFonts w:asciiTheme="minorEastAsia" w:eastAsiaTheme="minorEastAsia" w:hAnsiTheme="minorEastAsia" w:hint="eastAsia"/>
          <w:sz w:val="28"/>
          <w:szCs w:val="28"/>
        </w:rPr>
        <w:t>（一）</w:t>
      </w:r>
      <w:r>
        <w:rPr>
          <w:rFonts w:cs="宋体" w:hint="eastAsia"/>
          <w:sz w:val="28"/>
          <w:szCs w:val="28"/>
        </w:rPr>
        <w:t>投标函</w:t>
      </w:r>
    </w:p>
    <w:p w:rsidR="00D00D5E" w:rsidRDefault="00C1371E">
      <w:pPr>
        <w:pStyle w:val="ad"/>
        <w:spacing w:line="255" w:lineRule="atLeast"/>
      </w:pPr>
      <w:r>
        <w:rPr>
          <w:rFonts w:cs="宋体" w:hint="eastAsia"/>
          <w:sz w:val="28"/>
          <w:szCs w:val="28"/>
        </w:rPr>
        <w:t> </w:t>
      </w:r>
    </w:p>
    <w:p w:rsidR="00D00D5E" w:rsidRDefault="00C1371E">
      <w:pPr>
        <w:pStyle w:val="ad"/>
        <w:spacing w:line="360" w:lineRule="auto"/>
      </w:pPr>
      <w:r>
        <w:rPr>
          <w:rFonts w:cs="宋体" w:hint="eastAsia"/>
          <w:sz w:val="22"/>
          <w:szCs w:val="22"/>
        </w:rPr>
        <w:t>致：</w:t>
      </w:r>
      <w:r w:rsidR="00D00D5E">
        <w:rPr>
          <w:rFonts w:cs="宋体"/>
          <w:sz w:val="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 style="width:56.95pt;height:18.4pt" o:ole="">
            <v:imagedata r:id="rId14" o:title=""/>
          </v:shape>
          <w:control r:id="rId15" w:name="Control 17" w:shapeid="_x0000_i1092"/>
        </w:object>
      </w:r>
      <w:r>
        <w:rPr>
          <w:rFonts w:cs="宋体" w:hint="eastAsia"/>
          <w:sz w:val="22"/>
          <w:szCs w:val="22"/>
          <w:u w:val="single"/>
        </w:rPr>
        <w:t>  </w:t>
      </w:r>
      <w:r>
        <w:rPr>
          <w:rFonts w:cs="宋体" w:hint="eastAsia"/>
          <w:sz w:val="22"/>
          <w:szCs w:val="22"/>
          <w:u w:val="single"/>
        </w:rPr>
        <w:t>（招标人名称）：</w:t>
      </w:r>
    </w:p>
    <w:p w:rsidR="00D00D5E" w:rsidRDefault="00C1371E">
      <w:pPr>
        <w:pStyle w:val="ad"/>
        <w:spacing w:line="360" w:lineRule="auto"/>
        <w:ind w:firstLine="435"/>
      </w:pPr>
      <w:r>
        <w:rPr>
          <w:rFonts w:cs="宋体" w:hint="eastAsia"/>
          <w:sz w:val="22"/>
          <w:szCs w:val="22"/>
        </w:rPr>
        <w:t>1</w:t>
      </w:r>
      <w:r>
        <w:rPr>
          <w:rFonts w:cs="宋体" w:hint="eastAsia"/>
          <w:sz w:val="22"/>
          <w:szCs w:val="22"/>
        </w:rPr>
        <w:t>．我方已仔细研究了</w:t>
      </w:r>
      <w:r w:rsidR="00D00D5E">
        <w:rPr>
          <w:rFonts w:cs="宋体"/>
          <w:sz w:val="22"/>
        </w:rPr>
        <w:object w:dxaOrig="225" w:dyaOrig="225">
          <v:shape id="_x0000_i1095" type="#_x0000_t75" alt="" style="width:56.95pt;height:18.4pt" o:ole="">
            <v:imagedata r:id="rId16" o:title=""/>
          </v:shape>
          <w:control r:id="rId17" w:name="Control 18" w:shapeid="_x0000_i1095"/>
        </w:object>
      </w:r>
      <w:r>
        <w:rPr>
          <w:rFonts w:cs="宋体" w:hint="eastAsia"/>
          <w:sz w:val="22"/>
          <w:szCs w:val="22"/>
          <w:u w:val="single"/>
        </w:rPr>
        <w:t> </w:t>
      </w:r>
      <w:r>
        <w:rPr>
          <w:rFonts w:cs="宋体" w:hint="eastAsia"/>
          <w:sz w:val="22"/>
          <w:szCs w:val="22"/>
          <w:u w:val="single"/>
        </w:rPr>
        <w:t>（项目名称）</w:t>
      </w:r>
      <w:r>
        <w:rPr>
          <w:rFonts w:cs="宋体" w:hint="eastAsia"/>
          <w:sz w:val="22"/>
          <w:szCs w:val="22"/>
        </w:rPr>
        <w:t>的招标文件的全部内容，我方就上述施工内容及相关服务进行投标，其详见第二信封（投标报价和工程量清单）中报价函。</w:t>
      </w:r>
    </w:p>
    <w:p w:rsidR="00D00D5E" w:rsidRDefault="00C1371E">
      <w:pPr>
        <w:pStyle w:val="ad"/>
        <w:spacing w:line="360" w:lineRule="auto"/>
        <w:ind w:firstLine="435"/>
      </w:pPr>
      <w:r>
        <w:rPr>
          <w:rFonts w:cs="宋体" w:hint="eastAsia"/>
          <w:sz w:val="22"/>
          <w:szCs w:val="22"/>
        </w:rPr>
        <w:t>2</w:t>
      </w:r>
      <w:r>
        <w:rPr>
          <w:rFonts w:cs="宋体" w:hint="eastAsia"/>
          <w:sz w:val="22"/>
          <w:szCs w:val="22"/>
        </w:rPr>
        <w:t>．我方承诺在从规定的自开标之日起的投标有效期内不修改、撤销投标文件。</w:t>
      </w:r>
    </w:p>
    <w:p w:rsidR="00D00D5E" w:rsidRDefault="00C1371E">
      <w:pPr>
        <w:pStyle w:val="ad"/>
        <w:spacing w:line="360" w:lineRule="auto"/>
        <w:ind w:firstLine="435"/>
      </w:pPr>
      <w:r>
        <w:rPr>
          <w:rFonts w:cs="宋体" w:hint="eastAsia"/>
          <w:sz w:val="22"/>
          <w:szCs w:val="22"/>
        </w:rPr>
        <w:t>3</w:t>
      </w:r>
      <w:r>
        <w:rPr>
          <w:rFonts w:cs="宋体" w:hint="eastAsia"/>
          <w:sz w:val="22"/>
          <w:szCs w:val="22"/>
        </w:rPr>
        <w:t>．随同本投标函提交投标保证金一份，金额为人民币（大写）</w:t>
      </w:r>
      <w:r w:rsidR="00D00D5E">
        <w:rPr>
          <w:rFonts w:ascii="微软雅黑" w:eastAsia="微软雅黑" w:hAnsi="微软雅黑" w:cs="微软雅黑"/>
          <w:sz w:val="18"/>
          <w:szCs w:val="18"/>
        </w:rPr>
        <w:object w:dxaOrig="225" w:dyaOrig="225">
          <v:shape id="_x0000_i1098" type="#_x0000_t75" alt="" style="width:1in;height:18.4pt" o:ole="">
            <v:imagedata r:id="rId18" o:title=""/>
          </v:shape>
          <w:control r:id="rId19" w:name="Control 19" w:shapeid="_x0000_i1098"/>
        </w:object>
      </w:r>
      <w:r>
        <w:rPr>
          <w:rFonts w:cs="宋体" w:hint="eastAsia"/>
          <w:sz w:val="22"/>
          <w:szCs w:val="22"/>
        </w:rPr>
        <w:t>（</w:t>
      </w:r>
      <w:r>
        <w:rPr>
          <w:rFonts w:cs="宋体" w:hint="eastAsia"/>
          <w:sz w:val="22"/>
          <w:szCs w:val="22"/>
        </w:rPr>
        <w:t>¥</w:t>
      </w:r>
      <w:r>
        <w:rPr>
          <w:rFonts w:cs="宋体" w:hint="eastAsia"/>
          <w:sz w:val="22"/>
          <w:szCs w:val="22"/>
        </w:rPr>
        <w:t>：</w:t>
      </w:r>
      <w:r w:rsidR="00D00D5E">
        <w:rPr>
          <w:rFonts w:ascii="微软雅黑" w:eastAsia="微软雅黑" w:hAnsi="微软雅黑" w:cs="微软雅黑"/>
          <w:sz w:val="18"/>
          <w:szCs w:val="18"/>
        </w:rPr>
        <w:object w:dxaOrig="225" w:dyaOrig="225">
          <v:shape id="_x0000_i1101" type="#_x0000_t75" alt="" style="width:1in;height:18.4pt" o:ole="">
            <v:imagedata r:id="rId20" o:title=""/>
          </v:shape>
          <w:control r:id="rId21" w:name="Control 20" w:shapeid="_x0000_i1101"/>
        </w:object>
      </w:r>
      <w:r>
        <w:rPr>
          <w:rFonts w:cs="宋体" w:hint="eastAsia"/>
          <w:sz w:val="22"/>
          <w:szCs w:val="22"/>
        </w:rPr>
        <w:t>）。</w:t>
      </w:r>
    </w:p>
    <w:p w:rsidR="00D00D5E" w:rsidRDefault="00C1371E">
      <w:pPr>
        <w:pStyle w:val="ad"/>
        <w:spacing w:line="360" w:lineRule="auto"/>
        <w:ind w:firstLine="435"/>
      </w:pPr>
      <w:r>
        <w:rPr>
          <w:rFonts w:cs="宋体" w:hint="eastAsia"/>
          <w:sz w:val="22"/>
          <w:szCs w:val="22"/>
        </w:rPr>
        <w:t>4.</w:t>
      </w:r>
      <w:r>
        <w:rPr>
          <w:rFonts w:cs="宋体" w:hint="eastAsia"/>
          <w:sz w:val="22"/>
          <w:szCs w:val="22"/>
        </w:rPr>
        <w:t>工程质量：</w:t>
      </w:r>
      <w:r w:rsidR="00D00D5E">
        <w:rPr>
          <w:rFonts w:ascii="微软雅黑" w:eastAsia="微软雅黑" w:hAnsi="微软雅黑" w:cs="微软雅黑"/>
          <w:sz w:val="18"/>
          <w:szCs w:val="18"/>
        </w:rPr>
        <w:object w:dxaOrig="225" w:dyaOrig="225">
          <v:shape id="_x0000_i1104" type="#_x0000_t75" alt="" style="width:1in;height:18.4pt" o:ole="">
            <v:imagedata r:id="rId22" o:title=""/>
          </v:shape>
          <w:control r:id="rId23" w:name="Control 21" w:shapeid="_x0000_i1104"/>
        </w:object>
      </w:r>
      <w:r>
        <w:rPr>
          <w:rFonts w:cs="宋体" w:hint="eastAsia"/>
          <w:sz w:val="22"/>
          <w:szCs w:val="22"/>
        </w:rPr>
        <w:t>，安全目标：</w:t>
      </w:r>
      <w:r w:rsidR="00D00D5E">
        <w:rPr>
          <w:rFonts w:ascii="微软雅黑" w:eastAsia="微软雅黑" w:hAnsi="微软雅黑" w:cs="微软雅黑"/>
          <w:sz w:val="18"/>
          <w:szCs w:val="18"/>
        </w:rPr>
        <w:object w:dxaOrig="225" w:dyaOrig="225">
          <v:shape id="_x0000_i1107" type="#_x0000_t75" alt="" style="width:1in;height:18.4pt" o:ole="">
            <v:imagedata r:id="rId24" o:title=""/>
          </v:shape>
          <w:control r:id="rId25" w:name="Control 22" w:shapeid="_x0000_i1107"/>
        </w:object>
      </w:r>
      <w:r>
        <w:rPr>
          <w:rFonts w:cs="宋体" w:hint="eastAsia"/>
          <w:sz w:val="22"/>
          <w:szCs w:val="22"/>
        </w:rPr>
        <w:t>。</w:t>
      </w:r>
    </w:p>
    <w:p w:rsidR="00D00D5E" w:rsidRDefault="00C1371E">
      <w:pPr>
        <w:pStyle w:val="ad"/>
        <w:spacing w:line="360" w:lineRule="auto"/>
        <w:ind w:firstLine="435"/>
      </w:pPr>
      <w:r>
        <w:rPr>
          <w:rFonts w:cs="宋体" w:hint="eastAsia"/>
          <w:sz w:val="22"/>
          <w:szCs w:val="22"/>
        </w:rPr>
        <w:t>5</w:t>
      </w:r>
      <w:r>
        <w:rPr>
          <w:rFonts w:cs="宋体" w:hint="eastAsia"/>
          <w:sz w:val="22"/>
          <w:szCs w:val="22"/>
        </w:rPr>
        <w:t>．如我方中标：</w:t>
      </w:r>
    </w:p>
    <w:p w:rsidR="00D00D5E" w:rsidRDefault="00C1371E">
      <w:pPr>
        <w:pStyle w:val="ad"/>
        <w:spacing w:line="360" w:lineRule="auto"/>
        <w:ind w:firstLine="435"/>
      </w:pPr>
      <w:r>
        <w:rPr>
          <w:rFonts w:cs="宋体" w:hint="eastAsia"/>
          <w:sz w:val="22"/>
          <w:szCs w:val="22"/>
        </w:rPr>
        <w:t>（</w:t>
      </w:r>
      <w:r>
        <w:rPr>
          <w:rFonts w:cs="宋体" w:hint="eastAsia"/>
          <w:sz w:val="22"/>
          <w:szCs w:val="22"/>
        </w:rPr>
        <w:t>1</w:t>
      </w:r>
      <w:r>
        <w:rPr>
          <w:rFonts w:cs="宋体" w:hint="eastAsia"/>
          <w:sz w:val="22"/>
          <w:szCs w:val="22"/>
        </w:rPr>
        <w:t>）我方承诺在收到中标通知书后，在中标通知书规定期限内与你方签订合同。</w:t>
      </w:r>
    </w:p>
    <w:p w:rsidR="00D00D5E" w:rsidRDefault="00C1371E">
      <w:pPr>
        <w:pStyle w:val="ad"/>
        <w:spacing w:line="360" w:lineRule="auto"/>
        <w:ind w:firstLine="435"/>
      </w:pPr>
      <w:r>
        <w:rPr>
          <w:rFonts w:cs="宋体" w:hint="eastAsia"/>
          <w:sz w:val="22"/>
          <w:szCs w:val="22"/>
        </w:rPr>
        <w:t>（</w:t>
      </w:r>
      <w:r>
        <w:rPr>
          <w:rFonts w:cs="宋体" w:hint="eastAsia"/>
          <w:sz w:val="22"/>
          <w:szCs w:val="22"/>
        </w:rPr>
        <w:t>2</w:t>
      </w:r>
      <w:r>
        <w:rPr>
          <w:rFonts w:cs="宋体" w:hint="eastAsia"/>
          <w:sz w:val="22"/>
          <w:szCs w:val="22"/>
        </w:rPr>
        <w:t>）随同本投标函递交的投标函附录属于合同文件的组成部分。</w:t>
      </w:r>
    </w:p>
    <w:p w:rsidR="00D00D5E" w:rsidRDefault="00C1371E">
      <w:pPr>
        <w:pStyle w:val="ad"/>
        <w:spacing w:line="360" w:lineRule="auto"/>
        <w:ind w:firstLine="435"/>
      </w:pPr>
      <w:r>
        <w:rPr>
          <w:rFonts w:cs="宋体" w:hint="eastAsia"/>
          <w:sz w:val="22"/>
          <w:szCs w:val="22"/>
        </w:rPr>
        <w:t>（</w:t>
      </w:r>
      <w:r>
        <w:rPr>
          <w:rFonts w:cs="宋体" w:hint="eastAsia"/>
          <w:sz w:val="22"/>
          <w:szCs w:val="22"/>
        </w:rPr>
        <w:t>3</w:t>
      </w:r>
      <w:r>
        <w:rPr>
          <w:rFonts w:cs="宋体" w:hint="eastAsia"/>
          <w:sz w:val="22"/>
          <w:szCs w:val="22"/>
        </w:rPr>
        <w:t>）我方承诺</w:t>
      </w:r>
      <w:r>
        <w:rPr>
          <w:rFonts w:cs="宋体" w:hint="eastAsia"/>
          <w:sz w:val="22"/>
          <w:szCs w:val="22"/>
        </w:rPr>
        <w:t>按照招标文件规定向你方递交履约担保。</w:t>
      </w:r>
    </w:p>
    <w:p w:rsidR="00D00D5E" w:rsidRDefault="00C1371E">
      <w:pPr>
        <w:pStyle w:val="ad"/>
        <w:spacing w:line="360" w:lineRule="auto"/>
        <w:ind w:firstLine="435"/>
      </w:pPr>
      <w:r>
        <w:rPr>
          <w:rFonts w:cs="宋体" w:hint="eastAsia"/>
          <w:sz w:val="22"/>
          <w:szCs w:val="22"/>
        </w:rPr>
        <w:t>（</w:t>
      </w:r>
      <w:r>
        <w:rPr>
          <w:rFonts w:cs="宋体" w:hint="eastAsia"/>
          <w:sz w:val="22"/>
          <w:szCs w:val="22"/>
        </w:rPr>
        <w:t>4</w:t>
      </w:r>
      <w:r>
        <w:rPr>
          <w:rFonts w:cs="宋体" w:hint="eastAsia"/>
          <w:sz w:val="22"/>
          <w:szCs w:val="22"/>
        </w:rPr>
        <w:t>）我方承诺在合同约定的期限内完成并移交全部合同工程。</w:t>
      </w:r>
    </w:p>
    <w:p w:rsidR="00D00D5E" w:rsidRDefault="00C1371E">
      <w:pPr>
        <w:pStyle w:val="ad"/>
        <w:spacing w:line="360" w:lineRule="auto"/>
        <w:ind w:firstLine="435"/>
      </w:pPr>
      <w:r>
        <w:rPr>
          <w:rFonts w:cs="宋体" w:hint="eastAsia"/>
          <w:sz w:val="22"/>
          <w:szCs w:val="22"/>
        </w:rPr>
        <w:t>6</w:t>
      </w:r>
      <w:r>
        <w:rPr>
          <w:rFonts w:cs="宋体" w:hint="eastAsia"/>
          <w:sz w:val="22"/>
          <w:szCs w:val="22"/>
        </w:rPr>
        <w:t>、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D00D5E" w:rsidRDefault="00C1371E">
      <w:pPr>
        <w:pStyle w:val="ad"/>
        <w:spacing w:line="360" w:lineRule="auto"/>
        <w:ind w:firstLine="435"/>
      </w:pPr>
      <w:r>
        <w:rPr>
          <w:rFonts w:cs="宋体" w:hint="eastAsia"/>
          <w:sz w:val="22"/>
          <w:szCs w:val="22"/>
        </w:rPr>
        <w:t>7.</w:t>
      </w:r>
      <w:r>
        <w:rPr>
          <w:rFonts w:cs="宋体" w:hint="eastAsia"/>
          <w:sz w:val="22"/>
          <w:szCs w:val="22"/>
        </w:rPr>
        <w:t>我方在此声明，所递交的投标文件及有关资料内容完整、真实和准确且不存在</w:t>
      </w:r>
      <w:r>
        <w:rPr>
          <w:rFonts w:cs="宋体" w:hint="eastAsia"/>
          <w:sz w:val="22"/>
          <w:szCs w:val="22"/>
        </w:rPr>
        <w:t>1.4.2</w:t>
      </w:r>
      <w:r>
        <w:rPr>
          <w:rFonts w:cs="宋体" w:hint="eastAsia"/>
          <w:sz w:val="22"/>
          <w:szCs w:val="22"/>
        </w:rPr>
        <w:t>款任意一种情形，如发现愿取消中标资格。</w:t>
      </w:r>
    </w:p>
    <w:p w:rsidR="00D00D5E" w:rsidRDefault="00C1371E">
      <w:pPr>
        <w:pStyle w:val="ad"/>
        <w:spacing w:line="360" w:lineRule="auto"/>
        <w:ind w:firstLine="435"/>
      </w:pPr>
      <w:r>
        <w:rPr>
          <w:rFonts w:cs="宋体" w:hint="eastAsia"/>
          <w:sz w:val="22"/>
          <w:szCs w:val="22"/>
        </w:rPr>
        <w:t>8</w:t>
      </w:r>
      <w:r>
        <w:rPr>
          <w:rFonts w:cs="宋体" w:hint="eastAsia"/>
          <w:sz w:val="22"/>
          <w:szCs w:val="22"/>
        </w:rPr>
        <w:t>、若我方中标，愿按相关规定向招标代理机构交纳代理服务费，如未按时缴纳愿取消中标资格。</w:t>
      </w:r>
    </w:p>
    <w:p w:rsidR="00D00D5E" w:rsidRDefault="00C1371E">
      <w:pPr>
        <w:pStyle w:val="ad"/>
        <w:spacing w:line="360" w:lineRule="auto"/>
        <w:ind w:firstLine="435"/>
      </w:pPr>
      <w:r>
        <w:rPr>
          <w:rFonts w:cs="宋体" w:hint="eastAsia"/>
          <w:sz w:val="22"/>
          <w:szCs w:val="22"/>
        </w:rPr>
        <w:lastRenderedPageBreak/>
        <w:t>9</w:t>
      </w:r>
      <w:r>
        <w:rPr>
          <w:rFonts w:cs="宋体" w:hint="eastAsia"/>
          <w:sz w:val="22"/>
          <w:szCs w:val="22"/>
        </w:rPr>
        <w:t>、</w:t>
      </w:r>
      <w:r>
        <w:rPr>
          <w:rFonts w:cs="宋体" w:hint="eastAsia"/>
          <w:sz w:val="22"/>
          <w:szCs w:val="22"/>
        </w:rPr>
        <w:t xml:space="preserve"> </w:t>
      </w:r>
      <w:r w:rsidR="00D00D5E">
        <w:rPr>
          <w:rFonts w:ascii="微软雅黑" w:eastAsia="微软雅黑" w:hAnsi="微软雅黑" w:cs="微软雅黑"/>
          <w:sz w:val="18"/>
          <w:szCs w:val="18"/>
        </w:rPr>
        <w:object w:dxaOrig="225" w:dyaOrig="225">
          <v:shape id="_x0000_i1110" type="#_x0000_t75" alt="" style="width:1in;height:18.4pt" o:ole="">
            <v:imagedata r:id="rId26" o:title=""/>
          </v:shape>
          <w:control r:id="rId27" w:name="Control 23" w:shapeid="_x0000_i1110"/>
        </w:object>
      </w:r>
      <w:r>
        <w:rPr>
          <w:rFonts w:cs="宋体" w:hint="eastAsia"/>
          <w:sz w:val="22"/>
          <w:szCs w:val="22"/>
        </w:rPr>
        <w:t>（其他补充说明）。</w:t>
      </w:r>
    </w:p>
    <w:p w:rsidR="00D00D5E" w:rsidRDefault="00C1371E">
      <w:pPr>
        <w:pStyle w:val="ad"/>
        <w:spacing w:line="360" w:lineRule="auto"/>
        <w:jc w:val="center"/>
      </w:pPr>
      <w:r>
        <w:rPr>
          <w:rFonts w:cs="宋体" w:hint="eastAsia"/>
          <w:sz w:val="28"/>
          <w:szCs w:val="28"/>
        </w:rPr>
        <w:t> </w:t>
      </w:r>
    </w:p>
    <w:p w:rsidR="00D00D5E" w:rsidRDefault="00C1371E">
      <w:pPr>
        <w:pStyle w:val="ad"/>
        <w:spacing w:line="360" w:lineRule="auto"/>
      </w:pPr>
      <w:r>
        <w:rPr>
          <w:rFonts w:cs="宋体" w:hint="eastAsia"/>
          <w:sz w:val="21"/>
        </w:rPr>
        <w:t>投</w:t>
      </w:r>
      <w:r>
        <w:rPr>
          <w:rFonts w:cs="宋体" w:hint="eastAsia"/>
          <w:sz w:val="21"/>
        </w:rPr>
        <w:t xml:space="preserve"> </w:t>
      </w:r>
      <w:r>
        <w:rPr>
          <w:rFonts w:cs="宋体" w:hint="eastAsia"/>
          <w:sz w:val="21"/>
        </w:rPr>
        <w:t>标</w:t>
      </w:r>
      <w:r>
        <w:rPr>
          <w:rFonts w:cs="宋体" w:hint="eastAsia"/>
          <w:sz w:val="21"/>
        </w:rPr>
        <w:t xml:space="preserve"> </w:t>
      </w:r>
      <w:r>
        <w:rPr>
          <w:rFonts w:cs="宋体" w:hint="eastAsia"/>
          <w:sz w:val="21"/>
        </w:rPr>
        <w:t>人：</w:t>
      </w:r>
      <w:r w:rsidR="00D00D5E">
        <w:rPr>
          <w:rFonts w:cs="宋体"/>
          <w:sz w:val="28"/>
          <w:szCs w:val="28"/>
        </w:rPr>
        <w:object w:dxaOrig="225" w:dyaOrig="225">
          <v:shape id="_x0000_i1113" type="#_x0000_t75" alt="" style="width:47.7pt;height:18.4pt" o:ole="">
            <v:imagedata r:id="rId28" o:title=""/>
          </v:shape>
          <w:control r:id="rId29" w:name="Control 24" w:shapeid="_x0000_i1113"/>
        </w:object>
      </w:r>
      <w:r>
        <w:rPr>
          <w:rFonts w:cs="宋体" w:hint="eastAsia"/>
          <w:sz w:val="21"/>
        </w:rPr>
        <w:t>（盖单位公章）</w:t>
      </w:r>
    </w:p>
    <w:p w:rsidR="00D00D5E" w:rsidRDefault="00C1371E">
      <w:pPr>
        <w:pStyle w:val="ad"/>
        <w:spacing w:line="360" w:lineRule="auto"/>
      </w:pPr>
      <w:r>
        <w:rPr>
          <w:rFonts w:cs="宋体" w:hint="eastAsia"/>
          <w:sz w:val="21"/>
        </w:rPr>
        <w:t>法定代表人或其委托代理人：</w:t>
      </w:r>
      <w:r w:rsidR="00D00D5E">
        <w:rPr>
          <w:rFonts w:cs="宋体"/>
        </w:rPr>
        <w:object w:dxaOrig="225" w:dyaOrig="225">
          <v:shape id="_x0000_i1116" type="#_x0000_t75" alt="" style="width:61.1pt;height:18.4pt" o:ole="">
            <v:imagedata r:id="rId30" o:title=""/>
          </v:shape>
          <w:control r:id="rId31" w:name="Control 25" w:shapeid="_x0000_i1116"/>
        </w:object>
      </w:r>
      <w:r>
        <w:rPr>
          <w:rFonts w:cs="宋体" w:hint="eastAsia"/>
          <w:sz w:val="21"/>
        </w:rPr>
        <w:t>（签字）</w:t>
      </w:r>
    </w:p>
    <w:p w:rsidR="00D00D5E" w:rsidRDefault="00C1371E">
      <w:pPr>
        <w:pStyle w:val="ad"/>
        <w:spacing w:line="360" w:lineRule="auto"/>
      </w:pPr>
      <w:r>
        <w:rPr>
          <w:rFonts w:cs="宋体" w:hint="eastAsia"/>
          <w:sz w:val="21"/>
        </w:rPr>
        <w:t>地址：</w:t>
      </w:r>
      <w:r w:rsidR="00D00D5E">
        <w:rPr>
          <w:rFonts w:cs="宋体"/>
        </w:rPr>
        <w:object w:dxaOrig="225" w:dyaOrig="225">
          <v:shape id="_x0000_i1119" type="#_x0000_t75" alt="" style="width:61.1pt;height:18.4pt" o:ole="">
            <v:imagedata r:id="rId32" o:title=""/>
          </v:shape>
          <w:control r:id="rId33" w:name="Control 26" w:shapeid="_x0000_i1119"/>
        </w:object>
      </w:r>
    </w:p>
    <w:p w:rsidR="00D00D5E" w:rsidRDefault="00C1371E">
      <w:pPr>
        <w:pStyle w:val="ad"/>
        <w:spacing w:line="360" w:lineRule="auto"/>
      </w:pPr>
      <w:r>
        <w:rPr>
          <w:rFonts w:cs="宋体" w:hint="eastAsia"/>
          <w:sz w:val="21"/>
        </w:rPr>
        <w:t>网址：</w:t>
      </w:r>
      <w:r w:rsidR="00D00D5E">
        <w:rPr>
          <w:rFonts w:cs="宋体"/>
        </w:rPr>
        <w:object w:dxaOrig="225" w:dyaOrig="225">
          <v:shape id="_x0000_i1122" type="#_x0000_t75" alt="" style="width:61.1pt;height:18.4pt" o:ole="">
            <v:imagedata r:id="rId34" o:title=""/>
          </v:shape>
          <w:control r:id="rId35" w:name="Control 27" w:shapeid="_x0000_i1122"/>
        </w:object>
      </w:r>
    </w:p>
    <w:p w:rsidR="00D00D5E" w:rsidRDefault="00C1371E">
      <w:pPr>
        <w:pStyle w:val="ad"/>
        <w:spacing w:line="360" w:lineRule="auto"/>
      </w:pPr>
      <w:r>
        <w:rPr>
          <w:rFonts w:cs="宋体" w:hint="eastAsia"/>
          <w:sz w:val="21"/>
        </w:rPr>
        <w:t>电话：</w:t>
      </w:r>
      <w:r w:rsidR="00D00D5E">
        <w:rPr>
          <w:rFonts w:cs="宋体"/>
        </w:rPr>
        <w:object w:dxaOrig="225" w:dyaOrig="225">
          <v:shape id="_x0000_i1125" type="#_x0000_t75" alt="" style="width:61.1pt;height:18.4pt" o:ole="">
            <v:imagedata r:id="rId36" o:title=""/>
          </v:shape>
          <w:control r:id="rId37" w:name="Control 28" w:shapeid="_x0000_i1125"/>
        </w:object>
      </w:r>
    </w:p>
    <w:p w:rsidR="00D00D5E" w:rsidRDefault="00C1371E">
      <w:pPr>
        <w:pStyle w:val="ad"/>
        <w:spacing w:line="360" w:lineRule="auto"/>
      </w:pPr>
      <w:r>
        <w:rPr>
          <w:rFonts w:cs="宋体" w:hint="eastAsia"/>
          <w:sz w:val="21"/>
        </w:rPr>
        <w:t>传真：</w:t>
      </w:r>
      <w:r w:rsidR="00D00D5E">
        <w:rPr>
          <w:rFonts w:cs="宋体"/>
        </w:rPr>
        <w:object w:dxaOrig="225" w:dyaOrig="225">
          <v:shape id="_x0000_i1128" type="#_x0000_t75" alt="" style="width:61.1pt;height:18.4pt" o:ole="">
            <v:imagedata r:id="rId38" o:title=""/>
          </v:shape>
          <w:control r:id="rId39" w:name="Control 29" w:shapeid="_x0000_i1128"/>
        </w:object>
      </w:r>
    </w:p>
    <w:p w:rsidR="00D00D5E" w:rsidRDefault="00C1371E">
      <w:pPr>
        <w:pStyle w:val="ad"/>
        <w:spacing w:line="360" w:lineRule="auto"/>
      </w:pPr>
      <w:r>
        <w:rPr>
          <w:rFonts w:cs="宋体" w:hint="eastAsia"/>
          <w:sz w:val="21"/>
        </w:rPr>
        <w:t>邮政编码：</w:t>
      </w:r>
      <w:r w:rsidR="00D00D5E">
        <w:rPr>
          <w:rFonts w:cs="宋体"/>
        </w:rPr>
        <w:object w:dxaOrig="225" w:dyaOrig="225">
          <v:shape id="_x0000_i1131" type="#_x0000_t75" alt="" style="width:61.1pt;height:18.4pt" o:ole="">
            <v:imagedata r:id="rId40" o:title=""/>
          </v:shape>
          <w:control r:id="rId41" w:name="Control 30" w:shapeid="_x0000_i1131"/>
        </w:object>
      </w:r>
    </w:p>
    <w:p w:rsidR="00D00D5E" w:rsidRDefault="00C1371E">
      <w:pPr>
        <w:pStyle w:val="ad"/>
        <w:spacing w:line="360" w:lineRule="auto"/>
      </w:pPr>
      <w:r>
        <w:rPr>
          <w:rFonts w:cs="宋体" w:hint="eastAsia"/>
          <w:sz w:val="21"/>
        </w:rPr>
        <w:t>日</w:t>
      </w:r>
      <w:r>
        <w:rPr>
          <w:rFonts w:cs="宋体" w:hint="eastAsia"/>
          <w:sz w:val="21"/>
        </w:rPr>
        <w:t xml:space="preserve">  </w:t>
      </w:r>
      <w:r>
        <w:rPr>
          <w:rFonts w:cs="宋体" w:hint="eastAsia"/>
          <w:sz w:val="21"/>
        </w:rPr>
        <w:t>期：</w:t>
      </w:r>
      <w:r w:rsidR="00D00D5E">
        <w:rPr>
          <w:rFonts w:cs="宋体"/>
        </w:rPr>
        <w:object w:dxaOrig="225" w:dyaOrig="225">
          <v:shape id="_x0000_i1134" type="#_x0000_t75" alt="" style="width:61.1pt;height:18.4pt" o:ole="">
            <v:imagedata r:id="rId42" o:title=""/>
          </v:shape>
          <w:control r:id="rId43" w:name="Control 31" w:shapeid="_x0000_i1134"/>
        </w:object>
      </w:r>
      <w:r>
        <w:rPr>
          <w:rFonts w:cs="宋体" w:hint="eastAsia"/>
          <w:sz w:val="21"/>
        </w:rPr>
        <w:t>年</w:t>
      </w:r>
      <w:r w:rsidR="00D00D5E">
        <w:rPr>
          <w:rFonts w:cs="宋体"/>
        </w:rPr>
        <w:object w:dxaOrig="225" w:dyaOrig="225">
          <v:shape id="_x0000_i1137" type="#_x0000_t75" alt="" style="width:61.1pt;height:18.4pt" o:ole="">
            <v:imagedata r:id="rId44" o:title=""/>
          </v:shape>
          <w:control r:id="rId45" w:name="Control 32" w:shapeid="_x0000_i1137"/>
        </w:object>
      </w:r>
      <w:r>
        <w:rPr>
          <w:rFonts w:cs="宋体" w:hint="eastAsia"/>
          <w:sz w:val="21"/>
        </w:rPr>
        <w:t>月</w:t>
      </w:r>
      <w:r w:rsidR="00D00D5E">
        <w:rPr>
          <w:rFonts w:cs="宋体"/>
        </w:rPr>
        <w:object w:dxaOrig="225" w:dyaOrig="225">
          <v:shape id="_x0000_i1140" type="#_x0000_t75" alt="" style="width:61.1pt;height:18.4pt" o:ole="">
            <v:imagedata r:id="rId46" o:title=""/>
          </v:shape>
          <w:control r:id="rId47" w:name="Control 33" w:shapeid="_x0000_i1140"/>
        </w:object>
      </w:r>
      <w:r>
        <w:rPr>
          <w:rFonts w:cs="宋体" w:hint="eastAsia"/>
          <w:sz w:val="21"/>
        </w:rPr>
        <w:t>日</w:t>
      </w:r>
    </w:p>
    <w:p w:rsidR="00D00D5E" w:rsidRDefault="00D00D5E">
      <w:pPr>
        <w:spacing w:line="400" w:lineRule="exact"/>
        <w:ind w:firstLineChars="1950" w:firstLine="4095"/>
        <w:jc w:val="left"/>
        <w:rPr>
          <w:rFonts w:hAnsi="宋体"/>
          <w:szCs w:val="24"/>
        </w:rPr>
      </w:pPr>
    </w:p>
    <w:p w:rsidR="00D00D5E" w:rsidRDefault="00D00D5E">
      <w:pPr>
        <w:spacing w:line="360" w:lineRule="auto"/>
        <w:jc w:val="center"/>
        <w:rPr>
          <w:rFonts w:asciiTheme="minorEastAsia" w:eastAsiaTheme="minorEastAsia" w:hAnsiTheme="minorEastAsia"/>
          <w:sz w:val="12"/>
          <w:szCs w:val="12"/>
        </w:rPr>
        <w:sectPr w:rsidR="00D00D5E">
          <w:pgSz w:w="11910" w:h="16850"/>
          <w:pgMar w:top="1160" w:right="1360" w:bottom="1040" w:left="1460" w:header="720" w:footer="720" w:gutter="0"/>
          <w:cols w:space="720"/>
        </w:sectPr>
      </w:pPr>
    </w:p>
    <w:p w:rsidR="00D00D5E" w:rsidRDefault="00C1371E">
      <w:pPr>
        <w:kinsoku w:val="0"/>
        <w:overflowPunct w:val="0"/>
        <w:spacing w:line="280" w:lineRule="exact"/>
        <w:jc w:val="center"/>
        <w:rPr>
          <w:rFonts w:asciiTheme="minorEastAsia" w:eastAsiaTheme="minorEastAsia" w:hAnsiTheme="minorEastAsia"/>
          <w:sz w:val="28"/>
          <w:szCs w:val="28"/>
        </w:rPr>
      </w:pPr>
      <w:bookmarkStart w:id="334" w:name="bookmark291"/>
      <w:bookmarkEnd w:id="334"/>
      <w:r>
        <w:rPr>
          <w:rFonts w:asciiTheme="minorEastAsia" w:eastAsiaTheme="minorEastAsia" w:hAnsiTheme="minorEastAsia" w:hint="eastAsia"/>
          <w:sz w:val="28"/>
          <w:szCs w:val="28"/>
        </w:rPr>
        <w:lastRenderedPageBreak/>
        <w:t>（二）投标函附录</w:t>
      </w:r>
    </w:p>
    <w:p w:rsidR="00D00D5E" w:rsidRDefault="00D00D5E">
      <w:pPr>
        <w:pStyle w:val="a0"/>
        <w:ind w:firstLine="240"/>
      </w:pPr>
    </w:p>
    <w:tbl>
      <w:tblPr>
        <w:tblW w:w="8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7"/>
        <w:gridCol w:w="2601"/>
        <w:gridCol w:w="1226"/>
        <w:gridCol w:w="3544"/>
        <w:gridCol w:w="800"/>
      </w:tblGrid>
      <w:tr w:rsidR="00D00D5E">
        <w:trPr>
          <w:trHeight w:val="555"/>
          <w:jc w:val="center"/>
        </w:trPr>
        <w:tc>
          <w:tcPr>
            <w:tcW w:w="547" w:type="dxa"/>
            <w:vAlign w:val="center"/>
          </w:tcPr>
          <w:p w:rsidR="00D00D5E" w:rsidRDefault="00C1371E">
            <w:pPr>
              <w:spacing w:line="360" w:lineRule="auto"/>
              <w:jc w:val="center"/>
              <w:rPr>
                <w:rFonts w:ascii="宋体" w:hAnsi="宋体" w:cs="宋体"/>
                <w:b/>
                <w:sz w:val="22"/>
                <w:szCs w:val="22"/>
              </w:rPr>
            </w:pPr>
            <w:r>
              <w:rPr>
                <w:rFonts w:ascii="宋体" w:hAnsi="宋体" w:cs="宋体" w:hint="eastAsia"/>
                <w:b/>
                <w:sz w:val="22"/>
                <w:szCs w:val="22"/>
              </w:rPr>
              <w:t>序号</w:t>
            </w:r>
          </w:p>
        </w:tc>
        <w:tc>
          <w:tcPr>
            <w:tcW w:w="2601" w:type="dxa"/>
            <w:vAlign w:val="center"/>
          </w:tcPr>
          <w:p w:rsidR="00D00D5E" w:rsidRDefault="00C1371E">
            <w:pPr>
              <w:spacing w:line="360" w:lineRule="auto"/>
              <w:jc w:val="center"/>
              <w:rPr>
                <w:rFonts w:ascii="宋体" w:hAnsi="宋体" w:cs="宋体"/>
                <w:b/>
                <w:sz w:val="22"/>
                <w:szCs w:val="22"/>
              </w:rPr>
            </w:pPr>
            <w:r>
              <w:rPr>
                <w:rFonts w:ascii="宋体" w:hAnsi="宋体" w:cs="宋体" w:hint="eastAsia"/>
                <w:b/>
                <w:sz w:val="22"/>
                <w:szCs w:val="22"/>
              </w:rPr>
              <w:t>条款名称</w:t>
            </w:r>
          </w:p>
        </w:tc>
        <w:tc>
          <w:tcPr>
            <w:tcW w:w="1226" w:type="dxa"/>
            <w:vAlign w:val="center"/>
          </w:tcPr>
          <w:p w:rsidR="00D00D5E" w:rsidRDefault="00C1371E">
            <w:pPr>
              <w:spacing w:line="360" w:lineRule="auto"/>
              <w:jc w:val="center"/>
              <w:rPr>
                <w:rFonts w:ascii="宋体" w:hAnsi="宋体" w:cs="宋体"/>
                <w:b/>
                <w:sz w:val="22"/>
                <w:szCs w:val="22"/>
              </w:rPr>
            </w:pPr>
            <w:r>
              <w:rPr>
                <w:rFonts w:ascii="宋体" w:hAnsi="宋体" w:cs="宋体" w:hint="eastAsia"/>
                <w:b/>
                <w:sz w:val="22"/>
                <w:szCs w:val="22"/>
              </w:rPr>
              <w:t>合同条款号</w:t>
            </w:r>
          </w:p>
        </w:tc>
        <w:tc>
          <w:tcPr>
            <w:tcW w:w="3544" w:type="dxa"/>
            <w:vAlign w:val="center"/>
          </w:tcPr>
          <w:p w:rsidR="00D00D5E" w:rsidRDefault="00C1371E">
            <w:pPr>
              <w:pStyle w:val="xl54"/>
              <w:widowControl w:val="0"/>
              <w:spacing w:line="360" w:lineRule="auto"/>
              <w:jc w:val="center"/>
              <w:textAlignment w:val="auto"/>
              <w:rPr>
                <w:rFonts w:ascii="宋体" w:eastAsia="宋体" w:hAnsi="宋体"/>
                <w:b/>
                <w:kern w:val="2"/>
                <w:sz w:val="22"/>
                <w:szCs w:val="22"/>
              </w:rPr>
            </w:pPr>
            <w:r>
              <w:rPr>
                <w:rFonts w:ascii="宋体" w:eastAsia="宋体" w:hAnsi="宋体"/>
                <w:b/>
                <w:kern w:val="2"/>
                <w:sz w:val="22"/>
                <w:szCs w:val="22"/>
              </w:rPr>
              <w:t>约定内容</w:t>
            </w:r>
          </w:p>
        </w:tc>
        <w:tc>
          <w:tcPr>
            <w:tcW w:w="800" w:type="dxa"/>
            <w:vAlign w:val="center"/>
          </w:tcPr>
          <w:p w:rsidR="00D00D5E" w:rsidRDefault="00C1371E">
            <w:pPr>
              <w:pStyle w:val="xl54"/>
              <w:widowControl w:val="0"/>
              <w:spacing w:line="360" w:lineRule="auto"/>
              <w:jc w:val="center"/>
              <w:textAlignment w:val="auto"/>
              <w:rPr>
                <w:rFonts w:ascii="宋体" w:eastAsia="宋体" w:hAnsi="宋体"/>
                <w:b/>
                <w:kern w:val="2"/>
                <w:sz w:val="22"/>
                <w:szCs w:val="22"/>
              </w:rPr>
            </w:pPr>
            <w:r>
              <w:rPr>
                <w:rFonts w:ascii="宋体" w:eastAsia="宋体" w:hAnsi="宋体"/>
                <w:b/>
                <w:kern w:val="2"/>
                <w:sz w:val="22"/>
                <w:szCs w:val="22"/>
              </w:rPr>
              <w:t>备注</w:t>
            </w:r>
          </w:p>
        </w:tc>
      </w:tr>
      <w:tr w:rsidR="00D00D5E">
        <w:trPr>
          <w:trHeight w:val="284"/>
          <w:jc w:val="center"/>
        </w:trPr>
        <w:tc>
          <w:tcPr>
            <w:tcW w:w="547" w:type="dxa"/>
            <w:vMerge w:val="restart"/>
            <w:vAlign w:val="center"/>
          </w:tcPr>
          <w:p w:rsidR="00D00D5E" w:rsidRDefault="00C1371E">
            <w:pPr>
              <w:pStyle w:val="xl54"/>
              <w:widowControl w:val="0"/>
              <w:spacing w:line="360" w:lineRule="auto"/>
              <w:jc w:val="center"/>
              <w:textAlignment w:val="auto"/>
              <w:rPr>
                <w:rFonts w:ascii="宋体" w:eastAsia="宋体" w:hAnsi="宋体"/>
                <w:kern w:val="2"/>
                <w:sz w:val="22"/>
                <w:szCs w:val="22"/>
              </w:rPr>
            </w:pPr>
            <w:r>
              <w:rPr>
                <w:rFonts w:ascii="宋体" w:eastAsia="宋体" w:hAnsi="宋体"/>
                <w:kern w:val="2"/>
                <w:sz w:val="22"/>
                <w:szCs w:val="22"/>
              </w:rPr>
              <w:t>1</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项目经理</w:t>
            </w:r>
          </w:p>
        </w:tc>
        <w:tc>
          <w:tcPr>
            <w:tcW w:w="1226" w:type="dxa"/>
            <w:vMerge w:val="restart"/>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1.1.2.4</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姓名：证书编号：</w:t>
            </w:r>
            <w:r>
              <w:rPr>
                <w:rFonts w:ascii="宋体" w:hAnsi="宋体" w:cs="宋体" w:hint="eastAsia"/>
                <w:sz w:val="22"/>
                <w:szCs w:val="22"/>
                <w:u w:val="single"/>
              </w:rPr>
              <w:t xml:space="preserve">         </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Merge/>
            <w:vAlign w:val="center"/>
          </w:tcPr>
          <w:p w:rsidR="00D00D5E" w:rsidRDefault="00D00D5E">
            <w:pPr>
              <w:pStyle w:val="xl54"/>
              <w:widowControl w:val="0"/>
              <w:spacing w:line="360" w:lineRule="auto"/>
              <w:jc w:val="center"/>
              <w:textAlignment w:val="auto"/>
              <w:rPr>
                <w:rFonts w:ascii="宋体" w:eastAsia="宋体" w:hAnsi="宋体"/>
                <w:kern w:val="2"/>
                <w:sz w:val="22"/>
                <w:szCs w:val="22"/>
              </w:rPr>
            </w:pP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项目总工</w:t>
            </w:r>
          </w:p>
        </w:tc>
        <w:tc>
          <w:tcPr>
            <w:tcW w:w="1226" w:type="dxa"/>
            <w:vMerge/>
            <w:vAlign w:val="center"/>
          </w:tcPr>
          <w:p w:rsidR="00D00D5E" w:rsidRDefault="00D00D5E">
            <w:pPr>
              <w:spacing w:line="360" w:lineRule="auto"/>
              <w:jc w:val="center"/>
              <w:rPr>
                <w:rFonts w:ascii="宋体" w:hAnsi="宋体" w:cs="宋体"/>
                <w:sz w:val="22"/>
                <w:szCs w:val="22"/>
              </w:rPr>
            </w:pPr>
          </w:p>
        </w:tc>
        <w:tc>
          <w:tcPr>
            <w:tcW w:w="3544" w:type="dxa"/>
            <w:vAlign w:val="center"/>
          </w:tcPr>
          <w:p w:rsidR="00D00D5E" w:rsidRDefault="00C1371E">
            <w:pPr>
              <w:spacing w:line="360" w:lineRule="auto"/>
              <w:rPr>
                <w:rFonts w:ascii="宋体" w:hAnsi="宋体" w:cs="宋体"/>
                <w:b/>
                <w:sz w:val="22"/>
                <w:szCs w:val="22"/>
              </w:rPr>
            </w:pPr>
            <w:r>
              <w:rPr>
                <w:rFonts w:ascii="宋体" w:hAnsi="宋体" w:cs="宋体" w:hint="eastAsia"/>
                <w:sz w:val="22"/>
                <w:szCs w:val="22"/>
              </w:rPr>
              <w:t>姓名：证书编号：</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2</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工期</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1.1.4.3</w:t>
            </w:r>
          </w:p>
        </w:tc>
        <w:tc>
          <w:tcPr>
            <w:tcW w:w="3544" w:type="dxa"/>
            <w:vAlign w:val="center"/>
          </w:tcPr>
          <w:p w:rsidR="00D00D5E" w:rsidRDefault="00C1371E">
            <w:pPr>
              <w:adjustRightInd w:val="0"/>
              <w:snapToGrid w:val="0"/>
              <w:spacing w:line="360" w:lineRule="auto"/>
              <w:rPr>
                <w:rFonts w:ascii="宋体" w:hAnsi="宋体" w:cs="宋体"/>
                <w:sz w:val="22"/>
                <w:szCs w:val="22"/>
              </w:rPr>
            </w:pPr>
            <w:r>
              <w:rPr>
                <w:rFonts w:ascii="宋体" w:hAnsi="宋体" w:cs="宋体" w:hint="eastAsia"/>
                <w:sz w:val="22"/>
                <w:szCs w:val="22"/>
              </w:rPr>
              <w:t>天数：</w:t>
            </w:r>
            <w:r>
              <w:rPr>
                <w:rFonts w:ascii="宋体" w:hAnsi="宋体" w:cs="宋体" w:hint="eastAsia"/>
                <w:sz w:val="22"/>
                <w:szCs w:val="22"/>
              </w:rPr>
              <w:t xml:space="preserve">  </w:t>
            </w:r>
            <w:r>
              <w:rPr>
                <w:rFonts w:ascii="宋体" w:hAnsi="宋体" w:cs="宋体" w:hint="eastAsia"/>
                <w:sz w:val="22"/>
                <w:szCs w:val="22"/>
              </w:rPr>
              <w:t>日历天</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3</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缺陷责任期</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1.1.4.5</w:t>
            </w:r>
          </w:p>
        </w:tc>
        <w:tc>
          <w:tcPr>
            <w:tcW w:w="3544" w:type="dxa"/>
            <w:vAlign w:val="center"/>
          </w:tcPr>
          <w:p w:rsidR="00D00D5E" w:rsidRDefault="00C1371E">
            <w:pPr>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年</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4</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履约担保金额</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4.2</w:t>
            </w:r>
          </w:p>
        </w:tc>
        <w:tc>
          <w:tcPr>
            <w:tcW w:w="3544" w:type="dxa"/>
            <w:vAlign w:val="center"/>
          </w:tcPr>
          <w:p w:rsidR="00D00D5E" w:rsidRDefault="00C1371E">
            <w:pPr>
              <w:spacing w:line="360" w:lineRule="auto"/>
              <w:rPr>
                <w:rFonts w:ascii="宋体" w:hAnsi="宋体" w:cs="宋体"/>
                <w:sz w:val="22"/>
                <w:szCs w:val="22"/>
                <w:u w:val="single"/>
              </w:rPr>
            </w:pPr>
            <w:bookmarkStart w:id="335" w:name="_Hlt130800716"/>
            <w:bookmarkEnd w:id="335"/>
            <w:r>
              <w:rPr>
                <w:rFonts w:ascii="宋体" w:hAnsi="宋体" w:cs="宋体" w:hint="eastAsia"/>
                <w:sz w:val="22"/>
                <w:szCs w:val="22"/>
              </w:rPr>
              <w:t>签约合同价的</w:t>
            </w:r>
            <w:r>
              <w:rPr>
                <w:rFonts w:ascii="宋体" w:hAnsi="宋体" w:cs="宋体" w:hint="eastAsia"/>
                <w:sz w:val="22"/>
                <w:szCs w:val="22"/>
              </w:rPr>
              <w:t>10%</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5</w:t>
            </w:r>
          </w:p>
        </w:tc>
        <w:tc>
          <w:tcPr>
            <w:tcW w:w="2601" w:type="dxa"/>
            <w:vAlign w:val="center"/>
          </w:tcPr>
          <w:p w:rsidR="00D00D5E" w:rsidRDefault="00C1371E">
            <w:pPr>
              <w:pStyle w:val="a6"/>
              <w:spacing w:line="360" w:lineRule="auto"/>
              <w:jc w:val="center"/>
              <w:rPr>
                <w:sz w:val="22"/>
                <w:szCs w:val="22"/>
              </w:rPr>
            </w:pPr>
            <w:r>
              <w:rPr>
                <w:rFonts w:hint="eastAsia"/>
                <w:sz w:val="22"/>
                <w:szCs w:val="22"/>
              </w:rPr>
              <w:t>分包</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4.3.4</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不允许</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6</w:t>
            </w:r>
          </w:p>
        </w:tc>
        <w:tc>
          <w:tcPr>
            <w:tcW w:w="2601" w:type="dxa"/>
            <w:vAlign w:val="center"/>
          </w:tcPr>
          <w:p w:rsidR="00D00D5E" w:rsidRDefault="00C1371E">
            <w:pPr>
              <w:pStyle w:val="a6"/>
              <w:spacing w:line="360" w:lineRule="auto"/>
              <w:jc w:val="center"/>
              <w:rPr>
                <w:sz w:val="22"/>
                <w:szCs w:val="22"/>
              </w:rPr>
            </w:pPr>
            <w:r>
              <w:rPr>
                <w:rFonts w:hint="eastAsia"/>
                <w:sz w:val="22"/>
                <w:szCs w:val="22"/>
              </w:rPr>
              <w:t>发出开工通知期限</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11.1</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开工日期</w:t>
            </w:r>
            <w:r>
              <w:rPr>
                <w:rFonts w:ascii="宋体" w:hAnsi="宋体" w:cs="宋体" w:hint="eastAsia"/>
                <w:sz w:val="22"/>
                <w:szCs w:val="22"/>
              </w:rPr>
              <w:t>7</w:t>
            </w:r>
            <w:r>
              <w:rPr>
                <w:rFonts w:ascii="宋体" w:hAnsi="宋体" w:cs="宋体" w:hint="eastAsia"/>
                <w:sz w:val="22"/>
                <w:szCs w:val="22"/>
              </w:rPr>
              <w:t>天前</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7</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逾期竣工违约金</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11.5</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人民币元</w:t>
            </w:r>
            <w:r>
              <w:rPr>
                <w:rFonts w:ascii="宋体" w:hAnsi="宋体" w:cs="宋体" w:hint="eastAsia"/>
                <w:sz w:val="22"/>
                <w:szCs w:val="22"/>
              </w:rPr>
              <w:t>/</w:t>
            </w:r>
            <w:r>
              <w:rPr>
                <w:rFonts w:ascii="宋体" w:hAnsi="宋体" w:cs="宋体" w:hint="eastAsia"/>
                <w:sz w:val="22"/>
                <w:szCs w:val="22"/>
              </w:rPr>
              <w:t>天</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8</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逾期竣工违约金限额</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11.5</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合同价×</w:t>
            </w:r>
            <w:r>
              <w:rPr>
                <w:rFonts w:ascii="宋体" w:hAnsi="宋体" w:cs="宋体" w:hint="eastAsia"/>
                <w:sz w:val="22"/>
                <w:szCs w:val="22"/>
              </w:rPr>
              <w:t>0.5%</w:t>
            </w:r>
            <w:r>
              <w:rPr>
                <w:rFonts w:ascii="宋体" w:hAnsi="宋体" w:cs="宋体" w:hint="eastAsia"/>
                <w:sz w:val="22"/>
                <w:szCs w:val="22"/>
              </w:rPr>
              <w:t>元</w:t>
            </w:r>
            <w:r>
              <w:rPr>
                <w:rFonts w:ascii="宋体" w:hAnsi="宋体" w:cs="宋体" w:hint="eastAsia"/>
                <w:sz w:val="22"/>
                <w:szCs w:val="22"/>
              </w:rPr>
              <w:t>/</w:t>
            </w:r>
            <w:r>
              <w:rPr>
                <w:rFonts w:ascii="宋体" w:hAnsi="宋体" w:cs="宋体" w:hint="eastAsia"/>
                <w:sz w:val="22"/>
                <w:szCs w:val="22"/>
              </w:rPr>
              <w:t>天</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9</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提前竣工的奖金</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11.6</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人民币元</w:t>
            </w:r>
            <w:r>
              <w:rPr>
                <w:rFonts w:ascii="宋体" w:hAnsi="宋体" w:cs="宋体" w:hint="eastAsia"/>
                <w:sz w:val="22"/>
                <w:szCs w:val="22"/>
              </w:rPr>
              <w:t>/</w:t>
            </w:r>
            <w:r>
              <w:rPr>
                <w:rFonts w:ascii="宋体" w:hAnsi="宋体" w:cs="宋体" w:hint="eastAsia"/>
                <w:sz w:val="22"/>
                <w:szCs w:val="22"/>
              </w:rPr>
              <w:t>天</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10</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提前竣工的奖金限额</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11.6</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10%</w:t>
            </w:r>
            <w:r>
              <w:rPr>
                <w:rFonts w:ascii="宋体" w:hAnsi="宋体" w:cs="宋体" w:hint="eastAsia"/>
                <w:sz w:val="22"/>
                <w:szCs w:val="22"/>
              </w:rPr>
              <w:t>签约合同价</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11</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价格调整的差额计算</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16.1.1</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见价格指数权重表</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12</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开工预付款</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17.2.1</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签约合同价的</w:t>
            </w:r>
            <w:r>
              <w:rPr>
                <w:rFonts w:ascii="宋体" w:hAnsi="宋体" w:cs="宋体" w:hint="eastAsia"/>
                <w:sz w:val="22"/>
                <w:szCs w:val="22"/>
                <w:u w:val="single"/>
              </w:rPr>
              <w:t>0%</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13</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材料、设备预付款</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17.2.1</w:t>
            </w:r>
          </w:p>
        </w:tc>
        <w:tc>
          <w:tcPr>
            <w:tcW w:w="3544" w:type="dxa"/>
            <w:vAlign w:val="center"/>
          </w:tcPr>
          <w:p w:rsidR="00D00D5E" w:rsidRDefault="00C1371E">
            <w:pPr>
              <w:spacing w:line="360" w:lineRule="auto"/>
              <w:rPr>
                <w:rFonts w:ascii="宋体" w:hAnsi="宋体" w:cs="宋体"/>
                <w:sz w:val="22"/>
                <w:szCs w:val="22"/>
                <w:u w:val="single"/>
              </w:rPr>
            </w:pPr>
            <w:r>
              <w:rPr>
                <w:rFonts w:ascii="宋体" w:hAnsi="宋体" w:cs="宋体" w:hint="eastAsia"/>
                <w:sz w:val="22"/>
                <w:szCs w:val="22"/>
              </w:rPr>
              <w:t>主要材料、设备单据所列费用的</w:t>
            </w:r>
            <w:r>
              <w:rPr>
                <w:rFonts w:ascii="宋体" w:hAnsi="宋体" w:cs="宋体" w:hint="eastAsia"/>
                <w:sz w:val="22"/>
                <w:szCs w:val="22"/>
                <w:u w:val="single"/>
              </w:rPr>
              <w:t>0</w:t>
            </w:r>
            <w:r>
              <w:rPr>
                <w:rFonts w:ascii="宋体" w:hAnsi="宋体" w:cs="宋体" w:hint="eastAsia"/>
                <w:sz w:val="22"/>
                <w:szCs w:val="22"/>
              </w:rPr>
              <w:t>%</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14</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进度付款证书最低限额</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17.3.3</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20</w:t>
            </w:r>
            <w:r>
              <w:rPr>
                <w:rFonts w:ascii="宋体" w:hAnsi="宋体" w:cs="宋体"/>
                <w:sz w:val="22"/>
                <w:szCs w:val="22"/>
              </w:rPr>
              <w:t>%</w:t>
            </w:r>
            <w:r>
              <w:rPr>
                <w:rFonts w:ascii="宋体" w:hAnsi="宋体" w:cs="宋体" w:hint="eastAsia"/>
                <w:sz w:val="22"/>
                <w:szCs w:val="22"/>
              </w:rPr>
              <w:t>签约合同价或</w:t>
            </w:r>
            <w:r>
              <w:rPr>
                <w:rFonts w:ascii="宋体" w:hAnsi="宋体" w:cs="宋体" w:hint="eastAsia"/>
                <w:sz w:val="22"/>
                <w:szCs w:val="22"/>
              </w:rPr>
              <w:t>10</w:t>
            </w:r>
            <w:r>
              <w:rPr>
                <w:rFonts w:ascii="宋体" w:hAnsi="宋体" w:cs="宋体" w:hint="eastAsia"/>
                <w:sz w:val="22"/>
                <w:szCs w:val="22"/>
              </w:rPr>
              <w:t>万元</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15</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进度付款支付期限</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17.3.3</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监理人收到进度付款申请后</w:t>
            </w:r>
            <w:r>
              <w:rPr>
                <w:rFonts w:ascii="宋体" w:hAnsi="宋体" w:cs="宋体" w:hint="eastAsia"/>
                <w:sz w:val="22"/>
                <w:szCs w:val="22"/>
                <w:u w:val="single"/>
              </w:rPr>
              <w:t>28</w:t>
            </w:r>
            <w:r>
              <w:rPr>
                <w:rFonts w:ascii="宋体" w:hAnsi="宋体" w:cs="宋体" w:hint="eastAsia"/>
                <w:sz w:val="22"/>
                <w:szCs w:val="22"/>
              </w:rPr>
              <w:t>天内</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16</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逾期付款违约金</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17.3.3</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0</w:t>
            </w:r>
            <w:r>
              <w:rPr>
                <w:rFonts w:ascii="宋体" w:hAnsi="宋体" w:cs="宋体"/>
                <w:sz w:val="22"/>
                <w:szCs w:val="22"/>
              </w:rPr>
              <w:t>‰/</w:t>
            </w:r>
            <w:r>
              <w:rPr>
                <w:rFonts w:ascii="宋体" w:hAnsi="宋体" w:cs="宋体" w:hint="eastAsia"/>
                <w:sz w:val="22"/>
                <w:szCs w:val="22"/>
              </w:rPr>
              <w:t>天（中国人民银行短期贷款利率加手续费）</w:t>
            </w:r>
          </w:p>
        </w:tc>
        <w:tc>
          <w:tcPr>
            <w:tcW w:w="800" w:type="dxa"/>
          </w:tcPr>
          <w:p w:rsidR="00D00D5E" w:rsidRDefault="00D00D5E">
            <w:pPr>
              <w:spacing w:line="360" w:lineRule="auto"/>
              <w:jc w:val="center"/>
              <w:rPr>
                <w:rFonts w:ascii="宋体" w:hAnsi="宋体" w:cs="宋体"/>
                <w:sz w:val="22"/>
                <w:szCs w:val="22"/>
              </w:rPr>
            </w:pPr>
          </w:p>
        </w:tc>
      </w:tr>
      <w:tr w:rsidR="00D00D5E">
        <w:trPr>
          <w:trHeight w:val="260"/>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质量保证金百分比</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17.4.1</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月支付额的</w:t>
            </w:r>
            <w:r>
              <w:rPr>
                <w:rFonts w:ascii="宋体" w:hAnsi="宋体" w:cs="宋体" w:hint="eastAsia"/>
                <w:sz w:val="22"/>
                <w:szCs w:val="22"/>
                <w:u w:val="single"/>
              </w:rPr>
              <w:t>10</w:t>
            </w:r>
            <w:r>
              <w:rPr>
                <w:rFonts w:ascii="宋体" w:hAnsi="宋体" w:cs="宋体" w:hint="eastAsia"/>
                <w:sz w:val="22"/>
                <w:szCs w:val="22"/>
              </w:rPr>
              <w:t>%</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18</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质量保证金限额</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17.4.1</w:t>
            </w:r>
          </w:p>
        </w:tc>
        <w:tc>
          <w:tcPr>
            <w:tcW w:w="3544" w:type="dxa"/>
            <w:vAlign w:val="center"/>
          </w:tcPr>
          <w:p w:rsidR="00D00D5E" w:rsidRDefault="00C1371E">
            <w:pPr>
              <w:spacing w:line="360" w:lineRule="auto"/>
              <w:rPr>
                <w:rFonts w:ascii="宋体" w:hAnsi="宋体" w:cs="宋体"/>
                <w:sz w:val="22"/>
                <w:szCs w:val="22"/>
                <w:u w:val="single"/>
              </w:rPr>
            </w:pPr>
            <w:r>
              <w:rPr>
                <w:rFonts w:ascii="宋体" w:hAnsi="宋体" w:cs="宋体" w:hint="eastAsia"/>
                <w:sz w:val="22"/>
                <w:szCs w:val="22"/>
              </w:rPr>
              <w:t>合同价格的</w:t>
            </w:r>
            <w:r>
              <w:rPr>
                <w:rFonts w:ascii="宋体" w:hAnsi="宋体" w:cs="宋体" w:hint="eastAsia"/>
                <w:sz w:val="22"/>
                <w:szCs w:val="22"/>
                <w:u w:val="single"/>
              </w:rPr>
              <w:t>3</w:t>
            </w:r>
            <w:r>
              <w:rPr>
                <w:rFonts w:ascii="宋体" w:hAnsi="宋体" w:cs="宋体" w:hint="eastAsia"/>
                <w:sz w:val="22"/>
                <w:szCs w:val="22"/>
              </w:rPr>
              <w:t>%</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19</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竣工付款支付期限</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17.5.2</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监理人出具工程竣工付款证书后</w:t>
            </w:r>
            <w:r>
              <w:rPr>
                <w:rFonts w:ascii="宋体" w:hAnsi="宋体" w:cs="宋体" w:hint="eastAsia"/>
                <w:sz w:val="22"/>
                <w:szCs w:val="22"/>
                <w:u w:val="single"/>
              </w:rPr>
              <w:t>42</w:t>
            </w:r>
            <w:r>
              <w:rPr>
                <w:rFonts w:ascii="宋体" w:hAnsi="宋体" w:cs="宋体" w:hint="eastAsia"/>
                <w:sz w:val="22"/>
                <w:szCs w:val="22"/>
              </w:rPr>
              <w:t>天内</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20</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最终付款支付期限</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17.6.2</w:t>
            </w:r>
          </w:p>
        </w:tc>
        <w:tc>
          <w:tcPr>
            <w:tcW w:w="3544" w:type="dxa"/>
            <w:vAlign w:val="center"/>
          </w:tcPr>
          <w:p w:rsidR="00D00D5E" w:rsidRDefault="00C1371E">
            <w:pPr>
              <w:spacing w:line="360" w:lineRule="auto"/>
              <w:rPr>
                <w:rFonts w:ascii="宋体" w:hAnsi="宋体" w:cs="宋体"/>
                <w:sz w:val="22"/>
                <w:szCs w:val="22"/>
              </w:rPr>
            </w:pPr>
            <w:r>
              <w:rPr>
                <w:rFonts w:ascii="宋体" w:hAnsi="宋体" w:cs="宋体" w:hint="eastAsia"/>
                <w:sz w:val="22"/>
                <w:szCs w:val="22"/>
              </w:rPr>
              <w:t>监理人出具最终结清证书证书后</w:t>
            </w:r>
            <w:r>
              <w:rPr>
                <w:rFonts w:ascii="宋体" w:hAnsi="宋体" w:cs="宋体" w:hint="eastAsia"/>
                <w:sz w:val="22"/>
                <w:szCs w:val="22"/>
                <w:u w:val="single"/>
              </w:rPr>
              <w:t>42</w:t>
            </w:r>
            <w:r>
              <w:rPr>
                <w:rFonts w:ascii="宋体" w:hAnsi="宋体" w:cs="宋体" w:hint="eastAsia"/>
                <w:sz w:val="22"/>
                <w:szCs w:val="22"/>
              </w:rPr>
              <w:t>天内</w:t>
            </w:r>
          </w:p>
        </w:tc>
        <w:tc>
          <w:tcPr>
            <w:tcW w:w="800" w:type="dxa"/>
          </w:tcPr>
          <w:p w:rsidR="00D00D5E" w:rsidRDefault="00D00D5E">
            <w:pPr>
              <w:spacing w:line="360" w:lineRule="auto"/>
              <w:jc w:val="center"/>
              <w:rPr>
                <w:rFonts w:ascii="宋体" w:hAnsi="宋体" w:cs="宋体"/>
                <w:sz w:val="22"/>
                <w:szCs w:val="22"/>
              </w:rPr>
            </w:pPr>
          </w:p>
        </w:tc>
      </w:tr>
      <w:tr w:rsidR="00D00D5E">
        <w:trPr>
          <w:trHeight w:val="284"/>
          <w:jc w:val="center"/>
        </w:trPr>
        <w:tc>
          <w:tcPr>
            <w:tcW w:w="547"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21</w:t>
            </w:r>
          </w:p>
        </w:tc>
        <w:tc>
          <w:tcPr>
            <w:tcW w:w="2601"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保修期</w:t>
            </w:r>
          </w:p>
        </w:tc>
        <w:tc>
          <w:tcPr>
            <w:tcW w:w="1226" w:type="dxa"/>
            <w:vAlign w:val="center"/>
          </w:tcPr>
          <w:p w:rsidR="00D00D5E" w:rsidRDefault="00C1371E">
            <w:pPr>
              <w:spacing w:line="360" w:lineRule="auto"/>
              <w:jc w:val="center"/>
              <w:rPr>
                <w:rFonts w:ascii="宋体" w:hAnsi="宋体" w:cs="宋体"/>
                <w:sz w:val="22"/>
                <w:szCs w:val="22"/>
              </w:rPr>
            </w:pPr>
            <w:r>
              <w:rPr>
                <w:rFonts w:ascii="宋体" w:hAnsi="宋体" w:cs="宋体" w:hint="eastAsia"/>
                <w:sz w:val="22"/>
                <w:szCs w:val="22"/>
              </w:rPr>
              <w:t>19.7</w:t>
            </w:r>
          </w:p>
        </w:tc>
        <w:tc>
          <w:tcPr>
            <w:tcW w:w="3544" w:type="dxa"/>
            <w:vAlign w:val="center"/>
          </w:tcPr>
          <w:p w:rsidR="00D00D5E" w:rsidRDefault="00C1371E">
            <w:pPr>
              <w:spacing w:line="360" w:lineRule="auto"/>
              <w:ind w:firstLineChars="300" w:firstLine="660"/>
              <w:rPr>
                <w:rFonts w:ascii="宋体" w:hAnsi="宋体" w:cs="宋体"/>
                <w:sz w:val="22"/>
                <w:szCs w:val="22"/>
              </w:rPr>
            </w:pPr>
            <w:r>
              <w:rPr>
                <w:rFonts w:ascii="宋体" w:hAnsi="宋体" w:cs="宋体" w:hint="eastAsia"/>
                <w:sz w:val="22"/>
                <w:szCs w:val="22"/>
              </w:rPr>
              <w:t>年</w:t>
            </w:r>
          </w:p>
        </w:tc>
        <w:tc>
          <w:tcPr>
            <w:tcW w:w="800" w:type="dxa"/>
          </w:tcPr>
          <w:p w:rsidR="00D00D5E" w:rsidRDefault="00D00D5E">
            <w:pPr>
              <w:spacing w:line="360" w:lineRule="auto"/>
              <w:jc w:val="center"/>
              <w:rPr>
                <w:rFonts w:ascii="宋体" w:hAnsi="宋体" w:cs="宋体"/>
                <w:sz w:val="22"/>
                <w:szCs w:val="22"/>
              </w:rPr>
            </w:pPr>
          </w:p>
        </w:tc>
      </w:tr>
    </w:tbl>
    <w:p w:rsidR="00D00D5E" w:rsidRDefault="00D00D5E">
      <w:pPr>
        <w:widowControl/>
        <w:spacing w:beforeAutospacing="1" w:afterAutospacing="1"/>
        <w:rPr>
          <w:rFonts w:asciiTheme="minorEastAsia" w:eastAsiaTheme="minorEastAsia" w:hAnsiTheme="minorEastAsia"/>
        </w:rPr>
        <w:sectPr w:rsidR="00D00D5E">
          <w:pgSz w:w="11910" w:h="16850"/>
          <w:pgMar w:top="1160" w:right="1320" w:bottom="280" w:left="1420" w:header="720" w:footer="720" w:gutter="0"/>
          <w:cols w:space="720"/>
        </w:sectPr>
      </w:pPr>
    </w:p>
    <w:p w:rsidR="00D00D5E" w:rsidRDefault="00C1371E">
      <w:pPr>
        <w:pageBreakBefore/>
        <w:kinsoku w:val="0"/>
        <w:overflowPunct w:val="0"/>
        <w:spacing w:line="360" w:lineRule="auto"/>
        <w:jc w:val="center"/>
        <w:outlineLvl w:val="2"/>
        <w:rPr>
          <w:rFonts w:asciiTheme="minorEastAsia" w:eastAsiaTheme="minorEastAsia" w:hAnsiTheme="minorEastAsia"/>
          <w:sz w:val="32"/>
          <w:szCs w:val="38"/>
        </w:rPr>
      </w:pPr>
      <w:bookmarkStart w:id="336" w:name="bookmark292"/>
      <w:bookmarkEnd w:id="336"/>
      <w:r>
        <w:rPr>
          <w:rFonts w:asciiTheme="minorEastAsia" w:eastAsiaTheme="minorEastAsia" w:hAnsiTheme="minorEastAsia" w:hint="eastAsia"/>
          <w:sz w:val="32"/>
          <w:szCs w:val="38"/>
        </w:rPr>
        <w:lastRenderedPageBreak/>
        <w:t>二、授权委托书或法定代表人身份证明</w:t>
      </w:r>
    </w:p>
    <w:p w:rsidR="00D00D5E" w:rsidRDefault="00D00D5E">
      <w:pPr>
        <w:pStyle w:val="a0"/>
        <w:ind w:firstLine="240"/>
      </w:pPr>
    </w:p>
    <w:p w:rsidR="00D00D5E" w:rsidRDefault="00C1371E">
      <w:pPr>
        <w:topLinePunct/>
        <w:spacing w:line="360" w:lineRule="auto"/>
        <w:ind w:firstLineChars="200" w:firstLine="560"/>
        <w:jc w:val="center"/>
        <w:rPr>
          <w:rFonts w:ascii="宋体" w:hAnsi="宋体" w:cs="宋体"/>
          <w:sz w:val="28"/>
          <w:szCs w:val="36"/>
        </w:rPr>
      </w:pPr>
      <w:bookmarkStart w:id="337" w:name="bookmark293"/>
      <w:bookmarkEnd w:id="337"/>
      <w:r>
        <w:rPr>
          <w:rFonts w:ascii="宋体" w:hAnsi="宋体" w:cs="宋体" w:hint="eastAsia"/>
          <w:sz w:val="28"/>
          <w:szCs w:val="36"/>
        </w:rPr>
        <w:t>（一）法定代表人身份证明</w:t>
      </w:r>
    </w:p>
    <w:p w:rsidR="00D00D5E" w:rsidRDefault="00D00D5E">
      <w:pPr>
        <w:autoSpaceDE w:val="0"/>
        <w:autoSpaceDN w:val="0"/>
        <w:adjustRightInd w:val="0"/>
        <w:spacing w:line="420" w:lineRule="exact"/>
        <w:ind w:firstLineChars="200" w:firstLine="420"/>
        <w:jc w:val="left"/>
        <w:rPr>
          <w:rFonts w:hAnsi="宋体" w:cs="宋体"/>
        </w:rPr>
      </w:pPr>
    </w:p>
    <w:p w:rsidR="00D00D5E" w:rsidRDefault="00C1371E">
      <w:pPr>
        <w:autoSpaceDE w:val="0"/>
        <w:autoSpaceDN w:val="0"/>
        <w:adjustRightInd w:val="0"/>
        <w:spacing w:line="420" w:lineRule="exact"/>
        <w:ind w:firstLineChars="200" w:firstLine="420"/>
        <w:jc w:val="left"/>
        <w:rPr>
          <w:rFonts w:hAnsi="宋体" w:cs="宋体"/>
          <w:u w:val="single"/>
        </w:rPr>
      </w:pPr>
      <w:r>
        <w:rPr>
          <w:rFonts w:hAnsi="宋体" w:cs="宋体" w:hint="eastAsia"/>
        </w:rPr>
        <w:t>投标人名称：</w:t>
      </w:r>
      <w:r>
        <w:rPr>
          <w:rFonts w:hAnsi="宋体" w:cs="宋体" w:hint="eastAsia"/>
          <w:u w:val="single"/>
        </w:rPr>
        <w:t xml:space="preserve">                        </w:t>
      </w:r>
    </w:p>
    <w:p w:rsidR="00D00D5E" w:rsidRDefault="00C1371E">
      <w:pPr>
        <w:autoSpaceDE w:val="0"/>
        <w:autoSpaceDN w:val="0"/>
        <w:adjustRightInd w:val="0"/>
        <w:spacing w:line="420" w:lineRule="exact"/>
        <w:ind w:firstLineChars="200" w:firstLine="420"/>
        <w:jc w:val="left"/>
        <w:rPr>
          <w:rFonts w:hAnsi="宋体" w:cs="宋体"/>
        </w:rPr>
      </w:pPr>
      <w:r>
        <w:rPr>
          <w:rFonts w:hAnsi="宋体" w:cs="宋体" w:hint="eastAsia"/>
        </w:rPr>
        <w:t>单位性质：</w:t>
      </w:r>
      <w:r>
        <w:rPr>
          <w:rFonts w:hAnsi="宋体" w:cs="宋体" w:hint="eastAsia"/>
          <w:u w:val="single"/>
        </w:rPr>
        <w:t xml:space="preserve">                          </w:t>
      </w:r>
    </w:p>
    <w:p w:rsidR="00D00D5E" w:rsidRDefault="00C1371E">
      <w:pPr>
        <w:autoSpaceDE w:val="0"/>
        <w:autoSpaceDN w:val="0"/>
        <w:adjustRightInd w:val="0"/>
        <w:spacing w:line="420" w:lineRule="exact"/>
        <w:ind w:firstLineChars="200" w:firstLine="420"/>
        <w:jc w:val="left"/>
        <w:rPr>
          <w:rFonts w:hAnsi="宋体" w:cs="宋体"/>
        </w:rPr>
      </w:pPr>
      <w:r>
        <w:rPr>
          <w:rFonts w:hAnsi="宋体" w:cs="宋体" w:hint="eastAsia"/>
        </w:rPr>
        <w:t>地址：</w:t>
      </w:r>
      <w:r>
        <w:rPr>
          <w:rFonts w:hAnsi="宋体" w:cs="宋体" w:hint="eastAsia"/>
          <w:u w:val="single"/>
        </w:rPr>
        <w:t xml:space="preserve">                              </w:t>
      </w:r>
      <w:r>
        <w:rPr>
          <w:rFonts w:hAnsi="宋体" w:cs="宋体" w:hint="eastAsia"/>
        </w:rPr>
        <w:t xml:space="preserve"> </w:t>
      </w:r>
    </w:p>
    <w:p w:rsidR="00D00D5E" w:rsidRDefault="00C1371E">
      <w:pPr>
        <w:autoSpaceDE w:val="0"/>
        <w:autoSpaceDN w:val="0"/>
        <w:adjustRightInd w:val="0"/>
        <w:spacing w:line="420" w:lineRule="exact"/>
        <w:ind w:firstLineChars="200" w:firstLine="420"/>
        <w:jc w:val="left"/>
        <w:rPr>
          <w:rFonts w:hAnsi="宋体" w:cs="宋体"/>
        </w:rPr>
      </w:pPr>
      <w:r>
        <w:rPr>
          <w:rFonts w:hAnsi="宋体" w:cs="宋体" w:hint="eastAsia"/>
        </w:rPr>
        <w:t>成立时间：</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D00D5E" w:rsidRDefault="00C1371E">
      <w:pPr>
        <w:autoSpaceDE w:val="0"/>
        <w:autoSpaceDN w:val="0"/>
        <w:adjustRightInd w:val="0"/>
        <w:spacing w:line="420" w:lineRule="exact"/>
        <w:ind w:firstLineChars="200" w:firstLine="420"/>
        <w:jc w:val="left"/>
        <w:rPr>
          <w:rFonts w:hAnsi="宋体" w:cs="宋体"/>
        </w:rPr>
      </w:pPr>
      <w:r>
        <w:rPr>
          <w:rFonts w:hAnsi="宋体" w:cs="宋体" w:hint="eastAsia"/>
        </w:rPr>
        <w:t>经营期限：</w:t>
      </w:r>
      <w:r>
        <w:rPr>
          <w:rFonts w:hAnsi="宋体" w:cs="宋体" w:hint="eastAsia"/>
          <w:u w:val="single"/>
        </w:rPr>
        <w:t xml:space="preserve">                          </w:t>
      </w:r>
    </w:p>
    <w:p w:rsidR="00D00D5E" w:rsidRDefault="00C1371E">
      <w:pPr>
        <w:autoSpaceDE w:val="0"/>
        <w:autoSpaceDN w:val="0"/>
        <w:adjustRightInd w:val="0"/>
        <w:spacing w:line="420" w:lineRule="exact"/>
        <w:ind w:firstLineChars="200" w:firstLine="420"/>
        <w:jc w:val="left"/>
        <w:rPr>
          <w:rFonts w:hAnsi="宋体" w:cs="宋体"/>
        </w:rPr>
      </w:pPr>
      <w:r>
        <w:rPr>
          <w:rFonts w:hAnsi="宋体" w:cs="宋体" w:hint="eastAsia"/>
        </w:rPr>
        <w:t>姓名：</w:t>
      </w:r>
      <w:r>
        <w:rPr>
          <w:rFonts w:hAnsi="宋体" w:cs="宋体" w:hint="eastAsia"/>
          <w:u w:val="single"/>
        </w:rPr>
        <w:t xml:space="preserve">     </w:t>
      </w:r>
      <w:r>
        <w:rPr>
          <w:rFonts w:hAnsi="宋体" w:cs="宋体" w:hint="eastAsia"/>
        </w:rPr>
        <w:t>性别：</w:t>
      </w:r>
      <w:r>
        <w:rPr>
          <w:rFonts w:hAnsi="宋体" w:cs="宋体" w:hint="eastAsia"/>
          <w:u w:val="single"/>
        </w:rPr>
        <w:t xml:space="preserve">      </w:t>
      </w:r>
      <w:r>
        <w:rPr>
          <w:rFonts w:hAnsi="宋体" w:cs="宋体" w:hint="eastAsia"/>
        </w:rPr>
        <w:t>年龄：</w:t>
      </w:r>
      <w:r>
        <w:rPr>
          <w:rFonts w:hAnsi="宋体" w:cs="宋体" w:hint="eastAsia"/>
          <w:u w:val="single"/>
        </w:rPr>
        <w:t xml:space="preserve">      </w:t>
      </w:r>
      <w:r>
        <w:rPr>
          <w:rFonts w:hAnsi="宋体" w:cs="宋体" w:hint="eastAsia"/>
        </w:rPr>
        <w:t>职务：</w:t>
      </w:r>
      <w:r>
        <w:rPr>
          <w:rFonts w:hAnsi="宋体" w:cs="宋体" w:hint="eastAsia"/>
          <w:u w:val="single"/>
        </w:rPr>
        <w:t xml:space="preserve">      </w:t>
      </w:r>
    </w:p>
    <w:p w:rsidR="00D00D5E" w:rsidRDefault="00C1371E">
      <w:pPr>
        <w:autoSpaceDE w:val="0"/>
        <w:autoSpaceDN w:val="0"/>
        <w:adjustRightInd w:val="0"/>
        <w:spacing w:line="420" w:lineRule="exact"/>
        <w:ind w:firstLineChars="200" w:firstLine="420"/>
        <w:jc w:val="left"/>
        <w:rPr>
          <w:rFonts w:hAnsi="宋体" w:cs="宋体"/>
        </w:rPr>
      </w:pPr>
      <w:r>
        <w:rPr>
          <w:rFonts w:hAnsi="宋体" w:cs="宋体" w:hint="eastAsia"/>
        </w:rPr>
        <w:t>系</w:t>
      </w:r>
      <w:r>
        <w:rPr>
          <w:rFonts w:hAnsi="宋体" w:cs="宋体" w:hint="eastAsia"/>
          <w:u w:val="single"/>
        </w:rPr>
        <w:t xml:space="preserve">                              </w:t>
      </w:r>
      <w:r>
        <w:rPr>
          <w:rFonts w:hAnsi="宋体" w:cs="宋体" w:hint="eastAsia"/>
        </w:rPr>
        <w:t>（投标人名称）的法定代表人。</w:t>
      </w:r>
    </w:p>
    <w:p w:rsidR="00D00D5E" w:rsidRDefault="00C1371E">
      <w:pPr>
        <w:autoSpaceDE w:val="0"/>
        <w:autoSpaceDN w:val="0"/>
        <w:adjustRightInd w:val="0"/>
        <w:spacing w:line="420" w:lineRule="exact"/>
        <w:ind w:firstLineChars="200" w:firstLine="420"/>
        <w:jc w:val="left"/>
        <w:rPr>
          <w:rFonts w:hAnsi="宋体" w:cs="宋体"/>
        </w:rPr>
      </w:pPr>
      <w:r>
        <w:rPr>
          <w:rFonts w:hAnsi="宋体" w:cs="宋体" w:hint="eastAsia"/>
        </w:rPr>
        <w:t>特此证明。</w:t>
      </w:r>
    </w:p>
    <w:p w:rsidR="00D00D5E" w:rsidRDefault="00D00D5E">
      <w:pPr>
        <w:autoSpaceDE w:val="0"/>
        <w:autoSpaceDN w:val="0"/>
        <w:adjustRightInd w:val="0"/>
        <w:spacing w:line="420" w:lineRule="exact"/>
        <w:ind w:firstLineChars="200" w:firstLine="420"/>
        <w:jc w:val="right"/>
        <w:rPr>
          <w:rFonts w:hAnsi="宋体" w:cs="宋体"/>
        </w:rPr>
      </w:pPr>
    </w:p>
    <w:p w:rsidR="00D00D5E" w:rsidRDefault="00D00D5E">
      <w:pPr>
        <w:autoSpaceDE w:val="0"/>
        <w:autoSpaceDN w:val="0"/>
        <w:adjustRightInd w:val="0"/>
        <w:spacing w:line="360" w:lineRule="auto"/>
        <w:ind w:firstLineChars="200" w:firstLine="420"/>
        <w:jc w:val="right"/>
        <w:rPr>
          <w:rFonts w:hAnsi="宋体" w:cs="宋体"/>
        </w:rPr>
      </w:pPr>
    </w:p>
    <w:p w:rsidR="00D00D5E" w:rsidRDefault="00D00D5E">
      <w:pPr>
        <w:autoSpaceDE w:val="0"/>
        <w:autoSpaceDN w:val="0"/>
        <w:adjustRightInd w:val="0"/>
        <w:spacing w:line="360" w:lineRule="auto"/>
        <w:ind w:firstLineChars="200" w:firstLine="420"/>
        <w:jc w:val="right"/>
        <w:rPr>
          <w:rFonts w:hAnsi="宋体" w:cs="宋体"/>
        </w:rPr>
      </w:pPr>
    </w:p>
    <w:p w:rsidR="00D00D5E" w:rsidRDefault="00D00D5E">
      <w:pPr>
        <w:autoSpaceDE w:val="0"/>
        <w:autoSpaceDN w:val="0"/>
        <w:adjustRightInd w:val="0"/>
        <w:spacing w:line="360" w:lineRule="auto"/>
        <w:ind w:firstLineChars="200" w:firstLine="420"/>
        <w:jc w:val="right"/>
        <w:rPr>
          <w:rFonts w:hAnsi="宋体" w:cs="宋体"/>
        </w:rPr>
      </w:pPr>
    </w:p>
    <w:p w:rsidR="00D00D5E" w:rsidRDefault="00C1371E">
      <w:pPr>
        <w:autoSpaceDE w:val="0"/>
        <w:autoSpaceDN w:val="0"/>
        <w:adjustRightInd w:val="0"/>
        <w:spacing w:line="360" w:lineRule="auto"/>
        <w:ind w:firstLineChars="200" w:firstLine="420"/>
        <w:jc w:val="righ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（盖单位章）</w:t>
      </w:r>
    </w:p>
    <w:p w:rsidR="00D00D5E" w:rsidRDefault="00C1371E">
      <w:pPr>
        <w:autoSpaceDE w:val="0"/>
        <w:autoSpaceDN w:val="0"/>
        <w:adjustRightInd w:val="0"/>
        <w:spacing w:line="360" w:lineRule="auto"/>
        <w:ind w:right="600" w:firstLineChars="200" w:firstLine="420"/>
        <w:jc w:val="righ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D00D5E" w:rsidRDefault="00D00D5E">
      <w:pPr>
        <w:spacing w:before="100" w:after="100" w:line="360" w:lineRule="auto"/>
        <w:rPr>
          <w:rFonts w:ascii="宋体" w:hAnsi="宋体" w:cs="宋体"/>
          <w:sz w:val="24"/>
          <w:szCs w:val="24"/>
        </w:rPr>
      </w:pPr>
    </w:p>
    <w:p w:rsidR="00D00D5E" w:rsidRDefault="00D00D5E">
      <w:pPr>
        <w:spacing w:before="100" w:after="100" w:line="360" w:lineRule="auto"/>
        <w:rPr>
          <w:rFonts w:ascii="宋体" w:hAnsi="宋体" w:cs="宋体"/>
          <w:sz w:val="24"/>
          <w:szCs w:val="24"/>
        </w:rPr>
      </w:pPr>
    </w:p>
    <w:p w:rsidR="00D00D5E" w:rsidRDefault="00D00D5E">
      <w:pPr>
        <w:spacing w:before="100" w:after="100" w:line="360" w:lineRule="auto"/>
        <w:rPr>
          <w:rFonts w:ascii="宋体" w:hAnsi="宋体" w:cs="宋体"/>
          <w:sz w:val="24"/>
          <w:szCs w:val="24"/>
        </w:rPr>
      </w:pPr>
    </w:p>
    <w:p w:rsidR="00D00D5E" w:rsidRDefault="00D00D5E">
      <w:pPr>
        <w:spacing w:before="100" w:after="100" w:line="360" w:lineRule="auto"/>
        <w:ind w:firstLineChars="200" w:firstLine="480"/>
        <w:rPr>
          <w:rFonts w:ascii="宋体" w:hAnsi="宋体" w:cs="宋体"/>
          <w:sz w:val="24"/>
        </w:rPr>
      </w:pPr>
    </w:p>
    <w:p w:rsidR="00D00D5E" w:rsidRDefault="00D00D5E">
      <w:pPr>
        <w:spacing w:before="100" w:after="100" w:line="360" w:lineRule="auto"/>
        <w:ind w:firstLineChars="200" w:firstLine="480"/>
        <w:rPr>
          <w:rFonts w:ascii="宋体" w:hAnsi="宋体" w:cs="宋体"/>
          <w:sz w:val="24"/>
        </w:rPr>
      </w:pPr>
    </w:p>
    <w:p w:rsidR="00D00D5E" w:rsidRDefault="00C1371E">
      <w:pPr>
        <w:pageBreakBefore/>
        <w:topLinePunct/>
        <w:spacing w:line="360" w:lineRule="auto"/>
        <w:ind w:firstLineChars="200" w:firstLine="560"/>
        <w:jc w:val="center"/>
        <w:rPr>
          <w:rFonts w:ascii="宋体" w:hAnsi="宋体" w:cs="宋体"/>
          <w:sz w:val="28"/>
          <w:szCs w:val="36"/>
        </w:rPr>
      </w:pPr>
      <w:r>
        <w:rPr>
          <w:rFonts w:ascii="宋体" w:hAnsi="宋体" w:cs="宋体" w:hint="eastAsia"/>
          <w:sz w:val="28"/>
          <w:szCs w:val="36"/>
        </w:rPr>
        <w:lastRenderedPageBreak/>
        <w:t>（二）授权委托书</w:t>
      </w:r>
    </w:p>
    <w:p w:rsidR="00D00D5E" w:rsidRDefault="00D00D5E">
      <w:pPr>
        <w:topLinePunct/>
        <w:spacing w:line="360" w:lineRule="auto"/>
        <w:ind w:firstLineChars="200" w:firstLine="480"/>
        <w:rPr>
          <w:rFonts w:ascii="宋体" w:hAnsi="宋体" w:cs="宋体"/>
          <w:sz w:val="24"/>
          <w:szCs w:val="24"/>
        </w:rPr>
      </w:pPr>
    </w:p>
    <w:p w:rsidR="00D00D5E" w:rsidRDefault="00C1371E">
      <w:pPr>
        <w:autoSpaceDE w:val="0"/>
        <w:autoSpaceDN w:val="0"/>
        <w:adjustRightInd w:val="0"/>
        <w:spacing w:line="440" w:lineRule="exact"/>
        <w:ind w:firstLineChars="200" w:firstLine="420"/>
        <w:jc w:val="left"/>
        <w:rPr>
          <w:rFonts w:hAnsi="宋体" w:cs="宋体"/>
        </w:rPr>
      </w:pPr>
      <w:r>
        <w:rPr>
          <w:rFonts w:hAnsi="宋体" w:cs="宋体" w:hint="eastAsia"/>
        </w:rPr>
        <w:t>本人</w:t>
      </w:r>
      <w:r>
        <w:rPr>
          <w:rFonts w:hAnsi="宋体" w:cs="宋体" w:hint="eastAsia"/>
        </w:rPr>
        <w:t xml:space="preserve"> </w:t>
      </w:r>
      <w:r>
        <w:rPr>
          <w:rFonts w:hAnsi="宋体" w:cs="宋体" w:hint="eastAsia"/>
          <w:u w:val="single"/>
        </w:rPr>
        <w:t xml:space="preserve">       </w:t>
      </w:r>
      <w:r>
        <w:rPr>
          <w:rFonts w:hAnsi="宋体" w:cs="宋体" w:hint="eastAsia"/>
        </w:rPr>
        <w:t>（姓名）系</w:t>
      </w:r>
      <w:r>
        <w:rPr>
          <w:rFonts w:hAnsi="宋体" w:cs="宋体" w:hint="eastAsia"/>
          <w:u w:val="single"/>
        </w:rPr>
        <w:t xml:space="preserve">       </w:t>
      </w:r>
      <w:r>
        <w:rPr>
          <w:rFonts w:hAnsi="宋体" w:cs="宋体" w:hint="eastAsia"/>
        </w:rPr>
        <w:t>（投标人名称）的法定代表人，现委托</w:t>
      </w:r>
      <w:r>
        <w:rPr>
          <w:rFonts w:hAnsi="宋体" w:cs="宋体" w:hint="eastAsia"/>
          <w:u w:val="single"/>
        </w:rPr>
        <w:t xml:space="preserve">       </w:t>
      </w:r>
      <w:r>
        <w:rPr>
          <w:rFonts w:hAnsi="宋体" w:cs="宋体" w:hint="eastAsia"/>
        </w:rPr>
        <w:t>（姓名）为我方代理人。代理人根据授权，以我方名义签署、澄清、说明、补正、递交、撤回、修改</w:t>
      </w:r>
      <w:r>
        <w:rPr>
          <w:rFonts w:hAnsi="宋体" w:cs="宋体" w:hint="eastAsia"/>
          <w:u w:val="single"/>
        </w:rPr>
        <w:t xml:space="preserve">       </w:t>
      </w:r>
      <w:r>
        <w:rPr>
          <w:rFonts w:hAnsi="宋体" w:cs="宋体" w:hint="eastAsia"/>
        </w:rPr>
        <w:t xml:space="preserve"> </w:t>
      </w:r>
      <w:r>
        <w:rPr>
          <w:rFonts w:hAnsi="宋体" w:cs="宋体" w:hint="eastAsia"/>
          <w:u w:val="single"/>
        </w:rPr>
        <w:t>（项目名称）</w:t>
      </w:r>
      <w:r>
        <w:rPr>
          <w:rFonts w:hAnsi="宋体" w:cs="宋体" w:hint="eastAsia"/>
        </w:rPr>
        <w:t>施工投标文件、签订合同和处理有关事宜，其法律后果由我方承担。</w:t>
      </w:r>
    </w:p>
    <w:p w:rsidR="00D00D5E" w:rsidRDefault="00C1371E">
      <w:pPr>
        <w:autoSpaceDE w:val="0"/>
        <w:autoSpaceDN w:val="0"/>
        <w:adjustRightInd w:val="0"/>
        <w:spacing w:line="440" w:lineRule="exact"/>
        <w:ind w:firstLineChars="200" w:firstLine="420"/>
        <w:jc w:val="left"/>
        <w:rPr>
          <w:rFonts w:hAnsi="宋体" w:cs="宋体"/>
        </w:rPr>
      </w:pPr>
      <w:r>
        <w:rPr>
          <w:rFonts w:hAnsi="宋体" w:cs="宋体" w:hint="eastAsia"/>
        </w:rPr>
        <w:t>委托期限：</w:t>
      </w:r>
      <w:r>
        <w:rPr>
          <w:rFonts w:hAnsi="宋体" w:cs="宋体" w:hint="eastAsia"/>
          <w:u w:val="single"/>
        </w:rPr>
        <w:t xml:space="preserve">           </w:t>
      </w:r>
      <w:r>
        <w:rPr>
          <w:rFonts w:hAnsi="宋体" w:cs="宋体" w:hint="eastAsia"/>
        </w:rPr>
        <w:t>。</w:t>
      </w:r>
    </w:p>
    <w:p w:rsidR="00D00D5E" w:rsidRDefault="00C1371E">
      <w:pPr>
        <w:autoSpaceDE w:val="0"/>
        <w:autoSpaceDN w:val="0"/>
        <w:adjustRightInd w:val="0"/>
        <w:spacing w:line="440" w:lineRule="exact"/>
        <w:ind w:firstLineChars="200" w:firstLine="420"/>
        <w:jc w:val="left"/>
        <w:rPr>
          <w:rFonts w:hAnsi="宋体" w:cs="宋体"/>
        </w:rPr>
      </w:pPr>
      <w:r>
        <w:rPr>
          <w:rFonts w:hAnsi="宋体" w:cs="宋体" w:hint="eastAsia"/>
        </w:rPr>
        <w:t>代理人无转委托权。</w:t>
      </w:r>
    </w:p>
    <w:p w:rsidR="00D00D5E" w:rsidRDefault="00C1371E">
      <w:pPr>
        <w:autoSpaceDE w:val="0"/>
        <w:autoSpaceDN w:val="0"/>
        <w:adjustRightInd w:val="0"/>
        <w:spacing w:line="440" w:lineRule="exact"/>
        <w:ind w:firstLineChars="200" w:firstLine="420"/>
        <w:jc w:val="left"/>
        <w:rPr>
          <w:rFonts w:hAnsi="宋体" w:cs="宋体"/>
        </w:rPr>
      </w:pPr>
      <w:r>
        <w:rPr>
          <w:rFonts w:hAnsi="宋体" w:cs="宋体" w:hint="eastAsia"/>
        </w:rPr>
        <w:t>附：法定代表人、委托人身份证明</w:t>
      </w:r>
    </w:p>
    <w:p w:rsidR="00D00D5E" w:rsidRDefault="00D00D5E">
      <w:pPr>
        <w:autoSpaceDE w:val="0"/>
        <w:autoSpaceDN w:val="0"/>
        <w:adjustRightInd w:val="0"/>
        <w:spacing w:line="440" w:lineRule="exact"/>
        <w:ind w:firstLineChars="200" w:firstLine="420"/>
        <w:jc w:val="left"/>
        <w:rPr>
          <w:rFonts w:hAnsi="宋体" w:cs="宋体"/>
        </w:rPr>
      </w:pPr>
    </w:p>
    <w:p w:rsidR="00D00D5E" w:rsidRDefault="00D00D5E">
      <w:pPr>
        <w:autoSpaceDE w:val="0"/>
        <w:autoSpaceDN w:val="0"/>
        <w:adjustRightInd w:val="0"/>
        <w:spacing w:line="440" w:lineRule="exact"/>
        <w:ind w:firstLineChars="1542" w:firstLine="3238"/>
        <w:jc w:val="left"/>
        <w:rPr>
          <w:rFonts w:hAnsi="宋体" w:cs="宋体"/>
        </w:rPr>
      </w:pPr>
    </w:p>
    <w:p w:rsidR="00D00D5E" w:rsidRDefault="00D00D5E">
      <w:pPr>
        <w:autoSpaceDE w:val="0"/>
        <w:autoSpaceDN w:val="0"/>
        <w:adjustRightInd w:val="0"/>
        <w:spacing w:line="440" w:lineRule="exact"/>
        <w:ind w:firstLineChars="1542" w:firstLine="3238"/>
        <w:jc w:val="left"/>
        <w:rPr>
          <w:rFonts w:hAnsi="宋体" w:cs="宋体"/>
        </w:rPr>
      </w:pPr>
    </w:p>
    <w:p w:rsidR="00D00D5E" w:rsidRDefault="00D00D5E">
      <w:pPr>
        <w:autoSpaceDE w:val="0"/>
        <w:autoSpaceDN w:val="0"/>
        <w:adjustRightInd w:val="0"/>
        <w:spacing w:line="440" w:lineRule="exact"/>
        <w:ind w:firstLineChars="1542" w:firstLine="3238"/>
        <w:jc w:val="left"/>
        <w:rPr>
          <w:rFonts w:hAnsi="宋体" w:cs="宋体"/>
        </w:rPr>
      </w:pPr>
    </w:p>
    <w:p w:rsidR="00D00D5E" w:rsidRDefault="00C1371E">
      <w:pPr>
        <w:autoSpaceDE w:val="0"/>
        <w:autoSpaceDN w:val="0"/>
        <w:adjustRightInd w:val="0"/>
        <w:spacing w:line="440" w:lineRule="exact"/>
        <w:ind w:firstLineChars="1542" w:firstLine="3238"/>
        <w:jc w:val="lef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（盖单位公章）</w:t>
      </w:r>
    </w:p>
    <w:p w:rsidR="00D00D5E" w:rsidRDefault="00C1371E">
      <w:pPr>
        <w:autoSpaceDE w:val="0"/>
        <w:autoSpaceDN w:val="0"/>
        <w:adjustRightInd w:val="0"/>
        <w:spacing w:line="440" w:lineRule="exact"/>
        <w:ind w:firstLineChars="1542" w:firstLine="3238"/>
        <w:jc w:val="left"/>
        <w:rPr>
          <w:rFonts w:hAnsi="宋体" w:cs="宋体"/>
        </w:rPr>
      </w:pPr>
      <w:r>
        <w:rPr>
          <w:rFonts w:hAnsi="宋体" w:cs="宋体" w:hint="eastAsia"/>
        </w:rPr>
        <w:t>法定代表人：</w:t>
      </w:r>
      <w:r>
        <w:rPr>
          <w:rFonts w:hAnsi="宋体" w:cs="宋体" w:hint="eastAsia"/>
          <w:u w:val="single"/>
        </w:rPr>
        <w:t xml:space="preserve">                          </w:t>
      </w:r>
      <w:r>
        <w:rPr>
          <w:rFonts w:hAnsi="宋体" w:cs="宋体" w:hint="eastAsia"/>
        </w:rPr>
        <w:t xml:space="preserve"> </w:t>
      </w:r>
      <w:r>
        <w:rPr>
          <w:rFonts w:hAnsi="宋体" w:cs="宋体" w:hint="eastAsia"/>
        </w:rPr>
        <w:t>（签字）</w:t>
      </w:r>
    </w:p>
    <w:p w:rsidR="00D00D5E" w:rsidRDefault="00C1371E">
      <w:pPr>
        <w:autoSpaceDE w:val="0"/>
        <w:autoSpaceDN w:val="0"/>
        <w:adjustRightInd w:val="0"/>
        <w:spacing w:line="440" w:lineRule="exact"/>
        <w:ind w:firstLineChars="1542" w:firstLine="3238"/>
        <w:jc w:val="left"/>
        <w:rPr>
          <w:rFonts w:hAnsi="宋体" w:cs="宋体"/>
        </w:rPr>
      </w:pPr>
      <w:r>
        <w:rPr>
          <w:rFonts w:hAnsi="宋体" w:cs="宋体" w:hint="eastAsia"/>
        </w:rPr>
        <w:t>身份证号码：</w:t>
      </w:r>
      <w:r>
        <w:rPr>
          <w:rFonts w:hAnsi="宋体" w:cs="宋体" w:hint="eastAsia"/>
          <w:u w:val="single"/>
        </w:rPr>
        <w:t xml:space="preserve">                                  </w:t>
      </w:r>
    </w:p>
    <w:p w:rsidR="00D00D5E" w:rsidRDefault="00C1371E">
      <w:pPr>
        <w:autoSpaceDE w:val="0"/>
        <w:autoSpaceDN w:val="0"/>
        <w:adjustRightInd w:val="0"/>
        <w:spacing w:line="440" w:lineRule="exact"/>
        <w:ind w:firstLineChars="1542" w:firstLine="3238"/>
        <w:jc w:val="left"/>
        <w:rPr>
          <w:rFonts w:hAnsi="宋体" w:cs="宋体"/>
        </w:rPr>
      </w:pPr>
      <w:r>
        <w:rPr>
          <w:rFonts w:hAnsi="宋体" w:cs="宋体" w:hint="eastAsia"/>
        </w:rPr>
        <w:t>委托代理人：</w:t>
      </w:r>
      <w:r>
        <w:rPr>
          <w:rFonts w:hAnsi="宋体" w:cs="宋体" w:hint="eastAsia"/>
          <w:u w:val="single"/>
        </w:rPr>
        <w:t xml:space="preserve">                          </w:t>
      </w:r>
      <w:r>
        <w:rPr>
          <w:rFonts w:hAnsi="宋体" w:cs="宋体" w:hint="eastAsia"/>
        </w:rPr>
        <w:t xml:space="preserve"> </w:t>
      </w:r>
      <w:r>
        <w:rPr>
          <w:rFonts w:hAnsi="宋体" w:cs="宋体" w:hint="eastAsia"/>
        </w:rPr>
        <w:t>（签字）</w:t>
      </w:r>
    </w:p>
    <w:p w:rsidR="00D00D5E" w:rsidRDefault="00C1371E">
      <w:pPr>
        <w:autoSpaceDE w:val="0"/>
        <w:autoSpaceDN w:val="0"/>
        <w:adjustRightInd w:val="0"/>
        <w:spacing w:line="440" w:lineRule="exact"/>
        <w:ind w:firstLineChars="1542" w:firstLine="3238"/>
        <w:jc w:val="left"/>
        <w:rPr>
          <w:rFonts w:hAnsi="宋体" w:cs="宋体"/>
        </w:rPr>
      </w:pPr>
      <w:r>
        <w:rPr>
          <w:rFonts w:hAnsi="宋体" w:cs="宋体" w:hint="eastAsia"/>
        </w:rPr>
        <w:t>身份证号码：</w:t>
      </w:r>
      <w:r>
        <w:rPr>
          <w:rFonts w:hAnsi="宋体" w:cs="宋体" w:hint="eastAsia"/>
          <w:u w:val="single"/>
        </w:rPr>
        <w:t xml:space="preserve">                                   </w:t>
      </w:r>
    </w:p>
    <w:p w:rsidR="00D00D5E" w:rsidRDefault="00C1371E">
      <w:pPr>
        <w:autoSpaceDE w:val="0"/>
        <w:autoSpaceDN w:val="0"/>
        <w:adjustRightInd w:val="0"/>
        <w:spacing w:line="440" w:lineRule="exact"/>
        <w:ind w:firstLineChars="1542" w:firstLine="3238"/>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D00D5E" w:rsidRDefault="00D00D5E">
      <w:pPr>
        <w:spacing w:line="360" w:lineRule="auto"/>
        <w:rPr>
          <w:rFonts w:ascii="宋体" w:hAnsi="宋体" w:cs="宋体"/>
          <w:sz w:val="24"/>
          <w:szCs w:val="24"/>
        </w:rPr>
      </w:pPr>
    </w:p>
    <w:p w:rsidR="00D00D5E" w:rsidRDefault="00D00D5E">
      <w:pPr>
        <w:spacing w:line="360" w:lineRule="auto"/>
        <w:rPr>
          <w:rFonts w:ascii="宋体" w:hAnsi="宋体" w:cs="宋体"/>
          <w:sz w:val="24"/>
          <w:szCs w:val="24"/>
        </w:rPr>
      </w:pPr>
    </w:p>
    <w:p w:rsidR="00D00D5E" w:rsidRDefault="00D00D5E">
      <w:pPr>
        <w:kinsoku w:val="0"/>
        <w:overflowPunct w:val="0"/>
        <w:spacing w:line="130" w:lineRule="exact"/>
        <w:rPr>
          <w:rFonts w:asciiTheme="minorEastAsia" w:eastAsiaTheme="minorEastAsia" w:hAnsiTheme="minorEastAsia"/>
          <w:sz w:val="13"/>
          <w:szCs w:val="13"/>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widowControl/>
        <w:spacing w:beforeAutospacing="1" w:afterAutospacing="1" w:line="307" w:lineRule="auto"/>
        <w:rPr>
          <w:rFonts w:asciiTheme="minorEastAsia" w:eastAsiaTheme="minorEastAsia" w:hAnsiTheme="minorEastAsia"/>
          <w:sz w:val="13"/>
          <w:szCs w:val="13"/>
        </w:rPr>
        <w:sectPr w:rsidR="00D00D5E">
          <w:pgSz w:w="11910" w:h="16850"/>
          <w:pgMar w:top="1160" w:right="1360" w:bottom="280" w:left="1500" w:header="720" w:footer="720" w:gutter="0"/>
          <w:cols w:space="720"/>
        </w:sectPr>
      </w:pPr>
      <w:bookmarkStart w:id="338" w:name="bookmark295"/>
      <w:bookmarkEnd w:id="338"/>
    </w:p>
    <w:p w:rsidR="00D00D5E" w:rsidRDefault="00C1371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39" w:name="bookmark296"/>
      <w:bookmarkEnd w:id="339"/>
      <w:r>
        <w:rPr>
          <w:rFonts w:asciiTheme="minorEastAsia" w:eastAsiaTheme="minorEastAsia" w:hAnsiTheme="minorEastAsia" w:hint="eastAsia"/>
          <w:spacing w:val="-1"/>
          <w:sz w:val="28"/>
          <w:szCs w:val="28"/>
        </w:rPr>
        <w:lastRenderedPageBreak/>
        <w:t>三、投标保证金</w:t>
      </w:r>
    </w:p>
    <w:p w:rsidR="00D00D5E" w:rsidRDefault="00C1371E">
      <w:pPr>
        <w:pStyle w:val="a0"/>
        <w:ind w:firstLine="220"/>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附投标保证金有效递交凭证和开户许可证复印件</w:t>
      </w:r>
    </w:p>
    <w:p w:rsidR="00D00D5E" w:rsidRDefault="00D00D5E">
      <w:pPr>
        <w:kinsoku w:val="0"/>
        <w:overflowPunct w:val="0"/>
        <w:spacing w:line="210" w:lineRule="exact"/>
        <w:rPr>
          <w:rFonts w:asciiTheme="minorEastAsia" w:eastAsiaTheme="minorEastAsia" w:hAnsiTheme="minorEastAsia"/>
        </w:rPr>
      </w:pPr>
    </w:p>
    <w:p w:rsidR="00D00D5E" w:rsidRDefault="00D00D5E">
      <w:pPr>
        <w:kinsoku w:val="0"/>
        <w:overflowPunct w:val="0"/>
        <w:spacing w:line="280" w:lineRule="exact"/>
        <w:rPr>
          <w:rFonts w:asciiTheme="minorEastAsia" w:eastAsiaTheme="minorEastAsia" w:hAnsiTheme="minorEastAsia"/>
          <w:sz w:val="28"/>
          <w:szCs w:val="28"/>
        </w:rPr>
      </w:pPr>
    </w:p>
    <w:p w:rsidR="00D00D5E" w:rsidRDefault="00D00D5E">
      <w:pPr>
        <w:kinsoku w:val="0"/>
        <w:overflowPunct w:val="0"/>
        <w:spacing w:line="280" w:lineRule="exact"/>
        <w:rPr>
          <w:rFonts w:asciiTheme="minorEastAsia" w:eastAsiaTheme="minorEastAsia" w:hAnsiTheme="minorEastAsia"/>
          <w:sz w:val="28"/>
          <w:szCs w:val="28"/>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D00D5E">
      <w:pPr>
        <w:pStyle w:val="a4"/>
        <w:kinsoku w:val="0"/>
        <w:overflowPunct w:val="0"/>
        <w:ind w:left="5225"/>
        <w:rPr>
          <w:rFonts w:asciiTheme="minorEastAsia" w:eastAsiaTheme="minorEastAsia" w:hAnsiTheme="minorEastAsia"/>
        </w:rPr>
      </w:pPr>
    </w:p>
    <w:p w:rsidR="00D00D5E" w:rsidRDefault="00C1371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D00D5E" w:rsidRDefault="00C1371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D00D5E" w:rsidRDefault="00C1371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D00D5E" w:rsidRDefault="00D00D5E">
      <w:pPr>
        <w:pStyle w:val="a4"/>
        <w:kinsoku w:val="0"/>
        <w:overflowPunct w:val="0"/>
        <w:ind w:left="5225"/>
        <w:rPr>
          <w:rFonts w:asciiTheme="minorEastAsia" w:eastAsiaTheme="minorEastAsia" w:hAnsiTheme="minorEastAsia"/>
        </w:rPr>
      </w:pPr>
    </w:p>
    <w:p w:rsidR="00D00D5E" w:rsidRDefault="00D00D5E">
      <w:pPr>
        <w:kinsoku w:val="0"/>
        <w:overflowPunct w:val="0"/>
        <w:ind w:right="2342"/>
        <w:rPr>
          <w:rFonts w:asciiTheme="minorEastAsia" w:eastAsiaTheme="minorEastAsia" w:hAnsiTheme="minorEastAsia"/>
          <w:spacing w:val="-1"/>
          <w:sz w:val="28"/>
          <w:szCs w:val="28"/>
        </w:rPr>
      </w:pPr>
      <w:bookmarkStart w:id="340" w:name="bookmark297"/>
      <w:bookmarkStart w:id="341" w:name="bookmark298"/>
      <w:bookmarkEnd w:id="340"/>
      <w:bookmarkEnd w:id="341"/>
    </w:p>
    <w:p w:rsidR="00D00D5E" w:rsidRDefault="00C1371E">
      <w:pPr>
        <w:pageBreakBefore/>
        <w:kinsoku w:val="0"/>
        <w:overflowPunct w:val="0"/>
        <w:spacing w:line="360" w:lineRule="auto"/>
        <w:jc w:val="center"/>
        <w:outlineLvl w:val="2"/>
        <w:rPr>
          <w:rFonts w:asciiTheme="minorEastAsia" w:eastAsiaTheme="minorEastAsia" w:hAnsiTheme="minorEastAsia"/>
          <w:spacing w:val="-1"/>
          <w:sz w:val="28"/>
          <w:szCs w:val="28"/>
        </w:rPr>
      </w:pPr>
      <w:r>
        <w:rPr>
          <w:rFonts w:asciiTheme="minorEastAsia" w:eastAsiaTheme="minorEastAsia" w:hAnsiTheme="minorEastAsia" w:hint="eastAsia"/>
          <w:spacing w:val="-1"/>
          <w:sz w:val="28"/>
          <w:szCs w:val="28"/>
        </w:rPr>
        <w:lastRenderedPageBreak/>
        <w:t>四、施工组织设计</w:t>
      </w:r>
    </w:p>
    <w:p w:rsidR="00D00D5E" w:rsidRDefault="00D00D5E">
      <w:pPr>
        <w:kinsoku w:val="0"/>
        <w:overflowPunct w:val="0"/>
        <w:spacing w:line="140" w:lineRule="exact"/>
        <w:rPr>
          <w:rFonts w:asciiTheme="minorEastAsia" w:eastAsiaTheme="minorEastAsia" w:hAnsiTheme="minorEastAsia"/>
          <w:sz w:val="14"/>
          <w:szCs w:val="14"/>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C1371E">
      <w:pPr>
        <w:spacing w:line="400" w:lineRule="exact"/>
        <w:ind w:firstLineChars="200" w:firstLine="480"/>
        <w:rPr>
          <w:sz w:val="24"/>
        </w:rPr>
      </w:pPr>
      <w:r>
        <w:rPr>
          <w:rFonts w:hint="eastAsia"/>
          <w:sz w:val="24"/>
        </w:rPr>
        <w:t>1</w:t>
      </w:r>
      <w:r>
        <w:rPr>
          <w:rFonts w:hint="eastAsia"/>
          <w:sz w:val="24"/>
        </w:rPr>
        <w:t>、投标人应按以下要点编制施工组织设计（文字宜精炼、内容具有针对性）；</w:t>
      </w:r>
    </w:p>
    <w:p w:rsidR="00D00D5E" w:rsidRDefault="00C1371E">
      <w:pPr>
        <w:spacing w:line="400" w:lineRule="exact"/>
        <w:ind w:firstLineChars="200" w:firstLine="480"/>
        <w:rPr>
          <w:sz w:val="24"/>
        </w:rPr>
      </w:pPr>
      <w:r>
        <w:rPr>
          <w:rFonts w:hint="eastAsia"/>
          <w:sz w:val="24"/>
        </w:rPr>
        <w:t>（</w:t>
      </w:r>
      <w:r>
        <w:rPr>
          <w:rFonts w:hint="eastAsia"/>
          <w:sz w:val="24"/>
        </w:rPr>
        <w:t>1</w:t>
      </w:r>
      <w:r>
        <w:rPr>
          <w:rFonts w:hint="eastAsia"/>
          <w:sz w:val="24"/>
        </w:rPr>
        <w:t>）总体施工组织布置及规划</w:t>
      </w:r>
    </w:p>
    <w:p w:rsidR="00D00D5E" w:rsidRDefault="00C1371E">
      <w:pPr>
        <w:spacing w:line="400" w:lineRule="exact"/>
        <w:ind w:firstLineChars="200" w:firstLine="480"/>
        <w:rPr>
          <w:sz w:val="24"/>
        </w:rPr>
      </w:pPr>
      <w:r>
        <w:rPr>
          <w:rFonts w:hint="eastAsia"/>
          <w:sz w:val="24"/>
        </w:rPr>
        <w:t>（</w:t>
      </w:r>
      <w:r>
        <w:rPr>
          <w:rFonts w:hint="eastAsia"/>
          <w:sz w:val="24"/>
        </w:rPr>
        <w:t>2</w:t>
      </w:r>
      <w:r>
        <w:rPr>
          <w:rFonts w:hint="eastAsia"/>
          <w:sz w:val="24"/>
        </w:rPr>
        <w:t>）主要工程项目的施工方案、方法与技术措施（尤其对重点、关键和难点工程的施工方案、方法及其措施）</w:t>
      </w:r>
    </w:p>
    <w:p w:rsidR="00D00D5E" w:rsidRDefault="00C1371E">
      <w:pPr>
        <w:spacing w:line="400" w:lineRule="exact"/>
        <w:ind w:firstLineChars="200" w:firstLine="480"/>
        <w:rPr>
          <w:sz w:val="24"/>
        </w:rPr>
      </w:pPr>
      <w:r>
        <w:rPr>
          <w:rFonts w:hint="eastAsia"/>
          <w:sz w:val="24"/>
        </w:rPr>
        <w:t>（</w:t>
      </w:r>
      <w:r>
        <w:rPr>
          <w:rFonts w:hint="eastAsia"/>
          <w:sz w:val="24"/>
        </w:rPr>
        <w:t>3</w:t>
      </w:r>
      <w:r>
        <w:rPr>
          <w:rFonts w:hint="eastAsia"/>
          <w:sz w:val="24"/>
        </w:rPr>
        <w:t>）工期的保证体系及保证措施</w:t>
      </w:r>
    </w:p>
    <w:p w:rsidR="00D00D5E" w:rsidRDefault="00C1371E">
      <w:pPr>
        <w:spacing w:line="400" w:lineRule="exact"/>
        <w:ind w:firstLineChars="200" w:firstLine="480"/>
        <w:rPr>
          <w:sz w:val="24"/>
        </w:rPr>
      </w:pPr>
      <w:r>
        <w:rPr>
          <w:rFonts w:hint="eastAsia"/>
          <w:sz w:val="24"/>
        </w:rPr>
        <w:t>（</w:t>
      </w:r>
      <w:r>
        <w:rPr>
          <w:rFonts w:hint="eastAsia"/>
          <w:sz w:val="24"/>
        </w:rPr>
        <w:t>4</w:t>
      </w:r>
      <w:r>
        <w:rPr>
          <w:rFonts w:hint="eastAsia"/>
          <w:sz w:val="24"/>
        </w:rPr>
        <w:t>）工程质量管理体系及保证措施</w:t>
      </w:r>
    </w:p>
    <w:p w:rsidR="00D00D5E" w:rsidRDefault="00C1371E">
      <w:pPr>
        <w:spacing w:line="400" w:lineRule="exact"/>
        <w:ind w:firstLineChars="200" w:firstLine="480"/>
        <w:rPr>
          <w:sz w:val="24"/>
        </w:rPr>
      </w:pPr>
      <w:r>
        <w:rPr>
          <w:rFonts w:hint="eastAsia"/>
          <w:sz w:val="24"/>
        </w:rPr>
        <w:t>（</w:t>
      </w:r>
      <w:r>
        <w:rPr>
          <w:rFonts w:hint="eastAsia"/>
          <w:sz w:val="24"/>
        </w:rPr>
        <w:t>5</w:t>
      </w:r>
      <w:r>
        <w:rPr>
          <w:rFonts w:hint="eastAsia"/>
          <w:sz w:val="24"/>
        </w:rPr>
        <w:t>）安全生产管理体系及保证措施</w:t>
      </w:r>
    </w:p>
    <w:p w:rsidR="00D00D5E" w:rsidRDefault="00C1371E">
      <w:pPr>
        <w:spacing w:line="400" w:lineRule="exact"/>
        <w:ind w:firstLineChars="200" w:firstLine="480"/>
        <w:rPr>
          <w:sz w:val="24"/>
        </w:rPr>
      </w:pPr>
      <w:r>
        <w:rPr>
          <w:rFonts w:hint="eastAsia"/>
          <w:sz w:val="24"/>
        </w:rPr>
        <w:t>（</w:t>
      </w:r>
      <w:r>
        <w:rPr>
          <w:rFonts w:hint="eastAsia"/>
          <w:sz w:val="24"/>
        </w:rPr>
        <w:t>6</w:t>
      </w:r>
      <w:r>
        <w:rPr>
          <w:rFonts w:hint="eastAsia"/>
          <w:sz w:val="24"/>
        </w:rPr>
        <w:t>）环境保护、水土保持保证体系及保证措施</w:t>
      </w:r>
    </w:p>
    <w:p w:rsidR="00D00D5E" w:rsidRDefault="00C1371E">
      <w:pPr>
        <w:spacing w:line="400" w:lineRule="exact"/>
        <w:ind w:firstLineChars="200" w:firstLine="480"/>
        <w:rPr>
          <w:sz w:val="24"/>
        </w:rPr>
      </w:pPr>
      <w:r>
        <w:rPr>
          <w:rFonts w:hint="eastAsia"/>
          <w:sz w:val="24"/>
        </w:rPr>
        <w:t>（</w:t>
      </w:r>
      <w:r>
        <w:rPr>
          <w:rFonts w:hint="eastAsia"/>
          <w:sz w:val="24"/>
        </w:rPr>
        <w:t>7</w:t>
      </w:r>
      <w:r>
        <w:rPr>
          <w:rFonts w:hint="eastAsia"/>
          <w:sz w:val="24"/>
        </w:rPr>
        <w:t>）文明施工、文物保护保证体系及保证措施</w:t>
      </w:r>
    </w:p>
    <w:p w:rsidR="00D00D5E" w:rsidRDefault="00C1371E">
      <w:pPr>
        <w:spacing w:line="400" w:lineRule="exact"/>
        <w:ind w:firstLineChars="200" w:firstLine="480"/>
        <w:rPr>
          <w:sz w:val="24"/>
        </w:rPr>
      </w:pPr>
      <w:r>
        <w:rPr>
          <w:rFonts w:hint="eastAsia"/>
          <w:sz w:val="24"/>
        </w:rPr>
        <w:t>（</w:t>
      </w:r>
      <w:r>
        <w:rPr>
          <w:rFonts w:hint="eastAsia"/>
          <w:sz w:val="24"/>
        </w:rPr>
        <w:t>8</w:t>
      </w:r>
      <w:r>
        <w:rPr>
          <w:rFonts w:hint="eastAsia"/>
          <w:sz w:val="24"/>
        </w:rPr>
        <w:t>）项目风险预测与防范，事故应急预案</w:t>
      </w:r>
    </w:p>
    <w:p w:rsidR="00D00D5E" w:rsidRDefault="00C1371E">
      <w:pPr>
        <w:spacing w:line="400" w:lineRule="exact"/>
        <w:ind w:firstLineChars="200" w:firstLine="480"/>
        <w:rPr>
          <w:sz w:val="24"/>
        </w:rPr>
      </w:pPr>
      <w:r>
        <w:rPr>
          <w:rFonts w:hint="eastAsia"/>
          <w:sz w:val="24"/>
        </w:rPr>
        <w:t>（</w:t>
      </w:r>
      <w:r>
        <w:rPr>
          <w:rFonts w:hint="eastAsia"/>
          <w:sz w:val="24"/>
        </w:rPr>
        <w:t>9</w:t>
      </w:r>
      <w:r>
        <w:rPr>
          <w:rFonts w:hint="eastAsia"/>
          <w:sz w:val="24"/>
        </w:rPr>
        <w:t>）其他应说明的事项</w:t>
      </w:r>
    </w:p>
    <w:p w:rsidR="00D00D5E" w:rsidRDefault="00C1371E">
      <w:pPr>
        <w:spacing w:line="400" w:lineRule="exact"/>
        <w:ind w:firstLineChars="200" w:firstLine="480"/>
        <w:rPr>
          <w:sz w:val="24"/>
        </w:rPr>
      </w:pPr>
      <w:r>
        <w:rPr>
          <w:sz w:val="24"/>
        </w:rPr>
        <w:t>2</w:t>
      </w:r>
      <w:r>
        <w:rPr>
          <w:rFonts w:hint="eastAsia"/>
          <w:sz w:val="24"/>
        </w:rPr>
        <w:t>、</w:t>
      </w:r>
      <w:r>
        <w:rPr>
          <w:sz w:val="24"/>
        </w:rPr>
        <w:t>施工组织设计除采用文字表述外可附下列图表，图表及格式要求附后。</w:t>
      </w:r>
    </w:p>
    <w:p w:rsidR="00D00D5E" w:rsidRDefault="00C1371E">
      <w:pPr>
        <w:spacing w:line="400" w:lineRule="exact"/>
        <w:ind w:firstLineChars="200" w:firstLine="480"/>
        <w:rPr>
          <w:sz w:val="24"/>
        </w:rPr>
      </w:pPr>
      <w:r>
        <w:rPr>
          <w:rFonts w:hint="eastAsia"/>
          <w:sz w:val="24"/>
        </w:rPr>
        <w:t xml:space="preserve">   </w:t>
      </w:r>
      <w:r>
        <w:rPr>
          <w:rFonts w:hint="eastAsia"/>
          <w:sz w:val="24"/>
        </w:rPr>
        <w:t>附表一</w:t>
      </w:r>
      <w:r>
        <w:rPr>
          <w:rFonts w:hint="eastAsia"/>
          <w:sz w:val="24"/>
        </w:rPr>
        <w:t xml:space="preserve">  </w:t>
      </w:r>
      <w:r>
        <w:rPr>
          <w:rFonts w:hint="eastAsia"/>
          <w:sz w:val="24"/>
        </w:rPr>
        <w:t>施工总体计划表</w:t>
      </w:r>
    </w:p>
    <w:p w:rsidR="00D00D5E" w:rsidRDefault="00C1371E">
      <w:pPr>
        <w:spacing w:line="400" w:lineRule="exact"/>
        <w:ind w:firstLineChars="200" w:firstLine="480"/>
        <w:rPr>
          <w:sz w:val="24"/>
        </w:rPr>
      </w:pPr>
      <w:r>
        <w:rPr>
          <w:rFonts w:hint="eastAsia"/>
          <w:sz w:val="24"/>
        </w:rPr>
        <w:t xml:space="preserve">   </w:t>
      </w:r>
      <w:r>
        <w:rPr>
          <w:rFonts w:hint="eastAsia"/>
          <w:sz w:val="24"/>
        </w:rPr>
        <w:t>附表二</w:t>
      </w:r>
      <w:r>
        <w:rPr>
          <w:rFonts w:hint="eastAsia"/>
          <w:sz w:val="24"/>
        </w:rPr>
        <w:t xml:space="preserve">  </w:t>
      </w:r>
      <w:r>
        <w:rPr>
          <w:rFonts w:hint="eastAsia"/>
          <w:sz w:val="24"/>
        </w:rPr>
        <w:t>分项工程进度率计划（斜率图）</w:t>
      </w:r>
      <w:r>
        <w:rPr>
          <w:rFonts w:hint="eastAsia"/>
          <w:sz w:val="24"/>
        </w:rPr>
        <w:t xml:space="preserve"> </w:t>
      </w:r>
    </w:p>
    <w:p w:rsidR="00D00D5E" w:rsidRDefault="00C1371E">
      <w:pPr>
        <w:spacing w:line="400" w:lineRule="exact"/>
        <w:ind w:firstLineChars="200" w:firstLine="480"/>
        <w:rPr>
          <w:sz w:val="24"/>
        </w:rPr>
      </w:pPr>
      <w:r>
        <w:rPr>
          <w:rFonts w:hint="eastAsia"/>
          <w:sz w:val="24"/>
        </w:rPr>
        <w:t xml:space="preserve">   </w:t>
      </w:r>
      <w:r>
        <w:rPr>
          <w:rFonts w:hint="eastAsia"/>
          <w:sz w:val="24"/>
        </w:rPr>
        <w:t>附表三</w:t>
      </w:r>
      <w:r>
        <w:rPr>
          <w:rFonts w:hint="eastAsia"/>
          <w:sz w:val="24"/>
        </w:rPr>
        <w:t xml:space="preserve">  </w:t>
      </w:r>
      <w:r>
        <w:rPr>
          <w:rFonts w:hint="eastAsia"/>
          <w:sz w:val="24"/>
        </w:rPr>
        <w:t>工程管理曲线</w:t>
      </w:r>
    </w:p>
    <w:p w:rsidR="00D00D5E" w:rsidRDefault="00C1371E">
      <w:pPr>
        <w:spacing w:line="400" w:lineRule="exact"/>
        <w:ind w:firstLineChars="200" w:firstLine="480"/>
        <w:rPr>
          <w:sz w:val="24"/>
        </w:rPr>
      </w:pPr>
      <w:r>
        <w:rPr>
          <w:rFonts w:hint="eastAsia"/>
          <w:sz w:val="24"/>
        </w:rPr>
        <w:t xml:space="preserve">   </w:t>
      </w:r>
      <w:r>
        <w:rPr>
          <w:rFonts w:hint="eastAsia"/>
          <w:sz w:val="24"/>
        </w:rPr>
        <w:t>附表四</w:t>
      </w:r>
      <w:r>
        <w:rPr>
          <w:rFonts w:hint="eastAsia"/>
          <w:sz w:val="24"/>
        </w:rPr>
        <w:t xml:space="preserve">  </w:t>
      </w:r>
      <w:r>
        <w:rPr>
          <w:rFonts w:hint="eastAsia"/>
          <w:sz w:val="24"/>
        </w:rPr>
        <w:t>分项工程生产率和施工周期表</w:t>
      </w:r>
    </w:p>
    <w:p w:rsidR="00D00D5E" w:rsidRDefault="00C1371E">
      <w:pPr>
        <w:spacing w:line="400" w:lineRule="exact"/>
        <w:ind w:firstLineChars="200" w:firstLine="480"/>
        <w:rPr>
          <w:sz w:val="24"/>
        </w:rPr>
      </w:pPr>
      <w:r>
        <w:rPr>
          <w:rFonts w:hint="eastAsia"/>
          <w:sz w:val="24"/>
        </w:rPr>
        <w:t xml:space="preserve">   </w:t>
      </w:r>
      <w:r>
        <w:rPr>
          <w:rFonts w:hint="eastAsia"/>
          <w:sz w:val="24"/>
        </w:rPr>
        <w:t>附表五</w:t>
      </w:r>
      <w:r>
        <w:rPr>
          <w:rFonts w:hint="eastAsia"/>
          <w:sz w:val="24"/>
        </w:rPr>
        <w:t xml:space="preserve">  </w:t>
      </w:r>
      <w:r>
        <w:rPr>
          <w:rFonts w:hint="eastAsia"/>
          <w:sz w:val="24"/>
        </w:rPr>
        <w:t>施工总平面图</w:t>
      </w:r>
    </w:p>
    <w:p w:rsidR="00D00D5E" w:rsidRDefault="00C1371E">
      <w:pPr>
        <w:spacing w:line="400" w:lineRule="exact"/>
        <w:ind w:firstLineChars="200" w:firstLine="480"/>
        <w:rPr>
          <w:sz w:val="24"/>
        </w:rPr>
      </w:pPr>
      <w:r>
        <w:rPr>
          <w:rFonts w:hint="eastAsia"/>
          <w:sz w:val="24"/>
        </w:rPr>
        <w:t xml:space="preserve">   </w:t>
      </w:r>
      <w:r>
        <w:rPr>
          <w:rFonts w:hint="eastAsia"/>
          <w:sz w:val="24"/>
        </w:rPr>
        <w:t>附表六</w:t>
      </w:r>
      <w:r>
        <w:rPr>
          <w:rFonts w:hint="eastAsia"/>
          <w:sz w:val="24"/>
        </w:rPr>
        <w:t xml:space="preserve">  </w:t>
      </w:r>
      <w:r>
        <w:rPr>
          <w:rFonts w:hint="eastAsia"/>
          <w:sz w:val="24"/>
        </w:rPr>
        <w:t>劳动力计划表</w:t>
      </w:r>
    </w:p>
    <w:p w:rsidR="00D00D5E" w:rsidRDefault="00C1371E">
      <w:pPr>
        <w:spacing w:line="400" w:lineRule="exact"/>
        <w:ind w:firstLineChars="350" w:firstLine="840"/>
        <w:rPr>
          <w:sz w:val="24"/>
        </w:rPr>
      </w:pPr>
      <w:r>
        <w:rPr>
          <w:rFonts w:hint="eastAsia"/>
          <w:sz w:val="24"/>
        </w:rPr>
        <w:t>附表七</w:t>
      </w:r>
      <w:r>
        <w:rPr>
          <w:rFonts w:hint="eastAsia"/>
          <w:sz w:val="24"/>
        </w:rPr>
        <w:t xml:space="preserve">  </w:t>
      </w:r>
      <w:r>
        <w:rPr>
          <w:rFonts w:hint="eastAsia"/>
          <w:sz w:val="24"/>
        </w:rPr>
        <w:t>临时用地计划表</w:t>
      </w:r>
    </w:p>
    <w:p w:rsidR="00D00D5E" w:rsidRDefault="00C1371E">
      <w:pPr>
        <w:spacing w:line="400" w:lineRule="exact"/>
        <w:ind w:firstLineChars="350" w:firstLine="840"/>
        <w:rPr>
          <w:sz w:val="24"/>
        </w:rPr>
      </w:pPr>
      <w:r>
        <w:rPr>
          <w:rFonts w:hint="eastAsia"/>
          <w:sz w:val="24"/>
        </w:rPr>
        <w:t>附表八</w:t>
      </w:r>
      <w:r>
        <w:rPr>
          <w:rFonts w:hint="eastAsia"/>
          <w:sz w:val="24"/>
        </w:rPr>
        <w:t xml:space="preserve">  </w:t>
      </w:r>
      <w:r>
        <w:rPr>
          <w:rFonts w:hint="eastAsia"/>
          <w:sz w:val="24"/>
        </w:rPr>
        <w:t>外供电力需求计划表</w:t>
      </w:r>
    </w:p>
    <w:p w:rsidR="00D00D5E" w:rsidRDefault="00D00D5E">
      <w:pPr>
        <w:spacing w:line="400" w:lineRule="exact"/>
        <w:ind w:firstLineChars="350" w:firstLine="840"/>
        <w:rPr>
          <w:sz w:val="24"/>
        </w:rPr>
      </w:pPr>
    </w:p>
    <w:p w:rsidR="00D00D5E" w:rsidRDefault="00D00D5E">
      <w:pPr>
        <w:spacing w:line="440" w:lineRule="exact"/>
        <w:ind w:firstLineChars="200" w:firstLine="480"/>
        <w:rPr>
          <w:sz w:val="24"/>
        </w:rPr>
      </w:pPr>
    </w:p>
    <w:p w:rsidR="00D00D5E" w:rsidRDefault="00D00D5E">
      <w:pPr>
        <w:pStyle w:val="a0"/>
        <w:ind w:firstLine="240"/>
      </w:pPr>
    </w:p>
    <w:p w:rsidR="00D00D5E" w:rsidRDefault="00D00D5E">
      <w:pPr>
        <w:pStyle w:val="a0"/>
        <w:ind w:firstLine="240"/>
      </w:pPr>
    </w:p>
    <w:p w:rsidR="00D00D5E" w:rsidRDefault="00D00D5E">
      <w:pPr>
        <w:pStyle w:val="a0"/>
        <w:ind w:firstLine="240"/>
      </w:pPr>
    </w:p>
    <w:p w:rsidR="00D00D5E" w:rsidRDefault="00D00D5E">
      <w:pPr>
        <w:pStyle w:val="a0"/>
        <w:ind w:firstLine="240"/>
      </w:pPr>
    </w:p>
    <w:p w:rsidR="00D00D5E" w:rsidRDefault="00D00D5E">
      <w:pPr>
        <w:pStyle w:val="a0"/>
        <w:ind w:firstLine="240"/>
      </w:pPr>
    </w:p>
    <w:p w:rsidR="00D00D5E" w:rsidRDefault="00D00D5E">
      <w:pPr>
        <w:pStyle w:val="a0"/>
        <w:ind w:firstLine="240"/>
      </w:pPr>
    </w:p>
    <w:p w:rsidR="00D00D5E" w:rsidRDefault="00D00D5E">
      <w:pPr>
        <w:pStyle w:val="a0"/>
        <w:ind w:firstLine="240"/>
      </w:pPr>
    </w:p>
    <w:p w:rsidR="00D00D5E" w:rsidRDefault="00D00D5E">
      <w:pPr>
        <w:pStyle w:val="a0"/>
        <w:ind w:firstLineChars="0" w:firstLine="0"/>
        <w:sectPr w:rsidR="00D00D5E">
          <w:footnotePr>
            <w:numFmt w:val="decimalEnclosedCircleChinese"/>
            <w:numRestart w:val="eachPage"/>
          </w:footnotePr>
          <w:pgSz w:w="11900" w:h="16843"/>
          <w:pgMar w:top="1417" w:right="1417" w:bottom="1417" w:left="1531" w:header="850" w:footer="992" w:gutter="0"/>
          <w:cols w:space="720"/>
          <w:titlePg/>
        </w:sectPr>
      </w:pPr>
    </w:p>
    <w:p w:rsidR="00D00D5E" w:rsidRDefault="00C1371E">
      <w:pPr>
        <w:tabs>
          <w:tab w:val="left" w:pos="1575"/>
          <w:tab w:val="left" w:pos="4689"/>
        </w:tabs>
        <w:spacing w:before="120" w:after="120" w:line="377" w:lineRule="auto"/>
        <w:outlineLvl w:val="3"/>
        <w:rPr>
          <w:rFonts w:ascii="宋体" w:hAnsi="宋体" w:cs="宋体"/>
          <w:b/>
          <w:bCs/>
          <w:sz w:val="28"/>
          <w:szCs w:val="28"/>
        </w:rPr>
      </w:pPr>
      <w:bookmarkStart w:id="342" w:name="_Toc21422_WPSOffice_Level1"/>
      <w:bookmarkStart w:id="343" w:name="_Toc7240_WPSOffice_Level1"/>
      <w:r>
        <w:rPr>
          <w:rFonts w:ascii="宋体" w:hAnsi="宋体" w:cs="宋体" w:hint="eastAsia"/>
          <w:b/>
          <w:bCs/>
          <w:sz w:val="28"/>
          <w:szCs w:val="28"/>
        </w:rPr>
        <w:lastRenderedPageBreak/>
        <w:t>附表一</w:t>
      </w:r>
      <w:r>
        <w:rPr>
          <w:rFonts w:ascii="宋体" w:hAnsi="宋体" w:cs="宋体" w:hint="eastAsia"/>
          <w:b/>
          <w:bCs/>
          <w:sz w:val="28"/>
          <w:szCs w:val="28"/>
        </w:rPr>
        <w:t xml:space="preserve">    </w:t>
      </w:r>
      <w:r>
        <w:rPr>
          <w:rFonts w:ascii="宋体" w:hAnsi="宋体" w:cs="宋体" w:hint="eastAsia"/>
          <w:b/>
          <w:bCs/>
          <w:sz w:val="28"/>
          <w:szCs w:val="28"/>
        </w:rPr>
        <w:t>施工总体计划表</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D00D5E">
        <w:trPr>
          <w:trHeight w:hRule="exact" w:val="454"/>
          <w:jc w:val="center"/>
        </w:trPr>
        <w:tc>
          <w:tcPr>
            <w:tcW w:w="2859" w:type="dxa"/>
            <w:tcBorders>
              <w:top w:val="single" w:sz="12" w:space="0" w:color="auto"/>
            </w:tcBorders>
            <w:vAlign w:val="center"/>
          </w:tcPr>
          <w:p w:rsidR="00D00D5E" w:rsidRDefault="00C1371E">
            <w:pPr>
              <w:jc w:val="center"/>
              <w:rPr>
                <w:rFonts w:ascii="宋体" w:hAnsi="宋体"/>
              </w:rPr>
            </w:pPr>
            <w:r>
              <w:rPr>
                <w:rFonts w:ascii="宋体" w:hAnsi="宋体" w:hint="eastAsia"/>
              </w:rPr>
              <w:t>年度</w:t>
            </w:r>
          </w:p>
        </w:tc>
        <w:tc>
          <w:tcPr>
            <w:tcW w:w="4913" w:type="dxa"/>
            <w:gridSpan w:val="12"/>
            <w:tcBorders>
              <w:top w:val="single" w:sz="12" w:space="0" w:color="auto"/>
            </w:tcBorders>
            <w:vAlign w:val="center"/>
          </w:tcPr>
          <w:p w:rsidR="00D00D5E" w:rsidRDefault="00C1371E">
            <w:pPr>
              <w:jc w:val="center"/>
              <w:rPr>
                <w:rFonts w:ascii="宋体" w:hAnsi="宋体"/>
              </w:rPr>
            </w:pPr>
            <w:r>
              <w:rPr>
                <w:rFonts w:ascii="宋体" w:hAnsi="宋体" w:hint="eastAsia"/>
              </w:rPr>
              <w:t>年</w:t>
            </w:r>
          </w:p>
        </w:tc>
        <w:tc>
          <w:tcPr>
            <w:tcW w:w="4924" w:type="dxa"/>
            <w:gridSpan w:val="12"/>
            <w:tcBorders>
              <w:top w:val="single" w:sz="12" w:space="0" w:color="auto"/>
            </w:tcBorders>
            <w:vAlign w:val="center"/>
          </w:tcPr>
          <w:p w:rsidR="00D00D5E" w:rsidRDefault="00C1371E">
            <w:pPr>
              <w:jc w:val="center"/>
              <w:rPr>
                <w:rFonts w:ascii="宋体" w:hAnsi="宋体"/>
              </w:rPr>
            </w:pPr>
            <w:r>
              <w:rPr>
                <w:rFonts w:ascii="宋体" w:hAnsi="宋体" w:hint="eastAsia"/>
              </w:rPr>
              <w:t>年</w:t>
            </w:r>
          </w:p>
        </w:tc>
        <w:tc>
          <w:tcPr>
            <w:tcW w:w="2046" w:type="dxa"/>
            <w:gridSpan w:val="5"/>
            <w:tcBorders>
              <w:top w:val="single" w:sz="12" w:space="0" w:color="auto"/>
            </w:tcBorders>
            <w:vAlign w:val="center"/>
          </w:tcPr>
          <w:p w:rsidR="00D00D5E" w:rsidRDefault="00C1371E">
            <w:pPr>
              <w:jc w:val="center"/>
              <w:rPr>
                <w:rFonts w:ascii="宋体" w:hAnsi="宋体"/>
              </w:rPr>
            </w:pPr>
            <w:r>
              <w:rPr>
                <w:rFonts w:ascii="宋体" w:hAnsi="宋体" w:hint="eastAsia"/>
              </w:rPr>
              <w:t>年</w:t>
            </w:r>
          </w:p>
        </w:tc>
      </w:tr>
      <w:tr w:rsidR="00D00D5E">
        <w:trPr>
          <w:trHeight w:hRule="exact" w:val="1018"/>
          <w:jc w:val="center"/>
        </w:trPr>
        <w:tc>
          <w:tcPr>
            <w:tcW w:w="2859" w:type="dxa"/>
            <w:tcBorders>
              <w:tl2br w:val="single" w:sz="6" w:space="0" w:color="auto"/>
            </w:tcBorders>
            <w:vAlign w:val="center"/>
          </w:tcPr>
          <w:p w:rsidR="00D00D5E" w:rsidRDefault="00C1371E">
            <w:pPr>
              <w:jc w:val="center"/>
              <w:rPr>
                <w:rFonts w:ascii="宋体" w:hAnsi="宋体"/>
              </w:rPr>
            </w:pPr>
            <w:r>
              <w:rPr>
                <w:rFonts w:ascii="宋体" w:hAnsi="宋体" w:hint="eastAsia"/>
              </w:rPr>
              <w:t>月份</w:t>
            </w:r>
          </w:p>
          <w:p w:rsidR="00D00D5E" w:rsidRDefault="00D00D5E">
            <w:pPr>
              <w:jc w:val="left"/>
              <w:rPr>
                <w:rFonts w:ascii="宋体" w:hAnsi="宋体"/>
              </w:rPr>
            </w:pPr>
          </w:p>
          <w:p w:rsidR="00D00D5E" w:rsidRDefault="00C1371E">
            <w:pPr>
              <w:jc w:val="left"/>
              <w:rPr>
                <w:rFonts w:ascii="宋体" w:hAnsi="宋体"/>
              </w:rPr>
            </w:pPr>
            <w:r>
              <w:rPr>
                <w:rFonts w:ascii="宋体" w:hAnsi="宋体" w:hint="eastAsia"/>
              </w:rPr>
              <w:t>主要工程项目</w:t>
            </w:r>
          </w:p>
        </w:tc>
        <w:tc>
          <w:tcPr>
            <w:tcW w:w="403" w:type="dxa"/>
            <w:vAlign w:val="center"/>
          </w:tcPr>
          <w:p w:rsidR="00D00D5E" w:rsidRDefault="00C1371E">
            <w:pPr>
              <w:jc w:val="center"/>
              <w:rPr>
                <w:rFonts w:ascii="宋体" w:hAnsi="宋体"/>
              </w:rPr>
            </w:pPr>
            <w:r>
              <w:rPr>
                <w:rFonts w:ascii="宋体" w:hAnsi="宋体"/>
              </w:rPr>
              <w:t>1</w:t>
            </w:r>
          </w:p>
        </w:tc>
        <w:tc>
          <w:tcPr>
            <w:tcW w:w="403" w:type="dxa"/>
            <w:vAlign w:val="center"/>
          </w:tcPr>
          <w:p w:rsidR="00D00D5E" w:rsidRDefault="00C1371E">
            <w:pPr>
              <w:jc w:val="center"/>
              <w:rPr>
                <w:rFonts w:ascii="宋体" w:hAnsi="宋体"/>
              </w:rPr>
            </w:pPr>
            <w:r>
              <w:rPr>
                <w:rFonts w:ascii="宋体" w:hAnsi="宋体"/>
              </w:rPr>
              <w:t>2</w:t>
            </w:r>
          </w:p>
        </w:tc>
        <w:tc>
          <w:tcPr>
            <w:tcW w:w="403" w:type="dxa"/>
            <w:vAlign w:val="center"/>
          </w:tcPr>
          <w:p w:rsidR="00D00D5E" w:rsidRDefault="00C1371E">
            <w:pPr>
              <w:jc w:val="center"/>
              <w:rPr>
                <w:rFonts w:ascii="宋体" w:hAnsi="宋体"/>
              </w:rPr>
            </w:pPr>
            <w:r>
              <w:rPr>
                <w:rFonts w:ascii="宋体" w:hAnsi="宋体"/>
              </w:rPr>
              <w:t>3</w:t>
            </w:r>
          </w:p>
        </w:tc>
        <w:tc>
          <w:tcPr>
            <w:tcW w:w="403" w:type="dxa"/>
            <w:vAlign w:val="center"/>
          </w:tcPr>
          <w:p w:rsidR="00D00D5E" w:rsidRDefault="00C1371E">
            <w:pPr>
              <w:jc w:val="center"/>
              <w:rPr>
                <w:rFonts w:ascii="宋体" w:hAnsi="宋体"/>
              </w:rPr>
            </w:pPr>
            <w:r>
              <w:rPr>
                <w:rFonts w:ascii="宋体" w:hAnsi="宋体"/>
              </w:rPr>
              <w:t>4</w:t>
            </w:r>
          </w:p>
        </w:tc>
        <w:tc>
          <w:tcPr>
            <w:tcW w:w="403" w:type="dxa"/>
            <w:vAlign w:val="center"/>
          </w:tcPr>
          <w:p w:rsidR="00D00D5E" w:rsidRDefault="00C1371E">
            <w:pPr>
              <w:jc w:val="center"/>
              <w:rPr>
                <w:rFonts w:ascii="宋体" w:hAnsi="宋体"/>
              </w:rPr>
            </w:pPr>
            <w:r>
              <w:rPr>
                <w:rFonts w:ascii="宋体" w:hAnsi="宋体"/>
              </w:rPr>
              <w:t>5</w:t>
            </w:r>
          </w:p>
        </w:tc>
        <w:tc>
          <w:tcPr>
            <w:tcW w:w="404" w:type="dxa"/>
            <w:vAlign w:val="center"/>
          </w:tcPr>
          <w:p w:rsidR="00D00D5E" w:rsidRDefault="00C1371E">
            <w:pPr>
              <w:jc w:val="center"/>
              <w:rPr>
                <w:rFonts w:ascii="宋体" w:hAnsi="宋体"/>
              </w:rPr>
            </w:pPr>
            <w:r>
              <w:rPr>
                <w:rFonts w:ascii="宋体" w:hAnsi="宋体"/>
              </w:rPr>
              <w:t>6</w:t>
            </w:r>
          </w:p>
        </w:tc>
        <w:tc>
          <w:tcPr>
            <w:tcW w:w="404" w:type="dxa"/>
            <w:vAlign w:val="center"/>
          </w:tcPr>
          <w:p w:rsidR="00D00D5E" w:rsidRDefault="00C1371E">
            <w:pPr>
              <w:jc w:val="center"/>
              <w:rPr>
                <w:rFonts w:ascii="宋体" w:hAnsi="宋体"/>
              </w:rPr>
            </w:pPr>
            <w:r>
              <w:rPr>
                <w:rFonts w:ascii="宋体" w:hAnsi="宋体"/>
              </w:rPr>
              <w:t>7</w:t>
            </w:r>
          </w:p>
        </w:tc>
        <w:tc>
          <w:tcPr>
            <w:tcW w:w="404" w:type="dxa"/>
            <w:vAlign w:val="center"/>
          </w:tcPr>
          <w:p w:rsidR="00D00D5E" w:rsidRDefault="00C1371E">
            <w:pPr>
              <w:jc w:val="center"/>
              <w:rPr>
                <w:rFonts w:ascii="宋体" w:hAnsi="宋体"/>
              </w:rPr>
            </w:pPr>
            <w:r>
              <w:rPr>
                <w:rFonts w:ascii="宋体" w:hAnsi="宋体"/>
              </w:rPr>
              <w:t>8</w:t>
            </w:r>
          </w:p>
        </w:tc>
        <w:tc>
          <w:tcPr>
            <w:tcW w:w="404" w:type="dxa"/>
            <w:vAlign w:val="center"/>
          </w:tcPr>
          <w:p w:rsidR="00D00D5E" w:rsidRDefault="00C1371E">
            <w:pPr>
              <w:jc w:val="center"/>
              <w:rPr>
                <w:rFonts w:ascii="宋体" w:hAnsi="宋体"/>
              </w:rPr>
            </w:pPr>
            <w:r>
              <w:rPr>
                <w:rFonts w:ascii="宋体" w:hAnsi="宋体"/>
              </w:rPr>
              <w:t>9</w:t>
            </w:r>
          </w:p>
        </w:tc>
        <w:tc>
          <w:tcPr>
            <w:tcW w:w="426" w:type="dxa"/>
            <w:vAlign w:val="center"/>
          </w:tcPr>
          <w:p w:rsidR="00D00D5E" w:rsidRDefault="00C1371E">
            <w:pPr>
              <w:jc w:val="center"/>
              <w:rPr>
                <w:rFonts w:ascii="宋体" w:hAnsi="宋体"/>
              </w:rPr>
            </w:pPr>
            <w:r>
              <w:rPr>
                <w:rFonts w:ascii="宋体" w:hAnsi="宋体"/>
              </w:rPr>
              <w:t>10</w:t>
            </w:r>
          </w:p>
        </w:tc>
        <w:tc>
          <w:tcPr>
            <w:tcW w:w="426" w:type="dxa"/>
            <w:vAlign w:val="center"/>
          </w:tcPr>
          <w:p w:rsidR="00D00D5E" w:rsidRDefault="00C1371E">
            <w:pPr>
              <w:jc w:val="center"/>
              <w:rPr>
                <w:rFonts w:ascii="宋体" w:hAnsi="宋体"/>
              </w:rPr>
            </w:pPr>
            <w:r>
              <w:rPr>
                <w:rFonts w:ascii="宋体" w:hAnsi="宋体"/>
              </w:rPr>
              <w:t>11</w:t>
            </w:r>
          </w:p>
        </w:tc>
        <w:tc>
          <w:tcPr>
            <w:tcW w:w="430" w:type="dxa"/>
            <w:vAlign w:val="center"/>
          </w:tcPr>
          <w:p w:rsidR="00D00D5E" w:rsidRDefault="00C1371E">
            <w:pPr>
              <w:jc w:val="center"/>
              <w:rPr>
                <w:rFonts w:ascii="宋体" w:hAnsi="宋体"/>
              </w:rPr>
            </w:pPr>
            <w:r>
              <w:rPr>
                <w:rFonts w:ascii="宋体" w:hAnsi="宋体"/>
              </w:rPr>
              <w:t>12</w:t>
            </w:r>
          </w:p>
        </w:tc>
        <w:tc>
          <w:tcPr>
            <w:tcW w:w="404" w:type="dxa"/>
            <w:vAlign w:val="center"/>
          </w:tcPr>
          <w:p w:rsidR="00D00D5E" w:rsidRDefault="00C1371E">
            <w:pPr>
              <w:jc w:val="center"/>
              <w:rPr>
                <w:rFonts w:ascii="宋体" w:hAnsi="宋体"/>
              </w:rPr>
            </w:pPr>
            <w:r>
              <w:rPr>
                <w:rFonts w:ascii="宋体" w:hAnsi="宋体"/>
              </w:rPr>
              <w:t>1</w:t>
            </w:r>
          </w:p>
        </w:tc>
        <w:tc>
          <w:tcPr>
            <w:tcW w:w="404" w:type="dxa"/>
            <w:vAlign w:val="center"/>
          </w:tcPr>
          <w:p w:rsidR="00D00D5E" w:rsidRDefault="00C1371E">
            <w:pPr>
              <w:jc w:val="center"/>
              <w:rPr>
                <w:rFonts w:ascii="宋体" w:hAnsi="宋体"/>
              </w:rPr>
            </w:pPr>
            <w:r>
              <w:rPr>
                <w:rFonts w:ascii="宋体" w:hAnsi="宋体"/>
              </w:rPr>
              <w:t>2</w:t>
            </w:r>
          </w:p>
        </w:tc>
        <w:tc>
          <w:tcPr>
            <w:tcW w:w="404" w:type="dxa"/>
            <w:vAlign w:val="center"/>
          </w:tcPr>
          <w:p w:rsidR="00D00D5E" w:rsidRDefault="00C1371E">
            <w:pPr>
              <w:jc w:val="center"/>
              <w:rPr>
                <w:rFonts w:ascii="宋体" w:hAnsi="宋体"/>
              </w:rPr>
            </w:pPr>
            <w:r>
              <w:rPr>
                <w:rFonts w:ascii="宋体" w:hAnsi="宋体"/>
              </w:rPr>
              <w:t>3</w:t>
            </w:r>
          </w:p>
        </w:tc>
        <w:tc>
          <w:tcPr>
            <w:tcW w:w="404" w:type="dxa"/>
            <w:vAlign w:val="center"/>
          </w:tcPr>
          <w:p w:rsidR="00D00D5E" w:rsidRDefault="00C1371E">
            <w:pPr>
              <w:jc w:val="center"/>
              <w:rPr>
                <w:rFonts w:ascii="宋体" w:hAnsi="宋体"/>
              </w:rPr>
            </w:pPr>
            <w:r>
              <w:rPr>
                <w:rFonts w:ascii="宋体" w:hAnsi="宋体"/>
              </w:rPr>
              <w:t>4</w:t>
            </w:r>
          </w:p>
        </w:tc>
        <w:tc>
          <w:tcPr>
            <w:tcW w:w="404" w:type="dxa"/>
            <w:vAlign w:val="center"/>
          </w:tcPr>
          <w:p w:rsidR="00D00D5E" w:rsidRDefault="00C1371E">
            <w:pPr>
              <w:jc w:val="center"/>
              <w:rPr>
                <w:rFonts w:ascii="宋体" w:hAnsi="宋体"/>
              </w:rPr>
            </w:pPr>
            <w:r>
              <w:rPr>
                <w:rFonts w:ascii="宋体" w:hAnsi="宋体"/>
              </w:rPr>
              <w:t>5</w:t>
            </w:r>
          </w:p>
        </w:tc>
        <w:tc>
          <w:tcPr>
            <w:tcW w:w="404" w:type="dxa"/>
            <w:vAlign w:val="center"/>
          </w:tcPr>
          <w:p w:rsidR="00D00D5E" w:rsidRDefault="00C1371E">
            <w:pPr>
              <w:jc w:val="center"/>
              <w:rPr>
                <w:rFonts w:ascii="宋体" w:hAnsi="宋体"/>
              </w:rPr>
            </w:pPr>
            <w:r>
              <w:rPr>
                <w:rFonts w:ascii="宋体" w:hAnsi="宋体"/>
              </w:rPr>
              <w:t>6</w:t>
            </w:r>
          </w:p>
        </w:tc>
        <w:tc>
          <w:tcPr>
            <w:tcW w:w="404" w:type="dxa"/>
            <w:vAlign w:val="center"/>
          </w:tcPr>
          <w:p w:rsidR="00D00D5E" w:rsidRDefault="00C1371E">
            <w:pPr>
              <w:jc w:val="center"/>
              <w:rPr>
                <w:rFonts w:ascii="宋体" w:hAnsi="宋体"/>
              </w:rPr>
            </w:pPr>
            <w:r>
              <w:rPr>
                <w:rFonts w:ascii="宋体" w:hAnsi="宋体"/>
              </w:rPr>
              <w:t>7</w:t>
            </w:r>
          </w:p>
        </w:tc>
        <w:tc>
          <w:tcPr>
            <w:tcW w:w="404" w:type="dxa"/>
            <w:vAlign w:val="center"/>
          </w:tcPr>
          <w:p w:rsidR="00D00D5E" w:rsidRDefault="00C1371E">
            <w:pPr>
              <w:jc w:val="center"/>
              <w:rPr>
                <w:rFonts w:ascii="宋体" w:hAnsi="宋体"/>
              </w:rPr>
            </w:pPr>
            <w:r>
              <w:rPr>
                <w:rFonts w:ascii="宋体" w:hAnsi="宋体"/>
              </w:rPr>
              <w:t>8</w:t>
            </w:r>
          </w:p>
        </w:tc>
        <w:tc>
          <w:tcPr>
            <w:tcW w:w="404" w:type="dxa"/>
            <w:vAlign w:val="center"/>
          </w:tcPr>
          <w:p w:rsidR="00D00D5E" w:rsidRDefault="00C1371E">
            <w:pPr>
              <w:jc w:val="center"/>
              <w:rPr>
                <w:rFonts w:ascii="宋体" w:hAnsi="宋体"/>
              </w:rPr>
            </w:pPr>
            <w:r>
              <w:rPr>
                <w:rFonts w:ascii="宋体" w:hAnsi="宋体"/>
              </w:rPr>
              <w:t>9</w:t>
            </w:r>
          </w:p>
        </w:tc>
        <w:tc>
          <w:tcPr>
            <w:tcW w:w="426" w:type="dxa"/>
            <w:vAlign w:val="center"/>
          </w:tcPr>
          <w:p w:rsidR="00D00D5E" w:rsidRDefault="00C1371E">
            <w:pPr>
              <w:jc w:val="center"/>
              <w:rPr>
                <w:rFonts w:ascii="宋体" w:hAnsi="宋体"/>
              </w:rPr>
            </w:pPr>
            <w:r>
              <w:rPr>
                <w:rFonts w:ascii="宋体" w:hAnsi="宋体"/>
              </w:rPr>
              <w:t>10</w:t>
            </w:r>
          </w:p>
        </w:tc>
        <w:tc>
          <w:tcPr>
            <w:tcW w:w="426" w:type="dxa"/>
            <w:vAlign w:val="center"/>
          </w:tcPr>
          <w:p w:rsidR="00D00D5E" w:rsidRDefault="00C1371E">
            <w:pPr>
              <w:jc w:val="center"/>
              <w:rPr>
                <w:rFonts w:ascii="宋体" w:hAnsi="宋体"/>
              </w:rPr>
            </w:pPr>
            <w:r>
              <w:rPr>
                <w:rFonts w:ascii="宋体" w:hAnsi="宋体"/>
              </w:rPr>
              <w:t>11</w:t>
            </w:r>
          </w:p>
        </w:tc>
        <w:tc>
          <w:tcPr>
            <w:tcW w:w="436" w:type="dxa"/>
            <w:vAlign w:val="center"/>
          </w:tcPr>
          <w:p w:rsidR="00D00D5E" w:rsidRDefault="00C1371E">
            <w:pPr>
              <w:jc w:val="center"/>
              <w:rPr>
                <w:rFonts w:ascii="宋体" w:hAnsi="宋体"/>
              </w:rPr>
            </w:pPr>
            <w:r>
              <w:rPr>
                <w:rFonts w:ascii="宋体" w:hAnsi="宋体"/>
              </w:rPr>
              <w:t>12</w:t>
            </w:r>
          </w:p>
        </w:tc>
        <w:tc>
          <w:tcPr>
            <w:tcW w:w="404" w:type="dxa"/>
            <w:vAlign w:val="center"/>
          </w:tcPr>
          <w:p w:rsidR="00D00D5E" w:rsidRDefault="00C1371E">
            <w:pPr>
              <w:jc w:val="center"/>
              <w:rPr>
                <w:rFonts w:ascii="宋体" w:hAnsi="宋体"/>
              </w:rPr>
            </w:pPr>
            <w:r>
              <w:rPr>
                <w:rFonts w:ascii="宋体" w:hAnsi="宋体"/>
              </w:rPr>
              <w:t>1</w:t>
            </w:r>
          </w:p>
        </w:tc>
        <w:tc>
          <w:tcPr>
            <w:tcW w:w="404" w:type="dxa"/>
            <w:vAlign w:val="center"/>
          </w:tcPr>
          <w:p w:rsidR="00D00D5E" w:rsidRDefault="00C1371E">
            <w:pPr>
              <w:jc w:val="center"/>
              <w:rPr>
                <w:rFonts w:ascii="宋体" w:hAnsi="宋体"/>
              </w:rPr>
            </w:pPr>
            <w:r>
              <w:rPr>
                <w:rFonts w:ascii="宋体" w:hAnsi="宋体"/>
              </w:rPr>
              <w:t>2</w:t>
            </w:r>
          </w:p>
        </w:tc>
        <w:tc>
          <w:tcPr>
            <w:tcW w:w="404" w:type="dxa"/>
            <w:vAlign w:val="center"/>
          </w:tcPr>
          <w:p w:rsidR="00D00D5E" w:rsidRDefault="00C1371E">
            <w:pPr>
              <w:jc w:val="center"/>
              <w:rPr>
                <w:rFonts w:ascii="宋体" w:hAnsi="宋体"/>
              </w:rPr>
            </w:pPr>
            <w:r>
              <w:rPr>
                <w:rFonts w:ascii="宋体" w:hAnsi="宋体"/>
              </w:rPr>
              <w:t>3</w:t>
            </w:r>
          </w:p>
        </w:tc>
        <w:tc>
          <w:tcPr>
            <w:tcW w:w="404" w:type="dxa"/>
            <w:vAlign w:val="center"/>
          </w:tcPr>
          <w:p w:rsidR="00D00D5E" w:rsidRDefault="00C1371E">
            <w:pPr>
              <w:jc w:val="center"/>
              <w:rPr>
                <w:rFonts w:ascii="宋体" w:hAnsi="宋体"/>
              </w:rPr>
            </w:pPr>
            <w:r>
              <w:rPr>
                <w:rFonts w:ascii="宋体" w:hAnsi="宋体"/>
              </w:rPr>
              <w:t>4</w:t>
            </w:r>
          </w:p>
        </w:tc>
        <w:tc>
          <w:tcPr>
            <w:tcW w:w="430" w:type="dxa"/>
            <w:vAlign w:val="center"/>
          </w:tcPr>
          <w:p w:rsidR="00D00D5E" w:rsidRDefault="00C1371E">
            <w:pPr>
              <w:jc w:val="center"/>
              <w:rPr>
                <w:rFonts w:ascii="宋体" w:hAnsi="宋体"/>
              </w:rPr>
            </w:pPr>
            <w:r>
              <w:rPr>
                <w:rFonts w:ascii="宋体" w:hAnsi="宋体" w:hint="eastAsia"/>
              </w:rPr>
              <w:t>…</w:t>
            </w:r>
          </w:p>
        </w:tc>
      </w:tr>
      <w:tr w:rsidR="00D00D5E">
        <w:trPr>
          <w:trHeight w:hRule="exact" w:val="340"/>
          <w:jc w:val="center"/>
        </w:trPr>
        <w:tc>
          <w:tcPr>
            <w:tcW w:w="2859" w:type="dxa"/>
            <w:vAlign w:val="center"/>
          </w:tcPr>
          <w:p w:rsidR="00D00D5E" w:rsidRDefault="00D00D5E">
            <w:pPr>
              <w:ind w:leftChars="50" w:left="105"/>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6"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r>
      <w:tr w:rsidR="00D00D5E">
        <w:trPr>
          <w:trHeight w:hRule="exact" w:val="340"/>
          <w:jc w:val="center"/>
        </w:trPr>
        <w:tc>
          <w:tcPr>
            <w:tcW w:w="2859" w:type="dxa"/>
            <w:vAlign w:val="center"/>
          </w:tcPr>
          <w:p w:rsidR="00D00D5E" w:rsidRDefault="00D00D5E">
            <w:pPr>
              <w:ind w:leftChars="50" w:left="105"/>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6"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r>
      <w:tr w:rsidR="00D00D5E">
        <w:trPr>
          <w:trHeight w:hRule="exact" w:val="340"/>
          <w:jc w:val="center"/>
        </w:trPr>
        <w:tc>
          <w:tcPr>
            <w:tcW w:w="2859" w:type="dxa"/>
            <w:vAlign w:val="center"/>
          </w:tcPr>
          <w:p w:rsidR="00D00D5E" w:rsidRDefault="00D00D5E">
            <w:pPr>
              <w:ind w:leftChars="50" w:left="105"/>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6"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r>
      <w:tr w:rsidR="00D00D5E">
        <w:trPr>
          <w:trHeight w:hRule="exact" w:val="340"/>
          <w:jc w:val="center"/>
        </w:trPr>
        <w:tc>
          <w:tcPr>
            <w:tcW w:w="2859" w:type="dxa"/>
            <w:vAlign w:val="center"/>
          </w:tcPr>
          <w:p w:rsidR="00D00D5E" w:rsidRDefault="00D00D5E">
            <w:pPr>
              <w:ind w:leftChars="50" w:left="105"/>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6"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r>
      <w:tr w:rsidR="00D00D5E">
        <w:trPr>
          <w:trHeight w:hRule="exact" w:val="340"/>
          <w:jc w:val="center"/>
        </w:trPr>
        <w:tc>
          <w:tcPr>
            <w:tcW w:w="2859" w:type="dxa"/>
            <w:vAlign w:val="center"/>
          </w:tcPr>
          <w:p w:rsidR="00D00D5E" w:rsidRDefault="00D00D5E">
            <w:pPr>
              <w:ind w:leftChars="50" w:left="105"/>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6"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r>
      <w:tr w:rsidR="00D00D5E">
        <w:trPr>
          <w:trHeight w:hRule="exact" w:val="340"/>
          <w:jc w:val="center"/>
        </w:trPr>
        <w:tc>
          <w:tcPr>
            <w:tcW w:w="2859" w:type="dxa"/>
            <w:vAlign w:val="center"/>
          </w:tcPr>
          <w:p w:rsidR="00D00D5E" w:rsidRDefault="00D00D5E">
            <w:pP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6"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r>
      <w:tr w:rsidR="00D00D5E">
        <w:trPr>
          <w:trHeight w:hRule="exact" w:val="340"/>
          <w:jc w:val="center"/>
        </w:trPr>
        <w:tc>
          <w:tcPr>
            <w:tcW w:w="2859" w:type="dxa"/>
            <w:vAlign w:val="center"/>
          </w:tcPr>
          <w:p w:rsidR="00D00D5E" w:rsidRDefault="00D00D5E">
            <w:pP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6"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r>
      <w:tr w:rsidR="00D00D5E">
        <w:trPr>
          <w:trHeight w:hRule="exact" w:val="340"/>
          <w:jc w:val="center"/>
        </w:trPr>
        <w:tc>
          <w:tcPr>
            <w:tcW w:w="2859" w:type="dxa"/>
            <w:vAlign w:val="center"/>
          </w:tcPr>
          <w:p w:rsidR="00D00D5E" w:rsidRDefault="00D00D5E">
            <w:pPr>
              <w:ind w:leftChars="50" w:left="105"/>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3"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36"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04" w:type="dxa"/>
            <w:vAlign w:val="center"/>
          </w:tcPr>
          <w:p w:rsidR="00D00D5E" w:rsidRDefault="00D00D5E">
            <w:pPr>
              <w:jc w:val="center"/>
              <w:rPr>
                <w:rFonts w:ascii="宋体" w:hAnsi="宋体"/>
              </w:rPr>
            </w:pPr>
          </w:p>
        </w:tc>
        <w:tc>
          <w:tcPr>
            <w:tcW w:w="430" w:type="dxa"/>
            <w:vAlign w:val="center"/>
          </w:tcPr>
          <w:p w:rsidR="00D00D5E" w:rsidRDefault="00D00D5E">
            <w:pPr>
              <w:jc w:val="center"/>
              <w:rPr>
                <w:rFonts w:ascii="宋体" w:hAnsi="宋体"/>
              </w:rPr>
            </w:pPr>
          </w:p>
        </w:tc>
      </w:tr>
      <w:tr w:rsidR="00D00D5E">
        <w:trPr>
          <w:trHeight w:hRule="exact" w:val="340"/>
          <w:jc w:val="center"/>
        </w:trPr>
        <w:tc>
          <w:tcPr>
            <w:tcW w:w="2859" w:type="dxa"/>
            <w:tcBorders>
              <w:bottom w:val="single" w:sz="12" w:space="0" w:color="auto"/>
            </w:tcBorders>
            <w:vAlign w:val="center"/>
          </w:tcPr>
          <w:p w:rsidR="00D00D5E" w:rsidRDefault="00D00D5E">
            <w:pPr>
              <w:ind w:leftChars="50" w:left="105"/>
              <w:rPr>
                <w:rFonts w:ascii="宋体" w:hAnsi="宋体"/>
              </w:rPr>
            </w:pPr>
          </w:p>
        </w:tc>
        <w:tc>
          <w:tcPr>
            <w:tcW w:w="403" w:type="dxa"/>
            <w:tcBorders>
              <w:bottom w:val="single" w:sz="12" w:space="0" w:color="auto"/>
            </w:tcBorders>
            <w:vAlign w:val="center"/>
          </w:tcPr>
          <w:p w:rsidR="00D00D5E" w:rsidRDefault="00D00D5E">
            <w:pPr>
              <w:jc w:val="center"/>
              <w:rPr>
                <w:rFonts w:ascii="宋体" w:hAnsi="宋体"/>
              </w:rPr>
            </w:pPr>
          </w:p>
        </w:tc>
        <w:tc>
          <w:tcPr>
            <w:tcW w:w="403" w:type="dxa"/>
            <w:tcBorders>
              <w:bottom w:val="single" w:sz="12" w:space="0" w:color="auto"/>
            </w:tcBorders>
            <w:vAlign w:val="center"/>
          </w:tcPr>
          <w:p w:rsidR="00D00D5E" w:rsidRDefault="00D00D5E">
            <w:pPr>
              <w:jc w:val="center"/>
              <w:rPr>
                <w:rFonts w:ascii="宋体" w:hAnsi="宋体"/>
              </w:rPr>
            </w:pPr>
          </w:p>
        </w:tc>
        <w:tc>
          <w:tcPr>
            <w:tcW w:w="403" w:type="dxa"/>
            <w:tcBorders>
              <w:bottom w:val="single" w:sz="12" w:space="0" w:color="auto"/>
            </w:tcBorders>
            <w:vAlign w:val="center"/>
          </w:tcPr>
          <w:p w:rsidR="00D00D5E" w:rsidRDefault="00D00D5E">
            <w:pPr>
              <w:jc w:val="center"/>
              <w:rPr>
                <w:rFonts w:ascii="宋体" w:hAnsi="宋体"/>
              </w:rPr>
            </w:pPr>
          </w:p>
        </w:tc>
        <w:tc>
          <w:tcPr>
            <w:tcW w:w="403" w:type="dxa"/>
            <w:tcBorders>
              <w:bottom w:val="single" w:sz="12" w:space="0" w:color="auto"/>
            </w:tcBorders>
            <w:vAlign w:val="center"/>
          </w:tcPr>
          <w:p w:rsidR="00D00D5E" w:rsidRDefault="00D00D5E">
            <w:pPr>
              <w:jc w:val="center"/>
              <w:rPr>
                <w:rFonts w:ascii="宋体" w:hAnsi="宋体"/>
              </w:rPr>
            </w:pPr>
          </w:p>
        </w:tc>
        <w:tc>
          <w:tcPr>
            <w:tcW w:w="403"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26" w:type="dxa"/>
            <w:tcBorders>
              <w:bottom w:val="single" w:sz="12" w:space="0" w:color="auto"/>
            </w:tcBorders>
            <w:vAlign w:val="center"/>
          </w:tcPr>
          <w:p w:rsidR="00D00D5E" w:rsidRDefault="00D00D5E">
            <w:pPr>
              <w:jc w:val="center"/>
              <w:rPr>
                <w:rFonts w:ascii="宋体" w:hAnsi="宋体"/>
              </w:rPr>
            </w:pPr>
          </w:p>
        </w:tc>
        <w:tc>
          <w:tcPr>
            <w:tcW w:w="426" w:type="dxa"/>
            <w:tcBorders>
              <w:bottom w:val="single" w:sz="12" w:space="0" w:color="auto"/>
            </w:tcBorders>
            <w:vAlign w:val="center"/>
          </w:tcPr>
          <w:p w:rsidR="00D00D5E" w:rsidRDefault="00D00D5E">
            <w:pPr>
              <w:jc w:val="center"/>
              <w:rPr>
                <w:rFonts w:ascii="宋体" w:hAnsi="宋体"/>
              </w:rPr>
            </w:pPr>
          </w:p>
        </w:tc>
        <w:tc>
          <w:tcPr>
            <w:tcW w:w="430"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26" w:type="dxa"/>
            <w:tcBorders>
              <w:bottom w:val="single" w:sz="12" w:space="0" w:color="auto"/>
            </w:tcBorders>
            <w:vAlign w:val="center"/>
          </w:tcPr>
          <w:p w:rsidR="00D00D5E" w:rsidRDefault="00D00D5E">
            <w:pPr>
              <w:jc w:val="center"/>
              <w:rPr>
                <w:rFonts w:ascii="宋体" w:hAnsi="宋体"/>
              </w:rPr>
            </w:pPr>
          </w:p>
        </w:tc>
        <w:tc>
          <w:tcPr>
            <w:tcW w:w="426" w:type="dxa"/>
            <w:tcBorders>
              <w:bottom w:val="single" w:sz="12" w:space="0" w:color="auto"/>
            </w:tcBorders>
            <w:vAlign w:val="center"/>
          </w:tcPr>
          <w:p w:rsidR="00D00D5E" w:rsidRDefault="00D00D5E">
            <w:pPr>
              <w:jc w:val="center"/>
              <w:rPr>
                <w:rFonts w:ascii="宋体" w:hAnsi="宋体"/>
              </w:rPr>
            </w:pPr>
          </w:p>
        </w:tc>
        <w:tc>
          <w:tcPr>
            <w:tcW w:w="436"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04" w:type="dxa"/>
            <w:tcBorders>
              <w:bottom w:val="single" w:sz="12" w:space="0" w:color="auto"/>
            </w:tcBorders>
            <w:vAlign w:val="center"/>
          </w:tcPr>
          <w:p w:rsidR="00D00D5E" w:rsidRDefault="00D00D5E">
            <w:pPr>
              <w:jc w:val="center"/>
              <w:rPr>
                <w:rFonts w:ascii="宋体" w:hAnsi="宋体"/>
              </w:rPr>
            </w:pPr>
          </w:p>
        </w:tc>
        <w:tc>
          <w:tcPr>
            <w:tcW w:w="430" w:type="dxa"/>
            <w:tcBorders>
              <w:bottom w:val="single" w:sz="12" w:space="0" w:color="auto"/>
            </w:tcBorders>
            <w:vAlign w:val="center"/>
          </w:tcPr>
          <w:p w:rsidR="00D00D5E" w:rsidRDefault="00D00D5E">
            <w:pPr>
              <w:jc w:val="center"/>
              <w:rPr>
                <w:rFonts w:ascii="宋体" w:hAnsi="宋体"/>
              </w:rPr>
            </w:pPr>
          </w:p>
        </w:tc>
      </w:tr>
    </w:tbl>
    <w:p w:rsidR="00D00D5E" w:rsidRDefault="00C1371E">
      <w:pPr>
        <w:spacing w:before="120"/>
        <w:outlineLvl w:val="3"/>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lastRenderedPageBreak/>
        <w:t>附表二</w:t>
      </w:r>
      <w:r>
        <w:rPr>
          <w:rFonts w:ascii="宋体" w:hAnsi="宋体" w:cs="宋体" w:hint="eastAsia"/>
          <w:b/>
          <w:bCs/>
          <w:sz w:val="28"/>
          <w:szCs w:val="28"/>
        </w:rPr>
        <w:t xml:space="preserve">  </w:t>
      </w:r>
      <w:r>
        <w:rPr>
          <w:rFonts w:ascii="宋体" w:hAnsi="宋体" w:cs="宋体" w:hint="eastAsia"/>
          <w:b/>
          <w:bCs/>
          <w:sz w:val="28"/>
          <w:szCs w:val="28"/>
        </w:rPr>
        <w:t>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D00D5E">
        <w:trPr>
          <w:trHeight w:hRule="exact" w:val="340"/>
          <w:jc w:val="center"/>
        </w:trPr>
        <w:tc>
          <w:tcPr>
            <w:tcW w:w="3998" w:type="dxa"/>
            <w:gridSpan w:val="2"/>
            <w:tcBorders>
              <w:top w:val="single" w:sz="12" w:space="0" w:color="auto"/>
            </w:tcBorders>
            <w:vAlign w:val="center"/>
          </w:tcPr>
          <w:p w:rsidR="00D00D5E" w:rsidRDefault="00C1371E">
            <w:pPr>
              <w:jc w:val="center"/>
              <w:rPr>
                <w:rFonts w:ascii="宋体" w:hAnsi="宋体"/>
              </w:rPr>
            </w:pPr>
            <w:r>
              <w:rPr>
                <w:rFonts w:ascii="宋体" w:hAnsi="宋体" w:hint="eastAsia"/>
              </w:rPr>
              <w:t>年度</w:t>
            </w:r>
          </w:p>
        </w:tc>
        <w:tc>
          <w:tcPr>
            <w:tcW w:w="5605" w:type="dxa"/>
            <w:gridSpan w:val="12"/>
            <w:tcBorders>
              <w:top w:val="single" w:sz="12" w:space="0" w:color="auto"/>
            </w:tcBorders>
            <w:vAlign w:val="center"/>
          </w:tcPr>
          <w:p w:rsidR="00D00D5E" w:rsidRDefault="00C1371E">
            <w:pPr>
              <w:jc w:val="center"/>
              <w:rPr>
                <w:rFonts w:ascii="宋体" w:hAnsi="宋体"/>
              </w:rPr>
            </w:pPr>
            <w:r>
              <w:rPr>
                <w:rFonts w:ascii="宋体" w:hAnsi="宋体" w:hint="eastAsia"/>
              </w:rPr>
              <w:t>年</w:t>
            </w:r>
          </w:p>
        </w:tc>
        <w:tc>
          <w:tcPr>
            <w:tcW w:w="5139" w:type="dxa"/>
            <w:gridSpan w:val="11"/>
            <w:tcBorders>
              <w:top w:val="single" w:sz="12" w:space="0" w:color="auto"/>
            </w:tcBorders>
            <w:vAlign w:val="center"/>
          </w:tcPr>
          <w:p w:rsidR="00D00D5E" w:rsidRDefault="00C1371E">
            <w:pPr>
              <w:jc w:val="center"/>
              <w:rPr>
                <w:rFonts w:ascii="宋体" w:hAnsi="宋体"/>
              </w:rPr>
            </w:pPr>
            <w:r>
              <w:rPr>
                <w:rFonts w:ascii="宋体" w:hAnsi="宋体" w:hint="eastAsia"/>
              </w:rPr>
              <w:t>年</w:t>
            </w:r>
          </w:p>
        </w:tc>
      </w:tr>
      <w:tr w:rsidR="00D00D5E">
        <w:trPr>
          <w:trHeight w:hRule="exact" w:val="340"/>
          <w:jc w:val="center"/>
        </w:trPr>
        <w:tc>
          <w:tcPr>
            <w:tcW w:w="3998" w:type="dxa"/>
            <w:gridSpan w:val="2"/>
            <w:vAlign w:val="center"/>
          </w:tcPr>
          <w:p w:rsidR="00D00D5E" w:rsidRDefault="00C1371E">
            <w:pPr>
              <w:jc w:val="center"/>
              <w:rPr>
                <w:rFonts w:ascii="宋体" w:hAnsi="宋体"/>
              </w:rPr>
            </w:pPr>
            <w:r>
              <w:rPr>
                <w:rFonts w:ascii="宋体" w:hAnsi="宋体" w:hint="eastAsia"/>
              </w:rPr>
              <w:t>季度</w:t>
            </w:r>
          </w:p>
        </w:tc>
        <w:tc>
          <w:tcPr>
            <w:tcW w:w="1401" w:type="dxa"/>
            <w:gridSpan w:val="3"/>
            <w:vAlign w:val="center"/>
          </w:tcPr>
          <w:p w:rsidR="00D00D5E" w:rsidRDefault="00C1371E">
            <w:pPr>
              <w:jc w:val="center"/>
              <w:rPr>
                <w:rFonts w:ascii="宋体" w:hAnsi="宋体"/>
              </w:rPr>
            </w:pPr>
            <w:r>
              <w:rPr>
                <w:rFonts w:ascii="宋体" w:hAnsi="宋体" w:hint="eastAsia"/>
              </w:rPr>
              <w:t>一</w:t>
            </w:r>
          </w:p>
        </w:tc>
        <w:tc>
          <w:tcPr>
            <w:tcW w:w="1401" w:type="dxa"/>
            <w:gridSpan w:val="3"/>
            <w:vAlign w:val="center"/>
          </w:tcPr>
          <w:p w:rsidR="00D00D5E" w:rsidRDefault="00C1371E">
            <w:pPr>
              <w:jc w:val="center"/>
              <w:rPr>
                <w:rFonts w:ascii="宋体" w:hAnsi="宋体"/>
              </w:rPr>
            </w:pPr>
            <w:r>
              <w:rPr>
                <w:rFonts w:ascii="宋体" w:hAnsi="宋体" w:hint="eastAsia"/>
              </w:rPr>
              <w:t>二</w:t>
            </w:r>
          </w:p>
        </w:tc>
        <w:tc>
          <w:tcPr>
            <w:tcW w:w="1402" w:type="dxa"/>
            <w:gridSpan w:val="3"/>
            <w:vAlign w:val="center"/>
          </w:tcPr>
          <w:p w:rsidR="00D00D5E" w:rsidRDefault="00C1371E">
            <w:pPr>
              <w:jc w:val="center"/>
              <w:rPr>
                <w:rFonts w:ascii="宋体" w:hAnsi="宋体"/>
              </w:rPr>
            </w:pPr>
            <w:r>
              <w:rPr>
                <w:rFonts w:ascii="宋体" w:hAnsi="宋体" w:hint="eastAsia"/>
              </w:rPr>
              <w:t>三</w:t>
            </w:r>
          </w:p>
        </w:tc>
        <w:tc>
          <w:tcPr>
            <w:tcW w:w="1401" w:type="dxa"/>
            <w:gridSpan w:val="3"/>
            <w:vAlign w:val="center"/>
          </w:tcPr>
          <w:p w:rsidR="00D00D5E" w:rsidRDefault="00C1371E">
            <w:pPr>
              <w:jc w:val="center"/>
              <w:rPr>
                <w:rFonts w:ascii="宋体" w:hAnsi="宋体"/>
              </w:rPr>
            </w:pPr>
            <w:r>
              <w:rPr>
                <w:rFonts w:ascii="宋体" w:hAnsi="宋体" w:hint="eastAsia"/>
              </w:rPr>
              <w:t>四</w:t>
            </w:r>
          </w:p>
        </w:tc>
        <w:tc>
          <w:tcPr>
            <w:tcW w:w="1401" w:type="dxa"/>
            <w:gridSpan w:val="3"/>
            <w:vAlign w:val="center"/>
          </w:tcPr>
          <w:p w:rsidR="00D00D5E" w:rsidRDefault="00C1371E">
            <w:pPr>
              <w:jc w:val="center"/>
              <w:rPr>
                <w:rFonts w:ascii="宋体" w:hAnsi="宋体"/>
              </w:rPr>
            </w:pPr>
            <w:r>
              <w:rPr>
                <w:rFonts w:ascii="宋体" w:hAnsi="宋体" w:hint="eastAsia"/>
              </w:rPr>
              <w:t>一</w:t>
            </w:r>
          </w:p>
        </w:tc>
        <w:tc>
          <w:tcPr>
            <w:tcW w:w="1402" w:type="dxa"/>
            <w:gridSpan w:val="3"/>
            <w:vAlign w:val="center"/>
          </w:tcPr>
          <w:p w:rsidR="00D00D5E" w:rsidRDefault="00C1371E">
            <w:pPr>
              <w:jc w:val="center"/>
              <w:rPr>
                <w:rFonts w:ascii="宋体" w:hAnsi="宋体"/>
              </w:rPr>
            </w:pPr>
            <w:r>
              <w:rPr>
                <w:rFonts w:ascii="宋体" w:hAnsi="宋体" w:hint="eastAsia"/>
              </w:rPr>
              <w:t>二</w:t>
            </w:r>
          </w:p>
        </w:tc>
        <w:tc>
          <w:tcPr>
            <w:tcW w:w="1401" w:type="dxa"/>
            <w:gridSpan w:val="3"/>
            <w:vAlign w:val="center"/>
          </w:tcPr>
          <w:p w:rsidR="00D00D5E" w:rsidRDefault="00C1371E">
            <w:pPr>
              <w:jc w:val="center"/>
              <w:rPr>
                <w:rFonts w:ascii="宋体" w:hAnsi="宋体"/>
              </w:rPr>
            </w:pPr>
            <w:r>
              <w:rPr>
                <w:rFonts w:ascii="宋体" w:hAnsi="宋体" w:hint="eastAsia"/>
              </w:rPr>
              <w:t>三</w:t>
            </w:r>
          </w:p>
        </w:tc>
        <w:tc>
          <w:tcPr>
            <w:tcW w:w="935" w:type="dxa"/>
            <w:gridSpan w:val="2"/>
            <w:vAlign w:val="center"/>
          </w:tcPr>
          <w:p w:rsidR="00D00D5E" w:rsidRDefault="00C1371E">
            <w:pPr>
              <w:jc w:val="center"/>
              <w:rPr>
                <w:rFonts w:ascii="宋体" w:hAnsi="宋体"/>
              </w:rPr>
            </w:pPr>
            <w:r>
              <w:rPr>
                <w:rFonts w:ascii="宋体" w:hAnsi="宋体" w:hint="eastAsia"/>
              </w:rPr>
              <w:t>四</w:t>
            </w:r>
          </w:p>
        </w:tc>
      </w:tr>
      <w:tr w:rsidR="00D00D5E">
        <w:trPr>
          <w:trHeight w:hRule="exact" w:val="340"/>
          <w:jc w:val="center"/>
        </w:trPr>
        <w:tc>
          <w:tcPr>
            <w:tcW w:w="3998" w:type="dxa"/>
            <w:gridSpan w:val="2"/>
            <w:vAlign w:val="center"/>
          </w:tcPr>
          <w:p w:rsidR="00D00D5E" w:rsidRDefault="00C1371E">
            <w:pPr>
              <w:jc w:val="center"/>
              <w:rPr>
                <w:rFonts w:ascii="宋体" w:hAnsi="宋体"/>
              </w:rPr>
            </w:pPr>
            <w:r>
              <w:rPr>
                <w:rFonts w:ascii="宋体" w:hAnsi="宋体" w:hint="eastAsia"/>
              </w:rPr>
              <w:t>月份</w:t>
            </w:r>
          </w:p>
        </w:tc>
        <w:tc>
          <w:tcPr>
            <w:tcW w:w="467" w:type="dxa"/>
            <w:vAlign w:val="center"/>
          </w:tcPr>
          <w:p w:rsidR="00D00D5E" w:rsidRDefault="00C1371E">
            <w:pPr>
              <w:jc w:val="center"/>
              <w:rPr>
                <w:rFonts w:ascii="宋体" w:hAnsi="宋体"/>
              </w:rPr>
            </w:pPr>
            <w:r>
              <w:rPr>
                <w:rFonts w:ascii="宋体" w:hAnsi="宋体"/>
              </w:rPr>
              <w:t>1</w:t>
            </w:r>
          </w:p>
        </w:tc>
        <w:tc>
          <w:tcPr>
            <w:tcW w:w="467" w:type="dxa"/>
            <w:vAlign w:val="center"/>
          </w:tcPr>
          <w:p w:rsidR="00D00D5E" w:rsidRDefault="00C1371E">
            <w:pPr>
              <w:jc w:val="center"/>
              <w:rPr>
                <w:rFonts w:ascii="宋体" w:hAnsi="宋体"/>
              </w:rPr>
            </w:pPr>
            <w:r>
              <w:rPr>
                <w:rFonts w:ascii="宋体" w:hAnsi="宋体"/>
              </w:rPr>
              <w:t>2</w:t>
            </w:r>
          </w:p>
        </w:tc>
        <w:tc>
          <w:tcPr>
            <w:tcW w:w="467" w:type="dxa"/>
            <w:vAlign w:val="center"/>
          </w:tcPr>
          <w:p w:rsidR="00D00D5E" w:rsidRDefault="00C1371E">
            <w:pPr>
              <w:jc w:val="center"/>
              <w:rPr>
                <w:rFonts w:ascii="宋体" w:hAnsi="宋体"/>
              </w:rPr>
            </w:pPr>
            <w:r>
              <w:rPr>
                <w:rFonts w:ascii="宋体" w:hAnsi="宋体"/>
              </w:rPr>
              <w:t>3</w:t>
            </w:r>
          </w:p>
        </w:tc>
        <w:tc>
          <w:tcPr>
            <w:tcW w:w="467" w:type="dxa"/>
            <w:vAlign w:val="center"/>
          </w:tcPr>
          <w:p w:rsidR="00D00D5E" w:rsidRDefault="00C1371E">
            <w:pPr>
              <w:jc w:val="center"/>
              <w:rPr>
                <w:rFonts w:ascii="宋体" w:hAnsi="宋体"/>
              </w:rPr>
            </w:pPr>
            <w:r>
              <w:rPr>
                <w:rFonts w:ascii="宋体" w:hAnsi="宋体"/>
              </w:rPr>
              <w:t>4</w:t>
            </w:r>
          </w:p>
        </w:tc>
        <w:tc>
          <w:tcPr>
            <w:tcW w:w="467" w:type="dxa"/>
            <w:vAlign w:val="center"/>
          </w:tcPr>
          <w:p w:rsidR="00D00D5E" w:rsidRDefault="00C1371E">
            <w:pPr>
              <w:jc w:val="center"/>
              <w:rPr>
                <w:rFonts w:ascii="宋体" w:hAnsi="宋体"/>
              </w:rPr>
            </w:pPr>
            <w:r>
              <w:rPr>
                <w:rFonts w:ascii="宋体" w:hAnsi="宋体"/>
              </w:rPr>
              <w:t>5</w:t>
            </w:r>
          </w:p>
        </w:tc>
        <w:tc>
          <w:tcPr>
            <w:tcW w:w="467" w:type="dxa"/>
            <w:vAlign w:val="center"/>
          </w:tcPr>
          <w:p w:rsidR="00D00D5E" w:rsidRDefault="00C1371E">
            <w:pPr>
              <w:jc w:val="center"/>
              <w:rPr>
                <w:rFonts w:ascii="宋体" w:hAnsi="宋体"/>
              </w:rPr>
            </w:pPr>
            <w:r>
              <w:rPr>
                <w:rFonts w:ascii="宋体" w:hAnsi="宋体"/>
              </w:rPr>
              <w:t>6</w:t>
            </w:r>
          </w:p>
        </w:tc>
        <w:tc>
          <w:tcPr>
            <w:tcW w:w="467" w:type="dxa"/>
            <w:vAlign w:val="center"/>
          </w:tcPr>
          <w:p w:rsidR="00D00D5E" w:rsidRDefault="00C1371E">
            <w:pPr>
              <w:jc w:val="center"/>
              <w:rPr>
                <w:rFonts w:ascii="宋体" w:hAnsi="宋体"/>
              </w:rPr>
            </w:pPr>
            <w:r>
              <w:rPr>
                <w:rFonts w:ascii="宋体" w:hAnsi="宋体"/>
              </w:rPr>
              <w:t>7</w:t>
            </w:r>
          </w:p>
        </w:tc>
        <w:tc>
          <w:tcPr>
            <w:tcW w:w="468" w:type="dxa"/>
            <w:vAlign w:val="center"/>
          </w:tcPr>
          <w:p w:rsidR="00D00D5E" w:rsidRDefault="00C1371E">
            <w:pPr>
              <w:jc w:val="center"/>
              <w:rPr>
                <w:rFonts w:ascii="宋体" w:hAnsi="宋体"/>
              </w:rPr>
            </w:pPr>
            <w:r>
              <w:rPr>
                <w:rFonts w:ascii="宋体" w:hAnsi="宋体"/>
              </w:rPr>
              <w:t>8</w:t>
            </w:r>
          </w:p>
        </w:tc>
        <w:tc>
          <w:tcPr>
            <w:tcW w:w="467" w:type="dxa"/>
            <w:vAlign w:val="center"/>
          </w:tcPr>
          <w:p w:rsidR="00D00D5E" w:rsidRDefault="00C1371E">
            <w:pPr>
              <w:jc w:val="center"/>
              <w:rPr>
                <w:rFonts w:ascii="宋体" w:hAnsi="宋体"/>
              </w:rPr>
            </w:pPr>
            <w:r>
              <w:rPr>
                <w:rFonts w:ascii="宋体" w:hAnsi="宋体"/>
              </w:rPr>
              <w:t>9</w:t>
            </w:r>
          </w:p>
        </w:tc>
        <w:tc>
          <w:tcPr>
            <w:tcW w:w="467" w:type="dxa"/>
            <w:vAlign w:val="center"/>
          </w:tcPr>
          <w:p w:rsidR="00D00D5E" w:rsidRDefault="00C1371E">
            <w:pPr>
              <w:jc w:val="center"/>
              <w:rPr>
                <w:rFonts w:ascii="宋体" w:hAnsi="宋体"/>
              </w:rPr>
            </w:pPr>
            <w:r>
              <w:rPr>
                <w:rFonts w:ascii="宋体" w:hAnsi="宋体"/>
              </w:rPr>
              <w:t>10</w:t>
            </w:r>
          </w:p>
        </w:tc>
        <w:tc>
          <w:tcPr>
            <w:tcW w:w="467" w:type="dxa"/>
            <w:vAlign w:val="center"/>
          </w:tcPr>
          <w:p w:rsidR="00D00D5E" w:rsidRDefault="00C1371E">
            <w:pPr>
              <w:jc w:val="center"/>
              <w:rPr>
                <w:rFonts w:ascii="宋体" w:hAnsi="宋体"/>
              </w:rPr>
            </w:pPr>
            <w:r>
              <w:rPr>
                <w:rFonts w:ascii="宋体" w:hAnsi="宋体"/>
              </w:rPr>
              <w:t>11</w:t>
            </w:r>
          </w:p>
        </w:tc>
        <w:tc>
          <w:tcPr>
            <w:tcW w:w="467" w:type="dxa"/>
            <w:vAlign w:val="center"/>
          </w:tcPr>
          <w:p w:rsidR="00D00D5E" w:rsidRDefault="00C1371E">
            <w:pPr>
              <w:jc w:val="center"/>
              <w:rPr>
                <w:rFonts w:ascii="宋体" w:hAnsi="宋体"/>
              </w:rPr>
            </w:pPr>
            <w:r>
              <w:rPr>
                <w:rFonts w:ascii="宋体" w:hAnsi="宋体"/>
              </w:rPr>
              <w:t>12</w:t>
            </w:r>
          </w:p>
        </w:tc>
        <w:tc>
          <w:tcPr>
            <w:tcW w:w="467" w:type="dxa"/>
            <w:vAlign w:val="center"/>
          </w:tcPr>
          <w:p w:rsidR="00D00D5E" w:rsidRDefault="00C1371E">
            <w:pPr>
              <w:jc w:val="center"/>
              <w:rPr>
                <w:rFonts w:ascii="宋体" w:hAnsi="宋体"/>
              </w:rPr>
            </w:pPr>
            <w:r>
              <w:rPr>
                <w:rFonts w:ascii="宋体" w:hAnsi="宋体"/>
              </w:rPr>
              <w:t>1</w:t>
            </w:r>
          </w:p>
        </w:tc>
        <w:tc>
          <w:tcPr>
            <w:tcW w:w="467" w:type="dxa"/>
            <w:vAlign w:val="center"/>
          </w:tcPr>
          <w:p w:rsidR="00D00D5E" w:rsidRDefault="00C1371E">
            <w:pPr>
              <w:jc w:val="center"/>
              <w:rPr>
                <w:rFonts w:ascii="宋体" w:hAnsi="宋体"/>
              </w:rPr>
            </w:pPr>
            <w:r>
              <w:rPr>
                <w:rFonts w:ascii="宋体" w:hAnsi="宋体"/>
              </w:rPr>
              <w:t>2</w:t>
            </w:r>
          </w:p>
        </w:tc>
        <w:tc>
          <w:tcPr>
            <w:tcW w:w="467" w:type="dxa"/>
            <w:vAlign w:val="center"/>
          </w:tcPr>
          <w:p w:rsidR="00D00D5E" w:rsidRDefault="00C1371E">
            <w:pPr>
              <w:jc w:val="center"/>
              <w:rPr>
                <w:rFonts w:ascii="宋体" w:hAnsi="宋体"/>
              </w:rPr>
            </w:pPr>
            <w:r>
              <w:rPr>
                <w:rFonts w:ascii="宋体" w:hAnsi="宋体"/>
              </w:rPr>
              <w:t>3</w:t>
            </w:r>
          </w:p>
        </w:tc>
        <w:tc>
          <w:tcPr>
            <w:tcW w:w="468" w:type="dxa"/>
            <w:vAlign w:val="center"/>
          </w:tcPr>
          <w:p w:rsidR="00D00D5E" w:rsidRDefault="00C1371E">
            <w:pPr>
              <w:jc w:val="center"/>
              <w:rPr>
                <w:rFonts w:ascii="宋体" w:hAnsi="宋体"/>
              </w:rPr>
            </w:pPr>
            <w:r>
              <w:rPr>
                <w:rFonts w:ascii="宋体" w:hAnsi="宋体"/>
              </w:rPr>
              <w:t>4</w:t>
            </w:r>
          </w:p>
        </w:tc>
        <w:tc>
          <w:tcPr>
            <w:tcW w:w="467" w:type="dxa"/>
            <w:vAlign w:val="center"/>
          </w:tcPr>
          <w:p w:rsidR="00D00D5E" w:rsidRDefault="00C1371E">
            <w:pPr>
              <w:jc w:val="center"/>
              <w:rPr>
                <w:rFonts w:ascii="宋体" w:hAnsi="宋体"/>
              </w:rPr>
            </w:pPr>
            <w:r>
              <w:rPr>
                <w:rFonts w:ascii="宋体" w:hAnsi="宋体"/>
              </w:rPr>
              <w:t>5</w:t>
            </w:r>
          </w:p>
        </w:tc>
        <w:tc>
          <w:tcPr>
            <w:tcW w:w="467" w:type="dxa"/>
            <w:vAlign w:val="center"/>
          </w:tcPr>
          <w:p w:rsidR="00D00D5E" w:rsidRDefault="00C1371E">
            <w:pPr>
              <w:jc w:val="center"/>
              <w:rPr>
                <w:rFonts w:ascii="宋体" w:hAnsi="宋体"/>
              </w:rPr>
            </w:pPr>
            <w:r>
              <w:rPr>
                <w:rFonts w:ascii="宋体" w:hAnsi="宋体"/>
              </w:rPr>
              <w:t>6</w:t>
            </w:r>
          </w:p>
        </w:tc>
        <w:tc>
          <w:tcPr>
            <w:tcW w:w="467" w:type="dxa"/>
            <w:vAlign w:val="center"/>
          </w:tcPr>
          <w:p w:rsidR="00D00D5E" w:rsidRDefault="00C1371E">
            <w:pPr>
              <w:jc w:val="center"/>
              <w:rPr>
                <w:rFonts w:ascii="宋体" w:hAnsi="宋体"/>
              </w:rPr>
            </w:pPr>
            <w:r>
              <w:rPr>
                <w:rFonts w:ascii="宋体" w:hAnsi="宋体"/>
              </w:rPr>
              <w:t>7</w:t>
            </w:r>
          </w:p>
        </w:tc>
        <w:tc>
          <w:tcPr>
            <w:tcW w:w="467" w:type="dxa"/>
            <w:vAlign w:val="center"/>
          </w:tcPr>
          <w:p w:rsidR="00D00D5E" w:rsidRDefault="00C1371E">
            <w:pPr>
              <w:jc w:val="center"/>
              <w:rPr>
                <w:rFonts w:ascii="宋体" w:hAnsi="宋体"/>
              </w:rPr>
            </w:pPr>
            <w:r>
              <w:rPr>
                <w:rFonts w:ascii="宋体" w:hAnsi="宋体"/>
              </w:rPr>
              <w:t>8</w:t>
            </w:r>
          </w:p>
        </w:tc>
        <w:tc>
          <w:tcPr>
            <w:tcW w:w="467" w:type="dxa"/>
            <w:vAlign w:val="center"/>
          </w:tcPr>
          <w:p w:rsidR="00D00D5E" w:rsidRDefault="00C1371E">
            <w:pPr>
              <w:jc w:val="center"/>
              <w:rPr>
                <w:rFonts w:ascii="宋体" w:hAnsi="宋体"/>
              </w:rPr>
            </w:pPr>
            <w:r>
              <w:rPr>
                <w:rFonts w:ascii="宋体" w:hAnsi="宋体"/>
              </w:rPr>
              <w:t>9</w:t>
            </w:r>
          </w:p>
        </w:tc>
        <w:tc>
          <w:tcPr>
            <w:tcW w:w="467" w:type="dxa"/>
            <w:vAlign w:val="center"/>
          </w:tcPr>
          <w:p w:rsidR="00D00D5E" w:rsidRDefault="00C1371E">
            <w:pPr>
              <w:jc w:val="center"/>
              <w:rPr>
                <w:rFonts w:ascii="宋体" w:hAnsi="宋体"/>
              </w:rPr>
            </w:pPr>
            <w:r>
              <w:rPr>
                <w:rFonts w:ascii="宋体" w:hAnsi="宋体"/>
              </w:rPr>
              <w:t>10</w:t>
            </w:r>
          </w:p>
        </w:tc>
        <w:tc>
          <w:tcPr>
            <w:tcW w:w="468" w:type="dxa"/>
            <w:vAlign w:val="center"/>
          </w:tcPr>
          <w:p w:rsidR="00D00D5E" w:rsidRDefault="00C1371E">
            <w:pPr>
              <w:jc w:val="center"/>
              <w:rPr>
                <w:rFonts w:ascii="宋体" w:hAnsi="宋体"/>
              </w:rPr>
            </w:pPr>
            <w:r>
              <w:rPr>
                <w:rFonts w:ascii="宋体" w:hAnsi="宋体" w:hint="eastAsia"/>
              </w:rPr>
              <w:t>…</w:t>
            </w:r>
          </w:p>
        </w:tc>
      </w:tr>
      <w:tr w:rsidR="00D00D5E">
        <w:trPr>
          <w:trHeight w:hRule="exact" w:val="340"/>
          <w:jc w:val="center"/>
        </w:trPr>
        <w:tc>
          <w:tcPr>
            <w:tcW w:w="2722" w:type="dxa"/>
            <w:tcBorders>
              <w:bottom w:val="nil"/>
              <w:right w:val="nil"/>
            </w:tcBorders>
            <w:vAlign w:val="center"/>
          </w:tcPr>
          <w:p w:rsidR="00D00D5E" w:rsidRDefault="00C1371E">
            <w:pPr>
              <w:jc w:val="left"/>
              <w:rPr>
                <w:rFonts w:ascii="宋体" w:hAnsi="宋体"/>
              </w:rPr>
            </w:pPr>
            <w:r>
              <w:rPr>
                <w:rFonts w:ascii="宋体" w:hAnsi="宋体" w:hint="eastAsia"/>
              </w:rPr>
              <w:t>图例：</w:t>
            </w:r>
          </w:p>
        </w:tc>
        <w:tc>
          <w:tcPr>
            <w:tcW w:w="1276" w:type="dxa"/>
            <w:tcBorders>
              <w:left w:val="nil"/>
              <w:bottom w:val="nil"/>
            </w:tcBorders>
            <w:vAlign w:val="center"/>
          </w:tcPr>
          <w:p w:rsidR="00D00D5E" w:rsidRDefault="00C1371E">
            <w:pPr>
              <w:jc w:val="right"/>
              <w:rPr>
                <w:rFonts w:ascii="宋体" w:hAnsi="宋体"/>
              </w:rPr>
            </w:pPr>
            <w:r>
              <w:rPr>
                <w:rFonts w:ascii="宋体" w:hAnsi="宋体"/>
              </w:rPr>
              <w:t>100</w:t>
            </w:r>
            <w:r>
              <w:rPr>
                <w:rFonts w:ascii="宋体" w:hAnsi="宋体" w:hint="eastAsia"/>
              </w:rPr>
              <w:t>（</w:t>
            </w:r>
            <w:r>
              <w:rPr>
                <w:rFonts w:ascii="宋体" w:hAnsi="宋体"/>
              </w:rPr>
              <w:t>%</w:t>
            </w:r>
            <w:r>
              <w:rPr>
                <w:rFonts w:ascii="宋体" w:hAnsi="宋体" w:hint="eastAsia"/>
              </w:rPr>
              <w:t>）</w:t>
            </w: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nil"/>
              <w:bottom w:val="single" w:sz="24" w:space="0" w:color="auto"/>
              <w:right w:val="nil"/>
            </w:tcBorders>
            <w:vAlign w:val="center"/>
          </w:tcPr>
          <w:p w:rsidR="00D00D5E" w:rsidRDefault="00D00D5E">
            <w:pPr>
              <w:jc w:val="center"/>
              <w:rPr>
                <w:rFonts w:ascii="宋体" w:hAnsi="宋体"/>
              </w:rPr>
            </w:pPr>
          </w:p>
        </w:tc>
        <w:tc>
          <w:tcPr>
            <w:tcW w:w="1276" w:type="dxa"/>
            <w:tcBorders>
              <w:top w:val="nil"/>
              <w:left w:val="nil"/>
              <w:bottom w:val="nil"/>
            </w:tcBorders>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single" w:sz="24" w:space="0" w:color="auto"/>
              <w:bottom w:val="nil"/>
              <w:right w:val="nil"/>
            </w:tcBorders>
            <w:vAlign w:val="center"/>
          </w:tcPr>
          <w:p w:rsidR="00D00D5E" w:rsidRDefault="00C1371E">
            <w:pPr>
              <w:jc w:val="center"/>
              <w:rPr>
                <w:rFonts w:ascii="宋体" w:hAnsi="宋体"/>
              </w:rPr>
            </w:pPr>
            <w:r>
              <w:rPr>
                <w:rFonts w:ascii="宋体" w:hAnsi="宋体" w:hint="eastAsia"/>
              </w:rPr>
              <w:t>施工准备</w:t>
            </w:r>
          </w:p>
        </w:tc>
        <w:tc>
          <w:tcPr>
            <w:tcW w:w="1276" w:type="dxa"/>
            <w:tcBorders>
              <w:top w:val="nil"/>
              <w:left w:val="nil"/>
              <w:bottom w:val="nil"/>
            </w:tcBorders>
            <w:vAlign w:val="center"/>
          </w:tcPr>
          <w:p w:rsidR="00D00D5E" w:rsidRDefault="00C1371E">
            <w:pPr>
              <w:jc w:val="right"/>
              <w:rPr>
                <w:rFonts w:ascii="宋体" w:hAnsi="宋体"/>
              </w:rPr>
            </w:pPr>
            <w:r>
              <w:rPr>
                <w:rFonts w:ascii="宋体" w:hAnsi="宋体"/>
              </w:rPr>
              <w:t>90</w:t>
            </w: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nil"/>
              <w:bottom w:val="double" w:sz="4" w:space="0" w:color="auto"/>
              <w:right w:val="nil"/>
            </w:tcBorders>
            <w:vAlign w:val="center"/>
          </w:tcPr>
          <w:p w:rsidR="00D00D5E" w:rsidRDefault="00D00D5E">
            <w:pPr>
              <w:jc w:val="center"/>
              <w:rPr>
                <w:rFonts w:ascii="宋体" w:hAnsi="宋体"/>
              </w:rPr>
            </w:pPr>
          </w:p>
        </w:tc>
        <w:tc>
          <w:tcPr>
            <w:tcW w:w="1276" w:type="dxa"/>
            <w:tcBorders>
              <w:top w:val="nil"/>
              <w:left w:val="nil"/>
              <w:bottom w:val="nil"/>
            </w:tcBorders>
            <w:vAlign w:val="center"/>
          </w:tcPr>
          <w:p w:rsidR="00D00D5E" w:rsidRDefault="00D00D5E">
            <w:pPr>
              <w:jc w:val="right"/>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double" w:sz="4" w:space="0" w:color="auto"/>
              <w:bottom w:val="nil"/>
              <w:right w:val="nil"/>
            </w:tcBorders>
            <w:vAlign w:val="center"/>
          </w:tcPr>
          <w:p w:rsidR="00D00D5E" w:rsidRDefault="00C1371E">
            <w:pPr>
              <w:jc w:val="center"/>
              <w:rPr>
                <w:rFonts w:ascii="宋体" w:hAnsi="宋体"/>
              </w:rPr>
            </w:pPr>
            <w:r>
              <w:rPr>
                <w:rFonts w:ascii="宋体" w:hAnsi="宋体" w:hint="eastAsia"/>
              </w:rPr>
              <w:t>路基填筑</w:t>
            </w:r>
          </w:p>
        </w:tc>
        <w:tc>
          <w:tcPr>
            <w:tcW w:w="1276" w:type="dxa"/>
            <w:tcBorders>
              <w:top w:val="nil"/>
              <w:left w:val="nil"/>
              <w:bottom w:val="nil"/>
            </w:tcBorders>
            <w:vAlign w:val="center"/>
          </w:tcPr>
          <w:p w:rsidR="00D00D5E" w:rsidRDefault="00C1371E">
            <w:pPr>
              <w:jc w:val="right"/>
              <w:rPr>
                <w:rFonts w:ascii="宋体" w:hAnsi="宋体"/>
              </w:rPr>
            </w:pPr>
            <w:r>
              <w:rPr>
                <w:rFonts w:ascii="宋体" w:hAnsi="宋体"/>
              </w:rPr>
              <w:t>80</w:t>
            </w: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nil"/>
              <w:bottom w:val="dashDotStroked" w:sz="24" w:space="0" w:color="auto"/>
              <w:right w:val="nil"/>
            </w:tcBorders>
            <w:vAlign w:val="center"/>
          </w:tcPr>
          <w:p w:rsidR="00D00D5E" w:rsidRDefault="00D00D5E">
            <w:pPr>
              <w:jc w:val="center"/>
              <w:rPr>
                <w:rFonts w:ascii="宋体" w:hAnsi="宋体"/>
              </w:rPr>
            </w:pPr>
          </w:p>
        </w:tc>
        <w:tc>
          <w:tcPr>
            <w:tcW w:w="1276" w:type="dxa"/>
            <w:tcBorders>
              <w:top w:val="nil"/>
              <w:left w:val="nil"/>
              <w:bottom w:val="nil"/>
            </w:tcBorders>
            <w:vAlign w:val="center"/>
          </w:tcPr>
          <w:p w:rsidR="00D00D5E" w:rsidRDefault="00D00D5E">
            <w:pPr>
              <w:jc w:val="right"/>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dashDotStroked" w:sz="24" w:space="0" w:color="auto"/>
              <w:bottom w:val="nil"/>
              <w:right w:val="nil"/>
            </w:tcBorders>
            <w:vAlign w:val="center"/>
          </w:tcPr>
          <w:p w:rsidR="00D00D5E" w:rsidRDefault="00C1371E">
            <w:pPr>
              <w:jc w:val="center"/>
              <w:rPr>
                <w:rFonts w:ascii="宋体" w:hAnsi="宋体"/>
              </w:rPr>
            </w:pPr>
            <w:r>
              <w:rPr>
                <w:rFonts w:ascii="宋体" w:hAnsi="宋体" w:hint="eastAsia"/>
              </w:rPr>
              <w:t>路面基层</w:t>
            </w:r>
          </w:p>
        </w:tc>
        <w:tc>
          <w:tcPr>
            <w:tcW w:w="1276" w:type="dxa"/>
            <w:tcBorders>
              <w:top w:val="nil"/>
              <w:left w:val="nil"/>
              <w:bottom w:val="nil"/>
            </w:tcBorders>
            <w:vAlign w:val="center"/>
          </w:tcPr>
          <w:p w:rsidR="00D00D5E" w:rsidRDefault="00C1371E">
            <w:pPr>
              <w:jc w:val="right"/>
              <w:rPr>
                <w:rFonts w:ascii="宋体" w:hAnsi="宋体"/>
              </w:rPr>
            </w:pPr>
            <w:r>
              <w:rPr>
                <w:rFonts w:ascii="宋体" w:hAnsi="宋体"/>
              </w:rPr>
              <w:t>70</w:t>
            </w: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nil"/>
              <w:bottom w:val="triple" w:sz="4" w:space="0" w:color="auto"/>
              <w:right w:val="nil"/>
            </w:tcBorders>
            <w:vAlign w:val="center"/>
          </w:tcPr>
          <w:p w:rsidR="00D00D5E" w:rsidRDefault="00D00D5E">
            <w:pPr>
              <w:jc w:val="center"/>
              <w:rPr>
                <w:rFonts w:ascii="宋体" w:hAnsi="宋体"/>
              </w:rPr>
            </w:pPr>
          </w:p>
        </w:tc>
        <w:tc>
          <w:tcPr>
            <w:tcW w:w="1276" w:type="dxa"/>
            <w:tcBorders>
              <w:top w:val="nil"/>
              <w:left w:val="nil"/>
              <w:bottom w:val="nil"/>
            </w:tcBorders>
            <w:vAlign w:val="center"/>
          </w:tcPr>
          <w:p w:rsidR="00D00D5E" w:rsidRDefault="00D00D5E">
            <w:pPr>
              <w:jc w:val="right"/>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triple" w:sz="4" w:space="0" w:color="auto"/>
              <w:bottom w:val="nil"/>
              <w:right w:val="nil"/>
            </w:tcBorders>
            <w:vAlign w:val="center"/>
          </w:tcPr>
          <w:p w:rsidR="00D00D5E" w:rsidRDefault="00C1371E">
            <w:pPr>
              <w:jc w:val="center"/>
              <w:rPr>
                <w:rFonts w:ascii="宋体" w:hAnsi="宋体"/>
              </w:rPr>
            </w:pPr>
            <w:r>
              <w:rPr>
                <w:rFonts w:ascii="宋体" w:hAnsi="宋体" w:hint="eastAsia"/>
              </w:rPr>
              <w:t>路面面层</w:t>
            </w:r>
          </w:p>
        </w:tc>
        <w:tc>
          <w:tcPr>
            <w:tcW w:w="1276" w:type="dxa"/>
            <w:tcBorders>
              <w:top w:val="nil"/>
              <w:left w:val="nil"/>
              <w:bottom w:val="nil"/>
            </w:tcBorders>
            <w:vAlign w:val="center"/>
          </w:tcPr>
          <w:p w:rsidR="00D00D5E" w:rsidRDefault="00C1371E">
            <w:pPr>
              <w:jc w:val="right"/>
              <w:rPr>
                <w:rFonts w:ascii="宋体" w:hAnsi="宋体"/>
              </w:rPr>
            </w:pPr>
            <w:r>
              <w:rPr>
                <w:rFonts w:ascii="宋体" w:hAnsi="宋体"/>
              </w:rPr>
              <w:t>60</w:t>
            </w: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nil"/>
              <w:bottom w:val="wave" w:sz="6" w:space="0" w:color="auto"/>
              <w:right w:val="nil"/>
            </w:tcBorders>
            <w:vAlign w:val="center"/>
          </w:tcPr>
          <w:p w:rsidR="00D00D5E" w:rsidRDefault="00D00D5E">
            <w:pPr>
              <w:jc w:val="center"/>
              <w:rPr>
                <w:rFonts w:ascii="宋体" w:hAnsi="宋体"/>
              </w:rPr>
            </w:pPr>
          </w:p>
        </w:tc>
        <w:tc>
          <w:tcPr>
            <w:tcW w:w="1276" w:type="dxa"/>
            <w:tcBorders>
              <w:top w:val="nil"/>
              <w:left w:val="nil"/>
              <w:bottom w:val="nil"/>
            </w:tcBorders>
            <w:vAlign w:val="center"/>
          </w:tcPr>
          <w:p w:rsidR="00D00D5E" w:rsidRDefault="00D00D5E">
            <w:pPr>
              <w:jc w:val="right"/>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wave" w:sz="6" w:space="0" w:color="auto"/>
              <w:bottom w:val="nil"/>
              <w:right w:val="nil"/>
            </w:tcBorders>
            <w:vAlign w:val="center"/>
          </w:tcPr>
          <w:p w:rsidR="00D00D5E" w:rsidRDefault="00C1371E">
            <w:pPr>
              <w:jc w:val="center"/>
              <w:rPr>
                <w:rFonts w:ascii="宋体" w:hAnsi="宋体"/>
              </w:rPr>
            </w:pPr>
            <w:r>
              <w:rPr>
                <w:rFonts w:ascii="宋体" w:hAnsi="宋体" w:hint="eastAsia"/>
              </w:rPr>
              <w:t>防护及排水</w:t>
            </w:r>
          </w:p>
        </w:tc>
        <w:tc>
          <w:tcPr>
            <w:tcW w:w="1276" w:type="dxa"/>
            <w:tcBorders>
              <w:top w:val="nil"/>
              <w:left w:val="nil"/>
              <w:bottom w:val="nil"/>
            </w:tcBorders>
            <w:vAlign w:val="center"/>
          </w:tcPr>
          <w:p w:rsidR="00D00D5E" w:rsidRDefault="00C1371E">
            <w:pPr>
              <w:jc w:val="right"/>
              <w:rPr>
                <w:rFonts w:ascii="宋体" w:hAnsi="宋体"/>
              </w:rPr>
            </w:pPr>
            <w:r>
              <w:rPr>
                <w:rFonts w:ascii="宋体" w:hAnsi="宋体"/>
              </w:rPr>
              <w:t>50</w:t>
            </w: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7" w:type="dxa"/>
            <w:vAlign w:val="center"/>
          </w:tcPr>
          <w:p w:rsidR="00D00D5E" w:rsidRDefault="00D00D5E">
            <w:pPr>
              <w:jc w:val="center"/>
              <w:rPr>
                <w:rFonts w:ascii="宋体" w:hAnsi="宋体"/>
              </w:rPr>
            </w:pPr>
          </w:p>
        </w:tc>
        <w:tc>
          <w:tcPr>
            <w:tcW w:w="468" w:type="dxa"/>
            <w:vAlign w:val="center"/>
          </w:tcPr>
          <w:p w:rsidR="00D00D5E" w:rsidRDefault="00D00D5E">
            <w:pPr>
              <w:jc w:val="center"/>
              <w:rPr>
                <w:rFonts w:ascii="宋体" w:hAnsi="宋体"/>
              </w:rPr>
            </w:pPr>
          </w:p>
        </w:tc>
      </w:tr>
      <w:tr w:rsidR="00D00D5E">
        <w:trPr>
          <w:trHeight w:hRule="exact" w:val="340"/>
          <w:jc w:val="center"/>
        </w:trPr>
        <w:tc>
          <w:tcPr>
            <w:tcW w:w="2722" w:type="dxa"/>
            <w:tcBorders>
              <w:top w:val="nil"/>
              <w:bottom w:val="dotDotDash" w:sz="4" w:space="0" w:color="auto"/>
              <w:right w:val="nil"/>
            </w:tcBorders>
            <w:vAlign w:val="center"/>
          </w:tcPr>
          <w:p w:rsidR="00D00D5E" w:rsidRDefault="00D00D5E">
            <w:pPr>
              <w:jc w:val="center"/>
              <w:rPr>
                <w:rFonts w:ascii="宋体" w:hAnsi="宋体"/>
              </w:rPr>
            </w:pPr>
          </w:p>
        </w:tc>
        <w:tc>
          <w:tcPr>
            <w:tcW w:w="1276" w:type="dxa"/>
            <w:tcBorders>
              <w:top w:val="nil"/>
              <w:left w:val="nil"/>
              <w:bottom w:val="nil"/>
            </w:tcBorders>
            <w:vAlign w:val="center"/>
          </w:tcPr>
          <w:p w:rsidR="00D00D5E" w:rsidRDefault="00D00D5E">
            <w:pPr>
              <w:jc w:val="right"/>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8"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8"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7" w:type="dxa"/>
            <w:tcBorders>
              <w:bottom w:val="single" w:sz="12" w:space="0" w:color="auto"/>
            </w:tcBorders>
            <w:vAlign w:val="center"/>
          </w:tcPr>
          <w:p w:rsidR="00D00D5E" w:rsidRDefault="00D00D5E">
            <w:pPr>
              <w:jc w:val="center"/>
              <w:rPr>
                <w:rFonts w:ascii="宋体" w:hAnsi="宋体"/>
              </w:rPr>
            </w:pPr>
          </w:p>
        </w:tc>
        <w:tc>
          <w:tcPr>
            <w:tcW w:w="468" w:type="dxa"/>
            <w:tcBorders>
              <w:bottom w:val="single" w:sz="12" w:space="0" w:color="auto"/>
            </w:tcBorders>
            <w:vAlign w:val="center"/>
          </w:tcPr>
          <w:p w:rsidR="00D00D5E" w:rsidRDefault="00D00D5E">
            <w:pPr>
              <w:jc w:val="center"/>
              <w:rPr>
                <w:rFonts w:ascii="宋体" w:hAnsi="宋体"/>
              </w:rPr>
            </w:pPr>
          </w:p>
        </w:tc>
      </w:tr>
    </w:tbl>
    <w:p w:rsidR="00D00D5E" w:rsidRDefault="00D00D5E">
      <w:pPr>
        <w:rPr>
          <w:rFonts w:ascii="宋体" w:hAnsi="宋体"/>
        </w:rPr>
      </w:pPr>
    </w:p>
    <w:p w:rsidR="00D00D5E" w:rsidRDefault="00C1371E">
      <w:pPr>
        <w:rPr>
          <w:rFonts w:ascii="宋体" w:hAnsi="宋体"/>
        </w:rPr>
      </w:pPr>
      <w:r>
        <w:rPr>
          <w:rFonts w:ascii="宋体" w:hAnsi="宋体" w:hint="eastAsia"/>
        </w:rPr>
        <w:t>注：</w:t>
      </w:r>
      <w:r>
        <w:rPr>
          <w:rFonts w:ascii="宋体" w:hAnsi="宋体"/>
        </w:rPr>
        <w:t>1.</w:t>
      </w:r>
      <w:r>
        <w:rPr>
          <w:rFonts w:ascii="宋体" w:hAnsi="宋体" w:hint="eastAsia"/>
        </w:rPr>
        <w:t>应按各标段实际工程内容填写。</w:t>
      </w:r>
    </w:p>
    <w:p w:rsidR="00D00D5E" w:rsidRDefault="00C1371E">
      <w:pPr>
        <w:rPr>
          <w:rFonts w:ascii="宋体" w:hAnsi="宋体"/>
        </w:rPr>
        <w:sectPr w:rsidR="00D00D5E">
          <w:headerReference w:type="default" r:id="rId48"/>
          <w:footerReference w:type="default" r:id="rId49"/>
          <w:headerReference w:type="first" r:id="rId50"/>
          <w:footerReference w:type="first" r:id="rId51"/>
          <w:type w:val="continuous"/>
          <w:pgSz w:w="16843" w:h="11900" w:orient="landscape"/>
          <w:pgMar w:top="1531" w:right="1417" w:bottom="1417" w:left="1417" w:header="850" w:footer="992" w:gutter="0"/>
          <w:cols w:space="720"/>
          <w:titlePg/>
          <w:docGrid w:linePitch="312"/>
        </w:sectPr>
      </w:pPr>
      <w:r>
        <w:rPr>
          <w:rFonts w:ascii="宋体" w:hAnsi="宋体"/>
        </w:rPr>
        <w:t xml:space="preserve">    2.</w:t>
      </w:r>
      <w:r>
        <w:rPr>
          <w:rFonts w:ascii="宋体" w:hAnsi="宋体" w:hint="eastAsia"/>
        </w:rPr>
        <w:t>各个项目的进程可用线条的长短来表示</w:t>
      </w:r>
    </w:p>
    <w:p w:rsidR="00D00D5E" w:rsidRDefault="00C1371E" w:rsidP="00C1371E">
      <w:pPr>
        <w:pStyle w:val="1"/>
        <w:spacing w:beforeLines="50" w:afterLines="50" w:line="400" w:lineRule="exact"/>
        <w:jc w:val="both"/>
        <w:rPr>
          <w:rFonts w:ascii="宋体" w:hAnsi="宋体"/>
          <w:kern w:val="2"/>
          <w:sz w:val="28"/>
          <w:szCs w:val="28"/>
        </w:rPr>
      </w:pPr>
      <w:bookmarkStart w:id="344" w:name="_Toc16883"/>
      <w:r>
        <w:rPr>
          <w:rFonts w:ascii="宋体" w:hAnsi="宋体" w:hint="eastAsia"/>
          <w:kern w:val="2"/>
          <w:sz w:val="28"/>
          <w:szCs w:val="28"/>
        </w:rPr>
        <w:lastRenderedPageBreak/>
        <w:t>附表三</w:t>
      </w:r>
      <w:r>
        <w:rPr>
          <w:rFonts w:ascii="宋体" w:hAnsi="宋体" w:hint="eastAsia"/>
          <w:kern w:val="2"/>
          <w:sz w:val="28"/>
          <w:szCs w:val="28"/>
        </w:rPr>
        <w:t xml:space="preserve">  </w:t>
      </w:r>
      <w:r>
        <w:rPr>
          <w:rFonts w:ascii="宋体" w:hAnsi="宋体" w:hint="eastAsia"/>
          <w:kern w:val="2"/>
          <w:sz w:val="28"/>
          <w:szCs w:val="28"/>
        </w:rPr>
        <w:t>工程管理曲线</w:t>
      </w:r>
      <w:bookmarkEnd w:id="34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D00D5E">
        <w:trPr>
          <w:trHeight w:hRule="exact" w:val="454"/>
          <w:jc w:val="center"/>
        </w:trPr>
        <w:tc>
          <w:tcPr>
            <w:tcW w:w="2206" w:type="dxa"/>
            <w:vMerge w:val="restart"/>
            <w:tcBorders>
              <w:top w:val="single" w:sz="12" w:space="0" w:color="auto"/>
              <w:tl2br w:val="single" w:sz="6" w:space="0" w:color="auto"/>
            </w:tcBorders>
            <w:vAlign w:val="center"/>
          </w:tcPr>
          <w:p w:rsidR="00D00D5E" w:rsidRDefault="00D00D5E">
            <w:pPr>
              <w:jc w:val="center"/>
              <w:rPr>
                <w:rFonts w:ascii="宋体" w:hAnsi="宋体"/>
              </w:rPr>
            </w:pPr>
            <w:r>
              <w:rPr>
                <w:rFonts w:ascii="宋体" w:hAnsi="宋体"/>
              </w:rPr>
              <w:pict>
                <v:shapetype id="_x0000_t32" coordsize="21600,21600" o:spt="32" o:oned="t" path="m,l21600,21600e" filled="f">
                  <v:path arrowok="t" fillok="f" o:connecttype="none"/>
                  <o:lock v:ext="edit" shapetype="t"/>
                </v:shapetype>
                <v:shape id="_x0000_s2071" type="#_x0000_t32" style="position:absolute;left:0;text-align:left;margin-left:-1.65pt;margin-top:3.25pt;width:108.3pt;height:22.2pt;z-index:251664384;mso-width-relative:page;mso-height-relative:page" o:gfxdata="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ujbStUA&#10;AAAHAQAADwAAAAAAAAABACAAAAAiAAAAZHJzL2Rvd25yZXYueG1sUEsBAhQAFAAAAAgAh07iQI53&#10;d0PpAQAAowMAAA4AAAAAAAAAAQAgAAAAJAEAAGRycy9lMm9Eb2MueG1sUEsFBgAAAAAGAAYAWQEA&#10;AH8FAAAAAA==&#10;"/>
              </w:pict>
            </w:r>
            <w:r w:rsidR="00C1371E">
              <w:rPr>
                <w:rFonts w:ascii="宋体" w:hAnsi="宋体" w:hint="eastAsia"/>
              </w:rPr>
              <w:t xml:space="preserve">             </w:t>
            </w:r>
            <w:r w:rsidR="00C1371E">
              <w:rPr>
                <w:rFonts w:ascii="宋体" w:hAnsi="宋体" w:hint="eastAsia"/>
              </w:rPr>
              <w:t>年度</w:t>
            </w:r>
          </w:p>
          <w:p w:rsidR="00D00D5E" w:rsidRDefault="00D00D5E">
            <w:pPr>
              <w:jc w:val="center"/>
              <w:rPr>
                <w:rFonts w:ascii="宋体" w:hAnsi="宋体"/>
              </w:rPr>
            </w:pPr>
            <w:r>
              <w:rPr>
                <w:rFonts w:ascii="宋体" w:hAnsi="宋体"/>
              </w:rPr>
              <w:pict>
                <v:rect id="_x0000_s2070" style="position:absolute;left:0;text-align:left;margin-left:59.25pt;margin-top:3.1pt;width:17.15pt;height:21.55pt;z-index:251665408;mso-width-relative:page;mso-height-relative:page" o:gfxdata="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YeoqdkAAAAIAQAADwAAAAAAAAABACAAAAAiAAAA&#10;ZHJzL2Rvd25yZXYueG1sUEsBAhQAFAAAAAgAh07iQBtnnUaUAQAACQMAAA4AAAAAAAAAAQAgAAAA&#10;KAEAAGRycy9lMm9Eb2MueG1sUEsFBgAAAAAGAAYAWQEAAC4FAAAAAA==&#10;" filled="f" stroked="f">
                  <v:textbox>
                    <w:txbxContent>
                      <w:p w:rsidR="00D00D5E" w:rsidRDefault="00C1371E">
                        <w:r>
                          <w:rPr>
                            <w:rFonts w:hint="eastAsia"/>
                          </w:rPr>
                          <w:t>季</w:t>
                        </w:r>
                      </w:p>
                    </w:txbxContent>
                  </v:textbox>
                </v:rect>
              </w:pict>
            </w:r>
          </w:p>
          <w:p w:rsidR="00D00D5E" w:rsidRDefault="00D00D5E">
            <w:pPr>
              <w:jc w:val="center"/>
              <w:rPr>
                <w:rFonts w:ascii="宋体" w:hAnsi="宋体"/>
              </w:rPr>
            </w:pPr>
          </w:p>
          <w:p w:rsidR="00D00D5E" w:rsidRDefault="00D00D5E">
            <w:pPr>
              <w:jc w:val="center"/>
              <w:rPr>
                <w:rFonts w:ascii="宋体" w:hAnsi="宋体"/>
              </w:rPr>
            </w:pPr>
            <w:r>
              <w:rPr>
                <w:rFonts w:ascii="宋体" w:hAnsi="宋体"/>
              </w:rPr>
              <w:pict>
                <v:rect id="_x0000_s2069" style="position:absolute;left:0;text-align:left;margin-left:84pt;margin-top:-.45pt;width:17.15pt;height:21.55pt;z-index:251668480;mso-width-relative:page;mso-height-relative:page"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&#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PGcfjeUAQAACQMAAA4AAAAAAAAAAQAgAAAA&#10;KAEAAGRycy9lMm9Eb2MueG1sUEsFBgAAAAAGAAYAWQEAAC4FAAAAAA==&#10;" filled="f" stroked="f">
                  <v:textbox>
                    <w:txbxContent>
                      <w:p w:rsidR="00D00D5E" w:rsidRDefault="00C1371E">
                        <w:r>
                          <w:rPr>
                            <w:rFonts w:hint="eastAsia"/>
                          </w:rPr>
                          <w:t>度</w:t>
                        </w:r>
                      </w:p>
                    </w:txbxContent>
                  </v:textbox>
                </v:rect>
              </w:pict>
            </w:r>
          </w:p>
          <w:p w:rsidR="00D00D5E" w:rsidRDefault="00D00D5E">
            <w:pPr>
              <w:jc w:val="left"/>
              <w:rPr>
                <w:rFonts w:ascii="宋体" w:hAnsi="宋体"/>
              </w:rPr>
            </w:pPr>
          </w:p>
          <w:p w:rsidR="00D00D5E" w:rsidRDefault="00C1371E">
            <w:pPr>
              <w:jc w:val="left"/>
              <w:rPr>
                <w:rFonts w:ascii="宋体" w:hAnsi="宋体"/>
              </w:rPr>
            </w:pPr>
            <w:r>
              <w:rPr>
                <w:rFonts w:ascii="宋体" w:hAnsi="宋体" w:hint="eastAsia"/>
              </w:rPr>
              <w:t>进度</w:t>
            </w:r>
          </w:p>
        </w:tc>
        <w:tc>
          <w:tcPr>
            <w:tcW w:w="4537" w:type="dxa"/>
            <w:gridSpan w:val="12"/>
            <w:tcBorders>
              <w:top w:val="single" w:sz="12" w:space="0" w:color="auto"/>
            </w:tcBorders>
            <w:vAlign w:val="center"/>
          </w:tcPr>
          <w:p w:rsidR="00D00D5E" w:rsidRDefault="00C1371E">
            <w:pPr>
              <w:jc w:val="center"/>
              <w:rPr>
                <w:rFonts w:ascii="宋体" w:hAnsi="宋体"/>
              </w:rPr>
            </w:pPr>
            <w:r>
              <w:rPr>
                <w:rFonts w:ascii="宋体" w:hAnsi="宋体" w:hint="eastAsia"/>
              </w:rPr>
              <w:t>年</w:t>
            </w:r>
          </w:p>
        </w:tc>
        <w:tc>
          <w:tcPr>
            <w:tcW w:w="2896" w:type="dxa"/>
            <w:gridSpan w:val="8"/>
            <w:tcBorders>
              <w:top w:val="single" w:sz="12" w:space="0" w:color="auto"/>
            </w:tcBorders>
            <w:vAlign w:val="center"/>
          </w:tcPr>
          <w:p w:rsidR="00D00D5E" w:rsidRDefault="00C1371E">
            <w:pPr>
              <w:jc w:val="center"/>
              <w:rPr>
                <w:rFonts w:ascii="宋体" w:hAnsi="宋体"/>
              </w:rPr>
            </w:pPr>
            <w:r>
              <w:rPr>
                <w:rFonts w:ascii="宋体" w:hAnsi="宋体" w:hint="eastAsia"/>
              </w:rPr>
              <w:t>年</w:t>
            </w:r>
          </w:p>
        </w:tc>
      </w:tr>
      <w:tr w:rsidR="00D00D5E">
        <w:trPr>
          <w:trHeight w:hRule="exact" w:val="454"/>
          <w:jc w:val="center"/>
        </w:trPr>
        <w:tc>
          <w:tcPr>
            <w:tcW w:w="2206" w:type="dxa"/>
            <w:vMerge/>
            <w:vAlign w:val="center"/>
          </w:tcPr>
          <w:p w:rsidR="00D00D5E" w:rsidRDefault="00D00D5E">
            <w:pPr>
              <w:jc w:val="left"/>
              <w:rPr>
                <w:rFonts w:ascii="宋体" w:hAnsi="宋体"/>
              </w:rPr>
            </w:pPr>
          </w:p>
        </w:tc>
        <w:tc>
          <w:tcPr>
            <w:tcW w:w="1093" w:type="dxa"/>
            <w:gridSpan w:val="3"/>
            <w:vAlign w:val="center"/>
          </w:tcPr>
          <w:p w:rsidR="00D00D5E" w:rsidRDefault="00C1371E">
            <w:pPr>
              <w:jc w:val="center"/>
              <w:rPr>
                <w:rFonts w:ascii="宋体" w:hAnsi="宋体"/>
              </w:rPr>
            </w:pPr>
            <w:r>
              <w:rPr>
                <w:rFonts w:ascii="宋体" w:hAnsi="宋体" w:hint="eastAsia"/>
              </w:rPr>
              <w:t>一</w:t>
            </w:r>
          </w:p>
        </w:tc>
        <w:tc>
          <w:tcPr>
            <w:tcW w:w="1089" w:type="dxa"/>
            <w:gridSpan w:val="3"/>
            <w:vAlign w:val="center"/>
          </w:tcPr>
          <w:p w:rsidR="00D00D5E" w:rsidRDefault="00C1371E">
            <w:pPr>
              <w:jc w:val="center"/>
              <w:rPr>
                <w:rFonts w:ascii="宋体" w:hAnsi="宋体"/>
              </w:rPr>
            </w:pPr>
            <w:r>
              <w:rPr>
                <w:rFonts w:ascii="宋体" w:hAnsi="宋体" w:hint="eastAsia"/>
              </w:rPr>
              <w:t>二</w:t>
            </w:r>
          </w:p>
        </w:tc>
        <w:tc>
          <w:tcPr>
            <w:tcW w:w="1084" w:type="dxa"/>
            <w:gridSpan w:val="3"/>
            <w:vAlign w:val="center"/>
          </w:tcPr>
          <w:p w:rsidR="00D00D5E" w:rsidRDefault="00C1371E">
            <w:pPr>
              <w:jc w:val="center"/>
              <w:rPr>
                <w:rFonts w:ascii="宋体" w:hAnsi="宋体"/>
              </w:rPr>
            </w:pPr>
            <w:r>
              <w:rPr>
                <w:rFonts w:ascii="宋体" w:hAnsi="宋体" w:hint="eastAsia"/>
              </w:rPr>
              <w:t>三</w:t>
            </w:r>
          </w:p>
        </w:tc>
        <w:tc>
          <w:tcPr>
            <w:tcW w:w="1271" w:type="dxa"/>
            <w:gridSpan w:val="3"/>
            <w:vAlign w:val="center"/>
          </w:tcPr>
          <w:p w:rsidR="00D00D5E" w:rsidRDefault="00C1371E">
            <w:pPr>
              <w:jc w:val="center"/>
              <w:rPr>
                <w:rFonts w:ascii="宋体" w:hAnsi="宋体"/>
              </w:rPr>
            </w:pPr>
            <w:r>
              <w:rPr>
                <w:rFonts w:ascii="宋体" w:hAnsi="宋体" w:hint="eastAsia"/>
              </w:rPr>
              <w:t>四</w:t>
            </w:r>
          </w:p>
        </w:tc>
        <w:tc>
          <w:tcPr>
            <w:tcW w:w="1084" w:type="dxa"/>
            <w:gridSpan w:val="3"/>
            <w:vAlign w:val="center"/>
          </w:tcPr>
          <w:p w:rsidR="00D00D5E" w:rsidRDefault="00C1371E">
            <w:pPr>
              <w:jc w:val="center"/>
              <w:rPr>
                <w:rFonts w:ascii="宋体" w:hAnsi="宋体"/>
              </w:rPr>
            </w:pPr>
            <w:r>
              <w:rPr>
                <w:rFonts w:ascii="宋体" w:hAnsi="宋体" w:hint="eastAsia"/>
              </w:rPr>
              <w:t>一</w:t>
            </w:r>
          </w:p>
        </w:tc>
        <w:tc>
          <w:tcPr>
            <w:tcW w:w="1088" w:type="dxa"/>
            <w:gridSpan w:val="3"/>
            <w:vAlign w:val="center"/>
          </w:tcPr>
          <w:p w:rsidR="00D00D5E" w:rsidRDefault="00C1371E">
            <w:pPr>
              <w:jc w:val="center"/>
              <w:rPr>
                <w:rFonts w:ascii="宋体" w:hAnsi="宋体"/>
              </w:rPr>
            </w:pPr>
            <w:r>
              <w:rPr>
                <w:rFonts w:ascii="宋体" w:hAnsi="宋体" w:hint="eastAsia"/>
              </w:rPr>
              <w:t>二</w:t>
            </w:r>
          </w:p>
        </w:tc>
        <w:tc>
          <w:tcPr>
            <w:tcW w:w="724" w:type="dxa"/>
            <w:gridSpan w:val="2"/>
            <w:vAlign w:val="center"/>
          </w:tcPr>
          <w:p w:rsidR="00D00D5E" w:rsidRDefault="00C1371E">
            <w:pPr>
              <w:jc w:val="center"/>
              <w:rPr>
                <w:rFonts w:ascii="宋体" w:hAnsi="宋体"/>
              </w:rPr>
            </w:pPr>
            <w:r>
              <w:rPr>
                <w:rFonts w:ascii="宋体" w:hAnsi="宋体" w:hint="eastAsia"/>
              </w:rPr>
              <w:t>……</w:t>
            </w:r>
          </w:p>
        </w:tc>
      </w:tr>
      <w:tr w:rsidR="00D00D5E">
        <w:trPr>
          <w:trHeight w:hRule="exact" w:val="409"/>
          <w:jc w:val="center"/>
        </w:trPr>
        <w:tc>
          <w:tcPr>
            <w:tcW w:w="2206" w:type="dxa"/>
            <w:vMerge/>
            <w:vAlign w:val="center"/>
          </w:tcPr>
          <w:p w:rsidR="00D00D5E" w:rsidRDefault="00D00D5E">
            <w:pPr>
              <w:jc w:val="center"/>
              <w:rPr>
                <w:rFonts w:ascii="宋体" w:hAnsi="宋体"/>
              </w:rPr>
            </w:pPr>
          </w:p>
        </w:tc>
        <w:tc>
          <w:tcPr>
            <w:tcW w:w="361" w:type="dxa"/>
            <w:vAlign w:val="center"/>
          </w:tcPr>
          <w:p w:rsidR="00D00D5E" w:rsidRDefault="00C1371E">
            <w:pPr>
              <w:jc w:val="center"/>
              <w:rPr>
                <w:rFonts w:ascii="宋体" w:hAnsi="宋体"/>
              </w:rPr>
            </w:pPr>
            <w:r>
              <w:rPr>
                <w:rFonts w:ascii="宋体" w:hAnsi="宋体"/>
              </w:rPr>
              <w:t>1</w:t>
            </w:r>
          </w:p>
        </w:tc>
        <w:tc>
          <w:tcPr>
            <w:tcW w:w="361" w:type="dxa"/>
            <w:vAlign w:val="center"/>
          </w:tcPr>
          <w:p w:rsidR="00D00D5E" w:rsidRDefault="00C1371E">
            <w:pPr>
              <w:jc w:val="center"/>
              <w:rPr>
                <w:rFonts w:ascii="宋体" w:hAnsi="宋体"/>
              </w:rPr>
            </w:pPr>
            <w:r>
              <w:rPr>
                <w:rFonts w:ascii="宋体" w:hAnsi="宋体"/>
              </w:rPr>
              <w:t>2</w:t>
            </w:r>
          </w:p>
        </w:tc>
        <w:tc>
          <w:tcPr>
            <w:tcW w:w="371" w:type="dxa"/>
            <w:vAlign w:val="center"/>
          </w:tcPr>
          <w:p w:rsidR="00D00D5E" w:rsidRDefault="00C1371E">
            <w:pPr>
              <w:jc w:val="center"/>
              <w:rPr>
                <w:rFonts w:ascii="宋体" w:hAnsi="宋体"/>
              </w:rPr>
            </w:pPr>
            <w:r>
              <w:rPr>
                <w:rFonts w:ascii="宋体" w:hAnsi="宋体"/>
              </w:rPr>
              <w:t>3</w:t>
            </w:r>
          </w:p>
        </w:tc>
        <w:tc>
          <w:tcPr>
            <w:tcW w:w="361" w:type="dxa"/>
            <w:vAlign w:val="center"/>
          </w:tcPr>
          <w:p w:rsidR="00D00D5E" w:rsidRDefault="00C1371E">
            <w:pPr>
              <w:jc w:val="center"/>
              <w:rPr>
                <w:rFonts w:ascii="宋体" w:hAnsi="宋体"/>
              </w:rPr>
            </w:pPr>
            <w:r>
              <w:rPr>
                <w:rFonts w:ascii="宋体" w:hAnsi="宋体"/>
              </w:rPr>
              <w:t>4</w:t>
            </w:r>
          </w:p>
        </w:tc>
        <w:tc>
          <w:tcPr>
            <w:tcW w:w="361" w:type="dxa"/>
            <w:vAlign w:val="center"/>
          </w:tcPr>
          <w:p w:rsidR="00D00D5E" w:rsidRDefault="00C1371E">
            <w:pPr>
              <w:jc w:val="center"/>
              <w:rPr>
                <w:rFonts w:ascii="宋体" w:hAnsi="宋体"/>
              </w:rPr>
            </w:pPr>
            <w:r>
              <w:rPr>
                <w:rFonts w:ascii="宋体" w:hAnsi="宋体"/>
              </w:rPr>
              <w:t>5</w:t>
            </w:r>
          </w:p>
        </w:tc>
        <w:tc>
          <w:tcPr>
            <w:tcW w:w="367" w:type="dxa"/>
            <w:vAlign w:val="center"/>
          </w:tcPr>
          <w:p w:rsidR="00D00D5E" w:rsidRDefault="00C1371E">
            <w:pPr>
              <w:jc w:val="center"/>
              <w:rPr>
                <w:rFonts w:ascii="宋体" w:hAnsi="宋体"/>
              </w:rPr>
            </w:pPr>
            <w:r>
              <w:rPr>
                <w:rFonts w:ascii="宋体" w:hAnsi="宋体"/>
              </w:rPr>
              <w:t>6</w:t>
            </w:r>
          </w:p>
        </w:tc>
        <w:tc>
          <w:tcPr>
            <w:tcW w:w="360" w:type="dxa"/>
            <w:vAlign w:val="center"/>
          </w:tcPr>
          <w:p w:rsidR="00D00D5E" w:rsidRDefault="00C1371E">
            <w:pPr>
              <w:jc w:val="center"/>
              <w:rPr>
                <w:rFonts w:ascii="宋体" w:hAnsi="宋体"/>
              </w:rPr>
            </w:pPr>
            <w:r>
              <w:rPr>
                <w:rFonts w:ascii="宋体" w:hAnsi="宋体"/>
              </w:rPr>
              <w:t>7</w:t>
            </w:r>
          </w:p>
        </w:tc>
        <w:tc>
          <w:tcPr>
            <w:tcW w:w="360" w:type="dxa"/>
            <w:vAlign w:val="center"/>
          </w:tcPr>
          <w:p w:rsidR="00D00D5E" w:rsidRDefault="00C1371E">
            <w:pPr>
              <w:jc w:val="center"/>
              <w:rPr>
                <w:rFonts w:ascii="宋体" w:hAnsi="宋体"/>
              </w:rPr>
            </w:pPr>
            <w:r>
              <w:rPr>
                <w:rFonts w:ascii="宋体" w:hAnsi="宋体"/>
              </w:rPr>
              <w:t>8</w:t>
            </w:r>
          </w:p>
        </w:tc>
        <w:tc>
          <w:tcPr>
            <w:tcW w:w="364" w:type="dxa"/>
            <w:vAlign w:val="center"/>
          </w:tcPr>
          <w:p w:rsidR="00D00D5E" w:rsidRDefault="00C1371E">
            <w:pPr>
              <w:jc w:val="center"/>
              <w:rPr>
                <w:rFonts w:ascii="宋体" w:hAnsi="宋体"/>
              </w:rPr>
            </w:pPr>
            <w:r>
              <w:rPr>
                <w:rFonts w:ascii="宋体" w:hAnsi="宋体"/>
              </w:rPr>
              <w:t>9</w:t>
            </w:r>
          </w:p>
        </w:tc>
        <w:tc>
          <w:tcPr>
            <w:tcW w:w="426" w:type="dxa"/>
            <w:vAlign w:val="center"/>
          </w:tcPr>
          <w:p w:rsidR="00D00D5E" w:rsidRDefault="00C1371E">
            <w:pPr>
              <w:jc w:val="center"/>
              <w:rPr>
                <w:rFonts w:ascii="宋体" w:hAnsi="宋体"/>
              </w:rPr>
            </w:pPr>
            <w:r>
              <w:rPr>
                <w:rFonts w:ascii="宋体" w:hAnsi="宋体"/>
              </w:rPr>
              <w:t>10</w:t>
            </w:r>
          </w:p>
        </w:tc>
        <w:tc>
          <w:tcPr>
            <w:tcW w:w="419" w:type="dxa"/>
            <w:vAlign w:val="center"/>
          </w:tcPr>
          <w:p w:rsidR="00D00D5E" w:rsidRDefault="00C1371E">
            <w:pPr>
              <w:jc w:val="center"/>
              <w:rPr>
                <w:rFonts w:ascii="宋体" w:hAnsi="宋体"/>
              </w:rPr>
            </w:pPr>
            <w:r>
              <w:rPr>
                <w:rFonts w:ascii="宋体" w:hAnsi="宋体"/>
              </w:rPr>
              <w:t>11</w:t>
            </w:r>
          </w:p>
        </w:tc>
        <w:tc>
          <w:tcPr>
            <w:tcW w:w="426" w:type="dxa"/>
            <w:vAlign w:val="center"/>
          </w:tcPr>
          <w:p w:rsidR="00D00D5E" w:rsidRDefault="00C1371E">
            <w:pPr>
              <w:jc w:val="center"/>
              <w:rPr>
                <w:rFonts w:ascii="宋体" w:hAnsi="宋体"/>
              </w:rPr>
            </w:pPr>
            <w:r>
              <w:rPr>
                <w:rFonts w:ascii="宋体" w:hAnsi="宋体"/>
              </w:rPr>
              <w:t>12</w:t>
            </w:r>
          </w:p>
        </w:tc>
        <w:tc>
          <w:tcPr>
            <w:tcW w:w="360" w:type="dxa"/>
            <w:vAlign w:val="center"/>
          </w:tcPr>
          <w:p w:rsidR="00D00D5E" w:rsidRDefault="00C1371E">
            <w:pPr>
              <w:jc w:val="center"/>
              <w:rPr>
                <w:rFonts w:ascii="宋体" w:hAnsi="宋体"/>
              </w:rPr>
            </w:pPr>
            <w:r>
              <w:rPr>
                <w:rFonts w:ascii="宋体" w:hAnsi="宋体"/>
              </w:rPr>
              <w:t>1</w:t>
            </w:r>
          </w:p>
        </w:tc>
        <w:tc>
          <w:tcPr>
            <w:tcW w:w="360" w:type="dxa"/>
            <w:vAlign w:val="center"/>
          </w:tcPr>
          <w:p w:rsidR="00D00D5E" w:rsidRDefault="00C1371E">
            <w:pPr>
              <w:jc w:val="center"/>
              <w:rPr>
                <w:rFonts w:ascii="宋体" w:hAnsi="宋体"/>
              </w:rPr>
            </w:pPr>
            <w:r>
              <w:rPr>
                <w:rFonts w:ascii="宋体" w:hAnsi="宋体"/>
              </w:rPr>
              <w:t>2</w:t>
            </w:r>
          </w:p>
        </w:tc>
        <w:tc>
          <w:tcPr>
            <w:tcW w:w="364" w:type="dxa"/>
            <w:vAlign w:val="center"/>
          </w:tcPr>
          <w:p w:rsidR="00D00D5E" w:rsidRDefault="00C1371E">
            <w:pPr>
              <w:jc w:val="center"/>
              <w:rPr>
                <w:rFonts w:ascii="宋体" w:hAnsi="宋体"/>
              </w:rPr>
            </w:pPr>
            <w:r>
              <w:rPr>
                <w:rFonts w:ascii="宋体" w:hAnsi="宋体"/>
              </w:rPr>
              <w:t>3</w:t>
            </w:r>
          </w:p>
        </w:tc>
        <w:tc>
          <w:tcPr>
            <w:tcW w:w="362" w:type="dxa"/>
            <w:vAlign w:val="center"/>
          </w:tcPr>
          <w:p w:rsidR="00D00D5E" w:rsidRDefault="00C1371E">
            <w:pPr>
              <w:jc w:val="center"/>
              <w:rPr>
                <w:rFonts w:ascii="宋体" w:hAnsi="宋体"/>
              </w:rPr>
            </w:pPr>
            <w:r>
              <w:rPr>
                <w:rFonts w:ascii="宋体" w:hAnsi="宋体"/>
              </w:rPr>
              <w:t>4</w:t>
            </w:r>
          </w:p>
        </w:tc>
        <w:tc>
          <w:tcPr>
            <w:tcW w:w="362" w:type="dxa"/>
            <w:vAlign w:val="center"/>
          </w:tcPr>
          <w:p w:rsidR="00D00D5E" w:rsidRDefault="00C1371E">
            <w:pPr>
              <w:jc w:val="center"/>
              <w:rPr>
                <w:rFonts w:ascii="宋体" w:hAnsi="宋体"/>
              </w:rPr>
            </w:pPr>
            <w:r>
              <w:rPr>
                <w:rFonts w:ascii="宋体" w:hAnsi="宋体"/>
              </w:rPr>
              <w:t>5</w:t>
            </w:r>
          </w:p>
        </w:tc>
        <w:tc>
          <w:tcPr>
            <w:tcW w:w="364" w:type="dxa"/>
            <w:vAlign w:val="center"/>
          </w:tcPr>
          <w:p w:rsidR="00D00D5E" w:rsidRDefault="00C1371E">
            <w:pPr>
              <w:jc w:val="center"/>
              <w:rPr>
                <w:rFonts w:ascii="宋体" w:hAnsi="宋体"/>
              </w:rPr>
            </w:pPr>
            <w:r>
              <w:rPr>
                <w:rFonts w:ascii="宋体" w:hAnsi="宋体"/>
              </w:rPr>
              <w:t>6</w:t>
            </w:r>
          </w:p>
        </w:tc>
        <w:tc>
          <w:tcPr>
            <w:tcW w:w="724" w:type="dxa"/>
            <w:gridSpan w:val="2"/>
            <w:vAlign w:val="center"/>
          </w:tcPr>
          <w:p w:rsidR="00D00D5E" w:rsidRDefault="00D00D5E">
            <w:pPr>
              <w:jc w:val="center"/>
              <w:rPr>
                <w:rFonts w:ascii="宋体" w:hAnsi="宋体"/>
              </w:rPr>
            </w:pPr>
          </w:p>
        </w:tc>
      </w:tr>
      <w:tr w:rsidR="00D00D5E">
        <w:trPr>
          <w:trHeight w:hRule="exact" w:val="454"/>
          <w:jc w:val="center"/>
        </w:trPr>
        <w:tc>
          <w:tcPr>
            <w:tcW w:w="2206" w:type="dxa"/>
            <w:vMerge w:val="restart"/>
            <w:vAlign w:val="center"/>
          </w:tcPr>
          <w:p w:rsidR="00D00D5E" w:rsidRDefault="00C1371E">
            <w:pPr>
              <w:jc w:val="right"/>
              <w:rPr>
                <w:rFonts w:ascii="宋体" w:hAnsi="宋体"/>
              </w:rPr>
            </w:pPr>
            <w:r>
              <w:rPr>
                <w:rFonts w:ascii="宋体" w:hAnsi="宋体"/>
              </w:rPr>
              <w:t>100</w:t>
            </w:r>
          </w:p>
          <w:p w:rsidR="00D00D5E" w:rsidRDefault="00D00D5E">
            <w:pPr>
              <w:jc w:val="right"/>
              <w:rPr>
                <w:rFonts w:ascii="宋体" w:hAnsi="宋体"/>
              </w:rPr>
            </w:pPr>
            <w:r>
              <w:rPr>
                <w:rFonts w:ascii="宋体" w:hAnsi="宋体"/>
              </w:rPr>
              <w:pict>
                <v:rect id="_x0000_s2068" style="position:absolute;left:0;text-align:left;margin-left:-7.95pt;margin-top:3.6pt;width:54.7pt;height:434.3pt;flip:x;z-index:251666432;mso-width-relative:page;mso-height-relative:page" o:gfxdata="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uDMQHWAAAACAEAAA8AAAAAAAAAAQAgAAAAIgAAAGRycy9kb3ducmV2&#10;LnhtbFBLAQIUABQAAAAIAIdO4kAHyDrfjAEAAP0CAAAOAAAAAAAAAAEAIAAAACUBAABkcnMvZTJv&#10;RG9jLnhtbFBLBQYAAAAABgAGAFkBAAAjBQAAAAA=&#10;" filled="f" stroked="f">
                  <v:textbox>
                    <w:txbxContent>
                      <w:p w:rsidR="00D00D5E" w:rsidRDefault="00D00D5E">
                        <w:pPr>
                          <w:jc w:val="center"/>
                        </w:pPr>
                      </w:p>
                      <w:p w:rsidR="00D00D5E" w:rsidRDefault="00D00D5E">
                        <w:pPr>
                          <w:jc w:val="center"/>
                        </w:pPr>
                      </w:p>
                      <w:p w:rsidR="00D00D5E" w:rsidRDefault="00D00D5E">
                        <w:pPr>
                          <w:jc w:val="center"/>
                        </w:pPr>
                      </w:p>
                      <w:p w:rsidR="00D00D5E" w:rsidRDefault="00D00D5E">
                        <w:pPr>
                          <w:jc w:val="center"/>
                        </w:pPr>
                      </w:p>
                      <w:p w:rsidR="00D00D5E" w:rsidRDefault="00D00D5E">
                        <w:pPr>
                          <w:jc w:val="center"/>
                        </w:pPr>
                      </w:p>
                      <w:p w:rsidR="00D00D5E" w:rsidRDefault="00D00D5E">
                        <w:pPr>
                          <w:jc w:val="center"/>
                        </w:pPr>
                      </w:p>
                      <w:p w:rsidR="00D00D5E" w:rsidRDefault="00D00D5E">
                        <w:pPr>
                          <w:jc w:val="center"/>
                        </w:pPr>
                      </w:p>
                      <w:p w:rsidR="00D00D5E" w:rsidRDefault="00D00D5E">
                        <w:pPr>
                          <w:jc w:val="center"/>
                        </w:pPr>
                      </w:p>
                      <w:p w:rsidR="00D00D5E" w:rsidRDefault="00D00D5E">
                        <w:pPr>
                          <w:jc w:val="center"/>
                        </w:pPr>
                      </w:p>
                      <w:p w:rsidR="00D00D5E" w:rsidRDefault="00D00D5E">
                        <w:pPr>
                          <w:jc w:val="center"/>
                        </w:pPr>
                      </w:p>
                      <w:p w:rsidR="00D00D5E" w:rsidRDefault="00D00D5E">
                        <w:pPr>
                          <w:jc w:val="center"/>
                        </w:pPr>
                      </w:p>
                      <w:p w:rsidR="00D00D5E" w:rsidRDefault="00D00D5E">
                        <w:pPr>
                          <w:jc w:val="center"/>
                        </w:pPr>
                      </w:p>
                      <w:p w:rsidR="00D00D5E" w:rsidRDefault="00C1371E">
                        <w:pPr>
                          <w:spacing w:line="240" w:lineRule="exact"/>
                          <w:jc w:val="center"/>
                        </w:pPr>
                        <w:r>
                          <w:rPr>
                            <w:rFonts w:hint="eastAsia"/>
                          </w:rPr>
                          <w:t>工</w:t>
                        </w:r>
                      </w:p>
                      <w:p w:rsidR="00D00D5E" w:rsidRDefault="00D00D5E">
                        <w:pPr>
                          <w:spacing w:line="240" w:lineRule="exact"/>
                          <w:jc w:val="center"/>
                        </w:pPr>
                      </w:p>
                      <w:p w:rsidR="00D00D5E" w:rsidRDefault="00C1371E">
                        <w:pPr>
                          <w:spacing w:line="240" w:lineRule="exact"/>
                          <w:jc w:val="center"/>
                        </w:pPr>
                        <w:r>
                          <w:rPr>
                            <w:rFonts w:hint="eastAsia"/>
                          </w:rPr>
                          <w:t>程</w:t>
                        </w:r>
                      </w:p>
                      <w:p w:rsidR="00D00D5E" w:rsidRDefault="00D00D5E">
                        <w:pPr>
                          <w:spacing w:line="240" w:lineRule="exact"/>
                          <w:jc w:val="center"/>
                        </w:pPr>
                      </w:p>
                      <w:p w:rsidR="00D00D5E" w:rsidRDefault="00C1371E">
                        <w:pPr>
                          <w:spacing w:line="240" w:lineRule="exact"/>
                          <w:jc w:val="center"/>
                        </w:pPr>
                        <w:r>
                          <w:rPr>
                            <w:rFonts w:hint="eastAsia"/>
                          </w:rPr>
                          <w:t>完</w:t>
                        </w:r>
                      </w:p>
                      <w:p w:rsidR="00D00D5E" w:rsidRDefault="00D00D5E">
                        <w:pPr>
                          <w:spacing w:line="240" w:lineRule="exact"/>
                          <w:jc w:val="center"/>
                        </w:pPr>
                      </w:p>
                      <w:p w:rsidR="00D00D5E" w:rsidRDefault="00C1371E">
                        <w:pPr>
                          <w:spacing w:line="240" w:lineRule="exact"/>
                          <w:jc w:val="center"/>
                        </w:pPr>
                        <w:r>
                          <w:rPr>
                            <w:rFonts w:hint="eastAsia"/>
                          </w:rPr>
                          <w:t>成</w:t>
                        </w:r>
                      </w:p>
                      <w:p w:rsidR="00D00D5E" w:rsidRDefault="00D00D5E">
                        <w:pPr>
                          <w:spacing w:line="240" w:lineRule="exact"/>
                          <w:jc w:val="center"/>
                        </w:pPr>
                      </w:p>
                      <w:p w:rsidR="00D00D5E" w:rsidRDefault="00C1371E">
                        <w:pPr>
                          <w:spacing w:line="240" w:lineRule="exact"/>
                          <w:jc w:val="center"/>
                        </w:pPr>
                        <w:r>
                          <w:rPr>
                            <w:rFonts w:hint="eastAsia"/>
                          </w:rPr>
                          <w:t>的</w:t>
                        </w:r>
                      </w:p>
                      <w:p w:rsidR="00D00D5E" w:rsidRDefault="00D00D5E">
                        <w:pPr>
                          <w:spacing w:line="240" w:lineRule="exact"/>
                          <w:jc w:val="center"/>
                        </w:pPr>
                      </w:p>
                      <w:p w:rsidR="00D00D5E" w:rsidRDefault="00C1371E">
                        <w:pPr>
                          <w:spacing w:line="240" w:lineRule="exact"/>
                          <w:jc w:val="center"/>
                        </w:pPr>
                        <w:r>
                          <w:rPr>
                            <w:rFonts w:hint="eastAsia"/>
                          </w:rPr>
                          <w:t>百</w:t>
                        </w:r>
                      </w:p>
                      <w:p w:rsidR="00D00D5E" w:rsidRDefault="00D00D5E">
                        <w:pPr>
                          <w:spacing w:line="240" w:lineRule="exact"/>
                          <w:jc w:val="center"/>
                        </w:pPr>
                      </w:p>
                      <w:p w:rsidR="00D00D5E" w:rsidRDefault="00C1371E">
                        <w:pPr>
                          <w:spacing w:line="240" w:lineRule="exact"/>
                          <w:jc w:val="center"/>
                        </w:pPr>
                        <w:r>
                          <w:rPr>
                            <w:rFonts w:hint="eastAsia"/>
                          </w:rPr>
                          <w:t>分</w:t>
                        </w:r>
                      </w:p>
                      <w:p w:rsidR="00D00D5E" w:rsidRDefault="00D00D5E">
                        <w:pPr>
                          <w:spacing w:line="240" w:lineRule="exact"/>
                          <w:jc w:val="center"/>
                        </w:pPr>
                      </w:p>
                      <w:p w:rsidR="00D00D5E" w:rsidRDefault="00C1371E">
                        <w:pPr>
                          <w:spacing w:line="240" w:lineRule="exact"/>
                          <w:jc w:val="center"/>
                        </w:pPr>
                        <w:r>
                          <w:rPr>
                            <w:rFonts w:hint="eastAsia"/>
                          </w:rPr>
                          <w:t>比</w:t>
                        </w:r>
                      </w:p>
                      <w:p w:rsidR="00D00D5E" w:rsidRDefault="00D00D5E">
                        <w:pPr>
                          <w:spacing w:line="240" w:lineRule="exact"/>
                          <w:jc w:val="center"/>
                        </w:pPr>
                      </w:p>
                      <w:p w:rsidR="00D00D5E" w:rsidRDefault="00C1371E">
                        <w:pPr>
                          <w:spacing w:line="240" w:lineRule="exact"/>
                          <w:jc w:val="center"/>
                        </w:pPr>
                        <w:r>
                          <w:rPr>
                            <w:rFonts w:hint="eastAsia"/>
                          </w:rPr>
                          <w:t>（</w:t>
                        </w:r>
                        <w:r>
                          <w:t>%</w:t>
                        </w:r>
                        <w:r>
                          <w:rPr>
                            <w:rFonts w:hint="eastAsia"/>
                          </w:rPr>
                          <w:t>）</w:t>
                        </w:r>
                      </w:p>
                    </w:txbxContent>
                  </v:textbox>
                </v:rect>
              </w:pict>
            </w:r>
          </w:p>
          <w:p w:rsidR="00D00D5E" w:rsidRDefault="00D00D5E">
            <w:pPr>
              <w:jc w:val="right"/>
              <w:rPr>
                <w:rFonts w:ascii="宋体" w:hAnsi="宋体"/>
              </w:rPr>
            </w:pPr>
          </w:p>
          <w:p w:rsidR="00D00D5E" w:rsidRDefault="00C1371E">
            <w:pPr>
              <w:jc w:val="right"/>
              <w:rPr>
                <w:rFonts w:ascii="宋体" w:hAnsi="宋体"/>
              </w:rPr>
            </w:pPr>
            <w:r>
              <w:rPr>
                <w:rFonts w:ascii="宋体" w:hAnsi="宋体"/>
              </w:rPr>
              <w:t>90</w:t>
            </w:r>
          </w:p>
          <w:p w:rsidR="00D00D5E" w:rsidRDefault="00D00D5E">
            <w:pPr>
              <w:jc w:val="right"/>
              <w:rPr>
                <w:rFonts w:ascii="宋体" w:hAnsi="宋体"/>
              </w:rPr>
            </w:pPr>
          </w:p>
          <w:p w:rsidR="00D00D5E" w:rsidRDefault="00D00D5E">
            <w:pPr>
              <w:jc w:val="right"/>
              <w:rPr>
                <w:rFonts w:ascii="宋体" w:hAnsi="宋体"/>
              </w:rPr>
            </w:pPr>
          </w:p>
          <w:p w:rsidR="00D00D5E" w:rsidRDefault="00C1371E">
            <w:pPr>
              <w:jc w:val="right"/>
              <w:rPr>
                <w:rFonts w:ascii="宋体" w:hAnsi="宋体"/>
              </w:rPr>
            </w:pPr>
            <w:r>
              <w:rPr>
                <w:rFonts w:ascii="宋体" w:hAnsi="宋体"/>
              </w:rPr>
              <w:t>80</w:t>
            </w:r>
          </w:p>
          <w:p w:rsidR="00D00D5E" w:rsidRDefault="00D00D5E">
            <w:pPr>
              <w:jc w:val="right"/>
              <w:rPr>
                <w:rFonts w:ascii="宋体" w:hAnsi="宋体"/>
              </w:rPr>
            </w:pPr>
          </w:p>
          <w:p w:rsidR="00D00D5E" w:rsidRDefault="00D00D5E">
            <w:pPr>
              <w:jc w:val="right"/>
              <w:rPr>
                <w:rFonts w:ascii="宋体" w:hAnsi="宋体"/>
              </w:rPr>
            </w:pPr>
          </w:p>
          <w:p w:rsidR="00D00D5E" w:rsidRDefault="00C1371E">
            <w:pPr>
              <w:jc w:val="right"/>
              <w:rPr>
                <w:rFonts w:ascii="宋体" w:hAnsi="宋体"/>
              </w:rPr>
            </w:pPr>
            <w:r>
              <w:rPr>
                <w:rFonts w:ascii="宋体" w:hAnsi="宋体"/>
              </w:rPr>
              <w:t>70</w:t>
            </w:r>
          </w:p>
          <w:p w:rsidR="00D00D5E" w:rsidRDefault="00D00D5E">
            <w:pPr>
              <w:jc w:val="right"/>
              <w:rPr>
                <w:rFonts w:ascii="宋体" w:hAnsi="宋体"/>
              </w:rPr>
            </w:pPr>
          </w:p>
          <w:p w:rsidR="00D00D5E" w:rsidRDefault="00D00D5E">
            <w:pPr>
              <w:jc w:val="right"/>
              <w:rPr>
                <w:rFonts w:ascii="宋体" w:hAnsi="宋体"/>
              </w:rPr>
            </w:pPr>
          </w:p>
          <w:p w:rsidR="00D00D5E" w:rsidRDefault="00D00D5E">
            <w:pPr>
              <w:jc w:val="right"/>
              <w:rPr>
                <w:rFonts w:ascii="宋体" w:hAnsi="宋体"/>
              </w:rPr>
            </w:pPr>
          </w:p>
          <w:p w:rsidR="00D00D5E" w:rsidRDefault="00C1371E">
            <w:pPr>
              <w:jc w:val="right"/>
              <w:rPr>
                <w:rFonts w:ascii="宋体" w:hAnsi="宋体"/>
              </w:rPr>
            </w:pPr>
            <w:r>
              <w:rPr>
                <w:rFonts w:ascii="宋体" w:hAnsi="宋体"/>
              </w:rPr>
              <w:t>60</w:t>
            </w:r>
          </w:p>
          <w:p w:rsidR="00D00D5E" w:rsidRDefault="00D00D5E">
            <w:pPr>
              <w:jc w:val="right"/>
              <w:rPr>
                <w:rFonts w:ascii="宋体" w:hAnsi="宋体"/>
              </w:rPr>
            </w:pPr>
          </w:p>
          <w:p w:rsidR="00D00D5E" w:rsidRDefault="00D00D5E">
            <w:pPr>
              <w:jc w:val="right"/>
              <w:rPr>
                <w:rFonts w:ascii="宋体" w:hAnsi="宋体"/>
              </w:rPr>
            </w:pPr>
          </w:p>
          <w:p w:rsidR="00D00D5E" w:rsidRDefault="00C1371E">
            <w:pPr>
              <w:jc w:val="right"/>
              <w:rPr>
                <w:rFonts w:ascii="宋体" w:hAnsi="宋体"/>
              </w:rPr>
            </w:pPr>
            <w:r>
              <w:rPr>
                <w:rFonts w:ascii="宋体" w:hAnsi="宋体"/>
              </w:rPr>
              <w:t>50</w:t>
            </w:r>
          </w:p>
          <w:p w:rsidR="00D00D5E" w:rsidRDefault="00D00D5E">
            <w:pPr>
              <w:jc w:val="right"/>
              <w:rPr>
                <w:rFonts w:ascii="宋体" w:hAnsi="宋体"/>
              </w:rPr>
            </w:pPr>
          </w:p>
          <w:p w:rsidR="00D00D5E" w:rsidRDefault="00D00D5E">
            <w:pPr>
              <w:jc w:val="right"/>
              <w:rPr>
                <w:rFonts w:ascii="宋体" w:hAnsi="宋体"/>
              </w:rPr>
            </w:pPr>
          </w:p>
          <w:p w:rsidR="00D00D5E" w:rsidRDefault="00C1371E">
            <w:pPr>
              <w:jc w:val="right"/>
              <w:rPr>
                <w:rFonts w:ascii="宋体" w:hAnsi="宋体"/>
              </w:rPr>
            </w:pPr>
            <w:r>
              <w:rPr>
                <w:rFonts w:ascii="宋体" w:hAnsi="宋体"/>
              </w:rPr>
              <w:t>40</w:t>
            </w:r>
          </w:p>
          <w:p w:rsidR="00D00D5E" w:rsidRDefault="00D00D5E">
            <w:pPr>
              <w:jc w:val="right"/>
              <w:rPr>
                <w:rFonts w:ascii="宋体" w:hAnsi="宋体"/>
              </w:rPr>
            </w:pPr>
          </w:p>
          <w:p w:rsidR="00D00D5E" w:rsidRDefault="00D00D5E">
            <w:pPr>
              <w:jc w:val="right"/>
              <w:rPr>
                <w:rFonts w:ascii="宋体" w:hAnsi="宋体"/>
              </w:rPr>
            </w:pPr>
          </w:p>
          <w:p w:rsidR="00D00D5E" w:rsidRDefault="00D00D5E">
            <w:pPr>
              <w:jc w:val="right"/>
              <w:rPr>
                <w:rFonts w:ascii="宋体" w:hAnsi="宋体"/>
              </w:rPr>
            </w:pPr>
          </w:p>
          <w:p w:rsidR="00D00D5E" w:rsidRDefault="00C1371E">
            <w:pPr>
              <w:jc w:val="right"/>
              <w:rPr>
                <w:rFonts w:ascii="宋体" w:hAnsi="宋体"/>
              </w:rPr>
            </w:pPr>
            <w:r>
              <w:rPr>
                <w:rFonts w:ascii="宋体" w:hAnsi="宋体"/>
              </w:rPr>
              <w:t>30</w:t>
            </w:r>
          </w:p>
          <w:p w:rsidR="00D00D5E" w:rsidRDefault="00D00D5E">
            <w:pPr>
              <w:jc w:val="right"/>
              <w:rPr>
                <w:rFonts w:ascii="宋体" w:hAnsi="宋体"/>
              </w:rPr>
            </w:pPr>
          </w:p>
          <w:p w:rsidR="00D00D5E" w:rsidRDefault="00D00D5E">
            <w:pPr>
              <w:jc w:val="right"/>
              <w:rPr>
                <w:rFonts w:ascii="宋体" w:hAnsi="宋体"/>
              </w:rPr>
            </w:pPr>
          </w:p>
          <w:p w:rsidR="00D00D5E" w:rsidRDefault="00C1371E">
            <w:pPr>
              <w:jc w:val="right"/>
              <w:rPr>
                <w:rFonts w:ascii="宋体" w:hAnsi="宋体"/>
              </w:rPr>
            </w:pPr>
            <w:r>
              <w:rPr>
                <w:rFonts w:ascii="宋体" w:hAnsi="宋体"/>
              </w:rPr>
              <w:t>20</w:t>
            </w:r>
          </w:p>
          <w:p w:rsidR="00D00D5E" w:rsidRDefault="00D00D5E">
            <w:pPr>
              <w:jc w:val="right"/>
              <w:rPr>
                <w:rFonts w:ascii="宋体" w:hAnsi="宋体"/>
              </w:rPr>
            </w:pPr>
          </w:p>
          <w:p w:rsidR="00D00D5E" w:rsidRDefault="00D00D5E">
            <w:pPr>
              <w:jc w:val="right"/>
              <w:rPr>
                <w:rFonts w:ascii="宋体" w:hAnsi="宋体"/>
              </w:rPr>
            </w:pPr>
          </w:p>
          <w:p w:rsidR="00D00D5E" w:rsidRDefault="00D00D5E">
            <w:pPr>
              <w:jc w:val="right"/>
              <w:rPr>
                <w:rFonts w:ascii="宋体" w:hAnsi="宋体"/>
              </w:rPr>
            </w:pPr>
          </w:p>
          <w:p w:rsidR="00D00D5E" w:rsidRDefault="00C1371E">
            <w:pPr>
              <w:jc w:val="right"/>
              <w:rPr>
                <w:rFonts w:ascii="宋体" w:hAnsi="宋体"/>
              </w:rPr>
            </w:pPr>
            <w:r>
              <w:rPr>
                <w:rFonts w:ascii="宋体" w:hAnsi="宋体"/>
              </w:rPr>
              <w:t>10</w:t>
            </w:r>
          </w:p>
        </w:tc>
        <w:tc>
          <w:tcPr>
            <w:tcW w:w="361" w:type="dxa"/>
            <w:tcBorders>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left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bottom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tcBorders>
              <w:top w:val="single" w:sz="4" w:space="0" w:color="auto"/>
            </w:tcBorders>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vAlign w:val="center"/>
          </w:tcPr>
          <w:p w:rsidR="00D00D5E" w:rsidRDefault="00D00D5E">
            <w:pPr>
              <w:jc w:val="right"/>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7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1" w:type="dxa"/>
            <w:vAlign w:val="center"/>
          </w:tcPr>
          <w:p w:rsidR="00D00D5E" w:rsidRDefault="00D00D5E">
            <w:pPr>
              <w:jc w:val="center"/>
              <w:rPr>
                <w:rFonts w:ascii="宋体" w:hAnsi="宋体"/>
              </w:rPr>
            </w:pPr>
          </w:p>
        </w:tc>
        <w:tc>
          <w:tcPr>
            <w:tcW w:w="367"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419" w:type="dxa"/>
            <w:vAlign w:val="center"/>
          </w:tcPr>
          <w:p w:rsidR="00D00D5E" w:rsidRDefault="00D00D5E">
            <w:pPr>
              <w:jc w:val="center"/>
              <w:rPr>
                <w:rFonts w:ascii="宋体" w:hAnsi="宋体"/>
              </w:rPr>
            </w:pPr>
          </w:p>
        </w:tc>
        <w:tc>
          <w:tcPr>
            <w:tcW w:w="426"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0"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4"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c>
          <w:tcPr>
            <w:tcW w:w="362" w:type="dxa"/>
            <w:vAlign w:val="center"/>
          </w:tcPr>
          <w:p w:rsidR="00D00D5E" w:rsidRDefault="00D00D5E">
            <w:pPr>
              <w:jc w:val="center"/>
              <w:rPr>
                <w:rFonts w:ascii="宋体" w:hAnsi="宋体"/>
              </w:rPr>
            </w:pPr>
          </w:p>
        </w:tc>
      </w:tr>
      <w:tr w:rsidR="00D00D5E">
        <w:trPr>
          <w:trHeight w:hRule="exact" w:val="454"/>
          <w:jc w:val="center"/>
        </w:trPr>
        <w:tc>
          <w:tcPr>
            <w:tcW w:w="2206" w:type="dxa"/>
            <w:vMerge/>
            <w:tcBorders>
              <w:bottom w:val="single" w:sz="12" w:space="0" w:color="auto"/>
            </w:tcBorders>
            <w:vAlign w:val="center"/>
          </w:tcPr>
          <w:p w:rsidR="00D00D5E" w:rsidRDefault="00D00D5E">
            <w:pPr>
              <w:jc w:val="right"/>
              <w:rPr>
                <w:rFonts w:ascii="宋体" w:hAnsi="宋体"/>
              </w:rPr>
            </w:pPr>
          </w:p>
        </w:tc>
        <w:tc>
          <w:tcPr>
            <w:tcW w:w="361" w:type="dxa"/>
            <w:tcBorders>
              <w:bottom w:val="single" w:sz="12" w:space="0" w:color="auto"/>
            </w:tcBorders>
            <w:vAlign w:val="center"/>
          </w:tcPr>
          <w:p w:rsidR="00D00D5E" w:rsidRDefault="00D00D5E">
            <w:pPr>
              <w:jc w:val="center"/>
              <w:rPr>
                <w:rFonts w:ascii="宋体" w:hAnsi="宋体"/>
              </w:rPr>
            </w:pPr>
          </w:p>
        </w:tc>
        <w:tc>
          <w:tcPr>
            <w:tcW w:w="361" w:type="dxa"/>
            <w:tcBorders>
              <w:bottom w:val="single" w:sz="12" w:space="0" w:color="auto"/>
            </w:tcBorders>
            <w:vAlign w:val="center"/>
          </w:tcPr>
          <w:p w:rsidR="00D00D5E" w:rsidRDefault="00D00D5E">
            <w:pPr>
              <w:jc w:val="center"/>
              <w:rPr>
                <w:rFonts w:ascii="宋体" w:hAnsi="宋体"/>
              </w:rPr>
            </w:pPr>
          </w:p>
        </w:tc>
        <w:tc>
          <w:tcPr>
            <w:tcW w:w="371" w:type="dxa"/>
            <w:tcBorders>
              <w:bottom w:val="single" w:sz="12" w:space="0" w:color="auto"/>
            </w:tcBorders>
            <w:vAlign w:val="center"/>
          </w:tcPr>
          <w:p w:rsidR="00D00D5E" w:rsidRDefault="00D00D5E">
            <w:pPr>
              <w:jc w:val="center"/>
              <w:rPr>
                <w:rFonts w:ascii="宋体" w:hAnsi="宋体"/>
              </w:rPr>
            </w:pPr>
          </w:p>
        </w:tc>
        <w:tc>
          <w:tcPr>
            <w:tcW w:w="361" w:type="dxa"/>
            <w:tcBorders>
              <w:bottom w:val="single" w:sz="12" w:space="0" w:color="auto"/>
            </w:tcBorders>
            <w:vAlign w:val="center"/>
          </w:tcPr>
          <w:p w:rsidR="00D00D5E" w:rsidRDefault="00D00D5E">
            <w:pPr>
              <w:jc w:val="center"/>
              <w:rPr>
                <w:rFonts w:ascii="宋体" w:hAnsi="宋体"/>
              </w:rPr>
            </w:pPr>
          </w:p>
        </w:tc>
        <w:tc>
          <w:tcPr>
            <w:tcW w:w="361" w:type="dxa"/>
            <w:tcBorders>
              <w:bottom w:val="single" w:sz="12" w:space="0" w:color="auto"/>
            </w:tcBorders>
            <w:vAlign w:val="center"/>
          </w:tcPr>
          <w:p w:rsidR="00D00D5E" w:rsidRDefault="00D00D5E">
            <w:pPr>
              <w:jc w:val="center"/>
              <w:rPr>
                <w:rFonts w:ascii="宋体" w:hAnsi="宋体"/>
              </w:rPr>
            </w:pPr>
          </w:p>
        </w:tc>
        <w:tc>
          <w:tcPr>
            <w:tcW w:w="367" w:type="dxa"/>
            <w:tcBorders>
              <w:bottom w:val="single" w:sz="12" w:space="0" w:color="auto"/>
            </w:tcBorders>
            <w:vAlign w:val="center"/>
          </w:tcPr>
          <w:p w:rsidR="00D00D5E" w:rsidRDefault="00D00D5E">
            <w:pPr>
              <w:jc w:val="center"/>
              <w:rPr>
                <w:rFonts w:ascii="宋体" w:hAnsi="宋体"/>
              </w:rPr>
            </w:pPr>
          </w:p>
        </w:tc>
        <w:tc>
          <w:tcPr>
            <w:tcW w:w="360" w:type="dxa"/>
            <w:tcBorders>
              <w:bottom w:val="single" w:sz="12" w:space="0" w:color="auto"/>
            </w:tcBorders>
            <w:vAlign w:val="center"/>
          </w:tcPr>
          <w:p w:rsidR="00D00D5E" w:rsidRDefault="00D00D5E">
            <w:pPr>
              <w:jc w:val="center"/>
              <w:rPr>
                <w:rFonts w:ascii="宋体" w:hAnsi="宋体"/>
              </w:rPr>
            </w:pPr>
          </w:p>
        </w:tc>
        <w:tc>
          <w:tcPr>
            <w:tcW w:w="360" w:type="dxa"/>
            <w:tcBorders>
              <w:bottom w:val="single" w:sz="12" w:space="0" w:color="auto"/>
            </w:tcBorders>
            <w:vAlign w:val="center"/>
          </w:tcPr>
          <w:p w:rsidR="00D00D5E" w:rsidRDefault="00D00D5E">
            <w:pPr>
              <w:jc w:val="center"/>
              <w:rPr>
                <w:rFonts w:ascii="宋体" w:hAnsi="宋体"/>
              </w:rPr>
            </w:pPr>
          </w:p>
        </w:tc>
        <w:tc>
          <w:tcPr>
            <w:tcW w:w="364" w:type="dxa"/>
            <w:tcBorders>
              <w:bottom w:val="single" w:sz="12" w:space="0" w:color="auto"/>
            </w:tcBorders>
            <w:vAlign w:val="center"/>
          </w:tcPr>
          <w:p w:rsidR="00D00D5E" w:rsidRDefault="00D00D5E">
            <w:pPr>
              <w:jc w:val="center"/>
              <w:rPr>
                <w:rFonts w:ascii="宋体" w:hAnsi="宋体"/>
              </w:rPr>
            </w:pPr>
          </w:p>
        </w:tc>
        <w:tc>
          <w:tcPr>
            <w:tcW w:w="426" w:type="dxa"/>
            <w:tcBorders>
              <w:bottom w:val="single" w:sz="12" w:space="0" w:color="auto"/>
            </w:tcBorders>
            <w:vAlign w:val="center"/>
          </w:tcPr>
          <w:p w:rsidR="00D00D5E" w:rsidRDefault="00D00D5E">
            <w:pPr>
              <w:jc w:val="center"/>
              <w:rPr>
                <w:rFonts w:ascii="宋体" w:hAnsi="宋体"/>
              </w:rPr>
            </w:pPr>
          </w:p>
        </w:tc>
        <w:tc>
          <w:tcPr>
            <w:tcW w:w="419" w:type="dxa"/>
            <w:tcBorders>
              <w:bottom w:val="single" w:sz="12" w:space="0" w:color="auto"/>
            </w:tcBorders>
            <w:vAlign w:val="center"/>
          </w:tcPr>
          <w:p w:rsidR="00D00D5E" w:rsidRDefault="00D00D5E">
            <w:pPr>
              <w:jc w:val="center"/>
              <w:rPr>
                <w:rFonts w:ascii="宋体" w:hAnsi="宋体"/>
              </w:rPr>
            </w:pPr>
          </w:p>
        </w:tc>
        <w:tc>
          <w:tcPr>
            <w:tcW w:w="426" w:type="dxa"/>
            <w:tcBorders>
              <w:bottom w:val="single" w:sz="12" w:space="0" w:color="auto"/>
            </w:tcBorders>
            <w:vAlign w:val="center"/>
          </w:tcPr>
          <w:p w:rsidR="00D00D5E" w:rsidRDefault="00D00D5E">
            <w:pPr>
              <w:jc w:val="center"/>
              <w:rPr>
                <w:rFonts w:ascii="宋体" w:hAnsi="宋体"/>
              </w:rPr>
            </w:pPr>
          </w:p>
        </w:tc>
        <w:tc>
          <w:tcPr>
            <w:tcW w:w="360" w:type="dxa"/>
            <w:tcBorders>
              <w:bottom w:val="single" w:sz="12" w:space="0" w:color="auto"/>
            </w:tcBorders>
            <w:vAlign w:val="center"/>
          </w:tcPr>
          <w:p w:rsidR="00D00D5E" w:rsidRDefault="00D00D5E">
            <w:pPr>
              <w:jc w:val="center"/>
              <w:rPr>
                <w:rFonts w:ascii="宋体" w:hAnsi="宋体"/>
              </w:rPr>
            </w:pPr>
          </w:p>
        </w:tc>
        <w:tc>
          <w:tcPr>
            <w:tcW w:w="360" w:type="dxa"/>
            <w:tcBorders>
              <w:bottom w:val="single" w:sz="12" w:space="0" w:color="auto"/>
            </w:tcBorders>
            <w:vAlign w:val="center"/>
          </w:tcPr>
          <w:p w:rsidR="00D00D5E" w:rsidRDefault="00D00D5E">
            <w:pPr>
              <w:jc w:val="center"/>
              <w:rPr>
                <w:rFonts w:ascii="宋体" w:hAnsi="宋体"/>
              </w:rPr>
            </w:pPr>
          </w:p>
        </w:tc>
        <w:tc>
          <w:tcPr>
            <w:tcW w:w="364" w:type="dxa"/>
            <w:tcBorders>
              <w:bottom w:val="single" w:sz="12" w:space="0" w:color="auto"/>
            </w:tcBorders>
            <w:vAlign w:val="center"/>
          </w:tcPr>
          <w:p w:rsidR="00D00D5E" w:rsidRDefault="00D00D5E">
            <w:pPr>
              <w:jc w:val="center"/>
              <w:rPr>
                <w:rFonts w:ascii="宋体" w:hAnsi="宋体"/>
              </w:rPr>
            </w:pPr>
          </w:p>
        </w:tc>
        <w:tc>
          <w:tcPr>
            <w:tcW w:w="362" w:type="dxa"/>
            <w:tcBorders>
              <w:bottom w:val="single" w:sz="12" w:space="0" w:color="auto"/>
            </w:tcBorders>
            <w:vAlign w:val="center"/>
          </w:tcPr>
          <w:p w:rsidR="00D00D5E" w:rsidRDefault="00D00D5E">
            <w:pPr>
              <w:jc w:val="center"/>
              <w:rPr>
                <w:rFonts w:ascii="宋体" w:hAnsi="宋体"/>
              </w:rPr>
            </w:pPr>
          </w:p>
        </w:tc>
        <w:tc>
          <w:tcPr>
            <w:tcW w:w="362" w:type="dxa"/>
            <w:tcBorders>
              <w:bottom w:val="single" w:sz="12" w:space="0" w:color="auto"/>
            </w:tcBorders>
            <w:vAlign w:val="center"/>
          </w:tcPr>
          <w:p w:rsidR="00D00D5E" w:rsidRDefault="00D00D5E">
            <w:pPr>
              <w:jc w:val="center"/>
              <w:rPr>
                <w:rFonts w:ascii="宋体" w:hAnsi="宋体"/>
              </w:rPr>
            </w:pPr>
          </w:p>
        </w:tc>
        <w:tc>
          <w:tcPr>
            <w:tcW w:w="364" w:type="dxa"/>
            <w:tcBorders>
              <w:bottom w:val="single" w:sz="12" w:space="0" w:color="auto"/>
            </w:tcBorders>
            <w:vAlign w:val="center"/>
          </w:tcPr>
          <w:p w:rsidR="00D00D5E" w:rsidRDefault="00D00D5E">
            <w:pPr>
              <w:jc w:val="center"/>
              <w:rPr>
                <w:rFonts w:ascii="宋体" w:hAnsi="宋体"/>
              </w:rPr>
            </w:pPr>
          </w:p>
        </w:tc>
        <w:tc>
          <w:tcPr>
            <w:tcW w:w="362" w:type="dxa"/>
            <w:tcBorders>
              <w:bottom w:val="single" w:sz="12" w:space="0" w:color="auto"/>
            </w:tcBorders>
            <w:vAlign w:val="center"/>
          </w:tcPr>
          <w:p w:rsidR="00D00D5E" w:rsidRDefault="00D00D5E">
            <w:pPr>
              <w:jc w:val="center"/>
              <w:rPr>
                <w:rFonts w:ascii="宋体" w:hAnsi="宋体"/>
              </w:rPr>
            </w:pPr>
          </w:p>
        </w:tc>
        <w:tc>
          <w:tcPr>
            <w:tcW w:w="362" w:type="dxa"/>
            <w:tcBorders>
              <w:bottom w:val="single" w:sz="12" w:space="0" w:color="auto"/>
            </w:tcBorders>
            <w:vAlign w:val="center"/>
          </w:tcPr>
          <w:p w:rsidR="00D00D5E" w:rsidRDefault="00D00D5E">
            <w:pPr>
              <w:jc w:val="center"/>
              <w:rPr>
                <w:rFonts w:ascii="宋体" w:hAnsi="宋体"/>
              </w:rPr>
            </w:pPr>
          </w:p>
        </w:tc>
      </w:tr>
    </w:tbl>
    <w:p w:rsidR="00D00D5E" w:rsidRDefault="00D00D5E">
      <w:pPr>
        <w:rPr>
          <w:rFonts w:ascii="宋体" w:hAnsi="宋体"/>
        </w:rPr>
      </w:pPr>
      <w:r>
        <w:rPr>
          <w:rFonts w:ascii="宋体" w:hAnsi="宋体"/>
        </w:rPr>
        <w:pict>
          <v:rect id="_x0000_s2067" style="position:absolute;left:0;text-align:left;margin-left:90.5pt;margin-top:1.65pt;width:410.9pt;height:21.05pt;z-index:251667456;mso-position-horizontal-relative:text;mso-position-vertical-relative:text;mso-width-relative:page;mso-height-relative:page"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filled="f" stroked="f">
            <v:textbox>
              <w:txbxContent>
                <w:p w:rsidR="00D00D5E" w:rsidRDefault="00C1371E">
                  <w:r>
                    <w:t>0     10     20     30     40      50     60     70     80     90    100</w:t>
                  </w:r>
                </w:p>
              </w:txbxContent>
            </v:textbox>
          </v:rect>
        </w:pict>
      </w:r>
    </w:p>
    <w:p w:rsidR="00D00D5E" w:rsidRDefault="00D00D5E">
      <w:pPr>
        <w:rPr>
          <w:rFonts w:ascii="宋体" w:hAnsi="宋体"/>
        </w:rPr>
      </w:pPr>
    </w:p>
    <w:p w:rsidR="00D00D5E" w:rsidRDefault="00D00D5E">
      <w:pPr>
        <w:rPr>
          <w:rFonts w:ascii="宋体" w:hAnsi="宋体"/>
        </w:rPr>
      </w:pPr>
      <w:r>
        <w:rPr>
          <w:rFonts w:ascii="宋体" w:hAnsi="宋体"/>
        </w:rPr>
        <w:pict>
          <v:shapetype id="_x0000_t202" coordsize="21600,21600" o:spt="202" path="m,l,21600r21600,l21600,xe">
            <v:stroke joinstyle="miter"/>
            <v:path gradientshapeok="t" o:connecttype="rect"/>
          </v:shapetype>
          <v:shape id="_x0000_s2066" type="#_x0000_t202" style="position:absolute;left:0;text-align:left;margin-left:72.35pt;margin-top:5.7pt;width:4in;height:43.85pt;z-index:251663360;mso-width-relative:page;mso-height-relative:page"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AXQsoinwEAABcDAAAOAAAAAAAA&#10;AAEAIAAAACQBAABkcnMvZTJvRG9jLnhtbFBLBQYAAAAABgAGAFkBAAA1BQAAAAA=&#10;" filled="f" stroked="f">
            <v:textbox>
              <w:txbxContent>
                <w:p w:rsidR="00D00D5E" w:rsidRDefault="00C1371E">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shape>
        </w:pict>
      </w:r>
    </w:p>
    <w:p w:rsidR="00D00D5E" w:rsidRDefault="00D00D5E">
      <w:pPr>
        <w:rPr>
          <w:rFonts w:ascii="宋体" w:hAnsi="宋体"/>
        </w:rPr>
      </w:pPr>
    </w:p>
    <w:p w:rsidR="00D00D5E" w:rsidRDefault="00D00D5E">
      <w:pPr>
        <w:rPr>
          <w:rFonts w:ascii="宋体" w:hAnsi="宋体"/>
        </w:rPr>
      </w:pPr>
    </w:p>
    <w:p w:rsidR="00D00D5E" w:rsidRDefault="00D00D5E">
      <w:pPr>
        <w:rPr>
          <w:rFonts w:ascii="宋体" w:hAnsi="宋体"/>
        </w:rPr>
      </w:pPr>
    </w:p>
    <w:p w:rsidR="00D00D5E" w:rsidRDefault="00D00D5E">
      <w:pPr>
        <w:rPr>
          <w:rFonts w:ascii="宋体" w:hAnsi="宋体"/>
        </w:rPr>
      </w:pPr>
    </w:p>
    <w:p w:rsidR="00D00D5E" w:rsidRDefault="00C1371E">
      <w:pPr>
        <w:tabs>
          <w:tab w:val="left" w:pos="2805"/>
        </w:tabs>
        <w:rPr>
          <w:rFonts w:ascii="宋体" w:hAnsi="宋体"/>
        </w:rPr>
      </w:pPr>
      <w:r>
        <w:rPr>
          <w:rFonts w:ascii="宋体" w:hAnsi="宋体"/>
        </w:rPr>
        <w:tab/>
      </w:r>
    </w:p>
    <w:p w:rsidR="00D00D5E" w:rsidRDefault="00D00D5E" w:rsidP="00C1371E">
      <w:pPr>
        <w:pStyle w:val="a0"/>
        <w:ind w:firstLine="240"/>
      </w:pPr>
    </w:p>
    <w:p w:rsidR="00D00D5E" w:rsidRDefault="00C1371E">
      <w:pPr>
        <w:widowControl/>
        <w:jc w:val="left"/>
        <w:rPr>
          <w:rFonts w:ascii="宋体" w:hAnsi="宋体"/>
        </w:rPr>
        <w:sectPr w:rsidR="00D00D5E">
          <w:headerReference w:type="first" r:id="rId52"/>
          <w:footerReference w:type="first" r:id="rId53"/>
          <w:footnotePr>
            <w:numFmt w:val="decimalEnclosedCircleChinese"/>
            <w:numRestart w:val="eachPage"/>
          </w:footnotePr>
          <w:type w:val="continuous"/>
          <w:pgSz w:w="11900" w:h="16843"/>
          <w:pgMar w:top="1417" w:right="1417" w:bottom="1417" w:left="1531" w:header="850" w:footer="992" w:gutter="0"/>
          <w:cols w:space="720"/>
          <w:titlePg/>
        </w:sectPr>
      </w:pPr>
      <w:r>
        <w:rPr>
          <w:rFonts w:ascii="宋体" w:hAnsi="宋体"/>
        </w:rPr>
        <w:lastRenderedPageBreak/>
        <w:tab/>
      </w:r>
    </w:p>
    <w:p w:rsidR="00D00D5E" w:rsidRDefault="00C1371E" w:rsidP="00C1371E">
      <w:pPr>
        <w:spacing w:beforeLines="50" w:afterLines="50"/>
        <w:rPr>
          <w:rFonts w:ascii="宋体" w:hAnsi="宋体"/>
          <w:b/>
          <w:sz w:val="28"/>
          <w:szCs w:val="28"/>
        </w:rPr>
      </w:pPr>
      <w:r>
        <w:rPr>
          <w:rFonts w:ascii="宋体" w:hAnsi="宋体" w:hint="eastAsia"/>
          <w:b/>
          <w:sz w:val="28"/>
          <w:szCs w:val="28"/>
        </w:rPr>
        <w:lastRenderedPageBreak/>
        <w:t>附表四</w:t>
      </w:r>
      <w:r>
        <w:rPr>
          <w:rFonts w:ascii="宋体" w:hAnsi="宋体" w:hint="eastAsia"/>
          <w:b/>
          <w:sz w:val="28"/>
          <w:szCs w:val="28"/>
        </w:rPr>
        <w:t xml:space="preserve">   </w:t>
      </w:r>
      <w:r>
        <w:rPr>
          <w:rFonts w:ascii="宋体" w:hAnsi="宋体" w:hint="eastAsia"/>
          <w:b/>
          <w:sz w:val="28"/>
          <w:szCs w:val="28"/>
        </w:rPr>
        <w:t>分项工程生产率和施工周期表</w:t>
      </w:r>
    </w:p>
    <w:tbl>
      <w:tblPr>
        <w:tblW w:w="9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0"/>
        <w:gridCol w:w="1198"/>
        <w:gridCol w:w="520"/>
        <w:gridCol w:w="520"/>
        <w:gridCol w:w="1917"/>
        <w:gridCol w:w="1232"/>
        <w:gridCol w:w="1232"/>
        <w:gridCol w:w="1232"/>
        <w:gridCol w:w="1229"/>
      </w:tblGrid>
      <w:tr w:rsidR="00D00D5E">
        <w:trPr>
          <w:trHeight w:val="1053"/>
          <w:jc w:val="center"/>
        </w:trPr>
        <w:tc>
          <w:tcPr>
            <w:tcW w:w="460" w:type="dxa"/>
            <w:tcBorders>
              <w:top w:val="single" w:sz="12" w:space="0" w:color="auto"/>
            </w:tcBorders>
            <w:vAlign w:val="center"/>
          </w:tcPr>
          <w:p w:rsidR="00D00D5E" w:rsidRDefault="00C1371E">
            <w:pPr>
              <w:rPr>
                <w:rFonts w:ascii="宋体" w:hAnsi="宋体"/>
              </w:rPr>
            </w:pPr>
            <w:r>
              <w:rPr>
                <w:rFonts w:ascii="宋体" w:hAnsi="宋体" w:hint="eastAsia"/>
              </w:rPr>
              <w:t>序号</w:t>
            </w:r>
          </w:p>
        </w:tc>
        <w:tc>
          <w:tcPr>
            <w:tcW w:w="1198" w:type="dxa"/>
            <w:tcBorders>
              <w:top w:val="single" w:sz="12" w:space="0" w:color="auto"/>
            </w:tcBorders>
            <w:vAlign w:val="center"/>
          </w:tcPr>
          <w:p w:rsidR="00D00D5E" w:rsidRDefault="00C1371E">
            <w:pPr>
              <w:rPr>
                <w:rFonts w:ascii="宋体" w:hAnsi="宋体"/>
              </w:rPr>
            </w:pPr>
            <w:r>
              <w:rPr>
                <w:rFonts w:ascii="宋体" w:hAnsi="宋体" w:hint="eastAsia"/>
              </w:rPr>
              <w:t>工程项目</w:t>
            </w:r>
          </w:p>
        </w:tc>
        <w:tc>
          <w:tcPr>
            <w:tcW w:w="520" w:type="dxa"/>
            <w:tcBorders>
              <w:top w:val="single" w:sz="12" w:space="0" w:color="auto"/>
            </w:tcBorders>
            <w:vAlign w:val="center"/>
          </w:tcPr>
          <w:p w:rsidR="00D00D5E" w:rsidRDefault="00C1371E">
            <w:pPr>
              <w:rPr>
                <w:rFonts w:ascii="宋体" w:hAnsi="宋体"/>
              </w:rPr>
            </w:pPr>
            <w:r>
              <w:rPr>
                <w:rFonts w:ascii="宋体" w:hAnsi="宋体" w:hint="eastAsia"/>
              </w:rPr>
              <w:t>单位</w:t>
            </w:r>
          </w:p>
        </w:tc>
        <w:tc>
          <w:tcPr>
            <w:tcW w:w="520" w:type="dxa"/>
            <w:tcBorders>
              <w:top w:val="single" w:sz="12" w:space="0" w:color="auto"/>
            </w:tcBorders>
            <w:vAlign w:val="center"/>
          </w:tcPr>
          <w:p w:rsidR="00D00D5E" w:rsidRDefault="00C1371E">
            <w:pPr>
              <w:rPr>
                <w:rFonts w:ascii="宋体" w:hAnsi="宋体"/>
              </w:rPr>
            </w:pPr>
            <w:r>
              <w:rPr>
                <w:rFonts w:ascii="宋体" w:hAnsi="宋体" w:hint="eastAsia"/>
              </w:rPr>
              <w:t>数量</w:t>
            </w:r>
          </w:p>
        </w:tc>
        <w:tc>
          <w:tcPr>
            <w:tcW w:w="1917" w:type="dxa"/>
            <w:tcBorders>
              <w:top w:val="single" w:sz="12" w:space="0" w:color="auto"/>
            </w:tcBorders>
            <w:vAlign w:val="center"/>
          </w:tcPr>
          <w:p w:rsidR="00D00D5E" w:rsidRDefault="00C1371E">
            <w:pPr>
              <w:rPr>
                <w:rFonts w:ascii="宋体" w:hAnsi="宋体"/>
              </w:rPr>
            </w:pPr>
            <w:r>
              <w:rPr>
                <w:rFonts w:ascii="宋体" w:hAnsi="宋体" w:hint="eastAsia"/>
              </w:rPr>
              <w:t>平均每生产单位规模（人，各种机械台）</w:t>
            </w:r>
          </w:p>
        </w:tc>
        <w:tc>
          <w:tcPr>
            <w:tcW w:w="1232" w:type="dxa"/>
            <w:tcBorders>
              <w:top w:val="single" w:sz="12" w:space="0" w:color="auto"/>
            </w:tcBorders>
            <w:vAlign w:val="center"/>
          </w:tcPr>
          <w:p w:rsidR="00D00D5E" w:rsidRDefault="00C1371E">
            <w:pPr>
              <w:rPr>
                <w:rFonts w:ascii="宋体" w:hAnsi="宋体"/>
              </w:rPr>
            </w:pPr>
            <w:r>
              <w:rPr>
                <w:rFonts w:ascii="宋体" w:hAnsi="宋体" w:hint="eastAsia"/>
              </w:rPr>
              <w:t>平均每生产单位生产率（数量，每周）</w:t>
            </w:r>
          </w:p>
        </w:tc>
        <w:tc>
          <w:tcPr>
            <w:tcW w:w="1232" w:type="dxa"/>
            <w:tcBorders>
              <w:top w:val="single" w:sz="12" w:space="0" w:color="auto"/>
            </w:tcBorders>
            <w:vAlign w:val="center"/>
          </w:tcPr>
          <w:p w:rsidR="00D00D5E" w:rsidRDefault="00C1371E">
            <w:pPr>
              <w:rPr>
                <w:rFonts w:ascii="宋体" w:hAnsi="宋体"/>
              </w:rPr>
            </w:pPr>
            <w:r>
              <w:rPr>
                <w:rFonts w:ascii="宋体" w:hAnsi="宋体" w:hint="eastAsia"/>
              </w:rPr>
              <w:t>每生产单位</w:t>
            </w:r>
          </w:p>
          <w:p w:rsidR="00D00D5E" w:rsidRDefault="00C1371E">
            <w:pPr>
              <w:rPr>
                <w:rFonts w:ascii="宋体" w:hAnsi="宋体"/>
              </w:rPr>
            </w:pPr>
            <w:r>
              <w:rPr>
                <w:rFonts w:ascii="宋体" w:hAnsi="宋体" w:hint="eastAsia"/>
              </w:rPr>
              <w:t>平均施工时间（周）</w:t>
            </w:r>
          </w:p>
        </w:tc>
        <w:tc>
          <w:tcPr>
            <w:tcW w:w="1232" w:type="dxa"/>
            <w:tcBorders>
              <w:top w:val="single" w:sz="12" w:space="0" w:color="auto"/>
            </w:tcBorders>
            <w:vAlign w:val="center"/>
          </w:tcPr>
          <w:p w:rsidR="00D00D5E" w:rsidRDefault="00C1371E">
            <w:pPr>
              <w:rPr>
                <w:rFonts w:ascii="宋体" w:hAnsi="宋体"/>
              </w:rPr>
            </w:pPr>
            <w:r>
              <w:rPr>
                <w:rFonts w:ascii="宋体" w:hAnsi="宋体" w:hint="eastAsia"/>
              </w:rPr>
              <w:t>生产单位总数</w:t>
            </w:r>
          </w:p>
          <w:p w:rsidR="00D00D5E" w:rsidRDefault="00C1371E">
            <w:pPr>
              <w:rPr>
                <w:rFonts w:ascii="宋体" w:hAnsi="宋体"/>
              </w:rPr>
            </w:pPr>
            <w:r>
              <w:rPr>
                <w:rFonts w:ascii="宋体" w:hAnsi="宋体" w:hint="eastAsia"/>
              </w:rPr>
              <w:t>（个）</w:t>
            </w:r>
          </w:p>
        </w:tc>
        <w:tc>
          <w:tcPr>
            <w:tcW w:w="1229" w:type="dxa"/>
            <w:tcBorders>
              <w:top w:val="single" w:sz="12" w:space="0" w:color="auto"/>
            </w:tcBorders>
            <w:vAlign w:val="center"/>
          </w:tcPr>
          <w:p w:rsidR="00D00D5E" w:rsidRDefault="00D00D5E">
            <w:pPr>
              <w:rPr>
                <w:rFonts w:ascii="宋体" w:hAnsi="宋体"/>
              </w:rPr>
            </w:pPr>
          </w:p>
        </w:tc>
      </w:tr>
      <w:tr w:rsidR="00D00D5E">
        <w:trPr>
          <w:trHeight w:hRule="exact" w:val="680"/>
          <w:jc w:val="center"/>
        </w:trPr>
        <w:tc>
          <w:tcPr>
            <w:tcW w:w="460" w:type="dxa"/>
            <w:vAlign w:val="center"/>
          </w:tcPr>
          <w:p w:rsidR="00D00D5E" w:rsidRDefault="00C1371E">
            <w:pPr>
              <w:rPr>
                <w:rFonts w:ascii="宋体" w:hAnsi="宋体"/>
              </w:rPr>
            </w:pPr>
            <w:r>
              <w:rPr>
                <w:rFonts w:ascii="宋体" w:hAnsi="宋体"/>
              </w:rPr>
              <w:t>1</w:t>
            </w:r>
          </w:p>
        </w:tc>
        <w:tc>
          <w:tcPr>
            <w:tcW w:w="1198" w:type="dxa"/>
            <w:vAlign w:val="center"/>
          </w:tcPr>
          <w:p w:rsidR="00D00D5E" w:rsidRDefault="00C1371E">
            <w:pPr>
              <w:rPr>
                <w:rFonts w:ascii="宋体" w:hAnsi="宋体"/>
              </w:rPr>
            </w:pPr>
            <w:r>
              <w:rPr>
                <w:rFonts w:ascii="宋体" w:hAnsi="宋体" w:hint="eastAsia"/>
              </w:rPr>
              <w:t>特殊路基处理</w:t>
            </w:r>
          </w:p>
        </w:tc>
        <w:tc>
          <w:tcPr>
            <w:tcW w:w="520" w:type="dxa"/>
            <w:vAlign w:val="center"/>
          </w:tcPr>
          <w:p w:rsidR="00D00D5E" w:rsidRDefault="00C1371E">
            <w:pPr>
              <w:rPr>
                <w:rFonts w:ascii="宋体" w:hAnsi="宋体"/>
              </w:rPr>
            </w:pPr>
            <w:r>
              <w:rPr>
                <w:rFonts w:ascii="宋体" w:hAnsi="宋体" w:hint="eastAsia"/>
              </w:rPr>
              <w:t>公里</w:t>
            </w:r>
          </w:p>
        </w:tc>
        <w:tc>
          <w:tcPr>
            <w:tcW w:w="520" w:type="dxa"/>
            <w:vAlign w:val="center"/>
          </w:tcPr>
          <w:p w:rsidR="00D00D5E" w:rsidRDefault="00D00D5E">
            <w:pPr>
              <w:rPr>
                <w:rFonts w:ascii="宋体" w:hAnsi="宋体"/>
              </w:rPr>
            </w:pPr>
          </w:p>
        </w:tc>
        <w:tc>
          <w:tcPr>
            <w:tcW w:w="1917"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29" w:type="dxa"/>
            <w:vAlign w:val="center"/>
          </w:tcPr>
          <w:p w:rsidR="00D00D5E" w:rsidRDefault="00D00D5E">
            <w:pPr>
              <w:rPr>
                <w:rFonts w:ascii="宋体" w:hAnsi="宋体"/>
              </w:rPr>
            </w:pPr>
          </w:p>
        </w:tc>
      </w:tr>
      <w:tr w:rsidR="00D00D5E">
        <w:trPr>
          <w:trHeight w:hRule="exact" w:val="680"/>
          <w:jc w:val="center"/>
        </w:trPr>
        <w:tc>
          <w:tcPr>
            <w:tcW w:w="460" w:type="dxa"/>
            <w:vAlign w:val="center"/>
          </w:tcPr>
          <w:p w:rsidR="00D00D5E" w:rsidRDefault="00C1371E">
            <w:pPr>
              <w:rPr>
                <w:rFonts w:ascii="宋体" w:hAnsi="宋体"/>
              </w:rPr>
            </w:pPr>
            <w:r>
              <w:rPr>
                <w:rFonts w:ascii="宋体" w:hAnsi="宋体"/>
              </w:rPr>
              <w:t>2</w:t>
            </w:r>
          </w:p>
        </w:tc>
        <w:tc>
          <w:tcPr>
            <w:tcW w:w="1198" w:type="dxa"/>
            <w:vAlign w:val="center"/>
          </w:tcPr>
          <w:p w:rsidR="00D00D5E" w:rsidRDefault="00C1371E">
            <w:pPr>
              <w:rPr>
                <w:rFonts w:ascii="宋体" w:hAnsi="宋体"/>
              </w:rPr>
            </w:pPr>
            <w:r>
              <w:rPr>
                <w:rFonts w:ascii="宋体" w:hAnsi="宋体" w:hint="eastAsia"/>
              </w:rPr>
              <w:t>路基填筑</w:t>
            </w:r>
          </w:p>
        </w:tc>
        <w:tc>
          <w:tcPr>
            <w:tcW w:w="520" w:type="dxa"/>
            <w:vAlign w:val="center"/>
          </w:tcPr>
          <w:p w:rsidR="00D00D5E" w:rsidRDefault="00C1371E">
            <w:pPr>
              <w:rPr>
                <w:rFonts w:ascii="宋体" w:hAnsi="宋体"/>
              </w:rPr>
            </w:pPr>
            <w:r>
              <w:rPr>
                <w:rFonts w:ascii="宋体" w:hAnsi="宋体" w:hint="eastAsia"/>
              </w:rPr>
              <w:t>万</w:t>
            </w:r>
            <w:r>
              <w:rPr>
                <w:rFonts w:ascii="宋体" w:hAnsi="宋体"/>
              </w:rPr>
              <w:t>m</w:t>
            </w:r>
            <w:r>
              <w:rPr>
                <w:rFonts w:ascii="宋体" w:hAnsi="宋体"/>
                <w:vertAlign w:val="superscript"/>
              </w:rPr>
              <w:t>3</w:t>
            </w:r>
          </w:p>
        </w:tc>
        <w:tc>
          <w:tcPr>
            <w:tcW w:w="520" w:type="dxa"/>
            <w:vAlign w:val="center"/>
          </w:tcPr>
          <w:p w:rsidR="00D00D5E" w:rsidRDefault="00D00D5E">
            <w:pPr>
              <w:rPr>
                <w:rFonts w:ascii="宋体" w:hAnsi="宋体"/>
              </w:rPr>
            </w:pPr>
          </w:p>
        </w:tc>
        <w:tc>
          <w:tcPr>
            <w:tcW w:w="1917"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29" w:type="dxa"/>
            <w:vAlign w:val="center"/>
          </w:tcPr>
          <w:p w:rsidR="00D00D5E" w:rsidRDefault="00D00D5E">
            <w:pPr>
              <w:rPr>
                <w:rFonts w:ascii="宋体" w:hAnsi="宋体"/>
              </w:rPr>
            </w:pPr>
          </w:p>
        </w:tc>
      </w:tr>
      <w:tr w:rsidR="00D00D5E">
        <w:trPr>
          <w:trHeight w:hRule="exact" w:val="680"/>
          <w:jc w:val="center"/>
        </w:trPr>
        <w:tc>
          <w:tcPr>
            <w:tcW w:w="460" w:type="dxa"/>
            <w:vAlign w:val="center"/>
          </w:tcPr>
          <w:p w:rsidR="00D00D5E" w:rsidRDefault="00C1371E">
            <w:pPr>
              <w:rPr>
                <w:rFonts w:ascii="宋体" w:hAnsi="宋体"/>
              </w:rPr>
            </w:pPr>
            <w:r>
              <w:rPr>
                <w:rFonts w:ascii="宋体" w:hAnsi="宋体"/>
              </w:rPr>
              <w:t>3</w:t>
            </w:r>
          </w:p>
        </w:tc>
        <w:tc>
          <w:tcPr>
            <w:tcW w:w="1198" w:type="dxa"/>
            <w:vAlign w:val="center"/>
          </w:tcPr>
          <w:p w:rsidR="00D00D5E" w:rsidRDefault="00C1371E">
            <w:pPr>
              <w:rPr>
                <w:rFonts w:ascii="宋体" w:hAnsi="宋体"/>
              </w:rPr>
            </w:pPr>
            <w:r>
              <w:rPr>
                <w:rFonts w:ascii="宋体" w:hAnsi="宋体" w:hint="eastAsia"/>
              </w:rPr>
              <w:t>路面基层</w:t>
            </w:r>
          </w:p>
        </w:tc>
        <w:tc>
          <w:tcPr>
            <w:tcW w:w="520" w:type="dxa"/>
            <w:vAlign w:val="center"/>
          </w:tcPr>
          <w:p w:rsidR="00D00D5E" w:rsidRDefault="00C1371E">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D00D5E" w:rsidRDefault="00D00D5E">
            <w:pPr>
              <w:rPr>
                <w:rFonts w:ascii="宋体" w:hAnsi="宋体"/>
              </w:rPr>
            </w:pPr>
          </w:p>
        </w:tc>
        <w:tc>
          <w:tcPr>
            <w:tcW w:w="1917"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29" w:type="dxa"/>
            <w:vAlign w:val="center"/>
          </w:tcPr>
          <w:p w:rsidR="00D00D5E" w:rsidRDefault="00D00D5E">
            <w:pPr>
              <w:rPr>
                <w:rFonts w:ascii="宋体" w:hAnsi="宋体"/>
              </w:rPr>
            </w:pPr>
          </w:p>
        </w:tc>
      </w:tr>
      <w:tr w:rsidR="00D00D5E">
        <w:trPr>
          <w:trHeight w:hRule="exact" w:val="680"/>
          <w:jc w:val="center"/>
        </w:trPr>
        <w:tc>
          <w:tcPr>
            <w:tcW w:w="460" w:type="dxa"/>
            <w:vAlign w:val="center"/>
          </w:tcPr>
          <w:p w:rsidR="00D00D5E" w:rsidRDefault="00C1371E">
            <w:pPr>
              <w:rPr>
                <w:rFonts w:ascii="宋体" w:hAnsi="宋体"/>
              </w:rPr>
            </w:pPr>
            <w:r>
              <w:rPr>
                <w:rFonts w:ascii="宋体" w:hAnsi="宋体"/>
              </w:rPr>
              <w:t>4</w:t>
            </w:r>
          </w:p>
        </w:tc>
        <w:tc>
          <w:tcPr>
            <w:tcW w:w="1198" w:type="dxa"/>
            <w:vAlign w:val="center"/>
          </w:tcPr>
          <w:p w:rsidR="00D00D5E" w:rsidRDefault="00C1371E">
            <w:pPr>
              <w:rPr>
                <w:rFonts w:ascii="宋体" w:hAnsi="宋体"/>
              </w:rPr>
            </w:pPr>
            <w:r>
              <w:rPr>
                <w:rFonts w:ascii="宋体" w:hAnsi="宋体" w:hint="eastAsia"/>
              </w:rPr>
              <w:t>路面面层</w:t>
            </w:r>
          </w:p>
        </w:tc>
        <w:tc>
          <w:tcPr>
            <w:tcW w:w="520" w:type="dxa"/>
            <w:vAlign w:val="center"/>
          </w:tcPr>
          <w:p w:rsidR="00D00D5E" w:rsidRDefault="00C1371E">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D00D5E" w:rsidRDefault="00D00D5E">
            <w:pPr>
              <w:rPr>
                <w:rFonts w:ascii="宋体" w:hAnsi="宋体"/>
              </w:rPr>
            </w:pPr>
          </w:p>
        </w:tc>
        <w:tc>
          <w:tcPr>
            <w:tcW w:w="1917"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32" w:type="dxa"/>
            <w:vAlign w:val="center"/>
          </w:tcPr>
          <w:p w:rsidR="00D00D5E" w:rsidRDefault="00D00D5E">
            <w:pPr>
              <w:rPr>
                <w:rFonts w:ascii="宋体" w:hAnsi="宋体"/>
              </w:rPr>
            </w:pPr>
          </w:p>
        </w:tc>
        <w:tc>
          <w:tcPr>
            <w:tcW w:w="1229" w:type="dxa"/>
            <w:vAlign w:val="center"/>
          </w:tcPr>
          <w:p w:rsidR="00D00D5E" w:rsidRDefault="00D00D5E">
            <w:pPr>
              <w:rPr>
                <w:rFonts w:ascii="宋体" w:hAnsi="宋体"/>
              </w:rPr>
            </w:pPr>
          </w:p>
        </w:tc>
      </w:tr>
      <w:tr w:rsidR="00D00D5E">
        <w:trPr>
          <w:trHeight w:hRule="exact" w:val="680"/>
          <w:jc w:val="center"/>
        </w:trPr>
        <w:tc>
          <w:tcPr>
            <w:tcW w:w="460" w:type="dxa"/>
            <w:tcBorders>
              <w:bottom w:val="single" w:sz="12" w:space="0" w:color="auto"/>
            </w:tcBorders>
            <w:vAlign w:val="center"/>
          </w:tcPr>
          <w:p w:rsidR="00D00D5E" w:rsidRDefault="00C1371E">
            <w:pPr>
              <w:rPr>
                <w:rFonts w:ascii="宋体" w:hAnsi="宋体"/>
              </w:rPr>
            </w:pPr>
            <w:r>
              <w:rPr>
                <w:rFonts w:ascii="宋体" w:hAnsi="宋体"/>
              </w:rPr>
              <w:t>5</w:t>
            </w:r>
          </w:p>
        </w:tc>
        <w:tc>
          <w:tcPr>
            <w:tcW w:w="1198" w:type="dxa"/>
            <w:tcBorders>
              <w:bottom w:val="single" w:sz="12" w:space="0" w:color="auto"/>
            </w:tcBorders>
            <w:vAlign w:val="center"/>
          </w:tcPr>
          <w:p w:rsidR="00D00D5E" w:rsidRDefault="00C1371E">
            <w:pPr>
              <w:rPr>
                <w:rFonts w:ascii="宋体" w:hAnsi="宋体"/>
              </w:rPr>
            </w:pPr>
            <w:r>
              <w:rPr>
                <w:rFonts w:ascii="宋体" w:hAnsi="宋体" w:hint="eastAsia"/>
              </w:rPr>
              <w:t>路基防护及排水</w:t>
            </w:r>
          </w:p>
        </w:tc>
        <w:tc>
          <w:tcPr>
            <w:tcW w:w="520" w:type="dxa"/>
            <w:tcBorders>
              <w:bottom w:val="single" w:sz="12" w:space="0" w:color="auto"/>
            </w:tcBorders>
            <w:vAlign w:val="center"/>
          </w:tcPr>
          <w:p w:rsidR="00D00D5E" w:rsidRDefault="00C1371E">
            <w:pPr>
              <w:rPr>
                <w:rFonts w:ascii="宋体" w:hAnsi="宋体"/>
              </w:rPr>
            </w:pPr>
            <w:r>
              <w:rPr>
                <w:rFonts w:ascii="宋体" w:hAnsi="宋体"/>
              </w:rPr>
              <w:t>km</w:t>
            </w:r>
          </w:p>
        </w:tc>
        <w:tc>
          <w:tcPr>
            <w:tcW w:w="520" w:type="dxa"/>
            <w:tcBorders>
              <w:bottom w:val="single" w:sz="12" w:space="0" w:color="auto"/>
            </w:tcBorders>
            <w:vAlign w:val="center"/>
          </w:tcPr>
          <w:p w:rsidR="00D00D5E" w:rsidRDefault="00D00D5E">
            <w:pPr>
              <w:rPr>
                <w:rFonts w:ascii="宋体" w:hAnsi="宋体"/>
              </w:rPr>
            </w:pPr>
          </w:p>
        </w:tc>
        <w:tc>
          <w:tcPr>
            <w:tcW w:w="1917" w:type="dxa"/>
            <w:tcBorders>
              <w:bottom w:val="single" w:sz="12" w:space="0" w:color="auto"/>
            </w:tcBorders>
            <w:vAlign w:val="center"/>
          </w:tcPr>
          <w:p w:rsidR="00D00D5E" w:rsidRDefault="00D00D5E">
            <w:pPr>
              <w:rPr>
                <w:rFonts w:ascii="宋体" w:hAnsi="宋体"/>
              </w:rPr>
            </w:pPr>
          </w:p>
        </w:tc>
        <w:tc>
          <w:tcPr>
            <w:tcW w:w="1232" w:type="dxa"/>
            <w:tcBorders>
              <w:bottom w:val="single" w:sz="12" w:space="0" w:color="auto"/>
            </w:tcBorders>
            <w:vAlign w:val="center"/>
          </w:tcPr>
          <w:p w:rsidR="00D00D5E" w:rsidRDefault="00D00D5E">
            <w:pPr>
              <w:rPr>
                <w:rFonts w:ascii="宋体" w:hAnsi="宋体"/>
              </w:rPr>
            </w:pPr>
          </w:p>
        </w:tc>
        <w:tc>
          <w:tcPr>
            <w:tcW w:w="1232" w:type="dxa"/>
            <w:tcBorders>
              <w:bottom w:val="single" w:sz="12" w:space="0" w:color="auto"/>
            </w:tcBorders>
            <w:vAlign w:val="center"/>
          </w:tcPr>
          <w:p w:rsidR="00D00D5E" w:rsidRDefault="00D00D5E">
            <w:pPr>
              <w:rPr>
                <w:rFonts w:ascii="宋体" w:hAnsi="宋体"/>
              </w:rPr>
            </w:pPr>
          </w:p>
        </w:tc>
        <w:tc>
          <w:tcPr>
            <w:tcW w:w="1232" w:type="dxa"/>
            <w:tcBorders>
              <w:bottom w:val="single" w:sz="12" w:space="0" w:color="auto"/>
            </w:tcBorders>
            <w:vAlign w:val="center"/>
          </w:tcPr>
          <w:p w:rsidR="00D00D5E" w:rsidRDefault="00D00D5E">
            <w:pPr>
              <w:rPr>
                <w:rFonts w:ascii="宋体" w:hAnsi="宋体"/>
              </w:rPr>
            </w:pPr>
          </w:p>
        </w:tc>
        <w:tc>
          <w:tcPr>
            <w:tcW w:w="1229" w:type="dxa"/>
            <w:tcBorders>
              <w:bottom w:val="single" w:sz="12" w:space="0" w:color="auto"/>
            </w:tcBorders>
            <w:vAlign w:val="center"/>
          </w:tcPr>
          <w:p w:rsidR="00D00D5E" w:rsidRDefault="00D00D5E">
            <w:pPr>
              <w:rPr>
                <w:rFonts w:ascii="宋体" w:hAnsi="宋体"/>
              </w:rPr>
            </w:pPr>
          </w:p>
        </w:tc>
      </w:tr>
    </w:tbl>
    <w:p w:rsidR="00D00D5E" w:rsidRDefault="00D00D5E">
      <w:pPr>
        <w:rPr>
          <w:rFonts w:ascii="宋体" w:hAnsi="宋体"/>
        </w:rPr>
      </w:pPr>
    </w:p>
    <w:p w:rsidR="00D00D5E" w:rsidRDefault="00D00D5E">
      <w:pPr>
        <w:rPr>
          <w:rFonts w:ascii="宋体" w:hAnsi="宋体"/>
          <w:b/>
          <w:sz w:val="28"/>
          <w:szCs w:val="28"/>
        </w:rPr>
      </w:pPr>
    </w:p>
    <w:p w:rsidR="00D00D5E" w:rsidRDefault="00D00D5E">
      <w:pPr>
        <w:rPr>
          <w:rFonts w:ascii="宋体" w:hAnsi="宋体"/>
          <w:b/>
          <w:sz w:val="28"/>
          <w:szCs w:val="28"/>
        </w:rPr>
      </w:pPr>
    </w:p>
    <w:p w:rsidR="00D00D5E" w:rsidRDefault="00D00D5E">
      <w:pPr>
        <w:rPr>
          <w:rFonts w:ascii="宋体" w:hAnsi="宋体"/>
          <w:b/>
          <w:sz w:val="28"/>
          <w:szCs w:val="28"/>
        </w:rPr>
      </w:pPr>
    </w:p>
    <w:p w:rsidR="00D00D5E" w:rsidRDefault="00D00D5E">
      <w:pPr>
        <w:pStyle w:val="a0"/>
        <w:ind w:firstLine="281"/>
        <w:rPr>
          <w:rFonts w:ascii="宋体"/>
          <w:b/>
          <w:sz w:val="28"/>
          <w:szCs w:val="28"/>
        </w:rPr>
      </w:pPr>
    </w:p>
    <w:p w:rsidR="00D00D5E" w:rsidRDefault="00D00D5E">
      <w:pPr>
        <w:pStyle w:val="a0"/>
        <w:ind w:firstLine="281"/>
        <w:rPr>
          <w:rFonts w:ascii="宋体"/>
          <w:b/>
          <w:sz w:val="28"/>
          <w:szCs w:val="28"/>
        </w:rPr>
      </w:pPr>
    </w:p>
    <w:p w:rsidR="00D00D5E" w:rsidRDefault="00C1371E">
      <w:pPr>
        <w:rPr>
          <w:rFonts w:ascii="宋体" w:hAnsi="宋体"/>
          <w:b/>
          <w:sz w:val="28"/>
          <w:szCs w:val="28"/>
        </w:rPr>
      </w:pPr>
      <w:r>
        <w:rPr>
          <w:rFonts w:ascii="宋体" w:hAnsi="宋体" w:hint="eastAsia"/>
          <w:b/>
          <w:sz w:val="28"/>
          <w:szCs w:val="28"/>
        </w:rPr>
        <w:t>附表五</w:t>
      </w:r>
      <w:r>
        <w:rPr>
          <w:rFonts w:ascii="宋体" w:hAnsi="宋体" w:hint="eastAsia"/>
          <w:b/>
          <w:sz w:val="28"/>
          <w:szCs w:val="28"/>
        </w:rPr>
        <w:t xml:space="preserve">   </w:t>
      </w:r>
      <w:r>
        <w:rPr>
          <w:rFonts w:ascii="宋体" w:hAnsi="宋体" w:hint="eastAsia"/>
          <w:b/>
          <w:sz w:val="28"/>
          <w:szCs w:val="28"/>
        </w:rPr>
        <w:t>施工总平面图</w:t>
      </w:r>
    </w:p>
    <w:p w:rsidR="00D00D5E" w:rsidRDefault="00D00D5E">
      <w:pPr>
        <w:rPr>
          <w:rFonts w:ascii="宋体" w:hAnsi="宋体"/>
        </w:rPr>
      </w:pPr>
    </w:p>
    <w:p w:rsidR="00D00D5E" w:rsidRDefault="00C1371E">
      <w:pPr>
        <w:spacing w:line="360" w:lineRule="auto"/>
        <w:ind w:firstLineChars="200" w:firstLine="420"/>
        <w:rPr>
          <w:rFonts w:ascii="宋体" w:hAnsi="宋体"/>
        </w:rPr>
      </w:pPr>
      <w:r>
        <w:rPr>
          <w:rFonts w:ascii="宋体" w:hAnsi="宋体" w:hint="eastAsia"/>
        </w:rPr>
        <w:t>投标人应递交一份施工总平面图，绘出现场临时设施布置图表并附文字说明，说明施工营地、料场、临时设施、加工车间、现场办公、设备及仓储、供电、供水、卫生、生活、道路、消防等设施的情况和布置。</w:t>
      </w:r>
    </w:p>
    <w:p w:rsidR="00D00D5E" w:rsidRDefault="00D00D5E" w:rsidP="00C1371E">
      <w:pPr>
        <w:pStyle w:val="a0"/>
        <w:ind w:firstLine="240"/>
        <w:rPr>
          <w:rFonts w:ascii="宋体"/>
        </w:rPr>
      </w:pPr>
    </w:p>
    <w:p w:rsidR="00D00D5E" w:rsidRDefault="00D00D5E" w:rsidP="00C1371E">
      <w:pPr>
        <w:pStyle w:val="a0"/>
        <w:ind w:firstLine="240"/>
        <w:rPr>
          <w:rFonts w:ascii="宋体"/>
        </w:rPr>
      </w:pPr>
    </w:p>
    <w:p w:rsidR="00D00D5E" w:rsidRDefault="00D00D5E" w:rsidP="00C1371E">
      <w:pPr>
        <w:pStyle w:val="a0"/>
        <w:ind w:firstLine="240"/>
        <w:rPr>
          <w:rFonts w:ascii="宋体"/>
        </w:rPr>
      </w:pPr>
    </w:p>
    <w:p w:rsidR="00D00D5E" w:rsidRDefault="00D00D5E" w:rsidP="00C1371E">
      <w:pPr>
        <w:pStyle w:val="a0"/>
        <w:ind w:firstLine="240"/>
        <w:rPr>
          <w:rFonts w:ascii="宋体"/>
        </w:rPr>
      </w:pPr>
    </w:p>
    <w:p w:rsidR="00D00D5E" w:rsidRDefault="00D00D5E" w:rsidP="00C1371E">
      <w:pPr>
        <w:pStyle w:val="a0"/>
        <w:ind w:firstLine="240"/>
        <w:rPr>
          <w:rFonts w:ascii="宋体"/>
        </w:rPr>
      </w:pPr>
    </w:p>
    <w:p w:rsidR="00D00D5E" w:rsidRDefault="00D00D5E" w:rsidP="00C1371E">
      <w:pPr>
        <w:pStyle w:val="a0"/>
        <w:ind w:firstLine="240"/>
        <w:rPr>
          <w:rFonts w:ascii="宋体"/>
        </w:rPr>
      </w:pPr>
    </w:p>
    <w:p w:rsidR="00D00D5E" w:rsidRDefault="00D00D5E" w:rsidP="00C1371E">
      <w:pPr>
        <w:pStyle w:val="a0"/>
        <w:ind w:firstLine="240"/>
        <w:rPr>
          <w:rFonts w:ascii="宋体"/>
        </w:rPr>
      </w:pPr>
    </w:p>
    <w:p w:rsidR="00D00D5E" w:rsidRDefault="00D00D5E" w:rsidP="00C1371E">
      <w:pPr>
        <w:pStyle w:val="a0"/>
        <w:ind w:firstLine="240"/>
        <w:rPr>
          <w:rFonts w:ascii="宋体"/>
        </w:rPr>
      </w:pPr>
    </w:p>
    <w:p w:rsidR="00D00D5E" w:rsidRDefault="00C1371E" w:rsidP="00C1371E">
      <w:pPr>
        <w:pStyle w:val="1"/>
        <w:spacing w:beforeLines="50" w:after="240" w:line="400" w:lineRule="exact"/>
        <w:jc w:val="both"/>
        <w:rPr>
          <w:rFonts w:ascii="宋体" w:hAnsi="宋体"/>
          <w:kern w:val="2"/>
          <w:sz w:val="28"/>
          <w:szCs w:val="28"/>
        </w:rPr>
      </w:pPr>
      <w:bookmarkStart w:id="345" w:name="_Toc21412"/>
      <w:r>
        <w:rPr>
          <w:rFonts w:ascii="宋体" w:hAnsi="宋体"/>
          <w:kern w:val="2"/>
          <w:sz w:val="28"/>
          <w:szCs w:val="28"/>
        </w:rPr>
        <w:lastRenderedPageBreak/>
        <w:t>附表</w:t>
      </w:r>
      <w:r>
        <w:rPr>
          <w:rFonts w:ascii="宋体" w:hAnsi="宋体" w:hint="eastAsia"/>
          <w:kern w:val="2"/>
          <w:sz w:val="28"/>
          <w:szCs w:val="28"/>
        </w:rPr>
        <w:t>六</w:t>
      </w:r>
      <w:r>
        <w:rPr>
          <w:rFonts w:ascii="宋体" w:hAnsi="宋体" w:hint="eastAsia"/>
          <w:kern w:val="2"/>
          <w:sz w:val="28"/>
          <w:szCs w:val="28"/>
        </w:rPr>
        <w:t xml:space="preserve">   </w:t>
      </w:r>
      <w:r>
        <w:rPr>
          <w:rFonts w:ascii="宋体" w:hAnsi="宋体" w:hint="eastAsia"/>
          <w:kern w:val="2"/>
          <w:sz w:val="28"/>
          <w:szCs w:val="28"/>
        </w:rPr>
        <w:t>劳动力计划表</w:t>
      </w:r>
      <w:bookmarkEnd w:id="345"/>
    </w:p>
    <w:p w:rsidR="00D00D5E" w:rsidRDefault="00C1371E">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D00D5E">
        <w:trPr>
          <w:trHeight w:val="423"/>
          <w:jc w:val="center"/>
        </w:trPr>
        <w:tc>
          <w:tcPr>
            <w:tcW w:w="1205" w:type="dxa"/>
            <w:vAlign w:val="center"/>
          </w:tcPr>
          <w:p w:rsidR="00D00D5E" w:rsidRDefault="00C1371E">
            <w:pPr>
              <w:jc w:val="center"/>
              <w:rPr>
                <w:rFonts w:ascii="宋体" w:hAnsi="宋体"/>
              </w:rPr>
            </w:pPr>
            <w:r>
              <w:rPr>
                <w:rFonts w:ascii="宋体" w:hAnsi="宋体" w:hint="eastAsia"/>
              </w:rPr>
              <w:t>工种</w:t>
            </w:r>
          </w:p>
        </w:tc>
        <w:tc>
          <w:tcPr>
            <w:tcW w:w="8434" w:type="dxa"/>
            <w:gridSpan w:val="7"/>
            <w:vAlign w:val="center"/>
          </w:tcPr>
          <w:p w:rsidR="00D00D5E" w:rsidRDefault="00C1371E">
            <w:pPr>
              <w:jc w:val="center"/>
              <w:rPr>
                <w:rFonts w:ascii="宋体" w:hAnsi="宋体"/>
              </w:rPr>
            </w:pPr>
            <w:r>
              <w:rPr>
                <w:rFonts w:ascii="宋体" w:hAnsi="宋体" w:hint="eastAsia"/>
              </w:rPr>
              <w:t>按工程施工阶段投入劳动力情况</w:t>
            </w: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23"/>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23"/>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23"/>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23"/>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23"/>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23"/>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4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23"/>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r w:rsidR="00D00D5E">
        <w:trPr>
          <w:trHeight w:val="461"/>
          <w:jc w:val="center"/>
        </w:trPr>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4"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c>
          <w:tcPr>
            <w:tcW w:w="1205" w:type="dxa"/>
            <w:vAlign w:val="center"/>
          </w:tcPr>
          <w:p w:rsidR="00D00D5E" w:rsidRDefault="00D00D5E">
            <w:pPr>
              <w:jc w:val="center"/>
              <w:rPr>
                <w:rFonts w:ascii="宋体" w:hAnsi="宋体"/>
              </w:rPr>
            </w:pPr>
          </w:p>
        </w:tc>
      </w:tr>
    </w:tbl>
    <w:p w:rsidR="00D00D5E" w:rsidRDefault="00D00D5E">
      <w:pPr>
        <w:ind w:firstLineChars="2750" w:firstLine="6600"/>
        <w:rPr>
          <w:rFonts w:ascii="宋体" w:hAnsi="宋体"/>
          <w:sz w:val="24"/>
        </w:rPr>
      </w:pPr>
    </w:p>
    <w:p w:rsidR="00D00D5E" w:rsidRDefault="00D00D5E">
      <w:pPr>
        <w:rPr>
          <w:rFonts w:ascii="宋体" w:hAnsi="宋体"/>
        </w:rPr>
        <w:sectPr w:rsidR="00D00D5E">
          <w:type w:val="continuous"/>
          <w:pgSz w:w="11900" w:h="16843"/>
          <w:pgMar w:top="1417" w:right="1417" w:bottom="1417" w:left="1531" w:header="850" w:footer="992" w:gutter="0"/>
          <w:cols w:space="720"/>
          <w:titlePg/>
          <w:docGrid w:linePitch="312"/>
        </w:sectPr>
      </w:pPr>
    </w:p>
    <w:p w:rsidR="00D00D5E" w:rsidRDefault="00D00D5E" w:rsidP="00C1371E">
      <w:pPr>
        <w:pStyle w:val="1"/>
        <w:spacing w:beforeLines="50" w:after="240" w:line="400" w:lineRule="exact"/>
        <w:rPr>
          <w:rFonts w:ascii="宋体" w:hAnsi="宋体"/>
          <w:kern w:val="2"/>
          <w:sz w:val="28"/>
          <w:szCs w:val="28"/>
        </w:rPr>
      </w:pPr>
    </w:p>
    <w:p w:rsidR="00D00D5E" w:rsidRDefault="00C1371E" w:rsidP="00C1371E">
      <w:pPr>
        <w:pStyle w:val="1"/>
        <w:spacing w:beforeLines="50" w:after="240" w:line="400" w:lineRule="exact"/>
        <w:jc w:val="both"/>
        <w:rPr>
          <w:rFonts w:ascii="宋体" w:hAnsi="宋体"/>
          <w:kern w:val="2"/>
          <w:sz w:val="28"/>
          <w:szCs w:val="28"/>
        </w:rPr>
      </w:pPr>
      <w:bookmarkStart w:id="346" w:name="_Toc29662"/>
      <w:r>
        <w:rPr>
          <w:rFonts w:ascii="宋体" w:hAnsi="宋体"/>
          <w:kern w:val="2"/>
          <w:sz w:val="28"/>
          <w:szCs w:val="28"/>
        </w:rPr>
        <w:lastRenderedPageBreak/>
        <w:t>附表</w:t>
      </w:r>
      <w:r>
        <w:rPr>
          <w:rFonts w:ascii="宋体" w:hAnsi="宋体" w:hint="eastAsia"/>
          <w:kern w:val="2"/>
          <w:sz w:val="28"/>
          <w:szCs w:val="28"/>
        </w:rPr>
        <w:t>七</w:t>
      </w:r>
      <w:r>
        <w:rPr>
          <w:rFonts w:ascii="宋体" w:hAnsi="宋体" w:hint="eastAsia"/>
          <w:kern w:val="2"/>
          <w:sz w:val="28"/>
          <w:szCs w:val="28"/>
        </w:rPr>
        <w:t xml:space="preserve">  </w:t>
      </w:r>
      <w:r>
        <w:rPr>
          <w:rFonts w:ascii="宋体" w:hAnsi="宋体" w:hint="eastAsia"/>
          <w:kern w:val="2"/>
          <w:sz w:val="28"/>
          <w:szCs w:val="28"/>
        </w:rPr>
        <w:t>临时占地计划表</w:t>
      </w:r>
      <w:bookmarkEnd w:id="34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D00D5E">
        <w:trPr>
          <w:jc w:val="center"/>
        </w:trPr>
        <w:tc>
          <w:tcPr>
            <w:tcW w:w="2197" w:type="dxa"/>
            <w:vMerge w:val="restart"/>
            <w:vAlign w:val="center"/>
          </w:tcPr>
          <w:p w:rsidR="00D00D5E" w:rsidRDefault="00C1371E">
            <w:pPr>
              <w:jc w:val="center"/>
              <w:rPr>
                <w:rFonts w:ascii="宋体" w:hAnsi="宋体"/>
              </w:rPr>
            </w:pPr>
            <w:r>
              <w:rPr>
                <w:rFonts w:ascii="宋体" w:hAnsi="宋体" w:hint="eastAsia"/>
              </w:rPr>
              <w:t>用</w:t>
            </w:r>
            <w:r>
              <w:rPr>
                <w:rFonts w:ascii="宋体" w:hAnsi="宋体" w:hint="eastAsia"/>
              </w:rPr>
              <w:t xml:space="preserve">   </w:t>
            </w:r>
            <w:r>
              <w:rPr>
                <w:rFonts w:ascii="宋体" w:hAnsi="宋体" w:hint="eastAsia"/>
              </w:rPr>
              <w:t>途</w:t>
            </w:r>
          </w:p>
        </w:tc>
        <w:tc>
          <w:tcPr>
            <w:tcW w:w="3507" w:type="dxa"/>
            <w:gridSpan w:val="5"/>
            <w:vAlign w:val="center"/>
          </w:tcPr>
          <w:p w:rsidR="00D00D5E" w:rsidRDefault="00C1371E">
            <w:pPr>
              <w:jc w:val="center"/>
              <w:rPr>
                <w:rFonts w:ascii="宋体" w:hAnsi="宋体"/>
              </w:rPr>
            </w:pPr>
            <w:r>
              <w:rPr>
                <w:rFonts w:ascii="宋体" w:hAnsi="宋体" w:hint="eastAsia"/>
              </w:rPr>
              <w:t>面积（</w:t>
            </w:r>
            <w:r>
              <w:rPr>
                <w:rFonts w:ascii="宋体" w:hAnsi="宋体" w:hint="eastAsia"/>
              </w:rPr>
              <w:t>m</w:t>
            </w:r>
            <w:r>
              <w:rPr>
                <w:rFonts w:ascii="宋体" w:hAnsi="宋体" w:hint="eastAsia"/>
                <w:vertAlign w:val="superscript"/>
              </w:rPr>
              <w:t>2</w:t>
            </w:r>
            <w:r>
              <w:rPr>
                <w:rFonts w:ascii="宋体" w:hAnsi="宋体" w:hint="eastAsia"/>
              </w:rPr>
              <w:t>）</w:t>
            </w:r>
          </w:p>
        </w:tc>
        <w:tc>
          <w:tcPr>
            <w:tcW w:w="1779" w:type="dxa"/>
            <w:vMerge w:val="restart"/>
            <w:vAlign w:val="center"/>
          </w:tcPr>
          <w:p w:rsidR="00D00D5E" w:rsidRDefault="00C1371E">
            <w:pPr>
              <w:jc w:val="center"/>
              <w:rPr>
                <w:rFonts w:ascii="宋体" w:hAnsi="宋体"/>
              </w:rPr>
            </w:pPr>
            <w:r>
              <w:rPr>
                <w:rFonts w:ascii="宋体" w:hAnsi="宋体" w:hint="eastAsia"/>
              </w:rPr>
              <w:t>需用时间</w:t>
            </w:r>
          </w:p>
          <w:p w:rsidR="00D00D5E" w:rsidRDefault="00C1371E">
            <w:pPr>
              <w:ind w:firstLine="5"/>
              <w:jc w:val="center"/>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tc>
        <w:tc>
          <w:tcPr>
            <w:tcW w:w="2156" w:type="dxa"/>
            <w:gridSpan w:val="3"/>
            <w:vAlign w:val="center"/>
          </w:tcPr>
          <w:p w:rsidR="00D00D5E" w:rsidRDefault="00C1371E">
            <w:pPr>
              <w:jc w:val="center"/>
              <w:rPr>
                <w:rFonts w:ascii="宋体" w:hAnsi="宋体"/>
              </w:rPr>
            </w:pPr>
            <w:r>
              <w:rPr>
                <w:rFonts w:ascii="宋体" w:hAnsi="宋体" w:hint="eastAsia"/>
              </w:rPr>
              <w:t>用地位置</w:t>
            </w:r>
          </w:p>
        </w:tc>
      </w:tr>
      <w:tr w:rsidR="00D00D5E">
        <w:trPr>
          <w:trHeight w:val="624"/>
          <w:jc w:val="center"/>
        </w:trPr>
        <w:tc>
          <w:tcPr>
            <w:tcW w:w="2197" w:type="dxa"/>
            <w:vMerge/>
            <w:vAlign w:val="center"/>
          </w:tcPr>
          <w:p w:rsidR="00D00D5E" w:rsidRDefault="00D00D5E">
            <w:pPr>
              <w:jc w:val="center"/>
              <w:rPr>
                <w:rFonts w:ascii="宋体" w:hAnsi="宋体"/>
              </w:rPr>
            </w:pPr>
          </w:p>
        </w:tc>
        <w:tc>
          <w:tcPr>
            <w:tcW w:w="699" w:type="dxa"/>
            <w:vAlign w:val="center"/>
          </w:tcPr>
          <w:p w:rsidR="00D00D5E" w:rsidRDefault="00C1371E">
            <w:pPr>
              <w:jc w:val="center"/>
              <w:rPr>
                <w:rFonts w:ascii="宋体" w:hAnsi="宋体"/>
              </w:rPr>
            </w:pPr>
            <w:r>
              <w:rPr>
                <w:rFonts w:ascii="宋体" w:hAnsi="宋体" w:hint="eastAsia"/>
              </w:rPr>
              <w:t>菜地</w:t>
            </w:r>
          </w:p>
        </w:tc>
        <w:tc>
          <w:tcPr>
            <w:tcW w:w="700" w:type="dxa"/>
            <w:vAlign w:val="center"/>
          </w:tcPr>
          <w:p w:rsidR="00D00D5E" w:rsidRDefault="00C1371E">
            <w:pPr>
              <w:jc w:val="center"/>
              <w:rPr>
                <w:rFonts w:ascii="宋体" w:hAnsi="宋体"/>
              </w:rPr>
            </w:pPr>
            <w:r>
              <w:rPr>
                <w:rFonts w:ascii="宋体" w:hAnsi="宋体" w:hint="eastAsia"/>
              </w:rPr>
              <w:t>水田</w:t>
            </w:r>
          </w:p>
        </w:tc>
        <w:tc>
          <w:tcPr>
            <w:tcW w:w="702" w:type="dxa"/>
            <w:vAlign w:val="center"/>
          </w:tcPr>
          <w:p w:rsidR="00D00D5E" w:rsidRDefault="00C1371E">
            <w:pPr>
              <w:jc w:val="center"/>
              <w:rPr>
                <w:rFonts w:ascii="宋体" w:hAnsi="宋体"/>
              </w:rPr>
            </w:pPr>
            <w:r>
              <w:rPr>
                <w:rFonts w:ascii="宋体" w:hAnsi="宋体" w:hint="eastAsia"/>
              </w:rPr>
              <w:t>旱地</w:t>
            </w:r>
          </w:p>
        </w:tc>
        <w:tc>
          <w:tcPr>
            <w:tcW w:w="700" w:type="dxa"/>
            <w:vAlign w:val="center"/>
          </w:tcPr>
          <w:p w:rsidR="00D00D5E" w:rsidRDefault="00C1371E">
            <w:pPr>
              <w:jc w:val="center"/>
              <w:rPr>
                <w:rFonts w:ascii="宋体" w:hAnsi="宋体"/>
              </w:rPr>
            </w:pPr>
            <w:r>
              <w:rPr>
                <w:rFonts w:ascii="宋体" w:hAnsi="宋体" w:hint="eastAsia"/>
              </w:rPr>
              <w:t>果园</w:t>
            </w:r>
          </w:p>
        </w:tc>
        <w:tc>
          <w:tcPr>
            <w:tcW w:w="706" w:type="dxa"/>
            <w:vAlign w:val="center"/>
          </w:tcPr>
          <w:p w:rsidR="00D00D5E" w:rsidRDefault="00C1371E">
            <w:pPr>
              <w:jc w:val="center"/>
              <w:rPr>
                <w:rFonts w:ascii="宋体" w:hAnsi="宋体"/>
              </w:rPr>
            </w:pPr>
            <w:r>
              <w:rPr>
                <w:rFonts w:ascii="宋体" w:hAnsi="宋体" w:hint="eastAsia"/>
              </w:rPr>
              <w:t>荒地</w:t>
            </w:r>
          </w:p>
        </w:tc>
        <w:tc>
          <w:tcPr>
            <w:tcW w:w="1779" w:type="dxa"/>
            <w:vMerge/>
            <w:vAlign w:val="center"/>
          </w:tcPr>
          <w:p w:rsidR="00D00D5E" w:rsidRDefault="00D00D5E">
            <w:pPr>
              <w:jc w:val="center"/>
              <w:rPr>
                <w:rFonts w:ascii="宋体" w:hAnsi="宋体"/>
              </w:rPr>
            </w:pPr>
          </w:p>
        </w:tc>
        <w:tc>
          <w:tcPr>
            <w:tcW w:w="673" w:type="dxa"/>
            <w:vAlign w:val="center"/>
          </w:tcPr>
          <w:p w:rsidR="00D00D5E" w:rsidRDefault="00C1371E">
            <w:pPr>
              <w:jc w:val="center"/>
              <w:rPr>
                <w:rFonts w:ascii="宋体" w:hAnsi="宋体"/>
              </w:rPr>
            </w:pPr>
            <w:r>
              <w:rPr>
                <w:rFonts w:ascii="宋体" w:hAnsi="宋体" w:hint="eastAsia"/>
              </w:rPr>
              <w:t>桩</w:t>
            </w:r>
          </w:p>
          <w:p w:rsidR="00D00D5E" w:rsidRDefault="00C1371E">
            <w:pPr>
              <w:jc w:val="center"/>
              <w:rPr>
                <w:rFonts w:ascii="宋体" w:hAnsi="宋体"/>
              </w:rPr>
            </w:pPr>
            <w:r>
              <w:rPr>
                <w:rFonts w:ascii="宋体" w:hAnsi="宋体" w:hint="eastAsia"/>
              </w:rPr>
              <w:t>号</w:t>
            </w:r>
          </w:p>
        </w:tc>
        <w:tc>
          <w:tcPr>
            <w:tcW w:w="741" w:type="dxa"/>
            <w:vAlign w:val="center"/>
          </w:tcPr>
          <w:p w:rsidR="00D00D5E" w:rsidRDefault="00C1371E">
            <w:pPr>
              <w:jc w:val="center"/>
              <w:rPr>
                <w:rFonts w:ascii="宋体" w:hAnsi="宋体"/>
              </w:rPr>
            </w:pPr>
            <w:r>
              <w:rPr>
                <w:rFonts w:ascii="宋体" w:hAnsi="宋体" w:hint="eastAsia"/>
              </w:rPr>
              <w:t>左侧（</w:t>
            </w:r>
            <w:r>
              <w:rPr>
                <w:rFonts w:ascii="宋体" w:hAnsi="宋体" w:hint="eastAsia"/>
              </w:rPr>
              <w:t>m</w:t>
            </w:r>
            <w:r>
              <w:rPr>
                <w:rFonts w:ascii="宋体" w:hAnsi="宋体" w:hint="eastAsia"/>
              </w:rPr>
              <w:t>）</w:t>
            </w:r>
          </w:p>
        </w:tc>
        <w:tc>
          <w:tcPr>
            <w:tcW w:w="742" w:type="dxa"/>
            <w:vAlign w:val="center"/>
          </w:tcPr>
          <w:p w:rsidR="00D00D5E" w:rsidRDefault="00C1371E">
            <w:pPr>
              <w:jc w:val="center"/>
              <w:rPr>
                <w:rFonts w:ascii="宋体" w:hAnsi="宋体"/>
              </w:rPr>
            </w:pPr>
            <w:r>
              <w:rPr>
                <w:rFonts w:ascii="宋体" w:hAnsi="宋体" w:hint="eastAsia"/>
              </w:rPr>
              <w:t>右侧（</w:t>
            </w:r>
            <w:r>
              <w:rPr>
                <w:rFonts w:ascii="宋体" w:hAnsi="宋体" w:hint="eastAsia"/>
              </w:rPr>
              <w:t>m</w:t>
            </w:r>
            <w:r>
              <w:rPr>
                <w:rFonts w:ascii="宋体" w:hAnsi="宋体" w:hint="eastAsia"/>
              </w:rPr>
              <w:t>）</w:t>
            </w:r>
          </w:p>
        </w:tc>
      </w:tr>
      <w:tr w:rsidR="00D00D5E">
        <w:trPr>
          <w:trHeight w:hRule="exact" w:val="454"/>
          <w:jc w:val="center"/>
        </w:trPr>
        <w:tc>
          <w:tcPr>
            <w:tcW w:w="2197" w:type="dxa"/>
            <w:vAlign w:val="center"/>
          </w:tcPr>
          <w:p w:rsidR="00D00D5E" w:rsidRDefault="00C1371E">
            <w:pPr>
              <w:ind w:firstLineChars="100" w:firstLine="210"/>
              <w:rPr>
                <w:rFonts w:ascii="宋体" w:hAnsi="宋体"/>
              </w:rPr>
            </w:pPr>
            <w:r>
              <w:rPr>
                <w:rFonts w:ascii="宋体" w:hAnsi="宋体" w:hint="eastAsia"/>
              </w:rPr>
              <w:t>一、临时工程</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454"/>
          <w:jc w:val="center"/>
        </w:trPr>
        <w:tc>
          <w:tcPr>
            <w:tcW w:w="2197" w:type="dxa"/>
            <w:vAlign w:val="center"/>
          </w:tcPr>
          <w:p w:rsidR="00D00D5E" w:rsidRDefault="00C1371E">
            <w:pPr>
              <w:ind w:firstLineChars="200" w:firstLine="420"/>
              <w:rPr>
                <w:rFonts w:ascii="宋体" w:hAnsi="宋体"/>
              </w:rPr>
            </w:pPr>
            <w:r>
              <w:rPr>
                <w:rFonts w:ascii="宋体" w:hAnsi="宋体" w:hint="eastAsia"/>
              </w:rPr>
              <w:t>1.</w:t>
            </w:r>
            <w:r>
              <w:rPr>
                <w:rFonts w:ascii="宋体" w:hAnsi="宋体" w:hint="eastAsia"/>
              </w:rPr>
              <w:t>便道</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454"/>
          <w:jc w:val="center"/>
        </w:trPr>
        <w:tc>
          <w:tcPr>
            <w:tcW w:w="2197" w:type="dxa"/>
            <w:vAlign w:val="center"/>
          </w:tcPr>
          <w:p w:rsidR="00D00D5E" w:rsidRDefault="00C1371E">
            <w:pPr>
              <w:ind w:firstLineChars="200" w:firstLine="420"/>
              <w:rPr>
                <w:rFonts w:ascii="宋体" w:hAnsi="宋体"/>
              </w:rPr>
            </w:pPr>
            <w:r>
              <w:rPr>
                <w:rFonts w:ascii="宋体" w:hAnsi="宋体" w:hint="eastAsia"/>
              </w:rPr>
              <w:t>2.</w:t>
            </w:r>
            <w:r>
              <w:rPr>
                <w:rFonts w:ascii="宋体" w:hAnsi="宋体" w:hint="eastAsia"/>
              </w:rPr>
              <w:t>……</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454"/>
          <w:jc w:val="center"/>
        </w:trPr>
        <w:tc>
          <w:tcPr>
            <w:tcW w:w="2197" w:type="dxa"/>
            <w:vAlign w:val="center"/>
          </w:tcPr>
          <w:p w:rsidR="00D00D5E" w:rsidRDefault="00C1371E">
            <w:pPr>
              <w:ind w:firstLineChars="200" w:firstLine="420"/>
              <w:rPr>
                <w:rFonts w:ascii="宋体" w:hAnsi="宋体"/>
              </w:rPr>
            </w:pPr>
            <w:r>
              <w:rPr>
                <w:rFonts w:ascii="宋体" w:hAnsi="宋体" w:hint="eastAsia"/>
              </w:rPr>
              <w:t>……</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851"/>
          <w:jc w:val="center"/>
        </w:trPr>
        <w:tc>
          <w:tcPr>
            <w:tcW w:w="2197" w:type="dxa"/>
            <w:vAlign w:val="center"/>
          </w:tcPr>
          <w:p w:rsidR="00D00D5E" w:rsidRDefault="00C1371E">
            <w:pPr>
              <w:ind w:firstLineChars="100" w:firstLine="210"/>
              <w:rPr>
                <w:rFonts w:ascii="宋体" w:hAnsi="宋体"/>
              </w:rPr>
            </w:pPr>
            <w:r>
              <w:rPr>
                <w:rFonts w:ascii="宋体" w:hAnsi="宋体" w:hint="eastAsia"/>
              </w:rPr>
              <w:t>二、生产及生活临时设施</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C1371E">
            <w:pPr>
              <w:ind w:firstLineChars="200" w:firstLine="420"/>
              <w:rPr>
                <w:rFonts w:ascii="宋体" w:hAnsi="宋体"/>
              </w:rPr>
            </w:pPr>
            <w:r>
              <w:rPr>
                <w:rFonts w:ascii="宋体" w:hAnsi="宋体" w:hint="eastAsia"/>
              </w:rPr>
              <w:t>1.</w:t>
            </w:r>
            <w:r>
              <w:rPr>
                <w:rFonts w:ascii="宋体" w:hAnsi="宋体" w:hint="eastAsia"/>
              </w:rPr>
              <w:t>临时住房</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851"/>
          <w:jc w:val="center"/>
        </w:trPr>
        <w:tc>
          <w:tcPr>
            <w:tcW w:w="2197" w:type="dxa"/>
            <w:vAlign w:val="center"/>
          </w:tcPr>
          <w:p w:rsidR="00D00D5E" w:rsidRDefault="00C1371E">
            <w:pPr>
              <w:ind w:firstLineChars="200" w:firstLine="420"/>
              <w:rPr>
                <w:rFonts w:ascii="宋体" w:hAnsi="宋体"/>
              </w:rPr>
            </w:pPr>
            <w:r>
              <w:rPr>
                <w:rFonts w:ascii="宋体" w:hAnsi="宋体" w:hint="eastAsia"/>
              </w:rPr>
              <w:t>2.</w:t>
            </w:r>
            <w:r>
              <w:rPr>
                <w:rFonts w:ascii="宋体" w:hAnsi="宋体" w:hint="eastAsia"/>
              </w:rPr>
              <w:t>办公等公用房屋</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C1371E">
            <w:pPr>
              <w:ind w:firstLineChars="200" w:firstLine="420"/>
              <w:rPr>
                <w:rFonts w:ascii="宋体" w:hAnsi="宋体"/>
              </w:rPr>
            </w:pPr>
            <w:r>
              <w:rPr>
                <w:rFonts w:ascii="宋体" w:hAnsi="宋体" w:hint="eastAsia"/>
              </w:rPr>
              <w:t>3.</w:t>
            </w:r>
            <w:r>
              <w:rPr>
                <w:rFonts w:ascii="宋体" w:hAnsi="宋体" w:hint="eastAsia"/>
              </w:rPr>
              <w:t>料场</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C1371E">
            <w:pPr>
              <w:ind w:firstLineChars="200" w:firstLine="420"/>
              <w:rPr>
                <w:rFonts w:ascii="宋体" w:hAnsi="宋体"/>
              </w:rPr>
            </w:pPr>
            <w:r>
              <w:rPr>
                <w:rFonts w:ascii="宋体" w:hAnsi="宋体" w:hint="eastAsia"/>
              </w:rPr>
              <w:t>……</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200" w:firstLine="42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100" w:firstLine="21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100" w:firstLine="21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100" w:firstLine="21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100" w:firstLine="21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100" w:firstLine="21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100" w:firstLine="21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100" w:firstLine="21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100" w:firstLine="21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D00D5E">
            <w:pPr>
              <w:ind w:firstLineChars="100" w:firstLine="210"/>
              <w:rPr>
                <w:rFonts w:ascii="宋体" w:hAnsi="宋体"/>
              </w:rPr>
            </w:pP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r w:rsidR="00D00D5E">
        <w:trPr>
          <w:trHeight w:hRule="exact" w:val="567"/>
          <w:jc w:val="center"/>
        </w:trPr>
        <w:tc>
          <w:tcPr>
            <w:tcW w:w="2197" w:type="dxa"/>
            <w:vAlign w:val="center"/>
          </w:tcPr>
          <w:p w:rsidR="00D00D5E" w:rsidRDefault="00C1371E">
            <w:pPr>
              <w:ind w:firstLineChars="100" w:firstLine="210"/>
              <w:rPr>
                <w:rFonts w:ascii="宋体" w:hAnsi="宋体"/>
              </w:rPr>
            </w:pPr>
            <w:r>
              <w:rPr>
                <w:rFonts w:ascii="宋体" w:hAnsi="宋体" w:hint="eastAsia"/>
              </w:rPr>
              <w:t>租用面积合计</w:t>
            </w:r>
          </w:p>
        </w:tc>
        <w:tc>
          <w:tcPr>
            <w:tcW w:w="699"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2" w:type="dxa"/>
            <w:vAlign w:val="center"/>
          </w:tcPr>
          <w:p w:rsidR="00D00D5E" w:rsidRDefault="00D00D5E">
            <w:pPr>
              <w:jc w:val="center"/>
              <w:rPr>
                <w:rFonts w:ascii="宋体" w:hAnsi="宋体"/>
              </w:rPr>
            </w:pPr>
          </w:p>
        </w:tc>
        <w:tc>
          <w:tcPr>
            <w:tcW w:w="700" w:type="dxa"/>
            <w:vAlign w:val="center"/>
          </w:tcPr>
          <w:p w:rsidR="00D00D5E" w:rsidRDefault="00D00D5E">
            <w:pPr>
              <w:jc w:val="center"/>
              <w:rPr>
                <w:rFonts w:ascii="宋体" w:hAnsi="宋体"/>
              </w:rPr>
            </w:pPr>
          </w:p>
        </w:tc>
        <w:tc>
          <w:tcPr>
            <w:tcW w:w="706" w:type="dxa"/>
            <w:vAlign w:val="center"/>
          </w:tcPr>
          <w:p w:rsidR="00D00D5E" w:rsidRDefault="00D00D5E">
            <w:pPr>
              <w:jc w:val="center"/>
              <w:rPr>
                <w:rFonts w:ascii="宋体" w:hAnsi="宋体"/>
              </w:rPr>
            </w:pPr>
          </w:p>
        </w:tc>
        <w:tc>
          <w:tcPr>
            <w:tcW w:w="1779" w:type="dxa"/>
            <w:vAlign w:val="center"/>
          </w:tcPr>
          <w:p w:rsidR="00D00D5E" w:rsidRDefault="00D00D5E">
            <w:pPr>
              <w:jc w:val="center"/>
              <w:rPr>
                <w:rFonts w:ascii="宋体" w:hAnsi="宋体"/>
              </w:rPr>
            </w:pPr>
          </w:p>
        </w:tc>
        <w:tc>
          <w:tcPr>
            <w:tcW w:w="673" w:type="dxa"/>
            <w:vAlign w:val="center"/>
          </w:tcPr>
          <w:p w:rsidR="00D00D5E" w:rsidRDefault="00D00D5E">
            <w:pPr>
              <w:jc w:val="center"/>
              <w:rPr>
                <w:rFonts w:ascii="宋体" w:hAnsi="宋体"/>
              </w:rPr>
            </w:pPr>
          </w:p>
        </w:tc>
        <w:tc>
          <w:tcPr>
            <w:tcW w:w="741" w:type="dxa"/>
            <w:vAlign w:val="center"/>
          </w:tcPr>
          <w:p w:rsidR="00D00D5E" w:rsidRDefault="00D00D5E">
            <w:pPr>
              <w:jc w:val="center"/>
              <w:rPr>
                <w:rFonts w:ascii="宋体" w:hAnsi="宋体"/>
              </w:rPr>
            </w:pPr>
          </w:p>
        </w:tc>
        <w:tc>
          <w:tcPr>
            <w:tcW w:w="742" w:type="dxa"/>
            <w:vAlign w:val="center"/>
          </w:tcPr>
          <w:p w:rsidR="00D00D5E" w:rsidRDefault="00D00D5E">
            <w:pPr>
              <w:jc w:val="center"/>
              <w:rPr>
                <w:rFonts w:ascii="宋体" w:hAnsi="宋体"/>
              </w:rPr>
            </w:pPr>
          </w:p>
        </w:tc>
      </w:tr>
    </w:tbl>
    <w:p w:rsidR="00D00D5E" w:rsidRDefault="00D00D5E">
      <w:pPr>
        <w:rPr>
          <w:rFonts w:ascii="宋体" w:hAnsi="宋体"/>
        </w:rPr>
        <w:sectPr w:rsidR="00D00D5E">
          <w:headerReference w:type="default" r:id="rId54"/>
          <w:type w:val="continuous"/>
          <w:pgSz w:w="11900" w:h="16843"/>
          <w:pgMar w:top="1417" w:right="1417" w:bottom="1417" w:left="1531" w:header="850" w:footer="850" w:gutter="0"/>
          <w:cols w:space="720"/>
          <w:titlePg/>
          <w:docGrid w:linePitch="312"/>
        </w:sectPr>
      </w:pPr>
    </w:p>
    <w:p w:rsidR="00D00D5E" w:rsidRDefault="00C1371E" w:rsidP="00C1371E">
      <w:pPr>
        <w:pStyle w:val="1"/>
        <w:spacing w:beforeLines="50" w:after="240" w:line="400" w:lineRule="exact"/>
        <w:jc w:val="both"/>
        <w:rPr>
          <w:rFonts w:ascii="宋体" w:hAnsi="宋体"/>
          <w:sz w:val="30"/>
          <w:szCs w:val="30"/>
        </w:rPr>
      </w:pPr>
      <w:bookmarkStart w:id="347" w:name="_Toc3195"/>
      <w:bookmarkStart w:id="348" w:name="_Toc234382972"/>
      <w:r>
        <w:rPr>
          <w:rFonts w:ascii="宋体" w:hAnsi="宋体" w:hint="eastAsia"/>
          <w:kern w:val="2"/>
          <w:sz w:val="28"/>
          <w:szCs w:val="28"/>
        </w:rPr>
        <w:lastRenderedPageBreak/>
        <w:t>附表八</w:t>
      </w:r>
      <w:r>
        <w:rPr>
          <w:rFonts w:ascii="宋体" w:hAnsi="宋体" w:hint="eastAsia"/>
          <w:kern w:val="2"/>
          <w:sz w:val="28"/>
          <w:szCs w:val="28"/>
        </w:rPr>
        <w:t xml:space="preserve">  </w:t>
      </w:r>
      <w:r>
        <w:rPr>
          <w:rFonts w:ascii="宋体" w:hAnsi="宋体" w:hint="eastAsia"/>
          <w:kern w:val="2"/>
          <w:sz w:val="28"/>
          <w:szCs w:val="28"/>
        </w:rPr>
        <w:t>外供电力需求计划表</w:t>
      </w:r>
      <w:bookmarkEnd w:id="347"/>
      <w:bookmarkEnd w:id="34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D00D5E">
        <w:trPr>
          <w:trHeight w:val="775"/>
          <w:jc w:val="center"/>
        </w:trPr>
        <w:tc>
          <w:tcPr>
            <w:tcW w:w="2212" w:type="dxa"/>
            <w:gridSpan w:val="2"/>
            <w:vAlign w:val="center"/>
          </w:tcPr>
          <w:p w:rsidR="00D00D5E" w:rsidRDefault="00C1371E">
            <w:pPr>
              <w:jc w:val="center"/>
              <w:rPr>
                <w:rFonts w:ascii="宋体" w:hAnsi="宋体"/>
              </w:rPr>
            </w:pPr>
            <w:r>
              <w:rPr>
                <w:rFonts w:ascii="宋体" w:hAnsi="宋体" w:hint="eastAsia"/>
              </w:rPr>
              <w:t>用电位置</w:t>
            </w:r>
          </w:p>
        </w:tc>
        <w:tc>
          <w:tcPr>
            <w:tcW w:w="1984" w:type="dxa"/>
            <w:vMerge w:val="restart"/>
            <w:vAlign w:val="center"/>
          </w:tcPr>
          <w:p w:rsidR="00D00D5E" w:rsidRDefault="00C1371E">
            <w:pPr>
              <w:jc w:val="center"/>
              <w:rPr>
                <w:rFonts w:ascii="宋体" w:hAnsi="宋体"/>
              </w:rPr>
            </w:pPr>
            <w:r>
              <w:rPr>
                <w:rFonts w:ascii="宋体" w:hAnsi="宋体" w:hint="eastAsia"/>
              </w:rPr>
              <w:t>计划用电数量（</w:t>
            </w:r>
            <w:r>
              <w:rPr>
                <w:rFonts w:ascii="宋体" w:hAnsi="宋体" w:hint="eastAsia"/>
              </w:rPr>
              <w:t>KW</w:t>
            </w:r>
            <w:r>
              <w:rPr>
                <w:rFonts w:ascii="宋体" w:hAnsi="宋体" w:hint="eastAsia"/>
              </w:rPr>
              <w:t>·</w:t>
            </w:r>
            <w:r>
              <w:rPr>
                <w:rFonts w:ascii="宋体" w:hAnsi="宋体" w:hint="eastAsia"/>
              </w:rPr>
              <w:t>h</w:t>
            </w:r>
            <w:r>
              <w:rPr>
                <w:rFonts w:ascii="宋体" w:hAnsi="宋体" w:hint="eastAsia"/>
              </w:rPr>
              <w:t>）</w:t>
            </w:r>
          </w:p>
        </w:tc>
        <w:tc>
          <w:tcPr>
            <w:tcW w:w="1701" w:type="dxa"/>
            <w:vMerge w:val="restart"/>
            <w:vAlign w:val="center"/>
          </w:tcPr>
          <w:p w:rsidR="00D00D5E" w:rsidRDefault="00C1371E">
            <w:pPr>
              <w:jc w:val="center"/>
              <w:rPr>
                <w:rFonts w:ascii="宋体" w:hAnsi="宋体"/>
              </w:rPr>
            </w:pPr>
            <w:r>
              <w:rPr>
                <w:rFonts w:ascii="宋体" w:hAnsi="宋体" w:hint="eastAsia"/>
              </w:rPr>
              <w:t>用</w:t>
            </w:r>
            <w:r>
              <w:rPr>
                <w:rFonts w:ascii="宋体" w:hAnsi="宋体" w:hint="eastAsia"/>
              </w:rPr>
              <w:t xml:space="preserve">  </w:t>
            </w:r>
            <w:r>
              <w:rPr>
                <w:rFonts w:ascii="宋体" w:hAnsi="宋体" w:hint="eastAsia"/>
              </w:rPr>
              <w:t>途</w:t>
            </w:r>
          </w:p>
        </w:tc>
        <w:tc>
          <w:tcPr>
            <w:tcW w:w="2552" w:type="dxa"/>
            <w:vMerge w:val="restart"/>
            <w:vAlign w:val="center"/>
          </w:tcPr>
          <w:p w:rsidR="00D00D5E" w:rsidRDefault="00C1371E">
            <w:pPr>
              <w:jc w:val="center"/>
              <w:rPr>
                <w:rFonts w:ascii="宋体" w:hAnsi="宋体"/>
              </w:rPr>
            </w:pPr>
            <w:r>
              <w:rPr>
                <w:rFonts w:ascii="宋体" w:hAnsi="宋体" w:hint="eastAsia"/>
              </w:rPr>
              <w:t>需</w:t>
            </w:r>
            <w:r>
              <w:rPr>
                <w:rFonts w:ascii="宋体" w:hAnsi="宋体" w:hint="eastAsia"/>
              </w:rPr>
              <w:t xml:space="preserve"> </w:t>
            </w:r>
            <w:r>
              <w:rPr>
                <w:rFonts w:ascii="宋体" w:hAnsi="宋体" w:hint="eastAsia"/>
              </w:rPr>
              <w:t>用</w:t>
            </w:r>
            <w:r>
              <w:rPr>
                <w:rFonts w:ascii="宋体" w:hAnsi="宋体" w:hint="eastAsia"/>
              </w:rPr>
              <w:t xml:space="preserve"> </w:t>
            </w:r>
            <w:r>
              <w:rPr>
                <w:rFonts w:ascii="宋体" w:hAnsi="宋体" w:hint="eastAsia"/>
              </w:rPr>
              <w:t>时</w:t>
            </w:r>
            <w:r>
              <w:rPr>
                <w:rFonts w:ascii="宋体" w:hAnsi="宋体" w:hint="eastAsia"/>
              </w:rPr>
              <w:t xml:space="preserve"> </w:t>
            </w:r>
            <w:r>
              <w:rPr>
                <w:rFonts w:ascii="宋体" w:hAnsi="宋体" w:hint="eastAsia"/>
              </w:rPr>
              <w:t>间</w:t>
            </w:r>
          </w:p>
          <w:p w:rsidR="00D00D5E" w:rsidRDefault="00C1371E">
            <w:pPr>
              <w:ind w:left="735" w:hangingChars="350" w:hanging="735"/>
              <w:jc w:val="center"/>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p w:rsidR="00D00D5E" w:rsidRDefault="00C1371E">
            <w:pPr>
              <w:ind w:left="735" w:hangingChars="350" w:hanging="735"/>
              <w:jc w:val="center"/>
              <w:rPr>
                <w:rFonts w:ascii="宋体" w:hAnsi="宋体"/>
              </w:rPr>
            </w:pPr>
            <w:r>
              <w:rPr>
                <w:rFonts w:ascii="宋体" w:hAnsi="宋体" w:hint="eastAsia"/>
              </w:rPr>
              <w:t>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tc>
        <w:tc>
          <w:tcPr>
            <w:tcW w:w="1190" w:type="dxa"/>
            <w:vMerge w:val="restart"/>
            <w:vAlign w:val="center"/>
          </w:tcPr>
          <w:p w:rsidR="00D00D5E" w:rsidRDefault="00C1371E">
            <w:pPr>
              <w:jc w:val="center"/>
              <w:rPr>
                <w:rFonts w:ascii="宋体" w:hAnsi="宋体"/>
              </w:rPr>
            </w:pPr>
            <w:r>
              <w:rPr>
                <w:rFonts w:ascii="宋体" w:hAnsi="宋体" w:hint="eastAsia"/>
              </w:rPr>
              <w:t>备</w:t>
            </w:r>
            <w:r>
              <w:rPr>
                <w:rFonts w:ascii="宋体" w:hAnsi="宋体" w:hint="eastAsia"/>
              </w:rPr>
              <w:t xml:space="preserve">  </w:t>
            </w:r>
            <w:r>
              <w:rPr>
                <w:rFonts w:ascii="宋体" w:hAnsi="宋体" w:hint="eastAsia"/>
              </w:rPr>
              <w:t>注</w:t>
            </w:r>
          </w:p>
        </w:tc>
      </w:tr>
      <w:tr w:rsidR="00D00D5E">
        <w:trPr>
          <w:trHeight w:val="687"/>
          <w:jc w:val="center"/>
        </w:trPr>
        <w:tc>
          <w:tcPr>
            <w:tcW w:w="1106" w:type="dxa"/>
            <w:vAlign w:val="center"/>
          </w:tcPr>
          <w:p w:rsidR="00D00D5E" w:rsidRDefault="00C1371E">
            <w:pPr>
              <w:jc w:val="center"/>
              <w:rPr>
                <w:rFonts w:ascii="宋体" w:hAnsi="宋体"/>
              </w:rPr>
            </w:pPr>
            <w:r>
              <w:rPr>
                <w:rFonts w:ascii="宋体" w:hAnsi="宋体" w:hint="eastAsia"/>
              </w:rPr>
              <w:t>桩号</w:t>
            </w:r>
          </w:p>
        </w:tc>
        <w:tc>
          <w:tcPr>
            <w:tcW w:w="1106" w:type="dxa"/>
            <w:vAlign w:val="center"/>
          </w:tcPr>
          <w:p w:rsidR="00D00D5E" w:rsidRDefault="00C1371E">
            <w:pPr>
              <w:jc w:val="center"/>
              <w:rPr>
                <w:rFonts w:ascii="宋体" w:hAnsi="宋体"/>
              </w:rPr>
            </w:pPr>
            <w:r>
              <w:rPr>
                <w:rFonts w:ascii="宋体" w:hAnsi="宋体" w:hint="eastAsia"/>
              </w:rPr>
              <w:t>左或右（</w:t>
            </w:r>
            <w:r>
              <w:rPr>
                <w:rFonts w:ascii="宋体" w:hAnsi="宋体" w:hint="eastAsia"/>
              </w:rPr>
              <w:t>m</w:t>
            </w:r>
            <w:r>
              <w:rPr>
                <w:rFonts w:ascii="宋体" w:hAnsi="宋体" w:hint="eastAsia"/>
              </w:rPr>
              <w:t>）</w:t>
            </w:r>
          </w:p>
        </w:tc>
        <w:tc>
          <w:tcPr>
            <w:tcW w:w="1984" w:type="dxa"/>
            <w:vMerge/>
            <w:vAlign w:val="center"/>
          </w:tcPr>
          <w:p w:rsidR="00D00D5E" w:rsidRDefault="00D00D5E">
            <w:pPr>
              <w:jc w:val="center"/>
              <w:rPr>
                <w:rFonts w:ascii="宋体" w:hAnsi="宋体"/>
              </w:rPr>
            </w:pPr>
          </w:p>
        </w:tc>
        <w:tc>
          <w:tcPr>
            <w:tcW w:w="1701" w:type="dxa"/>
            <w:vMerge/>
            <w:vAlign w:val="center"/>
          </w:tcPr>
          <w:p w:rsidR="00D00D5E" w:rsidRDefault="00D00D5E">
            <w:pPr>
              <w:jc w:val="center"/>
              <w:rPr>
                <w:rFonts w:ascii="宋体" w:hAnsi="宋体"/>
              </w:rPr>
            </w:pPr>
          </w:p>
        </w:tc>
        <w:tc>
          <w:tcPr>
            <w:tcW w:w="2552" w:type="dxa"/>
            <w:vMerge/>
            <w:vAlign w:val="center"/>
          </w:tcPr>
          <w:p w:rsidR="00D00D5E" w:rsidRDefault="00D00D5E">
            <w:pPr>
              <w:jc w:val="center"/>
              <w:rPr>
                <w:rFonts w:ascii="宋体" w:hAnsi="宋体"/>
              </w:rPr>
            </w:pPr>
          </w:p>
        </w:tc>
        <w:tc>
          <w:tcPr>
            <w:tcW w:w="1190" w:type="dxa"/>
            <w:vMerge/>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tr w:rsidR="00D00D5E">
        <w:trPr>
          <w:trHeight w:hRule="exact" w:val="567"/>
          <w:jc w:val="center"/>
        </w:trPr>
        <w:tc>
          <w:tcPr>
            <w:tcW w:w="1106" w:type="dxa"/>
            <w:vAlign w:val="center"/>
          </w:tcPr>
          <w:p w:rsidR="00D00D5E" w:rsidRDefault="00D00D5E">
            <w:pPr>
              <w:jc w:val="center"/>
              <w:rPr>
                <w:rFonts w:ascii="宋体" w:hAnsi="宋体"/>
              </w:rPr>
            </w:pPr>
          </w:p>
        </w:tc>
        <w:tc>
          <w:tcPr>
            <w:tcW w:w="1106" w:type="dxa"/>
            <w:vAlign w:val="center"/>
          </w:tcPr>
          <w:p w:rsidR="00D00D5E" w:rsidRDefault="00D00D5E">
            <w:pPr>
              <w:jc w:val="center"/>
              <w:rPr>
                <w:rFonts w:ascii="宋体" w:hAnsi="宋体"/>
              </w:rPr>
            </w:pPr>
          </w:p>
        </w:tc>
        <w:tc>
          <w:tcPr>
            <w:tcW w:w="1984" w:type="dxa"/>
            <w:vAlign w:val="center"/>
          </w:tcPr>
          <w:p w:rsidR="00D00D5E" w:rsidRDefault="00D00D5E">
            <w:pPr>
              <w:jc w:val="center"/>
              <w:rPr>
                <w:rFonts w:ascii="宋体" w:hAnsi="宋体"/>
              </w:rPr>
            </w:pPr>
          </w:p>
        </w:tc>
        <w:tc>
          <w:tcPr>
            <w:tcW w:w="1701" w:type="dxa"/>
            <w:vAlign w:val="center"/>
          </w:tcPr>
          <w:p w:rsidR="00D00D5E" w:rsidRDefault="00D00D5E">
            <w:pPr>
              <w:jc w:val="center"/>
              <w:rPr>
                <w:rFonts w:ascii="宋体" w:hAnsi="宋体"/>
              </w:rPr>
            </w:pPr>
          </w:p>
        </w:tc>
        <w:tc>
          <w:tcPr>
            <w:tcW w:w="2552" w:type="dxa"/>
            <w:vAlign w:val="center"/>
          </w:tcPr>
          <w:p w:rsidR="00D00D5E" w:rsidRDefault="00D00D5E">
            <w:pPr>
              <w:jc w:val="center"/>
              <w:rPr>
                <w:rFonts w:ascii="宋体" w:hAnsi="宋体"/>
              </w:rPr>
            </w:pPr>
          </w:p>
        </w:tc>
        <w:tc>
          <w:tcPr>
            <w:tcW w:w="1190" w:type="dxa"/>
            <w:vAlign w:val="center"/>
          </w:tcPr>
          <w:p w:rsidR="00D00D5E" w:rsidRDefault="00D00D5E">
            <w:pPr>
              <w:jc w:val="center"/>
              <w:rPr>
                <w:rFonts w:ascii="宋体" w:hAnsi="宋体"/>
              </w:rPr>
            </w:pPr>
          </w:p>
        </w:tc>
      </w:tr>
      <w:bookmarkEnd w:id="342"/>
      <w:bookmarkEnd w:id="343"/>
    </w:tbl>
    <w:p w:rsidR="00D00D5E" w:rsidRDefault="00D00D5E">
      <w:pPr>
        <w:spacing w:line="0" w:lineRule="atLeast"/>
        <w:ind w:left="2840"/>
        <w:rPr>
          <w:rFonts w:ascii="宋体" w:hAnsi="宋体"/>
          <w:sz w:val="28"/>
        </w:rPr>
      </w:pPr>
    </w:p>
    <w:p w:rsidR="00D00D5E" w:rsidRDefault="00D00D5E">
      <w:pPr>
        <w:widowControl/>
        <w:spacing w:beforeAutospacing="1" w:afterAutospacing="1"/>
        <w:rPr>
          <w:rFonts w:asciiTheme="minorEastAsia" w:eastAsiaTheme="minorEastAsia" w:hAnsiTheme="minorEastAsia" w:cs="宋体"/>
        </w:rPr>
        <w:sectPr w:rsidR="00D00D5E">
          <w:pgSz w:w="11910" w:h="16850"/>
          <w:pgMar w:top="1160" w:right="1480" w:bottom="1040" w:left="1460" w:header="720" w:footer="720" w:gutter="0"/>
          <w:cols w:space="720"/>
        </w:sectPr>
      </w:pPr>
    </w:p>
    <w:p w:rsidR="00D00D5E" w:rsidRDefault="00C1371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49" w:name="bookmark307"/>
      <w:bookmarkEnd w:id="349"/>
      <w:r>
        <w:rPr>
          <w:rFonts w:asciiTheme="minorEastAsia" w:eastAsiaTheme="minorEastAsia" w:hAnsiTheme="minorEastAsia" w:hint="eastAsia"/>
          <w:spacing w:val="-1"/>
          <w:sz w:val="28"/>
          <w:szCs w:val="28"/>
        </w:rPr>
        <w:lastRenderedPageBreak/>
        <w:t>五、项目管理机构</w:t>
      </w:r>
    </w:p>
    <w:p w:rsidR="00D00D5E" w:rsidRDefault="00D00D5E">
      <w:pPr>
        <w:kinsoku w:val="0"/>
        <w:overflowPunct w:val="0"/>
        <w:spacing w:line="280" w:lineRule="exact"/>
        <w:rPr>
          <w:rFonts w:asciiTheme="minorEastAsia" w:eastAsiaTheme="minorEastAsia" w:hAnsiTheme="minorEastAsia"/>
          <w:sz w:val="20"/>
          <w:szCs w:val="20"/>
        </w:rPr>
      </w:pPr>
    </w:p>
    <w:tbl>
      <w:tblPr>
        <w:tblStyle w:val="af"/>
        <w:tblW w:w="9146" w:type="dxa"/>
        <w:tblLayout w:type="fixed"/>
        <w:tblLook w:val="04A0"/>
      </w:tblPr>
      <w:tblGrid>
        <w:gridCol w:w="9146"/>
      </w:tblGrid>
      <w:tr w:rsidR="00D00D5E">
        <w:trPr>
          <w:trHeight w:val="4668"/>
        </w:trPr>
        <w:tc>
          <w:tcPr>
            <w:tcW w:w="9146" w:type="dxa"/>
          </w:tcPr>
          <w:p w:rsidR="00D00D5E" w:rsidRDefault="00D00D5E">
            <w:pPr>
              <w:kinsoku w:val="0"/>
              <w:overflowPunct w:val="0"/>
              <w:spacing w:line="280" w:lineRule="exact"/>
              <w:rPr>
                <w:rFonts w:asciiTheme="minorEastAsia" w:eastAsiaTheme="minorEastAsia" w:hAnsiTheme="minorEastAsia"/>
                <w:sz w:val="22"/>
                <w:szCs w:val="20"/>
              </w:rPr>
            </w:pPr>
          </w:p>
          <w:p w:rsidR="00D00D5E" w:rsidRDefault="00C1371E">
            <w:pPr>
              <w:kinsoku w:val="0"/>
              <w:overflowPunct w:val="0"/>
              <w:spacing w:line="280" w:lineRule="exact"/>
              <w:rPr>
                <w:rFonts w:asciiTheme="minorEastAsia" w:eastAsiaTheme="minorEastAsia" w:hAnsiTheme="minorEastAsia"/>
                <w:sz w:val="22"/>
                <w:szCs w:val="20"/>
              </w:rPr>
            </w:pPr>
            <w:r>
              <w:rPr>
                <w:rFonts w:asciiTheme="minorEastAsia" w:eastAsiaTheme="minorEastAsia" w:hAnsiTheme="minorEastAsia" w:hint="eastAsia"/>
                <w:sz w:val="22"/>
                <w:szCs w:val="20"/>
              </w:rPr>
              <w:t>拟为承包本标段工程设立的组织机构以框图方式表示。</w:t>
            </w:r>
          </w:p>
        </w:tc>
      </w:tr>
      <w:tr w:rsidR="00D00D5E">
        <w:trPr>
          <w:trHeight w:val="4945"/>
        </w:trPr>
        <w:tc>
          <w:tcPr>
            <w:tcW w:w="9146" w:type="dxa"/>
          </w:tcPr>
          <w:p w:rsidR="00D00D5E" w:rsidRDefault="00D00D5E">
            <w:pPr>
              <w:kinsoku w:val="0"/>
              <w:overflowPunct w:val="0"/>
              <w:spacing w:line="280" w:lineRule="exact"/>
              <w:rPr>
                <w:rFonts w:asciiTheme="minorEastAsia" w:eastAsiaTheme="minorEastAsia" w:hAnsiTheme="minorEastAsia"/>
                <w:sz w:val="22"/>
                <w:szCs w:val="20"/>
              </w:rPr>
            </w:pPr>
          </w:p>
          <w:p w:rsidR="00D00D5E" w:rsidRDefault="00D00D5E">
            <w:pPr>
              <w:kinsoku w:val="0"/>
              <w:overflowPunct w:val="0"/>
              <w:spacing w:line="280" w:lineRule="exact"/>
              <w:rPr>
                <w:rFonts w:asciiTheme="minorEastAsia" w:eastAsiaTheme="minorEastAsia" w:hAnsiTheme="minorEastAsia"/>
                <w:sz w:val="22"/>
                <w:szCs w:val="20"/>
              </w:rPr>
            </w:pPr>
          </w:p>
          <w:p w:rsidR="00D00D5E" w:rsidRDefault="00C1371E">
            <w:pPr>
              <w:kinsoku w:val="0"/>
              <w:overflowPunct w:val="0"/>
              <w:spacing w:line="280" w:lineRule="exact"/>
              <w:rPr>
                <w:rFonts w:asciiTheme="minorEastAsia" w:eastAsiaTheme="minorEastAsia" w:hAnsiTheme="minorEastAsia"/>
                <w:sz w:val="22"/>
                <w:szCs w:val="20"/>
              </w:rPr>
            </w:pPr>
            <w:r>
              <w:rPr>
                <w:rFonts w:asciiTheme="minorEastAsia" w:eastAsiaTheme="minorEastAsia" w:hAnsiTheme="minorEastAsia"/>
                <w:sz w:val="22"/>
                <w:szCs w:val="20"/>
              </w:rPr>
              <w:t>说明</w:t>
            </w:r>
          </w:p>
        </w:tc>
      </w:tr>
    </w:tbl>
    <w:p w:rsidR="00D00D5E" w:rsidRDefault="00D00D5E">
      <w:pPr>
        <w:kinsoku w:val="0"/>
        <w:overflowPunct w:val="0"/>
        <w:spacing w:line="28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autoSpaceDE w:val="0"/>
        <w:autoSpaceDN w:val="0"/>
        <w:adjustRightInd w:val="0"/>
        <w:spacing w:line="360" w:lineRule="auto"/>
        <w:ind w:right="420" w:firstLineChars="1900" w:firstLine="3990"/>
        <w:jc w:val="right"/>
        <w:rPr>
          <w:rFonts w:hAnsi="宋体"/>
          <w:szCs w:val="24"/>
        </w:rPr>
      </w:pPr>
    </w:p>
    <w:p w:rsidR="00D00D5E" w:rsidRDefault="00C1371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D00D5E" w:rsidRDefault="00C1371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D00D5E" w:rsidRDefault="00C1371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D00D5E" w:rsidRDefault="00D00D5E">
      <w:pPr>
        <w:kinsoku w:val="0"/>
        <w:overflowPunct w:val="0"/>
        <w:spacing w:line="200" w:lineRule="exact"/>
        <w:jc w:val="right"/>
        <w:rPr>
          <w:rFonts w:asciiTheme="minorEastAsia" w:eastAsiaTheme="minorEastAsia" w:hAnsiTheme="minorEastAsia"/>
          <w:sz w:val="16"/>
          <w:szCs w:val="20"/>
        </w:rPr>
      </w:pPr>
    </w:p>
    <w:p w:rsidR="00D00D5E" w:rsidRDefault="00D00D5E">
      <w:pPr>
        <w:kinsoku w:val="0"/>
        <w:overflowPunct w:val="0"/>
        <w:spacing w:line="200" w:lineRule="exact"/>
        <w:rPr>
          <w:rFonts w:asciiTheme="minorEastAsia" w:eastAsiaTheme="minorEastAsia" w:hAnsiTheme="minorEastAsia"/>
          <w:szCs w:val="20"/>
        </w:rPr>
        <w:sectPr w:rsidR="00D00D5E">
          <w:pgSz w:w="11910" w:h="16850"/>
          <w:pgMar w:top="1160" w:right="1480" w:bottom="1060" w:left="1500" w:header="720" w:footer="720" w:gutter="0"/>
          <w:cols w:space="720"/>
        </w:sectPr>
      </w:pPr>
    </w:p>
    <w:p w:rsidR="00D00D5E" w:rsidRDefault="00C1371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50" w:name="bookmark308"/>
      <w:bookmarkEnd w:id="350"/>
      <w:r>
        <w:rPr>
          <w:rFonts w:asciiTheme="minorEastAsia" w:eastAsiaTheme="minorEastAsia" w:hAnsiTheme="minorEastAsia" w:hint="eastAsia"/>
          <w:spacing w:val="-1"/>
          <w:sz w:val="28"/>
          <w:szCs w:val="28"/>
        </w:rPr>
        <w:lastRenderedPageBreak/>
        <w:t>六、拟分包项目情况表</w:t>
      </w:r>
    </w:p>
    <w:p w:rsidR="00D00D5E" w:rsidRDefault="00D00D5E">
      <w:pPr>
        <w:kinsoku w:val="0"/>
        <w:overflowPunct w:val="0"/>
        <w:spacing w:line="280" w:lineRule="exact"/>
        <w:rPr>
          <w:rFonts w:asciiTheme="minorEastAsia" w:eastAsiaTheme="minorEastAsia" w:hAnsiTheme="minorEastAsia"/>
          <w:sz w:val="28"/>
          <w:szCs w:val="28"/>
        </w:rPr>
      </w:pPr>
    </w:p>
    <w:tbl>
      <w:tblPr>
        <w:tblW w:w="8893" w:type="dxa"/>
        <w:tblInd w:w="219" w:type="dxa"/>
        <w:tblLayout w:type="fixed"/>
        <w:tblLook w:val="04A0"/>
      </w:tblPr>
      <w:tblGrid>
        <w:gridCol w:w="1989"/>
        <w:gridCol w:w="2456"/>
        <w:gridCol w:w="1865"/>
        <w:gridCol w:w="2583"/>
      </w:tblGrid>
      <w:tr w:rsidR="00D00D5E">
        <w:trPr>
          <w:trHeight w:val="449"/>
        </w:trPr>
        <w:tc>
          <w:tcPr>
            <w:tcW w:w="1989" w:type="dxa"/>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147"/>
              <w:rPr>
                <w:rFonts w:asciiTheme="minorEastAsia" w:eastAsiaTheme="minorEastAsia" w:hAnsiTheme="minorEastAsia"/>
              </w:rPr>
            </w:pPr>
            <w:r>
              <w:rPr>
                <w:rFonts w:asciiTheme="minorEastAsia" w:eastAsiaTheme="minorEastAsia" w:hAnsiTheme="minorEastAsia" w:hint="eastAsia"/>
                <w:spacing w:val="-2"/>
                <w:sz w:val="21"/>
                <w:szCs w:val="21"/>
              </w:rPr>
              <w:t>拟分包的工程项目</w:t>
            </w:r>
          </w:p>
        </w:tc>
        <w:tc>
          <w:tcPr>
            <w:tcW w:w="2456"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592"/>
              <w:rPr>
                <w:rFonts w:asciiTheme="minorEastAsia" w:eastAsiaTheme="minorEastAsia" w:hAnsiTheme="minorEastAsia"/>
              </w:rPr>
            </w:pPr>
            <w:r>
              <w:rPr>
                <w:rFonts w:asciiTheme="minorEastAsia" w:eastAsiaTheme="minorEastAsia" w:hAnsiTheme="minorEastAsia" w:hint="eastAsia"/>
                <w:spacing w:val="-2"/>
                <w:sz w:val="21"/>
                <w:szCs w:val="21"/>
              </w:rPr>
              <w:t>主要工程内容</w:t>
            </w:r>
          </w:p>
        </w:tc>
        <w:tc>
          <w:tcPr>
            <w:tcW w:w="1865"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102"/>
              <w:rPr>
                <w:rFonts w:asciiTheme="minorEastAsia" w:eastAsiaTheme="minorEastAsia" w:hAnsiTheme="minorEastAsia"/>
              </w:rPr>
            </w:pPr>
            <w:r>
              <w:rPr>
                <w:rFonts w:asciiTheme="minorEastAsia" w:eastAsiaTheme="minorEastAsia" w:hAnsiTheme="minorEastAsia" w:hint="eastAsia"/>
                <w:spacing w:val="-2"/>
                <w:sz w:val="21"/>
                <w:szCs w:val="21"/>
              </w:rPr>
              <w:t>预计造价（万元）</w:t>
            </w:r>
          </w:p>
        </w:tc>
        <w:tc>
          <w:tcPr>
            <w:tcW w:w="2583"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注</w:t>
            </w:r>
          </w:p>
        </w:tc>
      </w:tr>
      <w:tr w:rsidR="00D00D5E">
        <w:trPr>
          <w:trHeight w:val="45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val="restart"/>
            <w:tcBorders>
              <w:top w:val="nil"/>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spacing w:line="388" w:lineRule="auto"/>
              <w:ind w:left="102" w:right="100"/>
              <w:rPr>
                <w:rFonts w:asciiTheme="minorEastAsia" w:eastAsiaTheme="minorEastAsia" w:hAnsiTheme="minorEastAsia"/>
              </w:rPr>
            </w:pPr>
            <w:r>
              <w:rPr>
                <w:rFonts w:asciiTheme="minorEastAsia" w:eastAsiaTheme="minorEastAsia" w:hAnsiTheme="minorEastAsia" w:hint="eastAsia"/>
                <w:spacing w:val="3"/>
                <w:sz w:val="21"/>
                <w:szCs w:val="21"/>
              </w:rPr>
              <w:t>注：若无分包计划，则投</w:t>
            </w:r>
            <w:r>
              <w:rPr>
                <w:rFonts w:asciiTheme="minorEastAsia" w:eastAsiaTheme="minorEastAsia" w:hAnsiTheme="minorEastAsia" w:hint="eastAsia"/>
                <w:spacing w:val="26"/>
                <w:sz w:val="21"/>
                <w:szCs w:val="21"/>
              </w:rPr>
              <w:t> </w:t>
            </w:r>
            <w:r>
              <w:rPr>
                <w:rFonts w:asciiTheme="minorEastAsia" w:eastAsiaTheme="minorEastAsia" w:hAnsiTheme="minorEastAsia" w:hint="eastAsia"/>
                <w:spacing w:val="-2"/>
                <w:sz w:val="21"/>
                <w:szCs w:val="21"/>
              </w:rPr>
              <w:t>标人应在本表填写</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无</w:t>
            </w:r>
            <w:r>
              <w:rPr>
                <w:rFonts w:asciiTheme="minorEastAsia" w:eastAsiaTheme="minorEastAsia" w:hAnsiTheme="minorEastAsia"/>
                <w:spacing w:val="-2"/>
                <w:sz w:val="21"/>
                <w:szCs w:val="21"/>
              </w:rPr>
              <w:t>”</w:t>
            </w:r>
          </w:p>
        </w:tc>
      </w:tr>
      <w:tr w:rsidR="00D00D5E">
        <w:trPr>
          <w:trHeight w:val="569"/>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49"/>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600"/>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58"/>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58"/>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58"/>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58"/>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61"/>
        </w:trPr>
        <w:tc>
          <w:tcPr>
            <w:tcW w:w="1989"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65" w:type="dxa"/>
            <w:tcBorders>
              <w:top w:val="single" w:sz="4" w:space="0" w:color="000000"/>
              <w:left w:val="nil"/>
              <w:bottom w:val="nil"/>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58"/>
        </w:trPr>
        <w:tc>
          <w:tcPr>
            <w:tcW w:w="4445" w:type="dxa"/>
            <w:gridSpan w:val="2"/>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850"/>
              <w:rPr>
                <w:rFonts w:asciiTheme="minorEastAsia" w:eastAsiaTheme="minorEastAsia" w:hAnsiTheme="minorEastAsia"/>
              </w:rPr>
            </w:pPr>
            <w:r>
              <w:rPr>
                <w:rFonts w:asciiTheme="minorEastAsia" w:eastAsiaTheme="minorEastAsia" w:hAnsiTheme="minorEastAsia" w:hint="eastAsia"/>
                <w:spacing w:val="-2"/>
                <w:sz w:val="21"/>
                <w:szCs w:val="21"/>
              </w:rPr>
              <w:t>拟分包工程造价合计（万元）</w:t>
            </w:r>
          </w:p>
        </w:tc>
        <w:tc>
          <w:tcPr>
            <w:tcW w:w="186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bl>
    <w:p w:rsidR="00D00D5E" w:rsidRDefault="00D00D5E">
      <w:pPr>
        <w:spacing w:line="360" w:lineRule="auto"/>
        <w:jc w:val="right"/>
        <w:rPr>
          <w:rFonts w:ascii="宋体" w:hAnsi="宋体" w:cs="宋体"/>
        </w:rPr>
      </w:pPr>
    </w:p>
    <w:p w:rsidR="00D00D5E" w:rsidRDefault="00D00D5E">
      <w:pPr>
        <w:spacing w:line="360" w:lineRule="auto"/>
        <w:jc w:val="right"/>
        <w:rPr>
          <w:rFonts w:ascii="宋体" w:hAnsi="宋体" w:cs="宋体"/>
        </w:rPr>
      </w:pPr>
    </w:p>
    <w:p w:rsidR="00D00D5E" w:rsidRDefault="00C1371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D00D5E" w:rsidRDefault="00C1371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D00D5E" w:rsidRDefault="00C1371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D00D5E" w:rsidRDefault="00D00D5E">
      <w:pPr>
        <w:widowControl/>
        <w:spacing w:beforeAutospacing="1" w:afterAutospacing="1"/>
        <w:rPr>
          <w:rFonts w:asciiTheme="minorEastAsia" w:eastAsiaTheme="minorEastAsia" w:hAnsiTheme="minorEastAsia"/>
          <w:sz w:val="18"/>
          <w:szCs w:val="17"/>
        </w:rPr>
        <w:sectPr w:rsidR="00D00D5E">
          <w:pgSz w:w="11910" w:h="16850"/>
          <w:pgMar w:top="1160" w:right="1360" w:bottom="1040" w:left="1420" w:header="720" w:footer="720" w:gutter="0"/>
          <w:cols w:space="720"/>
        </w:sectPr>
      </w:pPr>
    </w:p>
    <w:p w:rsidR="00D00D5E" w:rsidRDefault="00C1371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51" w:name="bookmark309"/>
      <w:bookmarkStart w:id="352" w:name="bookmark310"/>
      <w:bookmarkEnd w:id="351"/>
      <w:bookmarkEnd w:id="352"/>
      <w:r>
        <w:rPr>
          <w:rFonts w:asciiTheme="minorEastAsia" w:eastAsiaTheme="minorEastAsia" w:hAnsiTheme="minorEastAsia" w:hint="eastAsia"/>
          <w:spacing w:val="-1"/>
          <w:sz w:val="28"/>
          <w:szCs w:val="28"/>
        </w:rPr>
        <w:lastRenderedPageBreak/>
        <w:t>七、资格审查资料</w:t>
      </w:r>
    </w:p>
    <w:p w:rsidR="00D00D5E" w:rsidRDefault="00D00D5E">
      <w:pPr>
        <w:kinsoku w:val="0"/>
        <w:overflowPunct w:val="0"/>
        <w:spacing w:line="170" w:lineRule="exact"/>
        <w:rPr>
          <w:rFonts w:asciiTheme="minorEastAsia" w:eastAsiaTheme="minorEastAsia" w:hAnsiTheme="minorEastAsia"/>
          <w:sz w:val="17"/>
          <w:szCs w:val="17"/>
        </w:rPr>
      </w:pPr>
    </w:p>
    <w:p w:rsidR="00D00D5E" w:rsidRDefault="00C1371E">
      <w:pPr>
        <w:pStyle w:val="a4"/>
        <w:kinsoku w:val="0"/>
        <w:overflowPunct w:val="0"/>
        <w:ind w:right="22"/>
        <w:jc w:val="center"/>
        <w:rPr>
          <w:rFonts w:asciiTheme="minorEastAsia" w:eastAsiaTheme="minorEastAsia" w:hAnsiTheme="minorEastAsia"/>
          <w:color w:val="auto"/>
        </w:rPr>
      </w:pPr>
      <w:bookmarkStart w:id="353" w:name="bookmark311"/>
      <w:bookmarkEnd w:id="353"/>
      <w:r>
        <w:rPr>
          <w:rFonts w:asciiTheme="minorEastAsia" w:eastAsiaTheme="minorEastAsia" w:hAnsiTheme="minorEastAsia" w:hint="eastAsia"/>
          <w:color w:val="auto"/>
        </w:rPr>
        <w:t>（一）投标人基本情况表</w:t>
      </w:r>
    </w:p>
    <w:tbl>
      <w:tblPr>
        <w:tblW w:w="8929" w:type="dxa"/>
        <w:tblInd w:w="219" w:type="dxa"/>
        <w:tblLayout w:type="fixed"/>
        <w:tblLook w:val="04A0"/>
      </w:tblPr>
      <w:tblGrid>
        <w:gridCol w:w="1908"/>
        <w:gridCol w:w="900"/>
        <w:gridCol w:w="1080"/>
        <w:gridCol w:w="528"/>
        <w:gridCol w:w="733"/>
        <w:gridCol w:w="1077"/>
        <w:gridCol w:w="183"/>
        <w:gridCol w:w="900"/>
        <w:gridCol w:w="1620"/>
      </w:tblGrid>
      <w:tr w:rsidR="00D00D5E">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投标人名称</w:t>
            </w:r>
          </w:p>
        </w:tc>
        <w:tc>
          <w:tcPr>
            <w:tcW w:w="7021" w:type="dxa"/>
            <w:gridSpan w:val="8"/>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注册地址</w:t>
            </w:r>
          </w:p>
        </w:tc>
        <w:tc>
          <w:tcPr>
            <w:tcW w:w="3241" w:type="dxa"/>
            <w:gridSpan w:val="4"/>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11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邮政编码</w:t>
            </w:r>
          </w:p>
        </w:tc>
        <w:tc>
          <w:tcPr>
            <w:tcW w:w="2703" w:type="dxa"/>
            <w:gridSpan w:val="3"/>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49"/>
        </w:trPr>
        <w:tc>
          <w:tcPr>
            <w:tcW w:w="1908" w:type="dxa"/>
            <w:vMerge w:val="restart"/>
            <w:tcBorders>
              <w:top w:val="nil"/>
              <w:left w:val="single" w:sz="4" w:space="0" w:color="000000"/>
              <w:bottom w:val="single" w:sz="4" w:space="0" w:color="000000"/>
              <w:right w:val="single" w:sz="4" w:space="0" w:color="000000"/>
            </w:tcBorders>
            <w:vAlign w:val="center"/>
          </w:tcPr>
          <w:p w:rsidR="00D00D5E" w:rsidRDefault="00D00D5E">
            <w:pPr>
              <w:pStyle w:val="TableParagraph"/>
              <w:kinsoku w:val="0"/>
              <w:overflowPunct w:val="0"/>
              <w:spacing w:line="130" w:lineRule="exact"/>
              <w:jc w:val="center"/>
              <w:rPr>
                <w:rFonts w:asciiTheme="minorEastAsia" w:eastAsiaTheme="minorEastAsia" w:hAnsiTheme="minorEastAsia"/>
                <w:sz w:val="22"/>
                <w:szCs w:val="22"/>
              </w:rPr>
            </w:pPr>
          </w:p>
          <w:p w:rsidR="00D00D5E" w:rsidRDefault="00D00D5E">
            <w:pPr>
              <w:pStyle w:val="TableParagraph"/>
              <w:kinsoku w:val="0"/>
              <w:overflowPunct w:val="0"/>
              <w:spacing w:line="200" w:lineRule="exact"/>
              <w:jc w:val="center"/>
              <w:rPr>
                <w:rFonts w:asciiTheme="minorEastAsia" w:eastAsiaTheme="minorEastAsia" w:hAnsiTheme="minorEastAsia"/>
                <w:sz w:val="22"/>
                <w:szCs w:val="22"/>
              </w:rPr>
            </w:pPr>
          </w:p>
          <w:p w:rsidR="00D00D5E" w:rsidRDefault="00C1371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联系方式</w:t>
            </w:r>
          </w:p>
        </w:tc>
        <w:tc>
          <w:tcPr>
            <w:tcW w:w="900"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1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联系人</w:t>
            </w:r>
          </w:p>
        </w:tc>
        <w:tc>
          <w:tcPr>
            <w:tcW w:w="2341" w:type="dxa"/>
            <w:gridSpan w:val="3"/>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27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话</w:t>
            </w:r>
          </w:p>
        </w:tc>
        <w:tc>
          <w:tcPr>
            <w:tcW w:w="2703" w:type="dxa"/>
            <w:gridSpan w:val="3"/>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51"/>
        </w:trPr>
        <w:tc>
          <w:tcPr>
            <w:tcW w:w="1908" w:type="dxa"/>
            <w:vMerge/>
            <w:tcBorders>
              <w:top w:val="nil"/>
              <w:left w:val="single" w:sz="4" w:space="0" w:color="000000"/>
              <w:bottom w:val="single" w:sz="4" w:space="0" w:color="000000"/>
              <w:right w:val="single" w:sz="4" w:space="0" w:color="000000"/>
            </w:tcBorders>
            <w:vAlign w:val="center"/>
          </w:tcPr>
          <w:p w:rsidR="00D00D5E" w:rsidRDefault="00D00D5E">
            <w:pPr>
              <w:widowControl/>
              <w:jc w:val="center"/>
              <w:rPr>
                <w:rFonts w:asciiTheme="minorEastAsia" w:eastAsiaTheme="minorEastAsia" w:hAnsiTheme="minorEastAsia"/>
                <w:sz w:val="22"/>
                <w:szCs w:val="22"/>
              </w:rPr>
            </w:pPr>
          </w:p>
        </w:tc>
        <w:tc>
          <w:tcPr>
            <w:tcW w:w="900"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1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传</w:t>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真</w:t>
            </w:r>
          </w:p>
        </w:tc>
        <w:tc>
          <w:tcPr>
            <w:tcW w:w="2341" w:type="dxa"/>
            <w:gridSpan w:val="3"/>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11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电子邮件</w:t>
            </w:r>
          </w:p>
        </w:tc>
        <w:tc>
          <w:tcPr>
            <w:tcW w:w="2703" w:type="dxa"/>
            <w:gridSpan w:val="3"/>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法定代表人</w:t>
            </w:r>
          </w:p>
        </w:tc>
        <w:tc>
          <w:tcPr>
            <w:tcW w:w="900"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23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姓名</w:t>
            </w:r>
          </w:p>
        </w:tc>
        <w:tc>
          <w:tcPr>
            <w:tcW w:w="1080"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1261" w:type="dxa"/>
            <w:gridSpan w:val="2"/>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202"/>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技术职称</w:t>
            </w:r>
          </w:p>
        </w:tc>
        <w:tc>
          <w:tcPr>
            <w:tcW w:w="1077"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1083" w:type="dxa"/>
            <w:gridSpan w:val="2"/>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32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电话</w:t>
            </w:r>
          </w:p>
        </w:tc>
        <w:tc>
          <w:tcPr>
            <w:tcW w:w="1620"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技术负责人</w:t>
            </w:r>
          </w:p>
        </w:tc>
        <w:tc>
          <w:tcPr>
            <w:tcW w:w="900" w:type="dxa"/>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23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姓名</w:t>
            </w:r>
          </w:p>
        </w:tc>
        <w:tc>
          <w:tcPr>
            <w:tcW w:w="1080"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1261" w:type="dxa"/>
            <w:gridSpan w:val="2"/>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202"/>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技术职称</w:t>
            </w:r>
          </w:p>
        </w:tc>
        <w:tc>
          <w:tcPr>
            <w:tcW w:w="1077"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1083" w:type="dxa"/>
            <w:gridSpan w:val="2"/>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32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电话</w:t>
            </w:r>
          </w:p>
        </w:tc>
        <w:tc>
          <w:tcPr>
            <w:tcW w:w="1620"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营业执照号</w:t>
            </w:r>
          </w:p>
        </w:tc>
        <w:tc>
          <w:tcPr>
            <w:tcW w:w="198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5041" w:type="dxa"/>
            <w:gridSpan w:val="6"/>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105"/>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员工总人数：</w:t>
            </w:r>
          </w:p>
        </w:tc>
      </w:tr>
      <w:tr w:rsidR="00D00D5E">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31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企业资质等级</w:t>
            </w:r>
          </w:p>
        </w:tc>
        <w:tc>
          <w:tcPr>
            <w:tcW w:w="198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528" w:type="dxa"/>
            <w:vMerge w:val="restart"/>
            <w:tcBorders>
              <w:top w:val="nil"/>
              <w:left w:val="nil"/>
              <w:bottom w:val="single" w:sz="4" w:space="0" w:color="000000"/>
              <w:right w:val="single" w:sz="4" w:space="0" w:color="000000"/>
            </w:tcBorders>
            <w:vAlign w:val="center"/>
          </w:tcPr>
          <w:p w:rsidR="00D00D5E" w:rsidRDefault="00D00D5E">
            <w:pPr>
              <w:pStyle w:val="TableParagraph"/>
              <w:kinsoku w:val="0"/>
              <w:overflowPunct w:val="0"/>
              <w:spacing w:line="190" w:lineRule="exact"/>
              <w:jc w:val="center"/>
              <w:rPr>
                <w:rFonts w:asciiTheme="minorEastAsia" w:eastAsiaTheme="minorEastAsia" w:hAnsiTheme="minorEastAsia"/>
                <w:sz w:val="22"/>
                <w:szCs w:val="22"/>
              </w:rPr>
            </w:pPr>
          </w:p>
          <w:p w:rsidR="00D00D5E" w:rsidRDefault="00D00D5E">
            <w:pPr>
              <w:pStyle w:val="TableParagraph"/>
              <w:kinsoku w:val="0"/>
              <w:overflowPunct w:val="0"/>
              <w:spacing w:line="200" w:lineRule="exact"/>
              <w:jc w:val="center"/>
              <w:rPr>
                <w:rFonts w:asciiTheme="minorEastAsia" w:eastAsiaTheme="minorEastAsia" w:hAnsiTheme="minorEastAsia"/>
                <w:sz w:val="22"/>
                <w:szCs w:val="22"/>
              </w:rPr>
            </w:pPr>
          </w:p>
          <w:p w:rsidR="00D00D5E" w:rsidRDefault="00D00D5E">
            <w:pPr>
              <w:pStyle w:val="TableParagraph"/>
              <w:kinsoku w:val="0"/>
              <w:overflowPunct w:val="0"/>
              <w:spacing w:line="200" w:lineRule="exact"/>
              <w:jc w:val="center"/>
              <w:rPr>
                <w:rFonts w:asciiTheme="minorEastAsia" w:eastAsiaTheme="minorEastAsia" w:hAnsiTheme="minorEastAsia"/>
                <w:sz w:val="22"/>
                <w:szCs w:val="22"/>
              </w:rPr>
            </w:pPr>
          </w:p>
          <w:p w:rsidR="00D00D5E" w:rsidRDefault="00D00D5E">
            <w:pPr>
              <w:pStyle w:val="TableParagraph"/>
              <w:kinsoku w:val="0"/>
              <w:overflowPunct w:val="0"/>
              <w:spacing w:line="200" w:lineRule="exact"/>
              <w:jc w:val="center"/>
              <w:rPr>
                <w:rFonts w:asciiTheme="minorEastAsia" w:eastAsiaTheme="minorEastAsia" w:hAnsiTheme="minorEastAsia"/>
                <w:sz w:val="22"/>
                <w:szCs w:val="22"/>
              </w:rPr>
            </w:pPr>
          </w:p>
          <w:p w:rsidR="00D00D5E" w:rsidRDefault="00C1371E">
            <w:pPr>
              <w:pStyle w:val="TableParagraph"/>
              <w:kinsoku w:val="0"/>
              <w:overflowPunct w:val="0"/>
              <w:spacing w:line="386" w:lineRule="auto"/>
              <w:ind w:left="152" w:right="15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其</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中</w:t>
            </w:r>
          </w:p>
        </w:tc>
        <w:tc>
          <w:tcPr>
            <w:tcW w:w="1993" w:type="dxa"/>
            <w:gridSpan w:val="3"/>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570"/>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项目经理</w:t>
            </w:r>
          </w:p>
        </w:tc>
        <w:tc>
          <w:tcPr>
            <w:tcW w:w="252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注册资本</w:t>
            </w:r>
          </w:p>
        </w:tc>
        <w:tc>
          <w:tcPr>
            <w:tcW w:w="198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D00D5E" w:rsidRDefault="00D00D5E">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高级职称人员</w:t>
            </w:r>
          </w:p>
        </w:tc>
        <w:tc>
          <w:tcPr>
            <w:tcW w:w="252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成立日期</w:t>
            </w:r>
          </w:p>
        </w:tc>
        <w:tc>
          <w:tcPr>
            <w:tcW w:w="198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D00D5E" w:rsidRDefault="00D00D5E">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中级职称人员</w:t>
            </w:r>
          </w:p>
        </w:tc>
        <w:tc>
          <w:tcPr>
            <w:tcW w:w="252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10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基本账户开户银行</w:t>
            </w:r>
          </w:p>
        </w:tc>
        <w:tc>
          <w:tcPr>
            <w:tcW w:w="198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D00D5E" w:rsidRDefault="00D00D5E">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初级职称人员</w:t>
            </w:r>
          </w:p>
        </w:tc>
        <w:tc>
          <w:tcPr>
            <w:tcW w:w="252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452"/>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10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基本账户银行账号</w:t>
            </w:r>
          </w:p>
        </w:tc>
        <w:tc>
          <w:tcPr>
            <w:tcW w:w="198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D00D5E" w:rsidRDefault="00D00D5E">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right="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技工</w:t>
            </w:r>
          </w:p>
        </w:tc>
        <w:tc>
          <w:tcPr>
            <w:tcW w:w="2520" w:type="dxa"/>
            <w:gridSpan w:val="2"/>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1769"/>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632"/>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经营范围</w:t>
            </w:r>
          </w:p>
        </w:tc>
        <w:tc>
          <w:tcPr>
            <w:tcW w:w="7021" w:type="dxa"/>
            <w:gridSpan w:val="8"/>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r w:rsidR="00D00D5E">
        <w:trPr>
          <w:trHeight w:val="2946"/>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spacing w:line="386" w:lineRule="auto"/>
              <w:ind w:left="841" w:hanging="735"/>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投标人关联企业情</w:t>
            </w:r>
            <w:r>
              <w:rPr>
                <w:rFonts w:asciiTheme="minorEastAsia" w:eastAsiaTheme="minorEastAsia" w:hAnsiTheme="minorEastAsia" w:hint="eastAsia"/>
                <w:spacing w:val="28"/>
                <w:sz w:val="22"/>
                <w:szCs w:val="22"/>
              </w:rPr>
              <w:t> </w:t>
            </w:r>
            <w:r>
              <w:rPr>
                <w:rFonts w:asciiTheme="minorEastAsia" w:eastAsiaTheme="minorEastAsia" w:hAnsiTheme="minorEastAsia" w:hint="eastAsia"/>
                <w:sz w:val="22"/>
                <w:szCs w:val="22"/>
              </w:rPr>
              <w:t>况</w:t>
            </w:r>
          </w:p>
        </w:tc>
        <w:tc>
          <w:tcPr>
            <w:tcW w:w="7021" w:type="dxa"/>
            <w:gridSpan w:val="8"/>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102"/>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投标人应提供关联企业情况，包括：</w:t>
            </w:r>
          </w:p>
          <w:p w:rsidR="00D00D5E" w:rsidRDefault="00C1371E">
            <w:pPr>
              <w:pStyle w:val="TableParagraph"/>
              <w:kinsoku w:val="0"/>
              <w:overflowPunct w:val="0"/>
              <w:spacing w:line="331" w:lineRule="auto"/>
              <w:ind w:left="102" w:right="97" w:hanging="106"/>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w:t>
            </w:r>
            <w:r>
              <w:rPr>
                <w:rFonts w:asciiTheme="minorEastAsia" w:eastAsiaTheme="minorEastAsia" w:hAnsiTheme="minorEastAsia"/>
                <w:spacing w:val="1"/>
                <w:sz w:val="22"/>
                <w:szCs w:val="22"/>
              </w:rPr>
              <w:t>1</w:t>
            </w:r>
            <w:r>
              <w:rPr>
                <w:rFonts w:asciiTheme="minorEastAsia" w:eastAsiaTheme="minorEastAsia" w:hAnsiTheme="minorEastAsia" w:hint="eastAsia"/>
                <w:spacing w:val="1"/>
                <w:sz w:val="22"/>
                <w:szCs w:val="22"/>
              </w:rPr>
              <w:t>）投标人的所有股东名称及相应股权（出资额）比例；如投标人为上市</w:t>
            </w:r>
            <w:r>
              <w:rPr>
                <w:rFonts w:asciiTheme="minorEastAsia" w:eastAsiaTheme="minorEastAsia" w:hAnsiTheme="minorEastAsia" w:hint="eastAsia"/>
                <w:spacing w:val="28"/>
                <w:sz w:val="22"/>
                <w:szCs w:val="22"/>
              </w:rPr>
              <w:t> </w:t>
            </w:r>
            <w:r>
              <w:rPr>
                <w:rFonts w:asciiTheme="minorEastAsia" w:eastAsiaTheme="minorEastAsia" w:hAnsiTheme="minorEastAsia" w:hint="eastAsia"/>
                <w:spacing w:val="-1"/>
                <w:sz w:val="22"/>
                <w:szCs w:val="22"/>
              </w:rPr>
              <w:t>公司，投标人应提供股权占公司股份总数</w:t>
            </w:r>
            <w:r>
              <w:rPr>
                <w:rFonts w:asciiTheme="minorEastAsia" w:eastAsiaTheme="minorEastAsia" w:hAnsiTheme="minorEastAsia"/>
                <w:spacing w:val="-1"/>
                <w:sz w:val="22"/>
                <w:szCs w:val="22"/>
                <w:u w:val="single"/>
              </w:rPr>
              <w:tab/>
            </w:r>
            <w:r>
              <w:rPr>
                <w:rFonts w:asciiTheme="minorEastAsia" w:eastAsiaTheme="minorEastAsia" w:hAnsiTheme="minorEastAsia"/>
                <w:spacing w:val="-1"/>
                <w:sz w:val="22"/>
                <w:szCs w:val="22"/>
              </w:rPr>
              <w:t>%</w:t>
            </w:r>
            <w:r>
              <w:rPr>
                <w:rFonts w:asciiTheme="minorEastAsia" w:eastAsiaTheme="minorEastAsia" w:hAnsiTheme="minorEastAsia" w:hint="eastAsia"/>
                <w:spacing w:val="-1"/>
                <w:sz w:val="22"/>
                <w:szCs w:val="22"/>
              </w:rPr>
              <w:t>以上的所有股东名称及相应</w:t>
            </w:r>
            <w:r>
              <w:rPr>
                <w:rFonts w:asciiTheme="minorEastAsia" w:eastAsiaTheme="minorEastAsia" w:hAnsiTheme="minorEastAsia" w:hint="eastAsia"/>
                <w:spacing w:val="26"/>
                <w:sz w:val="22"/>
                <w:szCs w:val="22"/>
              </w:rPr>
              <w:t> </w:t>
            </w:r>
            <w:r>
              <w:rPr>
                <w:rFonts w:asciiTheme="minorEastAsia" w:eastAsiaTheme="minorEastAsia" w:hAnsiTheme="minorEastAsia" w:hint="eastAsia"/>
                <w:spacing w:val="-1"/>
                <w:sz w:val="22"/>
                <w:szCs w:val="22"/>
              </w:rPr>
              <w:t>股权比例；</w:t>
            </w:r>
          </w:p>
          <w:p w:rsidR="00D00D5E" w:rsidRDefault="00C1371E">
            <w:pPr>
              <w:pStyle w:val="TableParagraph"/>
              <w:kinsoku w:val="0"/>
              <w:overflowPunct w:val="0"/>
              <w:spacing w:line="333" w:lineRule="auto"/>
              <w:ind w:left="102" w:right="101" w:hanging="106"/>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w:t>
            </w:r>
            <w:r>
              <w:rPr>
                <w:rFonts w:asciiTheme="minorEastAsia" w:eastAsiaTheme="minorEastAsia" w:hAnsiTheme="minorEastAsia"/>
                <w:spacing w:val="1"/>
                <w:sz w:val="22"/>
                <w:szCs w:val="22"/>
              </w:rPr>
              <w:t>2</w:t>
            </w:r>
            <w:r>
              <w:rPr>
                <w:rFonts w:asciiTheme="minorEastAsia" w:eastAsiaTheme="minorEastAsia" w:hAnsiTheme="minorEastAsia" w:hint="eastAsia"/>
                <w:spacing w:val="1"/>
                <w:sz w:val="22"/>
                <w:szCs w:val="22"/>
              </w:rPr>
              <w:t>）投标人投资（控股）或管理的下属企业名称、持有股权（出资额）比</w:t>
            </w:r>
            <w:r>
              <w:rPr>
                <w:rFonts w:asciiTheme="minorEastAsia" w:eastAsiaTheme="minorEastAsia" w:hAnsiTheme="minorEastAsia" w:hint="eastAsia"/>
                <w:sz w:val="22"/>
                <w:szCs w:val="22"/>
              </w:rPr>
              <w:t>例；</w:t>
            </w:r>
          </w:p>
          <w:p w:rsidR="00D00D5E" w:rsidRDefault="00C1371E">
            <w:pPr>
              <w:pStyle w:val="TableParagraph"/>
              <w:kinsoku w:val="0"/>
              <w:overflowPunct w:val="0"/>
              <w:ind w:left="-4"/>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w:t>
            </w:r>
            <w:r>
              <w:rPr>
                <w:rFonts w:asciiTheme="minorEastAsia" w:eastAsiaTheme="minorEastAsia" w:hAnsiTheme="minorEastAsia"/>
                <w:spacing w:val="-2"/>
                <w:sz w:val="22"/>
                <w:szCs w:val="22"/>
              </w:rPr>
              <w:t>3</w:t>
            </w:r>
            <w:r>
              <w:rPr>
                <w:rFonts w:asciiTheme="minorEastAsia" w:eastAsiaTheme="minorEastAsia" w:hAnsiTheme="minorEastAsia" w:hint="eastAsia"/>
                <w:spacing w:val="-2"/>
                <w:sz w:val="22"/>
                <w:szCs w:val="22"/>
              </w:rPr>
              <w:t>）与投标人单位负责人（即法定代表人）为同一人的其他单位名称</w:t>
            </w:r>
          </w:p>
        </w:tc>
      </w:tr>
      <w:tr w:rsidR="00D00D5E">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left="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备注</w:t>
            </w:r>
          </w:p>
        </w:tc>
        <w:tc>
          <w:tcPr>
            <w:tcW w:w="7021" w:type="dxa"/>
            <w:gridSpan w:val="8"/>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sz w:val="22"/>
                <w:szCs w:val="22"/>
              </w:rPr>
            </w:pPr>
          </w:p>
        </w:tc>
      </w:tr>
    </w:tbl>
    <w:p w:rsidR="00D00D5E" w:rsidRDefault="00D00D5E">
      <w:pPr>
        <w:kinsoku w:val="0"/>
        <w:overflowPunct w:val="0"/>
        <w:spacing w:line="80" w:lineRule="exact"/>
        <w:rPr>
          <w:rFonts w:asciiTheme="minorEastAsia" w:eastAsiaTheme="minorEastAsia" w:hAnsiTheme="minorEastAsia"/>
          <w:sz w:val="8"/>
          <w:szCs w:val="8"/>
        </w:rPr>
      </w:pPr>
    </w:p>
    <w:p w:rsidR="00D00D5E" w:rsidRDefault="00C1371E">
      <w:pPr>
        <w:kinsoku w:val="0"/>
        <w:overflowPunct w:val="0"/>
        <w:ind w:left="22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投标人应根据招标文件第二章“投标人须知”第</w:t>
      </w:r>
      <w:r>
        <w:rPr>
          <w:rFonts w:asciiTheme="minorEastAsia" w:eastAsiaTheme="minorEastAsia" w:hAnsiTheme="minorEastAsia"/>
          <w:spacing w:val="-2"/>
        </w:rPr>
        <w:t>3.5.1</w:t>
      </w:r>
      <w:r>
        <w:rPr>
          <w:rFonts w:asciiTheme="minorEastAsia" w:eastAsiaTheme="minorEastAsia" w:hAnsiTheme="minorEastAsia" w:hint="eastAsia"/>
          <w:spacing w:val="-2"/>
        </w:rPr>
        <w:t>项的要求在本表后附相关证明材料。</w:t>
      </w:r>
    </w:p>
    <w:p w:rsidR="00D00D5E" w:rsidRDefault="00C1371E">
      <w:pPr>
        <w:kinsoku w:val="0"/>
        <w:overflowPunct w:val="0"/>
        <w:ind w:left="644"/>
        <w:rPr>
          <w:rFonts w:asciiTheme="minorEastAsia" w:eastAsiaTheme="minorEastAsia" w:hAnsiTheme="minorEastAsia"/>
          <w:spacing w:val="-2"/>
        </w:rPr>
        <w:sectPr w:rsidR="00D00D5E">
          <w:pgSz w:w="11910" w:h="16850"/>
          <w:pgMar w:top="1160" w:right="1340" w:bottom="1040" w:left="1420" w:header="720" w:footer="720" w:gutter="0"/>
          <w:cols w:space="720"/>
        </w:sectPr>
      </w:pPr>
      <w:r>
        <w:rPr>
          <w:rFonts w:asciiTheme="minorEastAsia" w:eastAsiaTheme="minorEastAsia" w:hAnsiTheme="minorEastAsia"/>
          <w:spacing w:val="-2"/>
        </w:rPr>
        <w:t>2.</w:t>
      </w:r>
      <w:r>
        <w:rPr>
          <w:rFonts w:asciiTheme="minorEastAsia" w:eastAsiaTheme="minorEastAsia" w:hAnsiTheme="minorEastAsia" w:hint="eastAsia"/>
          <w:spacing w:val="-2"/>
        </w:rPr>
        <w:t>以联合体形式参与投标的，联合体各成员应分别填写。</w:t>
      </w:r>
    </w:p>
    <w:p w:rsidR="00D00D5E" w:rsidRDefault="00C1371E">
      <w:pPr>
        <w:pStyle w:val="a4"/>
        <w:kinsoku w:val="0"/>
        <w:overflowPunct w:val="0"/>
        <w:ind w:left="2801"/>
        <w:rPr>
          <w:rFonts w:asciiTheme="minorEastAsia" w:eastAsiaTheme="minorEastAsia" w:hAnsiTheme="minorEastAsia"/>
          <w:color w:val="auto"/>
        </w:rPr>
      </w:pPr>
      <w:bookmarkStart w:id="354" w:name="bookmark312"/>
      <w:bookmarkEnd w:id="354"/>
      <w:r>
        <w:rPr>
          <w:rFonts w:asciiTheme="minorEastAsia" w:eastAsiaTheme="minorEastAsia" w:hAnsiTheme="minorEastAsia" w:hint="eastAsia"/>
          <w:color w:val="auto"/>
        </w:rPr>
        <w:lastRenderedPageBreak/>
        <w:t>（二）投标人企业组织机构框图</w:t>
      </w: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tbl>
      <w:tblPr>
        <w:tblStyle w:val="af"/>
        <w:tblW w:w="9162" w:type="dxa"/>
        <w:tblLayout w:type="fixed"/>
        <w:tblLook w:val="04A0"/>
      </w:tblPr>
      <w:tblGrid>
        <w:gridCol w:w="9162"/>
      </w:tblGrid>
      <w:tr w:rsidR="00D00D5E">
        <w:trPr>
          <w:trHeight w:val="3979"/>
        </w:trPr>
        <w:tc>
          <w:tcPr>
            <w:tcW w:w="9162" w:type="dxa"/>
          </w:tcPr>
          <w:p w:rsidR="00D00D5E" w:rsidRDefault="00D00D5E">
            <w:pPr>
              <w:kinsoku w:val="0"/>
              <w:overflowPunct w:val="0"/>
              <w:spacing w:line="200" w:lineRule="exact"/>
              <w:rPr>
                <w:rFonts w:asciiTheme="minorEastAsia" w:eastAsiaTheme="minorEastAsia" w:hAnsiTheme="minorEastAsia"/>
                <w:sz w:val="22"/>
                <w:szCs w:val="20"/>
              </w:rPr>
            </w:pPr>
          </w:p>
          <w:p w:rsidR="00D00D5E" w:rsidRDefault="00C1371E">
            <w:pPr>
              <w:pStyle w:val="a0"/>
              <w:ind w:firstLineChars="0" w:firstLine="0"/>
              <w:rPr>
                <w:color w:val="auto"/>
                <w:sz w:val="22"/>
              </w:rPr>
            </w:pPr>
            <w:r>
              <w:rPr>
                <w:rFonts w:hint="eastAsia"/>
                <w:color w:val="auto"/>
                <w:sz w:val="22"/>
              </w:rPr>
              <w:t>以框图方式表示。</w:t>
            </w:r>
          </w:p>
        </w:tc>
      </w:tr>
      <w:tr w:rsidR="00D00D5E">
        <w:trPr>
          <w:trHeight w:val="4314"/>
        </w:trPr>
        <w:tc>
          <w:tcPr>
            <w:tcW w:w="9162" w:type="dxa"/>
          </w:tcPr>
          <w:p w:rsidR="00D00D5E" w:rsidRDefault="00D00D5E">
            <w:pPr>
              <w:kinsoku w:val="0"/>
              <w:overflowPunct w:val="0"/>
              <w:spacing w:line="200" w:lineRule="exact"/>
              <w:rPr>
                <w:rFonts w:asciiTheme="minorEastAsia" w:eastAsiaTheme="minorEastAsia" w:hAnsiTheme="minorEastAsia"/>
                <w:sz w:val="22"/>
                <w:szCs w:val="20"/>
              </w:rPr>
            </w:pPr>
          </w:p>
          <w:p w:rsidR="00D00D5E" w:rsidRDefault="00C1371E">
            <w:pPr>
              <w:pStyle w:val="a0"/>
              <w:ind w:firstLine="220"/>
              <w:rPr>
                <w:color w:val="auto"/>
                <w:sz w:val="22"/>
              </w:rPr>
            </w:pPr>
            <w:r>
              <w:rPr>
                <w:rFonts w:hint="eastAsia"/>
                <w:color w:val="auto"/>
                <w:sz w:val="22"/>
              </w:rPr>
              <w:t>说明</w:t>
            </w:r>
          </w:p>
        </w:tc>
      </w:tr>
    </w:tbl>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100" w:lineRule="exact"/>
        <w:rPr>
          <w:rFonts w:asciiTheme="minorEastAsia" w:eastAsiaTheme="minorEastAsia" w:hAnsiTheme="minorEastAsia"/>
          <w:sz w:val="10"/>
          <w:szCs w:val="1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sectPr w:rsidR="00D00D5E">
          <w:pgSz w:w="11910" w:h="16850"/>
          <w:pgMar w:top="1160" w:right="1480" w:bottom="1060" w:left="1500" w:header="720" w:footer="720" w:gutter="0"/>
          <w:cols w:space="720"/>
        </w:sectPr>
      </w:pPr>
    </w:p>
    <w:p w:rsidR="00D00D5E" w:rsidRDefault="00C1371E">
      <w:pPr>
        <w:pStyle w:val="a4"/>
        <w:kinsoku w:val="0"/>
        <w:overflowPunct w:val="0"/>
        <w:spacing w:line="360" w:lineRule="auto"/>
        <w:jc w:val="center"/>
        <w:rPr>
          <w:rFonts w:asciiTheme="minorEastAsia" w:eastAsiaTheme="minorEastAsia" w:hAnsiTheme="minorEastAsia"/>
        </w:rPr>
      </w:pPr>
      <w:bookmarkStart w:id="355" w:name="bookmark313"/>
      <w:bookmarkEnd w:id="355"/>
      <w:r>
        <w:rPr>
          <w:rFonts w:asciiTheme="minorEastAsia" w:eastAsiaTheme="minorEastAsia" w:hAnsiTheme="minorEastAsia" w:hint="eastAsia"/>
          <w:color w:val="auto"/>
        </w:rPr>
        <w:lastRenderedPageBreak/>
        <w:t>（三）近年财务状况</w:t>
      </w:r>
    </w:p>
    <w:p w:rsidR="00D00D5E" w:rsidRDefault="00C1371E">
      <w:pPr>
        <w:pStyle w:val="a4"/>
        <w:kinsoku w:val="0"/>
        <w:overflowPunct w:val="0"/>
        <w:spacing w:line="360" w:lineRule="auto"/>
        <w:ind w:left="3481" w:right="3504"/>
        <w:jc w:val="center"/>
        <w:rPr>
          <w:rFonts w:asciiTheme="minorEastAsia" w:eastAsiaTheme="minorEastAsia" w:hAnsiTheme="minorEastAsia"/>
          <w:color w:val="auto"/>
        </w:rPr>
      </w:pPr>
      <w:r>
        <w:rPr>
          <w:rFonts w:asciiTheme="minorEastAsia" w:eastAsiaTheme="minorEastAsia" w:hAnsiTheme="minorEastAsia" w:hint="eastAsia"/>
          <w:color w:val="auto"/>
        </w:rPr>
        <w:t>财务状况表</w:t>
      </w:r>
    </w:p>
    <w:p w:rsidR="00D00D5E" w:rsidRDefault="00D00D5E">
      <w:pPr>
        <w:kinsoku w:val="0"/>
        <w:overflowPunct w:val="0"/>
        <w:spacing w:line="200" w:lineRule="exact"/>
        <w:rPr>
          <w:rFonts w:asciiTheme="minorEastAsia" w:eastAsiaTheme="minorEastAsia" w:hAnsiTheme="minorEastAsia"/>
          <w:sz w:val="20"/>
          <w:szCs w:val="20"/>
        </w:rPr>
      </w:pPr>
    </w:p>
    <w:tbl>
      <w:tblPr>
        <w:tblStyle w:val="af"/>
        <w:tblW w:w="9476" w:type="dxa"/>
        <w:tblLayout w:type="fixed"/>
        <w:tblLook w:val="04A0"/>
      </w:tblPr>
      <w:tblGrid>
        <w:gridCol w:w="1895"/>
        <w:gridCol w:w="1895"/>
        <w:gridCol w:w="1895"/>
        <w:gridCol w:w="1895"/>
        <w:gridCol w:w="1896"/>
      </w:tblGrid>
      <w:tr w:rsidR="00D00D5E">
        <w:trPr>
          <w:trHeight w:val="463"/>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项目或指标</w:t>
            </w:r>
          </w:p>
        </w:tc>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单位</w:t>
            </w:r>
          </w:p>
        </w:tc>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c>
          <w:tcPr>
            <w:tcW w:w="1896"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一、注册资本</w:t>
            </w:r>
          </w:p>
        </w:tc>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463"/>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二、净资产</w:t>
            </w:r>
          </w:p>
        </w:tc>
        <w:tc>
          <w:tcPr>
            <w:tcW w:w="1895" w:type="dxa"/>
            <w:vAlign w:val="center"/>
          </w:tcPr>
          <w:p w:rsidR="00D00D5E" w:rsidRDefault="00C1371E">
            <w:pPr>
              <w:jc w:val="center"/>
              <w:rPr>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463"/>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三、总资产</w:t>
            </w:r>
          </w:p>
        </w:tc>
        <w:tc>
          <w:tcPr>
            <w:tcW w:w="1895" w:type="dxa"/>
            <w:vAlign w:val="center"/>
          </w:tcPr>
          <w:p w:rsidR="00D00D5E" w:rsidRDefault="00C1371E">
            <w:pPr>
              <w:jc w:val="center"/>
              <w:rPr>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463"/>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四、固定资产</w:t>
            </w:r>
          </w:p>
        </w:tc>
        <w:tc>
          <w:tcPr>
            <w:tcW w:w="1895" w:type="dxa"/>
            <w:vAlign w:val="center"/>
          </w:tcPr>
          <w:p w:rsidR="00D00D5E" w:rsidRDefault="00C1371E">
            <w:pPr>
              <w:jc w:val="center"/>
              <w:rPr>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463"/>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五、流动资产</w:t>
            </w:r>
          </w:p>
        </w:tc>
        <w:tc>
          <w:tcPr>
            <w:tcW w:w="1895" w:type="dxa"/>
            <w:vAlign w:val="center"/>
          </w:tcPr>
          <w:p w:rsidR="00D00D5E" w:rsidRDefault="00C1371E">
            <w:pPr>
              <w:jc w:val="center"/>
              <w:rPr>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六、流动负债</w:t>
            </w:r>
          </w:p>
        </w:tc>
        <w:tc>
          <w:tcPr>
            <w:tcW w:w="1895" w:type="dxa"/>
            <w:vAlign w:val="center"/>
          </w:tcPr>
          <w:p w:rsidR="00D00D5E" w:rsidRDefault="00C1371E">
            <w:pPr>
              <w:jc w:val="center"/>
              <w:rPr>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七、负债合计</w:t>
            </w:r>
          </w:p>
        </w:tc>
        <w:tc>
          <w:tcPr>
            <w:tcW w:w="1895" w:type="dxa"/>
            <w:vAlign w:val="center"/>
          </w:tcPr>
          <w:p w:rsidR="00D00D5E" w:rsidRDefault="00C1371E">
            <w:pPr>
              <w:jc w:val="center"/>
              <w:rPr>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八、营业收入</w:t>
            </w:r>
          </w:p>
        </w:tc>
        <w:tc>
          <w:tcPr>
            <w:tcW w:w="1895" w:type="dxa"/>
            <w:vAlign w:val="center"/>
          </w:tcPr>
          <w:p w:rsidR="00D00D5E" w:rsidRDefault="00C1371E">
            <w:pPr>
              <w:jc w:val="center"/>
              <w:rPr>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九、净</w:t>
            </w:r>
            <w:r>
              <w:rPr>
                <w:rFonts w:asciiTheme="minorEastAsia" w:eastAsiaTheme="minorEastAsia" w:hAnsiTheme="minorEastAsia" w:hint="eastAsia"/>
                <w:szCs w:val="22"/>
              </w:rPr>
              <w:t>利润</w:t>
            </w:r>
          </w:p>
        </w:tc>
        <w:tc>
          <w:tcPr>
            <w:tcW w:w="1895" w:type="dxa"/>
            <w:vAlign w:val="center"/>
          </w:tcPr>
          <w:p w:rsidR="00D00D5E" w:rsidRDefault="00C1371E">
            <w:pPr>
              <w:jc w:val="center"/>
              <w:rPr>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十、现金流量净额</w:t>
            </w:r>
          </w:p>
        </w:tc>
        <w:tc>
          <w:tcPr>
            <w:tcW w:w="1895" w:type="dxa"/>
            <w:vAlign w:val="center"/>
          </w:tcPr>
          <w:p w:rsidR="00D00D5E" w:rsidRDefault="00C1371E">
            <w:pPr>
              <w:jc w:val="center"/>
              <w:rPr>
                <w:szCs w:val="22"/>
              </w:rPr>
            </w:pPr>
            <w:r>
              <w:rPr>
                <w:rFonts w:asciiTheme="minorEastAsia" w:eastAsiaTheme="minorEastAsia" w:hAnsiTheme="minorEastAsia"/>
                <w:szCs w:val="22"/>
              </w:rPr>
              <w:t>万元</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十一、主要财务指标</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hint="eastAsia"/>
                <w:szCs w:val="22"/>
              </w:rPr>
              <w:t>、净资产收益率</w:t>
            </w:r>
          </w:p>
        </w:tc>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2</w:t>
            </w:r>
            <w:r>
              <w:rPr>
                <w:rFonts w:asciiTheme="minorEastAsia" w:eastAsiaTheme="minorEastAsia" w:hAnsiTheme="minorEastAsia" w:hint="eastAsia"/>
                <w:szCs w:val="22"/>
              </w:rPr>
              <w:t>、总资产报酬率</w:t>
            </w:r>
          </w:p>
        </w:tc>
        <w:tc>
          <w:tcPr>
            <w:tcW w:w="1895" w:type="dxa"/>
            <w:vAlign w:val="center"/>
          </w:tcPr>
          <w:p w:rsidR="00D00D5E" w:rsidRDefault="00C1371E">
            <w:pPr>
              <w:jc w:val="center"/>
              <w:rPr>
                <w:szCs w:val="22"/>
              </w:rPr>
            </w:pPr>
            <w:r>
              <w:rPr>
                <w:rFonts w:asciiTheme="minorEastAsia" w:eastAsiaTheme="minorEastAsia" w:hAnsiTheme="minorEastAsia" w:hint="eastAsia"/>
                <w:szCs w:val="22"/>
              </w:rPr>
              <w:t>%</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3</w:t>
            </w:r>
            <w:r>
              <w:rPr>
                <w:rFonts w:asciiTheme="minorEastAsia" w:eastAsiaTheme="minorEastAsia" w:hAnsiTheme="minorEastAsia" w:hint="eastAsia"/>
                <w:szCs w:val="22"/>
              </w:rPr>
              <w:t>、主营业务利润率</w:t>
            </w:r>
          </w:p>
        </w:tc>
        <w:tc>
          <w:tcPr>
            <w:tcW w:w="1895" w:type="dxa"/>
            <w:vAlign w:val="center"/>
          </w:tcPr>
          <w:p w:rsidR="00D00D5E" w:rsidRDefault="00C1371E">
            <w:pPr>
              <w:jc w:val="center"/>
              <w:rPr>
                <w:szCs w:val="22"/>
              </w:rPr>
            </w:pPr>
            <w:r>
              <w:rPr>
                <w:rFonts w:asciiTheme="minorEastAsia" w:eastAsiaTheme="minorEastAsia" w:hAnsiTheme="minorEastAsia" w:hint="eastAsia"/>
                <w:szCs w:val="22"/>
              </w:rPr>
              <w:t>%</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4</w:t>
            </w:r>
            <w:r>
              <w:rPr>
                <w:rFonts w:asciiTheme="minorEastAsia" w:eastAsiaTheme="minorEastAsia" w:hAnsiTheme="minorEastAsia" w:hint="eastAsia"/>
                <w:szCs w:val="22"/>
              </w:rPr>
              <w:t>、资产负债率</w:t>
            </w:r>
          </w:p>
        </w:tc>
        <w:tc>
          <w:tcPr>
            <w:tcW w:w="1895" w:type="dxa"/>
            <w:vAlign w:val="center"/>
          </w:tcPr>
          <w:p w:rsidR="00D00D5E" w:rsidRDefault="00C1371E">
            <w:pPr>
              <w:jc w:val="center"/>
              <w:rPr>
                <w:szCs w:val="22"/>
              </w:rPr>
            </w:pPr>
            <w:r>
              <w:rPr>
                <w:rFonts w:asciiTheme="minorEastAsia" w:eastAsiaTheme="minorEastAsia" w:hAnsiTheme="minorEastAsia" w:hint="eastAsia"/>
                <w:szCs w:val="22"/>
              </w:rPr>
              <w:t>%</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5</w:t>
            </w:r>
            <w:r>
              <w:rPr>
                <w:rFonts w:asciiTheme="minorEastAsia" w:eastAsiaTheme="minorEastAsia" w:hAnsiTheme="minorEastAsia" w:hint="eastAsia"/>
                <w:szCs w:val="22"/>
              </w:rPr>
              <w:t>、流动比率</w:t>
            </w:r>
          </w:p>
        </w:tc>
        <w:tc>
          <w:tcPr>
            <w:tcW w:w="1895" w:type="dxa"/>
            <w:vAlign w:val="center"/>
          </w:tcPr>
          <w:p w:rsidR="00D00D5E" w:rsidRDefault="00C1371E">
            <w:pPr>
              <w:jc w:val="center"/>
              <w:rPr>
                <w:szCs w:val="22"/>
              </w:rPr>
            </w:pPr>
            <w:r>
              <w:rPr>
                <w:rFonts w:asciiTheme="minorEastAsia" w:eastAsiaTheme="minorEastAsia" w:hAnsiTheme="minorEastAsia" w:hint="eastAsia"/>
                <w:szCs w:val="22"/>
              </w:rPr>
              <w:t>%</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r w:rsidR="00D00D5E">
        <w:trPr>
          <w:trHeight w:val="502"/>
        </w:trPr>
        <w:tc>
          <w:tcPr>
            <w:tcW w:w="1895" w:type="dxa"/>
            <w:vAlign w:val="center"/>
          </w:tcPr>
          <w:p w:rsidR="00D00D5E" w:rsidRDefault="00C1371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6</w:t>
            </w:r>
            <w:r>
              <w:rPr>
                <w:rFonts w:asciiTheme="minorEastAsia" w:eastAsiaTheme="minorEastAsia" w:hAnsiTheme="minorEastAsia" w:hint="eastAsia"/>
                <w:szCs w:val="22"/>
              </w:rPr>
              <w:t>、速动比率</w:t>
            </w:r>
          </w:p>
        </w:tc>
        <w:tc>
          <w:tcPr>
            <w:tcW w:w="1895" w:type="dxa"/>
            <w:vAlign w:val="center"/>
          </w:tcPr>
          <w:p w:rsidR="00D00D5E" w:rsidRDefault="00C1371E">
            <w:pPr>
              <w:jc w:val="center"/>
              <w:rPr>
                <w:szCs w:val="22"/>
              </w:rPr>
            </w:pPr>
            <w:r>
              <w:rPr>
                <w:rFonts w:asciiTheme="minorEastAsia" w:eastAsiaTheme="minorEastAsia" w:hAnsiTheme="minorEastAsia" w:hint="eastAsia"/>
                <w:szCs w:val="22"/>
              </w:rPr>
              <w:t>%</w:t>
            </w: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5" w:type="dxa"/>
            <w:vAlign w:val="center"/>
          </w:tcPr>
          <w:p w:rsidR="00D00D5E" w:rsidRDefault="00D00D5E">
            <w:pPr>
              <w:kinsoku w:val="0"/>
              <w:overflowPunct w:val="0"/>
              <w:jc w:val="center"/>
              <w:rPr>
                <w:rFonts w:asciiTheme="minorEastAsia" w:eastAsiaTheme="minorEastAsia" w:hAnsiTheme="minorEastAsia"/>
                <w:szCs w:val="22"/>
              </w:rPr>
            </w:pPr>
          </w:p>
        </w:tc>
        <w:tc>
          <w:tcPr>
            <w:tcW w:w="1896" w:type="dxa"/>
            <w:vAlign w:val="center"/>
          </w:tcPr>
          <w:p w:rsidR="00D00D5E" w:rsidRDefault="00D00D5E">
            <w:pPr>
              <w:kinsoku w:val="0"/>
              <w:overflowPunct w:val="0"/>
              <w:jc w:val="center"/>
              <w:rPr>
                <w:rFonts w:asciiTheme="minorEastAsia" w:eastAsiaTheme="minorEastAsia" w:hAnsiTheme="minorEastAsia"/>
                <w:szCs w:val="22"/>
              </w:rPr>
            </w:pPr>
          </w:p>
        </w:tc>
      </w:tr>
    </w:tbl>
    <w:p w:rsidR="00D00D5E" w:rsidRDefault="00D00D5E">
      <w:pPr>
        <w:kinsoku w:val="0"/>
        <w:overflowPunct w:val="0"/>
        <w:spacing w:line="200" w:lineRule="exact"/>
        <w:rPr>
          <w:rFonts w:asciiTheme="minorEastAsia" w:eastAsiaTheme="minorEastAsia" w:hAnsiTheme="minorEastAsia"/>
          <w:sz w:val="20"/>
          <w:szCs w:val="20"/>
        </w:rPr>
      </w:pPr>
    </w:p>
    <w:p w:rsidR="00D00D5E" w:rsidRDefault="00C1371E">
      <w:pPr>
        <w:kinsoku w:val="0"/>
        <w:overflowPunct w:val="0"/>
        <w:ind w:left="224"/>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hint="eastAsia"/>
          <w:spacing w:val="-32"/>
        </w:rPr>
        <w:t>：</w:t>
      </w:r>
      <w:r>
        <w:rPr>
          <w:rFonts w:asciiTheme="minorEastAsia" w:eastAsiaTheme="minorEastAsia" w:hAnsiTheme="minorEastAsia"/>
        </w:rPr>
        <w:t>1</w:t>
      </w:r>
      <w:r>
        <w:rPr>
          <w:rFonts w:asciiTheme="minorEastAsia" w:eastAsiaTheme="minorEastAsia" w:hAnsiTheme="minor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标文</w:t>
      </w:r>
      <w:r>
        <w:rPr>
          <w:rFonts w:asciiTheme="minorEastAsia" w:eastAsiaTheme="minorEastAsia" w:hAnsiTheme="minorEastAsia" w:hint="eastAsia"/>
        </w:rPr>
        <w:t>件第</w:t>
      </w:r>
      <w:r>
        <w:rPr>
          <w:rFonts w:asciiTheme="minorEastAsia" w:eastAsiaTheme="minorEastAsia" w:hAnsiTheme="minorEastAsia" w:hint="eastAsia"/>
          <w:spacing w:val="-3"/>
        </w:rPr>
        <w:t>二</w:t>
      </w:r>
      <w:r>
        <w:rPr>
          <w:rFonts w:asciiTheme="minorEastAsia" w:eastAsiaTheme="minorEastAsia" w:hAnsiTheme="minorEastAsia" w:hint="eastAsia"/>
          <w:spacing w:val="-32"/>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34"/>
        </w:rPr>
        <w:t>”</w:t>
      </w:r>
      <w:r>
        <w:rPr>
          <w:rFonts w:asciiTheme="minorEastAsia" w:eastAsiaTheme="minorEastAsia" w:hAnsiTheme="minorEastAsia" w:hint="eastAsia"/>
        </w:rPr>
        <w:t>第</w:t>
      </w:r>
      <w:r>
        <w:rPr>
          <w:rFonts w:asciiTheme="minorEastAsia" w:eastAsiaTheme="minorEastAsia" w:hAnsiTheme="minorEastAsia"/>
        </w:rPr>
        <w:t>3.5</w:t>
      </w:r>
      <w:r>
        <w:rPr>
          <w:rFonts w:asciiTheme="minorEastAsia" w:eastAsiaTheme="minorEastAsia" w:hAnsiTheme="minorEastAsia"/>
          <w:spacing w:val="-3"/>
        </w:rPr>
        <w:t>.</w:t>
      </w:r>
      <w:r>
        <w:rPr>
          <w:rFonts w:asciiTheme="minorEastAsia" w:eastAsiaTheme="minorEastAsia" w:hAnsiTheme="minorEastAsia"/>
        </w:rPr>
        <w:t xml:space="preserve">2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表后</w:t>
      </w:r>
      <w:r>
        <w:rPr>
          <w:rFonts w:asciiTheme="minorEastAsia" w:eastAsiaTheme="minorEastAsia" w:hAnsiTheme="minorEastAsia" w:hint="eastAsia"/>
        </w:rPr>
        <w:t>附相</w:t>
      </w:r>
      <w:r>
        <w:rPr>
          <w:rFonts w:asciiTheme="minorEastAsia" w:eastAsiaTheme="minorEastAsia" w:hAnsiTheme="minorEastAsia" w:hint="eastAsia"/>
          <w:spacing w:val="-3"/>
        </w:rPr>
        <w:t>关</w:t>
      </w:r>
      <w:r>
        <w:rPr>
          <w:rFonts w:asciiTheme="minorEastAsia" w:eastAsiaTheme="minorEastAsia" w:hAnsiTheme="minorEastAsia" w:hint="eastAsia"/>
        </w:rPr>
        <w:t>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D00D5E" w:rsidRDefault="00C1371E">
      <w:pPr>
        <w:kinsoku w:val="0"/>
        <w:overflowPunct w:val="0"/>
        <w:ind w:left="644"/>
        <w:rPr>
          <w:rFonts w:asciiTheme="minorEastAsia" w:eastAsiaTheme="minorEastAsia" w:hAnsiTheme="minorEastAsia"/>
          <w:spacing w:val="-2"/>
        </w:rPr>
      </w:pPr>
      <w:r>
        <w:rPr>
          <w:rFonts w:asciiTheme="minorEastAsia" w:eastAsiaTheme="minorEastAsia" w:hAnsiTheme="minorEastAsia"/>
          <w:spacing w:val="-2"/>
        </w:rPr>
        <w:t>2.</w:t>
      </w:r>
      <w:r>
        <w:rPr>
          <w:rFonts w:asciiTheme="minorEastAsia" w:eastAsiaTheme="minorEastAsia" w:hAnsiTheme="minorEastAsia" w:hint="eastAsia"/>
          <w:spacing w:val="-2"/>
        </w:rPr>
        <w:t>本表所列数据必须与本表各附件中的数据相一致。</w:t>
      </w:r>
    </w:p>
    <w:p w:rsidR="00D00D5E" w:rsidRDefault="00D00D5E">
      <w:pPr>
        <w:widowControl/>
        <w:spacing w:beforeAutospacing="1" w:afterAutospacing="1" w:line="307" w:lineRule="auto"/>
        <w:rPr>
          <w:rFonts w:asciiTheme="minorEastAsia" w:eastAsiaTheme="minorEastAsia" w:hAnsiTheme="minorEastAsia"/>
          <w:sz w:val="20"/>
          <w:szCs w:val="20"/>
        </w:rPr>
        <w:sectPr w:rsidR="00D00D5E">
          <w:pgSz w:w="11910" w:h="16850"/>
          <w:pgMar w:top="1160" w:right="1400" w:bottom="1060" w:left="1500" w:header="720" w:footer="720" w:gutter="0"/>
          <w:cols w:space="720"/>
        </w:sectPr>
      </w:pPr>
    </w:p>
    <w:p w:rsidR="00D00D5E" w:rsidRDefault="00C1371E">
      <w:pPr>
        <w:pStyle w:val="a4"/>
        <w:pageBreakBefore/>
        <w:kinsoku w:val="0"/>
        <w:overflowPunct w:val="0"/>
        <w:ind w:left="2761" w:right="108"/>
        <w:rPr>
          <w:rFonts w:asciiTheme="minorEastAsia" w:eastAsiaTheme="minorEastAsia" w:hAnsiTheme="minorEastAsia"/>
          <w:color w:val="auto"/>
        </w:rPr>
      </w:pPr>
      <w:bookmarkStart w:id="356" w:name="bookmark314"/>
      <w:bookmarkEnd w:id="356"/>
      <w:r>
        <w:rPr>
          <w:rFonts w:asciiTheme="minorEastAsia" w:eastAsiaTheme="minorEastAsia" w:hAnsiTheme="minorEastAsia" w:hint="eastAsia"/>
          <w:color w:val="auto"/>
        </w:rPr>
        <w:lastRenderedPageBreak/>
        <w:t>（四）近年完成的类似项目情况表</w:t>
      </w: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60" w:lineRule="exact"/>
        <w:rPr>
          <w:rFonts w:asciiTheme="minorEastAsia" w:eastAsiaTheme="minorEastAsia" w:hAnsiTheme="minorEastAsia"/>
          <w:sz w:val="26"/>
          <w:szCs w:val="26"/>
        </w:rPr>
      </w:pPr>
    </w:p>
    <w:tbl>
      <w:tblPr>
        <w:tblW w:w="8893" w:type="dxa"/>
        <w:tblInd w:w="219" w:type="dxa"/>
        <w:tblLayout w:type="fixed"/>
        <w:tblLook w:val="04A0"/>
      </w:tblPr>
      <w:tblGrid>
        <w:gridCol w:w="2367"/>
        <w:gridCol w:w="6526"/>
      </w:tblGrid>
      <w:tr w:rsidR="00D00D5E">
        <w:trPr>
          <w:trHeight w:val="682"/>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ind w:left="757"/>
              <w:rPr>
                <w:rFonts w:asciiTheme="minorEastAsia" w:eastAsiaTheme="minorEastAsia" w:hAnsiTheme="minorEastAsia"/>
                <w:sz w:val="22"/>
                <w:szCs w:val="22"/>
              </w:rPr>
            </w:pPr>
            <w:r>
              <w:rPr>
                <w:rFonts w:asciiTheme="minorEastAsia" w:eastAsiaTheme="minorEastAsia" w:hAnsiTheme="minorEastAsia" w:hint="eastAsia"/>
                <w:sz w:val="22"/>
                <w:szCs w:val="22"/>
              </w:rPr>
              <w:t>序</w:t>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号</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79"/>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项目名称</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17"/>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项目所在地</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25"/>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发包人名称</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17"/>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发包人地址</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26"/>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发包人电话</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19"/>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合同价格</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14"/>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开工日期</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39"/>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交工日期</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17"/>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承担的工作</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24"/>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工程质量</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19"/>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项目经理</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26"/>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项目总工</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22"/>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277"/>
              <w:rPr>
                <w:rFonts w:asciiTheme="minorEastAsia" w:eastAsiaTheme="minorEastAsia" w:hAnsiTheme="minorEastAsia"/>
                <w:sz w:val="22"/>
                <w:szCs w:val="22"/>
              </w:rPr>
            </w:pPr>
            <w:r>
              <w:rPr>
                <w:rFonts w:asciiTheme="minorEastAsia" w:eastAsiaTheme="minorEastAsia" w:hAnsiTheme="minorEastAsia" w:hint="eastAsia"/>
                <w:sz w:val="22"/>
                <w:szCs w:val="22"/>
              </w:rPr>
              <w:t>总监理工程师及电话</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1330"/>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160" w:lineRule="exact"/>
              <w:rPr>
                <w:rFonts w:asciiTheme="minorEastAsia" w:eastAsiaTheme="minorEastAsia" w:hAnsiTheme="minorEastAsia"/>
                <w:sz w:val="22"/>
                <w:szCs w:val="22"/>
              </w:rPr>
            </w:pPr>
          </w:p>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项目描述</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r w:rsidR="00D00D5E">
        <w:trPr>
          <w:trHeight w:val="614"/>
        </w:trPr>
        <w:tc>
          <w:tcPr>
            <w:tcW w:w="2367"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2"/>
                <w:szCs w:val="22"/>
              </w:rPr>
            </w:pPr>
          </w:p>
          <w:p w:rsidR="00D00D5E" w:rsidRDefault="00C1371E">
            <w:pPr>
              <w:pStyle w:val="TableParagraph"/>
              <w:kinsoku w:val="0"/>
              <w:overflowPunct w:val="0"/>
              <w:ind w:right="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备注</w:t>
            </w:r>
          </w:p>
        </w:tc>
        <w:tc>
          <w:tcPr>
            <w:tcW w:w="652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sz w:val="22"/>
                <w:szCs w:val="22"/>
              </w:rPr>
            </w:pPr>
          </w:p>
        </w:tc>
      </w:tr>
    </w:tbl>
    <w:p w:rsidR="00D00D5E" w:rsidRDefault="00C1371E">
      <w:pPr>
        <w:kinsoku w:val="0"/>
        <w:overflowPunct w:val="0"/>
        <w:ind w:left="224" w:right="109"/>
        <w:jc w:val="left"/>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每张表格只填写一个项目，并标明序号。</w:t>
      </w:r>
    </w:p>
    <w:p w:rsidR="00D00D5E" w:rsidRDefault="00C1371E">
      <w:pPr>
        <w:kinsoku w:val="0"/>
        <w:overflowPunct w:val="0"/>
        <w:ind w:left="644" w:right="109"/>
        <w:jc w:val="lef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3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D00D5E" w:rsidRDefault="00C1371E">
      <w:pPr>
        <w:kinsoku w:val="0"/>
        <w:overflowPunct w:val="0"/>
        <w:spacing w:line="333" w:lineRule="auto"/>
        <w:ind w:left="812" w:right="109" w:hanging="168"/>
        <w:jc w:val="left"/>
        <w:rPr>
          <w:rFonts w:asciiTheme="minorEastAsia" w:eastAsiaTheme="minorEastAsia" w:hAnsiTheme="minorEastAsia"/>
          <w:spacing w:val="-2"/>
        </w:rPr>
        <w:sectPr w:rsidR="00D00D5E">
          <w:pgSz w:w="11910" w:h="16850"/>
          <w:pgMar w:top="1160" w:right="1360" w:bottom="1040" w:left="1420" w:header="720" w:footer="720" w:gutter="0"/>
          <w:cols w:space="720"/>
        </w:sectPr>
      </w:pPr>
      <w:r>
        <w:rPr>
          <w:rFonts w:asciiTheme="minorEastAsia" w:eastAsiaTheme="minorEastAsia" w:hAnsiTheme="minorEastAsia"/>
        </w:rPr>
        <w:t>3.</w:t>
      </w:r>
      <w:r>
        <w:rPr>
          <w:rFonts w:asciiTheme="minorEastAsia" w:eastAsiaTheme="minorEastAsia" w:hAnsiTheme="minorEastAsia" w:hint="eastAsia"/>
        </w:rPr>
        <w:t>如</w:t>
      </w:r>
      <w:r>
        <w:rPr>
          <w:rFonts w:asciiTheme="minorEastAsia" w:eastAsiaTheme="minorEastAsia" w:hAnsiTheme="minorEastAsia" w:hint="eastAsia"/>
          <w:spacing w:val="-3"/>
        </w:rPr>
        <w:t>近</w:t>
      </w:r>
      <w:r>
        <w:rPr>
          <w:rFonts w:asciiTheme="minorEastAsia" w:eastAsiaTheme="minorEastAsia" w:hAnsiTheme="minorEastAsia" w:hint="eastAsia"/>
        </w:rPr>
        <w:t>年</w:t>
      </w:r>
      <w:r>
        <w:rPr>
          <w:rFonts w:asciiTheme="minorEastAsia" w:eastAsiaTheme="minorEastAsia" w:hAnsiTheme="minorEastAsia" w:hint="eastAsia"/>
          <w:spacing w:val="-3"/>
        </w:rPr>
        <w:t>来</w:t>
      </w:r>
      <w:r>
        <w:rPr>
          <w:rFonts w:asciiTheme="minorEastAsia" w:eastAsiaTheme="minorEastAsia" w:hAnsiTheme="minorEastAsia" w:hint="eastAsia"/>
          <w:spacing w:val="-48"/>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法</w:t>
      </w:r>
      <w:r>
        <w:rPr>
          <w:rFonts w:asciiTheme="minorEastAsia" w:eastAsiaTheme="minorEastAsia" w:hAnsiTheme="minorEastAsia" w:hint="eastAsia"/>
        </w:rPr>
        <w:t>人</w:t>
      </w:r>
      <w:r>
        <w:rPr>
          <w:rFonts w:asciiTheme="minorEastAsia" w:eastAsiaTheme="minorEastAsia" w:hAnsiTheme="minorEastAsia" w:hint="eastAsia"/>
          <w:spacing w:val="-3"/>
        </w:rPr>
        <w:t>机</w:t>
      </w:r>
      <w:r>
        <w:rPr>
          <w:rFonts w:asciiTheme="minorEastAsia" w:eastAsiaTheme="minorEastAsia" w:hAnsiTheme="minorEastAsia" w:hint="eastAsia"/>
        </w:rPr>
        <w:t>构发</w:t>
      </w:r>
      <w:r>
        <w:rPr>
          <w:rFonts w:asciiTheme="minorEastAsia" w:eastAsiaTheme="minorEastAsia" w:hAnsiTheme="minorEastAsia" w:hint="eastAsia"/>
          <w:spacing w:val="-3"/>
        </w:rPr>
        <w:t>生</w:t>
      </w:r>
      <w:r>
        <w:rPr>
          <w:rFonts w:asciiTheme="minorEastAsia" w:eastAsiaTheme="minorEastAsia" w:hAnsiTheme="minorEastAsia" w:hint="eastAsia"/>
        </w:rPr>
        <w:t>合</w:t>
      </w:r>
      <w:r>
        <w:rPr>
          <w:rFonts w:asciiTheme="minorEastAsia" w:eastAsiaTheme="minorEastAsia" w:hAnsiTheme="minorEastAsia" w:hint="eastAsia"/>
          <w:spacing w:val="-3"/>
        </w:rPr>
        <w:t>法</w:t>
      </w:r>
      <w:r>
        <w:rPr>
          <w:rFonts w:asciiTheme="minorEastAsia" w:eastAsiaTheme="minorEastAsia" w:hAnsiTheme="minorEastAsia" w:hint="eastAsia"/>
        </w:rPr>
        <w:t>变</w:t>
      </w:r>
      <w:r>
        <w:rPr>
          <w:rFonts w:asciiTheme="minorEastAsia" w:eastAsiaTheme="minorEastAsia" w:hAnsiTheme="minorEastAsia" w:hint="eastAsia"/>
          <w:spacing w:val="-3"/>
        </w:rPr>
        <w:t>更</w:t>
      </w:r>
      <w:r>
        <w:rPr>
          <w:rFonts w:asciiTheme="minorEastAsia" w:eastAsiaTheme="minorEastAsia" w:hAnsiTheme="minorEastAsia" w:hint="eastAsia"/>
        </w:rPr>
        <w:t>或</w:t>
      </w:r>
      <w:r>
        <w:rPr>
          <w:rFonts w:asciiTheme="minorEastAsia" w:eastAsiaTheme="minorEastAsia" w:hAnsiTheme="minorEastAsia" w:hint="eastAsia"/>
          <w:spacing w:val="-3"/>
        </w:rPr>
        <w:t>重</w:t>
      </w:r>
      <w:r>
        <w:rPr>
          <w:rFonts w:asciiTheme="minorEastAsia" w:eastAsiaTheme="minorEastAsia" w:hAnsiTheme="minorEastAsia" w:hint="eastAsia"/>
        </w:rPr>
        <w:t>组</w:t>
      </w:r>
      <w:r>
        <w:rPr>
          <w:rFonts w:asciiTheme="minorEastAsia" w:eastAsiaTheme="minorEastAsia" w:hAnsiTheme="minorEastAsia" w:hint="eastAsia"/>
          <w:spacing w:val="-3"/>
        </w:rPr>
        <w:t>或</w:t>
      </w:r>
      <w:r>
        <w:rPr>
          <w:rFonts w:asciiTheme="minorEastAsia" w:eastAsiaTheme="minorEastAsia" w:hAnsiTheme="minorEastAsia" w:hint="eastAsia"/>
        </w:rPr>
        <w:t>法人</w:t>
      </w:r>
      <w:r>
        <w:rPr>
          <w:rFonts w:asciiTheme="minorEastAsia" w:eastAsiaTheme="minorEastAsia" w:hAnsiTheme="minorEastAsia" w:hint="eastAsia"/>
          <w:spacing w:val="-3"/>
        </w:rPr>
        <w:t>名</w:t>
      </w:r>
      <w:r>
        <w:rPr>
          <w:rFonts w:asciiTheme="minorEastAsia" w:eastAsiaTheme="minorEastAsia" w:hAnsiTheme="minorEastAsia" w:hint="eastAsia"/>
        </w:rPr>
        <w:t>称</w:t>
      </w:r>
      <w:r>
        <w:rPr>
          <w:rFonts w:asciiTheme="minorEastAsia" w:eastAsiaTheme="minorEastAsia" w:hAnsiTheme="minorEastAsia" w:hint="eastAsia"/>
          <w:spacing w:val="-3"/>
        </w:rPr>
        <w:t>变</w:t>
      </w:r>
      <w:r>
        <w:rPr>
          <w:rFonts w:asciiTheme="minorEastAsia" w:eastAsiaTheme="minorEastAsia" w:hAnsiTheme="minorEastAsia" w:hint="eastAsia"/>
        </w:rPr>
        <w:t>更</w:t>
      </w:r>
      <w:r>
        <w:rPr>
          <w:rFonts w:asciiTheme="minorEastAsia" w:eastAsiaTheme="minorEastAsia" w:hAnsiTheme="minorEastAsia" w:hint="eastAsia"/>
          <w:spacing w:val="-3"/>
        </w:rPr>
        <w:t>时</w:t>
      </w:r>
      <w:r>
        <w:rPr>
          <w:rFonts w:asciiTheme="minorEastAsia" w:eastAsiaTheme="minorEastAsia" w:hAnsiTheme="minorEastAsia" w:hint="eastAsia"/>
          <w:spacing w:val="-48"/>
        </w:rPr>
        <w:t>，</w:t>
      </w:r>
      <w:r>
        <w:rPr>
          <w:rFonts w:asciiTheme="minorEastAsia" w:eastAsiaTheme="minorEastAsia" w:hAnsiTheme="minorEastAsia" w:hint="eastAsia"/>
        </w:rPr>
        <w:t>应</w:t>
      </w:r>
      <w:r>
        <w:rPr>
          <w:rFonts w:asciiTheme="minorEastAsia" w:eastAsiaTheme="minorEastAsia" w:hAnsiTheme="minorEastAsia" w:hint="eastAsia"/>
          <w:spacing w:val="-3"/>
        </w:rPr>
        <w:t>提供</w:t>
      </w:r>
      <w:r>
        <w:rPr>
          <w:rFonts w:asciiTheme="minorEastAsia" w:eastAsiaTheme="minorEastAsia" w:hAnsiTheme="minorEastAsia" w:hint="eastAsia"/>
        </w:rPr>
        <w:t>相关</w:t>
      </w:r>
      <w:r>
        <w:rPr>
          <w:rFonts w:asciiTheme="minorEastAsia" w:eastAsiaTheme="minorEastAsia" w:hAnsiTheme="minorEastAsia" w:hint="eastAsia"/>
          <w:spacing w:val="-3"/>
        </w:rPr>
        <w:t>部</w:t>
      </w:r>
      <w:r>
        <w:rPr>
          <w:rFonts w:asciiTheme="minorEastAsia" w:eastAsiaTheme="minorEastAsia" w:hAnsiTheme="minorEastAsia" w:hint="eastAsia"/>
        </w:rPr>
        <w:t>门</w:t>
      </w:r>
      <w:r>
        <w:rPr>
          <w:rFonts w:asciiTheme="minorEastAsia" w:eastAsiaTheme="minorEastAsia" w:hAnsiTheme="minorEastAsia" w:hint="eastAsia"/>
          <w:spacing w:val="-3"/>
        </w:rPr>
        <w:t>的</w:t>
      </w:r>
      <w:r>
        <w:rPr>
          <w:rFonts w:asciiTheme="minorEastAsia" w:eastAsiaTheme="minorEastAsia" w:hAnsiTheme="minorEastAsia" w:hint="eastAsia"/>
        </w:rPr>
        <w:t>合</w:t>
      </w:r>
      <w:r>
        <w:rPr>
          <w:rFonts w:asciiTheme="minorEastAsia" w:eastAsiaTheme="minorEastAsia" w:hAnsiTheme="minorEastAsia" w:hint="eastAsia"/>
          <w:spacing w:val="-2"/>
        </w:rPr>
        <w:t>法批件或其他相关证明材料来证明其所附业绩的继承性。</w:t>
      </w:r>
    </w:p>
    <w:p w:rsidR="00D00D5E" w:rsidRDefault="00C1371E">
      <w:pPr>
        <w:pStyle w:val="a4"/>
        <w:pageBreakBefore/>
        <w:kinsoku w:val="0"/>
        <w:overflowPunct w:val="0"/>
        <w:jc w:val="center"/>
        <w:rPr>
          <w:rFonts w:asciiTheme="minorEastAsia" w:eastAsiaTheme="minorEastAsia" w:hAnsiTheme="minorEastAsia"/>
          <w:color w:val="auto"/>
        </w:rPr>
      </w:pPr>
      <w:bookmarkStart w:id="357" w:name="bookmark315"/>
      <w:bookmarkEnd w:id="357"/>
      <w:r>
        <w:rPr>
          <w:rFonts w:asciiTheme="minorEastAsia" w:eastAsiaTheme="minorEastAsia" w:hAnsiTheme="minorEastAsia" w:hint="eastAsia"/>
          <w:color w:val="auto"/>
        </w:rPr>
        <w:lastRenderedPageBreak/>
        <w:t>（五）投标人的信誉情况表</w:t>
      </w: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20" w:lineRule="exact"/>
        <w:rPr>
          <w:rFonts w:asciiTheme="minorEastAsia" w:eastAsiaTheme="minorEastAsia" w:hAnsiTheme="minorEastAsia"/>
          <w:sz w:val="22"/>
          <w:szCs w:val="22"/>
        </w:rPr>
      </w:pPr>
    </w:p>
    <w:tbl>
      <w:tblPr>
        <w:tblW w:w="8524" w:type="dxa"/>
        <w:tblInd w:w="219" w:type="dxa"/>
        <w:tblLayout w:type="fixed"/>
        <w:tblLook w:val="04A0"/>
      </w:tblPr>
      <w:tblGrid>
        <w:gridCol w:w="4260"/>
        <w:gridCol w:w="4264"/>
      </w:tblGrid>
      <w:tr w:rsidR="00D00D5E">
        <w:trPr>
          <w:trHeight w:val="1066"/>
        </w:trPr>
        <w:tc>
          <w:tcPr>
            <w:tcW w:w="4260"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ind w:left="1"/>
              <w:jc w:val="center"/>
              <w:rPr>
                <w:rFonts w:asciiTheme="minorEastAsia" w:eastAsiaTheme="minorEastAsia" w:hAnsiTheme="minorEastAsia"/>
              </w:rPr>
            </w:pPr>
            <w:r>
              <w:rPr>
                <w:rFonts w:asciiTheme="minorEastAsia" w:eastAsiaTheme="minorEastAsia" w:hAnsiTheme="minorEastAsia" w:hint="eastAsia"/>
                <w:sz w:val="21"/>
                <w:szCs w:val="21"/>
              </w:rPr>
              <w:t>项</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目</w:t>
            </w:r>
          </w:p>
        </w:tc>
        <w:tc>
          <w:tcPr>
            <w:tcW w:w="4264"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ind w:left="1388"/>
              <w:rPr>
                <w:rFonts w:asciiTheme="minorEastAsia" w:eastAsiaTheme="minorEastAsia" w:hAnsiTheme="minorEastAsia"/>
              </w:rPr>
            </w:pPr>
            <w:r>
              <w:rPr>
                <w:rFonts w:asciiTheme="minorEastAsia" w:eastAsiaTheme="minorEastAsia" w:hAnsiTheme="minorEastAsia" w:hint="eastAsia"/>
                <w:spacing w:val="-1"/>
                <w:sz w:val="21"/>
                <w:szCs w:val="21"/>
              </w:rPr>
              <w:t>投标人情况说明</w:t>
            </w:r>
          </w:p>
        </w:tc>
      </w:tr>
      <w:tr w:rsidR="00D00D5E">
        <w:trPr>
          <w:trHeight w:val="1136"/>
        </w:trPr>
        <w:tc>
          <w:tcPr>
            <w:tcW w:w="4260"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1135"/>
        </w:trPr>
        <w:tc>
          <w:tcPr>
            <w:tcW w:w="4260"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1135"/>
        </w:trPr>
        <w:tc>
          <w:tcPr>
            <w:tcW w:w="4260"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1136"/>
        </w:trPr>
        <w:tc>
          <w:tcPr>
            <w:tcW w:w="4260"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1135"/>
        </w:trPr>
        <w:tc>
          <w:tcPr>
            <w:tcW w:w="4260"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1135"/>
        </w:trPr>
        <w:tc>
          <w:tcPr>
            <w:tcW w:w="4260"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1136"/>
        </w:trPr>
        <w:tc>
          <w:tcPr>
            <w:tcW w:w="4260"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1135"/>
        </w:trPr>
        <w:tc>
          <w:tcPr>
            <w:tcW w:w="4260"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bl>
    <w:p w:rsidR="00D00D5E" w:rsidRDefault="00C1371E">
      <w:pPr>
        <w:kinsoku w:val="0"/>
        <w:overflowPunct w:val="0"/>
        <w:spacing w:line="333" w:lineRule="auto"/>
        <w:ind w:left="644" w:right="109" w:hanging="420"/>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投标人应按照招标文件第二章</w:t>
      </w:r>
      <w:r>
        <w:rPr>
          <w:rFonts w:asciiTheme="minorEastAsia" w:eastAsiaTheme="minorEastAsia" w:hAnsiTheme="minorEastAsia"/>
          <w:spacing w:val="-2"/>
        </w:rPr>
        <w:t>“</w:t>
      </w:r>
      <w:r>
        <w:rPr>
          <w:rFonts w:asciiTheme="minorEastAsia" w:eastAsiaTheme="minorEastAsia" w:hAnsiTheme="minorEastAsia" w:hint="eastAsia"/>
          <w:spacing w:val="-2"/>
        </w:rPr>
        <w:t>投标人须知</w:t>
      </w:r>
      <w:r>
        <w:rPr>
          <w:rFonts w:asciiTheme="minorEastAsia" w:eastAsiaTheme="minorEastAsia" w:hAnsiTheme="minorEastAsia"/>
          <w:spacing w:val="-2"/>
        </w:rPr>
        <w:t>”</w:t>
      </w:r>
      <w:r>
        <w:rPr>
          <w:rFonts w:asciiTheme="minorEastAsia" w:eastAsiaTheme="minorEastAsia" w:hAnsiTheme="minorEastAsia" w:hint="eastAsia"/>
          <w:spacing w:val="-2"/>
        </w:rPr>
        <w:t>前附表附录</w:t>
      </w:r>
      <w:r>
        <w:rPr>
          <w:rFonts w:asciiTheme="minorEastAsia" w:eastAsiaTheme="minorEastAsia" w:hAnsiTheme="minorEastAsia"/>
        </w:rPr>
        <w:t>4</w:t>
      </w:r>
      <w:r>
        <w:rPr>
          <w:rFonts w:asciiTheme="minorEastAsia" w:eastAsiaTheme="minorEastAsia" w:hAnsiTheme="minorEastAsia" w:hint="eastAsia"/>
          <w:spacing w:val="-2"/>
        </w:rPr>
        <w:t>和</w:t>
      </w:r>
      <w:r>
        <w:rPr>
          <w:rFonts w:asciiTheme="minorEastAsia" w:eastAsiaTheme="minorEastAsia" w:hAnsiTheme="minorEastAsia"/>
          <w:spacing w:val="-2"/>
        </w:rPr>
        <w:t>“</w:t>
      </w:r>
      <w:r>
        <w:rPr>
          <w:rFonts w:asciiTheme="minorEastAsia" w:eastAsiaTheme="minorEastAsia" w:hAnsiTheme="minorEastAsia" w:hint="eastAsia"/>
          <w:spacing w:val="-2"/>
        </w:rPr>
        <w:t>投标人须知</w:t>
      </w:r>
      <w:r>
        <w:rPr>
          <w:rFonts w:asciiTheme="minorEastAsia" w:eastAsiaTheme="minorEastAsia" w:hAnsiTheme="minorEastAsia"/>
          <w:spacing w:val="-2"/>
        </w:rPr>
        <w:t>”</w:t>
      </w:r>
      <w:r>
        <w:rPr>
          <w:rFonts w:asciiTheme="minorEastAsia" w:eastAsiaTheme="minorEastAsia" w:hAnsiTheme="minorEastAsia" w:hint="eastAsia"/>
          <w:spacing w:val="-2"/>
        </w:rPr>
        <w:t>正文第</w:t>
      </w:r>
      <w:r>
        <w:rPr>
          <w:rFonts w:asciiTheme="minorEastAsia" w:eastAsiaTheme="minorEastAsia" w:hAnsiTheme="minorEastAsia"/>
          <w:spacing w:val="-1"/>
        </w:rPr>
        <w:t>1.4.4</w:t>
      </w:r>
      <w:r>
        <w:rPr>
          <w:rFonts w:asciiTheme="minorEastAsia" w:eastAsiaTheme="minorEastAsia" w:hAnsiTheme="minorEastAsia" w:hint="eastAsia"/>
        </w:rPr>
        <w:t>项</w:t>
      </w:r>
      <w:r>
        <w:rPr>
          <w:rFonts w:asciiTheme="minorEastAsia" w:eastAsiaTheme="minorEastAsia" w:hAnsiTheme="minorEastAsia" w:hint="eastAsia"/>
          <w:spacing w:val="-2"/>
        </w:rPr>
        <w:t>规定，逐条说明其信誉情况。</w:t>
      </w:r>
    </w:p>
    <w:p w:rsidR="00D00D5E" w:rsidRDefault="00C1371E">
      <w:pPr>
        <w:kinsoku w:val="0"/>
        <w:overflowPunct w:val="0"/>
        <w:ind w:left="644" w:right="10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4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D00D5E" w:rsidRDefault="00C1371E">
      <w:pPr>
        <w:kinsoku w:val="0"/>
        <w:overflowPunct w:val="0"/>
        <w:ind w:left="644" w:right="109"/>
        <w:rPr>
          <w:rFonts w:asciiTheme="minorEastAsia" w:eastAsiaTheme="minorEastAsia" w:hAnsiTheme="minorEastAsia"/>
          <w:spacing w:val="-2"/>
        </w:rPr>
        <w:sectPr w:rsidR="00D00D5E">
          <w:pgSz w:w="11910" w:h="16850"/>
          <w:pgMar w:top="1160" w:right="1360" w:bottom="1060" w:left="1420" w:header="720" w:footer="720" w:gutter="0"/>
          <w:cols w:space="720"/>
        </w:sectPr>
      </w:pPr>
      <w:r>
        <w:rPr>
          <w:rFonts w:asciiTheme="minorEastAsia" w:eastAsiaTheme="minorEastAsia" w:hAnsiTheme="minorEastAsia"/>
          <w:spacing w:val="-2"/>
        </w:rPr>
        <w:t>3.</w:t>
      </w:r>
      <w:r>
        <w:rPr>
          <w:rFonts w:asciiTheme="minorEastAsia" w:eastAsiaTheme="minorEastAsia" w:hAnsiTheme="minorEastAsia" w:hint="eastAsia"/>
          <w:spacing w:val="-2"/>
        </w:rPr>
        <w:t>以联合体形式参与投标的，联合体各成员应分别填写。</w:t>
      </w:r>
    </w:p>
    <w:p w:rsidR="00D00D5E" w:rsidRDefault="00C1371E">
      <w:pPr>
        <w:pStyle w:val="a4"/>
        <w:pageBreakBefore/>
        <w:kinsoku w:val="0"/>
        <w:overflowPunct w:val="0"/>
        <w:ind w:left="2240"/>
        <w:rPr>
          <w:rFonts w:asciiTheme="minorEastAsia" w:eastAsiaTheme="minorEastAsia" w:hAnsiTheme="minorEastAsia"/>
          <w:color w:val="auto"/>
        </w:rPr>
      </w:pPr>
      <w:bookmarkStart w:id="358" w:name="bookmark316"/>
      <w:bookmarkEnd w:id="358"/>
      <w:r>
        <w:rPr>
          <w:rFonts w:asciiTheme="minorEastAsia" w:eastAsiaTheme="minorEastAsia" w:hAnsiTheme="minorEastAsia" w:hint="eastAsia"/>
          <w:color w:val="auto"/>
        </w:rPr>
        <w:lastRenderedPageBreak/>
        <w:t>（六）拟委任的项目经理和项目总工资历表</w:t>
      </w: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20" w:lineRule="exact"/>
        <w:rPr>
          <w:rFonts w:asciiTheme="minorEastAsia" w:eastAsiaTheme="minorEastAsia" w:hAnsiTheme="minorEastAsia"/>
          <w:sz w:val="22"/>
          <w:szCs w:val="22"/>
        </w:rPr>
      </w:pPr>
    </w:p>
    <w:tbl>
      <w:tblPr>
        <w:tblW w:w="8733" w:type="dxa"/>
        <w:tblInd w:w="258" w:type="dxa"/>
        <w:tblLayout w:type="fixed"/>
        <w:tblLook w:val="04A0"/>
      </w:tblPr>
      <w:tblGrid>
        <w:gridCol w:w="1236"/>
        <w:gridCol w:w="50"/>
        <w:gridCol w:w="1352"/>
        <w:gridCol w:w="103"/>
        <w:gridCol w:w="1061"/>
        <w:gridCol w:w="1380"/>
        <w:gridCol w:w="339"/>
        <w:gridCol w:w="1543"/>
        <w:gridCol w:w="387"/>
        <w:gridCol w:w="1282"/>
      </w:tblGrid>
      <w:tr w:rsidR="00D00D5E">
        <w:trPr>
          <w:trHeight w:val="528"/>
        </w:trPr>
        <w:tc>
          <w:tcPr>
            <w:tcW w:w="1236" w:type="dxa"/>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姓</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名</w:t>
            </w:r>
          </w:p>
        </w:tc>
        <w:tc>
          <w:tcPr>
            <w:tcW w:w="1505" w:type="dxa"/>
            <w:gridSpan w:val="3"/>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龄</w:t>
            </w:r>
          </w:p>
        </w:tc>
        <w:tc>
          <w:tcPr>
            <w:tcW w:w="138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514"/>
              <w:rPr>
                <w:rFonts w:asciiTheme="minorEastAsia" w:eastAsiaTheme="minorEastAsia" w:hAnsiTheme="minorEastAsia"/>
              </w:rPr>
            </w:pPr>
            <w:r>
              <w:rPr>
                <w:rFonts w:asciiTheme="minorEastAsia" w:eastAsiaTheme="minorEastAsia" w:hAnsiTheme="minorEastAsia" w:hint="eastAsia"/>
                <w:sz w:val="21"/>
                <w:szCs w:val="21"/>
              </w:rPr>
              <w:t>专</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业</w:t>
            </w:r>
          </w:p>
        </w:tc>
        <w:tc>
          <w:tcPr>
            <w:tcW w:w="1669"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991"/>
        </w:trPr>
        <w:tc>
          <w:tcPr>
            <w:tcW w:w="1236"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180" w:lineRule="exact"/>
              <w:rPr>
                <w:rFonts w:asciiTheme="minorEastAsia" w:eastAsiaTheme="minorEastAsia" w:hAnsiTheme="minorEastAsia"/>
                <w:sz w:val="18"/>
                <w:szCs w:val="18"/>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技术职称</w:t>
            </w:r>
          </w:p>
        </w:tc>
        <w:tc>
          <w:tcPr>
            <w:tcW w:w="1505" w:type="dxa"/>
            <w:gridSpan w:val="3"/>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80" w:lineRule="exact"/>
              <w:rPr>
                <w:rFonts w:asciiTheme="minorEastAsia" w:eastAsiaTheme="minorEastAsia" w:hAnsiTheme="minorEastAsia"/>
                <w:sz w:val="18"/>
                <w:szCs w:val="18"/>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学</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历</w:t>
            </w:r>
          </w:p>
        </w:tc>
        <w:tc>
          <w:tcPr>
            <w:tcW w:w="138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458" w:lineRule="exact"/>
              <w:ind w:left="514" w:hanging="106"/>
              <w:rPr>
                <w:rFonts w:asciiTheme="minorEastAsia" w:eastAsiaTheme="minorEastAsia" w:hAnsiTheme="minorEastAsia"/>
              </w:rPr>
            </w:pPr>
            <w:r>
              <w:rPr>
                <w:rFonts w:asciiTheme="minorEastAsia" w:eastAsiaTheme="minorEastAsia" w:hAnsiTheme="minorEastAsia" w:hint="eastAsia"/>
                <w:spacing w:val="-1"/>
                <w:sz w:val="21"/>
                <w:szCs w:val="21"/>
              </w:rPr>
              <w:t>拟在本标段</w:t>
            </w:r>
            <w:r>
              <w:rPr>
                <w:rFonts w:asciiTheme="minorEastAsia" w:eastAsiaTheme="minorEastAsia" w:hAnsiTheme="minorEastAsia" w:hint="eastAsia"/>
                <w:spacing w:val="22"/>
                <w:sz w:val="21"/>
                <w:szCs w:val="21"/>
              </w:rPr>
              <w:t> </w:t>
            </w:r>
            <w:r>
              <w:rPr>
                <w:rFonts w:asciiTheme="minorEastAsia" w:eastAsiaTheme="minorEastAsia" w:hAnsiTheme="minorEastAsia" w:hint="eastAsia"/>
                <w:spacing w:val="-2"/>
                <w:sz w:val="21"/>
                <w:szCs w:val="21"/>
              </w:rPr>
              <w:t>工程任职</w:t>
            </w:r>
          </w:p>
        </w:tc>
        <w:tc>
          <w:tcPr>
            <w:tcW w:w="1669"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36" w:type="dxa"/>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工作年限</w:t>
            </w:r>
          </w:p>
        </w:tc>
        <w:tc>
          <w:tcPr>
            <w:tcW w:w="3946"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94"/>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c>
          <w:tcPr>
            <w:tcW w:w="1669"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1"/>
        </w:trPr>
        <w:tc>
          <w:tcPr>
            <w:tcW w:w="1236" w:type="dxa"/>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pacing w:val="-1"/>
                <w:sz w:val="21"/>
                <w:szCs w:val="21"/>
              </w:rPr>
              <w:t>毕业学校</w:t>
            </w:r>
          </w:p>
        </w:tc>
        <w:tc>
          <w:tcPr>
            <w:tcW w:w="7497" w:type="dxa"/>
            <w:gridSpan w:val="9"/>
            <w:tcBorders>
              <w:top w:val="single" w:sz="4" w:space="0" w:color="000000"/>
              <w:left w:val="nil"/>
              <w:bottom w:val="single" w:sz="4" w:space="0" w:color="000000"/>
              <w:right w:val="single" w:sz="4" w:space="0" w:color="000000"/>
            </w:tcBorders>
            <w:vAlign w:val="center"/>
          </w:tcPr>
          <w:p w:rsidR="00D00D5E" w:rsidRDefault="00C1371E">
            <w:pPr>
              <w:pStyle w:val="TableParagraph"/>
              <w:kinsoku w:val="0"/>
              <w:overflowPunct w:val="0"/>
              <w:ind w:left="25"/>
              <w:jc w:val="center"/>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sz w:val="21"/>
                <w:szCs w:val="21"/>
                <w:u w:val="single"/>
              </w:rPr>
              <w:tab/>
            </w:r>
            <w:r>
              <w:rPr>
                <w:rFonts w:asciiTheme="minorEastAsia" w:eastAsiaTheme="minorEastAsia" w:hAnsiTheme="minorEastAsia" w:hint="eastAsia"/>
                <w:spacing w:val="-2"/>
                <w:sz w:val="21"/>
                <w:szCs w:val="21"/>
              </w:rPr>
              <w:t>月毕业于</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学校</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专业，学制</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年</w:t>
            </w:r>
          </w:p>
        </w:tc>
      </w:tr>
      <w:tr w:rsidR="00D00D5E">
        <w:trPr>
          <w:trHeight w:val="528"/>
        </w:trPr>
        <w:tc>
          <w:tcPr>
            <w:tcW w:w="8733" w:type="dxa"/>
            <w:gridSpan w:val="10"/>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4"/>
              <w:jc w:val="center"/>
              <w:rPr>
                <w:rFonts w:asciiTheme="minorEastAsia" w:eastAsiaTheme="minorEastAsia" w:hAnsiTheme="minorEastAsia"/>
              </w:rPr>
            </w:pPr>
            <w:r>
              <w:rPr>
                <w:rFonts w:asciiTheme="minorEastAsia" w:eastAsiaTheme="minorEastAsia" w:hAnsiTheme="minorEastAsia" w:hint="eastAsia"/>
                <w:sz w:val="21"/>
                <w:szCs w:val="21"/>
              </w:rPr>
              <w:t>经</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历</w:t>
            </w:r>
          </w:p>
        </w:tc>
      </w:tr>
      <w:tr w:rsidR="00D00D5E">
        <w:trPr>
          <w:trHeight w:val="931"/>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150" w:lineRule="exact"/>
              <w:rPr>
                <w:rFonts w:asciiTheme="minorEastAsia" w:eastAsiaTheme="minorEastAsia" w:hAnsiTheme="minorEastAsia"/>
                <w:sz w:val="15"/>
                <w:szCs w:val="15"/>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320"/>
              <w:rPr>
                <w:rFonts w:asciiTheme="minorEastAsia" w:eastAsiaTheme="minorEastAsia" w:hAnsiTheme="minorEastAsia"/>
              </w:rPr>
            </w:pP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间</w:t>
            </w:r>
          </w:p>
        </w:tc>
        <w:tc>
          <w:tcPr>
            <w:tcW w:w="4235" w:type="dxa"/>
            <w:gridSpan w:val="5"/>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50" w:lineRule="exact"/>
              <w:rPr>
                <w:rFonts w:asciiTheme="minorEastAsia" w:eastAsiaTheme="minorEastAsia" w:hAnsiTheme="minorEastAsia"/>
                <w:sz w:val="15"/>
                <w:szCs w:val="15"/>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846"/>
              <w:rPr>
                <w:rFonts w:asciiTheme="minorEastAsia" w:eastAsiaTheme="minorEastAsia" w:hAnsiTheme="minorEastAsia"/>
              </w:rPr>
            </w:pPr>
            <w:r>
              <w:rPr>
                <w:rFonts w:asciiTheme="minorEastAsia" w:eastAsiaTheme="minorEastAsia" w:hAnsiTheme="minorEastAsia" w:hint="eastAsia"/>
                <w:spacing w:val="-2"/>
                <w:sz w:val="21"/>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50" w:lineRule="exact"/>
              <w:rPr>
                <w:rFonts w:asciiTheme="minorEastAsia" w:eastAsiaTheme="minorEastAsia" w:hAnsiTheme="minorEastAsia"/>
                <w:sz w:val="15"/>
                <w:szCs w:val="15"/>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536"/>
              <w:rPr>
                <w:rFonts w:asciiTheme="minorEastAsia" w:eastAsiaTheme="minorEastAsia" w:hAnsiTheme="minorEastAsia"/>
              </w:rPr>
            </w:pPr>
            <w:r>
              <w:rPr>
                <w:rFonts w:asciiTheme="minorEastAsia" w:eastAsiaTheme="minorEastAsia" w:hAnsiTheme="minorEastAsia" w:hint="eastAsia"/>
                <w:spacing w:val="-2"/>
                <w:sz w:val="21"/>
                <w:szCs w:val="21"/>
              </w:rPr>
              <w:t>担任职务</w:t>
            </w:r>
          </w:p>
        </w:tc>
        <w:tc>
          <w:tcPr>
            <w:tcW w:w="1282"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400" w:lineRule="atLeast"/>
              <w:ind w:left="318" w:hanging="212"/>
              <w:rPr>
                <w:rFonts w:asciiTheme="minorEastAsia" w:eastAsiaTheme="minorEastAsia" w:hAnsiTheme="minorEastAsia"/>
              </w:rPr>
            </w:pPr>
            <w:r>
              <w:rPr>
                <w:rFonts w:asciiTheme="minorEastAsia" w:eastAsiaTheme="minorEastAsia" w:hAnsiTheme="minorEastAsia" w:hint="eastAsia"/>
                <w:spacing w:val="-1"/>
                <w:sz w:val="21"/>
                <w:szCs w:val="21"/>
              </w:rPr>
              <w:t>发包人及联</w:t>
            </w:r>
            <w:r>
              <w:rPr>
                <w:rFonts w:asciiTheme="minorEastAsia" w:eastAsiaTheme="minorEastAsia" w:hAnsiTheme="minorEastAsia" w:hint="eastAsia"/>
                <w:spacing w:val="22"/>
                <w:sz w:val="21"/>
                <w:szCs w:val="21"/>
              </w:rPr>
              <w:t> </w:t>
            </w:r>
            <w:r>
              <w:rPr>
                <w:rFonts w:asciiTheme="minorEastAsia" w:eastAsiaTheme="minorEastAsia" w:hAnsiTheme="minorEastAsia" w:hint="eastAsia"/>
                <w:sz w:val="21"/>
                <w:szCs w:val="21"/>
              </w:rPr>
              <w:t>系电话</w:t>
            </w:r>
          </w:p>
        </w:tc>
      </w:tr>
      <w:tr w:rsidR="00D00D5E">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28"/>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29"/>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D00D5E" w:rsidRDefault="00C1371E">
            <w:pPr>
              <w:pStyle w:val="TableParagraph"/>
              <w:kinsoku w:val="0"/>
              <w:overflowPunct w:val="0"/>
              <w:ind w:right="875"/>
              <w:jc w:val="center"/>
              <w:rPr>
                <w:rFonts w:asciiTheme="minorEastAsia" w:eastAsiaTheme="minorEastAsia" w:hAnsiTheme="minorEastAsia"/>
              </w:rPr>
            </w:pPr>
            <w:r>
              <w:rPr>
                <w:rFonts w:asciiTheme="minorEastAsia" w:eastAsiaTheme="minorEastAsia" w:hAnsiTheme="minorEastAsia" w:hint="eastAsia"/>
                <w:spacing w:val="-1"/>
                <w:sz w:val="21"/>
                <w:szCs w:val="21"/>
              </w:rPr>
              <w:t>获奖情况</w:t>
            </w:r>
          </w:p>
        </w:tc>
        <w:tc>
          <w:tcPr>
            <w:tcW w:w="6095" w:type="dxa"/>
            <w:gridSpan w:val="7"/>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1171"/>
        </w:trPr>
        <w:tc>
          <w:tcPr>
            <w:tcW w:w="2638" w:type="dxa"/>
            <w:gridSpan w:val="3"/>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60" w:lineRule="exact"/>
              <w:rPr>
                <w:rFonts w:asciiTheme="minorEastAsia" w:eastAsiaTheme="minorEastAsia" w:hAnsiTheme="minorEastAsia"/>
                <w:sz w:val="26"/>
                <w:szCs w:val="26"/>
              </w:rPr>
            </w:pPr>
          </w:p>
          <w:p w:rsidR="00D00D5E" w:rsidRDefault="00C1371E">
            <w:pPr>
              <w:pStyle w:val="TableParagraph"/>
              <w:kinsoku w:val="0"/>
              <w:overflowPunct w:val="0"/>
              <w:ind w:left="682"/>
              <w:rPr>
                <w:rFonts w:asciiTheme="minorEastAsia" w:eastAsiaTheme="minorEastAsia" w:hAnsiTheme="minorEastAsia"/>
              </w:rPr>
            </w:pPr>
            <w:r>
              <w:rPr>
                <w:rFonts w:asciiTheme="minorEastAsia" w:eastAsiaTheme="minorEastAsia" w:hAnsiTheme="minorEastAsia" w:hint="eastAsia"/>
                <w:spacing w:val="-1"/>
                <w:sz w:val="21"/>
                <w:szCs w:val="21"/>
              </w:rPr>
              <w:t>说明在岗情况</w:t>
            </w:r>
          </w:p>
        </w:tc>
        <w:tc>
          <w:tcPr>
            <w:tcW w:w="6095" w:type="dxa"/>
            <w:gridSpan w:val="7"/>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102"/>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□目前未在其他项目上任职，现从事工作为：</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w:t>
            </w:r>
          </w:p>
          <w:p w:rsidR="00D00D5E" w:rsidRDefault="00C1371E">
            <w:pPr>
              <w:pStyle w:val="TableParagraph"/>
              <w:kinsoku w:val="0"/>
              <w:overflowPunct w:val="0"/>
              <w:spacing w:line="400" w:lineRule="exact"/>
              <w:ind w:left="102" w:right="-6"/>
              <w:rPr>
                <w:rFonts w:asciiTheme="minorEastAsia" w:eastAsiaTheme="minorEastAsia" w:hAnsiTheme="minorEastAsia"/>
              </w:rPr>
            </w:pPr>
            <w:r>
              <w:rPr>
                <w:rFonts w:asciiTheme="minorEastAsia" w:eastAsiaTheme="minorEastAsia" w:hAnsiTheme="minorEastAsia" w:hint="eastAsia"/>
                <w:spacing w:val="6"/>
                <w:sz w:val="21"/>
                <w:szCs w:val="21"/>
              </w:rPr>
              <w:t>□目前虽在其他项目上任职，但本项目中标后能够从该项目撤</w:t>
            </w:r>
            <w:r>
              <w:rPr>
                <w:rFonts w:asciiTheme="minorEastAsia" w:eastAsiaTheme="minorEastAsia" w:hAnsiTheme="minorEastAsia" w:hint="eastAsia"/>
                <w:sz w:val="21"/>
                <w:szCs w:val="21"/>
              </w:rPr>
              <w:t>离</w:t>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目前</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目</w:t>
            </w:r>
            <w:r>
              <w:rPr>
                <w:rFonts w:asciiTheme="minorEastAsia" w:eastAsiaTheme="minorEastAsia" w:hAnsiTheme="minorEastAsia" w:hint="eastAsia"/>
                <w:spacing w:val="-82"/>
                <w:sz w:val="21"/>
                <w:szCs w:val="21"/>
              </w:rPr>
              <w:t>：</w:t>
            </w:r>
            <w:r>
              <w:rPr>
                <w:rFonts w:asciiTheme="minorEastAsia" w:eastAsiaTheme="minorEastAsia" w:hAnsiTheme="minorEastAsia"/>
                <w:spacing w:val="-82"/>
                <w:sz w:val="21"/>
                <w:szCs w:val="21"/>
                <w:u w:val="single"/>
              </w:rPr>
              <w:tab/>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担</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位</w:t>
            </w:r>
            <w:r>
              <w:rPr>
                <w:rFonts w:asciiTheme="minorEastAsia" w:eastAsiaTheme="minorEastAsia" w:hAnsiTheme="minorEastAsia" w:hint="eastAsia"/>
                <w:spacing w:val="-79"/>
                <w:sz w:val="21"/>
                <w:szCs w:val="21"/>
              </w:rPr>
              <w:t>：</w:t>
            </w:r>
            <w:r>
              <w:rPr>
                <w:rFonts w:asciiTheme="minorEastAsia" w:eastAsiaTheme="minorEastAsia" w:hAnsiTheme="minorEastAsia"/>
                <w:spacing w:val="-79"/>
                <w:sz w:val="21"/>
                <w:szCs w:val="21"/>
                <w:u w:val="single"/>
              </w:rPr>
              <w:tab/>
            </w:r>
            <w:r>
              <w:rPr>
                <w:rFonts w:asciiTheme="minorEastAsia" w:eastAsiaTheme="minorEastAsia" w:hAnsiTheme="minorEastAsia" w:hint="eastAsia"/>
                <w:sz w:val="21"/>
                <w:szCs w:val="21"/>
              </w:rPr>
              <w:t>。</w:t>
            </w:r>
          </w:p>
        </w:tc>
      </w:tr>
      <w:tr w:rsidR="00D00D5E">
        <w:trPr>
          <w:trHeight w:val="1145"/>
        </w:trPr>
        <w:tc>
          <w:tcPr>
            <w:tcW w:w="2638" w:type="dxa"/>
            <w:gridSpan w:val="3"/>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60" w:lineRule="exact"/>
              <w:rPr>
                <w:rFonts w:asciiTheme="minorEastAsia" w:eastAsiaTheme="minorEastAsia" w:hAnsiTheme="minorEastAsia"/>
                <w:sz w:val="26"/>
                <w:szCs w:val="26"/>
              </w:rPr>
            </w:pPr>
          </w:p>
          <w:p w:rsidR="00D00D5E" w:rsidRDefault="00C1371E">
            <w:pPr>
              <w:pStyle w:val="TableParagraph"/>
              <w:kinsoku w:val="0"/>
              <w:overflowPunct w:val="0"/>
              <w:ind w:left="838"/>
              <w:rPr>
                <w:rFonts w:asciiTheme="minorEastAsia" w:eastAsiaTheme="minorEastAsia" w:hAnsiTheme="minorEastAsia"/>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注</w:t>
            </w:r>
          </w:p>
        </w:tc>
        <w:tc>
          <w:tcPr>
            <w:tcW w:w="6095" w:type="dxa"/>
            <w:gridSpan w:val="7"/>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bl>
    <w:p w:rsidR="00D00D5E" w:rsidRDefault="00C1371E">
      <w:pPr>
        <w:kinsoku w:val="0"/>
        <w:overflowPunct w:val="0"/>
        <w:ind w:left="18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本表应填写项目经理和项目总工相关情况。</w:t>
      </w:r>
    </w:p>
    <w:p w:rsidR="00D00D5E" w:rsidRDefault="00C1371E">
      <w:pPr>
        <w:kinsoku w:val="0"/>
        <w:overflowPunct w:val="0"/>
        <w:ind w:left="60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5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D00D5E" w:rsidRDefault="00D00D5E">
      <w:pPr>
        <w:widowControl/>
        <w:spacing w:beforeAutospacing="1" w:afterAutospacing="1"/>
        <w:rPr>
          <w:rFonts w:asciiTheme="minorEastAsia" w:eastAsiaTheme="minorEastAsia" w:hAnsiTheme="minorEastAsia"/>
          <w:sz w:val="20"/>
          <w:szCs w:val="20"/>
        </w:rPr>
        <w:sectPr w:rsidR="00D00D5E">
          <w:pgSz w:w="11910" w:h="16850"/>
          <w:pgMar w:top="1160" w:right="1360" w:bottom="1040" w:left="1460" w:header="720" w:footer="720" w:gutter="0"/>
          <w:cols w:space="720"/>
        </w:sectPr>
      </w:pPr>
    </w:p>
    <w:p w:rsidR="00D00D5E" w:rsidRDefault="00C1371E">
      <w:pPr>
        <w:spacing w:line="360" w:lineRule="auto"/>
        <w:jc w:val="center"/>
        <w:rPr>
          <w:rFonts w:hAnsi="宋体" w:cs="宋体"/>
          <w:sz w:val="24"/>
          <w:szCs w:val="28"/>
        </w:rPr>
      </w:pPr>
      <w:r>
        <w:rPr>
          <w:rFonts w:hAnsi="宋体" w:cs="宋体" w:hint="eastAsia"/>
          <w:bCs/>
          <w:sz w:val="24"/>
          <w:szCs w:val="28"/>
        </w:rPr>
        <w:lastRenderedPageBreak/>
        <w:t>项目负责人承诺书</w:t>
      </w:r>
    </w:p>
    <w:p w:rsidR="00D00D5E" w:rsidRDefault="00D00D5E">
      <w:pPr>
        <w:spacing w:line="360" w:lineRule="auto"/>
        <w:rPr>
          <w:rFonts w:hAnsi="宋体" w:cs="宋体"/>
          <w:sz w:val="24"/>
        </w:rPr>
      </w:pPr>
    </w:p>
    <w:p w:rsidR="00D00D5E" w:rsidRDefault="00C1371E">
      <w:pPr>
        <w:spacing w:line="360" w:lineRule="auto"/>
        <w:rPr>
          <w:rFonts w:hAnsi="宋体" w:cs="宋体"/>
        </w:rPr>
      </w:pPr>
      <w:r>
        <w:rPr>
          <w:rFonts w:hAnsi="宋体" w:cs="宋体" w:hint="eastAsia"/>
          <w:u w:val="single"/>
        </w:rPr>
        <w:t xml:space="preserve">                       </w:t>
      </w:r>
      <w:r>
        <w:rPr>
          <w:rFonts w:hAnsi="宋体" w:cs="宋体" w:hint="eastAsia"/>
        </w:rPr>
        <w:t>（招标人名称）：</w:t>
      </w:r>
    </w:p>
    <w:p w:rsidR="00D00D5E" w:rsidRDefault="00C1371E">
      <w:pPr>
        <w:spacing w:line="360" w:lineRule="auto"/>
        <w:ind w:firstLine="480"/>
        <w:jc w:val="left"/>
        <w:rPr>
          <w:rFonts w:hAnsi="宋体" w:cs="宋体"/>
        </w:rPr>
      </w:pPr>
      <w:r>
        <w:rPr>
          <w:rFonts w:hAnsi="宋体" w:cs="宋体" w:hint="eastAsia"/>
        </w:rPr>
        <w:t>本人</w:t>
      </w:r>
      <w:r>
        <w:rPr>
          <w:rFonts w:hAnsi="宋体" w:cs="宋体" w:hint="eastAsia"/>
          <w:u w:val="single"/>
        </w:rPr>
        <w:t xml:space="preserve">           </w:t>
      </w:r>
      <w:r>
        <w:rPr>
          <w:rFonts w:hAnsi="宋体" w:cs="宋体" w:hint="eastAsia"/>
        </w:rPr>
        <w:t>（姓名）系我公司拟派</w:t>
      </w:r>
      <w:r>
        <w:rPr>
          <w:rFonts w:hAnsi="宋体" w:cs="宋体" w:hint="eastAsia"/>
          <w:u w:val="single"/>
        </w:rPr>
        <w:t xml:space="preserve">                    </w:t>
      </w:r>
      <w:r>
        <w:rPr>
          <w:rFonts w:hAnsi="宋体" w:cs="宋体" w:hint="eastAsia"/>
          <w:u w:val="single"/>
        </w:rPr>
        <w:t>（项目名称）</w:t>
      </w:r>
      <w:r>
        <w:rPr>
          <w:rFonts w:hAnsi="宋体" w:cs="宋体" w:hint="eastAsia"/>
        </w:rPr>
        <w:t>的项目经理，现承诺：现阶段没有任何在施建设工程项目，并愿意承担因我方就此弄虚作假所引起的一切法律后果。</w:t>
      </w:r>
    </w:p>
    <w:p w:rsidR="00D00D5E" w:rsidRDefault="00C1371E">
      <w:pPr>
        <w:spacing w:line="360" w:lineRule="auto"/>
        <w:ind w:firstLine="480"/>
        <w:jc w:val="left"/>
        <w:rPr>
          <w:rFonts w:hAnsi="宋体" w:cs="宋体"/>
        </w:rPr>
      </w:pPr>
      <w:r>
        <w:rPr>
          <w:rFonts w:hAnsi="宋体" w:cs="宋体" w:hint="eastAsia"/>
        </w:rPr>
        <w:t>特此承诺！</w:t>
      </w:r>
    </w:p>
    <w:p w:rsidR="00D00D5E" w:rsidRDefault="00D00D5E">
      <w:pPr>
        <w:spacing w:line="720" w:lineRule="auto"/>
        <w:ind w:firstLine="482"/>
        <w:rPr>
          <w:rFonts w:hAnsi="宋体" w:cs="宋体"/>
          <w:sz w:val="22"/>
        </w:rPr>
      </w:pPr>
    </w:p>
    <w:p w:rsidR="00D00D5E" w:rsidRDefault="00C1371E">
      <w:pPr>
        <w:spacing w:line="720" w:lineRule="auto"/>
        <w:ind w:firstLine="482"/>
        <w:rPr>
          <w:rFonts w:hAnsi="宋体" w:cs="宋体"/>
          <w:sz w:val="22"/>
        </w:rPr>
      </w:pPr>
      <w:r>
        <w:rPr>
          <w:rFonts w:hAnsi="宋体" w:cs="宋体" w:hint="eastAsia"/>
          <w:sz w:val="22"/>
        </w:rPr>
        <w:t>附：项目负责人身份证明</w:t>
      </w:r>
    </w:p>
    <w:p w:rsidR="00D00D5E" w:rsidRDefault="00D00D5E">
      <w:pPr>
        <w:spacing w:line="360" w:lineRule="auto"/>
        <w:ind w:firstLine="482"/>
        <w:rPr>
          <w:rFonts w:hAnsi="宋体" w:cs="宋体"/>
        </w:rPr>
      </w:pPr>
    </w:p>
    <w:p w:rsidR="00D00D5E" w:rsidRDefault="00D00D5E">
      <w:pPr>
        <w:pStyle w:val="a0"/>
        <w:ind w:firstLine="240"/>
      </w:pPr>
    </w:p>
    <w:p w:rsidR="00D00D5E" w:rsidRDefault="00C1371E">
      <w:pPr>
        <w:spacing w:line="360" w:lineRule="auto"/>
        <w:ind w:firstLine="482"/>
        <w:rPr>
          <w:rFonts w:hAnsi="宋体" w:cs="宋体"/>
          <w:u w:val="single"/>
        </w:rPr>
      </w:pPr>
      <w:r>
        <w:rPr>
          <w:rFonts w:hAnsi="宋体" w:cs="宋体" w:hint="eastAsia"/>
        </w:rPr>
        <w:t>项目经理身份证号：</w:t>
      </w:r>
      <w:r>
        <w:rPr>
          <w:rFonts w:hAnsi="宋体" w:cs="宋体" w:hint="eastAsia"/>
          <w:u w:val="single"/>
        </w:rPr>
        <w:t xml:space="preserve">                     </w:t>
      </w:r>
    </w:p>
    <w:p w:rsidR="00D00D5E" w:rsidRDefault="00C1371E">
      <w:pPr>
        <w:autoSpaceDE w:val="0"/>
        <w:autoSpaceDN w:val="0"/>
        <w:adjustRightInd w:val="0"/>
        <w:spacing w:line="360" w:lineRule="auto"/>
        <w:ind w:firstLineChars="200" w:firstLine="420"/>
        <w:jc w:val="lef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（盖单位公章）</w:t>
      </w:r>
    </w:p>
    <w:p w:rsidR="00D00D5E" w:rsidRDefault="00C1371E">
      <w:pPr>
        <w:autoSpaceDE w:val="0"/>
        <w:autoSpaceDN w:val="0"/>
        <w:adjustRightInd w:val="0"/>
        <w:spacing w:line="360" w:lineRule="auto"/>
        <w:ind w:firstLineChars="200" w:firstLine="420"/>
        <w:jc w:val="left"/>
        <w:rPr>
          <w:rFonts w:hAnsi="宋体" w:cs="宋体"/>
        </w:rPr>
      </w:pPr>
      <w:r>
        <w:rPr>
          <w:rFonts w:hAnsi="宋体" w:cs="宋体" w:hint="eastAsia"/>
        </w:rPr>
        <w:t>法定代表人：</w:t>
      </w:r>
      <w:r>
        <w:rPr>
          <w:rFonts w:hAnsi="宋体" w:cs="宋体" w:hint="eastAsia"/>
          <w:u w:val="single"/>
        </w:rPr>
        <w:t xml:space="preserve">                   </w:t>
      </w:r>
      <w:r>
        <w:rPr>
          <w:rFonts w:hAnsi="宋体" w:cs="宋体" w:hint="eastAsia"/>
        </w:rPr>
        <w:t xml:space="preserve"> </w:t>
      </w:r>
      <w:r>
        <w:rPr>
          <w:rFonts w:hAnsi="宋体" w:cs="宋体" w:hint="eastAsia"/>
        </w:rPr>
        <w:t>（签字）</w:t>
      </w:r>
    </w:p>
    <w:p w:rsidR="00D00D5E" w:rsidRDefault="00C1371E">
      <w:pPr>
        <w:autoSpaceDE w:val="0"/>
        <w:autoSpaceDN w:val="0"/>
        <w:adjustRightInd w:val="0"/>
        <w:spacing w:line="360" w:lineRule="auto"/>
        <w:ind w:firstLineChars="200" w:firstLine="420"/>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D00D5E" w:rsidRDefault="00D00D5E">
      <w:pPr>
        <w:spacing w:line="480" w:lineRule="auto"/>
        <w:ind w:right="480" w:firstLine="482"/>
        <w:jc w:val="center"/>
        <w:rPr>
          <w:rFonts w:hAnsi="宋体" w:cs="宋体"/>
          <w:sz w:val="24"/>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C1371E">
      <w:pPr>
        <w:pStyle w:val="a4"/>
        <w:pageBreakBefore/>
        <w:kinsoku w:val="0"/>
        <w:overflowPunct w:val="0"/>
        <w:ind w:left="2223" w:right="108"/>
        <w:rPr>
          <w:rFonts w:asciiTheme="minorEastAsia" w:eastAsiaTheme="minorEastAsia" w:hAnsiTheme="minorEastAsia"/>
          <w:color w:val="auto"/>
          <w:sz w:val="12"/>
          <w:szCs w:val="12"/>
        </w:rPr>
      </w:pPr>
      <w:bookmarkStart w:id="359" w:name="bookmark317"/>
      <w:bookmarkEnd w:id="359"/>
      <w:r>
        <w:rPr>
          <w:rFonts w:asciiTheme="minorEastAsia" w:eastAsiaTheme="minorEastAsia" w:hAnsiTheme="minorEastAsia" w:hint="eastAsia"/>
          <w:color w:val="auto"/>
        </w:rPr>
        <w:lastRenderedPageBreak/>
        <w:t>（七）拟委任的其他管理和技术人员汇总表</w:t>
      </w: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20" w:lineRule="exact"/>
        <w:rPr>
          <w:rFonts w:asciiTheme="minorEastAsia" w:eastAsiaTheme="minorEastAsia" w:hAnsiTheme="minorEastAsia"/>
          <w:sz w:val="22"/>
          <w:szCs w:val="22"/>
        </w:rPr>
      </w:pPr>
    </w:p>
    <w:tbl>
      <w:tblPr>
        <w:tblW w:w="8893" w:type="dxa"/>
        <w:tblInd w:w="219" w:type="dxa"/>
        <w:tblLayout w:type="fixed"/>
        <w:tblLook w:val="04A0"/>
      </w:tblPr>
      <w:tblGrid>
        <w:gridCol w:w="933"/>
        <w:gridCol w:w="927"/>
        <w:gridCol w:w="2681"/>
        <w:gridCol w:w="1102"/>
        <w:gridCol w:w="1306"/>
        <w:gridCol w:w="1944"/>
      </w:tblGrid>
      <w:tr w:rsidR="00D00D5E">
        <w:trPr>
          <w:trHeight w:val="871"/>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120" w:lineRule="exact"/>
              <w:rPr>
                <w:rFonts w:asciiTheme="minorEastAsia" w:eastAsiaTheme="minorEastAsia" w:hAnsiTheme="minorEastAsia"/>
                <w:sz w:val="12"/>
                <w:szCs w:val="12"/>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250"/>
              <w:rPr>
                <w:rFonts w:asciiTheme="minorEastAsia" w:eastAsiaTheme="minorEastAsia" w:hAnsiTheme="minorEastAsia"/>
              </w:rPr>
            </w:pPr>
            <w:r>
              <w:rPr>
                <w:rFonts w:asciiTheme="minorEastAsia" w:eastAsiaTheme="minorEastAsia" w:hAnsiTheme="minorEastAsia" w:hint="eastAsia"/>
                <w:sz w:val="21"/>
                <w:szCs w:val="21"/>
              </w:rPr>
              <w:t>姓名</w:t>
            </w:r>
          </w:p>
        </w:tc>
        <w:tc>
          <w:tcPr>
            <w:tcW w:w="927"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20" w:lineRule="exact"/>
              <w:rPr>
                <w:rFonts w:asciiTheme="minorEastAsia" w:eastAsiaTheme="minorEastAsia" w:hAnsiTheme="minorEastAsia"/>
                <w:sz w:val="12"/>
                <w:szCs w:val="12"/>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246"/>
              <w:rPr>
                <w:rFonts w:asciiTheme="minorEastAsia" w:eastAsiaTheme="minorEastAsia" w:hAnsiTheme="minorEastAsia"/>
              </w:rPr>
            </w:pPr>
            <w:r>
              <w:rPr>
                <w:rFonts w:asciiTheme="minorEastAsia" w:eastAsiaTheme="minorEastAsia" w:hAnsiTheme="minorEastAsia" w:hint="eastAsia"/>
                <w:sz w:val="21"/>
                <w:szCs w:val="21"/>
              </w:rPr>
              <w:t>年龄</w:t>
            </w:r>
          </w:p>
        </w:tc>
        <w:tc>
          <w:tcPr>
            <w:tcW w:w="2681"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20" w:lineRule="exact"/>
              <w:rPr>
                <w:rFonts w:asciiTheme="minorEastAsia" w:eastAsiaTheme="minorEastAsia" w:hAnsiTheme="minorEastAsia"/>
                <w:sz w:val="12"/>
                <w:szCs w:val="12"/>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390"/>
              <w:rPr>
                <w:rFonts w:asciiTheme="minorEastAsia" w:eastAsiaTheme="minorEastAsia" w:hAnsiTheme="minorEastAsia"/>
              </w:rPr>
            </w:pPr>
            <w:r>
              <w:rPr>
                <w:rFonts w:asciiTheme="minorEastAsia" w:eastAsiaTheme="minorEastAsia" w:hAnsiTheme="minorEastAsia" w:hint="eastAsia"/>
                <w:spacing w:val="-1"/>
                <w:sz w:val="21"/>
                <w:szCs w:val="21"/>
              </w:rPr>
              <w:t>拟在本标段工程任职</w:t>
            </w:r>
          </w:p>
        </w:tc>
        <w:tc>
          <w:tcPr>
            <w:tcW w:w="1102"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20" w:lineRule="exact"/>
              <w:rPr>
                <w:rFonts w:asciiTheme="minorEastAsia" w:eastAsiaTheme="minorEastAsia" w:hAnsiTheme="minorEastAsia"/>
                <w:sz w:val="12"/>
                <w:szCs w:val="12"/>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123"/>
              <w:rPr>
                <w:rFonts w:asciiTheme="minorEastAsia" w:eastAsiaTheme="minorEastAsia" w:hAnsiTheme="minorEastAsia"/>
              </w:rPr>
            </w:pPr>
            <w:r>
              <w:rPr>
                <w:rFonts w:asciiTheme="minorEastAsia" w:eastAsiaTheme="minorEastAsia" w:hAnsiTheme="minorEastAsia" w:hint="eastAsia"/>
                <w:spacing w:val="-1"/>
                <w:sz w:val="21"/>
                <w:szCs w:val="21"/>
              </w:rPr>
              <w:t>技术职称</w:t>
            </w:r>
          </w:p>
        </w:tc>
        <w:tc>
          <w:tcPr>
            <w:tcW w:w="1306"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20" w:lineRule="exact"/>
              <w:rPr>
                <w:rFonts w:asciiTheme="minorEastAsia" w:eastAsiaTheme="minorEastAsia" w:hAnsiTheme="minorEastAsia"/>
                <w:sz w:val="12"/>
                <w:szCs w:val="12"/>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227"/>
              <w:rPr>
                <w:rFonts w:asciiTheme="minorEastAsia" w:eastAsiaTheme="minorEastAsia" w:hAnsiTheme="minorEastAsia"/>
              </w:rPr>
            </w:pPr>
            <w:r>
              <w:rPr>
                <w:rFonts w:asciiTheme="minorEastAsia" w:eastAsiaTheme="minorEastAsia" w:hAnsiTheme="minorEastAsia" w:hint="eastAsia"/>
                <w:spacing w:val="-1"/>
                <w:sz w:val="21"/>
                <w:szCs w:val="21"/>
              </w:rPr>
              <w:t>工作年限</w:t>
            </w:r>
          </w:p>
        </w:tc>
        <w:tc>
          <w:tcPr>
            <w:tcW w:w="1944"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20" w:lineRule="exact"/>
              <w:rPr>
                <w:rFonts w:asciiTheme="minorEastAsia" w:eastAsiaTheme="minorEastAsia" w:hAnsiTheme="minorEastAsia"/>
                <w:sz w:val="12"/>
                <w:szCs w:val="12"/>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123"/>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r>
      <w:tr w:rsidR="00D00D5E">
        <w:trPr>
          <w:trHeight w:val="778"/>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788"/>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770"/>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782"/>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775"/>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776"/>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797"/>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778"/>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775"/>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776"/>
        </w:trPr>
        <w:tc>
          <w:tcPr>
            <w:tcW w:w="93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bl>
    <w:p w:rsidR="00D00D5E" w:rsidRDefault="00C1371E">
      <w:pPr>
        <w:kinsoku w:val="0"/>
        <w:overflowPunct w:val="0"/>
        <w:ind w:left="224" w:right="109"/>
        <w:rPr>
          <w:rFonts w:asciiTheme="minorEastAsia" w:eastAsiaTheme="minorEastAsia" w:hAnsiTheme="minorEastAsia"/>
          <w:spacing w:val="-1"/>
        </w:rPr>
      </w:pPr>
      <w:r>
        <w:rPr>
          <w:rFonts w:asciiTheme="minorEastAsia" w:eastAsiaTheme="minorEastAsia" w:hAnsiTheme="minorEastAsia" w:hint="eastAsia"/>
          <w:spacing w:val="-2"/>
        </w:rPr>
        <w:t>注：本表填报的人员应满足招标文件第二章“投标人须知”前附表附录</w:t>
      </w:r>
      <w:r>
        <w:rPr>
          <w:rFonts w:asciiTheme="minorEastAsia" w:eastAsiaTheme="minorEastAsia" w:hAnsiTheme="minorEastAsia"/>
        </w:rPr>
        <w:t xml:space="preserve">6 </w:t>
      </w:r>
      <w:r>
        <w:rPr>
          <w:rFonts w:asciiTheme="minorEastAsia" w:eastAsiaTheme="minorEastAsia" w:hAnsiTheme="minorEastAsia" w:hint="eastAsia"/>
          <w:spacing w:val="-1"/>
        </w:rPr>
        <w:t>的要求。</w:t>
      </w:r>
    </w:p>
    <w:p w:rsidR="00D00D5E" w:rsidRDefault="00D00D5E">
      <w:pPr>
        <w:pStyle w:val="a0"/>
        <w:ind w:firstLine="240"/>
      </w:pPr>
    </w:p>
    <w:p w:rsidR="00D00D5E" w:rsidRDefault="00D00D5E">
      <w:pPr>
        <w:spacing w:line="360" w:lineRule="auto"/>
        <w:ind w:firstLineChars="1725" w:firstLine="4140"/>
        <w:rPr>
          <w:sz w:val="24"/>
        </w:rPr>
      </w:pPr>
    </w:p>
    <w:p w:rsidR="00D00D5E" w:rsidRDefault="00C1371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D00D5E" w:rsidRDefault="00C1371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D00D5E" w:rsidRDefault="00C1371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00D5E" w:rsidRDefault="00D00D5E">
      <w:pPr>
        <w:pStyle w:val="a0"/>
        <w:ind w:firstLine="240"/>
      </w:pPr>
    </w:p>
    <w:p w:rsidR="00D00D5E" w:rsidRDefault="00D00D5E">
      <w:pPr>
        <w:widowControl/>
        <w:spacing w:beforeAutospacing="1" w:afterAutospacing="1"/>
        <w:rPr>
          <w:rFonts w:asciiTheme="minorEastAsia" w:eastAsiaTheme="minorEastAsia" w:hAnsiTheme="minorEastAsia"/>
          <w:sz w:val="20"/>
          <w:szCs w:val="20"/>
        </w:rPr>
        <w:sectPr w:rsidR="00D00D5E">
          <w:pgSz w:w="11910" w:h="16850"/>
          <w:pgMar w:top="1160" w:right="1360" w:bottom="1980" w:left="1420" w:header="720" w:footer="720" w:gutter="0"/>
          <w:cols w:space="720"/>
        </w:sectPr>
      </w:pPr>
    </w:p>
    <w:p w:rsidR="00D00D5E" w:rsidRDefault="00C1371E">
      <w:pPr>
        <w:pStyle w:val="a4"/>
        <w:kinsoku w:val="0"/>
        <w:overflowPunct w:val="0"/>
        <w:ind w:left="2181"/>
        <w:rPr>
          <w:rFonts w:asciiTheme="minorEastAsia" w:eastAsiaTheme="minorEastAsia" w:hAnsiTheme="minorEastAsia"/>
          <w:color w:val="auto"/>
          <w:sz w:val="12"/>
          <w:szCs w:val="12"/>
        </w:rPr>
      </w:pPr>
      <w:bookmarkStart w:id="360" w:name="bookmark318"/>
      <w:bookmarkEnd w:id="360"/>
      <w:r>
        <w:rPr>
          <w:rFonts w:asciiTheme="minorEastAsia" w:eastAsiaTheme="minorEastAsia" w:hAnsiTheme="minorEastAsia" w:hint="eastAsia"/>
          <w:color w:val="auto"/>
        </w:rPr>
        <w:lastRenderedPageBreak/>
        <w:t>（八）拟委任的其他管理和技术人员资历表</w:t>
      </w:r>
    </w:p>
    <w:p w:rsidR="00D00D5E" w:rsidRDefault="00D00D5E">
      <w:pPr>
        <w:kinsoku w:val="0"/>
        <w:overflowPunct w:val="0"/>
        <w:spacing w:line="220" w:lineRule="exact"/>
        <w:rPr>
          <w:rFonts w:asciiTheme="minorEastAsia" w:eastAsiaTheme="minorEastAsia" w:hAnsiTheme="minorEastAsia"/>
          <w:sz w:val="22"/>
          <w:szCs w:val="22"/>
        </w:rPr>
      </w:pPr>
    </w:p>
    <w:tbl>
      <w:tblPr>
        <w:tblW w:w="8733" w:type="dxa"/>
        <w:tblInd w:w="258" w:type="dxa"/>
        <w:tblLayout w:type="fixed"/>
        <w:tblLook w:val="04A0"/>
      </w:tblPr>
      <w:tblGrid>
        <w:gridCol w:w="1236"/>
        <w:gridCol w:w="50"/>
        <w:gridCol w:w="1352"/>
        <w:gridCol w:w="103"/>
        <w:gridCol w:w="1061"/>
        <w:gridCol w:w="1380"/>
        <w:gridCol w:w="339"/>
        <w:gridCol w:w="1543"/>
        <w:gridCol w:w="387"/>
        <w:gridCol w:w="1282"/>
      </w:tblGrid>
      <w:tr w:rsidR="00D00D5E">
        <w:trPr>
          <w:trHeight w:val="530"/>
        </w:trPr>
        <w:tc>
          <w:tcPr>
            <w:tcW w:w="1236" w:type="dxa"/>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姓</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名</w:t>
            </w:r>
          </w:p>
        </w:tc>
        <w:tc>
          <w:tcPr>
            <w:tcW w:w="1505" w:type="dxa"/>
            <w:gridSpan w:val="3"/>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龄</w:t>
            </w:r>
          </w:p>
        </w:tc>
        <w:tc>
          <w:tcPr>
            <w:tcW w:w="138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514"/>
              <w:rPr>
                <w:rFonts w:asciiTheme="minorEastAsia" w:eastAsiaTheme="minorEastAsia" w:hAnsiTheme="minorEastAsia"/>
              </w:rPr>
            </w:pPr>
            <w:r>
              <w:rPr>
                <w:rFonts w:asciiTheme="minorEastAsia" w:eastAsiaTheme="minorEastAsia" w:hAnsiTheme="minorEastAsia" w:hint="eastAsia"/>
                <w:sz w:val="21"/>
                <w:szCs w:val="21"/>
              </w:rPr>
              <w:t>专</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业</w:t>
            </w:r>
          </w:p>
        </w:tc>
        <w:tc>
          <w:tcPr>
            <w:tcW w:w="1669"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991"/>
        </w:trPr>
        <w:tc>
          <w:tcPr>
            <w:tcW w:w="1236"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180" w:lineRule="exact"/>
              <w:rPr>
                <w:rFonts w:asciiTheme="minorEastAsia" w:eastAsiaTheme="minorEastAsia" w:hAnsiTheme="minorEastAsia"/>
                <w:sz w:val="18"/>
                <w:szCs w:val="18"/>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技术职称</w:t>
            </w:r>
          </w:p>
        </w:tc>
        <w:tc>
          <w:tcPr>
            <w:tcW w:w="1505" w:type="dxa"/>
            <w:gridSpan w:val="3"/>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80" w:lineRule="exact"/>
              <w:rPr>
                <w:rFonts w:asciiTheme="minorEastAsia" w:eastAsiaTheme="minorEastAsia" w:hAnsiTheme="minorEastAsia"/>
                <w:sz w:val="18"/>
                <w:szCs w:val="18"/>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学</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历</w:t>
            </w:r>
          </w:p>
        </w:tc>
        <w:tc>
          <w:tcPr>
            <w:tcW w:w="138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460" w:lineRule="exact"/>
              <w:ind w:left="514" w:hanging="106"/>
              <w:rPr>
                <w:rFonts w:asciiTheme="minorEastAsia" w:eastAsiaTheme="minorEastAsia" w:hAnsiTheme="minorEastAsia"/>
              </w:rPr>
            </w:pPr>
            <w:r>
              <w:rPr>
                <w:rFonts w:asciiTheme="minorEastAsia" w:eastAsiaTheme="minorEastAsia" w:hAnsiTheme="minorEastAsia" w:hint="eastAsia"/>
                <w:spacing w:val="-1"/>
                <w:sz w:val="21"/>
                <w:szCs w:val="21"/>
              </w:rPr>
              <w:t>拟在本标段</w:t>
            </w:r>
            <w:r>
              <w:rPr>
                <w:rFonts w:asciiTheme="minorEastAsia" w:eastAsiaTheme="minorEastAsia" w:hAnsiTheme="minorEastAsia" w:hint="eastAsia"/>
                <w:spacing w:val="22"/>
                <w:sz w:val="21"/>
                <w:szCs w:val="21"/>
              </w:rPr>
              <w:t> </w:t>
            </w:r>
            <w:r>
              <w:rPr>
                <w:rFonts w:asciiTheme="minorEastAsia" w:eastAsiaTheme="minorEastAsia" w:hAnsiTheme="minorEastAsia" w:hint="eastAsia"/>
                <w:spacing w:val="-2"/>
                <w:sz w:val="21"/>
                <w:szCs w:val="21"/>
              </w:rPr>
              <w:t>工程任职</w:t>
            </w:r>
          </w:p>
        </w:tc>
        <w:tc>
          <w:tcPr>
            <w:tcW w:w="1669"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29"/>
        </w:trPr>
        <w:tc>
          <w:tcPr>
            <w:tcW w:w="1236" w:type="dxa"/>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工作年限</w:t>
            </w:r>
          </w:p>
        </w:tc>
        <w:tc>
          <w:tcPr>
            <w:tcW w:w="3946"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94"/>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c>
          <w:tcPr>
            <w:tcW w:w="1669"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36" w:type="dxa"/>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1"/>
                <w:sz w:val="21"/>
                <w:szCs w:val="21"/>
              </w:rPr>
              <w:t>毕业学校</w:t>
            </w:r>
          </w:p>
        </w:tc>
        <w:tc>
          <w:tcPr>
            <w:tcW w:w="7497" w:type="dxa"/>
            <w:gridSpan w:val="9"/>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25"/>
              <w:rPr>
                <w:rFonts w:asciiTheme="minorEastAsia" w:eastAsiaTheme="minorEastAsia" w:hAnsiTheme="minorEastAsia"/>
              </w:rPr>
            </w:pP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r>
            <w:r>
              <w:rPr>
                <w:rFonts w:asciiTheme="minorEastAsia" w:eastAsiaTheme="minorEastAsia" w:hAnsiTheme="minorEastAsia" w:hint="eastAsia"/>
                <w:sz w:val="21"/>
                <w:szCs w:val="21"/>
              </w:rPr>
              <w:t>年</w:t>
            </w:r>
            <w:r>
              <w:rPr>
                <w:rFonts w:asciiTheme="minorEastAsia" w:eastAsiaTheme="minorEastAsia" w:hAnsiTheme="minorEastAsia"/>
                <w:sz w:val="21"/>
                <w:szCs w:val="21"/>
                <w:u w:val="single"/>
              </w:rPr>
              <w:tab/>
            </w:r>
            <w:r>
              <w:rPr>
                <w:rFonts w:asciiTheme="minorEastAsia" w:eastAsiaTheme="minorEastAsia" w:hAnsiTheme="minorEastAsia" w:hint="eastAsia"/>
                <w:spacing w:val="-2"/>
                <w:sz w:val="21"/>
                <w:szCs w:val="21"/>
              </w:rPr>
              <w:t>月毕业于</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学校</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专业，学制</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年</w:t>
            </w:r>
          </w:p>
        </w:tc>
      </w:tr>
      <w:tr w:rsidR="00D00D5E">
        <w:trPr>
          <w:trHeight w:val="530"/>
        </w:trPr>
        <w:tc>
          <w:tcPr>
            <w:tcW w:w="8733" w:type="dxa"/>
            <w:gridSpan w:val="10"/>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4"/>
              <w:jc w:val="center"/>
              <w:rPr>
                <w:rFonts w:asciiTheme="minorEastAsia" w:eastAsiaTheme="minorEastAsia" w:hAnsiTheme="minorEastAsia"/>
              </w:rPr>
            </w:pPr>
            <w:r>
              <w:rPr>
                <w:rFonts w:asciiTheme="minorEastAsia" w:eastAsiaTheme="minorEastAsia" w:hAnsiTheme="minorEastAsia" w:hint="eastAsia"/>
                <w:sz w:val="21"/>
                <w:szCs w:val="21"/>
              </w:rPr>
              <w:t>经</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历</w:t>
            </w:r>
          </w:p>
        </w:tc>
      </w:tr>
      <w:tr w:rsidR="00D00D5E">
        <w:trPr>
          <w:trHeight w:val="931"/>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150" w:lineRule="exact"/>
              <w:rPr>
                <w:rFonts w:asciiTheme="minorEastAsia" w:eastAsiaTheme="minorEastAsia" w:hAnsiTheme="minorEastAsia"/>
                <w:sz w:val="15"/>
                <w:szCs w:val="15"/>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320"/>
              <w:rPr>
                <w:rFonts w:asciiTheme="minorEastAsia" w:eastAsiaTheme="minorEastAsia" w:hAnsiTheme="minorEastAsia"/>
              </w:rPr>
            </w:pP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间</w:t>
            </w:r>
          </w:p>
        </w:tc>
        <w:tc>
          <w:tcPr>
            <w:tcW w:w="4235" w:type="dxa"/>
            <w:gridSpan w:val="5"/>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50" w:lineRule="exact"/>
              <w:rPr>
                <w:rFonts w:asciiTheme="minorEastAsia" w:eastAsiaTheme="minorEastAsia" w:hAnsiTheme="minorEastAsia"/>
                <w:sz w:val="15"/>
                <w:szCs w:val="15"/>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846"/>
              <w:rPr>
                <w:rFonts w:asciiTheme="minorEastAsia" w:eastAsiaTheme="minorEastAsia" w:hAnsiTheme="minorEastAsia"/>
              </w:rPr>
            </w:pPr>
            <w:r>
              <w:rPr>
                <w:rFonts w:asciiTheme="minorEastAsia" w:eastAsiaTheme="minorEastAsia" w:hAnsiTheme="minorEastAsia" w:hint="eastAsia"/>
                <w:spacing w:val="-2"/>
                <w:sz w:val="21"/>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150" w:lineRule="exact"/>
              <w:rPr>
                <w:rFonts w:asciiTheme="minorEastAsia" w:eastAsiaTheme="minorEastAsia" w:hAnsiTheme="minorEastAsia"/>
                <w:sz w:val="15"/>
                <w:szCs w:val="15"/>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536"/>
              <w:rPr>
                <w:rFonts w:asciiTheme="minorEastAsia" w:eastAsiaTheme="minorEastAsia" w:hAnsiTheme="minorEastAsia"/>
              </w:rPr>
            </w:pPr>
            <w:r>
              <w:rPr>
                <w:rFonts w:asciiTheme="minorEastAsia" w:eastAsiaTheme="minorEastAsia" w:hAnsiTheme="minorEastAsia" w:hint="eastAsia"/>
                <w:spacing w:val="-2"/>
                <w:sz w:val="21"/>
                <w:szCs w:val="21"/>
              </w:rPr>
              <w:t>担任职务</w:t>
            </w:r>
          </w:p>
        </w:tc>
        <w:tc>
          <w:tcPr>
            <w:tcW w:w="1282" w:type="dxa"/>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spacing w:line="400" w:lineRule="atLeast"/>
              <w:ind w:left="318" w:hanging="212"/>
              <w:rPr>
                <w:rFonts w:asciiTheme="minorEastAsia" w:eastAsiaTheme="minorEastAsia" w:hAnsiTheme="minorEastAsia"/>
              </w:rPr>
            </w:pPr>
            <w:r>
              <w:rPr>
                <w:rFonts w:asciiTheme="minorEastAsia" w:eastAsiaTheme="minorEastAsia" w:hAnsiTheme="minorEastAsia" w:hint="eastAsia"/>
                <w:spacing w:val="-1"/>
                <w:sz w:val="21"/>
                <w:szCs w:val="21"/>
              </w:rPr>
              <w:t>发包人及联</w:t>
            </w:r>
            <w:r>
              <w:rPr>
                <w:rFonts w:asciiTheme="minorEastAsia" w:eastAsiaTheme="minorEastAsia" w:hAnsiTheme="minorEastAsia" w:hint="eastAsia"/>
                <w:spacing w:val="22"/>
                <w:sz w:val="21"/>
                <w:szCs w:val="21"/>
              </w:rPr>
              <w:t> </w:t>
            </w:r>
            <w:r>
              <w:rPr>
                <w:rFonts w:asciiTheme="minorEastAsia" w:eastAsiaTheme="minorEastAsia" w:hAnsiTheme="minorEastAsia" w:hint="eastAsia"/>
                <w:sz w:val="21"/>
                <w:szCs w:val="21"/>
              </w:rPr>
              <w:t>系电话</w:t>
            </w:r>
          </w:p>
        </w:tc>
      </w:tr>
      <w:tr w:rsidR="00D00D5E">
        <w:trPr>
          <w:trHeight w:val="528"/>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1"/>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28"/>
        </w:trPr>
        <w:tc>
          <w:tcPr>
            <w:tcW w:w="1286" w:type="dxa"/>
            <w:gridSpan w:val="2"/>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531"/>
        </w:trPr>
        <w:tc>
          <w:tcPr>
            <w:tcW w:w="2638" w:type="dxa"/>
            <w:gridSpan w:val="3"/>
            <w:tcBorders>
              <w:top w:val="single" w:sz="4" w:space="0" w:color="000000"/>
              <w:left w:val="single" w:sz="4" w:space="0" w:color="000000"/>
              <w:bottom w:val="single" w:sz="4" w:space="0" w:color="000000"/>
              <w:right w:val="single" w:sz="4" w:space="0" w:color="000000"/>
            </w:tcBorders>
          </w:tcPr>
          <w:p w:rsidR="00D00D5E" w:rsidRDefault="00C1371E">
            <w:pPr>
              <w:pStyle w:val="TableParagraph"/>
              <w:kinsoku w:val="0"/>
              <w:overflowPunct w:val="0"/>
              <w:ind w:left="875" w:right="875"/>
              <w:jc w:val="center"/>
              <w:rPr>
                <w:rFonts w:asciiTheme="minorEastAsia" w:eastAsiaTheme="minorEastAsia" w:hAnsiTheme="minorEastAsia"/>
              </w:rPr>
            </w:pPr>
            <w:r>
              <w:rPr>
                <w:rFonts w:asciiTheme="minorEastAsia" w:eastAsiaTheme="minorEastAsia" w:hAnsiTheme="minorEastAsia" w:hint="eastAsia"/>
                <w:spacing w:val="-1"/>
                <w:sz w:val="21"/>
                <w:szCs w:val="21"/>
              </w:rPr>
              <w:t>获奖情况</w:t>
            </w:r>
          </w:p>
        </w:tc>
        <w:tc>
          <w:tcPr>
            <w:tcW w:w="6095" w:type="dxa"/>
            <w:gridSpan w:val="7"/>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1171"/>
        </w:trPr>
        <w:tc>
          <w:tcPr>
            <w:tcW w:w="2638" w:type="dxa"/>
            <w:gridSpan w:val="3"/>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60" w:lineRule="exact"/>
              <w:rPr>
                <w:rFonts w:asciiTheme="minorEastAsia" w:eastAsiaTheme="minorEastAsia" w:hAnsiTheme="minorEastAsia"/>
                <w:sz w:val="26"/>
                <w:szCs w:val="26"/>
              </w:rPr>
            </w:pPr>
          </w:p>
          <w:p w:rsidR="00D00D5E" w:rsidRDefault="00C1371E">
            <w:pPr>
              <w:pStyle w:val="TableParagraph"/>
              <w:kinsoku w:val="0"/>
              <w:overflowPunct w:val="0"/>
              <w:ind w:left="682"/>
              <w:rPr>
                <w:rFonts w:asciiTheme="minorEastAsia" w:eastAsiaTheme="minorEastAsia" w:hAnsiTheme="minorEastAsia"/>
              </w:rPr>
            </w:pPr>
            <w:r>
              <w:rPr>
                <w:rFonts w:asciiTheme="minorEastAsia" w:eastAsiaTheme="minorEastAsia" w:hAnsiTheme="minorEastAsia" w:hint="eastAsia"/>
                <w:spacing w:val="-1"/>
                <w:sz w:val="21"/>
                <w:szCs w:val="21"/>
              </w:rPr>
              <w:t>说明在岗情况</w:t>
            </w:r>
          </w:p>
        </w:tc>
        <w:tc>
          <w:tcPr>
            <w:tcW w:w="6095" w:type="dxa"/>
            <w:gridSpan w:val="7"/>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102"/>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□目前未在其他项目上任职，现从事工作为：</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w:t>
            </w:r>
          </w:p>
          <w:p w:rsidR="00D00D5E" w:rsidRDefault="00C1371E">
            <w:pPr>
              <w:pStyle w:val="TableParagraph"/>
              <w:kinsoku w:val="0"/>
              <w:overflowPunct w:val="0"/>
              <w:spacing w:line="400" w:lineRule="exact"/>
              <w:ind w:left="102" w:right="-6"/>
              <w:rPr>
                <w:rFonts w:asciiTheme="minorEastAsia" w:eastAsiaTheme="minorEastAsia" w:hAnsiTheme="minorEastAsia"/>
              </w:rPr>
            </w:pPr>
            <w:r>
              <w:rPr>
                <w:rFonts w:asciiTheme="minorEastAsia" w:eastAsiaTheme="minorEastAsia" w:hAnsiTheme="minorEastAsia" w:hint="eastAsia"/>
                <w:spacing w:val="5"/>
                <w:sz w:val="21"/>
                <w:szCs w:val="21"/>
              </w:rPr>
              <w:t>□目前虽在其他项目上任职，但本项目中标后能够从该项目撤</w:t>
            </w:r>
            <w:r>
              <w:rPr>
                <w:rFonts w:asciiTheme="minorEastAsia" w:eastAsiaTheme="minorEastAsia" w:hAnsiTheme="minorEastAsia" w:hint="eastAsia"/>
                <w:sz w:val="21"/>
                <w:szCs w:val="21"/>
              </w:rPr>
              <w:t>离</w:t>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目前</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目</w:t>
            </w:r>
            <w:r>
              <w:rPr>
                <w:rFonts w:asciiTheme="minorEastAsia" w:eastAsiaTheme="minorEastAsia" w:hAnsiTheme="minorEastAsia" w:hint="eastAsia"/>
                <w:spacing w:val="-82"/>
                <w:sz w:val="21"/>
                <w:szCs w:val="21"/>
              </w:rPr>
              <w:t>：</w:t>
            </w:r>
            <w:r>
              <w:rPr>
                <w:rFonts w:asciiTheme="minorEastAsia" w:eastAsiaTheme="minorEastAsia" w:hAnsiTheme="minorEastAsia"/>
                <w:spacing w:val="-82"/>
                <w:sz w:val="21"/>
                <w:szCs w:val="21"/>
                <w:u w:val="single"/>
              </w:rPr>
              <w:tab/>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担</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位</w:t>
            </w:r>
            <w:r>
              <w:rPr>
                <w:rFonts w:asciiTheme="minorEastAsia" w:eastAsiaTheme="minorEastAsia" w:hAnsiTheme="minorEastAsia" w:hint="eastAsia"/>
                <w:spacing w:val="-79"/>
                <w:sz w:val="21"/>
                <w:szCs w:val="21"/>
              </w:rPr>
              <w:t>：</w:t>
            </w:r>
            <w:r>
              <w:rPr>
                <w:rFonts w:asciiTheme="minorEastAsia" w:eastAsiaTheme="minorEastAsia" w:hAnsiTheme="minorEastAsia"/>
                <w:spacing w:val="-79"/>
                <w:sz w:val="21"/>
                <w:szCs w:val="21"/>
                <w:u w:val="single"/>
              </w:rPr>
              <w:tab/>
            </w:r>
            <w:r>
              <w:rPr>
                <w:rFonts w:asciiTheme="minorEastAsia" w:eastAsiaTheme="minorEastAsia" w:hAnsiTheme="minorEastAsia" w:hint="eastAsia"/>
                <w:sz w:val="21"/>
                <w:szCs w:val="21"/>
              </w:rPr>
              <w:t>。</w:t>
            </w:r>
          </w:p>
        </w:tc>
      </w:tr>
      <w:tr w:rsidR="00D00D5E">
        <w:trPr>
          <w:trHeight w:val="835"/>
        </w:trPr>
        <w:tc>
          <w:tcPr>
            <w:tcW w:w="2638" w:type="dxa"/>
            <w:gridSpan w:val="3"/>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60" w:lineRule="exact"/>
              <w:rPr>
                <w:rFonts w:asciiTheme="minorEastAsia" w:eastAsiaTheme="minorEastAsia" w:hAnsiTheme="minorEastAsia"/>
                <w:sz w:val="26"/>
                <w:szCs w:val="26"/>
              </w:rPr>
            </w:pPr>
          </w:p>
          <w:p w:rsidR="00D00D5E" w:rsidRDefault="00C1371E">
            <w:pPr>
              <w:pStyle w:val="TableParagraph"/>
              <w:kinsoku w:val="0"/>
              <w:overflowPunct w:val="0"/>
              <w:ind w:left="838"/>
              <w:rPr>
                <w:rFonts w:asciiTheme="minorEastAsia" w:eastAsiaTheme="minorEastAsia" w:hAnsiTheme="minorEastAsia"/>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注</w:t>
            </w:r>
          </w:p>
        </w:tc>
        <w:tc>
          <w:tcPr>
            <w:tcW w:w="6095" w:type="dxa"/>
            <w:gridSpan w:val="7"/>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bl>
    <w:p w:rsidR="00D00D5E" w:rsidRDefault="00C1371E">
      <w:pPr>
        <w:kinsoku w:val="0"/>
        <w:overflowPunct w:val="0"/>
        <w:ind w:left="18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本表人员应与表（七）中所列人员相一致。</w:t>
      </w:r>
    </w:p>
    <w:p w:rsidR="00D00D5E" w:rsidRDefault="00C1371E">
      <w:pPr>
        <w:kinsoku w:val="0"/>
        <w:overflowPunct w:val="0"/>
        <w:ind w:left="60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6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D00D5E" w:rsidRDefault="00D00D5E">
      <w:pPr>
        <w:spacing w:line="360" w:lineRule="auto"/>
        <w:ind w:firstLineChars="1900" w:firstLine="3990"/>
        <w:rPr>
          <w:rFonts w:ascii="宋体" w:hAnsi="宋体" w:cs="宋体"/>
        </w:rPr>
      </w:pPr>
    </w:p>
    <w:p w:rsidR="00D00D5E" w:rsidRDefault="00D00D5E">
      <w:pPr>
        <w:spacing w:line="360" w:lineRule="auto"/>
        <w:ind w:firstLineChars="1725" w:firstLine="4140"/>
        <w:rPr>
          <w:sz w:val="24"/>
        </w:rPr>
      </w:pPr>
    </w:p>
    <w:p w:rsidR="00D00D5E" w:rsidRDefault="00C1371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D00D5E" w:rsidRDefault="00C1371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D00D5E" w:rsidRDefault="00C1371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00D5E" w:rsidRDefault="00D00D5E">
      <w:pPr>
        <w:pStyle w:val="a0"/>
        <w:ind w:firstLineChars="0" w:firstLine="0"/>
        <w:sectPr w:rsidR="00D00D5E">
          <w:pgSz w:w="11910" w:h="16850"/>
          <w:pgMar w:top="1160" w:right="1360" w:bottom="1980" w:left="1460" w:header="720" w:footer="720" w:gutter="0"/>
          <w:cols w:space="720"/>
        </w:sectPr>
      </w:pPr>
    </w:p>
    <w:p w:rsidR="00D00D5E" w:rsidRDefault="00C1371E">
      <w:pPr>
        <w:pStyle w:val="a4"/>
        <w:kinsoku w:val="0"/>
        <w:overflowPunct w:val="0"/>
        <w:ind w:left="2321"/>
        <w:rPr>
          <w:rFonts w:asciiTheme="minorEastAsia" w:eastAsiaTheme="minorEastAsia" w:hAnsiTheme="minorEastAsia" w:cs="Times New Roman"/>
          <w:color w:val="auto"/>
          <w:szCs w:val="21"/>
        </w:rPr>
      </w:pPr>
      <w:bookmarkStart w:id="361" w:name="bookmark319"/>
      <w:bookmarkEnd w:id="361"/>
      <w:r>
        <w:rPr>
          <w:rFonts w:asciiTheme="minorEastAsia" w:eastAsiaTheme="minorEastAsia" w:hAnsiTheme="minorEastAsia" w:cs="Times New Roman" w:hint="eastAsia"/>
          <w:color w:val="auto"/>
          <w:szCs w:val="21"/>
        </w:rPr>
        <w:lastRenderedPageBreak/>
        <w:t>（九）</w:t>
      </w:r>
      <w:r>
        <w:rPr>
          <w:rFonts w:asciiTheme="minorEastAsia" w:eastAsiaTheme="minorEastAsia" w:hAnsiTheme="minorEastAsia" w:cs="Times New Roman" w:hint="eastAsia"/>
          <w:color w:val="auto"/>
          <w:szCs w:val="21"/>
        </w:rPr>
        <w:t xml:space="preserve"> </w:t>
      </w:r>
      <w:r>
        <w:rPr>
          <w:rFonts w:asciiTheme="minorEastAsia" w:eastAsiaTheme="minorEastAsia" w:hAnsiTheme="minorEastAsia" w:cs="Times New Roman" w:hint="eastAsia"/>
          <w:color w:val="auto"/>
          <w:szCs w:val="21"/>
        </w:rPr>
        <w:t>拟投入本标段的主要施工机械表</w:t>
      </w: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20" w:lineRule="exact"/>
        <w:rPr>
          <w:rFonts w:asciiTheme="minorEastAsia" w:eastAsiaTheme="minorEastAsia" w:hAnsiTheme="minorEastAsia"/>
          <w:sz w:val="22"/>
          <w:szCs w:val="22"/>
        </w:rPr>
      </w:pPr>
    </w:p>
    <w:tbl>
      <w:tblPr>
        <w:tblW w:w="8632" w:type="dxa"/>
        <w:tblInd w:w="247" w:type="dxa"/>
        <w:tblLayout w:type="fixed"/>
        <w:tblLook w:val="04A0"/>
      </w:tblPr>
      <w:tblGrid>
        <w:gridCol w:w="813"/>
        <w:gridCol w:w="1085"/>
        <w:gridCol w:w="759"/>
        <w:gridCol w:w="670"/>
        <w:gridCol w:w="660"/>
        <w:gridCol w:w="941"/>
        <w:gridCol w:w="645"/>
        <w:gridCol w:w="430"/>
        <w:gridCol w:w="559"/>
        <w:gridCol w:w="559"/>
        <w:gridCol w:w="563"/>
        <w:gridCol w:w="948"/>
      </w:tblGrid>
      <w:tr w:rsidR="00D00D5E">
        <w:trPr>
          <w:trHeight w:val="449"/>
        </w:trPr>
        <w:tc>
          <w:tcPr>
            <w:tcW w:w="813" w:type="dxa"/>
            <w:vMerge w:val="restart"/>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40" w:lineRule="exact"/>
              <w:rPr>
                <w:rFonts w:asciiTheme="minorEastAsia" w:eastAsiaTheme="minorEastAsia" w:hAnsiTheme="minorEastAsia"/>
              </w:rPr>
            </w:pPr>
          </w:p>
          <w:p w:rsidR="00D00D5E" w:rsidRDefault="00C1371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序号</w:t>
            </w:r>
          </w:p>
        </w:tc>
        <w:tc>
          <w:tcPr>
            <w:tcW w:w="1085" w:type="dxa"/>
            <w:vMerge w:val="restart"/>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40" w:lineRule="exact"/>
              <w:rPr>
                <w:rFonts w:asciiTheme="minorEastAsia" w:eastAsiaTheme="minorEastAsia" w:hAnsiTheme="minorEastAsia"/>
              </w:rPr>
            </w:pPr>
          </w:p>
          <w:p w:rsidR="00D00D5E" w:rsidRDefault="00C1371E">
            <w:pPr>
              <w:pStyle w:val="TableParagraph"/>
              <w:kinsoku w:val="0"/>
              <w:overflowPunct w:val="0"/>
              <w:ind w:left="116"/>
              <w:rPr>
                <w:rFonts w:asciiTheme="minorEastAsia" w:eastAsiaTheme="minorEastAsia" w:hAnsiTheme="minorEastAsia"/>
              </w:rPr>
            </w:pPr>
            <w:r>
              <w:rPr>
                <w:rFonts w:asciiTheme="minorEastAsia" w:eastAsiaTheme="minorEastAsia" w:hAnsiTheme="minorEastAsia" w:hint="eastAsia"/>
                <w:spacing w:val="-1"/>
                <w:sz w:val="21"/>
                <w:szCs w:val="21"/>
              </w:rPr>
              <w:t>设备名称</w:t>
            </w:r>
          </w:p>
        </w:tc>
        <w:tc>
          <w:tcPr>
            <w:tcW w:w="759" w:type="dxa"/>
            <w:vMerge w:val="restart"/>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40" w:lineRule="exact"/>
              <w:rPr>
                <w:rFonts w:asciiTheme="minorEastAsia" w:eastAsiaTheme="minorEastAsia" w:hAnsiTheme="minorEastAsia"/>
              </w:rPr>
            </w:pPr>
          </w:p>
          <w:p w:rsidR="00D00D5E" w:rsidRDefault="00C1371E">
            <w:pPr>
              <w:pStyle w:val="TableParagraph"/>
              <w:kinsoku w:val="0"/>
              <w:overflowPunct w:val="0"/>
              <w:spacing w:line="352" w:lineRule="auto"/>
              <w:ind w:left="162" w:right="162"/>
              <w:rPr>
                <w:rFonts w:asciiTheme="minorEastAsia" w:eastAsiaTheme="minorEastAsia" w:hAnsiTheme="minorEastAsia"/>
              </w:rPr>
            </w:pPr>
            <w:r>
              <w:rPr>
                <w:rFonts w:asciiTheme="minorEastAsia" w:eastAsiaTheme="minorEastAsia" w:hAnsiTheme="minorEastAsia" w:hint="eastAsia"/>
                <w:sz w:val="21"/>
                <w:szCs w:val="21"/>
              </w:rPr>
              <w:t>型号</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规格</w:t>
            </w:r>
          </w:p>
        </w:tc>
        <w:tc>
          <w:tcPr>
            <w:tcW w:w="670" w:type="dxa"/>
            <w:vMerge w:val="restart"/>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40" w:lineRule="exact"/>
              <w:rPr>
                <w:rFonts w:asciiTheme="minorEastAsia" w:eastAsiaTheme="minorEastAsia" w:hAnsiTheme="minorEastAsia"/>
              </w:rPr>
            </w:pPr>
          </w:p>
          <w:p w:rsidR="00D00D5E" w:rsidRDefault="00C1371E">
            <w:pPr>
              <w:pStyle w:val="TableParagraph"/>
              <w:kinsoku w:val="0"/>
              <w:overflowPunct w:val="0"/>
              <w:spacing w:line="352" w:lineRule="auto"/>
              <w:ind w:left="119" w:right="116"/>
              <w:rPr>
                <w:rFonts w:asciiTheme="minorEastAsia" w:eastAsiaTheme="minorEastAsia" w:hAnsiTheme="minorEastAsia"/>
              </w:rPr>
            </w:pPr>
            <w:r>
              <w:rPr>
                <w:rFonts w:asciiTheme="minorEastAsia" w:eastAsiaTheme="minorEastAsia" w:hAnsiTheme="minorEastAsia" w:hint="eastAsia"/>
                <w:sz w:val="21"/>
                <w:szCs w:val="21"/>
              </w:rPr>
              <w:t>国别</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产地</w:t>
            </w:r>
          </w:p>
        </w:tc>
        <w:tc>
          <w:tcPr>
            <w:tcW w:w="660" w:type="dxa"/>
            <w:vMerge w:val="restart"/>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40" w:lineRule="exact"/>
              <w:rPr>
                <w:rFonts w:asciiTheme="minorEastAsia" w:eastAsiaTheme="minorEastAsia" w:hAnsiTheme="minorEastAsia"/>
              </w:rPr>
            </w:pPr>
          </w:p>
          <w:p w:rsidR="00D00D5E" w:rsidRDefault="00C1371E">
            <w:pPr>
              <w:pStyle w:val="TableParagraph"/>
              <w:kinsoku w:val="0"/>
              <w:overflowPunct w:val="0"/>
              <w:spacing w:line="352" w:lineRule="auto"/>
              <w:ind w:left="114" w:right="111"/>
              <w:rPr>
                <w:rFonts w:asciiTheme="minorEastAsia" w:eastAsiaTheme="minorEastAsia" w:hAnsiTheme="minorEastAsia"/>
              </w:rPr>
            </w:pPr>
            <w:r>
              <w:rPr>
                <w:rFonts w:asciiTheme="minorEastAsia" w:eastAsiaTheme="minorEastAsia" w:hAnsiTheme="minorEastAsia" w:hint="eastAsia"/>
                <w:sz w:val="21"/>
                <w:szCs w:val="21"/>
              </w:rPr>
              <w:t>制造</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年份</w:t>
            </w:r>
          </w:p>
        </w:tc>
        <w:tc>
          <w:tcPr>
            <w:tcW w:w="941" w:type="dxa"/>
            <w:vMerge w:val="restart"/>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spacing w:line="352" w:lineRule="auto"/>
              <w:ind w:left="102" w:right="-6" w:firstLine="45"/>
              <w:rPr>
                <w:rFonts w:asciiTheme="minorEastAsia" w:eastAsiaTheme="minorEastAsia" w:hAnsiTheme="minorEastAsia"/>
              </w:rPr>
            </w:pPr>
            <w:r>
              <w:rPr>
                <w:rFonts w:asciiTheme="minorEastAsia" w:eastAsiaTheme="minorEastAsia" w:hAnsiTheme="minorEastAsia" w:hint="eastAsia"/>
                <w:sz w:val="21"/>
                <w:szCs w:val="21"/>
              </w:rPr>
              <w:t>额定功</w:t>
            </w: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104"/>
                <w:sz w:val="21"/>
                <w:szCs w:val="21"/>
              </w:rPr>
              <w:t>率</w:t>
            </w:r>
            <w:r>
              <w:rPr>
                <w:rFonts w:asciiTheme="minorEastAsia" w:eastAsiaTheme="minorEastAsia" w:hAnsiTheme="minorEastAsia" w:hint="eastAsia"/>
                <w:sz w:val="21"/>
                <w:szCs w:val="21"/>
              </w:rPr>
              <w:t>（</w:t>
            </w:r>
            <w:r>
              <w:rPr>
                <w:rFonts w:asciiTheme="minorEastAsia" w:eastAsiaTheme="minorEastAsia" w:hAnsiTheme="minorEastAsia"/>
                <w:spacing w:val="-3"/>
                <w:sz w:val="21"/>
                <w:szCs w:val="21"/>
              </w:rPr>
              <w:t>k</w:t>
            </w:r>
            <w:r>
              <w:rPr>
                <w:rFonts w:asciiTheme="minorEastAsia" w:eastAsiaTheme="minorEastAsia" w:hAnsiTheme="minorEastAsia"/>
                <w:sz w:val="21"/>
                <w:szCs w:val="21"/>
              </w:rPr>
              <w:t>W</w:t>
            </w:r>
            <w:r>
              <w:rPr>
                <w:rFonts w:asciiTheme="minorEastAsia" w:eastAsiaTheme="minorEastAsia" w:hAnsiTheme="minorEastAsia" w:hint="eastAsia"/>
                <w:sz w:val="21"/>
                <w:szCs w:val="21"/>
              </w:rPr>
              <w:t>）</w:t>
            </w:r>
          </w:p>
        </w:tc>
        <w:tc>
          <w:tcPr>
            <w:tcW w:w="645" w:type="dxa"/>
            <w:vMerge w:val="restart"/>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40" w:lineRule="exact"/>
              <w:rPr>
                <w:rFonts w:asciiTheme="minorEastAsia" w:eastAsiaTheme="minorEastAsia" w:hAnsiTheme="minorEastAsia"/>
              </w:rPr>
            </w:pPr>
          </w:p>
          <w:p w:rsidR="00D00D5E" w:rsidRDefault="00C1371E">
            <w:pPr>
              <w:pStyle w:val="TableParagraph"/>
              <w:kinsoku w:val="0"/>
              <w:overflowPunct w:val="0"/>
              <w:spacing w:line="352" w:lineRule="auto"/>
              <w:ind w:left="106" w:right="104"/>
              <w:rPr>
                <w:rFonts w:asciiTheme="minorEastAsia" w:eastAsiaTheme="minorEastAsia" w:hAnsiTheme="minorEastAsia"/>
              </w:rPr>
            </w:pPr>
            <w:r>
              <w:rPr>
                <w:rFonts w:asciiTheme="minorEastAsia" w:eastAsiaTheme="minorEastAsia" w:hAnsiTheme="minorEastAsia" w:hint="eastAsia"/>
                <w:sz w:val="21"/>
                <w:szCs w:val="21"/>
              </w:rPr>
              <w:t>生产</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能力</w:t>
            </w:r>
          </w:p>
        </w:tc>
        <w:tc>
          <w:tcPr>
            <w:tcW w:w="2111" w:type="dxa"/>
            <w:gridSpan w:val="4"/>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ind w:left="522"/>
              <w:rPr>
                <w:rFonts w:asciiTheme="minorEastAsia" w:eastAsiaTheme="minorEastAsia" w:hAnsiTheme="minorEastAsia"/>
              </w:rPr>
            </w:pPr>
            <w:r>
              <w:rPr>
                <w:rFonts w:asciiTheme="minorEastAsia" w:eastAsiaTheme="minorEastAsia" w:hAnsiTheme="minorEastAsia" w:hint="eastAsia"/>
                <w:spacing w:val="-1"/>
                <w:sz w:val="21"/>
                <w:szCs w:val="21"/>
              </w:rPr>
              <w:t>数量（台）</w:t>
            </w:r>
          </w:p>
        </w:tc>
        <w:tc>
          <w:tcPr>
            <w:tcW w:w="948" w:type="dxa"/>
            <w:vMerge w:val="restart"/>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D00D5E">
            <w:pPr>
              <w:pStyle w:val="TableParagraph"/>
              <w:kinsoku w:val="0"/>
              <w:overflowPunct w:val="0"/>
              <w:spacing w:line="240" w:lineRule="exact"/>
              <w:rPr>
                <w:rFonts w:asciiTheme="minorEastAsia" w:eastAsiaTheme="minorEastAsia" w:hAnsiTheme="minorEastAsia"/>
              </w:rPr>
            </w:pPr>
          </w:p>
          <w:p w:rsidR="00D00D5E" w:rsidRDefault="00C1371E">
            <w:pPr>
              <w:pStyle w:val="TableParagraph"/>
              <w:kinsoku w:val="0"/>
              <w:overflowPunct w:val="0"/>
              <w:spacing w:line="352" w:lineRule="auto"/>
              <w:ind w:left="152" w:right="150"/>
              <w:rPr>
                <w:rFonts w:asciiTheme="minorEastAsia" w:eastAsiaTheme="minorEastAsia" w:hAnsiTheme="minorEastAsia"/>
              </w:rPr>
            </w:pPr>
            <w:r>
              <w:rPr>
                <w:rFonts w:asciiTheme="minorEastAsia" w:eastAsiaTheme="minorEastAsia" w:hAnsiTheme="minorEastAsia" w:hint="eastAsia"/>
                <w:sz w:val="21"/>
                <w:szCs w:val="21"/>
              </w:rPr>
              <w:t>预计进</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场时间</w:t>
            </w:r>
          </w:p>
        </w:tc>
      </w:tr>
      <w:tr w:rsidR="00D00D5E">
        <w:trPr>
          <w:trHeight w:val="410"/>
        </w:trPr>
        <w:tc>
          <w:tcPr>
            <w:tcW w:w="813" w:type="dxa"/>
            <w:vMerge/>
            <w:tcBorders>
              <w:top w:val="single" w:sz="4" w:space="0" w:color="000000"/>
              <w:left w:val="single" w:sz="4" w:space="0" w:color="000000"/>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1085"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759"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670"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660"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941"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645"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430" w:type="dxa"/>
            <w:vMerge w:val="restart"/>
            <w:tcBorders>
              <w:top w:val="nil"/>
              <w:left w:val="nil"/>
              <w:bottom w:val="single" w:sz="4" w:space="0" w:color="000000"/>
              <w:right w:val="single" w:sz="4" w:space="0" w:color="000000"/>
            </w:tcBorders>
          </w:tcPr>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spacing w:line="352" w:lineRule="auto"/>
              <w:ind w:left="102" w:right="104"/>
              <w:rPr>
                <w:rFonts w:asciiTheme="minorEastAsia" w:eastAsiaTheme="minorEastAsia" w:hAnsiTheme="minorEastAsia"/>
              </w:rPr>
            </w:pPr>
            <w:r>
              <w:rPr>
                <w:rFonts w:asciiTheme="minorEastAsia" w:eastAsiaTheme="minorEastAsia" w:hAnsiTheme="minorEastAsia" w:hint="eastAsia"/>
                <w:sz w:val="21"/>
                <w:szCs w:val="21"/>
              </w:rPr>
              <w:t>小</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计</w:t>
            </w:r>
          </w:p>
        </w:tc>
        <w:tc>
          <w:tcPr>
            <w:tcW w:w="1681" w:type="dxa"/>
            <w:gridSpan w:val="3"/>
            <w:tcBorders>
              <w:top w:val="single" w:sz="4" w:space="0" w:color="000000"/>
              <w:left w:val="nil"/>
              <w:bottom w:val="single" w:sz="4" w:space="0" w:color="000000"/>
              <w:right w:val="single" w:sz="4" w:space="0" w:color="000000"/>
            </w:tcBorders>
          </w:tcPr>
          <w:p w:rsidR="00D00D5E" w:rsidRDefault="00C1371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其</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中</w:t>
            </w:r>
          </w:p>
        </w:tc>
        <w:tc>
          <w:tcPr>
            <w:tcW w:w="948"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670"/>
        </w:trPr>
        <w:tc>
          <w:tcPr>
            <w:tcW w:w="813" w:type="dxa"/>
            <w:vMerge/>
            <w:tcBorders>
              <w:top w:val="single" w:sz="4" w:space="0" w:color="000000"/>
              <w:left w:val="single" w:sz="4" w:space="0" w:color="000000"/>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1085"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759"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670"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660"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941"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645"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430" w:type="dxa"/>
            <w:vMerge/>
            <w:tcBorders>
              <w:top w:val="nil"/>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自有</w:t>
            </w:r>
          </w:p>
        </w:tc>
        <w:tc>
          <w:tcPr>
            <w:tcW w:w="559"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新购</w:t>
            </w:r>
          </w:p>
        </w:tc>
        <w:tc>
          <w:tcPr>
            <w:tcW w:w="563"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20" w:lineRule="exact"/>
              <w:rPr>
                <w:rFonts w:asciiTheme="minorEastAsia" w:eastAsiaTheme="minorEastAsia" w:hAnsiTheme="minorEastAsia"/>
                <w:sz w:val="22"/>
                <w:szCs w:val="22"/>
              </w:rPr>
            </w:pPr>
          </w:p>
          <w:p w:rsidR="00D00D5E" w:rsidRDefault="00C1371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租赁</w:t>
            </w:r>
          </w:p>
        </w:tc>
        <w:tc>
          <w:tcPr>
            <w:tcW w:w="948" w:type="dxa"/>
            <w:vMerge/>
            <w:tcBorders>
              <w:top w:val="single" w:sz="4" w:space="0" w:color="000000"/>
              <w:left w:val="nil"/>
              <w:bottom w:val="single" w:sz="4" w:space="0" w:color="000000"/>
              <w:right w:val="single" w:sz="4" w:space="0" w:color="000000"/>
            </w:tcBorders>
            <w:vAlign w:val="center"/>
          </w:tcPr>
          <w:p w:rsidR="00D00D5E" w:rsidRDefault="00D00D5E">
            <w:pPr>
              <w:widowControl/>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1</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1"/>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2</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3</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spacing w:line="36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spacing w:line="360" w:lineRule="exact"/>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4</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5</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08"/>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6</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7</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8</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9</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1"/>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10</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11</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08"/>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C1371E">
            <w:pPr>
              <w:jc w:val="center"/>
              <w:rPr>
                <w:rFonts w:asciiTheme="minorEastAsia" w:eastAsiaTheme="minorEastAsia" w:hAnsiTheme="minorEastAsia"/>
              </w:rPr>
            </w:pPr>
            <w:r>
              <w:rPr>
                <w:rFonts w:ascii="宋体" w:hAnsi="宋体" w:hint="eastAsia"/>
              </w:rPr>
              <w:t>12</w:t>
            </w:r>
          </w:p>
        </w:tc>
        <w:tc>
          <w:tcPr>
            <w:tcW w:w="1085" w:type="dxa"/>
            <w:tcBorders>
              <w:top w:val="single" w:sz="4" w:space="0" w:color="000000"/>
              <w:left w:val="nil"/>
              <w:bottom w:val="single" w:sz="4" w:space="0" w:color="000000"/>
              <w:right w:val="single" w:sz="4" w:space="0" w:color="000000"/>
            </w:tcBorders>
            <w:vAlign w:val="center"/>
          </w:tcPr>
          <w:p w:rsidR="00D00D5E" w:rsidRDefault="00D00D5E">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D00D5E" w:rsidRDefault="00D00D5E">
            <w:pPr>
              <w:jc w:val="cente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vAlign w:val="center"/>
          </w:tcPr>
          <w:p w:rsidR="00D00D5E" w:rsidRDefault="00D00D5E">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D00D5E" w:rsidRDefault="00D00D5E">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0"/>
        </w:trPr>
        <w:tc>
          <w:tcPr>
            <w:tcW w:w="81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08"/>
        </w:trPr>
        <w:tc>
          <w:tcPr>
            <w:tcW w:w="81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411"/>
        </w:trPr>
        <w:tc>
          <w:tcPr>
            <w:tcW w:w="813"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bl>
    <w:p w:rsidR="00D00D5E" w:rsidRDefault="00C1371E">
      <w:pPr>
        <w:kinsoku w:val="0"/>
        <w:overflowPunct w:val="0"/>
        <w:ind w:left="144"/>
        <w:rPr>
          <w:rFonts w:asciiTheme="minorEastAsia" w:eastAsiaTheme="minorEastAsia" w:hAnsiTheme="minorEastAsia"/>
          <w:spacing w:val="-1"/>
        </w:rPr>
      </w:pPr>
      <w:r>
        <w:rPr>
          <w:rFonts w:asciiTheme="minorEastAsia" w:eastAsiaTheme="minorEastAsia" w:hAnsiTheme="minorEastAsia" w:hint="eastAsia"/>
          <w:spacing w:val="-2"/>
        </w:rPr>
        <w:t>注：本表填报的设备应满足招标文件第二章“投标人须知”前附表附录</w:t>
      </w:r>
      <w:r>
        <w:rPr>
          <w:rFonts w:asciiTheme="minorEastAsia" w:eastAsiaTheme="minorEastAsia" w:hAnsiTheme="minorEastAsia"/>
        </w:rPr>
        <w:t xml:space="preserve">7 </w:t>
      </w:r>
      <w:r>
        <w:rPr>
          <w:rFonts w:asciiTheme="minorEastAsia" w:eastAsiaTheme="minorEastAsia" w:hAnsiTheme="minorEastAsia" w:hint="eastAsia"/>
          <w:spacing w:val="-1"/>
        </w:rPr>
        <w:t>的要求。</w:t>
      </w:r>
    </w:p>
    <w:p w:rsidR="00D00D5E" w:rsidRDefault="00D00D5E">
      <w:pPr>
        <w:widowControl/>
        <w:spacing w:beforeAutospacing="1" w:afterAutospacing="1"/>
        <w:rPr>
          <w:rFonts w:asciiTheme="minorEastAsia" w:eastAsiaTheme="minorEastAsia" w:hAnsiTheme="minorEastAsia"/>
          <w:sz w:val="20"/>
          <w:szCs w:val="20"/>
        </w:rPr>
      </w:pPr>
    </w:p>
    <w:p w:rsidR="00D00D5E" w:rsidRDefault="00D00D5E">
      <w:pPr>
        <w:spacing w:line="360" w:lineRule="auto"/>
        <w:jc w:val="center"/>
        <w:rPr>
          <w:rFonts w:ascii="宋体" w:hAnsi="宋体" w:cs="宋体"/>
          <w:sz w:val="22"/>
        </w:rPr>
      </w:pPr>
    </w:p>
    <w:p w:rsidR="00D00D5E" w:rsidRDefault="00C1371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D00D5E" w:rsidRDefault="00C1371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D00D5E" w:rsidRDefault="00C1371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00D5E" w:rsidRDefault="00D00D5E">
      <w:pPr>
        <w:pStyle w:val="a0"/>
        <w:ind w:firstLineChars="0" w:firstLine="0"/>
        <w:sectPr w:rsidR="00D00D5E">
          <w:pgSz w:w="11910" w:h="16850"/>
          <w:pgMar w:top="1160" w:right="1480" w:bottom="1980" w:left="1500" w:header="720" w:footer="720" w:gutter="0"/>
          <w:cols w:space="720"/>
        </w:sect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C1371E">
      <w:pPr>
        <w:pStyle w:val="a4"/>
        <w:kinsoku w:val="0"/>
        <w:overflowPunct w:val="0"/>
        <w:ind w:left="1161"/>
        <w:rPr>
          <w:rFonts w:asciiTheme="minorEastAsia" w:eastAsiaTheme="minorEastAsia" w:hAnsiTheme="minorEastAsia"/>
          <w:color w:val="auto"/>
          <w:sz w:val="12"/>
          <w:szCs w:val="12"/>
        </w:rPr>
      </w:pPr>
      <w:bookmarkStart w:id="362" w:name="bookmark320"/>
      <w:bookmarkEnd w:id="362"/>
      <w:r>
        <w:rPr>
          <w:rFonts w:asciiTheme="minorEastAsia" w:eastAsiaTheme="minorEastAsia" w:hAnsiTheme="minorEastAsia" w:hint="eastAsia"/>
          <w:color w:val="auto"/>
        </w:rPr>
        <w:t>（十）</w:t>
      </w:r>
      <w:r>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拟配备本标段的主要材料试验、测量、质检仪器设备表</w:t>
      </w: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20" w:lineRule="exact"/>
        <w:rPr>
          <w:rFonts w:asciiTheme="minorEastAsia" w:eastAsiaTheme="minorEastAsia" w:hAnsiTheme="minorEastAsia"/>
          <w:sz w:val="22"/>
          <w:szCs w:val="22"/>
        </w:rPr>
      </w:pPr>
    </w:p>
    <w:tbl>
      <w:tblPr>
        <w:tblW w:w="8711" w:type="dxa"/>
        <w:tblInd w:w="287" w:type="dxa"/>
        <w:tblLayout w:type="fixed"/>
        <w:tblLook w:val="04A0"/>
      </w:tblPr>
      <w:tblGrid>
        <w:gridCol w:w="604"/>
        <w:gridCol w:w="1619"/>
        <w:gridCol w:w="1029"/>
        <w:gridCol w:w="1015"/>
        <w:gridCol w:w="1028"/>
        <w:gridCol w:w="1025"/>
        <w:gridCol w:w="1695"/>
        <w:gridCol w:w="696"/>
      </w:tblGrid>
      <w:tr w:rsidR="00D00D5E">
        <w:trPr>
          <w:trHeight w:val="650"/>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z w:val="21"/>
                <w:szCs w:val="21"/>
              </w:rPr>
              <w:t>序号</w:t>
            </w:r>
          </w:p>
        </w:tc>
        <w:tc>
          <w:tcPr>
            <w:tcW w:w="1619"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171"/>
              <w:rPr>
                <w:rFonts w:asciiTheme="minorEastAsia" w:eastAsiaTheme="minorEastAsia" w:hAnsiTheme="minorEastAsia"/>
              </w:rPr>
            </w:pPr>
            <w:r>
              <w:rPr>
                <w:rFonts w:asciiTheme="minorEastAsia" w:eastAsiaTheme="minorEastAsia" w:hAnsiTheme="minorEastAsia" w:hint="eastAsia"/>
                <w:spacing w:val="-1"/>
                <w:sz w:val="21"/>
                <w:szCs w:val="21"/>
              </w:rPr>
              <w:t>仪器设备名称</w:t>
            </w:r>
          </w:p>
        </w:tc>
        <w:tc>
          <w:tcPr>
            <w:tcW w:w="1029"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87"/>
              <w:rPr>
                <w:rFonts w:asciiTheme="minorEastAsia" w:eastAsiaTheme="minorEastAsia" w:hAnsiTheme="minorEastAsia"/>
              </w:rPr>
            </w:pPr>
            <w:r>
              <w:rPr>
                <w:rFonts w:asciiTheme="minorEastAsia" w:eastAsiaTheme="minorEastAsia" w:hAnsiTheme="minorEastAsia" w:hint="eastAsia"/>
                <w:spacing w:val="-1"/>
                <w:sz w:val="21"/>
                <w:szCs w:val="21"/>
              </w:rPr>
              <w:t>型号规格</w:t>
            </w:r>
          </w:p>
        </w:tc>
        <w:tc>
          <w:tcPr>
            <w:tcW w:w="1015"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291"/>
              <w:rPr>
                <w:rFonts w:asciiTheme="minorEastAsia" w:eastAsiaTheme="minorEastAsia" w:hAnsiTheme="minorEastAsia"/>
              </w:rPr>
            </w:pPr>
            <w:r>
              <w:rPr>
                <w:rFonts w:asciiTheme="minorEastAsia" w:eastAsiaTheme="minorEastAsia" w:hAnsiTheme="minorEastAsia" w:hint="eastAsia"/>
                <w:sz w:val="21"/>
                <w:szCs w:val="21"/>
              </w:rPr>
              <w:t>数量</w:t>
            </w:r>
          </w:p>
        </w:tc>
        <w:tc>
          <w:tcPr>
            <w:tcW w:w="1028"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pacing w:val="-1"/>
                <w:sz w:val="21"/>
                <w:szCs w:val="21"/>
              </w:rPr>
              <w:t>国别产地</w:t>
            </w:r>
          </w:p>
        </w:tc>
        <w:tc>
          <w:tcPr>
            <w:tcW w:w="1025"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pacing w:val="-1"/>
                <w:sz w:val="21"/>
                <w:szCs w:val="21"/>
              </w:rPr>
              <w:t>制造年份</w:t>
            </w:r>
          </w:p>
        </w:tc>
        <w:tc>
          <w:tcPr>
            <w:tcW w:w="1695"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用途</w:t>
            </w:r>
          </w:p>
        </w:tc>
        <w:tc>
          <w:tcPr>
            <w:tcW w:w="696" w:type="dxa"/>
            <w:tcBorders>
              <w:top w:val="single" w:sz="4" w:space="0" w:color="000000"/>
              <w:left w:val="nil"/>
              <w:bottom w:val="single" w:sz="4" w:space="0" w:color="000000"/>
              <w:right w:val="single" w:sz="4" w:space="0" w:color="000000"/>
            </w:tcBorders>
          </w:tcPr>
          <w:p w:rsidR="00D00D5E" w:rsidRDefault="00D00D5E">
            <w:pPr>
              <w:pStyle w:val="TableParagraph"/>
              <w:kinsoku w:val="0"/>
              <w:overflowPunct w:val="0"/>
              <w:spacing w:line="200" w:lineRule="exact"/>
              <w:rPr>
                <w:rFonts w:asciiTheme="minorEastAsia" w:eastAsiaTheme="minorEastAsia" w:hAnsiTheme="minorEastAsia"/>
                <w:sz w:val="20"/>
                <w:szCs w:val="20"/>
              </w:rPr>
            </w:pPr>
          </w:p>
          <w:p w:rsidR="00D00D5E" w:rsidRDefault="00C1371E">
            <w:pPr>
              <w:pStyle w:val="TableParagraph"/>
              <w:kinsoku w:val="0"/>
              <w:overflowPunct w:val="0"/>
              <w:ind w:left="130"/>
              <w:rPr>
                <w:rFonts w:asciiTheme="minorEastAsia" w:eastAsiaTheme="minorEastAsia" w:hAnsiTheme="minorEastAsia"/>
              </w:rPr>
            </w:pPr>
            <w:r>
              <w:rPr>
                <w:rFonts w:asciiTheme="minorEastAsia" w:eastAsiaTheme="minorEastAsia" w:hAnsiTheme="minorEastAsia" w:hint="eastAsia"/>
                <w:sz w:val="21"/>
                <w:szCs w:val="21"/>
              </w:rPr>
              <w:t>备注</w:t>
            </w:r>
          </w:p>
        </w:tc>
      </w:tr>
      <w:tr w:rsidR="00D00D5E">
        <w:trPr>
          <w:trHeight w:val="650"/>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51"/>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50"/>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48"/>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50"/>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50"/>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51"/>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50"/>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50"/>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48"/>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50"/>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r w:rsidR="00D00D5E">
        <w:trPr>
          <w:trHeight w:val="651"/>
        </w:trPr>
        <w:tc>
          <w:tcPr>
            <w:tcW w:w="604" w:type="dxa"/>
            <w:tcBorders>
              <w:top w:val="single" w:sz="4" w:space="0" w:color="000000"/>
              <w:left w:val="single" w:sz="4" w:space="0" w:color="000000"/>
              <w:bottom w:val="single" w:sz="4" w:space="0" w:color="000000"/>
              <w:right w:val="single" w:sz="4" w:space="0" w:color="000000"/>
            </w:tcBorders>
          </w:tcPr>
          <w:p w:rsidR="00D00D5E" w:rsidRDefault="00D00D5E">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D00D5E" w:rsidRDefault="00D00D5E">
            <w:pPr>
              <w:rPr>
                <w:rFonts w:asciiTheme="minorEastAsia" w:eastAsiaTheme="minorEastAsia" w:hAnsiTheme="minorEastAsia"/>
              </w:rPr>
            </w:pPr>
          </w:p>
        </w:tc>
      </w:tr>
    </w:tbl>
    <w:p w:rsidR="00D00D5E" w:rsidRDefault="00C1371E">
      <w:pPr>
        <w:kinsoku w:val="0"/>
        <w:overflowPunct w:val="0"/>
        <w:ind w:left="184"/>
        <w:rPr>
          <w:rFonts w:asciiTheme="minorEastAsia" w:eastAsiaTheme="minorEastAsia" w:hAnsiTheme="minorEastAsia"/>
          <w:spacing w:val="-1"/>
        </w:rPr>
      </w:pPr>
      <w:r>
        <w:rPr>
          <w:rFonts w:asciiTheme="minorEastAsia" w:eastAsiaTheme="minorEastAsia" w:hAnsiTheme="minorEastAsia" w:hint="eastAsia"/>
          <w:spacing w:val="-2"/>
        </w:rPr>
        <w:t>注：本表填报的设备应满足招标文件第二章“投标人须知”前附表附录</w:t>
      </w:r>
      <w:r>
        <w:rPr>
          <w:rFonts w:asciiTheme="minorEastAsia" w:eastAsiaTheme="minorEastAsia" w:hAnsiTheme="minorEastAsia"/>
        </w:rPr>
        <w:t xml:space="preserve">7 </w:t>
      </w:r>
      <w:r>
        <w:rPr>
          <w:rFonts w:asciiTheme="minorEastAsia" w:eastAsiaTheme="minorEastAsia" w:hAnsiTheme="minorEastAsia" w:hint="eastAsia"/>
          <w:spacing w:val="-1"/>
        </w:rPr>
        <w:t>的要求。</w:t>
      </w:r>
    </w:p>
    <w:p w:rsidR="00D00D5E" w:rsidRDefault="00D00D5E">
      <w:pPr>
        <w:spacing w:line="360" w:lineRule="auto"/>
        <w:jc w:val="center"/>
        <w:rPr>
          <w:rFonts w:ascii="宋体" w:hAnsi="宋体" w:cs="宋体"/>
        </w:rPr>
      </w:pPr>
    </w:p>
    <w:p w:rsidR="00D00D5E" w:rsidRDefault="00D00D5E">
      <w:pPr>
        <w:spacing w:line="360" w:lineRule="auto"/>
        <w:ind w:firstLineChars="1725" w:firstLine="4140"/>
        <w:rPr>
          <w:sz w:val="24"/>
        </w:rPr>
      </w:pPr>
    </w:p>
    <w:p w:rsidR="00D00D5E" w:rsidRDefault="00D00D5E">
      <w:pPr>
        <w:spacing w:line="360" w:lineRule="auto"/>
        <w:ind w:firstLineChars="1725" w:firstLine="4140"/>
        <w:rPr>
          <w:sz w:val="24"/>
        </w:rPr>
      </w:pPr>
    </w:p>
    <w:p w:rsidR="00D00D5E" w:rsidRDefault="00C1371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D00D5E" w:rsidRDefault="00C1371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D00D5E" w:rsidRDefault="00C1371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00D5E" w:rsidRDefault="00D00D5E">
      <w:pPr>
        <w:pStyle w:val="a0"/>
        <w:ind w:firstLine="240"/>
      </w:pPr>
    </w:p>
    <w:p w:rsidR="00D00D5E" w:rsidRDefault="00D00D5E">
      <w:pPr>
        <w:widowControl/>
        <w:spacing w:beforeAutospacing="1" w:afterAutospacing="1"/>
        <w:rPr>
          <w:rFonts w:asciiTheme="minorEastAsia" w:eastAsiaTheme="minorEastAsia" w:hAnsiTheme="minorEastAsia"/>
          <w:sz w:val="17"/>
          <w:szCs w:val="17"/>
        </w:rPr>
        <w:sectPr w:rsidR="00D00D5E">
          <w:pgSz w:w="11910" w:h="16850"/>
          <w:pgMar w:top="1160" w:right="1440" w:bottom="1980" w:left="1460" w:header="720" w:footer="720" w:gutter="0"/>
          <w:cols w:space="720"/>
        </w:sect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C1371E">
      <w:pPr>
        <w:kinsoku w:val="0"/>
        <w:overflowPunct w:val="0"/>
        <w:spacing w:line="360" w:lineRule="auto"/>
        <w:jc w:val="center"/>
        <w:outlineLvl w:val="2"/>
        <w:rPr>
          <w:rFonts w:asciiTheme="minorEastAsia" w:eastAsiaTheme="minorEastAsia" w:hAnsiTheme="minorEastAsia"/>
          <w:spacing w:val="-1"/>
          <w:sz w:val="28"/>
          <w:szCs w:val="28"/>
        </w:rPr>
      </w:pPr>
      <w:bookmarkStart w:id="363" w:name="bookmark321"/>
      <w:bookmarkEnd w:id="363"/>
      <w:r>
        <w:rPr>
          <w:rFonts w:asciiTheme="minorEastAsia" w:eastAsiaTheme="minorEastAsia" w:hAnsiTheme="minorEastAsia" w:hint="eastAsia"/>
          <w:spacing w:val="-1"/>
          <w:sz w:val="28"/>
          <w:szCs w:val="28"/>
        </w:rPr>
        <w:t>八、其他资料</w:t>
      </w:r>
    </w:p>
    <w:p w:rsidR="00D00D5E" w:rsidRDefault="00D00D5E">
      <w:pPr>
        <w:widowControl/>
        <w:spacing w:beforeAutospacing="1" w:afterAutospacing="1"/>
        <w:rPr>
          <w:rFonts w:asciiTheme="minorEastAsia" w:eastAsiaTheme="minorEastAsia" w:hAnsiTheme="minorEastAsia"/>
          <w:sz w:val="20"/>
          <w:szCs w:val="20"/>
        </w:rPr>
        <w:sectPr w:rsidR="00D00D5E">
          <w:pgSz w:w="11910" w:h="16850"/>
          <w:pgMar w:top="1160" w:right="1480" w:bottom="1060" w:left="1500" w:header="720" w:footer="720" w:gutter="0"/>
          <w:cols w:space="720"/>
        </w:sect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D00D5E">
      <w:pPr>
        <w:kinsoku w:val="0"/>
        <w:overflowPunct w:val="0"/>
        <w:spacing w:line="200" w:lineRule="exact"/>
        <w:rPr>
          <w:rFonts w:asciiTheme="minorEastAsia" w:eastAsiaTheme="minorEastAsia" w:hAnsiTheme="minorEastAsia"/>
          <w:sz w:val="20"/>
          <w:szCs w:val="20"/>
        </w:rPr>
      </w:pPr>
    </w:p>
    <w:p w:rsidR="00D00D5E" w:rsidRDefault="00C1371E">
      <w:pPr>
        <w:spacing w:line="300" w:lineRule="auto"/>
        <w:jc w:val="right"/>
        <w:rPr>
          <w:rFonts w:ascii="宋体" w:hAnsi="宋体" w:cs="宋体"/>
          <w:b/>
          <w:bCs/>
          <w:kern w:val="11"/>
          <w:sz w:val="52"/>
          <w:szCs w:val="52"/>
        </w:rPr>
      </w:pPr>
      <w:r>
        <w:rPr>
          <w:rFonts w:ascii="宋体" w:hAnsi="宋体" w:cs="宋体" w:hint="eastAsia"/>
          <w:b/>
          <w:bCs/>
          <w:kern w:val="11"/>
          <w:sz w:val="52"/>
          <w:szCs w:val="52"/>
        </w:rPr>
        <w:t>正（副）本</w:t>
      </w:r>
    </w:p>
    <w:p w:rsidR="00D00D5E" w:rsidRDefault="00D00D5E">
      <w:pPr>
        <w:spacing w:line="300" w:lineRule="auto"/>
        <w:jc w:val="right"/>
        <w:rPr>
          <w:rFonts w:ascii="宋体" w:hAnsi="宋体" w:cs="宋体"/>
          <w:b/>
          <w:bCs/>
        </w:rPr>
      </w:pPr>
    </w:p>
    <w:p w:rsidR="00D00D5E" w:rsidRDefault="00C1371E">
      <w:pPr>
        <w:spacing w:line="300" w:lineRule="auto"/>
        <w:jc w:val="center"/>
        <w:rPr>
          <w:rFonts w:ascii="宋体" w:hAnsi="宋体" w:cs="宋体"/>
          <w:b/>
          <w:bCs/>
          <w:kern w:val="11"/>
          <w:sz w:val="52"/>
          <w:szCs w:val="52"/>
          <w:u w:val="single"/>
        </w:rPr>
      </w:pPr>
      <w:r>
        <w:rPr>
          <w:rFonts w:ascii="宋体" w:hAnsi="宋体" w:cs="宋体" w:hint="eastAsia"/>
          <w:b/>
          <w:bCs/>
          <w:kern w:val="11"/>
          <w:sz w:val="52"/>
          <w:szCs w:val="52"/>
          <w:u w:val="single"/>
        </w:rPr>
        <w:t>项目名称</w:t>
      </w:r>
    </w:p>
    <w:p w:rsidR="00D00D5E" w:rsidRDefault="00D00D5E">
      <w:pPr>
        <w:spacing w:line="300" w:lineRule="auto"/>
        <w:rPr>
          <w:rFonts w:ascii="宋体" w:hAnsi="宋体" w:cs="宋体"/>
          <w:sz w:val="32"/>
          <w:u w:val="single"/>
        </w:rPr>
      </w:pPr>
    </w:p>
    <w:p w:rsidR="00D00D5E" w:rsidRDefault="00D00D5E">
      <w:pPr>
        <w:spacing w:line="300" w:lineRule="auto"/>
        <w:rPr>
          <w:rFonts w:ascii="宋体" w:hAnsi="宋体" w:cs="宋体"/>
          <w:sz w:val="32"/>
          <w:u w:val="single"/>
        </w:rPr>
      </w:pPr>
    </w:p>
    <w:p w:rsidR="00D00D5E" w:rsidRDefault="00D00D5E">
      <w:pPr>
        <w:spacing w:line="300" w:lineRule="auto"/>
        <w:rPr>
          <w:rFonts w:ascii="宋体" w:hAnsi="宋体" w:cs="宋体"/>
          <w:sz w:val="32"/>
          <w:u w:val="single"/>
        </w:rPr>
      </w:pPr>
    </w:p>
    <w:p w:rsidR="00D00D5E" w:rsidRDefault="00D00D5E">
      <w:pPr>
        <w:pStyle w:val="a0"/>
        <w:ind w:firstLineChars="0" w:firstLine="0"/>
      </w:pPr>
    </w:p>
    <w:p w:rsidR="00D00D5E" w:rsidRDefault="00D00D5E">
      <w:pPr>
        <w:pStyle w:val="a0"/>
        <w:ind w:firstLineChars="0" w:firstLine="0"/>
      </w:pPr>
    </w:p>
    <w:p w:rsidR="00D00D5E" w:rsidRDefault="00D00D5E">
      <w:pPr>
        <w:spacing w:line="300" w:lineRule="auto"/>
        <w:rPr>
          <w:rFonts w:ascii="宋体" w:hAnsi="宋体" w:cs="宋体"/>
          <w:sz w:val="32"/>
          <w:u w:val="single"/>
        </w:rPr>
      </w:pPr>
    </w:p>
    <w:p w:rsidR="00D00D5E" w:rsidRDefault="00C1371E">
      <w:pPr>
        <w:spacing w:line="300" w:lineRule="auto"/>
        <w:jc w:val="center"/>
        <w:rPr>
          <w:rFonts w:ascii="宋体" w:hAnsi="宋体" w:cs="宋体"/>
          <w:b/>
          <w:sz w:val="96"/>
        </w:rPr>
      </w:pPr>
      <w:r>
        <w:rPr>
          <w:rFonts w:ascii="宋体" w:hAnsi="宋体" w:cs="宋体" w:hint="eastAsia"/>
          <w:b/>
          <w:sz w:val="96"/>
        </w:rPr>
        <w:t xml:space="preserve"> </w:t>
      </w:r>
      <w:r>
        <w:rPr>
          <w:rFonts w:ascii="宋体" w:hAnsi="宋体" w:cs="宋体" w:hint="eastAsia"/>
          <w:b/>
          <w:sz w:val="96"/>
        </w:rPr>
        <w:t>投</w:t>
      </w:r>
      <w:r>
        <w:rPr>
          <w:rFonts w:ascii="宋体" w:hAnsi="宋体" w:cs="宋体" w:hint="eastAsia"/>
          <w:b/>
          <w:sz w:val="96"/>
        </w:rPr>
        <w:t xml:space="preserve"> </w:t>
      </w:r>
      <w:r>
        <w:rPr>
          <w:rFonts w:ascii="宋体" w:hAnsi="宋体" w:cs="宋体" w:hint="eastAsia"/>
          <w:b/>
          <w:sz w:val="96"/>
        </w:rPr>
        <w:t>标</w:t>
      </w:r>
      <w:r>
        <w:rPr>
          <w:rFonts w:ascii="宋体" w:hAnsi="宋体" w:cs="宋体" w:hint="eastAsia"/>
          <w:b/>
          <w:sz w:val="96"/>
        </w:rPr>
        <w:t xml:space="preserve"> </w:t>
      </w:r>
      <w:r>
        <w:rPr>
          <w:rFonts w:ascii="宋体" w:hAnsi="宋体" w:cs="宋体" w:hint="eastAsia"/>
          <w:b/>
          <w:sz w:val="96"/>
        </w:rPr>
        <w:t>文</w:t>
      </w:r>
      <w:r>
        <w:rPr>
          <w:rFonts w:ascii="宋体" w:hAnsi="宋体" w:cs="宋体" w:hint="eastAsia"/>
          <w:b/>
          <w:sz w:val="96"/>
        </w:rPr>
        <w:t xml:space="preserve"> </w:t>
      </w:r>
      <w:r>
        <w:rPr>
          <w:rFonts w:ascii="宋体" w:hAnsi="宋体" w:cs="宋体" w:hint="eastAsia"/>
          <w:b/>
          <w:sz w:val="96"/>
        </w:rPr>
        <w:t>件</w:t>
      </w:r>
    </w:p>
    <w:p w:rsidR="00D00D5E" w:rsidRDefault="00C1371E">
      <w:pPr>
        <w:tabs>
          <w:tab w:val="left" w:pos="4420"/>
        </w:tabs>
        <w:autoSpaceDE w:val="0"/>
        <w:autoSpaceDN w:val="0"/>
        <w:adjustRightInd w:val="0"/>
        <w:jc w:val="center"/>
        <w:rPr>
          <w:rFonts w:ascii="宋体" w:hAnsi="宋体" w:cs="宋体"/>
          <w:bCs/>
          <w:kern w:val="0"/>
          <w:sz w:val="32"/>
          <w:szCs w:val="44"/>
        </w:rPr>
      </w:pPr>
      <w:r>
        <w:rPr>
          <w:rFonts w:ascii="宋体" w:hAnsi="宋体" w:cs="宋体" w:hint="eastAsia"/>
          <w:bCs/>
          <w:kern w:val="0"/>
          <w:sz w:val="32"/>
          <w:szCs w:val="44"/>
        </w:rPr>
        <w:t>招标编号：</w:t>
      </w:r>
    </w:p>
    <w:p w:rsidR="00D00D5E" w:rsidRDefault="00C1371E">
      <w:pPr>
        <w:tabs>
          <w:tab w:val="left" w:pos="4420"/>
        </w:tabs>
        <w:autoSpaceDE w:val="0"/>
        <w:autoSpaceDN w:val="0"/>
        <w:adjustRightInd w:val="0"/>
        <w:spacing w:line="360" w:lineRule="auto"/>
        <w:jc w:val="center"/>
        <w:outlineLvl w:val="1"/>
        <w:rPr>
          <w:rFonts w:ascii="宋体" w:hAnsi="宋体" w:cs="宋体"/>
          <w:b/>
          <w:bCs/>
          <w:kern w:val="0"/>
          <w:sz w:val="44"/>
          <w:szCs w:val="44"/>
        </w:rPr>
      </w:pPr>
      <w:r>
        <w:rPr>
          <w:rFonts w:ascii="宋体" w:hAnsi="宋体" w:cs="宋体" w:hint="eastAsia"/>
          <w:b/>
          <w:bCs/>
          <w:kern w:val="0"/>
          <w:sz w:val="44"/>
          <w:szCs w:val="44"/>
        </w:rPr>
        <w:t>第二信封</w:t>
      </w:r>
      <w:r>
        <w:rPr>
          <w:rFonts w:ascii="宋体" w:hAnsi="宋体" w:cs="宋体" w:hint="eastAsia"/>
          <w:b/>
          <w:bCs/>
          <w:kern w:val="0"/>
          <w:sz w:val="44"/>
          <w:szCs w:val="44"/>
        </w:rPr>
        <w:t xml:space="preserve"> </w:t>
      </w:r>
      <w:r>
        <w:rPr>
          <w:rFonts w:ascii="宋体" w:hAnsi="宋体" w:cs="宋体" w:hint="eastAsia"/>
          <w:b/>
          <w:bCs/>
          <w:kern w:val="0"/>
          <w:sz w:val="44"/>
          <w:szCs w:val="44"/>
        </w:rPr>
        <w:t>（</w:t>
      </w:r>
      <w:r>
        <w:rPr>
          <w:rFonts w:ascii="宋体" w:hAnsi="宋体" w:cs="宋体" w:hint="eastAsia"/>
          <w:b/>
          <w:bCs/>
          <w:sz w:val="44"/>
          <w:szCs w:val="44"/>
        </w:rPr>
        <w:t>投标报价和工程量清单）</w:t>
      </w:r>
    </w:p>
    <w:p w:rsidR="00D00D5E" w:rsidRDefault="00D00D5E">
      <w:pPr>
        <w:spacing w:line="440" w:lineRule="exact"/>
        <w:rPr>
          <w:rFonts w:ascii="宋体" w:hAnsi="宋体" w:cs="宋体"/>
          <w:sz w:val="20"/>
        </w:rPr>
      </w:pPr>
    </w:p>
    <w:p w:rsidR="00D00D5E" w:rsidRDefault="00D00D5E">
      <w:pPr>
        <w:rPr>
          <w:rFonts w:ascii="宋体" w:hAnsi="宋体" w:cs="宋体"/>
          <w:sz w:val="28"/>
        </w:rPr>
      </w:pPr>
    </w:p>
    <w:p w:rsidR="00D00D5E" w:rsidRDefault="00D00D5E">
      <w:pPr>
        <w:rPr>
          <w:rFonts w:ascii="宋体" w:hAnsi="宋体" w:cs="宋体"/>
          <w:sz w:val="28"/>
        </w:rPr>
      </w:pPr>
    </w:p>
    <w:p w:rsidR="00D00D5E" w:rsidRDefault="00D00D5E">
      <w:pPr>
        <w:pStyle w:val="a0"/>
        <w:ind w:firstLine="240"/>
      </w:pPr>
    </w:p>
    <w:p w:rsidR="00D00D5E" w:rsidRDefault="00D00D5E">
      <w:pPr>
        <w:rPr>
          <w:rFonts w:ascii="宋体" w:hAnsi="宋体" w:cs="宋体"/>
          <w:sz w:val="28"/>
        </w:rPr>
      </w:pPr>
    </w:p>
    <w:p w:rsidR="00D00D5E" w:rsidRDefault="00D00D5E">
      <w:pPr>
        <w:pStyle w:val="a0"/>
        <w:ind w:firstLine="240"/>
      </w:pPr>
    </w:p>
    <w:p w:rsidR="00D00D5E" w:rsidRDefault="00D00D5E">
      <w:pPr>
        <w:pStyle w:val="a0"/>
        <w:ind w:firstLine="240"/>
      </w:pPr>
    </w:p>
    <w:p w:rsidR="00D00D5E" w:rsidRDefault="00D00D5E">
      <w:pPr>
        <w:rPr>
          <w:rFonts w:ascii="宋体" w:hAnsi="宋体" w:cs="宋体"/>
          <w:sz w:val="28"/>
          <w:szCs w:val="24"/>
        </w:rPr>
      </w:pPr>
    </w:p>
    <w:p w:rsidR="00D00D5E" w:rsidRDefault="00C1371E">
      <w:pPr>
        <w:pStyle w:val="Default"/>
        <w:spacing w:line="360" w:lineRule="auto"/>
        <w:ind w:firstLineChars="500" w:firstLine="1600"/>
        <w:rPr>
          <w:rFonts w:ascii="新宋体" w:eastAsia="新宋体" w:hAnsi="新宋体"/>
          <w:color w:val="auto"/>
          <w:sz w:val="32"/>
        </w:rPr>
      </w:pPr>
      <w:r>
        <w:rPr>
          <w:rFonts w:ascii="新宋体" w:eastAsia="新宋体" w:hAnsi="新宋体" w:hint="eastAsia"/>
          <w:color w:val="auto"/>
          <w:sz w:val="32"/>
        </w:rPr>
        <w:t>投标人：</w:t>
      </w:r>
      <w:r>
        <w:rPr>
          <w:rFonts w:ascii="新宋体" w:eastAsia="新宋体" w:hAnsi="新宋体" w:hint="eastAsia"/>
          <w:color w:val="auto"/>
          <w:sz w:val="32"/>
          <w:u w:val="single"/>
        </w:rPr>
        <w:t xml:space="preserve">                </w:t>
      </w:r>
      <w:r>
        <w:rPr>
          <w:rFonts w:ascii="新宋体" w:eastAsia="新宋体" w:hAnsi="新宋体" w:hint="eastAsia"/>
          <w:color w:val="auto"/>
          <w:sz w:val="32"/>
        </w:rPr>
        <w:t>（盖单位公章）</w:t>
      </w:r>
    </w:p>
    <w:p w:rsidR="00D00D5E" w:rsidRDefault="00C1371E">
      <w:pPr>
        <w:pStyle w:val="Default"/>
        <w:spacing w:line="360" w:lineRule="auto"/>
        <w:ind w:firstLineChars="500" w:firstLine="1600"/>
        <w:jc w:val="center"/>
        <w:rPr>
          <w:rFonts w:ascii="新宋体" w:eastAsia="新宋体" w:hAnsi="新宋体"/>
          <w:color w:val="auto"/>
          <w:sz w:val="32"/>
        </w:rPr>
      </w:pPr>
      <w:r>
        <w:rPr>
          <w:rFonts w:ascii="新宋体" w:eastAsia="新宋体" w:hAnsi="新宋体" w:hint="eastAsia"/>
          <w:color w:val="auto"/>
          <w:sz w:val="32"/>
        </w:rPr>
        <w:t>法定代表人或其委托代理人：</w:t>
      </w:r>
      <w:r>
        <w:rPr>
          <w:rFonts w:ascii="新宋体" w:eastAsia="新宋体" w:hAnsi="新宋体" w:hint="eastAsia"/>
          <w:color w:val="auto"/>
          <w:sz w:val="32"/>
          <w:u w:val="single"/>
        </w:rPr>
        <w:t xml:space="preserve">          </w:t>
      </w:r>
      <w:r>
        <w:rPr>
          <w:rFonts w:ascii="新宋体" w:eastAsia="新宋体" w:hAnsi="新宋体" w:hint="eastAsia"/>
          <w:color w:val="auto"/>
          <w:sz w:val="32"/>
        </w:rPr>
        <w:t>（签字）</w:t>
      </w:r>
    </w:p>
    <w:p w:rsidR="00D00D5E" w:rsidRDefault="00C1371E">
      <w:pPr>
        <w:autoSpaceDE w:val="0"/>
        <w:autoSpaceDN w:val="0"/>
        <w:adjustRightInd w:val="0"/>
        <w:spacing w:line="360" w:lineRule="auto"/>
        <w:jc w:val="center"/>
        <w:rPr>
          <w:rFonts w:hAnsi="宋体" w:cs="宋体"/>
          <w:b/>
          <w:sz w:val="36"/>
          <w:szCs w:val="36"/>
        </w:rPr>
      </w:pPr>
      <w:r>
        <w:rPr>
          <w:rFonts w:ascii="新宋体" w:eastAsia="新宋体" w:hAnsi="新宋体" w:hint="eastAsia"/>
          <w:sz w:val="32"/>
          <w:u w:val="single"/>
        </w:rPr>
        <w:t xml:space="preserve">        </w:t>
      </w:r>
      <w:r>
        <w:rPr>
          <w:rFonts w:ascii="新宋体" w:eastAsia="新宋体" w:hAnsi="新宋体" w:hint="eastAsia"/>
          <w:sz w:val="32"/>
        </w:rPr>
        <w:t>年</w:t>
      </w:r>
      <w:r>
        <w:rPr>
          <w:rFonts w:ascii="新宋体" w:eastAsia="新宋体" w:hAnsi="新宋体" w:hint="eastAsia"/>
          <w:sz w:val="32"/>
          <w:u w:val="single"/>
        </w:rPr>
        <w:t xml:space="preserve">     </w:t>
      </w:r>
      <w:r>
        <w:rPr>
          <w:rFonts w:ascii="新宋体" w:eastAsia="新宋体" w:hAnsi="新宋体" w:hint="eastAsia"/>
          <w:sz w:val="32"/>
        </w:rPr>
        <w:t>月</w:t>
      </w:r>
      <w:r>
        <w:rPr>
          <w:rFonts w:ascii="新宋体" w:eastAsia="新宋体" w:hAnsi="新宋体" w:hint="eastAsia"/>
          <w:sz w:val="32"/>
          <w:u w:val="single"/>
        </w:rPr>
        <w:t xml:space="preserve">     </w:t>
      </w:r>
      <w:r>
        <w:rPr>
          <w:rFonts w:ascii="新宋体" w:eastAsia="新宋体" w:hAnsi="新宋体" w:hint="eastAsia"/>
          <w:sz w:val="32"/>
        </w:rPr>
        <w:t>日</w:t>
      </w:r>
    </w:p>
    <w:p w:rsidR="00D00D5E" w:rsidRDefault="00D00D5E">
      <w:pPr>
        <w:widowControl/>
        <w:spacing w:beforeAutospacing="1" w:afterAutospacing="1"/>
        <w:jc w:val="center"/>
        <w:rPr>
          <w:rFonts w:asciiTheme="minorEastAsia" w:eastAsiaTheme="minorEastAsia" w:hAnsiTheme="minorEastAsia"/>
          <w:sz w:val="24"/>
          <w:szCs w:val="20"/>
        </w:rPr>
        <w:sectPr w:rsidR="00D00D5E">
          <w:pgSz w:w="11910" w:h="16850"/>
          <w:pgMar w:top="1160" w:right="1640" w:bottom="1040" w:left="1460" w:header="720" w:footer="720" w:gutter="0"/>
          <w:cols w:space="720"/>
        </w:sectPr>
      </w:pPr>
    </w:p>
    <w:p w:rsidR="00D00D5E" w:rsidRDefault="00C1371E">
      <w:pPr>
        <w:kinsoku w:val="0"/>
        <w:overflowPunct w:val="0"/>
        <w:ind w:left="183"/>
        <w:jc w:val="center"/>
        <w:rPr>
          <w:rFonts w:asciiTheme="minorEastAsia" w:eastAsiaTheme="minorEastAsia" w:hAnsiTheme="minorEastAsia"/>
          <w:sz w:val="30"/>
          <w:szCs w:val="30"/>
        </w:rPr>
      </w:pPr>
      <w:r>
        <w:rPr>
          <w:rFonts w:asciiTheme="minorEastAsia" w:eastAsiaTheme="minorEastAsia" w:hAnsiTheme="minorEastAsia" w:hint="eastAsia"/>
          <w:b/>
          <w:bCs/>
          <w:sz w:val="30"/>
          <w:szCs w:val="30"/>
        </w:rPr>
        <w:lastRenderedPageBreak/>
        <w:t>目</w:t>
      </w:r>
      <w:r>
        <w:rPr>
          <w:rFonts w:asciiTheme="minorEastAsia" w:eastAsiaTheme="minorEastAsia" w:hAnsiTheme="minorEastAsia" w:hint="eastAsia"/>
          <w:b/>
          <w:bCs/>
          <w:sz w:val="30"/>
          <w:szCs w:val="30"/>
        </w:rPr>
        <w:tab/>
      </w:r>
      <w:r>
        <w:rPr>
          <w:rFonts w:asciiTheme="minorEastAsia" w:eastAsiaTheme="minorEastAsia" w:hAnsiTheme="minorEastAsia" w:hint="eastAsia"/>
          <w:b/>
          <w:bCs/>
          <w:sz w:val="30"/>
          <w:szCs w:val="30"/>
        </w:rPr>
        <w:t>录</w:t>
      </w:r>
    </w:p>
    <w:p w:rsidR="00D00D5E" w:rsidRDefault="00D00D5E">
      <w:pPr>
        <w:kinsoku w:val="0"/>
        <w:overflowPunct w:val="0"/>
        <w:spacing w:line="260" w:lineRule="exact"/>
        <w:rPr>
          <w:rFonts w:asciiTheme="minorEastAsia" w:eastAsiaTheme="minorEastAsia" w:hAnsiTheme="minorEastAsia"/>
          <w:sz w:val="26"/>
          <w:szCs w:val="26"/>
        </w:rPr>
      </w:pPr>
    </w:p>
    <w:p w:rsidR="00D00D5E" w:rsidRDefault="00D00D5E">
      <w:pPr>
        <w:kinsoku w:val="0"/>
        <w:overflowPunct w:val="0"/>
        <w:spacing w:line="300" w:lineRule="exact"/>
        <w:rPr>
          <w:rFonts w:asciiTheme="minorEastAsia" w:eastAsiaTheme="minorEastAsia" w:hAnsiTheme="minorEastAsia"/>
          <w:sz w:val="30"/>
          <w:szCs w:val="30"/>
        </w:rPr>
      </w:pPr>
    </w:p>
    <w:p w:rsidR="00D00D5E" w:rsidRDefault="00C1371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一、投标函</w:t>
      </w:r>
      <w:r>
        <w:rPr>
          <w:rFonts w:asciiTheme="minorEastAsia" w:eastAsiaTheme="minorEastAsia" w:hAnsiTheme="minorEastAsia" w:hint="eastAsia"/>
          <w:color w:val="auto"/>
        </w:rPr>
        <w:t xml:space="preserve"> </w:t>
      </w:r>
    </w:p>
    <w:p w:rsidR="00D00D5E" w:rsidRDefault="00C1371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二、已标价工程量清单</w:t>
      </w:r>
      <w:r>
        <w:rPr>
          <w:rFonts w:asciiTheme="minorEastAsia" w:eastAsiaTheme="minorEastAsia" w:hAnsiTheme="minorEastAsia" w:hint="eastAsia"/>
          <w:color w:val="auto"/>
        </w:rPr>
        <w:t xml:space="preserve"> </w:t>
      </w:r>
    </w:p>
    <w:p w:rsidR="00D00D5E" w:rsidRDefault="00C1371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调价函格式（如有）</w:t>
      </w:r>
    </w:p>
    <w:p w:rsidR="00D00D5E" w:rsidRDefault="00D00D5E">
      <w:pPr>
        <w:widowControl/>
        <w:spacing w:beforeAutospacing="1" w:afterAutospacing="1"/>
        <w:rPr>
          <w:rFonts w:asciiTheme="minorEastAsia" w:eastAsiaTheme="minorEastAsia" w:hAnsiTheme="minorEastAsia"/>
          <w:sz w:val="15"/>
          <w:szCs w:val="15"/>
        </w:rPr>
        <w:sectPr w:rsidR="00D00D5E">
          <w:pgSz w:w="11910" w:h="16850"/>
          <w:pgMar w:top="1160" w:right="1480" w:bottom="1060" w:left="1500" w:header="720" w:footer="720" w:gutter="0"/>
          <w:cols w:space="720"/>
        </w:sectPr>
      </w:pPr>
    </w:p>
    <w:p w:rsidR="00D00D5E" w:rsidRDefault="00C1371E">
      <w:pPr>
        <w:pStyle w:val="ad"/>
        <w:spacing w:line="360" w:lineRule="auto"/>
        <w:jc w:val="center"/>
        <w:rPr>
          <w:rFonts w:cs="宋体"/>
          <w:sz w:val="28"/>
          <w:szCs w:val="24"/>
        </w:rPr>
      </w:pPr>
      <w:bookmarkStart w:id="364" w:name="_Toc393441380"/>
      <w:r>
        <w:rPr>
          <w:rFonts w:cs="宋体" w:hint="eastAsia"/>
          <w:sz w:val="28"/>
          <w:szCs w:val="24"/>
        </w:rPr>
        <w:lastRenderedPageBreak/>
        <w:t>一、</w:t>
      </w:r>
      <w:r>
        <w:rPr>
          <w:rFonts w:cs="宋体" w:hint="eastAsia"/>
          <w:sz w:val="28"/>
          <w:szCs w:val="24"/>
        </w:rPr>
        <w:t>报价函</w:t>
      </w:r>
    </w:p>
    <w:p w:rsidR="00D00D5E" w:rsidRDefault="00C1371E">
      <w:pPr>
        <w:pStyle w:val="ad"/>
        <w:spacing w:line="360" w:lineRule="auto"/>
      </w:pPr>
      <w:r>
        <w:rPr>
          <w:rFonts w:cs="宋体" w:hint="eastAsia"/>
          <w:sz w:val="22"/>
          <w:szCs w:val="22"/>
        </w:rPr>
        <w:t>致：</w:t>
      </w:r>
      <w:r>
        <w:rPr>
          <w:rFonts w:cs="宋体" w:hint="eastAsia"/>
          <w:sz w:val="22"/>
          <w:szCs w:val="22"/>
          <w:u w:val="single"/>
        </w:rPr>
        <w:t>    </w:t>
      </w:r>
      <w:r w:rsidR="00D00D5E">
        <w:rPr>
          <w:rFonts w:cs="宋体"/>
          <w:sz w:val="22"/>
          <w:u w:val="single"/>
        </w:rPr>
        <w:object w:dxaOrig="225" w:dyaOrig="225">
          <v:shape id="_x0000_i1143" type="#_x0000_t75" alt="" style="width:56.95pt;height:18.4pt" o:ole="">
            <v:imagedata r:id="rId55" o:title=""/>
          </v:shape>
          <w:control r:id="rId56" w:name="Control 1" w:shapeid="_x0000_i1143"/>
        </w:object>
      </w:r>
      <w:r>
        <w:rPr>
          <w:rFonts w:cs="宋体" w:hint="eastAsia"/>
          <w:sz w:val="22"/>
          <w:szCs w:val="22"/>
          <w:u w:val="single"/>
        </w:rPr>
        <w:t> </w:t>
      </w:r>
      <w:r>
        <w:rPr>
          <w:rFonts w:cs="宋体" w:hint="eastAsia"/>
          <w:sz w:val="22"/>
          <w:szCs w:val="22"/>
          <w:u w:val="single"/>
        </w:rPr>
        <w:t>（招标人名称）：</w:t>
      </w:r>
    </w:p>
    <w:p w:rsidR="00D00D5E" w:rsidRDefault="00C1371E">
      <w:pPr>
        <w:pStyle w:val="ad"/>
        <w:spacing w:line="360" w:lineRule="auto"/>
        <w:ind w:firstLine="435"/>
      </w:pPr>
      <w:r>
        <w:rPr>
          <w:rFonts w:cs="宋体" w:hint="eastAsia"/>
          <w:sz w:val="22"/>
          <w:szCs w:val="22"/>
        </w:rPr>
        <w:t>1</w:t>
      </w:r>
      <w:r>
        <w:rPr>
          <w:rFonts w:cs="宋体" w:hint="eastAsia"/>
          <w:sz w:val="22"/>
          <w:szCs w:val="22"/>
        </w:rPr>
        <w:t>．我方已仔细研究了</w:t>
      </w:r>
      <w:r w:rsidR="00D00D5E">
        <w:rPr>
          <w:rFonts w:cs="宋体"/>
          <w:sz w:val="22"/>
        </w:rPr>
        <w:object w:dxaOrig="225" w:dyaOrig="225">
          <v:shape id="_x0000_i1161" type="#_x0000_t75" alt="" style="width:56.95pt;height:18.4pt" o:ole="">
            <v:imagedata r:id="rId57" o:title=""/>
          </v:shape>
          <w:control r:id="rId58" w:name="Control 2" w:shapeid="_x0000_i1161"/>
        </w:object>
      </w:r>
      <w:r>
        <w:rPr>
          <w:rFonts w:cs="宋体" w:hint="eastAsia"/>
          <w:sz w:val="22"/>
          <w:szCs w:val="22"/>
          <w:u w:val="single"/>
        </w:rPr>
        <w:t>  </w:t>
      </w:r>
      <w:r>
        <w:rPr>
          <w:rFonts w:cs="宋体" w:hint="eastAsia"/>
          <w:sz w:val="22"/>
          <w:szCs w:val="22"/>
          <w:u w:val="single"/>
        </w:rPr>
        <w:t>（项目名称）</w:t>
      </w:r>
      <w:r>
        <w:rPr>
          <w:rFonts w:cs="宋体" w:hint="eastAsia"/>
          <w:sz w:val="22"/>
          <w:szCs w:val="22"/>
        </w:rPr>
        <w:t>的招标文件的全部内容，愿意以人民币（大写）</w:t>
      </w:r>
      <w:r w:rsidR="00D00D5E">
        <w:rPr>
          <w:rFonts w:ascii="微软雅黑" w:eastAsia="微软雅黑" w:hAnsi="微软雅黑" w:cs="微软雅黑"/>
          <w:sz w:val="18"/>
          <w:szCs w:val="18"/>
        </w:rPr>
        <w:object w:dxaOrig="225" w:dyaOrig="225">
          <v:shape id="_x0000_i1163" type="#_x0000_t75" alt="" style="width:1in;height:18.4pt" o:ole="">
            <v:imagedata r:id="rId59" o:title=""/>
          </v:shape>
          <w:control r:id="rId60" w:name="Control 3" w:shapeid="_x0000_i1163"/>
        </w:object>
      </w:r>
      <w:r>
        <w:rPr>
          <w:rFonts w:cs="宋体" w:hint="eastAsia"/>
          <w:sz w:val="22"/>
          <w:szCs w:val="22"/>
        </w:rPr>
        <w:t>（</w:t>
      </w:r>
      <w:r>
        <w:rPr>
          <w:rFonts w:cs="宋体" w:hint="eastAsia"/>
          <w:sz w:val="22"/>
          <w:szCs w:val="22"/>
        </w:rPr>
        <w:t>¥</w:t>
      </w:r>
      <w:r>
        <w:rPr>
          <w:rFonts w:cs="宋体" w:hint="eastAsia"/>
          <w:sz w:val="22"/>
          <w:szCs w:val="22"/>
        </w:rPr>
        <w:t>：</w:t>
      </w:r>
      <w:r>
        <w:rPr>
          <w:rFonts w:cs="宋体" w:hint="eastAsia"/>
          <w:sz w:val="22"/>
          <w:szCs w:val="22"/>
          <w:u w:val="single"/>
        </w:rPr>
        <w:t> </w:t>
      </w:r>
      <w:r w:rsidR="00D00D5E">
        <w:rPr>
          <w:rFonts w:cs="宋体"/>
          <w:sz w:val="22"/>
          <w:u w:val="single"/>
        </w:rPr>
        <w:object w:dxaOrig="225" w:dyaOrig="225">
          <v:shape id="_x0000_i1165" type="#_x0000_t75" alt="" style="width:56.95pt;height:18.4pt" o:ole="">
            <v:imagedata r:id="rId61" o:title=""/>
          </v:shape>
          <w:control r:id="rId62" w:name="Control 4" w:shapeid="_x0000_i1165"/>
        </w:object>
      </w:r>
      <w:r>
        <w:rPr>
          <w:rFonts w:cs="宋体" w:hint="eastAsia"/>
          <w:sz w:val="22"/>
          <w:szCs w:val="22"/>
          <w:u w:val="single"/>
        </w:rPr>
        <w:t>元</w:t>
      </w:r>
      <w:r>
        <w:rPr>
          <w:rFonts w:cs="宋体" w:hint="eastAsia"/>
          <w:sz w:val="22"/>
          <w:szCs w:val="22"/>
        </w:rPr>
        <w:t>）的投标总报价，完成服务期限内的所有工作内容。工期：</w:t>
      </w:r>
      <w:r w:rsidR="00D00D5E">
        <w:rPr>
          <w:rFonts w:ascii="微软雅黑" w:eastAsia="微软雅黑" w:hAnsi="微软雅黑" w:cs="微软雅黑"/>
          <w:sz w:val="18"/>
          <w:szCs w:val="18"/>
        </w:rPr>
        <w:object w:dxaOrig="225" w:dyaOrig="225">
          <v:shape id="_x0000_i1167" type="#_x0000_t75" alt="" style="width:1in;height:18.4pt" o:ole="">
            <v:imagedata r:id="rId63" o:title=""/>
          </v:shape>
          <w:control r:id="rId64" w:name="Control 5" w:shapeid="_x0000_i1167"/>
        </w:object>
      </w:r>
      <w:r>
        <w:rPr>
          <w:rFonts w:cs="宋体" w:hint="eastAsia"/>
          <w:sz w:val="22"/>
          <w:szCs w:val="22"/>
        </w:rPr>
        <w:t>日历天。</w:t>
      </w:r>
    </w:p>
    <w:p w:rsidR="00D00D5E" w:rsidRDefault="00C1371E">
      <w:pPr>
        <w:pStyle w:val="ad"/>
        <w:spacing w:line="360" w:lineRule="auto"/>
        <w:ind w:firstLine="435"/>
      </w:pPr>
      <w:r>
        <w:rPr>
          <w:rFonts w:cs="宋体" w:hint="eastAsia"/>
          <w:sz w:val="22"/>
          <w:szCs w:val="22"/>
        </w:rPr>
        <w:t>2</w:t>
      </w:r>
      <w:r>
        <w:rPr>
          <w:rFonts w:cs="宋体" w:hint="eastAsia"/>
          <w:sz w:val="22"/>
          <w:szCs w:val="22"/>
        </w:rPr>
        <w:t>．我方承诺在从规定的自开标之日起天的投标有效期内不修改、撤销投标文件。</w:t>
      </w:r>
    </w:p>
    <w:p w:rsidR="00D00D5E" w:rsidRDefault="00C1371E">
      <w:pPr>
        <w:pStyle w:val="ad"/>
        <w:spacing w:line="360" w:lineRule="auto"/>
        <w:ind w:firstLine="435"/>
      </w:pPr>
      <w:r>
        <w:rPr>
          <w:rFonts w:cs="宋体" w:hint="eastAsia"/>
          <w:sz w:val="22"/>
          <w:szCs w:val="22"/>
        </w:rPr>
        <w:t>3</w:t>
      </w:r>
      <w:r>
        <w:rPr>
          <w:rFonts w:cs="宋体" w:hint="eastAsia"/>
          <w:sz w:val="22"/>
          <w:szCs w:val="22"/>
        </w:rPr>
        <w:t>、如我方中标：</w:t>
      </w:r>
    </w:p>
    <w:p w:rsidR="00D00D5E" w:rsidRDefault="00C1371E">
      <w:pPr>
        <w:pStyle w:val="ad"/>
        <w:spacing w:line="360" w:lineRule="auto"/>
        <w:ind w:firstLine="435"/>
      </w:pPr>
      <w:r>
        <w:rPr>
          <w:rFonts w:cs="宋体" w:hint="eastAsia"/>
          <w:sz w:val="22"/>
          <w:szCs w:val="22"/>
        </w:rPr>
        <w:t>（</w:t>
      </w:r>
      <w:r>
        <w:rPr>
          <w:rFonts w:cs="宋体" w:hint="eastAsia"/>
          <w:sz w:val="22"/>
          <w:szCs w:val="22"/>
        </w:rPr>
        <w:t>1</w:t>
      </w:r>
      <w:r>
        <w:rPr>
          <w:rFonts w:cs="宋体" w:hint="eastAsia"/>
          <w:sz w:val="22"/>
          <w:szCs w:val="22"/>
        </w:rPr>
        <w:t>）我方承诺在收到中标通知书后，在中标通知书规定期限内与你方签订合同。</w:t>
      </w:r>
    </w:p>
    <w:p w:rsidR="00D00D5E" w:rsidRDefault="00C1371E">
      <w:pPr>
        <w:pStyle w:val="ad"/>
        <w:spacing w:line="360" w:lineRule="auto"/>
        <w:ind w:firstLine="435"/>
      </w:pPr>
      <w:r>
        <w:rPr>
          <w:rFonts w:cs="宋体" w:hint="eastAsia"/>
          <w:sz w:val="22"/>
          <w:szCs w:val="22"/>
        </w:rPr>
        <w:t>（</w:t>
      </w:r>
      <w:r>
        <w:rPr>
          <w:rFonts w:cs="宋体" w:hint="eastAsia"/>
          <w:sz w:val="22"/>
          <w:szCs w:val="22"/>
        </w:rPr>
        <w:t>2</w:t>
      </w:r>
      <w:r>
        <w:rPr>
          <w:rFonts w:cs="宋体" w:hint="eastAsia"/>
          <w:sz w:val="22"/>
          <w:szCs w:val="22"/>
        </w:rPr>
        <w:t>）随同本投标函递交的投标函附录属于合同文件的组成部分。</w:t>
      </w:r>
    </w:p>
    <w:p w:rsidR="00D00D5E" w:rsidRDefault="00C1371E">
      <w:pPr>
        <w:pStyle w:val="ad"/>
        <w:spacing w:line="360" w:lineRule="auto"/>
        <w:ind w:firstLine="435"/>
      </w:pPr>
      <w:r>
        <w:rPr>
          <w:rFonts w:cs="宋体" w:hint="eastAsia"/>
          <w:sz w:val="22"/>
          <w:szCs w:val="22"/>
        </w:rPr>
        <w:t>（</w:t>
      </w:r>
      <w:r>
        <w:rPr>
          <w:rFonts w:cs="宋体" w:hint="eastAsia"/>
          <w:sz w:val="22"/>
          <w:szCs w:val="22"/>
        </w:rPr>
        <w:t>3</w:t>
      </w:r>
      <w:r>
        <w:rPr>
          <w:rFonts w:cs="宋体" w:hint="eastAsia"/>
          <w:sz w:val="22"/>
          <w:szCs w:val="22"/>
        </w:rPr>
        <w:t>）我方承诺按照招标文件规定向你方递交履约担保。</w:t>
      </w:r>
    </w:p>
    <w:p w:rsidR="00D00D5E" w:rsidRDefault="00C1371E">
      <w:pPr>
        <w:pStyle w:val="ad"/>
        <w:spacing w:line="360" w:lineRule="auto"/>
        <w:ind w:firstLine="435"/>
      </w:pPr>
      <w:r>
        <w:rPr>
          <w:rFonts w:cs="宋体" w:hint="eastAsia"/>
          <w:sz w:val="22"/>
          <w:szCs w:val="22"/>
        </w:rPr>
        <w:t>（</w:t>
      </w:r>
      <w:r>
        <w:rPr>
          <w:rFonts w:cs="宋体" w:hint="eastAsia"/>
          <w:sz w:val="22"/>
          <w:szCs w:val="22"/>
        </w:rPr>
        <w:t>4</w:t>
      </w:r>
      <w:r>
        <w:rPr>
          <w:rFonts w:cs="宋体" w:hint="eastAsia"/>
          <w:sz w:val="22"/>
          <w:szCs w:val="22"/>
        </w:rPr>
        <w:t>）我方承诺在合同约定的期限内完成并移交全部合同工程。</w:t>
      </w:r>
    </w:p>
    <w:p w:rsidR="00D00D5E" w:rsidRDefault="00C1371E">
      <w:pPr>
        <w:pStyle w:val="ad"/>
        <w:spacing w:line="360" w:lineRule="auto"/>
        <w:ind w:firstLine="435"/>
      </w:pPr>
      <w:r>
        <w:rPr>
          <w:rFonts w:cs="宋体" w:hint="eastAsia"/>
          <w:sz w:val="22"/>
          <w:szCs w:val="22"/>
        </w:rPr>
        <w:t>4</w:t>
      </w:r>
      <w:r>
        <w:rPr>
          <w:rFonts w:cs="宋体" w:hint="eastAsia"/>
          <w:sz w:val="22"/>
          <w:szCs w:val="22"/>
        </w:rPr>
        <w:t>、我方在此声明，所递交的投标文件及有关资料内容完整、真实和准确、不存在任何弄虚作假、瞒报本单位不良信息、伪造相关证明材料及人员证件等行为；如若发现我单位存在上述相关信息，愿取消中标候选人资格，并承担本项目所引起的一切经济损失及法律后果；</w:t>
      </w:r>
    </w:p>
    <w:p w:rsidR="00D00D5E" w:rsidRDefault="00C1371E">
      <w:pPr>
        <w:pStyle w:val="ad"/>
        <w:spacing w:line="360" w:lineRule="auto"/>
        <w:ind w:firstLine="435"/>
      </w:pPr>
      <w:r>
        <w:rPr>
          <w:rFonts w:cs="宋体" w:hint="eastAsia"/>
          <w:sz w:val="22"/>
          <w:szCs w:val="22"/>
        </w:rPr>
        <w:t>5</w:t>
      </w:r>
      <w:r>
        <w:rPr>
          <w:rFonts w:cs="宋体" w:hint="eastAsia"/>
          <w:sz w:val="22"/>
          <w:szCs w:val="22"/>
        </w:rPr>
        <w:t>、若我方中标，愿按相关规定向招标代理机构交纳代理服务费，如未按时缴纳愿取消中标资格。</w:t>
      </w:r>
    </w:p>
    <w:p w:rsidR="00D00D5E" w:rsidRDefault="00C1371E">
      <w:pPr>
        <w:pStyle w:val="ad"/>
        <w:spacing w:line="360" w:lineRule="auto"/>
        <w:ind w:firstLine="435"/>
      </w:pPr>
      <w:r>
        <w:rPr>
          <w:rFonts w:cs="宋体" w:hint="eastAsia"/>
          <w:sz w:val="22"/>
          <w:szCs w:val="22"/>
        </w:rPr>
        <w:t>6</w:t>
      </w:r>
      <w:r>
        <w:rPr>
          <w:rFonts w:cs="宋体" w:hint="eastAsia"/>
          <w:sz w:val="22"/>
          <w:szCs w:val="22"/>
        </w:rPr>
        <w:t>、在合同协议书正式签署生效之前，本报价函同你方的中标通知书将构成我们双方之间共同遵守的文件，对双方具有约束力。</w:t>
      </w:r>
    </w:p>
    <w:p w:rsidR="00D00D5E" w:rsidRDefault="00C1371E">
      <w:pPr>
        <w:pStyle w:val="ad"/>
        <w:spacing w:line="360" w:lineRule="auto"/>
        <w:ind w:firstLine="435"/>
      </w:pPr>
      <w:r>
        <w:rPr>
          <w:rFonts w:cs="宋体" w:hint="eastAsia"/>
          <w:sz w:val="22"/>
          <w:szCs w:val="22"/>
        </w:rPr>
        <w:t>7</w:t>
      </w:r>
      <w:r>
        <w:rPr>
          <w:rFonts w:cs="宋体" w:hint="eastAsia"/>
          <w:sz w:val="22"/>
          <w:szCs w:val="22"/>
        </w:rPr>
        <w:t>、</w:t>
      </w:r>
      <w:r w:rsidR="00D00D5E">
        <w:rPr>
          <w:rFonts w:ascii="微软雅黑" w:eastAsia="微软雅黑" w:hAnsi="微软雅黑" w:cs="微软雅黑"/>
          <w:sz w:val="18"/>
          <w:szCs w:val="18"/>
        </w:rPr>
        <w:object w:dxaOrig="225" w:dyaOrig="225">
          <v:shape id="_x0000_i1169" type="#_x0000_t75" alt="" style="width:1in;height:18.4pt" o:ole="">
            <v:imagedata r:id="rId65" o:title=""/>
          </v:shape>
          <w:control r:id="rId66" w:name="Control 6" w:shapeid="_x0000_i1169"/>
        </w:object>
      </w:r>
      <w:r>
        <w:rPr>
          <w:rFonts w:cs="宋体" w:hint="eastAsia"/>
          <w:sz w:val="22"/>
          <w:szCs w:val="22"/>
        </w:rPr>
        <w:t>（其他补充说明）。</w:t>
      </w:r>
      <w:r>
        <w:rPr>
          <w:rFonts w:cs="宋体" w:hint="eastAsia"/>
          <w:sz w:val="28"/>
          <w:szCs w:val="28"/>
        </w:rPr>
        <w:t>  </w:t>
      </w:r>
    </w:p>
    <w:p w:rsidR="00D00D5E" w:rsidRDefault="00C1371E">
      <w:pPr>
        <w:pStyle w:val="ad"/>
        <w:spacing w:line="360" w:lineRule="atLeast"/>
      </w:pPr>
      <w:r>
        <w:rPr>
          <w:rFonts w:cs="宋体" w:hint="eastAsia"/>
          <w:sz w:val="22"/>
          <w:szCs w:val="22"/>
        </w:rPr>
        <w:t>投</w:t>
      </w:r>
      <w:r>
        <w:rPr>
          <w:rFonts w:cs="宋体" w:hint="eastAsia"/>
          <w:sz w:val="22"/>
          <w:szCs w:val="22"/>
        </w:rPr>
        <w:t xml:space="preserve"> </w:t>
      </w:r>
      <w:r>
        <w:rPr>
          <w:rFonts w:cs="宋体" w:hint="eastAsia"/>
          <w:sz w:val="22"/>
          <w:szCs w:val="22"/>
        </w:rPr>
        <w:t>标</w:t>
      </w:r>
      <w:r>
        <w:rPr>
          <w:rFonts w:cs="宋体" w:hint="eastAsia"/>
          <w:sz w:val="22"/>
          <w:szCs w:val="22"/>
        </w:rPr>
        <w:t xml:space="preserve"> </w:t>
      </w:r>
      <w:r>
        <w:rPr>
          <w:rFonts w:cs="宋体" w:hint="eastAsia"/>
          <w:sz w:val="22"/>
          <w:szCs w:val="22"/>
        </w:rPr>
        <w:t>人：</w:t>
      </w:r>
      <w:r w:rsidR="00D00D5E">
        <w:rPr>
          <w:rFonts w:cs="宋体"/>
          <w:sz w:val="22"/>
        </w:rPr>
        <w:object w:dxaOrig="225" w:dyaOrig="225">
          <v:shape id="_x0000_i1171" type="#_x0000_t75" alt="" style="width:56.95pt;height:18.4pt" o:ole="">
            <v:imagedata r:id="rId67" o:title=""/>
          </v:shape>
          <w:control r:id="rId68" w:name="Control 7" w:shapeid="_x0000_i1171"/>
        </w:object>
      </w:r>
      <w:r>
        <w:rPr>
          <w:rFonts w:cs="宋体" w:hint="eastAsia"/>
          <w:sz w:val="22"/>
          <w:szCs w:val="22"/>
        </w:rPr>
        <w:t>（盖单位公章）</w:t>
      </w:r>
    </w:p>
    <w:p w:rsidR="00D00D5E" w:rsidRDefault="00C1371E">
      <w:pPr>
        <w:pStyle w:val="ad"/>
        <w:spacing w:line="360" w:lineRule="auto"/>
        <w:rPr>
          <w:rFonts w:cs="宋体"/>
          <w:sz w:val="22"/>
          <w:szCs w:val="22"/>
        </w:rPr>
      </w:pPr>
      <w:r>
        <w:rPr>
          <w:rFonts w:cs="宋体" w:hint="eastAsia"/>
          <w:sz w:val="22"/>
          <w:szCs w:val="22"/>
        </w:rPr>
        <w:t>法定代表人</w:t>
      </w:r>
      <w:r>
        <w:rPr>
          <w:rFonts w:cs="宋体" w:hint="eastAsia"/>
          <w:sz w:val="22"/>
          <w:szCs w:val="22"/>
        </w:rPr>
        <w:t>或其委托代理人：</w:t>
      </w:r>
      <w:r w:rsidR="00D00D5E">
        <w:rPr>
          <w:rFonts w:cs="宋体"/>
          <w:sz w:val="22"/>
        </w:rPr>
        <w:object w:dxaOrig="225" w:dyaOrig="225">
          <v:shape id="_x0000_i1173" type="#_x0000_t75" alt="" style="width:56.95pt;height:18.4pt" o:ole="">
            <v:imagedata r:id="rId69" o:title=""/>
          </v:shape>
          <w:control r:id="rId70" w:name="Control 8" w:shapeid="_x0000_i1173"/>
        </w:object>
      </w:r>
      <w:r>
        <w:rPr>
          <w:rFonts w:cs="宋体" w:hint="eastAsia"/>
          <w:sz w:val="22"/>
          <w:szCs w:val="22"/>
        </w:rPr>
        <w:t>（签字）</w:t>
      </w:r>
    </w:p>
    <w:p w:rsidR="00D00D5E" w:rsidRDefault="00C1371E">
      <w:pPr>
        <w:pStyle w:val="ad"/>
        <w:spacing w:line="360" w:lineRule="auto"/>
      </w:pPr>
      <w:r>
        <w:rPr>
          <w:rFonts w:cs="宋体" w:hint="eastAsia"/>
          <w:sz w:val="22"/>
          <w:szCs w:val="22"/>
        </w:rPr>
        <w:t>地址：</w:t>
      </w:r>
      <w:r w:rsidR="00D00D5E">
        <w:rPr>
          <w:rFonts w:cs="宋体"/>
          <w:sz w:val="22"/>
        </w:rPr>
        <w:object w:dxaOrig="225" w:dyaOrig="225">
          <v:shape id="_x0000_i1175" type="#_x0000_t75" alt="" style="width:56.95pt;height:18.4pt" o:ole="">
            <v:imagedata r:id="rId71" o:title=""/>
          </v:shape>
          <w:control r:id="rId72" w:name="Control 9" w:shapeid="_x0000_i1175"/>
        </w:object>
      </w:r>
    </w:p>
    <w:p w:rsidR="00D00D5E" w:rsidRDefault="00C1371E">
      <w:pPr>
        <w:pStyle w:val="ad"/>
        <w:spacing w:line="360" w:lineRule="auto"/>
      </w:pPr>
      <w:r>
        <w:rPr>
          <w:rFonts w:cs="宋体" w:hint="eastAsia"/>
          <w:sz w:val="22"/>
          <w:szCs w:val="22"/>
        </w:rPr>
        <w:lastRenderedPageBreak/>
        <w:t>网址：</w:t>
      </w:r>
      <w:r w:rsidR="00D00D5E">
        <w:rPr>
          <w:rFonts w:cs="宋体"/>
          <w:sz w:val="22"/>
        </w:rPr>
        <w:object w:dxaOrig="225" w:dyaOrig="225">
          <v:shape id="_x0000_i1177" type="#_x0000_t75" alt="" style="width:56.95pt;height:18.4pt" o:ole="">
            <v:imagedata r:id="rId73" o:title=""/>
          </v:shape>
          <w:control r:id="rId74" w:name="Control 10" w:shapeid="_x0000_i1177"/>
        </w:object>
      </w:r>
    </w:p>
    <w:p w:rsidR="00D00D5E" w:rsidRDefault="00C1371E">
      <w:pPr>
        <w:pStyle w:val="ad"/>
        <w:spacing w:line="360" w:lineRule="auto"/>
      </w:pPr>
      <w:r>
        <w:rPr>
          <w:rFonts w:cs="宋体" w:hint="eastAsia"/>
          <w:sz w:val="22"/>
          <w:szCs w:val="22"/>
        </w:rPr>
        <w:t>电话：</w:t>
      </w:r>
      <w:r w:rsidR="00D00D5E">
        <w:rPr>
          <w:rFonts w:cs="宋体"/>
          <w:sz w:val="22"/>
        </w:rPr>
        <w:object w:dxaOrig="225" w:dyaOrig="225">
          <v:shape id="_x0000_i1179" type="#_x0000_t75" alt="" style="width:56.95pt;height:18.4pt" o:ole="">
            <v:imagedata r:id="rId75" o:title=""/>
          </v:shape>
          <w:control r:id="rId76" w:name="Control 11" w:shapeid="_x0000_i1179"/>
        </w:object>
      </w:r>
    </w:p>
    <w:p w:rsidR="00D00D5E" w:rsidRDefault="00C1371E">
      <w:pPr>
        <w:pStyle w:val="ad"/>
        <w:spacing w:line="360" w:lineRule="auto"/>
      </w:pPr>
      <w:r>
        <w:rPr>
          <w:rFonts w:cs="宋体" w:hint="eastAsia"/>
          <w:sz w:val="22"/>
          <w:szCs w:val="22"/>
        </w:rPr>
        <w:t>传真：</w:t>
      </w:r>
      <w:r w:rsidR="00D00D5E">
        <w:rPr>
          <w:rFonts w:cs="宋体"/>
          <w:sz w:val="22"/>
        </w:rPr>
        <w:object w:dxaOrig="225" w:dyaOrig="225">
          <v:shape id="_x0000_i1181" type="#_x0000_t75" alt="" style="width:56.95pt;height:18.4pt" o:ole="">
            <v:imagedata r:id="rId77" o:title=""/>
          </v:shape>
          <w:control r:id="rId78" w:name="Control 12" w:shapeid="_x0000_i1181"/>
        </w:object>
      </w:r>
    </w:p>
    <w:p w:rsidR="00D00D5E" w:rsidRDefault="00C1371E">
      <w:pPr>
        <w:pStyle w:val="ad"/>
        <w:spacing w:line="360" w:lineRule="auto"/>
      </w:pPr>
      <w:r>
        <w:rPr>
          <w:rFonts w:cs="宋体" w:hint="eastAsia"/>
          <w:sz w:val="22"/>
          <w:szCs w:val="22"/>
        </w:rPr>
        <w:t>邮政编码：</w:t>
      </w:r>
      <w:r w:rsidR="00D00D5E">
        <w:rPr>
          <w:rFonts w:cs="宋体"/>
          <w:sz w:val="22"/>
        </w:rPr>
        <w:object w:dxaOrig="225" w:dyaOrig="225">
          <v:shape id="_x0000_i1183" type="#_x0000_t75" alt="" style="width:56.95pt;height:18.4pt" o:ole="">
            <v:imagedata r:id="rId79" o:title=""/>
          </v:shape>
          <w:control r:id="rId80" w:name="Control 13" w:shapeid="_x0000_i1183"/>
        </w:object>
      </w:r>
    </w:p>
    <w:p w:rsidR="00D00D5E" w:rsidRDefault="00C1371E">
      <w:pPr>
        <w:pStyle w:val="ad"/>
        <w:spacing w:line="360" w:lineRule="auto"/>
      </w:pPr>
      <w:r>
        <w:rPr>
          <w:rFonts w:cs="宋体" w:hint="eastAsia"/>
          <w:sz w:val="22"/>
          <w:szCs w:val="22"/>
        </w:rPr>
        <w:t>日期：</w:t>
      </w:r>
      <w:r w:rsidR="00D00D5E">
        <w:rPr>
          <w:rFonts w:cs="宋体"/>
          <w:sz w:val="22"/>
        </w:rPr>
        <w:object w:dxaOrig="225" w:dyaOrig="225">
          <v:shape id="_x0000_i1185" type="#_x0000_t75" alt="" style="width:56.95pt;height:18.4pt" o:ole="">
            <v:imagedata r:id="rId81" o:title=""/>
          </v:shape>
          <w:control r:id="rId82" w:name="Control 14" w:shapeid="_x0000_i1185"/>
        </w:object>
      </w:r>
      <w:r>
        <w:rPr>
          <w:rFonts w:cs="宋体" w:hint="eastAsia"/>
          <w:sz w:val="22"/>
          <w:szCs w:val="22"/>
        </w:rPr>
        <w:t>年</w:t>
      </w:r>
      <w:r w:rsidR="00D00D5E">
        <w:rPr>
          <w:rFonts w:cs="宋体"/>
          <w:sz w:val="22"/>
        </w:rPr>
        <w:object w:dxaOrig="225" w:dyaOrig="225">
          <v:shape id="_x0000_i1187" type="#_x0000_t75" alt="" style="width:56.95pt;height:18.4pt" o:ole="">
            <v:imagedata r:id="rId83" o:title=""/>
          </v:shape>
          <w:control r:id="rId84" w:name="Control 15" w:shapeid="_x0000_i1187"/>
        </w:object>
      </w:r>
      <w:r>
        <w:rPr>
          <w:rFonts w:cs="宋体" w:hint="eastAsia"/>
          <w:sz w:val="22"/>
          <w:szCs w:val="22"/>
        </w:rPr>
        <w:t>月</w:t>
      </w:r>
      <w:r w:rsidR="00D00D5E">
        <w:rPr>
          <w:rFonts w:cs="宋体"/>
          <w:sz w:val="22"/>
        </w:rPr>
        <w:object w:dxaOrig="225" w:dyaOrig="225">
          <v:shape id="_x0000_i1189" type="#_x0000_t75" alt="" style="width:56.95pt;height:18.4pt" o:ole="">
            <v:imagedata r:id="rId85" o:title=""/>
          </v:shape>
          <w:control r:id="rId86" w:name="Control 16" w:shapeid="_x0000_i1189"/>
        </w:object>
      </w:r>
      <w:r>
        <w:rPr>
          <w:rFonts w:cs="宋体" w:hint="eastAsia"/>
          <w:sz w:val="22"/>
          <w:szCs w:val="22"/>
        </w:rPr>
        <w:t>日</w:t>
      </w:r>
      <w:r>
        <w:rPr>
          <w:rFonts w:cs="宋体" w:hint="eastAsia"/>
          <w:sz w:val="22"/>
          <w:szCs w:val="22"/>
        </w:rPr>
        <w:t xml:space="preserve"> </w:t>
      </w:r>
    </w:p>
    <w:p w:rsidR="00D00D5E" w:rsidRDefault="00D00D5E" w:rsidP="00C1371E">
      <w:pPr>
        <w:spacing w:line="360" w:lineRule="auto"/>
        <w:ind w:firstLineChars="1499" w:firstLine="3298"/>
        <w:rPr>
          <w:rFonts w:ascii="宋体" w:hAnsi="宋体" w:cs="宋体"/>
          <w:sz w:val="22"/>
        </w:rPr>
      </w:pPr>
    </w:p>
    <w:p w:rsidR="00D00D5E" w:rsidRDefault="00D00D5E">
      <w:pPr>
        <w:pStyle w:val="a4"/>
        <w:kinsoku w:val="0"/>
        <w:overflowPunct w:val="0"/>
        <w:spacing w:line="328" w:lineRule="auto"/>
        <w:ind w:left="184" w:right="106" w:firstLine="479"/>
        <w:rPr>
          <w:rFonts w:asciiTheme="minorEastAsia" w:eastAsiaTheme="minorEastAsia" w:hAnsiTheme="minorEastAsia"/>
          <w:color w:val="auto"/>
          <w:spacing w:val="1"/>
          <w:sz w:val="21"/>
        </w:rPr>
      </w:pPr>
    </w:p>
    <w:p w:rsidR="00D00D5E" w:rsidRDefault="00C1371E">
      <w:pPr>
        <w:pStyle w:val="a4"/>
        <w:pageBreakBefore/>
        <w:kinsoku w:val="0"/>
        <w:overflowPunct w:val="0"/>
        <w:spacing w:line="360" w:lineRule="auto"/>
        <w:jc w:val="center"/>
        <w:outlineLvl w:val="2"/>
        <w:rPr>
          <w:rFonts w:asciiTheme="minorEastAsia" w:eastAsiaTheme="minorEastAsia" w:hAnsiTheme="minorEastAsia"/>
          <w:color w:val="auto"/>
          <w:spacing w:val="1"/>
          <w:sz w:val="28"/>
        </w:rPr>
      </w:pPr>
      <w:r>
        <w:rPr>
          <w:rFonts w:asciiTheme="minorEastAsia" w:eastAsiaTheme="minorEastAsia" w:hAnsiTheme="minorEastAsia" w:hint="eastAsia"/>
          <w:color w:val="auto"/>
          <w:spacing w:val="1"/>
          <w:sz w:val="28"/>
        </w:rPr>
        <w:lastRenderedPageBreak/>
        <w:t>二、已标价工程量清单</w:t>
      </w:r>
    </w:p>
    <w:p w:rsidR="00D00D5E" w:rsidRDefault="00C1371E">
      <w:pPr>
        <w:pStyle w:val="a4"/>
        <w:kinsoku w:val="0"/>
        <w:overflowPunct w:val="0"/>
        <w:spacing w:line="328" w:lineRule="auto"/>
        <w:ind w:left="184" w:right="106" w:firstLine="479"/>
        <w:rPr>
          <w:rFonts w:asciiTheme="minorEastAsia" w:eastAsiaTheme="minorEastAsia" w:hAnsiTheme="minorEastAsia"/>
          <w:color w:val="auto"/>
          <w:sz w:val="22"/>
        </w:rPr>
      </w:pPr>
      <w:r>
        <w:rPr>
          <w:rFonts w:asciiTheme="minorEastAsia" w:eastAsiaTheme="minorEastAsia" w:hAnsiTheme="minorEastAsia" w:hint="eastAsia"/>
          <w:color w:val="auto"/>
          <w:spacing w:val="1"/>
          <w:sz w:val="22"/>
        </w:rPr>
        <w:t>投标人应按照第五章</w:t>
      </w:r>
      <w:r>
        <w:rPr>
          <w:rFonts w:asciiTheme="minorEastAsia" w:eastAsiaTheme="minorEastAsia" w:hAnsiTheme="minorEastAsia" w:cs="Times New Roman"/>
          <w:color w:val="auto"/>
          <w:spacing w:val="1"/>
          <w:sz w:val="22"/>
        </w:rPr>
        <w:t>“</w:t>
      </w:r>
      <w:r>
        <w:rPr>
          <w:rFonts w:asciiTheme="minorEastAsia" w:eastAsiaTheme="minorEastAsia" w:hAnsiTheme="minorEastAsia" w:hint="eastAsia"/>
          <w:color w:val="auto"/>
          <w:spacing w:val="1"/>
          <w:sz w:val="22"/>
        </w:rPr>
        <w:t>工程量清单</w:t>
      </w:r>
      <w:r>
        <w:rPr>
          <w:rFonts w:asciiTheme="minorEastAsia" w:eastAsiaTheme="minorEastAsia" w:hAnsiTheme="minorEastAsia" w:cs="Times New Roman"/>
          <w:color w:val="auto"/>
          <w:spacing w:val="1"/>
          <w:sz w:val="22"/>
        </w:rPr>
        <w:t>”</w:t>
      </w:r>
      <w:r>
        <w:rPr>
          <w:rFonts w:asciiTheme="minorEastAsia" w:eastAsiaTheme="minorEastAsia" w:hAnsiTheme="minorEastAsia" w:hint="eastAsia"/>
          <w:color w:val="auto"/>
          <w:spacing w:val="1"/>
          <w:sz w:val="22"/>
        </w:rPr>
        <w:t>的要求逐项填报工程量清单，包括工程量清</w:t>
      </w:r>
      <w:r>
        <w:rPr>
          <w:rFonts w:asciiTheme="minorEastAsia" w:eastAsiaTheme="minorEastAsia" w:hAnsiTheme="minorEastAsia" w:hint="eastAsia"/>
          <w:color w:val="auto"/>
          <w:sz w:val="22"/>
        </w:rPr>
        <w:t>单说明、投标报价说明、计日工说明、其他说明及工程量清单各项表格。</w:t>
      </w:r>
    </w:p>
    <w:p w:rsidR="00D00D5E" w:rsidRDefault="00D00D5E">
      <w:pPr>
        <w:rPr>
          <w:sz w:val="20"/>
        </w:rPr>
      </w:pPr>
    </w:p>
    <w:p w:rsidR="00D00D5E" w:rsidRDefault="00C1371E">
      <w:pPr>
        <w:jc w:val="center"/>
        <w:rPr>
          <w:sz w:val="22"/>
          <w:szCs w:val="24"/>
        </w:rPr>
      </w:pPr>
      <w:r>
        <w:rPr>
          <w:rFonts w:hint="eastAsia"/>
          <w:sz w:val="22"/>
          <w:szCs w:val="24"/>
        </w:rPr>
        <w:t>（附单价分析表）</w:t>
      </w:r>
    </w:p>
    <w:bookmarkEnd w:id="364"/>
    <w:p w:rsidR="00D00D5E" w:rsidRDefault="00D00D5E">
      <w:pPr>
        <w:tabs>
          <w:tab w:val="left" w:pos="1548"/>
        </w:tabs>
        <w:spacing w:line="360" w:lineRule="auto"/>
        <w:jc w:val="center"/>
        <w:outlineLvl w:val="1"/>
        <w:rPr>
          <w:rFonts w:ascii="宋体" w:hAnsi="宋体" w:cs="宋体"/>
          <w:szCs w:val="24"/>
        </w:rPr>
        <w:sectPr w:rsidR="00D00D5E">
          <w:pgSz w:w="11910" w:h="16850"/>
          <w:pgMar w:top="1160" w:right="1360" w:bottom="1060" w:left="1500" w:header="720" w:footer="720" w:gutter="0"/>
          <w:cols w:space="720"/>
        </w:sectPr>
      </w:pPr>
    </w:p>
    <w:p w:rsidR="00D00D5E" w:rsidRDefault="00C1371E">
      <w:pPr>
        <w:tabs>
          <w:tab w:val="left" w:pos="1548"/>
        </w:tabs>
        <w:spacing w:line="360" w:lineRule="auto"/>
        <w:jc w:val="center"/>
        <w:outlineLvl w:val="1"/>
        <w:rPr>
          <w:rFonts w:ascii="宋体" w:hAnsi="宋体" w:cs="宋体"/>
          <w:szCs w:val="24"/>
        </w:rPr>
      </w:pPr>
      <w:bookmarkStart w:id="365" w:name="bookmark325"/>
      <w:bookmarkStart w:id="366" w:name="bookmark326"/>
      <w:bookmarkEnd w:id="365"/>
      <w:bookmarkEnd w:id="366"/>
      <w:r>
        <w:rPr>
          <w:rFonts w:ascii="宋体" w:hAnsi="宋体" w:cs="宋体" w:hint="eastAsia"/>
          <w:sz w:val="28"/>
        </w:rPr>
        <w:lastRenderedPageBreak/>
        <w:t>调价函及调价后的工程量清单（如有）</w:t>
      </w:r>
    </w:p>
    <w:p w:rsidR="00D00D5E" w:rsidRDefault="00D00D5E">
      <w:pPr>
        <w:pStyle w:val="a0"/>
        <w:ind w:firstLine="240"/>
      </w:pPr>
    </w:p>
    <w:sectPr w:rsidR="00D00D5E" w:rsidSect="00D00D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D5E" w:rsidRDefault="00D00D5E" w:rsidP="00D00D5E">
      <w:r>
        <w:separator/>
      </w:r>
    </w:p>
  </w:endnote>
  <w:endnote w:type="continuationSeparator" w:id="0">
    <w:p w:rsidR="00D00D5E" w:rsidRDefault="00D00D5E" w:rsidP="00D00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7970"/>
    </w:sdtPr>
    <w:sdtContent>
      <w:p w:rsidR="00D00D5E" w:rsidRDefault="00D00D5E">
        <w:pPr>
          <w:pStyle w:val="aa"/>
          <w:jc w:val="center"/>
        </w:pPr>
        <w:r w:rsidRPr="00D00D5E">
          <w:fldChar w:fldCharType="begin"/>
        </w:r>
        <w:r w:rsidR="00C1371E">
          <w:instrText xml:space="preserve"> PAGE   \* MERGEFORMAT </w:instrText>
        </w:r>
        <w:r w:rsidRPr="00D00D5E">
          <w:fldChar w:fldCharType="separate"/>
        </w:r>
        <w:r w:rsidR="00C1371E" w:rsidRPr="00C1371E">
          <w:rPr>
            <w:noProof/>
            <w:lang w:val="zh-CN"/>
          </w:rPr>
          <w:t>101</w:t>
        </w:r>
        <w:r>
          <w:rPr>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E" w:rsidRDefault="00D00D5E">
    <w:pPr>
      <w:pStyle w:val="aa"/>
      <w:tabs>
        <w:tab w:val="center" w:pos="4153"/>
        <w:tab w:val="right" w:pos="8306"/>
      </w:tabs>
    </w:pPr>
    <w:r>
      <w:pict>
        <v:shapetype id="_x0000_t202" coordsize="21600,21600" o:spt="202" path="m,l,21600r21600,l21600,xe">
          <v:stroke joinstyle="miter"/>
          <v:path gradientshapeok="t" o:connecttype="rect"/>
        </v:shapetype>
        <v:shape id="_x0000_s3074" type="#_x0000_t202" style="position:absolute;margin-left:0;margin-top:0;width:2in;height:2in;z-index:25167564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filled="f" stroked="f">
          <v:textbox style="mso-fit-shape-to-text:t" inset="0,0,0,0">
            <w:txbxContent>
              <w:p w:rsidR="00D00D5E" w:rsidRDefault="00D00D5E">
                <w:pPr>
                  <w:pStyle w:val="aa"/>
                  <w:tabs>
                    <w:tab w:val="center" w:pos="4153"/>
                    <w:tab w:val="right" w:pos="8306"/>
                  </w:tabs>
                </w:pPr>
                <w:r>
                  <w:rPr>
                    <w:rFonts w:hint="eastAsia"/>
                  </w:rPr>
                  <w:fldChar w:fldCharType="begin"/>
                </w:r>
                <w:r w:rsidR="00C1371E">
                  <w:rPr>
                    <w:rFonts w:hint="eastAsia"/>
                  </w:rPr>
                  <w:instrText xml:space="preserve"> PAGE  \* MERGEFORMAT </w:instrText>
                </w:r>
                <w:r>
                  <w:rPr>
                    <w:rFonts w:hint="eastAsia"/>
                  </w:rPr>
                  <w:fldChar w:fldCharType="separate"/>
                </w:r>
                <w:r w:rsidR="00C1371E">
                  <w:rPr>
                    <w:noProof/>
                  </w:rPr>
                  <w:t>128</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E" w:rsidRDefault="00D00D5E">
    <w:pPr>
      <w:pStyle w:val="aa"/>
      <w:tabs>
        <w:tab w:val="center" w:pos="4153"/>
        <w:tab w:val="right" w:pos="8306"/>
      </w:tabs>
      <w:ind w:firstLineChars="6600" w:firstLine="1188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848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D00D5E" w:rsidRDefault="00D00D5E">
                <w:pPr>
                  <w:pStyle w:val="aa"/>
                  <w:tabs>
                    <w:tab w:val="center" w:pos="4153"/>
                    <w:tab w:val="right" w:pos="8306"/>
                  </w:tabs>
                </w:pPr>
                <w:r>
                  <w:rPr>
                    <w:rFonts w:hint="eastAsia"/>
                  </w:rPr>
                  <w:fldChar w:fldCharType="begin"/>
                </w:r>
                <w:r w:rsidR="00C1371E">
                  <w:rPr>
                    <w:rFonts w:hint="eastAsia"/>
                  </w:rPr>
                  <w:instrText xml:space="preserve"> PAGE  \* MERGEFORMAT </w:instrText>
                </w:r>
                <w:r>
                  <w:rPr>
                    <w:rFonts w:hint="eastAsia"/>
                  </w:rPr>
                  <w:fldChar w:fldCharType="separate"/>
                </w:r>
                <w:r w:rsidR="00C1371E">
                  <w:rPr>
                    <w:noProof/>
                  </w:rPr>
                  <w:t>102</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E" w:rsidRDefault="00D00D5E">
    <w:pPr>
      <w:pStyle w:val="aa"/>
      <w:tabs>
        <w:tab w:val="center" w:pos="4153"/>
        <w:tab w:val="right" w:pos="8306"/>
      </w:tabs>
      <w:ind w:leftChars="3230" w:left="6783" w:firstLineChars="2800" w:firstLine="5040"/>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950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filled="f" stroked="f">
          <v:textbox style="mso-fit-shape-to-text:t" inset="0,0,0,0">
            <w:txbxContent>
              <w:p w:rsidR="00D00D5E" w:rsidRDefault="00D00D5E">
                <w:pPr>
                  <w:pStyle w:val="aa"/>
                  <w:tabs>
                    <w:tab w:val="center" w:pos="4153"/>
                    <w:tab w:val="right" w:pos="8306"/>
                  </w:tabs>
                </w:pPr>
                <w:r>
                  <w:rPr>
                    <w:rFonts w:hint="eastAsia"/>
                  </w:rPr>
                  <w:fldChar w:fldCharType="begin"/>
                </w:r>
                <w:r w:rsidR="00C1371E">
                  <w:rPr>
                    <w:rFonts w:hint="eastAsia"/>
                  </w:rPr>
                  <w:instrText xml:space="preserve"> PAGE  \* MERGEFORMAT </w:instrText>
                </w:r>
                <w:r>
                  <w:rPr>
                    <w:rFonts w:hint="eastAsia"/>
                  </w:rPr>
                  <w:fldChar w:fldCharType="separate"/>
                </w:r>
                <w:r w:rsidR="00C1371E">
                  <w:rPr>
                    <w:noProof/>
                  </w:rPr>
                  <w:t>104</w:t>
                </w:r>
                <w:r>
                  <w:rPr>
                    <w:rFonts w:hint="eastAsia"/>
                  </w:rPr>
                  <w:fldChar w:fldCharType="end"/>
                </w:r>
              </w:p>
            </w:txbxContent>
          </v:textbox>
          <w10:wrap anchorx="margin"/>
        </v:shape>
      </w:pict>
    </w:r>
    <w:r w:rsidR="00C1371E">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D5E" w:rsidRDefault="00D00D5E" w:rsidP="00D00D5E">
      <w:r>
        <w:separator/>
      </w:r>
    </w:p>
  </w:footnote>
  <w:footnote w:type="continuationSeparator" w:id="0">
    <w:p w:rsidR="00D00D5E" w:rsidRDefault="00D00D5E" w:rsidP="00D00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E" w:rsidRDefault="00C1371E">
    <w:pPr>
      <w:pStyle w:val="ab"/>
      <w:pBdr>
        <w:bottom w:val="none" w:sz="0" w:space="0" w:color="auto"/>
      </w:pBdr>
      <w:tabs>
        <w:tab w:val="left" w:pos="618"/>
        <w:tab w:val="center" w:pos="4153"/>
        <w:tab w:val="right" w:pos="8306"/>
      </w:tabs>
      <w:jc w:val="left"/>
    </w:pPr>
    <w:r>
      <w:rPr>
        <w:rFonts w:hint="eastAsia"/>
      </w:rPr>
      <w:tab/>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E" w:rsidRDefault="00D00D5E">
    <w:pPr>
      <w:pStyle w:val="ab"/>
      <w:pBdr>
        <w:bottom w:val="none" w:sz="0" w:space="1" w:color="auto"/>
      </w:pBdr>
      <w:tabs>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E" w:rsidRDefault="00D00D5E">
    <w:pPr>
      <w:pStyle w:val="ab"/>
      <w:pBdr>
        <w:bottom w:val="none" w:sz="0" w:space="1" w:color="auto"/>
      </w:pBdr>
      <w:tabs>
        <w:tab w:val="center" w:pos="4153"/>
        <w:tab w:val="right" w:pos="8306"/>
      </w:tabs>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E" w:rsidRDefault="00C1371E">
    <w:pPr>
      <w:pStyle w:val="ab"/>
      <w:pBdr>
        <w:bottom w:val="none" w:sz="0" w:space="1" w:color="auto"/>
      </w:pBdr>
      <w:tabs>
        <w:tab w:val="center" w:pos="4153"/>
        <w:tab w:val="right" w:pos="8306"/>
      </w:tabs>
      <w:jc w:val="left"/>
    </w:pPr>
    <w:r>
      <w:rPr>
        <w:rFonts w:hint="eastAsia"/>
      </w:rPr>
      <w:tab/>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055E6"/>
    <w:multiLevelType w:val="multilevel"/>
    <w:tmpl w:val="2BA055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420"/>
  <w:drawingGridVerticalSpacing w:val="156"/>
  <w:noPunctuationKerning/>
  <w:characterSpacingControl w:val="compressPunctuation"/>
  <w:hdrShapeDefaults>
    <o:shapedefaults v:ext="edit" spidmax="3078"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7CA7"/>
    <w:rsid w:val="000041F8"/>
    <w:rsid w:val="000050D6"/>
    <w:rsid w:val="00027A61"/>
    <w:rsid w:val="00030833"/>
    <w:rsid w:val="00031DD6"/>
    <w:rsid w:val="000331F5"/>
    <w:rsid w:val="00033CE4"/>
    <w:rsid w:val="00057E1D"/>
    <w:rsid w:val="00071148"/>
    <w:rsid w:val="0008335B"/>
    <w:rsid w:val="00090FE3"/>
    <w:rsid w:val="00093A00"/>
    <w:rsid w:val="00096656"/>
    <w:rsid w:val="000A2085"/>
    <w:rsid w:val="000B307F"/>
    <w:rsid w:val="000B58D6"/>
    <w:rsid w:val="000C1C7C"/>
    <w:rsid w:val="000C3DBB"/>
    <w:rsid w:val="000D0641"/>
    <w:rsid w:val="000D2C02"/>
    <w:rsid w:val="000D402C"/>
    <w:rsid w:val="000D5B86"/>
    <w:rsid w:val="000E39F0"/>
    <w:rsid w:val="000F08CD"/>
    <w:rsid w:val="000F360C"/>
    <w:rsid w:val="000F3F67"/>
    <w:rsid w:val="00103C99"/>
    <w:rsid w:val="00104E16"/>
    <w:rsid w:val="00106579"/>
    <w:rsid w:val="00111603"/>
    <w:rsid w:val="001345B3"/>
    <w:rsid w:val="001636C1"/>
    <w:rsid w:val="0017686F"/>
    <w:rsid w:val="001960AD"/>
    <w:rsid w:val="001A1E73"/>
    <w:rsid w:val="001B44B7"/>
    <w:rsid w:val="001B4E86"/>
    <w:rsid w:val="001B6383"/>
    <w:rsid w:val="001C3BAD"/>
    <w:rsid w:val="001C4B65"/>
    <w:rsid w:val="001E17E6"/>
    <w:rsid w:val="001F68C8"/>
    <w:rsid w:val="00202EDD"/>
    <w:rsid w:val="00217CA7"/>
    <w:rsid w:val="00221F1D"/>
    <w:rsid w:val="00223087"/>
    <w:rsid w:val="002361DC"/>
    <w:rsid w:val="00240B30"/>
    <w:rsid w:val="00274519"/>
    <w:rsid w:val="002756AC"/>
    <w:rsid w:val="00287C77"/>
    <w:rsid w:val="002922C8"/>
    <w:rsid w:val="002B1EDE"/>
    <w:rsid w:val="002B2990"/>
    <w:rsid w:val="002C642D"/>
    <w:rsid w:val="002E5551"/>
    <w:rsid w:val="002F22E8"/>
    <w:rsid w:val="002F25E5"/>
    <w:rsid w:val="002F2BF3"/>
    <w:rsid w:val="002F41B5"/>
    <w:rsid w:val="0030011A"/>
    <w:rsid w:val="0031319F"/>
    <w:rsid w:val="00316D0F"/>
    <w:rsid w:val="003258E2"/>
    <w:rsid w:val="00337C23"/>
    <w:rsid w:val="00340C23"/>
    <w:rsid w:val="00350177"/>
    <w:rsid w:val="00357CAC"/>
    <w:rsid w:val="00375F2E"/>
    <w:rsid w:val="003844B3"/>
    <w:rsid w:val="00390709"/>
    <w:rsid w:val="003919F9"/>
    <w:rsid w:val="0039588C"/>
    <w:rsid w:val="003A4BED"/>
    <w:rsid w:val="003B6BEC"/>
    <w:rsid w:val="003D65D8"/>
    <w:rsid w:val="003F6411"/>
    <w:rsid w:val="00407F37"/>
    <w:rsid w:val="00413152"/>
    <w:rsid w:val="004336FF"/>
    <w:rsid w:val="00441D0E"/>
    <w:rsid w:val="00442DC5"/>
    <w:rsid w:val="00470C55"/>
    <w:rsid w:val="004809B4"/>
    <w:rsid w:val="004A2EB6"/>
    <w:rsid w:val="004A5567"/>
    <w:rsid w:val="004A55FC"/>
    <w:rsid w:val="004B1416"/>
    <w:rsid w:val="004B1646"/>
    <w:rsid w:val="004D1023"/>
    <w:rsid w:val="004D6981"/>
    <w:rsid w:val="004D6D47"/>
    <w:rsid w:val="004E37F4"/>
    <w:rsid w:val="004F6993"/>
    <w:rsid w:val="005058FE"/>
    <w:rsid w:val="005443FA"/>
    <w:rsid w:val="005638E8"/>
    <w:rsid w:val="00577C4B"/>
    <w:rsid w:val="00577F00"/>
    <w:rsid w:val="00593D09"/>
    <w:rsid w:val="005C08E8"/>
    <w:rsid w:val="005C0F26"/>
    <w:rsid w:val="005C7BC1"/>
    <w:rsid w:val="005E356F"/>
    <w:rsid w:val="005F274D"/>
    <w:rsid w:val="005F5C1D"/>
    <w:rsid w:val="006010E9"/>
    <w:rsid w:val="00625D61"/>
    <w:rsid w:val="006269CF"/>
    <w:rsid w:val="0063006F"/>
    <w:rsid w:val="0063703C"/>
    <w:rsid w:val="00643414"/>
    <w:rsid w:val="006468BD"/>
    <w:rsid w:val="00656B8F"/>
    <w:rsid w:val="00661C6B"/>
    <w:rsid w:val="00687E5F"/>
    <w:rsid w:val="0069303C"/>
    <w:rsid w:val="006A4901"/>
    <w:rsid w:val="006B3840"/>
    <w:rsid w:val="006B6C9F"/>
    <w:rsid w:val="006B785E"/>
    <w:rsid w:val="006B7E21"/>
    <w:rsid w:val="006D05C1"/>
    <w:rsid w:val="006D1D6F"/>
    <w:rsid w:val="006D2D83"/>
    <w:rsid w:val="006D7171"/>
    <w:rsid w:val="006E03FD"/>
    <w:rsid w:val="006E22B3"/>
    <w:rsid w:val="006E69AD"/>
    <w:rsid w:val="0071504C"/>
    <w:rsid w:val="00721341"/>
    <w:rsid w:val="007260AC"/>
    <w:rsid w:val="0072682D"/>
    <w:rsid w:val="00730524"/>
    <w:rsid w:val="00732F01"/>
    <w:rsid w:val="00737886"/>
    <w:rsid w:val="007502B8"/>
    <w:rsid w:val="00754B70"/>
    <w:rsid w:val="0076320C"/>
    <w:rsid w:val="00766850"/>
    <w:rsid w:val="00785488"/>
    <w:rsid w:val="00787A2A"/>
    <w:rsid w:val="007931F9"/>
    <w:rsid w:val="007A1831"/>
    <w:rsid w:val="007A2CBB"/>
    <w:rsid w:val="007B1D2B"/>
    <w:rsid w:val="007D2C90"/>
    <w:rsid w:val="007E03B1"/>
    <w:rsid w:val="007E5C21"/>
    <w:rsid w:val="007F0578"/>
    <w:rsid w:val="007F261F"/>
    <w:rsid w:val="007F5A97"/>
    <w:rsid w:val="00805E5F"/>
    <w:rsid w:val="00811C69"/>
    <w:rsid w:val="0081677A"/>
    <w:rsid w:val="008216A9"/>
    <w:rsid w:val="00821EDB"/>
    <w:rsid w:val="00835104"/>
    <w:rsid w:val="0085184A"/>
    <w:rsid w:val="0088559E"/>
    <w:rsid w:val="00885AC3"/>
    <w:rsid w:val="00890A98"/>
    <w:rsid w:val="00904457"/>
    <w:rsid w:val="00905B01"/>
    <w:rsid w:val="0093405A"/>
    <w:rsid w:val="009444CB"/>
    <w:rsid w:val="00960964"/>
    <w:rsid w:val="00974B23"/>
    <w:rsid w:val="00993A39"/>
    <w:rsid w:val="009B42E2"/>
    <w:rsid w:val="009D071B"/>
    <w:rsid w:val="009D2D3F"/>
    <w:rsid w:val="009F493E"/>
    <w:rsid w:val="009F767E"/>
    <w:rsid w:val="00A055DC"/>
    <w:rsid w:val="00A16BCD"/>
    <w:rsid w:val="00A20370"/>
    <w:rsid w:val="00A23377"/>
    <w:rsid w:val="00A30E89"/>
    <w:rsid w:val="00A33DAA"/>
    <w:rsid w:val="00A369EF"/>
    <w:rsid w:val="00A37B44"/>
    <w:rsid w:val="00A45E26"/>
    <w:rsid w:val="00A85615"/>
    <w:rsid w:val="00A8599E"/>
    <w:rsid w:val="00AA5528"/>
    <w:rsid w:val="00AB1A9E"/>
    <w:rsid w:val="00AB393B"/>
    <w:rsid w:val="00AD78B7"/>
    <w:rsid w:val="00B02C12"/>
    <w:rsid w:val="00B14FAE"/>
    <w:rsid w:val="00B249C8"/>
    <w:rsid w:val="00B3710D"/>
    <w:rsid w:val="00B44E6A"/>
    <w:rsid w:val="00B4734E"/>
    <w:rsid w:val="00B712A7"/>
    <w:rsid w:val="00B770DA"/>
    <w:rsid w:val="00B85956"/>
    <w:rsid w:val="00BA1861"/>
    <w:rsid w:val="00BC29FC"/>
    <w:rsid w:val="00BC57B6"/>
    <w:rsid w:val="00BD1064"/>
    <w:rsid w:val="00BD5EF8"/>
    <w:rsid w:val="00BE28B0"/>
    <w:rsid w:val="00C02B9C"/>
    <w:rsid w:val="00C1371E"/>
    <w:rsid w:val="00C17044"/>
    <w:rsid w:val="00C50C6B"/>
    <w:rsid w:val="00C53460"/>
    <w:rsid w:val="00C65817"/>
    <w:rsid w:val="00C71419"/>
    <w:rsid w:val="00C769D7"/>
    <w:rsid w:val="00C8216A"/>
    <w:rsid w:val="00C96E49"/>
    <w:rsid w:val="00CA1563"/>
    <w:rsid w:val="00CA57DA"/>
    <w:rsid w:val="00CA59BA"/>
    <w:rsid w:val="00CB193C"/>
    <w:rsid w:val="00CB5B3E"/>
    <w:rsid w:val="00CD3B7E"/>
    <w:rsid w:val="00CE0337"/>
    <w:rsid w:val="00CE0737"/>
    <w:rsid w:val="00CE58BE"/>
    <w:rsid w:val="00CF68E1"/>
    <w:rsid w:val="00D00D5E"/>
    <w:rsid w:val="00D00E32"/>
    <w:rsid w:val="00D05FE1"/>
    <w:rsid w:val="00D10D54"/>
    <w:rsid w:val="00D1377E"/>
    <w:rsid w:val="00D264C6"/>
    <w:rsid w:val="00D30074"/>
    <w:rsid w:val="00D521B9"/>
    <w:rsid w:val="00D54489"/>
    <w:rsid w:val="00D84AB3"/>
    <w:rsid w:val="00DB21CD"/>
    <w:rsid w:val="00DB33B5"/>
    <w:rsid w:val="00DD39F0"/>
    <w:rsid w:val="00DD5738"/>
    <w:rsid w:val="00DF5FBC"/>
    <w:rsid w:val="00DF64ED"/>
    <w:rsid w:val="00E10C7E"/>
    <w:rsid w:val="00E370C5"/>
    <w:rsid w:val="00E37584"/>
    <w:rsid w:val="00E40C0A"/>
    <w:rsid w:val="00E50935"/>
    <w:rsid w:val="00E60A4A"/>
    <w:rsid w:val="00E61131"/>
    <w:rsid w:val="00E656DC"/>
    <w:rsid w:val="00E76C70"/>
    <w:rsid w:val="00E91720"/>
    <w:rsid w:val="00EB014F"/>
    <w:rsid w:val="00EB1206"/>
    <w:rsid w:val="00EC134A"/>
    <w:rsid w:val="00EC6C6D"/>
    <w:rsid w:val="00EE39F9"/>
    <w:rsid w:val="00EF40D1"/>
    <w:rsid w:val="00EF62BD"/>
    <w:rsid w:val="00F02B3C"/>
    <w:rsid w:val="00F02E40"/>
    <w:rsid w:val="00F11FEA"/>
    <w:rsid w:val="00F20A1D"/>
    <w:rsid w:val="00F42EA5"/>
    <w:rsid w:val="00F518C2"/>
    <w:rsid w:val="00F53102"/>
    <w:rsid w:val="00F5486A"/>
    <w:rsid w:val="00F72BD3"/>
    <w:rsid w:val="00F7347D"/>
    <w:rsid w:val="00F73A19"/>
    <w:rsid w:val="00F77588"/>
    <w:rsid w:val="00F83B36"/>
    <w:rsid w:val="00F83D38"/>
    <w:rsid w:val="00FA40E5"/>
    <w:rsid w:val="00FB76A4"/>
    <w:rsid w:val="00FF5FAA"/>
    <w:rsid w:val="028A7AAA"/>
    <w:rsid w:val="06F83B49"/>
    <w:rsid w:val="0A451018"/>
    <w:rsid w:val="0A47733D"/>
    <w:rsid w:val="0A4E69B8"/>
    <w:rsid w:val="10AC4846"/>
    <w:rsid w:val="13BE15A3"/>
    <w:rsid w:val="1C3856D6"/>
    <w:rsid w:val="1EC91CA6"/>
    <w:rsid w:val="213274A4"/>
    <w:rsid w:val="257B6642"/>
    <w:rsid w:val="26875128"/>
    <w:rsid w:val="29EA617B"/>
    <w:rsid w:val="2DA82CEF"/>
    <w:rsid w:val="30746367"/>
    <w:rsid w:val="32673FDF"/>
    <w:rsid w:val="3600124B"/>
    <w:rsid w:val="3B350FCB"/>
    <w:rsid w:val="3C0B1D78"/>
    <w:rsid w:val="3DEB132C"/>
    <w:rsid w:val="3E215A2B"/>
    <w:rsid w:val="3EE53A88"/>
    <w:rsid w:val="40B060A9"/>
    <w:rsid w:val="43E6497B"/>
    <w:rsid w:val="495502B1"/>
    <w:rsid w:val="4D2535B6"/>
    <w:rsid w:val="547C7EA1"/>
    <w:rsid w:val="5719072C"/>
    <w:rsid w:val="581A22A0"/>
    <w:rsid w:val="595868F1"/>
    <w:rsid w:val="59AE4E93"/>
    <w:rsid w:val="5B6F2F5D"/>
    <w:rsid w:val="5B785441"/>
    <w:rsid w:val="5B971870"/>
    <w:rsid w:val="5C5110A9"/>
    <w:rsid w:val="5FD47C6E"/>
    <w:rsid w:val="61B61CFD"/>
    <w:rsid w:val="656C224A"/>
    <w:rsid w:val="68C70585"/>
    <w:rsid w:val="694B6FE8"/>
    <w:rsid w:val="6BCA21CF"/>
    <w:rsid w:val="6FD8433E"/>
    <w:rsid w:val="75313050"/>
    <w:rsid w:val="77D463C4"/>
    <w:rsid w:val="7A374E28"/>
    <w:rsid w:val="7CA04E38"/>
    <w:rsid w:val="7E2B6593"/>
    <w:rsid w:val="7F2F60B8"/>
    <w:rsid w:val="7F9C1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fillcolor="white">
      <v:fill color="white"/>
    </o:shapedefaults>
    <o:shapelayout v:ext="edit">
      <o:idmap v:ext="edit" data="2"/>
      <o:rules v:ext="edit">
        <o:r id="V:Rule1" type="connector" idref="#_x0000_s2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0" w:unhideWhenUsed="0" w:qFormat="1"/>
    <w:lsdException w:name="Salutation" w:semiHidden="0" w:uiPriority="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Normal (Web)" w:semiHidden="0" w:uiPriority="0" w:qFormat="1"/>
    <w:lsdException w:name="Normal Table"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0D5E"/>
    <w:pPr>
      <w:widowControl w:val="0"/>
      <w:jc w:val="both"/>
    </w:pPr>
    <w:rPr>
      <w:kern w:val="2"/>
      <w:sz w:val="21"/>
      <w:szCs w:val="21"/>
    </w:rPr>
  </w:style>
  <w:style w:type="paragraph" w:styleId="1">
    <w:name w:val="heading 1"/>
    <w:basedOn w:val="a"/>
    <w:next w:val="a"/>
    <w:link w:val="1Char"/>
    <w:qFormat/>
    <w:rsid w:val="00D00D5E"/>
    <w:pPr>
      <w:autoSpaceDE w:val="0"/>
      <w:autoSpaceDN w:val="0"/>
      <w:adjustRightInd w:val="0"/>
      <w:ind w:left="2403"/>
      <w:jc w:val="left"/>
      <w:outlineLvl w:val="0"/>
    </w:pPr>
    <w:rPr>
      <w:rFonts w:ascii="黑体" w:eastAsia="黑体" w:hAnsi="黑体" w:cs="宋体"/>
      <w:kern w:val="0"/>
      <w:sz w:val="76"/>
      <w:szCs w:val="76"/>
    </w:rPr>
  </w:style>
  <w:style w:type="paragraph" w:styleId="2">
    <w:name w:val="heading 2"/>
    <w:basedOn w:val="a"/>
    <w:next w:val="a"/>
    <w:link w:val="2Char"/>
    <w:qFormat/>
    <w:rsid w:val="00D00D5E"/>
    <w:pPr>
      <w:keepNext/>
      <w:spacing w:before="100" w:beforeAutospacing="1" w:after="100" w:afterAutospacing="1" w:line="480" w:lineRule="auto"/>
      <w:ind w:left="1548" w:hanging="1128"/>
      <w:outlineLvl w:val="1"/>
    </w:pPr>
    <w:rPr>
      <w:rFonts w:ascii="黑体" w:eastAsia="黑体" w:hAnsi="宋体" w:cs="宋体"/>
      <w:color w:val="000000"/>
      <w:sz w:val="32"/>
      <w:szCs w:val="32"/>
    </w:rPr>
  </w:style>
  <w:style w:type="paragraph" w:styleId="3">
    <w:name w:val="heading 3"/>
    <w:basedOn w:val="a"/>
    <w:next w:val="a"/>
    <w:link w:val="3Char"/>
    <w:qFormat/>
    <w:rsid w:val="00D00D5E"/>
    <w:pPr>
      <w:keepNext/>
      <w:spacing w:before="100" w:beforeAutospacing="1" w:after="100" w:afterAutospacing="1"/>
      <w:ind w:left="2940" w:hanging="420"/>
      <w:outlineLvl w:val="2"/>
    </w:pPr>
    <w:rPr>
      <w:rFonts w:eastAsia="黑体"/>
      <w:b/>
      <w:bCs/>
      <w:sz w:val="30"/>
      <w:szCs w:val="30"/>
    </w:rPr>
  </w:style>
  <w:style w:type="paragraph" w:styleId="4">
    <w:name w:val="heading 4"/>
    <w:basedOn w:val="a"/>
    <w:next w:val="a"/>
    <w:link w:val="4Char"/>
    <w:uiPriority w:val="99"/>
    <w:qFormat/>
    <w:rsid w:val="00D00D5E"/>
    <w:pPr>
      <w:autoSpaceDE w:val="0"/>
      <w:autoSpaceDN w:val="0"/>
      <w:adjustRightInd w:val="0"/>
      <w:jc w:val="left"/>
      <w:outlineLvl w:val="3"/>
    </w:pPr>
    <w:rPr>
      <w:rFonts w:ascii="黑体" w:eastAsia="黑体" w:hAnsi="黑体" w:cs="宋体"/>
      <w:kern w:val="0"/>
      <w:sz w:val="44"/>
      <w:szCs w:val="44"/>
    </w:rPr>
  </w:style>
  <w:style w:type="paragraph" w:styleId="5">
    <w:name w:val="heading 5"/>
    <w:basedOn w:val="a"/>
    <w:next w:val="a"/>
    <w:link w:val="5Char"/>
    <w:uiPriority w:val="99"/>
    <w:unhideWhenUsed/>
    <w:qFormat/>
    <w:rsid w:val="00D00D5E"/>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D00D5E"/>
    <w:pPr>
      <w:autoSpaceDE w:val="0"/>
      <w:autoSpaceDN w:val="0"/>
      <w:adjustRightInd w:val="0"/>
      <w:ind w:left="2381"/>
      <w:jc w:val="left"/>
      <w:outlineLvl w:val="5"/>
    </w:pPr>
    <w:rPr>
      <w:rFonts w:ascii="黑体" w:eastAsia="黑体" w:hAnsi="黑体" w:cs="宋体"/>
      <w:kern w:val="0"/>
      <w:sz w:val="42"/>
      <w:szCs w:val="42"/>
    </w:rPr>
  </w:style>
  <w:style w:type="paragraph" w:styleId="7">
    <w:name w:val="heading 7"/>
    <w:basedOn w:val="a"/>
    <w:next w:val="a"/>
    <w:link w:val="7Char"/>
    <w:uiPriority w:val="99"/>
    <w:qFormat/>
    <w:rsid w:val="00D00D5E"/>
    <w:pPr>
      <w:autoSpaceDE w:val="0"/>
      <w:autoSpaceDN w:val="0"/>
      <w:adjustRightInd w:val="0"/>
      <w:jc w:val="left"/>
      <w:outlineLvl w:val="6"/>
    </w:pPr>
    <w:rPr>
      <w:rFonts w:ascii="黑体" w:eastAsia="黑体" w:hAnsi="黑体" w:cs="宋体"/>
      <w:kern w:val="0"/>
      <w:sz w:val="32"/>
      <w:szCs w:val="32"/>
    </w:rPr>
  </w:style>
  <w:style w:type="paragraph" w:styleId="8">
    <w:name w:val="heading 8"/>
    <w:basedOn w:val="a"/>
    <w:next w:val="a"/>
    <w:link w:val="8Char"/>
    <w:uiPriority w:val="99"/>
    <w:qFormat/>
    <w:rsid w:val="00D00D5E"/>
    <w:pPr>
      <w:autoSpaceDE w:val="0"/>
      <w:autoSpaceDN w:val="0"/>
      <w:adjustRightInd w:val="0"/>
      <w:ind w:left="1668"/>
      <w:jc w:val="left"/>
      <w:outlineLvl w:val="7"/>
    </w:pPr>
    <w:rPr>
      <w:rFonts w:ascii="黑体" w:eastAsia="黑体" w:hAnsi="黑体" w:cs="宋体"/>
      <w:kern w:val="0"/>
      <w:sz w:val="31"/>
      <w:szCs w:val="31"/>
      <w:u w:val="single"/>
    </w:rPr>
  </w:style>
  <w:style w:type="paragraph" w:styleId="9">
    <w:name w:val="heading 9"/>
    <w:basedOn w:val="a"/>
    <w:next w:val="a"/>
    <w:link w:val="9Char"/>
    <w:uiPriority w:val="99"/>
    <w:qFormat/>
    <w:rsid w:val="00D00D5E"/>
    <w:pPr>
      <w:autoSpaceDE w:val="0"/>
      <w:autoSpaceDN w:val="0"/>
      <w:adjustRightInd w:val="0"/>
      <w:jc w:val="left"/>
      <w:outlineLvl w:val="8"/>
    </w:pPr>
    <w:rPr>
      <w:rFonts w:ascii="黑体" w:eastAsia="黑体" w:hAnsi="黑体" w:cs="宋体"/>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D00D5E"/>
    <w:pPr>
      <w:ind w:firstLineChars="100" w:firstLine="420"/>
    </w:pPr>
  </w:style>
  <w:style w:type="paragraph" w:styleId="a4">
    <w:name w:val="Body Text"/>
    <w:basedOn w:val="a"/>
    <w:link w:val="Char0"/>
    <w:uiPriority w:val="99"/>
    <w:unhideWhenUsed/>
    <w:qFormat/>
    <w:rsid w:val="00D00D5E"/>
    <w:pPr>
      <w:spacing w:line="520" w:lineRule="exact"/>
    </w:pPr>
    <w:rPr>
      <w:rFonts w:ascii="仿宋_GB2312" w:eastAsia="仿宋_GB2312" w:hAnsi="宋体" w:cs="宋体"/>
      <w:color w:val="008000"/>
      <w:sz w:val="24"/>
      <w:szCs w:val="24"/>
    </w:rPr>
  </w:style>
  <w:style w:type="paragraph" w:styleId="a5">
    <w:name w:val="Document Map"/>
    <w:basedOn w:val="a"/>
    <w:link w:val="Char1"/>
    <w:uiPriority w:val="99"/>
    <w:semiHidden/>
    <w:unhideWhenUsed/>
    <w:qFormat/>
    <w:rsid w:val="00D00D5E"/>
    <w:rPr>
      <w:rFonts w:ascii="宋体"/>
      <w:sz w:val="18"/>
      <w:szCs w:val="18"/>
    </w:rPr>
  </w:style>
  <w:style w:type="paragraph" w:styleId="a6">
    <w:name w:val="Salutation"/>
    <w:basedOn w:val="a"/>
    <w:next w:val="a"/>
    <w:link w:val="Char2"/>
    <w:unhideWhenUsed/>
    <w:qFormat/>
    <w:rsid w:val="00D00D5E"/>
    <w:rPr>
      <w:rFonts w:ascii="宋体" w:hAnsi="宋体" w:cs="宋体"/>
      <w:sz w:val="24"/>
      <w:szCs w:val="24"/>
    </w:rPr>
  </w:style>
  <w:style w:type="paragraph" w:styleId="a7">
    <w:name w:val="Plain Text"/>
    <w:basedOn w:val="a"/>
    <w:link w:val="Char3"/>
    <w:unhideWhenUsed/>
    <w:qFormat/>
    <w:rsid w:val="00D00D5E"/>
    <w:rPr>
      <w:rFonts w:ascii="宋体" w:hAnsi="Courier New" w:cs="宋体"/>
    </w:rPr>
  </w:style>
  <w:style w:type="paragraph" w:styleId="a8">
    <w:name w:val="Date"/>
    <w:basedOn w:val="a"/>
    <w:next w:val="a"/>
    <w:link w:val="Char4"/>
    <w:uiPriority w:val="99"/>
    <w:unhideWhenUsed/>
    <w:qFormat/>
    <w:rsid w:val="00D00D5E"/>
    <w:pPr>
      <w:ind w:leftChars="2500" w:left="100"/>
    </w:pPr>
  </w:style>
  <w:style w:type="paragraph" w:styleId="a9">
    <w:name w:val="Balloon Text"/>
    <w:basedOn w:val="a"/>
    <w:link w:val="Char5"/>
    <w:uiPriority w:val="99"/>
    <w:unhideWhenUsed/>
    <w:qFormat/>
    <w:rsid w:val="00D00D5E"/>
    <w:rPr>
      <w:sz w:val="18"/>
      <w:szCs w:val="18"/>
    </w:rPr>
  </w:style>
  <w:style w:type="paragraph" w:styleId="aa">
    <w:name w:val="footer"/>
    <w:basedOn w:val="a"/>
    <w:link w:val="Char6"/>
    <w:unhideWhenUsed/>
    <w:qFormat/>
    <w:rsid w:val="00D00D5E"/>
    <w:pPr>
      <w:snapToGrid w:val="0"/>
      <w:jc w:val="left"/>
    </w:pPr>
    <w:rPr>
      <w:sz w:val="18"/>
      <w:szCs w:val="18"/>
    </w:rPr>
  </w:style>
  <w:style w:type="paragraph" w:styleId="ab">
    <w:name w:val="header"/>
    <w:basedOn w:val="a"/>
    <w:link w:val="Char7"/>
    <w:unhideWhenUsed/>
    <w:qFormat/>
    <w:rsid w:val="00D00D5E"/>
    <w:pPr>
      <w:pBdr>
        <w:bottom w:val="single" w:sz="6" w:space="1" w:color="auto"/>
      </w:pBdr>
      <w:snapToGrid w:val="0"/>
      <w:jc w:val="center"/>
    </w:pPr>
    <w:rPr>
      <w:sz w:val="18"/>
      <w:szCs w:val="18"/>
    </w:rPr>
  </w:style>
  <w:style w:type="paragraph" w:styleId="ac">
    <w:name w:val="Subtitle"/>
    <w:basedOn w:val="a"/>
    <w:next w:val="a"/>
    <w:link w:val="Char8"/>
    <w:qFormat/>
    <w:rsid w:val="00D00D5E"/>
    <w:pPr>
      <w:spacing w:line="312" w:lineRule="auto"/>
      <w:jc w:val="center"/>
      <w:outlineLvl w:val="1"/>
    </w:pPr>
    <w:rPr>
      <w:rFonts w:ascii="Cambria" w:hAnsi="Cambria" w:cs="宋体"/>
      <w:b/>
      <w:bCs/>
      <w:kern w:val="28"/>
      <w:sz w:val="32"/>
      <w:szCs w:val="32"/>
    </w:rPr>
  </w:style>
  <w:style w:type="paragraph" w:styleId="20">
    <w:name w:val="toc 2"/>
    <w:basedOn w:val="a"/>
    <w:next w:val="a"/>
    <w:uiPriority w:val="99"/>
    <w:unhideWhenUsed/>
    <w:qFormat/>
    <w:rsid w:val="00D00D5E"/>
    <w:pPr>
      <w:spacing w:before="100" w:beforeAutospacing="1" w:after="100" w:afterAutospacing="1"/>
      <w:ind w:leftChars="200" w:left="420"/>
    </w:pPr>
  </w:style>
  <w:style w:type="paragraph" w:styleId="ad">
    <w:name w:val="Normal (Web)"/>
    <w:basedOn w:val="a"/>
    <w:unhideWhenUsed/>
    <w:qFormat/>
    <w:rsid w:val="00D00D5E"/>
    <w:pPr>
      <w:widowControl/>
      <w:spacing w:beforeAutospacing="1" w:afterAutospacing="1"/>
      <w:jc w:val="left"/>
    </w:pPr>
    <w:rPr>
      <w:rFonts w:ascii="宋体" w:hAnsi="宋体"/>
      <w:kern w:val="0"/>
      <w:sz w:val="24"/>
    </w:rPr>
  </w:style>
  <w:style w:type="paragraph" w:styleId="ae">
    <w:name w:val="Title"/>
    <w:basedOn w:val="a"/>
    <w:next w:val="a"/>
    <w:link w:val="Char9"/>
    <w:uiPriority w:val="10"/>
    <w:qFormat/>
    <w:rsid w:val="00D00D5E"/>
    <w:pPr>
      <w:spacing w:before="240" w:after="60"/>
      <w:jc w:val="center"/>
      <w:outlineLvl w:val="0"/>
    </w:pPr>
    <w:rPr>
      <w:rFonts w:asciiTheme="majorHAnsi" w:hAnsiTheme="majorHAnsi" w:cstheme="majorBidi"/>
      <w:b/>
      <w:bCs/>
      <w:sz w:val="32"/>
      <w:szCs w:val="32"/>
    </w:rPr>
  </w:style>
  <w:style w:type="table" w:styleId="af">
    <w:name w:val="Table Grid"/>
    <w:basedOn w:val="a2"/>
    <w:uiPriority w:val="59"/>
    <w:unhideWhenUsed/>
    <w:qFormat/>
    <w:rsid w:val="00D00D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1"/>
    <w:qFormat/>
    <w:rsid w:val="00D00D5E"/>
  </w:style>
  <w:style w:type="character" w:styleId="af1">
    <w:name w:val="FollowedHyperlink"/>
    <w:basedOn w:val="a1"/>
    <w:uiPriority w:val="99"/>
    <w:unhideWhenUsed/>
    <w:qFormat/>
    <w:rsid w:val="00D00D5E"/>
    <w:rPr>
      <w:color w:val="000000"/>
      <w:u w:val="none"/>
    </w:rPr>
  </w:style>
  <w:style w:type="character" w:styleId="af2">
    <w:name w:val="Emphasis"/>
    <w:basedOn w:val="a1"/>
    <w:uiPriority w:val="20"/>
    <w:qFormat/>
    <w:rsid w:val="00D00D5E"/>
  </w:style>
  <w:style w:type="character" w:styleId="af3">
    <w:name w:val="Hyperlink"/>
    <w:basedOn w:val="a1"/>
    <w:uiPriority w:val="99"/>
    <w:unhideWhenUsed/>
    <w:qFormat/>
    <w:rsid w:val="00D00D5E"/>
    <w:rPr>
      <w:color w:val="000000"/>
      <w:u w:val="none"/>
    </w:rPr>
  </w:style>
  <w:style w:type="character" w:customStyle="1" w:styleId="2Char">
    <w:name w:val="标题 2 Char"/>
    <w:basedOn w:val="a1"/>
    <w:link w:val="2"/>
    <w:uiPriority w:val="99"/>
    <w:qFormat/>
    <w:rsid w:val="00D00D5E"/>
    <w:rPr>
      <w:rFonts w:ascii="黑体" w:eastAsia="黑体" w:hAnsi="宋体" w:cs="宋体"/>
      <w:color w:val="000000"/>
      <w:sz w:val="32"/>
      <w:szCs w:val="32"/>
    </w:rPr>
  </w:style>
  <w:style w:type="character" w:customStyle="1" w:styleId="3Char">
    <w:name w:val="标题 3 Char"/>
    <w:basedOn w:val="a1"/>
    <w:link w:val="3"/>
    <w:uiPriority w:val="99"/>
    <w:qFormat/>
    <w:rsid w:val="00D00D5E"/>
    <w:rPr>
      <w:rFonts w:ascii="Times New Roman" w:eastAsia="黑体" w:hAnsi="Times New Roman" w:cs="Times New Roman"/>
      <w:b/>
      <w:bCs/>
      <w:sz w:val="30"/>
      <w:szCs w:val="30"/>
    </w:rPr>
  </w:style>
  <w:style w:type="character" w:customStyle="1" w:styleId="Char0">
    <w:name w:val="正文文本 Char"/>
    <w:basedOn w:val="a1"/>
    <w:link w:val="a4"/>
    <w:uiPriority w:val="99"/>
    <w:qFormat/>
    <w:rsid w:val="00D00D5E"/>
    <w:rPr>
      <w:rFonts w:ascii="仿宋_GB2312" w:eastAsia="仿宋_GB2312" w:hAnsi="宋体" w:cs="宋体"/>
      <w:color w:val="008000"/>
      <w:sz w:val="24"/>
      <w:szCs w:val="24"/>
    </w:rPr>
  </w:style>
  <w:style w:type="character" w:customStyle="1" w:styleId="Char">
    <w:name w:val="正文首行缩进 Char"/>
    <w:basedOn w:val="Char0"/>
    <w:link w:val="a0"/>
    <w:uiPriority w:val="99"/>
    <w:qFormat/>
    <w:rsid w:val="00D00D5E"/>
    <w:rPr>
      <w:rFonts w:ascii="仿宋_GB2312" w:eastAsia="仿宋_GB2312" w:hAnsi="宋体" w:cs="宋体"/>
      <w:color w:val="008000"/>
      <w:sz w:val="24"/>
      <w:szCs w:val="24"/>
    </w:rPr>
  </w:style>
  <w:style w:type="paragraph" w:customStyle="1" w:styleId="2TimesNewRoman5020">
    <w:name w:val="样式 标题 2 + Times New Roman 四号 非加粗 段前: 5 磅 段后: 0 磅 行距: 固定值 20..."/>
    <w:basedOn w:val="2"/>
    <w:qFormat/>
    <w:rsid w:val="00D00D5E"/>
    <w:pPr>
      <w:keepLines/>
      <w:spacing w:before="0" w:beforeAutospacing="0" w:line="400" w:lineRule="exact"/>
      <w:ind w:left="0" w:firstLine="0"/>
    </w:pPr>
    <w:rPr>
      <w:rFonts w:ascii="Times New Roman" w:hAnsi="Times New Roman" w:cs="Times New Roman"/>
      <w:color w:val="auto"/>
      <w:sz w:val="28"/>
      <w:szCs w:val="28"/>
    </w:rPr>
  </w:style>
  <w:style w:type="character" w:customStyle="1" w:styleId="Char7">
    <w:name w:val="页眉 Char"/>
    <w:basedOn w:val="a1"/>
    <w:link w:val="ab"/>
    <w:uiPriority w:val="99"/>
    <w:qFormat/>
    <w:rsid w:val="00D00D5E"/>
    <w:rPr>
      <w:rFonts w:ascii="Times New Roman" w:eastAsia="宋体" w:hAnsi="Times New Roman" w:cs="Times New Roman"/>
      <w:sz w:val="18"/>
      <w:szCs w:val="18"/>
    </w:rPr>
  </w:style>
  <w:style w:type="character" w:customStyle="1" w:styleId="Char6">
    <w:name w:val="页脚 Char"/>
    <w:basedOn w:val="a1"/>
    <w:link w:val="aa"/>
    <w:uiPriority w:val="99"/>
    <w:qFormat/>
    <w:rsid w:val="00D00D5E"/>
    <w:rPr>
      <w:rFonts w:ascii="Times New Roman" w:eastAsia="宋体" w:hAnsi="Times New Roman" w:cs="Times New Roman"/>
      <w:sz w:val="18"/>
      <w:szCs w:val="18"/>
    </w:rPr>
  </w:style>
  <w:style w:type="character" w:customStyle="1" w:styleId="Char3">
    <w:name w:val="纯文本 Char"/>
    <w:basedOn w:val="a1"/>
    <w:link w:val="a7"/>
    <w:uiPriority w:val="99"/>
    <w:qFormat/>
    <w:rsid w:val="00D00D5E"/>
    <w:rPr>
      <w:rFonts w:ascii="宋体" w:eastAsia="宋体" w:hAnsi="Courier New" w:cs="宋体"/>
      <w:szCs w:val="21"/>
    </w:rPr>
  </w:style>
  <w:style w:type="paragraph" w:customStyle="1" w:styleId="xl54">
    <w:name w:val="xl54"/>
    <w:basedOn w:val="a"/>
    <w:qFormat/>
    <w:rsid w:val="00D00D5E"/>
    <w:pPr>
      <w:widowControl/>
      <w:jc w:val="left"/>
      <w:textAlignment w:val="center"/>
    </w:pPr>
    <w:rPr>
      <w:rFonts w:ascii="仿宋_GB2312" w:eastAsia="仿宋_GB2312" w:hAnsi="Arial Unicode MS" w:cs="宋体"/>
      <w:kern w:val="0"/>
      <w:sz w:val="18"/>
      <w:szCs w:val="18"/>
    </w:rPr>
  </w:style>
  <w:style w:type="paragraph" w:customStyle="1" w:styleId="p0">
    <w:name w:val="p0"/>
    <w:basedOn w:val="a"/>
    <w:qFormat/>
    <w:rsid w:val="00D00D5E"/>
    <w:pPr>
      <w:widowControl/>
    </w:pPr>
    <w:rPr>
      <w:rFonts w:ascii="Calibri" w:hAnsi="Calibri" w:cs="宋体"/>
      <w:kern w:val="0"/>
    </w:rPr>
  </w:style>
  <w:style w:type="paragraph" w:customStyle="1" w:styleId="27">
    <w:name w:val="正文_27"/>
    <w:basedOn w:val="a"/>
    <w:qFormat/>
    <w:rsid w:val="00D00D5E"/>
  </w:style>
  <w:style w:type="paragraph" w:customStyle="1" w:styleId="21">
    <w:name w:val="正文_21"/>
    <w:basedOn w:val="a"/>
    <w:qFormat/>
    <w:rsid w:val="00D00D5E"/>
  </w:style>
  <w:style w:type="character" w:customStyle="1" w:styleId="Char8">
    <w:name w:val="副标题 Char"/>
    <w:basedOn w:val="a1"/>
    <w:link w:val="ac"/>
    <w:uiPriority w:val="99"/>
    <w:qFormat/>
    <w:rsid w:val="00D00D5E"/>
    <w:rPr>
      <w:rFonts w:ascii="Cambria" w:eastAsia="宋体" w:hAnsi="Cambria" w:cs="宋体"/>
      <w:b/>
      <w:bCs/>
      <w:kern w:val="28"/>
      <w:sz w:val="32"/>
      <w:szCs w:val="32"/>
    </w:rPr>
  </w:style>
  <w:style w:type="character" w:customStyle="1" w:styleId="Char2">
    <w:name w:val="称呼 Char"/>
    <w:basedOn w:val="a1"/>
    <w:link w:val="a6"/>
    <w:qFormat/>
    <w:rsid w:val="00D00D5E"/>
    <w:rPr>
      <w:rFonts w:ascii="宋体" w:eastAsia="宋体" w:hAnsi="宋体" w:cs="宋体"/>
      <w:sz w:val="24"/>
      <w:szCs w:val="24"/>
    </w:rPr>
  </w:style>
  <w:style w:type="paragraph" w:customStyle="1" w:styleId="42">
    <w:name w:val="正文_42"/>
    <w:basedOn w:val="a"/>
    <w:qFormat/>
    <w:rsid w:val="00D00D5E"/>
  </w:style>
  <w:style w:type="character" w:customStyle="1" w:styleId="10">
    <w:name w:val="10"/>
    <w:basedOn w:val="a1"/>
    <w:qFormat/>
    <w:rsid w:val="00D00D5E"/>
    <w:rPr>
      <w:rFonts w:ascii="Times New Roman" w:hAnsi="Times New Roman" w:cs="Times New Roman" w:hint="default"/>
    </w:rPr>
  </w:style>
  <w:style w:type="character" w:customStyle="1" w:styleId="15">
    <w:name w:val="15"/>
    <w:basedOn w:val="a1"/>
    <w:qFormat/>
    <w:rsid w:val="00D00D5E"/>
    <w:rPr>
      <w:rFonts w:ascii="Times New Roman" w:hAnsi="Times New Roman" w:cs="Times New Roman" w:hint="default"/>
      <w:color w:val="0000FF"/>
      <w:u w:val="single"/>
    </w:rPr>
  </w:style>
  <w:style w:type="paragraph" w:customStyle="1" w:styleId="TableParagraph">
    <w:name w:val="Table Paragraph"/>
    <w:basedOn w:val="a"/>
    <w:uiPriority w:val="1"/>
    <w:qFormat/>
    <w:rsid w:val="00D00D5E"/>
    <w:pPr>
      <w:autoSpaceDE w:val="0"/>
      <w:autoSpaceDN w:val="0"/>
      <w:adjustRightInd w:val="0"/>
      <w:jc w:val="left"/>
    </w:pPr>
    <w:rPr>
      <w:kern w:val="0"/>
      <w:sz w:val="24"/>
      <w:szCs w:val="24"/>
    </w:rPr>
  </w:style>
  <w:style w:type="character" w:customStyle="1" w:styleId="Char5">
    <w:name w:val="批注框文本 Char"/>
    <w:basedOn w:val="a1"/>
    <w:link w:val="a9"/>
    <w:uiPriority w:val="99"/>
    <w:semiHidden/>
    <w:qFormat/>
    <w:rsid w:val="00D00D5E"/>
    <w:rPr>
      <w:rFonts w:ascii="Times New Roman" w:eastAsia="宋体" w:hAnsi="Times New Roman" w:cs="Times New Roman"/>
      <w:sz w:val="18"/>
      <w:szCs w:val="18"/>
    </w:rPr>
  </w:style>
  <w:style w:type="paragraph" w:styleId="af4">
    <w:name w:val="List Paragraph"/>
    <w:basedOn w:val="a"/>
    <w:uiPriority w:val="34"/>
    <w:qFormat/>
    <w:rsid w:val="00D00D5E"/>
    <w:pPr>
      <w:ind w:firstLineChars="200" w:firstLine="420"/>
    </w:pPr>
  </w:style>
  <w:style w:type="character" w:customStyle="1" w:styleId="Char4">
    <w:name w:val="日期 Char"/>
    <w:basedOn w:val="a1"/>
    <w:link w:val="a8"/>
    <w:uiPriority w:val="99"/>
    <w:semiHidden/>
    <w:qFormat/>
    <w:rsid w:val="00D00D5E"/>
    <w:rPr>
      <w:rFonts w:ascii="Times New Roman" w:eastAsia="宋体" w:hAnsi="Times New Roman" w:cs="Times New Roman"/>
      <w:szCs w:val="21"/>
    </w:rPr>
  </w:style>
  <w:style w:type="character" w:customStyle="1" w:styleId="5Char">
    <w:name w:val="标题 5 Char"/>
    <w:basedOn w:val="a1"/>
    <w:link w:val="5"/>
    <w:uiPriority w:val="99"/>
    <w:qFormat/>
    <w:rsid w:val="00D00D5E"/>
    <w:rPr>
      <w:rFonts w:ascii="Times New Roman" w:eastAsia="宋体" w:hAnsi="Times New Roman" w:cs="Times New Roman"/>
      <w:b/>
      <w:bCs/>
      <w:sz w:val="28"/>
      <w:szCs w:val="28"/>
    </w:rPr>
  </w:style>
  <w:style w:type="character" w:customStyle="1" w:styleId="1Char">
    <w:name w:val="标题 1 Char"/>
    <w:basedOn w:val="a1"/>
    <w:link w:val="1"/>
    <w:uiPriority w:val="99"/>
    <w:qFormat/>
    <w:rsid w:val="00D00D5E"/>
    <w:rPr>
      <w:rFonts w:ascii="黑体" w:eastAsia="黑体" w:hAnsi="黑体" w:cs="宋体"/>
      <w:kern w:val="0"/>
      <w:sz w:val="76"/>
      <w:szCs w:val="76"/>
    </w:rPr>
  </w:style>
  <w:style w:type="character" w:customStyle="1" w:styleId="4Char">
    <w:name w:val="标题 4 Char"/>
    <w:basedOn w:val="a1"/>
    <w:link w:val="4"/>
    <w:uiPriority w:val="99"/>
    <w:qFormat/>
    <w:rsid w:val="00D00D5E"/>
    <w:rPr>
      <w:rFonts w:ascii="黑体" w:eastAsia="黑体" w:hAnsi="黑体" w:cs="宋体"/>
      <w:kern w:val="0"/>
      <w:sz w:val="44"/>
      <w:szCs w:val="44"/>
    </w:rPr>
  </w:style>
  <w:style w:type="character" w:customStyle="1" w:styleId="6Char">
    <w:name w:val="标题 6 Char"/>
    <w:basedOn w:val="a1"/>
    <w:link w:val="6"/>
    <w:uiPriority w:val="99"/>
    <w:qFormat/>
    <w:rsid w:val="00D00D5E"/>
    <w:rPr>
      <w:rFonts w:ascii="黑体" w:eastAsia="黑体" w:hAnsi="黑体" w:cs="宋体"/>
      <w:kern w:val="0"/>
      <w:sz w:val="42"/>
      <w:szCs w:val="42"/>
    </w:rPr>
  </w:style>
  <w:style w:type="character" w:customStyle="1" w:styleId="7Char">
    <w:name w:val="标题 7 Char"/>
    <w:basedOn w:val="a1"/>
    <w:link w:val="7"/>
    <w:uiPriority w:val="99"/>
    <w:qFormat/>
    <w:rsid w:val="00D00D5E"/>
    <w:rPr>
      <w:rFonts w:ascii="黑体" w:eastAsia="黑体" w:hAnsi="黑体" w:cs="宋体"/>
      <w:kern w:val="0"/>
      <w:sz w:val="32"/>
      <w:szCs w:val="32"/>
    </w:rPr>
  </w:style>
  <w:style w:type="character" w:customStyle="1" w:styleId="8Char">
    <w:name w:val="标题 8 Char"/>
    <w:basedOn w:val="a1"/>
    <w:link w:val="8"/>
    <w:uiPriority w:val="99"/>
    <w:qFormat/>
    <w:rsid w:val="00D00D5E"/>
    <w:rPr>
      <w:rFonts w:ascii="黑体" w:eastAsia="黑体" w:hAnsi="黑体" w:cs="宋体"/>
      <w:kern w:val="0"/>
      <w:sz w:val="31"/>
      <w:szCs w:val="31"/>
      <w:u w:val="single"/>
    </w:rPr>
  </w:style>
  <w:style w:type="character" w:customStyle="1" w:styleId="9Char">
    <w:name w:val="标题 9 Char"/>
    <w:basedOn w:val="a1"/>
    <w:link w:val="9"/>
    <w:uiPriority w:val="99"/>
    <w:qFormat/>
    <w:rsid w:val="00D00D5E"/>
    <w:rPr>
      <w:rFonts w:ascii="黑体" w:eastAsia="黑体" w:hAnsi="黑体" w:cs="宋体"/>
      <w:kern w:val="0"/>
      <w:sz w:val="30"/>
      <w:szCs w:val="30"/>
    </w:rPr>
  </w:style>
  <w:style w:type="character" w:customStyle="1" w:styleId="Char9">
    <w:name w:val="标题 Char"/>
    <w:basedOn w:val="a1"/>
    <w:link w:val="ae"/>
    <w:uiPriority w:val="10"/>
    <w:qFormat/>
    <w:rsid w:val="00D00D5E"/>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D00D5E"/>
    <w:pPr>
      <w:keepLines/>
      <w:tabs>
        <w:tab w:val="left" w:pos="2940"/>
      </w:tabs>
      <w:spacing w:before="0" w:beforeAutospacing="0" w:after="0" w:afterAutospacing="0" w:line="400" w:lineRule="exact"/>
      <w:ind w:left="0" w:firstLine="0"/>
    </w:pPr>
    <w:rPr>
      <w:rFonts w:asciiTheme="minorHAnsi" w:hAnsiTheme="minorHAnsi" w:cs="宋体"/>
      <w:b w:val="0"/>
      <w:bCs w:val="0"/>
      <w:sz w:val="24"/>
      <w:szCs w:val="20"/>
    </w:rPr>
  </w:style>
  <w:style w:type="paragraph" w:customStyle="1" w:styleId="Default">
    <w:name w:val="Default"/>
    <w:qFormat/>
    <w:rsid w:val="00D00D5E"/>
    <w:pPr>
      <w:widowControl w:val="0"/>
      <w:autoSpaceDE w:val="0"/>
      <w:autoSpaceDN w:val="0"/>
      <w:adjustRightInd w:val="0"/>
    </w:pPr>
    <w:rPr>
      <w:rFonts w:ascii="宋体"/>
      <w:color w:val="000000"/>
      <w:sz w:val="24"/>
    </w:rPr>
  </w:style>
  <w:style w:type="character" w:customStyle="1" w:styleId="Char1">
    <w:name w:val="文档结构图 Char"/>
    <w:basedOn w:val="a1"/>
    <w:link w:val="a5"/>
    <w:uiPriority w:val="99"/>
    <w:semiHidden/>
    <w:qFormat/>
    <w:rsid w:val="00D00D5E"/>
    <w:rPr>
      <w:rFonts w:ascii="宋体" w:eastAsia="宋体" w:hAnsi="Times New Roman" w:cs="Times New Roman"/>
      <w:kern w:val="2"/>
      <w:sz w:val="18"/>
      <w:szCs w:val="18"/>
    </w:rPr>
  </w:style>
  <w:style w:type="character" w:customStyle="1" w:styleId="blue">
    <w:name w:val="blue"/>
    <w:basedOn w:val="a1"/>
    <w:rsid w:val="00D00D5E"/>
    <w:rPr>
      <w:color w:val="0371C6"/>
      <w:sz w:val="21"/>
      <w:szCs w:val="21"/>
    </w:rPr>
  </w:style>
  <w:style w:type="character" w:customStyle="1" w:styleId="red">
    <w:name w:val="red"/>
    <w:basedOn w:val="a1"/>
    <w:rsid w:val="00D00D5E"/>
    <w:rPr>
      <w:color w:val="FF0000"/>
      <w:sz w:val="18"/>
      <w:szCs w:val="18"/>
    </w:rPr>
  </w:style>
  <w:style w:type="character" w:customStyle="1" w:styleId="red1">
    <w:name w:val="red1"/>
    <w:basedOn w:val="a1"/>
    <w:rsid w:val="00D00D5E"/>
    <w:rPr>
      <w:color w:val="FF0000"/>
      <w:sz w:val="18"/>
      <w:szCs w:val="18"/>
    </w:rPr>
  </w:style>
  <w:style w:type="character" w:customStyle="1" w:styleId="red2">
    <w:name w:val="red2"/>
    <w:basedOn w:val="a1"/>
    <w:rsid w:val="00D00D5E"/>
    <w:rPr>
      <w:color w:val="CC0000"/>
    </w:rPr>
  </w:style>
  <w:style w:type="character" w:customStyle="1" w:styleId="red3">
    <w:name w:val="red3"/>
    <w:basedOn w:val="a1"/>
    <w:rsid w:val="00D00D5E"/>
    <w:rPr>
      <w:color w:val="FF0000"/>
    </w:rPr>
  </w:style>
  <w:style w:type="character" w:customStyle="1" w:styleId="green">
    <w:name w:val="green"/>
    <w:basedOn w:val="a1"/>
    <w:rsid w:val="00D00D5E"/>
    <w:rPr>
      <w:color w:val="66AE00"/>
      <w:sz w:val="18"/>
      <w:szCs w:val="18"/>
    </w:rPr>
  </w:style>
  <w:style w:type="character" w:customStyle="1" w:styleId="green1">
    <w:name w:val="green1"/>
    <w:basedOn w:val="a1"/>
    <w:rsid w:val="00D00D5E"/>
    <w:rPr>
      <w:color w:val="66AE00"/>
      <w:sz w:val="18"/>
      <w:szCs w:val="18"/>
    </w:rPr>
  </w:style>
  <w:style w:type="character" w:customStyle="1" w:styleId="hover25">
    <w:name w:val="hover25"/>
    <w:basedOn w:val="a1"/>
    <w:rsid w:val="00D00D5E"/>
  </w:style>
  <w:style w:type="character" w:customStyle="1" w:styleId="gb-jt">
    <w:name w:val="gb-jt"/>
    <w:basedOn w:val="a1"/>
    <w:rsid w:val="00D00D5E"/>
  </w:style>
  <w:style w:type="character" w:customStyle="1" w:styleId="right">
    <w:name w:val="right"/>
    <w:basedOn w:val="a1"/>
    <w:qFormat/>
    <w:rsid w:val="00D00D5E"/>
    <w:rPr>
      <w:color w:val="999999"/>
      <w:sz w:val="18"/>
      <w:szCs w:val="18"/>
    </w:rPr>
  </w:style>
  <w:style w:type="character" w:customStyle="1" w:styleId="searchclose">
    <w:name w:val="searchclose"/>
    <w:basedOn w:val="a1"/>
    <w:qFormat/>
    <w:rsid w:val="00D00D5E"/>
  </w:style>
  <w:style w:type="character" w:customStyle="1" w:styleId="m-text">
    <w:name w:val="m-text"/>
    <w:basedOn w:val="a1"/>
    <w:rsid w:val="00D00D5E"/>
  </w:style>
  <w:style w:type="character" w:customStyle="1" w:styleId="focus2">
    <w:name w:val="focus2"/>
    <w:basedOn w:val="a1"/>
    <w:rsid w:val="00D00D5E"/>
    <w:rPr>
      <w:b/>
      <w:color w:val="000000"/>
    </w:rPr>
  </w:style>
  <w:style w:type="character" w:customStyle="1" w:styleId="searchopen">
    <w:name w:val="searchopen"/>
    <w:basedOn w:val="a1"/>
    <w:rsid w:val="00D00D5E"/>
  </w:style>
  <w:style w:type="character" w:customStyle="1" w:styleId="iconcxkcyry">
    <w:name w:val="icon_cxkcyry"/>
    <w:basedOn w:val="a1"/>
    <w:rsid w:val="00D00D5E"/>
  </w:style>
  <w:style w:type="character" w:customStyle="1" w:styleId="menutitle">
    <w:name w:val="menutitle"/>
    <w:basedOn w:val="a1"/>
    <w:rsid w:val="00D00D5E"/>
    <w:rPr>
      <w:color w:val="333333"/>
      <w:sz w:val="24"/>
      <w:szCs w:val="24"/>
    </w:rPr>
  </w:style>
  <w:style w:type="character" w:customStyle="1" w:styleId="menutitle1">
    <w:name w:val="menutitle1"/>
    <w:basedOn w:val="a1"/>
    <w:rsid w:val="00D00D5E"/>
    <w:rPr>
      <w:color w:val="333333"/>
      <w:sz w:val="24"/>
      <w:szCs w:val="24"/>
    </w:rPr>
  </w:style>
  <w:style w:type="character" w:customStyle="1" w:styleId="swapimg">
    <w:name w:val="swapimg"/>
    <w:basedOn w:val="a1"/>
    <w:rsid w:val="00D00D5E"/>
  </w:style>
  <w:style w:type="character" w:customStyle="1" w:styleId="swapimg1">
    <w:name w:val="swapimg1"/>
    <w:basedOn w:val="a1"/>
    <w:rsid w:val="00D00D5E"/>
  </w:style>
  <w:style w:type="character" w:customStyle="1" w:styleId="icondljg">
    <w:name w:val="icon_dljg"/>
    <w:basedOn w:val="a1"/>
    <w:rsid w:val="00D00D5E"/>
  </w:style>
  <w:style w:type="character" w:customStyle="1" w:styleId="l7">
    <w:name w:val="l_7"/>
    <w:basedOn w:val="a1"/>
    <w:rsid w:val="00D00D5E"/>
  </w:style>
  <w:style w:type="character" w:customStyle="1" w:styleId="close6">
    <w:name w:val="close6"/>
    <w:basedOn w:val="a1"/>
    <w:qFormat/>
    <w:rsid w:val="00D00D5E"/>
  </w:style>
  <w:style w:type="character" w:customStyle="1" w:styleId="iconcxktbr">
    <w:name w:val="icon_cxktbr"/>
    <w:basedOn w:val="a1"/>
    <w:rsid w:val="00D00D5E"/>
  </w:style>
  <w:style w:type="character" w:customStyle="1" w:styleId="iconxzry">
    <w:name w:val="icon_xzry"/>
    <w:basedOn w:val="a1"/>
    <w:rsid w:val="00D00D5E"/>
  </w:style>
  <w:style w:type="character" w:customStyle="1" w:styleId="l11">
    <w:name w:val="l_11"/>
    <w:basedOn w:val="a1"/>
    <w:rsid w:val="00D00D5E"/>
  </w:style>
  <w:style w:type="character" w:customStyle="1" w:styleId="l111">
    <w:name w:val="l_111"/>
    <w:basedOn w:val="a1"/>
    <w:rsid w:val="00D00D5E"/>
  </w:style>
  <w:style w:type="character" w:customStyle="1" w:styleId="l3">
    <w:name w:val="l_3"/>
    <w:basedOn w:val="a1"/>
    <w:rsid w:val="00D00D5E"/>
  </w:style>
  <w:style w:type="character" w:customStyle="1" w:styleId="l31">
    <w:name w:val="l_31"/>
    <w:basedOn w:val="a1"/>
    <w:rsid w:val="00D00D5E"/>
  </w:style>
  <w:style w:type="character" w:customStyle="1" w:styleId="l1">
    <w:name w:val="l_1"/>
    <w:basedOn w:val="a1"/>
    <w:rsid w:val="00D00D5E"/>
  </w:style>
  <w:style w:type="character" w:customStyle="1" w:styleId="l12">
    <w:name w:val="l_12"/>
    <w:basedOn w:val="a1"/>
    <w:rsid w:val="00D00D5E"/>
  </w:style>
  <w:style w:type="character" w:customStyle="1" w:styleId="l0">
    <w:name w:val="l_0"/>
    <w:basedOn w:val="a1"/>
    <w:rsid w:val="00D00D5E"/>
  </w:style>
  <w:style w:type="character" w:customStyle="1" w:styleId="l01">
    <w:name w:val="l_01"/>
    <w:basedOn w:val="a1"/>
    <w:rsid w:val="00D00D5E"/>
  </w:style>
  <w:style w:type="character" w:customStyle="1" w:styleId="l2">
    <w:name w:val="l_2"/>
    <w:basedOn w:val="a1"/>
    <w:rsid w:val="00D00D5E"/>
  </w:style>
  <w:style w:type="character" w:customStyle="1" w:styleId="l21">
    <w:name w:val="l_21"/>
    <w:basedOn w:val="a1"/>
    <w:rsid w:val="00D00D5E"/>
  </w:style>
  <w:style w:type="character" w:customStyle="1" w:styleId="l4">
    <w:name w:val="l_4"/>
    <w:basedOn w:val="a1"/>
    <w:rsid w:val="00D00D5E"/>
  </w:style>
  <w:style w:type="character" w:customStyle="1" w:styleId="l41">
    <w:name w:val="l_41"/>
    <w:basedOn w:val="a1"/>
    <w:rsid w:val="00D00D5E"/>
  </w:style>
  <w:style w:type="character" w:customStyle="1" w:styleId="l6">
    <w:name w:val="l_6"/>
    <w:basedOn w:val="a1"/>
    <w:rsid w:val="00D00D5E"/>
  </w:style>
  <w:style w:type="character" w:customStyle="1" w:styleId="l61">
    <w:name w:val="l_61"/>
    <w:basedOn w:val="a1"/>
    <w:rsid w:val="00D00D5E"/>
  </w:style>
  <w:style w:type="character" w:customStyle="1" w:styleId="l5">
    <w:name w:val="l_5"/>
    <w:basedOn w:val="a1"/>
    <w:rsid w:val="00D00D5E"/>
  </w:style>
  <w:style w:type="character" w:customStyle="1" w:styleId="l51">
    <w:name w:val="l_51"/>
    <w:basedOn w:val="a1"/>
    <w:rsid w:val="00D00D5E"/>
  </w:style>
  <w:style w:type="character" w:customStyle="1" w:styleId="l14">
    <w:name w:val="l_14"/>
    <w:basedOn w:val="a1"/>
    <w:rsid w:val="00D00D5E"/>
  </w:style>
  <w:style w:type="character" w:customStyle="1" w:styleId="l141">
    <w:name w:val="l_141"/>
    <w:basedOn w:val="a1"/>
    <w:rsid w:val="00D00D5E"/>
  </w:style>
  <w:style w:type="character" w:customStyle="1" w:styleId="l8">
    <w:name w:val="l_8"/>
    <w:basedOn w:val="a1"/>
    <w:rsid w:val="00D00D5E"/>
  </w:style>
  <w:style w:type="character" w:customStyle="1" w:styleId="l81">
    <w:name w:val="l_81"/>
    <w:basedOn w:val="a1"/>
    <w:rsid w:val="00D00D5E"/>
  </w:style>
  <w:style w:type="character" w:customStyle="1" w:styleId="l9">
    <w:name w:val="l_9"/>
    <w:basedOn w:val="a1"/>
    <w:rsid w:val="00D00D5E"/>
  </w:style>
  <w:style w:type="character" w:customStyle="1" w:styleId="l91">
    <w:name w:val="l_91"/>
    <w:basedOn w:val="a1"/>
    <w:rsid w:val="00D00D5E"/>
  </w:style>
  <w:style w:type="character" w:customStyle="1" w:styleId="l10">
    <w:name w:val="l_10"/>
    <w:basedOn w:val="a1"/>
    <w:qFormat/>
    <w:rsid w:val="00D00D5E"/>
  </w:style>
  <w:style w:type="character" w:customStyle="1" w:styleId="l101">
    <w:name w:val="l_101"/>
    <w:basedOn w:val="a1"/>
    <w:qFormat/>
    <w:rsid w:val="00D00D5E"/>
  </w:style>
  <w:style w:type="character" w:customStyle="1" w:styleId="l121">
    <w:name w:val="l_121"/>
    <w:basedOn w:val="a1"/>
    <w:qFormat/>
    <w:rsid w:val="00D00D5E"/>
  </w:style>
  <w:style w:type="character" w:customStyle="1" w:styleId="l122">
    <w:name w:val="l_122"/>
    <w:basedOn w:val="a1"/>
    <w:qFormat/>
    <w:rsid w:val="00D00D5E"/>
  </w:style>
  <w:style w:type="character" w:customStyle="1" w:styleId="l13">
    <w:name w:val="l_13"/>
    <w:basedOn w:val="a1"/>
    <w:qFormat/>
    <w:rsid w:val="00D00D5E"/>
  </w:style>
  <w:style w:type="character" w:customStyle="1" w:styleId="l131">
    <w:name w:val="l_131"/>
    <w:basedOn w:val="a1"/>
    <w:qFormat/>
    <w:rsid w:val="00D00D5E"/>
  </w:style>
  <w:style w:type="character" w:customStyle="1" w:styleId="l15">
    <w:name w:val="l_15"/>
    <w:basedOn w:val="a1"/>
    <w:qFormat/>
    <w:rsid w:val="00D00D5E"/>
  </w:style>
  <w:style w:type="character" w:customStyle="1" w:styleId="l151">
    <w:name w:val="l_151"/>
    <w:basedOn w:val="a1"/>
    <w:qFormat/>
    <w:rsid w:val="00D00D5E"/>
  </w:style>
  <w:style w:type="character" w:customStyle="1" w:styleId="icongzkj">
    <w:name w:val="icon_gzkj"/>
    <w:basedOn w:val="a1"/>
    <w:qFormat/>
    <w:rsid w:val="00D00D5E"/>
  </w:style>
  <w:style w:type="character" w:customStyle="1" w:styleId="iconlzrz">
    <w:name w:val="icon_lzrz"/>
    <w:basedOn w:val="a1"/>
    <w:qFormat/>
    <w:rsid w:val="00D00D5E"/>
  </w:style>
  <w:style w:type="character" w:customStyle="1" w:styleId="iconxglc">
    <w:name w:val="icon_xglc"/>
    <w:basedOn w:val="a1"/>
    <w:qFormat/>
    <w:rsid w:val="00D00D5E"/>
  </w:style>
  <w:style w:type="character" w:customStyle="1" w:styleId="colorcdyy">
    <w:name w:val="color_cdyy"/>
    <w:basedOn w:val="a1"/>
    <w:qFormat/>
    <w:rsid w:val="00D00D5E"/>
    <w:rPr>
      <w:color w:val="FFFFFF"/>
      <w:bdr w:val="single" w:sz="6" w:space="0" w:color="FFFFFF"/>
    </w:rPr>
  </w:style>
  <w:style w:type="character" w:customStyle="1" w:styleId="swapimg4">
    <w:name w:val="swapimg4"/>
    <w:basedOn w:val="a1"/>
    <w:qFormat/>
    <w:rsid w:val="00D00D5E"/>
  </w:style>
  <w:style w:type="character" w:customStyle="1" w:styleId="swapimg5">
    <w:name w:val="swapimg5"/>
    <w:basedOn w:val="a1"/>
    <w:qFormat/>
    <w:rsid w:val="00D00D5E"/>
  </w:style>
  <w:style w:type="character" w:customStyle="1" w:styleId="menutitle10">
    <w:name w:val="menutitle10"/>
    <w:basedOn w:val="a1"/>
    <w:qFormat/>
    <w:rsid w:val="00D00D5E"/>
    <w:rPr>
      <w:color w:val="333333"/>
      <w:sz w:val="24"/>
      <w:szCs w:val="24"/>
    </w:rPr>
  </w:style>
  <w:style w:type="character" w:customStyle="1" w:styleId="menutitle11">
    <w:name w:val="menutitle11"/>
    <w:basedOn w:val="a1"/>
    <w:qFormat/>
    <w:rsid w:val="00D00D5E"/>
    <w:rPr>
      <w:color w:val="333333"/>
      <w:sz w:val="24"/>
      <w:szCs w:val="24"/>
    </w:rPr>
  </w:style>
  <w:style w:type="character" w:customStyle="1" w:styleId="l71">
    <w:name w:val="l_71"/>
    <w:basedOn w:val="a1"/>
    <w:qFormat/>
    <w:rsid w:val="00D00D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baike.baidu.com/view/8193.htm"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header" Target="header2.xml"/><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control" Target="activeX/activeX24.xml"/><Relationship Id="rId76" Type="http://schemas.openxmlformats.org/officeDocument/2006/relationships/control" Target="activeX/activeX28.xml"/><Relationship Id="rId84" Type="http://schemas.openxmlformats.org/officeDocument/2006/relationships/control" Target="activeX/activeX32.xml"/><Relationship Id="rId7" Type="http://schemas.openxmlformats.org/officeDocument/2006/relationships/footnotes" Target="footnotes.xml"/><Relationship Id="rId71" Type="http://schemas.openxmlformats.org/officeDocument/2006/relationships/image" Target="media/image26.wmf"/><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ntrol" Target="activeX/activeX8.xml"/><Relationship Id="rId11" Type="http://schemas.openxmlformats.org/officeDocument/2006/relationships/hyperlink" Target="http://www.creditchina.gov.cn/"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footer" Target="footer4.xml"/><Relationship Id="rId58" Type="http://schemas.openxmlformats.org/officeDocument/2006/relationships/control" Target="activeX/activeX19.xml"/><Relationship Id="rId66" Type="http://schemas.openxmlformats.org/officeDocument/2006/relationships/control" Target="activeX/activeX23.xml"/><Relationship Id="rId74" Type="http://schemas.openxmlformats.org/officeDocument/2006/relationships/control" Target="activeX/activeX27.xml"/><Relationship Id="rId79" Type="http://schemas.openxmlformats.org/officeDocument/2006/relationships/image" Target="media/image30.w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1.wmf"/><Relationship Id="rId82" Type="http://schemas.openxmlformats.org/officeDocument/2006/relationships/control" Target="activeX/activeX31.xml"/><Relationship Id="rId19" Type="http://schemas.openxmlformats.org/officeDocument/2006/relationships/control" Target="activeX/activeX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header" Target="header1.xml"/><Relationship Id="rId56" Type="http://schemas.openxmlformats.org/officeDocument/2006/relationships/control" Target="activeX/activeX18.xml"/><Relationship Id="rId64" Type="http://schemas.openxmlformats.org/officeDocument/2006/relationships/control" Target="activeX/activeX22.xml"/><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footer" Target="footer3.xml"/><Relationship Id="rId72" Type="http://schemas.openxmlformats.org/officeDocument/2006/relationships/control" Target="activeX/activeX26.xml"/><Relationship Id="rId80" Type="http://schemas.openxmlformats.org/officeDocument/2006/relationships/control" Target="activeX/activeX30.xml"/><Relationship Id="rId85" Type="http://schemas.openxmlformats.org/officeDocument/2006/relationships/image" Target="media/image33.wmf"/><Relationship Id="rId3" Type="http://schemas.openxmlformats.org/officeDocument/2006/relationships/numbering" Target="numbering.xml"/><Relationship Id="rId12" Type="http://schemas.openxmlformats.org/officeDocument/2006/relationships/hyperlink" Target="http://221.14.6.70:8088/ggzy"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image" Target="media/image4.wmf"/><Relationship Id="rId41" Type="http://schemas.openxmlformats.org/officeDocument/2006/relationships/control" Target="activeX/activeX14.xml"/><Relationship Id="rId54" Type="http://schemas.openxmlformats.org/officeDocument/2006/relationships/header" Target="header4.xml"/><Relationship Id="rId62" Type="http://schemas.openxmlformats.org/officeDocument/2006/relationships/control" Target="activeX/activeX21.xml"/><Relationship Id="rId70" Type="http://schemas.openxmlformats.org/officeDocument/2006/relationships/control" Target="activeX/activeX25.xml"/><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footer" Target="footer2.xml"/><Relationship Id="rId57" Type="http://schemas.openxmlformats.org/officeDocument/2006/relationships/image" Target="media/image19.wmf"/><Relationship Id="rId10" Type="http://schemas.openxmlformats.org/officeDocument/2006/relationships/hyperlink" Target="http://www.gsxt.gov.cn/" TargetMode="Externa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header" Target="header3.xml"/><Relationship Id="rId60" Type="http://schemas.openxmlformats.org/officeDocument/2006/relationships/control" Target="activeX/activeX20.xml"/><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control" Target="activeX/activeX29.xml"/><Relationship Id="rId81" Type="http://schemas.openxmlformats.org/officeDocument/2006/relationships/image" Target="media/image31.wmf"/><Relationship Id="rId86"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9D76D-EA47-4BEE-8061-7001E83F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12627</Words>
  <Characters>71975</Characters>
  <Application>Microsoft Office Word</Application>
  <DocSecurity>0</DocSecurity>
  <Lines>599</Lines>
  <Paragraphs>168</Paragraphs>
  <ScaleCrop>false</ScaleCrop>
  <Company>Microsoft</Company>
  <LinksUpToDate>false</LinksUpToDate>
  <CharactersWithSpaces>84434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欧邦工程管理有限公司:蔡书贞</cp:lastModifiedBy>
  <cp:revision>2</cp:revision>
  <cp:lastPrinted>2018-03-05T01:59:00Z</cp:lastPrinted>
  <dcterms:created xsi:type="dcterms:W3CDTF">2019-11-06T07:11:00Z</dcterms:created>
  <dcterms:modified xsi:type="dcterms:W3CDTF">2019-11-06T07:11:00Z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