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2F" w:rsidRDefault="00212A2F" w:rsidP="00212A2F">
      <w:pPr>
        <w:spacing w:line="360" w:lineRule="auto"/>
        <w:jc w:val="center"/>
        <w:rPr>
          <w:rFonts w:ascii="宋体" w:hAnsi="宋体" w:hint="eastAsia"/>
          <w:b/>
          <w:sz w:val="32"/>
          <w:szCs w:val="32"/>
        </w:rPr>
      </w:pPr>
      <w:r w:rsidRPr="00212A2F">
        <w:rPr>
          <w:rFonts w:ascii="宋体" w:hAnsi="宋体" w:hint="eastAsia"/>
          <w:b/>
          <w:sz w:val="32"/>
          <w:szCs w:val="32"/>
        </w:rPr>
        <w:t>GZCG-G2019</w:t>
      </w:r>
      <w:r w:rsidRPr="00212A2F">
        <w:rPr>
          <w:rFonts w:ascii="宋体" w:hAnsi="宋体"/>
          <w:b/>
          <w:sz w:val="32"/>
          <w:szCs w:val="32"/>
        </w:rPr>
        <w:t>019</w:t>
      </w:r>
      <w:r w:rsidRPr="00212A2F">
        <w:rPr>
          <w:rFonts w:ascii="宋体" w:hAnsi="宋体" w:hint="eastAsia"/>
          <w:b/>
          <w:sz w:val="32"/>
          <w:szCs w:val="32"/>
        </w:rPr>
        <w:t>-1号河南省烟草公司许昌市公司</w:t>
      </w:r>
    </w:p>
    <w:p w:rsidR="00212A2F" w:rsidRDefault="00212A2F" w:rsidP="00212A2F">
      <w:pPr>
        <w:spacing w:line="360" w:lineRule="auto"/>
        <w:jc w:val="center"/>
        <w:rPr>
          <w:rFonts w:ascii="宋体" w:hAnsi="宋体" w:hint="eastAsia"/>
          <w:b/>
          <w:sz w:val="32"/>
          <w:szCs w:val="32"/>
        </w:rPr>
      </w:pPr>
      <w:r w:rsidRPr="00212A2F">
        <w:rPr>
          <w:rFonts w:ascii="宋体" w:hAnsi="宋体" w:hint="eastAsia"/>
          <w:b/>
          <w:sz w:val="32"/>
          <w:szCs w:val="32"/>
        </w:rPr>
        <w:t>“2019年现代终端建设物资采购”项目</w:t>
      </w:r>
    </w:p>
    <w:p w:rsidR="00212A2F" w:rsidRPr="00212A2F" w:rsidRDefault="00212A2F" w:rsidP="00212A2F">
      <w:pPr>
        <w:spacing w:line="360" w:lineRule="auto"/>
        <w:jc w:val="center"/>
        <w:rPr>
          <w:rFonts w:ascii="宋体" w:hAnsi="宋体" w:hint="eastAsia"/>
          <w:b/>
          <w:sz w:val="32"/>
          <w:szCs w:val="32"/>
        </w:rPr>
      </w:pPr>
      <w:r w:rsidRPr="00212A2F">
        <w:rPr>
          <w:rFonts w:ascii="宋体" w:hAnsi="宋体" w:hint="eastAsia"/>
          <w:b/>
          <w:sz w:val="32"/>
          <w:szCs w:val="32"/>
        </w:rPr>
        <w:t>招标公告</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一、项目基本情况</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（一）项目名称：河南省烟草公司许昌市公司“2019年现代终端建设物资采购”项目</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（二）项目编号：GZCG-G2019</w:t>
      </w:r>
      <w:r>
        <w:rPr>
          <w:rFonts w:ascii="宋体" w:hAnsi="宋体"/>
          <w:sz w:val="24"/>
        </w:rPr>
        <w:t>019</w:t>
      </w:r>
      <w:r>
        <w:rPr>
          <w:rFonts w:ascii="宋体" w:hAnsi="宋体" w:hint="eastAsia"/>
          <w:sz w:val="24"/>
        </w:rPr>
        <w:t xml:space="preserve">-1号  </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（三）采购方式：公开招标</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四）项目主要内容、数量及要求：本项目采购内容有经营宝典、服务手册、现代终端星级牌、许可证展示牌、手持价格标签打印机、手持价格标签打印机耗材、卷烟推进器、价格标签卡槽、卷烟地柜，数量和要求详见招标文件。</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（五）预算金额： 960000.00元（含税）。最高限价：960000.00元（含税）。</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（六）交付（服务、完工）时间：合同签订后20日历日内。</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（七）交付（服务、完工）地点：按照采购人提供的收货地址及收货数量分别物流至采购人下属六家分公司。</w:t>
      </w:r>
    </w:p>
    <w:p w:rsidR="00212A2F" w:rsidRDefault="00212A2F" w:rsidP="00212A2F">
      <w:pPr>
        <w:pStyle w:val="a8"/>
        <w:widowControl/>
        <w:spacing w:line="360" w:lineRule="auto"/>
        <w:ind w:firstLine="420"/>
        <w:jc w:val="left"/>
        <w:rPr>
          <w:rFonts w:ascii="宋体" w:hAnsi="宋体" w:cs="黑体"/>
          <w:bCs/>
        </w:rPr>
      </w:pPr>
      <w:r>
        <w:rPr>
          <w:rFonts w:ascii="宋体" w:hAnsi="宋体" w:cs="黑体" w:hint="eastAsia"/>
          <w:bCs/>
        </w:rPr>
        <w:t>（八）进口产品：不允许。</w:t>
      </w:r>
    </w:p>
    <w:p w:rsidR="00212A2F" w:rsidRDefault="00212A2F" w:rsidP="00212A2F">
      <w:pPr>
        <w:pStyle w:val="a8"/>
        <w:widowControl/>
        <w:spacing w:line="360" w:lineRule="auto"/>
        <w:ind w:firstLine="420"/>
        <w:jc w:val="left"/>
        <w:rPr>
          <w:rFonts w:hint="eastAsia"/>
        </w:rPr>
      </w:pPr>
      <w:r>
        <w:rPr>
          <w:rFonts w:ascii="宋体" w:hAnsi="宋体" w:cs="黑体" w:hint="eastAsia"/>
          <w:bCs/>
        </w:rPr>
        <w:t>（九）分包：不允许。</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二、需要落实的政府采购政策</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本项目落实节能环保、中小微型企业、残疾人福利性单位扶持等相关政府采购政策。</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三、投标人资格要求</w:t>
      </w:r>
    </w:p>
    <w:p w:rsidR="00212A2F" w:rsidRDefault="00212A2F" w:rsidP="00212A2F">
      <w:pPr>
        <w:widowControl/>
        <w:shd w:val="clear" w:color="auto" w:fill="FFFFFF"/>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FF"/>
        </w:rPr>
        <w:t>（一）具备《中华人民共和国政府采购法》第二十二条规定；</w:t>
      </w:r>
    </w:p>
    <w:p w:rsidR="00212A2F" w:rsidRDefault="00212A2F" w:rsidP="00212A2F">
      <w:pPr>
        <w:widowControl/>
        <w:shd w:val="clear" w:color="auto" w:fill="FFFFFF"/>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FF"/>
        </w:rPr>
        <w:t>（二）具有实施该项目的技术和能力；</w:t>
      </w:r>
    </w:p>
    <w:p w:rsidR="00212A2F" w:rsidRDefault="00212A2F" w:rsidP="00212A2F">
      <w:pPr>
        <w:widowControl/>
        <w:shd w:val="clear" w:color="auto" w:fill="FFFFFF"/>
        <w:snapToGrid w:val="0"/>
        <w:spacing w:line="360" w:lineRule="auto"/>
        <w:ind w:firstLineChars="100" w:firstLine="240"/>
        <w:jc w:val="left"/>
        <w:rPr>
          <w:rFonts w:ascii="Arial" w:hAnsi="Arial" w:cs="Arial"/>
          <w:color w:val="000000"/>
          <w:kern w:val="0"/>
          <w:sz w:val="24"/>
          <w:szCs w:val="24"/>
        </w:rPr>
      </w:pPr>
      <w:r>
        <w:rPr>
          <w:rFonts w:ascii="宋体" w:hAnsi="宋体" w:cs="Arial" w:hint="eastAsia"/>
          <w:color w:val="000000"/>
          <w:kern w:val="0"/>
          <w:sz w:val="24"/>
          <w:szCs w:val="24"/>
          <w:shd w:val="clear" w:color="auto" w:fill="FFFFFF"/>
        </w:rPr>
        <w:t>（三）未被列入“信用中国”网站(www.creditchina.gov.cn)失信被执行人、重大税收违法案件当事人名单；“中国政府采购网” (www.ccgp.gov.cn)政府采购严重违法失信行为记录名单的投标人；国家企业信用信息公示系统(www.gsxt.gov.cn/index.html)严重违法失信企业名单的投标人(投标人须提供网站截图)；</w:t>
      </w:r>
    </w:p>
    <w:p w:rsidR="00212A2F" w:rsidRDefault="00212A2F" w:rsidP="00212A2F">
      <w:pPr>
        <w:widowControl/>
        <w:shd w:val="clear" w:color="auto" w:fill="FFFFFF"/>
        <w:wordWrap w:val="0"/>
        <w:topLinePunct/>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FF"/>
        </w:rPr>
        <w:t>（四）本项目实行资格后审；</w:t>
      </w:r>
    </w:p>
    <w:p w:rsidR="00212A2F" w:rsidRDefault="00212A2F" w:rsidP="00212A2F">
      <w:pPr>
        <w:widowControl/>
        <w:shd w:val="clear" w:color="auto" w:fill="FFFFFF"/>
        <w:wordWrap w:val="0"/>
        <w:topLinePunct/>
        <w:snapToGrid w:val="0"/>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shd w:val="clear" w:color="auto" w:fill="FFFFFF"/>
        </w:rPr>
        <w:lastRenderedPageBreak/>
        <w:t>（五）本次招标不接受联合体投标。</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四、招标文件的获取</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（一）网上下载招标文件</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1、持CA数字认证证书，登录《全国公共资源交易平台（河南省·许昌市）》“系统用户注册”入口http://221.14.6.70:8088/ggzy/eps/public/RegistAllJcxx.html）进行免费注册登记（详见“常见问题解答-诚信库网上注册相关资料下载”）；</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2、在投标截止时间前均可登录【全国公共资源交易平台（河南省·许昌市）】“投标人/供应商登录”入口（http://221.14.6.70:8088/ggzy/）自行下载招标文件（详见“常见问题解答-交易系统操作手册”）。</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（二）招标文件售价300元/套，投标人在递交投标文件时向采购代理机构交纳采购文件费用，售后不退。</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五、投标截止时间、开标时间及地点</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（一）投标截止及开标时间：2019年</w:t>
      </w:r>
      <w:r>
        <w:rPr>
          <w:rFonts w:ascii="宋体" w:hAnsi="宋体"/>
          <w:sz w:val="24"/>
        </w:rPr>
        <w:t>11</w:t>
      </w:r>
      <w:r>
        <w:rPr>
          <w:rFonts w:ascii="宋体" w:hAnsi="宋体" w:hint="eastAsia"/>
          <w:sz w:val="24"/>
        </w:rPr>
        <w:t>月</w:t>
      </w:r>
      <w:r>
        <w:rPr>
          <w:rFonts w:ascii="宋体" w:hAnsi="宋体"/>
          <w:sz w:val="24"/>
        </w:rPr>
        <w:t>26</w:t>
      </w:r>
      <w:r>
        <w:rPr>
          <w:rFonts w:ascii="宋体" w:hAnsi="宋体" w:hint="eastAsia"/>
          <w:sz w:val="24"/>
        </w:rPr>
        <w:t>日8时30分（北京时间），逾期提交或不符合规定的投标文件不予接受。</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（二）开标地点：许昌市公共资源交易中心（龙兴路与竹林路交汇处创业服务中心C座）三楼开标</w:t>
      </w:r>
      <w:r>
        <w:rPr>
          <w:rFonts w:ascii="宋体" w:hAnsi="宋体"/>
          <w:sz w:val="24"/>
        </w:rPr>
        <w:t>5</w:t>
      </w:r>
      <w:r>
        <w:rPr>
          <w:rFonts w:ascii="宋体" w:hAnsi="宋体" w:hint="eastAsia"/>
          <w:sz w:val="24"/>
        </w:rPr>
        <w:t>室。</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（三） 本项目为全流程电子化交易项目，投标人须提交电子投标文件和纸质投标文件。</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1、加密电子投标文件（.file格式）须在投标截止时间（开标时间）前通过《全国公共资源交易平台(河南省▪许昌市)》公共资源交易系统成功上传。</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2、纸质投标文件（正本1份、副本1份）和备份文件1份（使用电子介质存储）在投标截止时间（开标时间）前递交至本项目开标地点。</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六、本次招标公告同时在《全国公共资源交易平台（河南省·许昌市）》</w:t>
      </w:r>
      <w:r>
        <w:rPr>
          <w:rFonts w:ascii="宋体" w:hAnsi="宋体" w:cs="宋体" w:hint="eastAsia"/>
          <w:sz w:val="24"/>
        </w:rPr>
        <w:t>、</w:t>
      </w:r>
      <w:r>
        <w:rPr>
          <w:rFonts w:hAnsi="宋体" w:cs="宋体" w:hint="eastAsia"/>
          <w:sz w:val="24"/>
        </w:rPr>
        <w:t>《河南省烟草公司许昌市公司内网》</w:t>
      </w:r>
      <w:r>
        <w:rPr>
          <w:rFonts w:ascii="宋体" w:hAnsi="宋体" w:hint="eastAsia"/>
          <w:sz w:val="24"/>
        </w:rPr>
        <w:t>发布。</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七、公告期限</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本招标公告自发布之日起公告期限为5个工作日。</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八、联系方式</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 xml:space="preserve">采购人：河南省烟草公司许昌市公司 </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lastRenderedPageBreak/>
        <w:t>地  址：许昌市湖滨路43号</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 xml:space="preserve">联系人：卢先生        </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联系电话：0374-2188085</w:t>
      </w:r>
    </w:p>
    <w:p w:rsidR="00212A2F" w:rsidRDefault="00212A2F" w:rsidP="00212A2F">
      <w:pPr>
        <w:pStyle w:val="a0"/>
        <w:ind w:firstLine="340"/>
        <w:rPr>
          <w:rFonts w:hint="eastAsia"/>
        </w:rPr>
      </w:pP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采购代理机构：中建卓越建设管理有限公司</w:t>
      </w:r>
    </w:p>
    <w:p w:rsidR="00212A2F" w:rsidRDefault="00212A2F" w:rsidP="00212A2F">
      <w:pPr>
        <w:spacing w:line="360" w:lineRule="auto"/>
        <w:ind w:firstLineChars="200" w:firstLine="480"/>
        <w:rPr>
          <w:rFonts w:ascii="宋体" w:hAnsi="宋体"/>
          <w:sz w:val="24"/>
        </w:rPr>
      </w:pPr>
      <w:r>
        <w:rPr>
          <w:rFonts w:ascii="宋体" w:hAnsi="宋体" w:hint="eastAsia"/>
          <w:sz w:val="24"/>
        </w:rPr>
        <w:t>地址：郑州市金水东路49号</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 xml:space="preserve">联系人：张先生               </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联系电话：</w:t>
      </w:r>
      <w:r>
        <w:rPr>
          <w:rFonts w:ascii="宋体" w:hAnsi="宋体"/>
          <w:sz w:val="24"/>
        </w:rPr>
        <w:t>13733150895</w:t>
      </w:r>
    </w:p>
    <w:p w:rsidR="00212A2F" w:rsidRDefault="00212A2F" w:rsidP="00212A2F">
      <w:pPr>
        <w:spacing w:line="360" w:lineRule="auto"/>
        <w:ind w:firstLineChars="200" w:firstLine="480"/>
        <w:rPr>
          <w:rFonts w:ascii="宋体" w:hAnsi="宋体" w:hint="eastAsia"/>
          <w:sz w:val="24"/>
        </w:rPr>
      </w:pPr>
    </w:p>
    <w:p w:rsidR="00212A2F" w:rsidRDefault="00212A2F" w:rsidP="00212A2F">
      <w:pPr>
        <w:spacing w:line="360" w:lineRule="auto"/>
        <w:ind w:firstLineChars="200" w:firstLine="480"/>
        <w:jc w:val="right"/>
        <w:rPr>
          <w:rFonts w:ascii="宋体" w:hAnsi="宋体" w:hint="eastAsia"/>
          <w:sz w:val="24"/>
        </w:rPr>
      </w:pPr>
      <w:r>
        <w:rPr>
          <w:rFonts w:ascii="宋体" w:hAnsi="宋体" w:hint="eastAsia"/>
          <w:sz w:val="24"/>
        </w:rPr>
        <w:t xml:space="preserve">河南省烟草公司许昌市公司 </w:t>
      </w:r>
    </w:p>
    <w:p w:rsidR="00212A2F" w:rsidRDefault="00212A2F" w:rsidP="00212A2F">
      <w:pPr>
        <w:spacing w:line="360" w:lineRule="auto"/>
        <w:ind w:firstLineChars="200" w:firstLine="480"/>
        <w:rPr>
          <w:rFonts w:ascii="宋体" w:hAnsi="宋体" w:hint="eastAsia"/>
          <w:sz w:val="24"/>
        </w:rPr>
      </w:pPr>
      <w:r>
        <w:rPr>
          <w:rFonts w:ascii="宋体" w:hAnsi="宋体" w:hint="eastAsia"/>
          <w:sz w:val="24"/>
        </w:rPr>
        <w:t xml:space="preserve">                                                2019</w:t>
      </w:r>
      <w:r>
        <w:rPr>
          <w:rFonts w:ascii="宋体" w:hAnsi="宋体" w:hint="eastAsia"/>
          <w:sz w:val="24"/>
          <w:lang w:val="zh-CN"/>
        </w:rPr>
        <w:t>年</w:t>
      </w:r>
      <w:r>
        <w:rPr>
          <w:rFonts w:ascii="宋体" w:hAnsi="宋体"/>
          <w:sz w:val="24"/>
        </w:rPr>
        <w:t>1</w:t>
      </w:r>
      <w:r>
        <w:rPr>
          <w:rFonts w:ascii="宋体" w:hAnsi="宋体" w:hint="eastAsia"/>
          <w:sz w:val="24"/>
        </w:rPr>
        <w:t>1</w:t>
      </w:r>
      <w:r>
        <w:rPr>
          <w:rFonts w:ascii="宋体" w:hAnsi="宋体" w:hint="eastAsia"/>
          <w:sz w:val="24"/>
          <w:lang w:val="zh-CN"/>
        </w:rPr>
        <w:t>月</w:t>
      </w:r>
      <w:r>
        <w:rPr>
          <w:rFonts w:ascii="宋体" w:hAnsi="宋体"/>
          <w:sz w:val="24"/>
        </w:rPr>
        <w:t>5</w:t>
      </w:r>
      <w:r>
        <w:rPr>
          <w:rFonts w:ascii="宋体" w:hAnsi="宋体" w:hint="eastAsia"/>
          <w:sz w:val="24"/>
          <w:lang w:val="zh-CN"/>
        </w:rPr>
        <w:t>日</w:t>
      </w:r>
    </w:p>
    <w:p w:rsidR="00212A2F" w:rsidRDefault="00212A2F" w:rsidP="00212A2F">
      <w:pPr>
        <w:spacing w:line="360" w:lineRule="auto"/>
        <w:ind w:firstLineChars="200" w:firstLine="480"/>
        <w:rPr>
          <w:rFonts w:ascii="宋体" w:hAnsi="宋体" w:hint="eastAsia"/>
          <w:sz w:val="24"/>
        </w:rPr>
      </w:pPr>
    </w:p>
    <w:p w:rsidR="00212A2F" w:rsidRDefault="00212A2F" w:rsidP="00212A2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212A2F" w:rsidRDefault="00212A2F" w:rsidP="00212A2F">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212A2F" w:rsidRDefault="00212A2F" w:rsidP="00212A2F">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212A2F" w:rsidRDefault="00212A2F" w:rsidP="00212A2F">
      <w:pPr>
        <w:tabs>
          <w:tab w:val="left" w:pos="7095"/>
        </w:tabs>
        <w:spacing w:line="360" w:lineRule="auto"/>
        <w:ind w:firstLineChars="200" w:firstLine="482"/>
        <w:contextualSpacing/>
        <w:rPr>
          <w:rFonts w:hAnsi="宋体"/>
          <w:b/>
          <w:sz w:val="24"/>
          <w:szCs w:val="24"/>
        </w:rPr>
      </w:pPr>
      <w:r>
        <w:rPr>
          <w:rFonts w:ascii="宋体" w:hAnsi="宋体" w:hint="eastAsia"/>
          <w:b/>
          <w:sz w:val="24"/>
          <w:szCs w:val="24"/>
        </w:rPr>
        <w:t>2</w:t>
      </w:r>
      <w:r>
        <w:rPr>
          <w:rFonts w:ascii="宋体" w:hAnsi="宋体"/>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212A2F" w:rsidRDefault="00212A2F" w:rsidP="00212A2F">
      <w:pPr>
        <w:tabs>
          <w:tab w:val="left" w:pos="7095"/>
        </w:tabs>
        <w:spacing w:line="360" w:lineRule="auto"/>
        <w:ind w:firstLineChars="200" w:firstLine="482"/>
        <w:contextualSpacing/>
        <w:rPr>
          <w:rFonts w:hAnsi="宋体"/>
          <w:b/>
          <w:sz w:val="24"/>
          <w:szCs w:val="24"/>
        </w:rPr>
      </w:pPr>
      <w:r>
        <w:rPr>
          <w:rFonts w:ascii="宋体" w:hAnsi="宋体"/>
          <w:b/>
          <w:sz w:val="24"/>
          <w:szCs w:val="24"/>
        </w:rPr>
        <w:t>3</w:t>
      </w:r>
      <w:r>
        <w:rPr>
          <w:rFonts w:ascii="宋体" w:hAnsi="宋体" w:hint="eastAsia"/>
          <w:b/>
          <w:sz w:val="24"/>
          <w:szCs w:val="24"/>
        </w:rPr>
        <w:t>.</w:t>
      </w:r>
      <w:r>
        <w:rPr>
          <w:rFonts w:hAnsi="宋体" w:hint="eastAsia"/>
          <w:b/>
          <w:sz w:val="24"/>
          <w:szCs w:val="24"/>
        </w:rPr>
        <w:t>电子投标文件的制作</w:t>
      </w:r>
    </w:p>
    <w:p w:rsidR="00212A2F" w:rsidRDefault="00212A2F" w:rsidP="00212A2F">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6" w:history="1">
        <w:r>
          <w:rPr>
            <w:rStyle w:val="a6"/>
            <w:rFonts w:hAnsi="宋体"/>
            <w:sz w:val="24"/>
            <w:szCs w:val="24"/>
          </w:rPr>
          <w:t>http://221.14.6.70:8088/ggzy/</w:t>
        </w:r>
      </w:hyperlink>
      <w:r>
        <w:rPr>
          <w:rFonts w:hAnsi="宋体" w:hint="eastAsia"/>
          <w:sz w:val="24"/>
          <w:szCs w:val="24"/>
        </w:rPr>
        <w:t>）下载“许昌投标文件制作系统</w:t>
      </w:r>
      <w:r>
        <w:rPr>
          <w:rFonts w:hAnsi="宋体" w:hint="eastAsia"/>
          <w:sz w:val="24"/>
          <w:szCs w:val="24"/>
        </w:rPr>
        <w:t>SEARUN V1.1</w:t>
      </w:r>
      <w:r>
        <w:rPr>
          <w:rFonts w:hAnsi="宋体" w:hint="eastAsia"/>
          <w:sz w:val="24"/>
          <w:szCs w:val="24"/>
        </w:rPr>
        <w:t>”，按招标文件要求制作电子投标文件。</w:t>
      </w:r>
    </w:p>
    <w:p w:rsidR="00212A2F" w:rsidRDefault="00212A2F" w:rsidP="00212A2F">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212A2F" w:rsidRDefault="00212A2F" w:rsidP="00212A2F">
      <w:pPr>
        <w:tabs>
          <w:tab w:val="left" w:pos="7095"/>
        </w:tabs>
        <w:spacing w:line="360" w:lineRule="auto"/>
        <w:ind w:firstLineChars="200" w:firstLine="480"/>
        <w:contextualSpacing/>
        <w:rPr>
          <w:rFonts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投标人须将招标文件要求的资质、业绩、荣誉及相关人员证明材料等资料原件扫描件（或图片）制作到所提交的电子投标文件中。</w:t>
      </w:r>
    </w:p>
    <w:p w:rsidR="00212A2F" w:rsidRDefault="00212A2F" w:rsidP="00212A2F">
      <w:pPr>
        <w:tabs>
          <w:tab w:val="left" w:pos="7095"/>
        </w:tabs>
        <w:spacing w:line="360" w:lineRule="auto"/>
        <w:ind w:firstLineChars="200" w:firstLine="480"/>
        <w:contextualSpacing/>
        <w:rPr>
          <w:rFonts w:hAnsi="宋体"/>
          <w:sz w:val="24"/>
          <w:szCs w:val="24"/>
        </w:rPr>
      </w:pPr>
      <w:r>
        <w:rPr>
          <w:rFonts w:ascii="宋体" w:hAnsi="宋体"/>
          <w:sz w:val="24"/>
          <w:szCs w:val="24"/>
        </w:rPr>
        <w:lastRenderedPageBreak/>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212A2F" w:rsidRDefault="00212A2F" w:rsidP="00212A2F">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212A2F" w:rsidRDefault="00212A2F" w:rsidP="00212A2F">
      <w:pPr>
        <w:tabs>
          <w:tab w:val="left" w:pos="7095"/>
        </w:tabs>
        <w:spacing w:line="360" w:lineRule="auto"/>
        <w:ind w:firstLineChars="200" w:firstLine="482"/>
        <w:contextualSpacing/>
        <w:rPr>
          <w:rFonts w:hAnsi="宋体"/>
          <w:b/>
          <w:sz w:val="24"/>
          <w:szCs w:val="24"/>
        </w:rPr>
      </w:pPr>
      <w:r>
        <w:rPr>
          <w:rFonts w:ascii="宋体" w:hAnsi="宋体"/>
          <w:b/>
          <w:sz w:val="24"/>
          <w:szCs w:val="24"/>
        </w:rPr>
        <w:t>4</w:t>
      </w:r>
      <w:r>
        <w:rPr>
          <w:rFonts w:ascii="宋体" w:hAnsi="宋体" w:hint="eastAsia"/>
          <w:b/>
          <w:sz w:val="24"/>
          <w:szCs w:val="24"/>
        </w:rPr>
        <w:t>.加密</w:t>
      </w:r>
      <w:r>
        <w:rPr>
          <w:rFonts w:hAnsi="宋体" w:hint="eastAsia"/>
          <w:b/>
          <w:sz w:val="24"/>
          <w:szCs w:val="24"/>
        </w:rPr>
        <w:t>电子投标文件的提交</w:t>
      </w:r>
    </w:p>
    <w:p w:rsidR="00212A2F" w:rsidRDefault="00212A2F" w:rsidP="00212A2F">
      <w:pPr>
        <w:tabs>
          <w:tab w:val="left" w:pos="7095"/>
        </w:tabs>
        <w:spacing w:line="360" w:lineRule="auto"/>
        <w:contextualSpacing/>
        <w:rPr>
          <w:rFonts w:hAnsi="宋体"/>
          <w:sz w:val="24"/>
          <w:szCs w:val="24"/>
        </w:rPr>
      </w:pPr>
      <w:r>
        <w:rPr>
          <w:rFonts w:hAnsi="宋体" w:hint="eastAsia"/>
          <w:sz w:val="24"/>
          <w:szCs w:val="24"/>
        </w:rPr>
        <w:t xml:space="preserve">    </w:t>
      </w:r>
      <w:r>
        <w:rPr>
          <w:rFonts w:ascii="宋体" w:hAnsi="宋体"/>
          <w:sz w:val="24"/>
          <w:szCs w:val="24"/>
        </w:rPr>
        <w:t>4</w:t>
      </w:r>
      <w:r>
        <w:rPr>
          <w:rFonts w:ascii="宋体" w:hAnsi="宋体" w:hint="eastAsia"/>
          <w:sz w:val="24"/>
          <w:szCs w:val="24"/>
        </w:rPr>
        <w:t>.1加密</w:t>
      </w:r>
      <w:r>
        <w:rPr>
          <w:rFonts w:hAnsi="宋体" w:hint="eastAsia"/>
          <w:sz w:val="24"/>
          <w:szCs w:val="24"/>
        </w:rPr>
        <w:t>电子投标文件应在招标文件规定的投标截止时间（开标时间）之前成功提交至《全国公共资源交易平台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7" w:history="1">
        <w:r>
          <w:rPr>
            <w:rStyle w:val="a6"/>
            <w:rFonts w:hAnsi="宋体"/>
            <w:sz w:val="24"/>
            <w:szCs w:val="24"/>
          </w:rPr>
          <w:t>http://221.14.6.70:8088/ggzy/</w:t>
        </w:r>
      </w:hyperlink>
      <w:r>
        <w:rPr>
          <w:rFonts w:hAnsi="宋体" w:hint="eastAsia"/>
          <w:sz w:val="24"/>
          <w:szCs w:val="24"/>
        </w:rPr>
        <w:t>）。</w:t>
      </w:r>
    </w:p>
    <w:p w:rsidR="00212A2F" w:rsidRDefault="00212A2F" w:rsidP="00212A2F">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212A2F" w:rsidRDefault="00212A2F" w:rsidP="00212A2F">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 xml:space="preserve">2 </w:t>
      </w:r>
      <w:r>
        <w:rPr>
          <w:rFonts w:hAnsi="宋体" w:hint="eastAsia"/>
          <w:sz w:val="24"/>
          <w:szCs w:val="24"/>
        </w:rPr>
        <w:t>投标人对同一项目多个标段进行投标的，加密电子投标文件应按标段分别提交。</w:t>
      </w:r>
    </w:p>
    <w:p w:rsidR="00212A2F" w:rsidRDefault="00212A2F" w:rsidP="00212A2F">
      <w:pPr>
        <w:tabs>
          <w:tab w:val="left" w:pos="7095"/>
        </w:tabs>
        <w:spacing w:line="360" w:lineRule="auto"/>
        <w:ind w:firstLineChars="200" w:firstLine="480"/>
        <w:contextualSpacing/>
        <w:rPr>
          <w:rFonts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3</w:t>
      </w:r>
      <w:r>
        <w:rPr>
          <w:rFonts w:ascii="宋体" w:hAnsi="宋体" w:hint="eastAsia"/>
          <w:sz w:val="24"/>
          <w:szCs w:val="24"/>
        </w:rPr>
        <w:t xml:space="preserve"> 加密</w:t>
      </w:r>
      <w:r>
        <w:rPr>
          <w:rFonts w:hAnsi="宋体" w:hint="eastAsia"/>
          <w:sz w:val="24"/>
          <w:szCs w:val="24"/>
        </w:rPr>
        <w:t>电子投标文件成功提交后，投标人应打印“投标文件提交回执单”供开标现场备查。</w:t>
      </w:r>
    </w:p>
    <w:p w:rsidR="00212A2F" w:rsidRDefault="00212A2F" w:rsidP="00212A2F">
      <w:pPr>
        <w:tabs>
          <w:tab w:val="left" w:pos="7095"/>
        </w:tabs>
        <w:spacing w:line="360" w:lineRule="auto"/>
        <w:ind w:firstLineChars="200" w:firstLine="482"/>
        <w:contextualSpacing/>
        <w:rPr>
          <w:rFonts w:hAnsi="宋体"/>
          <w:b/>
          <w:sz w:val="24"/>
          <w:szCs w:val="24"/>
        </w:rPr>
      </w:pPr>
      <w:r>
        <w:rPr>
          <w:rFonts w:ascii="宋体" w:hAnsi="宋体"/>
          <w:b/>
          <w:sz w:val="24"/>
          <w:szCs w:val="24"/>
        </w:rPr>
        <w:t>5</w:t>
      </w:r>
      <w:r>
        <w:rPr>
          <w:rFonts w:ascii="宋体" w:hAnsi="宋体" w:hint="eastAsia"/>
          <w:b/>
          <w:sz w:val="24"/>
          <w:szCs w:val="24"/>
        </w:rPr>
        <w:t>.</w:t>
      </w:r>
      <w:r>
        <w:rPr>
          <w:rFonts w:hAnsi="宋体" w:hint="eastAsia"/>
          <w:b/>
          <w:sz w:val="24"/>
          <w:szCs w:val="24"/>
        </w:rPr>
        <w:t>评标依据</w:t>
      </w:r>
    </w:p>
    <w:p w:rsidR="00212A2F" w:rsidRDefault="00212A2F" w:rsidP="00212A2F">
      <w:pPr>
        <w:tabs>
          <w:tab w:val="left" w:pos="7095"/>
        </w:tabs>
        <w:spacing w:line="360" w:lineRule="auto"/>
        <w:ind w:firstLineChars="200" w:firstLine="480"/>
        <w:contextualSpacing/>
        <w:rPr>
          <w:rFonts w:hAnsi="宋体"/>
          <w:sz w:val="24"/>
          <w:szCs w:val="24"/>
        </w:rPr>
      </w:pPr>
      <w:r>
        <w:rPr>
          <w:rFonts w:ascii="宋体" w:hAnsi="宋体" w:hint="eastAsia"/>
          <w:sz w:val="24"/>
          <w:szCs w:val="24"/>
        </w:rPr>
        <w:t>5.1</w:t>
      </w:r>
      <w:r>
        <w:rPr>
          <w:rFonts w:hAnsi="宋体" w:hint="eastAsia"/>
          <w:sz w:val="24"/>
          <w:szCs w:val="24"/>
        </w:rPr>
        <w:t>采用全流程电子化交易评标时，评标委员会以电子投标文件为依据评标。</w:t>
      </w:r>
    </w:p>
    <w:p w:rsidR="00B01CF8" w:rsidRPr="00212A2F" w:rsidRDefault="00212A2F" w:rsidP="00212A2F">
      <w:pPr>
        <w:tabs>
          <w:tab w:val="left" w:pos="7095"/>
        </w:tabs>
        <w:spacing w:line="360" w:lineRule="auto"/>
        <w:ind w:firstLineChars="200" w:firstLine="480"/>
        <w:contextualSpacing/>
      </w:pPr>
      <w:r>
        <w:rPr>
          <w:rFonts w:ascii="宋体" w:hAnsi="宋体" w:hint="eastAsia"/>
          <w:sz w:val="24"/>
          <w:szCs w:val="24"/>
        </w:rPr>
        <w:t>5.2</w:t>
      </w:r>
      <w:r>
        <w:rPr>
          <w:rFonts w:hAnsi="宋体" w:hint="eastAsia"/>
          <w:sz w:val="24"/>
          <w:szCs w:val="24"/>
        </w:rPr>
        <w:t>全流程电子化交易如因系统异常情况无法完成，将以人工方式进行。评标委员会以纸质投标文件为依据评标。</w:t>
      </w:r>
    </w:p>
    <w:sectPr w:rsidR="00B01CF8" w:rsidRPr="00212A2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CF8" w:rsidRDefault="00B01CF8" w:rsidP="00212A2F">
      <w:r>
        <w:separator/>
      </w:r>
    </w:p>
  </w:endnote>
  <w:endnote w:type="continuationSeparator" w:id="1">
    <w:p w:rsidR="00B01CF8" w:rsidRDefault="00B01CF8" w:rsidP="00212A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A2F" w:rsidRDefault="00212A2F">
    <w:pPr>
      <w:pStyle w:val="a5"/>
    </w:pPr>
    <w:r>
      <w:pict>
        <v:shapetype id="_x0000_t202" coordsize="21600,21600" o:spt="202" path="m,l,21600r21600,l21600,xe">
          <v:stroke joinstyle="miter"/>
          <v:path gradientshapeok="t" o:connecttype="rect"/>
        </v:shapetype>
        <v:shape id="文本框 2" o:spid="_x0000_s1025" type="#_x0000_t202" style="position:absolute;margin-left:0;margin-top:0;width:2in;height:2in;z-index:251660288;mso-wrap-style:none;mso-position-horizontal:center;mso-position-horizontal-relative:margin" filled="f" stroked="f">
          <v:textbox style="mso-next-textbox:#文本框 2;mso-fit-shape-to-text:t" inset="0,0,0,0">
            <w:txbxContent>
              <w:p w:rsidR="00212A2F" w:rsidRDefault="00212A2F">
                <w:pPr>
                  <w:pStyle w:val="a5"/>
                  <w:rPr>
                    <w:rFonts w:hint="eastAsia"/>
                  </w:rPr>
                </w:pPr>
                <w:fldSimple w:instr=" PAGE  \* MERGEFORMAT ">
                  <w:r w:rsidRPr="00212A2F">
                    <w:rPr>
                      <w:noProof/>
                      <w:lang w:val="en-US" w:eastAsia="zh-CN"/>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CF8" w:rsidRDefault="00B01CF8" w:rsidP="00212A2F">
      <w:r>
        <w:separator/>
      </w:r>
    </w:p>
  </w:footnote>
  <w:footnote w:type="continuationSeparator" w:id="1">
    <w:p w:rsidR="00B01CF8" w:rsidRDefault="00B01CF8" w:rsidP="00212A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2A2F"/>
    <w:rsid w:val="00212A2F"/>
    <w:rsid w:val="00B01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12A2F"/>
    <w:pPr>
      <w:widowControl w:val="0"/>
      <w:jc w:val="both"/>
    </w:pPr>
    <w:rPr>
      <w:rFonts w:ascii="Calibri" w:eastAsia="宋体" w:hAnsi="Calibri" w:cs="黑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12A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212A2F"/>
    <w:rPr>
      <w:sz w:val="18"/>
      <w:szCs w:val="18"/>
    </w:rPr>
  </w:style>
  <w:style w:type="paragraph" w:styleId="a5">
    <w:name w:val="footer"/>
    <w:basedOn w:val="a"/>
    <w:link w:val="Char0"/>
    <w:unhideWhenUsed/>
    <w:rsid w:val="00212A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rsid w:val="00212A2F"/>
    <w:rPr>
      <w:sz w:val="18"/>
      <w:szCs w:val="18"/>
    </w:rPr>
  </w:style>
  <w:style w:type="character" w:styleId="a6">
    <w:name w:val="Hyperlink"/>
    <w:basedOn w:val="a1"/>
    <w:rsid w:val="00212A2F"/>
    <w:rPr>
      <w:color w:val="0000FF"/>
      <w:u w:val="single"/>
    </w:rPr>
  </w:style>
  <w:style w:type="paragraph" w:styleId="a7">
    <w:name w:val="Body Text"/>
    <w:basedOn w:val="a"/>
    <w:link w:val="Char1"/>
    <w:uiPriority w:val="99"/>
    <w:semiHidden/>
    <w:unhideWhenUsed/>
    <w:rsid w:val="00212A2F"/>
    <w:pPr>
      <w:spacing w:after="120"/>
    </w:pPr>
  </w:style>
  <w:style w:type="character" w:customStyle="1" w:styleId="Char1">
    <w:name w:val="正文文本 Char"/>
    <w:basedOn w:val="a1"/>
    <w:link w:val="a7"/>
    <w:uiPriority w:val="99"/>
    <w:semiHidden/>
    <w:rsid w:val="00212A2F"/>
    <w:rPr>
      <w:rFonts w:ascii="Calibri" w:eastAsia="宋体" w:hAnsi="Calibri" w:cs="黑体"/>
    </w:rPr>
  </w:style>
  <w:style w:type="paragraph" w:styleId="a0">
    <w:name w:val="Body Text First Indent"/>
    <w:basedOn w:val="a7"/>
    <w:link w:val="Char2"/>
    <w:rsid w:val="00212A2F"/>
    <w:pPr>
      <w:ind w:firstLineChars="100" w:firstLine="420"/>
    </w:pPr>
    <w:rPr>
      <w:rFonts w:ascii="宋体" w:hAnsi="Times New Roman"/>
      <w:kern w:val="0"/>
      <w:sz w:val="34"/>
      <w:szCs w:val="34"/>
    </w:rPr>
  </w:style>
  <w:style w:type="character" w:customStyle="1" w:styleId="Char2">
    <w:name w:val="正文首行缩进 Char"/>
    <w:basedOn w:val="Char1"/>
    <w:link w:val="a0"/>
    <w:rsid w:val="00212A2F"/>
    <w:rPr>
      <w:rFonts w:ascii="宋体" w:hAnsi="Times New Roman"/>
      <w:kern w:val="0"/>
      <w:sz w:val="34"/>
      <w:szCs w:val="34"/>
    </w:rPr>
  </w:style>
  <w:style w:type="paragraph" w:styleId="a8">
    <w:name w:val="Normal (Web)"/>
    <w:basedOn w:val="a"/>
    <w:uiPriority w:val="99"/>
    <w:qFormat/>
    <w:rsid w:val="00212A2F"/>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中建卓越建设管理有限公司:崔培涛</dc:creator>
  <cp:keywords/>
  <dc:description/>
  <cp:lastModifiedBy>中建卓越建设管理有限公司:崔培涛</cp:lastModifiedBy>
  <cp:revision>2</cp:revision>
  <dcterms:created xsi:type="dcterms:W3CDTF">2019-11-05T03:52:00Z</dcterms:created>
  <dcterms:modified xsi:type="dcterms:W3CDTF">2019-11-05T03:56:00Z</dcterms:modified>
</cp:coreProperties>
</file>