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29" w:rsidRDefault="00D75529" w:rsidP="00A71A33">
      <w:pPr>
        <w:widowControl/>
        <w:shd w:val="clear" w:color="auto" w:fill="FFFFFF"/>
        <w:spacing w:line="480" w:lineRule="auto"/>
        <w:rPr>
          <w:rFonts w:ascii="宋体" w:hAnsi="宋体" w:cs="宋体"/>
          <w:b/>
          <w:color w:val="000000"/>
          <w:kern w:val="0"/>
          <w:sz w:val="36"/>
          <w:szCs w:val="28"/>
        </w:rPr>
      </w:pPr>
    </w:p>
    <w:p w:rsidR="00D75529" w:rsidRDefault="00D75529">
      <w:pPr>
        <w:widowControl/>
        <w:shd w:val="clear" w:color="auto" w:fill="FFFFFF"/>
        <w:spacing w:line="480" w:lineRule="auto"/>
        <w:jc w:val="center"/>
        <w:rPr>
          <w:rFonts w:ascii="宋体" w:hAnsi="宋体" w:cs="宋体"/>
          <w:b/>
          <w:color w:val="000000"/>
          <w:kern w:val="0"/>
          <w:sz w:val="36"/>
          <w:szCs w:val="28"/>
        </w:rPr>
      </w:pPr>
    </w:p>
    <w:p w:rsidR="00D75529" w:rsidRDefault="00A71A33">
      <w:pPr>
        <w:widowControl/>
        <w:shd w:val="clear" w:color="auto" w:fill="FFFFFF"/>
        <w:spacing w:line="336" w:lineRule="auto"/>
        <w:jc w:val="center"/>
        <w:rPr>
          <w:rFonts w:ascii="宋体" w:hAnsi="宋体" w:cs="宋体"/>
          <w:b/>
          <w:color w:val="000000"/>
          <w:kern w:val="0"/>
          <w:sz w:val="36"/>
          <w:szCs w:val="28"/>
        </w:rPr>
      </w:pPr>
      <w:r>
        <w:rPr>
          <w:rFonts w:ascii="宋体" w:hAnsi="宋体" w:cs="宋体" w:hint="eastAsia"/>
          <w:b/>
          <w:color w:val="000000"/>
          <w:kern w:val="0"/>
          <w:sz w:val="36"/>
          <w:szCs w:val="28"/>
        </w:rPr>
        <w:t>鄢陵县</w:t>
      </w:r>
      <w:r>
        <w:rPr>
          <w:rFonts w:ascii="宋体" w:hAnsi="宋体" w:cs="宋体" w:hint="eastAsia"/>
          <w:b/>
          <w:color w:val="000000"/>
          <w:kern w:val="0"/>
          <w:sz w:val="36"/>
          <w:szCs w:val="28"/>
        </w:rPr>
        <w:t>2019</w:t>
      </w:r>
      <w:r>
        <w:rPr>
          <w:rFonts w:ascii="宋体" w:hAnsi="宋体" w:cs="宋体" w:hint="eastAsia"/>
          <w:b/>
          <w:color w:val="000000"/>
          <w:kern w:val="0"/>
          <w:sz w:val="36"/>
          <w:szCs w:val="28"/>
        </w:rPr>
        <w:t>年基层农技推广体系改革与建设补助项目</w:t>
      </w:r>
    </w:p>
    <w:p w:rsidR="00D75529" w:rsidRDefault="00A71A33">
      <w:pPr>
        <w:widowControl/>
        <w:shd w:val="clear" w:color="auto" w:fill="FFFFFF"/>
        <w:spacing w:line="336" w:lineRule="auto"/>
        <w:jc w:val="center"/>
        <w:rPr>
          <w:rFonts w:ascii="宋体" w:hAnsi="宋体" w:cs="宋体"/>
          <w:b/>
          <w:color w:val="000000"/>
          <w:kern w:val="0"/>
          <w:sz w:val="28"/>
          <w:szCs w:val="28"/>
        </w:rPr>
      </w:pPr>
      <w:r>
        <w:rPr>
          <w:rFonts w:ascii="宋体" w:hAnsi="宋体" w:cs="宋体" w:hint="eastAsia"/>
          <w:b/>
          <w:color w:val="000000"/>
          <w:kern w:val="0"/>
          <w:sz w:val="36"/>
          <w:szCs w:val="28"/>
        </w:rPr>
        <w:t>采购需求说明</w:t>
      </w:r>
      <w:r>
        <w:rPr>
          <w:rFonts w:ascii="宋体" w:hAnsi="宋体" w:cs="宋体" w:hint="eastAsia"/>
          <w:b/>
          <w:color w:val="000000"/>
          <w:kern w:val="0"/>
          <w:sz w:val="28"/>
          <w:szCs w:val="28"/>
        </w:rPr>
        <w:t> </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一、项目概况</w:t>
      </w:r>
    </w:p>
    <w:p w:rsidR="00D75529" w:rsidRDefault="00A71A33">
      <w:pPr>
        <w:widowControl/>
        <w:shd w:val="clear" w:color="auto" w:fill="FFFFFF"/>
        <w:spacing w:line="336" w:lineRule="auto"/>
        <w:ind w:firstLine="552"/>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（一）项目名称：鄢陵县</w:t>
      </w:r>
      <w:r>
        <w:rPr>
          <w:rFonts w:asciiTheme="minorEastAsia" w:eastAsiaTheme="minorEastAsia" w:hAnsiTheme="minorEastAsia" w:cstheme="minorEastAsia" w:hint="eastAsia"/>
          <w:color w:val="000000"/>
          <w:kern w:val="0"/>
          <w:sz w:val="24"/>
        </w:rPr>
        <w:t>2019</w:t>
      </w:r>
      <w:r>
        <w:rPr>
          <w:rFonts w:asciiTheme="minorEastAsia" w:eastAsiaTheme="minorEastAsia" w:hAnsiTheme="minorEastAsia" w:cstheme="minorEastAsia" w:hint="eastAsia"/>
          <w:color w:val="000000"/>
          <w:kern w:val="0"/>
          <w:sz w:val="24"/>
        </w:rPr>
        <w:t>年基层农技推广体系改革与建设补助项目</w:t>
      </w:r>
    </w:p>
    <w:p w:rsidR="00D75529" w:rsidRDefault="00A71A33">
      <w:pPr>
        <w:widowControl/>
        <w:shd w:val="clear" w:color="auto" w:fill="FFFFFF"/>
        <w:spacing w:line="336" w:lineRule="auto"/>
        <w:ind w:firstLine="552"/>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（二）采购方式：公开招标</w:t>
      </w:r>
      <w:r>
        <w:rPr>
          <w:rFonts w:asciiTheme="minorEastAsia" w:eastAsiaTheme="minorEastAsia" w:hAnsiTheme="minorEastAsia" w:cstheme="minorEastAsia" w:hint="eastAsia"/>
          <w:color w:val="000000"/>
          <w:kern w:val="0"/>
          <w:sz w:val="24"/>
        </w:rPr>
        <w:t>     </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（三）项目主要内容：</w:t>
      </w:r>
      <w:r>
        <w:rPr>
          <w:rFonts w:asciiTheme="minorEastAsia" w:eastAsiaTheme="minorEastAsia" w:hAnsiTheme="minorEastAsia" w:cstheme="minorEastAsia" w:hint="eastAsia"/>
          <w:color w:val="000000"/>
          <w:kern w:val="0"/>
          <w:sz w:val="24"/>
        </w:rPr>
        <w:t>45%</w:t>
      </w:r>
      <w:r>
        <w:rPr>
          <w:rFonts w:asciiTheme="minorEastAsia" w:eastAsiaTheme="minorEastAsia" w:hAnsiTheme="minorEastAsia" w:cstheme="minorEastAsia" w:hint="eastAsia"/>
          <w:color w:val="000000"/>
          <w:kern w:val="0"/>
          <w:sz w:val="24"/>
        </w:rPr>
        <w:t>配方肥（</w:t>
      </w:r>
      <w:r>
        <w:rPr>
          <w:rFonts w:asciiTheme="minorEastAsia" w:eastAsiaTheme="minorEastAsia" w:hAnsiTheme="minorEastAsia" w:cstheme="minorEastAsia" w:hint="eastAsia"/>
          <w:color w:val="000000"/>
          <w:kern w:val="0"/>
          <w:sz w:val="24"/>
        </w:rPr>
        <w:t>15-15-15</w:t>
      </w:r>
      <w:r>
        <w:rPr>
          <w:rFonts w:asciiTheme="minorEastAsia" w:eastAsiaTheme="minorEastAsia" w:hAnsiTheme="minorEastAsia" w:cstheme="minorEastAsia" w:hint="eastAsia"/>
          <w:color w:val="000000"/>
          <w:kern w:val="0"/>
          <w:sz w:val="24"/>
        </w:rPr>
        <w:t>）</w:t>
      </w:r>
      <w:r>
        <w:rPr>
          <w:rFonts w:asciiTheme="minorEastAsia" w:eastAsiaTheme="minorEastAsia" w:hAnsiTheme="minorEastAsia" w:cstheme="minorEastAsia" w:hint="eastAsia"/>
          <w:color w:val="000000"/>
          <w:kern w:val="0"/>
          <w:sz w:val="24"/>
        </w:rPr>
        <w:t>125</w:t>
      </w:r>
      <w:r>
        <w:rPr>
          <w:rFonts w:asciiTheme="minorEastAsia" w:eastAsiaTheme="minorEastAsia" w:hAnsiTheme="minorEastAsia" w:cstheme="minorEastAsia" w:hint="eastAsia"/>
          <w:color w:val="000000"/>
          <w:kern w:val="0"/>
          <w:sz w:val="24"/>
        </w:rPr>
        <w:t>吨</w:t>
      </w:r>
      <w:r>
        <w:rPr>
          <w:rFonts w:asciiTheme="minorEastAsia" w:eastAsiaTheme="minorEastAsia" w:hAnsiTheme="minorEastAsia" w:cstheme="minorEastAsia" w:hint="eastAsia"/>
          <w:color w:val="000000"/>
          <w:kern w:val="0"/>
          <w:sz w:val="24"/>
        </w:rPr>
        <w:t>；（详见项目需求）</w:t>
      </w:r>
      <w:r>
        <w:rPr>
          <w:rFonts w:asciiTheme="minorEastAsia" w:eastAsiaTheme="minorEastAsia" w:hAnsiTheme="minorEastAsia" w:cstheme="minorEastAsia" w:hint="eastAsia"/>
          <w:color w:val="000000"/>
          <w:kern w:val="0"/>
          <w:sz w:val="24"/>
        </w:rPr>
        <w:t>;</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000000"/>
          <w:kern w:val="0"/>
          <w:sz w:val="24"/>
        </w:rPr>
        <w:t>（四）预算金额：</w:t>
      </w:r>
      <w:r>
        <w:rPr>
          <w:rFonts w:asciiTheme="minorEastAsia" w:eastAsiaTheme="minorEastAsia" w:hAnsiTheme="minorEastAsia" w:cstheme="minorEastAsia" w:hint="eastAsia"/>
          <w:color w:val="000000"/>
          <w:kern w:val="0"/>
          <w:sz w:val="24"/>
        </w:rPr>
        <w:t>33.75</w:t>
      </w:r>
      <w:r>
        <w:rPr>
          <w:rFonts w:asciiTheme="minorEastAsia" w:eastAsiaTheme="minorEastAsia" w:hAnsiTheme="minorEastAsia" w:cstheme="minorEastAsia" w:hint="eastAsia"/>
          <w:color w:val="000000"/>
          <w:kern w:val="0"/>
          <w:sz w:val="24"/>
        </w:rPr>
        <w:t>万元；最高限价：</w:t>
      </w:r>
      <w:r>
        <w:rPr>
          <w:rFonts w:asciiTheme="minorEastAsia" w:eastAsiaTheme="minorEastAsia" w:hAnsiTheme="minorEastAsia" w:cstheme="minorEastAsia" w:hint="eastAsia"/>
          <w:color w:val="000000"/>
          <w:kern w:val="0"/>
          <w:sz w:val="24"/>
        </w:rPr>
        <w:t>33.75</w:t>
      </w:r>
      <w:r>
        <w:rPr>
          <w:rFonts w:asciiTheme="minorEastAsia" w:eastAsiaTheme="minorEastAsia" w:hAnsiTheme="minorEastAsia" w:cstheme="minorEastAsia" w:hint="eastAsia"/>
          <w:color w:val="000000"/>
          <w:kern w:val="0"/>
          <w:sz w:val="24"/>
        </w:rPr>
        <w:t>万元；</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（五）交付（服务、完工）时间：合同签订后</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日历天</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（六）交付（服务、施工）地点：鄢陵县县域</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（七）进口产品：不允许</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（八）分包：不允许</w:t>
      </w:r>
      <w:bookmarkStart w:id="0" w:name="_GoBack"/>
      <w:bookmarkEnd w:id="0"/>
    </w:p>
    <w:p w:rsidR="00D75529" w:rsidRDefault="00A71A33">
      <w:pPr>
        <w:widowControl/>
        <w:shd w:val="clear" w:color="auto" w:fill="FFFFFF"/>
        <w:spacing w:line="336" w:lineRule="auto"/>
        <w:ind w:firstLine="600"/>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二、需要落实的政府采购政策</w:t>
      </w:r>
    </w:p>
    <w:p w:rsidR="00D75529" w:rsidRDefault="00A71A33">
      <w:pPr>
        <w:widowControl/>
        <w:shd w:val="clear" w:color="auto" w:fill="FFFFFF"/>
        <w:spacing w:line="336" w:lineRule="auto"/>
        <w:ind w:firstLine="600"/>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本项目落实节能环保、中小微型企业扶持、支持监狱企业发展、残疾人福利性单位扶持等相关政府采购政策。</w:t>
      </w:r>
    </w:p>
    <w:p w:rsidR="00D75529" w:rsidRDefault="00A71A33">
      <w:pPr>
        <w:widowControl/>
        <w:numPr>
          <w:ilvl w:val="0"/>
          <w:numId w:val="1"/>
        </w:numPr>
        <w:shd w:val="clear" w:color="auto" w:fill="FFFFFF"/>
        <w:spacing w:line="336" w:lineRule="auto"/>
        <w:ind w:firstLine="60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投标人资格要求</w:t>
      </w:r>
    </w:p>
    <w:p w:rsidR="00D75529" w:rsidRDefault="00A71A33">
      <w:pPr>
        <w:shd w:val="clear" w:color="auto" w:fill="FFFFFF"/>
        <w:spacing w:line="540" w:lineRule="exact"/>
        <w:ind w:firstLineChars="200" w:firstLine="480"/>
        <w:contextualSpacing/>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（一）</w:t>
      </w:r>
      <w:r>
        <w:rPr>
          <w:rFonts w:asciiTheme="minorEastAsia" w:eastAsiaTheme="minorEastAsia" w:hAnsiTheme="minorEastAsia" w:cstheme="minorEastAsia" w:hint="eastAsia"/>
          <w:color w:val="000000"/>
          <w:sz w:val="24"/>
        </w:rPr>
        <w:t>符合《中华人民共和国政府采购法》第二十二条之规定。</w:t>
      </w:r>
    </w:p>
    <w:p w:rsidR="00D75529" w:rsidRDefault="00A71A33">
      <w:pPr>
        <w:shd w:val="clear" w:color="auto" w:fill="FFFFFF"/>
        <w:wordWrap w:val="0"/>
        <w:topLinePunct/>
        <w:spacing w:line="540" w:lineRule="exact"/>
        <w:ind w:firstLineChars="200" w:firstLine="480"/>
        <w:contextualSpacing/>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（二）供应商须具备独立法人资格，必须是在中华人民共和国境内注册的具有产品合法生产资格的生产商或具有经营范围的经销商。</w:t>
      </w:r>
    </w:p>
    <w:p w:rsidR="00D75529" w:rsidRDefault="00A71A33">
      <w:pPr>
        <w:shd w:val="clear" w:color="auto" w:fill="FFFFFF"/>
        <w:wordWrap w:val="0"/>
        <w:topLinePunct/>
        <w:spacing w:line="540" w:lineRule="exact"/>
        <w:ind w:firstLineChars="200" w:firstLine="480"/>
        <w:contextualSpacing/>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（三）未被列入“信用中国”网站</w:t>
      </w:r>
      <w:r>
        <w:rPr>
          <w:rFonts w:asciiTheme="minorEastAsia" w:eastAsiaTheme="minorEastAsia" w:hAnsiTheme="minorEastAsia" w:cstheme="minorEastAsia" w:hint="eastAsia"/>
          <w:bCs/>
          <w:color w:val="000000"/>
          <w:sz w:val="24"/>
        </w:rPr>
        <w:t>(www.creditchina.gov.cn)</w:t>
      </w:r>
      <w:r>
        <w:rPr>
          <w:rFonts w:asciiTheme="minorEastAsia" w:eastAsiaTheme="minorEastAsia" w:hAnsiTheme="minorEastAsia" w:cstheme="minorEastAsia" w:hint="eastAsia"/>
          <w:bCs/>
          <w:color w:val="000000"/>
          <w:sz w:val="24"/>
        </w:rPr>
        <w:t>、中国政府采购网</w:t>
      </w:r>
      <w:r>
        <w:rPr>
          <w:rFonts w:asciiTheme="minorEastAsia" w:eastAsiaTheme="minorEastAsia" w:hAnsiTheme="minorEastAsia" w:cstheme="minorEastAsia" w:hint="eastAsia"/>
          <w:bCs/>
          <w:color w:val="000000"/>
          <w:sz w:val="24"/>
        </w:rPr>
        <w:t>(www.ccgp.gov.cn)</w:t>
      </w:r>
      <w:r>
        <w:rPr>
          <w:rFonts w:asciiTheme="minorEastAsia" w:eastAsiaTheme="minorEastAsia" w:hAnsiTheme="minorEastAsia" w:cstheme="minorEastAsia" w:hint="eastAsia"/>
          <w:bCs/>
          <w:color w:val="000000"/>
          <w:sz w:val="24"/>
        </w:rPr>
        <w:t>渠道信用记录失信被执行人、重大税收违法案件当事人名单、政府采购严重违法失信行为记录名单的投标人。</w:t>
      </w:r>
    </w:p>
    <w:p w:rsidR="00D75529" w:rsidRDefault="00A71A33">
      <w:pPr>
        <w:shd w:val="clear" w:color="auto" w:fill="FFFFFF"/>
        <w:wordWrap w:val="0"/>
        <w:topLinePunct/>
        <w:spacing w:line="540" w:lineRule="exact"/>
        <w:ind w:firstLineChars="200" w:firstLine="480"/>
        <w:contextualSpacing/>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（四）本项目不接受联合体投标。</w:t>
      </w:r>
    </w:p>
    <w:p w:rsidR="00D75529" w:rsidRDefault="00A71A33">
      <w:pPr>
        <w:spacing w:line="336"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四、项目需求</w:t>
      </w:r>
    </w:p>
    <w:p w:rsidR="00D75529" w:rsidRDefault="00A71A33">
      <w:pPr>
        <w:spacing w:line="423"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（一）本项目需实现的功能或者目标</w:t>
      </w:r>
    </w:p>
    <w:p w:rsidR="00D75529" w:rsidRDefault="00A71A33">
      <w:pPr>
        <w:spacing w:line="423"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集成推广化肥减量增效技术，培肥地力，减少不合理化肥投入，提升耕地质量水平，加快形成农业绿色发展方式，夯实国家粮食安全基石，促进粮食增产、农民增收和生态环境安全。</w:t>
      </w:r>
    </w:p>
    <w:p w:rsidR="00D75529" w:rsidRDefault="00A71A33">
      <w:pPr>
        <w:spacing w:line="423"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（二）采购清单</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
        <w:gridCol w:w="1875"/>
        <w:gridCol w:w="3004"/>
        <w:gridCol w:w="716"/>
        <w:gridCol w:w="858"/>
        <w:gridCol w:w="1144"/>
      </w:tblGrid>
      <w:tr w:rsidR="00D75529">
        <w:trPr>
          <w:trHeight w:val="648"/>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lastRenderedPageBreak/>
              <w:t>序号</w:t>
            </w:r>
          </w:p>
        </w:tc>
        <w:tc>
          <w:tcPr>
            <w:tcW w:w="18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货物名称</w:t>
            </w:r>
          </w:p>
        </w:tc>
        <w:tc>
          <w:tcPr>
            <w:tcW w:w="30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技术规格及主要参数</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单位</w:t>
            </w:r>
          </w:p>
        </w:tc>
        <w:tc>
          <w:tcPr>
            <w:tcW w:w="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数量</w:t>
            </w:r>
          </w:p>
        </w:tc>
        <w:tc>
          <w:tcPr>
            <w:tcW w:w="1144" w:type="dxa"/>
            <w:tcBorders>
              <w:top w:val="single" w:sz="4" w:space="0" w:color="auto"/>
              <w:left w:val="single" w:sz="4" w:space="0" w:color="auto"/>
              <w:bottom w:val="single" w:sz="4" w:space="0" w:color="auto"/>
              <w:right w:val="single" w:sz="4" w:space="0" w:color="auto"/>
            </w:tcBorders>
            <w:vAlign w:val="center"/>
          </w:tcPr>
          <w:p w:rsidR="00D75529" w:rsidRDefault="00A71A33">
            <w:pPr>
              <w:contextualSpacing/>
              <w:jc w:val="center"/>
              <w:rPr>
                <w:rFonts w:ascii="仿宋_GB2312" w:eastAsia="仿宋_GB2312" w:hAnsi="宋体" w:cs="宋体"/>
                <w:color w:val="000000"/>
                <w:sz w:val="24"/>
              </w:rPr>
            </w:pPr>
            <w:r>
              <w:rPr>
                <w:rFonts w:ascii="仿宋_GB2312" w:eastAsia="仿宋_GB2312" w:hAnsi="仿宋" w:cs="宋体" w:hint="eastAsia"/>
                <w:b/>
                <w:bCs/>
                <w:color w:val="000000"/>
                <w:sz w:val="24"/>
              </w:rPr>
              <w:t>控制价</w:t>
            </w:r>
          </w:p>
        </w:tc>
      </w:tr>
      <w:tr w:rsidR="00D75529">
        <w:trPr>
          <w:trHeight w:val="1380"/>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spacing w:line="540" w:lineRule="exact"/>
              <w:contextualSpacing/>
              <w:jc w:val="center"/>
              <w:rPr>
                <w:rFonts w:ascii="仿宋_GB2312" w:eastAsia="仿宋_GB2312" w:hAnsi="仿宋" w:cs="宋体"/>
                <w:color w:val="000000"/>
                <w:sz w:val="24"/>
              </w:rPr>
            </w:pPr>
            <w:r>
              <w:rPr>
                <w:rFonts w:ascii="仿宋_GB2312" w:eastAsia="仿宋_GB2312" w:hAnsi="仿宋" w:cs="宋体" w:hint="eastAsia"/>
                <w:color w:val="000000"/>
                <w:sz w:val="24"/>
              </w:rPr>
              <w:t>1</w:t>
            </w:r>
          </w:p>
        </w:tc>
        <w:tc>
          <w:tcPr>
            <w:tcW w:w="18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jc w:val="center"/>
              <w:rPr>
                <w:rFonts w:ascii="仿宋_GB2312" w:eastAsia="仿宋_GB2312"/>
                <w:sz w:val="24"/>
              </w:rPr>
            </w:pPr>
            <w:r>
              <w:rPr>
                <w:rFonts w:ascii="仿宋_GB2312" w:eastAsia="仿宋_GB2312" w:hAnsi="仿宋" w:cs="宋体" w:hint="eastAsia"/>
                <w:color w:val="000000"/>
                <w:sz w:val="24"/>
              </w:rPr>
              <w:t>45%</w:t>
            </w:r>
            <w:r>
              <w:rPr>
                <w:rFonts w:ascii="仿宋_GB2312" w:eastAsia="仿宋_GB2312" w:hAnsi="仿宋" w:cs="宋体" w:hint="eastAsia"/>
                <w:color w:val="000000"/>
                <w:sz w:val="24"/>
              </w:rPr>
              <w:t>配方肥（</w:t>
            </w:r>
            <w:r>
              <w:rPr>
                <w:rFonts w:ascii="仿宋_GB2312" w:eastAsia="仿宋_GB2312" w:hAnsi="仿宋" w:cs="宋体" w:hint="eastAsia"/>
                <w:color w:val="000000"/>
                <w:sz w:val="24"/>
              </w:rPr>
              <w:t>15-15-15</w:t>
            </w:r>
            <w:r>
              <w:rPr>
                <w:rFonts w:ascii="仿宋_GB2312" w:eastAsia="仿宋_GB2312" w:hAnsi="仿宋" w:cs="宋体" w:hint="eastAsia"/>
                <w:color w:val="000000"/>
                <w:sz w:val="24"/>
              </w:rPr>
              <w:t>）</w:t>
            </w:r>
          </w:p>
        </w:tc>
        <w:tc>
          <w:tcPr>
            <w:tcW w:w="30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jc w:val="center"/>
              <w:rPr>
                <w:rFonts w:ascii="仿宋_GB2312" w:eastAsia="仿宋_GB2312" w:hAnsi="仿宋_GB2312" w:cs="仿宋_GB2312"/>
                <w:sz w:val="24"/>
              </w:rPr>
            </w:pPr>
            <w:r>
              <w:rPr>
                <w:rFonts w:ascii="仿宋_GB2312" w:eastAsia="仿宋_GB2312" w:hAnsi="仿宋_GB2312" w:cs="仿宋_GB2312" w:hint="eastAsia"/>
                <w:sz w:val="24"/>
              </w:rPr>
              <w:t>N</w:t>
            </w:r>
            <w:r>
              <w:rPr>
                <w:rFonts w:ascii="仿宋_GB2312" w:eastAsia="仿宋_GB2312" w:hAnsi="仿宋_GB2312" w:cs="仿宋_GB2312" w:hint="eastAsia"/>
                <w:sz w:val="24"/>
              </w:rPr>
              <w:t>：</w:t>
            </w:r>
            <w:r>
              <w:rPr>
                <w:rFonts w:ascii="仿宋_GB2312" w:eastAsia="仿宋_GB2312" w:hAnsi="仿宋_GB2312" w:cs="仿宋_GB2312" w:hint="eastAsia"/>
                <w:sz w:val="24"/>
              </w:rPr>
              <w:t>15%</w:t>
            </w:r>
            <w:r>
              <w:rPr>
                <w:rFonts w:ascii="仿宋_GB2312" w:eastAsia="仿宋_GB2312" w:hAnsi="仿宋_GB2312" w:cs="仿宋_GB2312" w:hint="eastAsia"/>
                <w:sz w:val="24"/>
              </w:rPr>
              <w:t>、</w:t>
            </w:r>
            <w:r>
              <w:rPr>
                <w:rFonts w:ascii="仿宋_GB2312" w:eastAsia="仿宋_GB2312" w:hAnsi="仿宋_GB2312" w:cs="仿宋_GB2312" w:hint="eastAsia"/>
                <w:sz w:val="24"/>
              </w:rPr>
              <w:t>P</w:t>
            </w:r>
            <w:r>
              <w:rPr>
                <w:rFonts w:ascii="仿宋_GB2312" w:eastAsia="仿宋_GB2312" w:hAnsi="仿宋_GB2312" w:cs="仿宋_GB2312" w:hint="eastAsia"/>
                <w:sz w:val="24"/>
                <w:vertAlign w:val="subscript"/>
              </w:rPr>
              <w:t>2</w:t>
            </w:r>
            <w:r>
              <w:rPr>
                <w:rFonts w:ascii="仿宋_GB2312" w:eastAsia="仿宋_GB2312" w:hAnsi="仿宋_GB2312" w:cs="仿宋_GB2312" w:hint="eastAsia"/>
                <w:sz w:val="24"/>
              </w:rPr>
              <w:t>O</w:t>
            </w:r>
            <w:r>
              <w:rPr>
                <w:rFonts w:ascii="仿宋_GB2312" w:eastAsia="仿宋_GB2312" w:hAnsi="仿宋_GB2312" w:cs="仿宋_GB2312" w:hint="eastAsia"/>
                <w:sz w:val="24"/>
                <w:vertAlign w:val="subscript"/>
              </w:rPr>
              <w:t>5</w:t>
            </w:r>
            <w:r>
              <w:rPr>
                <w:rFonts w:ascii="仿宋_GB2312" w:eastAsia="仿宋_GB2312" w:hAnsi="仿宋_GB2312" w:cs="仿宋_GB2312" w:hint="eastAsia"/>
                <w:sz w:val="24"/>
              </w:rPr>
              <w:t>：</w:t>
            </w:r>
            <w:r>
              <w:rPr>
                <w:rFonts w:ascii="仿宋_GB2312" w:eastAsia="仿宋_GB2312" w:hAnsi="仿宋_GB2312" w:cs="仿宋_GB2312" w:hint="eastAsia"/>
                <w:sz w:val="24"/>
              </w:rPr>
              <w:t>15%</w:t>
            </w:r>
            <w:r>
              <w:rPr>
                <w:rFonts w:ascii="仿宋_GB2312" w:eastAsia="仿宋_GB2312" w:hAnsi="仿宋_GB2312" w:cs="仿宋_GB2312" w:hint="eastAsia"/>
                <w:sz w:val="24"/>
              </w:rPr>
              <w:t>、</w:t>
            </w:r>
          </w:p>
          <w:p w:rsidR="00D75529" w:rsidRDefault="00A71A33">
            <w:pPr>
              <w:jc w:val="center"/>
              <w:rPr>
                <w:rFonts w:ascii="仿宋_GB2312" w:eastAsia="仿宋_GB2312" w:hAnsi="仿宋_GB2312" w:cs="仿宋_GB2312"/>
                <w:sz w:val="24"/>
              </w:rPr>
            </w:pPr>
            <w:r>
              <w:rPr>
                <w:rFonts w:ascii="仿宋_GB2312" w:eastAsia="仿宋_GB2312" w:hAnsi="仿宋_GB2312" w:cs="仿宋_GB2312" w:hint="eastAsia"/>
                <w:sz w:val="24"/>
              </w:rPr>
              <w:t>K</w:t>
            </w:r>
            <w:r>
              <w:rPr>
                <w:rFonts w:ascii="仿宋_GB2312" w:eastAsia="仿宋_GB2312" w:hAnsi="仿宋_GB2312" w:cs="仿宋_GB2312" w:hint="eastAsia"/>
                <w:sz w:val="24"/>
                <w:vertAlign w:val="subscript"/>
              </w:rPr>
              <w:t>2</w:t>
            </w:r>
            <w:r>
              <w:rPr>
                <w:rFonts w:ascii="仿宋_GB2312" w:eastAsia="仿宋_GB2312" w:hAnsi="仿宋_GB2312" w:cs="仿宋_GB2312" w:hint="eastAsia"/>
                <w:sz w:val="24"/>
              </w:rPr>
              <w:t>O</w:t>
            </w:r>
            <w:r>
              <w:rPr>
                <w:rFonts w:ascii="仿宋_GB2312" w:eastAsia="仿宋_GB2312" w:hAnsi="仿宋_GB2312" w:cs="仿宋_GB2312" w:hint="eastAsia"/>
                <w:sz w:val="24"/>
              </w:rPr>
              <w:t>：</w:t>
            </w:r>
            <w:r>
              <w:rPr>
                <w:rFonts w:ascii="仿宋_GB2312" w:eastAsia="仿宋_GB2312" w:hAnsi="仿宋_GB2312" w:cs="仿宋_GB2312" w:hint="eastAsia"/>
                <w:sz w:val="24"/>
              </w:rPr>
              <w:t>15%</w:t>
            </w:r>
          </w:p>
        </w:tc>
        <w:tc>
          <w:tcPr>
            <w:tcW w:w="7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jc w:val="center"/>
              <w:rPr>
                <w:rFonts w:ascii="仿宋_GB2312" w:eastAsia="仿宋_GB2312" w:hAnsi="宋体" w:cs="宋体"/>
                <w:color w:val="000000"/>
                <w:sz w:val="24"/>
              </w:rPr>
            </w:pPr>
            <w:r>
              <w:rPr>
                <w:rFonts w:ascii="仿宋_GB2312" w:eastAsia="仿宋_GB2312" w:hAnsi="宋体" w:cs="宋体" w:hint="eastAsia"/>
                <w:color w:val="000000"/>
                <w:sz w:val="24"/>
              </w:rPr>
              <w:t>吨</w:t>
            </w:r>
          </w:p>
        </w:tc>
        <w:tc>
          <w:tcPr>
            <w:tcW w:w="85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jc w:val="center"/>
              <w:rPr>
                <w:rFonts w:ascii="仿宋_GB2312" w:eastAsia="仿宋_GB2312" w:hAnsi="宋体" w:cs="宋体"/>
                <w:color w:val="000000"/>
                <w:sz w:val="24"/>
              </w:rPr>
            </w:pPr>
            <w:r>
              <w:rPr>
                <w:rFonts w:ascii="仿宋_GB2312" w:eastAsia="仿宋_GB2312" w:hAnsi="宋体" w:cs="宋体" w:hint="eastAsia"/>
                <w:color w:val="000000"/>
                <w:sz w:val="24"/>
              </w:rPr>
              <w:t>125</w:t>
            </w:r>
          </w:p>
        </w:tc>
        <w:tc>
          <w:tcPr>
            <w:tcW w:w="1144" w:type="dxa"/>
            <w:tcBorders>
              <w:top w:val="single" w:sz="4" w:space="0" w:color="auto"/>
              <w:left w:val="single" w:sz="4" w:space="0" w:color="auto"/>
              <w:bottom w:val="single" w:sz="4" w:space="0" w:color="auto"/>
              <w:right w:val="single" w:sz="4" w:space="0" w:color="auto"/>
            </w:tcBorders>
            <w:vAlign w:val="center"/>
          </w:tcPr>
          <w:p w:rsidR="00D75529" w:rsidRDefault="00A71A33">
            <w:pPr>
              <w:jc w:val="center"/>
              <w:rPr>
                <w:rFonts w:ascii="仿宋_GB2312" w:eastAsia="仿宋_GB2312" w:hAnsi="宋体" w:cs="宋体"/>
                <w:color w:val="000000"/>
                <w:sz w:val="24"/>
              </w:rPr>
            </w:pPr>
            <w:r>
              <w:rPr>
                <w:rFonts w:ascii="仿宋_GB2312" w:eastAsia="仿宋_GB2312" w:hAnsi="仿宋" w:cs="宋体" w:hint="eastAsia"/>
                <w:color w:val="000000"/>
                <w:sz w:val="24"/>
              </w:rPr>
              <w:t>33.75</w:t>
            </w:r>
            <w:r>
              <w:rPr>
                <w:rFonts w:ascii="仿宋_GB2312" w:eastAsia="仿宋_GB2312" w:hAnsi="仿宋" w:cs="宋体" w:hint="eastAsia"/>
                <w:color w:val="000000"/>
                <w:sz w:val="24"/>
              </w:rPr>
              <w:t>万元</w:t>
            </w:r>
          </w:p>
        </w:tc>
      </w:tr>
      <w:tr w:rsidR="00D75529">
        <w:trPr>
          <w:trHeight w:val="705"/>
          <w:jc w:val="center"/>
        </w:trPr>
        <w:tc>
          <w:tcPr>
            <w:tcW w:w="8353"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75529" w:rsidRDefault="00A71A33">
            <w:pPr>
              <w:jc w:val="left"/>
              <w:rPr>
                <w:rFonts w:ascii="仿宋_GB2312" w:eastAsia="仿宋_GB2312" w:hAnsi="仿宋" w:cs="宋体"/>
                <w:color w:val="000000"/>
                <w:sz w:val="24"/>
              </w:rPr>
            </w:pPr>
            <w:r>
              <w:rPr>
                <w:rFonts w:ascii="仿宋_GB2312" w:eastAsia="仿宋_GB2312" w:hAnsi="仿宋" w:cs="宋体" w:hint="eastAsia"/>
                <w:b/>
                <w:bCs/>
                <w:color w:val="000000"/>
                <w:sz w:val="20"/>
                <w:szCs w:val="20"/>
              </w:rPr>
              <w:t>注：需提供所投产品的检验报告、生产许可证及肥料登记证，提供环境保护部门颁发的排污许可证。</w:t>
            </w:r>
          </w:p>
        </w:tc>
      </w:tr>
    </w:tbl>
    <w:p w:rsidR="00D75529" w:rsidRDefault="00A71A33">
      <w:pPr>
        <w:spacing w:line="423"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（三）采购标的执行标准：国家相关标准。</w:t>
      </w:r>
    </w:p>
    <w:p w:rsidR="00D75529" w:rsidRDefault="00A71A33">
      <w:pPr>
        <w:spacing w:line="423"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（四）服务标准、期限、效率等要求（根据项目具体情况填写）</w:t>
      </w:r>
    </w:p>
    <w:p w:rsidR="00D75529" w:rsidRDefault="00A71A33">
      <w:pPr>
        <w:spacing w:line="423"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（五）验收标准</w:t>
      </w:r>
    </w:p>
    <w:p w:rsidR="00D75529" w:rsidRDefault="00A71A33">
      <w:pPr>
        <w:spacing w:line="423" w:lineRule="auto"/>
        <w:rPr>
          <w:rFonts w:asciiTheme="minorEastAsia" w:eastAsiaTheme="minorEastAsia" w:hAnsiTheme="minorEastAsia" w:cstheme="minorEastAsia"/>
          <w:bCs/>
          <w:sz w:val="24"/>
          <w:lang w:val="zh-CN"/>
        </w:rPr>
      </w:pPr>
      <w:r>
        <w:rPr>
          <w:rFonts w:asciiTheme="minorEastAsia" w:eastAsiaTheme="minorEastAsia" w:hAnsiTheme="minorEastAsia" w:cstheme="minorEastAsia" w:hint="eastAsia"/>
          <w:bCs/>
          <w:sz w:val="24"/>
        </w:rPr>
        <w:t>1.</w:t>
      </w:r>
      <w:r>
        <w:rPr>
          <w:rFonts w:asciiTheme="minorEastAsia" w:eastAsiaTheme="minorEastAsia" w:hAnsiTheme="minorEastAsia" w:cstheme="minorEastAsia" w:hint="eastAsia"/>
          <w:bCs/>
          <w:sz w:val="24"/>
          <w:lang w:val="zh-CN"/>
        </w:rPr>
        <w:t>本项目完成后，由采购人成立验收小组，按照采购合同的约定对中标人履约情况进行验收。验收时，</w:t>
      </w:r>
      <w:r>
        <w:rPr>
          <w:rFonts w:asciiTheme="minorEastAsia" w:eastAsiaTheme="minorEastAsia" w:hAnsiTheme="minorEastAsia" w:cstheme="minorEastAsia" w:hint="eastAsia"/>
          <w:bCs/>
          <w:sz w:val="24"/>
          <w:lang w:val="zh-CN"/>
        </w:rPr>
        <w:t>对货物进行抽检化验</w:t>
      </w:r>
      <w:r>
        <w:rPr>
          <w:rFonts w:asciiTheme="minorEastAsia" w:eastAsiaTheme="minorEastAsia" w:hAnsiTheme="minorEastAsia" w:cstheme="minorEastAsia" w:hint="eastAsia"/>
          <w:bCs/>
          <w:sz w:val="24"/>
          <w:lang w:val="zh-CN"/>
        </w:rPr>
        <w:t>，并按照采购合同的约定对每一项技术、服务、安全标准的履约情况进行确认。投标文件内投标人须针对货物质量做出承诺。验收结束后，出具验收书，列明各项标准的验收情况及项目总体评价，由验收双方共同签署，验收不合格的采购人有权拒收。</w:t>
      </w:r>
    </w:p>
    <w:p w:rsidR="00D75529" w:rsidRDefault="00A71A33">
      <w:pPr>
        <w:spacing w:line="423" w:lineRule="auto"/>
        <w:rPr>
          <w:rFonts w:asciiTheme="minorEastAsia" w:eastAsiaTheme="minorEastAsia" w:hAnsiTheme="minorEastAsia" w:cstheme="minorEastAsia"/>
          <w:bCs/>
          <w:sz w:val="24"/>
          <w:lang w:val="zh-CN"/>
        </w:rPr>
      </w:pPr>
      <w:r>
        <w:rPr>
          <w:rFonts w:asciiTheme="minorEastAsia" w:eastAsiaTheme="minorEastAsia" w:hAnsiTheme="minorEastAsia" w:cstheme="minorEastAsia" w:hint="eastAsia"/>
          <w:bCs/>
          <w:sz w:val="24"/>
          <w:lang w:val="zh-CN"/>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lang w:val="zh-CN"/>
        </w:rPr>
        <w:t>按照国家相关标准、行业标准、地方标准或者其他标准、规范验收。</w:t>
      </w:r>
    </w:p>
    <w:p w:rsidR="00D75529" w:rsidRDefault="00A71A33">
      <w:pPr>
        <w:spacing w:line="423" w:lineRule="auto"/>
        <w:rPr>
          <w:rFonts w:asciiTheme="minorEastAsia" w:eastAsiaTheme="minorEastAsia" w:hAnsiTheme="minorEastAsia" w:cstheme="minorEastAsia"/>
          <w:bCs/>
          <w:sz w:val="24"/>
          <w:lang w:val="zh-CN"/>
        </w:rPr>
      </w:pPr>
      <w:r>
        <w:rPr>
          <w:rFonts w:asciiTheme="minorEastAsia" w:eastAsiaTheme="minorEastAsia" w:hAnsiTheme="minorEastAsia" w:cstheme="minorEastAsia" w:hint="eastAsia"/>
          <w:bCs/>
          <w:sz w:val="24"/>
        </w:rPr>
        <w:t>3.</w:t>
      </w:r>
      <w:r>
        <w:rPr>
          <w:rFonts w:asciiTheme="minorEastAsia" w:eastAsiaTheme="minorEastAsia" w:hAnsiTheme="minorEastAsia" w:cstheme="minorEastAsia" w:hint="eastAsia"/>
          <w:bCs/>
          <w:sz w:val="24"/>
          <w:lang w:val="zh-CN"/>
        </w:rPr>
        <w:t>按照招标文件要求、投标文件响应和承诺验收。</w:t>
      </w:r>
    </w:p>
    <w:p w:rsidR="00D75529" w:rsidRDefault="00A71A33">
      <w:pPr>
        <w:spacing w:line="423"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五、评标方法</w:t>
      </w:r>
    </w:p>
    <w:p w:rsidR="00D75529" w:rsidRDefault="00A71A33">
      <w:pPr>
        <w:spacing w:line="423"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评标方法：本项目采用</w:t>
      </w:r>
      <w:r>
        <w:rPr>
          <w:rFonts w:asciiTheme="minorEastAsia" w:eastAsiaTheme="minorEastAsia" w:hAnsiTheme="minorEastAsia" w:cstheme="minorEastAsia" w:hint="eastAsia"/>
          <w:sz w:val="24"/>
        </w:rPr>
        <w:t>最低价评标法</w:t>
      </w:r>
    </w:p>
    <w:p w:rsidR="00D75529" w:rsidRDefault="00A71A33">
      <w:pPr>
        <w:spacing w:line="425"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六、采购资金支付</w:t>
      </w:r>
    </w:p>
    <w:p w:rsidR="00D75529" w:rsidRDefault="00A71A33">
      <w:pPr>
        <w:spacing w:line="425"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（一）支付方式：银行转账</w:t>
      </w:r>
    </w:p>
    <w:p w:rsidR="00D75529" w:rsidRDefault="00A71A33">
      <w:pPr>
        <w:spacing w:line="425"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（二）支付时间及条件：按财政拨付进度支付</w:t>
      </w:r>
    </w:p>
    <w:p w:rsidR="00D75529" w:rsidRDefault="00A71A33">
      <w:pPr>
        <w:spacing w:line="425"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七、联系方式</w:t>
      </w:r>
    </w:p>
    <w:p w:rsidR="00D75529" w:rsidRDefault="00A71A33">
      <w:pPr>
        <w:spacing w:line="425"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人：吴女士</w:t>
      </w:r>
    </w:p>
    <w:p w:rsidR="00D75529" w:rsidRDefault="00A71A33">
      <w:pPr>
        <w:spacing w:line="425"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7102556</w:t>
      </w:r>
    </w:p>
    <w:p w:rsidR="00D75529" w:rsidRDefault="00A71A33">
      <w:pPr>
        <w:spacing w:line="425"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单位地址：鄢陵县梅里路南段</w:t>
      </w:r>
    </w:p>
    <w:p w:rsidR="00D75529" w:rsidRDefault="00D75529">
      <w:pPr>
        <w:spacing w:line="425" w:lineRule="auto"/>
        <w:jc w:val="right"/>
        <w:rPr>
          <w:rFonts w:asciiTheme="minorEastAsia" w:eastAsiaTheme="minorEastAsia" w:hAnsiTheme="minorEastAsia" w:cstheme="minorEastAsia"/>
          <w:sz w:val="24"/>
        </w:rPr>
      </w:pPr>
    </w:p>
    <w:p w:rsidR="00A71A33" w:rsidRDefault="00A71A33" w:rsidP="00A71A33">
      <w:pPr>
        <w:spacing w:line="425" w:lineRule="auto"/>
        <w:ind w:right="480"/>
        <w:rPr>
          <w:rFonts w:asciiTheme="minorEastAsia" w:eastAsiaTheme="minorEastAsia" w:hAnsiTheme="minorEastAsia" w:cstheme="minorEastAsia" w:hint="eastAsia"/>
          <w:sz w:val="24"/>
        </w:rPr>
      </w:pPr>
    </w:p>
    <w:p w:rsidR="00D75529" w:rsidRPr="00A71A33" w:rsidRDefault="00A71A33" w:rsidP="00A71A33">
      <w:pPr>
        <w:spacing w:line="425" w:lineRule="auto"/>
        <w:ind w:right="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鄢陵县农业农村局</w:t>
      </w:r>
    </w:p>
    <w:sectPr w:rsidR="00D75529" w:rsidRPr="00A71A33" w:rsidSect="00D75529">
      <w:pgSz w:w="11906" w:h="16838"/>
      <w:pgMar w:top="1043" w:right="1083" w:bottom="1043"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A33" w:rsidRDefault="00A71A33" w:rsidP="00A71A33">
      <w:r>
        <w:separator/>
      </w:r>
    </w:p>
  </w:endnote>
  <w:endnote w:type="continuationSeparator" w:id="1">
    <w:p w:rsidR="00A71A33" w:rsidRDefault="00A71A33" w:rsidP="00A71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A33" w:rsidRDefault="00A71A33" w:rsidP="00A71A33">
      <w:r>
        <w:separator/>
      </w:r>
    </w:p>
  </w:footnote>
  <w:footnote w:type="continuationSeparator" w:id="1">
    <w:p w:rsidR="00A71A33" w:rsidRDefault="00A71A33" w:rsidP="00A71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94A9D"/>
    <w:multiLevelType w:val="singleLevel"/>
    <w:tmpl w:val="C6894A9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037A4"/>
    <w:rsid w:val="0001345A"/>
    <w:rsid w:val="00064C9F"/>
    <w:rsid w:val="000738EC"/>
    <w:rsid w:val="00140DE0"/>
    <w:rsid w:val="00144A51"/>
    <w:rsid w:val="001A671A"/>
    <w:rsid w:val="001B5E35"/>
    <w:rsid w:val="001F2760"/>
    <w:rsid w:val="00225482"/>
    <w:rsid w:val="00232043"/>
    <w:rsid w:val="00245378"/>
    <w:rsid w:val="00261AB3"/>
    <w:rsid w:val="002902AE"/>
    <w:rsid w:val="002B7CD3"/>
    <w:rsid w:val="002F1554"/>
    <w:rsid w:val="003103F9"/>
    <w:rsid w:val="00313E80"/>
    <w:rsid w:val="00340EC1"/>
    <w:rsid w:val="003665C7"/>
    <w:rsid w:val="003D6D6D"/>
    <w:rsid w:val="00462EBF"/>
    <w:rsid w:val="00477A8D"/>
    <w:rsid w:val="00481078"/>
    <w:rsid w:val="004C137E"/>
    <w:rsid w:val="004F7970"/>
    <w:rsid w:val="00503C2B"/>
    <w:rsid w:val="005148FA"/>
    <w:rsid w:val="00556013"/>
    <w:rsid w:val="00575C6D"/>
    <w:rsid w:val="0058077B"/>
    <w:rsid w:val="005849E1"/>
    <w:rsid w:val="005C21C9"/>
    <w:rsid w:val="00662A6D"/>
    <w:rsid w:val="006B02BD"/>
    <w:rsid w:val="006E1874"/>
    <w:rsid w:val="006E2C6B"/>
    <w:rsid w:val="006E74D5"/>
    <w:rsid w:val="006F5C10"/>
    <w:rsid w:val="00756CE2"/>
    <w:rsid w:val="007E7D3A"/>
    <w:rsid w:val="008006A4"/>
    <w:rsid w:val="00810E03"/>
    <w:rsid w:val="008249C9"/>
    <w:rsid w:val="008351F4"/>
    <w:rsid w:val="00851205"/>
    <w:rsid w:val="00852F2E"/>
    <w:rsid w:val="0088388B"/>
    <w:rsid w:val="00894617"/>
    <w:rsid w:val="009005D4"/>
    <w:rsid w:val="009018FA"/>
    <w:rsid w:val="009028A0"/>
    <w:rsid w:val="009036CF"/>
    <w:rsid w:val="00921D30"/>
    <w:rsid w:val="00981D78"/>
    <w:rsid w:val="009900EA"/>
    <w:rsid w:val="009B7120"/>
    <w:rsid w:val="00A626C5"/>
    <w:rsid w:val="00A71A33"/>
    <w:rsid w:val="00A91B3B"/>
    <w:rsid w:val="00AC2560"/>
    <w:rsid w:val="00AE1E94"/>
    <w:rsid w:val="00AF5DE9"/>
    <w:rsid w:val="00B10F3B"/>
    <w:rsid w:val="00B92559"/>
    <w:rsid w:val="00BE4A92"/>
    <w:rsid w:val="00BE79D0"/>
    <w:rsid w:val="00BF714E"/>
    <w:rsid w:val="00C45F9D"/>
    <w:rsid w:val="00C63147"/>
    <w:rsid w:val="00C65C99"/>
    <w:rsid w:val="00CF5AA7"/>
    <w:rsid w:val="00D03DD5"/>
    <w:rsid w:val="00D21098"/>
    <w:rsid w:val="00D75529"/>
    <w:rsid w:val="00E15304"/>
    <w:rsid w:val="00E261CF"/>
    <w:rsid w:val="00E264D1"/>
    <w:rsid w:val="00E45396"/>
    <w:rsid w:val="00E63255"/>
    <w:rsid w:val="00E63D22"/>
    <w:rsid w:val="00E868E7"/>
    <w:rsid w:val="00EA6F80"/>
    <w:rsid w:val="00EC5CF8"/>
    <w:rsid w:val="00EF125F"/>
    <w:rsid w:val="00F45CB9"/>
    <w:rsid w:val="00FD1CAF"/>
    <w:rsid w:val="01F03EE7"/>
    <w:rsid w:val="03A2601A"/>
    <w:rsid w:val="06106345"/>
    <w:rsid w:val="06FC1FFE"/>
    <w:rsid w:val="17495F10"/>
    <w:rsid w:val="195D65C5"/>
    <w:rsid w:val="1EFD1CD2"/>
    <w:rsid w:val="26323284"/>
    <w:rsid w:val="29DD220A"/>
    <w:rsid w:val="30C8537C"/>
    <w:rsid w:val="31A42922"/>
    <w:rsid w:val="347B739C"/>
    <w:rsid w:val="34C306F0"/>
    <w:rsid w:val="37CB3403"/>
    <w:rsid w:val="42213625"/>
    <w:rsid w:val="42AC4589"/>
    <w:rsid w:val="47F83AA2"/>
    <w:rsid w:val="4AB4091B"/>
    <w:rsid w:val="50C03124"/>
    <w:rsid w:val="53434A9D"/>
    <w:rsid w:val="5B187968"/>
    <w:rsid w:val="5B8C381E"/>
    <w:rsid w:val="5BD73696"/>
    <w:rsid w:val="62586B26"/>
    <w:rsid w:val="62CC156A"/>
    <w:rsid w:val="62D27D21"/>
    <w:rsid w:val="665E1728"/>
    <w:rsid w:val="6CE22996"/>
    <w:rsid w:val="6D064A3F"/>
    <w:rsid w:val="6D22796D"/>
    <w:rsid w:val="6D7A3D8A"/>
    <w:rsid w:val="70D94357"/>
    <w:rsid w:val="75F6459C"/>
    <w:rsid w:val="782055A7"/>
    <w:rsid w:val="7A8D47D9"/>
    <w:rsid w:val="7B607AF1"/>
    <w:rsid w:val="7C9D7B29"/>
    <w:rsid w:val="7CAF01A0"/>
    <w:rsid w:val="7DB64BFE"/>
    <w:rsid w:val="7DC43BC2"/>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semiHidden="0" w:uiPriority="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75529"/>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D7552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w:basedOn w:val="a"/>
    <w:unhideWhenUsed/>
    <w:qFormat/>
    <w:rsid w:val="00D75529"/>
    <w:pPr>
      <w:spacing w:after="120"/>
    </w:pPr>
  </w:style>
  <w:style w:type="paragraph" w:styleId="a5">
    <w:name w:val="Balloon Text"/>
    <w:basedOn w:val="a"/>
    <w:link w:val="Char"/>
    <w:uiPriority w:val="99"/>
    <w:semiHidden/>
    <w:unhideWhenUsed/>
    <w:qFormat/>
    <w:rsid w:val="00D75529"/>
    <w:rPr>
      <w:sz w:val="18"/>
      <w:szCs w:val="18"/>
    </w:rPr>
  </w:style>
  <w:style w:type="paragraph" w:styleId="a6">
    <w:name w:val="footer"/>
    <w:basedOn w:val="a"/>
    <w:link w:val="Char0"/>
    <w:uiPriority w:val="99"/>
    <w:semiHidden/>
    <w:unhideWhenUsed/>
    <w:qFormat/>
    <w:rsid w:val="00D75529"/>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D7552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D75529"/>
    <w:pPr>
      <w:jc w:val="left"/>
    </w:pPr>
    <w:rPr>
      <w:kern w:val="0"/>
      <w:sz w:val="24"/>
    </w:rPr>
  </w:style>
  <w:style w:type="paragraph" w:styleId="a9">
    <w:name w:val="Title"/>
    <w:basedOn w:val="a"/>
    <w:next w:val="a"/>
    <w:qFormat/>
    <w:rsid w:val="00D75529"/>
    <w:pPr>
      <w:spacing w:beforeLines="50" w:afterLines="50"/>
      <w:jc w:val="center"/>
      <w:outlineLvl w:val="0"/>
    </w:pPr>
    <w:rPr>
      <w:b/>
      <w:bCs/>
      <w:sz w:val="32"/>
    </w:rPr>
  </w:style>
  <w:style w:type="paragraph" w:styleId="aa">
    <w:name w:val="Body Text First Indent"/>
    <w:basedOn w:val="a4"/>
    <w:qFormat/>
    <w:rsid w:val="00D75529"/>
    <w:pPr>
      <w:adjustRightInd w:val="0"/>
      <w:spacing w:line="360" w:lineRule="atLeast"/>
      <w:ind w:firstLineChars="100" w:firstLine="420"/>
      <w:jc w:val="left"/>
      <w:textAlignment w:val="baseline"/>
    </w:pPr>
    <w:rPr>
      <w:rFonts w:ascii="Times New Roman" w:hAnsi="Times New Roman"/>
      <w:kern w:val="0"/>
      <w:sz w:val="24"/>
      <w:szCs w:val="20"/>
    </w:rPr>
  </w:style>
  <w:style w:type="table" w:styleId="ab">
    <w:name w:val="Table Grid"/>
    <w:basedOn w:val="a2"/>
    <w:uiPriority w:val="59"/>
    <w:qFormat/>
    <w:rsid w:val="00D7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sid w:val="00D75529"/>
    <w:rPr>
      <w:color w:val="000000"/>
      <w:u w:val="none"/>
    </w:rPr>
  </w:style>
  <w:style w:type="character" w:styleId="ad">
    <w:name w:val="Emphasis"/>
    <w:basedOn w:val="a1"/>
    <w:uiPriority w:val="20"/>
    <w:qFormat/>
    <w:rsid w:val="00D75529"/>
  </w:style>
  <w:style w:type="character" w:styleId="ae">
    <w:name w:val="Hyperlink"/>
    <w:basedOn w:val="a1"/>
    <w:uiPriority w:val="99"/>
    <w:semiHidden/>
    <w:unhideWhenUsed/>
    <w:qFormat/>
    <w:rsid w:val="00D75529"/>
    <w:rPr>
      <w:color w:val="000000"/>
      <w:u w:val="none"/>
    </w:rPr>
  </w:style>
  <w:style w:type="character" w:customStyle="1" w:styleId="Char0">
    <w:name w:val="页脚 Char"/>
    <w:basedOn w:val="a1"/>
    <w:link w:val="a6"/>
    <w:uiPriority w:val="99"/>
    <w:semiHidden/>
    <w:qFormat/>
    <w:rsid w:val="00D75529"/>
    <w:rPr>
      <w:rFonts w:eastAsia="宋体"/>
      <w:kern w:val="2"/>
      <w:sz w:val="18"/>
      <w:szCs w:val="18"/>
    </w:rPr>
  </w:style>
  <w:style w:type="character" w:customStyle="1" w:styleId="Char1">
    <w:name w:val="页眉 Char"/>
    <w:basedOn w:val="a1"/>
    <w:link w:val="a7"/>
    <w:uiPriority w:val="99"/>
    <w:semiHidden/>
    <w:qFormat/>
    <w:rsid w:val="00D75529"/>
    <w:rPr>
      <w:rFonts w:eastAsia="宋体"/>
      <w:kern w:val="2"/>
      <w:sz w:val="18"/>
      <w:szCs w:val="18"/>
    </w:rPr>
  </w:style>
  <w:style w:type="paragraph" w:customStyle="1" w:styleId="1">
    <w:name w:val="列出段落1"/>
    <w:basedOn w:val="a"/>
    <w:uiPriority w:val="99"/>
    <w:qFormat/>
    <w:rsid w:val="00D75529"/>
    <w:pPr>
      <w:ind w:firstLineChars="200" w:firstLine="420"/>
    </w:pPr>
    <w:rPr>
      <w:sz w:val="24"/>
    </w:rPr>
  </w:style>
  <w:style w:type="character" w:customStyle="1" w:styleId="Char">
    <w:name w:val="批注框文本 Char"/>
    <w:basedOn w:val="a1"/>
    <w:link w:val="a5"/>
    <w:uiPriority w:val="99"/>
    <w:semiHidden/>
    <w:qFormat/>
    <w:rsid w:val="00D75529"/>
    <w:rPr>
      <w:rFonts w:eastAsia="宋体"/>
      <w:kern w:val="2"/>
      <w:sz w:val="18"/>
      <w:szCs w:val="18"/>
    </w:rPr>
  </w:style>
  <w:style w:type="paragraph" w:customStyle="1" w:styleId="af">
    <w:name w:val="表格文本"/>
    <w:basedOn w:val="a"/>
    <w:qFormat/>
    <w:rsid w:val="00D75529"/>
    <w:pPr>
      <w:jc w:val="center"/>
    </w:pPr>
    <w:rPr>
      <w:rFonts w:ascii="宋体" w:hAnsi="宋体"/>
      <w:bCs/>
      <w:szCs w:val="21"/>
    </w:rPr>
  </w:style>
  <w:style w:type="character" w:customStyle="1" w:styleId="red">
    <w:name w:val="red"/>
    <w:basedOn w:val="a1"/>
    <w:qFormat/>
    <w:rsid w:val="00D75529"/>
    <w:rPr>
      <w:color w:val="FF0000"/>
    </w:rPr>
  </w:style>
  <w:style w:type="character" w:customStyle="1" w:styleId="red1">
    <w:name w:val="red1"/>
    <w:basedOn w:val="a1"/>
    <w:qFormat/>
    <w:rsid w:val="00D75529"/>
    <w:rPr>
      <w:color w:val="FF0000"/>
      <w:sz w:val="18"/>
      <w:szCs w:val="18"/>
    </w:rPr>
  </w:style>
  <w:style w:type="character" w:customStyle="1" w:styleId="red2">
    <w:name w:val="red2"/>
    <w:basedOn w:val="a1"/>
    <w:qFormat/>
    <w:rsid w:val="00D75529"/>
    <w:rPr>
      <w:color w:val="FF0000"/>
      <w:sz w:val="18"/>
      <w:szCs w:val="18"/>
    </w:rPr>
  </w:style>
  <w:style w:type="character" w:customStyle="1" w:styleId="red3">
    <w:name w:val="red3"/>
    <w:basedOn w:val="a1"/>
    <w:qFormat/>
    <w:rsid w:val="00D75529"/>
    <w:rPr>
      <w:color w:val="CC0000"/>
    </w:rPr>
  </w:style>
  <w:style w:type="character" w:customStyle="1" w:styleId="blue">
    <w:name w:val="blue"/>
    <w:basedOn w:val="a1"/>
    <w:qFormat/>
    <w:rsid w:val="00D75529"/>
    <w:rPr>
      <w:color w:val="0371C6"/>
      <w:sz w:val="21"/>
      <w:szCs w:val="21"/>
    </w:rPr>
  </w:style>
  <w:style w:type="character" w:customStyle="1" w:styleId="green">
    <w:name w:val="green"/>
    <w:basedOn w:val="a1"/>
    <w:qFormat/>
    <w:rsid w:val="00D75529"/>
    <w:rPr>
      <w:color w:val="66AE00"/>
      <w:sz w:val="18"/>
      <w:szCs w:val="18"/>
    </w:rPr>
  </w:style>
  <w:style w:type="character" w:customStyle="1" w:styleId="green1">
    <w:name w:val="green1"/>
    <w:basedOn w:val="a1"/>
    <w:qFormat/>
    <w:rsid w:val="00D75529"/>
    <w:rPr>
      <w:color w:val="66AE00"/>
      <w:sz w:val="18"/>
      <w:szCs w:val="18"/>
    </w:rPr>
  </w:style>
  <w:style w:type="character" w:customStyle="1" w:styleId="right">
    <w:name w:val="right"/>
    <w:basedOn w:val="a1"/>
    <w:qFormat/>
    <w:rsid w:val="00D75529"/>
    <w:rPr>
      <w:color w:val="999999"/>
      <w:sz w:val="18"/>
      <w:szCs w:val="18"/>
    </w:rPr>
  </w:style>
  <w:style w:type="character" w:customStyle="1" w:styleId="gb-jt">
    <w:name w:val="gb-jt"/>
    <w:basedOn w:val="a1"/>
    <w:qFormat/>
    <w:rsid w:val="00D75529"/>
  </w:style>
  <w:style w:type="character" w:customStyle="1" w:styleId="hover24">
    <w:name w:val="hover24"/>
    <w:basedOn w:val="a1"/>
    <w:qFormat/>
    <w:rsid w:val="00D75529"/>
  </w:style>
  <w:style w:type="character" w:customStyle="1" w:styleId="hover25">
    <w:name w:val="hover25"/>
    <w:basedOn w:val="a1"/>
    <w:qFormat/>
    <w:rsid w:val="00D75529"/>
  </w:style>
  <w:style w:type="character" w:customStyle="1" w:styleId="hover">
    <w:name w:val="hover"/>
    <w:basedOn w:val="a1"/>
    <w:qFormat/>
    <w:rsid w:val="00D75529"/>
  </w:style>
  <w:style w:type="paragraph" w:customStyle="1" w:styleId="CM12">
    <w:name w:val="CM12"/>
    <w:basedOn w:val="Default"/>
    <w:next w:val="Default"/>
    <w:qFormat/>
    <w:rsid w:val="00D75529"/>
    <w:rPr>
      <w:color w:val="auto"/>
    </w:rPr>
  </w:style>
  <w:style w:type="paragraph" w:customStyle="1" w:styleId="Default">
    <w:name w:val="Default"/>
    <w:qFormat/>
    <w:rsid w:val="00D75529"/>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174</Words>
  <Characters>996</Characters>
  <Application>Microsoft Office Word</Application>
  <DocSecurity>0</DocSecurity>
  <Lines>8</Lines>
  <Paragraphs>2</Paragraphs>
  <ScaleCrop>false</ScaleCrop>
  <Company>Microsoft</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鄢陵县公共资源交易中心:王磊</cp:lastModifiedBy>
  <cp:revision>30</cp:revision>
  <cp:lastPrinted>2019-10-12T01:01:00Z</cp:lastPrinted>
  <dcterms:created xsi:type="dcterms:W3CDTF">2018-07-09T08:30:00Z</dcterms:created>
  <dcterms:modified xsi:type="dcterms:W3CDTF">2019-11-04T07:13:00Z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