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许昌市文化广电和旅游局“</w:t>
      </w:r>
      <w:r>
        <w:rPr>
          <w:rFonts w:hint="eastAsia" w:asciiTheme="majorEastAsia" w:hAnsiTheme="majorEastAsia" w:eastAsiaTheme="majorEastAsia" w:cstheme="majorEastAsia"/>
          <w:b/>
          <w:bCs/>
          <w:color w:val="000000"/>
          <w:sz w:val="44"/>
          <w:szCs w:val="44"/>
          <w:lang w:eastAsia="zh-CN"/>
        </w:rPr>
        <w:t>张公祠包公殿及东西配殿维修保护工程</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065</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w:t>
      </w:r>
      <w:r>
        <w:rPr>
          <w:rFonts w:hint="eastAsia" w:asciiTheme="majorEastAsia" w:hAnsiTheme="majorEastAsia" w:eastAsiaTheme="majorEastAsia" w:cstheme="majorEastAsia"/>
          <w:b/>
          <w:bCs/>
          <w:sz w:val="36"/>
          <w:szCs w:val="36"/>
          <w:lang w:eastAsia="zh-CN"/>
        </w:rPr>
        <w:t>单位：许昌市文化广电和旅游局</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ascii="宋体" w:hAnsi="宋体" w:cs="仿宋_GB2312"/>
          <w:color w:val="000000"/>
          <w:sz w:val="21"/>
          <w:szCs w:val="21"/>
          <w:shd w:val="clear" w:color="auto" w:fill="FFFFFF"/>
        </w:rPr>
        <w:t>(以下简称采购</w:t>
      </w:r>
      <w:r>
        <w:rPr>
          <w:rFonts w:hint="eastAsia" w:ascii="宋体" w:hAnsi="宋体" w:cs="微软雅黑"/>
          <w:sz w:val="21"/>
          <w:szCs w:val="21"/>
        </w:rPr>
        <w:t>中心) 受许昌市文化广电和旅游局的委托，对</w:t>
      </w:r>
      <w:r>
        <w:rPr>
          <w:rFonts w:hint="eastAsia" w:ascii="宋体" w:hAnsi="宋体" w:cs="微软雅黑"/>
          <w:sz w:val="21"/>
          <w:szCs w:val="21"/>
          <w:lang w:eastAsia="zh-CN"/>
        </w:rPr>
        <w:t>张公祠包公殿及东西配殿维修保护工程</w:t>
      </w:r>
      <w:r>
        <w:rPr>
          <w:rFonts w:hint="eastAsia" w:ascii="宋体" w:hAnsi="宋体" w:cs="微软雅黑"/>
          <w:sz w:val="21"/>
          <w:szCs w:val="21"/>
        </w:rPr>
        <w:t>项目进行竞</w:t>
      </w:r>
      <w:r>
        <w:rPr>
          <w:rFonts w:hint="eastAsia" w:ascii="宋体" w:hAnsi="宋体" w:cs="仿宋_GB2312"/>
          <w:color w:val="000000"/>
          <w:sz w:val="21"/>
          <w:szCs w:val="21"/>
          <w:shd w:val="clear" w:color="auto" w:fill="FFFFFF"/>
        </w:rPr>
        <w:t>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（一）项目名称：张公祠包公殿及东西配殿维修保护工程</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lang w:eastAsia="zh-CN"/>
        </w:rPr>
        <w:t>2019</w:t>
      </w:r>
      <w:r>
        <w:rPr>
          <w:rFonts w:hint="eastAsia" w:cs="仿宋_GB2312" w:asciiTheme="minorEastAsia" w:hAnsiTheme="minorEastAsia" w:eastAsiaTheme="minorEastAsia"/>
          <w:color w:val="000000"/>
          <w:sz w:val="21"/>
          <w:szCs w:val="21"/>
          <w:shd w:val="clear" w:color="auto" w:fill="FFFFFF"/>
          <w:lang w:val="en-US" w:eastAsia="zh-CN"/>
        </w:rPr>
        <w:t>065</w:t>
      </w:r>
      <w:r>
        <w:rPr>
          <w:rFonts w:hint="eastAsia" w:cs="仿宋_GB2312" w:asciiTheme="minorEastAsia" w:hAnsiTheme="minorEastAsia" w:eastAsiaTheme="minorEastAsia"/>
          <w:color w:val="000000"/>
          <w:sz w:val="21"/>
          <w:szCs w:val="21"/>
          <w:shd w:val="clear" w:color="auto" w:fill="FFFFFF"/>
          <w:lang w:eastAsia="zh-CN"/>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(三)</w:t>
      </w:r>
      <w:r>
        <w:rPr>
          <w:rFonts w:hint="eastAsia" w:cs="仿宋_GB2312" w:asciiTheme="minorEastAsia" w:hAnsiTheme="minorEastAsia" w:eastAsiaTheme="minorEastAsia"/>
          <w:color w:val="000000"/>
          <w:sz w:val="21"/>
          <w:szCs w:val="21"/>
          <w:shd w:val="clear" w:color="auto" w:fill="FFFFFF"/>
          <w:lang w:eastAsia="zh-CN"/>
        </w:rPr>
        <w:t>采购方式：竞争性谈判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（四）项目主要内容、数量及简要规格描述或项目基本概况介绍：完成张公祠包公殿及东西配殿维修保护、环境整治、油漆彩画工程。</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（五）预算金额：619931.22元。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90</w:t>
      </w:r>
      <w:r>
        <w:rPr>
          <w:rFonts w:hint="eastAsia" w:cs="仿宋_GB2312" w:asciiTheme="minorEastAsia" w:hAnsiTheme="minorEastAsia" w:eastAsiaTheme="minorEastAsia"/>
          <w:color w:val="000000"/>
          <w:sz w:val="21"/>
          <w:szCs w:val="21"/>
          <w:shd w:val="clear" w:color="auto" w:fill="FFFFFF"/>
          <w:lang w:eastAsia="zh-CN"/>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（七）交付（服务、完工）地点：许昌市建安区张潘乡古城西北隅</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shd w:val="clear" w:color="auto" w:fill="FFFFFF"/>
          <w:lang w:eastAsia="zh-CN"/>
        </w:rPr>
        <w:t>（八）进口产品：不允许</w:t>
      </w:r>
      <w:r>
        <w:rPr>
          <w:rFonts w:hint="eastAsia" w:cs="仿宋_GB2312" w:asciiTheme="minorEastAsia" w:hAnsiTheme="minorEastAsia" w:eastAsiaTheme="minorEastAsia"/>
          <w:color w:val="000000"/>
          <w:sz w:val="21"/>
          <w:szCs w:val="21"/>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具备国家或省文物行政部门颁发的文物保护工程施工</w:t>
      </w: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级及以上资质</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r>
        <w:rPr>
          <w:rFonts w:hint="eastAsia" w:cs="仿宋_GB2312" w:asciiTheme="minorEastAsia" w:hAnsiTheme="minorEastAsia" w:eastAsiaTheme="minorEastAsia"/>
          <w:color w:val="000000"/>
          <w:sz w:val="21"/>
          <w:szCs w:val="21"/>
        </w:rPr>
        <w:t>）三楼开标</w:t>
      </w:r>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r>
        <w:rPr>
          <w:rFonts w:hint="eastAsia" w:cs="仿宋_GB2312" w:asciiTheme="minorEastAsia" w:hAnsiTheme="minorEastAsia" w:eastAsiaTheme="minorEastAsia"/>
          <w:color w:val="000000"/>
          <w:sz w:val="21"/>
          <w:szCs w:val="21"/>
        </w:rPr>
        <w:t>）四楼</w:t>
      </w:r>
      <w:r>
        <w:rPr>
          <w:rFonts w:hint="eastAsia" w:cs="仿宋_GB2312" w:asciiTheme="minorEastAsia" w:hAnsiTheme="minorEastAsia" w:eastAsiaTheme="minorEastAsia"/>
          <w:color w:val="000000"/>
          <w:sz w:val="21"/>
          <w:szCs w:val="21"/>
          <w:lang w:eastAsia="zh-CN"/>
        </w:rPr>
        <w:t>谈判一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许昌市文化广电和旅游局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地址：许昌市八一路东段广电大厦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联系人：潘惠雄                   联系电话：13837401888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hint="eastAsia" w:cs="Arial" w:asciiTheme="minorEastAsia" w:hAnsiTheme="minorEastAsia" w:eastAsiaTheme="minorEastAsia"/>
          <w:color w:val="000000"/>
          <w:sz w:val="21"/>
          <w:szCs w:val="21"/>
          <w:lang w:val="en-US" w:eastAsia="zh-CN"/>
        </w:rPr>
      </w:pPr>
      <w:r>
        <w:rPr>
          <w:rFonts w:hint="eastAsia" w:ascii="宋体" w:hAnsi="宋体"/>
          <w:szCs w:val="21"/>
        </w:rPr>
        <w:t>地址：许昌市</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许昌市文化广电和旅游局</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二〇一九年十一月一日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完成张公祠包公殿及东西配殿的整体维修保护工程、环境整治、油漆彩画工程。</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张公祠维修工程包括台明、室内地面、散水、墙体、木构架和屋面维修。重点在屋面、木基层、墙体、地面、装修等残损严重的部位进行修补、更换处理。</w:t>
      </w:r>
    </w:p>
    <w:p>
      <w:pPr>
        <w:wordWrap w:val="0"/>
        <w:topLinePunct/>
        <w:spacing w:line="360" w:lineRule="auto"/>
        <w:ind w:firstLine="480" w:firstLineChars="200"/>
        <w:rPr>
          <w:rFonts w:hint="eastAsia" w:cs="仿宋_GB2312" w:asciiTheme="minorEastAsia" w:hAnsiTheme="minorEastAsia"/>
          <w:sz w:val="24"/>
          <w:szCs w:val="24"/>
          <w:lang w:val="zh-CN"/>
        </w:rPr>
      </w:pPr>
      <w:r>
        <w:rPr>
          <w:rFonts w:hint="eastAsia" w:ascii="宋体" w:cs="宋体"/>
          <w:sz w:val="24"/>
          <w:lang w:val="zh-CN"/>
        </w:rPr>
        <w:t>此次修缮，遵守不改变文物原状的原则，尽可能的减少对文物建筑的扰动和伤害。参照我国古建筑修缮管理办法要求及《古建筑木结构维修与加固技术规范》（GB50165-92标准）、《中国文物古迹保护准则》和国际文物建筑保护文件和范例，结合张公祠包公殿及东西配殿的实际特点和现存状况，进行本次维修保护工程具有可行性。</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详见附件：招标工程量清单</w:t>
      </w: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zh-CN"/>
        </w:rPr>
        <w:t>已标价工程量清单。</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b/>
          <w:sz w:val="24"/>
          <w:lang w:val="zh-CN"/>
        </w:rPr>
      </w:pPr>
      <w:r>
        <w:rPr>
          <w:rFonts w:hint="eastAsia" w:ascii="宋体" w:cs="宋体"/>
          <w:sz w:val="24"/>
          <w:lang w:val="zh-CN"/>
        </w:rPr>
        <w:t>1、供应商应就本项目完整响应，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2、本项目为交钥匙工程。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、本项目预算金额619931.22元。</w:t>
      </w:r>
      <w:r>
        <w:rPr>
          <w:rFonts w:hint="eastAsia" w:cs="黑体" w:asciiTheme="minorEastAsia" w:hAnsiTheme="minorEastAsia" w:eastAsiaTheme="minorEastAsia"/>
          <w:b/>
          <w:bCs/>
          <w:color w:val="000000"/>
          <w:shd w:val="clear" w:color="auto" w:fill="FFFFFF"/>
          <w:lang w:val="zh-CN"/>
        </w:rPr>
        <w:t>超出预</w:t>
      </w:r>
      <w:r>
        <w:rPr>
          <w:rFonts w:hint="eastAsia" w:cs="宋体" w:asciiTheme="minorEastAsia" w:hAnsiTheme="minorEastAsia" w:eastAsiaTheme="minorEastAsia"/>
          <w:b/>
          <w:color w:val="000000"/>
          <w:kern w:val="0"/>
          <w:lang w:val="zh-CN"/>
        </w:rPr>
        <w:t>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2、支付时间及条件：验收合格后一次支付全部合同款。</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张公祠包公殿及东西配殿维修保护工程</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065</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项目内容：完成张公祠包公殿及东西配殿维修保护、环境整治、油漆彩画工程。</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项目地址：许昌市建安区张潘乡古城西北隅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名称：许昌市文化广电和旅游局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地址：许昌市八一路东段广电大厦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联系人：潘惠雄                    电话：13837401888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八、须具备国家或省文物行政部门颁发的文物保护工程施工三级及以上资质。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619931.22元，超出预算金额的响应无效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一</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w:t>
            </w:r>
            <w:bookmarkStart w:id="3" w:name="_GoBack"/>
            <w:bookmarkEnd w:id="3"/>
            <w:r>
              <w:rPr>
                <w:rFonts w:hint="eastAsia" w:asciiTheme="minorEastAsia" w:hAnsiTheme="minorEastAsia"/>
                <w:bCs/>
                <w:szCs w:val="21"/>
              </w:rPr>
              <w:t>投标人，将拒绝其参与本次政府采购活动。</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lang w:eastAsia="zh-CN"/>
              </w:rPr>
              <w:t>（</w:t>
            </w:r>
            <w:r>
              <w:rPr>
                <w:rFonts w:hint="eastAsia" w:asciiTheme="minorEastAsia" w:hAnsiTheme="minorEastAsia"/>
                <w:bCs/>
                <w:szCs w:val="21"/>
                <w:lang w:val="en-US" w:eastAsia="zh-CN"/>
              </w:rPr>
              <w:t>5</w:t>
            </w:r>
            <w:r>
              <w:rPr>
                <w:rFonts w:hint="eastAsia" w:asciiTheme="minorEastAsia" w:hAnsiTheme="minorEastAsia"/>
                <w:bCs/>
                <w:szCs w:val="21"/>
                <w:lang w:eastAsia="zh-CN"/>
              </w:rPr>
              <w:t>）</w:t>
            </w: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cs="仿宋_GB2312" w:asciiTheme="minorEastAsia" w:hAnsiTheme="minorEastAsia" w:eastAsiaTheme="minorEastAsia"/>
                <w:color w:val="000000"/>
                <w:sz w:val="21"/>
                <w:szCs w:val="21"/>
                <w:shd w:val="clear" w:color="auto" w:fill="FFFFFF"/>
              </w:rPr>
              <w:t>具备国家或省文物行政部门颁发的文物保护工程施工</w:t>
            </w: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autoSpaceDE w:val="0"/>
        <w:autoSpaceDN w:val="0"/>
        <w:adjustRightInd w:val="0"/>
        <w:spacing w:line="480" w:lineRule="auto"/>
        <w:ind w:firstLine="720" w:firstLineChars="300"/>
        <w:rPr>
          <w:rFonts w:hint="eastAsia" w:cs="宋体" w:asciiTheme="minorEastAsia" w:hAnsiTheme="minorEastAsia"/>
          <w:sz w:val="24"/>
          <w:szCs w:val="24"/>
          <w:lang w:val="zh-CN"/>
        </w:rPr>
      </w:pPr>
    </w:p>
    <w:p>
      <w:pPr>
        <w:autoSpaceDE w:val="0"/>
        <w:autoSpaceDN w:val="0"/>
        <w:adjustRightInd w:val="0"/>
        <w:spacing w:line="480" w:lineRule="auto"/>
        <w:ind w:firstLine="720" w:firstLineChars="300"/>
        <w:rPr>
          <w:rFonts w:cs="宋体" w:asciiTheme="minorEastAsia" w:hAnsiTheme="minorEastAsia"/>
          <w:szCs w:val="21"/>
          <w:lang w:val="zh-CN"/>
        </w:rPr>
      </w:pPr>
      <w:r>
        <w:rPr>
          <w:rFonts w:hint="eastAsia" w:cs="宋体" w:asciiTheme="minorEastAsia" w:hAnsiTheme="minorEastAsia"/>
          <w:sz w:val="24"/>
          <w:szCs w:val="24"/>
          <w:lang w:val="zh-CN"/>
        </w:rPr>
        <w:t>请按附件</w:t>
      </w:r>
      <w:r>
        <w:rPr>
          <w:rFonts w:hint="eastAsia" w:cs="仿宋_GB2312" w:asciiTheme="minorEastAsia" w:hAnsiTheme="minorEastAsia"/>
          <w:sz w:val="24"/>
          <w:szCs w:val="24"/>
          <w:lang w:val="zh-CN"/>
        </w:rPr>
        <w:t>招标工程量清单</w:t>
      </w:r>
      <w:r>
        <w:rPr>
          <w:rFonts w:hint="eastAsia" w:cs="宋体" w:asciiTheme="minorEastAsia" w:hAnsiTheme="minorEastAsia"/>
          <w:sz w:val="24"/>
          <w:szCs w:val="24"/>
          <w:lang w:val="zh-CN"/>
        </w:rPr>
        <w:t>填报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869340"/>
    <w:multiLevelType w:val="singleLevel"/>
    <w:tmpl w:val="CD869340"/>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B70216"/>
    <w:rsid w:val="0AED524D"/>
    <w:rsid w:val="0B391354"/>
    <w:rsid w:val="0C5E2FEB"/>
    <w:rsid w:val="0CAE7D79"/>
    <w:rsid w:val="0E3D2371"/>
    <w:rsid w:val="0EB7104C"/>
    <w:rsid w:val="0F492F98"/>
    <w:rsid w:val="100B4F00"/>
    <w:rsid w:val="10DB5E62"/>
    <w:rsid w:val="10F0760B"/>
    <w:rsid w:val="139C29F5"/>
    <w:rsid w:val="13E15FE3"/>
    <w:rsid w:val="14214638"/>
    <w:rsid w:val="149819C8"/>
    <w:rsid w:val="14D058A3"/>
    <w:rsid w:val="15EE44D7"/>
    <w:rsid w:val="17B078B6"/>
    <w:rsid w:val="17CC2F77"/>
    <w:rsid w:val="197B011F"/>
    <w:rsid w:val="1BC27E34"/>
    <w:rsid w:val="1C317F37"/>
    <w:rsid w:val="1C527EEE"/>
    <w:rsid w:val="1D90357B"/>
    <w:rsid w:val="1DF30F43"/>
    <w:rsid w:val="1F2D4AD8"/>
    <w:rsid w:val="204C3CC9"/>
    <w:rsid w:val="21087196"/>
    <w:rsid w:val="21DF17AC"/>
    <w:rsid w:val="21EF4F1C"/>
    <w:rsid w:val="22B643D4"/>
    <w:rsid w:val="24326801"/>
    <w:rsid w:val="25720679"/>
    <w:rsid w:val="257D3B7C"/>
    <w:rsid w:val="2596667A"/>
    <w:rsid w:val="27B5253B"/>
    <w:rsid w:val="2A211A2C"/>
    <w:rsid w:val="2BBA0347"/>
    <w:rsid w:val="2BF54341"/>
    <w:rsid w:val="2C2E4C48"/>
    <w:rsid w:val="2C4F3E65"/>
    <w:rsid w:val="2D5F028F"/>
    <w:rsid w:val="2DB43C8B"/>
    <w:rsid w:val="2DB45838"/>
    <w:rsid w:val="2F45482D"/>
    <w:rsid w:val="2F477084"/>
    <w:rsid w:val="305F0D15"/>
    <w:rsid w:val="305F614D"/>
    <w:rsid w:val="307D673F"/>
    <w:rsid w:val="309F7FA0"/>
    <w:rsid w:val="32993E15"/>
    <w:rsid w:val="32B20743"/>
    <w:rsid w:val="32E31462"/>
    <w:rsid w:val="33082B47"/>
    <w:rsid w:val="35306958"/>
    <w:rsid w:val="365D5F39"/>
    <w:rsid w:val="36F74C73"/>
    <w:rsid w:val="37904541"/>
    <w:rsid w:val="3810140A"/>
    <w:rsid w:val="38351A9A"/>
    <w:rsid w:val="38C23F0F"/>
    <w:rsid w:val="391E6950"/>
    <w:rsid w:val="39A15CE4"/>
    <w:rsid w:val="3A1A525E"/>
    <w:rsid w:val="3A551246"/>
    <w:rsid w:val="3AA53077"/>
    <w:rsid w:val="3B380893"/>
    <w:rsid w:val="3CB04E80"/>
    <w:rsid w:val="3D96637E"/>
    <w:rsid w:val="3DBA1367"/>
    <w:rsid w:val="41B4501B"/>
    <w:rsid w:val="42F23437"/>
    <w:rsid w:val="43582675"/>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6307632"/>
    <w:rsid w:val="57E6793B"/>
    <w:rsid w:val="58A31F4C"/>
    <w:rsid w:val="58A50FCB"/>
    <w:rsid w:val="58EE5CD6"/>
    <w:rsid w:val="59703118"/>
    <w:rsid w:val="59E11658"/>
    <w:rsid w:val="5C1717D9"/>
    <w:rsid w:val="5C380808"/>
    <w:rsid w:val="5CB139A0"/>
    <w:rsid w:val="5CD938B8"/>
    <w:rsid w:val="5E8E5AC1"/>
    <w:rsid w:val="5EE83EB0"/>
    <w:rsid w:val="5F4A434F"/>
    <w:rsid w:val="60477AEF"/>
    <w:rsid w:val="60826486"/>
    <w:rsid w:val="614E3A65"/>
    <w:rsid w:val="61BC4DC2"/>
    <w:rsid w:val="632571BF"/>
    <w:rsid w:val="634675E2"/>
    <w:rsid w:val="63C37108"/>
    <w:rsid w:val="63F4509F"/>
    <w:rsid w:val="64FE6613"/>
    <w:rsid w:val="662947E2"/>
    <w:rsid w:val="66FE4E93"/>
    <w:rsid w:val="67341FB4"/>
    <w:rsid w:val="685736D4"/>
    <w:rsid w:val="694E7CA3"/>
    <w:rsid w:val="69FB4D8B"/>
    <w:rsid w:val="6A62656E"/>
    <w:rsid w:val="6D32159C"/>
    <w:rsid w:val="6D351CF7"/>
    <w:rsid w:val="6D432E3F"/>
    <w:rsid w:val="6D630604"/>
    <w:rsid w:val="6EB746A7"/>
    <w:rsid w:val="704D75D1"/>
    <w:rsid w:val="7072440C"/>
    <w:rsid w:val="708B3BE3"/>
    <w:rsid w:val="7092622D"/>
    <w:rsid w:val="713E5FA3"/>
    <w:rsid w:val="72ED2541"/>
    <w:rsid w:val="732D57AE"/>
    <w:rsid w:val="755E1E93"/>
    <w:rsid w:val="75AB4839"/>
    <w:rsid w:val="767C47E6"/>
    <w:rsid w:val="767C5E46"/>
    <w:rsid w:val="76924995"/>
    <w:rsid w:val="76B625A7"/>
    <w:rsid w:val="77EE5990"/>
    <w:rsid w:val="787D7581"/>
    <w:rsid w:val="78AF68A0"/>
    <w:rsid w:val="78FD6D84"/>
    <w:rsid w:val="798B140D"/>
    <w:rsid w:val="7A0E4D4B"/>
    <w:rsid w:val="7AEB7736"/>
    <w:rsid w:val="7C486FAC"/>
    <w:rsid w:val="7E1C5ADF"/>
    <w:rsid w:val="7E4C7A10"/>
    <w:rsid w:val="7E583278"/>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0</TotalTime>
  <ScaleCrop>false</ScaleCrop>
  <LinksUpToDate>false</LinksUpToDate>
  <CharactersWithSpaces>34056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羊</cp:lastModifiedBy>
  <cp:lastPrinted>2018-03-20T03:26:00Z</cp:lastPrinted>
  <dcterms:modified xsi:type="dcterms:W3CDTF">2019-11-01T03:02:17Z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