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sz w:val="30"/>
          <w:szCs w:val="30"/>
          <w:lang w:eastAsia="zh-CN"/>
        </w:rPr>
      </w:pPr>
      <w:r>
        <w:rPr>
          <w:rFonts w:hint="eastAsia" w:ascii="宋体" w:hAnsi="宋体"/>
          <w:b/>
          <w:bCs/>
          <w:sz w:val="30"/>
          <w:szCs w:val="30"/>
        </w:rPr>
        <w:t>河南省烟草公司许昌市公司卷烟物流配送中心热收缩膜、热敏标签纸采购项目招标</w:t>
      </w:r>
      <w:r>
        <w:rPr>
          <w:rFonts w:hint="eastAsia" w:ascii="宋体" w:hAnsi="宋体"/>
          <w:b/>
          <w:bCs/>
          <w:sz w:val="30"/>
          <w:szCs w:val="30"/>
          <w:lang w:eastAsia="zh-CN"/>
        </w:rPr>
        <w:t>公告</w:t>
      </w:r>
    </w:p>
    <w:p>
      <w:pPr>
        <w:spacing w:line="360" w:lineRule="auto"/>
        <w:ind w:firstLine="480" w:firstLineChars="200"/>
        <w:rPr>
          <w:rFonts w:ascii="宋体" w:hAnsi="宋体"/>
          <w:sz w:val="24"/>
        </w:rPr>
      </w:pPr>
      <w:r>
        <w:rPr>
          <w:rFonts w:hint="eastAsia" w:ascii="宋体" w:hAnsi="宋体"/>
          <w:sz w:val="24"/>
        </w:rPr>
        <w:t>一、项目基本情况</w:t>
      </w:r>
    </w:p>
    <w:p>
      <w:pPr>
        <w:spacing w:line="360" w:lineRule="auto"/>
        <w:ind w:firstLine="480" w:firstLineChars="200"/>
        <w:rPr>
          <w:rFonts w:ascii="宋体" w:hAnsi="宋体"/>
          <w:sz w:val="24"/>
        </w:rPr>
      </w:pPr>
      <w:r>
        <w:rPr>
          <w:rFonts w:hint="eastAsia" w:ascii="宋体" w:hAnsi="宋体"/>
          <w:sz w:val="24"/>
        </w:rPr>
        <w:t>（一）项目名称：河南省烟草公司许昌市公司卷烟物流配送中心热收缩膜、热敏标签纸采购项目</w:t>
      </w:r>
    </w:p>
    <w:p>
      <w:pPr>
        <w:spacing w:line="360" w:lineRule="auto"/>
        <w:ind w:firstLine="480" w:firstLineChars="200"/>
        <w:rPr>
          <w:rFonts w:ascii="宋体" w:hAnsi="宋体"/>
          <w:sz w:val="24"/>
        </w:rPr>
      </w:pPr>
      <w:r>
        <w:rPr>
          <w:rFonts w:hint="eastAsia" w:ascii="宋体" w:hAnsi="宋体"/>
          <w:sz w:val="24"/>
        </w:rPr>
        <w:t>（二）项目编号：GZCG-G2019</w:t>
      </w:r>
      <w:r>
        <w:rPr>
          <w:rFonts w:ascii="宋体" w:hAnsi="宋体"/>
          <w:sz w:val="24"/>
        </w:rPr>
        <w:t>0</w:t>
      </w:r>
      <w:r>
        <w:rPr>
          <w:rFonts w:hint="eastAsia" w:ascii="宋体" w:hAnsi="宋体"/>
          <w:sz w:val="24"/>
          <w:lang w:val="en-US" w:eastAsia="zh-CN"/>
        </w:rPr>
        <w:t>21</w:t>
      </w:r>
      <w:r>
        <w:rPr>
          <w:rFonts w:hint="eastAsia" w:ascii="宋体" w:hAnsi="宋体"/>
          <w:sz w:val="24"/>
        </w:rPr>
        <w:t xml:space="preserve">号  </w:t>
      </w:r>
    </w:p>
    <w:p>
      <w:pPr>
        <w:spacing w:line="360" w:lineRule="auto"/>
        <w:ind w:firstLine="480" w:firstLineChars="200"/>
        <w:rPr>
          <w:rFonts w:ascii="宋体" w:hAnsi="宋体"/>
          <w:sz w:val="24"/>
        </w:rPr>
      </w:pPr>
      <w:r>
        <w:rPr>
          <w:rFonts w:hint="eastAsia" w:ascii="宋体" w:hAnsi="宋体"/>
          <w:sz w:val="24"/>
        </w:rPr>
        <w:t>（三）采购方式：公开招标</w:t>
      </w:r>
    </w:p>
    <w:p>
      <w:pPr>
        <w:spacing w:line="360" w:lineRule="auto"/>
        <w:ind w:firstLine="480" w:firstLineChars="200"/>
        <w:rPr>
          <w:rFonts w:ascii="宋体" w:hAnsi="宋体"/>
          <w:sz w:val="24"/>
        </w:rPr>
      </w:pPr>
      <w:r>
        <w:rPr>
          <w:rFonts w:hint="eastAsia" w:ascii="宋体" w:hAnsi="宋体"/>
          <w:sz w:val="24"/>
        </w:rPr>
        <w:t>（四）项目主要内容、数量及要求：</w:t>
      </w:r>
    </w:p>
    <w:p>
      <w:pPr>
        <w:spacing w:line="360" w:lineRule="auto"/>
        <w:ind w:firstLine="600" w:firstLineChars="250"/>
        <w:rPr>
          <w:rFonts w:ascii="宋体" w:hAnsi="宋体"/>
          <w:sz w:val="24"/>
        </w:rPr>
      </w:pPr>
      <w:r>
        <w:rPr>
          <w:rFonts w:hint="eastAsia" w:ascii="宋体" w:hAnsi="宋体"/>
          <w:sz w:val="24"/>
        </w:rPr>
        <w:t>一标段：热收缩膜采购；二标段：热敏标签纸；数量和要求详见招标文件。</w:t>
      </w:r>
    </w:p>
    <w:p>
      <w:pPr>
        <w:spacing w:line="360" w:lineRule="auto"/>
        <w:ind w:firstLine="480" w:firstLineChars="200"/>
        <w:rPr>
          <w:rFonts w:ascii="宋体" w:hAnsi="宋体"/>
          <w:sz w:val="24"/>
        </w:rPr>
      </w:pPr>
      <w:r>
        <w:rPr>
          <w:rFonts w:hint="eastAsia" w:ascii="宋体" w:hAnsi="宋体"/>
          <w:sz w:val="24"/>
        </w:rPr>
        <w:t>（五）最高限价：一标段：88.8万元；二标段： 25.2万元</w:t>
      </w:r>
    </w:p>
    <w:p>
      <w:pPr>
        <w:spacing w:line="360" w:lineRule="auto"/>
        <w:ind w:firstLine="480" w:firstLineChars="200"/>
        <w:rPr>
          <w:rFonts w:ascii="宋体" w:hAnsi="宋体"/>
          <w:sz w:val="24"/>
        </w:rPr>
      </w:pPr>
      <w:r>
        <w:rPr>
          <w:rFonts w:hint="eastAsia" w:ascii="宋体" w:hAnsi="宋体"/>
          <w:sz w:val="24"/>
        </w:rPr>
        <w:t>（六）交付（服务、完工）时间：接到采购人通知后7日内(每批次）</w:t>
      </w:r>
    </w:p>
    <w:p>
      <w:pPr>
        <w:spacing w:line="360" w:lineRule="auto"/>
        <w:ind w:firstLine="480" w:firstLineChars="200"/>
        <w:rPr>
          <w:rFonts w:ascii="宋体" w:hAnsi="宋体"/>
          <w:sz w:val="24"/>
        </w:rPr>
      </w:pPr>
      <w:r>
        <w:rPr>
          <w:rFonts w:hint="eastAsia" w:ascii="宋体" w:hAnsi="宋体"/>
          <w:sz w:val="24"/>
        </w:rPr>
        <w:t>（七）交付（服务、完工）地点：采购人指定地点。</w:t>
      </w:r>
    </w:p>
    <w:p>
      <w:pPr>
        <w:pStyle w:val="5"/>
        <w:widowControl/>
        <w:spacing w:line="360" w:lineRule="auto"/>
        <w:ind w:firstLine="420"/>
        <w:jc w:val="left"/>
        <w:rPr>
          <w:rFonts w:ascii="宋体" w:hAnsi="宋体" w:cs="黑体"/>
          <w:bCs/>
        </w:rPr>
      </w:pPr>
      <w:r>
        <w:rPr>
          <w:rFonts w:hint="eastAsia" w:ascii="宋体" w:hAnsi="宋体" w:cs="黑体"/>
          <w:bCs/>
        </w:rPr>
        <w:t>（八）进口产品：不允许。</w:t>
      </w:r>
    </w:p>
    <w:p>
      <w:pPr>
        <w:pStyle w:val="5"/>
        <w:widowControl/>
        <w:spacing w:line="360" w:lineRule="auto"/>
        <w:ind w:firstLine="420"/>
        <w:jc w:val="left"/>
      </w:pPr>
      <w:r>
        <w:rPr>
          <w:rFonts w:hint="eastAsia" w:ascii="宋体" w:hAnsi="宋体" w:cs="黑体"/>
          <w:bCs/>
        </w:rPr>
        <w:t>（九）分包：不允许。</w:t>
      </w:r>
    </w:p>
    <w:p>
      <w:pPr>
        <w:spacing w:line="360" w:lineRule="auto"/>
        <w:ind w:firstLine="480" w:firstLineChars="200"/>
        <w:rPr>
          <w:rFonts w:ascii="宋体" w:hAnsi="宋体"/>
          <w:sz w:val="24"/>
        </w:rPr>
      </w:pPr>
      <w:r>
        <w:rPr>
          <w:rFonts w:hint="eastAsia" w:ascii="宋体" w:hAnsi="宋体"/>
          <w:sz w:val="24"/>
        </w:rPr>
        <w:t>二、需要落实的政府采购政策</w:t>
      </w:r>
    </w:p>
    <w:p>
      <w:pPr>
        <w:spacing w:line="360" w:lineRule="auto"/>
        <w:ind w:firstLine="480" w:firstLineChars="200"/>
        <w:rPr>
          <w:rFonts w:ascii="宋体" w:hAnsi="宋体"/>
          <w:sz w:val="24"/>
        </w:rPr>
      </w:pPr>
      <w:r>
        <w:rPr>
          <w:rFonts w:hint="eastAsia" w:ascii="宋体" w:hAnsi="宋体"/>
          <w:sz w:val="24"/>
        </w:rPr>
        <w:t>本项目落实节能环保、中小微型企业、残疾人福利性单位扶持等相关政府采购政策。</w:t>
      </w:r>
    </w:p>
    <w:p>
      <w:pPr>
        <w:spacing w:line="360" w:lineRule="auto"/>
        <w:ind w:firstLine="480" w:firstLineChars="200"/>
        <w:rPr>
          <w:rFonts w:ascii="宋体" w:hAnsi="宋体"/>
          <w:sz w:val="24"/>
        </w:rPr>
      </w:pPr>
      <w:r>
        <w:rPr>
          <w:rFonts w:hint="eastAsia" w:ascii="宋体" w:hAnsi="宋体"/>
          <w:sz w:val="24"/>
        </w:rPr>
        <w:t>三、投标人资格要求</w:t>
      </w:r>
    </w:p>
    <w:p>
      <w:pPr>
        <w:widowControl/>
        <w:shd w:val="clear" w:color="auto" w:fill="FFFFFF"/>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（一）具备《中华人民共和国政府采购法》第二十二条规定；</w:t>
      </w:r>
    </w:p>
    <w:p>
      <w:pPr>
        <w:widowControl/>
        <w:shd w:val="clear" w:color="auto" w:fill="FFFFFF"/>
        <w:snapToGrid w:val="0"/>
        <w:spacing w:line="360" w:lineRule="auto"/>
        <w:ind w:firstLine="240" w:firstLineChars="100"/>
        <w:jc w:val="left"/>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（二）</w:t>
      </w:r>
      <w:r>
        <w:rPr>
          <w:rFonts w:hint="eastAsia"/>
          <w:sz w:val="24"/>
          <w:szCs w:val="24"/>
        </w:rPr>
        <w:t>具备中华人民共和国企业法人营业执照及相关经营范围</w:t>
      </w:r>
      <w:r>
        <w:rPr>
          <w:rFonts w:hint="eastAsia"/>
        </w:rPr>
        <w:t>；</w:t>
      </w:r>
    </w:p>
    <w:p>
      <w:pPr>
        <w:widowControl/>
        <w:shd w:val="clear" w:color="auto" w:fill="FFFFFF"/>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（三）具有实施该项目的技术和能力；</w:t>
      </w:r>
    </w:p>
    <w:p>
      <w:pPr>
        <w:widowControl/>
        <w:shd w:val="clear" w:color="auto" w:fill="FFFFFF"/>
        <w:snapToGrid w:val="0"/>
        <w:spacing w:line="360" w:lineRule="auto"/>
        <w:ind w:firstLine="240" w:firstLineChars="100"/>
        <w:jc w:val="left"/>
        <w:rPr>
          <w:rFonts w:ascii="Arial" w:hAnsi="Arial" w:cs="Arial"/>
          <w:color w:val="000000"/>
          <w:kern w:val="0"/>
          <w:sz w:val="24"/>
          <w:szCs w:val="24"/>
        </w:rPr>
      </w:pPr>
      <w:r>
        <w:rPr>
          <w:rFonts w:hint="eastAsia" w:ascii="宋体" w:hAnsi="宋体" w:cs="Arial"/>
          <w:color w:val="000000"/>
          <w:kern w:val="0"/>
          <w:sz w:val="24"/>
          <w:szCs w:val="24"/>
          <w:shd w:val="clear" w:color="auto" w:fill="FFFFFF"/>
        </w:rPr>
        <w:t>（四）未被列入“信用中国”网站(www.creditchina.gov.cn)失信被执行人、重大税收违法案件当事人名单、政府采购严重违法失信名单的投标人；“中国政府采购网” (www.ccgp.gov.cn)政府采购严重违法失信行为记录名单的投标人；国家企业信用信息公示系统(www.gsxt.gov.cn/index.html)严重违法失信企业名单的投标人(投标人须提供网站截图)；</w:t>
      </w:r>
    </w:p>
    <w:p>
      <w:pPr>
        <w:widowControl/>
        <w:shd w:val="clear" w:color="auto" w:fill="FFFFFF"/>
        <w:wordWrap w:val="0"/>
        <w:topLinePunct/>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（五）本项目实行资格后审；</w:t>
      </w:r>
    </w:p>
    <w:p>
      <w:pPr>
        <w:widowControl/>
        <w:shd w:val="clear" w:color="auto" w:fill="FFFFFF"/>
        <w:wordWrap w:val="0"/>
        <w:topLinePunct/>
        <w:snapToGrid w:val="0"/>
        <w:spacing w:line="360" w:lineRule="auto"/>
        <w:ind w:firstLine="240" w:firstLineChars="100"/>
        <w:jc w:val="left"/>
        <w:rPr>
          <w:rFonts w:ascii="宋体" w:hAnsi="宋体" w:cs="宋体"/>
          <w:color w:val="000000"/>
          <w:kern w:val="0"/>
          <w:sz w:val="24"/>
          <w:szCs w:val="24"/>
        </w:rPr>
      </w:pPr>
      <w:r>
        <w:rPr>
          <w:rFonts w:hint="eastAsia" w:ascii="宋体" w:hAnsi="宋体" w:cs="宋体"/>
          <w:color w:val="000000"/>
          <w:kern w:val="0"/>
          <w:sz w:val="24"/>
          <w:szCs w:val="24"/>
          <w:shd w:val="clear" w:color="auto" w:fill="FFFFFF"/>
        </w:rPr>
        <w:t>（六）本次招标不接受联合体投标。</w:t>
      </w:r>
    </w:p>
    <w:p>
      <w:pPr>
        <w:spacing w:line="360" w:lineRule="auto"/>
        <w:ind w:firstLine="480" w:firstLineChars="200"/>
        <w:rPr>
          <w:rFonts w:ascii="宋体" w:hAnsi="宋体"/>
          <w:sz w:val="24"/>
        </w:rPr>
      </w:pPr>
      <w:r>
        <w:rPr>
          <w:rFonts w:hint="eastAsia" w:ascii="宋体" w:hAnsi="宋体"/>
          <w:sz w:val="24"/>
        </w:rPr>
        <w:t>四、招标文件的获取</w:t>
      </w:r>
    </w:p>
    <w:p>
      <w:pPr>
        <w:spacing w:line="360" w:lineRule="auto"/>
        <w:ind w:firstLine="480" w:firstLineChars="200"/>
        <w:rPr>
          <w:rFonts w:ascii="宋体" w:hAnsi="宋体"/>
          <w:sz w:val="24"/>
        </w:rPr>
      </w:pPr>
      <w:r>
        <w:rPr>
          <w:rFonts w:hint="eastAsia" w:ascii="宋体" w:hAnsi="宋体"/>
          <w:sz w:val="24"/>
        </w:rPr>
        <w:t>（一）网上下载招标文件</w:t>
      </w:r>
    </w:p>
    <w:p>
      <w:pPr>
        <w:spacing w:line="360" w:lineRule="auto"/>
        <w:ind w:firstLine="480" w:firstLineChars="200"/>
        <w:rPr>
          <w:rFonts w:ascii="宋体" w:hAnsi="宋体"/>
          <w:sz w:val="24"/>
        </w:rPr>
      </w:pPr>
      <w:r>
        <w:rPr>
          <w:rFonts w:hint="eastAsia" w:ascii="宋体" w:hAnsi="宋体"/>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ind w:firstLine="480" w:firstLineChars="200"/>
        <w:rPr>
          <w:rFonts w:ascii="宋体" w:hAnsi="宋体"/>
          <w:sz w:val="24"/>
        </w:rPr>
      </w:pPr>
      <w:r>
        <w:rPr>
          <w:rFonts w:hint="eastAsia" w:ascii="宋体" w:hAnsi="宋体"/>
          <w:sz w:val="24"/>
        </w:rPr>
        <w:t>2、在投标截止时间前均可登录【全国公共资源交易平台（河南省·许昌市）】“投标人/供应商登录”入口（http://221.14.6.70:8088/ggzy/）自行下载招标文件（详见“常见问题解答-交易系统操作手册”）。</w:t>
      </w:r>
    </w:p>
    <w:p>
      <w:pPr>
        <w:spacing w:line="360" w:lineRule="auto"/>
        <w:ind w:firstLine="480" w:firstLineChars="200"/>
        <w:rPr>
          <w:rFonts w:ascii="宋体" w:hAnsi="宋体"/>
          <w:sz w:val="24"/>
        </w:rPr>
      </w:pPr>
      <w:r>
        <w:rPr>
          <w:rFonts w:hint="eastAsia" w:ascii="宋体" w:hAnsi="宋体"/>
          <w:sz w:val="24"/>
        </w:rPr>
        <w:t>（二）招标文件售价300元/套，投标人在递交投标文件时向采购代理机构交纳采购文件费用，售后不退。</w:t>
      </w:r>
    </w:p>
    <w:p>
      <w:pPr>
        <w:spacing w:line="360" w:lineRule="auto"/>
        <w:ind w:firstLine="480" w:firstLineChars="200"/>
        <w:rPr>
          <w:rFonts w:ascii="宋体" w:hAnsi="宋体"/>
          <w:sz w:val="24"/>
        </w:rPr>
      </w:pPr>
      <w:r>
        <w:rPr>
          <w:rFonts w:hint="eastAsia" w:ascii="宋体" w:hAnsi="宋体"/>
          <w:sz w:val="24"/>
        </w:rPr>
        <w:t>五、投标截止时间、开标时间及地点</w:t>
      </w:r>
    </w:p>
    <w:p>
      <w:pPr>
        <w:spacing w:line="360" w:lineRule="auto"/>
        <w:ind w:firstLine="480" w:firstLineChars="200"/>
        <w:rPr>
          <w:rFonts w:ascii="宋体" w:hAnsi="宋体"/>
          <w:sz w:val="24"/>
        </w:rPr>
      </w:pPr>
      <w:r>
        <w:rPr>
          <w:rFonts w:hint="eastAsia" w:ascii="宋体" w:hAnsi="宋体"/>
          <w:sz w:val="24"/>
        </w:rPr>
        <w:t>（一）投标截止及开标时间：2019年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r>
        <w:rPr>
          <w:rFonts w:hint="eastAsia" w:ascii="宋体" w:hAnsi="宋体"/>
          <w:sz w:val="24"/>
          <w:lang w:val="en-US" w:eastAsia="zh-CN"/>
        </w:rPr>
        <w:t>8</w:t>
      </w:r>
      <w:r>
        <w:rPr>
          <w:rFonts w:hint="eastAsia" w:ascii="宋体" w:hAnsi="宋体"/>
          <w:sz w:val="24"/>
        </w:rPr>
        <w:t>时30分（北京时间），逾期提交或不符合规定的投标文件不予接受。</w:t>
      </w:r>
    </w:p>
    <w:p>
      <w:pPr>
        <w:spacing w:line="360" w:lineRule="auto"/>
        <w:ind w:firstLine="480" w:firstLineChars="200"/>
        <w:rPr>
          <w:rFonts w:ascii="宋体" w:hAnsi="宋体"/>
          <w:sz w:val="24"/>
        </w:rPr>
      </w:pPr>
      <w:r>
        <w:rPr>
          <w:rFonts w:hint="eastAsia" w:ascii="宋体" w:hAnsi="宋体"/>
          <w:sz w:val="24"/>
        </w:rPr>
        <w:t>（二）开标地点：许昌市公共资源交易中心（龙兴路与竹林路交汇处公共资源大厦）三楼开标</w:t>
      </w:r>
      <w:r>
        <w:rPr>
          <w:rFonts w:hint="eastAsia" w:ascii="宋体" w:hAnsi="宋体"/>
          <w:sz w:val="24"/>
          <w:lang w:val="en-US" w:eastAsia="zh-CN"/>
        </w:rPr>
        <w:t>3</w:t>
      </w:r>
      <w:r>
        <w:rPr>
          <w:rFonts w:hint="eastAsia" w:ascii="宋体" w:hAnsi="宋体"/>
          <w:sz w:val="24"/>
        </w:rPr>
        <w:t>室。</w:t>
      </w:r>
    </w:p>
    <w:p>
      <w:pPr>
        <w:spacing w:line="360" w:lineRule="auto"/>
        <w:ind w:firstLine="480" w:firstLineChars="200"/>
        <w:rPr>
          <w:rFonts w:ascii="宋体" w:hAnsi="宋体"/>
          <w:sz w:val="24"/>
        </w:rPr>
      </w:pPr>
      <w:r>
        <w:rPr>
          <w:rFonts w:hint="eastAsia" w:ascii="宋体" w:hAnsi="宋体"/>
          <w:sz w:val="24"/>
        </w:rPr>
        <w:t>（三） 本项目为全流程电子化交易项目，投标人须提交电子投标文件和纸质投标文件。</w:t>
      </w:r>
      <w:bookmarkStart w:id="0" w:name="_GoBack"/>
      <w:bookmarkEnd w:id="0"/>
    </w:p>
    <w:p>
      <w:pPr>
        <w:spacing w:line="360" w:lineRule="auto"/>
        <w:ind w:firstLine="480" w:firstLineChars="200"/>
        <w:rPr>
          <w:rFonts w:ascii="宋体" w:hAnsi="宋体"/>
          <w:sz w:val="24"/>
        </w:rPr>
      </w:pPr>
      <w:r>
        <w:rPr>
          <w:rFonts w:hint="eastAsia" w:ascii="宋体" w:hAnsi="宋体"/>
          <w:sz w:val="24"/>
        </w:rPr>
        <w:t>1、加密电子投标文件（.file格式）须在投标截止时间（开标时间）前通过《全国公共资源交易平台(河南省▪许昌市)》公共资源交易系统成功上传。</w:t>
      </w:r>
    </w:p>
    <w:p>
      <w:pPr>
        <w:spacing w:line="360" w:lineRule="auto"/>
        <w:ind w:firstLine="480" w:firstLineChars="200"/>
        <w:rPr>
          <w:rFonts w:ascii="宋体" w:hAnsi="宋体"/>
          <w:sz w:val="24"/>
        </w:rPr>
      </w:pPr>
      <w:r>
        <w:rPr>
          <w:rFonts w:hint="eastAsia" w:ascii="宋体" w:hAnsi="宋体"/>
          <w:sz w:val="24"/>
        </w:rPr>
        <w:t>2、纸质投标文件（正本1份、副本1份）和备份文件1份（使用电子介质存储）在投标截止时间（开标时间）前递交至本项目开标地点。</w:t>
      </w:r>
    </w:p>
    <w:p>
      <w:pPr>
        <w:spacing w:line="360" w:lineRule="auto"/>
        <w:ind w:firstLine="480" w:firstLineChars="200"/>
        <w:rPr>
          <w:rFonts w:ascii="宋体" w:hAnsi="宋体"/>
          <w:sz w:val="24"/>
        </w:rPr>
      </w:pPr>
      <w:r>
        <w:rPr>
          <w:rFonts w:hint="eastAsia" w:ascii="宋体" w:hAnsi="宋体"/>
          <w:sz w:val="24"/>
        </w:rPr>
        <w:t>六、本次招标公告同时在《全国公共资源交易平台（河南省·许昌市）》</w:t>
      </w:r>
      <w:r>
        <w:rPr>
          <w:rFonts w:hint="eastAsia" w:ascii="宋体" w:hAnsi="宋体" w:cs="宋体"/>
          <w:sz w:val="24"/>
        </w:rPr>
        <w:t>和</w:t>
      </w:r>
      <w:r>
        <w:rPr>
          <w:rFonts w:hint="eastAsia" w:hAnsi="宋体" w:cs="宋体"/>
          <w:sz w:val="24"/>
        </w:rPr>
        <w:t>《河南省烟草公司许昌市公司内网》</w:t>
      </w:r>
      <w:r>
        <w:rPr>
          <w:rFonts w:hint="eastAsia" w:ascii="宋体" w:hAnsi="宋体"/>
          <w:sz w:val="24"/>
        </w:rPr>
        <w:t>发布。</w:t>
      </w:r>
    </w:p>
    <w:p>
      <w:pPr>
        <w:spacing w:line="360" w:lineRule="auto"/>
        <w:ind w:firstLine="480" w:firstLineChars="200"/>
        <w:rPr>
          <w:rFonts w:ascii="宋体" w:hAnsi="宋体"/>
          <w:sz w:val="24"/>
        </w:rPr>
      </w:pPr>
      <w:r>
        <w:rPr>
          <w:rFonts w:hint="eastAsia" w:ascii="宋体" w:hAnsi="宋体"/>
          <w:sz w:val="24"/>
        </w:rPr>
        <w:t>七、公告期限</w:t>
      </w:r>
    </w:p>
    <w:p>
      <w:pPr>
        <w:spacing w:line="360" w:lineRule="auto"/>
        <w:ind w:firstLine="480" w:firstLineChars="200"/>
        <w:rPr>
          <w:rFonts w:ascii="宋体" w:hAnsi="宋体"/>
          <w:sz w:val="24"/>
        </w:rPr>
      </w:pPr>
      <w:r>
        <w:rPr>
          <w:rFonts w:hint="eastAsia" w:ascii="宋体" w:hAnsi="宋体"/>
          <w:sz w:val="24"/>
        </w:rPr>
        <w:t>本招标公告自发布之日起公告期限为5个工作日。</w:t>
      </w:r>
    </w:p>
    <w:p>
      <w:pPr>
        <w:spacing w:line="360" w:lineRule="auto"/>
        <w:ind w:firstLine="480" w:firstLineChars="200"/>
        <w:rPr>
          <w:rFonts w:ascii="宋体" w:hAnsi="宋体"/>
          <w:sz w:val="24"/>
        </w:rPr>
      </w:pPr>
      <w:r>
        <w:rPr>
          <w:rFonts w:hint="eastAsia" w:ascii="宋体" w:hAnsi="宋体"/>
          <w:sz w:val="24"/>
        </w:rPr>
        <w:t>八、联系方式</w:t>
      </w:r>
    </w:p>
    <w:p>
      <w:pPr>
        <w:spacing w:line="360" w:lineRule="auto"/>
        <w:ind w:firstLine="480" w:firstLineChars="200"/>
        <w:rPr>
          <w:rFonts w:ascii="宋体" w:hAnsi="宋体"/>
          <w:sz w:val="24"/>
        </w:rPr>
      </w:pPr>
      <w:r>
        <w:rPr>
          <w:rFonts w:hint="eastAsia" w:ascii="宋体" w:hAnsi="宋体"/>
          <w:sz w:val="24"/>
        </w:rPr>
        <w:t xml:space="preserve">采购人：河南省烟草公司许昌市公司 </w:t>
      </w:r>
    </w:p>
    <w:p>
      <w:pPr>
        <w:spacing w:line="360" w:lineRule="auto"/>
        <w:ind w:firstLine="480" w:firstLineChars="200"/>
        <w:rPr>
          <w:rFonts w:ascii="宋体" w:hAnsi="宋体"/>
          <w:sz w:val="24"/>
        </w:rPr>
      </w:pPr>
      <w:r>
        <w:rPr>
          <w:rFonts w:hint="eastAsia" w:ascii="宋体" w:hAnsi="宋体"/>
          <w:sz w:val="24"/>
        </w:rPr>
        <w:t>地  址：许昌市湖滨路43号</w:t>
      </w:r>
    </w:p>
    <w:p>
      <w:pPr>
        <w:spacing w:line="360" w:lineRule="auto"/>
        <w:ind w:firstLine="480" w:firstLineChars="200"/>
        <w:rPr>
          <w:rFonts w:ascii="宋体" w:hAnsi="宋体"/>
          <w:sz w:val="24"/>
        </w:rPr>
      </w:pPr>
      <w:r>
        <w:rPr>
          <w:rFonts w:hint="eastAsia" w:ascii="宋体" w:hAnsi="宋体"/>
          <w:sz w:val="24"/>
        </w:rPr>
        <w:t xml:space="preserve">联系人：王女士       </w:t>
      </w:r>
    </w:p>
    <w:p>
      <w:pPr>
        <w:spacing w:line="360" w:lineRule="auto"/>
        <w:ind w:firstLine="480" w:firstLineChars="200"/>
      </w:pPr>
      <w:r>
        <w:rPr>
          <w:rFonts w:hint="eastAsia" w:ascii="宋体" w:hAnsi="宋体"/>
          <w:sz w:val="24"/>
        </w:rPr>
        <w:t>联系电话：0374-2788016</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采购代理机构：中建卓越建设管理有限公司</w:t>
      </w:r>
    </w:p>
    <w:p>
      <w:pPr>
        <w:spacing w:line="360" w:lineRule="auto"/>
        <w:ind w:firstLine="480" w:firstLineChars="200"/>
        <w:rPr>
          <w:rFonts w:ascii="宋体" w:hAnsi="宋体"/>
          <w:sz w:val="24"/>
        </w:rPr>
      </w:pPr>
      <w:r>
        <w:rPr>
          <w:rFonts w:hint="eastAsia" w:ascii="宋体" w:hAnsi="宋体"/>
          <w:sz w:val="24"/>
        </w:rPr>
        <w:t>地址：郑州市金水东路49号</w:t>
      </w:r>
    </w:p>
    <w:p>
      <w:pPr>
        <w:spacing w:line="360" w:lineRule="auto"/>
        <w:ind w:firstLine="480" w:firstLineChars="200"/>
        <w:rPr>
          <w:rFonts w:ascii="宋体" w:hAnsi="宋体"/>
          <w:sz w:val="24"/>
        </w:rPr>
      </w:pPr>
      <w:r>
        <w:rPr>
          <w:rFonts w:hint="eastAsia" w:ascii="宋体" w:hAnsi="宋体"/>
          <w:sz w:val="24"/>
        </w:rPr>
        <w:t xml:space="preserve">联系人：张先生               </w:t>
      </w:r>
    </w:p>
    <w:p>
      <w:pPr>
        <w:spacing w:line="360" w:lineRule="auto"/>
        <w:ind w:firstLine="480" w:firstLineChars="200"/>
        <w:rPr>
          <w:rFonts w:ascii="宋体" w:hAnsi="宋体"/>
          <w:sz w:val="24"/>
        </w:rPr>
      </w:pPr>
      <w:r>
        <w:rPr>
          <w:rFonts w:hint="eastAsia" w:ascii="宋体" w:hAnsi="宋体"/>
          <w:sz w:val="24"/>
        </w:rPr>
        <w:t>联系电话：</w:t>
      </w:r>
      <w:r>
        <w:rPr>
          <w:rFonts w:ascii="宋体" w:hAnsi="宋体"/>
          <w:sz w:val="24"/>
        </w:rPr>
        <w:t>13733150895</w:t>
      </w: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hint="eastAsia" w:ascii="宋体" w:hAnsi="宋体"/>
          <w:sz w:val="24"/>
        </w:rPr>
        <w:t xml:space="preserve">河南省烟草公司许昌市公司 </w:t>
      </w:r>
    </w:p>
    <w:p>
      <w:pPr>
        <w:spacing w:line="360" w:lineRule="auto"/>
        <w:ind w:firstLine="480" w:firstLineChars="200"/>
        <w:rPr>
          <w:rFonts w:ascii="宋体" w:hAnsi="宋体"/>
          <w:sz w:val="24"/>
        </w:rPr>
      </w:pPr>
      <w:r>
        <w:rPr>
          <w:rFonts w:hint="eastAsia" w:ascii="宋体" w:hAnsi="宋体"/>
          <w:sz w:val="24"/>
        </w:rPr>
        <w:t xml:space="preserve">                                                2019</w:t>
      </w:r>
      <w:r>
        <w:rPr>
          <w:rFonts w:hint="eastAsia" w:ascii="宋体" w:hAnsi="宋体"/>
          <w:sz w:val="24"/>
          <w:lang w:val="zh-CN"/>
        </w:rPr>
        <w:t>年</w:t>
      </w:r>
      <w:r>
        <w:rPr>
          <w:rFonts w:ascii="宋体" w:hAnsi="宋体"/>
          <w:sz w:val="24"/>
        </w:rPr>
        <w:t>10</w:t>
      </w:r>
      <w:r>
        <w:rPr>
          <w:rFonts w:hint="eastAsia" w:ascii="宋体" w:hAnsi="宋体"/>
          <w:sz w:val="24"/>
          <w:lang w:val="zh-CN"/>
        </w:rPr>
        <w:t>月</w:t>
      </w:r>
      <w:r>
        <w:rPr>
          <w:rFonts w:ascii="宋体" w:hAnsi="宋体"/>
          <w:sz w:val="24"/>
        </w:rPr>
        <w:t>2</w:t>
      </w:r>
      <w:r>
        <w:rPr>
          <w:rFonts w:hint="eastAsia" w:ascii="宋体" w:hAnsi="宋体"/>
          <w:sz w:val="24"/>
          <w:lang w:val="en-US" w:eastAsia="zh-CN"/>
        </w:rPr>
        <w:t>9</w:t>
      </w:r>
      <w:r>
        <w:rPr>
          <w:rFonts w:hint="eastAsia" w:ascii="宋体" w:hAnsi="宋体"/>
          <w:sz w:val="24"/>
          <w:lang w:val="zh-CN"/>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8"/>
          <w:rFonts w:hAnsi="宋体"/>
          <w:color w:val="auto"/>
          <w:sz w:val="24"/>
          <w:szCs w:val="24"/>
        </w:rPr>
        <w:t>http://221.14.6.70:8088/ggzy/</w:t>
      </w:r>
      <w:r>
        <w:rPr>
          <w:rStyle w:val="8"/>
          <w:rFonts w:hAnsi="宋体"/>
          <w:color w:val="auto"/>
          <w:sz w:val="24"/>
          <w:szCs w:val="24"/>
        </w:rPr>
        <w:fldChar w:fldCharType="end"/>
      </w:r>
      <w:r>
        <w:rPr>
          <w:rFonts w:hint="eastAsia" w:hAnsi="宋体"/>
          <w:sz w:val="24"/>
          <w:szCs w:val="24"/>
        </w:rPr>
        <w:t>）下载“许昌投标文件制作系统SEARUN V1.1”，按招标文件要求制作电子投标文件。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8"/>
          <w:rFonts w:hAnsi="宋体"/>
          <w:color w:val="auto"/>
          <w:sz w:val="24"/>
          <w:szCs w:val="24"/>
        </w:rPr>
        <w:t>http://221.14.6.70:8088/ggzy/</w:t>
      </w:r>
      <w:r>
        <w:rPr>
          <w:rStyle w:val="8"/>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Ansi="宋体"/>
          <w:sz w:val="24"/>
          <w:szCs w:val="24"/>
        </w:rPr>
      </w:pPr>
      <w:r>
        <w:rPr>
          <w:rFonts w:hint="eastAsia" w:ascii="宋体" w:hAnsi="宋体"/>
          <w:sz w:val="24"/>
          <w:szCs w:val="24"/>
        </w:rPr>
        <w:t>5.1</w:t>
      </w:r>
      <w:r>
        <w:rPr>
          <w:rFonts w:hint="eastAsia" w:hAnsi="宋体"/>
          <w:sz w:val="24"/>
          <w:szCs w:val="24"/>
        </w:rPr>
        <w:t>采用全流程电子化交易评标时，评标委员会以电子投标文件为依据评标。</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sz w:val="24"/>
          <w:szCs w:val="24"/>
        </w:rPr>
        <w:t>5.2</w:t>
      </w:r>
      <w:r>
        <w:rPr>
          <w:rFonts w:hint="eastAsia" w:hAnsi="宋体"/>
          <w:sz w:val="24"/>
          <w:szCs w:val="24"/>
        </w:rPr>
        <w:t>全流程电子化交易如因系统异常情况无法完成，将以人工方式进行。评标委员会以纸质投标文件为依据评标。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F4954"/>
    <w:rsid w:val="043660E8"/>
    <w:rsid w:val="260F4954"/>
    <w:rsid w:val="6EA17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kern w:val="0"/>
      <w:sz w:val="34"/>
      <w:szCs w:val="34"/>
    </w:r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rPr>
      <w:rFonts w:cs="Times New Roman"/>
      <w:sz w:val="24"/>
      <w:szCs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2019-10-29T04:42:00Z</dcterms:created>
  <dc:creator>素颜</dc:creator>
  <cp:lastModifiedBy>素颜</cp:lastModifiedBy>
  <dcterms:modified xsi:type="dcterms:W3CDTF">2019-10-29T08:33:35Z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