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zh-CN"/>
        </w:rPr>
        <w:t>XCGC-</w:t>
      </w:r>
      <w:r>
        <w:rPr>
          <w:rFonts w:hint="eastAsia"/>
          <w:b/>
          <w:bCs/>
          <w:sz w:val="28"/>
          <w:szCs w:val="28"/>
        </w:rPr>
        <w:t>F</w:t>
      </w:r>
      <w:r>
        <w:rPr>
          <w:rFonts w:hint="eastAsia"/>
          <w:b/>
          <w:bCs/>
          <w:sz w:val="28"/>
          <w:szCs w:val="28"/>
          <w:lang w:val="zh-CN"/>
        </w:rPr>
        <w:t>2019</w:t>
      </w:r>
      <w:r>
        <w:rPr>
          <w:rFonts w:hint="eastAsia"/>
          <w:b/>
          <w:bCs/>
          <w:sz w:val="28"/>
          <w:szCs w:val="28"/>
        </w:rPr>
        <w:t>221许昌市城乡一体化示范区魏武街道办事处筹备处</w:t>
      </w:r>
    </w:p>
    <w:p>
      <w:pPr>
        <w:spacing w:line="400" w:lineRule="exact"/>
        <w:jc w:val="center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“京港澳高速东侧魏武办事处区域廊道绿化提升工程”</w:t>
      </w: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中标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公告</w:t>
      </w:r>
    </w:p>
    <w:tbl>
      <w:tblPr>
        <w:tblStyle w:val="8"/>
        <w:tblpPr w:leftFromText="180" w:rightFromText="180" w:vertAnchor="page" w:horzAnchor="page" w:tblpXSpec="center" w:tblpY="2673"/>
        <w:tblOverlap w:val="never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b/>
                <w:sz w:val="21"/>
                <w:szCs w:val="21"/>
                <w:lang w:val="zh-CN"/>
              </w:rPr>
              <w:t>京港澳高速东侧魏武办事处区域廊道绿化提升工程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XC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GC-F2019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许昌市城乡一体化示范区魏武街道办事处筹备处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 w:eastAsia="新宋体" w:cs="宋体"/>
                <w:lang w:eastAsia="zh-CN"/>
              </w:rPr>
            </w:pPr>
            <w:r>
              <w:rPr>
                <w:rFonts w:hint="eastAsia"/>
              </w:rPr>
              <w:t>2150650.02元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2019年10月21日 9:00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许昌市公共资源交易中心开标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五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建设地点：许昌市京港澳高速东侧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  <w:t>建设规模：主要内容包括新种植</w:t>
            </w:r>
            <w:r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  <w:t>3000株白蜡，胸径为4-5cm；4700株丝棉木，胸径为4-5cm；14000株核桃，地径为4cm；整理绿化用地43932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eastAsia" w:hAnsi="宋体" w:eastAsia="宋体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吴红彬  桑福新   顾涛  李淑红   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bidi="ar"/>
              </w:rPr>
              <w:t>许昌三地园林绿化工程有限公司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园林绿化工程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2124860.97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合格（符合国家现行的验收规范和标准）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83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王道朋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（中级工程师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C19089130900163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郑永青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C19089120900155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郑永青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10501615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质量员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翟金玲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10501613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赵建邦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10501614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段慧祥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10501612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资料员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常会娟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10501611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20A69B5"/>
    <w:rsid w:val="030D14DB"/>
    <w:rsid w:val="073F5A66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1FF81F8D"/>
    <w:rsid w:val="24645915"/>
    <w:rsid w:val="247508DA"/>
    <w:rsid w:val="273C119F"/>
    <w:rsid w:val="28902600"/>
    <w:rsid w:val="2A7C0ED4"/>
    <w:rsid w:val="2E3F792C"/>
    <w:rsid w:val="4016458D"/>
    <w:rsid w:val="4279434F"/>
    <w:rsid w:val="44710AEE"/>
    <w:rsid w:val="44B07EE7"/>
    <w:rsid w:val="4B3C5235"/>
    <w:rsid w:val="4C012A4E"/>
    <w:rsid w:val="4E8069DA"/>
    <w:rsid w:val="51E3794D"/>
    <w:rsid w:val="537A2161"/>
    <w:rsid w:val="5406418E"/>
    <w:rsid w:val="54B53A30"/>
    <w:rsid w:val="56153AAF"/>
    <w:rsid w:val="58746D5A"/>
    <w:rsid w:val="58A64E27"/>
    <w:rsid w:val="6FE03916"/>
    <w:rsid w:val="701C14D4"/>
    <w:rsid w:val="71077820"/>
    <w:rsid w:val="73831002"/>
    <w:rsid w:val="75977408"/>
    <w:rsid w:val="78A93537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1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9"/>
    <w:qFormat/>
    <w:uiPriority w:val="0"/>
    <w:rPr>
      <w:color w:val="FF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1">
    <w:name w:val="gb-jt"/>
    <w:basedOn w:val="9"/>
    <w:qFormat/>
    <w:uiPriority w:val="0"/>
  </w:style>
  <w:style w:type="character" w:customStyle="1" w:styleId="22">
    <w:name w:val="hover"/>
    <w:basedOn w:val="9"/>
    <w:qFormat/>
    <w:uiPriority w:val="0"/>
  </w:style>
  <w:style w:type="character" w:customStyle="1" w:styleId="23">
    <w:name w:val="hover24"/>
    <w:basedOn w:val="9"/>
    <w:qFormat/>
    <w:uiPriority w:val="0"/>
  </w:style>
  <w:style w:type="character" w:customStyle="1" w:styleId="24">
    <w:name w:val="red3"/>
    <w:basedOn w:val="9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2019-10-28T09:57:56Z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