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64" w:rsidRPr="004F4964" w:rsidRDefault="004F4964" w:rsidP="004F4964">
      <w:pPr>
        <w:pStyle w:val="2"/>
        <w:spacing w:line="460" w:lineRule="exact"/>
        <w:jc w:val="center"/>
        <w:rPr>
          <w:rFonts w:asciiTheme="majorEastAsia" w:hAnsiTheme="majorEastAsia"/>
          <w:kern w:val="0"/>
          <w:sz w:val="36"/>
          <w:szCs w:val="36"/>
          <w:shd w:val="clear" w:color="auto" w:fill="FFFFFF"/>
        </w:rPr>
      </w:pPr>
      <w:r w:rsidRPr="004F4964">
        <w:rPr>
          <w:rFonts w:asciiTheme="majorEastAsia" w:hAnsiTheme="majorEastAsia" w:hint="eastAsia"/>
          <w:kern w:val="0"/>
          <w:sz w:val="36"/>
          <w:szCs w:val="36"/>
          <w:shd w:val="clear" w:color="auto" w:fill="FFFFFF"/>
        </w:rPr>
        <w:t>建安建工公字〔2019〕168号</w:t>
      </w:r>
    </w:p>
    <w:p w:rsidR="004F4964" w:rsidRPr="004F4964" w:rsidRDefault="004F4964" w:rsidP="004F4964">
      <w:pPr>
        <w:pStyle w:val="2"/>
        <w:spacing w:line="460" w:lineRule="exact"/>
        <w:jc w:val="center"/>
        <w:rPr>
          <w:rFonts w:asciiTheme="majorEastAsia" w:hAnsiTheme="majorEastAsia"/>
          <w:kern w:val="0"/>
          <w:sz w:val="36"/>
          <w:szCs w:val="36"/>
          <w:shd w:val="clear" w:color="auto" w:fill="FFFFFF"/>
        </w:rPr>
      </w:pPr>
      <w:r w:rsidRPr="004F4964">
        <w:rPr>
          <w:rFonts w:asciiTheme="majorEastAsia" w:hAnsiTheme="majorEastAsia" w:hint="eastAsia"/>
          <w:kern w:val="0"/>
          <w:sz w:val="36"/>
          <w:szCs w:val="36"/>
          <w:shd w:val="clear" w:color="auto" w:fill="FFFFFF"/>
        </w:rPr>
        <w:t>许昌市</w:t>
      </w:r>
      <w:proofErr w:type="gramStart"/>
      <w:r w:rsidRPr="004F4964">
        <w:rPr>
          <w:rFonts w:asciiTheme="majorEastAsia" w:hAnsiTheme="majorEastAsia" w:hint="eastAsia"/>
          <w:kern w:val="0"/>
          <w:sz w:val="36"/>
          <w:szCs w:val="36"/>
          <w:shd w:val="clear" w:color="auto" w:fill="FFFFFF"/>
        </w:rPr>
        <w:t>建安区五女店</w:t>
      </w:r>
      <w:proofErr w:type="gramEnd"/>
      <w:r w:rsidRPr="004F4964">
        <w:rPr>
          <w:rFonts w:asciiTheme="majorEastAsia" w:hAnsiTheme="majorEastAsia" w:hint="eastAsia"/>
          <w:kern w:val="0"/>
          <w:sz w:val="36"/>
          <w:szCs w:val="36"/>
          <w:shd w:val="clear" w:color="auto" w:fill="FFFFFF"/>
        </w:rPr>
        <w:t>镇人民政府</w:t>
      </w:r>
    </w:p>
    <w:p w:rsidR="008D4425" w:rsidRPr="004F4964" w:rsidRDefault="004F4964" w:rsidP="004F4964">
      <w:pPr>
        <w:pStyle w:val="2"/>
        <w:spacing w:line="460" w:lineRule="exact"/>
        <w:jc w:val="center"/>
        <w:rPr>
          <w:sz w:val="36"/>
          <w:szCs w:val="36"/>
        </w:rPr>
      </w:pPr>
      <w:r w:rsidRPr="004F4964">
        <w:rPr>
          <w:rFonts w:asciiTheme="majorEastAsia" w:hAnsiTheme="majorEastAsia" w:hint="eastAsia"/>
          <w:kern w:val="0"/>
          <w:sz w:val="36"/>
          <w:szCs w:val="36"/>
          <w:shd w:val="clear" w:color="auto" w:fill="FFFFFF"/>
        </w:rPr>
        <w:t>许昌市</w:t>
      </w:r>
      <w:proofErr w:type="gramStart"/>
      <w:r w:rsidRPr="004F4964">
        <w:rPr>
          <w:rFonts w:asciiTheme="majorEastAsia" w:hAnsiTheme="majorEastAsia" w:hint="eastAsia"/>
          <w:kern w:val="0"/>
          <w:sz w:val="36"/>
          <w:szCs w:val="36"/>
          <w:shd w:val="clear" w:color="auto" w:fill="FFFFFF"/>
        </w:rPr>
        <w:t>建安区</w:t>
      </w:r>
      <w:proofErr w:type="gramEnd"/>
      <w:r w:rsidRPr="004F4964">
        <w:rPr>
          <w:rFonts w:asciiTheme="majorEastAsia" w:hAnsiTheme="majorEastAsia" w:hint="eastAsia"/>
          <w:kern w:val="0"/>
          <w:sz w:val="36"/>
          <w:szCs w:val="36"/>
          <w:shd w:val="clear" w:color="auto" w:fill="FFFFFF"/>
        </w:rPr>
        <w:t>中民乡邻实业发展有限公司10KV配电线路建设工程</w:t>
      </w:r>
      <w:r>
        <w:rPr>
          <w:rFonts w:asciiTheme="majorEastAsia" w:hAnsiTheme="majorEastAsia" w:hint="eastAsia"/>
          <w:kern w:val="0"/>
          <w:sz w:val="36"/>
          <w:szCs w:val="36"/>
          <w:shd w:val="clear" w:color="auto" w:fill="FFFFFF"/>
        </w:rPr>
        <w:t>中标公告</w:t>
      </w:r>
    </w:p>
    <w:tbl>
      <w:tblPr>
        <w:tblW w:w="9746" w:type="dxa"/>
        <w:jc w:val="center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81"/>
        <w:gridCol w:w="2242"/>
        <w:gridCol w:w="1080"/>
        <w:gridCol w:w="565"/>
        <w:gridCol w:w="853"/>
        <w:gridCol w:w="2825"/>
      </w:tblGrid>
      <w:tr w:rsidR="008D4425" w:rsidTr="006A7172">
        <w:trPr>
          <w:trHeight w:hRule="exact" w:val="1108"/>
          <w:jc w:val="center"/>
        </w:trPr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5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Pr="006A7172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6A7172">
              <w:rPr>
                <w:rFonts w:ascii="仿宋" w:eastAsia="仿宋" w:hAnsi="仿宋" w:cs="仿宋" w:hint="eastAsia"/>
                <w:bCs/>
                <w:sz w:val="28"/>
                <w:szCs w:val="28"/>
              </w:rPr>
              <w:t>许昌市</w:t>
            </w:r>
            <w:proofErr w:type="gramStart"/>
            <w:r w:rsidRPr="006A7172">
              <w:rPr>
                <w:rFonts w:ascii="仿宋" w:eastAsia="仿宋" w:hAnsi="仿宋" w:cs="仿宋" w:hint="eastAsia"/>
                <w:bCs/>
                <w:sz w:val="28"/>
                <w:szCs w:val="28"/>
              </w:rPr>
              <w:t>建安区</w:t>
            </w:r>
            <w:proofErr w:type="gramEnd"/>
            <w:r w:rsidRPr="006A7172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中民乡邻实业发展有限公司10KV配电线路建设工程</w:t>
            </w:r>
          </w:p>
        </w:tc>
      </w:tr>
      <w:tr w:rsidR="008D4425" w:rsidTr="006A7172">
        <w:trPr>
          <w:trHeight w:hRule="exact" w:val="558"/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建安建工公字〔2019〕168号</w:t>
            </w:r>
          </w:p>
        </w:tc>
      </w:tr>
      <w:tr w:rsidR="008D4425" w:rsidTr="006A7172">
        <w:trPr>
          <w:trHeight w:hRule="exact" w:val="552"/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招标人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许昌市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建安区五女店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镇人民政府</w:t>
            </w:r>
          </w:p>
        </w:tc>
      </w:tr>
      <w:tr w:rsidR="008D4425" w:rsidTr="006A7172">
        <w:trPr>
          <w:trHeight w:hRule="exact" w:val="567"/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招标方式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公开招标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招标控制价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F496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525713.32元</w:t>
            </w:r>
          </w:p>
        </w:tc>
      </w:tr>
      <w:tr w:rsidR="008D4425" w:rsidTr="006A7172">
        <w:trPr>
          <w:trHeight w:hRule="exact" w:val="1120"/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开标时间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2019年10月22日9时30分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开标地点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许昌市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建安区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新元大道兴业大厦4楼开标</w:t>
            </w:r>
            <w:r w:rsidR="006A717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8D4425" w:rsidTr="006A7172">
        <w:trPr>
          <w:trHeight w:hRule="exact" w:val="2554"/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建设地点及规模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 w:rsidP="006A717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建设地点位于许昌市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建安区五女店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镇。</w:t>
            </w:r>
            <w:r w:rsidR="006A7172" w:rsidRPr="002C5877">
              <w:rPr>
                <w:rFonts w:ascii="仿宋" w:eastAsia="仿宋" w:hAnsi="仿宋" w:cs="仿宋" w:hint="eastAsia"/>
                <w:bCs/>
                <w:sz w:val="28"/>
                <w:szCs w:val="28"/>
              </w:rPr>
              <w:t>由庄7</w:t>
            </w:r>
            <w:proofErr w:type="gramStart"/>
            <w:r w:rsidR="006A7172" w:rsidRPr="002C5877">
              <w:rPr>
                <w:rFonts w:ascii="仿宋" w:eastAsia="仿宋" w:hAnsi="仿宋" w:cs="仿宋" w:hint="eastAsia"/>
                <w:bCs/>
                <w:sz w:val="28"/>
                <w:szCs w:val="28"/>
              </w:rPr>
              <w:t>冶庄烟站</w:t>
            </w:r>
            <w:proofErr w:type="gramEnd"/>
            <w:r w:rsidR="006A7172" w:rsidRPr="002C5877">
              <w:rPr>
                <w:rFonts w:ascii="仿宋" w:eastAsia="仿宋" w:hAnsi="仿宋" w:cs="仿宋" w:hint="eastAsia"/>
                <w:bCs/>
                <w:sz w:val="28"/>
                <w:szCs w:val="28"/>
              </w:rPr>
              <w:t>分支10#杆T接下线，由绝缘架空线JKLGYJ-120敷设5米至新建1#杆，经短路故障指示仪、隔离开关、避雷器，由电缆ZRYJLV22-8.7/15-3*120直埋敷设路径10米至新建落地智能开关柜。由开关柜经电缆ZRYJLV22-8.7/15-3*120顶管敷设路径265米新建315KV箱变。</w:t>
            </w:r>
          </w:p>
        </w:tc>
      </w:tr>
      <w:tr w:rsidR="008D4425" w:rsidTr="006A7172">
        <w:trPr>
          <w:trHeight w:hRule="exact" w:val="569"/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招标代理机构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陕西恒瑞项目管理有限公司</w:t>
            </w:r>
          </w:p>
        </w:tc>
      </w:tr>
      <w:tr w:rsidR="008D4425" w:rsidTr="006A7172">
        <w:trPr>
          <w:trHeight w:hRule="exact" w:val="567"/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评标委员会成员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6A7172" w:rsidP="006A717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717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王保军</w:t>
            </w:r>
            <w:r w:rsidR="004F496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王如先</w:t>
            </w:r>
            <w:r w:rsidR="004F4964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张静亚</w:t>
            </w:r>
            <w:r w:rsidR="004F4964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和光辉</w:t>
            </w:r>
            <w:r w:rsidR="004F4964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bookmarkStart w:id="0" w:name="_GoBack"/>
            <w:bookmarkEnd w:id="0"/>
            <w:r w:rsidR="004F496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王威(业主代表)</w:t>
            </w:r>
          </w:p>
        </w:tc>
      </w:tr>
      <w:tr w:rsidR="008D4425" w:rsidTr="006A7172">
        <w:trPr>
          <w:trHeight w:hRule="exact" w:val="567"/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评标办法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6A7172" w:rsidP="00BF1AA0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综合评</w:t>
            </w:r>
            <w:r w:rsidR="00BF1A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</w:t>
            </w:r>
          </w:p>
        </w:tc>
      </w:tr>
      <w:tr w:rsidR="008D4425" w:rsidTr="006A7172">
        <w:trPr>
          <w:trHeight w:hRule="exact" w:val="579"/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中标人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6A717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717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河南乐泰建筑工程有限公司</w:t>
            </w:r>
          </w:p>
        </w:tc>
      </w:tr>
      <w:tr w:rsidR="008D4425" w:rsidTr="006A7172">
        <w:trPr>
          <w:trHeight w:hRule="exact" w:val="559"/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中标人资质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6A7172" w:rsidP="006A717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717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电力工程施工总承包叁级和输变电专业承包叁级</w:t>
            </w:r>
          </w:p>
        </w:tc>
      </w:tr>
      <w:tr w:rsidR="008D4425" w:rsidTr="006A7172">
        <w:trPr>
          <w:trHeight w:hRule="exact" w:val="551"/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Pr="006A7172" w:rsidRDefault="006A7172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hyperlink r:id="rId5" w:anchor="###" w:history="1">
              <w:r w:rsidRPr="006A7172">
                <w:rPr>
                  <w:rFonts w:ascii="仿宋" w:eastAsia="仿宋" w:hAnsi="仿宋" w:cs="仿宋" w:hint="eastAsia"/>
                  <w:color w:val="000000"/>
                  <w:kern w:val="0"/>
                  <w:sz w:val="28"/>
                  <w:szCs w:val="28"/>
                </w:rPr>
                <w:t>512089.11</w:t>
              </w:r>
            </w:hyperlink>
            <w:r w:rsidRPr="006A717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8D4425" w:rsidTr="006A7172">
        <w:trPr>
          <w:trHeight w:hRule="exact" w:val="515"/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质量要求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 w:rsidP="006A717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工期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6A717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proofErr w:type="gramStart"/>
            <w:r w:rsidR="004F496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日历天</w:t>
            </w:r>
            <w:proofErr w:type="gramEnd"/>
          </w:p>
        </w:tc>
      </w:tr>
      <w:tr w:rsidR="008D4425" w:rsidTr="006A7172">
        <w:trPr>
          <w:trHeight w:hRule="exact" w:val="579"/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6A7172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F3E68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28"/>
                <w:szCs w:val="28"/>
              </w:rPr>
              <w:t>胡金玉</w:t>
            </w:r>
            <w:r w:rsidR="004F496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6A717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豫241141562155</w:t>
            </w:r>
          </w:p>
        </w:tc>
      </w:tr>
      <w:tr w:rsidR="008D4425" w:rsidTr="006A7172">
        <w:trPr>
          <w:trHeight w:hRule="exact" w:val="571"/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行贿犯罪档案</w:t>
            </w:r>
          </w:p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记录查询情况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425" w:rsidRDefault="004F4964">
            <w:pPr>
              <w:widowControl/>
              <w:spacing w:line="33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无行贿记录</w:t>
            </w:r>
          </w:p>
        </w:tc>
      </w:tr>
    </w:tbl>
    <w:p w:rsidR="008D4425" w:rsidRDefault="008D4425">
      <w:pPr>
        <w:spacing w:line="20" w:lineRule="exact"/>
      </w:pPr>
    </w:p>
    <w:sectPr w:rsidR="008D4425" w:rsidSect="008D4425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264DC"/>
    <w:rsid w:val="00024BC7"/>
    <w:rsid w:val="004F4964"/>
    <w:rsid w:val="006A7172"/>
    <w:rsid w:val="008D4425"/>
    <w:rsid w:val="00A264DC"/>
    <w:rsid w:val="00AC799E"/>
    <w:rsid w:val="00B131F8"/>
    <w:rsid w:val="00BF1AA0"/>
    <w:rsid w:val="00CE0923"/>
    <w:rsid w:val="017A299E"/>
    <w:rsid w:val="236823AB"/>
    <w:rsid w:val="2B6A0B18"/>
    <w:rsid w:val="36316BC3"/>
    <w:rsid w:val="4491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44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8D442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gzy.xuchang.gov.cn:8088/ggzy/eps/zb/kbzz/kbcb/kbdtfb/EncKbdtFbFrame,form.sdire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610</Characters>
  <Application>Microsoft Office Word</Application>
  <DocSecurity>0</DocSecurity>
  <Lines>5</Lines>
  <Paragraphs>1</Paragraphs>
  <ScaleCrop>false</ScaleCrop>
  <Company>微软公司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陕西恒瑞项目管理有限公司:史志豪</dc:creator>
  <cp:lastModifiedBy>陕西恒瑞项目管理有限公司:史志豪</cp:lastModifiedBy>
  <cp:revision>2</cp:revision>
  <dcterms:created xsi:type="dcterms:W3CDTF">2019-02-22T02:51:00Z</dcterms:created>
  <dcterms:modified xsi:type="dcterms:W3CDTF">2019-10-28T01:26:00Z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