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562" w:firstLineChars="200"/>
        <w:jc w:val="center"/>
        <w:rPr>
          <w:rFonts w:ascii="宋体" w:hAnsi="宋体" w:eastAsia="宋体"/>
          <w:b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二、报价一览表</w:t>
      </w:r>
    </w:p>
    <w:p>
      <w:pPr>
        <w:pStyle w:val="6"/>
        <w:spacing w:line="360" w:lineRule="auto"/>
        <w:jc w:val="center"/>
        <w:rPr>
          <w:rFonts w:ascii="宋体" w:hAnsi="宋体" w:eastAsia="宋体"/>
          <w:b/>
          <w:snapToGrid w:val="0"/>
          <w:kern w:val="0"/>
          <w:sz w:val="28"/>
          <w:szCs w:val="28"/>
        </w:rPr>
      </w:pPr>
    </w:p>
    <w:p>
      <w:pPr>
        <w:pStyle w:val="7"/>
        <w:widowControl/>
        <w:shd w:val="clear" w:color="auto" w:fill="FFFFFF"/>
        <w:spacing w:line="360" w:lineRule="auto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项目编号：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长招采竞字【2019】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</w:t>
      </w:r>
    </w:p>
    <w:p>
      <w:pPr>
        <w:pStyle w:val="7"/>
        <w:widowControl/>
        <w:shd w:val="clear" w:color="auto" w:fill="FFFFFF"/>
        <w:spacing w:line="360" w:lineRule="auto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长葛市人民医院“内镜清洗消毒系统（适用于胃镜、肠镜、支气管镜、耳鼻喉镜）采购”项目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</w:t>
      </w:r>
      <w:r>
        <w:rPr>
          <w:rFonts w:hint="eastAsia" w:ascii="宋体" w:hAnsi="宋体" w:cs="Arial"/>
          <w:szCs w:val="21"/>
        </w:rPr>
        <w:t>单位：元（人民币）</w:t>
      </w:r>
    </w:p>
    <w:tbl>
      <w:tblPr>
        <w:tblStyle w:val="9"/>
        <w:tblW w:w="9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966"/>
        <w:gridCol w:w="3018"/>
        <w:gridCol w:w="1509"/>
        <w:gridCol w:w="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标段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3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投标报价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交付日期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（日历天）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widowControl/>
              <w:shd w:val="clear" w:color="auto" w:fill="FFFFFF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长葛市人民医院“内镜清洗消毒系统（适用于胃镜、肠镜、支气管镜、耳鼻喉镜）采购”项目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/>
                <w:szCs w:val="21"/>
              </w:rPr>
            </w:pPr>
          </w:p>
        </w:tc>
        <w:tc>
          <w:tcPr>
            <w:tcW w:w="3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大写：肆拾捌万叁仟叁佰伍拾元整　　　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小写：483350.00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widowControl/>
              <w:shd w:val="clear" w:color="auto" w:fill="FFFFFF"/>
              <w:spacing w:line="360" w:lineRule="auto"/>
              <w:ind w:firstLine="420"/>
              <w:contextualSpacing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hd w:val="clear" w:color="auto" w:fill="FFFFFF"/>
              </w:rPr>
              <w:t>合同签订后30天内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cs="Arial"/>
                <w:szCs w:val="21"/>
              </w:rPr>
              <w:t>…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3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　　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　小写：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供应商名称：</w:t>
      </w:r>
      <w:r>
        <w:rPr>
          <w:rFonts w:hint="eastAsia" w:ascii="宋体" w:hAnsi="宋体" w:cs="宋体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>江西昆丽医疗器械有限公司</w:t>
      </w:r>
      <w:r>
        <w:rPr>
          <w:rFonts w:hint="eastAsia" w:ascii="宋体" w:hAnsi="宋体" w:cs="宋体"/>
          <w:sz w:val="21"/>
          <w:szCs w:val="21"/>
          <w:u w:val="single"/>
          <w:lang w:val="zh-CN"/>
        </w:rPr>
        <w:t xml:space="preserve"> （</w:t>
      </w:r>
      <w:r>
        <w:rPr>
          <w:rFonts w:hint="eastAsia" w:ascii="宋体" w:hAnsi="宋体" w:cs="宋体"/>
          <w:szCs w:val="21"/>
          <w:lang w:val="zh-CN"/>
        </w:rPr>
        <w:t>公章）：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日期：</w:t>
      </w:r>
      <w:r>
        <w:rPr>
          <w:rFonts w:hint="eastAsia" w:ascii="宋体" w:hAnsi="宋体" w:cs="宋体"/>
          <w:szCs w:val="21"/>
          <w:lang w:val="en-US" w:eastAsia="zh-CN"/>
        </w:rPr>
        <w:t>2019</w:t>
      </w:r>
      <w:r>
        <w:rPr>
          <w:rFonts w:hint="eastAsia" w:ascii="宋体" w:hAnsi="宋体" w:cs="宋体"/>
          <w:szCs w:val="21"/>
          <w:lang w:val="zh-CN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  <w:lang w:val="zh-CN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  <w:lang w:val="zh-CN"/>
        </w:rPr>
        <w:t>日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注：1、交付日期指完成该项目的最终时间（日历天）。</w:t>
      </w: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2、如谈判公告明确项目交付日期以年为单位，本表应填写完成该项目的年限。</w:t>
      </w:r>
    </w:p>
    <w:p>
      <w: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4.1分项报价表（货物类项目）</w:t>
      </w:r>
    </w:p>
    <w:p>
      <w:pPr>
        <w:pStyle w:val="7"/>
        <w:widowControl/>
        <w:shd w:val="clear" w:color="auto" w:fill="FFFFFF"/>
        <w:spacing w:line="360" w:lineRule="auto"/>
        <w:contextualSpacing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项目编号：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长招采竞字【2019】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127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长葛市人民医院“内镜清洗消毒系统（适用于胃镜、肠镜、支气管镜、耳鼻喉镜）采购”项目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</w:t>
      </w:r>
    </w:p>
    <w:tbl>
      <w:tblPr>
        <w:tblStyle w:val="9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50"/>
        <w:gridCol w:w="1083"/>
        <w:gridCol w:w="3483"/>
        <w:gridCol w:w="467"/>
        <w:gridCol w:w="467"/>
        <w:gridCol w:w="900"/>
        <w:gridCol w:w="983"/>
        <w:gridCol w:w="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规格型号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参数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单位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数量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单价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总价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洗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槽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500*730mm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材质：应采用高分子复合材料PMMA材质，整体一次成型，无任何接缝，原料厚度6MM，台面厚度50MM，通过高温加工一次性热合吸塑成型。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22400.00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燥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730mm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2.1</w:t>
            </w:r>
            <w:r>
              <w:rPr>
                <w:rFonts w:hint="eastAsia" w:cs="宋体"/>
                <w:sz w:val="18"/>
                <w:szCs w:val="18"/>
              </w:rPr>
              <w:t>材质：应采用高分子复合材料PMMA材质整体一次成型，无任何接缝，原料厚度6MM，通过高温加工一次性热合吸塑成型。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2.2</w:t>
            </w:r>
            <w:r>
              <w:rPr>
                <w:rFonts w:hint="eastAsia" w:cs="宋体"/>
                <w:sz w:val="18"/>
                <w:szCs w:val="18"/>
              </w:rPr>
              <w:t>形状：干燥台采用内凹式平台圆弧设计，干燥平台台面低于前端。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功能背板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PMMA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材质：背板应采用与清洗槽相同的材质，为整体一次成型，背板规格高度：离地高度≥1.6m。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柜体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锈钢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4.1</w:t>
            </w:r>
            <w:r>
              <w:rPr>
                <w:rFonts w:hint="eastAsia" w:cs="宋体"/>
                <w:sz w:val="18"/>
                <w:szCs w:val="18"/>
              </w:rPr>
              <w:t>柜体形状：应采用分段式柜体。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4.2</w:t>
            </w:r>
            <w:r>
              <w:rPr>
                <w:rFonts w:hint="eastAsia" w:cs="宋体"/>
                <w:sz w:val="18"/>
                <w:szCs w:val="18"/>
              </w:rPr>
              <w:t>支架材质：应选用全优质SUS304不锈钢材质，厚度0.5mm，造型采用倾斜式设计；底板采用PVC板。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4.3</w:t>
            </w:r>
            <w:r>
              <w:rPr>
                <w:rFonts w:hint="eastAsia" w:cs="宋体"/>
                <w:sz w:val="18"/>
                <w:szCs w:val="18"/>
              </w:rPr>
              <w:t>柜门材质:柜体底板采用PVC材质。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电脑控制系统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HG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液晶彩色触摸屏控制，中文显示，注液、注气、脉冲、自动转换一次完成，并且可以完成单一注气。具有优良的防水性能。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可分别设置各清洗作业时间，各种数据可自行自由设定（1～99分），隐藏式设计，触摸控制按键。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自动灌流器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隐藏式后置设计，不占用操作空间，一键式操作；注液注气系统采用分离式设计，脉冲注液功能，电压12V。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1375.00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浸泡槽盖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500*730mm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材质：采用透明亚克力并配有一体化手柄。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2360.00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空压机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BF-U520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无油活塞式设计，配水汽分离系统压力可在0.2KMpa-0.8KMpa之间调节,气罐一次性储气量≥30L。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中心气体处理器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GFC300-08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无源型，分离空气中的油污，水分，提高干燥台上干燥气体的清洁度。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供气管路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采用品牌气动部件，承压强。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高压水枪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304不锈钢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枪体采用SUS304不锈钢，可配备八个螺旋式清洗喷嘴。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高压气枪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304不锈钢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枪体采用SUS304不锈钢，可配备八个螺旋式清洗喷嘴。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供水管路要求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所有给水管采用PP-R冷、热水管材和管件。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排水管路要求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32mm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所有排水管采用PVC-U排水管材和管件。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水处理器要求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0.2微米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对内镜清洗设备用水进行过滤处理，水处理量：≥1.0T/h；水处理器为0.2μm流量：0.3T/h，可更换滤芯。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不锈钢水龙头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HG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304不锈钢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SUS304不锈钢材质水龙头，有冷热水接口，冷热水开关独立控制。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纱布盒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PMMA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PMMA材质纱布盒，永不生锈，可放置10cm×10cm纱布块不少于20块。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免费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免费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内镜干燥器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M-188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对内镜外表面进行干燥，风量大、干燥速度快、操作简便。功率：300~900W。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酒精灌注系统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HG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酒精自动灌注内镜官腔，辅助干燥工作。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内镜转运车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HLW-ZY2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车体使用全钢质结构，表面喷塑处理，两层盘式装载，四方向旋转脚轮，带脚轮锁。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3150.00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12600.00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紫外线杀菌存放柜（双门）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HLW-GS1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21.1.</w:t>
            </w:r>
            <w:r>
              <w:rPr>
                <w:rFonts w:hint="eastAsia" w:cs="宋体"/>
                <w:sz w:val="18"/>
                <w:szCs w:val="18"/>
              </w:rPr>
              <w:t>消毒方式；智能化控制循环风消毒系统。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21.2</w:t>
            </w:r>
            <w:r>
              <w:rPr>
                <w:rFonts w:hint="eastAsia" w:cs="宋体"/>
                <w:sz w:val="18"/>
                <w:szCs w:val="18"/>
              </w:rPr>
              <w:t>控制系统；液晶中文显示，温度、湿度。工作时间结束自动停止同时带有声音提示功能。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21.3</w:t>
            </w:r>
            <w:r>
              <w:rPr>
                <w:rFonts w:hint="eastAsia" w:cs="宋体"/>
                <w:sz w:val="18"/>
                <w:szCs w:val="18"/>
              </w:rPr>
              <w:t>预设置程序；操作人员可以提前预设置设备的次日预工作状态，并按预设定功能自动工作。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21.4</w:t>
            </w:r>
            <w:r>
              <w:rPr>
                <w:rFonts w:hint="eastAsia" w:cs="宋体"/>
                <w:sz w:val="18"/>
                <w:szCs w:val="18"/>
              </w:rPr>
              <w:t>储存记忆程序；设备的工作时间、紫外线灯管工作时间，在液晶屏上有清晰的累计时间显示。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21.5</w:t>
            </w:r>
            <w:r>
              <w:rPr>
                <w:rFonts w:hint="eastAsia" w:cs="宋体"/>
                <w:sz w:val="18"/>
                <w:szCs w:val="18"/>
              </w:rPr>
              <w:t>内胆工艺；内胆采用优质高分子复合材料独立开模一体成型，易清洁，表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面细菌残留量低。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21.6</w:t>
            </w:r>
            <w:r>
              <w:rPr>
                <w:rFonts w:hint="eastAsia" w:cs="宋体"/>
                <w:sz w:val="18"/>
                <w:szCs w:val="18"/>
              </w:rPr>
              <w:t>内镜存镜挂把；柜内设计有专用挂把，独立开模制成的内镜悬挂系统，采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用垂直式存放，并配有不同的部位固定架，使內镜的插入部、导光部、操作部全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方位的定位内镜，防止相互碰撞。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14875.00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29750.00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紫外线杀菌存放柜（单门）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HLW-GD1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22.1</w:t>
            </w:r>
            <w:r>
              <w:rPr>
                <w:rFonts w:hint="eastAsia" w:cs="宋体"/>
                <w:sz w:val="18"/>
                <w:szCs w:val="18"/>
              </w:rPr>
              <w:t>消毒方式；智能化控制循环风消毒系统。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22.2</w:t>
            </w:r>
            <w:r>
              <w:rPr>
                <w:rFonts w:hint="eastAsia" w:cs="宋体"/>
                <w:sz w:val="18"/>
                <w:szCs w:val="18"/>
              </w:rPr>
              <w:t>控制系统；液晶中文显示，温度、湿度。工作时间结束自动停止同时带有声音提示功能。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22.3</w:t>
            </w:r>
            <w:r>
              <w:rPr>
                <w:rFonts w:hint="eastAsia" w:cs="宋体"/>
                <w:sz w:val="18"/>
                <w:szCs w:val="18"/>
              </w:rPr>
              <w:t>预设置程序；操作人员可以提前预设置设备的次日预工作状态，并按预设定功能自动工作。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22.4</w:t>
            </w:r>
            <w:r>
              <w:rPr>
                <w:rFonts w:hint="eastAsia" w:cs="宋体"/>
                <w:sz w:val="18"/>
                <w:szCs w:val="18"/>
              </w:rPr>
              <w:t>储存记忆程序；设备的工作时间、紫外线灯管工作时间，在液晶屏上有清晰的累计时间显示。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22.5</w:t>
            </w:r>
            <w:r>
              <w:rPr>
                <w:rFonts w:hint="eastAsia" w:cs="宋体"/>
                <w:sz w:val="18"/>
                <w:szCs w:val="18"/>
              </w:rPr>
              <w:t>内胆工艺；内胆采用优质高分子复合材料独立开模一体成型，易清洁，表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面细菌残留量低。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22.6</w:t>
            </w:r>
            <w:r>
              <w:rPr>
                <w:rFonts w:hint="eastAsia" w:cs="宋体"/>
                <w:sz w:val="18"/>
                <w:szCs w:val="18"/>
              </w:rPr>
              <w:t>内镜存镜挂把；柜内设计有专用挂把，独立开模制成的内镜悬挂系统，采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用垂直式存放，并配有不同的部位固定架，使內镜的插入部、导光部、操作部全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方位的定位内镜，防止相互碰撞。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内镜清洗质量追溯系统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HLW-ZY18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23.1.</w:t>
            </w:r>
            <w:r>
              <w:rPr>
                <w:rFonts w:hint="eastAsia" w:cs="宋体"/>
                <w:sz w:val="18"/>
                <w:szCs w:val="18"/>
              </w:rPr>
              <w:t>可记录整个清洗、消毒过程，实现清洗、消毒过程监控，所有数据自动储存到数据库中备份。全部记录可随时提取（还可选择打印）出来，便于医院的管理和查阅。</w:t>
            </w:r>
            <w:r>
              <w:rPr>
                <w:rFonts w:hint="eastAsia"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23.2.</w:t>
            </w:r>
            <w:r>
              <w:rPr>
                <w:rFonts w:hint="eastAsia" w:cs="宋体"/>
                <w:sz w:val="18"/>
                <w:szCs w:val="18"/>
              </w:rPr>
              <w:t>追溯管理内容：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23.2.1</w:t>
            </w:r>
            <w:r>
              <w:rPr>
                <w:rFonts w:hint="eastAsia" w:cs="宋体"/>
                <w:sz w:val="18"/>
                <w:szCs w:val="18"/>
              </w:rPr>
              <w:t>追溯查阅内镜清洗消毒每个过程的操作时间。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23.2.2</w:t>
            </w:r>
            <w:r>
              <w:rPr>
                <w:rFonts w:hint="eastAsia" w:cs="宋体"/>
                <w:sz w:val="18"/>
                <w:szCs w:val="18"/>
              </w:rPr>
              <w:t>追溯查阅洗消操作人员信息。操作人员姓名、操作开始时间、结束时间。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23.2.3</w:t>
            </w:r>
            <w:r>
              <w:rPr>
                <w:rFonts w:hint="eastAsia" w:cs="宋体"/>
                <w:sz w:val="18"/>
                <w:szCs w:val="18"/>
              </w:rPr>
              <w:t>追溯查阅患者的年龄、性别、姓名，所使用的内镜信息。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23.2.4</w:t>
            </w:r>
            <w:r>
              <w:rPr>
                <w:rFonts w:hint="eastAsia" w:cs="宋体"/>
                <w:sz w:val="18"/>
                <w:szCs w:val="18"/>
              </w:rPr>
              <w:t>可以将内镜编号与洗消操作人员一次性绑定，可清洗判断操作人员责任，并具有唯一性。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23.3</w:t>
            </w:r>
            <w:r>
              <w:rPr>
                <w:rFonts w:hint="eastAsia" w:cs="宋体"/>
                <w:sz w:val="18"/>
                <w:szCs w:val="18"/>
              </w:rPr>
              <w:t>实现异地监控洗消过程，调取数据库信息，查看洗消状态，实现资源共享。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23.4</w:t>
            </w:r>
            <w:r>
              <w:rPr>
                <w:rFonts w:hint="eastAsia" w:cs="宋体"/>
                <w:sz w:val="18"/>
                <w:szCs w:val="18"/>
              </w:rPr>
              <w:t>每位操作人员和每条内镜都配有数据采集卡，并且可以保存和调取详细数据；洗消结束后可选择打印或保存，打印或保存内容包括；操作人员姓名、内镜编号、病人姓名、性别、年龄、使用内镜的日期时间，内镜洗消的时间、日期及内镜洗消的全过程的数据统计，每个过程逐级梯式滚动洗消，洗消和计时同步进行，无误差。可实现同一流程多人同时洗消内镜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扫描全程监控科学合理，操作简单。软件系统从程序和设计原理上杜绝误洗、忘洗，对错误的操作进行根除，从根本上保证了内镜的清洗消毒达到标准化进行。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26250.00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105000.00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纯水机参数150L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YK-RO-Z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产水量≥150L/h/套（25℃），水利用率≥70%，进水水压：0.2-0.35MPa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适用水源：&lt;300US/CM、进水水温：4°-45°、进水水压：0.03~0.06Mpa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24.2</w:t>
            </w:r>
            <w:r>
              <w:rPr>
                <w:rFonts w:hint="eastAsia" w:cs="宋体"/>
                <w:sz w:val="18"/>
                <w:szCs w:val="18"/>
              </w:rPr>
              <w:t>主要由预处理系统、反渗透系统、后置处理系统、UV杀菌系统、除菌滤芯、纯水供水系统组成。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24.3</w:t>
            </w:r>
            <w:r>
              <w:rPr>
                <w:rFonts w:hint="eastAsia" w:cs="宋体"/>
                <w:sz w:val="18"/>
                <w:szCs w:val="18"/>
              </w:rPr>
              <w:t>产水水质要求：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符合WS507-2016软式内镜清洗消毒技术规范；细菌总数： ≤10CFU/100mL</w:t>
            </w:r>
            <w:r>
              <w:rPr>
                <w:rFonts w:hint="eastAsia" w:cs="宋体"/>
                <w:sz w:val="18"/>
                <w:szCs w:val="18"/>
              </w:rPr>
              <w:tab/>
            </w:r>
            <w:r>
              <w:rPr>
                <w:rFonts w:hint="eastAsia" w:cs="宋体"/>
                <w:sz w:val="18"/>
                <w:szCs w:val="18"/>
              </w:rPr>
              <w:t>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</w:t>
            </w:r>
            <w:r>
              <w:rPr>
                <w:rFonts w:hint="eastAsia" w:cs="宋体"/>
                <w:sz w:val="18"/>
                <w:szCs w:val="18"/>
              </w:rPr>
              <w:t>设备主要性能：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24.4.1</w:t>
            </w:r>
            <w:r>
              <w:rPr>
                <w:rFonts w:hint="eastAsia" w:cs="宋体"/>
                <w:sz w:val="18"/>
                <w:szCs w:val="18"/>
              </w:rPr>
              <w:t>全自动运行控制，自动开停机，实现无人看管；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24.4.2</w:t>
            </w:r>
            <w:r>
              <w:rPr>
                <w:rFonts w:hint="eastAsia" w:cs="宋体"/>
                <w:sz w:val="18"/>
                <w:szCs w:val="18"/>
              </w:rPr>
              <w:t>预处理系统具备自动反冲洗、再生功能；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24.4.3</w:t>
            </w:r>
            <w:r>
              <w:rPr>
                <w:rFonts w:hint="eastAsia" w:cs="宋体"/>
                <w:sz w:val="18"/>
                <w:szCs w:val="18"/>
              </w:rPr>
              <w:t>反渗主机的自动清洗保养功能，具有自动脉冲冲洗功能；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24.4.4</w:t>
            </w:r>
            <w:r>
              <w:rPr>
                <w:rFonts w:hint="eastAsia" w:cs="宋体"/>
                <w:sz w:val="18"/>
                <w:szCs w:val="18"/>
              </w:rPr>
              <w:t>具备无水保护，压力保护等多种安全自锁装置 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24.4.5</w:t>
            </w:r>
            <w:r>
              <w:rPr>
                <w:rFonts w:hint="eastAsia" w:cs="宋体"/>
                <w:sz w:val="18"/>
                <w:szCs w:val="18"/>
              </w:rPr>
              <w:t>智能平衡系统确保设备运行的稳定与安全；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24.4.6</w:t>
            </w:r>
            <w:r>
              <w:rPr>
                <w:rFonts w:hint="eastAsia" w:cs="宋体"/>
                <w:sz w:val="18"/>
                <w:szCs w:val="18"/>
              </w:rPr>
              <w:t>纯水具有独立的供水管路，可分别多点取水；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24.4.7</w:t>
            </w:r>
            <w:r>
              <w:rPr>
                <w:rFonts w:hint="eastAsia" w:cs="宋体"/>
                <w:sz w:val="18"/>
                <w:szCs w:val="18"/>
              </w:rPr>
              <w:t>多功能监测可实现流量、压力、工作状态等在线显示。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24.5</w:t>
            </w:r>
            <w:r>
              <w:rPr>
                <w:rFonts w:hint="eastAsia" w:cs="宋体"/>
                <w:sz w:val="18"/>
                <w:szCs w:val="18"/>
              </w:rPr>
              <w:t>预处理系统：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预处理系统由0.2μm过滤器、保安过滤器组成。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24.6</w:t>
            </w:r>
            <w:r>
              <w:rPr>
                <w:rFonts w:hint="eastAsia" w:cs="宋体"/>
                <w:sz w:val="18"/>
                <w:szCs w:val="18"/>
              </w:rPr>
              <w:t>反渗透系统：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24.6.1</w:t>
            </w:r>
            <w:r>
              <w:rPr>
                <w:rFonts w:hint="eastAsia" w:cs="宋体"/>
                <w:sz w:val="18"/>
                <w:szCs w:val="18"/>
              </w:rPr>
              <w:t>处理方式：双极级反渗透。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24.6.2</w:t>
            </w:r>
            <w:r>
              <w:rPr>
                <w:rFonts w:hint="eastAsia" w:cs="宋体"/>
                <w:sz w:val="18"/>
                <w:szCs w:val="18"/>
              </w:rPr>
              <w:t>高压水泵流量≥ 1.0 m³/h、扬程≥20m。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21000.00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沈阳/沈阳宏光医疗器械有限公司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豪华平车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XD-263</w:t>
            </w: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规格尺寸：≥1930×600×500-700mm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25.1</w:t>
            </w:r>
            <w:r>
              <w:rPr>
                <w:rFonts w:hint="eastAsia" w:cs="宋体"/>
                <w:sz w:val="18"/>
                <w:szCs w:val="18"/>
              </w:rPr>
              <w:t>推车面及护拦以ABS材料模具成型，车身为高强度铝合金喷塑，轻盈牢固；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25.2</w:t>
            </w:r>
            <w:r>
              <w:rPr>
                <w:rFonts w:hint="eastAsia" w:cs="宋体"/>
                <w:sz w:val="18"/>
                <w:szCs w:val="18"/>
              </w:rPr>
              <w:t>整体升降采用螺旋机构传动，升降范围广，操作轻松方便，安全可靠；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25.3</w:t>
            </w:r>
            <w:r>
              <w:rPr>
                <w:rFonts w:hint="eastAsia" w:cs="宋体"/>
                <w:sz w:val="18"/>
                <w:szCs w:val="18"/>
              </w:rPr>
              <w:t>背部为优质汽簧，支撑抬起功能，车身面可在0～200mm范围内升降，背板升起角度0°～70°，升降灵活、稳定；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25.4</w:t>
            </w:r>
            <w:r>
              <w:rPr>
                <w:rFonts w:hint="eastAsia" w:cs="宋体"/>
                <w:sz w:val="18"/>
                <w:szCs w:val="18"/>
              </w:rPr>
              <w:t>全藏式ABS护拦，可完全收于车面之下，实现零间隙搬运，便于车上紧急抢救病人；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25.5</w:t>
            </w:r>
            <w:r>
              <w:rPr>
                <w:rFonts w:hint="eastAsia" w:cs="宋体"/>
                <w:sz w:val="18"/>
                <w:szCs w:val="18"/>
              </w:rPr>
              <w:t>配有四钩螺钉锁紧可升降输液架，车身配有携带式氧气瓶架，供抢救病人用；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25.6</w:t>
            </w:r>
            <w:r>
              <w:rPr>
                <w:rFonts w:hint="eastAsia" w:cs="宋体"/>
                <w:sz w:val="18"/>
                <w:szCs w:val="18"/>
              </w:rPr>
              <w:t>手摇丝杆有过盈保护装置，过载保护在正常使用情况下,任意摇动不会脱落；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25.7</w:t>
            </w:r>
            <w:r>
              <w:rPr>
                <w:rFonts w:hint="eastAsia" w:cs="宋体"/>
                <w:sz w:val="18"/>
                <w:szCs w:val="18"/>
              </w:rPr>
              <w:t>车面另配有活动防水软垫，可人工转移病人；</w:t>
            </w:r>
          </w:p>
          <w:p>
            <w:pPr>
              <w:pStyle w:val="5"/>
              <w:tabs>
                <w:tab w:val="left" w:pos="6400"/>
              </w:tabs>
              <w:adjustRightInd w:val="0"/>
              <w:snapToGrid w:val="0"/>
              <w:ind w:left="0" w:firstLine="0"/>
              <w:jc w:val="left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25.8</w:t>
            </w:r>
            <w:r>
              <w:rPr>
                <w:rFonts w:hint="eastAsia" w:cs="宋体"/>
                <w:sz w:val="18"/>
                <w:szCs w:val="18"/>
              </w:rPr>
              <w:t>装有四只高级6″中心制动万向脚轮，分别采用一脚中心制动，可灵活制动和定向；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25.9</w:t>
            </w:r>
            <w:r>
              <w:rPr>
                <w:rFonts w:hint="eastAsia" w:cs="宋体"/>
                <w:sz w:val="18"/>
                <w:szCs w:val="18"/>
              </w:rPr>
              <w:t>可做抢救床使用。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8750.00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35000.00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河南郑州/河南星达医疗设备制造有限公司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83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0" w:firstLineChars="50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大写：</w:t>
            </w:r>
            <w:r>
              <w:rPr>
                <w:rFonts w:hint="eastAsia" w:ascii="宋体" w:hAnsi="宋体" w:cs="宋体"/>
                <w:szCs w:val="21"/>
                <w:lang w:val="zh-CN"/>
              </w:rPr>
              <w:t>肆拾捌万叁仟叁佰伍拾元整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　　　　　　小写：</w:t>
            </w:r>
            <w:r>
              <w:rPr>
                <w:rFonts w:hint="eastAsia" w:ascii="宋体" w:hAnsi="宋体" w:cs="宋体"/>
                <w:szCs w:val="21"/>
                <w:lang w:val="zh-CN"/>
              </w:rPr>
              <w:t>483350.00（元）</w:t>
            </w:r>
          </w:p>
        </w:tc>
      </w:tr>
    </w:tbl>
    <w:p>
      <w:pPr>
        <w:pStyle w:val="8"/>
        <w:ind w:left="0" w:leftChars="0" w:firstLine="0" w:firstLineChars="0"/>
        <w:jc w:val="left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供应商（公章）：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江西昆丽医疗器械有限公司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供应商法定代表人（单位负责人）或授权代表签字：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4.3 技术方案（实施方案）</w:t>
      </w:r>
    </w:p>
    <w:p>
      <w:pPr>
        <w:pStyle w:val="12"/>
        <w:spacing w:before="0" w:beforeAutospacing="0" w:after="0" w:afterAutospacing="0" w:line="360" w:lineRule="auto"/>
        <w:ind w:firstLine="482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1.项目供货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1.1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江西昆丽医疗器械有限公司</w:t>
      </w:r>
      <w:r>
        <w:rPr>
          <w:rFonts w:hint="eastAsia"/>
          <w:color w:val="000000"/>
          <w:sz w:val="24"/>
          <w:szCs w:val="24"/>
        </w:rPr>
        <w:t>与贵单位签订合同后，将立即通知本公司生产部进行排产。在供货期间，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江西昆丽医疗器械有限公司</w:t>
      </w:r>
      <w:r>
        <w:rPr>
          <w:rFonts w:hint="eastAsia"/>
          <w:color w:val="000000"/>
          <w:sz w:val="24"/>
          <w:szCs w:val="24"/>
        </w:rPr>
        <w:t>将密切跟踪货物生产、运输情况。在供货阶段，我们遵循以下原则：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1.2在所有设备的运输过程中，我们将严格按标准保护措施进行包装，能确保货物安全无损地运抵目的地。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江西昆丽医疗器械有限公司</w:t>
      </w:r>
      <w:r>
        <w:rPr>
          <w:rFonts w:hint="eastAsia"/>
          <w:sz w:val="24"/>
          <w:szCs w:val="24"/>
        </w:rPr>
        <w:t xml:space="preserve">负责运输和支付运费、保险费，确保按照合同规定的交货期交货。 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2.环境调查。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2.1技术支持小组和安装实施小组根据实际环境与安装需要，向客户提出现场要求，现场要求包含电源、环境、接地等。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2.2安装环境场地要求：温度10-35℃，湿度40-80%，所有拟安装设备的供电线路及设施到位、电压稳定保持在220V±10%，必须有地线。供水管路为PPR材质，管径20mm。排水管路为PVC材质，管径50mm。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3.设备到货验收。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3.1本公司设备运输至客户方，客户方需组织设备接收，包括确认货物数量及外包装完整性等。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4.现场安装、调试、验收。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4.1设备抵达客户方后，本公司设备安装小组抵达现场，对设备进行拆分，组装，安装调试。在设备配置调试完成后，由本公司与客户方共同按照合同标准验收，同时对相关操作人员进行现场培训，直至操作人员能熟练操作设备并且了解相关的注意事项。</w:t>
      </w:r>
    </w:p>
    <w:p>
      <w:pPr>
        <w:pStyle w:val="7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5.文档移交。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5.1设备验收合格后，由本公司向客户移交的文件： 《医疗设备安装验收单》 《产品说明书》 《合格证》 《保修卡》及相关附加配件。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6.质量保证承诺。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6.1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江西昆丽医疗器械有限公司</w:t>
      </w:r>
      <w:r>
        <w:rPr>
          <w:rFonts w:hint="eastAsia" w:ascii="宋体" w:hAnsi="宋体"/>
          <w:sz w:val="24"/>
          <w:szCs w:val="24"/>
        </w:rPr>
        <w:t>严格遵循ISO9001质量认证体系和ISO13485认证体系，产品完全按照先进的国际标准进行设计、制造、检验，并一贯秉承 “质量第一、服务第一”的宗旨，为保证产品质量我公司要求；从合同评审、原材料采购、生产过程再到产品出厂整个过程，每个环节都有检测，层层把关，层层有记录，产品生产的各个质量控制环节记录具有可追溯性，决不让不合格的零件流入下一道工序，做到每台出厂产品100%合格。而在未来的合作过程中，将以优质、热忱、周到的售前、售中、售后服务一定让您感到物有所值。我公司郑重承诺，提供给客户的产品均为合格产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6.2</w:t>
      </w:r>
      <w:r>
        <w:rPr>
          <w:rFonts w:hint="eastAsia" w:ascii="宋体" w:hAnsi="宋体"/>
          <w:bCs/>
          <w:sz w:val="24"/>
          <w:szCs w:val="24"/>
        </w:rPr>
        <w:t>组织保证措施：</w:t>
      </w:r>
      <w:r>
        <w:rPr>
          <w:rFonts w:hint="eastAsia" w:ascii="宋体" w:hAnsi="宋体"/>
          <w:sz w:val="24"/>
          <w:szCs w:val="24"/>
        </w:rPr>
        <w:t>公司对本项目，专门抽调公司骨干人员组成项目小组，由销售部总经理负责本项目实施过程中全部生产进度和商务事宜；由技术总监负责生产技术、产品质量事宜；由生产车间主任负责生产过程事宜。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6.3</w:t>
      </w:r>
      <w:r>
        <w:rPr>
          <w:rFonts w:hint="eastAsia" w:ascii="宋体" w:hAnsi="宋体"/>
          <w:bCs/>
          <w:sz w:val="24"/>
          <w:szCs w:val="24"/>
        </w:rPr>
        <w:t>合同货期保证措施：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6.3.1设计进度控制：设计均采用CAD技术，并采用电脑选型软件，可迅速完成图纸设计，并传接给每个生产岗位。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6.3.2生产进度控制：生产进度必须完全满足项目要求。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6.4</w:t>
      </w:r>
      <w:r>
        <w:rPr>
          <w:rFonts w:hint="eastAsia" w:ascii="宋体" w:hAnsi="宋体"/>
          <w:bCs/>
          <w:sz w:val="24"/>
          <w:szCs w:val="24"/>
        </w:rPr>
        <w:t>合同质量保证措施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6.4.1公司多年来秉承“简易操作，快速清消，开拓创新，诚实守信”的质量方针，视产品质量为公司的生命，并形成了一套独特的质量控制系统，包括对生产过程的控制、产品实体质量的控制和售后服务质量的控制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6.4.2生产过程的控制：严格按照ISO9001与ISO13485的标准建立了科学的生产过程质量体系，确保产品生产过程的质量。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6.4.3产品实体质量：要求从设计阶段开始，设计图纸采用“三级审核制”，并在生产前请客户最后确认，确保不合格的设计图纸不投入生产；在制造过程的各个工序，均实行严格的质量检验制度，由专职质检员进行质量检验，保证不合格品不流入下道工序；在产品出厂前，专职检查员对产品进行严格的出厂检查，保证出厂产品的合格率为100%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6.4.4售后服务质量：公司设有专门的售后服务部，人员有工程师和高级技师，并配有专用车辆和工具，凡有任何售后服务要求，可迅速到现场提供优质服务。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7.</w:t>
      </w:r>
      <w:r>
        <w:rPr>
          <w:rFonts w:hint="eastAsia" w:ascii="宋体" w:hAnsi="宋体"/>
          <w:b/>
          <w:color w:val="000000"/>
          <w:sz w:val="24"/>
          <w:szCs w:val="24"/>
        </w:rPr>
        <w:t>培训方案。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7.1供货：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江西昆丽医疗器械有限公司</w:t>
      </w:r>
      <w:r>
        <w:rPr>
          <w:rFonts w:hint="eastAsia"/>
          <w:sz w:val="24"/>
          <w:szCs w:val="24"/>
        </w:rPr>
        <w:t xml:space="preserve">与贵单位签订合同后，将立即通知本公司生产部进行排产。 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7.2到货：本公司设备运输至客户方，客户方需组织设备接收，包括确认货物数量及外包装完整性等。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7.3安装：设备抵达客户方后，本公司设备安装小组抵达现场，对设备进行拆分，组装。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7.4培训：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7.4.1设备调试完毕后安排次日上午进行培训。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7.4.2培训对象：设备的操作人员。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7.4.3培训内容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7.4.3.1设备流程操作：手把手培训，从初洗至干燥的全部流程培训，包括内镜的各管路连接，使用过程中的细节问题。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7.4.3.2设备故障处理：培训主要部件名称，小故障的查询方法，简单的处理解决方法。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7.4.3.3设备维护保养：培训设备在使用期间的日常维护，和设备的每日保养。</w:t>
      </w:r>
    </w:p>
    <w:p>
      <w:pPr>
        <w:jc w:val="center"/>
        <w:rPr>
          <w:rFonts w:hint="eastAsia"/>
          <w:b/>
          <w:bCs/>
          <w:color w:val="000000"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32"/>
          <w:szCs w:val="32"/>
          <w:lang w:eastAsia="zh-CN"/>
        </w:rPr>
      </w:pPr>
    </w:p>
    <w:p>
      <w:pPr>
        <w:jc w:val="center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最终报价</w:t>
      </w:r>
    </w:p>
    <w:p>
      <w:pPr>
        <w:rPr>
          <w:rFonts w:hint="eastAsia" w:eastAsia="宋体"/>
          <w:color w:val="000000"/>
          <w:sz w:val="24"/>
          <w:szCs w:val="24"/>
          <w:lang w:eastAsia="zh-CN"/>
        </w:rPr>
      </w:pPr>
    </w:p>
    <w:tbl>
      <w:tblPr>
        <w:tblStyle w:val="10"/>
        <w:tblW w:w="844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9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vertAlign w:val="baseline"/>
                <w:lang w:val="en-US" w:eastAsia="zh-CN"/>
              </w:rPr>
              <w:t>投标供应商名称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vertAlign w:val="baseline"/>
                <w:lang w:val="en-US" w:eastAsia="zh-CN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江西昆丽医疗器械有限公司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393000.00</w:t>
            </w:r>
          </w:p>
        </w:tc>
      </w:tr>
    </w:tbl>
    <w:p>
      <w:pPr>
        <w:rPr>
          <w:rFonts w:hint="eastAsia" w:eastAsia="宋体"/>
          <w:color w:val="000000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25E4B"/>
    <w:rsid w:val="10825E4B"/>
    <w:rsid w:val="1761113C"/>
    <w:rsid w:val="32161B56"/>
    <w:rsid w:val="429904A1"/>
    <w:rsid w:val="547F650C"/>
    <w:rsid w:val="78A5002A"/>
    <w:rsid w:val="7B6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Cs w:val="24"/>
      <w:shd w:val="pct20" w:color="auto" w:fill="auto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tabs>
        <w:tab w:val="left" w:pos="1260"/>
      </w:tabs>
      <w:spacing w:line="360" w:lineRule="auto"/>
      <w:ind w:left="420" w:firstLine="735"/>
    </w:pPr>
    <w:rPr>
      <w:rFonts w:ascii="宋体"/>
      <w:szCs w:val="20"/>
    </w:rPr>
  </w:style>
  <w:style w:type="paragraph" w:styleId="6">
    <w:name w:val="Plain Text"/>
    <w:basedOn w:val="1"/>
    <w:qFormat/>
    <w:uiPriority w:val="0"/>
    <w:rPr>
      <w:rFonts w:eastAsia="宋体"/>
      <w:sz w:val="24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no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2019-07-31T09:00:00Z</dcterms:created>
  <dc:creator>大花</dc:creator>
  <cp:lastModifiedBy>大花</cp:lastModifiedBy>
  <cp:lastPrinted>2019-09-11T01:10:00Z</cp:lastPrinted>
  <dcterms:modified xsi:type="dcterms:W3CDTF">2019-10-24T06:22:31Z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