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color w:val="000000"/>
          <w:spacing w:val="-16"/>
          <w:w w:val="90"/>
          <w:kern w:val="22"/>
          <w:sz w:val="60"/>
          <w:szCs w:val="60"/>
        </w:rPr>
      </w:pPr>
      <w:r>
        <w:rPr>
          <w:rFonts w:hint="eastAsia" w:ascii="黑体" w:hAnsi="黑体" w:eastAsia="黑体" w:cs="黑体"/>
          <w:b/>
          <w:bCs/>
          <w:color w:val="000000"/>
          <w:sz w:val="60"/>
          <w:szCs w:val="60"/>
          <w:shd w:val="clear" w:color="auto" w:fill="FFFFFF"/>
          <w:lang w:eastAsia="zh-CN"/>
        </w:rPr>
        <w:t>长葛市教育体育局中小学教学仪器设备采购项目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
          <w:bCs w:val="0"/>
          <w:color w:val="000000"/>
          <w:w w:val="90"/>
          <w:sz w:val="84"/>
          <w:szCs w:val="84"/>
        </w:rPr>
      </w:pPr>
      <w:r>
        <w:rPr>
          <w:rFonts w:hint="eastAsia" w:asciiTheme="majorEastAsia" w:hAnsiTheme="majorEastAsia" w:eastAsiaTheme="majorEastAsia" w:cstheme="majorEastAsia"/>
          <w:b/>
          <w:bCs w:val="0"/>
          <w:color w:val="000000"/>
          <w:w w:val="90"/>
          <w:sz w:val="84"/>
          <w:szCs w:val="84"/>
        </w:rPr>
        <w:t>招</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宋体" w:hAnsi="宋体" w:cs="宋体"/>
          <w:b/>
          <w:color w:val="000000"/>
          <w:sz w:val="28"/>
          <w:szCs w:val="28"/>
          <w:shd w:val="clear" w:color="auto" w:fill="FFFFFF"/>
          <w:lang w:eastAsia="zh-CN"/>
        </w:rPr>
        <w:t>长招采公字</w:t>
      </w:r>
      <w:r>
        <w:rPr>
          <w:rFonts w:hint="eastAsia" w:ascii="宋体" w:hAnsi="宋体" w:cs="宋体"/>
          <w:b/>
          <w:color w:val="000000"/>
          <w:sz w:val="32"/>
          <w:szCs w:val="32"/>
          <w:shd w:val="clear" w:color="auto" w:fill="FFFFFF"/>
          <w:lang w:val="en-US" w:eastAsia="zh-CN"/>
        </w:rPr>
        <w:t>【2019】</w:t>
      </w:r>
      <w:r>
        <w:rPr>
          <w:rFonts w:hint="eastAsia" w:ascii="宋体" w:hAnsi="宋体" w:cs="宋体"/>
          <w:b/>
          <w:color w:val="000000"/>
          <w:sz w:val="28"/>
          <w:szCs w:val="28"/>
          <w:shd w:val="clear" w:color="auto" w:fill="FFFFFF"/>
          <w:lang w:eastAsia="zh-CN"/>
        </w:rPr>
        <w:t>036号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宋体" w:hAnsi="宋体"/>
          <w:b/>
          <w:color w:val="000000"/>
          <w:sz w:val="32"/>
          <w:szCs w:val="32"/>
        </w:rPr>
        <w:t>长葛市教育体育局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宋体" w:hAnsi="宋体"/>
          <w:b/>
          <w:color w:val="000000"/>
          <w:sz w:val="32"/>
          <w:szCs w:val="32"/>
          <w:lang w:eastAsia="zh-CN"/>
        </w:rPr>
        <w:t>山西文昌工程咨询有限公司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sectPr>
          <w:headerReference r:id="rId4" w:type="first"/>
          <w:headerReference r:id="rId3" w:type="default"/>
          <w:footerReference r:id="rId5" w:type="default"/>
          <w:pgSz w:w="11906" w:h="16838"/>
          <w:pgMar w:top="2098" w:right="1474" w:bottom="1928" w:left="1588" w:header="851" w:footer="992" w:gutter="0"/>
          <w:cols w:space="425" w:num="1"/>
          <w:titlePg/>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bookmarkStart w:id="29" w:name="_GoBack"/>
    </w:p>
    <w:p>
      <w:pPr>
        <w:jc w:val="center"/>
        <w:rPr>
          <w:rFonts w:hint="eastAsia" w:ascii="方正小标宋简体" w:hAnsi="方正小标宋简体" w:eastAsia="方正小标宋简体" w:cs="方正小标宋简体"/>
          <w:sz w:val="32"/>
          <w:szCs w:val="32"/>
        </w:rPr>
      </w:pPr>
    </w:p>
    <w:bookmarkEnd w:id="29"/>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山西文昌工程咨询有限公司(以下简称代理机构) 受</w:t>
      </w:r>
      <w:r>
        <w:rPr>
          <w:rFonts w:hint="eastAsia" w:cs="仿宋_GB2312" w:asciiTheme="minorEastAsia" w:hAnsiTheme="minorEastAsia" w:eastAsiaTheme="minorEastAsia"/>
          <w:color w:val="000000"/>
          <w:sz w:val="24"/>
          <w:szCs w:val="24"/>
          <w:shd w:val="clear" w:color="auto" w:fill="FFFFFF"/>
          <w:lang w:val="en-US" w:eastAsia="zh-CN"/>
        </w:rPr>
        <w:t>长葛市教育体育局</w:t>
      </w:r>
      <w:r>
        <w:rPr>
          <w:rFonts w:hint="eastAsia" w:cs="仿宋_GB2312" w:asciiTheme="minorEastAsia" w:hAnsiTheme="minorEastAsia" w:eastAsiaTheme="minorEastAsia"/>
          <w:color w:val="000000"/>
          <w:sz w:val="24"/>
          <w:szCs w:val="24"/>
          <w:shd w:val="clear" w:color="auto" w:fill="FFFFFF"/>
          <w:lang w:val="zh-CN"/>
        </w:rPr>
        <w:t>的委托，对</w:t>
      </w:r>
      <w:r>
        <w:rPr>
          <w:rFonts w:hint="eastAsia" w:cs="仿宋_GB2312" w:asciiTheme="minorEastAsia" w:hAnsiTheme="minorEastAsia" w:eastAsiaTheme="minorEastAsia"/>
          <w:color w:val="000000"/>
          <w:sz w:val="24"/>
          <w:szCs w:val="24"/>
          <w:shd w:val="clear" w:color="auto" w:fill="FFFFFF"/>
          <w:lang w:val="zh-CN" w:eastAsia="zh-CN"/>
        </w:rPr>
        <w:t>长葛市教育体育局中小学教学仪器设备采购项目</w:t>
      </w:r>
      <w:r>
        <w:rPr>
          <w:rFonts w:hint="eastAsia" w:cs="仿宋_GB2312" w:asciiTheme="minorEastAsia" w:hAnsiTheme="minorEastAsia" w:eastAsiaTheme="minorEastAsia"/>
          <w:color w:val="000000"/>
          <w:sz w:val="24"/>
          <w:szCs w:val="24"/>
          <w:shd w:val="clear" w:color="auto" w:fill="FFFFFF"/>
          <w:lang w:val="zh-CN"/>
        </w:rPr>
        <w:t>进行公开招标。现邀请符合本招标文件规定条件的投标人前来投标。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4"/>
          <w:szCs w:val="24"/>
        </w:rPr>
      </w:pPr>
      <w:r>
        <w:rPr>
          <w:rFonts w:hint="eastAsia" w:ascii="黑体" w:hAnsi="黑体" w:eastAsia="黑体" w:cs="黑体"/>
          <w:bCs/>
          <w:color w:val="000000"/>
          <w:sz w:val="24"/>
          <w:szCs w:val="24"/>
          <w:shd w:val="clear" w:color="auto" w:fill="FFFFFF"/>
        </w:rPr>
        <w:t xml:space="preserve">    </w:t>
      </w:r>
      <w:r>
        <w:rPr>
          <w:rFonts w:hint="eastAsia" w:cs="黑体" w:asciiTheme="minorEastAsia" w:hAnsiTheme="minorEastAsia" w:eastAsiaTheme="minorEastAsia"/>
          <w:b/>
          <w:bCs/>
          <w:color w:val="000000"/>
          <w:sz w:val="24"/>
          <w:szCs w:val="24"/>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rPr>
        <w:t>（一）项目名</w:t>
      </w:r>
      <w:r>
        <w:rPr>
          <w:rFonts w:hint="eastAsia" w:cs="仿宋_GB2312" w:asciiTheme="minorEastAsia" w:hAnsiTheme="minorEastAsia" w:eastAsiaTheme="minorEastAsia"/>
          <w:color w:val="000000"/>
          <w:sz w:val="24"/>
          <w:szCs w:val="24"/>
          <w:shd w:val="clear" w:color="auto" w:fill="FFFFFF"/>
          <w:lang w:val="zh-CN"/>
        </w:rPr>
        <w:t>称：</w:t>
      </w:r>
      <w:r>
        <w:rPr>
          <w:rFonts w:hint="eastAsia" w:cs="仿宋_GB2312" w:asciiTheme="minorEastAsia" w:hAnsiTheme="minorEastAsia" w:eastAsiaTheme="minorEastAsia"/>
          <w:color w:val="000000"/>
          <w:sz w:val="24"/>
          <w:szCs w:val="24"/>
          <w:shd w:val="clear" w:color="auto" w:fill="FFFFFF"/>
          <w:lang w:val="zh-CN" w:eastAsia="zh-CN"/>
        </w:rPr>
        <w:t>长葛市教育体育局中小学教学仪器设备采购项目</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（二）项目编号：</w:t>
      </w:r>
      <w:r>
        <w:rPr>
          <w:rFonts w:hint="eastAsia" w:cs="仿宋_GB2312" w:asciiTheme="minorEastAsia" w:hAnsiTheme="minorEastAsia" w:eastAsiaTheme="minorEastAsia"/>
          <w:color w:val="000000"/>
          <w:sz w:val="24"/>
          <w:szCs w:val="24"/>
          <w:shd w:val="clear" w:color="auto" w:fill="FFFFFF"/>
          <w:lang w:val="zh-CN" w:eastAsia="zh-CN"/>
        </w:rPr>
        <w:t>长招采公字</w:t>
      </w:r>
      <w:r>
        <w:rPr>
          <w:rFonts w:hint="eastAsia" w:cs="仿宋_GB2312" w:asciiTheme="minorEastAsia" w:hAnsiTheme="minorEastAsia" w:eastAsiaTheme="minorEastAsia"/>
          <w:color w:val="000000"/>
          <w:sz w:val="24"/>
          <w:szCs w:val="24"/>
          <w:shd w:val="clear" w:color="auto" w:fill="FFFFFF"/>
          <w:lang w:val="en-US" w:eastAsia="zh-CN"/>
        </w:rPr>
        <w:t>【2019】</w:t>
      </w:r>
      <w:r>
        <w:rPr>
          <w:rFonts w:hint="eastAsia" w:cs="仿宋_GB2312" w:asciiTheme="minorEastAsia" w:hAnsiTheme="minorEastAsia" w:eastAsiaTheme="minorEastAsia"/>
          <w:color w:val="000000"/>
          <w:sz w:val="24"/>
          <w:szCs w:val="24"/>
          <w:shd w:val="clear" w:color="auto" w:fill="FFFFFF"/>
          <w:lang w:val="zh-CN" w:eastAsia="zh-CN"/>
        </w:rPr>
        <w:t xml:space="preserve">036号 </w:t>
      </w:r>
      <w:r>
        <w:rPr>
          <w:rFonts w:hint="eastAsia" w:cs="仿宋_GB2312" w:asciiTheme="minorEastAsia" w:hAnsiTheme="minorEastAsia" w:eastAsiaTheme="minorEastAsia"/>
          <w:color w:val="000000"/>
          <w:sz w:val="24"/>
          <w:szCs w:val="24"/>
          <w:shd w:val="clear" w:color="auto" w:fill="FFFFFF"/>
          <w:lang w:val="zh-CN"/>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（四）项目主要内容、数量及要求：一标包：</w:t>
      </w:r>
      <w:r>
        <w:rPr>
          <w:rFonts w:hint="eastAsia" w:cs="仿宋_GB2312" w:asciiTheme="minorEastAsia" w:hAnsiTheme="minorEastAsia" w:eastAsiaTheme="minorEastAsia"/>
          <w:color w:val="000000"/>
          <w:sz w:val="24"/>
          <w:szCs w:val="24"/>
          <w:shd w:val="clear" w:color="auto" w:fill="FFFFFF"/>
          <w:lang w:val="en-US" w:eastAsia="zh-CN"/>
        </w:rPr>
        <w:t>60套心理咨询室设施设备采购；二标包：26套劳技教室设备采购，详细参数见采购文件。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（五）预算金额（最高限价）：</w:t>
      </w:r>
      <w:r>
        <w:rPr>
          <w:rFonts w:hint="eastAsia" w:cs="仿宋_GB2312" w:asciiTheme="minorEastAsia" w:hAnsiTheme="minorEastAsia" w:eastAsiaTheme="minorEastAsia"/>
          <w:color w:val="000000"/>
          <w:sz w:val="24"/>
          <w:szCs w:val="24"/>
          <w:shd w:val="clear" w:color="auto" w:fill="FFFFFF"/>
          <w:lang w:val="en-US" w:eastAsia="zh-CN"/>
        </w:rPr>
        <w:t>一标包：1200000元，二标包：936000元</w:t>
      </w:r>
      <w:r>
        <w:rPr>
          <w:rFonts w:hint="eastAsia" w:cs="仿宋_GB2312" w:asciiTheme="minorEastAsia" w:hAnsiTheme="minorEastAsia" w:eastAsiaTheme="minorEastAsia"/>
          <w:color w:val="000000"/>
          <w:sz w:val="24"/>
          <w:szCs w:val="24"/>
          <w:shd w:val="clear" w:color="auto" w:fill="FFFFFF"/>
          <w:lang w:val="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rPr>
        <w:t>（六）交付（服务、完工）时间</w:t>
      </w:r>
      <w:r>
        <w:rPr>
          <w:rFonts w:hint="eastAsia" w:cs="仿宋_GB2312" w:asciiTheme="minorEastAsia" w:hAnsiTheme="minorEastAsia" w:eastAsiaTheme="minorEastAsia"/>
          <w:color w:val="000000"/>
          <w:sz w:val="24"/>
          <w:szCs w:val="24"/>
          <w:shd w:val="clear" w:color="auto" w:fill="FFFFFF"/>
          <w:lang w:val="zh-CN" w:eastAsia="zh-CN"/>
        </w:rPr>
        <w:t xml:space="preserve"> ：</w:t>
      </w:r>
      <w:bookmarkStart w:id="0" w:name="交付日期"/>
      <w:r>
        <w:rPr>
          <w:rFonts w:hint="eastAsia" w:cs="仿宋_GB2312" w:asciiTheme="minorEastAsia" w:hAnsiTheme="minorEastAsia" w:eastAsiaTheme="minorEastAsia"/>
          <w:color w:val="000000"/>
          <w:sz w:val="24"/>
          <w:szCs w:val="24"/>
          <w:shd w:val="clear" w:color="auto" w:fill="FFFFFF"/>
          <w:lang w:val="en-US" w:eastAsia="zh-CN"/>
        </w:rPr>
        <w:t>合同签后30日历天内完成供货安装</w:t>
      </w:r>
      <w:bookmarkEnd w:id="0"/>
      <w:r>
        <w:rPr>
          <w:rFonts w:hint="eastAsia" w:cs="仿宋_GB2312" w:asciiTheme="minorEastAsia" w:hAnsiTheme="minorEastAsia" w:eastAsiaTheme="minorEastAsia"/>
          <w:color w:val="000000"/>
          <w:sz w:val="24"/>
          <w:szCs w:val="24"/>
          <w:shd w:val="clear" w:color="auto" w:fill="FFFFFF"/>
          <w:lang w:val="en-US" w:eastAsia="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eastAsia="zh-CN"/>
        </w:rPr>
        <w:t>（七）交付（服务、完工）地点：长葛市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（二）未被列入“信用中国”网站(www.creditchina.gov.cn)失信被执行人、重大税收违法案件当事人名单；“中国政府采购网” (www.ccgp.gov.cn)政府采购严重违法失信行为记录名单</w:t>
      </w:r>
      <w:r>
        <w:rPr>
          <w:rFonts w:hint="eastAsia" w:cs="仿宋_GB2312" w:asciiTheme="minorEastAsia" w:hAnsiTheme="minorEastAsia" w:eastAsiaTheme="minorEastAsia"/>
          <w:color w:val="000000"/>
          <w:sz w:val="24"/>
          <w:szCs w:val="24"/>
          <w:shd w:val="clear" w:color="auto" w:fill="FFFFFF"/>
          <w:lang w:val="en-US" w:eastAsia="zh-CN"/>
        </w:rPr>
        <w:t>；“中国社会组织公共服务平台”网站（www.chinanpo.gov.cn）严重违法失信名单</w:t>
      </w:r>
      <w:r>
        <w:rPr>
          <w:rFonts w:hint="eastAsia" w:cs="仿宋_GB2312" w:asciiTheme="minorEastAsia" w:hAnsiTheme="minorEastAsia" w:eastAsiaTheme="minorEastAsia"/>
          <w:color w:val="000000"/>
          <w:sz w:val="24"/>
          <w:szCs w:val="24"/>
          <w:shd w:val="clear" w:color="auto" w:fill="FFFFFF"/>
          <w:lang w:val="zh-CN"/>
        </w:rPr>
        <w:t>的投标人；</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w:t>
      </w:r>
      <w:r>
        <w:rPr>
          <w:rFonts w:hint="eastAsia" w:cs="仿宋_GB2312" w:asciiTheme="minorEastAsia" w:hAnsiTheme="minorEastAsia" w:eastAsiaTheme="minorEastAsia"/>
          <w:color w:val="000000"/>
          <w:sz w:val="24"/>
          <w:szCs w:val="24"/>
          <w:shd w:val="clear" w:color="auto" w:fill="FFFFFF"/>
          <w:lang w:val="zh-CN" w:eastAsia="zh-CN"/>
        </w:rPr>
        <w:t>三</w:t>
      </w:r>
      <w:r>
        <w:rPr>
          <w:rFonts w:hint="eastAsia" w:cs="仿宋_GB2312" w:asciiTheme="minorEastAsia" w:hAnsiTheme="minorEastAsia" w:eastAsiaTheme="minorEastAsia"/>
          <w:color w:val="000000"/>
          <w:sz w:val="24"/>
          <w:szCs w:val="24"/>
          <w:shd w:val="clear" w:color="auto" w:fill="FFFFFF"/>
          <w:lang w:val="zh-CN"/>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（一）投标截止及开标时间：2019年</w:t>
      </w:r>
      <w:r>
        <w:rPr>
          <w:rFonts w:hint="eastAsia" w:cs="仿宋_GB2312" w:asciiTheme="minorEastAsia" w:hAnsiTheme="minorEastAsia" w:eastAsiaTheme="minorEastAsia"/>
          <w:color w:val="000000"/>
          <w:sz w:val="24"/>
          <w:szCs w:val="24"/>
          <w:u w:val="single"/>
          <w:lang w:val="en-US" w:eastAsia="zh-CN"/>
        </w:rPr>
        <w:t>10</w:t>
      </w:r>
      <w:r>
        <w:rPr>
          <w:rFonts w:hint="eastAsia" w:cs="仿宋_GB2312" w:asciiTheme="minorEastAsia" w:hAnsiTheme="minorEastAsia" w:eastAsiaTheme="minorEastAsia"/>
          <w:color w:val="000000"/>
          <w:sz w:val="24"/>
          <w:szCs w:val="24"/>
        </w:rPr>
        <w:t>月</w:t>
      </w:r>
      <w:r>
        <w:rPr>
          <w:rFonts w:hint="eastAsia" w:cs="仿宋_GB2312" w:asciiTheme="minorEastAsia" w:hAnsiTheme="minorEastAsia" w:eastAsiaTheme="minorEastAsia"/>
          <w:color w:val="000000"/>
          <w:sz w:val="24"/>
          <w:szCs w:val="24"/>
          <w:u w:val="single"/>
          <w:lang w:val="en-US" w:eastAsia="zh-CN"/>
        </w:rPr>
        <w:t>22</w:t>
      </w:r>
      <w:r>
        <w:rPr>
          <w:rFonts w:hint="eastAsia" w:cs="仿宋_GB2312" w:asciiTheme="minorEastAsia" w:hAnsiTheme="minorEastAsia" w:eastAsiaTheme="minorEastAsia"/>
          <w:color w:val="000000"/>
          <w:sz w:val="24"/>
          <w:szCs w:val="24"/>
        </w:rPr>
        <w:t>日</w:t>
      </w:r>
      <w:r>
        <w:rPr>
          <w:rFonts w:hint="eastAsia" w:cs="仿宋_GB2312" w:asciiTheme="minorEastAsia" w:hAnsiTheme="minorEastAsia" w:eastAsiaTheme="minorEastAsia"/>
          <w:color w:val="000000"/>
          <w:sz w:val="24"/>
          <w:szCs w:val="24"/>
          <w:u w:val="single"/>
          <w:lang w:val="en-US" w:eastAsia="zh-CN"/>
        </w:rPr>
        <w:t>09</w:t>
      </w:r>
      <w:r>
        <w:rPr>
          <w:rFonts w:hint="eastAsia" w:cs="仿宋_GB2312" w:asciiTheme="minorEastAsia" w:hAnsiTheme="minorEastAsia" w:eastAsiaTheme="minorEastAsia"/>
          <w:color w:val="000000"/>
          <w:sz w:val="24"/>
          <w:szCs w:val="24"/>
        </w:rPr>
        <w:t>时</w:t>
      </w:r>
      <w:r>
        <w:rPr>
          <w:rFonts w:hint="eastAsia" w:cs="仿宋_GB2312" w:asciiTheme="minorEastAsia" w:hAnsiTheme="minorEastAsia" w:eastAsiaTheme="minorEastAsia"/>
          <w:color w:val="000000"/>
          <w:sz w:val="24"/>
          <w:szCs w:val="24"/>
          <w:u w:val="single"/>
          <w:lang w:val="en-US" w:eastAsia="zh-CN"/>
        </w:rPr>
        <w:t>00</w:t>
      </w:r>
      <w:r>
        <w:rPr>
          <w:rFonts w:hint="eastAsia" w:cs="仿宋_GB2312" w:asciiTheme="minorEastAsia" w:hAnsiTheme="minorEastAsia" w:eastAsiaTheme="minorEastAsia"/>
          <w:color w:val="000000"/>
          <w:sz w:val="24"/>
          <w:szCs w:val="24"/>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（二）开标地点：长葛市公共资源交易中心开标</w:t>
      </w:r>
      <w:r>
        <w:rPr>
          <w:rFonts w:hint="eastAsia" w:cs="仿宋_GB2312" w:asciiTheme="minorEastAsia" w:hAnsiTheme="minorEastAsia" w:eastAsiaTheme="minorEastAsia"/>
          <w:color w:val="000000"/>
          <w:sz w:val="24"/>
          <w:szCs w:val="24"/>
          <w:lang w:eastAsia="zh-CN"/>
        </w:rPr>
        <w:t>二</w:t>
      </w:r>
      <w:r>
        <w:rPr>
          <w:rFonts w:hint="eastAsia" w:cs="仿宋_GB2312" w:asciiTheme="minorEastAsia" w:hAnsiTheme="minorEastAsia" w:eastAsiaTheme="minorEastAsia"/>
          <w:color w:val="000000"/>
          <w:sz w:val="24"/>
          <w:szCs w:val="24"/>
        </w:rPr>
        <w:t>室（长葛市葛天大道东段商务区6#楼4楼</w:t>
      </w:r>
      <w:r>
        <w:rPr>
          <w:rFonts w:hint="eastAsia" w:cs="仿宋_GB2312" w:asciiTheme="minorEastAsia" w:hAnsiTheme="minorEastAsia" w:eastAsiaTheme="minorEastAsia"/>
          <w:color w:val="000000"/>
          <w:sz w:val="24"/>
          <w:szCs w:val="24"/>
          <w:lang w:val="en-US" w:eastAsia="zh-CN"/>
        </w:rPr>
        <w:t>409</w:t>
      </w:r>
      <w:r>
        <w:rPr>
          <w:rFonts w:hint="eastAsia" w:cs="仿宋_GB2312" w:asciiTheme="minorEastAsia" w:hAnsiTheme="minorEastAsia" w:eastAsiaTheme="minorEastAsia"/>
          <w:color w:val="000000"/>
          <w:sz w:val="24"/>
          <w:szCs w:val="24"/>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六、本次招标公告同时在《河南省政府采购网》、《全国公共资源交易平台（河南省·许昌市）》、《长葛市人民政府门户网站》发布。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采购人：长葛市教育体育局</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联系人：石科长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联系电话：03746110256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地址：长葛市八七路</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代理机构：山西文昌工程咨询有限公司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代理机构联系方式：张先生  13271279113</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代理机构地址：郑州市高新区冬青街7号B座1606</w:t>
      </w:r>
    </w:p>
    <w:p>
      <w:pPr>
        <w:spacing w:line="360" w:lineRule="exact"/>
        <w:ind w:firstLine="482" w:firstLineChars="200"/>
        <w:rPr>
          <w:rFonts w:hint="eastAsia" w:cs="黑体" w:asciiTheme="minorEastAsia" w:hAnsiTheme="minorEastAsia" w:eastAsiaTheme="minorEastAsia"/>
          <w:b/>
          <w:bCs/>
          <w:color w:val="000000"/>
          <w:kern w:val="2"/>
          <w:sz w:val="24"/>
          <w:szCs w:val="24"/>
          <w:lang w:val="en-US" w:eastAsia="zh-CN" w:bidi="ar-SA"/>
        </w:rPr>
      </w:pPr>
      <w:r>
        <w:rPr>
          <w:rFonts w:hint="eastAsia" w:cs="黑体" w:asciiTheme="minorEastAsia" w:hAnsiTheme="minorEastAsia" w:eastAsiaTheme="minorEastAsia"/>
          <w:b/>
          <w:bCs/>
          <w:color w:val="000000"/>
          <w:kern w:val="2"/>
          <w:sz w:val="24"/>
          <w:szCs w:val="24"/>
          <w:lang w:val="en-US" w:eastAsia="zh-CN" w:bidi="ar-SA"/>
        </w:rPr>
        <w:t>九、特别提示：</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2、各投标人对代理公司提供的服务不满意，或认为代理公司在服务过程中有不当行为的，可致电长葛市公共资源交易管理委员会办公室监管股（0374-6189576），经查实后将按规定作出处理。</w:t>
      </w:r>
    </w:p>
    <w:p>
      <w:pPr>
        <w:spacing w:line="360" w:lineRule="exact"/>
        <w:ind w:firstLine="480" w:firstLineChars="200"/>
        <w:rPr>
          <w:rFonts w:hint="eastAsia" w:cs="Arial" w:asciiTheme="minorEastAsia" w:hAnsiTheme="minorEastAsia"/>
          <w:color w:val="00000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sz w:val="24"/>
          <w:szCs w:val="24"/>
        </w:rPr>
      </w:pPr>
      <w:r>
        <w:rPr>
          <w:rFonts w:hint="eastAsia" w:ascii="宋体" w:hAnsi="宋体" w:eastAsia="宋体" w:cs="宋体"/>
          <w:b w:val="0"/>
          <w:i w:val="0"/>
          <w:color w:val="000000"/>
          <w:kern w:val="0"/>
          <w:sz w:val="24"/>
          <w:szCs w:val="24"/>
          <w:u w:val="none"/>
          <w:shd w:val="clear" w:fill="FFFFFF"/>
          <w:lang w:val="en-US" w:eastAsia="zh-CN" w:bidi="ar"/>
        </w:rPr>
        <w:t>二〇一九年九月</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2"/>
          <w:szCs w:val="32"/>
          <w:lang w:eastAsia="zh-CN"/>
        </w:rPr>
      </w:pPr>
    </w:p>
    <w:p>
      <w:pPr>
        <w:numPr>
          <w:ilvl w:val="0"/>
          <w:numId w:val="0"/>
        </w:numPr>
        <w:ind w:firstLine="2570"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r>
        <w:rPr>
          <w:rFonts w:hint="eastAsia" w:ascii="宋体" w:hAnsi="宋体" w:eastAsia="宋体" w:cs="宋体"/>
          <w:b/>
          <w:kern w:val="0"/>
          <w:sz w:val="32"/>
          <w:szCs w:val="32"/>
        </w:rPr>
        <w:t>★</w:t>
      </w:r>
    </w:p>
    <w:p>
      <w:pPr>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lang w:eastAsia="zh-CN"/>
        </w:rPr>
        <w:t>一标包</w:t>
      </w:r>
    </w:p>
    <w:tbl>
      <w:tblPr>
        <w:tblStyle w:val="22"/>
        <w:tblpPr w:leftFromText="180" w:rightFromText="180" w:vertAnchor="text" w:horzAnchor="page" w:tblpX="1248" w:tblpY="792"/>
        <w:tblOverlap w:val="never"/>
        <w:tblW w:w="10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47"/>
        <w:gridCol w:w="6194"/>
        <w:gridCol w:w="490"/>
        <w:gridCol w:w="58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noWrap w:val="0"/>
            <w:vAlign w:val="center"/>
          </w:tcPr>
          <w:p>
            <w:pPr>
              <w:widowControl/>
              <w:jc w:val="both"/>
              <w:rPr>
                <w:rFonts w:hint="eastAsia" w:ascii="宋体" w:hAnsi="宋体" w:eastAsia="宋体" w:cs="宋体"/>
                <w:kern w:val="0"/>
                <w:sz w:val="24"/>
                <w:szCs w:val="24"/>
              </w:rPr>
            </w:pPr>
            <w:bookmarkStart w:id="1" w:name="_Toc50276204"/>
            <w:bookmarkStart w:id="2" w:name="_Toc101843125"/>
            <w:bookmarkStart w:id="3" w:name="_Toc101951263"/>
            <w:bookmarkStart w:id="4" w:name="_Toc98579610"/>
            <w:bookmarkStart w:id="5" w:name="_Toc272497418"/>
            <w:bookmarkStart w:id="6" w:name="_Toc98579069"/>
            <w:bookmarkStart w:id="7" w:name="_Toc175644394"/>
            <w:bookmarkStart w:id="8" w:name="_Toc98579011"/>
            <w:bookmarkStart w:id="9" w:name="_Toc98035089"/>
            <w:bookmarkStart w:id="10" w:name="_Toc50276165"/>
            <w:bookmarkStart w:id="11" w:name="_Toc98580293"/>
            <w:bookmarkStart w:id="12" w:name="_Toc46308531"/>
            <w:bookmarkStart w:id="13" w:name="_Toc101771372"/>
            <w:bookmarkStart w:id="14" w:name="_Toc42313172"/>
            <w:bookmarkStart w:id="15" w:name="_Toc42394673"/>
            <w:bookmarkStart w:id="16" w:name="_Toc46308687"/>
            <w:bookmarkStart w:id="17" w:name="_Toc41884706"/>
            <w:bookmarkStart w:id="18" w:name="_Toc101775125"/>
            <w:bookmarkStart w:id="19" w:name="_Toc42394517"/>
            <w:bookmarkStart w:id="20" w:name="_Toc41723936"/>
            <w:r>
              <w:rPr>
                <w:rFonts w:hint="eastAsia" w:ascii="宋体" w:hAnsi="宋体" w:eastAsia="宋体" w:cs="宋体"/>
                <w:kern w:val="0"/>
                <w:sz w:val="24"/>
                <w:szCs w:val="24"/>
              </w:rPr>
              <w:t>序号</w:t>
            </w:r>
          </w:p>
        </w:tc>
        <w:tc>
          <w:tcPr>
            <w:tcW w:w="647"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6194"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参数</w:t>
            </w:r>
          </w:p>
        </w:tc>
        <w:tc>
          <w:tcPr>
            <w:tcW w:w="490"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587"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1750"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49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64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心理挂图</w:t>
            </w:r>
          </w:p>
        </w:tc>
        <w:tc>
          <w:tcPr>
            <w:tcW w:w="6194"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教育部心理健康教育指导纲要中的心理教育目标等内容开发，包括潜能、情绪、励志、人际、学习、自我意识等主题。以心理错觉图、不可能图形等系列经典心理学图片。营造心理健康教育氛围、给予学生积极心理暗示。</w:t>
            </w:r>
            <w:r>
              <w:rPr>
                <w:rFonts w:hint="eastAsia" w:ascii="宋体" w:hAnsi="宋体" w:eastAsia="宋体" w:cs="宋体"/>
                <w:color w:val="000000"/>
                <w:kern w:val="0"/>
                <w:sz w:val="24"/>
                <w:szCs w:val="24"/>
                <w:lang w:val="en-US" w:eastAsia="zh-CN"/>
              </w:rPr>
              <w:t>标准心理挂图构造，独特边框设计，</w:t>
            </w:r>
            <w:r>
              <w:rPr>
                <w:rFonts w:hint="eastAsia" w:ascii="宋体" w:hAnsi="宋体" w:eastAsia="宋体" w:cs="宋体"/>
                <w:color w:val="000000"/>
                <w:kern w:val="0"/>
                <w:sz w:val="24"/>
                <w:szCs w:val="24"/>
              </w:rPr>
              <w:t>尺寸大小：</w:t>
            </w:r>
            <w:r>
              <w:rPr>
                <w:rFonts w:hint="eastAsia" w:ascii="宋体" w:hAnsi="宋体" w:eastAsia="宋体" w:cs="宋体"/>
                <w:color w:val="000000"/>
                <w:kern w:val="0"/>
                <w:sz w:val="24"/>
                <w:szCs w:val="24"/>
                <w:lang w:val="en-US" w:eastAsia="zh-CN"/>
              </w:rPr>
              <w:t>40</w:t>
            </w:r>
            <w:r>
              <w:rPr>
                <w:rFonts w:hint="eastAsia" w:ascii="宋体" w:hAnsi="宋体" w:eastAsia="宋体" w:cs="宋体"/>
                <w:color w:val="000000"/>
                <w:kern w:val="0"/>
                <w:sz w:val="24"/>
                <w:szCs w:val="24"/>
              </w:rPr>
              <w:t>cm*</w:t>
            </w:r>
            <w:r>
              <w:rPr>
                <w:rFonts w:hint="eastAsia" w:ascii="宋体" w:hAnsi="宋体" w:eastAsia="宋体" w:cs="宋体"/>
                <w:color w:val="000000"/>
                <w:kern w:val="0"/>
                <w:sz w:val="24"/>
                <w:szCs w:val="24"/>
                <w:lang w:val="en-US" w:eastAsia="zh-CN"/>
              </w:rPr>
              <w:t>60</w:t>
            </w:r>
            <w:r>
              <w:rPr>
                <w:rFonts w:hint="eastAsia" w:ascii="宋体" w:hAnsi="宋体" w:eastAsia="宋体" w:cs="宋体"/>
                <w:color w:val="000000"/>
                <w:kern w:val="0"/>
                <w:sz w:val="24"/>
                <w:szCs w:val="24"/>
              </w:rPr>
              <w:t>cm ，挂图要求为正版作品。</w:t>
            </w:r>
          </w:p>
        </w:tc>
        <w:tc>
          <w:tcPr>
            <w:tcW w:w="49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58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75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drawing>
                <wp:inline distT="0" distB="0" distL="114300" distR="114300">
                  <wp:extent cx="901065" cy="1085215"/>
                  <wp:effectExtent l="0" t="0" r="13335" b="1206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8"/>
                          <a:stretch>
                            <a:fillRect/>
                          </a:stretch>
                        </pic:blipFill>
                        <pic:spPr>
                          <a:xfrm>
                            <a:off x="0" y="0"/>
                            <a:ext cx="901065" cy="10852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490" w:type="dxa"/>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p>
        </w:tc>
        <w:tc>
          <w:tcPr>
            <w:tcW w:w="647" w:type="dxa"/>
            <w:shd w:val="clear" w:color="000000" w:fill="FFFFFF"/>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普及版心理沙盘</w:t>
            </w:r>
          </w:p>
          <w:p>
            <w:pPr>
              <w:widowControl/>
              <w:jc w:val="center"/>
              <w:rPr>
                <w:rFonts w:hint="eastAsia" w:ascii="宋体" w:hAnsi="宋体" w:eastAsia="宋体" w:cs="宋体"/>
                <w:color w:val="000000"/>
                <w:kern w:val="0"/>
                <w:sz w:val="24"/>
                <w:szCs w:val="24"/>
              </w:rPr>
            </w:pPr>
          </w:p>
        </w:tc>
        <w:tc>
          <w:tcPr>
            <w:tcW w:w="6194" w:type="dxa"/>
            <w:shd w:val="clear" w:color="000000" w:fill="FFFFFF"/>
            <w:noWrap w:val="0"/>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实木松木</w:t>
            </w:r>
            <w:r>
              <w:rPr>
                <w:rFonts w:hint="eastAsia" w:ascii="宋体" w:hAnsi="宋体" w:eastAsia="宋体" w:cs="宋体"/>
                <w:color w:val="000000"/>
                <w:kern w:val="0"/>
                <w:sz w:val="24"/>
                <w:szCs w:val="24"/>
              </w:rPr>
              <w:t>沙箱1个【干沙箱，国际标准内径尺寸：57cm*72cm*7cm】，</w:t>
            </w:r>
            <w:r>
              <w:rPr>
                <w:rFonts w:hint="eastAsia" w:ascii="宋体" w:hAnsi="宋体" w:eastAsia="宋体" w:cs="宋体"/>
                <w:color w:val="000000"/>
                <w:kern w:val="0"/>
                <w:sz w:val="24"/>
                <w:szCs w:val="24"/>
                <w:lang w:val="en-US" w:eastAsia="zh-CN"/>
              </w:rPr>
              <w:t>实木松木</w:t>
            </w:r>
            <w:r>
              <w:rPr>
                <w:rFonts w:hint="eastAsia" w:ascii="宋体" w:hAnsi="宋体" w:eastAsia="宋体" w:cs="宋体"/>
                <w:color w:val="000000"/>
                <w:kern w:val="0"/>
                <w:sz w:val="24"/>
                <w:szCs w:val="24"/>
              </w:rPr>
              <w:t>沙柜1个【尺寸：160cm*90cm*30cm，五层九阶独特设计】，</w:t>
            </w:r>
            <w:r>
              <w:rPr>
                <w:rFonts w:hint="eastAsia" w:ascii="宋体" w:hAnsi="宋体" w:eastAsia="宋体" w:cs="宋体"/>
                <w:color w:val="000000"/>
                <w:kern w:val="0"/>
                <w:sz w:val="24"/>
                <w:szCs w:val="24"/>
                <w:lang w:val="en-US" w:eastAsia="zh-CN"/>
              </w:rPr>
              <w:t>实木松木</w:t>
            </w:r>
            <w:r>
              <w:rPr>
                <w:rFonts w:hint="eastAsia" w:ascii="宋体" w:hAnsi="宋体" w:eastAsia="宋体" w:cs="宋体"/>
                <w:color w:val="000000"/>
                <w:kern w:val="0"/>
                <w:sz w:val="24"/>
                <w:szCs w:val="24"/>
              </w:rPr>
              <w:t>沙箱支架1个，心理沙盘专业用沙10公斤，800个沙具（原创性沙具意象组合，内含专业原型结构），类型包括神灵类、埃及文化类、图腾文化类、印度文化类、基督文化类、佛教文化类、家庭人物类、普通人物类、职业人物类、风俗类、卡通动漫类、魔幻意象类、怪兽精灵类、军事类、日常用品类、食物食品类、房屋建筑类、材料类、交通类、阴影意象类、野生动物类、飞禽昆虫类、花草树木类、自然物质类、经典人物类、童话人物类、家居设施类、服装服饰类、餐具厨具类、乐器类、颜色几何图形类等；</w:t>
            </w:r>
            <w:r>
              <w:rPr>
                <w:rFonts w:hint="eastAsia" w:ascii="宋体" w:hAnsi="宋体" w:eastAsia="宋体" w:cs="宋体"/>
                <w:color w:val="000000"/>
                <w:kern w:val="0"/>
                <w:sz w:val="24"/>
                <w:szCs w:val="24"/>
                <w:lang w:val="en-US" w:eastAsia="zh-CN"/>
              </w:rPr>
              <w:t>沙盘管理软件1套，</w:t>
            </w:r>
            <w:r>
              <w:rPr>
                <w:rFonts w:hint="eastAsia" w:ascii="宋体" w:hAnsi="宋体" w:eastAsia="宋体" w:cs="宋体"/>
                <w:color w:val="000000"/>
                <w:kern w:val="0"/>
                <w:sz w:val="24"/>
                <w:szCs w:val="24"/>
              </w:rPr>
              <w:t>沙盘四件套：沙刷、沙铲、沙框、沙耙，沙盘指导手册1本+沙盘培训光盘2张</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沙盘管理软件1套，赠送专业心理沙盘培训课程。</w:t>
            </w:r>
          </w:p>
        </w:tc>
        <w:tc>
          <w:tcPr>
            <w:tcW w:w="49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75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kern w:val="2"/>
                <w:sz w:val="24"/>
                <w:szCs w:val="24"/>
                <w:lang w:val="en-US" w:eastAsia="zh-CN" w:bidi="ar-SA"/>
              </w:rPr>
              <w:drawing>
                <wp:inline distT="0" distB="0" distL="114300" distR="114300">
                  <wp:extent cx="901065" cy="1268095"/>
                  <wp:effectExtent l="0" t="0" r="13335"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901065" cy="12680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c>
          <w:tcPr>
            <w:tcW w:w="64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宣泄器材</w:t>
            </w:r>
          </w:p>
        </w:tc>
        <w:tc>
          <w:tcPr>
            <w:tcW w:w="6194"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一、组成：包含宣泄主体（1个）+固定底座1个+</w:t>
            </w:r>
            <w:r>
              <w:rPr>
                <w:rFonts w:hint="eastAsia" w:ascii="宋体" w:hAnsi="宋体" w:eastAsia="宋体" w:cs="宋体"/>
                <w:color w:val="000000"/>
                <w:kern w:val="0"/>
                <w:sz w:val="24"/>
                <w:szCs w:val="24"/>
                <w:lang w:val="en-US" w:eastAsia="zh-CN"/>
              </w:rPr>
              <w:t>多彩</w:t>
            </w:r>
            <w:r>
              <w:rPr>
                <w:rFonts w:hint="eastAsia" w:ascii="宋体" w:hAnsi="宋体" w:eastAsia="宋体" w:cs="宋体"/>
                <w:color w:val="000000"/>
                <w:kern w:val="0"/>
                <w:sz w:val="24"/>
                <w:szCs w:val="24"/>
              </w:rPr>
              <w:t>表情</w:t>
            </w:r>
            <w:r>
              <w:rPr>
                <w:rFonts w:hint="eastAsia" w:ascii="宋体" w:hAnsi="宋体" w:eastAsia="宋体" w:cs="宋体"/>
                <w:color w:val="000000"/>
                <w:kern w:val="0"/>
                <w:sz w:val="24"/>
                <w:szCs w:val="24"/>
                <w:lang w:val="en-US" w:eastAsia="zh-CN"/>
              </w:rPr>
              <w:t>宣泄球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个）。</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二、产品介绍</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根据小学生心理宣泄特点之勒温场理论，并结合儿童心理特点，产品以鲜艳多彩、趣味互动为特色。</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多彩</w:t>
            </w:r>
            <w:r>
              <w:rPr>
                <w:rFonts w:hint="eastAsia" w:ascii="宋体" w:hAnsi="宋体" w:eastAsia="宋体" w:cs="宋体"/>
                <w:color w:val="000000"/>
                <w:kern w:val="0"/>
                <w:sz w:val="24"/>
                <w:szCs w:val="24"/>
              </w:rPr>
              <w:t>宣泄</w:t>
            </w:r>
            <w:r>
              <w:rPr>
                <w:rFonts w:hint="eastAsia" w:ascii="宋体" w:hAnsi="宋体" w:eastAsia="宋体" w:cs="宋体"/>
                <w:color w:val="000000"/>
                <w:kern w:val="0"/>
                <w:sz w:val="24"/>
                <w:szCs w:val="24"/>
                <w:lang w:val="en-US" w:eastAsia="zh-CN"/>
              </w:rPr>
              <w:t>柱根据小学生宣泄特点定制而成，避免人形宣泄对青少年的正强化。</w:t>
            </w:r>
            <w:r>
              <w:rPr>
                <w:rFonts w:hint="eastAsia" w:ascii="宋体" w:hAnsi="宋体" w:eastAsia="宋体" w:cs="宋体"/>
                <w:color w:val="000000"/>
                <w:kern w:val="0"/>
                <w:sz w:val="24"/>
                <w:szCs w:val="24"/>
              </w:rPr>
              <w:t>由</w:t>
            </w:r>
            <w:r>
              <w:rPr>
                <w:rFonts w:hint="eastAsia" w:ascii="宋体" w:hAnsi="宋体" w:eastAsia="宋体" w:cs="宋体"/>
                <w:color w:val="000000"/>
                <w:kern w:val="0"/>
                <w:sz w:val="24"/>
                <w:szCs w:val="24"/>
                <w:lang w:val="en-US" w:eastAsia="zh-CN"/>
              </w:rPr>
              <w:t>多种颜色的愤怒表情组合而成，柱形</w:t>
            </w:r>
            <w:r>
              <w:rPr>
                <w:rFonts w:hint="eastAsia" w:ascii="宋体" w:hAnsi="宋体" w:eastAsia="宋体" w:cs="宋体"/>
                <w:color w:val="000000"/>
                <w:kern w:val="0"/>
                <w:sz w:val="24"/>
                <w:szCs w:val="24"/>
              </w:rPr>
              <w:t>宣泄主体和梯型固定底座两部份组成。数量：1个。主体内层：抗击打，耐变形。</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主体中层：高回弹PU（环保聚氨酯），一次成型。</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主体外层：涤纶橡胶复合材料，耐磨性高。</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固定底座：采用高密度聚乙烯精工处理，坚实牢固；超大容量底座，可注水、注沙，稳定性极佳。</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多彩宣泄柱</w:t>
            </w:r>
            <w:r>
              <w:rPr>
                <w:rFonts w:hint="eastAsia" w:ascii="宋体" w:hAnsi="宋体" w:eastAsia="宋体" w:cs="宋体"/>
                <w:color w:val="000000"/>
                <w:kern w:val="0"/>
                <w:sz w:val="24"/>
                <w:szCs w:val="24"/>
              </w:rPr>
              <w:t>整体高度不低于1650mm，其中底座高度不低于700mm，宣泄主体不低于950mm  ；</w:t>
            </w:r>
            <w:r>
              <w:rPr>
                <w:rFonts w:hint="eastAsia" w:ascii="宋体" w:hAnsi="宋体" w:eastAsia="宋体" w:cs="宋体"/>
                <w:color w:val="000000"/>
                <w:kern w:val="0"/>
                <w:sz w:val="24"/>
                <w:szCs w:val="24"/>
                <w:lang w:val="en-US" w:eastAsia="zh-CN"/>
              </w:rPr>
              <w:t>鲜艳颜色不少于5种，</w:t>
            </w:r>
            <w:r>
              <w:rPr>
                <w:rFonts w:hint="eastAsia" w:ascii="宋体" w:hAnsi="宋体" w:eastAsia="宋体" w:cs="宋体"/>
                <w:color w:val="000000"/>
                <w:kern w:val="0"/>
                <w:sz w:val="24"/>
                <w:szCs w:val="24"/>
              </w:rPr>
              <w:t xml:space="preserve">  底座周长2000mm</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多彩</w:t>
            </w:r>
            <w:r>
              <w:rPr>
                <w:rFonts w:hint="eastAsia" w:ascii="宋体" w:hAnsi="宋体" w:eastAsia="宋体" w:cs="宋体"/>
                <w:color w:val="000000"/>
                <w:kern w:val="0"/>
                <w:sz w:val="24"/>
                <w:szCs w:val="24"/>
              </w:rPr>
              <w:t>表情</w:t>
            </w:r>
            <w:r>
              <w:rPr>
                <w:rFonts w:hint="eastAsia" w:ascii="宋体" w:hAnsi="宋体" w:eastAsia="宋体" w:cs="宋体"/>
                <w:color w:val="000000"/>
                <w:kern w:val="0"/>
                <w:sz w:val="24"/>
                <w:szCs w:val="24"/>
                <w:lang w:val="en-US" w:eastAsia="zh-CN"/>
              </w:rPr>
              <w:t>宣泄球</w:t>
            </w:r>
            <w:r>
              <w:rPr>
                <w:rFonts w:hint="eastAsia" w:ascii="宋体" w:hAnsi="宋体" w:eastAsia="宋体" w:cs="宋体"/>
                <w:color w:val="000000"/>
                <w:kern w:val="0"/>
                <w:sz w:val="24"/>
                <w:szCs w:val="24"/>
              </w:rPr>
              <w:t>：不同面部表情，方便使用者根据情况选择；数量：</w:t>
            </w:r>
            <w:r>
              <w:rPr>
                <w:rFonts w:hint="eastAsia" w:ascii="宋体" w:hAnsi="宋体" w:eastAsia="宋体" w:cs="宋体"/>
                <w:color w:val="000000"/>
                <w:kern w:val="0"/>
                <w:sz w:val="24"/>
                <w:szCs w:val="24"/>
                <w:lang w:val="en-US" w:eastAsia="zh-CN"/>
              </w:rPr>
              <w:t>2个</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色彩为2种。</w:t>
            </w:r>
          </w:p>
        </w:tc>
        <w:tc>
          <w:tcPr>
            <w:tcW w:w="49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8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75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bidi="ar-SA"/>
              </w:rPr>
              <w:drawing>
                <wp:inline distT="0" distB="0" distL="114300" distR="114300">
                  <wp:extent cx="484505" cy="1525270"/>
                  <wp:effectExtent l="0" t="0" r="3175" b="13970"/>
                  <wp:docPr id="4"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7"/>
                          <pic:cNvPicPr>
                            <a:picLocks noChangeAspect="1"/>
                          </pic:cNvPicPr>
                        </pic:nvPicPr>
                        <pic:blipFill>
                          <a:blip r:embed="rId10"/>
                          <a:stretch>
                            <a:fillRect/>
                          </a:stretch>
                        </pic:blipFill>
                        <pic:spPr>
                          <a:xfrm>
                            <a:off x="0" y="0"/>
                            <a:ext cx="484505" cy="1525270"/>
                          </a:xfrm>
                          <a:prstGeom prst="rect">
                            <a:avLst/>
                          </a:prstGeom>
                          <a:noFill/>
                          <a:ln>
                            <a:noFill/>
                          </a:ln>
                        </pic:spPr>
                      </pic:pic>
                    </a:graphicData>
                  </a:graphic>
                </wp:inline>
              </w:drawing>
            </w:r>
            <w:r>
              <w:rPr>
                <w:rFonts w:hint="eastAsia" w:ascii="宋体" w:hAnsi="宋体" w:eastAsia="宋体" w:cs="宋体"/>
                <w:color w:val="000000"/>
                <w:kern w:val="0"/>
                <w:sz w:val="24"/>
                <w:szCs w:val="24"/>
                <w:lang w:val="en-US" w:eastAsia="zh-CN" w:bidi="ar-SA"/>
              </w:rPr>
              <w:drawing>
                <wp:inline distT="0" distB="0" distL="114300" distR="114300">
                  <wp:extent cx="901065" cy="327660"/>
                  <wp:effectExtent l="0" t="0" r="13335" b="7620"/>
                  <wp:docPr id="5" name="图片 4" descr="1552369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552369310(1)"/>
                          <pic:cNvPicPr>
                            <a:picLocks noChangeAspect="1"/>
                          </pic:cNvPicPr>
                        </pic:nvPicPr>
                        <pic:blipFill>
                          <a:blip r:embed="rId11"/>
                          <a:stretch>
                            <a:fillRect/>
                          </a:stretch>
                        </pic:blipFill>
                        <pic:spPr>
                          <a:xfrm>
                            <a:off x="0" y="0"/>
                            <a:ext cx="901065" cy="3276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49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64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宣泄手套</w:t>
            </w:r>
          </w:p>
        </w:tc>
        <w:tc>
          <w:tcPr>
            <w:tcW w:w="6194"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材质：PU仿皮外套，乳胶、橡塑发泡模压成型，粘扣式。佩戴舒适。击打方便安全。</w:t>
            </w:r>
          </w:p>
        </w:tc>
        <w:tc>
          <w:tcPr>
            <w:tcW w:w="49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8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副</w:t>
            </w:r>
          </w:p>
        </w:tc>
        <w:tc>
          <w:tcPr>
            <w:tcW w:w="175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2"/>
                <w:sz w:val="24"/>
                <w:szCs w:val="24"/>
                <w:lang w:val="en-US" w:eastAsia="zh-CN" w:bidi="ar-SA"/>
              </w:rPr>
              <w:drawing>
                <wp:inline distT="0" distB="0" distL="114300" distR="114300">
                  <wp:extent cx="969010" cy="985520"/>
                  <wp:effectExtent l="0" t="0" r="6350" b="508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969010" cy="9855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9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p>
        </w:tc>
        <w:tc>
          <w:tcPr>
            <w:tcW w:w="64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宣泄挂图</w:t>
            </w:r>
          </w:p>
        </w:tc>
        <w:tc>
          <w:tcPr>
            <w:tcW w:w="6194"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以宣泄、减压内容引导为主体，根据教育部心理健康教育指导纲要中的心理教育目标等内容开发，以卡通形象和积极心理学引导词为载体。营造心理健康教育氛围、给予学生积极心理暗示。尺寸大小：40cm*60cm ，材质：PVC，挂图要求为正版</w:t>
            </w:r>
            <w:r>
              <w:rPr>
                <w:rFonts w:hint="eastAsia" w:ascii="宋体" w:hAnsi="宋体" w:eastAsia="宋体" w:cs="宋体"/>
                <w:color w:val="000000"/>
                <w:kern w:val="0"/>
                <w:sz w:val="24"/>
                <w:szCs w:val="24"/>
                <w:lang w:val="en-US" w:eastAsia="zh-CN"/>
              </w:rPr>
              <w:t>高清</w:t>
            </w:r>
            <w:r>
              <w:rPr>
                <w:rFonts w:hint="eastAsia" w:ascii="宋体" w:hAnsi="宋体" w:eastAsia="宋体" w:cs="宋体"/>
                <w:color w:val="000000"/>
                <w:kern w:val="0"/>
                <w:sz w:val="24"/>
                <w:szCs w:val="24"/>
              </w:rPr>
              <w:t>作品。</w:t>
            </w:r>
          </w:p>
        </w:tc>
        <w:tc>
          <w:tcPr>
            <w:tcW w:w="490"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p>
        </w:tc>
        <w:tc>
          <w:tcPr>
            <w:tcW w:w="587"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750"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2"/>
                <w:sz w:val="24"/>
                <w:szCs w:val="24"/>
                <w:lang w:val="en-US" w:eastAsia="zh-CN" w:bidi="ar-SA"/>
              </w:rPr>
              <w:drawing>
                <wp:inline distT="0" distB="0" distL="114300" distR="114300">
                  <wp:extent cx="962660" cy="1200150"/>
                  <wp:effectExtent l="50165" t="39370" r="53975" b="406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lum bright="12000" contrast="42000"/>
                          </a:blip>
                          <a:stretch>
                            <a:fillRect/>
                          </a:stretch>
                        </pic:blipFill>
                        <pic:spPr>
                          <a:xfrm rot="300000">
                            <a:off x="0" y="0"/>
                            <a:ext cx="962660" cy="1200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647" w:type="dxa"/>
            <w:noWrap w:val="0"/>
            <w:vAlign w:val="center"/>
          </w:tcPr>
          <w:p>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心理保健箱</w:t>
            </w:r>
          </w:p>
        </w:tc>
        <w:tc>
          <w:tcPr>
            <w:tcW w:w="6194" w:type="dxa"/>
            <w:noWrap w:val="0"/>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材质：ABS材质，钢骨支撑，坚固耐用，流线设计，工业技术与心理技术的有效结合。</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尺寸：约111.3cm×77cm×62.5cm</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结构：顶部独特设计可以用于心理咨询台，也可以有效结合心理沙盘使用。底部采用带对角锁静音轮支持，便于移动和日常驻立使用。中部采用多层次多高度抽屉式设计。分别配备不同阶段心理咨询所需专业道具。</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功能：心理保健箱是心理咨询室日常实务操作必备设备，配备从初诊接待所需资料到每次咨询所需专业资料、测评量表等。结合当代心理咨询常用技术方法，融合心理投射技术、音乐治疗技术、家庭系统排列技术、催眠技术等多项技术，配备有专业心理咨询道具，依据荣格分析心理学理论和人本心理学理论研制，针对小学生年龄段所具有的心理特点，配备有操作指南及相应教学教案。心理保健箱可以使心理咨询日常工作快速开展，属于心理咨询室多功能操作箱。</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具体操作时可以辅助心理咨询室的心理沙盘进入心理课堂，使更多的学生能接触到心理咨询室专业设备，提升心理沙盘乃至心理咨询室的整体利用率。</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器材：心理咨询记录表、抽纸盒、录音笔、计时沙漏、催眠道具、奥尔夫乐器、家庭系统排列道具、心理投射道具等。道具总数不少于150个。</w:t>
            </w:r>
          </w:p>
        </w:tc>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587"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台</w:t>
            </w:r>
          </w:p>
        </w:tc>
        <w:tc>
          <w:tcPr>
            <w:tcW w:w="1750" w:type="dxa"/>
            <w:noWrap w:val="0"/>
            <w:vAlign w:val="center"/>
          </w:tcPr>
          <w:p>
            <w:pPr>
              <w:widowControl/>
              <w:jc w:val="center"/>
              <w:rPr>
                <w:rFonts w:hint="eastAsia" w:ascii="宋体" w:hAnsi="宋体" w:eastAsia="宋体" w:cs="宋体"/>
                <w:color w:val="000000"/>
                <w:sz w:val="24"/>
                <w:szCs w:val="24"/>
                <w:lang w:eastAsia="zh-CN"/>
              </w:rPr>
            </w:pPr>
            <w:r>
              <w:rPr>
                <w:rFonts w:hint="eastAsia" w:ascii="宋体" w:hAnsi="宋体" w:eastAsia="宋体" w:cs="宋体"/>
                <w:kern w:val="2"/>
                <w:sz w:val="24"/>
                <w:szCs w:val="24"/>
                <w:lang w:val="en-US" w:eastAsia="zh-CN" w:bidi="ar-SA"/>
              </w:rPr>
              <w:drawing>
                <wp:inline distT="0" distB="0" distL="114300" distR="114300">
                  <wp:extent cx="973455" cy="901700"/>
                  <wp:effectExtent l="0" t="0" r="1905" b="1270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973455" cy="901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647"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团体心理辅导工具包</w:t>
            </w:r>
          </w:p>
          <w:p>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【小学户外版】</w:t>
            </w:r>
          </w:p>
        </w:tc>
        <w:tc>
          <w:tcPr>
            <w:tcW w:w="6194" w:type="dxa"/>
            <w:noWrap w:val="0"/>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根据教育部心理健康教育指导纲要中的心理教育目标等内容开发</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结合体验式培训及素质教育培训现状，定制小学生户外版本团体心理辅导课程器材箱。针对性的开发时间管理、情绪管理、意志锻炼、协作观念、思维训练等多种模块组合的心理活动。独特手提式设计，配有肩带，便于心理老师携带。材质：高密度牛津布+PE塑胶底；</w:t>
            </w:r>
          </w:p>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尺寸53cm*33cm*26cm；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项目名称：团队大拼图、</w:t>
            </w:r>
            <w:r>
              <w:rPr>
                <w:rFonts w:hint="eastAsia" w:ascii="宋体" w:hAnsi="宋体" w:eastAsia="宋体" w:cs="宋体"/>
                <w:color w:val="000000"/>
                <w:kern w:val="0"/>
                <w:sz w:val="24"/>
                <w:szCs w:val="24"/>
                <w:lang w:val="en-US" w:eastAsia="zh-CN"/>
              </w:rPr>
              <w:t>天网恢恢、</w:t>
            </w:r>
            <w:r>
              <w:rPr>
                <w:rFonts w:hint="eastAsia" w:ascii="宋体" w:hAnsi="宋体" w:eastAsia="宋体" w:cs="宋体"/>
                <w:color w:val="000000"/>
                <w:kern w:val="0"/>
                <w:sz w:val="24"/>
                <w:szCs w:val="24"/>
              </w:rPr>
              <w:t>驿站传书、月球行走、一圈到底、愚公移山、同进同退、穿越A4、盲阵、漫漫人生路、堵车、序列式、千手观音、孤岛求生、终极目标、大河之舞、能量传输、激情节拍、众志成城、赢跑、勇者无畏、突破封锁、汉诺塔、超音速、</w:t>
            </w:r>
            <w:r>
              <w:rPr>
                <w:rFonts w:hint="eastAsia" w:ascii="宋体" w:hAnsi="宋体" w:eastAsia="宋体" w:cs="宋体"/>
                <w:color w:val="000000"/>
                <w:kern w:val="0"/>
                <w:sz w:val="24"/>
                <w:szCs w:val="24"/>
                <w:lang w:val="en-US" w:eastAsia="zh-CN"/>
              </w:rPr>
              <w:t>无敌</w:t>
            </w:r>
            <w:r>
              <w:rPr>
                <w:rFonts w:hint="eastAsia" w:ascii="宋体" w:hAnsi="宋体" w:eastAsia="宋体" w:cs="宋体"/>
                <w:color w:val="000000"/>
                <w:kern w:val="0"/>
                <w:sz w:val="24"/>
                <w:szCs w:val="24"/>
              </w:rPr>
              <w:t>风火轮等近</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十多个团体活动项目。</w:t>
            </w:r>
            <w:r>
              <w:rPr>
                <w:rFonts w:hint="eastAsia" w:ascii="宋体" w:hAnsi="宋体" w:eastAsia="宋体" w:cs="宋体"/>
                <w:color w:val="000000"/>
                <w:kern w:val="0"/>
                <w:sz w:val="24"/>
                <w:szCs w:val="24"/>
                <w:lang w:val="en-US" w:eastAsia="zh-CN"/>
              </w:rPr>
              <w:t>含团体心理活动扑克、U型管、汉诺塔等不少于100件器材。</w:t>
            </w:r>
            <w:r>
              <w:rPr>
                <w:rFonts w:hint="eastAsia" w:ascii="宋体" w:hAnsi="宋体" w:eastAsia="宋体" w:cs="宋体"/>
                <w:color w:val="000000"/>
                <w:kern w:val="0"/>
                <w:sz w:val="24"/>
                <w:szCs w:val="24"/>
              </w:rPr>
              <w:t>可操作项目</w:t>
            </w:r>
            <w:r>
              <w:rPr>
                <w:rFonts w:hint="eastAsia" w:ascii="宋体" w:hAnsi="宋体" w:eastAsia="宋体" w:cs="宋体"/>
                <w:color w:val="000000"/>
                <w:kern w:val="0"/>
                <w:sz w:val="24"/>
                <w:szCs w:val="24"/>
                <w:lang w:val="en-US" w:eastAsia="zh-CN"/>
              </w:rPr>
              <w:t>游戏的</w:t>
            </w:r>
            <w:r>
              <w:rPr>
                <w:rFonts w:hint="eastAsia" w:ascii="宋体" w:hAnsi="宋体" w:eastAsia="宋体" w:cs="宋体"/>
                <w:color w:val="000000"/>
                <w:kern w:val="0"/>
                <w:sz w:val="24"/>
                <w:szCs w:val="24"/>
              </w:rPr>
              <w:t>数量</w:t>
            </w:r>
            <w:r>
              <w:rPr>
                <w:rFonts w:hint="eastAsia" w:ascii="宋体" w:hAnsi="宋体" w:eastAsia="宋体" w:cs="宋体"/>
                <w:color w:val="000000"/>
                <w:kern w:val="0"/>
                <w:sz w:val="24"/>
                <w:szCs w:val="24"/>
                <w:lang w:val="en-US" w:eastAsia="zh-CN"/>
              </w:rPr>
              <w:t>可</w:t>
            </w:r>
            <w:r>
              <w:rPr>
                <w:rFonts w:hint="eastAsia" w:ascii="宋体" w:hAnsi="宋体" w:eastAsia="宋体" w:cs="宋体"/>
                <w:color w:val="000000"/>
                <w:kern w:val="0"/>
                <w:sz w:val="24"/>
                <w:szCs w:val="24"/>
              </w:rPr>
              <w:t>达到80个，附有《团体心理辅导实用手册》一本</w:t>
            </w:r>
            <w:r>
              <w:rPr>
                <w:rFonts w:hint="eastAsia" w:ascii="宋体" w:hAnsi="宋体" w:eastAsia="宋体" w:cs="宋体"/>
                <w:color w:val="000000"/>
                <w:kern w:val="0"/>
                <w:sz w:val="24"/>
                <w:szCs w:val="24"/>
                <w:lang w:val="en-US" w:eastAsia="zh-CN"/>
              </w:rPr>
              <w:t>,每个活动均从项目名称、道具、适合人数、场地等角度详细介绍。中标后需</w:t>
            </w:r>
            <w:r>
              <w:rPr>
                <w:rFonts w:hint="eastAsia" w:ascii="宋体" w:hAnsi="宋体" w:eastAsia="宋体" w:cs="宋体"/>
                <w:color w:val="000000"/>
                <w:kern w:val="0"/>
                <w:sz w:val="24"/>
                <w:szCs w:val="24"/>
              </w:rPr>
              <w:t>赠送团体心理辅导现场培训课一场。</w:t>
            </w:r>
          </w:p>
        </w:tc>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587"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套</w:t>
            </w:r>
          </w:p>
        </w:tc>
        <w:tc>
          <w:tcPr>
            <w:tcW w:w="175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SA"/>
              </w:rPr>
              <w:drawing>
                <wp:inline distT="0" distB="0" distL="114300" distR="114300">
                  <wp:extent cx="1075055" cy="1056005"/>
                  <wp:effectExtent l="0" t="0" r="6985" b="10795"/>
                  <wp:docPr id="9" name="图片 8" descr="微信截图_2019031900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微信截图_20190319003548"/>
                          <pic:cNvPicPr>
                            <a:picLocks noChangeAspect="1"/>
                          </pic:cNvPicPr>
                        </pic:nvPicPr>
                        <pic:blipFill>
                          <a:blip r:embed="rId15"/>
                          <a:stretch>
                            <a:fillRect/>
                          </a:stretch>
                        </pic:blipFill>
                        <pic:spPr>
                          <a:xfrm>
                            <a:off x="0" y="0"/>
                            <a:ext cx="1075055" cy="10560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647"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心理咨询专用沙发</w:t>
            </w:r>
          </w:p>
        </w:tc>
        <w:tc>
          <w:tcPr>
            <w:tcW w:w="6194"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结合心理咨询实际操作需求，定制款式心理咨询沙发。</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两个半圆形单人沙发，可背部倚靠、可手臂扶持，有抱枕可搂。整体给来访者以心理安全感、内心舒适感。</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参考规格：内部填充物 高密度海绵   </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框架：木骨架 </w:t>
            </w:r>
            <w:r>
              <w:rPr>
                <w:rFonts w:hint="eastAsia" w:ascii="宋体" w:hAnsi="宋体" w:eastAsia="宋体" w:cs="宋体"/>
                <w:sz w:val="24"/>
                <w:szCs w:val="24"/>
                <w:lang w:val="en-US" w:eastAsia="zh-CN"/>
              </w:rPr>
              <w:t>布艺</w:t>
            </w:r>
            <w:r>
              <w:rPr>
                <w:rFonts w:hint="eastAsia" w:ascii="宋体" w:hAnsi="宋体" w:eastAsia="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形状: </w:t>
            </w:r>
            <w:r>
              <w:rPr>
                <w:rFonts w:hint="eastAsia" w:ascii="宋体" w:hAnsi="宋体" w:eastAsia="宋体" w:cs="宋体"/>
                <w:sz w:val="24"/>
                <w:szCs w:val="24"/>
                <w:lang w:val="en-US" w:eastAsia="zh-CN"/>
              </w:rPr>
              <w:t>半圆</w:t>
            </w:r>
            <w:r>
              <w:rPr>
                <w:rFonts w:hint="eastAsia" w:ascii="宋体" w:hAnsi="宋体" w:eastAsia="宋体" w:cs="宋体"/>
                <w:sz w:val="24"/>
                <w:szCs w:val="24"/>
                <w:lang w:eastAsia="zh-CN"/>
              </w:rPr>
              <w:t>形:</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花色：可调整</w:t>
            </w:r>
            <w:r>
              <w:rPr>
                <w:rFonts w:hint="eastAsia" w:ascii="宋体" w:hAnsi="宋体" w:eastAsia="宋体" w:cs="宋体"/>
                <w:sz w:val="24"/>
                <w:szCs w:val="24"/>
                <w:lang w:eastAsia="zh-CN"/>
              </w:rPr>
              <w:t xml:space="preserve"> </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组装款式定位: 经济型</w:t>
            </w:r>
          </w:p>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毛重: 10K</w:t>
            </w:r>
            <w:r>
              <w:rPr>
                <w:rFonts w:hint="eastAsia" w:ascii="宋体" w:hAnsi="宋体" w:eastAsia="宋体" w:cs="宋体"/>
                <w:sz w:val="24"/>
                <w:szCs w:val="24"/>
                <w:lang w:val="en-US" w:eastAsia="zh-CN"/>
              </w:rPr>
              <w:t>G</w:t>
            </w:r>
          </w:p>
        </w:tc>
        <w:tc>
          <w:tcPr>
            <w:tcW w:w="49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587"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套</w:t>
            </w:r>
          </w:p>
        </w:tc>
        <w:tc>
          <w:tcPr>
            <w:tcW w:w="1750"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2"/>
                <w:sz w:val="24"/>
                <w:szCs w:val="24"/>
                <w:lang w:val="en-US" w:eastAsia="zh-CN" w:bidi="ar-SA"/>
              </w:rPr>
              <w:drawing>
                <wp:anchor distT="0" distB="0" distL="114300" distR="114300" simplePos="0" relativeHeight="251659264" behindDoc="0" locked="0" layoutInCell="1" allowOverlap="1">
                  <wp:simplePos x="0" y="0"/>
                  <wp:positionH relativeFrom="page">
                    <wp:posOffset>276225</wp:posOffset>
                  </wp:positionH>
                  <wp:positionV relativeFrom="page">
                    <wp:posOffset>485140</wp:posOffset>
                  </wp:positionV>
                  <wp:extent cx="612140" cy="1089025"/>
                  <wp:effectExtent l="0" t="0" r="12700" b="8255"/>
                  <wp:wrapSquare wrapText="bothSides"/>
                  <wp:docPr id="10" name="图片 51" descr="微信图片_2018040312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1" descr="微信图片_20180403124923"/>
                          <pic:cNvPicPr>
                            <a:picLocks noChangeAspect="1"/>
                          </pic:cNvPicPr>
                        </pic:nvPicPr>
                        <pic:blipFill>
                          <a:blip r:embed="rId16"/>
                          <a:stretch>
                            <a:fillRect/>
                          </a:stretch>
                        </pic:blipFill>
                        <pic:spPr>
                          <a:xfrm>
                            <a:off x="0" y="0"/>
                            <a:ext cx="612140" cy="1089025"/>
                          </a:xfrm>
                          <a:prstGeom prst="rect">
                            <a:avLst/>
                          </a:prstGeom>
                          <a:noFill/>
                          <a:ln>
                            <a:noFill/>
                          </a:ln>
                        </pic:spPr>
                      </pic:pic>
                    </a:graphicData>
                  </a:graphic>
                </wp:anchor>
              </w:drawing>
            </w:r>
          </w:p>
        </w:tc>
      </w:tr>
    </w:tbl>
    <w:p>
      <w:pPr>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以上为每套心理咨询室设施设备具体清单及参数要求；本项目招标数量：60套。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核心参数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心理保健箱为一标包核心产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其他要求</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sz w:val="24"/>
          <w:szCs w:val="24"/>
        </w:rPr>
      </w:pPr>
      <w:r>
        <w:rPr>
          <w:rFonts w:hint="eastAsia"/>
          <w:sz w:val="24"/>
          <w:szCs w:val="24"/>
        </w:rPr>
        <w:t>1、本项目为交钥匙工程（项目投标报价为总包价，包含货物采购、包装、运输、装卸、安装、备品备件、质保、税金等一切费用），如有招标文件中没有明确，而本项目必须的各种材料均应包括在本项目中，采购人不再另行进行支付有关款项。</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eastAsia="宋体"/>
          <w:sz w:val="24"/>
          <w:szCs w:val="24"/>
          <w:lang w:eastAsia="zh-CN"/>
        </w:rPr>
      </w:pPr>
      <w:r>
        <w:rPr>
          <w:rFonts w:hint="eastAsia"/>
          <w:sz w:val="24"/>
          <w:szCs w:val="24"/>
          <w:lang w:val="en-US" w:eastAsia="zh-CN"/>
        </w:rPr>
        <w:t>2</w:t>
      </w:r>
      <w:r>
        <w:rPr>
          <w:rFonts w:hint="eastAsia"/>
          <w:sz w:val="24"/>
          <w:szCs w:val="24"/>
        </w:rPr>
        <w:t>、售后免费服务和保修期</w:t>
      </w:r>
      <w:r>
        <w:rPr>
          <w:rFonts w:hint="eastAsia"/>
          <w:sz w:val="24"/>
          <w:szCs w:val="24"/>
          <w:lang w:eastAsia="zh-CN"/>
        </w:rPr>
        <w:t>为三年</w:t>
      </w:r>
      <w:r>
        <w:rPr>
          <w:rFonts w:hint="eastAsia"/>
          <w:sz w:val="24"/>
          <w:szCs w:val="24"/>
        </w:rPr>
        <w:t>，投标时需提供厂家售后服务承诺函原件。</w:t>
      </w:r>
      <w:r>
        <w:rPr>
          <w:rFonts w:hint="eastAsia"/>
          <w:sz w:val="24"/>
          <w:szCs w:val="24"/>
          <w:lang w:eastAsia="zh-CN"/>
        </w:rPr>
        <w:t>未提供的按照无效投标处理。</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sz w:val="24"/>
          <w:szCs w:val="24"/>
        </w:rPr>
      </w:pPr>
      <w:r>
        <w:rPr>
          <w:rFonts w:hint="eastAsia"/>
          <w:sz w:val="24"/>
          <w:szCs w:val="24"/>
          <w:lang w:val="en-US" w:eastAsia="zh-CN"/>
        </w:rPr>
        <w:t>3</w:t>
      </w:r>
      <w:r>
        <w:rPr>
          <w:rFonts w:hint="eastAsia"/>
          <w:sz w:val="24"/>
          <w:szCs w:val="24"/>
        </w:rPr>
        <w:t>、采购单位将从中标人所供货物中抽取一定比例的货物，</w:t>
      </w:r>
      <w:r>
        <w:rPr>
          <w:rFonts w:hint="eastAsia"/>
          <w:sz w:val="24"/>
          <w:szCs w:val="24"/>
          <w:lang w:eastAsia="zh-CN"/>
        </w:rPr>
        <w:t>安排专家</w:t>
      </w:r>
      <w:r>
        <w:rPr>
          <w:rFonts w:hint="eastAsia"/>
          <w:sz w:val="24"/>
          <w:szCs w:val="24"/>
        </w:rPr>
        <w:t>进行质量检测验收，质量检测验收费用由中标人承担，但最高费用不超过投标总价的2%，投标报价中须包含该费用。</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sz w:val="24"/>
          <w:szCs w:val="24"/>
        </w:rPr>
      </w:pPr>
      <w:r>
        <w:rPr>
          <w:rFonts w:hint="eastAsia"/>
          <w:sz w:val="24"/>
          <w:szCs w:val="24"/>
          <w:lang w:val="en-US" w:eastAsia="zh-CN"/>
        </w:rPr>
        <w:t>4</w:t>
      </w:r>
      <w:r>
        <w:rPr>
          <w:rFonts w:hint="eastAsia"/>
          <w:sz w:val="24"/>
          <w:szCs w:val="24"/>
        </w:rPr>
        <w:t>、付款方式（不响应者为无效投标）</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sz w:val="24"/>
          <w:szCs w:val="24"/>
          <w:lang w:eastAsia="zh-CN"/>
        </w:rPr>
      </w:pPr>
      <w:r>
        <w:rPr>
          <w:rFonts w:hint="eastAsia"/>
          <w:sz w:val="24"/>
          <w:szCs w:val="24"/>
        </w:rPr>
        <w:t>经验收合格后支付合同总价款的9</w:t>
      </w:r>
      <w:r>
        <w:rPr>
          <w:rFonts w:hint="eastAsia"/>
          <w:sz w:val="24"/>
          <w:szCs w:val="24"/>
          <w:lang w:val="en-US" w:eastAsia="zh-CN"/>
        </w:rPr>
        <w:t>0</w:t>
      </w:r>
      <w:r>
        <w:rPr>
          <w:rFonts w:hint="eastAsia"/>
          <w:sz w:val="24"/>
          <w:szCs w:val="24"/>
        </w:rPr>
        <w:t>%，剩余</w:t>
      </w:r>
      <w:r>
        <w:rPr>
          <w:rFonts w:hint="eastAsia"/>
          <w:sz w:val="24"/>
          <w:szCs w:val="24"/>
          <w:lang w:val="en-US" w:eastAsia="zh-CN"/>
        </w:rPr>
        <w:t>10</w:t>
      </w:r>
      <w:r>
        <w:rPr>
          <w:rFonts w:hint="eastAsia"/>
          <w:sz w:val="24"/>
          <w:szCs w:val="24"/>
        </w:rPr>
        <w:t>%满</w:t>
      </w:r>
      <w:r>
        <w:rPr>
          <w:rFonts w:hint="eastAsia"/>
          <w:sz w:val="24"/>
          <w:szCs w:val="24"/>
          <w:lang w:eastAsia="zh-CN"/>
        </w:rPr>
        <w:t>半</w:t>
      </w:r>
      <w:r>
        <w:rPr>
          <w:rFonts w:hint="eastAsia"/>
          <w:sz w:val="24"/>
          <w:szCs w:val="24"/>
        </w:rPr>
        <w:t>年无质量问题一次付</w:t>
      </w:r>
      <w:r>
        <w:rPr>
          <w:rFonts w:hint="eastAsia"/>
          <w:sz w:val="24"/>
          <w:szCs w:val="24"/>
          <w:lang w:eastAsia="zh-CN"/>
        </w:rPr>
        <w:t>清</w:t>
      </w:r>
    </w:p>
    <w:p>
      <w:pPr>
        <w:keepNext w:val="0"/>
        <w:keepLines w:val="0"/>
        <w:pageBreakBefore w:val="0"/>
        <w:widowControl w:val="0"/>
        <w:kinsoku/>
        <w:wordWrap/>
        <w:overflowPunct/>
        <w:topLinePunct w:val="0"/>
        <w:autoSpaceDE/>
        <w:autoSpaceDN/>
        <w:bidi w:val="0"/>
        <w:adjustRightInd/>
        <w:snapToGrid/>
        <w:spacing w:line="360" w:lineRule="auto"/>
        <w:ind w:left="-567" w:leftChars="-270" w:right="-483" w:rightChars="-230" w:firstLine="480" w:firstLineChars="200"/>
        <w:textAlignment w:val="auto"/>
        <w:rPr>
          <w:rFonts w:hint="eastAsia"/>
          <w:b w:val="0"/>
          <w:bCs w:val="0"/>
          <w:sz w:val="24"/>
          <w:szCs w:val="24"/>
          <w:lang w:val="en-US" w:eastAsia="zh-CN"/>
        </w:rPr>
      </w:pPr>
      <w:r>
        <w:rPr>
          <w:rFonts w:hint="eastAsia"/>
          <w:b w:val="0"/>
          <w:bCs w:val="0"/>
          <w:sz w:val="24"/>
          <w:szCs w:val="24"/>
          <w:lang w:val="en-US" w:eastAsia="zh-CN"/>
        </w:rPr>
        <w:t>5、供货完毕后，免费进行专业心理沙盘培训和团体心理辅导现场培训，在保障心理硬件设备的同时，增强心理软件技术。软硬件的结合，让心理咨询在教学工作中得到广泛应用。</w:t>
      </w:r>
    </w:p>
    <w:p>
      <w:pPr>
        <w:rPr>
          <w:sz w:val="24"/>
          <w:szCs w:val="24"/>
        </w:rPr>
      </w:pPr>
    </w:p>
    <w:p>
      <w:pPr>
        <w:bidi w:val="0"/>
        <w:rPr>
          <w:rFonts w:hint="eastAsia"/>
          <w:lang w:val="en-US" w:eastAsia="zh-CN"/>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4"/>
        <w:numPr>
          <w:ilvl w:val="0"/>
          <w:numId w:val="0"/>
        </w:numPr>
        <w:rPr>
          <w:rFonts w:hint="eastAsia"/>
          <w:sz w:val="24"/>
          <w:szCs w:val="24"/>
        </w:rPr>
      </w:pPr>
    </w:p>
    <w:p>
      <w:pPr>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tblPr>
        <w:tblStyle w:val="22"/>
        <w:tblW w:w="10290" w:type="dxa"/>
        <w:jc w:val="center"/>
        <w:tblInd w:w="-870" w:type="dxa"/>
        <w:shd w:val="clear" w:color="auto" w:fill="auto"/>
        <w:tblLayout w:type="fixed"/>
        <w:tblCellMar>
          <w:top w:w="0" w:type="dxa"/>
          <w:left w:w="0" w:type="dxa"/>
          <w:bottom w:w="0" w:type="dxa"/>
          <w:right w:w="0" w:type="dxa"/>
        </w:tblCellMar>
      </w:tblPr>
      <w:tblGrid>
        <w:gridCol w:w="825"/>
        <w:gridCol w:w="930"/>
        <w:gridCol w:w="6868"/>
        <w:gridCol w:w="786"/>
        <w:gridCol w:w="881"/>
      </w:tblGrid>
      <w:tr>
        <w:tblPrEx>
          <w:tblLayout w:type="fixed"/>
          <w:tblCellMar>
            <w:top w:w="0" w:type="dxa"/>
            <w:left w:w="0" w:type="dxa"/>
            <w:bottom w:w="0" w:type="dxa"/>
            <w:right w:w="0" w:type="dxa"/>
          </w:tblCellMar>
        </w:tblPrEx>
        <w:trPr>
          <w:trHeight w:val="567"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8"/>
                <w:szCs w:val="28"/>
                <w:u w:val="none"/>
                <w:lang w:val="en-US" w:eastAsia="zh-CN" w:bidi="ar"/>
              </w:rPr>
              <w:t>二标包：</w:t>
            </w:r>
          </w:p>
        </w:tc>
      </w:tr>
      <w:tr>
        <w:tblPrEx>
          <w:tblLayout w:type="fixed"/>
          <w:tblCellMar>
            <w:top w:w="0" w:type="dxa"/>
            <w:left w:w="0" w:type="dxa"/>
            <w:bottom w:w="0" w:type="dxa"/>
            <w:right w:w="0" w:type="dxa"/>
          </w:tblCellMar>
        </w:tblPrEx>
        <w:trPr>
          <w:trHeight w:val="567"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4"/>
                <w:szCs w:val="24"/>
                <w:u w:val="none"/>
                <w:lang w:val="en-US" w:eastAsia="zh-CN" w:bidi="ar"/>
              </w:rPr>
              <w:t>42座劳技教室配备标准</w:t>
            </w:r>
          </w:p>
        </w:tc>
      </w:tr>
      <w:tr>
        <w:tblPrEx>
          <w:tblLayout w:type="fixed"/>
          <w:tblCellMar>
            <w:top w:w="0" w:type="dxa"/>
            <w:left w:w="0" w:type="dxa"/>
            <w:bottom w:w="0" w:type="dxa"/>
            <w:right w:w="0" w:type="dxa"/>
          </w:tblCellMar>
        </w:tblPrEx>
        <w:trPr>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r>
      <w:tr>
        <w:tblPrEx>
          <w:shd w:val="clear" w:color="auto" w:fill="auto"/>
          <w:tblLayout w:type="fixed"/>
          <w:tblCellMar>
            <w:top w:w="0" w:type="dxa"/>
            <w:left w:w="0" w:type="dxa"/>
            <w:bottom w:w="0" w:type="dxa"/>
            <w:right w:w="0" w:type="dxa"/>
          </w:tblCellMar>
        </w:tblPrEx>
        <w:trPr>
          <w:trHeight w:val="16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演示讲台</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规格：2400mm×700mm×800mm（±50mm）</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台面：台面：采用12.7mm厚双面膜实芯理化板。倒圆边，经机械打磨，表面光滑平整，无缝隙，整体美观大方。具有耐强酸碱、防腐蚀、防静电、耐辐射、耐磨、抗污染、易清洁、耐冲击、耐高温、防水、防火等特点。</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2-1：化学性能：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满足以下化学试剂：硝酸（65%）、硫酸（98%）、盐酸（37%）、二甲基甲酰胺、二恶烷、乙醚、甲酸（90%）、糠醛、四氢呋喃等52项化学试剂检测，检验结果均为无明显变化，分级结果为“5级”。</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2-2：物理检测性能：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①静曲强度：92.9MPa； ②弹性模量：7040MPa；③密度：1.38g/cm3；④24h吸水率%：0.3；⑤尺寸稳定性%：0.1（干热）；⑥漆膜附着力级：0级-切割边缘完全平滑无脱落；⑦漆膜硬度：大于6H；⑧抗冲击性能：6.1MM（落球高度1米）；⑨表面耐龟裂：5级-用6倍放大镜观察表面无裂纹；⑩表面耐香烟灼烧：5级-无明显变化；⑪表面耐干热：5级-无明显变化；⑫表面耐划痕：2.5N作用下试件表面无大于90%的连续划痕；⑬表面耐温热性能：5级-无明显变化；⑭表面耐磨性能：磨耗值0.07mg/100r，表面情况-磨350转以后无露底现象；⑮耐光色牢度：4级。</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2-3：环保性能：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①重金属含量（限色漆）mg/kg——铅：1.7；镉：未检出；铬：0.4；汞：未检出；</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②甲醛释放量mg/ m3 （1m3气候箱法）——0.03（E1级标准《0.124》。</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2-4：抗菌性能：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大肠杆菌ATCC8739，抗菌活性值5.8，抗菌率&gt;99%以上；*金黄色葡萄球菌ATCC6538P，抗菌活性值&gt;4.8，抗菌率&gt;99%以上；*铜绿假单胞菌ATCC9027，抗菌活性值1.8，抗菌率&gt;98%以上；*肺炎克雷伯氏菌ATCC4352，抗菌活性值2.9，抗菌率&gt;99%以上；*枯草芽孢杆菌黑色变种ATCC9372，抗菌活性值1.8，抗菌率&gt;98%以上；*表皮葡萄球菌ATCC12228，抗菌活性值1.6，抗菌率&gt;97%以上。</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台体框架：采用铝合金型材制作，框架的立柱为45mm×32mm×1.2mm方管，框架的横梁为32mm×32mm×1.2mm方管，通过ABS专用连接件组装而成，接缝严密，连接牢固，无松动现象。型材应带凹槽，槽的宽度、深度应与所采用的柜体板材相匹配，接缝严密，无晃动现象。型材表面需经静电粉沫喷涂处理，整体耐腐蚀、防火、防潮、稳固耐用；</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3、台身：采用基材16mm厚彩色和灰色聚木屑三聚氰胺双面板经后成型加工，截面采用2mm厚塑制优质封边条机械封边。配置储物柜，上部设抽屉，下部柜门；</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4、台脚：配置橡胶减震垫；</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5、结构：柜体设储物柜及抽屉，满足实验工具存放。</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6、教师座椅：五轮转椅，带扶手和气杆升降、仿皮或布艺。</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r>
              <w:rPr>
                <w:rStyle w:val="71"/>
                <w:color w:val="auto"/>
                <w:sz w:val="21"/>
                <w:szCs w:val="21"/>
                <w:lang w:val="en-US" w:eastAsia="zh-CN" w:bidi="ar"/>
              </w:rPr>
              <w:t>电源：设有阻燃型交流220V多功能5A带防护六孔插座，镶装学生台侧身。</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shd w:val="clear" w:color="auto" w:fill="auto"/>
          <w:tblLayout w:type="fixed"/>
          <w:tblCellMar>
            <w:top w:w="0" w:type="dxa"/>
            <w:left w:w="0" w:type="dxa"/>
            <w:bottom w:w="0" w:type="dxa"/>
            <w:right w:w="0" w:type="dxa"/>
          </w:tblCellMar>
        </w:tblPrEx>
        <w:trPr>
          <w:trHeight w:val="114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学生劳技桌</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规格：1400mm×1400mm×760mm（±50mm）。</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1、铝木结构，一体化台面，设置抽屉。</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2、台面材料：25mm三聚氰胺板面。</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3、台体框架：制作材料、连接要求等与教师演示台相同。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4、台体衬板：与教师演示台相同。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5、台身：配置储物柜，上部设抽屉，下部柜门。烹饪台柜设置内置外拉式。</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6、桌脚：与演示台相同。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7、结构：与演示台相同，烹饪台柜设置内置外拉式。</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8、基本功能：满足烹饪、金工、钳工、木工、电工、工艺的实验操作及相关工具设备存放，较大件工具放置在工具柜内。</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9、固定：实验台安装到位后应固定在地面，防止移动。</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10、电源：设有阻燃型交流220V多功能5A带防护六孔插座，镶装学生台侧身。</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shd w:val="clear" w:color="auto" w:fill="auto"/>
          <w:tblLayout w:type="fixed"/>
          <w:tblCellMar>
            <w:top w:w="0" w:type="dxa"/>
            <w:left w:w="0" w:type="dxa"/>
            <w:bottom w:w="0" w:type="dxa"/>
            <w:right w:w="0" w:type="dxa"/>
          </w:tblCellMar>
        </w:tblPrEx>
        <w:trPr>
          <w:trHeight w:val="28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学生凳</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规格：圆形固定凳。</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1、凳面：采用ABS工程塑料注塑成型，直径为300mm；</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2、立管：采用Φ50mm，壁厚1.2mm的钢管。立管上部有钢板与凳面结合；</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3、凳脚：采用壁厚1.2mm的钢板制成。凳脚合围在立管外侧；</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4、立管、凳脚表面酸洗、磷化、喷塑防护。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Layout w:type="fixed"/>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一、木工—设计与制作</w:t>
            </w:r>
          </w:p>
        </w:tc>
      </w:tr>
      <w:tr>
        <w:tblPrEx>
          <w:shd w:val="clear" w:color="auto" w:fill="auto"/>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钢卷尺 5m钢卷尺，工程塑料外壳抗摔，刻度清晰，木工凿 14mm，塑柄，通体穿心，耐敲击，凿螺丝刀 4寸十字，6*100mm，双色防滑按摩手柄，带磁性螺丝刀 4寸一字，6*100mm，双色防滑按摩手柄，带磁性水平尺 鱼雷式，可以测量45 90 180度木工锉 8寸，半圆形，带防滑胶柄剪刀 多用途剪刀，勾刀 用于切割有机玻璃板、薄形木板等，带2片备用刀片钢丝钳 6寸，150mm，双色柄，美工刀 18*100mm通用美工刀，G形木工夹 加厚钢板，不断裂，直角尺 150*250mm，不锈钢尺板，90度角度油石 6寸，粗细双面油石，折叠锯 三面开刃，锯片采用SK5材质，羊角锤 250g，钢管柄，手柄套胶套，木工刨 100mm迷你型刨子，硬木刨床，合金钢刨刀，木工铅笔 8寸200mm，木工专用，黑色鸟刨 全钢型鸟刨，墨斗 全封闭式手卷墨斗，加长墨线，工具箱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 金工—设计与制作</w:t>
            </w:r>
          </w:p>
        </w:tc>
      </w:tr>
      <w:tr>
        <w:tblPrEx>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两用板手 8.10.12.14mm各1支，什锦锉 3*140mm，6件套什锦锉，钢锯弓 12寸，加厚锯架，双档可调节，含锯条1支，钢丝钳 6寸150mm，双色柄，钢卷尺 5m钢卷尺，活板手 8寸200mm，样冲 5寸尖头样冲，尖嘴钳 6寸，150mm，双色柄，螺丝刀 4寸十字，6*100mm，双色防滑手柄，带磁性螺丝刀 4寸一字，6*100mm，双色防滑手柄，带磁性螺丝刀 3寸十字，5*75mm，双色防滑手柄，带磁性螺丝刀 3寸一字，5*75mm，双色防滑手柄，带磁性平锉，8寸200mm，全长300mm，防滑胶柄，中齿，半圆锉，8寸200mm，全长300mm，防滑胶柄，中齿，圆锉，8寸200mm，全长300mm，防滑胶柄，中齿，三角锉，8寸200mm，全长300mm，防滑胶柄，中齿，三叉扳手8-10-12mm，高碳钢锻造，钢丝板手 钢制，铁皮剪 8寸，英式铁皮剪，钢丝刷 8寸，木柄，6行，钳工锤 300g，木柄，锤头采用优质高碳钢锻打，圆规 150mm，合金刀头，圆头锤 1磅，木柄，锤头采用优质高碳钢锻打，内六角 9件套，公制，1.5-10mm，钢直尺 30cm，不锈钢制，丝锥板牙 12件套盒装，工具箱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三、家用电工技术</w:t>
            </w:r>
          </w:p>
        </w:tc>
      </w:tr>
      <w:tr>
        <w:tblPrEx>
          <w:shd w:val="clear" w:color="auto" w:fill="auto"/>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电工工具箱</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5米钢卷尺 ，电工胶带，测电笔 氖泡式，美工刀，吸锡器，螺丝刀 4寸十 一字各1把，活扳手 8寸，羊角锤，清灰刷，钢丝钳 6寸，烙铁架 铸铁底座，斜嘴钳 6寸，电烙铁 外热式30W，数字万用表 数显式，尖嘴钳 6寸，电子批 6只装，螺丝刀 3*150mm十 一字各1把，螺丝刀 3寸十 一字各1把，剥线钳 6寸150mm，小手锯 6寸，焊锡丝 桶装，内六角 5支，工具箱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四、手工-泥塑制作</w:t>
            </w:r>
          </w:p>
        </w:tc>
      </w:tr>
      <w:tr>
        <w:tblPrEx>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超轻粘土手工制作工具箱</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含1.A4垫板1块。2.大号方形压板1块。3.实心亚克力棒。4.翘头剪刀。5.鹰嘴镊子。6.可弯刀片10厘米。7.白乳胶40ml。8.球形工具4支。9.功能工具5件套。10.七本针。11.12色超轻粘土各100克。</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shd w:val="clear" w:color="auto" w:fill="auto"/>
          <w:tblLayout w:type="fixed"/>
          <w:tblCellMar>
            <w:top w:w="0" w:type="dxa"/>
            <w:left w:w="0" w:type="dxa"/>
            <w:bottom w:w="0" w:type="dxa"/>
            <w:right w:w="0" w:type="dxa"/>
          </w:tblCellMar>
        </w:tblPrEx>
        <w:trPr>
          <w:trHeight w:val="9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泥塑工具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拍板1件：木质，边缘圆滑无毛刺，尺寸为190×60×13mm（±50mm）；泥塑刀6支：材质为黄杨木，型号为3、6、10、13、24、34，长度不小于195mm；环形刀4支：三支为双头刀，长度不低于195mm，造型各异，一支为单头刀，长度为125mm；刮刀1件：直型刀头，长170mm，宽35mm；型板1件：材质为黄杨木，尺寸115×47mm；切割线1件：手柄长75mm，直径9mm，钢丝线长650mm；转台1件：双面转台，中间带有轴承，直径114mm，高31mm；喷壶1件：鞋型；海绵1件：边缘做圆滑处理；</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shd w:val="clear" w:color="auto" w:fill="auto"/>
          <w:tblLayout w:type="fixed"/>
          <w:tblCellMar>
            <w:top w:w="0" w:type="dxa"/>
            <w:left w:w="0" w:type="dxa"/>
            <w:bottom w:w="0" w:type="dxa"/>
            <w:right w:w="0" w:type="dxa"/>
          </w:tblCellMar>
        </w:tblPrEx>
        <w:trPr>
          <w:trHeight w:val="9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刮刀1件：不锈钢材质，尺寸为98×48mm；碾棍1件：木质，表面光滑两端有手握柄，直径35mm，长395mm；包装箱1件：木箱包装，产品定位存放</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29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陶泥</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每袋500g</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r>
      <w:tr>
        <w:tblPrEx>
          <w:tblLayout w:type="fixed"/>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五、 </w:t>
            </w:r>
            <w:r>
              <w:rPr>
                <w:rStyle w:val="72"/>
                <w:sz w:val="21"/>
                <w:szCs w:val="21"/>
                <w:lang w:val="en-US" w:eastAsia="zh-CN" w:bidi="ar"/>
              </w:rPr>
              <w:t>手工-雕刻制作</w:t>
            </w:r>
          </w:p>
        </w:tc>
      </w:tr>
      <w:tr>
        <w:tblPrEx>
          <w:tblLayout w:type="fixed"/>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雕刻工具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床1件、石刻刀6支、木刻刀5支、绘图铅笔1支、扫尘刷1件、多用锤1把、铝合金笔刀1把、笔刀刀片3件、美工刀1把、印泥盒1件、印尼1份、石质印章2枚、尼龙印章2枚、橡皮练习章3块、砂纸5块、印模转印贴8个，产品箱内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Layout w:type="fixed"/>
          <w:tblCellMar>
            <w:top w:w="0" w:type="dxa"/>
            <w:left w:w="0" w:type="dxa"/>
            <w:bottom w:w="0" w:type="dxa"/>
            <w:right w:w="0" w:type="dxa"/>
          </w:tblCellMar>
        </w:tblPrEx>
        <w:trPr>
          <w:trHeight w:val="548"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雕刻章料</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红石2.5*5cm2枚，浙江红石2*5cm1枚，浙江红石随形素章1枚，青海石2.5*5cm2枚，青海石3*5cm1枚，青海石2*5cm1枚，青海石随形素章2枚，青海石1.5*5cm圆形素章1枚，丹东石3*5cm1枚，丹东石2.5*-5cm2枚，丹东石2*5cm1枚，丹东石3.5*1.5*5cm1枚，丹东石随形章1枚，橡皮章2枚，雕刻木块若干，塑料工具盒</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shd w:val="clear" w:color="auto" w:fill="auto"/>
          <w:tblLayout w:type="fixed"/>
          <w:tblCellMar>
            <w:top w:w="0" w:type="dxa"/>
            <w:left w:w="0" w:type="dxa"/>
            <w:bottom w:w="0" w:type="dxa"/>
            <w:right w:w="0" w:type="dxa"/>
          </w:tblCellMar>
        </w:tblPrEx>
        <w:trPr>
          <w:trHeight w:val="9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纸工工具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垫板1张：聚丙稀（pp）材质，长宽高295mm×200mm×3mm（±50mm）；2、剪刀1件：无刃、圆头，总长度160mm；3、花边剪1件：铁口花边剪，刀头总长度60mm；4、打孔器1件：手握式单孔打孔器，有纸屑收集装置，手握处防滑细纹，最大打孔能力可打8张纸，打孔直径6mm；5、美工刀一件，ABS塑料材质手柄，小号刀片；6、订书机一件，7、雕刻刀，全金属刀杆，强度高，刀片加持牢固，刀片带防护帽，防止伤人8、刻刀刀片，3片，高碳钢，塑料盒装</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8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r>
      <w:tr>
        <w:tblPrEx>
          <w:tblLayout w:type="fixed"/>
          <w:tblCellMar>
            <w:top w:w="0" w:type="dxa"/>
            <w:left w:w="0" w:type="dxa"/>
            <w:bottom w:w="0" w:type="dxa"/>
            <w:right w:w="0" w:type="dxa"/>
          </w:tblCellMar>
        </w:tblPrEx>
        <w:trPr>
          <w:trHeight w:val="9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8、直尺：要求刻度清晰、准确。长30cm。9、蛇形尺：采用优质PE材料制成，符合环保要求、无毒、无味。长30cm。长30cm。10、工具盒1件：箱体规格：375mm×290mm×60mm。（±50mm）PVC吹塑工具盒，定位包装。</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8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以上配备为1套劳技教室器材设备明细清单，此次招标数量为26套，包含安装、调试和教学使用培训。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核心参数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w:t>
      </w:r>
      <w:r>
        <w:rPr>
          <w:rFonts w:hint="eastAsia" w:ascii="Times New Roman" w:hAnsi="Times New Roman" w:cs="Times New Roman"/>
          <w:sz w:val="24"/>
          <w:szCs w:val="24"/>
          <w:highlight w:val="none"/>
          <w:lang w:val="en-US" w:eastAsia="zh-CN"/>
        </w:rPr>
        <w:t>选人</w:t>
      </w:r>
      <w:r>
        <w:rPr>
          <w:rFonts w:hint="eastAsia" w:ascii="Times New Roman" w:hAnsi="Times New Roman" w:cs="Times New Roman"/>
          <w:sz w:val="24"/>
          <w:szCs w:val="24"/>
          <w:highlight w:val="none"/>
          <w:shd w:val="clear"/>
          <w:lang w:val="en-US" w:eastAsia="zh-CN"/>
        </w:rPr>
        <w:t>。</w:t>
      </w:r>
      <w:r>
        <w:rPr>
          <w:rFonts w:hint="eastAsia" w:ascii="Times New Roman" w:hAnsi="Times New Roman" w:cs="Times New Roman"/>
          <w:b/>
          <w:bCs/>
          <w:color w:val="auto"/>
          <w:sz w:val="24"/>
          <w:szCs w:val="24"/>
          <w:highlight w:val="none"/>
          <w:shd w:val="clear"/>
          <w:lang w:val="en-US" w:eastAsia="zh-CN"/>
        </w:rPr>
        <w:t>演示讲台为</w:t>
      </w:r>
      <w:r>
        <w:rPr>
          <w:rFonts w:hint="eastAsia" w:cs="Times New Roman"/>
          <w:b/>
          <w:bCs/>
          <w:color w:val="auto"/>
          <w:sz w:val="24"/>
          <w:szCs w:val="24"/>
          <w:highlight w:val="none"/>
          <w:shd w:val="clear"/>
          <w:lang w:val="en-US" w:eastAsia="zh-CN"/>
        </w:rPr>
        <w:t>二</w:t>
      </w:r>
      <w:r>
        <w:rPr>
          <w:rFonts w:hint="eastAsia" w:ascii="Times New Roman" w:hAnsi="Times New Roman" w:cs="Times New Roman"/>
          <w:b/>
          <w:bCs/>
          <w:color w:val="auto"/>
          <w:sz w:val="24"/>
          <w:szCs w:val="24"/>
          <w:highlight w:val="none"/>
          <w:shd w:val="clear"/>
          <w:lang w:val="en-US" w:eastAsia="zh-CN"/>
        </w:rPr>
        <w:t>标包核心产品。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ascii="宋体" w:hAnsi="宋体" w:eastAsia="宋体" w:cs="宋体"/>
          <w:b/>
          <w:bCs/>
          <w:sz w:val="24"/>
          <w:szCs w:val="24"/>
        </w:rPr>
        <w:t>其他要求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投标报价为总包价，包含货物采购、包装、运输、装卸、备品备件、质保、第三方验收、税金等一切费用，如有招标文件中没有明确，而本项目必须的各种材料，均应包括在本项目中，采购人不再另行进行支付有关款项。、付款方式（不响应者为无效投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招标文件中所列产品参数为最低要求,投标产品不得低于最低要求，否则为无效投标。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3、</w:t>
      </w:r>
      <w:r>
        <w:rPr>
          <w:rFonts w:hint="eastAsia" w:ascii="Times New Roman" w:hAnsi="Times New Roman" w:cs="Times New Roman"/>
          <w:sz w:val="24"/>
          <w:szCs w:val="24"/>
          <w:lang w:val="en-US" w:eastAsia="zh-CN"/>
        </w:rPr>
        <w:t>采购单位将从中标人所供货物中抽取一定比例的货物，交由第三方进行质量检测验收，质量检测验收费用由中标人承担，但最高费用不超过投标总价的2%，投标报价中须包含该费用。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4、</w:t>
      </w:r>
      <w:r>
        <w:rPr>
          <w:rFonts w:hint="eastAsia" w:ascii="Times New Roman" w:hAnsi="Times New Roman" w:cs="Times New Roman"/>
          <w:sz w:val="24"/>
          <w:szCs w:val="24"/>
          <w:lang w:val="en-US" w:eastAsia="zh-CN"/>
        </w:rPr>
        <w:t>经验收合格付合同总价款的90%，剩余10%满一年无质量问题一次付清。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ajorEastAsia" w:hAnsiTheme="majorEastAsia" w:eastAsiaTheme="majorEastAsia"/>
          <w:b/>
          <w:kern w:val="0"/>
          <w:sz w:val="36"/>
          <w:szCs w:val="36"/>
        </w:rPr>
      </w:pPr>
      <w:r>
        <w:rPr>
          <w:rFonts w:hint="eastAsia" w:cs="Times New Roman"/>
          <w:sz w:val="24"/>
          <w:szCs w:val="24"/>
          <w:lang w:val="en-US" w:eastAsia="zh-CN"/>
        </w:rPr>
        <w:t>5</w:t>
      </w:r>
      <w:r>
        <w:rPr>
          <w:rFonts w:hint="eastAsia" w:ascii="Times New Roman" w:hAnsi="Times New Roman" w:cs="Times New Roman"/>
          <w:sz w:val="24"/>
          <w:szCs w:val="24"/>
          <w:lang w:val="en-US" w:eastAsia="zh-CN"/>
        </w:rPr>
        <w:t>、售后免费服务和保修期为三年，投标时需提供厂家售后服务承诺函原件。未提供的按照无效投标处理</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项目名称：长葛市教育体育局中小学教学仪器设备采购项目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项目编号：长招采公字[2019]036号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项目内容：</w:t>
            </w:r>
            <w:r>
              <w:rPr>
                <w:rFonts w:hint="eastAsia" w:cs="仿宋_GB2312" w:asciiTheme="minorEastAsia" w:hAnsiTheme="minorEastAsia" w:eastAsiaTheme="minorEastAsia"/>
                <w:color w:val="000000"/>
                <w:sz w:val="21"/>
                <w:szCs w:val="21"/>
                <w:shd w:val="clear" w:color="auto" w:fill="FFFFFF"/>
                <w:lang w:val="zh-CN"/>
              </w:rPr>
              <w:t>一标包：</w:t>
            </w:r>
            <w:r>
              <w:rPr>
                <w:rFonts w:hint="eastAsia" w:cs="仿宋_GB2312" w:asciiTheme="minorEastAsia" w:hAnsiTheme="minorEastAsia" w:eastAsiaTheme="minorEastAsia"/>
                <w:color w:val="000000"/>
                <w:sz w:val="21"/>
                <w:szCs w:val="21"/>
                <w:shd w:val="clear" w:color="auto" w:fill="FFFFFF"/>
                <w:lang w:val="en-US" w:eastAsia="zh-CN"/>
              </w:rPr>
              <w:t>60套心理咨询室设施设备采购；二标包：26套劳技教室设备采购</w:t>
            </w:r>
            <w:r>
              <w:rPr>
                <w:rFonts w:hint="eastAsia" w:cs="仿宋_GB2312" w:asciiTheme="minorEastAsia" w:hAnsiTheme="minorEastAsia"/>
                <w:szCs w:val="21"/>
                <w:lang w:val="en-US" w:eastAsia="zh-CN"/>
              </w:rPr>
              <w:t>，详细参数见采购文件。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采购人：长葛市教育体育局</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联系人：石科长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联系电话：03746110256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地址：长葛市八七路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代理机构：山西文昌工程咨询有限公司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代理机构联系方式：张先生  13271279113</w:t>
            </w:r>
          </w:p>
          <w:p>
            <w:pPr>
              <w:autoSpaceDE w:val="0"/>
              <w:autoSpaceDN w:val="0"/>
              <w:adjustRightInd w:val="0"/>
              <w:spacing w:line="360" w:lineRule="auto"/>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代理机构地址：郑州市高新区冬青街7号B座1606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pStyle w:val="3"/>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val="en-US" w:eastAsia="zh-CN" w:bidi="ar"/>
              </w:rPr>
              <w:t>)</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right="0"/>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cs="仿宋_GB2312" w:asciiTheme="minorEastAsia" w:hAnsiTheme="minorEastAsia"/>
                <w:b/>
                <w:color w:val="000000"/>
                <w:szCs w:val="21"/>
                <w:shd w:val="clear" w:color="auto" w:fill="FFFFFF"/>
                <w:lang w:val="en-US" w:eastAsia="zh-CN"/>
              </w:rPr>
              <w:t>；“中国社会组织公共服务平台”网站（</w:t>
            </w:r>
            <w:r>
              <w:rPr>
                <w:rFonts w:hint="eastAsia" w:cs="仿宋_GB2312" w:asciiTheme="minorEastAsia" w:hAnsiTheme="minorEastAsia"/>
                <w:b/>
                <w:color w:val="000000"/>
                <w:szCs w:val="21"/>
                <w:shd w:val="clear" w:color="auto" w:fill="FFFFFF"/>
                <w:lang w:val="en-US" w:eastAsia="zh-CN"/>
              </w:rPr>
              <w:t>www.chinanpo.gov.cn）严重违法失信名单的投标人。</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仿宋_GB2312" w:asciiTheme="minorEastAsia" w:hAnsiTheme="minorEastAsia"/>
                <w:b/>
                <w:color w:val="000000"/>
                <w:szCs w:val="21"/>
                <w:highlight w:val="none"/>
                <w:shd w:val="clear" w:color="auto" w:fill="FFFFFF"/>
              </w:rPr>
              <w:t>（</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hint="eastAsia" w:cs="宋体" w:asciiTheme="minorEastAsia" w:hAnsiTheme="minorEastAsia" w:eastAsiaTheme="minorEastAsia"/>
                <w:kern w:val="0"/>
                <w:szCs w:val="21"/>
                <w:highlight w:val="none"/>
                <w:lang w:eastAsia="zh-CN"/>
              </w:rPr>
            </w:pPr>
            <w:r>
              <w:rPr>
                <w:rFonts w:hint="default" w:cs="宋体" w:asciiTheme="minorEastAsia" w:hAnsiTheme="minorEastAsia"/>
                <w:kern w:val="0"/>
                <w:szCs w:val="21"/>
                <w:highlight w:val="none"/>
                <w:lang w:val="en-US" w:eastAsia="zh-CN"/>
              </w:rPr>
              <w:t>③</w:t>
            </w:r>
            <w:r>
              <w:rPr>
                <w:rFonts w:hint="eastAsia" w:cs="宋体" w:asciiTheme="minorEastAsia" w:hAnsiTheme="minorEastAsia"/>
                <w:kern w:val="0"/>
                <w:szCs w:val="21"/>
                <w:highlight w:val="none"/>
                <w:lang w:val="en-US" w:eastAsia="zh-CN"/>
              </w:rPr>
              <w:t>“中国社会组织公共服务平台”（www.chinanpo.gov.cn）</w:t>
            </w:r>
            <w:r>
              <w:rPr>
                <w:rFonts w:hint="eastAsia" w:cs="宋体" w:asciiTheme="minorEastAsia" w:hAnsiTheme="minorEastAsia"/>
                <w:kern w:val="0"/>
                <w:szCs w:val="21"/>
              </w:rPr>
              <w:t>（仅查询社会组织）</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lang w:val="en-US" w:eastAsia="zh-CN"/>
              </w:rPr>
              <w:t>严重违法失信名单</w:t>
            </w:r>
            <w:r>
              <w:rPr>
                <w:rFonts w:hint="eastAsia" w:cs="宋体" w:asciiTheme="minorEastAsia" w:hAnsiTheme="minorEastAsia"/>
                <w:kern w:val="0"/>
                <w:szCs w:val="21"/>
                <w:highlight w:val="none"/>
              </w:rPr>
              <w:t>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pStyle w:val="21"/>
              <w:widowControl/>
              <w:rPr>
                <w:rFonts w:cs="宋体" w:asciiTheme="minorEastAsia" w:hAnsiTheme="minorEastAsia"/>
                <w:bCs/>
                <w:szCs w:val="21"/>
                <w:lang w:val="zh-CN"/>
              </w:rPr>
            </w:pPr>
            <w:r>
              <w:rPr>
                <w:rFonts w:hint="eastAsia" w:cs="宋体" w:asciiTheme="minorEastAsia" w:hAnsiTheme="minorEastAsia" w:eastAsiaTheme="minorEastAsia"/>
                <w:bCs/>
                <w:kern w:val="2"/>
                <w:sz w:val="21"/>
                <w:szCs w:val="21"/>
                <w:lang w:val="zh-CN" w:eastAsia="zh-CN" w:bidi="ar-SA"/>
              </w:rPr>
              <w:t>一标包：1200000元，二标包：936000元。超出最高限价的投标无效。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仿宋_GB2312"/>
                <w:kern w:val="2"/>
                <w:sz w:val="24"/>
                <w:szCs w:val="24"/>
                <w:lang w:val="en-US" w:eastAsia="zh-CN" w:bidi="ar-SA"/>
              </w:rPr>
              <w:t>2019</w:t>
            </w:r>
            <w:r>
              <w:rPr>
                <w:rFonts w:hint="eastAsia" w:ascii="宋体" w:hAnsi="宋体" w:eastAsia="宋体" w:cs="仿宋_GB2312"/>
                <w:kern w:val="2"/>
                <w:sz w:val="24"/>
                <w:szCs w:val="24"/>
                <w:lang w:val="zh-CN" w:eastAsia="zh-CN" w:bidi="ar-SA"/>
              </w:rPr>
              <w:t>年</w:t>
            </w:r>
            <w:r>
              <w:rPr>
                <w:rFonts w:hint="eastAsia" w:ascii="宋体" w:hAnsi="宋体" w:eastAsia="宋体" w:cs="仿宋_GB2312"/>
                <w:kern w:val="2"/>
                <w:sz w:val="24"/>
                <w:szCs w:val="24"/>
                <w:lang w:val="en-US" w:eastAsia="zh-CN" w:bidi="ar-SA"/>
              </w:rPr>
              <w:t>10</w:t>
            </w:r>
            <w:r>
              <w:rPr>
                <w:rFonts w:hint="eastAsia" w:ascii="宋体" w:hAnsi="宋体" w:eastAsia="宋体" w:cs="仿宋_GB2312"/>
                <w:kern w:val="2"/>
                <w:sz w:val="24"/>
                <w:szCs w:val="24"/>
                <w:lang w:val="zh-CN" w:eastAsia="zh-CN" w:bidi="ar-SA"/>
              </w:rPr>
              <w:t>月</w:t>
            </w:r>
            <w:r>
              <w:rPr>
                <w:rFonts w:hint="eastAsia" w:ascii="宋体" w:hAnsi="宋体" w:eastAsia="宋体" w:cs="仿宋_GB2312"/>
                <w:kern w:val="2"/>
                <w:sz w:val="24"/>
                <w:szCs w:val="24"/>
                <w:lang w:val="en-US" w:eastAsia="zh-CN" w:bidi="ar-SA"/>
              </w:rPr>
              <w:t>22</w:t>
            </w:r>
            <w:r>
              <w:rPr>
                <w:rFonts w:hint="eastAsia" w:ascii="宋体" w:hAnsi="宋体" w:eastAsia="宋体" w:cs="仿宋_GB2312"/>
                <w:kern w:val="2"/>
                <w:sz w:val="24"/>
                <w:szCs w:val="24"/>
                <w:lang w:val="zh-CN" w:eastAsia="zh-CN" w:bidi="ar-SA"/>
              </w:rPr>
              <w:t>日</w:t>
            </w:r>
            <w:r>
              <w:rPr>
                <w:rFonts w:hint="eastAsia" w:ascii="宋体" w:hAnsi="宋体" w:eastAsia="宋体" w:cs="仿宋_GB2312"/>
                <w:kern w:val="2"/>
                <w:sz w:val="24"/>
                <w:szCs w:val="24"/>
                <w:lang w:val="en-US" w:eastAsia="zh-CN" w:bidi="ar-SA"/>
              </w:rPr>
              <w:t>09</w:t>
            </w:r>
            <w:r>
              <w:rPr>
                <w:rFonts w:hint="eastAsia" w:ascii="宋体" w:hAnsi="宋体" w:eastAsia="宋体" w:cs="仿宋_GB2312"/>
                <w:kern w:val="2"/>
                <w:sz w:val="24"/>
                <w:szCs w:val="24"/>
                <w:lang w:val="zh-CN" w:eastAsia="zh-CN" w:bidi="ar-SA"/>
              </w:rPr>
              <w:t>时</w:t>
            </w:r>
            <w:r>
              <w:rPr>
                <w:rFonts w:hint="eastAsia" w:ascii="宋体" w:hAnsi="宋体" w:eastAsia="宋体" w:cs="仿宋_GB2312"/>
                <w:kern w:val="2"/>
                <w:sz w:val="24"/>
                <w:szCs w:val="24"/>
                <w:lang w:val="en-US" w:eastAsia="zh-CN" w:bidi="ar-SA"/>
              </w:rPr>
              <w:t>00</w:t>
            </w:r>
            <w:r>
              <w:rPr>
                <w:rFonts w:hint="eastAsia" w:ascii="宋体" w:hAnsi="宋体" w:eastAsia="宋体" w:cs="仿宋_GB2312"/>
                <w:kern w:val="2"/>
                <w:sz w:val="24"/>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pStyle w:val="21"/>
              <w:widowControl/>
              <w:shd w:val="clear" w:color="auto" w:fill="FFFFFF"/>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长葛市公共资源交易中心开标</w:t>
            </w:r>
            <w:r>
              <w:rPr>
                <w:rFonts w:hint="eastAsia" w:cs="宋体" w:asciiTheme="minorEastAsia" w:hAnsiTheme="minorEastAsia"/>
                <w:bCs/>
                <w:szCs w:val="21"/>
                <w:u w:val="none"/>
                <w:lang w:val="en-US" w:eastAsia="zh-CN"/>
              </w:rPr>
              <w:t>二</w:t>
            </w:r>
            <w:r>
              <w:rPr>
                <w:rFonts w:hint="eastAsia" w:cs="宋体" w:asciiTheme="minorEastAsia" w:hAnsiTheme="minorEastAsia"/>
                <w:bCs/>
                <w:szCs w:val="21"/>
                <w:lang w:val="zh-CN"/>
              </w:rPr>
              <w:t>室</w:t>
            </w:r>
            <w:r>
              <w:rPr>
                <w:rFonts w:hint="eastAsia" w:ascii="宋体" w:hAnsi="宋体" w:cs="仿宋_GB2312"/>
              </w:rPr>
              <w:t>（长葛市葛天大道东段商务区6#楼</w:t>
            </w:r>
            <w:r>
              <w:rPr>
                <w:rFonts w:hint="eastAsia" w:ascii="宋体" w:hAnsi="宋体" w:cs="仿宋_GB2312"/>
                <w:lang w:val="en-US" w:eastAsia="zh-CN"/>
              </w:rPr>
              <w:t>4</w:t>
            </w:r>
            <w:r>
              <w:rPr>
                <w:rFonts w:hint="eastAsia" w:ascii="宋体" w:hAnsi="宋体" w:cs="仿宋_GB2312"/>
              </w:rPr>
              <w:t>楼</w:t>
            </w:r>
            <w:r>
              <w:rPr>
                <w:rFonts w:hint="eastAsia" w:ascii="宋体" w:hAnsi="宋体" w:cs="仿宋_GB2312"/>
                <w:lang w:val="en-US" w:eastAsia="zh-CN"/>
              </w:rPr>
              <w:t>409</w:t>
            </w:r>
            <w:r>
              <w:rPr>
                <w:rFonts w:hint="eastAsia" w:ascii="宋体" w:hAnsi="宋体" w:cs="仿宋_GB231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招标公告、中标公告、变更（更正）公告、现场勘察答复等相关信息同时在以下网站发布：《河南省政府采购网》、《全国公共资源交易平台（河南省·许昌市）》、《</w:t>
            </w:r>
            <w:r>
              <w:rPr>
                <w:rFonts w:hint="eastAsia" w:ascii="宋体" w:hAnsi="宋体" w:cs="宋体"/>
                <w:color w:val="000000"/>
                <w:szCs w:val="21"/>
              </w:rPr>
              <w:t>长葛市人民政府门户网站</w:t>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w:t>
            </w:r>
            <w:r>
              <w:rPr>
                <w:rFonts w:hint="eastAsia" w:cs="仿宋_GB2312" w:asciiTheme="minorEastAsia" w:hAnsiTheme="minorEastAsia"/>
                <w:szCs w:val="21"/>
                <w:highlight w:val="none"/>
                <w:lang w:val="en-US" w:eastAsia="zh-CN"/>
              </w:rPr>
              <w:t>1人</w:t>
            </w:r>
            <w:r>
              <w:rPr>
                <w:rFonts w:hint="eastAsia" w:cs="仿宋_GB2312" w:asciiTheme="minorEastAsia" w:hAnsiTheme="minorEastAsia"/>
                <w:szCs w:val="21"/>
                <w:highlight w:val="none"/>
                <w:lang w:val="zh-CN"/>
              </w:rPr>
              <w:t>和评审专家</w:t>
            </w:r>
            <w:r>
              <w:rPr>
                <w:rFonts w:hint="eastAsia" w:cs="仿宋_GB2312" w:asciiTheme="minorEastAsia" w:hAnsiTheme="minorEastAsia"/>
                <w:szCs w:val="21"/>
                <w:highlight w:val="none"/>
                <w:lang w:val="en-US" w:eastAsia="zh-CN"/>
              </w:rPr>
              <w:t>4人</w:t>
            </w:r>
            <w:r>
              <w:rPr>
                <w:rFonts w:hint="eastAsia" w:cs="仿宋_GB2312" w:asciiTheme="minorEastAsia" w:hAnsiTheme="minorEastAsia"/>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招标人代表及监督人员出席开标会议</w:t>
            </w:r>
          </w:p>
        </w:tc>
        <w:tc>
          <w:tcPr>
            <w:tcW w:w="6813"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履约担保</w:t>
            </w:r>
          </w:p>
        </w:tc>
        <w:tc>
          <w:tcPr>
            <w:tcW w:w="6813" w:type="dxa"/>
            <w:vAlign w:val="center"/>
          </w:tcPr>
          <w:p>
            <w:pPr>
              <w:autoSpaceDE w:val="0"/>
              <w:autoSpaceDN w:val="0"/>
              <w:adjustRightInd w:val="0"/>
              <w:spacing w:line="360" w:lineRule="auto"/>
              <w:rPr>
                <w:rFonts w:hint="eastAsia"/>
                <w:lang w:val="zh-CN"/>
              </w:rPr>
            </w:pPr>
            <w:r>
              <w:rPr>
                <w:rFonts w:hint="eastAsia"/>
                <w:lang w:val="zh-CN"/>
              </w:rPr>
              <w:t>开户行：河南长葛农村商业银行股份有限公司营业部</w:t>
            </w:r>
          </w:p>
          <w:p>
            <w:pPr>
              <w:autoSpaceDE w:val="0"/>
              <w:autoSpaceDN w:val="0"/>
              <w:adjustRightInd w:val="0"/>
              <w:spacing w:line="360" w:lineRule="auto"/>
              <w:rPr>
                <w:rFonts w:hint="eastAsia"/>
                <w:lang w:val="zh-CN"/>
              </w:rPr>
            </w:pPr>
            <w:r>
              <w:rPr>
                <w:rFonts w:hint="eastAsia"/>
                <w:lang w:val="zh-CN"/>
              </w:rPr>
              <w:t>户  名：长葛市公共资源交易中心</w:t>
            </w:r>
          </w:p>
          <w:p>
            <w:pPr>
              <w:autoSpaceDE w:val="0"/>
              <w:autoSpaceDN w:val="0"/>
              <w:adjustRightInd w:val="0"/>
              <w:spacing w:line="360" w:lineRule="auto"/>
              <w:rPr>
                <w:rFonts w:hint="eastAsia"/>
                <w:lang w:val="zh-CN"/>
              </w:rPr>
            </w:pPr>
            <w:r>
              <w:rPr>
                <w:rFonts w:hint="eastAsia"/>
                <w:lang w:val="zh-CN"/>
              </w:rPr>
              <w:t>账  号：13201001800000552</w:t>
            </w:r>
          </w:p>
          <w:p>
            <w:pPr>
              <w:autoSpaceDE w:val="0"/>
              <w:autoSpaceDN w:val="0"/>
              <w:adjustRightInd w:val="0"/>
              <w:spacing w:line="360" w:lineRule="auto"/>
              <w:rPr>
                <w:rFonts w:hint="eastAsia"/>
                <w:lang w:val="zh-CN"/>
              </w:rPr>
            </w:pPr>
            <w:r>
              <w:rPr>
                <w:rFonts w:hint="eastAsia"/>
                <w:lang w:val="zh-CN"/>
              </w:rPr>
              <w:t>履约</w:t>
            </w:r>
            <w:r>
              <w:rPr>
                <w:rFonts w:hint="eastAsia"/>
                <w:lang w:val="zh-CN" w:eastAsia="zh-CN"/>
              </w:rPr>
              <w:t>担保</w:t>
            </w:r>
            <w:r>
              <w:rPr>
                <w:rFonts w:hint="eastAsia"/>
                <w:lang w:val="zh-CN"/>
              </w:rPr>
              <w:t>的金额：中标金额的10%。</w:t>
            </w:r>
          </w:p>
          <w:p>
            <w:pPr>
              <w:autoSpaceDE w:val="0"/>
              <w:autoSpaceDN w:val="0"/>
              <w:adjustRightInd w:val="0"/>
              <w:spacing w:line="360" w:lineRule="auto"/>
              <w:rPr>
                <w:rFonts w:hint="eastAsia"/>
                <w:lang w:eastAsia="zh-CN"/>
              </w:rPr>
            </w:pPr>
            <w:r>
              <w:rPr>
                <w:rFonts w:hint="eastAsia"/>
                <w:lang w:eastAsia="zh-CN"/>
              </w:rPr>
              <w:t>供应商在汇款时备注部分说明，此为</w:t>
            </w:r>
            <w:r>
              <w:rPr>
                <w:rFonts w:hint="eastAsia"/>
              </w:rPr>
              <w:t>项目编号</w:t>
            </w:r>
            <w:r>
              <w:rPr>
                <w:rFonts w:hint="eastAsia"/>
                <w:u w:val="single"/>
              </w:rPr>
              <w:t>：</w:t>
            </w:r>
            <w:r>
              <w:rPr>
                <w:rFonts w:hint="eastAsia"/>
                <w:u w:val="single"/>
                <w:lang w:val="en-US" w:eastAsia="zh-CN"/>
              </w:rPr>
              <w:t xml:space="preserve">    </w:t>
            </w:r>
            <w:r>
              <w:rPr>
                <w:rFonts w:hint="eastAsia"/>
                <w:lang w:eastAsia="zh-CN"/>
              </w:rPr>
              <w:t>项目的履约担保。</w:t>
            </w:r>
          </w:p>
          <w:p>
            <w:pPr>
              <w:pStyle w:val="2"/>
              <w:ind w:left="0" w:leftChars="0" w:firstLine="0" w:firstLineChars="0"/>
              <w:rPr>
                <w:rFonts w:hint="eastAsia"/>
                <w:lang w:val="zh-CN" w:eastAsia="zh-CN"/>
              </w:rPr>
            </w:pPr>
            <w:r>
              <w:rPr>
                <w:rFonts w:hint="eastAsia" w:asciiTheme="minorHAnsi" w:hAnsiTheme="minorHAnsi" w:eastAsiaTheme="minorEastAsia" w:cstheme="minorBidi"/>
                <w:kern w:val="2"/>
                <w:sz w:val="21"/>
                <w:szCs w:val="22"/>
                <w:lang w:val="en-US" w:eastAsia="zh-CN" w:bidi="ar-SA"/>
              </w:rPr>
              <w:t>中标供应商无正当理由不与招标人订立合同，在签订合同时向招标人提出附加条件或者不按照招标文件要求提交履约担保的，取消其中标资格。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bidi="ar-SA"/>
              </w:rPr>
              <w:t>代理服务费由中标供应商支付，按照差额累进计价法计算。中标通知书发出前，以现金或转账形式交纳。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w:t>
            </w:r>
            <w:r>
              <w:rPr>
                <w:rFonts w:hint="eastAsia" w:ascii="新宋体" w:hAnsi="新宋体" w:eastAsia="新宋体"/>
                <w:szCs w:val="21"/>
                <w:highlight w:val="none"/>
                <w:lang w:eastAsia="zh-CN"/>
              </w:rPr>
              <w:t>代理机构</w:t>
            </w:r>
            <w:r>
              <w:rPr>
                <w:rFonts w:hint="eastAsia" w:ascii="新宋体" w:hAnsi="新宋体" w:eastAsia="新宋体"/>
                <w:szCs w:val="21"/>
                <w:highlight w:val="none"/>
              </w:rPr>
              <w:t>发</w:t>
            </w:r>
            <w:r>
              <w:rPr>
                <w:rFonts w:hint="eastAsia" w:cs="宋体" w:asciiTheme="minorEastAsia" w:hAnsiTheme="minorEastAsia"/>
                <w:bCs/>
                <w:szCs w:val="21"/>
                <w:highlight w:val="none"/>
                <w:lang w:val="zh-CN"/>
              </w:rPr>
              <w:t>送投标报价及分项报价一览表（包含主要中标标的的名称、规格型号、数量、单价、服务要求等）电子文档，并同时通知代理机构。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w:t>
            </w:r>
            <w:r>
              <w:rPr>
                <w:rFonts w:hint="eastAsia" w:ascii="ˎ̥" w:hAnsi="ˎ̥"/>
                <w:highlight w:val="none"/>
                <w:lang w:eastAsia="zh-CN"/>
              </w:rPr>
              <w:t>均一致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3.3  </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严重违法失信名单。</w:t>
      </w:r>
      <w:r>
        <w:rPr>
          <w:rFonts w:hint="eastAsia" w:cs="宋体" w:asciiTheme="minorEastAsia" w:hAnsiTheme="minorEastAsia"/>
          <w:kern w:val="0"/>
          <w:szCs w:val="21"/>
        </w:rPr>
        <w:t>（联合体形式投标的，联合体成员存在不良信用记录，视同联合体存在不良信用记录）。</w:t>
      </w:r>
    </w:p>
    <w:p>
      <w:pPr>
        <w:pStyle w:val="39"/>
        <w:numPr>
          <w:ilvl w:val="0"/>
          <w:numId w:val="0"/>
        </w:numPr>
        <w:autoSpaceDE w:val="0"/>
        <w:autoSpaceDN w:val="0"/>
        <w:spacing w:line="360" w:lineRule="auto"/>
        <w:ind w:left="42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（1）查询渠道：“信用中国”网站（www.creditchina.gov.cn）、“中国政府采购网”（www.ccgp.gov.cn）、；“中国社会组织公共服务平台”网站（www.chinanpo.gov.cn）。</w:t>
      </w:r>
      <w:r>
        <w:rPr>
          <w:rFonts w:hint="eastAsia" w:cs="宋体" w:asciiTheme="minorEastAsia" w:hAnsiTheme="minorEastAsia"/>
          <w:kern w:val="0"/>
          <w:szCs w:val="21"/>
        </w:rPr>
        <w:t>；</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7"/>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收取标准：收取。详见投标人须知前附表。</w:t>
      </w:r>
    </w:p>
    <w:p>
      <w:pPr>
        <w:pStyle w:val="3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highlight w:val="none"/>
        </w:rPr>
        <w:t>收取方式：</w:t>
      </w:r>
      <w:r>
        <w:rPr>
          <w:rFonts w:hint="eastAsia" w:ascii="宋体" w:hAnsi="宋体" w:cs="宋体"/>
          <w:kern w:val="0"/>
          <w:szCs w:val="21"/>
          <w:highlight w:val="none"/>
          <w:lang w:val="zh-CN"/>
        </w:rPr>
        <w:t>中标通知书发出前，以现金或转账形式交纳</w:t>
      </w:r>
      <w:r>
        <w:rPr>
          <w:rFonts w:hint="eastAsia" w:ascii="宋体" w:hAnsi="宋体" w:cs="宋体"/>
          <w:kern w:val="0"/>
          <w:szCs w:val="21"/>
          <w:highlight w:val="none"/>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eastAsia="zh-CN"/>
        </w:rPr>
        <w:t>不收取</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w:t>
      </w:r>
      <w:r>
        <w:rPr>
          <w:rFonts w:hint="eastAsia" w:cs="宋体" w:asciiTheme="minorEastAsia" w:hAnsiTheme="minorEastAsia"/>
          <w:kern w:val="0"/>
          <w:szCs w:val="21"/>
          <w:highlight w:val="none"/>
          <w:lang w:val="en-US" w:eastAsia="zh-CN"/>
        </w:rPr>
        <w:t>1人</w:t>
      </w:r>
      <w:r>
        <w:rPr>
          <w:rFonts w:hint="eastAsia" w:cs="宋体" w:asciiTheme="minorEastAsia" w:hAnsiTheme="minorEastAsia"/>
          <w:kern w:val="0"/>
          <w:szCs w:val="21"/>
          <w:highlight w:val="none"/>
        </w:rPr>
        <w:t>和评审专家</w:t>
      </w:r>
      <w:r>
        <w:rPr>
          <w:rFonts w:hint="eastAsia" w:cs="宋体" w:asciiTheme="minorEastAsia" w:hAnsiTheme="minorEastAsia"/>
          <w:kern w:val="0"/>
          <w:szCs w:val="21"/>
          <w:highlight w:val="none"/>
          <w:lang w:val="en-US" w:eastAsia="zh-CN"/>
        </w:rPr>
        <w:t>4人</w:t>
      </w:r>
      <w:r>
        <w:rPr>
          <w:rFonts w:hint="eastAsia" w:cs="宋体" w:asciiTheme="minorEastAsia" w:hAnsiTheme="minorEastAsia"/>
          <w:kern w:val="0"/>
          <w:szCs w:val="21"/>
          <w:highlight w:val="none"/>
        </w:rPr>
        <w:t>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w:t>
      </w:r>
      <w:r>
        <w:rPr>
          <w:rFonts w:hint="eastAsia" w:cs="宋体" w:asciiTheme="minorEastAsia" w:hAnsiTheme="minorEastAsia"/>
          <w:kern w:val="0"/>
          <w:szCs w:val="21"/>
          <w:lang w:eastAsia="zh-CN"/>
        </w:rPr>
        <w:t>核心产品</w:t>
      </w:r>
      <w:r>
        <w:rPr>
          <w:rFonts w:hint="eastAsia" w:cs="宋体" w:asciiTheme="minorEastAsia" w:hAnsiTheme="minor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w:t>
      </w:r>
      <w:r>
        <w:rPr>
          <w:rFonts w:hint="eastAsia" w:cs="宋体" w:asciiTheme="minorEastAsia" w:hAnsiTheme="minorEastAsia"/>
          <w:b/>
          <w:kern w:val="0"/>
          <w:szCs w:val="21"/>
          <w:lang w:eastAsia="zh-CN"/>
        </w:rPr>
        <w:t>担保</w:t>
      </w:r>
    </w:p>
    <w:p>
      <w:pPr>
        <w:spacing w:line="400" w:lineRule="exact"/>
        <w:ind w:firstLine="840" w:firstLineChars="400"/>
        <w:rPr>
          <w:rFonts w:hint="eastAsia"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eastAsia="zh-CN"/>
        </w:rPr>
        <w:t>担保</w:t>
      </w:r>
      <w:r>
        <w:rPr>
          <w:rFonts w:hint="eastAsia" w:ascii="宋体" w:hAnsi="宋体"/>
          <w:szCs w:val="21"/>
        </w:rPr>
        <w:t>。</w:t>
      </w:r>
    </w:p>
    <w:p>
      <w:pPr>
        <w:spacing w:line="400" w:lineRule="exact"/>
        <w:rPr>
          <w:rFonts w:hint="eastAsia"/>
          <w:szCs w:val="21"/>
        </w:rPr>
      </w:pP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按照</w:t>
      </w:r>
      <w:r>
        <w:rPr>
          <w:rFonts w:hint="eastAsia" w:ascii="宋体" w:hAnsi="宋体"/>
          <w:szCs w:val="21"/>
        </w:rPr>
        <w:t>“ 投标人须知前附表”提交履约</w:t>
      </w:r>
      <w:r>
        <w:rPr>
          <w:rFonts w:hint="eastAsia" w:ascii="宋体" w:hAnsi="宋体"/>
          <w:szCs w:val="21"/>
          <w:lang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2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2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hint="eastAsia"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lang w:eastAsia="zh-CN"/>
        </w:rPr>
        <w:t>由</w:t>
      </w:r>
      <w:r>
        <w:rPr>
          <w:rFonts w:hint="eastAsia" w:asciiTheme="minorEastAsia" w:hAnsiTheme="minorEastAsia"/>
          <w:bCs/>
          <w:szCs w:val="21"/>
          <w:highlight w:val="none"/>
        </w:rPr>
        <w:t>采购人</w:t>
      </w:r>
      <w:r>
        <w:rPr>
          <w:rFonts w:hint="eastAsia" w:asciiTheme="minorEastAsia" w:hAnsiTheme="minorEastAsia"/>
          <w:bCs/>
          <w:szCs w:val="21"/>
          <w:highlight w:val="none"/>
          <w:lang w:eastAsia="zh-CN"/>
        </w:rPr>
        <w:t>代表</w:t>
      </w:r>
      <w:r>
        <w:rPr>
          <w:rFonts w:hint="eastAsia" w:asciiTheme="minorEastAsia" w:hAnsiTheme="minorEastAsia"/>
          <w:bCs/>
          <w:szCs w:val="21"/>
          <w:highlight w:val="none"/>
          <w:lang w:val="en-US" w:eastAsia="zh-CN"/>
        </w:rPr>
        <w:t>1人（需出具委托书）</w:t>
      </w:r>
      <w:r>
        <w:rPr>
          <w:rFonts w:hint="eastAsia" w:asciiTheme="minorEastAsia" w:hAnsiTheme="minorEastAsia"/>
          <w:bCs/>
          <w:szCs w:val="21"/>
          <w:highlight w:val="none"/>
        </w:rPr>
        <w:t>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eastAsia="zh-CN" w:bidi="ar"/>
              </w:rPr>
              <w:t>）</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”政府采购严重违法失信行为记录名单“中国社会组织公共服务平台”网站（</w:t>
            </w:r>
            <w:r>
              <w:rPr>
                <w:rFonts w:asciiTheme="minorEastAsia" w:hAnsiTheme="minorEastAsia"/>
                <w:bCs/>
                <w:szCs w:val="21"/>
                <w:highlight w:val="none"/>
              </w:rPr>
              <w:t>www.chinanpo.gov.cn</w:t>
            </w:r>
            <w:r>
              <w:rPr>
                <w:rFonts w:hint="eastAsia" w:asciiTheme="minorEastAsia" w:hAnsiTheme="minorEastAsia"/>
                <w:bCs/>
                <w:szCs w:val="21"/>
                <w:highlight w:val="none"/>
              </w:rPr>
              <w:t>）严重违法失信社会组织名单的投标</w:t>
            </w:r>
            <w:r>
              <w:rPr>
                <w:rFonts w:hint="eastAsia" w:cs="仿宋_GB2312" w:asciiTheme="minorEastAsia" w:hAnsiTheme="minorEastAsia"/>
                <w:szCs w:val="21"/>
              </w:rPr>
              <w:t>人</w:t>
            </w:r>
            <w:r>
              <w:rPr>
                <w:rFonts w:hint="eastAsia" w:cs="仿宋_GB2312" w:asciiTheme="minorEastAsia" w:hAnsiTheme="minorEastAsia"/>
                <w:b/>
                <w:szCs w:val="21"/>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b/>
                <w:szCs w:val="21"/>
              </w:rPr>
            </w:pPr>
            <w:r>
              <w:rPr>
                <w:rFonts w:hint="eastAsia" w:ascii="宋体" w:hAnsi="宋体"/>
                <w:b/>
                <w:bCs/>
                <w:sz w:val="24"/>
                <w:szCs w:val="24"/>
                <w:lang w:eastAsia="zh-CN"/>
              </w:rPr>
              <w:t>投标承诺函</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bCs/>
                <w:szCs w:val="21"/>
              </w:rPr>
            </w:pPr>
            <w:r>
              <w:rPr>
                <w:rFonts w:hint="eastAsia" w:ascii="宋体" w:hAnsi="宋体"/>
                <w:bCs/>
                <w:sz w:val="24"/>
                <w:szCs w:val="24"/>
              </w:rPr>
              <w:t>参考</w:t>
            </w:r>
            <w:r>
              <w:rPr>
                <w:rFonts w:hint="eastAsia" w:ascii="宋体" w:hAnsi="宋体"/>
                <w:bCs/>
                <w:sz w:val="24"/>
                <w:szCs w:val="24"/>
                <w:lang w:eastAsia="zh-CN"/>
              </w:rPr>
              <w:t>采购</w:t>
            </w:r>
            <w:r>
              <w:rPr>
                <w:rFonts w:hint="eastAsia" w:ascii="宋体" w:hAnsi="宋体"/>
                <w:bCs/>
                <w:sz w:val="24"/>
                <w:szCs w:val="24"/>
              </w:rPr>
              <w:t>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2" w:name="baidusnap2"/>
            <w:bookmarkEnd w:id="22"/>
            <w:r>
              <w:rPr>
                <w:rFonts w:hint="eastAsia" w:cs="仿宋_GB2312" w:asciiTheme="minorEastAsia" w:hAnsiTheme="minorEastAsia"/>
                <w:szCs w:val="21"/>
                <w:lang w:val="zh-CN"/>
              </w:rPr>
              <w:t>提供未为本项目提供整体设计、</w:t>
            </w:r>
            <w:bookmarkStart w:id="23" w:name="baidusnap9"/>
            <w:bookmarkEnd w:id="2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hint="eastAsia" w:ascii="宋体" w:hAnsi="宋体" w:cs="仿宋_GB2312" w:eastAsiaTheme="minorEastAsia"/>
          <w:szCs w:val="21"/>
          <w:lang w:val="en-US" w:eastAsia="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lang w:val="en-US" w:eastAsia="zh-CN"/>
        </w:rPr>
        <w:t>.</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w:t>
      </w:r>
      <w:r>
        <w:rPr>
          <w:rFonts w:hint="eastAsia" w:cs="仿宋_GB2312" w:asciiTheme="minorEastAsia" w:hAnsiTheme="minorEastAsia"/>
          <w:b/>
          <w:szCs w:val="21"/>
          <w:highlight w:val="none"/>
          <w:lang w:val="en-US" w:eastAsia="zh-CN"/>
        </w:rPr>
        <w:t>5</w:t>
      </w:r>
      <w:r>
        <w:rPr>
          <w:rFonts w:hint="eastAsia" w:cs="仿宋_GB2312" w:asciiTheme="minorEastAsia" w:hAnsiTheme="min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8"/>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2977" w:type="dxa"/>
            <w:gridSpan w:val="2"/>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分值构成</w:t>
            </w:r>
          </w:p>
          <w:p>
            <w:pPr>
              <w:snapToGrid w:val="0"/>
              <w:spacing w:beforeLines="50"/>
              <w:jc w:val="center"/>
              <w:rPr>
                <w:rFonts w:ascii="宋体" w:hAnsi="宋体" w:cs="宋体"/>
                <w:b/>
                <w:color w:val="auto"/>
                <w:szCs w:val="21"/>
              </w:rPr>
            </w:pPr>
            <w:r>
              <w:rPr>
                <w:rFonts w:hint="eastAsia" w:asciiTheme="minorEastAsia" w:hAnsiTheme="minorEastAsia"/>
                <w:color w:val="auto"/>
                <w:szCs w:val="21"/>
              </w:rPr>
              <w:t>(总分100分)</w:t>
            </w:r>
          </w:p>
        </w:tc>
        <w:tc>
          <w:tcPr>
            <w:tcW w:w="6163" w:type="dxa"/>
            <w:vAlign w:val="center"/>
          </w:tcPr>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价格分值：</w:t>
            </w:r>
            <w:r>
              <w:rPr>
                <w:rFonts w:hint="eastAsia" w:asciiTheme="minorEastAsia" w:hAnsiTheme="minorEastAsia"/>
                <w:color w:val="auto"/>
                <w:szCs w:val="21"/>
                <w:u w:val="single"/>
                <w:lang w:val="en-US" w:eastAsia="zh-CN"/>
              </w:rPr>
              <w:t>40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商务部分：</w:t>
            </w:r>
            <w:r>
              <w:rPr>
                <w:rFonts w:hint="eastAsia" w:asciiTheme="minorEastAsia" w:hAnsiTheme="minorEastAsia"/>
                <w:color w:val="auto"/>
                <w:szCs w:val="21"/>
                <w:u w:val="single"/>
                <w:lang w:val="en-US" w:eastAsia="zh-CN"/>
              </w:rPr>
              <w:t>42</w:t>
            </w:r>
            <w:r>
              <w:rPr>
                <w:rFonts w:hint="eastAsia" w:asciiTheme="minorEastAsia" w:hAnsiTheme="minorEastAsia"/>
                <w:color w:val="auto"/>
                <w:szCs w:val="21"/>
              </w:rPr>
              <w:t>分</w:t>
            </w:r>
          </w:p>
          <w:p>
            <w:pPr>
              <w:spacing w:beforeLines="50"/>
              <w:ind w:firstLine="420" w:firstLineChars="200"/>
              <w:rPr>
                <w:rFonts w:ascii="宋体" w:hAnsi="宋体" w:cs="宋体"/>
                <w:b/>
                <w:color w:val="auto"/>
                <w:szCs w:val="21"/>
              </w:rPr>
            </w:pPr>
            <w:r>
              <w:rPr>
                <w:rFonts w:hint="eastAsia" w:asciiTheme="minorEastAsia" w:hAnsiTheme="minorEastAsia"/>
                <w:color w:val="auto"/>
                <w:szCs w:val="21"/>
              </w:rPr>
              <w:t>技术部分：</w:t>
            </w:r>
            <w:r>
              <w:rPr>
                <w:rFonts w:hint="eastAsia" w:asciiTheme="minorEastAsia" w:hAnsiTheme="minorEastAsia"/>
                <w:color w:val="auto"/>
                <w:szCs w:val="21"/>
                <w:u w:val="single"/>
                <w:lang w:val="en-US" w:eastAsia="zh-CN"/>
              </w:rPr>
              <w:t>18</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399"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评审项</w:t>
            </w:r>
          </w:p>
        </w:tc>
        <w:tc>
          <w:tcPr>
            <w:tcW w:w="1578"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163"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w:t>
            </w:r>
            <w:r>
              <w:rPr>
                <w:rFonts w:hint="eastAsia" w:ascii="宋体" w:hAnsi="宋体" w:cs="宋体"/>
                <w:b/>
                <w:color w:val="auto"/>
                <w:szCs w:val="21"/>
              </w:rPr>
              <w:t>标</w:t>
            </w:r>
            <w:r>
              <w:rPr>
                <w:rFonts w:hint="eastAsia" w:ascii="宋体" w:hAnsi="宋体" w:eastAsia="宋体" w:cs="宋体"/>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5" w:hRule="atLeast"/>
        </w:trPr>
        <w:tc>
          <w:tcPr>
            <w:tcW w:w="139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报价部分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宋体"/>
                <w:b w:val="0"/>
                <w:i w:val="0"/>
                <w:color w:val="auto"/>
                <w:kern w:val="2"/>
                <w:sz w:val="21"/>
                <w:szCs w:val="21"/>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6163" w:type="dxa"/>
            <w:vAlign w:val="center"/>
          </w:tcPr>
          <w:p>
            <w:pPr>
              <w:pStyle w:val="70"/>
              <w:spacing w:after="0"/>
              <w:rPr>
                <w:rFonts w:hint="eastAsia" w:ascii="宋体" w:hAnsi="宋体"/>
                <w:color w:val="auto"/>
              </w:rPr>
            </w:pPr>
            <w:r>
              <w:rPr>
                <w:rFonts w:hint="eastAsia" w:ascii="宋体" w:hAnsi="宋体"/>
                <w:color w:val="auto"/>
              </w:rPr>
              <w:t>有效供应商中投标价格最低的投标报价为评标基准价，其价格分为满分。</w:t>
            </w:r>
          </w:p>
          <w:p>
            <w:pPr>
              <w:pStyle w:val="70"/>
              <w:spacing w:after="0"/>
              <w:rPr>
                <w:rFonts w:hint="eastAsia" w:ascii="宋体" w:hAnsi="宋体"/>
                <w:color w:val="auto"/>
              </w:rPr>
            </w:pPr>
            <w:r>
              <w:rPr>
                <w:rFonts w:hint="eastAsia" w:ascii="宋体" w:hAnsi="宋体"/>
                <w:color w:val="auto"/>
              </w:rPr>
              <w:t>其他供应商的价格分统一按照下列公式计算：</w:t>
            </w:r>
          </w:p>
          <w:p>
            <w:pPr>
              <w:pStyle w:val="70"/>
              <w:spacing w:after="0"/>
              <w:rPr>
                <w:rFonts w:hint="eastAsia" w:ascii="宋体" w:hAnsi="宋体"/>
                <w:color w:val="auto"/>
              </w:rPr>
            </w:pPr>
            <w:r>
              <w:rPr>
                <w:rFonts w:hint="eastAsia" w:ascii="宋体" w:hAnsi="宋体"/>
                <w:color w:val="auto"/>
              </w:rPr>
              <w:t>投标报价得分=(评标基准价／投标报价)×</w:t>
            </w:r>
            <w:r>
              <w:rPr>
                <w:rFonts w:hint="eastAsia" w:ascii="宋体" w:hAnsi="宋体"/>
                <w:color w:val="auto"/>
                <w:lang w:val="en-US" w:eastAsia="zh-CN"/>
              </w:rPr>
              <w:t>4</w:t>
            </w:r>
            <w:r>
              <w:rPr>
                <w:rFonts w:hint="eastAsia" w:ascii="宋体" w:hAnsi="宋体"/>
                <w:color w:val="auto"/>
              </w:rPr>
              <w:t>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ascii="宋体" w:hAnsi="宋体" w:eastAsia="宋体" w:cs="宋体"/>
                <w:color w:val="auto"/>
                <w:szCs w:val="21"/>
              </w:rPr>
            </w:pPr>
            <w:r>
              <w:rPr>
                <w:rFonts w:hint="eastAsia" w:ascii="宋体" w:hAnsi="宋体"/>
                <w:color w:val="auto"/>
              </w:rPr>
              <w:t>注：分值计算保留小数点后两位，小数点后第三位“四舍五入”。</w:t>
            </w:r>
            <w:r>
              <w:rPr>
                <w:rFonts w:hint="eastAsia" w:ascii="宋体" w:hAnsi="宋体"/>
                <w:color w:val="auto"/>
              </w:rPr>
              <w:br w:type="textWrapping"/>
            </w:r>
            <w:r>
              <w:rPr>
                <w:rFonts w:hint="eastAsia" w:ascii="宋体" w:hAnsi="宋体"/>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trPr>
        <w:tc>
          <w:tcPr>
            <w:tcW w:w="1399"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42</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Times New Roman"/>
                <w:b w:val="0"/>
                <w:i w:val="0"/>
                <w:color w:val="auto"/>
                <w:kern w:val="2"/>
                <w:sz w:val="21"/>
                <w:szCs w:val="21"/>
                <w:u w:val="none"/>
                <w:lang w:val="en-US" w:eastAsia="zh-CN" w:bidi="ar"/>
              </w:rPr>
              <w:t>业绩</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cs="宋体"/>
                <w:b w:val="0"/>
                <w:i w:val="0"/>
                <w:color w:val="auto"/>
                <w:kern w:val="0"/>
                <w:sz w:val="21"/>
                <w:szCs w:val="21"/>
                <w:u w:val="single"/>
                <w:lang w:val="en-US" w:eastAsia="zh-CN" w:bidi="ar"/>
              </w:rPr>
              <w:t>6</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ascii="宋体" w:hAnsi="宋体" w:cs="宋体"/>
                <w:szCs w:val="21"/>
              </w:rPr>
              <w:t>提供201</w:t>
            </w:r>
            <w:r>
              <w:rPr>
                <w:rFonts w:hint="eastAsia" w:ascii="宋体" w:hAnsi="宋体" w:cs="宋体"/>
                <w:szCs w:val="21"/>
                <w:lang w:val="en-US" w:eastAsia="zh-CN"/>
              </w:rPr>
              <w:t>6</w:t>
            </w:r>
            <w:r>
              <w:rPr>
                <w:rFonts w:hint="eastAsia" w:ascii="宋体" w:hAnsi="宋体" w:cs="宋体"/>
                <w:szCs w:val="21"/>
              </w:rPr>
              <w:t>年以来</w:t>
            </w:r>
            <w:r>
              <w:rPr>
                <w:rFonts w:hint="eastAsia" w:ascii="宋体" w:hAnsi="宋体" w:cs="宋体"/>
                <w:szCs w:val="21"/>
                <w:lang w:eastAsia="zh-CN"/>
              </w:rPr>
              <w:t>类似产品业绩</w:t>
            </w:r>
            <w:r>
              <w:rPr>
                <w:rFonts w:hint="eastAsia" w:ascii="宋体" w:hAnsi="宋体" w:cs="宋体"/>
                <w:szCs w:val="21"/>
                <w:lang w:val="en-US" w:eastAsia="zh-CN"/>
              </w:rPr>
              <w:t>每份业绩且合同金额在一标包（二标包）预算金额以上的</w:t>
            </w:r>
            <w:r>
              <w:rPr>
                <w:rFonts w:hint="default" w:ascii="宋体" w:hAnsi="宋体" w:cs="宋体"/>
                <w:szCs w:val="21"/>
                <w:lang w:val="en-US"/>
              </w:rPr>
              <w:t>得</w:t>
            </w:r>
            <w:r>
              <w:rPr>
                <w:rFonts w:hint="eastAsia" w:ascii="宋体" w:hAnsi="宋体" w:cs="宋体"/>
                <w:szCs w:val="21"/>
                <w:lang w:val="en-US" w:eastAsia="zh-CN"/>
              </w:rPr>
              <w:t>2</w:t>
            </w:r>
            <w:r>
              <w:rPr>
                <w:rFonts w:hint="default" w:ascii="宋体" w:hAnsi="宋体" w:cs="宋体"/>
                <w:szCs w:val="21"/>
                <w:lang w:val="en-US"/>
              </w:rPr>
              <w:t>分；</w:t>
            </w:r>
            <w:r>
              <w:rPr>
                <w:rFonts w:hint="eastAsia" w:ascii="宋体" w:hAnsi="宋体" w:cs="宋体"/>
                <w:szCs w:val="21"/>
                <w:lang w:val="en-US" w:eastAsia="zh-CN"/>
              </w:rPr>
              <w:t>最高</w:t>
            </w:r>
            <w:r>
              <w:rPr>
                <w:rFonts w:hint="default" w:ascii="宋体" w:hAnsi="宋体" w:cs="宋体"/>
                <w:szCs w:val="21"/>
                <w:lang w:val="en-US"/>
              </w:rPr>
              <w:t>得</w:t>
            </w:r>
            <w:r>
              <w:rPr>
                <w:rFonts w:hint="eastAsia" w:ascii="宋体" w:hAnsi="宋体" w:cs="宋体"/>
                <w:szCs w:val="21"/>
                <w:lang w:val="en-US" w:eastAsia="zh-CN"/>
              </w:rPr>
              <w:t>6</w:t>
            </w:r>
            <w:r>
              <w:rPr>
                <w:rFonts w:hint="default" w:ascii="宋体" w:hAnsi="宋体" w:cs="宋体"/>
                <w:szCs w:val="21"/>
                <w:lang w:val="en-US"/>
              </w:rPr>
              <w:t>分</w:t>
            </w:r>
            <w:r>
              <w:rPr>
                <w:rFonts w:hint="eastAsia" w:ascii="宋体" w:hAnsi="宋体" w:cs="宋体"/>
                <w:szCs w:val="21"/>
              </w:rPr>
              <w:t>（以合同签订时间为准）</w:t>
            </w:r>
            <w:r>
              <w:rPr>
                <w:rFonts w:hint="eastAsia" w:ascii="宋体" w:hAnsi="宋体" w:eastAsia="宋体" w:cs="宋体"/>
                <w:kern w:val="0"/>
                <w:sz w:val="21"/>
                <w:szCs w:val="21"/>
              </w:rPr>
              <w:t>（开标时提供法定媒介中标(成交)公示网页截图、合同、中标通知书</w:t>
            </w:r>
            <w:r>
              <w:rPr>
                <w:rFonts w:hint="eastAsia" w:ascii="Times New Roman" w:hAnsi="Times New Roman"/>
              </w:rPr>
              <w:t>电子扫描件</w:t>
            </w:r>
            <w:r>
              <w:rPr>
                <w:rFonts w:hint="eastAsia" w:ascii="宋体" w:hAnsi="宋体" w:cs="宋体"/>
              </w:rPr>
              <w:t>，三者缺一不计分</w:t>
            </w:r>
            <w:r>
              <w:rPr>
                <w:rFonts w:hint="eastAsia" w:ascii="宋体" w:hAnsi="宋体" w:eastAsia="宋体" w:cs="宋体"/>
                <w:kern w:val="0"/>
                <w:sz w:val="21"/>
                <w:szCs w:val="21"/>
                <w:lang w:eastAsia="zh-CN"/>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1399"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hint="eastAsia" w:ascii="宋体" w:hAnsi="宋体" w:eastAsia="宋体" w:cs="宋体"/>
                <w:b w:val="0"/>
                <w:i w:val="0"/>
                <w:color w:val="auto"/>
                <w:kern w:val="2"/>
                <w:sz w:val="21"/>
                <w:szCs w:val="21"/>
                <w:u w:val="none"/>
                <w:lang w:val="en-US" w:eastAsia="zh-CN" w:bidi="ar"/>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color w:val="auto"/>
                <w:lang w:val="en-US" w:eastAsia="zh-CN"/>
              </w:rPr>
            </w:pPr>
            <w:r>
              <w:rPr>
                <w:rFonts w:hint="eastAsia"/>
                <w:color w:val="auto"/>
                <w:lang w:val="en-US" w:eastAsia="zh-CN"/>
              </w:rPr>
              <w:t>体系认证</w:t>
            </w:r>
          </w:p>
          <w:p>
            <w:pPr>
              <w:pStyle w:val="3"/>
              <w:ind w:firstLine="210" w:firstLineChars="100"/>
              <w:rPr>
                <w:rFonts w:hint="eastAsia"/>
                <w:color w:val="auto"/>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 xml:space="preserve"> 6分</w:t>
            </w:r>
            <w:r>
              <w:rPr>
                <w:rFonts w:hint="eastAsia" w:ascii="宋体" w:hAnsi="宋体" w:eastAsia="宋体" w:cs="Times New Roman"/>
                <w:b w:val="0"/>
                <w:i w:val="0"/>
                <w:color w:val="auto"/>
                <w:kern w:val="2"/>
                <w:sz w:val="21"/>
                <w:szCs w:val="21"/>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eastAsiaTheme="minorEastAsia"/>
                <w:szCs w:val="21"/>
                <w:lang w:eastAsia="zh-CN"/>
              </w:rPr>
            </w:pPr>
            <w:r>
              <w:rPr>
                <w:rFonts w:hint="eastAsia" w:ascii="宋体" w:hAnsi="宋体" w:cs="宋体"/>
                <w:szCs w:val="21"/>
                <w:lang w:eastAsia="zh-CN"/>
              </w:rPr>
              <w:t>投标人</w:t>
            </w:r>
            <w:r>
              <w:rPr>
                <w:rFonts w:hint="eastAsia" w:ascii="宋体" w:hAnsi="宋体" w:cs="宋体"/>
                <w:szCs w:val="21"/>
              </w:rPr>
              <w:t>具有质量管理体系认证证书、环境管理体系认证证书、职业健康管理体系认证证书</w:t>
            </w:r>
            <w:r>
              <w:rPr>
                <w:rFonts w:hint="eastAsia" w:ascii="宋体" w:hAnsi="宋体" w:cs="宋体"/>
                <w:szCs w:val="21"/>
                <w:lang w:eastAsia="zh-CN"/>
              </w:rPr>
              <w:t>。</w:t>
            </w:r>
            <w:r>
              <w:rPr>
                <w:rFonts w:hint="eastAsia" w:ascii="宋体" w:hAnsi="宋体" w:cs="宋体"/>
                <w:szCs w:val="21"/>
              </w:rPr>
              <w:t>每项得</w:t>
            </w:r>
            <w:r>
              <w:rPr>
                <w:rFonts w:hint="eastAsia" w:ascii="宋体" w:hAnsi="宋体" w:cs="宋体"/>
                <w:szCs w:val="21"/>
                <w:lang w:val="en-US" w:eastAsia="zh-CN"/>
              </w:rPr>
              <w:t>2</w:t>
            </w:r>
            <w:r>
              <w:rPr>
                <w:rFonts w:hint="eastAsia" w:ascii="宋体" w:hAnsi="宋体" w:cs="宋体"/>
                <w:szCs w:val="21"/>
              </w:rPr>
              <w:t>分，共</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ascii="宋体" w:hAnsi="宋体" w:eastAsia="宋体" w:cs="Times New Roman"/>
                <w:b w:val="0"/>
                <w:i w:val="0"/>
                <w:color w:val="auto"/>
                <w:kern w:val="2"/>
                <w:sz w:val="21"/>
                <w:szCs w:val="21"/>
                <w:u w:val="none"/>
                <w:lang w:val="en-US" w:eastAsia="zh-CN" w:bidi="ar"/>
              </w:rPr>
            </w:pPr>
            <w:r>
              <w:rPr>
                <w:rFonts w:hint="eastAsia" w:ascii="宋体" w:hAnsi="宋体" w:eastAsia="宋体" w:cs="Times New Roman"/>
                <w:b w:val="0"/>
                <w:i w:val="0"/>
                <w:color w:val="auto"/>
                <w:kern w:val="2"/>
                <w:sz w:val="21"/>
                <w:szCs w:val="21"/>
                <w:u w:val="none"/>
                <w:lang w:val="en-US" w:eastAsia="zh-CN" w:bidi="ar"/>
              </w:rPr>
              <w:t>企业荣誉</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12</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lang w:eastAsia="zh-CN"/>
              </w:rPr>
              <w:t>投标人具有重合同守信用</w:t>
            </w:r>
            <w:r>
              <w:rPr>
                <w:rFonts w:hint="eastAsia"/>
                <w:lang w:val="en-US" w:eastAsia="zh-CN"/>
              </w:rPr>
              <w:t>AAA级</w:t>
            </w:r>
            <w:r>
              <w:rPr>
                <w:rFonts w:hint="eastAsia"/>
                <w:lang w:eastAsia="zh-CN"/>
              </w:rPr>
              <w:t>企业证书</w:t>
            </w:r>
            <w:r>
              <w:rPr>
                <w:rFonts w:hint="eastAsia" w:ascii="宋体" w:hAnsi="宋体" w:cs="宋体"/>
                <w:szCs w:val="21"/>
              </w:rPr>
              <w:t>、</w:t>
            </w:r>
            <w:r>
              <w:rPr>
                <w:rFonts w:hint="eastAsia"/>
                <w:lang w:val="en-US" w:eastAsia="zh-CN"/>
              </w:rPr>
              <w:t>AAA级</w:t>
            </w:r>
            <w:r>
              <w:rPr>
                <w:rFonts w:hint="eastAsia" w:ascii="宋体" w:hAnsi="宋体" w:cs="宋体"/>
                <w:szCs w:val="21"/>
              </w:rPr>
              <w:t>资信企业，</w:t>
            </w:r>
            <w:r>
              <w:rPr>
                <w:rFonts w:hint="eastAsia"/>
                <w:lang w:val="en-US" w:eastAsia="zh-CN"/>
              </w:rPr>
              <w:t>AAA级</w:t>
            </w:r>
            <w:r>
              <w:rPr>
                <w:rFonts w:hint="eastAsia" w:ascii="宋体" w:hAnsi="宋体" w:cs="宋体"/>
                <w:szCs w:val="21"/>
              </w:rPr>
              <w:t>诚信供应</w:t>
            </w:r>
            <w:r>
              <w:rPr>
                <w:rFonts w:hint="eastAsia" w:ascii="宋体" w:hAnsi="宋体"/>
                <w:kern w:val="0"/>
                <w:szCs w:val="21"/>
                <w:lang w:val="en-US" w:eastAsia="zh-CN"/>
              </w:rPr>
              <w:t>商、AAA级诚信经营示范单位证书、中国环保节能科技创新企业证书，中国信用评级认证AAA证书（带有网址查询网页）的每有一项得2分，最多得12分。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rPr>
                <w:rFonts w:hint="eastAsia" w:ascii="宋体" w:hAnsi="宋体" w:cs="宋体" w:eastAsiaTheme="minorEastAsia"/>
                <w:kern w:val="0"/>
                <w:szCs w:val="21"/>
                <w:lang w:val="en-US" w:eastAsia="zh-CN"/>
              </w:rPr>
            </w:pPr>
            <w:r>
              <w:rPr>
                <w:rFonts w:hint="eastAsia" w:ascii="宋体" w:hAnsi="宋体" w:cs="宋体"/>
                <w:kern w:val="0"/>
                <w:szCs w:val="21"/>
                <w:lang w:eastAsia="zh-CN"/>
              </w:rPr>
              <w:t>产品</w:t>
            </w:r>
            <w:r>
              <w:rPr>
                <w:rFonts w:hint="eastAsia" w:ascii="宋体" w:hAnsi="宋体" w:cs="宋体"/>
                <w:kern w:val="0"/>
                <w:szCs w:val="21"/>
              </w:rPr>
              <w:t>检测报</w:t>
            </w:r>
            <w:r>
              <w:rPr>
                <w:rFonts w:hint="eastAsia" w:ascii="宋体" w:hAnsi="宋体" w:cs="宋体"/>
                <w:kern w:val="0"/>
                <w:szCs w:val="21"/>
                <w:lang w:eastAsia="zh-CN"/>
              </w:rPr>
              <w:t>告</w:t>
            </w:r>
          </w:p>
          <w:p>
            <w:pPr>
              <w:pStyle w:val="3"/>
              <w:ind w:left="420" w:leftChars="100" w:hanging="210" w:hangingChars="100"/>
              <w:rPr>
                <w:rFonts w:hint="eastAsia"/>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6分</w:t>
            </w:r>
            <w:r>
              <w:rPr>
                <w:rFonts w:hint="eastAsia" w:ascii="宋体" w:hAnsi="宋体" w:eastAsia="宋体" w:cs="Times New Roman"/>
                <w:b w:val="0"/>
                <w:i w:val="0"/>
                <w:color w:val="auto"/>
                <w:kern w:val="2"/>
                <w:sz w:val="21"/>
                <w:szCs w:val="21"/>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rPr>
            </w:pPr>
            <w:r>
              <w:rPr>
                <w:rFonts w:hint="eastAsia" w:ascii="宋体" w:hAnsi="宋体" w:cs="宋体"/>
                <w:kern w:val="0"/>
                <w:szCs w:val="21"/>
              </w:rPr>
              <w:t>投标</w:t>
            </w:r>
            <w:r>
              <w:rPr>
                <w:rFonts w:hint="eastAsia" w:ascii="宋体" w:hAnsi="宋体" w:cs="宋体"/>
                <w:kern w:val="0"/>
                <w:szCs w:val="21"/>
                <w:lang w:eastAsia="zh-CN"/>
              </w:rPr>
              <w:t>产品</w:t>
            </w:r>
            <w:r>
              <w:rPr>
                <w:rFonts w:hint="eastAsia" w:ascii="宋体" w:hAnsi="宋体" w:cs="宋体"/>
                <w:kern w:val="0"/>
                <w:szCs w:val="21"/>
              </w:rPr>
              <w:t>具</w:t>
            </w:r>
            <w:r>
              <w:rPr>
                <w:rFonts w:hint="eastAsia" w:ascii="宋体" w:hAnsi="宋体" w:cs="宋体"/>
                <w:kern w:val="0"/>
                <w:szCs w:val="21"/>
                <w:lang w:eastAsia="zh-CN"/>
              </w:rPr>
              <w:t>有</w:t>
            </w:r>
            <w:r>
              <w:rPr>
                <w:rFonts w:hint="eastAsia" w:ascii="宋体" w:hAnsi="宋体" w:cs="宋体"/>
                <w:kern w:val="0"/>
                <w:szCs w:val="21"/>
              </w:rPr>
              <w:t>检测报告的</w:t>
            </w:r>
            <w:r>
              <w:rPr>
                <w:rFonts w:hint="eastAsia" w:ascii="宋体" w:hAnsi="宋体" w:cs="宋体"/>
                <w:kern w:val="0"/>
                <w:szCs w:val="21"/>
                <w:lang w:eastAsia="zh-CN"/>
              </w:rPr>
              <w:t>每份</w:t>
            </w:r>
            <w:r>
              <w:rPr>
                <w:rFonts w:hint="eastAsia" w:ascii="宋体" w:hAnsi="宋体" w:cs="宋体"/>
                <w:kern w:val="0"/>
                <w:szCs w:val="21"/>
              </w:rPr>
              <w:t>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，最高得</w:t>
            </w:r>
            <w:r>
              <w:rPr>
                <w:rFonts w:hint="eastAsia" w:ascii="宋体" w:hAnsi="宋体" w:cs="宋体"/>
                <w:kern w:val="0"/>
                <w:szCs w:val="21"/>
                <w:lang w:val="en-US" w:eastAsia="zh-CN"/>
              </w:rPr>
              <w:t>6分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rPr>
                <w:rFonts w:hint="eastAsia"/>
                <w:lang w:val="en-US" w:eastAsia="zh-CN"/>
              </w:rPr>
            </w:pPr>
            <w:r>
              <w:rPr>
                <w:rFonts w:hint="eastAsia"/>
                <w:lang w:val="en-US" w:eastAsia="zh-CN"/>
              </w:rPr>
              <w:t>产品专利证书</w:t>
            </w:r>
          </w:p>
          <w:p>
            <w:pPr>
              <w:pStyle w:val="3"/>
              <w:ind w:firstLine="210" w:firstLineChars="100"/>
              <w:rPr>
                <w:rFonts w:hint="eastAsia"/>
                <w:lang w:val="en-US" w:eastAsia="zh-CN"/>
              </w:rPr>
            </w:pPr>
            <w:r>
              <w:rPr>
                <w:rFonts w:hint="eastAsia"/>
                <w:lang w:val="en-US" w:eastAsia="zh-CN"/>
              </w:rPr>
              <w:t>（6分）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lang w:val="en-US" w:eastAsia="zh-CN"/>
              </w:rPr>
            </w:pPr>
            <w:r>
              <w:rPr>
                <w:rFonts w:hint="eastAsia" w:ascii="宋体" w:hAnsi="宋体" w:cs="宋体"/>
                <w:kern w:val="0"/>
                <w:szCs w:val="21"/>
              </w:rPr>
              <w:t>投标</w:t>
            </w:r>
            <w:r>
              <w:rPr>
                <w:rFonts w:hint="eastAsia" w:ascii="宋体" w:hAnsi="宋体" w:cs="宋体"/>
                <w:kern w:val="0"/>
                <w:szCs w:val="21"/>
                <w:lang w:eastAsia="zh-CN"/>
              </w:rPr>
              <w:t>产品</w:t>
            </w:r>
            <w:r>
              <w:rPr>
                <w:rFonts w:hint="eastAsia" w:ascii="宋体" w:hAnsi="宋体" w:cs="宋体"/>
                <w:kern w:val="0"/>
                <w:szCs w:val="21"/>
              </w:rPr>
              <w:t>具</w:t>
            </w:r>
            <w:r>
              <w:rPr>
                <w:rFonts w:hint="eastAsia" w:ascii="宋体" w:hAnsi="宋体" w:cs="宋体"/>
                <w:kern w:val="0"/>
                <w:szCs w:val="21"/>
                <w:lang w:eastAsia="zh-CN"/>
              </w:rPr>
              <w:t>有</w:t>
            </w:r>
            <w:r>
              <w:rPr>
                <w:rFonts w:hint="eastAsia"/>
                <w:lang w:val="en-US" w:eastAsia="zh-CN"/>
              </w:rPr>
              <w:t>专利证书的</w:t>
            </w:r>
            <w:r>
              <w:rPr>
                <w:rFonts w:hint="eastAsia" w:ascii="宋体" w:hAnsi="宋体" w:cs="宋体"/>
                <w:kern w:val="0"/>
                <w:szCs w:val="21"/>
                <w:lang w:eastAsia="zh-CN"/>
              </w:rPr>
              <w:t>每有一个</w:t>
            </w:r>
            <w:r>
              <w:rPr>
                <w:rFonts w:hint="eastAsia" w:ascii="宋体" w:hAnsi="宋体" w:cs="宋体"/>
                <w:kern w:val="0"/>
                <w:szCs w:val="21"/>
              </w:rPr>
              <w:t>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，最高得</w:t>
            </w:r>
            <w:r>
              <w:rPr>
                <w:rFonts w:hint="eastAsia" w:ascii="宋体" w:hAnsi="宋体" w:cs="宋体"/>
                <w:kern w:val="0"/>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ind w:left="420" w:leftChars="100" w:hanging="210" w:hangingChars="100"/>
              <w:rPr>
                <w:rFonts w:hint="eastAsia" w:ascii="宋体" w:hAnsi="宋体" w:eastAsia="宋体" w:cs="Times New Roman"/>
                <w:b w:val="0"/>
                <w:i w:val="0"/>
                <w:color w:val="auto"/>
                <w:kern w:val="2"/>
                <w:sz w:val="21"/>
                <w:szCs w:val="21"/>
                <w:u w:val="none"/>
                <w:lang w:val="en-US" w:eastAsia="zh-CN" w:bidi="ar"/>
              </w:rPr>
            </w:pPr>
            <w:r>
              <w:rPr>
                <w:rFonts w:hint="eastAsia" w:ascii="宋体" w:hAnsi="宋体"/>
                <w:kern w:val="0"/>
                <w:szCs w:val="21"/>
                <w:lang w:eastAsia="zh-CN"/>
              </w:rPr>
              <w:t>施工及售后（</w:t>
            </w:r>
            <w:r>
              <w:rPr>
                <w:rFonts w:hint="eastAsia" w:ascii="宋体" w:hAnsi="宋体"/>
                <w:kern w:val="0"/>
                <w:szCs w:val="21"/>
                <w:lang w:val="en-US" w:eastAsia="zh-CN"/>
              </w:rPr>
              <w:t>6分</w:t>
            </w:r>
            <w:r>
              <w:rPr>
                <w:rFonts w:hint="eastAsia" w:ascii="宋体" w:hAnsi="宋体"/>
                <w:kern w:val="0"/>
                <w:szCs w:val="21"/>
                <w:lang w:eastAsia="zh-CN"/>
              </w:rPr>
              <w:t>）</w:t>
            </w:r>
          </w:p>
        </w:tc>
        <w:tc>
          <w:tcPr>
            <w:tcW w:w="6163" w:type="dxa"/>
            <w:vAlign w:val="center"/>
          </w:tcPr>
          <w:p>
            <w:pPr>
              <w:spacing w:after="0"/>
              <w:rPr>
                <w:rFonts w:hint="eastAsia"/>
              </w:rPr>
            </w:pPr>
            <w:r>
              <w:rPr>
                <w:rFonts w:hint="eastAsia" w:ascii="宋体" w:hAnsi="宋体"/>
                <w:kern w:val="0"/>
                <w:szCs w:val="21"/>
                <w:lang w:val="en-US" w:eastAsia="zh-CN"/>
              </w:rPr>
              <w:t>1、</w:t>
            </w:r>
            <w:r>
              <w:rPr>
                <w:rFonts w:hint="eastAsia"/>
              </w:rPr>
              <w:t>施工组织方案(含货物进场计划安排、施工进度计划安排、施工人员安排等)</w:t>
            </w:r>
            <w:r>
              <w:rPr>
                <w:rFonts w:hint="eastAsia" w:ascii="宋体" w:hAnsi="宋体"/>
                <w:kern w:val="0"/>
                <w:szCs w:val="21"/>
              </w:rPr>
              <w:t>（分为三档，一档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分打分）</w:t>
            </w:r>
            <w:r>
              <w:rPr>
                <w:rFonts w:hint="eastAsia"/>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lang w:val="en-US" w:eastAsia="zh-CN"/>
              </w:rPr>
            </w:pPr>
            <w:r>
              <w:rPr>
                <w:rFonts w:hint="eastAsia" w:ascii="宋体" w:hAnsi="宋体"/>
                <w:kern w:val="0"/>
                <w:szCs w:val="21"/>
                <w:lang w:val="en-US" w:eastAsia="zh-CN"/>
              </w:rPr>
              <w:t>2、</w:t>
            </w:r>
            <w:r>
              <w:rPr>
                <w:rFonts w:hint="eastAsia" w:ascii="宋体" w:hAnsi="宋体"/>
                <w:kern w:val="0"/>
                <w:szCs w:val="21"/>
              </w:rPr>
              <w:t>具有完善的培训计划的对比在（分为三档，一档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分打分，无培训计划不得分）。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trPr>
        <w:tc>
          <w:tcPr>
            <w:tcW w:w="1399"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宋体"/>
                <w:b w:val="0"/>
                <w:i w:val="0"/>
                <w:color w:val="000000"/>
                <w:kern w:val="2"/>
                <w:sz w:val="21"/>
                <w:szCs w:val="21"/>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szCs w:val="21"/>
              </w:rPr>
            </w:pPr>
            <w:r>
              <w:rPr>
                <w:rFonts w:hint="eastAsia"/>
                <w:lang w:val="en-US" w:eastAsia="zh-CN"/>
              </w:rPr>
              <w:t>（18分）</w:t>
            </w:r>
          </w:p>
        </w:tc>
        <w:tc>
          <w:tcPr>
            <w:tcW w:w="7741" w:type="dxa"/>
            <w:gridSpan w:val="2"/>
            <w:tcBorders>
              <w:right w:val="single" w:color="auto" w:sz="4" w:space="0"/>
            </w:tcBorders>
            <w:vAlign w:val="center"/>
          </w:tcPr>
          <w:p>
            <w:pPr>
              <w:pStyle w:val="70"/>
              <w:spacing w:after="0"/>
              <w:rPr>
                <w:rFonts w:hint="eastAsia"/>
                <w:lang w:val="en-US" w:eastAsia="zh-CN"/>
              </w:rPr>
            </w:pPr>
            <w:r>
              <w:rPr>
                <w:rFonts w:hint="eastAsia"/>
                <w:lang w:val="en-US" w:eastAsia="zh-CN"/>
              </w:rPr>
              <w:t>1、</w:t>
            </w:r>
            <w:r>
              <w:rPr>
                <w:rFonts w:hint="eastAsia"/>
              </w:rPr>
              <w:t>评委根据投标文件内容及所投产品打分。</w:t>
            </w:r>
            <w:r>
              <w:rPr>
                <w:rFonts w:hint="eastAsia"/>
                <w:lang w:eastAsia="zh-CN"/>
              </w:rPr>
              <w:t>供应商所投产品</w:t>
            </w:r>
            <w:r>
              <w:rPr>
                <w:rFonts w:hint="eastAsia"/>
              </w:rPr>
              <w:t>参数及功能要求</w:t>
            </w:r>
            <w:r>
              <w:rPr>
                <w:rFonts w:hint="eastAsia"/>
                <w:lang w:eastAsia="zh-CN"/>
              </w:rPr>
              <w:t>不得低于</w:t>
            </w:r>
            <w:r>
              <w:rPr>
                <w:rFonts w:hint="eastAsia"/>
              </w:rPr>
              <w:t>招标文件技术参数及功能要求</w:t>
            </w:r>
            <w:r>
              <w:rPr>
                <w:rFonts w:hint="eastAsia"/>
                <w:lang w:val="en-US" w:eastAsia="zh-CN"/>
              </w:rPr>
              <w:t>，</w:t>
            </w:r>
            <w:r>
              <w:rPr>
                <w:rFonts w:hint="eastAsia"/>
                <w:lang w:eastAsia="zh-CN"/>
              </w:rPr>
              <w:t>低于</w:t>
            </w:r>
            <w:r>
              <w:rPr>
                <w:rFonts w:hint="eastAsia"/>
              </w:rPr>
              <w:t>招标文要求</w:t>
            </w:r>
            <w:r>
              <w:rPr>
                <w:rFonts w:hint="eastAsia"/>
                <w:lang w:eastAsia="zh-CN"/>
              </w:rPr>
              <w:t>的按废标处理</w:t>
            </w:r>
            <w:r>
              <w:rPr>
                <w:rFonts w:hint="eastAsia"/>
                <w:lang w:val="en-US" w:eastAsia="zh-CN"/>
              </w:rPr>
              <w:t>。</w:t>
            </w:r>
          </w:p>
          <w:p>
            <w:pPr>
              <w:pStyle w:val="70"/>
              <w:spacing w:after="0"/>
              <w:rPr>
                <w:rFonts w:hint="eastAsia"/>
              </w:rPr>
            </w:pPr>
            <w:r>
              <w:rPr>
                <w:rFonts w:hint="eastAsia"/>
                <w:lang w:val="en-US" w:eastAsia="zh-CN"/>
              </w:rPr>
              <w:t>2、</w:t>
            </w:r>
            <w:r>
              <w:rPr>
                <w:rFonts w:hint="eastAsia"/>
                <w:lang w:eastAsia="zh-CN"/>
              </w:rPr>
              <w:t>供应商所投产品优于</w:t>
            </w:r>
            <w:r>
              <w:rPr>
                <w:rFonts w:hint="eastAsia"/>
              </w:rPr>
              <w:t>招标文</w:t>
            </w:r>
            <w:r>
              <w:rPr>
                <w:rFonts w:hint="eastAsia"/>
                <w:lang w:eastAsia="zh-CN"/>
              </w:rPr>
              <w:t>件</w:t>
            </w:r>
            <w:r>
              <w:rPr>
                <w:rFonts w:hint="eastAsia"/>
              </w:rPr>
              <w:t>要求</w:t>
            </w:r>
            <w:r>
              <w:rPr>
                <w:rFonts w:hint="eastAsia"/>
                <w:lang w:eastAsia="zh-CN"/>
              </w:rPr>
              <w:t>的</w:t>
            </w:r>
            <w:r>
              <w:rPr>
                <w:rFonts w:hint="eastAsia"/>
              </w:rPr>
              <w:t>一项加</w:t>
            </w:r>
            <w:r>
              <w:rPr>
                <w:rFonts w:hint="eastAsia"/>
                <w:lang w:val="en-US" w:eastAsia="zh-CN"/>
              </w:rPr>
              <w:t>1</w:t>
            </w:r>
            <w:r>
              <w:rPr>
                <w:rFonts w:hint="eastAsia"/>
              </w:rPr>
              <w:t>分，</w:t>
            </w:r>
            <w:r>
              <w:rPr>
                <w:rFonts w:hint="eastAsia"/>
                <w:lang w:eastAsia="zh-CN"/>
              </w:rPr>
              <w:t>最高加</w:t>
            </w:r>
            <w:r>
              <w:rPr>
                <w:rFonts w:hint="eastAsia"/>
                <w:lang w:val="en-US" w:eastAsia="zh-CN"/>
              </w:rPr>
              <w:t>5分</w:t>
            </w:r>
            <w:r>
              <w:rPr>
                <w:rFonts w:hint="eastAsi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u w:val="none"/>
                <w:lang w:val="en-US" w:eastAsia="zh-CN" w:bidi="ar"/>
              </w:rPr>
            </w:pPr>
            <w:r>
              <w:rPr>
                <w:rFonts w:hint="eastAsia"/>
                <w:lang w:val="en-US" w:eastAsia="zh-CN"/>
              </w:rPr>
              <w:t>3、</w:t>
            </w:r>
            <w:r>
              <w:rPr>
                <w:rFonts w:hint="eastAsia"/>
              </w:rPr>
              <w:t>由评委综合比较各投标人投标产品的设计水平、制造工艺、稳定性、</w:t>
            </w:r>
            <w:r>
              <w:rPr>
                <w:rFonts w:hint="eastAsia"/>
                <w:lang w:eastAsia="zh-CN"/>
              </w:rPr>
              <w:t>先进性、</w:t>
            </w:r>
            <w:r>
              <w:rPr>
                <w:rFonts w:hint="eastAsia"/>
              </w:rPr>
              <w:t>质量等进行综合评议分析比较内分</w:t>
            </w:r>
            <w:r>
              <w:rPr>
                <w:rFonts w:hint="eastAsia"/>
                <w:lang w:eastAsia="zh-CN"/>
              </w:rPr>
              <w:t>为三</w:t>
            </w:r>
            <w:r>
              <w:rPr>
                <w:rFonts w:hint="eastAsia"/>
              </w:rPr>
              <w:t>类</w:t>
            </w:r>
            <w:r>
              <w:rPr>
                <w:rFonts w:hint="eastAsia"/>
                <w:lang w:eastAsia="zh-CN"/>
              </w:rPr>
              <w:t>进行</w:t>
            </w:r>
            <w:r>
              <w:rPr>
                <w:rFonts w:hint="eastAsia"/>
              </w:rPr>
              <w:t>打分。</w:t>
            </w:r>
            <w:r>
              <w:rPr>
                <w:rFonts w:hint="eastAsia"/>
                <w:lang w:eastAsia="zh-CN"/>
              </w:rPr>
              <w:t>第一类</w:t>
            </w:r>
            <w:r>
              <w:rPr>
                <w:rFonts w:hint="eastAsia"/>
                <w:lang w:val="en-US" w:eastAsia="zh-CN"/>
              </w:rPr>
              <w:t>13分，第二类8分，第三类3分。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9140" w:type="dxa"/>
            <w:gridSpan w:val="3"/>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lang w:val="en-US" w:eastAsia="zh-CN"/>
              </w:rPr>
            </w:pPr>
            <w:r>
              <w:rPr>
                <w:rFonts w:hint="eastAsia" w:ascii="宋体" w:hAnsi="宋体" w:cs="仿宋_GB2312"/>
                <w:sz w:val="21"/>
                <w:szCs w:val="21"/>
                <w:lang w:val="zh-CN"/>
              </w:rPr>
              <w:t>注：评标标准中所涉及到的证书及材料不需提供原件，均应在电子投标文件中提供原件扫描件（或图片）。</w:t>
            </w:r>
          </w:p>
        </w:tc>
      </w:tr>
    </w:tbl>
    <w:p>
      <w:pPr>
        <w:spacing w:line="360" w:lineRule="auto"/>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lang w:val="en-GB"/>
        </w:rPr>
        <w:t>b、小型</w:t>
      </w:r>
      <w:r>
        <w:rPr>
          <w:rFonts w:hint="eastAsia" w:ascii="宋体" w:hAnsi="宋体"/>
          <w:bCs/>
          <w:color w:val="auto"/>
          <w:szCs w:val="21"/>
          <w:highlight w:val="none"/>
          <w:lang w:val="en-GB"/>
        </w:rPr>
        <w:t>和微型企业产品包括货物及其提供的服务与工程。</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ascii="宋体" w:hAnsi="宋体"/>
          <w:bCs/>
          <w:color w:val="auto"/>
          <w:szCs w:val="21"/>
          <w:highlight w:val="none"/>
          <w:lang w:val="en-GB"/>
        </w:rPr>
      </w:pPr>
      <w:r>
        <w:rPr>
          <w:rFonts w:ascii="宋体" w:hAnsi="宋体"/>
          <w:bCs/>
          <w:color w:val="auto"/>
          <w:szCs w:val="21"/>
          <w:highlight w:val="none"/>
          <w:lang w:val="en-GB"/>
        </w:rPr>
        <w:t>E</w:t>
      </w:r>
      <w:r>
        <w:rPr>
          <w:rFonts w:hint="eastAsia" w:ascii="宋体" w:hAnsi="宋体"/>
          <w:bCs/>
          <w:color w:val="auto"/>
          <w:szCs w:val="21"/>
          <w:highlight w:val="none"/>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
        <w:numPr>
          <w:ilvl w:val="0"/>
          <w:numId w:val="0"/>
        </w:numPr>
        <w:ind w:left="288" w:leftChars="0"/>
        <w:rPr>
          <w:lang w:val="zh-CN"/>
        </w:rPr>
      </w:pPr>
    </w:p>
    <w:p>
      <w:pPr>
        <w:rPr>
          <w:lang w:val="zh-CN"/>
        </w:rPr>
      </w:pPr>
    </w:p>
    <w:p>
      <w:pPr>
        <w:pStyle w:val="3"/>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技术方案（演出方案）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noWrap w:val="0"/>
            <w:vAlign w:val="center"/>
          </w:tcPr>
          <w:p>
            <w:pPr>
              <w:rPr>
                <w:rFonts w:hint="eastAsia"/>
              </w:rPr>
            </w:pPr>
            <w:r>
              <w:rPr>
                <w:rFonts w:ascii="宋体" w:hAnsi="宋体" w:cs="宋体"/>
                <w:kern w:val="0"/>
                <w:szCs w:val="21"/>
              </w:rPr>
              <w:t>信息安全产品强制性认证</w:t>
            </w: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noWrap w:val="0"/>
            <w:vAlign w:val="center"/>
          </w:tcPr>
          <w:p>
            <w:pPr>
              <w:jc w:val="center"/>
              <w:rPr>
                <w:szCs w:val="21"/>
              </w:rPr>
            </w:pPr>
          </w:p>
        </w:tc>
        <w:tc>
          <w:tcPr>
            <w:tcW w:w="1560" w:type="dxa"/>
            <w:vMerge w:val="restart"/>
            <w:tcBorders>
              <w:top w:val="single" w:color="auto" w:sz="4" w:space="0"/>
            </w:tcBorders>
            <w:noWrap w:val="0"/>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cs="微软雅黑"/>
                <w:szCs w:val="21"/>
              </w:rPr>
            </w:pPr>
          </w:p>
        </w:tc>
        <w:tc>
          <w:tcPr>
            <w:tcW w:w="1767" w:type="dxa"/>
            <w:gridSpan w:val="3"/>
            <w:vMerge w:val="continue"/>
            <w:noWrap w:val="0"/>
            <w:vAlign w:val="center"/>
          </w:tcPr>
          <w:p>
            <w:pPr>
              <w:rPr>
                <w:rFonts w:ascii="宋体" w:hAnsi="宋体" w:cs="宋体"/>
                <w:kern w:val="0"/>
                <w:szCs w:val="21"/>
              </w:rPr>
            </w:pP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noWrap w:val="0"/>
            <w:vAlign w:val="center"/>
          </w:tcPr>
          <w:p>
            <w:pPr>
              <w:jc w:val="center"/>
              <w:rPr>
                <w:szCs w:val="21"/>
              </w:rPr>
            </w:pPr>
          </w:p>
        </w:tc>
        <w:tc>
          <w:tcPr>
            <w:tcW w:w="1560" w:type="dxa"/>
            <w:vMerge w:val="continue"/>
            <w:noWrap w:val="0"/>
            <w:vAlign w:val="center"/>
          </w:tcPr>
          <w:p>
            <w:pPr>
              <w:snapToGrid w:val="0"/>
              <w:spacing w:line="400" w:lineRule="exact"/>
              <w:rPr>
                <w:rFonts w:ascii="宋体" w:hAnsi="宋体" w:cs="微软雅黑"/>
                <w:szCs w:val="21"/>
              </w:rPr>
            </w:pPr>
          </w:p>
        </w:tc>
        <w:tc>
          <w:tcPr>
            <w:tcW w:w="2018" w:type="dxa"/>
            <w:vMerge w:val="continue"/>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开标一览表</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w:t>
      </w:r>
      <w:r>
        <w:rPr>
          <w:rFonts w:hint="eastAsia" w:asciiTheme="majorEastAsia" w:hAnsiTheme="majorEastAsia" w:eastAsiaTheme="majorEastAsia"/>
          <w:b/>
          <w:snapToGrid w:val="0"/>
          <w:kern w:val="0"/>
          <w:szCs w:val="24"/>
          <w:lang w:val="en-US" w:eastAsia="zh-CN"/>
        </w:rPr>
        <w:t xml:space="preserve">                                 </w:t>
      </w:r>
      <w:r>
        <w:rPr>
          <w:rFonts w:hint="eastAsia" w:asciiTheme="majorEastAsia" w:hAnsiTheme="majorEastAsia" w:eastAsiaTheme="majorEastAsia"/>
          <w:b/>
          <w:snapToGrid w:val="0"/>
          <w:kern w:val="0"/>
          <w:szCs w:val="24"/>
        </w:rPr>
        <w:t>投 标 函</w:t>
      </w:r>
    </w:p>
    <w:p>
      <w:pPr>
        <w:adjustRightInd w:val="0"/>
        <w:spacing w:line="360" w:lineRule="auto"/>
        <w:contextualSpacing/>
        <w:rPr>
          <w:rFonts w:asciiTheme="minorEastAsia" w:hAnsiTheme="minorEastAsia"/>
          <w:b/>
          <w:snapToGrid w:val="0"/>
          <w:kern w:val="0"/>
          <w:szCs w:val="21"/>
        </w:rPr>
      </w:pPr>
      <w:r>
        <w:rPr>
          <w:rFonts w:hint="eastAsia" w:asciiTheme="majorEastAsia" w:hAnsiTheme="majorEastAsia" w:eastAsiaTheme="majorEastAsia"/>
          <w:b/>
          <w:snapToGrid w:val="0"/>
          <w:kern w:val="0"/>
          <w:szCs w:val="24"/>
        </w:rPr>
        <w:t xml:space="preserve"> </w:t>
      </w: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val="0"/>
          <w:iCs w:val="0"/>
          <w:snapToGrid w:val="0"/>
          <w:kern w:val="0"/>
          <w:szCs w:val="21"/>
          <w:u w:val="single"/>
        </w:rPr>
        <w:t xml:space="preserve"> (投标人名称)     </w:t>
      </w:r>
      <w:r>
        <w:rPr>
          <w:rFonts w:hint="eastAsia" w:asciiTheme="minorEastAsia" w:hAnsiTheme="minorEastAsia"/>
          <w:i w:val="0"/>
          <w:iCs w:val="0"/>
          <w:snapToGrid w:val="0"/>
          <w:kern w:val="0"/>
          <w:szCs w:val="21"/>
        </w:rPr>
        <w:t>作为投标人正式授权</w:t>
      </w:r>
      <w:r>
        <w:rPr>
          <w:rFonts w:hint="eastAsia" w:asciiTheme="minorEastAsia" w:hAnsiTheme="minorEastAsia"/>
          <w:i w:val="0"/>
          <w:iCs w:val="0"/>
          <w:snapToGrid w:val="0"/>
          <w:kern w:val="0"/>
          <w:szCs w:val="21"/>
          <w:u w:val="single"/>
        </w:rPr>
        <w:t xml:space="preserve">     (授权代表全名, 职务)  </w:t>
      </w:r>
      <w:r>
        <w:rPr>
          <w:rFonts w:hint="eastAsia" w:asciiTheme="minorEastAsia" w:hAnsiTheme="minorEastAsia"/>
          <w:i/>
          <w:snapToGrid w:val="0"/>
          <w:kern w:val="0"/>
          <w:szCs w:val="21"/>
          <w:u w:val="single"/>
        </w:rPr>
        <w:t xml:space="preserve">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rPr>
          <w:rFonts w:cs="宋体" w:asciiTheme="minorEastAsia" w:hAnsiTheme="minorEastAsia"/>
          <w:szCs w:val="21"/>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24" w:name="_资格证明文件"/>
            <w:bookmarkEnd w:id="24"/>
            <w:bookmarkStart w:id="25"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25"/>
          </w:p>
        </w:tc>
        <w:tc>
          <w:tcPr>
            <w:tcW w:w="4492" w:type="dxa"/>
            <w:gridSpan w:val="2"/>
            <w:vAlign w:val="center"/>
          </w:tcPr>
          <w:p>
            <w:pPr>
              <w:jc w:val="center"/>
              <w:rPr>
                <w:rFonts w:asciiTheme="minorEastAsia" w:hAnsiTheme="minorEastAsia"/>
                <w:szCs w:val="21"/>
                <w:highlight w:val="none"/>
              </w:rPr>
            </w:pPr>
            <w:bookmarkStart w:id="26"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26"/>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3.5 投标承诺函</w:t>
      </w:r>
    </w:p>
    <w:p>
      <w:pPr>
        <w:spacing w:line="360" w:lineRule="auto"/>
        <w:rPr>
          <w:rFonts w:hint="eastAsia" w:ascii="宋体" w:hAnsi="宋体"/>
          <w:sz w:val="24"/>
        </w:rPr>
      </w:pPr>
      <w:r>
        <w:rPr>
          <w:rFonts w:hint="eastAsia" w:ascii="宋体" w:hAnsi="宋体"/>
          <w:sz w:val="24"/>
        </w:rPr>
        <w:t>本企业郑重承诺：</w:t>
      </w:r>
    </w:p>
    <w:p>
      <w:pPr>
        <w:spacing w:line="360" w:lineRule="auto"/>
        <w:ind w:firstLine="480" w:firstLineChars="200"/>
        <w:rPr>
          <w:rFonts w:hint="eastAsia"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hint="eastAsia"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hint="eastAsia"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hint="eastAsia"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hint="eastAsia"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hint="eastAsia" w:ascii="宋体" w:hAnsi="宋体"/>
          <w:sz w:val="24"/>
        </w:rPr>
      </w:pPr>
      <w:r>
        <w:rPr>
          <w:rFonts w:hint="eastAsia" w:ascii="宋体" w:hAnsi="宋体"/>
          <w:sz w:val="24"/>
        </w:rPr>
        <w:t>七、不扰乱长葛市政府采购市场秩序；</w:t>
      </w:r>
    </w:p>
    <w:p>
      <w:pPr>
        <w:spacing w:line="360" w:lineRule="auto"/>
        <w:ind w:firstLine="480" w:firstLineChars="200"/>
        <w:rPr>
          <w:rFonts w:hint="eastAsia" w:ascii="宋体" w:hAnsi="宋体"/>
          <w:sz w:val="24"/>
        </w:rPr>
      </w:pPr>
      <w:r>
        <w:rPr>
          <w:rFonts w:hint="eastAsia" w:ascii="宋体" w:hAnsi="宋体"/>
          <w:sz w:val="24"/>
        </w:rPr>
        <w:t>八、不在开标后进行虚假恶意投诉；</w:t>
      </w:r>
    </w:p>
    <w:p>
      <w:pPr>
        <w:spacing w:line="360" w:lineRule="auto"/>
        <w:ind w:firstLine="480" w:firstLineChars="200"/>
        <w:rPr>
          <w:rFonts w:hint="eastAsia"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6" w:beforeLines="50" w:after="156" w:afterLines="50" w:line="360" w:lineRule="auto"/>
        <w:ind w:firstLine="480" w:firstLineChars="200"/>
        <w:rPr>
          <w:rFonts w:ascii="宋体" w:hAnsi="宋体" w:cs="宋体"/>
          <w:sz w:val="24"/>
          <w:szCs w:val="21"/>
          <w:lang w:val="zh-CN"/>
        </w:rPr>
      </w:pP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w:t>
      </w:r>
      <w:r>
        <w:rPr>
          <w:rFonts w:ascii="宋体" w:hAnsi="宋体" w:cs="宋体"/>
          <w:sz w:val="24"/>
          <w:szCs w:val="21"/>
          <w:lang w:val="zh-CN"/>
        </w:rPr>
        <w:t xml:space="preserve">  </w:t>
      </w:r>
      <w:r>
        <w:rPr>
          <w:rFonts w:hint="eastAsia" w:ascii="宋体" w:hAnsi="宋体" w:cs="宋体"/>
          <w:sz w:val="24"/>
          <w:szCs w:val="21"/>
          <w:lang w:val="zh-CN"/>
        </w:rPr>
        <w:t>月</w:t>
      </w:r>
      <w:r>
        <w:rPr>
          <w:rFonts w:ascii="宋体" w:hAnsi="宋体" w:cs="宋体"/>
          <w:sz w:val="24"/>
          <w:szCs w:val="21"/>
          <w:lang w:val="zh-CN"/>
        </w:rPr>
        <w:t xml:space="preserve">  </w:t>
      </w:r>
      <w:r>
        <w:rPr>
          <w:rFonts w:hint="eastAsia" w:ascii="宋体" w:hAnsi="宋体" w:cs="宋体"/>
          <w:sz w:val="24"/>
          <w:szCs w:val="21"/>
          <w:lang w:val="zh-CN"/>
        </w:rPr>
        <w:t>日</w:t>
      </w:r>
    </w:p>
    <w:p>
      <w:pPr>
        <w:spacing w:beforeLines="50" w:afterLines="50" w:line="360" w:lineRule="auto"/>
        <w:ind w:firstLine="420" w:firstLineChars="200"/>
        <w:rPr>
          <w:rFonts w:hint="eastAsia" w:cs="宋体" w:asciiTheme="minorEastAsia" w:hAnsiTheme="minorEastAsia"/>
          <w:szCs w:val="21"/>
          <w:highlight w:val="none"/>
          <w:lang w:val="zh-CN"/>
        </w:rPr>
      </w:pPr>
    </w:p>
    <w:p>
      <w:pPr>
        <w:spacing w:beforeLines="50" w:afterLines="50" w:line="360" w:lineRule="auto"/>
        <w:ind w:firstLine="420" w:firstLineChars="200"/>
        <w:rPr>
          <w:rFonts w:hint="eastAsia" w:cs="宋体" w:asciiTheme="minorEastAsia" w:hAnsiTheme="minorEastAsia"/>
          <w:szCs w:val="21"/>
          <w:highlight w:val="none"/>
          <w:lang w:val="zh-CN"/>
        </w:rPr>
      </w:pP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pStyle w:val="4"/>
        <w:numPr>
          <w:ilvl w:val="0"/>
          <w:numId w:val="0"/>
        </w:numPr>
        <w:rPr>
          <w:lang w:val="zh-CN"/>
        </w:rPr>
      </w:pPr>
    </w:p>
    <w:p>
      <w:pPr>
        <w:pStyle w:val="4"/>
        <w:numPr>
          <w:ilvl w:val="0"/>
          <w:numId w:val="0"/>
        </w:numPr>
        <w:rPr>
          <w:lang w:val="zh-CN"/>
        </w:rPr>
      </w:pPr>
    </w:p>
    <w:p>
      <w:pPr>
        <w:rPr>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pStyle w:val="2"/>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bookmarkStart w:id="27" w:name="OLE_LINK13"/>
      <w:bookmarkStart w:id="28" w:name="OLE_LINK14"/>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bookmarkEnd w:id="27"/>
    <w:bookmarkEnd w:id="28"/>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6"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eastAsiaTheme="minorEastAsia"/>
        <w:sz w:val="21"/>
        <w:szCs w:val="21"/>
        <w:lang w:val="en-US" w:eastAsia="zh-CN"/>
      </w:rPr>
    </w:pPr>
    <w:r>
      <w:rPr>
        <w:rFonts w:hint="eastAsia"/>
        <w:sz w:val="21"/>
        <w:szCs w:val="21"/>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DAEE194"/>
    <w:multiLevelType w:val="singleLevel"/>
    <w:tmpl w:val="4DAEE194"/>
    <w:lvl w:ilvl="0" w:tentative="0">
      <w:start w:val="1"/>
      <w:numFmt w:val="decimal"/>
      <w:suff w:val="nothing"/>
      <w:lvlText w:val="%1、"/>
      <w:lvlJc w:val="left"/>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7"/>
  </w:num>
  <w:num w:numId="6">
    <w:abstractNumId w:val="14"/>
  </w:num>
  <w:num w:numId="7">
    <w:abstractNumId w:val="8"/>
  </w:num>
  <w:num w:numId="8">
    <w:abstractNumId w:val="4"/>
  </w:num>
  <w:num w:numId="9">
    <w:abstractNumId w:val="5"/>
  </w:num>
  <w:num w:numId="10">
    <w:abstractNumId w:val="16"/>
  </w:num>
  <w:num w:numId="11">
    <w:abstractNumId w:val="10"/>
  </w:num>
  <w:num w:numId="12">
    <w:abstractNumId w:val="15"/>
  </w:num>
  <w:num w:numId="13">
    <w:abstractNumId w:val="3"/>
  </w:num>
  <w:num w:numId="14">
    <w:abstractNumId w:val="6"/>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825D65"/>
    <w:rsid w:val="024D63D8"/>
    <w:rsid w:val="03EA15C2"/>
    <w:rsid w:val="05074704"/>
    <w:rsid w:val="057B354B"/>
    <w:rsid w:val="06C90EA4"/>
    <w:rsid w:val="08D412D3"/>
    <w:rsid w:val="0A582101"/>
    <w:rsid w:val="10E64FA4"/>
    <w:rsid w:val="13464CFF"/>
    <w:rsid w:val="156C482A"/>
    <w:rsid w:val="17873035"/>
    <w:rsid w:val="17B353A0"/>
    <w:rsid w:val="1EC1311C"/>
    <w:rsid w:val="203F2A24"/>
    <w:rsid w:val="23007671"/>
    <w:rsid w:val="23BE10D0"/>
    <w:rsid w:val="279B317D"/>
    <w:rsid w:val="28D35F51"/>
    <w:rsid w:val="2B5B3B51"/>
    <w:rsid w:val="2BA714D8"/>
    <w:rsid w:val="2C635DC2"/>
    <w:rsid w:val="33813D07"/>
    <w:rsid w:val="33BC3DF7"/>
    <w:rsid w:val="33F73B97"/>
    <w:rsid w:val="35DB3970"/>
    <w:rsid w:val="36ED49BA"/>
    <w:rsid w:val="3C4B07BF"/>
    <w:rsid w:val="3F4848BC"/>
    <w:rsid w:val="404B2C3C"/>
    <w:rsid w:val="421B1247"/>
    <w:rsid w:val="44707CD3"/>
    <w:rsid w:val="464A19B1"/>
    <w:rsid w:val="4C1E4B6B"/>
    <w:rsid w:val="4C480673"/>
    <w:rsid w:val="4F004D7D"/>
    <w:rsid w:val="50AA04D1"/>
    <w:rsid w:val="537D225C"/>
    <w:rsid w:val="53BE2216"/>
    <w:rsid w:val="53FC735A"/>
    <w:rsid w:val="553523A8"/>
    <w:rsid w:val="5B1F0BB5"/>
    <w:rsid w:val="5CAE3B9E"/>
    <w:rsid w:val="5D73605D"/>
    <w:rsid w:val="60607234"/>
    <w:rsid w:val="60DC2489"/>
    <w:rsid w:val="62A27B5F"/>
    <w:rsid w:val="63250FF2"/>
    <w:rsid w:val="632D7F14"/>
    <w:rsid w:val="642B11B3"/>
    <w:rsid w:val="65186307"/>
    <w:rsid w:val="66092B9F"/>
    <w:rsid w:val="665553D9"/>
    <w:rsid w:val="66620059"/>
    <w:rsid w:val="68D42E51"/>
    <w:rsid w:val="6A3D240C"/>
    <w:rsid w:val="6B9664C0"/>
    <w:rsid w:val="6CD1371B"/>
    <w:rsid w:val="6EAB3F30"/>
    <w:rsid w:val="70371048"/>
    <w:rsid w:val="72B26E4A"/>
    <w:rsid w:val="757D07F4"/>
    <w:rsid w:val="768205BA"/>
    <w:rsid w:val="7819078C"/>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kern w:val="0"/>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kern w:val="0"/>
      <w:sz w:val="28"/>
      <w:szCs w:val="28"/>
    </w:rPr>
  </w:style>
  <w:style w:type="character" w:customStyle="1" w:styleId="32">
    <w:name w:val="纯文本 Char"/>
    <w:basedOn w:val="23"/>
    <w:link w:val="14"/>
    <w:qFormat/>
    <w:uiPriority w:val="0"/>
    <w:rPr>
      <w:rFonts w:eastAsia="宋体"/>
      <w:sz w:val="24"/>
    </w:rPr>
  </w:style>
  <w:style w:type="character" w:customStyle="1" w:styleId="33">
    <w:name w:val="日期 Char"/>
    <w:basedOn w:val="23"/>
    <w:link w:val="15"/>
    <w:qFormat/>
    <w:uiPriority w:val="99"/>
  </w:style>
  <w:style w:type="character" w:customStyle="1" w:styleId="34">
    <w:name w:val="页脚 Char"/>
    <w:basedOn w:val="23"/>
    <w:link w:val="17"/>
    <w:qFormat/>
    <w:uiPriority w:val="99"/>
    <w:rPr>
      <w:sz w:val="18"/>
      <w:szCs w:val="18"/>
    </w:rPr>
  </w:style>
  <w:style w:type="character" w:customStyle="1" w:styleId="35">
    <w:name w:val="页眉 Char"/>
    <w:basedOn w:val="23"/>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3"/>
    <w:link w:val="20"/>
    <w:semiHidden/>
    <w:qFormat/>
    <w:uiPriority w:val="99"/>
    <w:rPr>
      <w:rFonts w:ascii="宋体" w:hAnsi="宋体" w:eastAsia="宋体" w:cs="宋体"/>
      <w:kern w:val="0"/>
      <w:sz w:val="24"/>
      <w:szCs w:val="24"/>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6"/>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 w:type="paragraph" w:customStyle="1" w:styleId="68">
    <w:name w:val="Table Paragraph"/>
    <w:basedOn w:val="1"/>
    <w:qFormat/>
    <w:uiPriority w:val="1"/>
  </w:style>
  <w:style w:type="character" w:customStyle="1" w:styleId="69">
    <w:name w:val="font22"/>
    <w:basedOn w:val="23"/>
    <w:qFormat/>
    <w:uiPriority w:val="0"/>
    <w:rPr>
      <w:rFonts w:hint="eastAsia" w:ascii="宋体" w:hAnsi="宋体" w:eastAsia="宋体" w:cs="宋体"/>
      <w:color w:val="000000"/>
      <w:sz w:val="22"/>
      <w:szCs w:val="22"/>
      <w:u w:val="none"/>
    </w:rPr>
  </w:style>
  <w:style w:type="paragraph" w:customStyle="1" w:styleId="70">
    <w:name w:val="p0"/>
    <w:basedOn w:val="1"/>
    <w:qFormat/>
    <w:uiPriority w:val="0"/>
    <w:pPr>
      <w:widowControl/>
    </w:pPr>
    <w:rPr>
      <w:rFonts w:ascii="Times New Roman" w:hAnsi="Times New Roman" w:eastAsia="宋体" w:cs="Times New Roman"/>
      <w:kern w:val="0"/>
      <w:szCs w:val="21"/>
    </w:rPr>
  </w:style>
  <w:style w:type="character" w:customStyle="1" w:styleId="71">
    <w:name w:val="font71"/>
    <w:basedOn w:val="23"/>
    <w:qFormat/>
    <w:uiPriority w:val="0"/>
    <w:rPr>
      <w:rFonts w:hint="eastAsia" w:ascii="宋体" w:hAnsi="宋体" w:eastAsia="宋体" w:cs="宋体"/>
      <w:color w:val="FF0000"/>
      <w:sz w:val="24"/>
      <w:szCs w:val="24"/>
      <w:u w:val="none"/>
    </w:rPr>
  </w:style>
  <w:style w:type="character" w:customStyle="1" w:styleId="72">
    <w:name w:val="font01"/>
    <w:basedOn w:val="23"/>
    <w:qFormat/>
    <w:uiPriority w:val="0"/>
    <w:rPr>
      <w:rFonts w:hint="eastAsia" w:ascii="宋体" w:hAnsi="宋体" w:eastAsia="宋体" w:cs="宋体"/>
      <w:b/>
      <w:color w:val="000000"/>
      <w:sz w:val="24"/>
      <w:szCs w:val="24"/>
      <w:u w:val="none"/>
    </w:rPr>
  </w:style>
  <w:style w:type="character" w:customStyle="1" w:styleId="73">
    <w:name w:val="hover"/>
    <w:basedOn w:val="23"/>
    <w:qFormat/>
    <w:uiPriority w:val="0"/>
  </w:style>
  <w:style w:type="character" w:customStyle="1" w:styleId="74">
    <w:name w:val="hover24"/>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50</TotalTime>
  <ScaleCrop>false</ScaleCrop>
  <LinksUpToDate>false</LinksUpToDate>
  <CharactersWithSpaces>37441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賈厷紸</cp:lastModifiedBy>
  <cp:lastPrinted>2019-10-18T07:15:35Z</cp:lastPrinted>
  <dcterms:modified xsi:type="dcterms:W3CDTF">2019-10-18T08:05:03Z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