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禹州市教育体育局校园文化采购项目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 xml:space="preserve"> 评标报告</w:t>
      </w:r>
    </w:p>
    <w:p>
      <w:pPr>
        <w:pStyle w:val="4"/>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ind w:left="2936" w:leftChars="152" w:hanging="2617" w:hangingChars="818"/>
        <w:jc w:val="left"/>
        <w:rPr>
          <w:rFonts w:hint="default" w:ascii="仿宋" w:hAnsi="仿宋" w:eastAsia="仿宋" w:cs="仿宋"/>
          <w:color w:val="000000"/>
          <w:sz w:val="32"/>
          <w:szCs w:val="32"/>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：禹州市教育体育局校园文化采购项目</w:t>
      </w:r>
    </w:p>
    <w:p>
      <w:pPr>
        <w:numPr>
          <w:ilvl w:val="0"/>
          <w:numId w:val="0"/>
        </w:numPr>
        <w:spacing w:line="600" w:lineRule="exact"/>
        <w:ind w:firstLine="1280" w:firstLineChars="400"/>
        <w:jc w:val="both"/>
        <w:rPr>
          <w:rFonts w:hint="default" w:ascii="仿宋" w:hAnsi="仿宋" w:eastAsia="仿宋"/>
          <w:sz w:val="30"/>
          <w:lang w:val="en-US" w:eastAsia="zh-CN"/>
        </w:rPr>
      </w:pPr>
      <w:r>
        <w:rPr>
          <w:rFonts w:hint="eastAsia" w:ascii="仿宋" w:hAnsi="仿宋" w:eastAsia="仿宋" w:cs="仿宋"/>
          <w:color w:val="000000"/>
          <w:sz w:val="32"/>
          <w:szCs w:val="32"/>
          <w:u w:val="none"/>
          <w:shd w:val="clear" w:fill="FFFFFF"/>
        </w:rPr>
        <w:t>项目编号：</w:t>
      </w:r>
      <w:r>
        <w:rPr>
          <w:rFonts w:hint="eastAsia" w:ascii="仿宋" w:hAnsi="仿宋" w:eastAsia="仿宋"/>
          <w:sz w:val="30"/>
        </w:rPr>
        <w:t>YZCG</w:t>
      </w:r>
      <w:r>
        <w:rPr>
          <w:rFonts w:hint="eastAsia" w:ascii="仿宋" w:hAnsi="仿宋" w:eastAsia="仿宋" w:cs="仿宋"/>
          <w:kern w:val="0"/>
          <w:sz w:val="32"/>
          <w:szCs w:val="32"/>
          <w:lang w:val="en-US" w:eastAsia="zh-CN" w:bidi="ar"/>
        </w:rPr>
        <w:t>-G2019246</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25</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21日9:00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60万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4061"/>
        <w:gridCol w:w="1939"/>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06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93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06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"http://221.14.6.70:8088/ggzy/eps/zb/xmps/fhxsc/javascript:fhxscTreeSubmit('4A8437E57EAF4A54A37C6E2F288A868C','','','[1]河南灵畅文化传播有限公司','null')"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河南灵畅文化传播有限公司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93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589911.00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3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406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"http://221.14.6.70:8088/ggzy/eps/zb/xmps/fhxsc/javascript:fhxscTreeSubmit('D6D125256A08440293246DF0FE94ED0F','','','[2]许昌超越文化传播有限公司','null')"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许昌超越文化传播有限公司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93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595612.00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83"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406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"http://221.14.6.70:8088/ggzy/eps/zb/xmps/fhxsc/javascript:fhxscTreeSubmit('45EB82661FEB4260A84E52A96E8F585E','','','[3]河南苏展印务有限公司','null')"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河南苏展印务有限公司</w:t>
            </w:r>
            <w:r>
              <w:rPr>
                <w:rFonts w:hint="eastAsia" w:asciiTheme="minorHAnsi" w:hAnsiTheme="minorHAnsi" w:eastAsiaTheme="minorEastAsia" w:cstheme="minorBidi"/>
                <w:kern w:val="0"/>
                <w:sz w:val="24"/>
                <w:szCs w:val="24"/>
                <w:lang w:val="en-US" w:eastAsia="zh-CN" w:bidi="ar"/>
              </w:rPr>
              <w:fldChar w:fldCharType="end"/>
            </w:r>
          </w:p>
        </w:tc>
        <w:tc>
          <w:tcPr>
            <w:tcW w:w="193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403254.40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78"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406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"http://221.14.6.70:8088/ggzy/eps/zb/xmps/fhxsc/javascript:fhxscTreeSubmit('8EA286329E33493B90CF27BBD889919B','','','[4]河南盛铭文化传播有限公司','null')"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河南盛铭文化传播有限公司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93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586059.</w:t>
            </w:r>
            <w:r>
              <w:rPr>
                <w:rFonts w:hint="eastAsia" w:cstheme="minorBidi"/>
                <w:kern w:val="0"/>
                <w:sz w:val="24"/>
                <w:szCs w:val="24"/>
                <w:lang w:val="en-US" w:eastAsia="zh-CN" w:bidi="ar"/>
              </w:rPr>
              <w:t>8</w:t>
            </w:r>
            <w:r>
              <w:rPr>
                <w:rFonts w:hint="eastAsia" w:asciiTheme="minorHAnsi" w:hAnsiTheme="minorHAnsi" w:eastAsiaTheme="minorEastAsia" w:cstheme="minorBidi"/>
                <w:kern w:val="0"/>
                <w:sz w:val="24"/>
                <w:szCs w:val="24"/>
                <w:lang w:val="en-US" w:eastAsia="zh-CN" w:bidi="ar"/>
              </w:rPr>
              <w:t>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宋体" w:hAnsi="宋体" w:eastAsia="宋体" w:cs="宋体"/>
                <w:color w:val="000000"/>
                <w:kern w:val="0"/>
                <w:sz w:val="24"/>
                <w:szCs w:val="24"/>
                <w:lang w:val="en-US" w:eastAsia="zh-CN" w:bidi="ar"/>
              </w:rPr>
            </w:pPr>
            <w:r>
              <w:rPr>
                <w:rFonts w:hint="eastAsia" w:cstheme="minorBidi"/>
                <w:kern w:val="0"/>
                <w:sz w:val="24"/>
                <w:szCs w:val="24"/>
                <w:lang w:val="en-US" w:eastAsia="zh-CN" w:bidi="ar"/>
              </w:rPr>
              <w:t>以签订合同为准</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四家投标人均通过了资格审查。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b w:val="0"/>
                <w:bCs/>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"http://221.14.6.70:8088/ggzy/eps/zb/xmps/fhxsc/javascript:fhxscTreeSubmit('4A8437E57EAF4A54A37C6E2F288A868C','','','[1]河南灵畅文化传播有限公司','null')"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河南灵畅文化传播有限公司</w:t>
            </w:r>
            <w:r>
              <w:rPr>
                <w:rFonts w:hint="eastAsia" w:asciiTheme="minorHAnsi" w:hAnsiTheme="minorHAnsi" w:eastAsiaTheme="minorEastAsia" w:cstheme="minorBidi"/>
                <w:kern w:val="0"/>
                <w:sz w:val="24"/>
                <w:szCs w:val="24"/>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b w:val="0"/>
                <w:bCs/>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"http://221.14.6.70:8088/ggzy/eps/zb/xmps/fhxsc/javascript:fhxscTreeSubmit('D6D125256A08440293246DF0FE94ED0F','','','[2]许昌超越文化传播有限公司','null')"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许昌超越文化传播有限公司</w:t>
            </w:r>
            <w:r>
              <w:rPr>
                <w:rFonts w:hint="eastAsia" w:asciiTheme="minorHAnsi" w:hAnsiTheme="minorHAnsi" w:eastAsiaTheme="minorEastAsia" w:cstheme="minorBidi"/>
                <w:kern w:val="0"/>
                <w:sz w:val="24"/>
                <w:szCs w:val="24"/>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b w:val="0"/>
                <w:bCs/>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"http://221.14.6.70:8088/ggzy/eps/zb/xmps/fhxsc/javascript:fhxscTreeSubmit('45EB82661FEB4260A84E52A96E8F585E','','','[3]河南苏展印务有限公司','null')"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河南苏展印务有限公司</w:t>
            </w:r>
            <w:r>
              <w:rPr>
                <w:rFonts w:hint="eastAsia" w:asciiTheme="minorHAnsi" w:hAnsiTheme="minorHAnsi" w:eastAsiaTheme="minorEastAsia" w:cstheme="minorBidi"/>
                <w:kern w:val="0"/>
                <w:sz w:val="24"/>
                <w:szCs w:val="24"/>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4</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"http://221.14.6.70:8088/ggzy/eps/zb/xmps/fhxsc/javascript:fhxscTreeSubmit('8EA286329E33493B90CF27BBD889919B','','','[4]河南盛铭文化传播有限公司','null')"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河南盛铭文化传播有限公司</w:t>
            </w:r>
            <w:r>
              <w:rPr>
                <w:rFonts w:hint="eastAsia" w:asciiTheme="minorHAnsi" w:hAnsiTheme="minorHAnsi" w:eastAsiaTheme="minorEastAsia" w:cstheme="minorBidi"/>
                <w:kern w:val="0"/>
                <w:sz w:val="24"/>
                <w:szCs w:val="24"/>
                <w:lang w:val="en-US" w:eastAsia="zh-CN" w:bidi="ar"/>
              </w:rPr>
              <w:fldChar w:fldCharType="end"/>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right="0" w:firstLine="640" w:firstLineChars="200"/>
        <w:jc w:val="left"/>
        <w:textAlignment w:val="auto"/>
        <w:rPr>
          <w:rFonts w:hint="eastAsia"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该四家供应商其中</w:t>
      </w:r>
      <w:r>
        <w:rPr>
          <w:rFonts w:hint="eastAsia" w:ascii="仿宋" w:hAnsi="仿宋" w:eastAsia="仿宋" w:cs="仿宋"/>
          <w:b w:val="0"/>
          <w:i w:val="0"/>
          <w:color w:val="000000"/>
          <w:sz w:val="32"/>
          <w:szCs w:val="32"/>
          <w:u w:val="none"/>
          <w:shd w:val="clear" w:fill="FFFFFF"/>
          <w:lang w:val="en-US" w:eastAsia="zh-CN"/>
        </w:rPr>
        <w:fldChar w:fldCharType="begin"/>
      </w:r>
      <w:r>
        <w:rPr>
          <w:rFonts w:hint="eastAsia" w:ascii="仿宋" w:hAnsi="仿宋" w:eastAsia="仿宋" w:cs="仿宋"/>
          <w:b w:val="0"/>
          <w:i w:val="0"/>
          <w:color w:val="000000"/>
          <w:sz w:val="32"/>
          <w:szCs w:val="32"/>
          <w:u w:val="none"/>
          <w:shd w:val="clear" w:fill="FFFFFF"/>
          <w:lang w:val="en-US" w:eastAsia="zh-CN"/>
        </w:rPr>
        <w:instrText xml:space="preserve"> HYPERLINK "http://221.14.6.70:8088/ggzy/eps/zb/xmps/fhxsc/javascript:fhxscTreeSubmit('45EB82661FEB4260A84E52A96E8F585E','','','[3]河南苏展印务有限公司','null')" \t "http://221.14.6.70:8088/ggzy/eps/zb/xmps/fhxsc/_self" </w:instrText>
      </w:r>
      <w:r>
        <w:rPr>
          <w:rFonts w:hint="eastAsia" w:ascii="仿宋" w:hAnsi="仿宋" w:eastAsia="仿宋" w:cs="仿宋"/>
          <w:b w:val="0"/>
          <w:i w:val="0"/>
          <w:color w:val="000000"/>
          <w:sz w:val="32"/>
          <w:szCs w:val="32"/>
          <w:u w:val="none"/>
          <w:shd w:val="clear" w:fill="FFFFFF"/>
          <w:lang w:val="en-US" w:eastAsia="zh-CN"/>
        </w:rPr>
        <w:fldChar w:fldCharType="separate"/>
      </w:r>
      <w:r>
        <w:rPr>
          <w:rFonts w:hint="eastAsia" w:ascii="仿宋" w:hAnsi="仿宋" w:eastAsia="仿宋" w:cs="仿宋"/>
          <w:b w:val="0"/>
          <w:i w:val="0"/>
          <w:color w:val="000000"/>
          <w:sz w:val="32"/>
          <w:szCs w:val="32"/>
          <w:u w:val="none"/>
          <w:shd w:val="clear" w:fill="FFFFFF"/>
          <w:lang w:val="en-US" w:eastAsia="zh-CN"/>
        </w:rPr>
        <w:t>河南苏展印务有限公司</w:t>
      </w:r>
      <w:r>
        <w:rPr>
          <w:rFonts w:hint="eastAsia" w:ascii="仿宋" w:hAnsi="仿宋" w:eastAsia="仿宋" w:cs="仿宋"/>
          <w:b w:val="0"/>
          <w:i w:val="0"/>
          <w:color w:val="000000"/>
          <w:sz w:val="32"/>
          <w:szCs w:val="32"/>
          <w:u w:val="none"/>
          <w:shd w:val="clear" w:fill="FFFFFF"/>
          <w:lang w:val="en-US" w:eastAsia="zh-CN"/>
        </w:rPr>
        <w:fldChar w:fldCharType="end"/>
      </w:r>
      <w:r>
        <w:rPr>
          <w:rFonts w:hint="eastAsia" w:ascii="仿宋" w:hAnsi="仿宋" w:eastAsia="仿宋" w:cs="仿宋"/>
          <w:b w:val="0"/>
          <w:i w:val="0"/>
          <w:color w:val="000000"/>
          <w:sz w:val="32"/>
          <w:szCs w:val="32"/>
          <w:u w:val="none"/>
          <w:shd w:val="clear" w:fill="FFFFFF"/>
          <w:lang w:val="en-US" w:eastAsia="zh-CN"/>
        </w:rPr>
        <w:t>未提供现场效果图，依据招标文件第二章项目需求备注2小项,供应商须提供现场效果图及详细施工方案否则为无效投标，</w:t>
      </w:r>
      <w:r>
        <w:rPr>
          <w:rFonts w:hint="eastAsia" w:ascii="仿宋" w:hAnsi="仿宋" w:eastAsia="仿宋" w:cs="仿宋"/>
          <w:b w:val="0"/>
          <w:i w:val="0"/>
          <w:color w:val="000000"/>
          <w:sz w:val="32"/>
          <w:szCs w:val="32"/>
          <w:u w:val="none"/>
          <w:shd w:val="clear" w:fill="FFFFFF"/>
          <w:lang w:val="en-US" w:eastAsia="zh-CN"/>
        </w:rPr>
        <w:fldChar w:fldCharType="begin"/>
      </w:r>
      <w:r>
        <w:rPr>
          <w:rFonts w:hint="eastAsia" w:ascii="仿宋" w:hAnsi="仿宋" w:eastAsia="仿宋" w:cs="仿宋"/>
          <w:b w:val="0"/>
          <w:i w:val="0"/>
          <w:color w:val="000000"/>
          <w:sz w:val="32"/>
          <w:szCs w:val="32"/>
          <w:u w:val="none"/>
          <w:shd w:val="clear" w:fill="FFFFFF"/>
          <w:lang w:val="en-US" w:eastAsia="zh-CN"/>
        </w:rPr>
        <w:instrText xml:space="preserve"> HYPERLINK "http://221.14.6.70:8088/ggzy/eps/zb/xmps/fhxsc/javascript:fhxscTreeSubmit('45EB82661FEB4260A84E52A96E8F585E','','','[3]河南苏展印务有限公司','null')" \t "http://221.14.6.70:8088/ggzy/eps/zb/xmps/fhxsc/_self" </w:instrText>
      </w:r>
      <w:r>
        <w:rPr>
          <w:rFonts w:hint="eastAsia" w:ascii="仿宋" w:hAnsi="仿宋" w:eastAsia="仿宋" w:cs="仿宋"/>
          <w:b w:val="0"/>
          <w:i w:val="0"/>
          <w:color w:val="000000"/>
          <w:sz w:val="32"/>
          <w:szCs w:val="32"/>
          <w:u w:val="none"/>
          <w:shd w:val="clear" w:fill="FFFFFF"/>
          <w:lang w:val="en-US" w:eastAsia="zh-CN"/>
        </w:rPr>
        <w:fldChar w:fldCharType="separate"/>
      </w:r>
      <w:r>
        <w:rPr>
          <w:rFonts w:hint="eastAsia" w:ascii="仿宋" w:hAnsi="仿宋" w:eastAsia="仿宋" w:cs="仿宋"/>
          <w:b w:val="0"/>
          <w:i w:val="0"/>
          <w:color w:val="000000"/>
          <w:sz w:val="32"/>
          <w:szCs w:val="32"/>
          <w:u w:val="none"/>
          <w:shd w:val="clear" w:fill="FFFFFF"/>
          <w:lang w:val="en-US" w:eastAsia="zh-CN"/>
        </w:rPr>
        <w:t>河南苏展印务有限公司</w:t>
      </w:r>
      <w:r>
        <w:rPr>
          <w:rFonts w:hint="eastAsia" w:ascii="仿宋" w:hAnsi="仿宋" w:eastAsia="仿宋" w:cs="仿宋"/>
          <w:b w:val="0"/>
          <w:i w:val="0"/>
          <w:color w:val="000000"/>
          <w:sz w:val="32"/>
          <w:szCs w:val="32"/>
          <w:u w:val="none"/>
          <w:shd w:val="clear" w:fill="FFFFFF"/>
          <w:lang w:val="en-US" w:eastAsia="zh-CN"/>
        </w:rPr>
        <w:fldChar w:fldCharType="end"/>
      </w:r>
      <w:r>
        <w:rPr>
          <w:rFonts w:hint="eastAsia" w:ascii="仿宋" w:hAnsi="仿宋" w:eastAsia="仿宋" w:cs="仿宋"/>
          <w:b w:val="0"/>
          <w:i w:val="0"/>
          <w:color w:val="000000"/>
          <w:sz w:val="32"/>
          <w:szCs w:val="32"/>
          <w:u w:val="none"/>
          <w:shd w:val="clear" w:fill="FFFFFF"/>
          <w:lang w:val="en-US" w:eastAsia="zh-CN"/>
        </w:rPr>
        <w:t>未通过符合性审查，其它三家供应商均通过符合性审查。不同投标人电子投标文件制作硬件特征码无异常。</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jc w:val="left"/>
        <w:textAlignment w:val="auto"/>
        <w:rPr>
          <w:b w:val="0"/>
          <w:i w:val="0"/>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w:t>
      </w: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"http://221.14.6.70:8088/ggzy/eps/zb/xmps/fhxsc/javascript:fhxscTreeSubmit('4A8437E57EAF4A54A37C6E2F288A868C','','','[1]河南灵畅文化传播有限公司','null')"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河南灵畅文化传播有限公司</w:t>
            </w:r>
            <w:r>
              <w:rPr>
                <w:rFonts w:hint="eastAsia" w:asciiTheme="minorHAnsi" w:hAnsiTheme="minorHAnsi" w:eastAsiaTheme="minorEastAsia" w:cstheme="minorBidi"/>
                <w:kern w:val="0"/>
                <w:sz w:val="24"/>
                <w:szCs w:val="24"/>
                <w:lang w:val="en-US" w:eastAsia="zh-CN" w:bidi="ar"/>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76.67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49.67</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76.67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76.67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76.67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74.67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76.27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"http://221.14.6.70:8088/ggzy/eps/zb/xmps/fhxsc/javascript:fhxscTreeSubmit('D6D125256A08440293246DF0FE94ED0F','','','[2]许昌超越文化传播有限公司','null')"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许昌超越文化传播有限公司</w:t>
            </w:r>
            <w:r>
              <w:rPr>
                <w:rFonts w:hint="eastAsia" w:asciiTheme="minorHAnsi" w:hAnsiTheme="minorHAnsi" w:eastAsiaTheme="minorEastAsia" w:cstheme="minorBidi"/>
                <w:kern w:val="0"/>
                <w:sz w:val="24"/>
                <w:szCs w:val="24"/>
                <w:lang w:val="en-US" w:eastAsia="zh-CN" w:bidi="ar"/>
              </w:rPr>
              <w:fldChar w:fldCharType="end"/>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79.2</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49.2</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80.2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79.2</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79.2</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78.2</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79.2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"http://221.14.6.70:8088/ggzy/eps/zb/xmps/fhxsc/javascript:fhxscTreeSubmit('8EA286329E33493B90CF27BBD889919B','','','[4]河南盛铭文化传播有限公司','null')"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河南盛铭文化传播有限公司</w:t>
            </w:r>
            <w:r>
              <w:rPr>
                <w:rFonts w:hint="eastAsia" w:asciiTheme="minorHAnsi" w:hAnsiTheme="minorHAnsi" w:eastAsiaTheme="minorEastAsia" w:cstheme="minorBidi"/>
                <w:kern w:val="0"/>
                <w:sz w:val="24"/>
                <w:szCs w:val="24"/>
                <w:lang w:val="en-US" w:eastAsia="zh-CN" w:bidi="ar"/>
              </w:rPr>
              <w:fldChar w:fldCharType="end"/>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lang w:val="en-US" w:eastAsia="zh-CN"/>
              </w:rPr>
              <w:t>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94</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94</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94.6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ascii="仿宋" w:hAnsi="仿宋" w:eastAsia="仿宋"/>
                <w:sz w:val="24"/>
                <w:szCs w:val="24"/>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"http://221.14.6.70:8088/ggzy/eps/zb/xmps/fhxsc/javascript:fhxscTreeSubmit('8EA286329E33493B90CF27BBD889919B','','','[4]河南盛铭文化传播有限公司','null')"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河南盛铭文化传播有限公司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94.6</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ascii="仿宋" w:hAnsi="仿宋" w:eastAsia="仿宋"/>
                <w:sz w:val="24"/>
                <w:szCs w:val="24"/>
                <w:lang w:val="en-US" w:eastAsia="zh-CN"/>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"http://221.14.6.70:8088/ggzy/eps/zb/xmps/fhxsc/javascript:fhxscTreeSubmit('D6D125256A08440293246DF0FE94ED0F','','','[2]许昌超越文化传播有限公司','null')"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许昌超越文化传播有限公司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79.2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3</w:t>
            </w:r>
          </w:p>
        </w:tc>
        <w:tc>
          <w:tcPr>
            <w:tcW w:w="4416" w:type="dxa"/>
            <w:noWrap w:val="0"/>
            <w:vAlign w:val="center"/>
          </w:tcPr>
          <w:p>
            <w:pPr>
              <w:keepNext w:val="0"/>
              <w:keepLines w:val="0"/>
              <w:pageBreakBefore w:val="0"/>
              <w:kinsoku/>
              <w:wordWrap/>
              <w:overflowPunct/>
              <w:topLinePunct w:val="0"/>
              <w:autoSpaceDE/>
              <w:autoSpaceDN/>
              <w:bidi w:val="0"/>
              <w:adjustRightInd/>
              <w:spacing w:line="160" w:lineRule="atLeast"/>
              <w:jc w:val="center"/>
              <w:textAlignment w:val="auto"/>
              <w:rPr>
                <w:rFonts w:hint="eastAsia" w:ascii="宋体" w:hAnsi="宋体" w:eastAsia="宋体" w:cs="宋体"/>
                <w:color w:val="000000"/>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"http://221.14.6.70:8088/ggzy/eps/zb/xmps/fhxsc/javascript:fhxscTreeSubmit('4A8437E57EAF4A54A37C6E2F288A868C','','','[1]河南灵畅文化传播有限公司','null')" \t "http://221.14.6.70:8088/ggzy/eps/zb/xmps/fhxsc/_self"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河南灵畅文化传播有限公司</w:t>
            </w:r>
            <w:r>
              <w:rPr>
                <w:rFonts w:hint="eastAsia" w:asciiTheme="minorHAnsi" w:hAnsiTheme="minorHAnsi" w:eastAsiaTheme="minorEastAsia" w:cstheme="minorBidi"/>
                <w:kern w:val="0"/>
                <w:sz w:val="24"/>
                <w:szCs w:val="24"/>
                <w:lang w:val="en-US" w:eastAsia="zh-CN" w:bidi="ar"/>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76.27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仿宋" w:hAnsi="仿宋" w:eastAsia="仿宋" w:cs="仿宋"/>
          <w:color w:val="000000"/>
          <w:sz w:val="28"/>
          <w:szCs w:val="28"/>
          <w:u w:val="none"/>
          <w:shd w:val="clear" w:fill="FFFFFF"/>
          <w:lang w:val="en-US" w:eastAsia="zh-CN"/>
        </w:rPr>
        <w:t>第一中标候选人：</w:t>
      </w:r>
      <w:r>
        <w:rPr>
          <w:rFonts w:hint="eastAsia" w:ascii="仿宋" w:hAnsi="仿宋" w:eastAsia="仿宋" w:cs="仿宋"/>
          <w:color w:val="000000"/>
          <w:sz w:val="28"/>
          <w:szCs w:val="28"/>
          <w:u w:val="none"/>
          <w:shd w:val="clear" w:fill="FFFFFF"/>
          <w:lang w:val="en-US" w:eastAsia="zh-CN"/>
        </w:rPr>
        <w:fldChar w:fldCharType="begin"/>
      </w:r>
      <w:r>
        <w:rPr>
          <w:rFonts w:hint="eastAsia" w:ascii="仿宋" w:hAnsi="仿宋" w:eastAsia="仿宋" w:cs="仿宋"/>
          <w:color w:val="000000"/>
          <w:sz w:val="28"/>
          <w:szCs w:val="28"/>
          <w:u w:val="none"/>
          <w:shd w:val="clear" w:fill="FFFFFF"/>
          <w:lang w:val="en-US" w:eastAsia="zh-CN"/>
        </w:rPr>
        <w:instrText xml:space="preserve"> HYPERLINK "http://221.14.6.70:8088/ggzy/eps/zb/xmps/fhxsc/javascript:fhxscTreeSubmit('8EA286329E33493B90CF27BBD889919B','','','[4]河南盛铭文化传播有限公司','null')" \t "http://221.14.6.70:8088/ggzy/eps/zb/xmps/fhxsc/_self" </w:instrText>
      </w:r>
      <w:r>
        <w:rPr>
          <w:rFonts w:hint="eastAsia" w:ascii="仿宋" w:hAnsi="仿宋" w:eastAsia="仿宋" w:cs="仿宋"/>
          <w:color w:val="000000"/>
          <w:sz w:val="28"/>
          <w:szCs w:val="28"/>
          <w:u w:val="none"/>
          <w:shd w:val="clear" w:fill="FFFFFF"/>
          <w:lang w:val="en-US" w:eastAsia="zh-CN"/>
        </w:rPr>
        <w:fldChar w:fldCharType="separate"/>
      </w:r>
      <w:r>
        <w:rPr>
          <w:rFonts w:hint="eastAsia" w:ascii="仿宋" w:hAnsi="仿宋" w:eastAsia="仿宋" w:cs="仿宋"/>
          <w:color w:val="000000"/>
          <w:sz w:val="28"/>
          <w:szCs w:val="28"/>
          <w:u w:val="none"/>
          <w:shd w:val="clear" w:fill="FFFFFF"/>
          <w:lang w:val="en-US" w:eastAsia="zh-CN"/>
        </w:rPr>
        <w:t>河南盛铭文化传播有限公司</w:t>
      </w:r>
      <w:r>
        <w:rPr>
          <w:rFonts w:hint="eastAsia" w:ascii="仿宋" w:hAnsi="仿宋" w:eastAsia="仿宋" w:cs="仿宋"/>
          <w:color w:val="000000"/>
          <w:sz w:val="28"/>
          <w:szCs w:val="28"/>
          <w:u w:val="none"/>
          <w:shd w:val="clear" w:fill="FFFFFF"/>
          <w:lang w:val="en-US" w:eastAsia="zh-CN"/>
        </w:rPr>
        <w:fldChar w:fldCharType="end"/>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地址：河南省郑州市市辖区郑东新区商都路 8 号商都世贸中心 C 座东 2 单元 801 号</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电话：15638778688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中标金额：586059.80元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w:t>
      </w:r>
      <w:r>
        <w:rPr>
          <w:rFonts w:hint="eastAsia" w:ascii="仿宋" w:hAnsi="仿宋" w:eastAsia="仿宋" w:cs="仿宋"/>
          <w:color w:val="000000"/>
          <w:sz w:val="28"/>
          <w:szCs w:val="28"/>
          <w:u w:val="none"/>
          <w:shd w:val="clear" w:fill="FFFFFF"/>
          <w:lang w:val="en-US" w:eastAsia="zh-CN"/>
        </w:rPr>
        <w:fldChar w:fldCharType="begin"/>
      </w:r>
      <w:r>
        <w:rPr>
          <w:rFonts w:hint="eastAsia" w:ascii="仿宋" w:hAnsi="仿宋" w:eastAsia="仿宋" w:cs="仿宋"/>
          <w:color w:val="000000"/>
          <w:sz w:val="28"/>
          <w:szCs w:val="28"/>
          <w:u w:val="none"/>
          <w:shd w:val="clear" w:fill="FFFFFF"/>
          <w:lang w:val="en-US" w:eastAsia="zh-CN"/>
        </w:rPr>
        <w:instrText xml:space="preserve"> HYPERLINK "http://221.14.6.70:8088/ggzy/eps/zb/xmps/fhxsc/javascript:fhxscTreeSubmit('D6D125256A08440293246DF0FE94ED0F','','','[2]许昌超越文化传播有限公司','null')" \t "http://221.14.6.70:8088/ggzy/eps/zb/xmps/fhxsc/_self" </w:instrText>
      </w:r>
      <w:r>
        <w:rPr>
          <w:rFonts w:hint="eastAsia" w:ascii="仿宋" w:hAnsi="仿宋" w:eastAsia="仿宋" w:cs="仿宋"/>
          <w:color w:val="000000"/>
          <w:sz w:val="28"/>
          <w:szCs w:val="28"/>
          <w:u w:val="none"/>
          <w:shd w:val="clear" w:fill="FFFFFF"/>
          <w:lang w:val="en-US" w:eastAsia="zh-CN"/>
        </w:rPr>
        <w:fldChar w:fldCharType="separate"/>
      </w:r>
      <w:r>
        <w:rPr>
          <w:rFonts w:hint="eastAsia" w:ascii="仿宋" w:hAnsi="仿宋" w:eastAsia="仿宋" w:cs="仿宋"/>
          <w:color w:val="000000"/>
          <w:sz w:val="28"/>
          <w:szCs w:val="28"/>
          <w:u w:val="none"/>
          <w:shd w:val="clear" w:fill="FFFFFF"/>
          <w:lang w:val="en-US" w:eastAsia="zh-CN"/>
        </w:rPr>
        <w:t>许昌超越文化传播有限公司</w:t>
      </w:r>
      <w:r>
        <w:rPr>
          <w:rFonts w:hint="eastAsia" w:ascii="仿宋" w:hAnsi="仿宋" w:eastAsia="仿宋" w:cs="仿宋"/>
          <w:color w:val="000000"/>
          <w:sz w:val="28"/>
          <w:szCs w:val="28"/>
          <w:u w:val="none"/>
          <w:shd w:val="clear" w:fill="FFFFFF"/>
          <w:lang w:val="en-US" w:eastAsia="zh-CN"/>
        </w:rPr>
        <w:fldChar w:fldCharType="end"/>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地址：禹州市夏都办山林街 69 号</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电话：15936319379</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中标金额：595612.00元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w:t>
      </w:r>
      <w:r>
        <w:rPr>
          <w:rFonts w:hint="eastAsia" w:ascii="仿宋" w:hAnsi="仿宋" w:eastAsia="仿宋" w:cs="仿宋"/>
          <w:color w:val="000000"/>
          <w:sz w:val="28"/>
          <w:szCs w:val="28"/>
          <w:u w:val="none"/>
          <w:shd w:val="clear" w:fill="FFFFFF"/>
          <w:lang w:val="en-US" w:eastAsia="zh-CN"/>
        </w:rPr>
        <w:fldChar w:fldCharType="begin"/>
      </w:r>
      <w:r>
        <w:rPr>
          <w:rFonts w:hint="eastAsia" w:ascii="仿宋" w:hAnsi="仿宋" w:eastAsia="仿宋" w:cs="仿宋"/>
          <w:color w:val="000000"/>
          <w:sz w:val="28"/>
          <w:szCs w:val="28"/>
          <w:u w:val="none"/>
          <w:shd w:val="clear" w:fill="FFFFFF"/>
          <w:lang w:val="en-US" w:eastAsia="zh-CN"/>
        </w:rPr>
        <w:instrText xml:space="preserve"> HYPERLINK "http://221.14.6.70:8088/ggzy/eps/zb/xmps/fhxsc/javascript:fhxscTreeSubmit('4A8437E57EAF4A54A37C6E2F288A868C','','','[1]河南灵畅文化传播有限公司','null')" \t "http://221.14.6.70:8088/ggzy/eps/zb/xmps/fhxsc/_self" </w:instrText>
      </w:r>
      <w:r>
        <w:rPr>
          <w:rFonts w:hint="eastAsia" w:ascii="仿宋" w:hAnsi="仿宋" w:eastAsia="仿宋" w:cs="仿宋"/>
          <w:color w:val="000000"/>
          <w:sz w:val="28"/>
          <w:szCs w:val="28"/>
          <w:u w:val="none"/>
          <w:shd w:val="clear" w:fill="FFFFFF"/>
          <w:lang w:val="en-US" w:eastAsia="zh-CN"/>
        </w:rPr>
        <w:fldChar w:fldCharType="separate"/>
      </w:r>
      <w:r>
        <w:rPr>
          <w:rFonts w:hint="eastAsia" w:ascii="仿宋" w:hAnsi="仿宋" w:eastAsia="仿宋" w:cs="仿宋"/>
          <w:color w:val="000000"/>
          <w:sz w:val="28"/>
          <w:szCs w:val="28"/>
          <w:u w:val="none"/>
          <w:shd w:val="clear" w:fill="FFFFFF"/>
          <w:lang w:val="en-US" w:eastAsia="zh-CN"/>
        </w:rPr>
        <w:t>河南灵畅文化传播有限公司</w:t>
      </w:r>
      <w:r>
        <w:rPr>
          <w:rFonts w:hint="eastAsia" w:ascii="仿宋" w:hAnsi="仿宋" w:eastAsia="仿宋" w:cs="仿宋"/>
          <w:color w:val="000000"/>
          <w:sz w:val="28"/>
          <w:szCs w:val="28"/>
          <w:u w:val="none"/>
          <w:shd w:val="clear" w:fill="FFFFFF"/>
          <w:lang w:val="en-US" w:eastAsia="zh-CN"/>
        </w:rPr>
        <w:fldChar w:fldCharType="end"/>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地址：郑州市中原区陇海路与桐柏路交汇处升龙金中环 B 座 2204 号</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电话：13733804552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中标金额589911.00元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八、评标委员会</w:t>
      </w:r>
      <w:r>
        <w:rPr>
          <w:rFonts w:hint="eastAsia" w:ascii="黑体" w:hAnsi="宋体" w:eastAsia="黑体" w:cs="黑体"/>
          <w:color w:val="000000"/>
          <w:sz w:val="30"/>
          <w:szCs w:val="30"/>
          <w:u w:val="none"/>
          <w:shd w:val="clear" w:fill="FFFFFF"/>
          <w:lang w:val="en-US" w:eastAsia="zh-CN"/>
        </w:rPr>
        <w:t>主任：黄松茂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黑体" w:hAnsi="宋体" w:eastAsia="黑体" w:cs="黑体"/>
          <w:color w:val="000000"/>
          <w:sz w:val="30"/>
          <w:szCs w:val="30"/>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黑体" w:hAnsi="宋体" w:eastAsia="黑体" w:cs="黑体"/>
          <w:color w:val="000000"/>
          <w:sz w:val="30"/>
          <w:szCs w:val="30"/>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24"/>
          <w:szCs w:val="24"/>
          <w:u w:val="none"/>
          <w:shd w:val="clear" w:fill="FFFFFF"/>
          <w:lang w:val="en-US" w:eastAsia="zh-CN"/>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黑体" w:hAnsi="宋体" w:eastAsia="黑体" w:cs="黑体"/>
          <w:color w:val="000000"/>
          <w:sz w:val="30"/>
          <w:szCs w:val="30"/>
          <w:u w:val="none"/>
          <w:shd w:val="clear" w:fill="FFFFFF"/>
          <w:lang w:val="en-US" w:eastAsia="zh-CN"/>
        </w:rPr>
        <w:t>张宝昌、胡晓红、张巧峰、李巧仙</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kern w:val="2"/>
          <w:sz w:val="28"/>
          <w:szCs w:val="28"/>
          <w:u w:val="none"/>
          <w:shd w:val="clear" w:fill="FFFFFF"/>
          <w:lang w:val="en-US" w:eastAsia="zh-CN" w:bidi="ar-SA"/>
        </w:rPr>
      </w:pPr>
      <w:bookmarkStart w:id="0" w:name="_GoBack"/>
      <w:bookmarkEnd w:id="0"/>
      <w:r>
        <w:rPr>
          <w:rFonts w:hint="eastAsia" w:ascii="仿宋" w:hAnsi="仿宋" w:eastAsia="仿宋" w:cs="仿宋"/>
          <w:color w:val="000000"/>
          <w:kern w:val="2"/>
          <w:sz w:val="28"/>
          <w:szCs w:val="28"/>
          <w:u w:val="none"/>
          <w:shd w:val="clear" w:fill="FFFFFF"/>
          <w:lang w:val="en-US" w:eastAsia="zh-CN" w:bidi="ar-SA"/>
        </w:rPr>
        <w:t>2019年10月24日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77339168"/>
    <w:multiLevelType w:val="singleLevel"/>
    <w:tmpl w:val="7733916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4F75"/>
    <w:rsid w:val="050E61B3"/>
    <w:rsid w:val="0568416F"/>
    <w:rsid w:val="065312ED"/>
    <w:rsid w:val="08D75275"/>
    <w:rsid w:val="091D1846"/>
    <w:rsid w:val="09F03305"/>
    <w:rsid w:val="0D21183A"/>
    <w:rsid w:val="0E3D02A4"/>
    <w:rsid w:val="0EEC7A94"/>
    <w:rsid w:val="0F567090"/>
    <w:rsid w:val="0F6B7734"/>
    <w:rsid w:val="109A17DA"/>
    <w:rsid w:val="12BB5366"/>
    <w:rsid w:val="13A7762A"/>
    <w:rsid w:val="143425F3"/>
    <w:rsid w:val="144A3A3E"/>
    <w:rsid w:val="15033594"/>
    <w:rsid w:val="157129DD"/>
    <w:rsid w:val="15C353CE"/>
    <w:rsid w:val="15FC2A9B"/>
    <w:rsid w:val="17D926FA"/>
    <w:rsid w:val="1A5042D6"/>
    <w:rsid w:val="1BD00BD8"/>
    <w:rsid w:val="1D03587C"/>
    <w:rsid w:val="1D2F1724"/>
    <w:rsid w:val="1D863BDB"/>
    <w:rsid w:val="1E196947"/>
    <w:rsid w:val="215A1FA9"/>
    <w:rsid w:val="219845BA"/>
    <w:rsid w:val="22034C9F"/>
    <w:rsid w:val="220719F2"/>
    <w:rsid w:val="22BF2B0F"/>
    <w:rsid w:val="23D527F8"/>
    <w:rsid w:val="24347A56"/>
    <w:rsid w:val="250F79CA"/>
    <w:rsid w:val="28B2034C"/>
    <w:rsid w:val="29B06DA3"/>
    <w:rsid w:val="2A430E6E"/>
    <w:rsid w:val="2C7A62AD"/>
    <w:rsid w:val="2D080062"/>
    <w:rsid w:val="2D723D7C"/>
    <w:rsid w:val="2E803046"/>
    <w:rsid w:val="2ED67925"/>
    <w:rsid w:val="2F4C455E"/>
    <w:rsid w:val="30B44761"/>
    <w:rsid w:val="313C2C12"/>
    <w:rsid w:val="31534C8B"/>
    <w:rsid w:val="321D771D"/>
    <w:rsid w:val="363A185F"/>
    <w:rsid w:val="37771C21"/>
    <w:rsid w:val="37D45790"/>
    <w:rsid w:val="386B5961"/>
    <w:rsid w:val="387E3CE9"/>
    <w:rsid w:val="3A745AA5"/>
    <w:rsid w:val="3B1C631F"/>
    <w:rsid w:val="3BDA5757"/>
    <w:rsid w:val="3C2C4265"/>
    <w:rsid w:val="3CC736A9"/>
    <w:rsid w:val="3D375DAF"/>
    <w:rsid w:val="3DD7020A"/>
    <w:rsid w:val="3E504CFE"/>
    <w:rsid w:val="407C6751"/>
    <w:rsid w:val="42A668D7"/>
    <w:rsid w:val="43980823"/>
    <w:rsid w:val="43A2737C"/>
    <w:rsid w:val="44EB3951"/>
    <w:rsid w:val="45B82664"/>
    <w:rsid w:val="463B1FB6"/>
    <w:rsid w:val="493123CC"/>
    <w:rsid w:val="4AFD0F3D"/>
    <w:rsid w:val="4B857FB0"/>
    <w:rsid w:val="4C6A5EC8"/>
    <w:rsid w:val="4D2103BD"/>
    <w:rsid w:val="4D565D01"/>
    <w:rsid w:val="4DD70C15"/>
    <w:rsid w:val="4E475AA1"/>
    <w:rsid w:val="4ECF48F5"/>
    <w:rsid w:val="5198609B"/>
    <w:rsid w:val="54B368C9"/>
    <w:rsid w:val="55F515B1"/>
    <w:rsid w:val="563F1657"/>
    <w:rsid w:val="564531BF"/>
    <w:rsid w:val="575E34E9"/>
    <w:rsid w:val="59272954"/>
    <w:rsid w:val="592E5668"/>
    <w:rsid w:val="59743366"/>
    <w:rsid w:val="59D950BD"/>
    <w:rsid w:val="5B3A2FC1"/>
    <w:rsid w:val="5DE74906"/>
    <w:rsid w:val="5E943DC4"/>
    <w:rsid w:val="5E944783"/>
    <w:rsid w:val="5FB95C62"/>
    <w:rsid w:val="5FBA17D1"/>
    <w:rsid w:val="604133F7"/>
    <w:rsid w:val="61676F9F"/>
    <w:rsid w:val="61B4681C"/>
    <w:rsid w:val="62094375"/>
    <w:rsid w:val="62DF2949"/>
    <w:rsid w:val="63B02821"/>
    <w:rsid w:val="64207847"/>
    <w:rsid w:val="64776005"/>
    <w:rsid w:val="66C75080"/>
    <w:rsid w:val="681C0391"/>
    <w:rsid w:val="684D0EEC"/>
    <w:rsid w:val="69E40B55"/>
    <w:rsid w:val="6B875676"/>
    <w:rsid w:val="6B927AF0"/>
    <w:rsid w:val="6C6726DC"/>
    <w:rsid w:val="6DF70759"/>
    <w:rsid w:val="6EC648B5"/>
    <w:rsid w:val="6F7613B8"/>
    <w:rsid w:val="6FC82958"/>
    <w:rsid w:val="71336BEC"/>
    <w:rsid w:val="74B27047"/>
    <w:rsid w:val="75B75AFB"/>
    <w:rsid w:val="75ED24AD"/>
    <w:rsid w:val="763860D4"/>
    <w:rsid w:val="76760DB2"/>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qFormat/>
    <w:uiPriority w:val="0"/>
  </w:style>
  <w:style w:type="character" w:customStyle="1" w:styleId="41">
    <w:name w:val="l_1"/>
    <w:basedOn w:val="7"/>
    <w:qFormat/>
    <w:uiPriority w:val="0"/>
  </w:style>
  <w:style w:type="character" w:customStyle="1" w:styleId="42">
    <w:name w:val="l_11"/>
    <w:basedOn w:val="7"/>
    <w:qFormat/>
    <w:uiPriority w:val="0"/>
  </w:style>
  <w:style w:type="character" w:customStyle="1" w:styleId="43">
    <w:name w:val="l_4"/>
    <w:basedOn w:val="7"/>
    <w:qFormat/>
    <w:uiPriority w:val="0"/>
  </w:style>
  <w:style w:type="character" w:customStyle="1" w:styleId="44">
    <w:name w:val="l_41"/>
    <w:basedOn w:val="7"/>
    <w:qFormat/>
    <w:uiPriority w:val="0"/>
  </w:style>
  <w:style w:type="character" w:customStyle="1" w:styleId="45">
    <w:name w:val="l_2"/>
    <w:basedOn w:val="7"/>
    <w:qFormat/>
    <w:uiPriority w:val="0"/>
  </w:style>
  <w:style w:type="character" w:customStyle="1" w:styleId="46">
    <w:name w:val="l_21"/>
    <w:basedOn w:val="7"/>
    <w:qFormat/>
    <w:uiPriority w:val="0"/>
  </w:style>
  <w:style w:type="character" w:customStyle="1" w:styleId="47">
    <w:name w:val="l_3"/>
    <w:basedOn w:val="7"/>
    <w:qFormat/>
    <w:uiPriority w:val="0"/>
  </w:style>
  <w:style w:type="character" w:customStyle="1" w:styleId="48">
    <w:name w:val="l_31"/>
    <w:basedOn w:val="7"/>
    <w:qFormat/>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qFormat/>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qFormat/>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qFormat/>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qFormat/>
    <w:uiPriority w:val="0"/>
  </w:style>
  <w:style w:type="character" w:customStyle="1" w:styleId="77">
    <w:name w:val="close"/>
    <w:basedOn w:val="7"/>
    <w:uiPriority w:val="0"/>
  </w:style>
  <w:style w:type="character" w:customStyle="1" w:styleId="78">
    <w:name w:val="focus1"/>
    <w:basedOn w:val="7"/>
    <w:uiPriority w:val="0"/>
    <w:rPr>
      <w:b/>
      <w:color w:val="000000"/>
    </w:rPr>
  </w:style>
  <w:style w:type="character" w:customStyle="1" w:styleId="79">
    <w:name w:val="focus"/>
    <w:basedOn w:val="7"/>
    <w:uiPriority w:val="0"/>
    <w:rPr>
      <w:b/>
      <w:color w:val="000000"/>
    </w:rPr>
  </w:style>
  <w:style w:type="character" w:customStyle="1" w:styleId="80">
    <w:name w:val="swapimg3"/>
    <w:basedOn w:val="7"/>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禹州市公共资源交易中心:付珊珊</cp:lastModifiedBy>
  <cp:lastPrinted>2019-10-21T06:09:00Z</cp:lastPrinted>
  <dcterms:modified xsi:type="dcterms:W3CDTF">2019-10-24T01:03:20Z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