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长葛市石象镇中心学校实验幼儿园校车购置项目</w:t>
      </w:r>
      <w:r>
        <w:rPr>
          <w:rFonts w:hint="eastAsia" w:asciiTheme="majorEastAsia" w:hAnsiTheme="majorEastAsia" w:eastAsiaTheme="majorEastAsia" w:cstheme="majorEastAsia"/>
          <w:b/>
          <w:bCs/>
          <w:sz w:val="44"/>
          <w:szCs w:val="44"/>
          <w:lang w:val="en-US"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长葛市石象镇中心学校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（二次）</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（二次）</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32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cs="宋体"/>
          <w:color w:val="000000"/>
          <w:sz w:val="21"/>
          <w:szCs w:val="21"/>
          <w:u w:val="none"/>
          <w:shd w:val="clear" w:fill="FFFFFF"/>
          <w:lang w:eastAsia="zh-CN"/>
        </w:rPr>
        <w:t>幼儿园校车</w:t>
      </w:r>
      <w:r>
        <w:rPr>
          <w:rFonts w:hint="eastAsia" w:ascii="宋体" w:hAnsi="宋体" w:eastAsia="宋体" w:cs="宋体"/>
          <w:b w:val="0"/>
          <w:i w:val="0"/>
          <w:color w:val="000000"/>
          <w:sz w:val="21"/>
          <w:szCs w:val="21"/>
          <w:u w:val="none"/>
          <w:shd w:val="clear" w:fill="FFFFFF"/>
          <w:lang w:eastAsia="zh-CN"/>
        </w:rPr>
        <w:t>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（一）响应文件提交截止时间及询价响应截止时间、询价时间：</w:t>
      </w:r>
      <w:r>
        <w:rPr>
          <w:rFonts w:hint="eastAsia" w:ascii="宋体" w:hAnsi="宋体" w:eastAsia="宋体" w:cs="宋体"/>
          <w:color w:val="auto"/>
          <w:sz w:val="21"/>
          <w:szCs w:val="21"/>
          <w:u w:val="none"/>
          <w:shd w:val="clear" w:fill="FFFFFF"/>
          <w:lang w:val="en-US"/>
        </w:rPr>
        <w:t>2019</w:t>
      </w:r>
      <w:r>
        <w:rPr>
          <w:rFonts w:hint="eastAsia" w:ascii="宋体" w:hAnsi="宋体" w:eastAsia="宋体" w:cs="宋体"/>
          <w:color w:val="auto"/>
          <w:sz w:val="21"/>
          <w:szCs w:val="21"/>
          <w:u w:val="none"/>
          <w:shd w:val="clear" w:fill="FFFFFF"/>
        </w:rPr>
        <w:t>年</w:t>
      </w:r>
      <w:r>
        <w:rPr>
          <w:rFonts w:hint="eastAsia" w:ascii="宋体" w:hAnsi="宋体" w:cs="宋体"/>
          <w:color w:val="auto"/>
          <w:sz w:val="21"/>
          <w:szCs w:val="21"/>
          <w:u w:val="none"/>
          <w:shd w:val="clear" w:fill="FFFFFF"/>
          <w:lang w:val="en-US" w:eastAsia="zh-CN"/>
        </w:rPr>
        <w:t>11</w:t>
      </w:r>
      <w:r>
        <w:rPr>
          <w:rFonts w:hint="eastAsia" w:ascii="宋体" w:hAnsi="宋体" w:eastAsia="宋体" w:cs="宋体"/>
          <w:color w:val="auto"/>
          <w:sz w:val="21"/>
          <w:szCs w:val="21"/>
          <w:u w:val="none"/>
          <w:shd w:val="clear" w:fill="FFFFFF"/>
        </w:rPr>
        <w:t>月</w:t>
      </w:r>
      <w:r>
        <w:rPr>
          <w:rFonts w:hint="eastAsia" w:ascii="宋体" w:hAnsi="宋体" w:cs="宋体"/>
          <w:color w:val="auto"/>
          <w:sz w:val="21"/>
          <w:szCs w:val="21"/>
          <w:u w:val="none"/>
          <w:shd w:val="clear" w:fill="FFFFFF"/>
          <w:lang w:val="en-US" w:eastAsia="zh-CN"/>
        </w:rPr>
        <w:t>1</w:t>
      </w:r>
      <w:r>
        <w:rPr>
          <w:rFonts w:hint="eastAsia" w:ascii="宋体" w:hAnsi="宋体" w:eastAsia="宋体" w:cs="宋体"/>
          <w:color w:val="auto"/>
          <w:sz w:val="21"/>
          <w:szCs w:val="21"/>
          <w:u w:val="none"/>
          <w:shd w:val="clear" w:fill="FFFFFF"/>
        </w:rPr>
        <w:t>日</w:t>
      </w:r>
      <w:r>
        <w:rPr>
          <w:rFonts w:hint="eastAsia" w:ascii="宋体" w:hAnsi="宋体" w:cs="宋体"/>
          <w:color w:val="auto"/>
          <w:sz w:val="21"/>
          <w:szCs w:val="21"/>
          <w:u w:val="none"/>
          <w:shd w:val="clear" w:fill="FFFFFF"/>
          <w:lang w:val="en-US" w:eastAsia="zh-CN"/>
        </w:rPr>
        <w:t xml:space="preserve"> 10</w:t>
      </w:r>
      <w:r>
        <w:rPr>
          <w:rFonts w:hint="eastAsia" w:ascii="宋体" w:hAnsi="宋体" w:eastAsia="宋体" w:cs="宋体"/>
          <w:color w:val="auto"/>
          <w:sz w:val="21"/>
          <w:szCs w:val="21"/>
          <w:u w:val="none"/>
          <w:shd w:val="clear" w:fill="FFFFFF"/>
        </w:rPr>
        <w:t>时</w:t>
      </w:r>
      <w:r>
        <w:rPr>
          <w:rFonts w:hint="eastAsia" w:ascii="宋体" w:hAnsi="宋体" w:cs="宋体"/>
          <w:color w:val="auto"/>
          <w:sz w:val="21"/>
          <w:szCs w:val="21"/>
          <w:u w:val="none"/>
          <w:shd w:val="clear" w:fill="FFFFFF"/>
          <w:lang w:val="en-US" w:eastAsia="zh-CN"/>
        </w:rPr>
        <w:t>00</w:t>
      </w:r>
      <w:r>
        <w:rPr>
          <w:rFonts w:hint="eastAsia" w:ascii="宋体" w:hAnsi="宋体" w:eastAsia="宋体" w:cs="宋体"/>
          <w:color w:val="auto"/>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4</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418</w:t>
      </w:r>
      <w:r>
        <w:rPr>
          <w:rFonts w:hint="eastAsia" w:ascii="宋体" w:hAnsi="宋体" w:eastAsia="宋体" w:cs="宋体"/>
          <w:color w:val="auto"/>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谢先生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13782295020</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为了石象镇实验幼儿园学生方便，拟采购校车一辆。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240" w:type="dxa"/>
        <w:tblInd w:w="0" w:type="dxa"/>
        <w:shd w:val="clear" w:color="auto" w:fill="auto"/>
        <w:tblLayout w:type="fixed"/>
        <w:tblCellMar>
          <w:top w:w="0" w:type="dxa"/>
          <w:left w:w="0" w:type="dxa"/>
          <w:bottom w:w="0" w:type="dxa"/>
          <w:right w:w="0" w:type="dxa"/>
        </w:tblCellMar>
      </w:tblPr>
      <w:tblGrid>
        <w:gridCol w:w="1400"/>
        <w:gridCol w:w="1828"/>
        <w:gridCol w:w="2081"/>
        <w:gridCol w:w="3931"/>
      </w:tblGrid>
      <w:tr>
        <w:tblPrEx>
          <w:shd w:val="clear" w:color="auto" w:fill="auto"/>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石象镇实验幼儿园校车购置项目参数</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要求达到国家GB17691-2005国V，GB3847-2005排放标准。安装限速装置和GPS功能的行驶记录仪，限速80Km/h。</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860"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类型</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幼儿校车</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额定载客</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总质量</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≥4600公斤</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整备质量</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≥3800公斤</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最高时速</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80</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弹簧片数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142875</wp:posOffset>
                  </wp:positionV>
                  <wp:extent cx="133350" cy="234950"/>
                  <wp:effectExtent l="0" t="0" r="0" b="12700"/>
                  <wp:wrapNone/>
                  <wp:docPr id="1" name="直接连接符_3"/>
                  <wp:cNvGraphicFramePr/>
                  <a:graphic xmlns:a="http://schemas.openxmlformats.org/drawingml/2006/main">
                    <a:graphicData uri="http://schemas.openxmlformats.org/drawingml/2006/picture">
                      <pic:pic xmlns:pic="http://schemas.openxmlformats.org/drawingml/2006/picture">
                        <pic:nvPicPr>
                          <pic:cNvPr id="1" name="直接连接符_3"/>
                          <pic:cNvPicPr/>
                        </pic:nvPicPr>
                        <pic:blipFill>
                          <a:blip r:embed="rId5"/>
                          <a:stretch>
                            <a:fillRect/>
                          </a:stretch>
                        </pic:blipFill>
                        <pic:spPr>
                          <a:xfrm>
                            <a:off x="0" y="0"/>
                            <a:ext cx="133350" cy="23495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3  3</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燃料种类</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柴油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轮胎规格</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161925</wp:posOffset>
                  </wp:positionV>
                  <wp:extent cx="104775" cy="177800"/>
                  <wp:effectExtent l="0" t="0" r="9525" b="1270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04775" cy="17780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215  75R16</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轴数</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3100</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前轮距</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≥1460MM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后轮距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整车长</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≥5340MM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整车高</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≥2500MM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整车宽</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≥1820MM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发动机净功率</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≥66KM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石象镇实验幼儿园校车购置项目（二次）</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购买幼儿园校车一辆</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谢先生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lang w:val="zh-CN" w:eastAsia="zh-CN"/>
              </w:rPr>
            </w:pPr>
            <w:r>
              <w:rPr>
                <w:rFonts w:hint="eastAsia" w:cs="仿宋_GB2312" w:asciiTheme="minorEastAsia" w:hAnsiTheme="minorEastAsia"/>
                <w:szCs w:val="21"/>
                <w:shd w:val="clear" w:color="auto" w:fill="FFFFFF"/>
                <w:lang w:val="zh-CN"/>
              </w:rPr>
              <w:t>2019年</w:t>
            </w:r>
            <w:r>
              <w:rPr>
                <w:rFonts w:hint="eastAsia" w:cs="仿宋_GB2312" w:asciiTheme="minorEastAsia" w:hAnsiTheme="minorEastAsia"/>
                <w:szCs w:val="21"/>
                <w:shd w:val="clear" w:color="auto" w:fill="FFFFFF"/>
                <w:lang w:val="en-US" w:eastAsia="zh-CN"/>
              </w:rPr>
              <w:t xml:space="preserve">  11</w:t>
            </w:r>
            <w:r>
              <w:rPr>
                <w:rFonts w:hint="eastAsia" w:cs="仿宋_GB2312" w:asciiTheme="minorEastAsia" w:hAnsiTheme="minorEastAsia"/>
                <w:szCs w:val="21"/>
                <w:shd w:val="clear" w:color="auto" w:fill="FFFFFF"/>
                <w:lang w:val="zh-CN"/>
              </w:rPr>
              <w:t>月</w:t>
            </w:r>
            <w:r>
              <w:rPr>
                <w:rFonts w:hint="eastAsia" w:cs="仿宋_GB2312" w:asciiTheme="minorEastAsia" w:hAnsiTheme="minorEastAsia"/>
                <w:szCs w:val="21"/>
                <w:shd w:val="clear" w:color="auto" w:fill="FFFFFF"/>
                <w:lang w:val="en-US" w:eastAsia="zh-CN"/>
              </w:rPr>
              <w:t xml:space="preserve"> 1 </w:t>
            </w:r>
            <w:r>
              <w:rPr>
                <w:rFonts w:hint="eastAsia" w:cs="仿宋_GB2312" w:asciiTheme="minorEastAsia" w:hAnsiTheme="minorEastAsia"/>
                <w:szCs w:val="21"/>
                <w:shd w:val="clear" w:color="auto" w:fill="FFFFFF"/>
                <w:lang w:val="zh-CN"/>
              </w:rPr>
              <w:t>日</w:t>
            </w:r>
            <w:r>
              <w:rPr>
                <w:rFonts w:hint="eastAsia" w:cs="仿宋_GB2312" w:asciiTheme="minorEastAsia" w:hAnsiTheme="minorEastAsia"/>
                <w:szCs w:val="21"/>
                <w:shd w:val="clear" w:color="auto" w:fill="FFFFFF"/>
                <w:lang w:val="en-US" w:eastAsia="zh-CN"/>
              </w:rPr>
              <w:t xml:space="preserve">  10 </w:t>
            </w:r>
            <w:r>
              <w:rPr>
                <w:rFonts w:hint="eastAsia" w:cs="仿宋_GB2312" w:asciiTheme="minorEastAsia" w:hAnsiTheme="minorEastAsia"/>
                <w:szCs w:val="21"/>
                <w:shd w:val="clear" w:color="auto" w:fill="FFFFFF"/>
                <w:lang w:val="zh-CN"/>
              </w:rPr>
              <w:t>时</w:t>
            </w:r>
            <w:r>
              <w:rPr>
                <w:rFonts w:hint="eastAsia" w:cs="仿宋_GB2312" w:asciiTheme="minorEastAsia" w:hAnsiTheme="minorEastAsia"/>
                <w:szCs w:val="21"/>
                <w:shd w:val="clear" w:color="auto" w:fill="FFFFFF"/>
                <w:lang w:val="en-US" w:eastAsia="zh-CN"/>
              </w:rPr>
              <w:t xml:space="preserve"> 00  </w:t>
            </w:r>
            <w:r>
              <w:rPr>
                <w:rFonts w:hint="eastAsia" w:cs="仿宋_GB2312" w:asciiTheme="minorEastAsia" w:hAnsiTheme="minorEastAsia"/>
                <w:szCs w:val="21"/>
                <w:shd w:val="clear" w:color="auto" w:fill="FFFFFF"/>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kern w:val="2"/>
                <w:sz w:val="21"/>
                <w:szCs w:val="21"/>
                <w:lang w:val="zh-CN" w:eastAsia="zh-CN" w:bidi="ar-SA"/>
              </w:rPr>
              <w:t>1、</w:t>
            </w:r>
            <w:r>
              <w:rPr>
                <w:rFonts w:hint="eastAsia" w:cs="黑体" w:asciiTheme="minorEastAsia" w:hAnsiTheme="minorEastAsia" w:eastAsiaTheme="minorEastAsia"/>
                <w:kern w:val="2"/>
                <w:sz w:val="21"/>
                <w:szCs w:val="21"/>
                <w:lang w:val="en-US" w:eastAsia="zh-CN" w:bidi="ar-SA"/>
              </w:rPr>
              <w:t>响应文件递交地点：长葛市公共资源交易中心  4 楼开标  418室。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开 户 行：中国工商银行股份有限公司长葛支行</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账  号：1708026029200151795</w:t>
            </w:r>
            <w:r>
              <w:rPr>
                <w:rFonts w:hint="eastAsia" w:cs="仿宋_GB2312" w:asciiTheme="minorEastAsia" w:hAnsiTheme="minorEastAsia"/>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720" w:firstLineChars="300"/>
        <w:rPr>
          <w:rFonts w:hint="eastAsia" w:ascii="宋体" w:cs="宋体"/>
          <w:sz w:val="24"/>
          <w:lang w:val="zh-CN"/>
        </w:rPr>
      </w:pPr>
      <w:r>
        <w:rPr>
          <w:rFonts w:hint="eastAsia" w:ascii="宋体" w:cs="宋体"/>
          <w:sz w:val="24"/>
          <w:lang w:val="zh-CN"/>
        </w:rPr>
        <w:t>开 户 行：中国工商银行股份有限公司长葛支行</w:t>
      </w:r>
    </w:p>
    <w:p>
      <w:pPr>
        <w:wordWrap w:val="0"/>
        <w:topLinePunct/>
        <w:autoSpaceDE w:val="0"/>
        <w:autoSpaceDN w:val="0"/>
        <w:adjustRightInd w:val="0"/>
        <w:snapToGrid w:val="0"/>
        <w:spacing w:line="360" w:lineRule="auto"/>
        <w:ind w:firstLine="960" w:firstLineChars="4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bookmarkStart w:id="1" w:name="_GoBack"/>
      <w:bookmarkEnd w:id="1"/>
      <w:r>
        <w:rPr>
          <w:rFonts w:hint="eastAsia" w:ascii="宋体" w:cs="宋体"/>
          <w:sz w:val="24"/>
          <w:lang w:val="zh-CN"/>
        </w:rPr>
        <w:t xml:space="preserve"> 账  号：1708026029200151795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C4C440E"/>
    <w:rsid w:val="0CAE7D79"/>
    <w:rsid w:val="0D2F6377"/>
    <w:rsid w:val="0F492F98"/>
    <w:rsid w:val="0F751D13"/>
    <w:rsid w:val="100B4F00"/>
    <w:rsid w:val="1206125E"/>
    <w:rsid w:val="12627D3B"/>
    <w:rsid w:val="1334449E"/>
    <w:rsid w:val="14214638"/>
    <w:rsid w:val="149819C8"/>
    <w:rsid w:val="153F2658"/>
    <w:rsid w:val="15541E3D"/>
    <w:rsid w:val="15B06E1E"/>
    <w:rsid w:val="15B23427"/>
    <w:rsid w:val="15EE44D7"/>
    <w:rsid w:val="190D4FE7"/>
    <w:rsid w:val="197B011F"/>
    <w:rsid w:val="19874DC6"/>
    <w:rsid w:val="1B8F26F3"/>
    <w:rsid w:val="1BC27E34"/>
    <w:rsid w:val="1C317F37"/>
    <w:rsid w:val="1C527EEE"/>
    <w:rsid w:val="1D90357B"/>
    <w:rsid w:val="2082578F"/>
    <w:rsid w:val="21422C24"/>
    <w:rsid w:val="219B444E"/>
    <w:rsid w:val="21AF05BB"/>
    <w:rsid w:val="21CE69B0"/>
    <w:rsid w:val="21DF17AC"/>
    <w:rsid w:val="22B643D4"/>
    <w:rsid w:val="255B76D8"/>
    <w:rsid w:val="25720679"/>
    <w:rsid w:val="25B06CAF"/>
    <w:rsid w:val="27B5253B"/>
    <w:rsid w:val="28314444"/>
    <w:rsid w:val="28D0738A"/>
    <w:rsid w:val="29766339"/>
    <w:rsid w:val="2ADD245F"/>
    <w:rsid w:val="2C2E4C48"/>
    <w:rsid w:val="2D5F028F"/>
    <w:rsid w:val="2F45482D"/>
    <w:rsid w:val="2F477084"/>
    <w:rsid w:val="305F0D15"/>
    <w:rsid w:val="307D673F"/>
    <w:rsid w:val="31EC2204"/>
    <w:rsid w:val="32B20743"/>
    <w:rsid w:val="33397509"/>
    <w:rsid w:val="33C359E5"/>
    <w:rsid w:val="35306958"/>
    <w:rsid w:val="35635CE7"/>
    <w:rsid w:val="38907C25"/>
    <w:rsid w:val="391E6950"/>
    <w:rsid w:val="3A1A525E"/>
    <w:rsid w:val="3A3E45BB"/>
    <w:rsid w:val="3AA31A4A"/>
    <w:rsid w:val="3AC938CF"/>
    <w:rsid w:val="3B104731"/>
    <w:rsid w:val="3B380893"/>
    <w:rsid w:val="3CA13979"/>
    <w:rsid w:val="3D96637E"/>
    <w:rsid w:val="40324B88"/>
    <w:rsid w:val="407774E6"/>
    <w:rsid w:val="412E4FE6"/>
    <w:rsid w:val="41B973A1"/>
    <w:rsid w:val="41DC074F"/>
    <w:rsid w:val="421A2606"/>
    <w:rsid w:val="45B73B79"/>
    <w:rsid w:val="46366161"/>
    <w:rsid w:val="46E35449"/>
    <w:rsid w:val="471F74F5"/>
    <w:rsid w:val="473960E8"/>
    <w:rsid w:val="479D6F95"/>
    <w:rsid w:val="485128BA"/>
    <w:rsid w:val="49574371"/>
    <w:rsid w:val="496025A1"/>
    <w:rsid w:val="49D97B5B"/>
    <w:rsid w:val="4A103D76"/>
    <w:rsid w:val="4BC2358E"/>
    <w:rsid w:val="4CF365E8"/>
    <w:rsid w:val="4D005CCE"/>
    <w:rsid w:val="4D09668C"/>
    <w:rsid w:val="4E6F1574"/>
    <w:rsid w:val="4ED62870"/>
    <w:rsid w:val="4F892E03"/>
    <w:rsid w:val="4FCA0736"/>
    <w:rsid w:val="505F0174"/>
    <w:rsid w:val="509D2FA0"/>
    <w:rsid w:val="5124543A"/>
    <w:rsid w:val="51352836"/>
    <w:rsid w:val="52640ED4"/>
    <w:rsid w:val="544C0545"/>
    <w:rsid w:val="56E07AB4"/>
    <w:rsid w:val="57EB0762"/>
    <w:rsid w:val="58723D85"/>
    <w:rsid w:val="58A31F4C"/>
    <w:rsid w:val="593B7AA7"/>
    <w:rsid w:val="59664540"/>
    <w:rsid w:val="59F64C40"/>
    <w:rsid w:val="5BEB4A54"/>
    <w:rsid w:val="5CB139A0"/>
    <w:rsid w:val="5F2B1060"/>
    <w:rsid w:val="614E3A65"/>
    <w:rsid w:val="62F00D60"/>
    <w:rsid w:val="67341FB4"/>
    <w:rsid w:val="69FB4D8B"/>
    <w:rsid w:val="6AD00330"/>
    <w:rsid w:val="6B2235E2"/>
    <w:rsid w:val="6B937AF7"/>
    <w:rsid w:val="6C0B637B"/>
    <w:rsid w:val="6D32159C"/>
    <w:rsid w:val="727D40DA"/>
    <w:rsid w:val="755E1E93"/>
    <w:rsid w:val="75AB4839"/>
    <w:rsid w:val="767C5E46"/>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1</TotalTime>
  <ScaleCrop>false</ScaleCrop>
  <LinksUpToDate>false</LinksUpToDate>
  <CharactersWithSpaces>33288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2019-10-23T03:28:32Z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