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A3" w:rsidRDefault="00226EA3" w:rsidP="00226EA3">
      <w:pPr>
        <w:pStyle w:val="a5"/>
        <w:spacing w:line="360" w:lineRule="auto"/>
        <w:jc w:val="center"/>
        <w:rPr>
          <w:rFonts w:asciiTheme="majorEastAsia" w:eastAsiaTheme="majorEastAsia" w:hAnsiTheme="majorEastAsia"/>
          <w:b/>
          <w:snapToGrid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napToGrid w:val="0"/>
          <w:sz w:val="28"/>
          <w:szCs w:val="28"/>
        </w:rPr>
        <w:t>3.1报价一览表</w:t>
      </w:r>
    </w:p>
    <w:p w:rsidR="00226EA3" w:rsidRDefault="00226EA3" w:rsidP="00226EA3">
      <w:pPr>
        <w:pStyle w:val="a5"/>
        <w:spacing w:line="360" w:lineRule="auto"/>
        <w:jc w:val="center"/>
        <w:rPr>
          <w:rFonts w:asciiTheme="majorEastAsia" w:eastAsiaTheme="majorEastAsia" w:hAnsiTheme="majorEastAsia"/>
          <w:b/>
          <w:snapToGrid w:val="0"/>
          <w:sz w:val="28"/>
          <w:szCs w:val="28"/>
        </w:rPr>
      </w:pPr>
    </w:p>
    <w:p w:rsidR="00226EA3" w:rsidRDefault="00226EA3" w:rsidP="008E6196"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项目编号：</w:t>
      </w:r>
      <w:r w:rsidRPr="00226EA3">
        <w:rPr>
          <w:rFonts w:asciiTheme="minorEastAsia" w:hAnsiTheme="minorEastAsia" w:hint="eastAsia"/>
          <w:color w:val="000000"/>
          <w:sz w:val="24"/>
          <w:szCs w:val="24"/>
        </w:rPr>
        <w:t>长葛市公安局交通管理大队交通管理大队拆装运输护栏采购项目</w:t>
      </w:r>
    </w:p>
    <w:p w:rsidR="00226EA3" w:rsidRDefault="00226EA3" w:rsidP="00226EA3">
      <w:pPr>
        <w:spacing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项目名称：</w:t>
      </w:r>
      <w:r w:rsidRPr="00226EA3">
        <w:rPr>
          <w:rFonts w:asciiTheme="minorEastAsia" w:hAnsiTheme="minorEastAsia" w:hint="eastAsia"/>
          <w:color w:val="000000"/>
          <w:sz w:val="24"/>
          <w:szCs w:val="24"/>
        </w:rPr>
        <w:t>长招采竞字[2019]119号</w:t>
      </w:r>
      <w:r>
        <w:rPr>
          <w:rFonts w:asciiTheme="minorEastAsia" w:hAnsiTheme="minorEastAsia" w:cs="Arial" w:hint="eastAsia"/>
          <w:sz w:val="24"/>
          <w:szCs w:val="24"/>
        </w:rPr>
        <w:t>单位：元（人民币）</w:t>
      </w:r>
    </w:p>
    <w:tbl>
      <w:tblPr>
        <w:tblW w:w="8512" w:type="dxa"/>
        <w:tblLayout w:type="fixed"/>
        <w:tblLook w:val="04A0"/>
      </w:tblPr>
      <w:tblGrid>
        <w:gridCol w:w="1809"/>
        <w:gridCol w:w="1985"/>
        <w:gridCol w:w="1417"/>
        <w:gridCol w:w="1418"/>
        <w:gridCol w:w="1134"/>
        <w:gridCol w:w="749"/>
      </w:tblGrid>
      <w:tr w:rsidR="00226EA3" w:rsidTr="00226EA3">
        <w:trPr>
          <w:trHeight w:val="851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6EA3" w:rsidRDefault="00226EA3" w:rsidP="00A6070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6EA3" w:rsidRDefault="00226EA3" w:rsidP="00A6070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6EA3" w:rsidRDefault="00226EA3" w:rsidP="00A6070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服务期限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6EA3" w:rsidRDefault="00226EA3" w:rsidP="00A6070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质量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6EA3" w:rsidRDefault="00226EA3" w:rsidP="00A6070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6EA3" w:rsidRDefault="00226EA3" w:rsidP="00A6070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备注</w:t>
            </w:r>
          </w:p>
        </w:tc>
      </w:tr>
      <w:tr w:rsidR="00226EA3" w:rsidTr="00226EA3">
        <w:trPr>
          <w:trHeight w:val="851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A3" w:rsidRDefault="00226EA3" w:rsidP="00226EA3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26E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长葛市公安局交通管理大队交通管理大队拆装运输护栏采购项目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A3" w:rsidRPr="00AE129B" w:rsidRDefault="00226EA3" w:rsidP="00A6070A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E129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大写：</w:t>
            </w:r>
            <w:r w:rsidR="008E619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玖万捌仟壹佰元</w:t>
            </w:r>
            <w:r w:rsidRPr="00AE129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小写：</w:t>
            </w:r>
            <w:r w:rsidR="008E619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98100元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A3" w:rsidRPr="00AE129B" w:rsidRDefault="00AE129B" w:rsidP="00AE129B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E129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签订合同之日起7日历天内完成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A3" w:rsidRPr="00AE129B" w:rsidRDefault="00AE129B" w:rsidP="00AE129B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E129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符合现行的规范和标准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A3" w:rsidRPr="00AE129B" w:rsidRDefault="00B1086C" w:rsidP="00AE129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闫琰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A3" w:rsidRPr="00AE129B" w:rsidRDefault="00AE129B" w:rsidP="00AE129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226EA3" w:rsidTr="00226EA3">
        <w:trPr>
          <w:trHeight w:val="851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A3" w:rsidRDefault="00226EA3" w:rsidP="00A6070A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A3" w:rsidRDefault="00226EA3" w:rsidP="00A6070A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A3" w:rsidRDefault="00226EA3" w:rsidP="00A6070A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A3" w:rsidRDefault="00226EA3" w:rsidP="00A6070A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A3" w:rsidRDefault="00226EA3" w:rsidP="00A6070A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A3" w:rsidRDefault="00226EA3" w:rsidP="00A6070A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</w:tr>
    </w:tbl>
    <w:p w:rsidR="00226EA3" w:rsidRDefault="00226EA3" w:rsidP="00226EA3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8"/>
          <w:szCs w:val="28"/>
          <w:lang w:val="zh-CN"/>
        </w:rPr>
      </w:pPr>
    </w:p>
    <w:p w:rsidR="00226EA3" w:rsidRDefault="00226EA3" w:rsidP="00226EA3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8"/>
          <w:szCs w:val="28"/>
          <w:lang w:val="zh-CN"/>
        </w:rPr>
      </w:pPr>
    </w:p>
    <w:p w:rsidR="00226EA3" w:rsidRDefault="00226EA3" w:rsidP="00226EA3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8"/>
          <w:szCs w:val="28"/>
          <w:lang w:val="zh-CN"/>
        </w:rPr>
      </w:pPr>
      <w:r>
        <w:rPr>
          <w:rFonts w:asciiTheme="minorEastAsia" w:hAnsiTheme="minorEastAsia" w:cs="宋体" w:hint="eastAsia"/>
          <w:sz w:val="28"/>
          <w:szCs w:val="28"/>
          <w:lang w:val="zh-CN"/>
        </w:rPr>
        <w:t>供应商名称：</w:t>
      </w:r>
      <w:r w:rsidR="00AE129B" w:rsidRPr="00AE129B">
        <w:rPr>
          <w:rFonts w:asciiTheme="minorEastAsia" w:hAnsiTheme="minorEastAsia" w:cs="宋体" w:hint="eastAsia"/>
          <w:sz w:val="28"/>
          <w:szCs w:val="28"/>
          <w:u w:val="single"/>
          <w:lang w:val="zh-CN"/>
        </w:rPr>
        <w:t>长葛市恒道交通设施有限公司</w:t>
      </w:r>
      <w:r>
        <w:rPr>
          <w:rFonts w:asciiTheme="minorEastAsia" w:hAnsiTheme="minorEastAsia" w:cs="宋体" w:hint="eastAsia"/>
          <w:sz w:val="28"/>
          <w:szCs w:val="28"/>
          <w:u w:val="single"/>
          <w:lang w:val="zh-CN"/>
        </w:rPr>
        <w:t>（全称）</w:t>
      </w:r>
      <w:r>
        <w:rPr>
          <w:rFonts w:asciiTheme="minorEastAsia" w:hAnsiTheme="minorEastAsia" w:cs="宋体" w:hint="eastAsia"/>
          <w:sz w:val="28"/>
          <w:szCs w:val="28"/>
          <w:lang w:val="zh-CN"/>
        </w:rPr>
        <w:t>（公章）</w:t>
      </w:r>
    </w:p>
    <w:p w:rsidR="00226EA3" w:rsidRDefault="00226EA3" w:rsidP="00226EA3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8"/>
          <w:szCs w:val="28"/>
          <w:lang w:val="zh-CN"/>
        </w:rPr>
      </w:pPr>
      <w:r>
        <w:rPr>
          <w:rFonts w:asciiTheme="minorEastAsia" w:hAnsiTheme="minorEastAsia" w:cs="宋体" w:hint="eastAsia"/>
          <w:sz w:val="28"/>
          <w:szCs w:val="28"/>
          <w:lang w:val="zh-CN"/>
        </w:rPr>
        <w:t>供应商法定代表人（单位负责人）或授权代表签字：</w:t>
      </w:r>
    </w:p>
    <w:p w:rsidR="00226EA3" w:rsidRDefault="00226EA3" w:rsidP="00226EA3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8"/>
          <w:szCs w:val="28"/>
          <w:lang w:val="zh-CN"/>
        </w:rPr>
      </w:pPr>
      <w:r>
        <w:rPr>
          <w:rFonts w:asciiTheme="minorEastAsia" w:hAnsiTheme="minorEastAsia" w:cs="宋体" w:hint="eastAsia"/>
          <w:sz w:val="28"/>
          <w:szCs w:val="28"/>
          <w:lang w:val="zh-CN"/>
        </w:rPr>
        <w:t>日期：</w:t>
      </w:r>
      <w:r w:rsidR="00AE129B">
        <w:rPr>
          <w:rFonts w:asciiTheme="minorEastAsia" w:hAnsiTheme="minorEastAsia" w:cs="宋体" w:hint="eastAsia"/>
          <w:sz w:val="28"/>
          <w:szCs w:val="28"/>
          <w:lang w:val="zh-CN"/>
        </w:rPr>
        <w:t xml:space="preserve"> 2019  </w:t>
      </w:r>
      <w:r>
        <w:rPr>
          <w:rFonts w:asciiTheme="minorEastAsia" w:hAnsiTheme="minorEastAsia" w:cs="宋体" w:hint="eastAsia"/>
          <w:sz w:val="28"/>
          <w:szCs w:val="28"/>
          <w:lang w:val="zh-CN"/>
        </w:rPr>
        <w:t>年</w:t>
      </w:r>
      <w:r w:rsidR="00AE129B">
        <w:rPr>
          <w:rFonts w:asciiTheme="minorEastAsia" w:hAnsiTheme="minorEastAsia" w:cs="宋体" w:hint="eastAsia"/>
          <w:sz w:val="28"/>
          <w:szCs w:val="28"/>
          <w:lang w:val="zh-CN"/>
        </w:rPr>
        <w:t xml:space="preserve">  10  </w:t>
      </w:r>
      <w:r>
        <w:rPr>
          <w:rFonts w:asciiTheme="minorEastAsia" w:hAnsiTheme="minorEastAsia" w:cs="宋体" w:hint="eastAsia"/>
          <w:sz w:val="28"/>
          <w:szCs w:val="28"/>
          <w:lang w:val="zh-CN"/>
        </w:rPr>
        <w:t>月</w:t>
      </w:r>
      <w:r w:rsidR="00AE129B">
        <w:rPr>
          <w:rFonts w:asciiTheme="minorEastAsia" w:hAnsiTheme="minorEastAsia" w:cs="宋体" w:hint="eastAsia"/>
          <w:sz w:val="28"/>
          <w:szCs w:val="28"/>
          <w:lang w:val="zh-CN"/>
        </w:rPr>
        <w:t xml:space="preserve">  15  </w:t>
      </w:r>
      <w:r>
        <w:rPr>
          <w:rFonts w:asciiTheme="minorEastAsia" w:hAnsiTheme="minorEastAsia" w:cs="宋体" w:hint="eastAsia"/>
          <w:sz w:val="28"/>
          <w:szCs w:val="28"/>
          <w:lang w:val="zh-CN"/>
        </w:rPr>
        <w:t>日</w:t>
      </w:r>
    </w:p>
    <w:p w:rsidR="00226EA3" w:rsidRDefault="00226EA3" w:rsidP="00226EA3">
      <w:pPr>
        <w:spacing w:line="480" w:lineRule="exact"/>
        <w:rPr>
          <w:rFonts w:asciiTheme="majorEastAsia" w:eastAsiaTheme="majorEastAsia" w:hAnsiTheme="majorEastAsia"/>
          <w:b/>
          <w:bCs/>
          <w:color w:val="000000"/>
          <w:sz w:val="24"/>
          <w:szCs w:val="24"/>
        </w:rPr>
      </w:pPr>
    </w:p>
    <w:p w:rsidR="00226EA3" w:rsidRDefault="00226EA3" w:rsidP="00226EA3">
      <w:pPr>
        <w:spacing w:line="480" w:lineRule="exact"/>
        <w:jc w:val="center"/>
        <w:rPr>
          <w:rFonts w:asciiTheme="majorEastAsia" w:eastAsiaTheme="majorEastAsia" w:hAnsiTheme="majorEastAsia"/>
          <w:b/>
          <w:bCs/>
          <w:color w:val="000000"/>
          <w:sz w:val="28"/>
          <w:szCs w:val="22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2"/>
        </w:rPr>
        <w:br w:type="page"/>
      </w:r>
    </w:p>
    <w:p w:rsidR="00846531" w:rsidRDefault="00226EA3" w:rsidP="00846531">
      <w:pPr>
        <w:autoSpaceDE w:val="0"/>
        <w:autoSpaceDN w:val="0"/>
        <w:adjustRightInd w:val="0"/>
        <w:spacing w:line="360" w:lineRule="auto"/>
        <w:jc w:val="center"/>
        <w:rPr>
          <w:rFonts w:hAnsi="宋体"/>
          <w:b/>
          <w:bCs/>
          <w:color w:val="000000"/>
          <w:sz w:val="24"/>
          <w:szCs w:val="24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  <w:lang w:val="zh-CN"/>
        </w:rPr>
        <w:lastRenderedPageBreak/>
        <w:t>四、符合性审查证明材料</w:t>
      </w:r>
    </w:p>
    <w:p w:rsidR="00226EA3" w:rsidRPr="00846531" w:rsidRDefault="00226EA3" w:rsidP="008465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黑体"/>
          <w:b/>
          <w:bCs/>
          <w:sz w:val="28"/>
          <w:szCs w:val="28"/>
          <w:lang w:val="zh-CN"/>
        </w:rPr>
      </w:pPr>
      <w:r>
        <w:rPr>
          <w:rFonts w:hAnsi="宋体" w:hint="eastAsia"/>
          <w:b/>
          <w:bCs/>
          <w:color w:val="000000"/>
          <w:sz w:val="28"/>
          <w:szCs w:val="28"/>
        </w:rPr>
        <w:t>4.1分项报价表</w:t>
      </w:r>
    </w:p>
    <w:p w:rsidR="00532742" w:rsidRDefault="004F5375" w:rsidP="008E6196"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项目名称</w:t>
      </w:r>
      <w:r w:rsidR="00532742">
        <w:rPr>
          <w:rFonts w:asciiTheme="minorEastAsia" w:hAnsiTheme="minorEastAsia" w:hint="eastAsia"/>
          <w:color w:val="000000"/>
          <w:sz w:val="24"/>
          <w:szCs w:val="24"/>
        </w:rPr>
        <w:t>：</w:t>
      </w:r>
      <w:r w:rsidR="00532742" w:rsidRPr="00226EA3">
        <w:rPr>
          <w:rFonts w:asciiTheme="minorEastAsia" w:hAnsiTheme="minorEastAsia" w:hint="eastAsia"/>
          <w:color w:val="000000"/>
          <w:sz w:val="24"/>
          <w:szCs w:val="24"/>
        </w:rPr>
        <w:t>长葛市公安局交通管理大队交通管理大队拆装运输护栏采购项目</w:t>
      </w:r>
    </w:p>
    <w:p w:rsidR="00532742" w:rsidRDefault="004F5375" w:rsidP="00532742">
      <w:pPr>
        <w:spacing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项目编号</w:t>
      </w:r>
      <w:r w:rsidR="00532742">
        <w:rPr>
          <w:rFonts w:asciiTheme="minorEastAsia" w:hAnsiTheme="minorEastAsia" w:hint="eastAsia"/>
          <w:color w:val="000000"/>
          <w:sz w:val="24"/>
          <w:szCs w:val="24"/>
        </w:rPr>
        <w:t>：</w:t>
      </w:r>
      <w:r w:rsidR="00532742" w:rsidRPr="00226EA3">
        <w:rPr>
          <w:rFonts w:asciiTheme="minorEastAsia" w:hAnsiTheme="minorEastAsia" w:hint="eastAsia"/>
          <w:color w:val="000000"/>
          <w:sz w:val="24"/>
          <w:szCs w:val="24"/>
        </w:rPr>
        <w:t>长招采竞字[2019]119号</w:t>
      </w:r>
      <w:r w:rsidR="00532742">
        <w:rPr>
          <w:rFonts w:asciiTheme="minorEastAsia" w:hAnsiTheme="minorEastAsia" w:cs="Arial" w:hint="eastAsia"/>
          <w:sz w:val="24"/>
          <w:szCs w:val="24"/>
        </w:rPr>
        <w:t>单位：元（人民币）</w:t>
      </w:r>
    </w:p>
    <w:tbl>
      <w:tblPr>
        <w:tblW w:w="9293" w:type="dxa"/>
        <w:jc w:val="center"/>
        <w:tblInd w:w="-1574" w:type="dxa"/>
        <w:tblLayout w:type="fixed"/>
        <w:tblLook w:val="04A0"/>
      </w:tblPr>
      <w:tblGrid>
        <w:gridCol w:w="1061"/>
        <w:gridCol w:w="4536"/>
        <w:gridCol w:w="1275"/>
        <w:gridCol w:w="1224"/>
        <w:gridCol w:w="1197"/>
      </w:tblGrid>
      <w:tr w:rsidR="00532742" w:rsidTr="00532742">
        <w:trPr>
          <w:trHeight w:val="851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532742" w:rsidRDefault="00532742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532742" w:rsidRDefault="00532742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b/>
                <w:sz w:val="24"/>
                <w:szCs w:val="24"/>
                <w:lang w:val="zh-CN"/>
              </w:rPr>
              <w:t>工作内容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532742" w:rsidRDefault="00D84790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b/>
                <w:sz w:val="24"/>
                <w:szCs w:val="24"/>
                <w:lang w:val="zh-CN"/>
              </w:rPr>
              <w:t>数量（米）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532742" w:rsidRDefault="00532742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b/>
                <w:sz w:val="24"/>
                <w:szCs w:val="24"/>
                <w:lang w:val="zh-CN"/>
              </w:rPr>
              <w:t>价格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532742" w:rsidRDefault="00532742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b/>
                <w:sz w:val="24"/>
                <w:szCs w:val="24"/>
                <w:lang w:val="zh-CN"/>
              </w:rPr>
              <w:t>备注</w:t>
            </w:r>
          </w:p>
        </w:tc>
      </w:tr>
      <w:tr w:rsidR="004F5375" w:rsidTr="00532742">
        <w:trPr>
          <w:trHeight w:val="851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Pr="00ED1323" w:rsidRDefault="004F5375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Pr="00ED1323" w:rsidRDefault="004F5375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护栏及护栏上标牌、防撞墩等设施的拆解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375" w:rsidRPr="00ED1323" w:rsidRDefault="004F5375" w:rsidP="00D8479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6564米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Pr="00ED1323" w:rsidRDefault="004F5375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23500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Pr="00ED1323" w:rsidRDefault="004F5375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 w:rsidRPr="00ED1323">
              <w:rPr>
                <w:rFonts w:hAnsi="宋体" w:cs="宋体" w:hint="eastAsia"/>
                <w:sz w:val="24"/>
                <w:szCs w:val="24"/>
                <w:lang w:val="zh-CN"/>
              </w:rPr>
              <w:t>无</w:t>
            </w:r>
          </w:p>
        </w:tc>
      </w:tr>
      <w:tr w:rsidR="004F5375" w:rsidTr="00532742">
        <w:trPr>
          <w:trHeight w:val="851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Default="004F5375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Default="004F5375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护栏及护栏上标牌、防撞墩等设施的运输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Pr="00ED1323" w:rsidRDefault="004F5375" w:rsidP="00D8479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6564米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Pr="00ED1323" w:rsidRDefault="004F5375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32700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Pr="00ED1323" w:rsidRDefault="004F5375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 w:rsidRPr="00ED1323">
              <w:rPr>
                <w:rFonts w:hAnsi="宋体" w:cs="宋体" w:hint="eastAsia"/>
                <w:sz w:val="24"/>
                <w:szCs w:val="24"/>
                <w:lang w:val="zh-CN"/>
              </w:rPr>
              <w:t>无</w:t>
            </w:r>
          </w:p>
        </w:tc>
      </w:tr>
      <w:tr w:rsidR="004F5375" w:rsidTr="00532742">
        <w:trPr>
          <w:trHeight w:val="851"/>
          <w:jc w:val="center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Default="004F5375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Default="004F5375" w:rsidP="00D8479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护栏及护栏上标牌、防撞墩等设施的安装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Pr="00ED1323" w:rsidRDefault="004F5375" w:rsidP="00D8479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6564米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Pr="00ED1323" w:rsidRDefault="004F5375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41900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75" w:rsidRPr="00ED1323" w:rsidRDefault="004F5375" w:rsidP="009A74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 w:cs="宋体"/>
                <w:sz w:val="24"/>
                <w:szCs w:val="24"/>
                <w:lang w:val="zh-CN"/>
              </w:rPr>
            </w:pPr>
            <w:r w:rsidRPr="00ED1323">
              <w:rPr>
                <w:rFonts w:hAnsi="宋体" w:cs="宋体" w:hint="eastAsia"/>
                <w:sz w:val="24"/>
                <w:szCs w:val="24"/>
                <w:lang w:val="zh-CN"/>
              </w:rPr>
              <w:t>无</w:t>
            </w:r>
          </w:p>
        </w:tc>
      </w:tr>
    </w:tbl>
    <w:p w:rsidR="00532742" w:rsidRDefault="00532742" w:rsidP="00532742">
      <w:pPr>
        <w:autoSpaceDE w:val="0"/>
        <w:autoSpaceDN w:val="0"/>
        <w:adjustRightInd w:val="0"/>
        <w:spacing w:line="480" w:lineRule="auto"/>
        <w:rPr>
          <w:rFonts w:hAnsi="宋体" w:cs="宋体"/>
          <w:sz w:val="24"/>
          <w:szCs w:val="24"/>
          <w:lang w:val="zh-CN"/>
        </w:rPr>
      </w:pPr>
    </w:p>
    <w:p w:rsidR="00226EA3" w:rsidRPr="00532742" w:rsidRDefault="00226EA3" w:rsidP="008E6196">
      <w:pPr>
        <w:spacing w:afterLines="50" w:line="320" w:lineRule="exact"/>
        <w:rPr>
          <w:rFonts w:hAnsi="宋体" w:cs="Arial"/>
          <w:color w:val="000000"/>
          <w:sz w:val="24"/>
        </w:rPr>
      </w:pPr>
    </w:p>
    <w:p w:rsidR="00226EA3" w:rsidRDefault="00226EA3" w:rsidP="008E6196">
      <w:pPr>
        <w:spacing w:afterLines="50" w:line="320" w:lineRule="exact"/>
        <w:rPr>
          <w:rFonts w:hAnsi="宋体" w:cs="Arial"/>
          <w:color w:val="000000"/>
          <w:sz w:val="24"/>
        </w:rPr>
      </w:pPr>
    </w:p>
    <w:p w:rsidR="00226EA3" w:rsidRDefault="00226EA3" w:rsidP="008E6196">
      <w:pPr>
        <w:spacing w:afterLines="50" w:line="320" w:lineRule="exact"/>
        <w:rPr>
          <w:rFonts w:hAnsi="宋体" w:cs="Arial"/>
          <w:color w:val="000000"/>
          <w:sz w:val="24"/>
        </w:rPr>
      </w:pPr>
    </w:p>
    <w:p w:rsidR="00226EA3" w:rsidRDefault="00226EA3" w:rsidP="008E6196">
      <w:pPr>
        <w:spacing w:afterLines="50" w:line="320" w:lineRule="exact"/>
        <w:ind w:firstLineChars="900" w:firstLine="2160"/>
        <w:rPr>
          <w:rFonts w:asciiTheme="minorEastAsia" w:hAnsiTheme="minorEastAsia" w:cs="宋体"/>
          <w:szCs w:val="21"/>
        </w:rPr>
      </w:pPr>
      <w:r>
        <w:rPr>
          <w:rFonts w:hAnsi="宋体" w:cs="Arial" w:hint="eastAsia"/>
          <w:color w:val="000000"/>
          <w:sz w:val="24"/>
        </w:rPr>
        <w:t>供应商名称（并加盖公章）：</w:t>
      </w:r>
      <w:r w:rsidR="00586527" w:rsidRPr="00846531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长葛市恒道交通设施有限公司</w:t>
      </w:r>
    </w:p>
    <w:p w:rsidR="00226EA3" w:rsidRDefault="00226EA3" w:rsidP="008E6196">
      <w:pPr>
        <w:pStyle w:val="a3"/>
        <w:spacing w:before="60" w:afterLines="50" w:line="320" w:lineRule="exact"/>
        <w:ind w:firstLineChars="900" w:firstLine="2160"/>
        <w:rPr>
          <w:rFonts w:asciiTheme="minorEastAsia" w:hAnsiTheme="minorEastAsia" w:cs="宋体"/>
          <w:szCs w:val="21"/>
          <w:u w:val="single"/>
        </w:rPr>
      </w:pPr>
      <w:r>
        <w:rPr>
          <w:rFonts w:asciiTheme="minorEastAsia" w:hAnsiTheme="minorEastAsia" w:cs="宋体" w:hint="eastAsia"/>
          <w:szCs w:val="21"/>
        </w:rPr>
        <w:t>供应商法定代表人或法定代表人授权代表签字或盖章：</w:t>
      </w:r>
    </w:p>
    <w:p w:rsidR="00226EA3" w:rsidRDefault="00226EA3" w:rsidP="008E6196">
      <w:pPr>
        <w:pStyle w:val="a3"/>
        <w:spacing w:before="60" w:afterLines="50" w:line="320" w:lineRule="exact"/>
        <w:ind w:firstLineChars="900" w:firstLine="2160"/>
        <w:rPr>
          <w:rFonts w:ascii="宋体" w:hAnsi="宋体" w:cs="Arial"/>
          <w:color w:val="000000"/>
          <w:szCs w:val="24"/>
        </w:rPr>
      </w:pPr>
      <w:r>
        <w:rPr>
          <w:rFonts w:ascii="宋体" w:hAnsi="宋体" w:cs="Arial" w:hint="eastAsia"/>
          <w:color w:val="000000"/>
          <w:szCs w:val="24"/>
        </w:rPr>
        <w:t>签署日期：</w:t>
      </w:r>
      <w:r w:rsidR="00586527">
        <w:rPr>
          <w:rFonts w:ascii="宋体" w:hAnsi="宋体" w:cs="Arial" w:hint="eastAsia"/>
          <w:color w:val="000000"/>
          <w:szCs w:val="24"/>
        </w:rPr>
        <w:t>2019</w:t>
      </w:r>
      <w:r>
        <w:rPr>
          <w:rFonts w:ascii="宋体" w:hAnsi="宋体" w:cs="Arial" w:hint="eastAsia"/>
          <w:color w:val="000000"/>
          <w:szCs w:val="24"/>
        </w:rPr>
        <w:t xml:space="preserve"> 年</w:t>
      </w:r>
      <w:r w:rsidR="00586527">
        <w:rPr>
          <w:rFonts w:ascii="宋体" w:hAnsi="宋体" w:cs="Arial" w:hint="eastAsia"/>
          <w:color w:val="000000"/>
          <w:szCs w:val="24"/>
        </w:rPr>
        <w:t xml:space="preserve">  10 </w:t>
      </w:r>
      <w:r>
        <w:rPr>
          <w:rFonts w:ascii="宋体" w:hAnsi="宋体" w:cs="Arial" w:hint="eastAsia"/>
          <w:color w:val="000000"/>
          <w:szCs w:val="24"/>
        </w:rPr>
        <w:t xml:space="preserve"> 月 </w:t>
      </w:r>
      <w:r w:rsidR="00586527">
        <w:rPr>
          <w:rFonts w:ascii="宋体" w:hAnsi="宋体" w:cs="Arial" w:hint="eastAsia"/>
          <w:color w:val="000000"/>
          <w:szCs w:val="24"/>
        </w:rPr>
        <w:t xml:space="preserve"> 15  </w:t>
      </w:r>
      <w:r>
        <w:rPr>
          <w:rFonts w:ascii="宋体" w:hAnsi="宋体" w:cs="Arial" w:hint="eastAsia"/>
          <w:color w:val="000000"/>
          <w:szCs w:val="24"/>
        </w:rPr>
        <w:t>日</w:t>
      </w:r>
    </w:p>
    <w:p w:rsidR="00226EA3" w:rsidRDefault="00226EA3" w:rsidP="00226EA3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226EA3" w:rsidRDefault="00226EA3" w:rsidP="00226EA3">
      <w:pPr>
        <w:pStyle w:val="1"/>
        <w:rPr>
          <w:lang w:val="zh-CN"/>
        </w:rPr>
      </w:pPr>
    </w:p>
    <w:p w:rsidR="00226EA3" w:rsidRDefault="00226EA3" w:rsidP="00226EA3">
      <w:pPr>
        <w:spacing w:line="300" w:lineRule="exact"/>
        <w:rPr>
          <w:rFonts w:asciiTheme="minorEastAsia" w:hAnsiTheme="minorEastAsia"/>
          <w:color w:val="000000"/>
          <w:sz w:val="24"/>
          <w:szCs w:val="24"/>
        </w:rPr>
      </w:pPr>
    </w:p>
    <w:p w:rsidR="00226EA3" w:rsidRDefault="00226EA3" w:rsidP="00226EA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br w:type="page"/>
      </w:r>
    </w:p>
    <w:p w:rsidR="00586527" w:rsidRPr="00586527" w:rsidRDefault="00226EA3" w:rsidP="00CF4A07">
      <w:pPr>
        <w:autoSpaceDE w:val="0"/>
        <w:autoSpaceDN w:val="0"/>
        <w:adjustRightInd w:val="0"/>
        <w:spacing w:after="240" w:line="360" w:lineRule="auto"/>
        <w:jc w:val="center"/>
        <w:outlineLvl w:val="0"/>
        <w:rPr>
          <w:rFonts w:hAnsi="宋体"/>
          <w:b/>
          <w:snapToGrid w:val="0"/>
          <w:sz w:val="28"/>
          <w:szCs w:val="28"/>
        </w:rPr>
      </w:pPr>
      <w:r>
        <w:rPr>
          <w:rFonts w:hAnsi="宋体" w:hint="eastAsia"/>
          <w:b/>
          <w:bCs/>
          <w:color w:val="000000"/>
          <w:sz w:val="28"/>
          <w:szCs w:val="28"/>
        </w:rPr>
        <w:lastRenderedPageBreak/>
        <w:t>4.2服务方案（实施方案）</w:t>
      </w:r>
    </w:p>
    <w:p w:rsidR="00226EA3" w:rsidRPr="00CF4A07" w:rsidRDefault="004A065B" w:rsidP="00CF4A07">
      <w:pPr>
        <w:snapToGrid w:val="0"/>
        <w:spacing w:line="432" w:lineRule="auto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1、交通设施安放</w:t>
      </w:r>
    </w:p>
    <w:p w:rsidR="004A065B" w:rsidRPr="00CF4A07" w:rsidRDefault="004A065B" w:rsidP="00CF4A07">
      <w:pPr>
        <w:snapToGrid w:val="0"/>
        <w:spacing w:line="432" w:lineRule="auto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 xml:space="preserve">   在施工处，摆放彩色水马，在前方300m处设置施工警示标志。做好警示工作，施工现场派专人防护。</w:t>
      </w:r>
    </w:p>
    <w:p w:rsidR="004A065B" w:rsidRPr="00CF4A07" w:rsidRDefault="004A065B" w:rsidP="00CF4A07">
      <w:pPr>
        <w:snapToGrid w:val="0"/>
        <w:spacing w:line="432" w:lineRule="auto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2、拆除原护栏</w:t>
      </w:r>
      <w:r w:rsidR="0061719C" w:rsidRPr="00CF4A07">
        <w:rPr>
          <w:rFonts w:hAnsi="宋体" w:hint="eastAsia"/>
          <w:snapToGrid w:val="0"/>
          <w:sz w:val="28"/>
          <w:szCs w:val="28"/>
        </w:rPr>
        <w:t>及护栏上的标牌、防撞墩等设施</w:t>
      </w:r>
    </w:p>
    <w:p w:rsidR="00226EA3" w:rsidRPr="00CF4A07" w:rsidRDefault="0061719C" w:rsidP="00CF4A07">
      <w:pPr>
        <w:snapToGrid w:val="0"/>
        <w:spacing w:line="432" w:lineRule="auto"/>
        <w:ind w:firstLine="480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原护栏上有标志牌的，先将标志牌取下，做好标记，对</w:t>
      </w:r>
      <w:r w:rsidR="004A065B" w:rsidRPr="00CF4A07">
        <w:rPr>
          <w:rFonts w:hAnsi="宋体" w:hint="eastAsia"/>
          <w:snapToGrid w:val="0"/>
          <w:sz w:val="28"/>
          <w:szCs w:val="28"/>
        </w:rPr>
        <w:t>原护栏板编号，然后拧下护栏板固定螺丝，拆除护栏板，并按顺序摆放。挖掘机横向停放在路基上，用钢丝绳把防撞墩固定好，用挖掘机拔出，同样标记好按顺序摆放。</w:t>
      </w:r>
    </w:p>
    <w:p w:rsidR="0061719C" w:rsidRPr="00CF4A07" w:rsidRDefault="0061719C" w:rsidP="00CF4A07">
      <w:pPr>
        <w:snapToGrid w:val="0"/>
        <w:spacing w:line="432" w:lineRule="auto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3、护栏运输</w:t>
      </w:r>
    </w:p>
    <w:p w:rsidR="0061719C" w:rsidRPr="00CF4A07" w:rsidRDefault="0061719C" w:rsidP="00CF4A07">
      <w:pPr>
        <w:snapToGrid w:val="0"/>
        <w:spacing w:line="432" w:lineRule="auto"/>
        <w:ind w:firstLine="480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在一周时间内，将拆除的护栏及护栏上的标牌、防撞墩等设施进行装车，送到指定加工厂家进行翻新。翻新完成后，将护栏及护栏上的标牌、防撞墩等设施重新运输至原位置进行安装。</w:t>
      </w:r>
    </w:p>
    <w:p w:rsidR="0061719C" w:rsidRPr="00CF4A07" w:rsidRDefault="0061719C" w:rsidP="00CF4A07">
      <w:pPr>
        <w:snapToGrid w:val="0"/>
        <w:spacing w:line="432" w:lineRule="auto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4、交通疏导</w:t>
      </w:r>
    </w:p>
    <w:p w:rsidR="0061719C" w:rsidRPr="00CF4A07" w:rsidRDefault="0061719C" w:rsidP="00CF4A07">
      <w:pPr>
        <w:snapToGrid w:val="0"/>
        <w:spacing w:line="432" w:lineRule="auto"/>
        <w:ind w:firstLine="480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施工期间，成立交通疏导巡查队，专门巡查安装线路的交通情况，发现问题及时处理。</w:t>
      </w:r>
    </w:p>
    <w:p w:rsidR="0061719C" w:rsidRPr="00CF4A07" w:rsidRDefault="0061719C" w:rsidP="00CF4A07">
      <w:pPr>
        <w:snapToGrid w:val="0"/>
        <w:spacing w:line="432" w:lineRule="auto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5、突发事件的交通管制应急方案</w:t>
      </w:r>
    </w:p>
    <w:p w:rsidR="0061719C" w:rsidRPr="00CF4A07" w:rsidRDefault="00D748C2" w:rsidP="00CF4A07">
      <w:pPr>
        <w:snapToGrid w:val="0"/>
        <w:spacing w:line="432" w:lineRule="auto"/>
        <w:ind w:firstLine="480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基于</w:t>
      </w:r>
      <w:r w:rsidR="0061719C" w:rsidRPr="00CF4A07">
        <w:rPr>
          <w:rFonts w:hAnsi="宋体" w:hint="eastAsia"/>
          <w:snapToGrid w:val="0"/>
          <w:sz w:val="28"/>
          <w:szCs w:val="28"/>
        </w:rPr>
        <w:t>107国道车流量大，施工期间影响道路通行能力，一些比较微小的干扰都会发生交通堵塞，交通事故等突发事件也会造成交通堵塞，交通疏导压力大，因此结合交通导行工作的需要，建立应急工作机制和应急预案，以便及时排除交通事故等造成的交通堵塞。突发事</w:t>
      </w:r>
      <w:r w:rsidR="0061719C" w:rsidRPr="00CF4A07">
        <w:rPr>
          <w:rFonts w:hAnsi="宋体" w:hint="eastAsia"/>
          <w:snapToGrid w:val="0"/>
          <w:sz w:val="28"/>
          <w:szCs w:val="28"/>
        </w:rPr>
        <w:lastRenderedPageBreak/>
        <w:t>件一旦发生及时通知交警大队和路政大队，协助他们共同疏导交通，尽快将事故车辆或故障车辆驶离或拖离交通疏导区段，减少对施工造成的影响。</w:t>
      </w:r>
    </w:p>
    <w:p w:rsidR="0061719C" w:rsidRPr="00CF4A07" w:rsidRDefault="00DB5DD4" w:rsidP="00CF4A07">
      <w:pPr>
        <w:snapToGrid w:val="0"/>
        <w:spacing w:line="432" w:lineRule="auto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6、护栏翻新后重新安装</w:t>
      </w:r>
    </w:p>
    <w:p w:rsidR="0061719C" w:rsidRPr="00CF4A07" w:rsidRDefault="00DB5DD4" w:rsidP="00CF4A07">
      <w:pPr>
        <w:snapToGrid w:val="0"/>
        <w:spacing w:line="432" w:lineRule="auto"/>
        <w:ind w:firstLine="480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（1）护栏翻新完成后，运输至施工地点。</w:t>
      </w:r>
    </w:p>
    <w:p w:rsidR="0061719C" w:rsidRPr="00CF4A07" w:rsidRDefault="00DB5DD4" w:rsidP="00CF4A07">
      <w:pPr>
        <w:snapToGrid w:val="0"/>
        <w:spacing w:line="432" w:lineRule="auto"/>
        <w:ind w:firstLine="480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（2）安装护栏及护栏上的标牌、防撞墩等设施。</w:t>
      </w:r>
    </w:p>
    <w:p w:rsidR="00DB5DD4" w:rsidRPr="00CF4A07" w:rsidRDefault="00DB5DD4" w:rsidP="00CF4A07">
      <w:pPr>
        <w:snapToGrid w:val="0"/>
        <w:spacing w:line="432" w:lineRule="auto"/>
        <w:ind w:firstLine="480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①立柱安装</w:t>
      </w:r>
    </w:p>
    <w:p w:rsidR="00DB5DD4" w:rsidRPr="00CF4A07" w:rsidRDefault="00DB5DD4" w:rsidP="00CF4A07">
      <w:pPr>
        <w:snapToGrid w:val="0"/>
        <w:spacing w:line="432" w:lineRule="auto"/>
        <w:ind w:firstLine="480"/>
        <w:jc w:val="left"/>
        <w:rPr>
          <w:sz w:val="28"/>
          <w:szCs w:val="28"/>
        </w:rPr>
      </w:pPr>
      <w:r w:rsidRPr="00CF4A07">
        <w:rPr>
          <w:rFonts w:hint="eastAsia"/>
          <w:sz w:val="28"/>
          <w:szCs w:val="28"/>
        </w:rPr>
        <w:t>根据图纸安放立柱，并检查使之与道路线形协调。立柱安装就位后，其水平方向和竖直方向形成平顺的线形。</w:t>
      </w:r>
    </w:p>
    <w:p w:rsidR="00DB5DD4" w:rsidRPr="00CF4A07" w:rsidRDefault="00DB5DD4" w:rsidP="00CF4A07">
      <w:pPr>
        <w:snapToGrid w:val="0"/>
        <w:spacing w:line="432" w:lineRule="auto"/>
        <w:ind w:firstLine="480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②护栏安装</w:t>
      </w:r>
    </w:p>
    <w:p w:rsidR="00DB5DD4" w:rsidRPr="00CF4A07" w:rsidRDefault="00DB5DD4" w:rsidP="00CF4A07">
      <w:pPr>
        <w:snapToGrid w:val="0"/>
        <w:spacing w:line="432" w:lineRule="auto"/>
        <w:ind w:firstLine="480"/>
        <w:jc w:val="left"/>
        <w:rPr>
          <w:rFonts w:hAnsi="宋体"/>
          <w:snapToGrid w:val="0"/>
          <w:sz w:val="28"/>
          <w:szCs w:val="28"/>
        </w:rPr>
      </w:pPr>
      <w:r w:rsidRPr="00CF4A07">
        <w:rPr>
          <w:rFonts w:hAnsi="宋体" w:hint="eastAsia"/>
          <w:snapToGrid w:val="0"/>
          <w:sz w:val="28"/>
          <w:szCs w:val="28"/>
        </w:rPr>
        <w:t>根据拆除前的位置要求，对护栏的安装位置、数量进行核对，按照确定位置及编号进行安装，安装时应使其垂直于地面，纵向线形适顺，不得有凹凸和扭曲。</w:t>
      </w:r>
    </w:p>
    <w:p w:rsidR="00DB5DD4" w:rsidRPr="00CF4A07" w:rsidRDefault="00DB5DD4" w:rsidP="00CF4A07">
      <w:pPr>
        <w:snapToGrid w:val="0"/>
        <w:spacing w:line="432" w:lineRule="auto"/>
        <w:ind w:firstLine="480"/>
        <w:jc w:val="left"/>
        <w:rPr>
          <w:sz w:val="28"/>
          <w:szCs w:val="28"/>
        </w:rPr>
      </w:pPr>
      <w:r w:rsidRPr="00CF4A07">
        <w:rPr>
          <w:rFonts w:hint="eastAsia"/>
          <w:sz w:val="28"/>
          <w:szCs w:val="28"/>
        </w:rPr>
        <w:t>③标牌安装</w:t>
      </w:r>
    </w:p>
    <w:p w:rsidR="00DB5DD4" w:rsidRPr="00CF4A07" w:rsidRDefault="00DB5DD4" w:rsidP="00CF4A07">
      <w:pPr>
        <w:snapToGrid w:val="0"/>
        <w:spacing w:line="432" w:lineRule="auto"/>
        <w:ind w:firstLine="480"/>
        <w:jc w:val="left"/>
        <w:rPr>
          <w:sz w:val="28"/>
          <w:szCs w:val="28"/>
        </w:rPr>
      </w:pPr>
      <w:r w:rsidRPr="00CF4A07">
        <w:rPr>
          <w:rFonts w:hint="eastAsia"/>
          <w:sz w:val="28"/>
          <w:szCs w:val="28"/>
        </w:rPr>
        <w:t>标志牌立柱应保持</w:t>
      </w:r>
      <w:r w:rsidR="00D748C2" w:rsidRPr="00CF4A07">
        <w:rPr>
          <w:rFonts w:hint="eastAsia"/>
          <w:sz w:val="28"/>
          <w:szCs w:val="28"/>
        </w:rPr>
        <w:t>垂直</w:t>
      </w:r>
      <w:r w:rsidRPr="00CF4A07">
        <w:rPr>
          <w:rFonts w:hint="eastAsia"/>
          <w:sz w:val="28"/>
          <w:szCs w:val="28"/>
        </w:rPr>
        <w:t>，不允许向车道一侧倾斜。采用立柱式支撑方式时，</w:t>
      </w:r>
      <w:r w:rsidR="00D748C2" w:rsidRPr="00CF4A07">
        <w:rPr>
          <w:rFonts w:hint="eastAsia"/>
          <w:sz w:val="28"/>
          <w:szCs w:val="28"/>
        </w:rPr>
        <w:t>安装高度应根据国家标准安装。标志立柱杆件安装位置应准确，尺寸及误差在规范要求的范围内。安装过程中，应采取措施防止表面防腐层受到破坏。</w:t>
      </w:r>
    </w:p>
    <w:p w:rsidR="00DB5DD4" w:rsidRPr="00CF4A07" w:rsidRDefault="00D748C2" w:rsidP="00CF4A07">
      <w:pPr>
        <w:snapToGrid w:val="0"/>
        <w:spacing w:line="432" w:lineRule="auto"/>
        <w:ind w:firstLine="480"/>
        <w:jc w:val="left"/>
        <w:rPr>
          <w:sz w:val="28"/>
          <w:szCs w:val="28"/>
        </w:rPr>
      </w:pPr>
      <w:r w:rsidRPr="00CF4A07">
        <w:rPr>
          <w:rFonts w:hint="eastAsia"/>
          <w:sz w:val="28"/>
          <w:szCs w:val="28"/>
        </w:rPr>
        <w:t>④防撞墩安装</w:t>
      </w:r>
    </w:p>
    <w:p w:rsidR="00DB5DD4" w:rsidRPr="00CF4A07" w:rsidRDefault="00D748C2" w:rsidP="00CF4A07">
      <w:pPr>
        <w:snapToGrid w:val="0"/>
        <w:spacing w:line="432" w:lineRule="auto"/>
        <w:ind w:firstLine="480"/>
        <w:jc w:val="left"/>
        <w:rPr>
          <w:sz w:val="28"/>
          <w:szCs w:val="28"/>
        </w:rPr>
      </w:pPr>
      <w:r w:rsidRPr="00CF4A07">
        <w:rPr>
          <w:rFonts w:hint="eastAsia"/>
          <w:sz w:val="28"/>
          <w:szCs w:val="28"/>
        </w:rPr>
        <w:t>通过测量，按照拆除前标号位置进行放置。</w:t>
      </w:r>
    </w:p>
    <w:p w:rsidR="00DB5DD4" w:rsidRPr="00DB5DD4" w:rsidRDefault="00DB5DD4" w:rsidP="00DB5DD4">
      <w:pPr>
        <w:snapToGrid w:val="0"/>
        <w:spacing w:line="360" w:lineRule="auto"/>
        <w:ind w:firstLine="480"/>
        <w:jc w:val="left"/>
        <w:rPr>
          <w:sz w:val="24"/>
          <w:szCs w:val="24"/>
        </w:rPr>
      </w:pPr>
    </w:p>
    <w:p w:rsidR="00226EA3" w:rsidRPr="00DB5DD4" w:rsidRDefault="00226EA3" w:rsidP="00CD335A">
      <w:pPr>
        <w:snapToGrid w:val="0"/>
        <w:spacing w:line="360" w:lineRule="auto"/>
        <w:jc w:val="left"/>
        <w:rPr>
          <w:sz w:val="24"/>
          <w:szCs w:val="24"/>
        </w:rPr>
      </w:pPr>
    </w:p>
    <w:sectPr w:rsidR="00226EA3" w:rsidRPr="00DB5DD4" w:rsidSect="00E65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829" w:rsidRDefault="001D5829" w:rsidP="00226EA3">
      <w:r>
        <w:separator/>
      </w:r>
    </w:p>
  </w:endnote>
  <w:endnote w:type="continuationSeparator" w:id="1">
    <w:p w:rsidR="001D5829" w:rsidRDefault="001D5829" w:rsidP="00226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829" w:rsidRDefault="001D5829" w:rsidP="00226EA3">
      <w:r>
        <w:separator/>
      </w:r>
    </w:p>
  </w:footnote>
  <w:footnote w:type="continuationSeparator" w:id="1">
    <w:p w:rsidR="001D5829" w:rsidRDefault="001D5829" w:rsidP="00226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054"/>
    <w:multiLevelType w:val="multilevel"/>
    <w:tmpl w:val="0FD4605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A23"/>
    <w:rsid w:val="0008166D"/>
    <w:rsid w:val="001A1BBA"/>
    <w:rsid w:val="001B2545"/>
    <w:rsid w:val="001D5829"/>
    <w:rsid w:val="00226EA3"/>
    <w:rsid w:val="002366C9"/>
    <w:rsid w:val="00273C33"/>
    <w:rsid w:val="003653D5"/>
    <w:rsid w:val="004A065B"/>
    <w:rsid w:val="004F5375"/>
    <w:rsid w:val="004F609B"/>
    <w:rsid w:val="00532742"/>
    <w:rsid w:val="00586527"/>
    <w:rsid w:val="005A252C"/>
    <w:rsid w:val="005D2488"/>
    <w:rsid w:val="0061719C"/>
    <w:rsid w:val="007E5432"/>
    <w:rsid w:val="0080440F"/>
    <w:rsid w:val="00846531"/>
    <w:rsid w:val="008A215E"/>
    <w:rsid w:val="008E6196"/>
    <w:rsid w:val="008F20EE"/>
    <w:rsid w:val="00984176"/>
    <w:rsid w:val="00AE129B"/>
    <w:rsid w:val="00B1086C"/>
    <w:rsid w:val="00C56CB0"/>
    <w:rsid w:val="00CD0D0D"/>
    <w:rsid w:val="00CD335A"/>
    <w:rsid w:val="00CF4A07"/>
    <w:rsid w:val="00D748C2"/>
    <w:rsid w:val="00D84790"/>
    <w:rsid w:val="00DB5DD4"/>
    <w:rsid w:val="00E43847"/>
    <w:rsid w:val="00E43A23"/>
    <w:rsid w:val="00F1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26EA3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1">
    <w:name w:val="heading 1"/>
    <w:basedOn w:val="a"/>
    <w:next w:val="a"/>
    <w:link w:val="1Char"/>
    <w:qFormat/>
    <w:rsid w:val="00226E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26EA3"/>
    <w:rPr>
      <w:rFonts w:ascii="宋体" w:eastAsia="宋体" w:hAnsi="Times New Roman" w:cs="Times New Roman"/>
      <w:b/>
      <w:bCs/>
      <w:kern w:val="44"/>
      <w:sz w:val="44"/>
      <w:szCs w:val="44"/>
    </w:rPr>
  </w:style>
  <w:style w:type="paragraph" w:styleId="a3">
    <w:name w:val="Normal Indent"/>
    <w:basedOn w:val="a"/>
    <w:qFormat/>
    <w:rsid w:val="00226EA3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/>
      <w:sz w:val="24"/>
    </w:rPr>
  </w:style>
  <w:style w:type="paragraph" w:styleId="a4">
    <w:name w:val="caption"/>
    <w:basedOn w:val="a"/>
    <w:next w:val="a"/>
    <w:qFormat/>
    <w:rsid w:val="00226EA3"/>
    <w:rPr>
      <w:rFonts w:ascii="Arial" w:eastAsia="黑体" w:hAnsi="Arial" w:cs="Arial"/>
      <w:kern w:val="2"/>
      <w:sz w:val="20"/>
    </w:rPr>
  </w:style>
  <w:style w:type="paragraph" w:styleId="a5">
    <w:name w:val="Plain Text"/>
    <w:basedOn w:val="a"/>
    <w:link w:val="Char"/>
    <w:qFormat/>
    <w:rsid w:val="00226EA3"/>
    <w:pPr>
      <w:adjustRightInd w:val="0"/>
      <w:spacing w:line="360" w:lineRule="atLeast"/>
      <w:jc w:val="left"/>
      <w:textAlignment w:val="baseline"/>
    </w:pPr>
    <w:rPr>
      <w:rFonts w:hAnsi="Courier New"/>
      <w:sz w:val="21"/>
      <w:szCs w:val="21"/>
    </w:rPr>
  </w:style>
  <w:style w:type="character" w:customStyle="1" w:styleId="Char">
    <w:name w:val="纯文本 Char"/>
    <w:basedOn w:val="a0"/>
    <w:link w:val="a5"/>
    <w:qFormat/>
    <w:rsid w:val="00226EA3"/>
    <w:rPr>
      <w:rFonts w:ascii="宋体" w:eastAsia="宋体" w:hAnsi="Courier New" w:cs="Times New Roman"/>
      <w:kern w:val="0"/>
      <w:szCs w:val="21"/>
    </w:rPr>
  </w:style>
  <w:style w:type="paragraph" w:styleId="a6">
    <w:name w:val="footer"/>
    <w:basedOn w:val="a"/>
    <w:link w:val="Char0"/>
    <w:uiPriority w:val="99"/>
    <w:unhideWhenUsed/>
    <w:qFormat/>
    <w:rsid w:val="00226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226EA3"/>
    <w:rPr>
      <w:rFonts w:ascii="宋体" w:eastAsia="宋体" w:hAnsi="Times New Roman" w:cs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226EA3"/>
    <w:pPr>
      <w:widowControl/>
      <w:spacing w:before="100" w:beforeAutospacing="1" w:after="100" w:afterAutospacing="1"/>
      <w:jc w:val="left"/>
    </w:pPr>
    <w:rPr>
      <w:rFonts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226EA3"/>
    <w:rPr>
      <w:b/>
    </w:rPr>
  </w:style>
  <w:style w:type="character" w:styleId="a9">
    <w:name w:val="Hyperlink"/>
    <w:qFormat/>
    <w:rsid w:val="00226EA3"/>
    <w:rPr>
      <w:color w:val="444444"/>
      <w:u w:val="none"/>
    </w:rPr>
  </w:style>
  <w:style w:type="paragraph" w:customStyle="1" w:styleId="10">
    <w:name w:val="正文文本缩进1"/>
    <w:basedOn w:val="a"/>
    <w:link w:val="CharChar"/>
    <w:qFormat/>
    <w:rsid w:val="00226EA3"/>
    <w:pPr>
      <w:spacing w:line="360" w:lineRule="auto"/>
      <w:ind w:firstLineChars="200" w:firstLine="480"/>
    </w:pPr>
    <w:rPr>
      <w:sz w:val="24"/>
    </w:rPr>
  </w:style>
  <w:style w:type="paragraph" w:customStyle="1" w:styleId="11">
    <w:name w:val="日期1"/>
    <w:basedOn w:val="a"/>
    <w:next w:val="a"/>
    <w:link w:val="CharChar0"/>
    <w:qFormat/>
    <w:rsid w:val="00226EA3"/>
    <w:rPr>
      <w:rFonts w:ascii="Calibri" w:hAnsi="Calibri"/>
      <w:kern w:val="2"/>
      <w:sz w:val="24"/>
      <w:szCs w:val="22"/>
    </w:rPr>
  </w:style>
  <w:style w:type="paragraph" w:customStyle="1" w:styleId="12">
    <w:name w:val="正文缩进1"/>
    <w:qFormat/>
    <w:rsid w:val="00226EA3"/>
    <w:pPr>
      <w:widowControl w:val="0"/>
      <w:spacing w:line="360" w:lineRule="atLeast"/>
      <w:ind w:firstLine="420"/>
    </w:pPr>
    <w:rPr>
      <w:rFonts w:ascii="Times New Roman" w:eastAsia="宋体" w:hAnsi="Times New Roman" w:cs="Times New Roman"/>
      <w:kern w:val="1"/>
      <w:sz w:val="24"/>
      <w:szCs w:val="20"/>
    </w:rPr>
  </w:style>
  <w:style w:type="character" w:customStyle="1" w:styleId="CharChar">
    <w:name w:val="正文文本缩进 Char Char"/>
    <w:link w:val="10"/>
    <w:qFormat/>
    <w:rsid w:val="00226EA3"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Char0">
    <w:name w:val="日期 Char Char"/>
    <w:link w:val="11"/>
    <w:qFormat/>
    <w:rsid w:val="00226EA3"/>
    <w:rPr>
      <w:rFonts w:ascii="Calibri" w:eastAsia="宋体" w:hAnsi="Calibri" w:cs="Times New Roman"/>
      <w:sz w:val="24"/>
    </w:rPr>
  </w:style>
  <w:style w:type="paragraph" w:styleId="aa">
    <w:name w:val="header"/>
    <w:basedOn w:val="a"/>
    <w:link w:val="Char1"/>
    <w:uiPriority w:val="99"/>
    <w:unhideWhenUsed/>
    <w:rsid w:val="00226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226EA3"/>
    <w:rPr>
      <w:rFonts w:ascii="宋体" w:eastAsia="宋体" w:hAnsi="Times New Roman" w:cs="Times New Roman"/>
      <w:kern w:val="0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F12C30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12C30"/>
    <w:rPr>
      <w:rFonts w:ascii="宋体" w:eastAsia="宋体" w:hAnsi="Times New Roman" w:cs="Times New Roman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653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26EA3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1">
    <w:name w:val="heading 1"/>
    <w:basedOn w:val="a"/>
    <w:next w:val="a"/>
    <w:link w:val="1Char"/>
    <w:qFormat/>
    <w:rsid w:val="00226E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26EA3"/>
    <w:rPr>
      <w:rFonts w:ascii="宋体" w:eastAsia="宋体" w:hAnsi="Times New Roman" w:cs="Times New Roman"/>
      <w:b/>
      <w:bCs/>
      <w:kern w:val="44"/>
      <w:sz w:val="44"/>
      <w:szCs w:val="44"/>
    </w:rPr>
  </w:style>
  <w:style w:type="paragraph" w:styleId="a3">
    <w:name w:val="Normal Indent"/>
    <w:basedOn w:val="a"/>
    <w:qFormat/>
    <w:rsid w:val="00226EA3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/>
      <w:sz w:val="24"/>
    </w:rPr>
  </w:style>
  <w:style w:type="paragraph" w:styleId="a4">
    <w:name w:val="caption"/>
    <w:basedOn w:val="a"/>
    <w:next w:val="a"/>
    <w:qFormat/>
    <w:rsid w:val="00226EA3"/>
    <w:rPr>
      <w:rFonts w:ascii="Arial" w:eastAsia="黑体" w:hAnsi="Arial" w:cs="Arial"/>
      <w:kern w:val="2"/>
      <w:sz w:val="20"/>
    </w:rPr>
  </w:style>
  <w:style w:type="paragraph" w:styleId="a5">
    <w:name w:val="Plain Text"/>
    <w:basedOn w:val="a"/>
    <w:link w:val="Char"/>
    <w:qFormat/>
    <w:rsid w:val="00226EA3"/>
    <w:pPr>
      <w:adjustRightInd w:val="0"/>
      <w:spacing w:line="360" w:lineRule="atLeast"/>
      <w:jc w:val="left"/>
      <w:textAlignment w:val="baseline"/>
    </w:pPr>
    <w:rPr>
      <w:rFonts w:hAnsi="Courier New"/>
      <w:sz w:val="21"/>
      <w:szCs w:val="21"/>
    </w:rPr>
  </w:style>
  <w:style w:type="character" w:customStyle="1" w:styleId="Char">
    <w:name w:val="纯文本 Char"/>
    <w:basedOn w:val="a0"/>
    <w:link w:val="a5"/>
    <w:qFormat/>
    <w:rsid w:val="00226EA3"/>
    <w:rPr>
      <w:rFonts w:ascii="宋体" w:eastAsia="宋体" w:hAnsi="Courier New" w:cs="Times New Roman"/>
      <w:kern w:val="0"/>
      <w:szCs w:val="21"/>
    </w:rPr>
  </w:style>
  <w:style w:type="paragraph" w:styleId="a6">
    <w:name w:val="footer"/>
    <w:basedOn w:val="a"/>
    <w:link w:val="Char0"/>
    <w:uiPriority w:val="99"/>
    <w:unhideWhenUsed/>
    <w:qFormat/>
    <w:rsid w:val="00226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226EA3"/>
    <w:rPr>
      <w:rFonts w:ascii="宋体" w:eastAsia="宋体" w:hAnsi="Times New Roman" w:cs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226EA3"/>
    <w:pPr>
      <w:widowControl/>
      <w:spacing w:before="100" w:beforeAutospacing="1" w:after="100" w:afterAutospacing="1"/>
      <w:jc w:val="left"/>
    </w:pPr>
    <w:rPr>
      <w:rFonts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226EA3"/>
    <w:rPr>
      <w:b/>
    </w:rPr>
  </w:style>
  <w:style w:type="character" w:styleId="a9">
    <w:name w:val="Hyperlink"/>
    <w:qFormat/>
    <w:rsid w:val="00226EA3"/>
    <w:rPr>
      <w:color w:val="444444"/>
      <w:u w:val="none"/>
    </w:rPr>
  </w:style>
  <w:style w:type="paragraph" w:customStyle="1" w:styleId="10">
    <w:name w:val="正文文本缩进1"/>
    <w:basedOn w:val="a"/>
    <w:link w:val="CharChar"/>
    <w:qFormat/>
    <w:rsid w:val="00226EA3"/>
    <w:pPr>
      <w:spacing w:line="360" w:lineRule="auto"/>
      <w:ind w:firstLineChars="200" w:firstLine="480"/>
    </w:pPr>
    <w:rPr>
      <w:sz w:val="24"/>
    </w:rPr>
  </w:style>
  <w:style w:type="paragraph" w:customStyle="1" w:styleId="11">
    <w:name w:val="日期1"/>
    <w:basedOn w:val="a"/>
    <w:next w:val="a"/>
    <w:link w:val="CharChar0"/>
    <w:qFormat/>
    <w:rsid w:val="00226EA3"/>
    <w:rPr>
      <w:rFonts w:ascii="Calibri" w:hAnsi="Calibri"/>
      <w:kern w:val="2"/>
      <w:sz w:val="24"/>
      <w:szCs w:val="22"/>
    </w:rPr>
  </w:style>
  <w:style w:type="paragraph" w:customStyle="1" w:styleId="12">
    <w:name w:val="正文缩进1"/>
    <w:qFormat/>
    <w:rsid w:val="00226EA3"/>
    <w:pPr>
      <w:widowControl w:val="0"/>
      <w:spacing w:line="360" w:lineRule="atLeast"/>
      <w:ind w:firstLine="420"/>
    </w:pPr>
    <w:rPr>
      <w:rFonts w:ascii="Times New Roman" w:eastAsia="宋体" w:hAnsi="Times New Roman" w:cs="Times New Roman"/>
      <w:kern w:val="1"/>
      <w:sz w:val="24"/>
      <w:szCs w:val="20"/>
    </w:rPr>
  </w:style>
  <w:style w:type="character" w:customStyle="1" w:styleId="CharChar">
    <w:name w:val="正文文本缩进 Char Char"/>
    <w:link w:val="10"/>
    <w:qFormat/>
    <w:rsid w:val="00226EA3"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Char0">
    <w:name w:val="日期 Char Char"/>
    <w:link w:val="11"/>
    <w:qFormat/>
    <w:rsid w:val="00226EA3"/>
    <w:rPr>
      <w:rFonts w:ascii="Calibri" w:eastAsia="宋体" w:hAnsi="Calibri" w:cs="Times New Roman"/>
      <w:sz w:val="24"/>
    </w:rPr>
  </w:style>
  <w:style w:type="paragraph" w:styleId="aa">
    <w:name w:val="header"/>
    <w:basedOn w:val="a"/>
    <w:link w:val="Char1"/>
    <w:uiPriority w:val="99"/>
    <w:unhideWhenUsed/>
    <w:rsid w:val="00226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226EA3"/>
    <w:rPr>
      <w:rFonts w:ascii="宋体" w:eastAsia="宋体" w:hAnsi="Times New Roman" w:cs="Times New Roman"/>
      <w:kern w:val="0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F12C30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12C30"/>
    <w:rPr>
      <w:rFonts w:ascii="宋体" w:eastAsia="宋体" w:hAnsi="Times New Roman" w:cs="Times New Roman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653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河南银玺建筑工程有限公司:姜千惠</dc:creator>
  <cp:keywords/>
  <dc:description/>
  <cp:lastModifiedBy>陕西瑞珂工程咨询有限责任公司:时运龙</cp:lastModifiedBy>
  <cp:revision>16</cp:revision>
  <dcterms:created xsi:type="dcterms:W3CDTF">2019-10-12T09:32:00Z</dcterms:created>
  <dcterms:modified xsi:type="dcterms:W3CDTF">2019-10-17T01:23:00Z</dcterms:modified>
</cp:coreProperties>
</file>