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62" w:rsidRDefault="00840E62" w:rsidP="00840E62">
      <w:pPr>
        <w:spacing w:afterLines="50"/>
        <w:jc w:val="center"/>
        <w:rPr>
          <w:rFonts w:ascii="宋体" w:cs="宋体"/>
          <w:b/>
          <w:kern w:val="0"/>
          <w:sz w:val="36"/>
          <w:szCs w:val="36"/>
        </w:rPr>
      </w:pPr>
      <w:r>
        <w:rPr>
          <w:rFonts w:ascii="宋体" w:hAnsi="宋体" w:cs="宋体" w:hint="eastAsia"/>
          <w:b/>
          <w:kern w:val="0"/>
          <w:sz w:val="36"/>
          <w:szCs w:val="36"/>
        </w:rPr>
        <w:t>第二章项目需求</w:t>
      </w:r>
    </w:p>
    <w:p w:rsidR="00840E62" w:rsidRDefault="00840E62" w:rsidP="00840E62">
      <w:pPr>
        <w:pStyle w:val="2"/>
        <w:numPr>
          <w:ilvl w:val="0"/>
          <w:numId w:val="0"/>
        </w:numPr>
        <w:rPr>
          <w:rFonts w:ascii="宋体" w:hAnsi="宋体" w:cs="宋体"/>
          <w:sz w:val="28"/>
          <w:szCs w:val="28"/>
        </w:rPr>
      </w:pPr>
      <w:r>
        <w:rPr>
          <w:rFonts w:ascii="宋体" w:hAnsi="宋体" w:cs="宋体" w:hint="eastAsia"/>
          <w:sz w:val="28"/>
          <w:szCs w:val="28"/>
        </w:rPr>
        <w:t>技术要求</w:t>
      </w:r>
    </w:p>
    <w:tbl>
      <w:tblPr>
        <w:tblW w:w="8946" w:type="dxa"/>
        <w:tblInd w:w="93" w:type="dxa"/>
        <w:tblLook w:val="04A0"/>
      </w:tblPr>
      <w:tblGrid>
        <w:gridCol w:w="8"/>
        <w:gridCol w:w="896"/>
        <w:gridCol w:w="1325"/>
        <w:gridCol w:w="4921"/>
        <w:gridCol w:w="95"/>
        <w:gridCol w:w="694"/>
        <w:gridCol w:w="279"/>
        <w:gridCol w:w="656"/>
        <w:gridCol w:w="72"/>
      </w:tblGrid>
      <w:tr w:rsidR="00840E62" w:rsidRPr="005C2D2F" w:rsidTr="005566FD">
        <w:trPr>
          <w:gridBefore w:val="1"/>
          <w:gridAfter w:val="1"/>
          <w:wBefore w:w="8" w:type="dxa"/>
          <w:wAfter w:w="72" w:type="dxa"/>
          <w:trHeight w:val="690"/>
        </w:trPr>
        <w:tc>
          <w:tcPr>
            <w:tcW w:w="8866" w:type="dxa"/>
            <w:gridSpan w:val="7"/>
            <w:tcBorders>
              <w:top w:val="nil"/>
              <w:left w:val="nil"/>
              <w:bottom w:val="nil"/>
              <w:right w:val="nil"/>
            </w:tcBorders>
            <w:shd w:val="clear" w:color="auto" w:fill="auto"/>
            <w:vAlign w:val="center"/>
            <w:hideMark/>
          </w:tcPr>
          <w:p w:rsidR="00840E62" w:rsidRPr="005C2D2F" w:rsidRDefault="00840E62" w:rsidP="005566FD">
            <w:pPr>
              <w:widowControl/>
              <w:jc w:val="left"/>
              <w:rPr>
                <w:rFonts w:ascii="宋体" w:hAnsi="宋体" w:cs="宋体"/>
                <w:b/>
                <w:bCs/>
                <w:kern w:val="0"/>
                <w:sz w:val="22"/>
              </w:rPr>
            </w:pPr>
            <w:r w:rsidRPr="005C2D2F">
              <w:rPr>
                <w:rFonts w:ascii="宋体" w:hAnsi="宋体" w:cs="宋体" w:hint="eastAsia"/>
                <w:b/>
                <w:bCs/>
                <w:kern w:val="0"/>
                <w:sz w:val="22"/>
              </w:rPr>
              <w:t xml:space="preserve">             </w:t>
            </w:r>
            <w:r w:rsidRPr="005C2D2F">
              <w:rPr>
                <w:rFonts w:ascii="宋体" w:hAnsi="宋体" w:cs="宋体" w:hint="eastAsia"/>
                <w:b/>
                <w:bCs/>
                <w:kern w:val="0"/>
                <w:sz w:val="28"/>
                <w:szCs w:val="28"/>
              </w:rPr>
              <w:t xml:space="preserve">    一、 道路交通信号灯项目采购清单</w:t>
            </w:r>
          </w:p>
        </w:tc>
      </w:tr>
      <w:tr w:rsidR="00840E62" w:rsidRPr="005C2D2F" w:rsidTr="005566FD">
        <w:trPr>
          <w:gridBefore w:val="1"/>
          <w:gridAfter w:val="1"/>
          <w:wBefore w:w="8" w:type="dxa"/>
          <w:wAfter w:w="72" w:type="dxa"/>
          <w:trHeight w:val="615"/>
        </w:trPr>
        <w:tc>
          <w:tcPr>
            <w:tcW w:w="8866" w:type="dxa"/>
            <w:gridSpan w:val="7"/>
            <w:tcBorders>
              <w:top w:val="nil"/>
              <w:left w:val="nil"/>
              <w:bottom w:val="single" w:sz="4" w:space="0" w:color="auto"/>
              <w:right w:val="nil"/>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1、黄河路与民生路口</w:t>
            </w:r>
          </w:p>
        </w:tc>
      </w:tr>
      <w:tr w:rsidR="00840E62" w:rsidRPr="005C2D2F" w:rsidTr="005566FD">
        <w:trPr>
          <w:gridBefore w:val="1"/>
          <w:gridAfter w:val="1"/>
          <w:wBefore w:w="8" w:type="dxa"/>
          <w:wAfter w:w="72" w:type="dxa"/>
          <w:trHeight w:val="600"/>
        </w:trPr>
        <w:tc>
          <w:tcPr>
            <w:tcW w:w="896" w:type="dxa"/>
            <w:tcBorders>
              <w:top w:val="nil"/>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序号</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名 称</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技术参数</w:t>
            </w:r>
          </w:p>
        </w:tc>
        <w:tc>
          <w:tcPr>
            <w:tcW w:w="789"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单位</w:t>
            </w:r>
          </w:p>
        </w:tc>
        <w:tc>
          <w:tcPr>
            <w:tcW w:w="935"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数量</w:t>
            </w:r>
          </w:p>
        </w:tc>
      </w:tr>
      <w:tr w:rsidR="00840E62" w:rsidRPr="005C2D2F" w:rsidTr="005566FD">
        <w:trPr>
          <w:gridBefore w:val="1"/>
          <w:gridAfter w:val="1"/>
          <w:wBefore w:w="8" w:type="dxa"/>
          <w:wAfter w:w="72" w:type="dxa"/>
          <w:trHeight w:val="1193"/>
        </w:trPr>
        <w:tc>
          <w:tcPr>
            <w:tcW w:w="896" w:type="dxa"/>
            <w:vMerge w:val="restart"/>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交通信号灯（三联体单色满屏灯）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机动车信号灯：直径400mm三联体，压铸铝圆屏满屏信号灯，含遮沿、装饰边、L型支架、竖装抱箍支架。总体符合GB 14887-2011国家标准要求.</w:t>
            </w:r>
          </w:p>
        </w:tc>
        <w:tc>
          <w:tcPr>
            <w:tcW w:w="789"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935"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365"/>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交通信号灯（三联体单色箭头灯）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方向指示信号灯：直径400mm三联体，压铸铝圆屏箭头信号灯，含遮沿、装饰边、L型支架、竖装抱箍支架。总体符合GB 14887-2011国家标准要求。</w:t>
            </w:r>
          </w:p>
        </w:tc>
        <w:tc>
          <w:tcPr>
            <w:tcW w:w="789"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935"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20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交通信号灯（三联体单色非机动车灯）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非机动车信号灯：直径400mm三联体，压铸铝圆屏非机动车信号灯，含遮沿、装饰边、L型支架、竖装抱箍支架。总体符合GB 14887-2011国家标准要求。</w:t>
            </w:r>
          </w:p>
        </w:tc>
        <w:tc>
          <w:tcPr>
            <w:tcW w:w="789"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935"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290"/>
        </w:trPr>
        <w:tc>
          <w:tcPr>
            <w:tcW w:w="896" w:type="dxa"/>
            <w:vMerge/>
            <w:tcBorders>
              <w:top w:val="nil"/>
              <w:left w:val="single" w:sz="4" w:space="0" w:color="auto"/>
              <w:bottom w:val="single" w:sz="4" w:space="0" w:color="auto"/>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交通信号倒计时显示器</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倒计时显示器800*600mm压铸铝倒计时显示器，含遮沿、安装抱箍支架。总体符合GA/T 508-2014标准，具备跟随、触发、通讯工作模式。</w:t>
            </w:r>
          </w:p>
        </w:tc>
        <w:tc>
          <w:tcPr>
            <w:tcW w:w="789"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935"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687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2</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台</w:t>
            </w:r>
          </w:p>
        </w:tc>
        <w:tc>
          <w:tcPr>
            <w:tcW w:w="935" w:type="dxa"/>
            <w:gridSpan w:val="2"/>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Pr>
        <w:tc>
          <w:tcPr>
            <w:tcW w:w="896" w:type="dxa"/>
            <w:tcBorders>
              <w:top w:val="single" w:sz="4" w:space="0" w:color="auto"/>
              <w:left w:val="single" w:sz="4" w:space="0" w:color="auto"/>
              <w:bottom w:val="nil"/>
              <w:right w:val="single" w:sz="4" w:space="0" w:color="auto"/>
            </w:tcBorders>
            <w:shd w:val="clear" w:color="auto" w:fill="auto"/>
            <w:vAlign w:val="center"/>
            <w:hideMark/>
          </w:tcPr>
          <w:p w:rsidR="00840E62" w:rsidRPr="005C2D2F" w:rsidRDefault="00840E62" w:rsidP="005566FD">
            <w:pPr>
              <w:jc w:val="center"/>
              <w:rPr>
                <w:rFonts w:ascii="宋体" w:hAnsi="宋体" w:cs="宋体"/>
                <w:kern w:val="0"/>
                <w:sz w:val="22"/>
              </w:rPr>
            </w:pP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jc w:val="left"/>
              <w:rPr>
                <w:rFonts w:ascii="宋体" w:hAnsi="宋体" w:cs="宋体"/>
                <w:kern w:val="0"/>
                <w:sz w:val="22"/>
              </w:rPr>
            </w:pP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jc w:val="left"/>
              <w:rPr>
                <w:rFonts w:ascii="宋体" w:hAnsi="宋体" w:cs="宋体"/>
                <w:kern w:val="0"/>
                <w:sz w:val="22"/>
              </w:rPr>
            </w:pP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jc w:val="center"/>
              <w:rPr>
                <w:rFonts w:ascii="宋体" w:hAnsi="宋体" w:cs="宋体"/>
                <w:kern w:val="0"/>
                <w:sz w:val="22"/>
              </w:rPr>
            </w:pPr>
          </w:p>
        </w:tc>
        <w:tc>
          <w:tcPr>
            <w:tcW w:w="935" w:type="dxa"/>
            <w:gridSpan w:val="2"/>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jc w:val="center"/>
              <w:rPr>
                <w:rFonts w:ascii="宋体" w:hAnsi="宋体" w:cs="宋体"/>
                <w:kern w:val="0"/>
                <w:sz w:val="22"/>
              </w:rPr>
            </w:pPr>
          </w:p>
        </w:tc>
      </w:tr>
      <w:tr w:rsidR="00840E62" w:rsidRPr="005C2D2F" w:rsidTr="005566FD">
        <w:trPr>
          <w:gridBefore w:val="1"/>
          <w:gridAfter w:val="1"/>
          <w:wBefore w:w="8" w:type="dxa"/>
          <w:wAfter w:w="72" w:type="dxa"/>
          <w:trHeight w:val="735"/>
        </w:trPr>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电缆1</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KVV22-19*1mm</w:t>
            </w:r>
            <w:r w:rsidRPr="005C2D2F">
              <w:rPr>
                <w:rFonts w:ascii="宋体" w:hAnsi="宋体" w:cs="宋体" w:hint="eastAsia"/>
                <w:kern w:val="0"/>
                <w:sz w:val="22"/>
                <w:vertAlign w:val="superscript"/>
              </w:rPr>
              <w:t>2</w:t>
            </w:r>
            <w:r w:rsidRPr="005C2D2F">
              <w:rPr>
                <w:rFonts w:ascii="宋体" w:hAnsi="宋体" w:cs="宋体" w:hint="eastAsia"/>
                <w:kern w:val="0"/>
                <w:sz w:val="22"/>
              </w:rPr>
              <w:t>（铜芯，主灯地埋用）</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935" w:type="dxa"/>
            <w:gridSpan w:val="2"/>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400</w:t>
            </w:r>
          </w:p>
        </w:tc>
      </w:tr>
      <w:tr w:rsidR="00840E62" w:rsidRPr="005C2D2F" w:rsidTr="005566FD">
        <w:trPr>
          <w:gridBefore w:val="1"/>
          <w:gridAfter w:val="1"/>
          <w:wBefore w:w="8" w:type="dxa"/>
          <w:wAfter w:w="72" w:type="dxa"/>
          <w:trHeight w:val="600"/>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电缆2</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YJLV-2*16mm</w:t>
            </w:r>
            <w:r w:rsidRPr="005C2D2F">
              <w:rPr>
                <w:rFonts w:ascii="宋体" w:hAnsi="宋体" w:cs="宋体" w:hint="eastAsia"/>
                <w:kern w:val="0"/>
                <w:sz w:val="22"/>
                <w:vertAlign w:val="superscript"/>
              </w:rPr>
              <w:t>2</w:t>
            </w:r>
            <w:r w:rsidRPr="005C2D2F">
              <w:rPr>
                <w:rFonts w:ascii="宋体" w:hAnsi="宋体" w:cs="宋体" w:hint="eastAsia"/>
                <w:kern w:val="0"/>
                <w:sz w:val="22"/>
              </w:rPr>
              <w:t>(铝芯，电源线用)</w:t>
            </w:r>
          </w:p>
        </w:tc>
        <w:tc>
          <w:tcPr>
            <w:tcW w:w="789"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935"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200</w:t>
            </w:r>
          </w:p>
        </w:tc>
      </w:tr>
      <w:tr w:rsidR="00840E62" w:rsidRPr="005C2D2F" w:rsidTr="005566FD">
        <w:trPr>
          <w:gridBefore w:val="1"/>
          <w:gridAfter w:val="1"/>
          <w:wBefore w:w="8" w:type="dxa"/>
          <w:wAfter w:w="72" w:type="dxa"/>
          <w:trHeight w:val="600"/>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电缆3</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KVVR-5*1mm</w:t>
            </w:r>
            <w:r w:rsidRPr="005C2D2F">
              <w:rPr>
                <w:rFonts w:ascii="宋体" w:hAnsi="宋体" w:cs="宋体" w:hint="eastAsia"/>
                <w:kern w:val="0"/>
                <w:sz w:val="22"/>
                <w:vertAlign w:val="superscript"/>
              </w:rPr>
              <w:t>2</w:t>
            </w:r>
            <w:r w:rsidRPr="005C2D2F">
              <w:rPr>
                <w:rFonts w:ascii="宋体" w:hAnsi="宋体" w:cs="宋体" w:hint="eastAsia"/>
                <w:kern w:val="0"/>
                <w:sz w:val="22"/>
              </w:rPr>
              <w:t>（铜芯、灯线用）</w:t>
            </w:r>
          </w:p>
        </w:tc>
        <w:tc>
          <w:tcPr>
            <w:tcW w:w="789"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935"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64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通迅线4</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RVVSP 2*0.75mm2（铜芯，国标）</w:t>
            </w:r>
          </w:p>
        </w:tc>
        <w:tc>
          <w:tcPr>
            <w:tcW w:w="789"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935"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400</w:t>
            </w:r>
          </w:p>
        </w:tc>
      </w:tr>
      <w:tr w:rsidR="00840E62" w:rsidRPr="005C2D2F" w:rsidTr="005566FD">
        <w:trPr>
          <w:gridBefore w:val="1"/>
          <w:gridAfter w:val="1"/>
          <w:wBefore w:w="8" w:type="dxa"/>
          <w:wAfter w:w="72" w:type="dxa"/>
          <w:trHeight w:val="157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八棱镀锌喷塑杆，立杆对角φ220-285-6mm厚-6.8m，横臂对角φ110-210-4mm厚-7m。底端为6孔法兰盘φ500厚16mm。</w:t>
            </w:r>
          </w:p>
        </w:tc>
        <w:tc>
          <w:tcPr>
            <w:tcW w:w="789"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935"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395"/>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5</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主灯杆基础开挖及浇筑</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地笼法兰盘φ500厚4mm,M24*1285mm*6根、基础：1.2*1.2*1.4m,C25商砼，开挖土方、夯实、浇筑、垃圾清运及修复。</w:t>
            </w:r>
          </w:p>
        </w:tc>
        <w:tc>
          <w:tcPr>
            <w:tcW w:w="789"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935"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96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路面顶管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顶管ø60 PE管。</w:t>
            </w:r>
          </w:p>
        </w:tc>
        <w:tc>
          <w:tcPr>
            <w:tcW w:w="789"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935"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350</w:t>
            </w:r>
          </w:p>
        </w:tc>
      </w:tr>
      <w:tr w:rsidR="00840E62" w:rsidRPr="005C2D2F" w:rsidTr="005566FD">
        <w:trPr>
          <w:gridBefore w:val="1"/>
          <w:gridAfter w:val="1"/>
          <w:wBefore w:w="8" w:type="dxa"/>
          <w:wAfter w:w="72" w:type="dxa"/>
          <w:trHeight w:val="1635"/>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7</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边道路面埋管开凿修复</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边道路面开挖、修复，含管、管线敷设、路面恢复，垃圾清运及修复；规格300mm*500mm。</w:t>
            </w:r>
          </w:p>
        </w:tc>
        <w:tc>
          <w:tcPr>
            <w:tcW w:w="789"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935"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160</w:t>
            </w:r>
          </w:p>
        </w:tc>
      </w:tr>
      <w:tr w:rsidR="00840E62" w:rsidRPr="005C2D2F" w:rsidTr="005566FD">
        <w:trPr>
          <w:gridBefore w:val="1"/>
          <w:gridAfter w:val="1"/>
          <w:wBefore w:w="8" w:type="dxa"/>
          <w:wAfter w:w="72" w:type="dxa"/>
          <w:trHeight w:val="97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8</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PE电缆保护管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PEφ60mm（电缆保护管）。</w:t>
            </w:r>
          </w:p>
        </w:tc>
        <w:tc>
          <w:tcPr>
            <w:tcW w:w="789"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935"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180</w:t>
            </w:r>
          </w:p>
        </w:tc>
      </w:tr>
      <w:tr w:rsidR="00840E62" w:rsidRPr="005C2D2F" w:rsidTr="005566FD">
        <w:trPr>
          <w:gridBefore w:val="1"/>
          <w:gridAfter w:val="1"/>
          <w:wBefore w:w="8" w:type="dxa"/>
          <w:wAfter w:w="72" w:type="dxa"/>
          <w:trHeight w:val="1575"/>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9</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检查井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砖砌检查井规格：500mm*500mm*500mm；500mm*500mm*60mm有筋井盖；</w:t>
            </w:r>
          </w:p>
        </w:tc>
        <w:tc>
          <w:tcPr>
            <w:tcW w:w="789"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935"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952"/>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10</w:t>
            </w:r>
          </w:p>
        </w:tc>
        <w:tc>
          <w:tcPr>
            <w:tcW w:w="1325" w:type="dxa"/>
            <w:tcBorders>
              <w:top w:val="nil"/>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电缆穿线、吊装、运输</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电缆穿线施工费、灯杆吊装费及运输费</w:t>
            </w:r>
          </w:p>
        </w:tc>
        <w:tc>
          <w:tcPr>
            <w:tcW w:w="789"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935"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8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11</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安装、接线、调试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信号机、信号灯、倒计时器安装、接线、调试费</w:t>
            </w:r>
          </w:p>
        </w:tc>
        <w:tc>
          <w:tcPr>
            <w:tcW w:w="789"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935" w:type="dxa"/>
            <w:gridSpan w:val="2"/>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630"/>
        </w:trPr>
        <w:tc>
          <w:tcPr>
            <w:tcW w:w="8866" w:type="dxa"/>
            <w:gridSpan w:val="7"/>
            <w:tcBorders>
              <w:top w:val="nil"/>
              <w:left w:val="single" w:sz="4" w:space="0" w:color="auto"/>
              <w:bottom w:val="single" w:sz="4" w:space="0" w:color="auto"/>
              <w:right w:val="nil"/>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2、黄河路与丰收路口</w:t>
            </w:r>
          </w:p>
        </w:tc>
      </w:tr>
      <w:tr w:rsidR="00840E62" w:rsidRPr="005C2D2F" w:rsidTr="005566FD">
        <w:trPr>
          <w:gridBefore w:val="1"/>
          <w:gridAfter w:val="1"/>
          <w:wBefore w:w="8" w:type="dxa"/>
          <w:wAfter w:w="72" w:type="dxa"/>
          <w:trHeight w:val="585"/>
        </w:trPr>
        <w:tc>
          <w:tcPr>
            <w:tcW w:w="896" w:type="dxa"/>
            <w:tcBorders>
              <w:top w:val="nil"/>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序号</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项目名称</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技术参数</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单位</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数量</w:t>
            </w:r>
          </w:p>
        </w:tc>
      </w:tr>
      <w:tr w:rsidR="00840E62" w:rsidRPr="005C2D2F" w:rsidTr="005566FD">
        <w:trPr>
          <w:gridBefore w:val="1"/>
          <w:gridAfter w:val="1"/>
          <w:wBefore w:w="8" w:type="dxa"/>
          <w:wAfter w:w="72" w:type="dxa"/>
          <w:trHeight w:val="1260"/>
        </w:trPr>
        <w:tc>
          <w:tcPr>
            <w:tcW w:w="896" w:type="dxa"/>
            <w:vMerge w:val="restart"/>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交通信号灯（三联体单色满屏灯）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机动车信号灯：直径400mm三联体，压铸铝圆屏满屏信号灯，含遮沿、装饰边、L型支架、竖装抱箍支架。总体符合GB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17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交通信号灯（三联体单色箭头灯）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方向指示信号灯：直径400mm三联体，压铸铝圆屏箭头信号灯，含遮沿、装饰边、L型支架、竖装抱箍支架。总体符合GB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20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交通信号灯（三联体单色非机动车灯）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非机动车信号灯：直径400mm三联体，压铸铝圆屏非机动车信号灯，含遮沿、装饰边、L型支架、竖装抱箍支架。总体符合GB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155"/>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交通信号倒计时显示器</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倒计时显示器800*600mm压铸铝倒计时显示器，含遮沿、安装抱箍支架。总体符合GA/T 508-2014标准，具备跟随、触发、通讯工作模式。</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712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2</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台</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315"/>
        </w:trPr>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电缆1</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KVV22-19*1mm</w:t>
            </w:r>
            <w:r w:rsidRPr="005C2D2F">
              <w:rPr>
                <w:rFonts w:ascii="宋体" w:hAnsi="宋体" w:cs="宋体" w:hint="eastAsia"/>
                <w:kern w:val="0"/>
                <w:sz w:val="22"/>
                <w:vertAlign w:val="superscript"/>
              </w:rPr>
              <w:t>2</w:t>
            </w:r>
            <w:r w:rsidRPr="005C2D2F">
              <w:rPr>
                <w:rFonts w:ascii="宋体" w:hAnsi="宋体" w:cs="宋体" w:hint="eastAsia"/>
                <w:kern w:val="0"/>
                <w:sz w:val="22"/>
              </w:rPr>
              <w:t>（铜芯，主灯地埋用）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400</w:t>
            </w:r>
          </w:p>
        </w:tc>
      </w:tr>
      <w:tr w:rsidR="00840E62" w:rsidRPr="005C2D2F" w:rsidTr="005566FD">
        <w:trPr>
          <w:gridBefore w:val="1"/>
          <w:gridAfter w:val="1"/>
          <w:wBefore w:w="8" w:type="dxa"/>
          <w:wAfter w:w="72" w:type="dxa"/>
          <w:trHeight w:val="479"/>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电缆2</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YJLV-2*16mm</w:t>
            </w:r>
            <w:r w:rsidRPr="005C2D2F">
              <w:rPr>
                <w:rFonts w:ascii="宋体" w:hAnsi="宋体" w:cs="宋体" w:hint="eastAsia"/>
                <w:kern w:val="0"/>
                <w:sz w:val="22"/>
                <w:vertAlign w:val="superscript"/>
              </w:rPr>
              <w:t>2</w:t>
            </w:r>
            <w:r w:rsidRPr="005C2D2F">
              <w:rPr>
                <w:rFonts w:ascii="宋体" w:hAnsi="宋体" w:cs="宋体" w:hint="eastAsia"/>
                <w:kern w:val="0"/>
                <w:sz w:val="22"/>
              </w:rPr>
              <w:t>(铝芯，电源线用)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600</w:t>
            </w:r>
          </w:p>
        </w:tc>
      </w:tr>
      <w:tr w:rsidR="00840E62" w:rsidRPr="005C2D2F" w:rsidTr="005566FD">
        <w:trPr>
          <w:gridBefore w:val="1"/>
          <w:gridAfter w:val="1"/>
          <w:wBefore w:w="8" w:type="dxa"/>
          <w:wAfter w:w="72" w:type="dxa"/>
          <w:trHeight w:val="49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电缆3</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KVVR-5*1mm</w:t>
            </w:r>
            <w:r w:rsidRPr="005C2D2F">
              <w:rPr>
                <w:rFonts w:ascii="宋体" w:hAnsi="宋体" w:cs="宋体" w:hint="eastAsia"/>
                <w:kern w:val="0"/>
                <w:sz w:val="22"/>
                <w:vertAlign w:val="superscript"/>
              </w:rPr>
              <w:t>2</w:t>
            </w:r>
            <w:r w:rsidRPr="005C2D2F">
              <w:rPr>
                <w:rFonts w:ascii="宋体" w:hAnsi="宋体" w:cs="宋体" w:hint="eastAsia"/>
                <w:kern w:val="0"/>
                <w:sz w:val="22"/>
              </w:rPr>
              <w:t>（铜芯、灯线用）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420"/>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通迅线4</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RVVSP 2*0.75mm2（铜芯，国标）</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400</w:t>
            </w:r>
          </w:p>
        </w:tc>
      </w:tr>
      <w:tr w:rsidR="00840E62" w:rsidRPr="005C2D2F" w:rsidTr="005566FD">
        <w:trPr>
          <w:gridBefore w:val="1"/>
          <w:gridAfter w:val="1"/>
          <w:wBefore w:w="8" w:type="dxa"/>
          <w:wAfter w:w="72" w:type="dxa"/>
          <w:trHeight w:val="1065"/>
        </w:trPr>
        <w:tc>
          <w:tcPr>
            <w:tcW w:w="896" w:type="dxa"/>
            <w:tcBorders>
              <w:top w:val="single" w:sz="4" w:space="0" w:color="auto"/>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八棱镀锌喷塑杆，立杆对角φ220-285-6mm厚-6.8m，横臂对角φ110-210-4mm厚-7m。底端为6孔法兰盘φ500厚16mm。</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68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5</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主灯杆基础开挖及浇筑</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地笼法兰盘φ500厚4mm,M24*1285mm*6根、基础：1.2*1.2*1.4m,C25商砼，开挖土方、夯实、浇筑、垃圾清运及修复。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91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路面顶管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顶管ø60 PE管。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350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7</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边道路面埋管开凿修复</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边道路面开挖、修复，含管、管线敷设、路面恢复，垃圾清运及修复；规格300mm*500mm。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160</w:t>
            </w:r>
          </w:p>
        </w:tc>
      </w:tr>
      <w:tr w:rsidR="00840E62" w:rsidRPr="005C2D2F" w:rsidTr="005566FD">
        <w:trPr>
          <w:gridBefore w:val="1"/>
          <w:gridAfter w:val="1"/>
          <w:wBefore w:w="8" w:type="dxa"/>
          <w:wAfter w:w="72" w:type="dxa"/>
          <w:trHeight w:val="54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8</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PE电缆保护管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PEφ60mm（电缆保护管）。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180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9</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检查井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砖砌检查井规格：500mm*500mm*500mm；500mm*500mm*60mm有筋井盖</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69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10</w:t>
            </w:r>
          </w:p>
        </w:tc>
        <w:tc>
          <w:tcPr>
            <w:tcW w:w="1325" w:type="dxa"/>
            <w:tcBorders>
              <w:top w:val="nil"/>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电缆穿线、吊装、运输</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电缆穿线施工费、灯杆吊装费及运输费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11</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安装、接线、调试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信号机、信号灯、倒计时器安装、接线、调试费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510"/>
        </w:trPr>
        <w:tc>
          <w:tcPr>
            <w:tcW w:w="8866" w:type="dxa"/>
            <w:gridSpan w:val="7"/>
            <w:tcBorders>
              <w:top w:val="nil"/>
              <w:left w:val="nil"/>
              <w:bottom w:val="single" w:sz="4" w:space="0" w:color="auto"/>
              <w:right w:val="nil"/>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3、颖川路与金英路口</w:t>
            </w:r>
          </w:p>
        </w:tc>
      </w:tr>
      <w:tr w:rsidR="00840E62" w:rsidRPr="005C2D2F" w:rsidTr="005566FD">
        <w:trPr>
          <w:gridBefore w:val="1"/>
          <w:gridAfter w:val="1"/>
          <w:wBefore w:w="8" w:type="dxa"/>
          <w:wAfter w:w="72" w:type="dxa"/>
          <w:trHeight w:val="495"/>
        </w:trPr>
        <w:tc>
          <w:tcPr>
            <w:tcW w:w="896" w:type="dxa"/>
            <w:tcBorders>
              <w:top w:val="nil"/>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序号</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项目名称</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技术参数</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单位</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数量</w:t>
            </w:r>
          </w:p>
        </w:tc>
      </w:tr>
      <w:tr w:rsidR="00840E62" w:rsidRPr="005C2D2F" w:rsidTr="005566FD">
        <w:trPr>
          <w:gridBefore w:val="1"/>
          <w:gridAfter w:val="1"/>
          <w:wBefore w:w="8" w:type="dxa"/>
          <w:wAfter w:w="72" w:type="dxa"/>
          <w:trHeight w:val="810"/>
        </w:trPr>
        <w:tc>
          <w:tcPr>
            <w:tcW w:w="896" w:type="dxa"/>
            <w:vMerge w:val="restart"/>
            <w:tcBorders>
              <w:top w:val="nil"/>
              <w:left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交通信号灯（三联体单色满屏灯）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机动车信号灯：直径400mm三联体，压铸铝圆屏满屏信号灯，含遮沿、装饰边、L型支架、竖装抱箍支架。总体符合GB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080"/>
        </w:trPr>
        <w:tc>
          <w:tcPr>
            <w:tcW w:w="896" w:type="dxa"/>
            <w:vMerge/>
            <w:tcBorders>
              <w:left w:val="single" w:sz="4" w:space="0" w:color="auto"/>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交通信号灯（三联体单色箭头灯）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方向指示信号灯：直径400mm三联体，压铸铝圆屏箭头信号灯，含遮沿、装饰边、L型支架、竖装抱箍支架。总体符合GB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1080"/>
        </w:trPr>
        <w:tc>
          <w:tcPr>
            <w:tcW w:w="896" w:type="dxa"/>
            <w:vMerge/>
            <w:tcBorders>
              <w:left w:val="single" w:sz="4" w:space="0" w:color="auto"/>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交通信号灯（三联体单色非机动车灯）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非机动车信号灯：直径400mm三联体，压铸铝圆屏非机动车信号灯，含遮沿、装饰边、L型支架、竖装抱箍支架。总体符合GB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960"/>
        </w:trPr>
        <w:tc>
          <w:tcPr>
            <w:tcW w:w="896" w:type="dxa"/>
            <w:vMerge/>
            <w:tcBorders>
              <w:left w:val="single" w:sz="4" w:space="0" w:color="auto"/>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交通信号倒计时显示器</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倒计时显示器800*600mm压铸铝倒计时显示器，含遮沿、安装抱箍支架。总体符合GA/T 508-2014标准，具备跟随、触发、通讯工作模式。</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Pr>
        <w:tc>
          <w:tcPr>
            <w:tcW w:w="896" w:type="dxa"/>
            <w:vMerge/>
            <w:tcBorders>
              <w:left w:val="single" w:sz="4" w:space="0" w:color="auto"/>
              <w:bottom w:val="single" w:sz="4" w:space="0" w:color="auto"/>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jc w:val="left"/>
              <w:rPr>
                <w:rFonts w:ascii="宋体" w:hAnsi="宋体" w:cs="宋体"/>
                <w:kern w:val="0"/>
                <w:sz w:val="22"/>
              </w:rPr>
            </w:pP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jc w:val="left"/>
              <w:rPr>
                <w:rFonts w:ascii="宋体" w:hAnsi="宋体" w:cs="宋体"/>
                <w:kern w:val="0"/>
                <w:sz w:val="22"/>
              </w:rPr>
            </w:pP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jc w:val="center"/>
              <w:rPr>
                <w:rFonts w:ascii="宋体" w:hAnsi="宋体" w:cs="宋体"/>
                <w:kern w:val="0"/>
                <w:sz w:val="22"/>
              </w:rPr>
            </w:pP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jc w:val="center"/>
              <w:rPr>
                <w:rFonts w:ascii="宋体" w:hAnsi="宋体" w:cs="宋体"/>
                <w:kern w:val="0"/>
                <w:sz w:val="22"/>
              </w:rPr>
            </w:pPr>
          </w:p>
        </w:tc>
      </w:tr>
      <w:tr w:rsidR="00840E62" w:rsidRPr="005C2D2F" w:rsidTr="005566FD">
        <w:trPr>
          <w:gridBefore w:val="1"/>
          <w:gridAfter w:val="1"/>
          <w:wBefore w:w="8" w:type="dxa"/>
          <w:wAfter w:w="72" w:type="dxa"/>
          <w:trHeight w:val="7155"/>
        </w:trPr>
        <w:tc>
          <w:tcPr>
            <w:tcW w:w="896" w:type="dxa"/>
            <w:tcBorders>
              <w:top w:val="single" w:sz="4" w:space="0" w:color="auto"/>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2</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台</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315"/>
        </w:trPr>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电缆1</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KVV22-19*1mm</w:t>
            </w:r>
            <w:r w:rsidRPr="005C2D2F">
              <w:rPr>
                <w:rFonts w:ascii="宋体" w:hAnsi="宋体" w:cs="宋体" w:hint="eastAsia"/>
                <w:kern w:val="0"/>
                <w:sz w:val="22"/>
                <w:vertAlign w:val="superscript"/>
              </w:rPr>
              <w:t>2</w:t>
            </w:r>
            <w:r w:rsidRPr="005C2D2F">
              <w:rPr>
                <w:rFonts w:ascii="宋体" w:hAnsi="宋体" w:cs="宋体" w:hint="eastAsia"/>
                <w:kern w:val="0"/>
                <w:sz w:val="22"/>
              </w:rPr>
              <w:t>（铜芯，主灯地埋用）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31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电缆2</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YJLV-2*16mm</w:t>
            </w:r>
            <w:r w:rsidRPr="005C2D2F">
              <w:rPr>
                <w:rFonts w:ascii="宋体" w:hAnsi="宋体" w:cs="宋体" w:hint="eastAsia"/>
                <w:kern w:val="0"/>
                <w:sz w:val="22"/>
                <w:vertAlign w:val="superscript"/>
              </w:rPr>
              <w:t>2</w:t>
            </w:r>
            <w:r w:rsidRPr="005C2D2F">
              <w:rPr>
                <w:rFonts w:ascii="宋体" w:hAnsi="宋体" w:cs="宋体" w:hint="eastAsia"/>
                <w:kern w:val="0"/>
                <w:sz w:val="22"/>
              </w:rPr>
              <w:t>(铝芯，电源线用)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200</w:t>
            </w:r>
          </w:p>
        </w:tc>
      </w:tr>
      <w:tr w:rsidR="00840E62" w:rsidRPr="005C2D2F" w:rsidTr="005566FD">
        <w:trPr>
          <w:gridBefore w:val="1"/>
          <w:gridAfter w:val="1"/>
          <w:wBefore w:w="8" w:type="dxa"/>
          <w:wAfter w:w="72" w:type="dxa"/>
          <w:trHeight w:val="43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电缆3</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KVVR-5*1mm</w:t>
            </w:r>
            <w:r w:rsidRPr="005C2D2F">
              <w:rPr>
                <w:rFonts w:ascii="宋体" w:hAnsi="宋体" w:cs="宋体" w:hint="eastAsia"/>
                <w:kern w:val="0"/>
                <w:sz w:val="22"/>
                <w:vertAlign w:val="superscript"/>
              </w:rPr>
              <w:t>2</w:t>
            </w:r>
            <w:r w:rsidRPr="005C2D2F">
              <w:rPr>
                <w:rFonts w:ascii="宋体" w:hAnsi="宋体" w:cs="宋体" w:hint="eastAsia"/>
                <w:kern w:val="0"/>
                <w:sz w:val="22"/>
              </w:rPr>
              <w:t>（铜芯、灯线用）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58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通迅线4</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RVVSP 2*0.75mm2（铜芯，国标）</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1260"/>
        </w:trPr>
        <w:tc>
          <w:tcPr>
            <w:tcW w:w="896" w:type="dxa"/>
            <w:vMerge w:val="restart"/>
            <w:tcBorders>
              <w:top w:val="nil"/>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八棱镀锌喷塑杆，立杆对角φ220-285-6mm厚-6.8m，横臂对角φ110-210-4mm厚-7m。底端为6孔法兰盘φ500厚16mm。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1695"/>
        </w:trPr>
        <w:tc>
          <w:tcPr>
            <w:tcW w:w="896" w:type="dxa"/>
            <w:vMerge/>
            <w:tcBorders>
              <w:top w:val="nil"/>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立柱式镀锌杆</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立柱φ140-5m-5mm厚 基础：1*1*1m,C25商砼，开挖土方、夯实、浇筑、垃圾清运及修复。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900"/>
        </w:trPr>
        <w:tc>
          <w:tcPr>
            <w:tcW w:w="896" w:type="dxa"/>
            <w:tcBorders>
              <w:top w:val="nil"/>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5</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主灯杆基础开挖及浇筑</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地笼M24*1285mm*6根、基础：1.2*1.2*1.4m,C25商砼，开挖土方、夯实、浇筑、垃圾清运及修复。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49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路面顶管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顶管ø60 PE管。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150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7</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边道路面埋管开凿修复</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边道路面开挖、修复，含管、管线敷设、路面恢复，垃圾清运及修复；规格300mm*500mm。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85</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8</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PE电缆保护管</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PEφ60mm（电缆保护管）。</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150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9</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检查井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砖砌检查井规格：500mm*500mm*500mm；500mm*500mm*60mm有筋井盖；</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64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10</w:t>
            </w:r>
          </w:p>
        </w:tc>
        <w:tc>
          <w:tcPr>
            <w:tcW w:w="1325" w:type="dxa"/>
            <w:tcBorders>
              <w:top w:val="nil"/>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电缆穿线、吊装、运输</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电缆穿线施工费、灯杆吊装费及运输费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63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11</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安装、接线、调试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信号机、信号灯、倒计时器安装、接线、调试费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555"/>
        </w:trPr>
        <w:tc>
          <w:tcPr>
            <w:tcW w:w="8866" w:type="dxa"/>
            <w:gridSpan w:val="7"/>
            <w:tcBorders>
              <w:top w:val="nil"/>
              <w:left w:val="nil"/>
              <w:bottom w:val="single" w:sz="4" w:space="0" w:color="auto"/>
              <w:right w:val="nil"/>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4、长社路与富康路口</w:t>
            </w:r>
          </w:p>
        </w:tc>
      </w:tr>
      <w:tr w:rsidR="00840E62" w:rsidRPr="005C2D2F" w:rsidTr="005566FD">
        <w:trPr>
          <w:gridBefore w:val="1"/>
          <w:gridAfter w:val="1"/>
          <w:wBefore w:w="8" w:type="dxa"/>
          <w:wAfter w:w="72" w:type="dxa"/>
          <w:trHeight w:val="450"/>
        </w:trPr>
        <w:tc>
          <w:tcPr>
            <w:tcW w:w="896" w:type="dxa"/>
            <w:tcBorders>
              <w:top w:val="nil"/>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序号</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项目名称</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技术参数</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单位</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数量</w:t>
            </w:r>
          </w:p>
        </w:tc>
      </w:tr>
      <w:tr w:rsidR="00840E62" w:rsidRPr="005C2D2F" w:rsidTr="005566FD">
        <w:trPr>
          <w:gridBefore w:val="1"/>
          <w:gridAfter w:val="1"/>
          <w:wBefore w:w="8" w:type="dxa"/>
          <w:wAfter w:w="72" w:type="dxa"/>
          <w:trHeight w:val="810"/>
        </w:trPr>
        <w:tc>
          <w:tcPr>
            <w:tcW w:w="896" w:type="dxa"/>
            <w:vMerge w:val="restart"/>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交通信号灯（三联体单色满屏灯）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机动车信号灯：直径400mm三联体，压铸铝圆屏满屏信号灯，含遮沿、装饰边、L型支架、竖装抱箍支架。总体符合GB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交通信号灯（三联体单色箭头灯）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方向指示信号灯：直径400mm三联体，压铸铝圆屏箭头信号灯，含遮沿、装饰边、L型支架、竖装抱箍支架。总体符合GB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交通信号灯（三联体单色非机动车灯）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非机动车信号灯：直径400mm三联体，压铸铝圆屏非机动车信号灯，含遮沿、装饰边、L型支架、竖装抱箍支架。总体符合GB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81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交通信号倒计时显示器</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倒计时显示器800*600mm压铸铝倒计时显示器，含遮沿、安装抱箍支架。总体符合GA/T 508-2014标准，具备跟随、触发、通讯工作模式。</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132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智能信号机</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智能信号机配置全彩色液晶面板及键盘人机界面，全彩色中文友好界面，模拟路口、配置设备参数；支持24个主相位。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台</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315"/>
        </w:trPr>
        <w:tc>
          <w:tcPr>
            <w:tcW w:w="896" w:type="dxa"/>
            <w:vMerge w:val="restart"/>
            <w:tcBorders>
              <w:top w:val="single" w:sz="4" w:space="0" w:color="auto"/>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电缆1</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KVV22-19*1mm</w:t>
            </w:r>
            <w:r w:rsidRPr="005C2D2F">
              <w:rPr>
                <w:rFonts w:ascii="宋体" w:hAnsi="宋体" w:cs="宋体" w:hint="eastAsia"/>
                <w:kern w:val="0"/>
                <w:sz w:val="22"/>
                <w:vertAlign w:val="superscript"/>
              </w:rPr>
              <w:t>2</w:t>
            </w:r>
            <w:r w:rsidRPr="005C2D2F">
              <w:rPr>
                <w:rFonts w:ascii="宋体" w:hAnsi="宋体" w:cs="宋体" w:hint="eastAsia"/>
                <w:kern w:val="0"/>
                <w:sz w:val="22"/>
              </w:rPr>
              <w:t>（铜芯，主灯地埋用）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435"/>
        </w:trPr>
        <w:tc>
          <w:tcPr>
            <w:tcW w:w="896" w:type="dxa"/>
            <w:vMerge/>
            <w:tcBorders>
              <w:top w:val="single" w:sz="4" w:space="0" w:color="auto"/>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电缆2</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YJLV-2*16mm</w:t>
            </w:r>
            <w:r w:rsidRPr="005C2D2F">
              <w:rPr>
                <w:rFonts w:ascii="宋体" w:hAnsi="宋体" w:cs="宋体" w:hint="eastAsia"/>
                <w:kern w:val="0"/>
                <w:sz w:val="22"/>
                <w:vertAlign w:val="superscript"/>
              </w:rPr>
              <w:t>2</w:t>
            </w:r>
            <w:r w:rsidRPr="005C2D2F">
              <w:rPr>
                <w:rFonts w:ascii="宋体" w:hAnsi="宋体" w:cs="宋体" w:hint="eastAsia"/>
                <w:kern w:val="0"/>
                <w:sz w:val="22"/>
              </w:rPr>
              <w:t>(铝芯，电源线用)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200</w:t>
            </w:r>
          </w:p>
        </w:tc>
      </w:tr>
      <w:tr w:rsidR="00840E62" w:rsidRPr="005C2D2F" w:rsidTr="005566FD">
        <w:trPr>
          <w:gridBefore w:val="1"/>
          <w:gridAfter w:val="1"/>
          <w:wBefore w:w="8" w:type="dxa"/>
          <w:wAfter w:w="72" w:type="dxa"/>
          <w:trHeight w:val="510"/>
        </w:trPr>
        <w:tc>
          <w:tcPr>
            <w:tcW w:w="896" w:type="dxa"/>
            <w:vMerge/>
            <w:tcBorders>
              <w:top w:val="single" w:sz="4" w:space="0" w:color="auto"/>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电缆3</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KVVR-5*1mm</w:t>
            </w:r>
            <w:r w:rsidRPr="005C2D2F">
              <w:rPr>
                <w:rFonts w:ascii="宋体" w:hAnsi="宋体" w:cs="宋体" w:hint="eastAsia"/>
                <w:kern w:val="0"/>
                <w:sz w:val="22"/>
                <w:vertAlign w:val="superscript"/>
              </w:rPr>
              <w:t>2</w:t>
            </w:r>
            <w:r w:rsidRPr="005C2D2F">
              <w:rPr>
                <w:rFonts w:ascii="宋体" w:hAnsi="宋体" w:cs="宋体" w:hint="eastAsia"/>
                <w:kern w:val="0"/>
                <w:sz w:val="22"/>
              </w:rPr>
              <w:t>（铜芯、灯线用）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1260"/>
        </w:trPr>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八棱镀锌喷塑杆，立杆对角φ220-285-6mm厚-6.8m，横臂对角φ110-210-4mm厚-7m。底端为6孔法兰盘φ500厚16mm。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1440"/>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立柱式镀锌杆</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立柱φ140-5m-4.5mm厚 基础：1*1*1m,C25商砼，开挖土方、夯实、浇筑、垃圾清运及修复。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147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5</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主灯杆基础开挖及浇筑</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地笼M24*1285mm*6根、基础：1.2*1.2*1.4m,C25商砼，开挖土方、夯实、浇筑、垃圾清运及修复。</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97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路面顶管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顶管ø60 PE管。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200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7</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边道路面埋管开凿修复</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边道路面开挖、修复，含管、管线敷设、路面恢复，垃圾清运及修复；规格300mm*500mm。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160</w:t>
            </w:r>
          </w:p>
        </w:tc>
      </w:tr>
      <w:tr w:rsidR="00840E62" w:rsidRPr="005C2D2F" w:rsidTr="005566FD">
        <w:trPr>
          <w:gridBefore w:val="1"/>
          <w:gridAfter w:val="1"/>
          <w:wBefore w:w="8" w:type="dxa"/>
          <w:wAfter w:w="72" w:type="dxa"/>
          <w:trHeight w:val="54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8</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PE电缆保护管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PEφ60mm（电缆保护管）。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180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9</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检查井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砖砌检查井规格：500mm*500mm*500mm；500mm*500mm*60mm有筋井盖；</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60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10</w:t>
            </w:r>
          </w:p>
        </w:tc>
        <w:tc>
          <w:tcPr>
            <w:tcW w:w="1325" w:type="dxa"/>
            <w:tcBorders>
              <w:top w:val="nil"/>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电缆穿线、吊装、运输</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电缆穿线施工费、灯杆吊装费及运输费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615"/>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11</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安装、接线、调试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信号机、信号灯、倒计时器安装、接线、调试费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585"/>
        </w:trPr>
        <w:tc>
          <w:tcPr>
            <w:tcW w:w="8866" w:type="dxa"/>
            <w:gridSpan w:val="7"/>
            <w:tcBorders>
              <w:top w:val="nil"/>
              <w:left w:val="nil"/>
              <w:bottom w:val="single" w:sz="4" w:space="0" w:color="auto"/>
              <w:right w:val="nil"/>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5、长社路与民生路口</w:t>
            </w:r>
          </w:p>
        </w:tc>
      </w:tr>
      <w:tr w:rsidR="00840E62" w:rsidRPr="005C2D2F" w:rsidTr="005566FD">
        <w:trPr>
          <w:gridBefore w:val="1"/>
          <w:gridAfter w:val="1"/>
          <w:wBefore w:w="8" w:type="dxa"/>
          <w:wAfter w:w="72" w:type="dxa"/>
          <w:trHeight w:val="465"/>
        </w:trPr>
        <w:tc>
          <w:tcPr>
            <w:tcW w:w="896" w:type="dxa"/>
            <w:tcBorders>
              <w:top w:val="nil"/>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序号</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项目名称</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技术参数</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单位</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数量</w:t>
            </w:r>
          </w:p>
        </w:tc>
      </w:tr>
      <w:tr w:rsidR="00840E62" w:rsidRPr="005C2D2F" w:rsidTr="005566FD">
        <w:trPr>
          <w:gridBefore w:val="1"/>
          <w:gridAfter w:val="1"/>
          <w:wBefore w:w="8" w:type="dxa"/>
          <w:wAfter w:w="72" w:type="dxa"/>
          <w:trHeight w:val="810"/>
        </w:trPr>
        <w:tc>
          <w:tcPr>
            <w:tcW w:w="896" w:type="dxa"/>
            <w:vMerge w:val="restart"/>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交通信号灯（三联体单色满屏灯）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机动车信号灯：直径400mm三联体，压铸铝圆屏满屏信号灯，含遮沿、装饰边、L型支架、竖装抱箍支架。总体符合GB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交通信号灯（三联体单色箭头灯）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方向指示信号灯：直径400mm三联体，压铸铝圆屏箭头信号灯，含遮沿、装饰边、L型支架、竖装抱箍支架。总体符合GB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交通信号灯（三联体单色非机动车灯）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非机动车信号灯：直径400mm三联体，压铸铝圆屏非机动车信号灯，含遮沿、装饰边、L型支架、竖装抱箍支架。总体符合GB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81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交通信号倒计时显示器</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倒计时显示器800*600mm压铸铝倒计时显示器，含遮沿、安装抱箍支架。总体符合GA/T 508-2014标准，具备跟随、触发、通讯工作模式。</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81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智能信号机</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智能信号机配置全彩色液晶面板及键盘人机界面，全彩色中文友好界面，模拟路口、配置设备参数；支持24个主相位。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台</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480"/>
        </w:trPr>
        <w:tc>
          <w:tcPr>
            <w:tcW w:w="896" w:type="dxa"/>
            <w:vMerge w:val="restart"/>
            <w:tcBorders>
              <w:top w:val="single" w:sz="4" w:space="0" w:color="auto"/>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电缆1</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KVV22-19*1mm</w:t>
            </w:r>
            <w:r w:rsidRPr="005C2D2F">
              <w:rPr>
                <w:rFonts w:ascii="宋体" w:hAnsi="宋体" w:cs="宋体" w:hint="eastAsia"/>
                <w:kern w:val="0"/>
                <w:sz w:val="22"/>
                <w:vertAlign w:val="superscript"/>
              </w:rPr>
              <w:t>2</w:t>
            </w:r>
            <w:r w:rsidRPr="005C2D2F">
              <w:rPr>
                <w:rFonts w:ascii="宋体" w:hAnsi="宋体" w:cs="宋体" w:hint="eastAsia"/>
                <w:kern w:val="0"/>
                <w:sz w:val="22"/>
              </w:rPr>
              <w:t>（铜芯，主灯地埋用）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400</w:t>
            </w:r>
          </w:p>
        </w:tc>
      </w:tr>
      <w:tr w:rsidR="00840E62" w:rsidRPr="005C2D2F" w:rsidTr="005566FD">
        <w:trPr>
          <w:gridBefore w:val="1"/>
          <w:gridAfter w:val="1"/>
          <w:wBefore w:w="8" w:type="dxa"/>
          <w:wAfter w:w="72" w:type="dxa"/>
          <w:trHeight w:val="600"/>
        </w:trPr>
        <w:tc>
          <w:tcPr>
            <w:tcW w:w="896" w:type="dxa"/>
            <w:vMerge/>
            <w:tcBorders>
              <w:top w:val="single" w:sz="4" w:space="0" w:color="auto"/>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电缆2</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YJLV-2*16mm</w:t>
            </w:r>
            <w:r w:rsidRPr="005C2D2F">
              <w:rPr>
                <w:rFonts w:ascii="宋体" w:hAnsi="宋体" w:cs="宋体" w:hint="eastAsia"/>
                <w:kern w:val="0"/>
                <w:sz w:val="22"/>
                <w:vertAlign w:val="superscript"/>
              </w:rPr>
              <w:t>2</w:t>
            </w:r>
            <w:r w:rsidRPr="005C2D2F">
              <w:rPr>
                <w:rFonts w:ascii="宋体" w:hAnsi="宋体" w:cs="宋体" w:hint="eastAsia"/>
                <w:kern w:val="0"/>
                <w:sz w:val="22"/>
              </w:rPr>
              <w:t>(铝芯，电源线用)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200</w:t>
            </w:r>
          </w:p>
        </w:tc>
      </w:tr>
      <w:tr w:rsidR="00840E62" w:rsidRPr="005C2D2F" w:rsidTr="005566FD">
        <w:trPr>
          <w:gridBefore w:val="1"/>
          <w:gridAfter w:val="1"/>
          <w:wBefore w:w="8" w:type="dxa"/>
          <w:wAfter w:w="72" w:type="dxa"/>
          <w:trHeight w:val="615"/>
        </w:trPr>
        <w:tc>
          <w:tcPr>
            <w:tcW w:w="896" w:type="dxa"/>
            <w:vMerge/>
            <w:tcBorders>
              <w:top w:val="single" w:sz="4" w:space="0" w:color="auto"/>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电缆3</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KVVR-5*1mm</w:t>
            </w:r>
            <w:r w:rsidRPr="005C2D2F">
              <w:rPr>
                <w:rFonts w:ascii="宋体" w:hAnsi="宋体" w:cs="宋体" w:hint="eastAsia"/>
                <w:kern w:val="0"/>
                <w:sz w:val="22"/>
                <w:vertAlign w:val="superscript"/>
              </w:rPr>
              <w:t>2</w:t>
            </w:r>
            <w:r w:rsidRPr="005C2D2F">
              <w:rPr>
                <w:rFonts w:ascii="宋体" w:hAnsi="宋体" w:cs="宋体" w:hint="eastAsia"/>
                <w:kern w:val="0"/>
                <w:sz w:val="22"/>
              </w:rPr>
              <w:t>（铜芯、灯线用）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100</w:t>
            </w:r>
          </w:p>
        </w:tc>
      </w:tr>
      <w:tr w:rsidR="00840E62" w:rsidRPr="005C2D2F" w:rsidTr="005566FD">
        <w:trPr>
          <w:gridBefore w:val="1"/>
          <w:gridAfter w:val="1"/>
          <w:wBefore w:w="8" w:type="dxa"/>
          <w:wAfter w:w="72" w:type="dxa"/>
          <w:trHeight w:val="1365"/>
        </w:trPr>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4</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八棱镀锌喷塑杆，立杆对角φ220-285-6mm厚-6.8m，横臂对角φ110-210-4mm厚-7m。底端为6孔法兰盘φ500厚16mm。</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1500"/>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单悬臂式镀锌杆</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立柱φ200-6m-5mm厚 横臂φ114-3m-4.5mm法兰500-500-16mm厚 6孔 基础：1*1*1.2m,C25商砼，开挖土方、夯实、浇筑、垃圾清运及修复。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1380"/>
        </w:trPr>
        <w:tc>
          <w:tcPr>
            <w:tcW w:w="896" w:type="dxa"/>
            <w:tcBorders>
              <w:top w:val="nil"/>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5</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主灯杆基础开挖及浇筑</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地笼法兰盘φ500厚4mm,M24*1285mm*6根、基础：1.2*1.2*1.4m,C25商砼，开挖土方、夯实、浇筑、垃圾清运及修复。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88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路面顶管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顶管ø60 PE管。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11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7</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边道路面埋管开凿修复</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边道路面开挖、修复，含管、管线敷设、路面恢复，垃圾清运及修复；规格300mm*500mm。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160</w:t>
            </w:r>
          </w:p>
        </w:tc>
      </w:tr>
      <w:tr w:rsidR="00840E62" w:rsidRPr="005C2D2F" w:rsidTr="005566FD">
        <w:trPr>
          <w:gridBefore w:val="1"/>
          <w:gridAfter w:val="1"/>
          <w:wBefore w:w="8" w:type="dxa"/>
          <w:wAfter w:w="72" w:type="dxa"/>
          <w:trHeight w:val="54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8</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PE电缆保护管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PEφ60mm（电缆保护管）。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180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9</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检查井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砖砌检查井规格：500mm*500mm*500mm；500mm*500mm*60mm有筋井盖；</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54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10</w:t>
            </w:r>
          </w:p>
        </w:tc>
        <w:tc>
          <w:tcPr>
            <w:tcW w:w="1325" w:type="dxa"/>
            <w:tcBorders>
              <w:top w:val="nil"/>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电缆穿线、吊装、运输</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电缆穿线施工费、灯杆吊装费及运输费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60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11</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安装、接线、调试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信号机、信号灯、倒计时器安装、接线、调试费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645"/>
        </w:trPr>
        <w:tc>
          <w:tcPr>
            <w:tcW w:w="8866" w:type="dxa"/>
            <w:gridSpan w:val="7"/>
            <w:tcBorders>
              <w:top w:val="nil"/>
              <w:left w:val="nil"/>
              <w:bottom w:val="single" w:sz="4" w:space="0" w:color="auto"/>
              <w:right w:val="nil"/>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6、颍川路与民生路口</w:t>
            </w:r>
          </w:p>
        </w:tc>
      </w:tr>
      <w:tr w:rsidR="00840E62" w:rsidRPr="005C2D2F" w:rsidTr="005566FD">
        <w:trPr>
          <w:gridBefore w:val="1"/>
          <w:gridAfter w:val="1"/>
          <w:wBefore w:w="8" w:type="dxa"/>
          <w:wAfter w:w="72" w:type="dxa"/>
          <w:trHeight w:val="525"/>
        </w:trPr>
        <w:tc>
          <w:tcPr>
            <w:tcW w:w="896" w:type="dxa"/>
            <w:tcBorders>
              <w:top w:val="nil"/>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序号</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项目名称</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技术参数</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单位</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数量</w:t>
            </w:r>
          </w:p>
        </w:tc>
      </w:tr>
      <w:tr w:rsidR="00840E62" w:rsidRPr="005C2D2F" w:rsidTr="005566FD">
        <w:trPr>
          <w:gridBefore w:val="1"/>
          <w:gridAfter w:val="1"/>
          <w:wBefore w:w="8" w:type="dxa"/>
          <w:wAfter w:w="72" w:type="dxa"/>
          <w:trHeight w:val="810"/>
        </w:trPr>
        <w:tc>
          <w:tcPr>
            <w:tcW w:w="896" w:type="dxa"/>
            <w:vMerge w:val="restart"/>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交通信号灯（三联体单色满屏灯）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机动车信号灯：直径400mm三联体，压铸铝圆屏满屏信号灯，含遮沿、装饰边、L型支架、竖装抱箍支架。总体符合GB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交通信号灯（三联体单色箭头灯）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方向指示信号灯：直径400mm三联体，压铸铝圆屏箭头信号灯，含遮沿、装饰边、L型支架、竖装抱箍支架。总体符合GB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交通信号灯（三联体单色非机动车灯）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非机动车信号灯：直径400mm三联体，压铸铝圆屏非机动车信号灯，含遮沿、装饰边、L型支架、竖装抱箍支架。总体符合GB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81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交通信号倒计时显示器</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倒计时显示器800*600mm压铸铝倒计时显示器，含遮沿、安装抱箍支架。总体符合GA/T 508-2014标准，具备跟随、触发、通讯工作模式。</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712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台</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315"/>
        </w:trPr>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电缆1</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KVV22-19*1mm</w:t>
            </w:r>
            <w:r w:rsidRPr="005C2D2F">
              <w:rPr>
                <w:rFonts w:ascii="宋体" w:hAnsi="宋体" w:cs="宋体" w:hint="eastAsia"/>
                <w:kern w:val="0"/>
                <w:sz w:val="22"/>
                <w:vertAlign w:val="superscript"/>
              </w:rPr>
              <w:t>2</w:t>
            </w:r>
            <w:r w:rsidRPr="005C2D2F">
              <w:rPr>
                <w:rFonts w:ascii="宋体" w:hAnsi="宋体" w:cs="宋体" w:hint="eastAsia"/>
                <w:kern w:val="0"/>
                <w:sz w:val="22"/>
              </w:rPr>
              <w:t>（铜芯，主灯地埋用）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400</w:t>
            </w:r>
          </w:p>
        </w:tc>
      </w:tr>
      <w:tr w:rsidR="00840E62" w:rsidRPr="005C2D2F" w:rsidTr="005566FD">
        <w:trPr>
          <w:gridBefore w:val="1"/>
          <w:gridAfter w:val="1"/>
          <w:wBefore w:w="8" w:type="dxa"/>
          <w:wAfter w:w="72" w:type="dxa"/>
          <w:trHeight w:val="420"/>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电缆2</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YJLV-2*16mm</w:t>
            </w:r>
            <w:r w:rsidRPr="005C2D2F">
              <w:rPr>
                <w:rFonts w:ascii="宋体" w:hAnsi="宋体" w:cs="宋体" w:hint="eastAsia"/>
                <w:kern w:val="0"/>
                <w:sz w:val="22"/>
                <w:vertAlign w:val="superscript"/>
              </w:rPr>
              <w:t>2</w:t>
            </w:r>
            <w:r w:rsidRPr="005C2D2F">
              <w:rPr>
                <w:rFonts w:ascii="宋体" w:hAnsi="宋体" w:cs="宋体" w:hint="eastAsia"/>
                <w:kern w:val="0"/>
                <w:sz w:val="22"/>
              </w:rPr>
              <w:t>(铝芯，电源线用)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200</w:t>
            </w:r>
          </w:p>
        </w:tc>
      </w:tr>
      <w:tr w:rsidR="00840E62" w:rsidRPr="005C2D2F" w:rsidTr="005566FD">
        <w:trPr>
          <w:gridBefore w:val="1"/>
          <w:gridAfter w:val="1"/>
          <w:wBefore w:w="8" w:type="dxa"/>
          <w:wAfter w:w="72" w:type="dxa"/>
          <w:trHeight w:val="37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电缆3</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KVVR-5*1mm</w:t>
            </w:r>
            <w:r w:rsidRPr="005C2D2F">
              <w:rPr>
                <w:rFonts w:ascii="宋体" w:hAnsi="宋体" w:cs="宋体" w:hint="eastAsia"/>
                <w:kern w:val="0"/>
                <w:sz w:val="22"/>
                <w:vertAlign w:val="superscript"/>
              </w:rPr>
              <w:t>2</w:t>
            </w:r>
            <w:r w:rsidRPr="005C2D2F">
              <w:rPr>
                <w:rFonts w:ascii="宋体" w:hAnsi="宋体" w:cs="宋体" w:hint="eastAsia"/>
                <w:kern w:val="0"/>
                <w:sz w:val="22"/>
              </w:rPr>
              <w:t>（铜芯、灯线用）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270"/>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通迅线4</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RVVSP 2*0.75mm2（铜芯，国标）</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99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八棱镀锌喷塑杆，立杆对角φ220-285-6mm厚-6.8m，横臂对角φ110-210-4mm厚-7m。底端为6孔法兰盘φ500厚16mm。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395"/>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5</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主灯杆基础开挖及浇筑</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地笼法兰盘φ500厚4mm,M24*1285mm*6根、基础：1.2*1.2*1.4m,C25商砼，开挖土方、夯实、浇筑、垃圾清运及修复。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55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路面顶管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顶管ø60 PE管。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150</w:t>
            </w:r>
          </w:p>
        </w:tc>
      </w:tr>
      <w:tr w:rsidR="00840E62" w:rsidRPr="005C2D2F" w:rsidTr="005566FD">
        <w:trPr>
          <w:gridBefore w:val="1"/>
          <w:gridAfter w:val="1"/>
          <w:wBefore w:w="8" w:type="dxa"/>
          <w:wAfter w:w="72" w:type="dxa"/>
          <w:trHeight w:val="72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7</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边道路面埋管开凿修复</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边道路面开挖、修复，含管、管线敷设、路面恢复，垃圾清运及修复；规格300mm*500mm。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65</w:t>
            </w:r>
          </w:p>
        </w:tc>
      </w:tr>
      <w:tr w:rsidR="00840E62" w:rsidRPr="005C2D2F" w:rsidTr="005566FD">
        <w:trPr>
          <w:gridBefore w:val="1"/>
          <w:gridAfter w:val="1"/>
          <w:wBefore w:w="8" w:type="dxa"/>
          <w:wAfter w:w="72" w:type="dxa"/>
          <w:trHeight w:val="54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8</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PE电缆保护管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PEφ60mm（电缆保护管）。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150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9</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检查井</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砖砌检查井规格：500mm*500mm*500mm；500mm*500mm*60mm有筋井盖；</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54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10</w:t>
            </w:r>
          </w:p>
        </w:tc>
        <w:tc>
          <w:tcPr>
            <w:tcW w:w="1325" w:type="dxa"/>
            <w:tcBorders>
              <w:top w:val="nil"/>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电缆穿线、吊装、运输</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电缆穿线施工费、灯杆吊装费及运输费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11</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安装、接线、调试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信号机、信号灯、倒计时器安装、接线、调试费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570"/>
        </w:trPr>
        <w:tc>
          <w:tcPr>
            <w:tcW w:w="8866" w:type="dxa"/>
            <w:gridSpan w:val="7"/>
            <w:tcBorders>
              <w:top w:val="nil"/>
              <w:left w:val="nil"/>
              <w:bottom w:val="single" w:sz="4" w:space="0" w:color="auto"/>
              <w:right w:val="nil"/>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7、机场快速路与三号路</w:t>
            </w:r>
          </w:p>
        </w:tc>
      </w:tr>
      <w:tr w:rsidR="00840E62" w:rsidRPr="005C2D2F" w:rsidTr="005566FD">
        <w:trPr>
          <w:gridBefore w:val="1"/>
          <w:gridAfter w:val="1"/>
          <w:wBefore w:w="8" w:type="dxa"/>
          <w:wAfter w:w="72" w:type="dxa"/>
          <w:trHeight w:val="570"/>
        </w:trPr>
        <w:tc>
          <w:tcPr>
            <w:tcW w:w="896" w:type="dxa"/>
            <w:tcBorders>
              <w:top w:val="nil"/>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序号</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项目名称</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技术参数</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单位</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数量</w:t>
            </w:r>
          </w:p>
        </w:tc>
      </w:tr>
      <w:tr w:rsidR="00840E62" w:rsidRPr="005C2D2F" w:rsidTr="005566FD">
        <w:trPr>
          <w:gridBefore w:val="1"/>
          <w:gridAfter w:val="1"/>
          <w:wBefore w:w="8" w:type="dxa"/>
          <w:wAfter w:w="72" w:type="dxa"/>
          <w:trHeight w:val="810"/>
        </w:trPr>
        <w:tc>
          <w:tcPr>
            <w:tcW w:w="896" w:type="dxa"/>
            <w:vMerge w:val="restart"/>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交通信号灯（三联体单色满屏灯）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机动车信号灯：直径400mm三联体，压铸铝圆屏满屏信号灯，含遮沿、装饰边、L型支架、竖装抱箍支架。总体符合GB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交通信号灯（三联体单色箭头灯）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方向指示信号灯：直径400mm三联体，压铸铝圆屏箭头信号灯，含遮沿、装饰边、L型支架、竖装抱箍支架。总体符合GB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交通信号灯（三联体单色非机动车灯）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非机动车信号灯：直径400mm三联体，压铸铝圆屏非机动车信号灯，含遮沿、装饰边、L型支架、竖装抱箍支架。总体符合GB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117"/>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交通信号倒计时显示器</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倒计时显示器800*600mm压铸铝倒计时显示器，含遮沿、安装抱箍支架。总体符合GA/T 508-2014标准，具备跟随、触发、通讯工作模式。</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6228"/>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台</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416"/>
        </w:trPr>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3</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电缆1</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KVV22-19*1mm</w:t>
            </w:r>
            <w:r w:rsidRPr="005C2D2F">
              <w:rPr>
                <w:rFonts w:ascii="宋体" w:hAnsi="宋体" w:cs="宋体" w:hint="eastAsia"/>
                <w:kern w:val="0"/>
                <w:sz w:val="22"/>
                <w:vertAlign w:val="superscript"/>
              </w:rPr>
              <w:t>2</w:t>
            </w:r>
            <w:r w:rsidRPr="005C2D2F">
              <w:rPr>
                <w:rFonts w:ascii="宋体" w:hAnsi="宋体" w:cs="宋体" w:hint="eastAsia"/>
                <w:kern w:val="0"/>
                <w:sz w:val="22"/>
              </w:rPr>
              <w:t>（铜芯，主灯地埋用）</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480</w:t>
            </w:r>
          </w:p>
        </w:tc>
      </w:tr>
      <w:tr w:rsidR="00840E62" w:rsidRPr="005C2D2F" w:rsidTr="005566FD">
        <w:trPr>
          <w:gridBefore w:val="1"/>
          <w:gridAfter w:val="1"/>
          <w:wBefore w:w="8" w:type="dxa"/>
          <w:wAfter w:w="72" w:type="dxa"/>
          <w:trHeight w:val="55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电缆2</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YJLV-2*16mm</w:t>
            </w:r>
            <w:r w:rsidRPr="005C2D2F">
              <w:rPr>
                <w:rFonts w:ascii="宋体" w:hAnsi="宋体" w:cs="宋体" w:hint="eastAsia"/>
                <w:kern w:val="0"/>
                <w:sz w:val="22"/>
                <w:vertAlign w:val="superscript"/>
              </w:rPr>
              <w:t>2</w:t>
            </w:r>
            <w:r w:rsidRPr="005C2D2F">
              <w:rPr>
                <w:rFonts w:ascii="宋体" w:hAnsi="宋体" w:cs="宋体" w:hint="eastAsia"/>
                <w:kern w:val="0"/>
                <w:sz w:val="22"/>
              </w:rPr>
              <w:t>(铝芯，电源线用)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200</w:t>
            </w:r>
          </w:p>
        </w:tc>
      </w:tr>
      <w:tr w:rsidR="00840E62" w:rsidRPr="005C2D2F" w:rsidTr="005566FD">
        <w:trPr>
          <w:gridBefore w:val="1"/>
          <w:gridAfter w:val="1"/>
          <w:wBefore w:w="8" w:type="dxa"/>
          <w:wAfter w:w="72" w:type="dxa"/>
          <w:trHeight w:val="480"/>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电缆3</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KVVR-5*1mm</w:t>
            </w:r>
            <w:r w:rsidRPr="005C2D2F">
              <w:rPr>
                <w:rFonts w:ascii="宋体" w:hAnsi="宋体" w:cs="宋体" w:hint="eastAsia"/>
                <w:kern w:val="0"/>
                <w:sz w:val="22"/>
                <w:vertAlign w:val="superscript"/>
              </w:rPr>
              <w:t>2</w:t>
            </w:r>
            <w:r w:rsidRPr="005C2D2F">
              <w:rPr>
                <w:rFonts w:ascii="宋体" w:hAnsi="宋体" w:cs="宋体" w:hint="eastAsia"/>
                <w:kern w:val="0"/>
                <w:sz w:val="22"/>
              </w:rPr>
              <w:t>（铜芯、灯线用）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360</w:t>
            </w:r>
          </w:p>
        </w:tc>
      </w:tr>
      <w:tr w:rsidR="00840E62" w:rsidRPr="005C2D2F" w:rsidTr="005566FD">
        <w:trPr>
          <w:gridBefore w:val="1"/>
          <w:gridAfter w:val="1"/>
          <w:wBefore w:w="8" w:type="dxa"/>
          <w:wAfter w:w="72" w:type="dxa"/>
          <w:trHeight w:val="450"/>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通迅线4</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RVVSP 2*0.75mm2（铜芯，国标）</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400</w:t>
            </w:r>
          </w:p>
        </w:tc>
      </w:tr>
      <w:tr w:rsidR="00840E62" w:rsidRPr="005C2D2F" w:rsidTr="005566FD">
        <w:trPr>
          <w:gridBefore w:val="1"/>
          <w:gridAfter w:val="1"/>
          <w:wBefore w:w="8" w:type="dxa"/>
          <w:wAfter w:w="72" w:type="dxa"/>
          <w:trHeight w:val="1380"/>
        </w:trPr>
        <w:tc>
          <w:tcPr>
            <w:tcW w:w="896" w:type="dxa"/>
            <w:vMerge w:val="restart"/>
            <w:tcBorders>
              <w:top w:val="nil"/>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c>
          <w:tcPr>
            <w:tcW w:w="1325" w:type="dxa"/>
            <w:vMerge w:val="restart"/>
            <w:tcBorders>
              <w:top w:val="nil"/>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八棱镀锌喷塑杆，立杆对角φ220-285-6mm厚-6.8m，横臂对角φ110-210-4mm厚-9m。底端为8孔法兰盘φ500厚16mm。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1425"/>
        </w:trPr>
        <w:tc>
          <w:tcPr>
            <w:tcW w:w="896" w:type="dxa"/>
            <w:vMerge/>
            <w:tcBorders>
              <w:top w:val="nil"/>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vMerge/>
            <w:tcBorders>
              <w:top w:val="nil"/>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八棱镀锌喷塑杆，立杆对角φ220-285-6mm厚-6.8m，横臂对角φ110-210-4mm厚-7m。底端为6孔法兰盘φ500厚16mm。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1725"/>
        </w:trPr>
        <w:tc>
          <w:tcPr>
            <w:tcW w:w="896" w:type="dxa"/>
            <w:vMerge w:val="restart"/>
            <w:tcBorders>
              <w:top w:val="nil"/>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5</w:t>
            </w:r>
          </w:p>
        </w:tc>
        <w:tc>
          <w:tcPr>
            <w:tcW w:w="1325" w:type="dxa"/>
            <w:vMerge w:val="restart"/>
            <w:tcBorders>
              <w:top w:val="nil"/>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主灯杆基础开挖及浇筑</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地笼法兰盘φ500厚4mm,M24*1285mm*8根、基础：1.5*1.5*1.5m,C25商砼，开挖土方、夯实、浇筑、垃圾清运及修复。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1485"/>
        </w:trPr>
        <w:tc>
          <w:tcPr>
            <w:tcW w:w="896" w:type="dxa"/>
            <w:vMerge/>
            <w:tcBorders>
              <w:top w:val="nil"/>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vMerge/>
            <w:tcBorders>
              <w:top w:val="nil"/>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地笼法兰盘φ500厚4mm,M24*1285mm*6根、基础：1.2*1.2*1.4m,C25商砼，开挖土方、夯实、浇筑、垃圾清运及修复。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51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路面顶管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顶管ø60 PE管。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450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7</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边道路面埋管开凿修复</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边道路面开挖、修复，含管、管线敷设、路面恢复，垃圾清运及修复；规格300mm*500mm。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160</w:t>
            </w:r>
          </w:p>
        </w:tc>
      </w:tr>
      <w:tr w:rsidR="00840E62" w:rsidRPr="005C2D2F" w:rsidTr="005566FD">
        <w:trPr>
          <w:gridBefore w:val="1"/>
          <w:gridAfter w:val="1"/>
          <w:wBefore w:w="8" w:type="dxa"/>
          <w:wAfter w:w="72" w:type="dxa"/>
          <w:trHeight w:val="100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8</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PE电缆保护管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PEφ60mm（电缆保护管）。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180</w:t>
            </w:r>
          </w:p>
        </w:tc>
      </w:tr>
      <w:tr w:rsidR="00840E62" w:rsidRPr="005C2D2F" w:rsidTr="005566FD">
        <w:trPr>
          <w:gridBefore w:val="1"/>
          <w:gridAfter w:val="1"/>
          <w:wBefore w:w="8" w:type="dxa"/>
          <w:wAfter w:w="72" w:type="dxa"/>
          <w:trHeight w:val="1455"/>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9</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检查井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砖砌检查井规格：500mm*500mm*500mm；500mm*500mm*60mm有筋井盖；</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61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10</w:t>
            </w:r>
          </w:p>
        </w:tc>
        <w:tc>
          <w:tcPr>
            <w:tcW w:w="1325" w:type="dxa"/>
            <w:tcBorders>
              <w:top w:val="nil"/>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电缆穿线、吊装、运输</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电缆穿线施工费、灯杆吊装费及运输费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63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11</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安装、接线、调试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信号机、信号灯、倒计时器安装、接线、调试费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525"/>
        </w:trPr>
        <w:tc>
          <w:tcPr>
            <w:tcW w:w="8866" w:type="dxa"/>
            <w:gridSpan w:val="7"/>
            <w:tcBorders>
              <w:top w:val="nil"/>
              <w:left w:val="nil"/>
              <w:bottom w:val="single" w:sz="4" w:space="0" w:color="auto"/>
              <w:right w:val="nil"/>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8、人民路与八一路口</w:t>
            </w:r>
          </w:p>
        </w:tc>
      </w:tr>
      <w:tr w:rsidR="00840E62" w:rsidRPr="005C2D2F" w:rsidTr="005566FD">
        <w:trPr>
          <w:gridBefore w:val="1"/>
          <w:gridAfter w:val="1"/>
          <w:wBefore w:w="8" w:type="dxa"/>
          <w:wAfter w:w="72" w:type="dxa"/>
          <w:trHeight w:val="51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序号</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项目名称</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技术参数</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单位</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数量</w:t>
            </w:r>
          </w:p>
        </w:tc>
      </w:tr>
      <w:tr w:rsidR="00840E62" w:rsidRPr="005C2D2F" w:rsidTr="005566FD">
        <w:trPr>
          <w:gridBefore w:val="1"/>
          <w:gridAfter w:val="1"/>
          <w:wBefore w:w="8" w:type="dxa"/>
          <w:wAfter w:w="72" w:type="dxa"/>
          <w:trHeight w:val="810"/>
        </w:trPr>
        <w:tc>
          <w:tcPr>
            <w:tcW w:w="896" w:type="dxa"/>
            <w:vMerge w:val="restart"/>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交通信号灯（三联体单色满屏灯）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机动车信号灯：直径400mm三联体，压铸铝圆屏满屏信号灯，含遮沿、装饰边、L型支架、竖装抱箍支架。总体符合GB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交通信号灯（三联体单色箭头灯）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方向指示信号灯：直径400mm三联体，压铸铝圆屏箭头信号灯，含遮沿、装饰边、L型支架、竖装抱箍支架。总体符合GB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交通信号灯（三联体单色非机动车灯）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非机动车信号灯：直径400mm三联体，压铸铝圆屏非机动车信号灯，含遮沿、装饰边、L型支架、竖装抱箍支架。总体符合GB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81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交通信号倒计时显示器</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倒计时显示器800*600mm压铸铝倒计时显示器，含遮沿、安装抱箍支架。总体符合GA/T 508-2014标准，具备跟随、触发、通讯工作模式。</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6836"/>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台</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315"/>
        </w:trPr>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电缆1</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KVV22-19*1mm</w:t>
            </w:r>
            <w:r w:rsidRPr="005C2D2F">
              <w:rPr>
                <w:rFonts w:ascii="宋体" w:hAnsi="宋体" w:cs="宋体" w:hint="eastAsia"/>
                <w:kern w:val="0"/>
                <w:sz w:val="22"/>
                <w:vertAlign w:val="superscript"/>
              </w:rPr>
              <w:t>2</w:t>
            </w:r>
            <w:r w:rsidRPr="005C2D2F">
              <w:rPr>
                <w:rFonts w:ascii="宋体" w:hAnsi="宋体" w:cs="宋体" w:hint="eastAsia"/>
                <w:kern w:val="0"/>
                <w:sz w:val="22"/>
              </w:rPr>
              <w:t>（铜芯，主灯地埋用）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200</w:t>
            </w:r>
          </w:p>
        </w:tc>
      </w:tr>
      <w:tr w:rsidR="00840E62" w:rsidRPr="005C2D2F" w:rsidTr="005566FD">
        <w:trPr>
          <w:gridBefore w:val="1"/>
          <w:gridAfter w:val="1"/>
          <w:wBefore w:w="8" w:type="dxa"/>
          <w:wAfter w:w="72" w:type="dxa"/>
          <w:trHeight w:val="31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电缆2</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YJLV-2*16mm</w:t>
            </w:r>
            <w:r w:rsidRPr="005C2D2F">
              <w:rPr>
                <w:rFonts w:ascii="宋体" w:hAnsi="宋体" w:cs="宋体" w:hint="eastAsia"/>
                <w:kern w:val="0"/>
                <w:sz w:val="22"/>
                <w:vertAlign w:val="superscript"/>
              </w:rPr>
              <w:t>2</w:t>
            </w:r>
            <w:r w:rsidRPr="005C2D2F">
              <w:rPr>
                <w:rFonts w:ascii="宋体" w:hAnsi="宋体" w:cs="宋体" w:hint="eastAsia"/>
                <w:kern w:val="0"/>
                <w:sz w:val="22"/>
              </w:rPr>
              <w:t>(铝芯，电源线用)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150</w:t>
            </w:r>
          </w:p>
        </w:tc>
      </w:tr>
      <w:tr w:rsidR="00840E62" w:rsidRPr="005C2D2F" w:rsidTr="005566FD">
        <w:trPr>
          <w:gridBefore w:val="1"/>
          <w:gridAfter w:val="1"/>
          <w:wBefore w:w="8" w:type="dxa"/>
          <w:wAfter w:w="72" w:type="dxa"/>
          <w:trHeight w:val="31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电缆3</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KVVR-5*1mm</w:t>
            </w:r>
            <w:r w:rsidRPr="005C2D2F">
              <w:rPr>
                <w:rFonts w:ascii="宋体" w:hAnsi="宋体" w:cs="宋体" w:hint="eastAsia"/>
                <w:kern w:val="0"/>
                <w:sz w:val="22"/>
                <w:vertAlign w:val="superscript"/>
              </w:rPr>
              <w:t>2</w:t>
            </w:r>
            <w:r w:rsidRPr="005C2D2F">
              <w:rPr>
                <w:rFonts w:ascii="宋体" w:hAnsi="宋体" w:cs="宋体" w:hint="eastAsia"/>
                <w:kern w:val="0"/>
                <w:sz w:val="22"/>
              </w:rPr>
              <w:t>（铜芯、灯线用）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270"/>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通迅线4</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RVVSP 2*0.75mm2（铜芯，国标）</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200</w:t>
            </w:r>
          </w:p>
        </w:tc>
      </w:tr>
      <w:tr w:rsidR="00840E62" w:rsidRPr="005C2D2F" w:rsidTr="005566FD">
        <w:trPr>
          <w:gridBefore w:val="1"/>
          <w:gridAfter w:val="1"/>
          <w:wBefore w:w="8" w:type="dxa"/>
          <w:wAfter w:w="72" w:type="dxa"/>
          <w:trHeight w:val="1005"/>
        </w:trPr>
        <w:tc>
          <w:tcPr>
            <w:tcW w:w="896" w:type="dxa"/>
            <w:tcBorders>
              <w:top w:val="single" w:sz="4" w:space="0" w:color="auto"/>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4</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八棱镀锌喷塑杆，立杆对角φ220-285-6mm厚-6.8m，横臂对角φ110-210-4mm厚-7m。底端为6孔法兰盘φ500厚16mm。</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08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5</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主灯杆基础开挖及浇筑</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地笼法兰盘φ500厚4mm,M24*1285mm*6根、基础：1.2*1.2*1.4m,C25商砼，开挖土方、夯实、浇筑、垃圾清运及修复。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52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路面顶管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顶管ø60 PE管。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130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7</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边道路面埋管开凿修复</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边道路面开挖、修复，含管、管线敷设、路面恢复，垃圾清运及修复；规格300mm*500mm。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65</w:t>
            </w:r>
          </w:p>
        </w:tc>
      </w:tr>
      <w:tr w:rsidR="00840E62" w:rsidRPr="005C2D2F" w:rsidTr="005566FD">
        <w:trPr>
          <w:gridBefore w:val="1"/>
          <w:gridAfter w:val="1"/>
          <w:wBefore w:w="8" w:type="dxa"/>
          <w:wAfter w:w="72" w:type="dxa"/>
          <w:trHeight w:val="54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8</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PE电缆保护管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PEφ60mm（电缆保护管）。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160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9</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检查井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砖砌检查井规格：500mm*500mm*500mm；500mm*500mm*60mm有筋井盖；</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54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10</w:t>
            </w:r>
          </w:p>
        </w:tc>
        <w:tc>
          <w:tcPr>
            <w:tcW w:w="1325" w:type="dxa"/>
            <w:tcBorders>
              <w:top w:val="nil"/>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电缆穿线、吊装、运输</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电缆穿线施工费、灯杆吊装费及运输费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11</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安装、接线、调试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信号机、信号灯、倒计时器安装、接线、调试费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690"/>
        </w:trPr>
        <w:tc>
          <w:tcPr>
            <w:tcW w:w="8866" w:type="dxa"/>
            <w:gridSpan w:val="7"/>
            <w:tcBorders>
              <w:top w:val="nil"/>
              <w:left w:val="nil"/>
              <w:bottom w:val="single" w:sz="4" w:space="0" w:color="auto"/>
              <w:right w:val="nil"/>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9、梅湖路与黄金大道口</w:t>
            </w:r>
          </w:p>
        </w:tc>
      </w:tr>
      <w:tr w:rsidR="00840E62" w:rsidRPr="005C2D2F" w:rsidTr="005566FD">
        <w:trPr>
          <w:gridBefore w:val="1"/>
          <w:gridAfter w:val="1"/>
          <w:wBefore w:w="8" w:type="dxa"/>
          <w:wAfter w:w="72" w:type="dxa"/>
          <w:trHeight w:val="675"/>
        </w:trPr>
        <w:tc>
          <w:tcPr>
            <w:tcW w:w="896" w:type="dxa"/>
            <w:tcBorders>
              <w:top w:val="nil"/>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序号</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项目名称</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技术参数</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单位</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数量</w:t>
            </w:r>
          </w:p>
        </w:tc>
      </w:tr>
      <w:tr w:rsidR="00840E62" w:rsidRPr="005C2D2F" w:rsidTr="005566FD">
        <w:trPr>
          <w:gridBefore w:val="1"/>
          <w:gridAfter w:val="1"/>
          <w:wBefore w:w="8" w:type="dxa"/>
          <w:wAfter w:w="72" w:type="dxa"/>
          <w:trHeight w:val="810"/>
        </w:trPr>
        <w:tc>
          <w:tcPr>
            <w:tcW w:w="896" w:type="dxa"/>
            <w:vMerge w:val="restart"/>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交通信号灯（三联体单色满屏灯）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机动车信号灯：直径400mm三联体，压铸铝圆屏满屏信号灯，含遮沿、装饰边、L型支架、竖装抱箍支架。总体符合GB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交通信号灯（三联体单色箭头灯）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方向指示信号灯：直径400mm三联体，压铸铝圆屏箭头信号灯，含遮沿、装饰边、L型支架、竖装抱箍支架。总体符合GB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交通信号灯（三联体单色非机动车灯）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非机动车信号灯：直径400mm三联体，压铸铝圆屏非机动车信号灯，含遮沿、装饰边、L型支架、竖装抱箍支架。总体符合GB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825"/>
        </w:trPr>
        <w:tc>
          <w:tcPr>
            <w:tcW w:w="896" w:type="dxa"/>
            <w:vMerge/>
            <w:tcBorders>
              <w:top w:val="nil"/>
              <w:left w:val="single" w:sz="4" w:space="0" w:color="auto"/>
              <w:bottom w:val="single" w:sz="4" w:space="0" w:color="auto"/>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vMerge w:val="restart"/>
            <w:tcBorders>
              <w:top w:val="nil"/>
              <w:left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交通信号倒计时显示器</w:t>
            </w:r>
          </w:p>
        </w:tc>
        <w:tc>
          <w:tcPr>
            <w:tcW w:w="4921" w:type="dxa"/>
            <w:vMerge w:val="restart"/>
            <w:tcBorders>
              <w:top w:val="nil"/>
              <w:left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倒计时显示器800*600mm压铸铝倒计时显示器，含遮沿、安装抱箍支架。总体符合GA/T 508-2014标准，具备跟随、触发、通讯工作模式。</w:t>
            </w:r>
          </w:p>
        </w:tc>
        <w:tc>
          <w:tcPr>
            <w:tcW w:w="1068" w:type="dxa"/>
            <w:gridSpan w:val="3"/>
            <w:vMerge w:val="restart"/>
            <w:tcBorders>
              <w:top w:val="nil"/>
              <w:left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vMerge w:val="restart"/>
            <w:tcBorders>
              <w:top w:val="nil"/>
              <w:left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20"/>
        </w:trPr>
        <w:tc>
          <w:tcPr>
            <w:tcW w:w="896" w:type="dxa"/>
            <w:tcBorders>
              <w:top w:val="single" w:sz="4" w:space="0" w:color="auto"/>
              <w:left w:val="single" w:sz="4" w:space="0" w:color="auto"/>
              <w:bottom w:val="nil"/>
              <w:right w:val="single" w:sz="4" w:space="0" w:color="auto"/>
            </w:tcBorders>
            <w:vAlign w:val="center"/>
            <w:hideMark/>
          </w:tcPr>
          <w:p w:rsidR="00840E62" w:rsidRPr="005C2D2F" w:rsidRDefault="00840E62" w:rsidP="005566FD">
            <w:pPr>
              <w:jc w:val="left"/>
              <w:rPr>
                <w:rFonts w:ascii="宋体" w:hAnsi="宋体" w:cs="宋体"/>
                <w:kern w:val="0"/>
                <w:sz w:val="22"/>
              </w:rPr>
            </w:pPr>
          </w:p>
        </w:tc>
        <w:tc>
          <w:tcPr>
            <w:tcW w:w="1325" w:type="dxa"/>
            <w:vMerge/>
            <w:tcBorders>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p>
        </w:tc>
        <w:tc>
          <w:tcPr>
            <w:tcW w:w="4921" w:type="dxa"/>
            <w:vMerge/>
            <w:tcBorders>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p>
        </w:tc>
        <w:tc>
          <w:tcPr>
            <w:tcW w:w="1068" w:type="dxa"/>
            <w:gridSpan w:val="3"/>
            <w:vMerge/>
            <w:tcBorders>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p>
        </w:tc>
        <w:tc>
          <w:tcPr>
            <w:tcW w:w="656" w:type="dxa"/>
            <w:vMerge/>
            <w:tcBorders>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p>
        </w:tc>
      </w:tr>
      <w:tr w:rsidR="00840E62" w:rsidRPr="005C2D2F" w:rsidTr="005566FD">
        <w:trPr>
          <w:gridBefore w:val="1"/>
          <w:gridAfter w:val="1"/>
          <w:wBefore w:w="8" w:type="dxa"/>
          <w:wAfter w:w="72" w:type="dxa"/>
          <w:trHeight w:val="6086"/>
        </w:trPr>
        <w:tc>
          <w:tcPr>
            <w:tcW w:w="896" w:type="dxa"/>
            <w:tcBorders>
              <w:top w:val="single" w:sz="4" w:space="0" w:color="auto"/>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2</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台</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315"/>
        </w:trPr>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电缆1</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KVV22-19*1mm</w:t>
            </w:r>
            <w:r w:rsidRPr="005C2D2F">
              <w:rPr>
                <w:rFonts w:ascii="宋体" w:hAnsi="宋体" w:cs="宋体" w:hint="eastAsia"/>
                <w:kern w:val="0"/>
                <w:sz w:val="22"/>
                <w:vertAlign w:val="superscript"/>
              </w:rPr>
              <w:t>2</w:t>
            </w:r>
            <w:r w:rsidRPr="005C2D2F">
              <w:rPr>
                <w:rFonts w:ascii="宋体" w:hAnsi="宋体" w:cs="宋体" w:hint="eastAsia"/>
                <w:kern w:val="0"/>
                <w:sz w:val="22"/>
              </w:rPr>
              <w:t>（铜芯，主灯地埋用）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200</w:t>
            </w:r>
          </w:p>
        </w:tc>
      </w:tr>
      <w:tr w:rsidR="00840E62" w:rsidRPr="005C2D2F" w:rsidTr="005566FD">
        <w:trPr>
          <w:gridBefore w:val="1"/>
          <w:gridAfter w:val="1"/>
          <w:wBefore w:w="8" w:type="dxa"/>
          <w:wAfter w:w="72" w:type="dxa"/>
          <w:trHeight w:val="31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电缆2</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YJLV-2*16mm</w:t>
            </w:r>
            <w:r w:rsidRPr="005C2D2F">
              <w:rPr>
                <w:rFonts w:ascii="宋体" w:hAnsi="宋体" w:cs="宋体" w:hint="eastAsia"/>
                <w:kern w:val="0"/>
                <w:sz w:val="22"/>
                <w:vertAlign w:val="superscript"/>
              </w:rPr>
              <w:t>2</w:t>
            </w:r>
            <w:r w:rsidRPr="005C2D2F">
              <w:rPr>
                <w:rFonts w:ascii="宋体" w:hAnsi="宋体" w:cs="宋体" w:hint="eastAsia"/>
                <w:kern w:val="0"/>
                <w:sz w:val="22"/>
              </w:rPr>
              <w:t>(铝芯，电源线用)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150</w:t>
            </w:r>
          </w:p>
        </w:tc>
      </w:tr>
      <w:tr w:rsidR="00840E62" w:rsidRPr="005C2D2F" w:rsidTr="005566FD">
        <w:trPr>
          <w:gridBefore w:val="1"/>
          <w:gridAfter w:val="1"/>
          <w:wBefore w:w="8" w:type="dxa"/>
          <w:wAfter w:w="72" w:type="dxa"/>
          <w:trHeight w:val="31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电缆3</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KVVR-5*1mm</w:t>
            </w:r>
            <w:r w:rsidRPr="005C2D2F">
              <w:rPr>
                <w:rFonts w:ascii="宋体" w:hAnsi="宋体" w:cs="宋体" w:hint="eastAsia"/>
                <w:kern w:val="0"/>
                <w:sz w:val="22"/>
                <w:vertAlign w:val="superscript"/>
              </w:rPr>
              <w:t>2</w:t>
            </w:r>
            <w:r w:rsidRPr="005C2D2F">
              <w:rPr>
                <w:rFonts w:ascii="宋体" w:hAnsi="宋体" w:cs="宋体" w:hint="eastAsia"/>
                <w:kern w:val="0"/>
                <w:sz w:val="22"/>
              </w:rPr>
              <w:t>（铜芯、灯线用）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270"/>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通迅线4</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RVVSP 2*0.75mm2（铜芯，国标）</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200</w:t>
            </w:r>
          </w:p>
        </w:tc>
      </w:tr>
      <w:tr w:rsidR="00840E62" w:rsidRPr="005C2D2F" w:rsidTr="005566FD">
        <w:trPr>
          <w:gridBefore w:val="1"/>
          <w:gridAfter w:val="1"/>
          <w:wBefore w:w="8" w:type="dxa"/>
          <w:wAfter w:w="72" w:type="dxa"/>
          <w:trHeight w:val="103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八棱镀锌喷塑杆，立杆对角φ220-285-6mm厚-6.8m，横臂对角φ110-210-4mm厚-7m。底端为6孔法兰盘φ500厚16mm。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08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5</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主灯杆基础开挖及浇筑</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地笼法兰盘φ500厚4mm,M24*1285mm*6根、基础：1.2*1.2*1.4m,C25商砼，开挖土方、夯实、浇筑、垃圾清运及修复。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99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路面顶管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顶管ø60 PE管。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130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7</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边道路面埋管开凿修复</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边道路面开挖、修复，含管、管线敷设、路面恢复，垃圾清运及修复；规格300mm*500mm。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65</w:t>
            </w:r>
          </w:p>
        </w:tc>
      </w:tr>
      <w:tr w:rsidR="00840E62" w:rsidRPr="005C2D2F" w:rsidTr="005566FD">
        <w:trPr>
          <w:gridBefore w:val="1"/>
          <w:gridAfter w:val="1"/>
          <w:wBefore w:w="8" w:type="dxa"/>
          <w:wAfter w:w="72" w:type="dxa"/>
          <w:trHeight w:val="54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8</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PE电缆保护管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PEφ60mm（电缆保护管）。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150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9</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检查井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砖砌检查井规格：500mm*500mm*500mm；500mm*500mm*60mm有筋井盖；</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54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10</w:t>
            </w:r>
          </w:p>
        </w:tc>
        <w:tc>
          <w:tcPr>
            <w:tcW w:w="1325" w:type="dxa"/>
            <w:tcBorders>
              <w:top w:val="nil"/>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电缆穿线、吊装、运输</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电缆穿线施工费、灯杆吊装费及运输费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11</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安装、接线、调试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信号机、信号灯、倒计时器安装、接线、调试费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480"/>
        </w:trPr>
        <w:tc>
          <w:tcPr>
            <w:tcW w:w="8866" w:type="dxa"/>
            <w:gridSpan w:val="7"/>
            <w:tcBorders>
              <w:top w:val="nil"/>
              <w:left w:val="nil"/>
              <w:bottom w:val="single" w:sz="4" w:space="0" w:color="auto"/>
              <w:right w:val="nil"/>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lastRenderedPageBreak/>
              <w:t>10、长社路与四号路口</w:t>
            </w:r>
          </w:p>
        </w:tc>
      </w:tr>
      <w:tr w:rsidR="00840E62" w:rsidRPr="005C2D2F" w:rsidTr="005566FD">
        <w:trPr>
          <w:gridBefore w:val="1"/>
          <w:gridAfter w:val="1"/>
          <w:wBefore w:w="8" w:type="dxa"/>
          <w:wAfter w:w="72" w:type="dxa"/>
          <w:trHeight w:val="810"/>
        </w:trPr>
        <w:tc>
          <w:tcPr>
            <w:tcW w:w="896" w:type="dxa"/>
            <w:tcBorders>
              <w:top w:val="nil"/>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序号</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项目名称</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技术参数</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单位</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数量</w:t>
            </w:r>
          </w:p>
        </w:tc>
      </w:tr>
      <w:tr w:rsidR="00840E62" w:rsidRPr="005C2D2F" w:rsidTr="005566FD">
        <w:trPr>
          <w:gridBefore w:val="1"/>
          <w:gridAfter w:val="1"/>
          <w:wBefore w:w="8" w:type="dxa"/>
          <w:wAfter w:w="72" w:type="dxa"/>
          <w:trHeight w:val="810"/>
        </w:trPr>
        <w:tc>
          <w:tcPr>
            <w:tcW w:w="896" w:type="dxa"/>
            <w:vMerge w:val="restart"/>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交通信号灯（三联体单色满屏灯）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机动车信号灯：直径400mm三联体，压铸铝圆屏满屏信号灯，含遮沿、装饰边、L型支架、竖装抱箍支架。总体符合GB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交通信号灯（三联体单色箭头灯）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方向指示信号灯：直径400mm三联体，压铸铝圆屏箭头信号灯，含遮沿、装饰边、L型支架、竖装抱箍支架。总体符合GB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交通信号灯（三联体单色非机动车灯）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非机动车信号灯：直径400mm三联体，压铸铝圆屏非机动车信号灯，含遮沿、装饰边、L型支架、竖装抱箍支架。总体符合GB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81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交通信号倒计时显示器</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倒计时显示器800*600mm压铸铝倒计时显示器，含遮沿、安装抱箍支架。总体符合GA/T 508-2014标准，具备跟随、触发、通讯工作模式。</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6369"/>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台</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315"/>
        </w:trPr>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电缆1</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KVV22-19*1mm</w:t>
            </w:r>
            <w:r w:rsidRPr="005C2D2F">
              <w:rPr>
                <w:rFonts w:ascii="宋体" w:hAnsi="宋体" w:cs="宋体" w:hint="eastAsia"/>
                <w:kern w:val="0"/>
                <w:sz w:val="22"/>
                <w:vertAlign w:val="superscript"/>
              </w:rPr>
              <w:t>2</w:t>
            </w:r>
            <w:r w:rsidRPr="005C2D2F">
              <w:rPr>
                <w:rFonts w:ascii="宋体" w:hAnsi="宋体" w:cs="宋体" w:hint="eastAsia"/>
                <w:kern w:val="0"/>
                <w:sz w:val="22"/>
              </w:rPr>
              <w:t>（铜芯，主灯地埋用）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31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电缆2</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YJLV-2*16mm</w:t>
            </w:r>
            <w:r w:rsidRPr="005C2D2F">
              <w:rPr>
                <w:rFonts w:ascii="宋体" w:hAnsi="宋体" w:cs="宋体" w:hint="eastAsia"/>
                <w:kern w:val="0"/>
                <w:sz w:val="22"/>
                <w:vertAlign w:val="superscript"/>
              </w:rPr>
              <w:t>2</w:t>
            </w:r>
            <w:r w:rsidRPr="005C2D2F">
              <w:rPr>
                <w:rFonts w:ascii="宋体" w:hAnsi="宋体" w:cs="宋体" w:hint="eastAsia"/>
                <w:kern w:val="0"/>
                <w:sz w:val="22"/>
              </w:rPr>
              <w:t>(铝芯，电源线用)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180</w:t>
            </w:r>
          </w:p>
        </w:tc>
      </w:tr>
      <w:tr w:rsidR="00840E62" w:rsidRPr="005C2D2F" w:rsidTr="005566FD">
        <w:trPr>
          <w:gridBefore w:val="1"/>
          <w:gridAfter w:val="1"/>
          <w:wBefore w:w="8" w:type="dxa"/>
          <w:wAfter w:w="72" w:type="dxa"/>
          <w:trHeight w:val="40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电缆3</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KVVR-5*1mm</w:t>
            </w:r>
            <w:r w:rsidRPr="005C2D2F">
              <w:rPr>
                <w:rFonts w:ascii="宋体" w:hAnsi="宋体" w:cs="宋体" w:hint="eastAsia"/>
                <w:kern w:val="0"/>
                <w:sz w:val="22"/>
                <w:vertAlign w:val="superscript"/>
              </w:rPr>
              <w:t>2</w:t>
            </w:r>
            <w:r w:rsidRPr="005C2D2F">
              <w:rPr>
                <w:rFonts w:ascii="宋体" w:hAnsi="宋体" w:cs="宋体" w:hint="eastAsia"/>
                <w:kern w:val="0"/>
                <w:sz w:val="22"/>
              </w:rPr>
              <w:t>（铜芯、灯线用）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220</w:t>
            </w:r>
          </w:p>
        </w:tc>
      </w:tr>
      <w:tr w:rsidR="00840E62" w:rsidRPr="005C2D2F" w:rsidTr="005566FD">
        <w:trPr>
          <w:gridBefore w:val="1"/>
          <w:gridAfter w:val="1"/>
          <w:wBefore w:w="8" w:type="dxa"/>
          <w:wAfter w:w="72" w:type="dxa"/>
          <w:trHeight w:val="270"/>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通迅线4</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RVVSP 2*0.75mm2（铜芯，国标）</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1155"/>
        </w:trPr>
        <w:tc>
          <w:tcPr>
            <w:tcW w:w="896" w:type="dxa"/>
            <w:tcBorders>
              <w:top w:val="single" w:sz="4" w:space="0" w:color="auto"/>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4</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八棱镀锌喷塑杆，立杆对角φ220-285-6mm厚-6.8m，横臂对角φ110-210-4mm厚-7m。底端为6孔法兰盘φ500厚16mm。</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108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5</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主灯杆基础开挖及浇筑</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地笼法兰盘φ500厚4mm,M24*1285mm*6根、基础：1.2*1.2*1.4m,C25商砼，开挖土方、夯实、浇筑、垃圾清运及修复。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81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路面顶管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顶管ø60 PE管。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180</w:t>
            </w:r>
          </w:p>
        </w:tc>
      </w:tr>
      <w:tr w:rsidR="00840E62" w:rsidRPr="005C2D2F" w:rsidTr="005566FD">
        <w:trPr>
          <w:gridBefore w:val="1"/>
          <w:gridAfter w:val="1"/>
          <w:wBefore w:w="8" w:type="dxa"/>
          <w:wAfter w:w="72" w:type="dxa"/>
          <w:trHeight w:val="915"/>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7</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边道路面埋管开凿修复</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边道路面开挖、修复，含管、管线敷设、路面恢复，垃圾清运及修复；规格300mm*500mm。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160</w:t>
            </w:r>
          </w:p>
        </w:tc>
      </w:tr>
      <w:tr w:rsidR="00840E62" w:rsidRPr="005C2D2F" w:rsidTr="005566FD">
        <w:trPr>
          <w:gridBefore w:val="1"/>
          <w:gridAfter w:val="1"/>
          <w:wBefore w:w="8" w:type="dxa"/>
          <w:wAfter w:w="72" w:type="dxa"/>
          <w:trHeight w:val="72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8</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PE电缆保护管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PEφ60mm（电缆保护管）。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180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9</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检查井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砖砌检查井规格：500mm*500mm*500mm；500mm*500mm*60mm有筋井盖；</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61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10</w:t>
            </w:r>
          </w:p>
        </w:tc>
        <w:tc>
          <w:tcPr>
            <w:tcW w:w="1325" w:type="dxa"/>
            <w:tcBorders>
              <w:top w:val="nil"/>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电缆穿线、吊装、运输</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电缆穿线施工费、灯杆吊装费及运输费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585"/>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11</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安装、接线、调试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信号机、信号灯、倒计时器安装、接线、调试费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630"/>
        </w:trPr>
        <w:tc>
          <w:tcPr>
            <w:tcW w:w="8866" w:type="dxa"/>
            <w:gridSpan w:val="7"/>
            <w:tcBorders>
              <w:top w:val="nil"/>
              <w:left w:val="nil"/>
              <w:bottom w:val="single" w:sz="4" w:space="0" w:color="auto"/>
              <w:right w:val="nil"/>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11、溢水路与锦绣路口</w:t>
            </w:r>
          </w:p>
        </w:tc>
      </w:tr>
      <w:tr w:rsidR="00840E62" w:rsidRPr="005C2D2F" w:rsidTr="005566FD">
        <w:trPr>
          <w:gridBefore w:val="1"/>
          <w:gridAfter w:val="1"/>
          <w:wBefore w:w="8" w:type="dxa"/>
          <w:wAfter w:w="72" w:type="dxa"/>
          <w:trHeight w:val="555"/>
        </w:trPr>
        <w:tc>
          <w:tcPr>
            <w:tcW w:w="896" w:type="dxa"/>
            <w:tcBorders>
              <w:top w:val="nil"/>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序号</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项目名称</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技术参数</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单位</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数量</w:t>
            </w:r>
          </w:p>
        </w:tc>
      </w:tr>
      <w:tr w:rsidR="00840E62" w:rsidRPr="005C2D2F" w:rsidTr="005566FD">
        <w:trPr>
          <w:gridBefore w:val="1"/>
          <w:gridAfter w:val="1"/>
          <w:wBefore w:w="8" w:type="dxa"/>
          <w:wAfter w:w="72" w:type="dxa"/>
          <w:trHeight w:val="810"/>
        </w:trPr>
        <w:tc>
          <w:tcPr>
            <w:tcW w:w="896" w:type="dxa"/>
            <w:vMerge w:val="restart"/>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交通信号灯（三联体单色满屏灯）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机动车信号灯：直径400mm三联体，压铸铝圆屏满屏信号灯，含遮沿、装饰边、L型支架、竖装抱箍支架。总体符合GB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交通信号灯（三联体单色箭头灯）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方向指示信号灯：直径400mm三联体，压铸铝圆屏箭头信号灯，含遮沿、装饰边、L型支架、竖装抱箍支架。总体符合GB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交通信号灯（三联体单色非机动车灯）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非机动车信号灯：直径400mm三联体，压铸铝圆屏非机动车信号灯，含遮沿、装饰边、L型支架、竖装抱箍支架。总体符合GB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81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交通信号倒计时显示器</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倒计时显示器800*600mm压铸铝倒计时显示器，含遮沿、安装抱箍支架。总体符合GA/T 508-2014标准，具备跟随、触发、通讯工作模式。</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6369"/>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2</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台</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315"/>
        </w:trPr>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电缆1</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KVV22-19*1mm</w:t>
            </w:r>
            <w:r w:rsidRPr="005C2D2F">
              <w:rPr>
                <w:rFonts w:ascii="宋体" w:hAnsi="宋体" w:cs="宋体" w:hint="eastAsia"/>
                <w:kern w:val="0"/>
                <w:sz w:val="22"/>
                <w:vertAlign w:val="superscript"/>
              </w:rPr>
              <w:t>2</w:t>
            </w:r>
            <w:r w:rsidRPr="005C2D2F">
              <w:rPr>
                <w:rFonts w:ascii="宋体" w:hAnsi="宋体" w:cs="宋体" w:hint="eastAsia"/>
                <w:kern w:val="0"/>
                <w:sz w:val="22"/>
              </w:rPr>
              <w:t>（铜芯，主灯地埋用）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43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电缆2</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YJLV-2*16mm</w:t>
            </w:r>
            <w:r w:rsidRPr="005C2D2F">
              <w:rPr>
                <w:rFonts w:ascii="宋体" w:hAnsi="宋体" w:cs="宋体" w:hint="eastAsia"/>
                <w:kern w:val="0"/>
                <w:sz w:val="22"/>
                <w:vertAlign w:val="superscript"/>
              </w:rPr>
              <w:t>2</w:t>
            </w:r>
            <w:r w:rsidRPr="005C2D2F">
              <w:rPr>
                <w:rFonts w:ascii="宋体" w:hAnsi="宋体" w:cs="宋体" w:hint="eastAsia"/>
                <w:kern w:val="0"/>
                <w:sz w:val="22"/>
              </w:rPr>
              <w:t>(铝芯，电源线用)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200</w:t>
            </w:r>
          </w:p>
        </w:tc>
      </w:tr>
      <w:tr w:rsidR="00840E62" w:rsidRPr="005C2D2F" w:rsidTr="005566FD">
        <w:trPr>
          <w:gridBefore w:val="1"/>
          <w:gridAfter w:val="1"/>
          <w:wBefore w:w="8" w:type="dxa"/>
          <w:wAfter w:w="72" w:type="dxa"/>
          <w:trHeight w:val="40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电缆3</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KVVR-5*1mm</w:t>
            </w:r>
            <w:r w:rsidRPr="005C2D2F">
              <w:rPr>
                <w:rFonts w:ascii="宋体" w:hAnsi="宋体" w:cs="宋体" w:hint="eastAsia"/>
                <w:kern w:val="0"/>
                <w:sz w:val="22"/>
                <w:vertAlign w:val="superscript"/>
              </w:rPr>
              <w:t>2</w:t>
            </w:r>
            <w:r w:rsidRPr="005C2D2F">
              <w:rPr>
                <w:rFonts w:ascii="宋体" w:hAnsi="宋体" w:cs="宋体" w:hint="eastAsia"/>
                <w:kern w:val="0"/>
                <w:sz w:val="22"/>
              </w:rPr>
              <w:t>（铜芯、灯线用）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220</w:t>
            </w:r>
          </w:p>
        </w:tc>
      </w:tr>
      <w:tr w:rsidR="00840E62" w:rsidRPr="005C2D2F" w:rsidTr="005566FD">
        <w:trPr>
          <w:gridBefore w:val="1"/>
          <w:gridAfter w:val="1"/>
          <w:wBefore w:w="8" w:type="dxa"/>
          <w:wAfter w:w="72" w:type="dxa"/>
          <w:trHeight w:val="270"/>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通迅线4</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RVVSP 2*0.75mm2（铜芯，国标）</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81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八棱镀锌喷塑杆，立杆对角φ220-285-6mm厚-6.8m，横臂对角φ110-210-4mm厚-7m。底端为6孔法兰盘φ500厚16mm。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1425"/>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5</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主灯杆基础开挖及浇筑</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地笼法兰盘φ500厚4mm,M24*1285mm*6根、基础：1.2*1.2*1.4m,C25商砼，开挖土方、夯实、浇筑、垃圾清运及修复。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73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路面顶管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顶管ø60 PE管。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150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7</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边道路面埋管开凿修复</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边道路面开挖、修复，含管、管线敷设、路面恢复，垃圾清运及修复；规格300mm*500mm。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160</w:t>
            </w:r>
          </w:p>
        </w:tc>
      </w:tr>
      <w:tr w:rsidR="00840E62" w:rsidRPr="005C2D2F" w:rsidTr="005566FD">
        <w:trPr>
          <w:gridBefore w:val="1"/>
          <w:gridAfter w:val="1"/>
          <w:wBefore w:w="8" w:type="dxa"/>
          <w:wAfter w:w="72" w:type="dxa"/>
          <w:trHeight w:val="54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8</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PE电缆保护管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PEφ60mm（电缆保护管）。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180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9</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检查井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砖砌检查井规格：500mm*500mm*500mm；500mm*500mm*60mm有筋井盖；</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66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10</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电缆穿线、吊装、运输</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电缆穿线施工费、灯杆吊装费及运输费</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Pr>
        <w:tc>
          <w:tcPr>
            <w:tcW w:w="896" w:type="dxa"/>
            <w:tcBorders>
              <w:top w:val="single" w:sz="4" w:space="0" w:color="auto"/>
              <w:left w:val="single" w:sz="4" w:space="0" w:color="auto"/>
              <w:bottom w:val="nil"/>
              <w:right w:val="single" w:sz="4" w:space="0" w:color="auto"/>
            </w:tcBorders>
            <w:shd w:val="clear" w:color="auto" w:fill="auto"/>
            <w:vAlign w:val="center"/>
            <w:hideMark/>
          </w:tcPr>
          <w:p w:rsidR="00840E62" w:rsidRPr="005C2D2F" w:rsidRDefault="00840E62" w:rsidP="005566FD">
            <w:pPr>
              <w:jc w:val="center"/>
              <w:rPr>
                <w:rFonts w:ascii="宋体" w:hAnsi="宋体" w:cs="宋体"/>
                <w:kern w:val="0"/>
                <w:sz w:val="22"/>
              </w:rPr>
            </w:pPr>
          </w:p>
        </w:tc>
        <w:tc>
          <w:tcPr>
            <w:tcW w:w="1325" w:type="dxa"/>
            <w:tcBorders>
              <w:top w:val="single" w:sz="4" w:space="0" w:color="auto"/>
              <w:left w:val="nil"/>
              <w:bottom w:val="nil"/>
              <w:right w:val="single" w:sz="4" w:space="0" w:color="auto"/>
            </w:tcBorders>
            <w:shd w:val="clear" w:color="auto" w:fill="auto"/>
            <w:vAlign w:val="center"/>
            <w:hideMark/>
          </w:tcPr>
          <w:p w:rsidR="00840E62" w:rsidRPr="005C2D2F" w:rsidRDefault="00840E62" w:rsidP="005566FD">
            <w:pPr>
              <w:jc w:val="left"/>
              <w:rPr>
                <w:rFonts w:ascii="宋体" w:hAnsi="宋体" w:cs="宋体"/>
                <w:kern w:val="0"/>
                <w:sz w:val="22"/>
              </w:rPr>
            </w:pP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jc w:val="left"/>
              <w:rPr>
                <w:rFonts w:ascii="宋体" w:hAnsi="宋体" w:cs="宋体"/>
                <w:kern w:val="0"/>
                <w:sz w:val="22"/>
              </w:rPr>
            </w:pP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jc w:val="center"/>
              <w:rPr>
                <w:rFonts w:ascii="宋体" w:hAnsi="宋体" w:cs="宋体"/>
                <w:kern w:val="0"/>
                <w:sz w:val="22"/>
              </w:rPr>
            </w:pP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jc w:val="center"/>
              <w:rPr>
                <w:rFonts w:ascii="宋体" w:hAnsi="宋体" w:cs="宋体"/>
                <w:kern w:val="0"/>
                <w:sz w:val="22"/>
              </w:rPr>
            </w:pP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11</w:t>
            </w:r>
          </w:p>
        </w:tc>
        <w:tc>
          <w:tcPr>
            <w:tcW w:w="1325" w:type="dxa"/>
            <w:tcBorders>
              <w:top w:val="single" w:sz="4" w:space="0" w:color="auto"/>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安装、接线、调试</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信号机、信号灯、倒计时器安装、接线、调试费</w:t>
            </w:r>
          </w:p>
        </w:tc>
        <w:tc>
          <w:tcPr>
            <w:tcW w:w="1068" w:type="dxa"/>
            <w:gridSpan w:val="3"/>
            <w:tcBorders>
              <w:top w:val="single" w:sz="4" w:space="0" w:color="auto"/>
              <w:left w:val="nil"/>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single" w:sz="4" w:space="0" w:color="auto"/>
              <w:left w:val="nil"/>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675"/>
        </w:trPr>
        <w:tc>
          <w:tcPr>
            <w:tcW w:w="8866" w:type="dxa"/>
            <w:gridSpan w:val="7"/>
            <w:tcBorders>
              <w:top w:val="single" w:sz="4" w:space="0" w:color="auto"/>
              <w:left w:val="nil"/>
              <w:bottom w:val="single" w:sz="4" w:space="0" w:color="auto"/>
              <w:right w:val="nil"/>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12、张辽路与泰山路口</w:t>
            </w:r>
          </w:p>
        </w:tc>
      </w:tr>
      <w:tr w:rsidR="00840E62" w:rsidRPr="005C2D2F" w:rsidTr="005566FD">
        <w:trPr>
          <w:gridBefore w:val="1"/>
          <w:gridAfter w:val="1"/>
          <w:wBefore w:w="8" w:type="dxa"/>
          <w:wAfter w:w="72" w:type="dxa"/>
          <w:trHeight w:val="630"/>
        </w:trPr>
        <w:tc>
          <w:tcPr>
            <w:tcW w:w="896" w:type="dxa"/>
            <w:tcBorders>
              <w:top w:val="nil"/>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序号</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项目名称</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技术参数</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单位</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数量</w:t>
            </w:r>
          </w:p>
        </w:tc>
      </w:tr>
      <w:tr w:rsidR="00840E62" w:rsidRPr="005C2D2F" w:rsidTr="005566FD">
        <w:trPr>
          <w:gridBefore w:val="1"/>
          <w:gridAfter w:val="1"/>
          <w:wBefore w:w="8" w:type="dxa"/>
          <w:wAfter w:w="72" w:type="dxa"/>
          <w:trHeight w:val="810"/>
        </w:trPr>
        <w:tc>
          <w:tcPr>
            <w:tcW w:w="896" w:type="dxa"/>
            <w:vMerge w:val="restart"/>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交通信号灯（三联体单色满屏灯）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机动车信号灯：直径400mm三联体，压铸铝圆屏满屏信号灯，含遮沿、装饰边、L型支架、竖装抱箍支架。总体符合GB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交通信号灯（三联体单色箭头灯）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方向指示信号灯：直径400mm三联体，压铸铝圆屏箭头信号灯，含遮沿、装饰边、L型支架、竖装抱箍支架。总体符合GB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交通信号灯（三联体单色非机动车灯）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非机动车信号灯：直径400mm三联体，压铸铝圆屏非机动车信号灯，含遮沿、装饰边、L型支架、竖装抱箍支架。总体符合GB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81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交通信号倒计时显示器</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倒计时显示器800*600mm压铸铝倒计时显示器，含遮沿、安装抱箍支架。总体符合GA/T 508-2014标准，具备跟随、触发、通讯工作模式。</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711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台</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315"/>
        </w:trPr>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电缆1</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KVV22-19*1mm</w:t>
            </w:r>
            <w:r w:rsidRPr="005C2D2F">
              <w:rPr>
                <w:rFonts w:ascii="宋体" w:hAnsi="宋体" w:cs="宋体" w:hint="eastAsia"/>
                <w:kern w:val="0"/>
                <w:sz w:val="22"/>
                <w:vertAlign w:val="superscript"/>
              </w:rPr>
              <w:t>2</w:t>
            </w:r>
            <w:r w:rsidRPr="005C2D2F">
              <w:rPr>
                <w:rFonts w:ascii="宋体" w:hAnsi="宋体" w:cs="宋体" w:hint="eastAsia"/>
                <w:kern w:val="0"/>
                <w:sz w:val="22"/>
              </w:rPr>
              <w:t>（铜芯，主灯地埋用）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400</w:t>
            </w:r>
          </w:p>
        </w:tc>
      </w:tr>
      <w:tr w:rsidR="00840E62" w:rsidRPr="005C2D2F" w:rsidTr="005566FD">
        <w:trPr>
          <w:gridBefore w:val="1"/>
          <w:gridAfter w:val="1"/>
          <w:wBefore w:w="8" w:type="dxa"/>
          <w:wAfter w:w="72" w:type="dxa"/>
          <w:trHeight w:val="31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电缆2</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YJLV-2*16mm</w:t>
            </w:r>
            <w:r w:rsidRPr="005C2D2F">
              <w:rPr>
                <w:rFonts w:ascii="宋体" w:hAnsi="宋体" w:cs="宋体" w:hint="eastAsia"/>
                <w:kern w:val="0"/>
                <w:sz w:val="22"/>
                <w:vertAlign w:val="superscript"/>
              </w:rPr>
              <w:t>2</w:t>
            </w:r>
            <w:r w:rsidRPr="005C2D2F">
              <w:rPr>
                <w:rFonts w:ascii="宋体" w:hAnsi="宋体" w:cs="宋体" w:hint="eastAsia"/>
                <w:kern w:val="0"/>
                <w:sz w:val="22"/>
              </w:rPr>
              <w:t>(铝芯，电源线用)</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200</w:t>
            </w:r>
          </w:p>
        </w:tc>
      </w:tr>
      <w:tr w:rsidR="00840E62" w:rsidRPr="005C2D2F" w:rsidTr="005566FD">
        <w:trPr>
          <w:gridBefore w:val="1"/>
          <w:gridAfter w:val="1"/>
          <w:wBefore w:w="8" w:type="dxa"/>
          <w:wAfter w:w="72" w:type="dxa"/>
          <w:trHeight w:val="31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电缆3</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KVVR-5*1mm</w:t>
            </w:r>
            <w:r w:rsidRPr="005C2D2F">
              <w:rPr>
                <w:rFonts w:ascii="宋体" w:hAnsi="宋体" w:cs="宋体" w:hint="eastAsia"/>
                <w:kern w:val="0"/>
                <w:sz w:val="22"/>
                <w:vertAlign w:val="superscript"/>
              </w:rPr>
              <w:t>2</w:t>
            </w:r>
            <w:r w:rsidRPr="005C2D2F">
              <w:rPr>
                <w:rFonts w:ascii="宋体" w:hAnsi="宋体" w:cs="宋体" w:hint="eastAsia"/>
                <w:kern w:val="0"/>
                <w:sz w:val="22"/>
              </w:rPr>
              <w:t>（铜芯、灯线用）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270"/>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通迅线4</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RVVSP 2*0.75mm2（铜芯，国标）</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108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八棱镀锌喷塑杆，立杆对角φ220-285-6mm厚-6.8m，横臂对角φ110-210-4mm厚-7m。底端为6孔法兰盘φ500厚16mm。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141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5</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主灯杆基础开挖及浇筑</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地笼法兰盘φ500厚4mm,M24*1285mm*6根、基础：1.2*1.2*1.4m,C25商砼，开挖土方、夯实、浇筑、垃圾清运及修复。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48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路面顶管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顶管ø60 PE管。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200</w:t>
            </w:r>
          </w:p>
        </w:tc>
      </w:tr>
      <w:tr w:rsidR="00840E62" w:rsidRPr="005C2D2F" w:rsidTr="005566FD">
        <w:trPr>
          <w:gridBefore w:val="1"/>
          <w:gridAfter w:val="1"/>
          <w:wBefore w:w="8" w:type="dxa"/>
          <w:wAfter w:w="72" w:type="dxa"/>
          <w:trHeight w:val="72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7</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边道路面埋管开凿修复</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边道路面开挖、修复，含管、管线敷设、路面恢复，垃圾清运及修复；规格300mm*500mm。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160</w:t>
            </w:r>
          </w:p>
        </w:tc>
      </w:tr>
      <w:tr w:rsidR="00840E62" w:rsidRPr="005C2D2F" w:rsidTr="005566FD">
        <w:trPr>
          <w:gridBefore w:val="1"/>
          <w:gridAfter w:val="1"/>
          <w:wBefore w:w="8" w:type="dxa"/>
          <w:wAfter w:w="72" w:type="dxa"/>
          <w:trHeight w:val="54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8</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PE电缆保护管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PEφ60mm（电缆保护管）。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180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9</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检查井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砖砌检查井规格：500mm*500mm*500mm；500mm*500mm*60mm有筋井盖；</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r>
      <w:tr w:rsidR="00840E62" w:rsidRPr="005C2D2F" w:rsidTr="005566FD">
        <w:trPr>
          <w:gridBefore w:val="1"/>
          <w:gridAfter w:val="1"/>
          <w:wBefore w:w="8" w:type="dxa"/>
          <w:wAfter w:w="72" w:type="dxa"/>
          <w:trHeight w:val="54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10</w:t>
            </w:r>
          </w:p>
        </w:tc>
        <w:tc>
          <w:tcPr>
            <w:tcW w:w="1325" w:type="dxa"/>
            <w:tcBorders>
              <w:top w:val="nil"/>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电缆穿线、吊装、运输</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电缆穿线施工费、灯杆吊装费及运输费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11</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安装、接线、调试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信号机、信号灯、倒计时器安装、接线、调试费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585"/>
        </w:trPr>
        <w:tc>
          <w:tcPr>
            <w:tcW w:w="8866" w:type="dxa"/>
            <w:gridSpan w:val="7"/>
            <w:tcBorders>
              <w:top w:val="nil"/>
              <w:left w:val="nil"/>
              <w:bottom w:val="single" w:sz="4" w:space="0" w:color="auto"/>
              <w:right w:val="nil"/>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13、学苑路与学府路、轻工路口</w:t>
            </w:r>
          </w:p>
        </w:tc>
      </w:tr>
      <w:tr w:rsidR="00840E62" w:rsidRPr="005C2D2F" w:rsidTr="005566FD">
        <w:trPr>
          <w:gridBefore w:val="1"/>
          <w:gridAfter w:val="1"/>
          <w:wBefore w:w="8" w:type="dxa"/>
          <w:wAfter w:w="72" w:type="dxa"/>
          <w:trHeight w:val="435"/>
        </w:trPr>
        <w:tc>
          <w:tcPr>
            <w:tcW w:w="896" w:type="dxa"/>
            <w:tcBorders>
              <w:top w:val="nil"/>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序号</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项目名称</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技术参数</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单位</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数量</w:t>
            </w:r>
          </w:p>
        </w:tc>
      </w:tr>
      <w:tr w:rsidR="00840E62" w:rsidRPr="005C2D2F" w:rsidTr="005566FD">
        <w:trPr>
          <w:gridBefore w:val="1"/>
          <w:gridAfter w:val="1"/>
          <w:wBefore w:w="8" w:type="dxa"/>
          <w:wAfter w:w="72" w:type="dxa"/>
          <w:trHeight w:val="810"/>
        </w:trPr>
        <w:tc>
          <w:tcPr>
            <w:tcW w:w="896" w:type="dxa"/>
            <w:vMerge w:val="restart"/>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交通信号灯（三联体单色满屏灯）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机动车信号灯：直径400mm三联体，压铸铝圆屏满屏信号灯，含遮沿、装饰边、L型支架、竖装抱箍支架。总体符合GB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交通信号灯（三联体单色箭头灯）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方向指示信号灯：直径400mm三联体，压铸铝圆屏箭头信号灯，含遮沿、装饰边、L型支架、竖装抱箍支架。总体符合GB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right"/>
              <w:rPr>
                <w:rFonts w:ascii="宋体" w:hAnsi="宋体" w:cs="宋体"/>
                <w:kern w:val="0"/>
                <w:sz w:val="22"/>
              </w:rPr>
            </w:pPr>
            <w:r w:rsidRPr="005C2D2F">
              <w:rPr>
                <w:rFonts w:ascii="宋体" w:hAnsi="宋体" w:cs="宋体" w:hint="eastAsia"/>
                <w:kern w:val="0"/>
                <w:sz w:val="22"/>
              </w:rPr>
              <w:t>6</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交通信号灯（三联体单色非机动车灯）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非机动车信号灯：直径400mm三联体，压铸铝圆屏非机动车信号灯，含遮沿、装饰边、L型支架、竖装抱箍支架。总体符合GB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right"/>
              <w:rPr>
                <w:rFonts w:ascii="宋体" w:hAnsi="宋体" w:cs="宋体"/>
                <w:kern w:val="0"/>
                <w:sz w:val="22"/>
              </w:rPr>
            </w:pPr>
            <w:r w:rsidRPr="005C2D2F">
              <w:rPr>
                <w:rFonts w:ascii="宋体" w:hAnsi="宋体" w:cs="宋体" w:hint="eastAsia"/>
                <w:kern w:val="0"/>
                <w:sz w:val="22"/>
              </w:rPr>
              <w:t>6</w:t>
            </w:r>
          </w:p>
        </w:tc>
      </w:tr>
      <w:tr w:rsidR="00840E62" w:rsidRPr="005C2D2F" w:rsidTr="005566FD">
        <w:trPr>
          <w:gridBefore w:val="1"/>
          <w:gridAfter w:val="1"/>
          <w:wBefore w:w="8" w:type="dxa"/>
          <w:wAfter w:w="72" w:type="dxa"/>
          <w:trHeight w:val="81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交通信号倒计时显示器</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倒计时显示器800*600mm压铸铝倒计时显示器，含遮沿、安装抱箍支架。总体符合GA/T 508-2014标准，具备跟随、触发、通讯工作模式。</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right"/>
              <w:rPr>
                <w:rFonts w:ascii="宋体" w:hAnsi="宋体" w:cs="宋体"/>
                <w:kern w:val="0"/>
                <w:sz w:val="22"/>
              </w:rPr>
            </w:pPr>
            <w:r w:rsidRPr="005C2D2F">
              <w:rPr>
                <w:rFonts w:ascii="宋体" w:hAnsi="宋体" w:cs="宋体" w:hint="eastAsia"/>
                <w:kern w:val="0"/>
                <w:sz w:val="22"/>
              </w:rPr>
              <w:t>6</w:t>
            </w:r>
          </w:p>
        </w:tc>
      </w:tr>
      <w:tr w:rsidR="00840E62" w:rsidRPr="005C2D2F" w:rsidTr="005566FD">
        <w:trPr>
          <w:gridBefore w:val="1"/>
          <w:gridAfter w:val="1"/>
          <w:wBefore w:w="8" w:type="dxa"/>
          <w:wAfter w:w="72" w:type="dxa"/>
          <w:trHeight w:val="6936"/>
        </w:trPr>
        <w:tc>
          <w:tcPr>
            <w:tcW w:w="896" w:type="dxa"/>
            <w:tcBorders>
              <w:top w:val="single" w:sz="4" w:space="0" w:color="auto"/>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2</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r w:rsidRPr="005C2D2F">
              <w:rPr>
                <w:rFonts w:ascii="宋体" w:hAnsi="宋体" w:cs="宋体" w:hint="eastAsia"/>
                <w:b/>
                <w:bCs/>
                <w:kern w:val="0"/>
                <w:sz w:val="22"/>
              </w:rPr>
              <w:t>两个路口共用一台信号机同步放行)</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台</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right"/>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315"/>
        </w:trPr>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电缆1</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KVV22-19*1mm</w:t>
            </w:r>
            <w:r w:rsidRPr="005C2D2F">
              <w:rPr>
                <w:rFonts w:ascii="宋体" w:hAnsi="宋体" w:cs="宋体" w:hint="eastAsia"/>
                <w:kern w:val="0"/>
                <w:sz w:val="22"/>
                <w:vertAlign w:val="superscript"/>
              </w:rPr>
              <w:t>2</w:t>
            </w:r>
            <w:r w:rsidRPr="005C2D2F">
              <w:rPr>
                <w:rFonts w:ascii="宋体" w:hAnsi="宋体" w:cs="宋体" w:hint="eastAsia"/>
                <w:kern w:val="0"/>
                <w:sz w:val="22"/>
              </w:rPr>
              <w:t>（铜芯，主灯地埋用）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right"/>
              <w:rPr>
                <w:rFonts w:ascii="宋体" w:hAnsi="宋体" w:cs="宋体"/>
                <w:kern w:val="0"/>
                <w:sz w:val="22"/>
              </w:rPr>
            </w:pPr>
            <w:r w:rsidRPr="005C2D2F">
              <w:rPr>
                <w:rFonts w:ascii="宋体" w:hAnsi="宋体" w:cs="宋体" w:hint="eastAsia"/>
                <w:kern w:val="0"/>
                <w:sz w:val="22"/>
              </w:rPr>
              <w:t>600</w:t>
            </w:r>
          </w:p>
        </w:tc>
      </w:tr>
      <w:tr w:rsidR="00840E62" w:rsidRPr="005C2D2F" w:rsidTr="005566FD">
        <w:trPr>
          <w:gridBefore w:val="1"/>
          <w:gridAfter w:val="1"/>
          <w:wBefore w:w="8" w:type="dxa"/>
          <w:wAfter w:w="72" w:type="dxa"/>
          <w:trHeight w:val="390"/>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电缆2</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YJLV-2*16mm</w:t>
            </w:r>
            <w:r w:rsidRPr="005C2D2F">
              <w:rPr>
                <w:rFonts w:ascii="宋体" w:hAnsi="宋体" w:cs="宋体" w:hint="eastAsia"/>
                <w:kern w:val="0"/>
                <w:sz w:val="22"/>
                <w:vertAlign w:val="superscript"/>
              </w:rPr>
              <w:t>2</w:t>
            </w:r>
            <w:r w:rsidRPr="005C2D2F">
              <w:rPr>
                <w:rFonts w:ascii="宋体" w:hAnsi="宋体" w:cs="宋体" w:hint="eastAsia"/>
                <w:kern w:val="0"/>
                <w:sz w:val="22"/>
              </w:rPr>
              <w:t>(铝芯，电源线用)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right"/>
              <w:rPr>
                <w:rFonts w:ascii="宋体" w:hAnsi="宋体" w:cs="宋体"/>
                <w:kern w:val="0"/>
                <w:sz w:val="22"/>
              </w:rPr>
            </w:pPr>
            <w:r w:rsidRPr="005C2D2F">
              <w:rPr>
                <w:rFonts w:ascii="宋体" w:hAnsi="宋体" w:cs="宋体" w:hint="eastAsia"/>
                <w:kern w:val="0"/>
                <w:sz w:val="22"/>
              </w:rPr>
              <w:t>400</w:t>
            </w:r>
          </w:p>
        </w:tc>
      </w:tr>
      <w:tr w:rsidR="00840E62" w:rsidRPr="005C2D2F" w:rsidTr="005566FD">
        <w:trPr>
          <w:gridBefore w:val="1"/>
          <w:gridAfter w:val="1"/>
          <w:wBefore w:w="8" w:type="dxa"/>
          <w:wAfter w:w="72" w:type="dxa"/>
          <w:trHeight w:val="43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电缆3</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KVVR-5*1mm</w:t>
            </w:r>
            <w:r w:rsidRPr="005C2D2F">
              <w:rPr>
                <w:rFonts w:ascii="宋体" w:hAnsi="宋体" w:cs="宋体" w:hint="eastAsia"/>
                <w:kern w:val="0"/>
                <w:sz w:val="22"/>
                <w:vertAlign w:val="superscript"/>
              </w:rPr>
              <w:t>2</w:t>
            </w:r>
            <w:r w:rsidRPr="005C2D2F">
              <w:rPr>
                <w:rFonts w:ascii="宋体" w:hAnsi="宋体" w:cs="宋体" w:hint="eastAsia"/>
                <w:kern w:val="0"/>
                <w:sz w:val="22"/>
              </w:rPr>
              <w:t>（铜芯、灯线用）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right"/>
              <w:rPr>
                <w:rFonts w:ascii="宋体" w:hAnsi="宋体" w:cs="宋体"/>
                <w:kern w:val="0"/>
                <w:sz w:val="22"/>
              </w:rPr>
            </w:pPr>
            <w:r w:rsidRPr="005C2D2F">
              <w:rPr>
                <w:rFonts w:ascii="宋体" w:hAnsi="宋体" w:cs="宋体" w:hint="eastAsia"/>
                <w:kern w:val="0"/>
                <w:sz w:val="22"/>
              </w:rPr>
              <w:t>600</w:t>
            </w:r>
          </w:p>
        </w:tc>
      </w:tr>
      <w:tr w:rsidR="00840E62" w:rsidRPr="005C2D2F" w:rsidTr="005566FD">
        <w:trPr>
          <w:gridBefore w:val="1"/>
          <w:gridAfter w:val="1"/>
          <w:wBefore w:w="8" w:type="dxa"/>
          <w:wAfter w:w="72" w:type="dxa"/>
          <w:trHeight w:val="31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电缆4</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KVV22-24*1mm</w:t>
            </w:r>
            <w:r w:rsidRPr="005C2D2F">
              <w:rPr>
                <w:rFonts w:ascii="宋体" w:hAnsi="宋体" w:cs="宋体" w:hint="eastAsia"/>
                <w:kern w:val="0"/>
                <w:sz w:val="22"/>
                <w:vertAlign w:val="superscript"/>
              </w:rPr>
              <w:t>2</w:t>
            </w:r>
            <w:r w:rsidRPr="005C2D2F">
              <w:rPr>
                <w:rFonts w:ascii="宋体" w:hAnsi="宋体" w:cs="宋体" w:hint="eastAsia"/>
                <w:kern w:val="0"/>
                <w:sz w:val="22"/>
              </w:rPr>
              <w:t>（铜芯，两路口连接信号机用）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right"/>
              <w:rPr>
                <w:rFonts w:ascii="宋体" w:hAnsi="宋体" w:cs="宋体"/>
                <w:kern w:val="0"/>
                <w:sz w:val="22"/>
              </w:rPr>
            </w:pPr>
            <w:r w:rsidRPr="005C2D2F">
              <w:rPr>
                <w:rFonts w:ascii="宋体" w:hAnsi="宋体" w:cs="宋体" w:hint="eastAsia"/>
                <w:kern w:val="0"/>
                <w:sz w:val="22"/>
              </w:rPr>
              <w:t>350</w:t>
            </w:r>
          </w:p>
        </w:tc>
      </w:tr>
      <w:tr w:rsidR="00840E62" w:rsidRPr="005C2D2F" w:rsidTr="005566FD">
        <w:trPr>
          <w:gridBefore w:val="1"/>
          <w:gridAfter w:val="1"/>
          <w:wBefore w:w="8" w:type="dxa"/>
          <w:wAfter w:w="72" w:type="dxa"/>
          <w:trHeight w:val="270"/>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通迅线4</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RVVSP 2*0.75mm2（铜芯，国标）</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right"/>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106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八棱镀锌喷塑杆，立杆对角φ220-285-6mm厚-6.8m，横臂对角φ110-210-4mm厚-7m。底端为6孔法兰盘φ500厚16mm。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w:t>
            </w:r>
          </w:p>
        </w:tc>
      </w:tr>
      <w:tr w:rsidR="00840E62" w:rsidRPr="005C2D2F" w:rsidTr="005566FD">
        <w:trPr>
          <w:gridBefore w:val="1"/>
          <w:gridAfter w:val="1"/>
          <w:wBefore w:w="8" w:type="dxa"/>
          <w:wAfter w:w="72" w:type="dxa"/>
          <w:trHeight w:val="1425"/>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5</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主灯杆基础开挖及浇筑</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地笼法兰盘φ500厚4mm,M24*1285mm*6根、基础：1.2*1.2*1.4m,C25商砼，开挖土方、夯实、浇筑、垃圾清运及修复。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w:t>
            </w:r>
          </w:p>
        </w:tc>
      </w:tr>
      <w:tr w:rsidR="00840E62" w:rsidRPr="005C2D2F" w:rsidTr="005566FD">
        <w:trPr>
          <w:gridBefore w:val="1"/>
          <w:gridAfter w:val="1"/>
          <w:wBefore w:w="8" w:type="dxa"/>
          <w:wAfter w:w="72" w:type="dxa"/>
          <w:trHeight w:val="51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路面顶管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顶管ø60 PE管。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right"/>
              <w:rPr>
                <w:rFonts w:ascii="宋体" w:hAnsi="宋体" w:cs="宋体"/>
                <w:kern w:val="0"/>
                <w:sz w:val="22"/>
              </w:rPr>
            </w:pPr>
            <w:r w:rsidRPr="005C2D2F">
              <w:rPr>
                <w:rFonts w:ascii="宋体" w:hAnsi="宋体" w:cs="宋体" w:hint="eastAsia"/>
                <w:kern w:val="0"/>
                <w:sz w:val="22"/>
              </w:rPr>
              <w:t>700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7</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边道路面埋管开凿修复</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边道路面开挖、修复，含管、管线敷设、路面恢复，垃圾清运及修复；规格300mm*500mm。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right"/>
              <w:rPr>
                <w:rFonts w:ascii="宋体" w:hAnsi="宋体" w:cs="宋体"/>
                <w:kern w:val="0"/>
                <w:sz w:val="22"/>
              </w:rPr>
            </w:pPr>
            <w:r w:rsidRPr="005C2D2F">
              <w:rPr>
                <w:rFonts w:ascii="宋体" w:hAnsi="宋体" w:cs="宋体" w:hint="eastAsia"/>
                <w:kern w:val="0"/>
                <w:sz w:val="22"/>
              </w:rPr>
              <w:t>320</w:t>
            </w:r>
          </w:p>
        </w:tc>
      </w:tr>
      <w:tr w:rsidR="00840E62" w:rsidRPr="005C2D2F" w:rsidTr="005566FD">
        <w:trPr>
          <w:gridBefore w:val="1"/>
          <w:gridAfter w:val="1"/>
          <w:wBefore w:w="8" w:type="dxa"/>
          <w:wAfter w:w="72" w:type="dxa"/>
          <w:trHeight w:val="91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8</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PE电缆保护管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PEφ60mm（电缆保护管）。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right"/>
              <w:rPr>
                <w:rFonts w:ascii="宋体" w:hAnsi="宋体" w:cs="宋体"/>
                <w:kern w:val="0"/>
                <w:sz w:val="22"/>
              </w:rPr>
            </w:pPr>
            <w:r w:rsidRPr="005C2D2F">
              <w:rPr>
                <w:rFonts w:ascii="宋体" w:hAnsi="宋体" w:cs="宋体" w:hint="eastAsia"/>
                <w:kern w:val="0"/>
                <w:sz w:val="22"/>
              </w:rPr>
              <w:t>1000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9</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检查井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砖砌检查井规格：500mm*500mm*500mm；</w:t>
            </w:r>
            <w:r w:rsidRPr="005C2D2F">
              <w:rPr>
                <w:rFonts w:ascii="宋体" w:hAnsi="宋体" w:cs="宋体" w:hint="eastAsia"/>
                <w:kern w:val="0"/>
                <w:sz w:val="22"/>
              </w:rPr>
              <w:lastRenderedPageBreak/>
              <w:t>500mm*500mm*60mm有筋井盖；</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lastRenderedPageBreak/>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right"/>
              <w:rPr>
                <w:rFonts w:ascii="宋体" w:hAnsi="宋体" w:cs="宋体"/>
                <w:kern w:val="0"/>
                <w:sz w:val="22"/>
              </w:rPr>
            </w:pPr>
            <w:r w:rsidRPr="005C2D2F">
              <w:rPr>
                <w:rFonts w:ascii="宋体" w:hAnsi="宋体" w:cs="宋体" w:hint="eastAsia"/>
                <w:kern w:val="0"/>
                <w:sz w:val="22"/>
              </w:rPr>
              <w:t>8</w:t>
            </w:r>
          </w:p>
        </w:tc>
      </w:tr>
      <w:tr w:rsidR="00840E62" w:rsidRPr="005C2D2F" w:rsidTr="005566FD">
        <w:trPr>
          <w:gridBefore w:val="1"/>
          <w:gridAfter w:val="1"/>
          <w:wBefore w:w="8" w:type="dxa"/>
          <w:wAfter w:w="72" w:type="dxa"/>
          <w:trHeight w:val="73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10</w:t>
            </w:r>
          </w:p>
        </w:tc>
        <w:tc>
          <w:tcPr>
            <w:tcW w:w="1325" w:type="dxa"/>
            <w:tcBorders>
              <w:top w:val="nil"/>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电缆穿线、吊装、运输</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电缆穿线施工费、灯杆吊装费及运输费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right"/>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705"/>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11</w:t>
            </w:r>
          </w:p>
        </w:tc>
        <w:tc>
          <w:tcPr>
            <w:tcW w:w="1325" w:type="dxa"/>
            <w:tcBorders>
              <w:top w:val="single" w:sz="4" w:space="0" w:color="auto"/>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安装、接线、调试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信号机、信号灯、倒计时器安装、接线、调试费</w:t>
            </w:r>
          </w:p>
        </w:tc>
        <w:tc>
          <w:tcPr>
            <w:tcW w:w="1068" w:type="dxa"/>
            <w:gridSpan w:val="3"/>
            <w:tcBorders>
              <w:top w:val="nil"/>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nil"/>
              <w:right w:val="single" w:sz="4" w:space="0" w:color="auto"/>
            </w:tcBorders>
            <w:shd w:val="clear" w:color="auto" w:fill="auto"/>
            <w:vAlign w:val="center"/>
            <w:hideMark/>
          </w:tcPr>
          <w:p w:rsidR="00840E62" w:rsidRPr="005C2D2F" w:rsidRDefault="00840E62" w:rsidP="005566FD">
            <w:pPr>
              <w:widowControl/>
              <w:jc w:val="right"/>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1275"/>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12</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路口配套标志牌</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ø800禁停、禁鸣、限速、禁左、允许调头、车辆汇入、禁停拍照（含76立杆3.5高 基础600*600*600mm）</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26</w:t>
            </w:r>
          </w:p>
        </w:tc>
      </w:tr>
      <w:tr w:rsidR="00840E62" w:rsidRPr="005C2D2F" w:rsidTr="005566FD">
        <w:trPr>
          <w:gridBefore w:val="1"/>
          <w:gridAfter w:val="1"/>
          <w:wBefore w:w="8" w:type="dxa"/>
          <w:wAfter w:w="72" w:type="dxa"/>
          <w:trHeight w:val="802"/>
        </w:trPr>
        <w:tc>
          <w:tcPr>
            <w:tcW w:w="8866" w:type="dxa"/>
            <w:gridSpan w:val="7"/>
            <w:tcBorders>
              <w:top w:val="nil"/>
              <w:left w:val="nil"/>
              <w:bottom w:val="single" w:sz="4" w:space="0" w:color="auto"/>
              <w:right w:val="nil"/>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14、长社路与G4高速口</w:t>
            </w:r>
          </w:p>
        </w:tc>
      </w:tr>
      <w:tr w:rsidR="00840E62" w:rsidRPr="005C2D2F" w:rsidTr="005566FD">
        <w:trPr>
          <w:gridBefore w:val="1"/>
          <w:gridAfter w:val="1"/>
          <w:wBefore w:w="8" w:type="dxa"/>
          <w:wAfter w:w="72" w:type="dxa"/>
          <w:trHeight w:val="570"/>
        </w:trPr>
        <w:tc>
          <w:tcPr>
            <w:tcW w:w="896" w:type="dxa"/>
            <w:tcBorders>
              <w:top w:val="nil"/>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序号</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项目名称</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技术参数</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单位</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数量</w:t>
            </w:r>
          </w:p>
        </w:tc>
      </w:tr>
      <w:tr w:rsidR="00840E62" w:rsidRPr="005C2D2F" w:rsidTr="005566FD">
        <w:trPr>
          <w:gridBefore w:val="1"/>
          <w:gridAfter w:val="1"/>
          <w:wBefore w:w="8" w:type="dxa"/>
          <w:wAfter w:w="72" w:type="dxa"/>
          <w:trHeight w:val="1290"/>
        </w:trPr>
        <w:tc>
          <w:tcPr>
            <w:tcW w:w="896" w:type="dxa"/>
            <w:vMerge w:val="restart"/>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交通信号灯（三联体单色满屏灯）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机动车信号灯：直径400mm三联体，压铸铝圆屏满屏信号灯，含遮沿、装饰边、L型支架、竖装抱箍支架。总体符合GB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1125"/>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交通信号灯（三联体单色箭头灯）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方向指示信号灯：直径400mm三联体，压铸铝圆屏箭头信号灯，含遮沿、装饰边、L型支架、竖装抱箍支架。总体符合GB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108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交通信号灯（三联体单色非机动车灯）</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非机动车信号灯：直径400mm三联体，压铸铝圆屏非机动车信号灯，含遮沿、装饰边、L型支架、竖装抱箍支架。总体符合GB 14887-2011国家标准要求。</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810"/>
        </w:trPr>
        <w:tc>
          <w:tcPr>
            <w:tcW w:w="896" w:type="dxa"/>
            <w:vMerge/>
            <w:tcBorders>
              <w:top w:val="nil"/>
              <w:left w:val="single" w:sz="4" w:space="0" w:color="auto"/>
              <w:bottom w:val="nil"/>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交通信号倒计时显示器</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倒计时显示器800*600mm压铸铝倒计时显示器，含遮沿、安装抱箍支架。总体符合GA/T 508-2014标准，具备跟随、触发、通讯工作模式。</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5660"/>
        </w:trPr>
        <w:tc>
          <w:tcPr>
            <w:tcW w:w="896" w:type="dxa"/>
            <w:tcBorders>
              <w:top w:val="single" w:sz="4" w:space="0" w:color="auto"/>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lastRenderedPageBreak/>
              <w:t>2</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1068" w:type="dxa"/>
            <w:gridSpan w:val="3"/>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台</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315"/>
        </w:trPr>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电缆1</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KVV22-19*1mm</w:t>
            </w:r>
            <w:r w:rsidRPr="005C2D2F">
              <w:rPr>
                <w:rFonts w:ascii="宋体" w:hAnsi="宋体" w:cs="宋体" w:hint="eastAsia"/>
                <w:kern w:val="0"/>
                <w:sz w:val="22"/>
                <w:vertAlign w:val="superscript"/>
              </w:rPr>
              <w:t>2</w:t>
            </w:r>
            <w:r w:rsidRPr="005C2D2F">
              <w:rPr>
                <w:rFonts w:ascii="宋体" w:hAnsi="宋体" w:cs="宋体" w:hint="eastAsia"/>
                <w:kern w:val="0"/>
                <w:sz w:val="22"/>
              </w:rPr>
              <w:t>（铜芯，主灯地埋用）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450</w:t>
            </w:r>
          </w:p>
        </w:tc>
      </w:tr>
      <w:tr w:rsidR="00840E62" w:rsidRPr="005C2D2F" w:rsidTr="005566FD">
        <w:trPr>
          <w:gridBefore w:val="1"/>
          <w:gridAfter w:val="1"/>
          <w:wBefore w:w="8" w:type="dxa"/>
          <w:wAfter w:w="72" w:type="dxa"/>
          <w:trHeight w:val="31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电缆2</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YJLV-2*16mm</w:t>
            </w:r>
            <w:r w:rsidRPr="005C2D2F">
              <w:rPr>
                <w:rFonts w:ascii="宋体" w:hAnsi="宋体" w:cs="宋体" w:hint="eastAsia"/>
                <w:kern w:val="0"/>
                <w:sz w:val="22"/>
                <w:vertAlign w:val="superscript"/>
              </w:rPr>
              <w:t>2</w:t>
            </w:r>
            <w:r w:rsidRPr="005C2D2F">
              <w:rPr>
                <w:rFonts w:ascii="宋体" w:hAnsi="宋体" w:cs="宋体" w:hint="eastAsia"/>
                <w:kern w:val="0"/>
                <w:sz w:val="22"/>
              </w:rPr>
              <w:t>(铝芯，电源线用)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200</w:t>
            </w:r>
          </w:p>
        </w:tc>
      </w:tr>
      <w:tr w:rsidR="00840E62" w:rsidRPr="005C2D2F" w:rsidTr="005566FD">
        <w:trPr>
          <w:gridBefore w:val="1"/>
          <w:gridAfter w:val="1"/>
          <w:wBefore w:w="8" w:type="dxa"/>
          <w:wAfter w:w="72" w:type="dxa"/>
          <w:trHeight w:val="315"/>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电缆3</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KVVR-5*1mm</w:t>
            </w:r>
            <w:r w:rsidRPr="005C2D2F">
              <w:rPr>
                <w:rFonts w:ascii="宋体" w:hAnsi="宋体" w:cs="宋体" w:hint="eastAsia"/>
                <w:kern w:val="0"/>
                <w:sz w:val="22"/>
                <w:vertAlign w:val="superscript"/>
              </w:rPr>
              <w:t>2</w:t>
            </w:r>
            <w:r w:rsidRPr="005C2D2F">
              <w:rPr>
                <w:rFonts w:ascii="宋体" w:hAnsi="宋体" w:cs="宋体" w:hint="eastAsia"/>
                <w:kern w:val="0"/>
                <w:sz w:val="22"/>
              </w:rPr>
              <w:t>（铜芯、灯线用）</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300</w:t>
            </w:r>
          </w:p>
        </w:tc>
      </w:tr>
      <w:tr w:rsidR="00840E62" w:rsidRPr="005C2D2F" w:rsidTr="005566FD">
        <w:trPr>
          <w:gridBefore w:val="1"/>
          <w:gridAfter w:val="1"/>
          <w:wBefore w:w="8" w:type="dxa"/>
          <w:wAfter w:w="72" w:type="dxa"/>
          <w:trHeight w:val="270"/>
        </w:trPr>
        <w:tc>
          <w:tcPr>
            <w:tcW w:w="896" w:type="dxa"/>
            <w:vMerge/>
            <w:tcBorders>
              <w:top w:val="single" w:sz="4" w:space="0" w:color="auto"/>
              <w:left w:val="single" w:sz="4" w:space="0" w:color="auto"/>
              <w:bottom w:val="single" w:sz="4" w:space="0" w:color="000000"/>
              <w:right w:val="single" w:sz="4" w:space="0" w:color="auto"/>
            </w:tcBorders>
            <w:vAlign w:val="center"/>
            <w:hideMark/>
          </w:tcPr>
          <w:p w:rsidR="00840E62" w:rsidRPr="005C2D2F" w:rsidRDefault="00840E62" w:rsidP="005566FD">
            <w:pPr>
              <w:widowControl/>
              <w:jc w:val="left"/>
              <w:rPr>
                <w:rFonts w:ascii="宋体" w:hAnsi="宋体" w:cs="宋体"/>
                <w:kern w:val="0"/>
                <w:sz w:val="22"/>
              </w:rPr>
            </w:pP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通迅线4</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RVVSP 2*0.75mm2（铜芯，国标）</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400</w:t>
            </w:r>
          </w:p>
        </w:tc>
      </w:tr>
      <w:tr w:rsidR="00840E62" w:rsidRPr="005C2D2F" w:rsidTr="005566FD">
        <w:trPr>
          <w:gridBefore w:val="1"/>
          <w:gridAfter w:val="1"/>
          <w:wBefore w:w="8" w:type="dxa"/>
          <w:wAfter w:w="72" w:type="dxa"/>
          <w:trHeight w:val="126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c>
          <w:tcPr>
            <w:tcW w:w="1325" w:type="dxa"/>
            <w:tcBorders>
              <w:top w:val="nil"/>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八棱镀锌喷塑杆，立杆对角φ220-285-6mm厚-6.8m，横臂对角φ110-210-4mm厚-9m。底端为8孔法兰盘φ500厚16mm。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套</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1230"/>
        </w:trPr>
        <w:tc>
          <w:tcPr>
            <w:tcW w:w="896" w:type="dxa"/>
            <w:tcBorders>
              <w:top w:val="single" w:sz="4" w:space="0" w:color="auto"/>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5</w:t>
            </w:r>
          </w:p>
        </w:tc>
        <w:tc>
          <w:tcPr>
            <w:tcW w:w="1325" w:type="dxa"/>
            <w:tcBorders>
              <w:top w:val="single" w:sz="4" w:space="0" w:color="auto"/>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主灯杆基础开挖及浇筑</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地笼法兰盘φ500厚4mm,M24*1285mm*8根、基础：1.5*1.5*1.5m,C25商砼，开挖土方、夯实、浇筑、垃圾清运及修复。</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6</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路面顶管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顶管ø60 PE管。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400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7</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边道路面埋管开凿修复</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边道路面开挖、修复，含管、管线敷设、路面恢复，垃圾清运及修复；规格300mm*500mm。</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150</w:t>
            </w:r>
          </w:p>
        </w:tc>
      </w:tr>
      <w:tr w:rsidR="00840E62" w:rsidRPr="005C2D2F" w:rsidTr="005566FD">
        <w:trPr>
          <w:gridBefore w:val="1"/>
          <w:gridAfter w:val="1"/>
          <w:wBefore w:w="8" w:type="dxa"/>
          <w:wAfter w:w="72" w:type="dxa"/>
          <w:trHeight w:val="54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8</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PE电缆保护管</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PEφ60mm（电缆保护管）。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米</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160</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9</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检查井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砖砌检查井规格：500mm*500mm*500mm；500mm*500mm*60mm有筋井盖；</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5C2D2F" w:rsidTr="005566FD">
        <w:trPr>
          <w:gridBefore w:val="1"/>
          <w:gridAfter w:val="1"/>
          <w:wBefore w:w="8" w:type="dxa"/>
          <w:wAfter w:w="72" w:type="dxa"/>
          <w:trHeight w:val="54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10</w:t>
            </w:r>
          </w:p>
        </w:tc>
        <w:tc>
          <w:tcPr>
            <w:tcW w:w="1325" w:type="dxa"/>
            <w:tcBorders>
              <w:top w:val="nil"/>
              <w:left w:val="nil"/>
              <w:bottom w:val="nil"/>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电缆穿线、吊装、运输</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电缆穿线施工费、灯杆吊装费及运输费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5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11</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安装、接线、调试</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信号机、信号灯、倒计时器安装、接线、调试费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路口</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600"/>
        </w:trPr>
        <w:tc>
          <w:tcPr>
            <w:tcW w:w="8866" w:type="dxa"/>
            <w:gridSpan w:val="7"/>
            <w:tcBorders>
              <w:top w:val="nil"/>
              <w:left w:val="nil"/>
              <w:bottom w:val="single" w:sz="4" w:space="0" w:color="auto"/>
              <w:right w:val="nil"/>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lastRenderedPageBreak/>
              <w:t>15、信号灯后台控制系统</w:t>
            </w:r>
          </w:p>
        </w:tc>
      </w:tr>
      <w:tr w:rsidR="00840E62" w:rsidRPr="005C2D2F" w:rsidTr="005566FD">
        <w:trPr>
          <w:gridBefore w:val="1"/>
          <w:gridAfter w:val="1"/>
          <w:wBefore w:w="8" w:type="dxa"/>
          <w:wAfter w:w="72" w:type="dxa"/>
          <w:trHeight w:val="675"/>
        </w:trPr>
        <w:tc>
          <w:tcPr>
            <w:tcW w:w="896" w:type="dxa"/>
            <w:tcBorders>
              <w:top w:val="nil"/>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序号</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项目名称</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技术参数</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单位</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数量</w:t>
            </w:r>
          </w:p>
        </w:tc>
      </w:tr>
      <w:tr w:rsidR="00840E62" w:rsidRPr="005C2D2F" w:rsidTr="005566FD">
        <w:trPr>
          <w:gridBefore w:val="1"/>
          <w:gridAfter w:val="1"/>
          <w:wBefore w:w="8" w:type="dxa"/>
          <w:wAfter w:w="72" w:type="dxa"/>
          <w:trHeight w:val="138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后台服务器</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服务器CPU：HG7163(16核2.4GHz)×1/64G 内存：DDR4/600GB 10K SAS×2（RAID_1）/SAS_HBA/1GbE×4/550W(1+1)/2U/16DIMM/USB-DVD</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台</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w:t>
            </w:r>
          </w:p>
        </w:tc>
      </w:tr>
      <w:tr w:rsidR="00840E62" w:rsidRPr="005C2D2F" w:rsidTr="005566FD">
        <w:trPr>
          <w:gridBefore w:val="1"/>
          <w:gridAfter w:val="1"/>
          <w:wBefore w:w="8" w:type="dxa"/>
          <w:wAfter w:w="72" w:type="dxa"/>
          <w:trHeight w:val="1815"/>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千兆交换机</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全网管三层交换机，机架式，24个千兆电口，4个千兆光口，交换容量336Gbps，包转发率96Mpps，1U高度，19英寸宽，工作温度：0℃～45℃，满负荷功耗24W；支持RIP/OSPF/VRRP，IPv6，VLAN，流量控制，ACL，QoS，端口镜像，环网RRPP/ERPS、支持SNMP V1/V2c/V3网管。</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台</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2</w:t>
            </w:r>
          </w:p>
        </w:tc>
      </w:tr>
      <w:tr w:rsidR="00840E62" w:rsidRPr="005C2D2F" w:rsidTr="005566FD">
        <w:trPr>
          <w:gridBefore w:val="1"/>
          <w:gridAfter w:val="1"/>
          <w:wBefore w:w="8" w:type="dxa"/>
          <w:wAfter w:w="72" w:type="dxa"/>
          <w:trHeight w:val="1050"/>
        </w:trPr>
        <w:tc>
          <w:tcPr>
            <w:tcW w:w="896" w:type="dxa"/>
            <w:tcBorders>
              <w:top w:val="nil"/>
              <w:left w:val="single" w:sz="4" w:space="0" w:color="auto"/>
              <w:bottom w:val="nil"/>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光纤</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12个路口光纤年使用费</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个</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12</w:t>
            </w:r>
          </w:p>
        </w:tc>
      </w:tr>
      <w:tr w:rsidR="00840E62" w:rsidRPr="005C2D2F" w:rsidTr="005566FD">
        <w:trPr>
          <w:gridBefore w:val="1"/>
          <w:gridAfter w:val="1"/>
          <w:wBefore w:w="8" w:type="dxa"/>
          <w:wAfter w:w="72" w:type="dxa"/>
          <w:trHeight w:val="1755"/>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4</w:t>
            </w:r>
          </w:p>
        </w:tc>
        <w:tc>
          <w:tcPr>
            <w:tcW w:w="1325"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工作电脑</w:t>
            </w:r>
          </w:p>
        </w:tc>
        <w:tc>
          <w:tcPr>
            <w:tcW w:w="4921"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left"/>
              <w:rPr>
                <w:rFonts w:ascii="宋体" w:hAnsi="宋体" w:cs="宋体"/>
                <w:kern w:val="0"/>
                <w:sz w:val="22"/>
              </w:rPr>
            </w:pPr>
            <w:r w:rsidRPr="005C2D2F">
              <w:rPr>
                <w:rFonts w:ascii="宋体" w:hAnsi="宋体" w:cs="宋体" w:hint="eastAsia"/>
                <w:kern w:val="0"/>
                <w:sz w:val="22"/>
              </w:rPr>
              <w:t>1、操作系统：预装Windows 10 Home Basic 64bit 2、CPU系列英特尔 酷睿i3 7代系列 型号Intel 酷睿i3 7100 3、内存8GB 4、显示器23英寸5、240W电源适配器 6、有线鼠标键盘。</w:t>
            </w:r>
          </w:p>
        </w:tc>
        <w:tc>
          <w:tcPr>
            <w:tcW w:w="1068" w:type="dxa"/>
            <w:gridSpan w:val="3"/>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台</w:t>
            </w:r>
          </w:p>
        </w:tc>
        <w:tc>
          <w:tcPr>
            <w:tcW w:w="656" w:type="dxa"/>
            <w:tcBorders>
              <w:top w:val="nil"/>
              <w:left w:val="nil"/>
              <w:bottom w:val="single" w:sz="4" w:space="0" w:color="auto"/>
              <w:right w:val="single" w:sz="4" w:space="0" w:color="auto"/>
            </w:tcBorders>
            <w:shd w:val="clear" w:color="auto" w:fill="auto"/>
            <w:vAlign w:val="center"/>
            <w:hideMark/>
          </w:tcPr>
          <w:p w:rsidR="00840E62" w:rsidRPr="005C2D2F" w:rsidRDefault="00840E62" w:rsidP="005566FD">
            <w:pPr>
              <w:widowControl/>
              <w:jc w:val="center"/>
              <w:rPr>
                <w:rFonts w:ascii="宋体" w:hAnsi="宋体" w:cs="宋体"/>
                <w:kern w:val="0"/>
                <w:sz w:val="22"/>
              </w:rPr>
            </w:pPr>
            <w:r w:rsidRPr="005C2D2F">
              <w:rPr>
                <w:rFonts w:ascii="宋体" w:hAnsi="宋体" w:cs="宋体" w:hint="eastAsia"/>
                <w:kern w:val="0"/>
                <w:sz w:val="22"/>
              </w:rPr>
              <w:t>3</w:t>
            </w:r>
          </w:p>
        </w:tc>
      </w:tr>
      <w:tr w:rsidR="00840E62" w:rsidRPr="00E82045" w:rsidTr="005566FD">
        <w:trPr>
          <w:trHeight w:val="825"/>
        </w:trPr>
        <w:tc>
          <w:tcPr>
            <w:tcW w:w="8946" w:type="dxa"/>
            <w:gridSpan w:val="9"/>
            <w:tcBorders>
              <w:top w:val="nil"/>
              <w:left w:val="nil"/>
              <w:bottom w:val="single" w:sz="4" w:space="0" w:color="auto"/>
              <w:right w:val="nil"/>
            </w:tcBorders>
            <w:shd w:val="clear" w:color="auto" w:fill="auto"/>
            <w:noWrap/>
            <w:vAlign w:val="center"/>
            <w:hideMark/>
          </w:tcPr>
          <w:p w:rsidR="00840E62" w:rsidRPr="00E82045" w:rsidRDefault="00840E62" w:rsidP="005566FD">
            <w:pPr>
              <w:widowControl/>
              <w:jc w:val="center"/>
              <w:rPr>
                <w:rFonts w:ascii="宋体" w:hAnsi="宋体" w:cs="宋体"/>
                <w:b/>
                <w:bCs/>
                <w:kern w:val="0"/>
                <w:sz w:val="28"/>
                <w:szCs w:val="28"/>
              </w:rPr>
            </w:pPr>
            <w:r w:rsidRPr="00E82045">
              <w:rPr>
                <w:rFonts w:ascii="宋体" w:hAnsi="宋体" w:cs="宋体" w:hint="eastAsia"/>
                <w:b/>
                <w:bCs/>
                <w:kern w:val="0"/>
                <w:sz w:val="28"/>
                <w:szCs w:val="28"/>
              </w:rPr>
              <w:t>二、指路导向标志标牌警示柱与路口交通设施采购清单</w:t>
            </w:r>
          </w:p>
        </w:tc>
      </w:tr>
      <w:tr w:rsidR="00840E62" w:rsidRPr="00E82045" w:rsidTr="005566FD">
        <w:trPr>
          <w:trHeight w:val="510"/>
        </w:trPr>
        <w:tc>
          <w:tcPr>
            <w:tcW w:w="904" w:type="dxa"/>
            <w:gridSpan w:val="2"/>
            <w:tcBorders>
              <w:top w:val="nil"/>
              <w:left w:val="single" w:sz="4" w:space="0" w:color="auto"/>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序号</w:t>
            </w:r>
          </w:p>
        </w:tc>
        <w:tc>
          <w:tcPr>
            <w:tcW w:w="1325" w:type="dxa"/>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名称</w:t>
            </w:r>
          </w:p>
        </w:tc>
        <w:tc>
          <w:tcPr>
            <w:tcW w:w="5016" w:type="dxa"/>
            <w:gridSpan w:val="2"/>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技术参数</w:t>
            </w:r>
          </w:p>
        </w:tc>
        <w:tc>
          <w:tcPr>
            <w:tcW w:w="973" w:type="dxa"/>
            <w:gridSpan w:val="2"/>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单位</w:t>
            </w:r>
          </w:p>
        </w:tc>
        <w:tc>
          <w:tcPr>
            <w:tcW w:w="728" w:type="dxa"/>
            <w:gridSpan w:val="2"/>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数量</w:t>
            </w:r>
          </w:p>
        </w:tc>
      </w:tr>
      <w:tr w:rsidR="00840E62" w:rsidRPr="00E82045" w:rsidTr="005566FD">
        <w:trPr>
          <w:trHeight w:val="2670"/>
        </w:trPr>
        <w:tc>
          <w:tcPr>
            <w:tcW w:w="904" w:type="dxa"/>
            <w:gridSpan w:val="2"/>
            <w:tcBorders>
              <w:top w:val="nil"/>
              <w:left w:val="single" w:sz="4" w:space="0" w:color="auto"/>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1</w:t>
            </w:r>
          </w:p>
        </w:tc>
        <w:tc>
          <w:tcPr>
            <w:tcW w:w="1325" w:type="dxa"/>
            <w:tcBorders>
              <w:top w:val="nil"/>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指路、导向标志牌</w:t>
            </w:r>
          </w:p>
        </w:tc>
        <w:tc>
          <w:tcPr>
            <w:tcW w:w="5016" w:type="dxa"/>
            <w:gridSpan w:val="2"/>
            <w:tcBorders>
              <w:top w:val="nil"/>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1、标志板：3000*1500mm,铝板3mm厚，Ⅳ类反光膜；2、立柱;F型单悬臂主杆</w:t>
            </w:r>
            <w:r w:rsidRPr="00E82045">
              <w:rPr>
                <w:rFonts w:ascii="MS Mincho" w:eastAsia="MS Mincho" w:hAnsi="MS Mincho" w:cs="MS Mincho" w:hint="eastAsia"/>
                <w:kern w:val="0"/>
                <w:sz w:val="22"/>
              </w:rPr>
              <w:t>∅</w:t>
            </w:r>
            <w:r w:rsidRPr="00E82045">
              <w:rPr>
                <w:rFonts w:ascii="宋体" w:hAnsi="宋体" w:cs="宋体" w:hint="eastAsia"/>
                <w:kern w:val="0"/>
                <w:sz w:val="22"/>
              </w:rPr>
              <w:t>219*8*7000，横单</w:t>
            </w:r>
            <w:r w:rsidRPr="00E82045">
              <w:rPr>
                <w:rFonts w:ascii="MS Mincho" w:eastAsia="MS Mincho" w:hAnsi="MS Mincho" w:cs="MS Mincho" w:hint="eastAsia"/>
                <w:kern w:val="0"/>
                <w:sz w:val="22"/>
              </w:rPr>
              <w:t>∅</w:t>
            </w:r>
            <w:r w:rsidRPr="00E82045">
              <w:rPr>
                <w:rFonts w:ascii="宋体" w:hAnsi="宋体" w:cs="宋体" w:hint="eastAsia"/>
                <w:kern w:val="0"/>
                <w:sz w:val="22"/>
              </w:rPr>
              <w:t>114*4.5*5000*2根，3、滑道6根1200mm 管扣114,12个；4、法兰钢板600*600*20*2块，地脚主筋</w:t>
            </w:r>
            <w:r w:rsidRPr="00E82045">
              <w:rPr>
                <w:rFonts w:ascii="MS Mincho" w:eastAsia="MS Mincho" w:hAnsi="MS Mincho" w:cs="MS Mincho" w:hint="eastAsia"/>
                <w:kern w:val="0"/>
                <w:sz w:val="22"/>
              </w:rPr>
              <w:t>∅</w:t>
            </w:r>
            <w:r w:rsidRPr="00E82045">
              <w:rPr>
                <w:rFonts w:ascii="宋体" w:hAnsi="宋体" w:cs="宋体" w:hint="eastAsia"/>
                <w:kern w:val="0"/>
                <w:sz w:val="22"/>
              </w:rPr>
              <w:t>18*1300*8根 ；5、基础：1.2*1.2*1.5米基坑开挖C25砼浇筑，含垃圾清运等。</w:t>
            </w:r>
          </w:p>
        </w:tc>
        <w:tc>
          <w:tcPr>
            <w:tcW w:w="973" w:type="dxa"/>
            <w:gridSpan w:val="2"/>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套</w:t>
            </w:r>
          </w:p>
        </w:tc>
        <w:tc>
          <w:tcPr>
            <w:tcW w:w="728" w:type="dxa"/>
            <w:gridSpan w:val="2"/>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104</w:t>
            </w:r>
          </w:p>
        </w:tc>
      </w:tr>
      <w:tr w:rsidR="00840E62" w:rsidRPr="00E82045" w:rsidTr="005566FD">
        <w:trPr>
          <w:trHeight w:val="2130"/>
        </w:trPr>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2</w:t>
            </w:r>
          </w:p>
        </w:tc>
        <w:tc>
          <w:tcPr>
            <w:tcW w:w="1325" w:type="dxa"/>
            <w:tcBorders>
              <w:top w:val="nil"/>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指路标志牌</w:t>
            </w:r>
          </w:p>
        </w:tc>
        <w:tc>
          <w:tcPr>
            <w:tcW w:w="5016" w:type="dxa"/>
            <w:gridSpan w:val="2"/>
            <w:vMerge w:val="restart"/>
            <w:tcBorders>
              <w:top w:val="nil"/>
              <w:left w:val="nil"/>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1、标志板：4000*2000mm,3mm高强度铝板，Ⅳ类反光膜；2、立柱;F型单悬臂主杆</w:t>
            </w:r>
            <w:r w:rsidRPr="00E82045">
              <w:rPr>
                <w:rFonts w:ascii="MS Mincho" w:eastAsia="MS Mincho" w:hAnsi="MS Mincho" w:cs="MS Mincho" w:hint="eastAsia"/>
                <w:kern w:val="0"/>
                <w:sz w:val="22"/>
              </w:rPr>
              <w:t>∅</w:t>
            </w:r>
            <w:r w:rsidRPr="00E82045">
              <w:rPr>
                <w:rFonts w:ascii="宋体" w:hAnsi="宋体" w:cs="宋体" w:hint="eastAsia"/>
                <w:kern w:val="0"/>
                <w:sz w:val="22"/>
              </w:rPr>
              <w:t>273*10*7500，横单</w:t>
            </w:r>
            <w:r w:rsidRPr="00E82045">
              <w:rPr>
                <w:rFonts w:ascii="MS Mincho" w:eastAsia="MS Mincho" w:hAnsi="MS Mincho" w:cs="MS Mincho" w:hint="eastAsia"/>
                <w:kern w:val="0"/>
                <w:sz w:val="22"/>
              </w:rPr>
              <w:t>∅</w:t>
            </w:r>
            <w:r w:rsidRPr="00E82045">
              <w:rPr>
                <w:rFonts w:ascii="宋体" w:hAnsi="宋体" w:cs="宋体" w:hint="eastAsia"/>
                <w:kern w:val="0"/>
                <w:sz w:val="22"/>
              </w:rPr>
              <w:t>140*4.5*5000*2根，3、滑道9根1600mm 管扣1140,18个；4、法兰钢板700*700*20*2块，地脚主筋</w:t>
            </w:r>
            <w:r w:rsidRPr="00E82045">
              <w:rPr>
                <w:rFonts w:ascii="MS Mincho" w:eastAsia="MS Mincho" w:hAnsi="MS Mincho" w:cs="MS Mincho" w:hint="eastAsia"/>
                <w:kern w:val="0"/>
                <w:sz w:val="22"/>
              </w:rPr>
              <w:t>∅</w:t>
            </w:r>
            <w:r w:rsidRPr="00E82045">
              <w:rPr>
                <w:rFonts w:ascii="宋体" w:hAnsi="宋体" w:cs="宋体" w:hint="eastAsia"/>
                <w:kern w:val="0"/>
                <w:sz w:val="22"/>
              </w:rPr>
              <w:t>20*1500*8根 5、基础：1.5*1.5*1.5米基坑开挖C25砼浇筑，含垃圾清运等。</w:t>
            </w:r>
          </w:p>
        </w:tc>
        <w:tc>
          <w:tcPr>
            <w:tcW w:w="973" w:type="dxa"/>
            <w:gridSpan w:val="2"/>
            <w:vMerge w:val="restart"/>
            <w:tcBorders>
              <w:top w:val="nil"/>
              <w:left w:val="nil"/>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套</w:t>
            </w:r>
          </w:p>
        </w:tc>
        <w:tc>
          <w:tcPr>
            <w:tcW w:w="728" w:type="dxa"/>
            <w:gridSpan w:val="2"/>
            <w:vMerge w:val="restart"/>
            <w:tcBorders>
              <w:top w:val="nil"/>
              <w:left w:val="nil"/>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1</w:t>
            </w:r>
          </w:p>
        </w:tc>
      </w:tr>
      <w:tr w:rsidR="00840E62" w:rsidRPr="00E82045" w:rsidTr="005566FD">
        <w:trPr>
          <w:trHeight w:val="15"/>
        </w:trPr>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E62" w:rsidRPr="00E82045" w:rsidRDefault="00840E62" w:rsidP="005566FD">
            <w:pPr>
              <w:jc w:val="center"/>
              <w:rPr>
                <w:rFonts w:ascii="宋体" w:hAnsi="宋体" w:cs="宋体"/>
                <w:kern w:val="0"/>
                <w:sz w:val="22"/>
              </w:rPr>
            </w:pP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E82045" w:rsidRDefault="00840E62" w:rsidP="005566FD">
            <w:pPr>
              <w:jc w:val="left"/>
              <w:rPr>
                <w:rFonts w:ascii="宋体" w:hAnsi="宋体" w:cs="宋体"/>
                <w:kern w:val="0"/>
                <w:sz w:val="22"/>
              </w:rPr>
            </w:pPr>
          </w:p>
        </w:tc>
        <w:tc>
          <w:tcPr>
            <w:tcW w:w="5016" w:type="dxa"/>
            <w:gridSpan w:val="2"/>
            <w:vMerge/>
            <w:tcBorders>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p>
        </w:tc>
        <w:tc>
          <w:tcPr>
            <w:tcW w:w="973" w:type="dxa"/>
            <w:gridSpan w:val="2"/>
            <w:vMerge/>
            <w:tcBorders>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p>
        </w:tc>
        <w:tc>
          <w:tcPr>
            <w:tcW w:w="728" w:type="dxa"/>
            <w:gridSpan w:val="2"/>
            <w:vMerge/>
            <w:tcBorders>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p>
        </w:tc>
      </w:tr>
      <w:tr w:rsidR="00840E62" w:rsidRPr="00E82045" w:rsidTr="005566FD">
        <w:tc>
          <w:tcPr>
            <w:tcW w:w="904" w:type="dxa"/>
            <w:gridSpan w:val="2"/>
            <w:tcBorders>
              <w:top w:val="single" w:sz="4" w:space="0" w:color="auto"/>
              <w:left w:val="single" w:sz="4" w:space="0" w:color="auto"/>
              <w:bottom w:val="nil"/>
              <w:right w:val="single" w:sz="4" w:space="0" w:color="auto"/>
            </w:tcBorders>
            <w:shd w:val="clear" w:color="auto" w:fill="auto"/>
            <w:noWrap/>
            <w:vAlign w:val="center"/>
            <w:hideMark/>
          </w:tcPr>
          <w:p w:rsidR="00840E62" w:rsidRPr="00E82045" w:rsidRDefault="00840E62" w:rsidP="005566FD">
            <w:pPr>
              <w:jc w:val="center"/>
              <w:rPr>
                <w:rFonts w:ascii="宋体" w:hAnsi="宋体" w:cs="宋体"/>
                <w:kern w:val="0"/>
                <w:sz w:val="22"/>
              </w:rPr>
            </w:pP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E82045" w:rsidRDefault="00840E62" w:rsidP="005566FD">
            <w:pPr>
              <w:jc w:val="left"/>
              <w:rPr>
                <w:rFonts w:ascii="宋体" w:hAnsi="宋体" w:cs="宋体"/>
                <w:kern w:val="0"/>
                <w:sz w:val="22"/>
              </w:rPr>
            </w:pPr>
          </w:p>
        </w:tc>
        <w:tc>
          <w:tcPr>
            <w:tcW w:w="5016" w:type="dxa"/>
            <w:gridSpan w:val="2"/>
            <w:tcBorders>
              <w:top w:val="single" w:sz="4" w:space="0" w:color="auto"/>
              <w:left w:val="nil"/>
              <w:bottom w:val="single" w:sz="4" w:space="0" w:color="auto"/>
              <w:right w:val="single" w:sz="4" w:space="0" w:color="auto"/>
            </w:tcBorders>
            <w:shd w:val="clear" w:color="auto" w:fill="auto"/>
            <w:vAlign w:val="center"/>
            <w:hideMark/>
          </w:tcPr>
          <w:p w:rsidR="00840E62" w:rsidRPr="00E82045" w:rsidRDefault="00840E62" w:rsidP="005566FD">
            <w:pPr>
              <w:jc w:val="left"/>
              <w:rPr>
                <w:rFonts w:ascii="宋体" w:hAnsi="宋体" w:cs="宋体"/>
                <w:kern w:val="0"/>
                <w:sz w:val="22"/>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40E62" w:rsidRPr="00E82045" w:rsidRDefault="00840E62" w:rsidP="005566FD">
            <w:pPr>
              <w:jc w:val="center"/>
              <w:rPr>
                <w:rFonts w:ascii="宋体" w:hAnsi="宋体" w:cs="宋体"/>
                <w:kern w:val="0"/>
                <w:sz w:val="22"/>
              </w:rPr>
            </w:pP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840E62" w:rsidRPr="00E82045" w:rsidRDefault="00840E62" w:rsidP="005566FD">
            <w:pPr>
              <w:jc w:val="center"/>
              <w:rPr>
                <w:rFonts w:ascii="宋体" w:hAnsi="宋体" w:cs="宋体"/>
                <w:kern w:val="0"/>
                <w:sz w:val="22"/>
              </w:rPr>
            </w:pPr>
          </w:p>
        </w:tc>
      </w:tr>
      <w:tr w:rsidR="00840E62" w:rsidRPr="00E82045" w:rsidTr="005566FD">
        <w:trPr>
          <w:trHeight w:val="2010"/>
        </w:trPr>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lastRenderedPageBreak/>
              <w:t>3</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指路标志牌</w:t>
            </w:r>
          </w:p>
        </w:tc>
        <w:tc>
          <w:tcPr>
            <w:tcW w:w="5016" w:type="dxa"/>
            <w:gridSpan w:val="2"/>
            <w:tcBorders>
              <w:top w:val="single" w:sz="4" w:space="0" w:color="auto"/>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1、标志板：3000mm*1500mm,铝板3mm厚，Ⅳ类反光膜；2、双立柱式主杆</w:t>
            </w:r>
            <w:r w:rsidRPr="00E82045">
              <w:rPr>
                <w:rFonts w:ascii="MS Mincho" w:eastAsia="MS Mincho" w:hAnsi="MS Mincho" w:cs="MS Mincho" w:hint="eastAsia"/>
                <w:kern w:val="0"/>
                <w:sz w:val="22"/>
              </w:rPr>
              <w:t>∅</w:t>
            </w:r>
            <w:r w:rsidRPr="00E82045">
              <w:rPr>
                <w:rFonts w:ascii="宋体" w:hAnsi="宋体" w:cs="宋体" w:hint="eastAsia"/>
                <w:kern w:val="0"/>
                <w:sz w:val="22"/>
              </w:rPr>
              <w:t>140*5*5500*2根 ；滑道4根2600mm 管扣140,8个；4、基础：1*1*1.2米基坑开挖C25砼浇筑，含垃圾清运等。</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套</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3</w:t>
            </w:r>
          </w:p>
        </w:tc>
      </w:tr>
      <w:tr w:rsidR="00840E62" w:rsidRPr="00E82045" w:rsidTr="005566FD">
        <w:trPr>
          <w:trHeight w:val="1515"/>
        </w:trPr>
        <w:tc>
          <w:tcPr>
            <w:tcW w:w="904" w:type="dxa"/>
            <w:gridSpan w:val="2"/>
            <w:tcBorders>
              <w:top w:val="nil"/>
              <w:left w:val="single" w:sz="4" w:space="0" w:color="auto"/>
              <w:bottom w:val="nil"/>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4</w:t>
            </w:r>
          </w:p>
        </w:tc>
        <w:tc>
          <w:tcPr>
            <w:tcW w:w="1325" w:type="dxa"/>
            <w:tcBorders>
              <w:top w:val="nil"/>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旧标志牌拆除覆膜安装</w:t>
            </w:r>
          </w:p>
        </w:tc>
        <w:tc>
          <w:tcPr>
            <w:tcW w:w="5016" w:type="dxa"/>
            <w:gridSpan w:val="2"/>
            <w:tcBorders>
              <w:top w:val="nil"/>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 xml:space="preserve">1、标志板：3000mm*1500mm,拆除、覆膜、安装 60管扣10个 螺栓20条； 2、覆膜6.5平方 Ⅳ类反光膜 3、综合考虑吊装人工费用； </w:t>
            </w:r>
          </w:p>
        </w:tc>
        <w:tc>
          <w:tcPr>
            <w:tcW w:w="973" w:type="dxa"/>
            <w:gridSpan w:val="2"/>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块</w:t>
            </w:r>
          </w:p>
        </w:tc>
        <w:tc>
          <w:tcPr>
            <w:tcW w:w="728" w:type="dxa"/>
            <w:gridSpan w:val="2"/>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30</w:t>
            </w:r>
          </w:p>
        </w:tc>
      </w:tr>
      <w:tr w:rsidR="00840E62" w:rsidRPr="00E82045" w:rsidTr="005566FD">
        <w:trPr>
          <w:trHeight w:val="2295"/>
        </w:trPr>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5</w:t>
            </w:r>
          </w:p>
        </w:tc>
        <w:tc>
          <w:tcPr>
            <w:tcW w:w="1325" w:type="dxa"/>
            <w:tcBorders>
              <w:top w:val="nil"/>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注意行人标牌</w:t>
            </w:r>
          </w:p>
        </w:tc>
        <w:tc>
          <w:tcPr>
            <w:tcW w:w="5016" w:type="dxa"/>
            <w:gridSpan w:val="2"/>
            <w:tcBorders>
              <w:top w:val="nil"/>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1、标志牌边长900mm铝板1.5mm厚,Ⅳ类反光膜 2、标志牌立柱为镀锌钢管φ76高度3500mm臂厚3mm，3、基础600×600×600mm 砼浇筑（抱锢2套、滑道2根、管扣2套、螺栓6套、运输、安装等）</w:t>
            </w:r>
          </w:p>
        </w:tc>
        <w:tc>
          <w:tcPr>
            <w:tcW w:w="973" w:type="dxa"/>
            <w:gridSpan w:val="2"/>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套</w:t>
            </w:r>
          </w:p>
        </w:tc>
        <w:tc>
          <w:tcPr>
            <w:tcW w:w="728" w:type="dxa"/>
            <w:gridSpan w:val="2"/>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527</w:t>
            </w:r>
          </w:p>
        </w:tc>
      </w:tr>
      <w:tr w:rsidR="00840E62" w:rsidRPr="00E82045" w:rsidTr="005566FD">
        <w:trPr>
          <w:trHeight w:val="2280"/>
        </w:trPr>
        <w:tc>
          <w:tcPr>
            <w:tcW w:w="904" w:type="dxa"/>
            <w:gridSpan w:val="2"/>
            <w:tcBorders>
              <w:top w:val="nil"/>
              <w:left w:val="single" w:sz="4" w:space="0" w:color="auto"/>
              <w:bottom w:val="nil"/>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6</w:t>
            </w:r>
          </w:p>
        </w:tc>
        <w:tc>
          <w:tcPr>
            <w:tcW w:w="1325" w:type="dxa"/>
            <w:tcBorders>
              <w:top w:val="nil"/>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立柱式爆闪灯</w:t>
            </w:r>
          </w:p>
        </w:tc>
        <w:tc>
          <w:tcPr>
            <w:tcW w:w="5016" w:type="dxa"/>
            <w:gridSpan w:val="2"/>
            <w:tcBorders>
              <w:top w:val="nil"/>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一体立柱式爆闪灯1、宽200mm高1800mm 厚度130mm； 2、柱头450*320mm ；3、工作电压12V 蓄电池14AH； 4、太阳能板10W/29*350mm单晶硅材质；5、警示距离夜间&gt;1000m；6、发光强度≥150cd；7、阴雨天无光照≥7天，含安装。</w:t>
            </w:r>
          </w:p>
        </w:tc>
        <w:tc>
          <w:tcPr>
            <w:tcW w:w="973" w:type="dxa"/>
            <w:gridSpan w:val="2"/>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套</w:t>
            </w:r>
          </w:p>
        </w:tc>
        <w:tc>
          <w:tcPr>
            <w:tcW w:w="728" w:type="dxa"/>
            <w:gridSpan w:val="2"/>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53</w:t>
            </w:r>
          </w:p>
        </w:tc>
      </w:tr>
      <w:tr w:rsidR="00840E62" w:rsidRPr="00E82045" w:rsidTr="005566FD">
        <w:trPr>
          <w:trHeight w:val="2280"/>
        </w:trPr>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7</w:t>
            </w:r>
          </w:p>
        </w:tc>
        <w:tc>
          <w:tcPr>
            <w:tcW w:w="1325" w:type="dxa"/>
            <w:tcBorders>
              <w:top w:val="nil"/>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四联爆闪灯</w:t>
            </w:r>
          </w:p>
        </w:tc>
        <w:tc>
          <w:tcPr>
            <w:tcW w:w="5016" w:type="dxa"/>
            <w:gridSpan w:val="2"/>
            <w:tcBorders>
              <w:top w:val="nil"/>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 xml:space="preserve"> 1、四联爆闪灯520mm*185mm*145mm 太阳能板345mm×345mm 太阳能双面四组爆闪灯 铝制红蓝 2、</w:t>
            </w:r>
            <w:r w:rsidRPr="00E82045">
              <w:rPr>
                <w:rFonts w:ascii="MS Mincho" w:eastAsia="MS Mincho" w:hAnsi="MS Mincho" w:cs="MS Mincho" w:hint="eastAsia"/>
                <w:kern w:val="0"/>
                <w:sz w:val="22"/>
              </w:rPr>
              <w:t>∅</w:t>
            </w:r>
            <w:r w:rsidRPr="00E82045">
              <w:rPr>
                <w:rFonts w:ascii="宋体" w:hAnsi="宋体" w:cs="宋体" w:hint="eastAsia"/>
                <w:kern w:val="0"/>
                <w:sz w:val="22"/>
              </w:rPr>
              <w:t>76立柱高2500mm臂厚3mm,贴红白相间反光膜 间距200mm，立柱盘180*180*7mm 膨胀螺丝12*150mm 4条，含安装。</w:t>
            </w:r>
          </w:p>
        </w:tc>
        <w:tc>
          <w:tcPr>
            <w:tcW w:w="973" w:type="dxa"/>
            <w:gridSpan w:val="2"/>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套</w:t>
            </w:r>
          </w:p>
        </w:tc>
        <w:tc>
          <w:tcPr>
            <w:tcW w:w="728" w:type="dxa"/>
            <w:gridSpan w:val="2"/>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156</w:t>
            </w:r>
          </w:p>
        </w:tc>
      </w:tr>
      <w:tr w:rsidR="00840E62" w:rsidRPr="00E82045" w:rsidTr="005566FD">
        <w:trPr>
          <w:trHeight w:val="1470"/>
        </w:trPr>
        <w:tc>
          <w:tcPr>
            <w:tcW w:w="904" w:type="dxa"/>
            <w:gridSpan w:val="2"/>
            <w:tcBorders>
              <w:top w:val="nil"/>
              <w:left w:val="single" w:sz="4" w:space="0" w:color="auto"/>
              <w:bottom w:val="nil"/>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8</w:t>
            </w:r>
          </w:p>
        </w:tc>
        <w:tc>
          <w:tcPr>
            <w:tcW w:w="1325" w:type="dxa"/>
            <w:tcBorders>
              <w:top w:val="nil"/>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礼让斑马线牌</w:t>
            </w:r>
          </w:p>
        </w:tc>
        <w:tc>
          <w:tcPr>
            <w:tcW w:w="5016" w:type="dxa"/>
            <w:gridSpan w:val="2"/>
            <w:tcBorders>
              <w:top w:val="nil"/>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标牌宽750mm 高900mm 立脚方钢500mm正反双面镀锌板1.0 激光切割、焊接、汽车烤漆、 UV打印、清漆敷面，含安装等。</w:t>
            </w:r>
          </w:p>
        </w:tc>
        <w:tc>
          <w:tcPr>
            <w:tcW w:w="973" w:type="dxa"/>
            <w:gridSpan w:val="2"/>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套</w:t>
            </w:r>
          </w:p>
        </w:tc>
        <w:tc>
          <w:tcPr>
            <w:tcW w:w="728" w:type="dxa"/>
            <w:gridSpan w:val="2"/>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386</w:t>
            </w:r>
          </w:p>
        </w:tc>
      </w:tr>
      <w:tr w:rsidR="00840E62" w:rsidRPr="00E82045" w:rsidTr="005566FD">
        <w:trPr>
          <w:trHeight w:val="2025"/>
        </w:trPr>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9</w:t>
            </w:r>
          </w:p>
        </w:tc>
        <w:tc>
          <w:tcPr>
            <w:tcW w:w="1325" w:type="dxa"/>
            <w:tcBorders>
              <w:top w:val="nil"/>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按导向箭头停车牌</w:t>
            </w:r>
          </w:p>
        </w:tc>
        <w:tc>
          <w:tcPr>
            <w:tcW w:w="5016" w:type="dxa"/>
            <w:gridSpan w:val="2"/>
            <w:tcBorders>
              <w:top w:val="nil"/>
              <w:left w:val="nil"/>
              <w:bottom w:val="single" w:sz="4" w:space="0" w:color="auto"/>
              <w:right w:val="single" w:sz="4" w:space="0" w:color="auto"/>
            </w:tcBorders>
            <w:shd w:val="clear" w:color="auto" w:fill="auto"/>
            <w:vAlign w:val="center"/>
            <w:hideMark/>
          </w:tcPr>
          <w:p w:rsidR="00840E62" w:rsidRPr="00E82045" w:rsidRDefault="00840E62" w:rsidP="005566FD">
            <w:pPr>
              <w:widowControl/>
              <w:jc w:val="left"/>
              <w:rPr>
                <w:rFonts w:ascii="宋体" w:hAnsi="宋体" w:cs="宋体"/>
                <w:kern w:val="0"/>
                <w:sz w:val="22"/>
              </w:rPr>
            </w:pPr>
            <w:r w:rsidRPr="00E82045">
              <w:rPr>
                <w:rFonts w:ascii="宋体" w:hAnsi="宋体" w:cs="宋体" w:hint="eastAsia"/>
                <w:kern w:val="0"/>
                <w:sz w:val="22"/>
              </w:rPr>
              <w:t>1、标志牌宽800mm*高1200mm 铝板1.5mm厚,Ⅳ类反光膜 标志牌立柱为镀锌钢管φ76高度3500mm臂厚3mm， 基础600*600*600mm 砼浇筑（抱锢3套、滑道3根、管扣3套、螺栓6套、运输、安装等）</w:t>
            </w:r>
          </w:p>
        </w:tc>
        <w:tc>
          <w:tcPr>
            <w:tcW w:w="973" w:type="dxa"/>
            <w:gridSpan w:val="2"/>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套</w:t>
            </w:r>
          </w:p>
        </w:tc>
        <w:tc>
          <w:tcPr>
            <w:tcW w:w="728" w:type="dxa"/>
            <w:gridSpan w:val="2"/>
            <w:tcBorders>
              <w:top w:val="nil"/>
              <w:left w:val="nil"/>
              <w:bottom w:val="single" w:sz="4" w:space="0" w:color="auto"/>
              <w:right w:val="single" w:sz="4" w:space="0" w:color="auto"/>
            </w:tcBorders>
            <w:shd w:val="clear" w:color="auto" w:fill="auto"/>
            <w:noWrap/>
            <w:vAlign w:val="center"/>
            <w:hideMark/>
          </w:tcPr>
          <w:p w:rsidR="00840E62" w:rsidRPr="00E82045" w:rsidRDefault="00840E62" w:rsidP="005566FD">
            <w:pPr>
              <w:widowControl/>
              <w:jc w:val="center"/>
              <w:rPr>
                <w:rFonts w:ascii="宋体" w:hAnsi="宋体" w:cs="宋体"/>
                <w:kern w:val="0"/>
                <w:sz w:val="22"/>
              </w:rPr>
            </w:pPr>
            <w:r w:rsidRPr="00E82045">
              <w:rPr>
                <w:rFonts w:ascii="宋体" w:hAnsi="宋体" w:cs="宋体" w:hint="eastAsia"/>
                <w:kern w:val="0"/>
                <w:sz w:val="22"/>
              </w:rPr>
              <w:t>192</w:t>
            </w:r>
          </w:p>
        </w:tc>
      </w:tr>
    </w:tbl>
    <w:p w:rsidR="00840E62" w:rsidRDefault="00840E62" w:rsidP="00840E62">
      <w:pPr>
        <w:pStyle w:val="ac"/>
        <w:spacing w:line="360" w:lineRule="auto"/>
        <w:jc w:val="center"/>
        <w:rPr>
          <w:rFonts w:hAnsi="宋体" w:cs="宋体"/>
          <w:b/>
          <w:bCs/>
          <w:kern w:val="44"/>
          <w:sz w:val="32"/>
          <w:szCs w:val="32"/>
        </w:rPr>
      </w:pPr>
      <w:r>
        <w:rPr>
          <w:rFonts w:hAnsi="宋体" w:cs="宋体" w:hint="eastAsia"/>
          <w:b/>
          <w:bCs/>
          <w:kern w:val="44"/>
          <w:sz w:val="32"/>
          <w:szCs w:val="32"/>
        </w:rPr>
        <w:lastRenderedPageBreak/>
        <w:t>项目说明及最低技术要求</w:t>
      </w:r>
    </w:p>
    <w:p w:rsidR="00840E62" w:rsidRDefault="00840E62" w:rsidP="00840E62">
      <w:pPr>
        <w:spacing w:line="360" w:lineRule="auto"/>
        <w:ind w:firstLineChars="200" w:firstLine="480"/>
        <w:rPr>
          <w:rFonts w:ascii="宋体" w:hAnsi="宋体" w:cs="宋体" w:hint="eastAsia"/>
          <w:sz w:val="24"/>
          <w:szCs w:val="24"/>
        </w:rPr>
      </w:pPr>
    </w:p>
    <w:p w:rsidR="00840E62" w:rsidRDefault="00840E62" w:rsidP="00840E62">
      <w:pPr>
        <w:spacing w:line="360" w:lineRule="auto"/>
        <w:ind w:firstLineChars="200" w:firstLine="480"/>
        <w:rPr>
          <w:rFonts w:ascii="宋体" w:hAnsi="宋体" w:cs="宋体"/>
          <w:sz w:val="24"/>
          <w:szCs w:val="24"/>
        </w:rPr>
      </w:pPr>
      <w:r>
        <w:rPr>
          <w:rFonts w:ascii="宋体" w:hAnsi="宋体" w:cs="宋体"/>
          <w:sz w:val="24"/>
          <w:szCs w:val="24"/>
        </w:rPr>
        <w:t>为进一步推进城市道路交通安全管理工作，充分发挥交通信号控制系统对交通行为的规范引导和约束作用，切实维护良好道路交通环境，通过排查后确定本期对路口的交通设施进行升级改造。</w:t>
      </w:r>
    </w:p>
    <w:p w:rsidR="00840E62" w:rsidRDefault="00840E62" w:rsidP="00840E62">
      <w:pPr>
        <w:pStyle w:val="a7"/>
        <w:widowControl/>
        <w:spacing w:before="156" w:after="156"/>
        <w:ind w:firstLine="482"/>
        <w:rPr>
          <w:rFonts w:ascii="宋体" w:hAnsi="宋体" w:cs="宋体"/>
          <w:b/>
          <w:szCs w:val="24"/>
        </w:rPr>
      </w:pPr>
      <w:r>
        <w:rPr>
          <w:rFonts w:ascii="宋体" w:hAnsi="宋体" w:cs="宋体" w:hint="eastAsia"/>
          <w:b/>
          <w:szCs w:val="24"/>
        </w:rPr>
        <w:t>本期信号设施改造包含部分道路标志牌、信号灯、协调式信号机等，建成后统一接入现有控制系统，实现中心的统一协调控制。</w:t>
      </w:r>
    </w:p>
    <w:p w:rsidR="00840E62" w:rsidRDefault="00840E62" w:rsidP="00840E62">
      <w:pPr>
        <w:pStyle w:val="a7"/>
        <w:widowControl/>
        <w:spacing w:before="156" w:after="156"/>
        <w:rPr>
          <w:rFonts w:ascii="宋体" w:hAnsi="宋体" w:cs="宋体"/>
          <w:szCs w:val="24"/>
        </w:rPr>
      </w:pPr>
      <w:r>
        <w:rPr>
          <w:rFonts w:ascii="宋体" w:hAnsi="宋体" w:cs="宋体" w:hint="eastAsia"/>
          <w:szCs w:val="24"/>
        </w:rPr>
        <w:t>总体要求</w:t>
      </w:r>
    </w:p>
    <w:p w:rsidR="00840E62" w:rsidRDefault="00840E62" w:rsidP="00840E62">
      <w:pPr>
        <w:spacing w:line="360" w:lineRule="auto"/>
        <w:ind w:firstLineChars="200" w:firstLine="480"/>
        <w:rPr>
          <w:rFonts w:ascii="宋体" w:hAnsi="宋体" w:cs="宋体"/>
          <w:sz w:val="24"/>
          <w:szCs w:val="24"/>
        </w:rPr>
      </w:pPr>
      <w:r>
        <w:rPr>
          <w:rFonts w:ascii="宋体" w:hAnsi="宋体" w:cs="宋体"/>
          <w:sz w:val="24"/>
          <w:szCs w:val="24"/>
        </w:rPr>
        <w:t>智能集中协调式交通信号机按照《GB 25280-2016道路交通信号控制机》标准设计，可实现对机动车、非机动车、可变车道、可变交通标志、行人、触动及二次过街、公交优先等的协调控制，接入</w:t>
      </w:r>
      <w:r>
        <w:rPr>
          <w:rFonts w:ascii="宋体" w:hAnsi="宋体" w:cs="宋体" w:hint="eastAsia"/>
          <w:sz w:val="24"/>
          <w:szCs w:val="24"/>
        </w:rPr>
        <w:t>大</w:t>
      </w:r>
      <w:r>
        <w:rPr>
          <w:rFonts w:ascii="宋体" w:hAnsi="宋体" w:cs="宋体"/>
          <w:sz w:val="24"/>
          <w:szCs w:val="24"/>
        </w:rPr>
        <w:t>队指挥中心交通信号控制系统后，能够全面实现单点、干道、区域三级控制策略。</w:t>
      </w:r>
    </w:p>
    <w:p w:rsidR="00840E62" w:rsidRDefault="00840E62" w:rsidP="00840E62">
      <w:pPr>
        <w:spacing w:line="360" w:lineRule="auto"/>
        <w:ind w:firstLineChars="175" w:firstLine="420"/>
        <w:rPr>
          <w:rFonts w:ascii="宋体" w:hAnsi="宋体" w:cs="宋体"/>
          <w:sz w:val="24"/>
          <w:szCs w:val="24"/>
        </w:rPr>
      </w:pPr>
      <w:r>
        <w:rPr>
          <w:rFonts w:ascii="宋体" w:hAnsi="宋体" w:cs="宋体"/>
          <w:sz w:val="24"/>
          <w:szCs w:val="24"/>
        </w:rPr>
        <w:t>信号机与中心通讯协议按照国标《GB/T 20999-2007交通信号控制机与上位机间的数据通信协议》标准体系结构。</w:t>
      </w:r>
    </w:p>
    <w:p w:rsidR="00840E62" w:rsidRDefault="00840E62" w:rsidP="00840E62">
      <w:pPr>
        <w:pStyle w:val="3"/>
        <w:spacing w:after="156"/>
        <w:rPr>
          <w:rFonts w:cs="宋体"/>
          <w:szCs w:val="24"/>
        </w:rPr>
      </w:pPr>
      <w:r>
        <w:rPr>
          <w:rFonts w:cs="宋体" w:hint="eastAsia"/>
          <w:szCs w:val="24"/>
          <w:lang w:val="en-US"/>
        </w:rPr>
        <w:t>1、</w:t>
      </w:r>
      <w:r>
        <w:rPr>
          <w:rFonts w:cs="宋体" w:hint="eastAsia"/>
          <w:szCs w:val="24"/>
        </w:rPr>
        <w:t>信号</w:t>
      </w:r>
      <w:r>
        <w:rPr>
          <w:rFonts w:cs="宋体" w:hint="eastAsia"/>
          <w:szCs w:val="24"/>
          <w:lang w:val="en-US"/>
        </w:rPr>
        <w:t>控制</w:t>
      </w:r>
      <w:r>
        <w:rPr>
          <w:rFonts w:cs="宋体" w:hint="eastAsia"/>
          <w:szCs w:val="24"/>
        </w:rPr>
        <w:t>机组成</w:t>
      </w:r>
    </w:p>
    <w:p w:rsidR="00840E62" w:rsidRDefault="00840E62" w:rsidP="00840E62">
      <w:pPr>
        <w:spacing w:line="360" w:lineRule="auto"/>
        <w:ind w:firstLineChars="175" w:firstLine="420"/>
        <w:rPr>
          <w:rFonts w:ascii="宋体" w:hAnsi="宋体" w:cs="宋体"/>
          <w:sz w:val="24"/>
          <w:szCs w:val="24"/>
        </w:rPr>
      </w:pPr>
      <w:r>
        <w:rPr>
          <w:rFonts w:ascii="宋体" w:hAnsi="宋体" w:cs="宋体"/>
          <w:sz w:val="24"/>
          <w:szCs w:val="24"/>
        </w:rPr>
        <w:t>信号机整机按照模块化设计，可根据需要灵活配置，模块包含：19英寸6U铝质信号控制主机、室外标准19英寸机柜、接线底板、勤务及遥控接收终端、车载勤务终端、遥控终端、照明设备等。采用模块化设计，在使用过程中不借助专用工具可完成模块更换，方便维护。</w:t>
      </w:r>
    </w:p>
    <w:p w:rsidR="00840E62" w:rsidRDefault="00840E62" w:rsidP="00840E62">
      <w:pPr>
        <w:pStyle w:val="4"/>
        <w:numPr>
          <w:ilvl w:val="3"/>
          <w:numId w:val="0"/>
        </w:numPr>
        <w:rPr>
          <w:rFonts w:ascii="宋体" w:eastAsia="宋体" w:hAnsi="宋体" w:cs="宋体"/>
          <w:sz w:val="24"/>
          <w:szCs w:val="24"/>
        </w:rPr>
      </w:pPr>
      <w:r>
        <w:rPr>
          <w:rFonts w:ascii="宋体" w:eastAsia="宋体" w:hAnsi="宋体" w:cs="宋体" w:hint="eastAsia"/>
          <w:sz w:val="24"/>
          <w:szCs w:val="24"/>
        </w:rPr>
        <w:t>1.1信号控制主机</w:t>
      </w:r>
    </w:p>
    <w:p w:rsidR="00840E62" w:rsidRDefault="00840E62" w:rsidP="00840E62">
      <w:pPr>
        <w:spacing w:line="360" w:lineRule="auto"/>
        <w:ind w:firstLine="420"/>
        <w:rPr>
          <w:rFonts w:ascii="宋体" w:hAnsi="宋体" w:cs="宋体"/>
          <w:sz w:val="24"/>
          <w:szCs w:val="24"/>
        </w:rPr>
      </w:pPr>
      <w:r>
        <w:rPr>
          <w:rFonts w:ascii="宋体" w:hAnsi="宋体" w:cs="宋体"/>
          <w:sz w:val="24"/>
          <w:szCs w:val="24"/>
        </w:rPr>
        <w:t>信号机主机采用6U模块插卡设计，板卡模块包含：电源及环境监测模块、液晶键盘人机界面模块、主控制模块、优化控制模块、灯驱控制模块、线圈/视频/地磁检测及接口模块等，每块模块卡独立配置32位高性能CPU，采用CAN总线式架构，具有良好的可扩展性。</w:t>
      </w:r>
    </w:p>
    <w:p w:rsidR="00840E62" w:rsidRDefault="00840E62" w:rsidP="00840E62">
      <w:pPr>
        <w:numPr>
          <w:ilvl w:val="0"/>
          <w:numId w:val="5"/>
        </w:numPr>
        <w:tabs>
          <w:tab w:val="left" w:pos="0"/>
          <w:tab w:val="left" w:pos="420"/>
        </w:tabs>
        <w:spacing w:line="360" w:lineRule="auto"/>
        <w:ind w:left="0" w:firstLine="420"/>
        <w:rPr>
          <w:rFonts w:ascii="宋体" w:hAnsi="宋体" w:cs="宋体"/>
          <w:sz w:val="24"/>
          <w:szCs w:val="24"/>
        </w:rPr>
      </w:pPr>
      <w:r>
        <w:rPr>
          <w:rFonts w:ascii="宋体" w:hAnsi="宋体" w:cs="宋体"/>
          <w:sz w:val="24"/>
          <w:szCs w:val="24"/>
        </w:rPr>
        <w:t>主机要求配置： 48路灯驱输出、电源及环境监测、遥控接收端及遥控器、侧门控制手柄、视频检测器接入模块、公交优先控制模块、全彩色液晶屏及键盘等；</w:t>
      </w:r>
    </w:p>
    <w:p w:rsidR="00840E62" w:rsidRDefault="00840E62" w:rsidP="00840E62">
      <w:pPr>
        <w:numPr>
          <w:ilvl w:val="0"/>
          <w:numId w:val="5"/>
        </w:numPr>
        <w:tabs>
          <w:tab w:val="left" w:pos="0"/>
          <w:tab w:val="left" w:pos="420"/>
        </w:tabs>
        <w:spacing w:line="360" w:lineRule="auto"/>
        <w:ind w:left="0" w:firstLine="420"/>
        <w:rPr>
          <w:rFonts w:ascii="宋体" w:hAnsi="宋体" w:cs="宋体"/>
          <w:sz w:val="24"/>
          <w:szCs w:val="24"/>
        </w:rPr>
      </w:pPr>
      <w:r>
        <w:rPr>
          <w:rFonts w:ascii="宋体" w:hAnsi="宋体" w:cs="宋体"/>
          <w:sz w:val="24"/>
          <w:szCs w:val="24"/>
        </w:rPr>
        <w:lastRenderedPageBreak/>
        <w:t>支持远程程序升级维护，支持U盘导入设置，支持笔记本现场运行参数设置；</w:t>
      </w:r>
    </w:p>
    <w:p w:rsidR="00840E62" w:rsidRDefault="00840E62" w:rsidP="00840E62">
      <w:pPr>
        <w:numPr>
          <w:ilvl w:val="0"/>
          <w:numId w:val="5"/>
        </w:numPr>
        <w:tabs>
          <w:tab w:val="left" w:pos="0"/>
          <w:tab w:val="left" w:pos="420"/>
        </w:tabs>
        <w:spacing w:line="360" w:lineRule="auto"/>
        <w:ind w:left="0" w:firstLine="420"/>
        <w:rPr>
          <w:rFonts w:ascii="宋体" w:hAnsi="宋体" w:cs="宋体"/>
          <w:sz w:val="24"/>
          <w:szCs w:val="24"/>
        </w:rPr>
      </w:pPr>
      <w:r>
        <w:rPr>
          <w:rFonts w:ascii="宋体" w:hAnsi="宋体" w:cs="宋体"/>
          <w:sz w:val="24"/>
          <w:szCs w:val="24"/>
        </w:rPr>
        <w:t>最多支持32个主相位，最多可配置8块信号灯驱动板支持96路灯驱输出实现双路口的集中16阶段控制；</w:t>
      </w:r>
    </w:p>
    <w:p w:rsidR="00840E62" w:rsidRDefault="00840E62" w:rsidP="00840E62">
      <w:pPr>
        <w:numPr>
          <w:ilvl w:val="0"/>
          <w:numId w:val="5"/>
        </w:numPr>
        <w:tabs>
          <w:tab w:val="left" w:pos="0"/>
          <w:tab w:val="left" w:pos="420"/>
        </w:tabs>
        <w:spacing w:line="360" w:lineRule="auto"/>
        <w:ind w:left="0" w:firstLine="420"/>
        <w:rPr>
          <w:rFonts w:ascii="宋体" w:hAnsi="宋体" w:cs="宋体"/>
          <w:sz w:val="24"/>
          <w:szCs w:val="24"/>
        </w:rPr>
      </w:pPr>
      <w:r>
        <w:rPr>
          <w:rFonts w:ascii="宋体" w:hAnsi="宋体" w:cs="宋体"/>
          <w:sz w:val="24"/>
          <w:szCs w:val="24"/>
        </w:rPr>
        <w:t>配置环境监测单元，实时上报现场温度、湿度、电压等环境参数，根据环境参数自动打开加热及散热装置；</w:t>
      </w:r>
    </w:p>
    <w:p w:rsidR="00840E62" w:rsidRDefault="00840E62" w:rsidP="00840E62">
      <w:pPr>
        <w:pStyle w:val="a7"/>
        <w:numPr>
          <w:ilvl w:val="0"/>
          <w:numId w:val="6"/>
        </w:numPr>
        <w:tabs>
          <w:tab w:val="left" w:pos="0"/>
          <w:tab w:val="left" w:pos="420"/>
        </w:tabs>
        <w:spacing w:before="156" w:after="156"/>
        <w:ind w:left="0" w:firstLineChars="175" w:firstLine="420"/>
        <w:rPr>
          <w:rFonts w:ascii="宋体" w:hAnsi="宋体" w:cs="宋体"/>
          <w:szCs w:val="24"/>
        </w:rPr>
      </w:pPr>
      <w:r>
        <w:rPr>
          <w:rFonts w:ascii="宋体" w:hAnsi="宋体" w:cs="宋体" w:hint="eastAsia"/>
          <w:szCs w:val="24"/>
        </w:rPr>
        <w:t>交通信号控制机对每一个输出单元（每一组灯或其他设备）的电压和电流进行检测，如果信号灯故障实时上报中心；</w:t>
      </w:r>
    </w:p>
    <w:p w:rsidR="00840E62" w:rsidRDefault="00840E62" w:rsidP="00840E62">
      <w:pPr>
        <w:numPr>
          <w:ilvl w:val="0"/>
          <w:numId w:val="5"/>
        </w:numPr>
        <w:tabs>
          <w:tab w:val="left" w:pos="420"/>
        </w:tabs>
        <w:spacing w:line="360" w:lineRule="auto"/>
        <w:ind w:left="0" w:firstLine="420"/>
        <w:rPr>
          <w:rFonts w:ascii="宋体" w:hAnsi="宋体" w:cs="宋体"/>
          <w:sz w:val="24"/>
          <w:szCs w:val="24"/>
        </w:rPr>
      </w:pPr>
      <w:r>
        <w:rPr>
          <w:rFonts w:ascii="宋体" w:hAnsi="宋体" w:cs="宋体"/>
          <w:sz w:val="24"/>
          <w:szCs w:val="24"/>
        </w:rPr>
        <w:t>配置2块控制板：可实现双CPU控制，实现双机备份、智能降级、公交优先、视频检测、地磁检测、无线控制等；</w:t>
      </w:r>
    </w:p>
    <w:p w:rsidR="00840E62" w:rsidRDefault="00840E62" w:rsidP="00840E62">
      <w:pPr>
        <w:numPr>
          <w:ilvl w:val="0"/>
          <w:numId w:val="5"/>
        </w:numPr>
        <w:tabs>
          <w:tab w:val="left" w:pos="0"/>
          <w:tab w:val="left" w:pos="420"/>
        </w:tabs>
        <w:spacing w:line="360" w:lineRule="auto"/>
        <w:ind w:left="0" w:firstLine="420"/>
        <w:rPr>
          <w:rFonts w:ascii="宋体" w:hAnsi="宋体" w:cs="宋体"/>
          <w:sz w:val="24"/>
          <w:szCs w:val="24"/>
        </w:rPr>
      </w:pPr>
      <w:r>
        <w:rPr>
          <w:rFonts w:ascii="宋体" w:hAnsi="宋体" w:cs="宋体"/>
          <w:sz w:val="24"/>
          <w:szCs w:val="24"/>
        </w:rPr>
        <w:t>配置全彩色液晶面板及键盘人机界面，全彩色中文友好界面，可现场监测运行状态、模拟路口、配置设备参数；</w:t>
      </w:r>
    </w:p>
    <w:p w:rsidR="00840E62" w:rsidRDefault="00840E62" w:rsidP="00840E62">
      <w:pPr>
        <w:numPr>
          <w:ilvl w:val="0"/>
          <w:numId w:val="5"/>
        </w:numPr>
        <w:tabs>
          <w:tab w:val="left" w:pos="0"/>
          <w:tab w:val="left" w:pos="420"/>
        </w:tabs>
        <w:spacing w:line="360" w:lineRule="auto"/>
        <w:ind w:left="0" w:firstLine="420"/>
        <w:rPr>
          <w:rFonts w:ascii="宋体" w:hAnsi="宋体" w:cs="宋体"/>
          <w:sz w:val="24"/>
          <w:szCs w:val="24"/>
        </w:rPr>
      </w:pPr>
      <w:r>
        <w:rPr>
          <w:rFonts w:ascii="宋体" w:hAnsi="宋体" w:cs="宋体"/>
          <w:sz w:val="24"/>
          <w:szCs w:val="24"/>
        </w:rPr>
        <w:t>可配置视频检测器、地磁等检测接口板卡，实现24路检测输入及检测输入LED状态指示，满足全车道检测需要；</w:t>
      </w:r>
    </w:p>
    <w:p w:rsidR="00840E62" w:rsidRDefault="00840E62" w:rsidP="00840E62">
      <w:pPr>
        <w:pStyle w:val="a7"/>
        <w:numPr>
          <w:ilvl w:val="0"/>
          <w:numId w:val="7"/>
        </w:numPr>
        <w:tabs>
          <w:tab w:val="left" w:pos="0"/>
          <w:tab w:val="left" w:pos="420"/>
        </w:tabs>
        <w:spacing w:before="156" w:after="156"/>
        <w:ind w:left="0" w:firstLineChars="0" w:firstLine="420"/>
        <w:rPr>
          <w:rFonts w:ascii="宋体" w:hAnsi="宋体" w:cs="宋体"/>
          <w:szCs w:val="24"/>
        </w:rPr>
      </w:pPr>
      <w:r>
        <w:rPr>
          <w:rFonts w:ascii="宋体" w:hAnsi="宋体" w:cs="宋体" w:hint="eastAsia"/>
          <w:szCs w:val="24"/>
        </w:rPr>
        <w:t>可配置无线接收单元，配合遥控器可实现路口&gt;500米无线遥控设备运行，可实现指定路口控制、群控、指定相位放行、勤务路线选择放行等功能；</w:t>
      </w:r>
    </w:p>
    <w:p w:rsidR="00840E62" w:rsidRDefault="00840E62" w:rsidP="00840E62">
      <w:pPr>
        <w:pStyle w:val="a7"/>
        <w:numPr>
          <w:ilvl w:val="0"/>
          <w:numId w:val="7"/>
        </w:numPr>
        <w:tabs>
          <w:tab w:val="left" w:pos="0"/>
          <w:tab w:val="left" w:pos="420"/>
        </w:tabs>
        <w:spacing w:before="156" w:after="156"/>
        <w:ind w:left="0" w:firstLineChars="0" w:firstLine="420"/>
        <w:rPr>
          <w:rFonts w:ascii="宋体" w:hAnsi="宋体" w:cs="宋体"/>
          <w:szCs w:val="24"/>
        </w:rPr>
      </w:pPr>
      <w:r>
        <w:rPr>
          <w:rFonts w:ascii="宋体" w:hAnsi="宋体" w:cs="宋体" w:hint="eastAsia"/>
          <w:szCs w:val="24"/>
        </w:rPr>
        <w:t>可配置车载GPS单元，配合无线接收单元，实现中心专网内自动勤务放行控制，不需要中心人员手控干预实现自动勤务放行功能。</w:t>
      </w:r>
    </w:p>
    <w:p w:rsidR="00840E62" w:rsidRDefault="00840E62" w:rsidP="00840E62">
      <w:pPr>
        <w:pStyle w:val="4"/>
        <w:numPr>
          <w:ilvl w:val="3"/>
          <w:numId w:val="0"/>
        </w:numPr>
        <w:rPr>
          <w:rFonts w:ascii="宋体" w:eastAsia="宋体" w:hAnsi="宋体" w:cs="宋体"/>
          <w:sz w:val="24"/>
          <w:szCs w:val="24"/>
        </w:rPr>
      </w:pPr>
      <w:r>
        <w:rPr>
          <w:rFonts w:ascii="宋体" w:eastAsia="宋体" w:hAnsi="宋体" w:cs="宋体" w:hint="eastAsia"/>
          <w:sz w:val="24"/>
          <w:szCs w:val="24"/>
        </w:rPr>
        <w:t>1.2信号机室外机柜</w:t>
      </w:r>
    </w:p>
    <w:p w:rsidR="00840E62" w:rsidRDefault="00840E62" w:rsidP="00840E62">
      <w:pPr>
        <w:pStyle w:val="31"/>
        <w:numPr>
          <w:ilvl w:val="0"/>
          <w:numId w:val="8"/>
        </w:numPr>
        <w:tabs>
          <w:tab w:val="left" w:pos="420"/>
        </w:tabs>
        <w:spacing w:line="360" w:lineRule="auto"/>
        <w:ind w:firstLineChars="0"/>
        <w:rPr>
          <w:rFonts w:ascii="宋体" w:hAnsi="宋体" w:cs="宋体" w:hint="default"/>
          <w:b/>
          <w:bCs/>
          <w:sz w:val="24"/>
          <w:szCs w:val="24"/>
        </w:rPr>
      </w:pPr>
      <w:r>
        <w:rPr>
          <w:rFonts w:ascii="宋体" w:hAnsi="宋体" w:cs="宋体"/>
          <w:b/>
          <w:bCs/>
          <w:sz w:val="24"/>
          <w:szCs w:val="24"/>
        </w:rPr>
        <w:t>外机箱</w:t>
      </w:r>
    </w:p>
    <w:p w:rsidR="00840E62" w:rsidRDefault="00840E62" w:rsidP="00840E62">
      <w:pPr>
        <w:pStyle w:val="31"/>
        <w:spacing w:line="360" w:lineRule="auto"/>
        <w:ind w:firstLineChars="0"/>
        <w:rPr>
          <w:rFonts w:ascii="宋体" w:hAnsi="宋体" w:cs="宋体" w:hint="default"/>
          <w:sz w:val="24"/>
          <w:szCs w:val="24"/>
        </w:rPr>
      </w:pPr>
      <w:r>
        <w:rPr>
          <w:rFonts w:ascii="宋体" w:hAnsi="宋体" w:cs="宋体"/>
          <w:sz w:val="24"/>
          <w:szCs w:val="24"/>
        </w:rPr>
        <w:t>外机箱采用热镀锌、喷塑工艺，机器表面光洁、平整，无凹痕、划痕、裂痕、变形、锈蚀等缺陷，满足全天候室外环境下的工作要求；</w:t>
      </w:r>
    </w:p>
    <w:p w:rsidR="00840E62" w:rsidRDefault="00840E62" w:rsidP="00840E62">
      <w:pPr>
        <w:pStyle w:val="31"/>
        <w:spacing w:line="360" w:lineRule="auto"/>
        <w:ind w:firstLineChars="0"/>
        <w:rPr>
          <w:rFonts w:ascii="宋体" w:hAnsi="宋体" w:cs="宋体" w:hint="default"/>
          <w:sz w:val="24"/>
          <w:szCs w:val="24"/>
        </w:rPr>
      </w:pPr>
      <w:r>
        <w:rPr>
          <w:rFonts w:ascii="宋体" w:hAnsi="宋体" w:cs="宋体"/>
          <w:sz w:val="24"/>
          <w:szCs w:val="24"/>
        </w:rPr>
        <w:t>外形尺寸：600mm（宽）×470mm（厚）×1480mm（高）；</w:t>
      </w:r>
    </w:p>
    <w:p w:rsidR="00840E62" w:rsidRDefault="00840E62" w:rsidP="00840E62">
      <w:pPr>
        <w:pStyle w:val="31"/>
        <w:spacing w:line="360" w:lineRule="auto"/>
        <w:ind w:firstLineChars="0"/>
        <w:rPr>
          <w:rFonts w:ascii="宋体" w:hAnsi="宋体" w:cs="宋体" w:hint="default"/>
          <w:sz w:val="24"/>
          <w:szCs w:val="24"/>
        </w:rPr>
      </w:pPr>
      <w:r>
        <w:rPr>
          <w:rFonts w:ascii="宋体" w:hAnsi="宋体" w:cs="宋体"/>
          <w:sz w:val="24"/>
          <w:szCs w:val="24"/>
        </w:rPr>
        <w:t>钢板厚度：1.5mm，双开门结构；</w:t>
      </w:r>
    </w:p>
    <w:p w:rsidR="00840E62" w:rsidRDefault="00840E62" w:rsidP="00840E62">
      <w:pPr>
        <w:pStyle w:val="31"/>
        <w:spacing w:line="360" w:lineRule="auto"/>
        <w:ind w:firstLineChars="0"/>
        <w:rPr>
          <w:rFonts w:ascii="宋体" w:hAnsi="宋体" w:cs="宋体" w:hint="default"/>
          <w:sz w:val="24"/>
          <w:szCs w:val="24"/>
        </w:rPr>
      </w:pPr>
      <w:r>
        <w:rPr>
          <w:rFonts w:ascii="宋体" w:hAnsi="宋体" w:cs="宋体"/>
          <w:sz w:val="24"/>
          <w:szCs w:val="24"/>
        </w:rPr>
        <w:t>机箱照明采用前后门独立LED照明灯，开启箱门自动点亮。</w:t>
      </w:r>
    </w:p>
    <w:p w:rsidR="00840E62" w:rsidRDefault="00840E62" w:rsidP="00840E62">
      <w:pPr>
        <w:pStyle w:val="a7"/>
        <w:numPr>
          <w:ilvl w:val="0"/>
          <w:numId w:val="8"/>
        </w:numPr>
        <w:tabs>
          <w:tab w:val="left" w:pos="420"/>
        </w:tabs>
        <w:spacing w:before="156" w:after="156"/>
        <w:ind w:firstLineChars="0"/>
        <w:rPr>
          <w:rFonts w:ascii="宋体" w:hAnsi="宋体" w:cs="宋体"/>
          <w:szCs w:val="24"/>
        </w:rPr>
      </w:pPr>
      <w:r>
        <w:rPr>
          <w:rFonts w:ascii="宋体" w:hAnsi="宋体" w:cs="宋体" w:hint="eastAsia"/>
          <w:b/>
          <w:bCs/>
          <w:szCs w:val="24"/>
        </w:rPr>
        <w:t>机箱配电</w:t>
      </w:r>
    </w:p>
    <w:p w:rsidR="00840E62" w:rsidRDefault="00840E62" w:rsidP="00840E62">
      <w:pPr>
        <w:pStyle w:val="31"/>
        <w:spacing w:line="360" w:lineRule="auto"/>
        <w:ind w:firstLineChars="0"/>
        <w:rPr>
          <w:rFonts w:ascii="宋体" w:hAnsi="宋体" w:cs="宋体" w:hint="default"/>
          <w:sz w:val="24"/>
          <w:szCs w:val="24"/>
        </w:rPr>
      </w:pPr>
      <w:r>
        <w:rPr>
          <w:rFonts w:ascii="宋体" w:hAnsi="宋体" w:cs="宋体"/>
          <w:sz w:val="24"/>
          <w:szCs w:val="24"/>
        </w:rPr>
        <w:lastRenderedPageBreak/>
        <w:t>信号机的电源控制操作区，有电源选择开关（市电/发电机）、信号机主控开关、灯控开关、插座开关以及电源插座等；</w:t>
      </w:r>
    </w:p>
    <w:p w:rsidR="00840E62" w:rsidRDefault="00840E62" w:rsidP="00840E62">
      <w:pPr>
        <w:pStyle w:val="31"/>
        <w:spacing w:line="360" w:lineRule="auto"/>
        <w:ind w:firstLineChars="0"/>
        <w:rPr>
          <w:rFonts w:ascii="宋体" w:hAnsi="宋体" w:cs="宋体" w:hint="default"/>
          <w:sz w:val="24"/>
          <w:szCs w:val="24"/>
        </w:rPr>
      </w:pPr>
      <w:r>
        <w:rPr>
          <w:rFonts w:ascii="宋体" w:hAnsi="宋体" w:cs="宋体"/>
          <w:sz w:val="24"/>
          <w:szCs w:val="24"/>
        </w:rPr>
        <w:t>48个灯控输出接线座，每个接线座采用独立保险丝，每位端子包含断路LED指示灯以警示故障；</w:t>
      </w:r>
    </w:p>
    <w:p w:rsidR="00840E62" w:rsidRDefault="00840E62" w:rsidP="00840E62">
      <w:pPr>
        <w:pStyle w:val="31"/>
        <w:spacing w:line="360" w:lineRule="auto"/>
        <w:ind w:firstLineChars="0"/>
        <w:rPr>
          <w:rFonts w:ascii="宋体" w:hAnsi="宋体" w:cs="宋体" w:hint="default"/>
          <w:sz w:val="24"/>
          <w:szCs w:val="24"/>
        </w:rPr>
      </w:pPr>
      <w:r>
        <w:rPr>
          <w:rFonts w:ascii="宋体" w:hAnsi="宋体" w:cs="宋体"/>
          <w:sz w:val="24"/>
          <w:szCs w:val="24"/>
        </w:rPr>
        <w:t>低压接线区位于机柜的左上侧，包含：倒计时器RS485通讯、行人请求、遥控接入、黄闪控制、手动控制等内部信号的转接端子。</w:t>
      </w:r>
    </w:p>
    <w:p w:rsidR="00840E62" w:rsidRDefault="00840E62" w:rsidP="00840E62">
      <w:pPr>
        <w:pStyle w:val="31"/>
        <w:numPr>
          <w:ilvl w:val="0"/>
          <w:numId w:val="8"/>
        </w:numPr>
        <w:tabs>
          <w:tab w:val="left" w:pos="420"/>
        </w:tabs>
        <w:spacing w:line="360" w:lineRule="auto"/>
        <w:ind w:firstLineChars="0"/>
        <w:rPr>
          <w:rFonts w:ascii="宋体" w:hAnsi="宋体" w:cs="宋体" w:hint="default"/>
          <w:b/>
          <w:bCs/>
          <w:sz w:val="24"/>
          <w:szCs w:val="24"/>
        </w:rPr>
      </w:pPr>
      <w:r>
        <w:rPr>
          <w:rFonts w:ascii="宋体" w:hAnsi="宋体" w:cs="宋体"/>
          <w:b/>
          <w:bCs/>
          <w:sz w:val="24"/>
          <w:szCs w:val="24"/>
        </w:rPr>
        <w:t>侧门手动</w:t>
      </w:r>
    </w:p>
    <w:p w:rsidR="00840E62" w:rsidRDefault="00840E62" w:rsidP="00840E62">
      <w:pPr>
        <w:pStyle w:val="31"/>
        <w:spacing w:line="360" w:lineRule="auto"/>
        <w:ind w:firstLineChars="0"/>
        <w:rPr>
          <w:rFonts w:ascii="宋体" w:hAnsi="宋体" w:cs="宋体" w:hint="default"/>
          <w:sz w:val="24"/>
          <w:szCs w:val="24"/>
          <w:highlight w:val="yellow"/>
        </w:rPr>
      </w:pPr>
      <w:r>
        <w:rPr>
          <w:rFonts w:ascii="宋体" w:hAnsi="宋体" w:cs="宋体"/>
          <w:sz w:val="24"/>
          <w:szCs w:val="24"/>
        </w:rPr>
        <w:t>控制手柄：能实现指定阶段、指定灯色、步阶切换、手动控制等交通管制控制，实时监测信号机运行状态、通讯状态、控制方式状态等。</w:t>
      </w:r>
    </w:p>
    <w:p w:rsidR="00840E62" w:rsidRDefault="00840E62" w:rsidP="00840E62">
      <w:pPr>
        <w:pStyle w:val="3"/>
        <w:spacing w:after="156"/>
        <w:jc w:val="left"/>
        <w:rPr>
          <w:rFonts w:cs="宋体"/>
          <w:szCs w:val="24"/>
          <w:lang w:val="en-US"/>
        </w:rPr>
      </w:pPr>
      <w:r>
        <w:rPr>
          <w:rFonts w:cs="宋体" w:hint="eastAsia"/>
          <w:szCs w:val="24"/>
          <w:lang w:val="en-US"/>
        </w:rPr>
        <w:t>1.3技术特点</w:t>
      </w:r>
    </w:p>
    <w:p w:rsidR="00840E62" w:rsidRDefault="00840E62" w:rsidP="00840E62">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以32位高性能CPU为核心，采用CAN总线式架构，具有良好的可扩展性；</w:t>
      </w:r>
    </w:p>
    <w:p w:rsidR="00840E62" w:rsidRDefault="00840E62" w:rsidP="00840E62">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模块化设计，安装维护方便，可配置全彩色液晶面板及键盘人机界面，实现设备参数现场配置及实时液晶同步监视模拟路口；</w:t>
      </w:r>
    </w:p>
    <w:p w:rsidR="00840E62" w:rsidRDefault="00840E62" w:rsidP="00840E62">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预留RS-232、RS-485、RJ45多种通讯接口，可实现联网控制功能；</w:t>
      </w:r>
    </w:p>
    <w:p w:rsidR="00840E62" w:rsidRDefault="00840E62" w:rsidP="00840E62">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采用GPS授时，以保证时钟精确；</w:t>
      </w:r>
    </w:p>
    <w:p w:rsidR="00840E62" w:rsidRDefault="00840E62" w:rsidP="00840E62">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具有完善的检测电路，可提供红灯熄灭、绿灯冲突、红绿同亮、车检器故障、箱门开启、功能故障等故障信息。具备独立硬件黄闪电路，严重故障自动降级黄闪或关灯；</w:t>
      </w:r>
    </w:p>
    <w:p w:rsidR="00840E62" w:rsidRDefault="00840E62" w:rsidP="00840E62">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具有信号机通讯断线存贮功能，可在信号机离线状态存储交通流量及事件信息；</w:t>
      </w:r>
    </w:p>
    <w:p w:rsidR="00840E62" w:rsidRDefault="00840E62" w:rsidP="00840E62">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具有8块灯驱板输出能力，可驱动32组相位驱动，可提供96个灯控端子输出；</w:t>
      </w:r>
    </w:p>
    <w:p w:rsidR="00840E62" w:rsidRDefault="00840E62" w:rsidP="00840E62">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具有24路线圈式机动车检测器和8路行人触摸按钮输入；</w:t>
      </w:r>
    </w:p>
    <w:p w:rsidR="00840E62" w:rsidRDefault="00840E62" w:rsidP="00840E62">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支持40组调度计划，可按调度月、调度日（按周）、调度日（按月）自由配置时段表；</w:t>
      </w:r>
    </w:p>
    <w:p w:rsidR="00840E62" w:rsidRDefault="00840E62" w:rsidP="00840E62">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支持16组时段表，每天最多可划分48个时段；</w:t>
      </w:r>
    </w:p>
    <w:p w:rsidR="00840E62" w:rsidRDefault="00840E62" w:rsidP="00840E62">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支持32组配时方案，单个配时方案可支持到16个阶段（即相序）；</w:t>
      </w:r>
    </w:p>
    <w:p w:rsidR="00840E62" w:rsidRDefault="00840E62" w:rsidP="00840E62">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单点控制支持以下控制方式：单点定周期控制、无电缆协调控制、单点感应控制、行人触动控制、闪光控制、关灯控制、面板手动控制等；</w:t>
      </w:r>
    </w:p>
    <w:p w:rsidR="00840E62" w:rsidRDefault="00840E62" w:rsidP="00840E62">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lastRenderedPageBreak/>
        <w:t>系统控制支持以下控制方式：系统关灯、系统闪光、系统全红、系统步进、系统感应、系统优化、干预线控、VIP优先、公交优先等功能；</w:t>
      </w:r>
    </w:p>
    <w:p w:rsidR="00840E62" w:rsidRDefault="00840E62" w:rsidP="00840E62">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支持32个相位、32个通道，相位与通道之间对应关系可由用户随意设置；</w:t>
      </w:r>
    </w:p>
    <w:p w:rsidR="00840E62" w:rsidRDefault="00840E62" w:rsidP="00840E62">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系统预留路段检测器接口，可兼容微波、视频、地磁等多种类型检测器。</w:t>
      </w:r>
    </w:p>
    <w:p w:rsidR="00840E62" w:rsidRDefault="00840E62" w:rsidP="00840E62">
      <w:pPr>
        <w:pStyle w:val="2"/>
        <w:numPr>
          <w:ilvl w:val="0"/>
          <w:numId w:val="0"/>
        </w:numPr>
        <w:spacing w:afterLines="50" w:line="360" w:lineRule="auto"/>
        <w:ind w:left="576" w:hanging="576"/>
        <w:rPr>
          <w:rFonts w:ascii="宋体" w:eastAsia="宋体" w:hAnsi="宋体" w:cs="宋体"/>
          <w:bCs w:val="0"/>
          <w:sz w:val="24"/>
          <w:szCs w:val="24"/>
        </w:rPr>
      </w:pPr>
      <w:r>
        <w:rPr>
          <w:rFonts w:ascii="宋体" w:eastAsia="宋体" w:hAnsi="宋体" w:cs="宋体" w:hint="eastAsia"/>
          <w:bCs w:val="0"/>
          <w:sz w:val="24"/>
          <w:szCs w:val="24"/>
        </w:rPr>
        <w:t>1.4道路交通信号灯技术要求</w:t>
      </w:r>
    </w:p>
    <w:p w:rsidR="00840E62" w:rsidRDefault="00840E62" w:rsidP="00840E62">
      <w:pPr>
        <w:pStyle w:val="3"/>
        <w:spacing w:after="156"/>
        <w:jc w:val="left"/>
        <w:rPr>
          <w:rFonts w:cs="宋体"/>
          <w:szCs w:val="24"/>
        </w:rPr>
      </w:pPr>
      <w:r>
        <w:rPr>
          <w:rFonts w:cs="宋体" w:hint="eastAsia"/>
          <w:szCs w:val="24"/>
          <w:lang w:val="en-US"/>
        </w:rPr>
        <w:t>1</w:t>
      </w:r>
      <w:r>
        <w:rPr>
          <w:rFonts w:cs="宋体" w:hint="eastAsia"/>
          <w:szCs w:val="24"/>
        </w:rPr>
        <w:t>.4.</w:t>
      </w:r>
      <w:r>
        <w:rPr>
          <w:rFonts w:cs="宋体" w:hint="eastAsia"/>
          <w:szCs w:val="24"/>
          <w:lang w:val="en-US"/>
        </w:rPr>
        <w:t>1</w:t>
      </w:r>
      <w:r>
        <w:rPr>
          <w:rFonts w:cs="宋体" w:hint="eastAsia"/>
          <w:szCs w:val="24"/>
        </w:rPr>
        <w:t>φ400LED机动车</w:t>
      </w:r>
      <w:r>
        <w:rPr>
          <w:rFonts w:cs="宋体" w:hint="eastAsia"/>
          <w:szCs w:val="24"/>
          <w:lang w:val="en-US"/>
        </w:rPr>
        <w:t>信号</w:t>
      </w:r>
      <w:r>
        <w:rPr>
          <w:rFonts w:cs="宋体" w:hint="eastAsia"/>
          <w:szCs w:val="24"/>
        </w:rPr>
        <w:t>灯</w:t>
      </w:r>
    </w:p>
    <w:p w:rsidR="00840E62" w:rsidRDefault="00840E62" w:rsidP="00840E62">
      <w:pPr>
        <w:spacing w:line="360" w:lineRule="auto"/>
        <w:ind w:firstLineChars="200" w:firstLine="482"/>
        <w:rPr>
          <w:rFonts w:ascii="宋体" w:hAnsi="宋体" w:cs="宋体"/>
          <w:b/>
          <w:bCs/>
          <w:sz w:val="24"/>
          <w:szCs w:val="24"/>
        </w:rPr>
      </w:pPr>
      <w:r>
        <w:rPr>
          <w:rFonts w:ascii="宋体" w:hAnsi="宋体" w:cs="宋体"/>
          <w:b/>
          <w:bCs/>
          <w:sz w:val="24"/>
          <w:szCs w:val="24"/>
        </w:rPr>
        <w:t>技术参数：</w:t>
      </w:r>
    </w:p>
    <w:p w:rsidR="00840E62" w:rsidRDefault="00840E62" w:rsidP="00840E62">
      <w:pPr>
        <w:pStyle w:val="a7"/>
        <w:spacing w:before="156" w:after="156"/>
      </w:pPr>
      <w:r>
        <w:rPr>
          <w:rFonts w:hint="eastAsia"/>
        </w:rPr>
        <w:t>1).</w:t>
      </w:r>
      <w:r>
        <w:rPr>
          <w:rFonts w:hint="eastAsia"/>
        </w:rPr>
        <w:t>灯芯尺寸：</w:t>
      </w:r>
      <w:r>
        <w:rPr>
          <w:rFonts w:hint="eastAsia"/>
        </w:rPr>
        <w:t>392mm</w:t>
      </w:r>
      <w:r>
        <w:rPr>
          <w:rFonts w:hint="eastAsia"/>
        </w:rPr>
        <w:t>，三联体</w:t>
      </w:r>
    </w:p>
    <w:p w:rsidR="00840E62" w:rsidRDefault="00840E62" w:rsidP="00840E62">
      <w:pPr>
        <w:pStyle w:val="a7"/>
        <w:spacing w:before="156" w:after="156"/>
      </w:pPr>
      <w:r>
        <w:rPr>
          <w:rFonts w:hint="eastAsia"/>
        </w:rPr>
        <w:t>2).</w:t>
      </w:r>
      <w:r>
        <w:rPr>
          <w:rFonts w:hint="eastAsia"/>
        </w:rPr>
        <w:t>外壳材料：压铸铝</w:t>
      </w:r>
    </w:p>
    <w:p w:rsidR="00840E62" w:rsidRDefault="00840E62" w:rsidP="00840E62">
      <w:pPr>
        <w:pStyle w:val="a7"/>
        <w:spacing w:before="156" w:after="156"/>
      </w:pPr>
      <w:r>
        <w:rPr>
          <w:rFonts w:hint="eastAsia"/>
        </w:rPr>
        <w:t>3).</w:t>
      </w:r>
      <w:r>
        <w:rPr>
          <w:rFonts w:hint="eastAsia"/>
        </w:rPr>
        <w:t>透明</w:t>
      </w:r>
      <w:r>
        <w:rPr>
          <w:rFonts w:hint="eastAsia"/>
        </w:rPr>
        <w:t>PC</w:t>
      </w:r>
      <w:r>
        <w:rPr>
          <w:rFonts w:hint="eastAsia"/>
        </w:rPr>
        <w:t>面罩：高透光率，阻燃，防紫外线</w:t>
      </w:r>
    </w:p>
    <w:p w:rsidR="00840E62" w:rsidRDefault="00840E62" w:rsidP="00840E62">
      <w:pPr>
        <w:pStyle w:val="a7"/>
        <w:spacing w:before="156" w:after="156"/>
      </w:pPr>
      <w:r>
        <w:rPr>
          <w:rFonts w:hint="eastAsia"/>
        </w:rPr>
        <w:t>4).LED</w:t>
      </w:r>
      <w:r>
        <w:rPr>
          <w:rFonts w:hint="eastAsia"/>
        </w:rPr>
        <w:t>数量：红色</w:t>
      </w:r>
      <w:r>
        <w:rPr>
          <w:rFonts w:hint="eastAsia"/>
        </w:rPr>
        <w:t>LED</w:t>
      </w:r>
      <w:r>
        <w:rPr>
          <w:rFonts w:hint="eastAsia"/>
        </w:rPr>
        <w:t>：</w:t>
      </w:r>
      <w:r>
        <w:rPr>
          <w:rFonts w:hint="eastAsia"/>
        </w:rPr>
        <w:t>168</w:t>
      </w:r>
      <w:r>
        <w:rPr>
          <w:rFonts w:hint="eastAsia"/>
        </w:rPr>
        <w:t>颗；黄色</w:t>
      </w:r>
      <w:r>
        <w:rPr>
          <w:rFonts w:hint="eastAsia"/>
        </w:rPr>
        <w:t>LED</w:t>
      </w:r>
      <w:r>
        <w:rPr>
          <w:rFonts w:hint="eastAsia"/>
        </w:rPr>
        <w:t>：</w:t>
      </w:r>
      <w:r>
        <w:rPr>
          <w:rFonts w:hint="eastAsia"/>
        </w:rPr>
        <w:t>168</w:t>
      </w:r>
      <w:r>
        <w:rPr>
          <w:rFonts w:hint="eastAsia"/>
        </w:rPr>
        <w:t>颗；绿色</w:t>
      </w:r>
      <w:r>
        <w:rPr>
          <w:rFonts w:hint="eastAsia"/>
        </w:rPr>
        <w:t>LED</w:t>
      </w:r>
      <w:r>
        <w:rPr>
          <w:rFonts w:hint="eastAsia"/>
        </w:rPr>
        <w:t>：</w:t>
      </w:r>
      <w:r>
        <w:rPr>
          <w:rFonts w:hint="eastAsia"/>
        </w:rPr>
        <w:t>165</w:t>
      </w:r>
      <w:r>
        <w:rPr>
          <w:rFonts w:hint="eastAsia"/>
        </w:rPr>
        <w:t>颗</w:t>
      </w:r>
    </w:p>
    <w:p w:rsidR="00840E62" w:rsidRDefault="00840E62" w:rsidP="00840E62">
      <w:pPr>
        <w:pStyle w:val="a7"/>
        <w:spacing w:before="156" w:after="156"/>
      </w:pPr>
      <w:r>
        <w:rPr>
          <w:rFonts w:hint="eastAsia"/>
        </w:rPr>
        <w:t>5).</w:t>
      </w:r>
      <w:r>
        <w:rPr>
          <w:rFonts w:hint="eastAsia"/>
        </w:rPr>
        <w:t>单灯发光强度：红灯≥</w:t>
      </w:r>
      <w:r>
        <w:rPr>
          <w:rFonts w:hint="eastAsia"/>
        </w:rPr>
        <w:t>697cd</w:t>
      </w:r>
      <w:r>
        <w:rPr>
          <w:rFonts w:hint="eastAsia"/>
        </w:rPr>
        <w:t>、黄灯≥</w:t>
      </w:r>
      <w:r>
        <w:rPr>
          <w:rFonts w:hint="eastAsia"/>
        </w:rPr>
        <w:t>613cd</w:t>
      </w:r>
      <w:r>
        <w:rPr>
          <w:rFonts w:hint="eastAsia"/>
        </w:rPr>
        <w:t>、绿灯≥</w:t>
      </w:r>
      <w:r>
        <w:rPr>
          <w:rFonts w:hint="eastAsia"/>
        </w:rPr>
        <w:t xml:space="preserve">701cd </w:t>
      </w:r>
    </w:p>
    <w:p w:rsidR="00840E62" w:rsidRDefault="00840E62" w:rsidP="00840E62">
      <w:pPr>
        <w:pStyle w:val="a7"/>
        <w:spacing w:before="156" w:after="156"/>
      </w:pPr>
      <w:r>
        <w:rPr>
          <w:rFonts w:hint="eastAsia"/>
        </w:rPr>
        <w:t>6).LED</w:t>
      </w:r>
      <w:r>
        <w:rPr>
          <w:rFonts w:hint="eastAsia"/>
        </w:rPr>
        <w:t>光强：红色≥</w:t>
      </w:r>
      <w:r>
        <w:rPr>
          <w:rFonts w:hint="eastAsia"/>
        </w:rPr>
        <w:t>6000mcd</w:t>
      </w:r>
      <w:r>
        <w:rPr>
          <w:rFonts w:hint="eastAsia"/>
        </w:rPr>
        <w:t>、黄色≥</w:t>
      </w:r>
      <w:r>
        <w:rPr>
          <w:rFonts w:hint="eastAsia"/>
        </w:rPr>
        <w:t>6000mcd</w:t>
      </w:r>
      <w:r>
        <w:rPr>
          <w:rFonts w:hint="eastAsia"/>
        </w:rPr>
        <w:t>、绿色≥</w:t>
      </w:r>
      <w:r>
        <w:rPr>
          <w:rFonts w:hint="eastAsia"/>
        </w:rPr>
        <w:t>10000mcd</w:t>
      </w:r>
    </w:p>
    <w:p w:rsidR="00840E62" w:rsidRDefault="00840E62" w:rsidP="00840E62">
      <w:pPr>
        <w:pStyle w:val="a7"/>
        <w:spacing w:before="156" w:after="156"/>
      </w:pPr>
      <w:r>
        <w:rPr>
          <w:rFonts w:hint="eastAsia"/>
        </w:rPr>
        <w:t>7).LED</w:t>
      </w:r>
      <w:r>
        <w:rPr>
          <w:rFonts w:hint="eastAsia"/>
        </w:rPr>
        <w:t>波长：红</w:t>
      </w:r>
      <w:r>
        <w:rPr>
          <w:rFonts w:hint="eastAsia"/>
        </w:rPr>
        <w:t>623</w:t>
      </w:r>
      <w:r>
        <w:rPr>
          <w:rFonts w:hint="eastAsia"/>
        </w:rPr>
        <w:t>±</w:t>
      </w:r>
      <w:r>
        <w:rPr>
          <w:rFonts w:hint="eastAsia"/>
        </w:rPr>
        <w:t>2nm</w:t>
      </w:r>
      <w:r>
        <w:rPr>
          <w:rFonts w:hint="eastAsia"/>
        </w:rPr>
        <w:t>；黄</w:t>
      </w:r>
      <w:r>
        <w:rPr>
          <w:rFonts w:hint="eastAsia"/>
        </w:rPr>
        <w:t>592</w:t>
      </w:r>
      <w:r>
        <w:rPr>
          <w:rFonts w:hint="eastAsia"/>
        </w:rPr>
        <w:t>±</w:t>
      </w:r>
      <w:r>
        <w:rPr>
          <w:rFonts w:hint="eastAsia"/>
        </w:rPr>
        <w:t>2nm</w:t>
      </w:r>
      <w:r>
        <w:rPr>
          <w:rFonts w:hint="eastAsia"/>
        </w:rPr>
        <w:t>；绿</w:t>
      </w:r>
      <w:r>
        <w:rPr>
          <w:rFonts w:hint="eastAsia"/>
        </w:rPr>
        <w:t>502</w:t>
      </w:r>
      <w:r>
        <w:rPr>
          <w:rFonts w:hint="eastAsia"/>
        </w:rPr>
        <w:t>±</w:t>
      </w:r>
      <w:r>
        <w:rPr>
          <w:rFonts w:hint="eastAsia"/>
        </w:rPr>
        <w:t>2nm</w:t>
      </w:r>
    </w:p>
    <w:p w:rsidR="00840E62" w:rsidRDefault="00840E62" w:rsidP="00840E62">
      <w:pPr>
        <w:pStyle w:val="a7"/>
        <w:spacing w:before="156" w:after="156"/>
      </w:pPr>
      <w:r>
        <w:rPr>
          <w:rFonts w:hint="eastAsia"/>
        </w:rPr>
        <w:t>8).</w:t>
      </w:r>
      <w:r>
        <w:rPr>
          <w:rFonts w:hint="eastAsia"/>
        </w:rPr>
        <w:t>单灯功率：红、黄、绿均≤</w:t>
      </w:r>
      <w:r>
        <w:rPr>
          <w:rFonts w:hint="eastAsia"/>
        </w:rPr>
        <w:t xml:space="preserve">14W </w:t>
      </w:r>
    </w:p>
    <w:p w:rsidR="00840E62" w:rsidRDefault="00840E62" w:rsidP="00840E62">
      <w:pPr>
        <w:pStyle w:val="a7"/>
        <w:spacing w:before="156" w:after="156"/>
      </w:pPr>
      <w:r>
        <w:rPr>
          <w:rFonts w:hint="eastAsia"/>
        </w:rPr>
        <w:t>9).</w:t>
      </w:r>
      <w:r>
        <w:rPr>
          <w:rFonts w:ascii="宋体" w:hAnsi="宋体" w:cs="宋体" w:hint="eastAsia"/>
          <w:szCs w:val="24"/>
        </w:rPr>
        <w:t xml:space="preserve">单套铝信号灯的质量小于20kg </w:t>
      </w:r>
    </w:p>
    <w:p w:rsidR="00840E62" w:rsidRDefault="00840E62" w:rsidP="00840E62">
      <w:pPr>
        <w:pStyle w:val="a7"/>
        <w:spacing w:before="156" w:after="156"/>
      </w:pPr>
      <w:r>
        <w:rPr>
          <w:rFonts w:hint="eastAsia"/>
        </w:rPr>
        <w:t>10).</w:t>
      </w:r>
      <w:r>
        <w:rPr>
          <w:rFonts w:hint="eastAsia"/>
        </w:rPr>
        <w:t>以</w:t>
      </w:r>
      <w:r>
        <w:rPr>
          <w:rFonts w:hint="eastAsia"/>
        </w:rPr>
        <w:t>250g</w:t>
      </w:r>
      <w:r>
        <w:rPr>
          <w:rFonts w:hint="eastAsia"/>
        </w:rPr>
        <w:t>±</w:t>
      </w:r>
      <w:r>
        <w:rPr>
          <w:rFonts w:hint="eastAsia"/>
        </w:rPr>
        <w:t>0.5g</w:t>
      </w:r>
      <w:r>
        <w:rPr>
          <w:rFonts w:hint="eastAsia"/>
        </w:rPr>
        <w:t>的钢球从</w:t>
      </w:r>
      <w:r>
        <w:rPr>
          <w:rFonts w:hint="eastAsia"/>
        </w:rPr>
        <w:t>40cm</w:t>
      </w:r>
      <w:r>
        <w:rPr>
          <w:rFonts w:hint="eastAsia"/>
        </w:rPr>
        <w:t>的有效高度自由跌落，落点位于处于工作状态的信号灯面罩的中央。试验后，试样面罩不得碎裂，封接处不得有开裂等缺陷。</w:t>
      </w:r>
    </w:p>
    <w:p w:rsidR="00840E62" w:rsidRDefault="00840E62" w:rsidP="00840E62">
      <w:pPr>
        <w:pStyle w:val="a7"/>
        <w:spacing w:before="156" w:after="156"/>
        <w:rPr>
          <w:rFonts w:ascii="宋体" w:hAnsi="宋体" w:cs="宋体"/>
          <w:szCs w:val="24"/>
        </w:rPr>
      </w:pPr>
      <w:r>
        <w:rPr>
          <w:rFonts w:hint="eastAsia"/>
        </w:rPr>
        <w:t>11).</w:t>
      </w:r>
      <w:r>
        <w:rPr>
          <w:rFonts w:ascii="宋体" w:hAnsi="宋体" w:cs="宋体" w:hint="eastAsia"/>
          <w:szCs w:val="24"/>
        </w:rPr>
        <w:t>信号灯发光单元采用圆形结构，全密封设计。除了信号灯引线外，所有电气部件应密封在专用信号灯托盘内，保证在壳体轻微损坏变形条件下仍具有良好的防护性能。</w:t>
      </w:r>
    </w:p>
    <w:p w:rsidR="00840E62" w:rsidRDefault="00840E62" w:rsidP="00840E62">
      <w:pPr>
        <w:pStyle w:val="a7"/>
        <w:spacing w:before="156" w:after="156"/>
        <w:rPr>
          <w:rFonts w:ascii="宋体" w:hAnsi="宋体" w:cs="宋体"/>
          <w:szCs w:val="24"/>
        </w:rPr>
      </w:pPr>
      <w:r>
        <w:rPr>
          <w:rFonts w:hint="eastAsia"/>
        </w:rPr>
        <w:t>12).</w:t>
      </w:r>
      <w:r>
        <w:rPr>
          <w:rFonts w:ascii="宋体" w:hAnsi="宋体" w:cs="宋体" w:hint="eastAsia"/>
          <w:szCs w:val="24"/>
        </w:rPr>
        <w:t>信号灯安装方式包括横装、竖装两种。信号灯两端采用齿形方向调节机</w:t>
      </w:r>
      <w:r>
        <w:rPr>
          <w:rFonts w:ascii="宋体" w:hAnsi="宋体" w:cs="宋体" w:hint="eastAsia"/>
          <w:szCs w:val="24"/>
        </w:rPr>
        <w:lastRenderedPageBreak/>
        <w:t>构与L型安装支架配合使用，保证在安装时便于调节信号灯指示方向，同时安装紧固后又能保证良好的抗风等级。</w:t>
      </w:r>
    </w:p>
    <w:p w:rsidR="00840E62" w:rsidRDefault="00840E62" w:rsidP="00840E62">
      <w:pPr>
        <w:pStyle w:val="a7"/>
        <w:spacing w:before="156" w:after="156"/>
        <w:rPr>
          <w:rFonts w:ascii="宋体" w:hAnsi="宋体" w:cs="宋体"/>
          <w:color w:val="000000"/>
          <w:szCs w:val="24"/>
        </w:rPr>
      </w:pPr>
      <w:r>
        <w:rPr>
          <w:rFonts w:hint="eastAsia"/>
          <w:color w:val="000000"/>
        </w:rPr>
        <w:t>13).</w:t>
      </w:r>
      <w:r>
        <w:rPr>
          <w:rFonts w:ascii="宋体" w:hAnsi="宋体" w:cs="宋体" w:hint="eastAsia"/>
          <w:color w:val="000000"/>
          <w:szCs w:val="24"/>
        </w:rPr>
        <w:t>采用芯片封装的四元素超高亮LED发光管作为信号灯发光元件。发光管排列方式采用先串后并的形式，每串发光管采用独立限流电阻，从而保证少数几颗发光管损坏不影响信号灯的整体指示效果。在每颗发光管之间并联续流电阻，防止发光管免受高压冲击而损坏，并且发光管之间互不影响，独立发光。</w:t>
      </w:r>
    </w:p>
    <w:p w:rsidR="00840E62" w:rsidRDefault="00840E62" w:rsidP="00840E62">
      <w:pPr>
        <w:pStyle w:val="a7"/>
        <w:spacing w:before="156" w:after="156"/>
        <w:ind w:firstLine="482"/>
        <w:rPr>
          <w:rFonts w:ascii="宋体" w:hAnsi="宋体" w:cs="宋体"/>
          <w:b/>
          <w:bCs/>
          <w:szCs w:val="24"/>
        </w:rPr>
      </w:pPr>
      <w:r>
        <w:rPr>
          <w:rFonts w:ascii="宋体" w:hAnsi="宋体" w:cs="宋体" w:hint="eastAsia"/>
          <w:b/>
          <w:bCs/>
          <w:szCs w:val="24"/>
        </w:rPr>
        <w:t>性能指标：</w:t>
      </w:r>
    </w:p>
    <w:p w:rsidR="00840E62" w:rsidRDefault="00840E62" w:rsidP="00840E62">
      <w:pPr>
        <w:pStyle w:val="a7"/>
        <w:spacing w:before="156" w:after="156"/>
      </w:pPr>
      <w:r>
        <w:rPr>
          <w:rFonts w:hint="eastAsia"/>
        </w:rPr>
        <w:t>1).</w:t>
      </w:r>
      <w:r>
        <w:rPr>
          <w:rFonts w:hint="eastAsia"/>
        </w:rPr>
        <w:t>工作电压：</w:t>
      </w:r>
      <w:r>
        <w:rPr>
          <w:rFonts w:hint="eastAsia"/>
        </w:rPr>
        <w:t>AC220V</w:t>
      </w:r>
      <w:r>
        <w:rPr>
          <w:rFonts w:hint="eastAsia"/>
        </w:rPr>
        <w:t>±</w:t>
      </w:r>
      <w:r>
        <w:rPr>
          <w:rFonts w:hint="eastAsia"/>
        </w:rPr>
        <w:t>20%</w:t>
      </w:r>
    </w:p>
    <w:p w:rsidR="00840E62" w:rsidRDefault="00840E62" w:rsidP="00840E62">
      <w:pPr>
        <w:pStyle w:val="a7"/>
        <w:spacing w:before="156" w:after="156"/>
      </w:pPr>
      <w:r>
        <w:rPr>
          <w:rFonts w:hint="eastAsia"/>
        </w:rPr>
        <w:t>2).</w:t>
      </w:r>
      <w:r>
        <w:rPr>
          <w:rFonts w:hint="eastAsia"/>
        </w:rPr>
        <w:t>工作频率：</w:t>
      </w:r>
      <w:r>
        <w:rPr>
          <w:rFonts w:hint="eastAsia"/>
        </w:rPr>
        <w:t>50Hz</w:t>
      </w:r>
      <w:r>
        <w:rPr>
          <w:rFonts w:hint="eastAsia"/>
        </w:rPr>
        <w:t>±</w:t>
      </w:r>
      <w:r>
        <w:rPr>
          <w:rFonts w:hint="eastAsia"/>
        </w:rPr>
        <w:t>2Hz</w:t>
      </w:r>
    </w:p>
    <w:p w:rsidR="00840E62" w:rsidRDefault="00840E62" w:rsidP="00840E62">
      <w:pPr>
        <w:pStyle w:val="a7"/>
        <w:spacing w:before="156" w:after="156"/>
      </w:pPr>
      <w:r>
        <w:rPr>
          <w:rFonts w:hint="eastAsia"/>
        </w:rPr>
        <w:t>3).</w:t>
      </w:r>
      <w:r>
        <w:rPr>
          <w:rFonts w:hint="eastAsia"/>
        </w:rPr>
        <w:t>功率因数：≥</w:t>
      </w:r>
      <w:r>
        <w:rPr>
          <w:rFonts w:hint="eastAsia"/>
        </w:rPr>
        <w:t>0.91</w:t>
      </w:r>
    </w:p>
    <w:p w:rsidR="00840E62" w:rsidRDefault="00840E62" w:rsidP="00840E62">
      <w:pPr>
        <w:pStyle w:val="a7"/>
        <w:spacing w:before="156" w:after="156"/>
      </w:pPr>
      <w:r>
        <w:rPr>
          <w:rFonts w:hint="eastAsia"/>
        </w:rPr>
        <w:t>4).</w:t>
      </w:r>
      <w:r>
        <w:rPr>
          <w:rFonts w:hint="eastAsia"/>
        </w:rPr>
        <w:t>启动瞬间电流：≤</w:t>
      </w:r>
      <w:r>
        <w:rPr>
          <w:rFonts w:hint="eastAsia"/>
        </w:rPr>
        <w:t>1.2A</w:t>
      </w:r>
    </w:p>
    <w:p w:rsidR="00840E62" w:rsidRDefault="00840E62" w:rsidP="00840E62">
      <w:pPr>
        <w:pStyle w:val="a7"/>
        <w:spacing w:before="156" w:after="156"/>
      </w:pPr>
      <w:r>
        <w:rPr>
          <w:rFonts w:hint="eastAsia"/>
        </w:rPr>
        <w:t>5).</w:t>
      </w:r>
      <w:r>
        <w:rPr>
          <w:rFonts w:hint="eastAsia"/>
        </w:rPr>
        <w:t>启动响应时间：＜</w:t>
      </w:r>
      <w:r>
        <w:rPr>
          <w:rFonts w:hint="eastAsia"/>
        </w:rPr>
        <w:t>100ms</w:t>
      </w:r>
    </w:p>
    <w:p w:rsidR="00840E62" w:rsidRDefault="00840E62" w:rsidP="00840E62">
      <w:pPr>
        <w:pStyle w:val="a7"/>
        <w:spacing w:before="156" w:after="156"/>
      </w:pPr>
      <w:r>
        <w:rPr>
          <w:rFonts w:hint="eastAsia"/>
        </w:rPr>
        <w:t>6).</w:t>
      </w:r>
      <w:r>
        <w:rPr>
          <w:rFonts w:hint="eastAsia"/>
        </w:rPr>
        <w:t>关闭响应时间：＜</w:t>
      </w:r>
      <w:r>
        <w:rPr>
          <w:rFonts w:hint="eastAsia"/>
        </w:rPr>
        <w:t>100ms</w:t>
      </w:r>
    </w:p>
    <w:p w:rsidR="00840E62" w:rsidRDefault="00840E62" w:rsidP="00840E62">
      <w:pPr>
        <w:pStyle w:val="a7"/>
        <w:spacing w:before="156" w:after="156"/>
      </w:pPr>
      <w:r>
        <w:rPr>
          <w:rFonts w:hint="eastAsia"/>
        </w:rPr>
        <w:t>7).</w:t>
      </w:r>
      <w:r>
        <w:rPr>
          <w:rFonts w:hint="eastAsia"/>
        </w:rPr>
        <w:t>绝缘电阻：≥</w:t>
      </w:r>
      <w:r>
        <w:rPr>
          <w:rFonts w:hint="eastAsia"/>
        </w:rPr>
        <w:t>10M</w:t>
      </w:r>
      <w:r>
        <w:rPr>
          <w:rFonts w:hint="eastAsia"/>
        </w:rPr>
        <w:t>Ω</w:t>
      </w:r>
    </w:p>
    <w:p w:rsidR="00840E62" w:rsidRDefault="00840E62" w:rsidP="00840E62">
      <w:pPr>
        <w:pStyle w:val="a7"/>
        <w:spacing w:before="156" w:after="156"/>
      </w:pPr>
      <w:r>
        <w:rPr>
          <w:rFonts w:hint="eastAsia"/>
        </w:rPr>
        <w:t>8).</w:t>
      </w:r>
      <w:r>
        <w:rPr>
          <w:rFonts w:hint="eastAsia"/>
        </w:rPr>
        <w:t>介电强度：耐压</w:t>
      </w:r>
      <w:r>
        <w:rPr>
          <w:rFonts w:hint="eastAsia"/>
        </w:rPr>
        <w:t>1440VAC</w:t>
      </w:r>
    </w:p>
    <w:p w:rsidR="00840E62" w:rsidRDefault="00840E62" w:rsidP="00840E62">
      <w:pPr>
        <w:pStyle w:val="a7"/>
        <w:spacing w:before="156" w:after="156"/>
      </w:pPr>
      <w:r>
        <w:rPr>
          <w:rFonts w:hint="eastAsia"/>
        </w:rPr>
        <w:t>9).</w:t>
      </w:r>
      <w:r>
        <w:rPr>
          <w:rFonts w:hint="eastAsia"/>
        </w:rPr>
        <w:t>泄露电流：≤</w:t>
      </w:r>
      <w:r>
        <w:rPr>
          <w:rFonts w:hint="eastAsia"/>
        </w:rPr>
        <w:t>0.059mA</w:t>
      </w:r>
    </w:p>
    <w:p w:rsidR="00840E62" w:rsidRDefault="00840E62" w:rsidP="00840E62">
      <w:pPr>
        <w:pStyle w:val="a7"/>
        <w:spacing w:before="156" w:after="156"/>
      </w:pPr>
      <w:r>
        <w:rPr>
          <w:rFonts w:hint="eastAsia"/>
        </w:rPr>
        <w:t>10).</w:t>
      </w:r>
      <w:r>
        <w:rPr>
          <w:rFonts w:hint="eastAsia"/>
        </w:rPr>
        <w:t>接地电阻：≤</w:t>
      </w:r>
      <w:r>
        <w:rPr>
          <w:rFonts w:hint="eastAsia"/>
        </w:rPr>
        <w:t>0.1</w:t>
      </w:r>
      <w:r>
        <w:rPr>
          <w:rFonts w:hint="eastAsia"/>
        </w:rPr>
        <w:t>Ω</w:t>
      </w:r>
    </w:p>
    <w:p w:rsidR="00840E62" w:rsidRDefault="00840E62" w:rsidP="00840E62">
      <w:pPr>
        <w:pStyle w:val="a7"/>
        <w:spacing w:before="156" w:after="156"/>
      </w:pPr>
      <w:r>
        <w:rPr>
          <w:rFonts w:hint="eastAsia"/>
        </w:rPr>
        <w:t>11).</w:t>
      </w:r>
      <w:r>
        <w:rPr>
          <w:rFonts w:hint="eastAsia"/>
        </w:rPr>
        <w:t>电源类型：恒压电源</w:t>
      </w:r>
    </w:p>
    <w:p w:rsidR="00840E62" w:rsidRDefault="00840E62" w:rsidP="00840E62">
      <w:pPr>
        <w:pStyle w:val="a7"/>
        <w:spacing w:before="156" w:after="156"/>
      </w:pPr>
      <w:r>
        <w:rPr>
          <w:rFonts w:hint="eastAsia"/>
        </w:rPr>
        <w:t>12).LED</w:t>
      </w:r>
      <w:r>
        <w:rPr>
          <w:rFonts w:hint="eastAsia"/>
        </w:rPr>
        <w:t>电路形式：恒流驱动，单颗</w:t>
      </w:r>
      <w:r>
        <w:rPr>
          <w:rFonts w:hint="eastAsia"/>
        </w:rPr>
        <w:t>LED</w:t>
      </w:r>
      <w:r>
        <w:rPr>
          <w:rFonts w:hint="eastAsia"/>
        </w:rPr>
        <w:t>最大电流＜</w:t>
      </w:r>
      <w:r>
        <w:rPr>
          <w:rFonts w:hint="eastAsia"/>
        </w:rPr>
        <w:t>18mA</w:t>
      </w:r>
    </w:p>
    <w:p w:rsidR="00840E62" w:rsidRDefault="00840E62" w:rsidP="00840E62">
      <w:pPr>
        <w:pStyle w:val="a7"/>
        <w:spacing w:before="156" w:after="156"/>
      </w:pPr>
      <w:r>
        <w:rPr>
          <w:rFonts w:hint="eastAsia"/>
        </w:rPr>
        <w:t>13).</w:t>
      </w:r>
      <w:r>
        <w:rPr>
          <w:rFonts w:hint="eastAsia"/>
        </w:rPr>
        <w:t>工作温度：</w:t>
      </w:r>
      <w:r>
        <w:rPr>
          <w:rFonts w:hint="eastAsia"/>
        </w:rPr>
        <w:t>-40</w:t>
      </w:r>
      <w:r>
        <w:rPr>
          <w:rFonts w:hint="eastAsia"/>
        </w:rPr>
        <w:t>℃～</w:t>
      </w:r>
      <w:r>
        <w:rPr>
          <w:rFonts w:hint="eastAsia"/>
        </w:rPr>
        <w:t>+80</w:t>
      </w:r>
      <w:r>
        <w:rPr>
          <w:rFonts w:hint="eastAsia"/>
        </w:rPr>
        <w:t>℃</w:t>
      </w:r>
    </w:p>
    <w:p w:rsidR="00840E62" w:rsidRDefault="00840E62" w:rsidP="00840E62">
      <w:pPr>
        <w:pStyle w:val="a7"/>
        <w:spacing w:before="156" w:after="156"/>
        <w:rPr>
          <w:color w:val="000000"/>
        </w:rPr>
      </w:pPr>
      <w:r>
        <w:rPr>
          <w:rFonts w:hint="eastAsia"/>
          <w:color w:val="000000"/>
        </w:rPr>
        <w:t>14).</w:t>
      </w:r>
      <w:r>
        <w:rPr>
          <w:rFonts w:hint="eastAsia"/>
          <w:color w:val="000000"/>
        </w:rPr>
        <w:t>湿热性能：温度为</w:t>
      </w:r>
      <w:r>
        <w:rPr>
          <w:rFonts w:hint="eastAsia"/>
          <w:color w:val="000000"/>
        </w:rPr>
        <w:t>40</w:t>
      </w:r>
      <w:r>
        <w:rPr>
          <w:rFonts w:hint="eastAsia"/>
          <w:color w:val="000000"/>
        </w:rPr>
        <w:t>℃时，空气相对湿度≤</w:t>
      </w:r>
      <w:r>
        <w:rPr>
          <w:rFonts w:hint="eastAsia"/>
          <w:color w:val="000000"/>
        </w:rPr>
        <w:t>95</w:t>
      </w:r>
      <w:r>
        <w:rPr>
          <w:rFonts w:hint="eastAsia"/>
          <w:color w:val="000000"/>
        </w:rPr>
        <w:t>％±</w:t>
      </w:r>
      <w:r>
        <w:rPr>
          <w:rFonts w:hint="eastAsia"/>
          <w:color w:val="000000"/>
        </w:rPr>
        <w:t>2</w:t>
      </w:r>
      <w:r>
        <w:rPr>
          <w:rFonts w:hint="eastAsia"/>
          <w:color w:val="000000"/>
        </w:rPr>
        <w:t>％</w:t>
      </w:r>
    </w:p>
    <w:p w:rsidR="00840E62" w:rsidRDefault="00840E62" w:rsidP="00840E62">
      <w:pPr>
        <w:pStyle w:val="a7"/>
        <w:spacing w:before="156" w:after="156"/>
        <w:rPr>
          <w:color w:val="000000"/>
        </w:rPr>
      </w:pPr>
      <w:r>
        <w:rPr>
          <w:rFonts w:hint="eastAsia"/>
          <w:color w:val="000000"/>
        </w:rPr>
        <w:t>15).</w:t>
      </w:r>
      <w:r>
        <w:rPr>
          <w:rFonts w:hint="eastAsia"/>
          <w:color w:val="000000"/>
        </w:rPr>
        <w:t>外壳防护等级：</w:t>
      </w:r>
      <w:r>
        <w:rPr>
          <w:rFonts w:hint="eastAsia"/>
          <w:color w:val="000000"/>
        </w:rPr>
        <w:t>IP53</w:t>
      </w:r>
    </w:p>
    <w:p w:rsidR="00840E62" w:rsidRDefault="00840E62" w:rsidP="00840E62">
      <w:pPr>
        <w:pStyle w:val="a7"/>
        <w:spacing w:before="156" w:after="156"/>
        <w:rPr>
          <w:color w:val="000000"/>
        </w:rPr>
      </w:pPr>
      <w:r>
        <w:rPr>
          <w:rFonts w:hint="eastAsia"/>
          <w:color w:val="000000"/>
        </w:rPr>
        <w:t>16).</w:t>
      </w:r>
      <w:r>
        <w:rPr>
          <w:rFonts w:hint="eastAsia"/>
          <w:color w:val="000000"/>
        </w:rPr>
        <w:t>整灯寿命：超过</w:t>
      </w:r>
      <w:r>
        <w:rPr>
          <w:rFonts w:hint="eastAsia"/>
          <w:color w:val="000000"/>
        </w:rPr>
        <w:t>10</w:t>
      </w:r>
      <w:r>
        <w:rPr>
          <w:rFonts w:hint="eastAsia"/>
          <w:color w:val="000000"/>
        </w:rPr>
        <w:t>年</w:t>
      </w:r>
    </w:p>
    <w:p w:rsidR="00840E62" w:rsidRDefault="00840E62" w:rsidP="00840E62">
      <w:pPr>
        <w:pStyle w:val="a7"/>
        <w:spacing w:before="156" w:after="156"/>
        <w:rPr>
          <w:color w:val="000000"/>
        </w:rPr>
      </w:pPr>
      <w:r>
        <w:rPr>
          <w:rFonts w:hint="eastAsia"/>
          <w:color w:val="000000"/>
        </w:rPr>
        <w:lastRenderedPageBreak/>
        <w:t>17).</w:t>
      </w:r>
      <w:r>
        <w:rPr>
          <w:rFonts w:hint="eastAsia"/>
          <w:color w:val="000000"/>
        </w:rPr>
        <w:t>抗振动、抗风压：＞</w:t>
      </w:r>
      <w:r>
        <w:rPr>
          <w:rFonts w:hint="eastAsia"/>
          <w:color w:val="000000"/>
        </w:rPr>
        <w:t>145km/h</w:t>
      </w:r>
    </w:p>
    <w:p w:rsidR="00840E62" w:rsidRDefault="00840E62" w:rsidP="00840E62">
      <w:pPr>
        <w:pStyle w:val="a7"/>
        <w:spacing w:before="156" w:after="156"/>
        <w:rPr>
          <w:color w:val="000000"/>
        </w:rPr>
      </w:pPr>
      <w:r>
        <w:rPr>
          <w:rFonts w:hint="eastAsia"/>
          <w:color w:val="000000"/>
        </w:rPr>
        <w:t>18).</w:t>
      </w:r>
      <w:r>
        <w:rPr>
          <w:rFonts w:hint="eastAsia"/>
          <w:color w:val="000000"/>
        </w:rPr>
        <w:t>执行标准：</w:t>
      </w:r>
      <w:r>
        <w:rPr>
          <w:rFonts w:hint="eastAsia"/>
          <w:color w:val="000000"/>
        </w:rPr>
        <w:t>GB 14887-2011</w:t>
      </w:r>
      <w:r>
        <w:rPr>
          <w:rFonts w:hint="eastAsia"/>
          <w:color w:val="000000"/>
        </w:rPr>
        <w:t>《道路交通信号灯》</w:t>
      </w:r>
    </w:p>
    <w:p w:rsidR="00840E62" w:rsidRDefault="00840E62" w:rsidP="00840E62">
      <w:pPr>
        <w:pStyle w:val="3"/>
        <w:spacing w:after="156"/>
        <w:jc w:val="left"/>
        <w:rPr>
          <w:rFonts w:cs="宋体"/>
          <w:szCs w:val="24"/>
        </w:rPr>
      </w:pPr>
      <w:r>
        <w:rPr>
          <w:rFonts w:cs="宋体" w:hint="eastAsia"/>
          <w:szCs w:val="24"/>
          <w:lang w:val="en-US"/>
        </w:rPr>
        <w:t>1</w:t>
      </w:r>
      <w:r>
        <w:rPr>
          <w:rFonts w:cs="宋体" w:hint="eastAsia"/>
          <w:szCs w:val="24"/>
        </w:rPr>
        <w:t>.4.2φ400LED</w:t>
      </w:r>
      <w:r>
        <w:rPr>
          <w:rFonts w:cs="宋体" w:hint="eastAsia"/>
          <w:szCs w:val="24"/>
          <w:lang w:val="en-US"/>
        </w:rPr>
        <w:t>箭头信号</w:t>
      </w:r>
      <w:r>
        <w:rPr>
          <w:rFonts w:cs="宋体" w:hint="eastAsia"/>
          <w:szCs w:val="24"/>
        </w:rPr>
        <w:t>灯</w:t>
      </w:r>
    </w:p>
    <w:p w:rsidR="00840E62" w:rsidRDefault="00840E62" w:rsidP="00840E62">
      <w:pPr>
        <w:spacing w:line="360" w:lineRule="auto"/>
        <w:ind w:firstLine="420"/>
        <w:rPr>
          <w:rFonts w:ascii="宋体" w:hAnsi="宋体" w:cs="宋体"/>
          <w:b/>
          <w:bCs/>
          <w:sz w:val="24"/>
          <w:szCs w:val="24"/>
        </w:rPr>
      </w:pPr>
      <w:r>
        <w:rPr>
          <w:rFonts w:ascii="宋体" w:hAnsi="宋体" w:cs="宋体"/>
          <w:b/>
          <w:bCs/>
          <w:sz w:val="24"/>
          <w:szCs w:val="24"/>
        </w:rPr>
        <w:t>技术参数：</w:t>
      </w:r>
    </w:p>
    <w:p w:rsidR="00840E62" w:rsidRDefault="00840E62" w:rsidP="00840E62">
      <w:pPr>
        <w:pStyle w:val="a7"/>
        <w:spacing w:before="156" w:after="156"/>
      </w:pPr>
      <w:r>
        <w:rPr>
          <w:rFonts w:hint="eastAsia"/>
        </w:rPr>
        <w:t>1).</w:t>
      </w:r>
      <w:r>
        <w:rPr>
          <w:rFonts w:hint="eastAsia"/>
        </w:rPr>
        <w:t>灯芯尺寸：</w:t>
      </w:r>
      <w:r>
        <w:rPr>
          <w:rFonts w:hint="eastAsia"/>
        </w:rPr>
        <w:t>392mm</w:t>
      </w:r>
      <w:r>
        <w:rPr>
          <w:rFonts w:hint="eastAsia"/>
        </w:rPr>
        <w:t>，三联体</w:t>
      </w:r>
    </w:p>
    <w:p w:rsidR="00840E62" w:rsidRDefault="00840E62" w:rsidP="00840E62">
      <w:pPr>
        <w:pStyle w:val="a7"/>
        <w:spacing w:before="156" w:after="156"/>
      </w:pPr>
      <w:r>
        <w:rPr>
          <w:rFonts w:hint="eastAsia"/>
        </w:rPr>
        <w:t>2).</w:t>
      </w:r>
      <w:r>
        <w:rPr>
          <w:rFonts w:hint="eastAsia"/>
        </w:rPr>
        <w:t>外壳材料：压铸铝</w:t>
      </w:r>
    </w:p>
    <w:p w:rsidR="00840E62" w:rsidRDefault="00840E62" w:rsidP="00840E62">
      <w:pPr>
        <w:pStyle w:val="a7"/>
        <w:spacing w:before="156" w:after="156"/>
      </w:pPr>
      <w:r>
        <w:rPr>
          <w:rFonts w:hint="eastAsia"/>
        </w:rPr>
        <w:t>3).</w:t>
      </w:r>
      <w:r>
        <w:rPr>
          <w:rFonts w:hint="eastAsia"/>
        </w:rPr>
        <w:t>透明</w:t>
      </w:r>
      <w:r>
        <w:rPr>
          <w:rFonts w:hint="eastAsia"/>
        </w:rPr>
        <w:t>PC</w:t>
      </w:r>
      <w:r>
        <w:rPr>
          <w:rFonts w:hint="eastAsia"/>
        </w:rPr>
        <w:t>面罩：高透光率，阻燃，防紫外线</w:t>
      </w:r>
    </w:p>
    <w:p w:rsidR="00840E62" w:rsidRDefault="00840E62" w:rsidP="00840E62">
      <w:pPr>
        <w:pStyle w:val="a7"/>
        <w:spacing w:before="156" w:after="156"/>
      </w:pPr>
      <w:r>
        <w:rPr>
          <w:rFonts w:hint="eastAsia"/>
        </w:rPr>
        <w:t>4).LED</w:t>
      </w:r>
      <w:r>
        <w:rPr>
          <w:rFonts w:hint="eastAsia"/>
        </w:rPr>
        <w:t>数量：红色</w:t>
      </w:r>
      <w:r>
        <w:rPr>
          <w:rFonts w:hint="eastAsia"/>
        </w:rPr>
        <w:t>LED</w:t>
      </w:r>
      <w:r>
        <w:rPr>
          <w:rFonts w:hint="eastAsia"/>
        </w:rPr>
        <w:t>：</w:t>
      </w:r>
      <w:r>
        <w:rPr>
          <w:rFonts w:hint="eastAsia"/>
        </w:rPr>
        <w:t>69</w:t>
      </w:r>
      <w:r>
        <w:rPr>
          <w:rFonts w:hint="eastAsia"/>
        </w:rPr>
        <w:t>颗；黄色</w:t>
      </w:r>
      <w:r>
        <w:rPr>
          <w:rFonts w:hint="eastAsia"/>
        </w:rPr>
        <w:t>LED</w:t>
      </w:r>
      <w:r>
        <w:rPr>
          <w:rFonts w:hint="eastAsia"/>
        </w:rPr>
        <w:t>：</w:t>
      </w:r>
      <w:r>
        <w:rPr>
          <w:rFonts w:hint="eastAsia"/>
        </w:rPr>
        <w:t>69</w:t>
      </w:r>
      <w:r>
        <w:rPr>
          <w:rFonts w:hint="eastAsia"/>
        </w:rPr>
        <w:t>颗；绿色</w:t>
      </w:r>
      <w:r>
        <w:rPr>
          <w:rFonts w:hint="eastAsia"/>
        </w:rPr>
        <w:t>LED</w:t>
      </w:r>
      <w:r>
        <w:rPr>
          <w:rFonts w:hint="eastAsia"/>
        </w:rPr>
        <w:t>：</w:t>
      </w:r>
      <w:r>
        <w:rPr>
          <w:rFonts w:hint="eastAsia"/>
        </w:rPr>
        <w:t>69</w:t>
      </w:r>
      <w:r>
        <w:rPr>
          <w:rFonts w:hint="eastAsia"/>
        </w:rPr>
        <w:t>颗</w:t>
      </w:r>
    </w:p>
    <w:p w:rsidR="00840E62" w:rsidRDefault="00840E62" w:rsidP="00840E62">
      <w:pPr>
        <w:pStyle w:val="a7"/>
        <w:spacing w:before="156" w:after="156"/>
      </w:pPr>
      <w:r>
        <w:rPr>
          <w:rFonts w:hint="eastAsia"/>
        </w:rPr>
        <w:t>5).</w:t>
      </w:r>
      <w:r>
        <w:rPr>
          <w:rFonts w:hint="eastAsia"/>
        </w:rPr>
        <w:t>单灯亮度：红灯≥</w:t>
      </w:r>
      <w:r>
        <w:rPr>
          <w:rFonts w:hint="eastAsia"/>
        </w:rPr>
        <w:t>13115cd/</w:t>
      </w:r>
      <w:r>
        <w:rPr>
          <w:rFonts w:hint="eastAsia"/>
        </w:rPr>
        <w:t>㎡、黄灯≥</w:t>
      </w:r>
      <w:r>
        <w:rPr>
          <w:rFonts w:hint="eastAsia"/>
        </w:rPr>
        <w:t>10709cd/</w:t>
      </w:r>
      <w:r>
        <w:rPr>
          <w:rFonts w:hint="eastAsia"/>
        </w:rPr>
        <w:t>㎡、绿灯≥</w:t>
      </w:r>
      <w:r>
        <w:rPr>
          <w:rFonts w:hint="eastAsia"/>
        </w:rPr>
        <w:t>13450cd/</w:t>
      </w:r>
      <w:r>
        <w:rPr>
          <w:rFonts w:hint="eastAsia"/>
        </w:rPr>
        <w:t>㎡</w:t>
      </w:r>
      <w:r>
        <w:rPr>
          <w:rFonts w:hint="eastAsia"/>
        </w:rPr>
        <w:t xml:space="preserve">   </w:t>
      </w:r>
    </w:p>
    <w:p w:rsidR="00840E62" w:rsidRDefault="00840E62" w:rsidP="00840E62">
      <w:pPr>
        <w:pStyle w:val="a7"/>
        <w:spacing w:before="156" w:after="156"/>
      </w:pPr>
      <w:r>
        <w:rPr>
          <w:rFonts w:hint="eastAsia"/>
        </w:rPr>
        <w:t>6).LED</w:t>
      </w:r>
      <w:r>
        <w:rPr>
          <w:rFonts w:hint="eastAsia"/>
        </w:rPr>
        <w:t>光强：红色≥</w:t>
      </w:r>
      <w:r>
        <w:rPr>
          <w:rFonts w:hint="eastAsia"/>
        </w:rPr>
        <w:t>6000mcd</w:t>
      </w:r>
      <w:r>
        <w:rPr>
          <w:rFonts w:hint="eastAsia"/>
        </w:rPr>
        <w:t>、黄色≥</w:t>
      </w:r>
      <w:r>
        <w:rPr>
          <w:rFonts w:hint="eastAsia"/>
        </w:rPr>
        <w:t>6000mcd</w:t>
      </w:r>
      <w:r>
        <w:rPr>
          <w:rFonts w:hint="eastAsia"/>
        </w:rPr>
        <w:t>、绿色≥</w:t>
      </w:r>
      <w:r>
        <w:rPr>
          <w:rFonts w:hint="eastAsia"/>
        </w:rPr>
        <w:t>10000mcd</w:t>
      </w:r>
    </w:p>
    <w:p w:rsidR="00840E62" w:rsidRDefault="00840E62" w:rsidP="00840E62">
      <w:pPr>
        <w:pStyle w:val="a7"/>
        <w:spacing w:before="156" w:after="156"/>
      </w:pPr>
      <w:r>
        <w:rPr>
          <w:rFonts w:hint="eastAsia"/>
        </w:rPr>
        <w:t>7).LED</w:t>
      </w:r>
      <w:r>
        <w:rPr>
          <w:rFonts w:hint="eastAsia"/>
        </w:rPr>
        <w:t>波长：红</w:t>
      </w:r>
      <w:r>
        <w:rPr>
          <w:rFonts w:hint="eastAsia"/>
        </w:rPr>
        <w:t>623</w:t>
      </w:r>
      <w:r>
        <w:rPr>
          <w:rFonts w:hint="eastAsia"/>
        </w:rPr>
        <w:t>±</w:t>
      </w:r>
      <w:r>
        <w:rPr>
          <w:rFonts w:hint="eastAsia"/>
        </w:rPr>
        <w:t>2nm</w:t>
      </w:r>
      <w:r>
        <w:rPr>
          <w:rFonts w:hint="eastAsia"/>
        </w:rPr>
        <w:t>；黄</w:t>
      </w:r>
      <w:r>
        <w:rPr>
          <w:rFonts w:hint="eastAsia"/>
        </w:rPr>
        <w:t>592</w:t>
      </w:r>
      <w:r>
        <w:rPr>
          <w:rFonts w:hint="eastAsia"/>
        </w:rPr>
        <w:t>±</w:t>
      </w:r>
      <w:r>
        <w:rPr>
          <w:rFonts w:hint="eastAsia"/>
        </w:rPr>
        <w:t>2nm</w:t>
      </w:r>
      <w:r>
        <w:rPr>
          <w:rFonts w:hint="eastAsia"/>
        </w:rPr>
        <w:t>；绿</w:t>
      </w:r>
      <w:r>
        <w:rPr>
          <w:rFonts w:hint="eastAsia"/>
        </w:rPr>
        <w:t>502</w:t>
      </w:r>
      <w:r>
        <w:rPr>
          <w:rFonts w:hint="eastAsia"/>
        </w:rPr>
        <w:t>±</w:t>
      </w:r>
      <w:r>
        <w:rPr>
          <w:rFonts w:hint="eastAsia"/>
        </w:rPr>
        <w:t>2nm</w:t>
      </w:r>
    </w:p>
    <w:p w:rsidR="00840E62" w:rsidRDefault="00840E62" w:rsidP="00840E62">
      <w:pPr>
        <w:pStyle w:val="a7"/>
        <w:spacing w:before="156" w:after="156"/>
      </w:pPr>
      <w:r>
        <w:rPr>
          <w:rFonts w:hint="eastAsia"/>
        </w:rPr>
        <w:t>8).</w:t>
      </w:r>
      <w:r>
        <w:rPr>
          <w:rFonts w:hint="eastAsia"/>
        </w:rPr>
        <w:t>单灯功率：红、黄、绿均≤</w:t>
      </w:r>
      <w:r>
        <w:rPr>
          <w:rFonts w:hint="eastAsia"/>
        </w:rPr>
        <w:t xml:space="preserve">11W </w:t>
      </w:r>
    </w:p>
    <w:p w:rsidR="00840E62" w:rsidRDefault="00840E62" w:rsidP="00840E62">
      <w:pPr>
        <w:pStyle w:val="a7"/>
        <w:spacing w:before="156" w:after="156"/>
      </w:pPr>
      <w:r>
        <w:rPr>
          <w:rFonts w:hint="eastAsia"/>
        </w:rPr>
        <w:t>9).</w:t>
      </w:r>
      <w:r>
        <w:rPr>
          <w:rFonts w:ascii="宋体" w:hAnsi="宋体" w:cs="宋体" w:hint="eastAsia"/>
          <w:szCs w:val="24"/>
        </w:rPr>
        <w:t xml:space="preserve">单套铝信号灯的质量小于20kg </w:t>
      </w:r>
    </w:p>
    <w:p w:rsidR="00840E62" w:rsidRDefault="00840E62" w:rsidP="00840E62">
      <w:pPr>
        <w:pStyle w:val="a7"/>
        <w:spacing w:before="156" w:after="156"/>
      </w:pPr>
      <w:r>
        <w:rPr>
          <w:rFonts w:hint="eastAsia"/>
        </w:rPr>
        <w:t>10).</w:t>
      </w:r>
      <w:r>
        <w:rPr>
          <w:rFonts w:hint="eastAsia"/>
        </w:rPr>
        <w:t>以</w:t>
      </w:r>
      <w:r>
        <w:rPr>
          <w:rFonts w:hint="eastAsia"/>
        </w:rPr>
        <w:t>250g</w:t>
      </w:r>
      <w:r>
        <w:rPr>
          <w:rFonts w:hint="eastAsia"/>
        </w:rPr>
        <w:t>±</w:t>
      </w:r>
      <w:r>
        <w:rPr>
          <w:rFonts w:hint="eastAsia"/>
        </w:rPr>
        <w:t>0.5g</w:t>
      </w:r>
      <w:r>
        <w:rPr>
          <w:rFonts w:hint="eastAsia"/>
        </w:rPr>
        <w:t>的钢球从</w:t>
      </w:r>
      <w:r>
        <w:rPr>
          <w:rFonts w:hint="eastAsia"/>
        </w:rPr>
        <w:t>40cm</w:t>
      </w:r>
      <w:r>
        <w:rPr>
          <w:rFonts w:hint="eastAsia"/>
        </w:rPr>
        <w:t>的有效高度自由跌落，落点位于处于工作状态的信号灯面罩的中央。试验后，试样面罩不得碎裂，封接处不得有开裂等缺陷。</w:t>
      </w:r>
    </w:p>
    <w:p w:rsidR="00840E62" w:rsidRDefault="00840E62" w:rsidP="00840E62">
      <w:pPr>
        <w:pStyle w:val="a7"/>
        <w:spacing w:before="156" w:after="156"/>
        <w:rPr>
          <w:rFonts w:ascii="宋体" w:hAnsi="宋体" w:cs="宋体"/>
          <w:szCs w:val="24"/>
        </w:rPr>
      </w:pPr>
      <w:r>
        <w:rPr>
          <w:rFonts w:hint="eastAsia"/>
        </w:rPr>
        <w:t>11).</w:t>
      </w:r>
      <w:r>
        <w:rPr>
          <w:rFonts w:ascii="宋体" w:hAnsi="宋体" w:cs="宋体" w:hint="eastAsia"/>
          <w:szCs w:val="24"/>
        </w:rPr>
        <w:t>信号灯发光单元采用圆形结构，全密封设计。除了信号灯引线外，所有电气部件应密封在专用信号灯托盘内，保证在壳体轻微损坏变形条件下仍具有良好的防护性能。</w:t>
      </w:r>
    </w:p>
    <w:p w:rsidR="00840E62" w:rsidRDefault="00840E62" w:rsidP="00840E62">
      <w:pPr>
        <w:pStyle w:val="a7"/>
        <w:spacing w:before="156" w:after="156"/>
        <w:rPr>
          <w:rFonts w:ascii="宋体" w:hAnsi="宋体" w:cs="宋体"/>
          <w:szCs w:val="24"/>
        </w:rPr>
      </w:pPr>
      <w:r>
        <w:rPr>
          <w:rFonts w:hint="eastAsia"/>
        </w:rPr>
        <w:t>12).</w:t>
      </w:r>
      <w:r>
        <w:rPr>
          <w:rFonts w:ascii="宋体" w:hAnsi="宋体" w:cs="宋体" w:hint="eastAsia"/>
          <w:szCs w:val="24"/>
        </w:rPr>
        <w:t>信号灯安装方式包括横装、竖装两种。信号灯两端采用齿形方向调节机构与L型安装支架配合使用，保证在安装时便于调节信号灯指示方向，同时安装紧固后又能保证良好的抗风等级。</w:t>
      </w:r>
    </w:p>
    <w:p w:rsidR="00840E62" w:rsidRDefault="00840E62" w:rsidP="00840E62">
      <w:pPr>
        <w:pStyle w:val="a7"/>
        <w:spacing w:before="156" w:after="156"/>
        <w:rPr>
          <w:rFonts w:ascii="宋体" w:hAnsi="宋体" w:cs="宋体"/>
          <w:color w:val="000000"/>
          <w:szCs w:val="24"/>
        </w:rPr>
      </w:pPr>
      <w:r>
        <w:rPr>
          <w:rFonts w:hint="eastAsia"/>
          <w:color w:val="000000"/>
        </w:rPr>
        <w:t>13).</w:t>
      </w:r>
      <w:r>
        <w:rPr>
          <w:rFonts w:ascii="宋体" w:hAnsi="宋体" w:cs="宋体" w:hint="eastAsia"/>
          <w:color w:val="000000"/>
          <w:szCs w:val="24"/>
        </w:rPr>
        <w:t>采用芯片封装的四元素超高亮LED发光管作为信号灯发光元件。发光管排列方式采用先串后并的形式，每串发光管采用独立限流电阻，从而保证少数几</w:t>
      </w:r>
      <w:r>
        <w:rPr>
          <w:rFonts w:ascii="宋体" w:hAnsi="宋体" w:cs="宋体" w:hint="eastAsia"/>
          <w:color w:val="000000"/>
          <w:szCs w:val="24"/>
        </w:rPr>
        <w:lastRenderedPageBreak/>
        <w:t>颗发光管损坏不影响信号灯的整体指示效果。在每颗发光管之间并联续流电阻，防止发光管免受高压冲击而损坏，并且发光管之间互不影响，独立发光。</w:t>
      </w:r>
    </w:p>
    <w:p w:rsidR="00840E62" w:rsidRDefault="00840E62" w:rsidP="00840E62">
      <w:pPr>
        <w:pStyle w:val="a7"/>
        <w:spacing w:before="156" w:after="156"/>
        <w:ind w:firstLine="482"/>
        <w:rPr>
          <w:rFonts w:ascii="宋体" w:hAnsi="宋体" w:cs="宋体"/>
          <w:b/>
          <w:bCs/>
          <w:szCs w:val="24"/>
        </w:rPr>
      </w:pPr>
      <w:r>
        <w:rPr>
          <w:rFonts w:ascii="宋体" w:hAnsi="宋体" w:cs="宋体" w:hint="eastAsia"/>
          <w:b/>
          <w:bCs/>
          <w:szCs w:val="24"/>
        </w:rPr>
        <w:t>性能指标：</w:t>
      </w:r>
    </w:p>
    <w:p w:rsidR="00840E62" w:rsidRDefault="00840E62" w:rsidP="00840E62">
      <w:pPr>
        <w:pStyle w:val="a7"/>
        <w:spacing w:before="156" w:after="156"/>
      </w:pPr>
      <w:r>
        <w:rPr>
          <w:rFonts w:hint="eastAsia"/>
        </w:rPr>
        <w:t>1).</w:t>
      </w:r>
      <w:r>
        <w:rPr>
          <w:rFonts w:hint="eastAsia"/>
        </w:rPr>
        <w:t>工作电压：</w:t>
      </w:r>
      <w:r>
        <w:rPr>
          <w:rFonts w:hint="eastAsia"/>
        </w:rPr>
        <w:t>AC220V</w:t>
      </w:r>
      <w:r>
        <w:rPr>
          <w:rFonts w:hint="eastAsia"/>
        </w:rPr>
        <w:t>±</w:t>
      </w:r>
      <w:r>
        <w:rPr>
          <w:rFonts w:hint="eastAsia"/>
        </w:rPr>
        <w:t>20%</w:t>
      </w:r>
    </w:p>
    <w:p w:rsidR="00840E62" w:rsidRDefault="00840E62" w:rsidP="00840E62">
      <w:pPr>
        <w:pStyle w:val="a7"/>
        <w:spacing w:before="156" w:after="156"/>
      </w:pPr>
      <w:r>
        <w:rPr>
          <w:rFonts w:hint="eastAsia"/>
        </w:rPr>
        <w:t>2).</w:t>
      </w:r>
      <w:r>
        <w:rPr>
          <w:rFonts w:hint="eastAsia"/>
        </w:rPr>
        <w:t>工作频率：</w:t>
      </w:r>
      <w:r>
        <w:rPr>
          <w:rFonts w:hint="eastAsia"/>
        </w:rPr>
        <w:t>50Hz</w:t>
      </w:r>
      <w:r>
        <w:rPr>
          <w:rFonts w:hint="eastAsia"/>
        </w:rPr>
        <w:t>±</w:t>
      </w:r>
      <w:r>
        <w:rPr>
          <w:rFonts w:hint="eastAsia"/>
        </w:rPr>
        <w:t>2Hz</w:t>
      </w:r>
    </w:p>
    <w:p w:rsidR="00840E62" w:rsidRDefault="00840E62" w:rsidP="00840E62">
      <w:pPr>
        <w:pStyle w:val="a7"/>
        <w:spacing w:before="156" w:after="156"/>
      </w:pPr>
      <w:r>
        <w:rPr>
          <w:rFonts w:hint="eastAsia"/>
        </w:rPr>
        <w:t>3).</w:t>
      </w:r>
      <w:r>
        <w:rPr>
          <w:rFonts w:hint="eastAsia"/>
        </w:rPr>
        <w:t>功率因数：≥</w:t>
      </w:r>
      <w:r>
        <w:rPr>
          <w:rFonts w:hint="eastAsia"/>
        </w:rPr>
        <w:t>0.91</w:t>
      </w:r>
    </w:p>
    <w:p w:rsidR="00840E62" w:rsidRDefault="00840E62" w:rsidP="00840E62">
      <w:pPr>
        <w:pStyle w:val="a7"/>
        <w:spacing w:before="156" w:after="156"/>
      </w:pPr>
      <w:r>
        <w:rPr>
          <w:rFonts w:hint="eastAsia"/>
        </w:rPr>
        <w:t>4).</w:t>
      </w:r>
      <w:r>
        <w:rPr>
          <w:rFonts w:hint="eastAsia"/>
        </w:rPr>
        <w:t>启动瞬间电流：≤</w:t>
      </w:r>
      <w:r>
        <w:rPr>
          <w:rFonts w:hint="eastAsia"/>
        </w:rPr>
        <w:t>1.1A</w:t>
      </w:r>
    </w:p>
    <w:p w:rsidR="00840E62" w:rsidRDefault="00840E62" w:rsidP="00840E62">
      <w:pPr>
        <w:pStyle w:val="a7"/>
        <w:spacing w:before="156" w:after="156"/>
      </w:pPr>
      <w:r>
        <w:rPr>
          <w:rFonts w:hint="eastAsia"/>
        </w:rPr>
        <w:t>5).</w:t>
      </w:r>
      <w:r>
        <w:rPr>
          <w:rFonts w:hint="eastAsia"/>
        </w:rPr>
        <w:t>启动响应时间：＜</w:t>
      </w:r>
      <w:r>
        <w:rPr>
          <w:rFonts w:hint="eastAsia"/>
        </w:rPr>
        <w:t>100ms</w:t>
      </w:r>
    </w:p>
    <w:p w:rsidR="00840E62" w:rsidRDefault="00840E62" w:rsidP="00840E62">
      <w:pPr>
        <w:pStyle w:val="a7"/>
        <w:spacing w:before="156" w:after="156"/>
      </w:pPr>
      <w:r>
        <w:rPr>
          <w:rFonts w:hint="eastAsia"/>
        </w:rPr>
        <w:t>6).</w:t>
      </w:r>
      <w:r>
        <w:rPr>
          <w:rFonts w:hint="eastAsia"/>
        </w:rPr>
        <w:t>关闭响应时间：＜</w:t>
      </w:r>
      <w:r>
        <w:rPr>
          <w:rFonts w:hint="eastAsia"/>
        </w:rPr>
        <w:t>100ms</w:t>
      </w:r>
    </w:p>
    <w:p w:rsidR="00840E62" w:rsidRDefault="00840E62" w:rsidP="00840E62">
      <w:pPr>
        <w:pStyle w:val="a7"/>
        <w:spacing w:before="156" w:after="156"/>
      </w:pPr>
      <w:r>
        <w:rPr>
          <w:rFonts w:hint="eastAsia"/>
        </w:rPr>
        <w:t>7).</w:t>
      </w:r>
      <w:r>
        <w:rPr>
          <w:rFonts w:hint="eastAsia"/>
        </w:rPr>
        <w:t>绝缘电阻：≥</w:t>
      </w:r>
      <w:r>
        <w:rPr>
          <w:rFonts w:hint="eastAsia"/>
        </w:rPr>
        <w:t>10M</w:t>
      </w:r>
      <w:r>
        <w:rPr>
          <w:rFonts w:hint="eastAsia"/>
        </w:rPr>
        <w:t>Ω</w:t>
      </w:r>
    </w:p>
    <w:p w:rsidR="00840E62" w:rsidRDefault="00840E62" w:rsidP="00840E62">
      <w:pPr>
        <w:pStyle w:val="a7"/>
        <w:spacing w:before="156" w:after="156"/>
      </w:pPr>
      <w:r>
        <w:rPr>
          <w:rFonts w:hint="eastAsia"/>
        </w:rPr>
        <w:t>8).</w:t>
      </w:r>
      <w:r>
        <w:rPr>
          <w:rFonts w:hint="eastAsia"/>
        </w:rPr>
        <w:t>介电强度：耐压</w:t>
      </w:r>
      <w:r>
        <w:rPr>
          <w:rFonts w:hint="eastAsia"/>
        </w:rPr>
        <w:t>1440VAC</w:t>
      </w:r>
    </w:p>
    <w:p w:rsidR="00840E62" w:rsidRDefault="00840E62" w:rsidP="00840E62">
      <w:pPr>
        <w:pStyle w:val="a7"/>
        <w:spacing w:before="156" w:after="156"/>
      </w:pPr>
      <w:r>
        <w:rPr>
          <w:rFonts w:hint="eastAsia"/>
        </w:rPr>
        <w:t>9).</w:t>
      </w:r>
      <w:r>
        <w:rPr>
          <w:rFonts w:hint="eastAsia"/>
        </w:rPr>
        <w:t>泄露电流：≤</w:t>
      </w:r>
      <w:r>
        <w:rPr>
          <w:rFonts w:hint="eastAsia"/>
        </w:rPr>
        <w:t>0.057mA</w:t>
      </w:r>
    </w:p>
    <w:p w:rsidR="00840E62" w:rsidRDefault="00840E62" w:rsidP="00840E62">
      <w:pPr>
        <w:pStyle w:val="a7"/>
        <w:spacing w:before="156" w:after="156"/>
      </w:pPr>
      <w:r>
        <w:rPr>
          <w:rFonts w:hint="eastAsia"/>
        </w:rPr>
        <w:t>10).</w:t>
      </w:r>
      <w:r>
        <w:rPr>
          <w:rFonts w:hint="eastAsia"/>
        </w:rPr>
        <w:t>接地电阻：≤</w:t>
      </w:r>
      <w:r>
        <w:rPr>
          <w:rFonts w:hint="eastAsia"/>
        </w:rPr>
        <w:t>0.1</w:t>
      </w:r>
      <w:r>
        <w:rPr>
          <w:rFonts w:hint="eastAsia"/>
        </w:rPr>
        <w:t>Ω</w:t>
      </w:r>
    </w:p>
    <w:p w:rsidR="00840E62" w:rsidRDefault="00840E62" w:rsidP="00840E62">
      <w:pPr>
        <w:pStyle w:val="a7"/>
        <w:spacing w:before="156" w:after="156"/>
      </w:pPr>
      <w:r>
        <w:rPr>
          <w:rFonts w:hint="eastAsia"/>
        </w:rPr>
        <w:t>11).</w:t>
      </w:r>
      <w:r>
        <w:rPr>
          <w:rFonts w:hint="eastAsia"/>
        </w:rPr>
        <w:t>电源类型：恒压电源</w:t>
      </w:r>
    </w:p>
    <w:p w:rsidR="00840E62" w:rsidRDefault="00840E62" w:rsidP="00840E62">
      <w:pPr>
        <w:pStyle w:val="a7"/>
        <w:spacing w:before="156" w:after="156"/>
      </w:pPr>
      <w:r>
        <w:rPr>
          <w:rFonts w:hint="eastAsia"/>
        </w:rPr>
        <w:t>12).LED</w:t>
      </w:r>
      <w:r>
        <w:rPr>
          <w:rFonts w:hint="eastAsia"/>
        </w:rPr>
        <w:t>电路形式：恒流驱动，单颗</w:t>
      </w:r>
      <w:r>
        <w:rPr>
          <w:rFonts w:hint="eastAsia"/>
        </w:rPr>
        <w:t>LED</w:t>
      </w:r>
      <w:r>
        <w:rPr>
          <w:rFonts w:hint="eastAsia"/>
        </w:rPr>
        <w:t>最大电流＜</w:t>
      </w:r>
      <w:r>
        <w:rPr>
          <w:rFonts w:hint="eastAsia"/>
        </w:rPr>
        <w:t>18mA</w:t>
      </w:r>
    </w:p>
    <w:p w:rsidR="00840E62" w:rsidRDefault="00840E62" w:rsidP="00840E62">
      <w:pPr>
        <w:pStyle w:val="a7"/>
        <w:spacing w:before="156" w:after="156"/>
      </w:pPr>
      <w:r>
        <w:rPr>
          <w:rFonts w:hint="eastAsia"/>
        </w:rPr>
        <w:t>13).</w:t>
      </w:r>
      <w:r>
        <w:rPr>
          <w:rFonts w:hint="eastAsia"/>
        </w:rPr>
        <w:t>工作温度：</w:t>
      </w:r>
      <w:r>
        <w:rPr>
          <w:rFonts w:hint="eastAsia"/>
        </w:rPr>
        <w:t>-40</w:t>
      </w:r>
      <w:r>
        <w:rPr>
          <w:rFonts w:hint="eastAsia"/>
        </w:rPr>
        <w:t>℃～</w:t>
      </w:r>
      <w:r>
        <w:rPr>
          <w:rFonts w:hint="eastAsia"/>
        </w:rPr>
        <w:t>+80</w:t>
      </w:r>
      <w:r>
        <w:rPr>
          <w:rFonts w:hint="eastAsia"/>
        </w:rPr>
        <w:t>℃</w:t>
      </w:r>
    </w:p>
    <w:p w:rsidR="00840E62" w:rsidRDefault="00840E62" w:rsidP="00840E62">
      <w:pPr>
        <w:pStyle w:val="a7"/>
        <w:spacing w:before="156" w:after="156"/>
      </w:pPr>
      <w:r>
        <w:rPr>
          <w:rFonts w:hint="eastAsia"/>
        </w:rPr>
        <w:t>14).</w:t>
      </w:r>
      <w:r>
        <w:rPr>
          <w:rFonts w:hint="eastAsia"/>
        </w:rPr>
        <w:t>湿热性能：温度为</w:t>
      </w:r>
      <w:r>
        <w:rPr>
          <w:rFonts w:hint="eastAsia"/>
        </w:rPr>
        <w:t>40</w:t>
      </w:r>
      <w:r>
        <w:rPr>
          <w:rFonts w:hint="eastAsia"/>
        </w:rPr>
        <w:t>℃时，空气相对湿度≤</w:t>
      </w:r>
      <w:r>
        <w:rPr>
          <w:rFonts w:hint="eastAsia"/>
        </w:rPr>
        <w:t>95</w:t>
      </w:r>
      <w:r>
        <w:rPr>
          <w:rFonts w:hint="eastAsia"/>
        </w:rPr>
        <w:t>％±</w:t>
      </w:r>
      <w:r>
        <w:rPr>
          <w:rFonts w:hint="eastAsia"/>
        </w:rPr>
        <w:t>2</w:t>
      </w:r>
      <w:r>
        <w:rPr>
          <w:rFonts w:hint="eastAsia"/>
        </w:rPr>
        <w:t>％</w:t>
      </w:r>
    </w:p>
    <w:p w:rsidR="00840E62" w:rsidRDefault="00840E62" w:rsidP="00840E62">
      <w:pPr>
        <w:pStyle w:val="a7"/>
        <w:spacing w:before="156" w:after="156"/>
      </w:pPr>
      <w:r>
        <w:rPr>
          <w:rFonts w:hint="eastAsia"/>
        </w:rPr>
        <w:t>15).</w:t>
      </w:r>
      <w:r>
        <w:rPr>
          <w:rFonts w:hint="eastAsia"/>
        </w:rPr>
        <w:t>★外壳防护等级：</w:t>
      </w:r>
      <w:r>
        <w:rPr>
          <w:rFonts w:hint="eastAsia"/>
        </w:rPr>
        <w:t>IP53</w:t>
      </w:r>
    </w:p>
    <w:p w:rsidR="00840E62" w:rsidRDefault="00840E62" w:rsidP="00840E62">
      <w:pPr>
        <w:pStyle w:val="a7"/>
        <w:spacing w:before="156" w:after="156"/>
      </w:pPr>
      <w:r>
        <w:rPr>
          <w:rFonts w:hint="eastAsia"/>
        </w:rPr>
        <w:t>16).</w:t>
      </w:r>
      <w:r>
        <w:rPr>
          <w:rFonts w:hint="eastAsia"/>
        </w:rPr>
        <w:t>整灯寿命：超过</w:t>
      </w:r>
      <w:r>
        <w:rPr>
          <w:rFonts w:hint="eastAsia"/>
        </w:rPr>
        <w:t>10</w:t>
      </w:r>
      <w:r>
        <w:rPr>
          <w:rFonts w:hint="eastAsia"/>
        </w:rPr>
        <w:t>年</w:t>
      </w:r>
    </w:p>
    <w:p w:rsidR="00840E62" w:rsidRDefault="00840E62" w:rsidP="00840E62">
      <w:pPr>
        <w:pStyle w:val="a7"/>
        <w:spacing w:before="156" w:after="156"/>
      </w:pPr>
      <w:r>
        <w:rPr>
          <w:rFonts w:hint="eastAsia"/>
        </w:rPr>
        <w:t>17).</w:t>
      </w:r>
      <w:r>
        <w:rPr>
          <w:rFonts w:hint="eastAsia"/>
        </w:rPr>
        <w:t>抗振动、抗风压：＞</w:t>
      </w:r>
      <w:r>
        <w:rPr>
          <w:rFonts w:hint="eastAsia"/>
        </w:rPr>
        <w:t>145km/h</w:t>
      </w:r>
    </w:p>
    <w:p w:rsidR="00840E62" w:rsidRDefault="00840E62" w:rsidP="00840E62">
      <w:pPr>
        <w:pStyle w:val="a7"/>
        <w:spacing w:before="156" w:after="156"/>
      </w:pPr>
      <w:r>
        <w:rPr>
          <w:rFonts w:hint="eastAsia"/>
        </w:rPr>
        <w:t>18).</w:t>
      </w:r>
      <w:r>
        <w:rPr>
          <w:rFonts w:hint="eastAsia"/>
        </w:rPr>
        <w:t>执行标准：</w:t>
      </w:r>
      <w:r>
        <w:rPr>
          <w:rFonts w:hint="eastAsia"/>
        </w:rPr>
        <w:t>GB 14887-2011</w:t>
      </w:r>
      <w:r>
        <w:rPr>
          <w:rFonts w:hint="eastAsia"/>
        </w:rPr>
        <w:t>《道路交通信号灯》</w:t>
      </w:r>
    </w:p>
    <w:p w:rsidR="00840E62" w:rsidRDefault="00840E62" w:rsidP="00840E62">
      <w:pPr>
        <w:pStyle w:val="3"/>
        <w:spacing w:after="156"/>
        <w:jc w:val="left"/>
        <w:rPr>
          <w:rFonts w:cs="宋体"/>
          <w:szCs w:val="24"/>
        </w:rPr>
      </w:pPr>
      <w:r>
        <w:rPr>
          <w:rFonts w:cs="宋体" w:hint="eastAsia"/>
          <w:szCs w:val="24"/>
          <w:lang w:val="en-US"/>
        </w:rPr>
        <w:t>1</w:t>
      </w:r>
      <w:r>
        <w:rPr>
          <w:rFonts w:cs="宋体" w:hint="eastAsia"/>
          <w:szCs w:val="24"/>
        </w:rPr>
        <w:t>.4.</w:t>
      </w:r>
      <w:r>
        <w:rPr>
          <w:rFonts w:cs="宋体" w:hint="eastAsia"/>
          <w:szCs w:val="24"/>
          <w:lang w:val="en-US"/>
        </w:rPr>
        <w:t>3</w:t>
      </w:r>
      <w:r>
        <w:rPr>
          <w:rFonts w:cs="宋体" w:hint="eastAsia"/>
          <w:szCs w:val="24"/>
        </w:rPr>
        <w:t>φ400LED</w:t>
      </w:r>
      <w:r>
        <w:rPr>
          <w:rFonts w:cs="宋体" w:hint="eastAsia"/>
          <w:szCs w:val="24"/>
          <w:lang w:val="en-US"/>
        </w:rPr>
        <w:t>非机动车信号</w:t>
      </w:r>
      <w:r>
        <w:rPr>
          <w:rFonts w:cs="宋体" w:hint="eastAsia"/>
          <w:szCs w:val="24"/>
        </w:rPr>
        <w:t>灯</w:t>
      </w:r>
    </w:p>
    <w:p w:rsidR="00840E62" w:rsidRDefault="00840E62" w:rsidP="00840E62">
      <w:pPr>
        <w:spacing w:line="360" w:lineRule="auto"/>
        <w:ind w:firstLine="420"/>
        <w:rPr>
          <w:rFonts w:ascii="宋体" w:hAnsi="宋体" w:cs="宋体"/>
          <w:b/>
          <w:bCs/>
          <w:sz w:val="24"/>
          <w:szCs w:val="24"/>
        </w:rPr>
      </w:pPr>
      <w:r>
        <w:rPr>
          <w:rFonts w:ascii="宋体" w:hAnsi="宋体" w:cs="宋体"/>
          <w:b/>
          <w:bCs/>
          <w:sz w:val="24"/>
          <w:szCs w:val="24"/>
        </w:rPr>
        <w:lastRenderedPageBreak/>
        <w:t>技术参数：</w:t>
      </w:r>
    </w:p>
    <w:p w:rsidR="00840E62" w:rsidRDefault="00840E62" w:rsidP="00840E62">
      <w:pPr>
        <w:pStyle w:val="a7"/>
        <w:spacing w:before="156" w:after="156"/>
      </w:pPr>
      <w:r>
        <w:rPr>
          <w:rFonts w:hint="eastAsia"/>
        </w:rPr>
        <w:t>1).</w:t>
      </w:r>
      <w:r>
        <w:rPr>
          <w:rFonts w:hint="eastAsia"/>
        </w:rPr>
        <w:t>灯芯尺寸：</w:t>
      </w:r>
      <w:r>
        <w:rPr>
          <w:rFonts w:hint="eastAsia"/>
        </w:rPr>
        <w:t>392mm</w:t>
      </w:r>
      <w:r>
        <w:rPr>
          <w:rFonts w:hint="eastAsia"/>
        </w:rPr>
        <w:t>，三联体</w:t>
      </w:r>
    </w:p>
    <w:p w:rsidR="00840E62" w:rsidRDefault="00840E62" w:rsidP="00840E62">
      <w:pPr>
        <w:pStyle w:val="a7"/>
        <w:spacing w:before="156" w:after="156"/>
      </w:pPr>
      <w:r>
        <w:rPr>
          <w:rFonts w:hint="eastAsia"/>
        </w:rPr>
        <w:t>2).</w:t>
      </w:r>
      <w:r>
        <w:rPr>
          <w:rFonts w:hint="eastAsia"/>
        </w:rPr>
        <w:t>外壳材料：压铸铝</w:t>
      </w:r>
    </w:p>
    <w:p w:rsidR="00840E62" w:rsidRDefault="00840E62" w:rsidP="00840E62">
      <w:pPr>
        <w:pStyle w:val="a7"/>
        <w:spacing w:before="156" w:after="156"/>
      </w:pPr>
      <w:r>
        <w:rPr>
          <w:rFonts w:hint="eastAsia"/>
        </w:rPr>
        <w:t>3).</w:t>
      </w:r>
      <w:r>
        <w:rPr>
          <w:rFonts w:hint="eastAsia"/>
        </w:rPr>
        <w:t>透明</w:t>
      </w:r>
      <w:r>
        <w:rPr>
          <w:rFonts w:hint="eastAsia"/>
        </w:rPr>
        <w:t>PC</w:t>
      </w:r>
      <w:r>
        <w:rPr>
          <w:rFonts w:hint="eastAsia"/>
        </w:rPr>
        <w:t>面罩：高透光率，阻燃，防紫外线</w:t>
      </w:r>
    </w:p>
    <w:p w:rsidR="00840E62" w:rsidRDefault="00840E62" w:rsidP="00840E62">
      <w:pPr>
        <w:pStyle w:val="a7"/>
        <w:spacing w:before="156" w:after="156"/>
      </w:pPr>
      <w:r>
        <w:rPr>
          <w:rFonts w:hint="eastAsia"/>
        </w:rPr>
        <w:t>4).LED</w:t>
      </w:r>
      <w:r>
        <w:rPr>
          <w:rFonts w:hint="eastAsia"/>
        </w:rPr>
        <w:t>数量：红色</w:t>
      </w:r>
      <w:r>
        <w:rPr>
          <w:rFonts w:hint="eastAsia"/>
        </w:rPr>
        <w:t>LED</w:t>
      </w:r>
      <w:r>
        <w:rPr>
          <w:rFonts w:hint="eastAsia"/>
        </w:rPr>
        <w:t>：</w:t>
      </w:r>
      <w:r>
        <w:rPr>
          <w:rFonts w:hint="eastAsia"/>
        </w:rPr>
        <w:t>78</w:t>
      </w:r>
      <w:r>
        <w:rPr>
          <w:rFonts w:hint="eastAsia"/>
        </w:rPr>
        <w:t>颗；黄色</w:t>
      </w:r>
      <w:r>
        <w:rPr>
          <w:rFonts w:hint="eastAsia"/>
        </w:rPr>
        <w:t>LED</w:t>
      </w:r>
      <w:r>
        <w:rPr>
          <w:rFonts w:hint="eastAsia"/>
        </w:rPr>
        <w:t>：</w:t>
      </w:r>
      <w:r>
        <w:rPr>
          <w:rFonts w:hint="eastAsia"/>
        </w:rPr>
        <w:t>78</w:t>
      </w:r>
      <w:r>
        <w:rPr>
          <w:rFonts w:hint="eastAsia"/>
        </w:rPr>
        <w:t>颗；绿色</w:t>
      </w:r>
      <w:r>
        <w:rPr>
          <w:rFonts w:hint="eastAsia"/>
        </w:rPr>
        <w:t>LED</w:t>
      </w:r>
      <w:r>
        <w:rPr>
          <w:rFonts w:hint="eastAsia"/>
        </w:rPr>
        <w:t>：</w:t>
      </w:r>
      <w:r>
        <w:rPr>
          <w:rFonts w:hint="eastAsia"/>
        </w:rPr>
        <w:t>78</w:t>
      </w:r>
      <w:r>
        <w:rPr>
          <w:rFonts w:hint="eastAsia"/>
        </w:rPr>
        <w:t>颗</w:t>
      </w:r>
    </w:p>
    <w:p w:rsidR="00840E62" w:rsidRDefault="00840E62" w:rsidP="00840E62">
      <w:pPr>
        <w:pStyle w:val="a7"/>
        <w:spacing w:before="156" w:after="156"/>
      </w:pPr>
      <w:r>
        <w:rPr>
          <w:rFonts w:hint="eastAsia"/>
        </w:rPr>
        <w:t>5).</w:t>
      </w:r>
      <w:r>
        <w:rPr>
          <w:rFonts w:hint="eastAsia"/>
        </w:rPr>
        <w:t>单灯发光强度：红灯≥</w:t>
      </w:r>
      <w:r>
        <w:rPr>
          <w:rFonts w:hint="eastAsia"/>
        </w:rPr>
        <w:t>320cd</w:t>
      </w:r>
      <w:r>
        <w:rPr>
          <w:rFonts w:hint="eastAsia"/>
        </w:rPr>
        <w:t>、黄灯≥</w:t>
      </w:r>
      <w:r>
        <w:rPr>
          <w:rFonts w:hint="eastAsia"/>
        </w:rPr>
        <w:t xml:space="preserve">277cd </w:t>
      </w:r>
      <w:r>
        <w:rPr>
          <w:rFonts w:hint="eastAsia"/>
        </w:rPr>
        <w:t>、绿灯≥</w:t>
      </w:r>
      <w:r>
        <w:rPr>
          <w:rFonts w:hint="eastAsia"/>
        </w:rPr>
        <w:t xml:space="preserve">290cd    </w:t>
      </w:r>
    </w:p>
    <w:p w:rsidR="00840E62" w:rsidRDefault="00840E62" w:rsidP="00840E62">
      <w:pPr>
        <w:pStyle w:val="a7"/>
        <w:spacing w:before="156" w:after="156"/>
      </w:pPr>
      <w:r>
        <w:rPr>
          <w:rFonts w:hint="eastAsia"/>
        </w:rPr>
        <w:t>6).LED</w:t>
      </w:r>
      <w:r>
        <w:rPr>
          <w:rFonts w:hint="eastAsia"/>
        </w:rPr>
        <w:t>光强：红色≥</w:t>
      </w:r>
      <w:r>
        <w:rPr>
          <w:rFonts w:hint="eastAsia"/>
        </w:rPr>
        <w:t>6000mcd</w:t>
      </w:r>
      <w:r>
        <w:rPr>
          <w:rFonts w:hint="eastAsia"/>
        </w:rPr>
        <w:t>、黄色≥</w:t>
      </w:r>
      <w:r>
        <w:rPr>
          <w:rFonts w:hint="eastAsia"/>
        </w:rPr>
        <w:t>6000mcd</w:t>
      </w:r>
      <w:r>
        <w:rPr>
          <w:rFonts w:hint="eastAsia"/>
        </w:rPr>
        <w:t>、绿色≥</w:t>
      </w:r>
      <w:r>
        <w:rPr>
          <w:rFonts w:hint="eastAsia"/>
        </w:rPr>
        <w:t>10000mcd</w:t>
      </w:r>
    </w:p>
    <w:p w:rsidR="00840E62" w:rsidRDefault="00840E62" w:rsidP="00840E62">
      <w:pPr>
        <w:pStyle w:val="a7"/>
        <w:spacing w:before="156" w:after="156"/>
      </w:pPr>
      <w:r>
        <w:rPr>
          <w:rFonts w:hint="eastAsia"/>
        </w:rPr>
        <w:t>7).LED</w:t>
      </w:r>
      <w:r>
        <w:rPr>
          <w:rFonts w:hint="eastAsia"/>
        </w:rPr>
        <w:t>波长：红</w:t>
      </w:r>
      <w:r>
        <w:rPr>
          <w:rFonts w:hint="eastAsia"/>
        </w:rPr>
        <w:t>623</w:t>
      </w:r>
      <w:r>
        <w:rPr>
          <w:rFonts w:hint="eastAsia"/>
        </w:rPr>
        <w:t>±</w:t>
      </w:r>
      <w:r>
        <w:rPr>
          <w:rFonts w:hint="eastAsia"/>
        </w:rPr>
        <w:t>2nm</w:t>
      </w:r>
      <w:r>
        <w:rPr>
          <w:rFonts w:hint="eastAsia"/>
        </w:rPr>
        <w:t>；黄</w:t>
      </w:r>
      <w:r>
        <w:rPr>
          <w:rFonts w:hint="eastAsia"/>
        </w:rPr>
        <w:t>592</w:t>
      </w:r>
      <w:r>
        <w:rPr>
          <w:rFonts w:hint="eastAsia"/>
        </w:rPr>
        <w:t>±</w:t>
      </w:r>
      <w:r>
        <w:rPr>
          <w:rFonts w:hint="eastAsia"/>
        </w:rPr>
        <w:t>2nm</w:t>
      </w:r>
      <w:r>
        <w:rPr>
          <w:rFonts w:hint="eastAsia"/>
        </w:rPr>
        <w:t>；绿</w:t>
      </w:r>
      <w:r>
        <w:rPr>
          <w:rFonts w:hint="eastAsia"/>
        </w:rPr>
        <w:t>502</w:t>
      </w:r>
      <w:r>
        <w:rPr>
          <w:rFonts w:hint="eastAsia"/>
        </w:rPr>
        <w:t>±</w:t>
      </w:r>
      <w:r>
        <w:rPr>
          <w:rFonts w:hint="eastAsia"/>
        </w:rPr>
        <w:t>2nm</w:t>
      </w:r>
    </w:p>
    <w:p w:rsidR="00840E62" w:rsidRDefault="00840E62" w:rsidP="00840E62">
      <w:pPr>
        <w:pStyle w:val="a7"/>
        <w:spacing w:before="156" w:after="156"/>
      </w:pPr>
      <w:r>
        <w:rPr>
          <w:rFonts w:hint="eastAsia"/>
        </w:rPr>
        <w:t>8).</w:t>
      </w:r>
      <w:r>
        <w:rPr>
          <w:rFonts w:hint="eastAsia"/>
        </w:rPr>
        <w:t>单灯功率：红、黄、绿均≤</w:t>
      </w:r>
      <w:r>
        <w:rPr>
          <w:rFonts w:hint="eastAsia"/>
        </w:rPr>
        <w:t xml:space="preserve">9W </w:t>
      </w:r>
    </w:p>
    <w:p w:rsidR="00840E62" w:rsidRDefault="00840E62" w:rsidP="00840E62">
      <w:pPr>
        <w:pStyle w:val="a7"/>
        <w:spacing w:before="156" w:after="156"/>
      </w:pPr>
      <w:r>
        <w:rPr>
          <w:rFonts w:hint="eastAsia"/>
        </w:rPr>
        <w:t>9).</w:t>
      </w:r>
      <w:r>
        <w:rPr>
          <w:rFonts w:ascii="宋体" w:hAnsi="宋体" w:cs="宋体" w:hint="eastAsia"/>
          <w:szCs w:val="24"/>
        </w:rPr>
        <w:t xml:space="preserve">单套铝信号灯的质量小于20kg </w:t>
      </w:r>
    </w:p>
    <w:p w:rsidR="00840E62" w:rsidRDefault="00840E62" w:rsidP="00840E62">
      <w:pPr>
        <w:pStyle w:val="a7"/>
        <w:spacing w:before="156" w:after="156"/>
      </w:pPr>
      <w:r>
        <w:rPr>
          <w:rFonts w:hint="eastAsia"/>
        </w:rPr>
        <w:t>10).</w:t>
      </w:r>
      <w:r>
        <w:rPr>
          <w:rFonts w:hint="eastAsia"/>
        </w:rPr>
        <w:t>以</w:t>
      </w:r>
      <w:r>
        <w:rPr>
          <w:rFonts w:hint="eastAsia"/>
        </w:rPr>
        <w:t>250g</w:t>
      </w:r>
      <w:r>
        <w:rPr>
          <w:rFonts w:hint="eastAsia"/>
        </w:rPr>
        <w:t>±</w:t>
      </w:r>
      <w:r>
        <w:rPr>
          <w:rFonts w:hint="eastAsia"/>
        </w:rPr>
        <w:t>0.5g</w:t>
      </w:r>
      <w:r>
        <w:rPr>
          <w:rFonts w:hint="eastAsia"/>
        </w:rPr>
        <w:t>的钢球从</w:t>
      </w:r>
      <w:r>
        <w:rPr>
          <w:rFonts w:hint="eastAsia"/>
        </w:rPr>
        <w:t>40cm</w:t>
      </w:r>
      <w:r>
        <w:rPr>
          <w:rFonts w:hint="eastAsia"/>
        </w:rPr>
        <w:t>的有效高度自由跌落，落点位于处于工作状态的信号灯面罩的中央。试验后，试样面罩不得碎裂，封接处不得有开裂等缺陷。</w:t>
      </w:r>
    </w:p>
    <w:p w:rsidR="00840E62" w:rsidRDefault="00840E62" w:rsidP="00840E62">
      <w:pPr>
        <w:pStyle w:val="a7"/>
        <w:spacing w:before="156" w:after="156"/>
        <w:rPr>
          <w:rFonts w:ascii="宋体" w:hAnsi="宋体" w:cs="宋体"/>
          <w:szCs w:val="24"/>
        </w:rPr>
      </w:pPr>
      <w:r>
        <w:rPr>
          <w:rFonts w:hint="eastAsia"/>
        </w:rPr>
        <w:t>11).</w:t>
      </w:r>
      <w:r>
        <w:rPr>
          <w:rFonts w:ascii="宋体" w:hAnsi="宋体" w:cs="宋体" w:hint="eastAsia"/>
          <w:szCs w:val="24"/>
        </w:rPr>
        <w:t>信号灯发光单元采用圆形结构，全密封设计。除了信号灯引线外，所有电气部件应密封在专用信号灯托盘内，保证在壳体轻微损坏变形条件下仍具有良好的防护性能。</w:t>
      </w:r>
    </w:p>
    <w:p w:rsidR="00840E62" w:rsidRDefault="00840E62" w:rsidP="00840E62">
      <w:pPr>
        <w:pStyle w:val="a7"/>
        <w:spacing w:before="156" w:after="156"/>
        <w:rPr>
          <w:rFonts w:ascii="宋体" w:hAnsi="宋体" w:cs="宋体"/>
          <w:szCs w:val="24"/>
        </w:rPr>
      </w:pPr>
      <w:r>
        <w:rPr>
          <w:rFonts w:hint="eastAsia"/>
        </w:rPr>
        <w:t>12).</w:t>
      </w:r>
      <w:r>
        <w:rPr>
          <w:rFonts w:ascii="宋体" w:hAnsi="宋体" w:cs="宋体" w:hint="eastAsia"/>
          <w:szCs w:val="24"/>
        </w:rPr>
        <w:t>信号灯安装方式包括横装、竖装两种。信号灯两端采用齿形方向调节机构与L型安装支架配合使用，保证在安装时便于调节信号灯指示方向，同时安装紧固后又能保证良好的抗风等级。</w:t>
      </w:r>
    </w:p>
    <w:p w:rsidR="00840E62" w:rsidRDefault="00840E62" w:rsidP="00840E62">
      <w:pPr>
        <w:pStyle w:val="a7"/>
        <w:spacing w:before="156" w:after="156"/>
        <w:rPr>
          <w:rFonts w:ascii="宋体" w:hAnsi="宋体" w:cs="宋体"/>
          <w:color w:val="000000"/>
          <w:szCs w:val="24"/>
        </w:rPr>
      </w:pPr>
      <w:r>
        <w:rPr>
          <w:rFonts w:hint="eastAsia"/>
          <w:color w:val="000000"/>
        </w:rPr>
        <w:t>13).</w:t>
      </w:r>
      <w:r>
        <w:rPr>
          <w:rFonts w:ascii="宋体" w:hAnsi="宋体" w:cs="宋体" w:hint="eastAsia"/>
          <w:color w:val="000000"/>
          <w:szCs w:val="24"/>
        </w:rPr>
        <w:t>采用芯片封装的四元素超高亮LED发光管作为信号灯发光元件。发光管排列方式采用先串后并的形式，每串发光管采用独立限流电阻，从而保证少数几颗发光管损坏不影响信号灯的整体指示效果。在每颗发光管之间并联续流电阻，防止发光管免受高压冲击而损坏，并且发光管之间互不影响，独立发光。</w:t>
      </w:r>
    </w:p>
    <w:p w:rsidR="00840E62" w:rsidRDefault="00840E62" w:rsidP="00840E62">
      <w:pPr>
        <w:pStyle w:val="a7"/>
        <w:spacing w:before="156" w:after="156"/>
        <w:ind w:firstLine="482"/>
        <w:rPr>
          <w:rFonts w:ascii="宋体" w:hAnsi="宋体" w:cs="宋体"/>
          <w:b/>
          <w:bCs/>
          <w:color w:val="000000"/>
          <w:szCs w:val="24"/>
        </w:rPr>
      </w:pPr>
      <w:r>
        <w:rPr>
          <w:rFonts w:ascii="宋体" w:hAnsi="宋体" w:cs="宋体" w:hint="eastAsia"/>
          <w:b/>
          <w:bCs/>
          <w:color w:val="000000"/>
          <w:szCs w:val="24"/>
        </w:rPr>
        <w:t>性能指标：</w:t>
      </w:r>
    </w:p>
    <w:p w:rsidR="00840E62" w:rsidRDefault="00840E62" w:rsidP="00840E62">
      <w:pPr>
        <w:pStyle w:val="a7"/>
        <w:spacing w:before="156" w:after="156"/>
      </w:pPr>
      <w:r>
        <w:rPr>
          <w:rFonts w:hint="eastAsia"/>
        </w:rPr>
        <w:lastRenderedPageBreak/>
        <w:t>1).</w:t>
      </w:r>
      <w:r>
        <w:rPr>
          <w:rFonts w:hint="eastAsia"/>
        </w:rPr>
        <w:t>工作电压：</w:t>
      </w:r>
      <w:r>
        <w:rPr>
          <w:rFonts w:hint="eastAsia"/>
        </w:rPr>
        <w:t>AC220V</w:t>
      </w:r>
      <w:r>
        <w:rPr>
          <w:rFonts w:hint="eastAsia"/>
        </w:rPr>
        <w:t>±</w:t>
      </w:r>
      <w:r>
        <w:rPr>
          <w:rFonts w:hint="eastAsia"/>
        </w:rPr>
        <w:t>20%</w:t>
      </w:r>
    </w:p>
    <w:p w:rsidR="00840E62" w:rsidRDefault="00840E62" w:rsidP="00840E62">
      <w:pPr>
        <w:pStyle w:val="a7"/>
        <w:spacing w:before="156" w:after="156"/>
      </w:pPr>
      <w:r>
        <w:rPr>
          <w:rFonts w:hint="eastAsia"/>
        </w:rPr>
        <w:t>2).</w:t>
      </w:r>
      <w:r>
        <w:rPr>
          <w:rFonts w:hint="eastAsia"/>
        </w:rPr>
        <w:t>工作频率：</w:t>
      </w:r>
      <w:r>
        <w:rPr>
          <w:rFonts w:hint="eastAsia"/>
        </w:rPr>
        <w:t>50Hz</w:t>
      </w:r>
      <w:r>
        <w:rPr>
          <w:rFonts w:hint="eastAsia"/>
        </w:rPr>
        <w:t>±</w:t>
      </w:r>
      <w:r>
        <w:rPr>
          <w:rFonts w:hint="eastAsia"/>
        </w:rPr>
        <w:t>2Hz</w:t>
      </w:r>
    </w:p>
    <w:p w:rsidR="00840E62" w:rsidRDefault="00840E62" w:rsidP="00840E62">
      <w:pPr>
        <w:pStyle w:val="a7"/>
        <w:spacing w:before="156" w:after="156"/>
      </w:pPr>
      <w:r>
        <w:rPr>
          <w:rFonts w:hint="eastAsia"/>
        </w:rPr>
        <w:t>3).</w:t>
      </w:r>
      <w:r>
        <w:rPr>
          <w:rFonts w:hint="eastAsia"/>
        </w:rPr>
        <w:t>功率因数：≥</w:t>
      </w:r>
      <w:r>
        <w:rPr>
          <w:rFonts w:hint="eastAsia"/>
        </w:rPr>
        <w:t>0.9</w:t>
      </w:r>
    </w:p>
    <w:p w:rsidR="00840E62" w:rsidRDefault="00840E62" w:rsidP="00840E62">
      <w:pPr>
        <w:pStyle w:val="a7"/>
        <w:spacing w:before="156" w:after="156"/>
      </w:pPr>
      <w:r>
        <w:rPr>
          <w:rFonts w:hint="eastAsia"/>
        </w:rPr>
        <w:t>4).</w:t>
      </w:r>
      <w:r>
        <w:rPr>
          <w:rFonts w:hint="eastAsia"/>
        </w:rPr>
        <w:t>启动瞬间电流：≤</w:t>
      </w:r>
      <w:r>
        <w:rPr>
          <w:rFonts w:hint="eastAsia"/>
        </w:rPr>
        <w:t>1A</w:t>
      </w:r>
    </w:p>
    <w:p w:rsidR="00840E62" w:rsidRDefault="00840E62" w:rsidP="00840E62">
      <w:pPr>
        <w:pStyle w:val="a7"/>
        <w:spacing w:before="156" w:after="156"/>
      </w:pPr>
      <w:r>
        <w:rPr>
          <w:rFonts w:hint="eastAsia"/>
        </w:rPr>
        <w:t>5).</w:t>
      </w:r>
      <w:r>
        <w:rPr>
          <w:rFonts w:hint="eastAsia"/>
        </w:rPr>
        <w:t>启动响应时间：＜</w:t>
      </w:r>
      <w:r>
        <w:rPr>
          <w:rFonts w:hint="eastAsia"/>
        </w:rPr>
        <w:t>100ms</w:t>
      </w:r>
    </w:p>
    <w:p w:rsidR="00840E62" w:rsidRDefault="00840E62" w:rsidP="00840E62">
      <w:pPr>
        <w:pStyle w:val="a7"/>
        <w:spacing w:before="156" w:after="156"/>
      </w:pPr>
      <w:r>
        <w:rPr>
          <w:rFonts w:hint="eastAsia"/>
        </w:rPr>
        <w:t>6).</w:t>
      </w:r>
      <w:r>
        <w:rPr>
          <w:rFonts w:hint="eastAsia"/>
        </w:rPr>
        <w:t>关闭响应时间：＜</w:t>
      </w:r>
      <w:r>
        <w:rPr>
          <w:rFonts w:hint="eastAsia"/>
        </w:rPr>
        <w:t>100ms</w:t>
      </w:r>
    </w:p>
    <w:p w:rsidR="00840E62" w:rsidRDefault="00840E62" w:rsidP="00840E62">
      <w:pPr>
        <w:pStyle w:val="a7"/>
        <w:spacing w:before="156" w:after="156"/>
      </w:pPr>
      <w:r>
        <w:rPr>
          <w:rFonts w:hint="eastAsia"/>
        </w:rPr>
        <w:t>7).</w:t>
      </w:r>
      <w:r>
        <w:rPr>
          <w:rFonts w:hint="eastAsia"/>
        </w:rPr>
        <w:t>绝缘电阻：≥</w:t>
      </w:r>
      <w:r>
        <w:rPr>
          <w:rFonts w:hint="eastAsia"/>
        </w:rPr>
        <w:t>10M</w:t>
      </w:r>
      <w:r>
        <w:rPr>
          <w:rFonts w:hint="eastAsia"/>
        </w:rPr>
        <w:t>Ω</w:t>
      </w:r>
    </w:p>
    <w:p w:rsidR="00840E62" w:rsidRDefault="00840E62" w:rsidP="00840E62">
      <w:pPr>
        <w:pStyle w:val="a7"/>
        <w:spacing w:before="156" w:after="156"/>
      </w:pPr>
      <w:r>
        <w:rPr>
          <w:rFonts w:hint="eastAsia"/>
        </w:rPr>
        <w:t>8).</w:t>
      </w:r>
      <w:r>
        <w:rPr>
          <w:rFonts w:hint="eastAsia"/>
        </w:rPr>
        <w:t>介电强度：耐压</w:t>
      </w:r>
      <w:r>
        <w:rPr>
          <w:rFonts w:hint="eastAsia"/>
        </w:rPr>
        <w:t>1440VAC</w:t>
      </w:r>
    </w:p>
    <w:p w:rsidR="00840E62" w:rsidRDefault="00840E62" w:rsidP="00840E62">
      <w:pPr>
        <w:pStyle w:val="a7"/>
        <w:spacing w:before="156" w:after="156"/>
      </w:pPr>
      <w:r>
        <w:rPr>
          <w:rFonts w:hint="eastAsia"/>
        </w:rPr>
        <w:t>9).</w:t>
      </w:r>
      <w:r>
        <w:rPr>
          <w:rFonts w:hint="eastAsia"/>
        </w:rPr>
        <w:t>泄露电流：≤</w:t>
      </w:r>
      <w:r>
        <w:rPr>
          <w:rFonts w:hint="eastAsia"/>
        </w:rPr>
        <w:t>0.049mA</w:t>
      </w:r>
    </w:p>
    <w:p w:rsidR="00840E62" w:rsidRDefault="00840E62" w:rsidP="00840E62">
      <w:pPr>
        <w:pStyle w:val="a7"/>
        <w:spacing w:before="156" w:after="156"/>
      </w:pPr>
      <w:r>
        <w:rPr>
          <w:rFonts w:hint="eastAsia"/>
        </w:rPr>
        <w:t>10).</w:t>
      </w:r>
      <w:r>
        <w:rPr>
          <w:rFonts w:hint="eastAsia"/>
        </w:rPr>
        <w:t>接地电阻：≤</w:t>
      </w:r>
      <w:r>
        <w:rPr>
          <w:rFonts w:hint="eastAsia"/>
        </w:rPr>
        <w:t>0.1</w:t>
      </w:r>
      <w:r>
        <w:rPr>
          <w:rFonts w:hint="eastAsia"/>
        </w:rPr>
        <w:t>Ω</w:t>
      </w:r>
    </w:p>
    <w:p w:rsidR="00840E62" w:rsidRDefault="00840E62" w:rsidP="00840E62">
      <w:pPr>
        <w:pStyle w:val="a7"/>
        <w:spacing w:before="156" w:after="156"/>
      </w:pPr>
      <w:r>
        <w:rPr>
          <w:rFonts w:hint="eastAsia"/>
        </w:rPr>
        <w:t>11).</w:t>
      </w:r>
      <w:r>
        <w:rPr>
          <w:rFonts w:hint="eastAsia"/>
        </w:rPr>
        <w:t>电源类型：恒压电源</w:t>
      </w:r>
    </w:p>
    <w:p w:rsidR="00840E62" w:rsidRDefault="00840E62" w:rsidP="00840E62">
      <w:pPr>
        <w:pStyle w:val="a7"/>
        <w:spacing w:before="156" w:after="156"/>
      </w:pPr>
      <w:r>
        <w:rPr>
          <w:rFonts w:hint="eastAsia"/>
        </w:rPr>
        <w:t>12).LED</w:t>
      </w:r>
      <w:r>
        <w:rPr>
          <w:rFonts w:hint="eastAsia"/>
        </w:rPr>
        <w:t>电路形式：恒流驱动，单颗</w:t>
      </w:r>
      <w:r>
        <w:rPr>
          <w:rFonts w:hint="eastAsia"/>
        </w:rPr>
        <w:t>LED</w:t>
      </w:r>
      <w:r>
        <w:rPr>
          <w:rFonts w:hint="eastAsia"/>
        </w:rPr>
        <w:t>最大电流＜</w:t>
      </w:r>
      <w:r>
        <w:rPr>
          <w:rFonts w:hint="eastAsia"/>
        </w:rPr>
        <w:t>18mA</w:t>
      </w:r>
    </w:p>
    <w:p w:rsidR="00840E62" w:rsidRDefault="00840E62" w:rsidP="00840E62">
      <w:pPr>
        <w:pStyle w:val="a7"/>
        <w:spacing w:before="156" w:after="156"/>
      </w:pPr>
      <w:r>
        <w:rPr>
          <w:rFonts w:hint="eastAsia"/>
        </w:rPr>
        <w:t>13).</w:t>
      </w:r>
      <w:r>
        <w:rPr>
          <w:rFonts w:hint="eastAsia"/>
        </w:rPr>
        <w:t>工作温度：</w:t>
      </w:r>
      <w:r>
        <w:rPr>
          <w:rFonts w:hint="eastAsia"/>
        </w:rPr>
        <w:t>-40</w:t>
      </w:r>
      <w:r>
        <w:rPr>
          <w:rFonts w:hint="eastAsia"/>
        </w:rPr>
        <w:t>℃～</w:t>
      </w:r>
      <w:r>
        <w:rPr>
          <w:rFonts w:hint="eastAsia"/>
        </w:rPr>
        <w:t>+80</w:t>
      </w:r>
      <w:r>
        <w:rPr>
          <w:rFonts w:hint="eastAsia"/>
        </w:rPr>
        <w:t>℃</w:t>
      </w:r>
    </w:p>
    <w:p w:rsidR="00840E62" w:rsidRDefault="00840E62" w:rsidP="00840E62">
      <w:pPr>
        <w:pStyle w:val="a7"/>
        <w:spacing w:before="156" w:after="156"/>
      </w:pPr>
      <w:r>
        <w:rPr>
          <w:rFonts w:hint="eastAsia"/>
        </w:rPr>
        <w:t>14).</w:t>
      </w:r>
      <w:r>
        <w:rPr>
          <w:rFonts w:hint="eastAsia"/>
        </w:rPr>
        <w:t>湿热性能：温度为</w:t>
      </w:r>
      <w:r>
        <w:rPr>
          <w:rFonts w:hint="eastAsia"/>
        </w:rPr>
        <w:t>40</w:t>
      </w:r>
      <w:r>
        <w:rPr>
          <w:rFonts w:hint="eastAsia"/>
        </w:rPr>
        <w:t>℃时，空气相对湿度≤</w:t>
      </w:r>
      <w:r>
        <w:rPr>
          <w:rFonts w:hint="eastAsia"/>
        </w:rPr>
        <w:t>95</w:t>
      </w:r>
      <w:r>
        <w:rPr>
          <w:rFonts w:hint="eastAsia"/>
        </w:rPr>
        <w:t>％±</w:t>
      </w:r>
      <w:r>
        <w:rPr>
          <w:rFonts w:hint="eastAsia"/>
        </w:rPr>
        <w:t>2</w:t>
      </w:r>
      <w:r>
        <w:rPr>
          <w:rFonts w:hint="eastAsia"/>
        </w:rPr>
        <w:t>％</w:t>
      </w:r>
    </w:p>
    <w:p w:rsidR="00840E62" w:rsidRDefault="00840E62" w:rsidP="00840E62">
      <w:pPr>
        <w:pStyle w:val="a7"/>
        <w:spacing w:before="156" w:after="156"/>
        <w:rPr>
          <w:rFonts w:hint="eastAsia"/>
        </w:rPr>
      </w:pPr>
      <w:r>
        <w:rPr>
          <w:rFonts w:hint="eastAsia"/>
        </w:rPr>
        <w:t>15).</w:t>
      </w:r>
      <w:r>
        <w:rPr>
          <w:rFonts w:hint="eastAsia"/>
        </w:rPr>
        <w:t>★外壳防护等级：</w:t>
      </w:r>
      <w:r>
        <w:rPr>
          <w:rFonts w:hint="eastAsia"/>
        </w:rPr>
        <w:t>IP53</w:t>
      </w:r>
    </w:p>
    <w:p w:rsidR="00840E62" w:rsidRDefault="00840E62" w:rsidP="00840E62">
      <w:pPr>
        <w:pStyle w:val="a7"/>
        <w:spacing w:before="156" w:after="156"/>
      </w:pPr>
      <w:r>
        <w:rPr>
          <w:rFonts w:hint="eastAsia"/>
        </w:rPr>
        <w:t>16).</w:t>
      </w:r>
      <w:r>
        <w:rPr>
          <w:rFonts w:hint="eastAsia"/>
        </w:rPr>
        <w:t>整灯寿命：超过</w:t>
      </w:r>
      <w:r>
        <w:rPr>
          <w:rFonts w:hint="eastAsia"/>
        </w:rPr>
        <w:t>10</w:t>
      </w:r>
      <w:r>
        <w:rPr>
          <w:rFonts w:hint="eastAsia"/>
        </w:rPr>
        <w:t>年</w:t>
      </w:r>
    </w:p>
    <w:p w:rsidR="00840E62" w:rsidRDefault="00840E62" w:rsidP="00840E62">
      <w:pPr>
        <w:pStyle w:val="a7"/>
        <w:spacing w:before="156" w:after="156"/>
      </w:pPr>
      <w:r>
        <w:rPr>
          <w:rFonts w:hint="eastAsia"/>
        </w:rPr>
        <w:t>17).</w:t>
      </w:r>
      <w:r>
        <w:rPr>
          <w:rFonts w:hint="eastAsia"/>
        </w:rPr>
        <w:t>抗振动、抗风压：＞</w:t>
      </w:r>
      <w:r>
        <w:rPr>
          <w:rFonts w:hint="eastAsia"/>
        </w:rPr>
        <w:t>145km/h</w:t>
      </w:r>
    </w:p>
    <w:p w:rsidR="00840E62" w:rsidRDefault="00840E62" w:rsidP="00840E62">
      <w:pPr>
        <w:pStyle w:val="a7"/>
        <w:spacing w:before="156" w:after="156"/>
        <w:rPr>
          <w:rFonts w:ascii="宋体" w:hAnsi="宋体" w:cs="宋体"/>
          <w:b/>
          <w:bCs/>
          <w:szCs w:val="24"/>
        </w:rPr>
      </w:pPr>
      <w:r>
        <w:rPr>
          <w:rFonts w:hint="eastAsia"/>
        </w:rPr>
        <w:t>18).</w:t>
      </w:r>
      <w:r>
        <w:rPr>
          <w:rFonts w:hint="eastAsia"/>
        </w:rPr>
        <w:t>执行标准：</w:t>
      </w:r>
      <w:r>
        <w:rPr>
          <w:rFonts w:hint="eastAsia"/>
        </w:rPr>
        <w:t>GB 14887-2011</w:t>
      </w:r>
      <w:r>
        <w:rPr>
          <w:rFonts w:hint="eastAsia"/>
        </w:rPr>
        <w:t>《道路交通信号灯》</w:t>
      </w:r>
    </w:p>
    <w:p w:rsidR="00840E62" w:rsidRDefault="00840E62" w:rsidP="00840E62">
      <w:pPr>
        <w:pStyle w:val="a7"/>
        <w:spacing w:before="156" w:after="156"/>
        <w:ind w:firstLineChars="0" w:firstLine="0"/>
        <w:rPr>
          <w:rFonts w:ascii="宋体" w:hAnsi="宋体" w:cs="宋体"/>
          <w:b/>
          <w:bCs/>
          <w:szCs w:val="24"/>
        </w:rPr>
      </w:pPr>
      <w:r>
        <w:rPr>
          <w:rFonts w:ascii="宋体" w:hAnsi="宋体" w:cs="宋体" w:hint="eastAsia"/>
          <w:b/>
          <w:bCs/>
          <w:szCs w:val="24"/>
        </w:rPr>
        <w:t>1.4.4LED倒计时显示器</w:t>
      </w:r>
    </w:p>
    <w:p w:rsidR="00840E62" w:rsidRDefault="00840E62" w:rsidP="00840E62">
      <w:pPr>
        <w:pStyle w:val="a7"/>
        <w:spacing w:before="156" w:after="156"/>
      </w:pPr>
      <w:r>
        <w:rPr>
          <w:rFonts w:hint="eastAsia"/>
        </w:rPr>
        <w:t>显示单元与倒计时器箱体连接紧密，无松动。★显示单元由防水底壳、</w:t>
      </w:r>
      <w:r>
        <w:rPr>
          <w:rFonts w:hint="eastAsia"/>
        </w:rPr>
        <w:t>PC</w:t>
      </w:r>
      <w:r>
        <w:rPr>
          <w:rFonts w:hint="eastAsia"/>
        </w:rPr>
        <w:t>透光罩、橡皮圈、</w:t>
      </w:r>
      <w:r>
        <w:rPr>
          <w:rFonts w:hint="eastAsia"/>
        </w:rPr>
        <w:t>LED</w:t>
      </w:r>
      <w:r>
        <w:rPr>
          <w:rFonts w:hint="eastAsia"/>
        </w:rPr>
        <w:t>发光面板、控制板、开关电源、密封条等组成，单元密封性好，密封表面平整。</w:t>
      </w:r>
    </w:p>
    <w:p w:rsidR="00840E62" w:rsidRDefault="00840E62" w:rsidP="00840E62">
      <w:pPr>
        <w:pStyle w:val="a7"/>
        <w:spacing w:before="156" w:after="156"/>
      </w:pPr>
      <w:r>
        <w:rPr>
          <w:rFonts w:hint="eastAsia"/>
          <w:noProof/>
        </w:rPr>
        <w:lastRenderedPageBreak/>
        <w:drawing>
          <wp:inline distT="0" distB="0" distL="0" distR="0">
            <wp:extent cx="4805680" cy="2870835"/>
            <wp:effectExtent l="19050" t="0" r="0" b="0"/>
            <wp:docPr id="1" name="图片 11" descr="倒计时分解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倒计时分解图"/>
                    <pic:cNvPicPr>
                      <a:picLocks noChangeAspect="1" noChangeArrowheads="1"/>
                    </pic:cNvPicPr>
                  </pic:nvPicPr>
                  <pic:blipFill>
                    <a:blip r:embed="rId5"/>
                    <a:srcRect/>
                    <a:stretch>
                      <a:fillRect/>
                    </a:stretch>
                  </pic:blipFill>
                  <pic:spPr bwMode="auto">
                    <a:xfrm>
                      <a:off x="0" y="0"/>
                      <a:ext cx="4805680" cy="2870835"/>
                    </a:xfrm>
                    <a:prstGeom prst="rect">
                      <a:avLst/>
                    </a:prstGeom>
                    <a:noFill/>
                    <a:ln w="9525" cmpd="sng">
                      <a:noFill/>
                      <a:miter lim="800000"/>
                      <a:headEnd/>
                      <a:tailEnd/>
                    </a:ln>
                  </pic:spPr>
                </pic:pic>
              </a:graphicData>
            </a:graphic>
          </wp:inline>
        </w:drawing>
      </w:r>
    </w:p>
    <w:p w:rsidR="00840E62" w:rsidRDefault="00840E62" w:rsidP="00840E62">
      <w:pPr>
        <w:pStyle w:val="a7"/>
        <w:spacing w:before="156" w:after="156"/>
      </w:pPr>
      <w:r>
        <w:rPr>
          <w:rFonts w:hint="eastAsia"/>
        </w:rPr>
        <w:t>1.</w:t>
      </w:r>
      <w:r>
        <w:rPr>
          <w:rFonts w:hint="eastAsia"/>
        </w:rPr>
        <w:t>产品重量和尺寸</w:t>
      </w:r>
    </w:p>
    <w:tbl>
      <w:tblPr>
        <w:tblpPr w:leftFromText="181" w:rightFromText="181" w:vertAnchor="text" w:horzAnchor="page" w:tblpX="2275" w:tblpY="1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909"/>
        <w:gridCol w:w="852"/>
        <w:gridCol w:w="934"/>
        <w:gridCol w:w="1095"/>
        <w:gridCol w:w="1328"/>
      </w:tblGrid>
      <w:tr w:rsidR="00840E62" w:rsidTr="005566FD">
        <w:trPr>
          <w:trHeight w:val="442"/>
        </w:trPr>
        <w:tc>
          <w:tcPr>
            <w:tcW w:w="1951" w:type="dxa"/>
            <w:vAlign w:val="center"/>
          </w:tcPr>
          <w:p w:rsidR="00840E62" w:rsidRDefault="00840E62" w:rsidP="005566FD">
            <w:pPr>
              <w:pStyle w:val="a7"/>
              <w:spacing w:before="156" w:after="156"/>
              <w:ind w:firstLine="422"/>
              <w:rPr>
                <w:rFonts w:ascii="宋体" w:hAnsi="宋体" w:cs="宋体"/>
                <w:b/>
                <w:bCs/>
                <w:sz w:val="21"/>
              </w:rPr>
            </w:pPr>
            <w:r>
              <w:rPr>
                <w:rFonts w:ascii="宋体" w:hAnsi="宋体" w:cs="宋体" w:hint="eastAsia"/>
                <w:b/>
                <w:bCs/>
                <w:sz w:val="21"/>
              </w:rPr>
              <w:t>外形尺寸</w:t>
            </w:r>
          </w:p>
        </w:tc>
        <w:tc>
          <w:tcPr>
            <w:tcW w:w="909" w:type="dxa"/>
            <w:vAlign w:val="center"/>
          </w:tcPr>
          <w:p w:rsidR="00840E62" w:rsidRDefault="00840E62" w:rsidP="005566FD">
            <w:pPr>
              <w:pStyle w:val="a7"/>
              <w:spacing w:before="156" w:after="156"/>
              <w:ind w:firstLineChars="0" w:firstLine="0"/>
              <w:rPr>
                <w:rFonts w:ascii="宋体" w:hAnsi="宋体" w:cs="宋体"/>
                <w:b/>
                <w:bCs/>
                <w:sz w:val="21"/>
              </w:rPr>
            </w:pPr>
            <w:r>
              <w:rPr>
                <w:rFonts w:ascii="宋体" w:hAnsi="宋体" w:cs="宋体" w:hint="eastAsia"/>
                <w:b/>
                <w:bCs/>
                <w:sz w:val="21"/>
              </w:rPr>
              <w:t>单字高</w:t>
            </w:r>
          </w:p>
        </w:tc>
        <w:tc>
          <w:tcPr>
            <w:tcW w:w="852" w:type="dxa"/>
            <w:vAlign w:val="center"/>
          </w:tcPr>
          <w:p w:rsidR="00840E62" w:rsidRDefault="00840E62" w:rsidP="005566FD">
            <w:pPr>
              <w:pStyle w:val="a7"/>
              <w:spacing w:before="156" w:after="156"/>
              <w:ind w:firstLineChars="0" w:firstLine="0"/>
              <w:rPr>
                <w:rFonts w:ascii="宋体" w:hAnsi="宋体" w:cs="宋体"/>
                <w:b/>
                <w:bCs/>
                <w:sz w:val="21"/>
              </w:rPr>
            </w:pPr>
            <w:r>
              <w:rPr>
                <w:rFonts w:ascii="宋体" w:hAnsi="宋体" w:cs="宋体" w:hint="eastAsia"/>
                <w:b/>
                <w:bCs/>
                <w:sz w:val="21"/>
              </w:rPr>
              <w:t>单字宽</w:t>
            </w:r>
          </w:p>
        </w:tc>
        <w:tc>
          <w:tcPr>
            <w:tcW w:w="934" w:type="dxa"/>
            <w:vAlign w:val="center"/>
          </w:tcPr>
          <w:p w:rsidR="00840E62" w:rsidRDefault="00840E62" w:rsidP="005566FD">
            <w:pPr>
              <w:pStyle w:val="a7"/>
              <w:spacing w:before="156" w:after="156"/>
              <w:ind w:firstLineChars="0" w:firstLine="0"/>
              <w:rPr>
                <w:rFonts w:ascii="宋体" w:hAnsi="宋体" w:cs="宋体"/>
                <w:b/>
                <w:bCs/>
                <w:sz w:val="21"/>
              </w:rPr>
            </w:pPr>
            <w:r>
              <w:rPr>
                <w:rFonts w:ascii="宋体" w:hAnsi="宋体" w:cs="宋体" w:hint="eastAsia"/>
                <w:b/>
                <w:bCs/>
                <w:sz w:val="21"/>
              </w:rPr>
              <w:t>字间距</w:t>
            </w:r>
          </w:p>
        </w:tc>
        <w:tc>
          <w:tcPr>
            <w:tcW w:w="1095" w:type="dxa"/>
            <w:vAlign w:val="center"/>
          </w:tcPr>
          <w:p w:rsidR="00840E62" w:rsidRDefault="00840E62" w:rsidP="005566FD">
            <w:pPr>
              <w:pStyle w:val="a7"/>
              <w:spacing w:before="156" w:after="156"/>
              <w:ind w:firstLineChars="0" w:firstLine="0"/>
              <w:rPr>
                <w:rFonts w:ascii="宋体" w:hAnsi="宋体" w:cs="宋体"/>
                <w:b/>
                <w:bCs/>
                <w:sz w:val="21"/>
              </w:rPr>
            </w:pPr>
            <w:r>
              <w:rPr>
                <w:rFonts w:ascii="宋体" w:hAnsi="宋体" w:cs="宋体" w:hint="eastAsia"/>
                <w:b/>
                <w:bCs/>
                <w:sz w:val="21"/>
              </w:rPr>
              <w:t>笔画宽度</w:t>
            </w:r>
          </w:p>
        </w:tc>
        <w:tc>
          <w:tcPr>
            <w:tcW w:w="1328" w:type="dxa"/>
            <w:vAlign w:val="center"/>
          </w:tcPr>
          <w:p w:rsidR="00840E62" w:rsidRDefault="00840E62" w:rsidP="005566FD">
            <w:pPr>
              <w:pStyle w:val="a7"/>
              <w:spacing w:before="156" w:after="156"/>
              <w:ind w:firstLineChars="0" w:firstLine="0"/>
              <w:rPr>
                <w:rFonts w:ascii="宋体" w:hAnsi="宋体" w:cs="宋体"/>
                <w:b/>
                <w:bCs/>
                <w:sz w:val="21"/>
              </w:rPr>
            </w:pPr>
            <w:r>
              <w:rPr>
                <w:rFonts w:ascii="宋体" w:hAnsi="宋体" w:cs="宋体" w:hint="eastAsia"/>
                <w:b/>
                <w:bCs/>
                <w:sz w:val="21"/>
              </w:rPr>
              <w:t>单套质量</w:t>
            </w:r>
          </w:p>
        </w:tc>
      </w:tr>
      <w:tr w:rsidR="00840E62" w:rsidTr="005566FD">
        <w:trPr>
          <w:trHeight w:val="442"/>
        </w:trPr>
        <w:tc>
          <w:tcPr>
            <w:tcW w:w="1951" w:type="dxa"/>
            <w:vAlign w:val="center"/>
          </w:tcPr>
          <w:p w:rsidR="00840E62" w:rsidRDefault="00840E62" w:rsidP="005566FD">
            <w:pPr>
              <w:pStyle w:val="a7"/>
              <w:spacing w:before="156" w:after="156"/>
              <w:ind w:firstLineChars="100" w:firstLine="210"/>
              <w:rPr>
                <w:rFonts w:ascii="宋体" w:hAnsi="宋体" w:cs="宋体"/>
                <w:sz w:val="21"/>
              </w:rPr>
            </w:pPr>
            <w:r>
              <w:rPr>
                <w:rFonts w:ascii="宋体" w:hAnsi="宋体" w:cs="宋体" w:hint="eastAsia"/>
                <w:sz w:val="21"/>
              </w:rPr>
              <w:t>800*600*100mm</w:t>
            </w:r>
          </w:p>
        </w:tc>
        <w:tc>
          <w:tcPr>
            <w:tcW w:w="909" w:type="dxa"/>
            <w:vAlign w:val="center"/>
          </w:tcPr>
          <w:p w:rsidR="00840E62" w:rsidRDefault="00840E62" w:rsidP="005566FD">
            <w:pPr>
              <w:pStyle w:val="a7"/>
              <w:spacing w:before="156" w:after="156"/>
              <w:ind w:firstLineChars="0" w:firstLine="0"/>
              <w:rPr>
                <w:rFonts w:ascii="宋体" w:hAnsi="宋体" w:cs="宋体"/>
                <w:sz w:val="21"/>
              </w:rPr>
            </w:pPr>
            <w:r>
              <w:rPr>
                <w:rFonts w:ascii="宋体" w:hAnsi="宋体" w:cs="宋体" w:hint="eastAsia"/>
                <w:sz w:val="21"/>
              </w:rPr>
              <w:t>487mm</w:t>
            </w:r>
          </w:p>
        </w:tc>
        <w:tc>
          <w:tcPr>
            <w:tcW w:w="852" w:type="dxa"/>
            <w:vAlign w:val="center"/>
          </w:tcPr>
          <w:p w:rsidR="00840E62" w:rsidRDefault="00840E62" w:rsidP="005566FD">
            <w:pPr>
              <w:pStyle w:val="a7"/>
              <w:spacing w:before="156" w:after="156"/>
              <w:ind w:firstLineChars="0" w:firstLine="0"/>
              <w:rPr>
                <w:rFonts w:ascii="宋体" w:hAnsi="宋体" w:cs="宋体"/>
                <w:sz w:val="21"/>
              </w:rPr>
            </w:pPr>
            <w:r>
              <w:rPr>
                <w:rFonts w:ascii="宋体" w:hAnsi="宋体" w:cs="宋体" w:hint="eastAsia"/>
                <w:sz w:val="21"/>
              </w:rPr>
              <w:t>261mm</w:t>
            </w:r>
          </w:p>
        </w:tc>
        <w:tc>
          <w:tcPr>
            <w:tcW w:w="934" w:type="dxa"/>
            <w:vAlign w:val="center"/>
          </w:tcPr>
          <w:p w:rsidR="00840E62" w:rsidRDefault="00840E62" w:rsidP="005566FD">
            <w:pPr>
              <w:pStyle w:val="a7"/>
              <w:spacing w:before="156" w:after="156"/>
              <w:ind w:firstLineChars="0" w:firstLine="0"/>
              <w:rPr>
                <w:rFonts w:ascii="宋体" w:hAnsi="宋体" w:cs="宋体"/>
                <w:sz w:val="21"/>
              </w:rPr>
            </w:pPr>
            <w:r>
              <w:rPr>
                <w:rFonts w:ascii="宋体" w:hAnsi="宋体" w:cs="宋体" w:hint="eastAsia"/>
                <w:sz w:val="21"/>
              </w:rPr>
              <w:t>137mm</w:t>
            </w:r>
          </w:p>
        </w:tc>
        <w:tc>
          <w:tcPr>
            <w:tcW w:w="1095" w:type="dxa"/>
            <w:vAlign w:val="center"/>
          </w:tcPr>
          <w:p w:rsidR="00840E62" w:rsidRDefault="00840E62" w:rsidP="005566FD">
            <w:pPr>
              <w:pStyle w:val="a7"/>
              <w:spacing w:before="156" w:after="156"/>
              <w:ind w:firstLineChars="0" w:firstLine="0"/>
              <w:rPr>
                <w:rFonts w:ascii="宋体" w:hAnsi="宋体" w:cs="宋体"/>
                <w:sz w:val="21"/>
              </w:rPr>
            </w:pPr>
            <w:r>
              <w:rPr>
                <w:rFonts w:ascii="宋体" w:hAnsi="宋体" w:cs="宋体" w:hint="eastAsia"/>
                <w:sz w:val="21"/>
              </w:rPr>
              <w:t>35mm</w:t>
            </w:r>
          </w:p>
        </w:tc>
        <w:tc>
          <w:tcPr>
            <w:tcW w:w="1328" w:type="dxa"/>
            <w:vAlign w:val="center"/>
          </w:tcPr>
          <w:p w:rsidR="00840E62" w:rsidRDefault="00840E62" w:rsidP="005566FD">
            <w:pPr>
              <w:pStyle w:val="a7"/>
              <w:spacing w:before="156" w:after="156"/>
              <w:ind w:firstLineChars="0" w:firstLine="0"/>
              <w:rPr>
                <w:rFonts w:ascii="宋体" w:hAnsi="宋体" w:cs="宋体"/>
                <w:sz w:val="21"/>
              </w:rPr>
            </w:pPr>
            <w:r>
              <w:rPr>
                <w:rFonts w:ascii="宋体" w:hAnsi="宋体" w:cs="宋体" w:hint="eastAsia"/>
                <w:sz w:val="21"/>
              </w:rPr>
              <w:t>＜12kg</w:t>
            </w:r>
          </w:p>
        </w:tc>
      </w:tr>
    </w:tbl>
    <w:p w:rsidR="00840E62" w:rsidRDefault="00840E62" w:rsidP="00840E62">
      <w:pPr>
        <w:pStyle w:val="a7"/>
        <w:spacing w:before="156" w:after="156"/>
      </w:pPr>
    </w:p>
    <w:p w:rsidR="00840E62" w:rsidRDefault="00840E62" w:rsidP="00840E62">
      <w:pPr>
        <w:pStyle w:val="a7"/>
        <w:spacing w:before="156" w:after="156"/>
      </w:pPr>
    </w:p>
    <w:p w:rsidR="00840E62" w:rsidRDefault="00840E62" w:rsidP="00840E62">
      <w:pPr>
        <w:pStyle w:val="a7"/>
        <w:spacing w:before="156" w:after="156"/>
      </w:pPr>
    </w:p>
    <w:p w:rsidR="00840E62" w:rsidRDefault="00840E62" w:rsidP="00840E62">
      <w:pPr>
        <w:pStyle w:val="a7"/>
        <w:spacing w:before="156" w:after="156"/>
      </w:pPr>
      <w:r>
        <w:rPr>
          <w:rFonts w:hint="eastAsia"/>
        </w:rPr>
        <w:t>2.</w:t>
      </w:r>
      <w:r>
        <w:rPr>
          <w:rFonts w:hint="eastAsia"/>
        </w:rPr>
        <w:t>结构性能</w:t>
      </w:r>
    </w:p>
    <w:p w:rsidR="00840E62" w:rsidRDefault="00840E62" w:rsidP="00840E62">
      <w:pPr>
        <w:pStyle w:val="a7"/>
        <w:spacing w:before="156" w:after="156"/>
      </w:pPr>
      <w:r>
        <w:rPr>
          <w:rFonts w:hint="eastAsia"/>
        </w:rPr>
        <w:t xml:space="preserve">   </w:t>
      </w:r>
      <w:r>
        <w:rPr>
          <w:rFonts w:hint="eastAsia"/>
        </w:rPr>
        <w:t>倒计时器的箱体设计满足户外的使用条件，便于安装、使用和维护。</w:t>
      </w:r>
    </w:p>
    <w:p w:rsidR="00840E62" w:rsidRDefault="00840E62" w:rsidP="00840E62">
      <w:pPr>
        <w:pStyle w:val="a7"/>
        <w:spacing w:before="156" w:after="156"/>
      </w:pPr>
      <w:r>
        <w:rPr>
          <w:rFonts w:hint="eastAsia"/>
        </w:rPr>
        <w:t>倒计时器机箱门为双开门结构，开启方便，开启角度</w:t>
      </w:r>
      <w:r>
        <w:rPr>
          <w:rFonts w:hint="eastAsia"/>
        </w:rPr>
        <w:t>&gt;90</w:t>
      </w:r>
      <w:r>
        <w:rPr>
          <w:rFonts w:hint="eastAsia"/>
        </w:rPr>
        <w:t>°，机箱门关闭后无松动、变形。</w:t>
      </w:r>
      <w:r>
        <w:rPr>
          <w:rFonts w:hint="eastAsia"/>
        </w:rPr>
        <w:t xml:space="preserve">  </w:t>
      </w:r>
    </w:p>
    <w:p w:rsidR="00840E62" w:rsidRDefault="00840E62" w:rsidP="00840E62">
      <w:pPr>
        <w:pStyle w:val="a7"/>
        <w:spacing w:before="156" w:after="156"/>
      </w:pPr>
      <w:r>
        <w:rPr>
          <w:rFonts w:hint="eastAsia"/>
        </w:rPr>
        <w:t>3.</w:t>
      </w:r>
      <w:r>
        <w:rPr>
          <w:rFonts w:hint="eastAsia"/>
        </w:rPr>
        <w:t>文字、图形和标志符号</w:t>
      </w:r>
    </w:p>
    <w:p w:rsidR="00840E62" w:rsidRDefault="00840E62" w:rsidP="00840E62">
      <w:pPr>
        <w:pStyle w:val="a7"/>
        <w:spacing w:before="156" w:after="156"/>
      </w:pPr>
      <w:r>
        <w:rPr>
          <w:rFonts w:hint="eastAsia"/>
        </w:rPr>
        <w:t xml:space="preserve">    </w:t>
      </w:r>
      <w:r>
        <w:rPr>
          <w:rFonts w:hint="eastAsia"/>
        </w:rPr>
        <w:t>所有标志、文字、图形和符号清晰、醒目。</w:t>
      </w:r>
    </w:p>
    <w:p w:rsidR="00840E62" w:rsidRDefault="00840E62" w:rsidP="00840E62">
      <w:pPr>
        <w:pStyle w:val="a7"/>
        <w:spacing w:before="156" w:after="156"/>
      </w:pPr>
      <w:r>
        <w:rPr>
          <w:rFonts w:hint="eastAsia"/>
        </w:rPr>
        <w:t>4.</w:t>
      </w:r>
      <w:r>
        <w:rPr>
          <w:rFonts w:hint="eastAsia"/>
        </w:rPr>
        <w:t>接线标志及说明</w:t>
      </w:r>
    </w:p>
    <w:p w:rsidR="00840E62" w:rsidRDefault="00840E62" w:rsidP="00840E62">
      <w:pPr>
        <w:pStyle w:val="a7"/>
        <w:spacing w:before="156" w:after="156"/>
      </w:pPr>
      <w:r>
        <w:rPr>
          <w:rFonts w:hint="eastAsia"/>
        </w:rPr>
        <w:t>接线端子组上的每个端子均依据信号类别进行标识，标识的详细含义在产品说明书中有说明。交流电源线、接地线均用规范的符号或文字标出。</w:t>
      </w:r>
    </w:p>
    <w:p w:rsidR="00840E62" w:rsidRDefault="00840E62" w:rsidP="00840E62">
      <w:pPr>
        <w:pStyle w:val="a7"/>
        <w:spacing w:before="156" w:after="156"/>
      </w:pPr>
      <w:r>
        <w:rPr>
          <w:rFonts w:hint="eastAsia"/>
        </w:rPr>
        <w:t>5.</w:t>
      </w:r>
      <w:r>
        <w:rPr>
          <w:rFonts w:hint="eastAsia"/>
        </w:rPr>
        <w:t>安全标记</w:t>
      </w:r>
    </w:p>
    <w:p w:rsidR="00840E62" w:rsidRDefault="00840E62" w:rsidP="00840E62">
      <w:pPr>
        <w:pStyle w:val="a7"/>
        <w:spacing w:before="156" w:after="156"/>
      </w:pPr>
      <w:r>
        <w:rPr>
          <w:rFonts w:hint="eastAsia"/>
        </w:rPr>
        <w:t>倒计时器的接地端子有标记，</w:t>
      </w:r>
      <w:r>
        <w:rPr>
          <w:rFonts w:hint="eastAsia"/>
        </w:rPr>
        <w:t xml:space="preserve">AC220V </w:t>
      </w:r>
      <w:r>
        <w:rPr>
          <w:rFonts w:hint="eastAsia"/>
        </w:rPr>
        <w:t>在其显著位置设置醒目的警告标志。</w:t>
      </w:r>
    </w:p>
    <w:p w:rsidR="00840E62" w:rsidRDefault="00840E62" w:rsidP="00840E62">
      <w:pPr>
        <w:pStyle w:val="a7"/>
        <w:spacing w:before="156" w:after="156"/>
      </w:pPr>
      <w:r>
        <w:rPr>
          <w:rFonts w:hint="eastAsia"/>
        </w:rPr>
        <w:lastRenderedPageBreak/>
        <w:t>6.</w:t>
      </w:r>
      <w:r>
        <w:rPr>
          <w:rFonts w:hint="eastAsia"/>
        </w:rPr>
        <w:t>内部电气装置</w:t>
      </w:r>
    </w:p>
    <w:p w:rsidR="00840E62" w:rsidRDefault="00840E62" w:rsidP="00840E62">
      <w:pPr>
        <w:pStyle w:val="a7"/>
        <w:spacing w:before="156" w:after="156"/>
      </w:pPr>
      <w:r>
        <w:rPr>
          <w:rFonts w:hint="eastAsia"/>
        </w:rPr>
        <w:t>倒计时器内部的各种电气装置布局合理，便于安装维护，内部走线清晰、整齐，便于零部件的更换。</w:t>
      </w:r>
    </w:p>
    <w:p w:rsidR="00840E62" w:rsidRDefault="00840E62" w:rsidP="00840E62">
      <w:pPr>
        <w:pStyle w:val="a7"/>
        <w:spacing w:before="156" w:after="156"/>
      </w:pPr>
      <w:r>
        <w:rPr>
          <w:rFonts w:hint="eastAsia"/>
        </w:rPr>
        <w:t>7.</w:t>
      </w:r>
      <w:r>
        <w:rPr>
          <w:rFonts w:hint="eastAsia"/>
        </w:rPr>
        <w:t>接线端子及导线</w:t>
      </w:r>
    </w:p>
    <w:p w:rsidR="00840E62" w:rsidRDefault="00840E62" w:rsidP="00840E62">
      <w:pPr>
        <w:pStyle w:val="a7"/>
        <w:spacing w:before="156" w:after="156"/>
      </w:pPr>
      <w:r>
        <w:rPr>
          <w:rFonts w:hint="eastAsia"/>
        </w:rPr>
        <w:t>接线端子安装牢固、连接可靠，在进行正常拆、接线操作时无松动。正确接线后在不借助工具的情况下不能将导线松开。</w:t>
      </w:r>
    </w:p>
    <w:p w:rsidR="00840E62" w:rsidRDefault="00840E62" w:rsidP="00840E62">
      <w:pPr>
        <w:pStyle w:val="a7"/>
        <w:spacing w:before="156" w:after="156"/>
      </w:pPr>
      <w:r>
        <w:rPr>
          <w:rFonts w:hint="eastAsia"/>
        </w:rPr>
        <w:t>倒计时器内部的导线有保护，使导线绝缘性不会被其他锐利部件损伤。线束均进行编扎，走线安排合理以便进行接、拆线操作时不会影响其它与该操作无关的线缆。</w:t>
      </w:r>
    </w:p>
    <w:p w:rsidR="00840E62" w:rsidRDefault="00840E62" w:rsidP="00840E62">
      <w:pPr>
        <w:pStyle w:val="a7"/>
        <w:spacing w:before="156" w:after="156"/>
      </w:pPr>
      <w:r>
        <w:rPr>
          <w:rFonts w:hint="eastAsia"/>
        </w:rPr>
        <w:t>倒计时器内部接线均使用线夹、电缆套等专用件，以保证接线的牢固性、及良好的接触性。</w:t>
      </w:r>
    </w:p>
    <w:p w:rsidR="00840E62" w:rsidRDefault="00840E62" w:rsidP="00840E62">
      <w:pPr>
        <w:pStyle w:val="a7"/>
        <w:spacing w:before="156" w:after="156"/>
      </w:pPr>
      <w:r>
        <w:rPr>
          <w:rFonts w:hint="eastAsia"/>
        </w:rPr>
        <w:t>8.</w:t>
      </w:r>
      <w:r>
        <w:rPr>
          <w:rFonts w:hint="eastAsia"/>
        </w:rPr>
        <w:t>接地</w:t>
      </w:r>
    </w:p>
    <w:p w:rsidR="00840E62" w:rsidRDefault="00840E62" w:rsidP="00840E62">
      <w:pPr>
        <w:pStyle w:val="a7"/>
        <w:spacing w:before="156" w:after="156"/>
      </w:pPr>
      <w:r>
        <w:rPr>
          <w:rFonts w:hint="eastAsia"/>
        </w:rPr>
        <w:t>倒计时器内设置专门的接地端子</w:t>
      </w:r>
      <w:r>
        <w:rPr>
          <w:rFonts w:hint="eastAsia"/>
        </w:rPr>
        <w:t>,</w:t>
      </w:r>
      <w:r>
        <w:rPr>
          <w:rFonts w:hint="eastAsia"/>
        </w:rPr>
        <w:t>保护接地线使用专用绿</w:t>
      </w:r>
      <w:r>
        <w:rPr>
          <w:rFonts w:hint="eastAsia"/>
        </w:rPr>
        <w:t>/</w:t>
      </w:r>
      <w:r>
        <w:rPr>
          <w:rFonts w:hint="eastAsia"/>
        </w:rPr>
        <w:t>黄双色导线。</w:t>
      </w:r>
    </w:p>
    <w:p w:rsidR="00840E62" w:rsidRDefault="00840E62" w:rsidP="00840E62">
      <w:pPr>
        <w:pStyle w:val="a7"/>
        <w:spacing w:before="156" w:after="156"/>
      </w:pPr>
      <w:r>
        <w:rPr>
          <w:rFonts w:hint="eastAsia"/>
        </w:rPr>
        <w:t>9.</w:t>
      </w:r>
      <w:r>
        <w:rPr>
          <w:rFonts w:hint="eastAsia"/>
        </w:rPr>
        <w:t>工作方式</w:t>
      </w:r>
      <w:r>
        <w:rPr>
          <w:rFonts w:hint="eastAsia"/>
        </w:rPr>
        <w:t>(</w:t>
      </w:r>
      <w:r>
        <w:rPr>
          <w:rFonts w:hint="eastAsia"/>
        </w:rPr>
        <w:t>支持以下三种工作方式）</w:t>
      </w:r>
    </w:p>
    <w:p w:rsidR="00840E62" w:rsidRDefault="00840E62" w:rsidP="00840E62">
      <w:pPr>
        <w:pStyle w:val="a7"/>
        <w:spacing w:before="156" w:after="156"/>
      </w:pPr>
      <w:r>
        <w:rPr>
          <w:rFonts w:hint="eastAsia"/>
        </w:rPr>
        <w:t>（</w:t>
      </w:r>
      <w:r>
        <w:rPr>
          <w:rFonts w:hint="eastAsia"/>
        </w:rPr>
        <w:t>1</w:t>
      </w:r>
      <w:r>
        <w:rPr>
          <w:rFonts w:hint="eastAsia"/>
        </w:rPr>
        <w:t>）采用通讯方式控制的倒计时显示器</w:t>
      </w:r>
    </w:p>
    <w:p w:rsidR="00840E62" w:rsidRDefault="00840E62" w:rsidP="00840E62">
      <w:pPr>
        <w:pStyle w:val="a7"/>
        <w:spacing w:before="156" w:after="156"/>
        <w:ind w:firstLineChars="300" w:firstLine="720"/>
      </w:pPr>
      <w:r>
        <w:rPr>
          <w:rFonts w:hint="eastAsia"/>
        </w:rPr>
        <w:t xml:space="preserve">a) </w:t>
      </w:r>
      <w:r>
        <w:rPr>
          <w:rFonts w:hint="eastAsia"/>
        </w:rPr>
        <w:t>根据道路交通信号控制机的指令显示；</w:t>
      </w:r>
    </w:p>
    <w:p w:rsidR="00840E62" w:rsidRDefault="00840E62" w:rsidP="00840E62">
      <w:pPr>
        <w:pStyle w:val="a7"/>
        <w:spacing w:before="156" w:after="156"/>
        <w:ind w:firstLineChars="300" w:firstLine="720"/>
      </w:pPr>
      <w:r>
        <w:rPr>
          <w:rFonts w:hint="eastAsia"/>
        </w:rPr>
        <w:t xml:space="preserve">b) </w:t>
      </w:r>
      <w:r>
        <w:rPr>
          <w:rFonts w:hint="eastAsia"/>
        </w:rPr>
        <w:t>与道路交通信号控制机之间的通讯每秒进行一次</w:t>
      </w:r>
    </w:p>
    <w:p w:rsidR="00840E62" w:rsidRDefault="00840E62" w:rsidP="00840E62">
      <w:pPr>
        <w:pStyle w:val="a7"/>
        <w:spacing w:before="156" w:after="156"/>
        <w:ind w:firstLineChars="300" w:firstLine="720"/>
      </w:pPr>
      <w:r>
        <w:rPr>
          <w:rFonts w:hint="eastAsia"/>
        </w:rPr>
        <w:t xml:space="preserve">c) </w:t>
      </w:r>
      <w:r>
        <w:rPr>
          <w:rFonts w:hint="eastAsia"/>
        </w:rPr>
        <w:t>当通讯中断时，</w:t>
      </w:r>
      <w:r>
        <w:rPr>
          <w:rFonts w:hint="eastAsia"/>
        </w:rPr>
        <w:t xml:space="preserve"> </w:t>
      </w:r>
      <w:r>
        <w:rPr>
          <w:rFonts w:hint="eastAsia"/>
        </w:rPr>
        <w:t>或者道路交通信号控制机由自动控制转入手动控制时，</w:t>
      </w:r>
      <w:r>
        <w:rPr>
          <w:rFonts w:hint="eastAsia"/>
        </w:rPr>
        <w:t xml:space="preserve"> </w:t>
      </w:r>
      <w:r>
        <w:rPr>
          <w:rFonts w:hint="eastAsia"/>
        </w:rPr>
        <w:t>倒计时显示器应能在</w:t>
      </w:r>
      <w:r>
        <w:rPr>
          <w:rFonts w:hint="eastAsia"/>
        </w:rPr>
        <w:t>2 s</w:t>
      </w:r>
      <w:r>
        <w:rPr>
          <w:rFonts w:hint="eastAsia"/>
        </w:rPr>
        <w:t>内显示黑屏。</w:t>
      </w:r>
    </w:p>
    <w:p w:rsidR="00840E62" w:rsidRDefault="00840E62" w:rsidP="00840E62">
      <w:pPr>
        <w:pStyle w:val="a7"/>
        <w:spacing w:before="156" w:after="156"/>
      </w:pPr>
      <w:r>
        <w:rPr>
          <w:rFonts w:hint="eastAsia"/>
        </w:rPr>
        <w:t>（</w:t>
      </w:r>
      <w:r>
        <w:rPr>
          <w:rFonts w:hint="eastAsia"/>
        </w:rPr>
        <w:t>2</w:t>
      </w:r>
      <w:r>
        <w:rPr>
          <w:rFonts w:hint="eastAsia"/>
        </w:rPr>
        <w:t>）采用跟随方式控制的倒计时显示器</w:t>
      </w:r>
    </w:p>
    <w:p w:rsidR="00840E62" w:rsidRDefault="00840E62" w:rsidP="00840E62">
      <w:pPr>
        <w:pStyle w:val="a7"/>
        <w:spacing w:before="156" w:after="156"/>
        <w:ind w:firstLineChars="300" w:firstLine="720"/>
      </w:pPr>
      <w:r>
        <w:rPr>
          <w:rFonts w:hint="eastAsia"/>
        </w:rPr>
        <w:t xml:space="preserve">a) </w:t>
      </w:r>
      <w:r>
        <w:rPr>
          <w:rFonts w:hint="eastAsia"/>
        </w:rPr>
        <w:t>当道路交通信号控制机开机、</w:t>
      </w:r>
      <w:r>
        <w:rPr>
          <w:rFonts w:hint="eastAsia"/>
        </w:rPr>
        <w:t xml:space="preserve"> </w:t>
      </w:r>
      <w:r>
        <w:rPr>
          <w:rFonts w:hint="eastAsia"/>
        </w:rPr>
        <w:t>信号周期发生改变或者道路交通信号控制机由自动控制转入手动控制时，跟随方式倒计时显示器应进入跟随状态，跟随时间不超过</w:t>
      </w:r>
      <w:r>
        <w:rPr>
          <w:rFonts w:hint="eastAsia"/>
        </w:rPr>
        <w:t xml:space="preserve"> 2 </w:t>
      </w:r>
      <w:r>
        <w:rPr>
          <w:rFonts w:hint="eastAsia"/>
        </w:rPr>
        <w:t>个信号周期；</w:t>
      </w:r>
    </w:p>
    <w:p w:rsidR="00840E62" w:rsidRDefault="00840E62" w:rsidP="00840E62">
      <w:pPr>
        <w:pStyle w:val="a7"/>
        <w:spacing w:before="156" w:after="156"/>
        <w:ind w:firstLineChars="300" w:firstLine="720"/>
      </w:pPr>
      <w:r>
        <w:rPr>
          <w:rFonts w:hint="eastAsia"/>
        </w:rPr>
        <w:t xml:space="preserve">b) </w:t>
      </w:r>
      <w:r>
        <w:rPr>
          <w:rFonts w:hint="eastAsia"/>
        </w:rPr>
        <w:t>跟随期间倒计时显示器应显示黑屏；</w:t>
      </w:r>
    </w:p>
    <w:p w:rsidR="00840E62" w:rsidRDefault="00840E62" w:rsidP="00840E62">
      <w:pPr>
        <w:pStyle w:val="a7"/>
        <w:spacing w:before="156" w:after="156"/>
        <w:ind w:firstLineChars="300" w:firstLine="720"/>
      </w:pPr>
      <w:r>
        <w:rPr>
          <w:rFonts w:hint="eastAsia"/>
        </w:rPr>
        <w:lastRenderedPageBreak/>
        <w:t xml:space="preserve">c) </w:t>
      </w:r>
      <w:r>
        <w:rPr>
          <w:rFonts w:hint="eastAsia"/>
        </w:rPr>
        <w:t>当道路交通信号控制机中断输出或转入黄闪控制后，</w:t>
      </w:r>
      <w:r>
        <w:rPr>
          <w:rFonts w:hint="eastAsia"/>
        </w:rPr>
        <w:t xml:space="preserve"> </w:t>
      </w:r>
      <w:r>
        <w:rPr>
          <w:rFonts w:hint="eastAsia"/>
        </w:rPr>
        <w:t>倒计时显示器应能在当前相位结束前显示黑屏；</w:t>
      </w:r>
    </w:p>
    <w:p w:rsidR="00840E62" w:rsidRDefault="00840E62" w:rsidP="00840E62">
      <w:pPr>
        <w:pStyle w:val="a7"/>
        <w:spacing w:before="156" w:after="156"/>
        <w:ind w:firstLineChars="300" w:firstLine="720"/>
      </w:pPr>
      <w:r>
        <w:rPr>
          <w:rFonts w:hint="eastAsia"/>
        </w:rPr>
        <w:t xml:space="preserve">d) </w:t>
      </w:r>
      <w:r>
        <w:rPr>
          <w:rFonts w:hint="eastAsia"/>
        </w:rPr>
        <w:t>当道路交通信号机输出信号相位提前结束时，倒计时显示器能在当前相位结束前显示黑屏；</w:t>
      </w:r>
    </w:p>
    <w:p w:rsidR="00840E62" w:rsidRDefault="00840E62" w:rsidP="00840E62">
      <w:pPr>
        <w:pStyle w:val="a7"/>
        <w:spacing w:before="156" w:after="156"/>
        <w:ind w:firstLineChars="300" w:firstLine="720"/>
      </w:pPr>
      <w:r>
        <w:rPr>
          <w:rFonts w:hint="eastAsia"/>
        </w:rPr>
        <w:t xml:space="preserve">e) </w:t>
      </w:r>
      <w:r>
        <w:rPr>
          <w:rFonts w:hint="eastAsia"/>
        </w:rPr>
        <w:t>当道路交通信号机输出信号相位时间延长时，倒计时显示器能逐秒递减显示</w:t>
      </w:r>
      <w:r>
        <w:rPr>
          <w:rFonts w:hint="eastAsia"/>
        </w:rPr>
        <w:t xml:space="preserve"> 1 </w:t>
      </w:r>
      <w:r>
        <w:rPr>
          <w:rFonts w:hint="eastAsia"/>
        </w:rPr>
        <w:t>之后</w:t>
      </w:r>
      <w:r>
        <w:rPr>
          <w:rFonts w:hint="eastAsia"/>
        </w:rPr>
        <w:t xml:space="preserve"> 0.1 s </w:t>
      </w:r>
      <w:r>
        <w:rPr>
          <w:rFonts w:hint="eastAsia"/>
        </w:rPr>
        <w:t>内显示黑屏。</w:t>
      </w:r>
    </w:p>
    <w:p w:rsidR="00840E62" w:rsidRDefault="00840E62" w:rsidP="00840E62">
      <w:pPr>
        <w:pStyle w:val="a7"/>
        <w:spacing w:before="156" w:after="156"/>
      </w:pPr>
      <w:r>
        <w:rPr>
          <w:rFonts w:hint="eastAsia"/>
        </w:rPr>
        <w:t>（</w:t>
      </w:r>
      <w:r>
        <w:rPr>
          <w:rFonts w:hint="eastAsia"/>
        </w:rPr>
        <w:t>3</w:t>
      </w:r>
      <w:r>
        <w:rPr>
          <w:rFonts w:hint="eastAsia"/>
        </w:rPr>
        <w:t>）采用触发方式控制的倒计时显示器</w:t>
      </w:r>
    </w:p>
    <w:p w:rsidR="00840E62" w:rsidRDefault="00840E62" w:rsidP="00840E62">
      <w:pPr>
        <w:pStyle w:val="a7"/>
        <w:spacing w:before="156" w:after="156"/>
        <w:ind w:firstLineChars="300" w:firstLine="720"/>
      </w:pPr>
      <w:r>
        <w:rPr>
          <w:rFonts w:hint="eastAsia"/>
        </w:rPr>
        <w:t xml:space="preserve">a) </w:t>
      </w:r>
      <w:r>
        <w:rPr>
          <w:rFonts w:hint="eastAsia"/>
        </w:rPr>
        <w:t>道路交通信号控制机控制信号相位的特定灯驱闪灭一次作为触发信号输出，</w:t>
      </w:r>
      <w:r>
        <w:rPr>
          <w:rFonts w:hint="eastAsia"/>
        </w:rPr>
        <w:t xml:space="preserve"> </w:t>
      </w:r>
      <w:r>
        <w:rPr>
          <w:rFonts w:hint="eastAsia"/>
        </w:rPr>
        <w:t>倒计时显示器接收到触发信号后即开始定程显示；</w:t>
      </w:r>
    </w:p>
    <w:p w:rsidR="00840E62" w:rsidRDefault="00840E62" w:rsidP="00840E62">
      <w:pPr>
        <w:pStyle w:val="a7"/>
        <w:spacing w:before="156" w:after="156"/>
        <w:ind w:firstLineChars="300" w:firstLine="720"/>
      </w:pPr>
      <w:r>
        <w:rPr>
          <w:rFonts w:hint="eastAsia"/>
        </w:rPr>
        <w:t xml:space="preserve">b) </w:t>
      </w:r>
      <w:r>
        <w:rPr>
          <w:rFonts w:hint="eastAsia"/>
        </w:rPr>
        <w:t>有效触发信号持续时间范围应为</w:t>
      </w:r>
      <w:r>
        <w:rPr>
          <w:rFonts w:hint="eastAsia"/>
        </w:rPr>
        <w:t xml:space="preserve"> 150 ms</w:t>
      </w:r>
      <w:r>
        <w:rPr>
          <w:rFonts w:hint="eastAsia"/>
        </w:rPr>
        <w:t>～</w:t>
      </w:r>
      <w:r>
        <w:rPr>
          <w:rFonts w:hint="eastAsia"/>
        </w:rPr>
        <w:t>300 ms</w:t>
      </w:r>
      <w:r>
        <w:rPr>
          <w:rFonts w:hint="eastAsia"/>
        </w:rPr>
        <w:t>；</w:t>
      </w:r>
    </w:p>
    <w:p w:rsidR="00840E62" w:rsidRDefault="00840E62" w:rsidP="00840E62">
      <w:pPr>
        <w:pStyle w:val="a7"/>
        <w:spacing w:before="156" w:after="156"/>
        <w:ind w:firstLineChars="300" w:firstLine="720"/>
      </w:pPr>
      <w:r>
        <w:rPr>
          <w:rFonts w:hint="eastAsia"/>
        </w:rPr>
        <w:t xml:space="preserve">c) </w:t>
      </w:r>
      <w:r>
        <w:rPr>
          <w:rFonts w:hint="eastAsia"/>
        </w:rPr>
        <w:t>定程显示时间采用事先设置或根据触发信号跟随的方式设定；</w:t>
      </w:r>
    </w:p>
    <w:p w:rsidR="00840E62" w:rsidRDefault="00840E62" w:rsidP="00840E62">
      <w:pPr>
        <w:pStyle w:val="a7"/>
        <w:spacing w:before="156" w:after="156"/>
        <w:ind w:firstLineChars="300" w:firstLine="720"/>
      </w:pPr>
      <w:r>
        <w:rPr>
          <w:rFonts w:hint="eastAsia"/>
        </w:rPr>
        <w:t xml:space="preserve">d) </w:t>
      </w:r>
      <w:r>
        <w:rPr>
          <w:rFonts w:hint="eastAsia"/>
        </w:rPr>
        <w:t>对事先设置定程显示时间的倒计时显示器，</w:t>
      </w:r>
      <w:r>
        <w:rPr>
          <w:rFonts w:hint="eastAsia"/>
        </w:rPr>
        <w:t xml:space="preserve"> </w:t>
      </w:r>
      <w:r>
        <w:rPr>
          <w:rFonts w:hint="eastAsia"/>
        </w:rPr>
        <w:t>能在收到第一次有效触发信号即开始正常计时并显示；</w:t>
      </w:r>
    </w:p>
    <w:p w:rsidR="00840E62" w:rsidRDefault="00840E62" w:rsidP="00840E62">
      <w:pPr>
        <w:pStyle w:val="a7"/>
        <w:spacing w:before="156" w:after="156"/>
        <w:ind w:firstLineChars="300" w:firstLine="720"/>
      </w:pPr>
      <w:r>
        <w:rPr>
          <w:rFonts w:hint="eastAsia"/>
        </w:rPr>
        <w:t xml:space="preserve">e) </w:t>
      </w:r>
      <w:r>
        <w:rPr>
          <w:rFonts w:hint="eastAsia"/>
        </w:rPr>
        <w:t>触发式倒计时显示器定程显示的跟随时间应不超过一个信号周期，</w:t>
      </w:r>
      <w:r>
        <w:rPr>
          <w:rFonts w:hint="eastAsia"/>
        </w:rPr>
        <w:t xml:space="preserve"> </w:t>
      </w:r>
      <w:r>
        <w:rPr>
          <w:rFonts w:hint="eastAsia"/>
        </w:rPr>
        <w:t>跟随期间倒计时显示器显示黑屏状态；</w:t>
      </w:r>
    </w:p>
    <w:p w:rsidR="00840E62" w:rsidRDefault="00840E62" w:rsidP="00840E62">
      <w:pPr>
        <w:pStyle w:val="a7"/>
        <w:spacing w:before="156" w:after="156"/>
        <w:ind w:firstLineChars="300" w:firstLine="720"/>
      </w:pPr>
      <w:r>
        <w:rPr>
          <w:rFonts w:hint="eastAsia"/>
        </w:rPr>
        <w:t xml:space="preserve">f) </w:t>
      </w:r>
      <w:r>
        <w:rPr>
          <w:rFonts w:hint="eastAsia"/>
        </w:rPr>
        <w:t>当道路交通信号控制机中断输出或转入黄闪控制后，</w:t>
      </w:r>
      <w:r>
        <w:rPr>
          <w:rFonts w:hint="eastAsia"/>
        </w:rPr>
        <w:t xml:space="preserve"> </w:t>
      </w:r>
      <w:r>
        <w:rPr>
          <w:rFonts w:hint="eastAsia"/>
        </w:rPr>
        <w:t>倒计时显示器能在当前相位结束前显示黑屏；</w:t>
      </w:r>
    </w:p>
    <w:p w:rsidR="00840E62" w:rsidRDefault="00840E62" w:rsidP="00840E62">
      <w:pPr>
        <w:pStyle w:val="a7"/>
        <w:spacing w:before="156" w:after="156"/>
        <w:ind w:firstLineChars="300" w:firstLine="720"/>
      </w:pPr>
      <w:r>
        <w:rPr>
          <w:rFonts w:hint="eastAsia"/>
        </w:rPr>
        <w:t xml:space="preserve">g) </w:t>
      </w:r>
      <w:r>
        <w:rPr>
          <w:rFonts w:hint="eastAsia"/>
        </w:rPr>
        <w:t>当道路交通信号机输出触发信号后信号相位提前结束时，</w:t>
      </w:r>
      <w:r>
        <w:rPr>
          <w:rFonts w:hint="eastAsia"/>
        </w:rPr>
        <w:t xml:space="preserve"> </w:t>
      </w:r>
      <w:r>
        <w:rPr>
          <w:rFonts w:hint="eastAsia"/>
        </w:rPr>
        <w:t>倒计时显示器能在当前信号相位结束前显示黑屏；</w:t>
      </w:r>
    </w:p>
    <w:p w:rsidR="00840E62" w:rsidRDefault="00840E62" w:rsidP="00840E62">
      <w:pPr>
        <w:pStyle w:val="a7"/>
        <w:spacing w:before="156" w:after="156"/>
        <w:ind w:firstLineChars="300" w:firstLine="720"/>
      </w:pPr>
      <w:r>
        <w:rPr>
          <w:rFonts w:hint="eastAsia"/>
        </w:rPr>
        <w:t xml:space="preserve">h) </w:t>
      </w:r>
      <w:r>
        <w:rPr>
          <w:rFonts w:hint="eastAsia"/>
        </w:rPr>
        <w:t>当道路交通信号机输出触发信号后信号相位时间延长时，倒计时显示器能逐秒递减显示</w:t>
      </w:r>
      <w:r>
        <w:rPr>
          <w:rFonts w:hint="eastAsia"/>
        </w:rPr>
        <w:t xml:space="preserve"> 1</w:t>
      </w:r>
      <w:r>
        <w:rPr>
          <w:rFonts w:hint="eastAsia"/>
        </w:rPr>
        <w:t>之后</w:t>
      </w:r>
      <w:r>
        <w:rPr>
          <w:rFonts w:hint="eastAsia"/>
        </w:rPr>
        <w:t xml:space="preserve"> 0.1 s </w:t>
      </w:r>
      <w:r>
        <w:rPr>
          <w:rFonts w:hint="eastAsia"/>
        </w:rPr>
        <w:t>内显示黑屏。</w:t>
      </w:r>
    </w:p>
    <w:p w:rsidR="00840E62" w:rsidRDefault="00840E62" w:rsidP="00840E62">
      <w:pPr>
        <w:pStyle w:val="a7"/>
        <w:spacing w:before="156" w:after="156"/>
        <w:ind w:firstLine="482"/>
      </w:pPr>
      <w:r>
        <w:rPr>
          <w:rFonts w:ascii="宋体" w:hAnsi="宋体" w:cs="宋体" w:hint="eastAsia"/>
          <w:b/>
          <w:bCs/>
          <w:szCs w:val="24"/>
        </w:rPr>
        <w:t>性能指标：</w:t>
      </w:r>
    </w:p>
    <w:p w:rsidR="00840E62" w:rsidRDefault="00840E62" w:rsidP="00840E62">
      <w:pPr>
        <w:pStyle w:val="a7"/>
        <w:spacing w:before="156" w:after="156"/>
      </w:pPr>
      <w:r>
        <w:rPr>
          <w:rFonts w:hint="eastAsia"/>
        </w:rPr>
        <w:t>1).</w:t>
      </w:r>
      <w:r>
        <w:rPr>
          <w:rFonts w:hint="eastAsia"/>
        </w:rPr>
        <w:t>输入电压</w:t>
      </w:r>
      <w:r>
        <w:rPr>
          <w:rFonts w:hint="eastAsia"/>
        </w:rPr>
        <w:t xml:space="preserve"> : 176</w:t>
      </w:r>
      <w:r>
        <w:rPr>
          <w:rFonts w:hint="eastAsia"/>
        </w:rPr>
        <w:t>～</w:t>
      </w:r>
      <w:r>
        <w:rPr>
          <w:rFonts w:hint="eastAsia"/>
        </w:rPr>
        <w:t>264VAC</w:t>
      </w:r>
    </w:p>
    <w:p w:rsidR="00840E62" w:rsidRDefault="00840E62" w:rsidP="00840E62">
      <w:pPr>
        <w:pStyle w:val="a7"/>
        <w:spacing w:before="156" w:after="156"/>
      </w:pPr>
      <w:r>
        <w:rPr>
          <w:rFonts w:hint="eastAsia"/>
        </w:rPr>
        <w:t>2).</w:t>
      </w:r>
      <w:r>
        <w:rPr>
          <w:rFonts w:hint="eastAsia"/>
        </w:rPr>
        <w:t>电源频率</w:t>
      </w:r>
      <w:r>
        <w:rPr>
          <w:rFonts w:hint="eastAsia"/>
        </w:rPr>
        <w:t xml:space="preserve"> : 48</w:t>
      </w:r>
      <w:r>
        <w:rPr>
          <w:rFonts w:hint="eastAsia"/>
        </w:rPr>
        <w:t>～</w:t>
      </w:r>
      <w:r>
        <w:rPr>
          <w:rFonts w:hint="eastAsia"/>
        </w:rPr>
        <w:t>52Hz</w:t>
      </w:r>
    </w:p>
    <w:p w:rsidR="00840E62" w:rsidRDefault="00840E62" w:rsidP="00840E62">
      <w:pPr>
        <w:pStyle w:val="a7"/>
        <w:spacing w:before="156" w:after="156"/>
      </w:pPr>
      <w:r>
        <w:rPr>
          <w:rFonts w:hint="eastAsia"/>
        </w:rPr>
        <w:lastRenderedPageBreak/>
        <w:t>3).LED</w:t>
      </w:r>
      <w:r>
        <w:rPr>
          <w:rFonts w:hint="eastAsia"/>
        </w:rPr>
        <w:t>数量：红色</w:t>
      </w:r>
      <w:r>
        <w:rPr>
          <w:rFonts w:hint="eastAsia"/>
        </w:rPr>
        <w:t>LED:336</w:t>
      </w:r>
      <w:r>
        <w:rPr>
          <w:rFonts w:hint="eastAsia"/>
        </w:rPr>
        <w:t>颗；黄色</w:t>
      </w:r>
      <w:r>
        <w:rPr>
          <w:rFonts w:hint="eastAsia"/>
        </w:rPr>
        <w:t>LED:168</w:t>
      </w:r>
      <w:r>
        <w:rPr>
          <w:rFonts w:hint="eastAsia"/>
        </w:rPr>
        <w:t>颗；绿色</w:t>
      </w:r>
      <w:r>
        <w:rPr>
          <w:rFonts w:hint="eastAsia"/>
        </w:rPr>
        <w:t>LED</w:t>
      </w:r>
      <w:r>
        <w:rPr>
          <w:rFonts w:hint="eastAsia"/>
        </w:rPr>
        <w:t>：</w:t>
      </w:r>
      <w:r>
        <w:rPr>
          <w:rFonts w:hint="eastAsia"/>
        </w:rPr>
        <w:t>252</w:t>
      </w:r>
      <w:r>
        <w:rPr>
          <w:rFonts w:hint="eastAsia"/>
        </w:rPr>
        <w:t>颗</w:t>
      </w:r>
    </w:p>
    <w:p w:rsidR="00840E62" w:rsidRDefault="00840E62" w:rsidP="00840E62">
      <w:pPr>
        <w:pStyle w:val="a7"/>
        <w:spacing w:before="156" w:after="156"/>
      </w:pPr>
      <w:r>
        <w:rPr>
          <w:rFonts w:hint="eastAsia"/>
        </w:rPr>
        <w:t>4).</w:t>
      </w:r>
      <w:r>
        <w:rPr>
          <w:rFonts w:hint="eastAsia"/>
        </w:rPr>
        <w:t>发光亮度：红色≥</w:t>
      </w:r>
      <w:r>
        <w:rPr>
          <w:rFonts w:hint="eastAsia"/>
        </w:rPr>
        <w:t>10172cd/</w:t>
      </w:r>
      <w:r>
        <w:rPr>
          <w:rFonts w:hint="eastAsia"/>
        </w:rPr>
        <w:t>㎡，黄色≥</w:t>
      </w:r>
      <w:r>
        <w:rPr>
          <w:rFonts w:hint="eastAsia"/>
        </w:rPr>
        <w:t>8270cd/</w:t>
      </w:r>
      <w:r>
        <w:rPr>
          <w:rFonts w:hint="eastAsia"/>
        </w:rPr>
        <w:t>㎡，绿色≥</w:t>
      </w:r>
      <w:r>
        <w:rPr>
          <w:rFonts w:hint="eastAsia"/>
        </w:rPr>
        <w:t>11447cd/</w:t>
      </w:r>
      <w:r>
        <w:rPr>
          <w:rFonts w:hint="eastAsia"/>
        </w:rPr>
        <w:t>㎡</w:t>
      </w:r>
    </w:p>
    <w:p w:rsidR="00840E62" w:rsidRDefault="00840E62" w:rsidP="00840E62">
      <w:pPr>
        <w:pStyle w:val="a7"/>
        <w:spacing w:before="156" w:after="156"/>
      </w:pPr>
      <w:r>
        <w:rPr>
          <w:rFonts w:hint="eastAsia"/>
        </w:rPr>
        <w:t>5).</w:t>
      </w:r>
      <w:r>
        <w:rPr>
          <w:rFonts w:hint="eastAsia"/>
        </w:rPr>
        <w:t>色度：符合</w:t>
      </w:r>
      <w:r>
        <w:rPr>
          <w:rFonts w:hint="eastAsia"/>
        </w:rPr>
        <w:t xml:space="preserve">GA/T 508-2014 </w:t>
      </w:r>
      <w:r>
        <w:rPr>
          <w:rFonts w:hint="eastAsia"/>
        </w:rPr>
        <w:t>道路交通信号倒计时显示器</w:t>
      </w:r>
    </w:p>
    <w:p w:rsidR="00840E62" w:rsidRDefault="00840E62" w:rsidP="00840E62">
      <w:pPr>
        <w:pStyle w:val="a7"/>
        <w:spacing w:before="156" w:after="156"/>
      </w:pPr>
      <w:r>
        <w:rPr>
          <w:rFonts w:hint="eastAsia"/>
        </w:rPr>
        <w:t>6).</w:t>
      </w:r>
      <w:r>
        <w:rPr>
          <w:rFonts w:hint="eastAsia"/>
        </w:rPr>
        <w:t>光源寿命：≥</w:t>
      </w:r>
      <w:r>
        <w:rPr>
          <w:rFonts w:hint="eastAsia"/>
        </w:rPr>
        <w:t>10</w:t>
      </w:r>
      <w:r>
        <w:rPr>
          <w:rFonts w:hint="eastAsia"/>
        </w:rPr>
        <w:t>万小时</w:t>
      </w:r>
    </w:p>
    <w:p w:rsidR="00840E62" w:rsidRDefault="00840E62" w:rsidP="00840E62">
      <w:pPr>
        <w:pStyle w:val="a7"/>
        <w:spacing w:before="156" w:after="156"/>
      </w:pPr>
      <w:r>
        <w:rPr>
          <w:rFonts w:hint="eastAsia"/>
        </w:rPr>
        <w:t>7).</w:t>
      </w:r>
      <w:r>
        <w:rPr>
          <w:rFonts w:hint="eastAsia"/>
        </w:rPr>
        <w:t>可视角度：≥</w:t>
      </w:r>
      <w:r>
        <w:rPr>
          <w:rFonts w:hint="eastAsia"/>
        </w:rPr>
        <w:t>30</w:t>
      </w:r>
      <w:r>
        <w:rPr>
          <w:rFonts w:hint="eastAsia"/>
        </w:rPr>
        <w:t>度</w:t>
      </w:r>
    </w:p>
    <w:p w:rsidR="00840E62" w:rsidRDefault="00840E62" w:rsidP="00840E62">
      <w:pPr>
        <w:pStyle w:val="a7"/>
        <w:spacing w:before="156" w:after="156"/>
      </w:pPr>
      <w:r>
        <w:rPr>
          <w:rFonts w:hint="eastAsia"/>
        </w:rPr>
        <w:t>8).</w:t>
      </w:r>
      <w:r>
        <w:rPr>
          <w:rFonts w:hint="eastAsia"/>
        </w:rPr>
        <w:t>可视距离：≥</w:t>
      </w:r>
      <w:r>
        <w:rPr>
          <w:rFonts w:hint="eastAsia"/>
        </w:rPr>
        <w:t xml:space="preserve"> 400m</w:t>
      </w:r>
    </w:p>
    <w:p w:rsidR="00840E62" w:rsidRDefault="00840E62" w:rsidP="00840E62">
      <w:pPr>
        <w:pStyle w:val="a7"/>
        <w:spacing w:before="156" w:after="156"/>
        <w:rPr>
          <w:rFonts w:hint="eastAsia"/>
          <w:color w:val="000000"/>
        </w:rPr>
      </w:pPr>
      <w:r>
        <w:rPr>
          <w:rFonts w:hint="eastAsia"/>
          <w:color w:val="000000"/>
        </w:rPr>
        <w:t>9).</w:t>
      </w:r>
      <w:r>
        <w:rPr>
          <w:rFonts w:hint="eastAsia"/>
          <w:color w:val="000000"/>
        </w:rPr>
        <w:t>★外壳防护等级：</w:t>
      </w:r>
      <w:r>
        <w:rPr>
          <w:rFonts w:hint="eastAsia"/>
          <w:color w:val="000000"/>
        </w:rPr>
        <w:t>IP53</w:t>
      </w:r>
    </w:p>
    <w:p w:rsidR="00840E62" w:rsidRDefault="00840E62" w:rsidP="00840E62">
      <w:pPr>
        <w:pStyle w:val="a7"/>
        <w:spacing w:before="156" w:after="156"/>
      </w:pPr>
      <w:r>
        <w:rPr>
          <w:rFonts w:hint="eastAsia"/>
        </w:rPr>
        <w:t>10).</w:t>
      </w:r>
      <w:r>
        <w:rPr>
          <w:rFonts w:hint="eastAsia"/>
        </w:rPr>
        <w:t>耐温：</w:t>
      </w:r>
      <w:r>
        <w:rPr>
          <w:rFonts w:hint="eastAsia"/>
        </w:rPr>
        <w:t>-40</w:t>
      </w:r>
      <w:r>
        <w:rPr>
          <w:rFonts w:hint="eastAsia"/>
        </w:rPr>
        <w:t>℃～</w:t>
      </w:r>
      <w:r>
        <w:rPr>
          <w:rFonts w:hint="eastAsia"/>
        </w:rPr>
        <w:t>+80</w:t>
      </w:r>
      <w:r>
        <w:rPr>
          <w:rFonts w:hint="eastAsia"/>
        </w:rPr>
        <w:t>℃</w:t>
      </w:r>
    </w:p>
    <w:p w:rsidR="00840E62" w:rsidRDefault="00840E62" w:rsidP="00840E62">
      <w:pPr>
        <w:pStyle w:val="a7"/>
        <w:spacing w:before="156" w:after="156"/>
      </w:pPr>
      <w:r>
        <w:rPr>
          <w:rFonts w:hint="eastAsia"/>
        </w:rPr>
        <w:t>11).</w:t>
      </w:r>
      <w:r>
        <w:rPr>
          <w:rFonts w:hint="eastAsia"/>
        </w:rPr>
        <w:t>湿热性能：温度为</w:t>
      </w:r>
      <w:r>
        <w:rPr>
          <w:rFonts w:hint="eastAsia"/>
        </w:rPr>
        <w:t>40</w:t>
      </w:r>
      <w:r>
        <w:rPr>
          <w:rFonts w:hint="eastAsia"/>
        </w:rPr>
        <w:t>℃时，空气相对湿度≤</w:t>
      </w:r>
      <w:r>
        <w:rPr>
          <w:rFonts w:hint="eastAsia"/>
        </w:rPr>
        <w:t>95%</w:t>
      </w:r>
      <w:r>
        <w:rPr>
          <w:rFonts w:hint="eastAsia"/>
        </w:rPr>
        <w:t>±</w:t>
      </w:r>
      <w:r>
        <w:rPr>
          <w:rFonts w:hint="eastAsia"/>
        </w:rPr>
        <w:t>2</w:t>
      </w:r>
      <w:r>
        <w:rPr>
          <w:rFonts w:hint="eastAsia"/>
        </w:rPr>
        <w:t>％</w:t>
      </w:r>
    </w:p>
    <w:p w:rsidR="00840E62" w:rsidRDefault="00840E62" w:rsidP="00840E62">
      <w:pPr>
        <w:pStyle w:val="a7"/>
        <w:spacing w:before="156" w:after="156"/>
      </w:pPr>
      <w:r>
        <w:rPr>
          <w:rFonts w:hint="eastAsia"/>
        </w:rPr>
        <w:t>12).</w:t>
      </w:r>
      <w:r>
        <w:rPr>
          <w:rFonts w:hint="eastAsia"/>
        </w:rPr>
        <w:t>绝缘电阻：≥</w:t>
      </w:r>
      <w:r>
        <w:rPr>
          <w:rFonts w:hint="eastAsia"/>
        </w:rPr>
        <w:t>500M</w:t>
      </w:r>
      <w:r>
        <w:rPr>
          <w:rFonts w:hint="eastAsia"/>
        </w:rPr>
        <w:t>Ω</w:t>
      </w:r>
    </w:p>
    <w:p w:rsidR="00840E62" w:rsidRDefault="00840E62" w:rsidP="00840E62">
      <w:pPr>
        <w:pStyle w:val="a7"/>
        <w:spacing w:before="156" w:after="156"/>
      </w:pPr>
      <w:r>
        <w:rPr>
          <w:rFonts w:hint="eastAsia"/>
        </w:rPr>
        <w:t>13).</w:t>
      </w:r>
      <w:r>
        <w:rPr>
          <w:rFonts w:hint="eastAsia"/>
        </w:rPr>
        <w:t>抗振动：符合</w:t>
      </w:r>
      <w:r>
        <w:rPr>
          <w:rFonts w:hint="eastAsia"/>
        </w:rPr>
        <w:t xml:space="preserve">GA/T 508-2014 </w:t>
      </w:r>
      <w:r>
        <w:rPr>
          <w:rFonts w:hint="eastAsia"/>
        </w:rPr>
        <w:t>《道路交通信号倒计时显示器》</w:t>
      </w:r>
    </w:p>
    <w:p w:rsidR="00840E62" w:rsidRDefault="00840E62" w:rsidP="00840E62">
      <w:pPr>
        <w:spacing w:before="280" w:after="290" w:line="360" w:lineRule="auto"/>
        <w:rPr>
          <w:rFonts w:ascii="宋体" w:hAnsi="宋体" w:cs="宋体"/>
          <w:b/>
          <w:sz w:val="24"/>
          <w:szCs w:val="24"/>
        </w:rPr>
      </w:pPr>
      <w:r>
        <w:rPr>
          <w:rFonts w:ascii="宋体" w:hAnsi="宋体" w:cs="宋体"/>
          <w:b/>
          <w:sz w:val="24"/>
          <w:szCs w:val="24"/>
        </w:rPr>
        <w:t>1.4.5 F式八</w:t>
      </w:r>
      <w:r>
        <w:rPr>
          <w:rFonts w:ascii="宋体" w:hAnsi="宋体" w:cs="宋体" w:hint="eastAsia"/>
          <w:b/>
          <w:sz w:val="24"/>
          <w:szCs w:val="24"/>
        </w:rPr>
        <w:t>棱</w:t>
      </w:r>
      <w:r>
        <w:rPr>
          <w:rFonts w:ascii="宋体" w:hAnsi="宋体" w:cs="宋体"/>
          <w:b/>
          <w:sz w:val="24"/>
          <w:szCs w:val="24"/>
        </w:rPr>
        <w:t>信号杆</w:t>
      </w:r>
    </w:p>
    <w:p w:rsidR="00840E62" w:rsidRDefault="00840E62" w:rsidP="00840E62">
      <w:pPr>
        <w:pStyle w:val="a8"/>
        <w:tabs>
          <w:tab w:val="left" w:pos="1968"/>
        </w:tabs>
        <w:spacing w:before="182"/>
        <w:ind w:right="120" w:firstLine="480"/>
        <w:rPr>
          <w:rFonts w:ascii="宋体" w:hAnsi="宋体"/>
          <w:szCs w:val="24"/>
        </w:rPr>
      </w:pPr>
      <w:r>
        <w:rPr>
          <w:rFonts w:ascii="宋体" w:hAnsi="宋体" w:hint="eastAsia"/>
          <w:szCs w:val="24"/>
        </w:rPr>
        <w:t>立杆对角φ220-285-6mm厚-6.8m，横臂对角φ110-210-4mm厚-7m。法兰φ500-16mm厚，  8个30*75mm腰孔，350*350-16mm厚，孔距285*285-8个φ23mm孔，配M20*95mm螺丝。立杆顶部配黄色杆帽。基础笼法兰φ500-4mm厚， 6支M24圆钢长1.285米。混凝土基础：1200*1200*1400高。杆件整体热镀锌、喷塑处理。</w:t>
      </w:r>
    </w:p>
    <w:p w:rsidR="00840E62" w:rsidRDefault="00840E62" w:rsidP="00840E62">
      <w:pPr>
        <w:pStyle w:val="a8"/>
        <w:tabs>
          <w:tab w:val="left" w:pos="1968"/>
        </w:tabs>
        <w:spacing w:before="182"/>
        <w:ind w:right="120" w:firstLine="480"/>
      </w:pPr>
      <w:r>
        <w:rPr>
          <w:rFonts w:ascii="宋体" w:hAnsi="宋体" w:hint="eastAsia"/>
        </w:rPr>
        <w:t>杆件立杆和横臂均采用普通碳素结构钢（Q235B）钢板制作，并应符合《碳素结构钢》（GB/T 700-2006）要求。</w:t>
      </w:r>
      <w:r>
        <w:rPr>
          <w:rFonts w:ascii="宋体" w:hAnsi="宋体"/>
          <w:szCs w:val="24"/>
        </w:rPr>
        <w:t>杆体、法兰及加强筋力学性能及碳、硫、磷、锰、硅含量符合GB/T 700-2006标准的要求</w:t>
      </w:r>
      <w:r>
        <w:rPr>
          <w:rFonts w:ascii="宋体" w:hAnsi="宋体" w:hint="eastAsia"/>
          <w:szCs w:val="24"/>
        </w:rPr>
        <w:t>。</w:t>
      </w:r>
      <w:r>
        <w:rPr>
          <w:rFonts w:ascii="宋体" w:hAnsi="宋体" w:hint="eastAsia"/>
        </w:rPr>
        <w:t>构件制作前钢材表面应做喷砂（或抛丸）除锈处理，除锈等级为 Sa2.5，应符合《涂覆涂料前钢材表面处理 表面清洁度的目视评定 第一部分：未涂覆过的钢材表面和全面清除原有涂层后的钢材表面的锈蚀等级和处理等级》（GB/T 8923-2011）的规定。所有钢构件的钻孔、冲孔、焊接均应在防腐处理之前完成。</w:t>
      </w:r>
      <w:r>
        <w:rPr>
          <w:rFonts w:ascii="宋体" w:hAnsi="宋体"/>
          <w:szCs w:val="24"/>
        </w:rPr>
        <w:t>焊接表面不得有影响强度的裂纹、夹渣、烧穿</w:t>
      </w:r>
      <w:r>
        <w:rPr>
          <w:rFonts w:ascii="宋体" w:hAnsi="宋体" w:hint="eastAsia"/>
          <w:szCs w:val="24"/>
        </w:rPr>
        <w:t>、</w:t>
      </w:r>
      <w:r>
        <w:rPr>
          <w:rFonts w:ascii="宋体" w:hAnsi="宋体"/>
          <w:szCs w:val="24"/>
        </w:rPr>
        <w:t>未熔合、弧坑和针状气孔等缺陷</w:t>
      </w:r>
      <w:r>
        <w:rPr>
          <w:rFonts w:ascii="宋体" w:hAnsi="宋体" w:hint="eastAsia"/>
          <w:szCs w:val="24"/>
        </w:rPr>
        <w:t>。</w:t>
      </w:r>
      <w:r>
        <w:rPr>
          <w:rFonts w:ascii="宋体" w:hAnsi="宋体" w:hint="eastAsia"/>
        </w:rPr>
        <w:t>构件中的所有钢铁件(包</w:t>
      </w:r>
      <w:r>
        <w:rPr>
          <w:rFonts w:ascii="宋体" w:hAnsi="宋体" w:hint="eastAsia"/>
        </w:rPr>
        <w:lastRenderedPageBreak/>
        <w:t>括螺母、螺栓等)均须热浸镀锌处理，所用锌应为GB 470《锌锭》中规定的0号或1号锌，其中：立柱、横梁镀锌量≥600g/m</w:t>
      </w:r>
      <w:r>
        <w:rPr>
          <w:rFonts w:ascii="宋体" w:hAnsi="宋体" w:hint="eastAsia"/>
          <w:vertAlign w:val="superscript"/>
        </w:rPr>
        <w:t>2</w:t>
      </w:r>
      <w:r>
        <w:rPr>
          <w:rFonts w:ascii="宋体" w:hAnsi="宋体" w:hint="eastAsia"/>
        </w:rPr>
        <w:t>，镀锌层厚度≥0.085mm。连接件镀锌量≥350g/m</w:t>
      </w:r>
      <w:r>
        <w:rPr>
          <w:rFonts w:ascii="宋体" w:hAnsi="宋体" w:hint="eastAsia"/>
          <w:vertAlign w:val="superscript"/>
        </w:rPr>
        <w:t>2</w:t>
      </w:r>
      <w:r>
        <w:rPr>
          <w:rFonts w:ascii="宋体" w:hAnsi="宋体" w:hint="eastAsia"/>
        </w:rPr>
        <w:t>，镀锌层厚度≥0.049mm。螺栓连接件在镀锌后应清理螺纹或作离心分离处理。镀锌工艺应符合GB 470《镀锌》的要求，保证镀锌的厚度和均匀度。构件镀锌后，外表面应整洁光泽，不得有明显的气泡、裂纹、疤痕、毛刺、端面分层等缺陷。</w:t>
      </w:r>
      <w:r>
        <w:rPr>
          <w:rFonts w:ascii="宋体" w:hAnsi="宋体"/>
          <w:szCs w:val="24"/>
        </w:rPr>
        <w:t>杆件</w:t>
      </w:r>
      <w:r>
        <w:rPr>
          <w:rFonts w:ascii="宋体" w:hAnsi="宋体" w:hint="eastAsia"/>
          <w:szCs w:val="24"/>
        </w:rPr>
        <w:t>整体热镀锌处理后，</w:t>
      </w:r>
      <w:r>
        <w:rPr>
          <w:rFonts w:ascii="宋体" w:hAnsi="宋体"/>
          <w:szCs w:val="24"/>
        </w:rPr>
        <w:t>表面</w:t>
      </w:r>
      <w:r>
        <w:rPr>
          <w:rFonts w:ascii="宋体" w:hAnsi="宋体" w:hint="eastAsia"/>
          <w:szCs w:val="24"/>
        </w:rPr>
        <w:t>应</w:t>
      </w:r>
      <w:r>
        <w:rPr>
          <w:rFonts w:ascii="宋体" w:hAnsi="宋体"/>
          <w:szCs w:val="24"/>
        </w:rPr>
        <w:t>全部喷塑白色，塑层厚度不小于80μm</w:t>
      </w:r>
      <w:r>
        <w:rPr>
          <w:rFonts w:ascii="宋体" w:hAnsi="宋体" w:hint="eastAsia"/>
          <w:szCs w:val="24"/>
        </w:rPr>
        <w:t>。</w:t>
      </w:r>
    </w:p>
    <w:p w:rsidR="00840E62" w:rsidRDefault="00840E62" w:rsidP="00840E62">
      <w:pPr>
        <w:pStyle w:val="2"/>
        <w:numPr>
          <w:ilvl w:val="0"/>
          <w:numId w:val="0"/>
        </w:numPr>
        <w:spacing w:afterLines="50" w:line="360" w:lineRule="auto"/>
        <w:rPr>
          <w:rFonts w:ascii="宋体" w:eastAsia="宋体" w:hAnsi="宋体" w:cs="宋体"/>
          <w:sz w:val="24"/>
          <w:szCs w:val="24"/>
        </w:rPr>
      </w:pPr>
      <w:r>
        <w:rPr>
          <w:rFonts w:ascii="宋体" w:eastAsia="宋体" w:hAnsi="宋体" w:cs="宋体" w:hint="eastAsia"/>
          <w:sz w:val="24"/>
          <w:szCs w:val="24"/>
        </w:rPr>
        <w:t>1.5交通标志技术要求</w:t>
      </w:r>
    </w:p>
    <w:p w:rsidR="00840E62" w:rsidRDefault="00840E62" w:rsidP="00840E62">
      <w:pPr>
        <w:pStyle w:val="a8"/>
        <w:tabs>
          <w:tab w:val="left" w:pos="1968"/>
        </w:tabs>
        <w:spacing w:before="182"/>
        <w:ind w:right="120" w:firstLineChars="175"/>
        <w:rPr>
          <w:rFonts w:ascii="宋体" w:hAnsi="宋体"/>
        </w:rPr>
      </w:pPr>
      <w:r>
        <w:rPr>
          <w:rFonts w:ascii="宋体" w:hAnsi="宋体" w:hint="eastAsia"/>
        </w:rPr>
        <w:t>交通标志是道路交通设施最基本的组成部分，它对道路使用者提供必要和充分的信息支持，对其进行正确的引导，使其快捷、准确地到达目的地。交通标志是道路使用者最直接的诱导者，交通标志设计的合理与否将直接关系到道路的使用效率。</w:t>
      </w:r>
    </w:p>
    <w:p w:rsidR="00840E62" w:rsidRDefault="00840E62" w:rsidP="00840E62">
      <w:pPr>
        <w:pStyle w:val="3"/>
        <w:spacing w:after="156"/>
        <w:jc w:val="left"/>
        <w:rPr>
          <w:rFonts w:cs="宋体"/>
          <w:szCs w:val="24"/>
          <w:lang w:val="en-US"/>
        </w:rPr>
      </w:pPr>
      <w:r>
        <w:rPr>
          <w:rFonts w:cs="宋体" w:hint="eastAsia"/>
          <w:szCs w:val="24"/>
          <w:lang w:val="en-US"/>
        </w:rPr>
        <w:t>1.5.1版面设计</w:t>
      </w:r>
    </w:p>
    <w:p w:rsidR="00840E62" w:rsidRDefault="00840E62" w:rsidP="00840E62">
      <w:pPr>
        <w:pStyle w:val="a8"/>
        <w:tabs>
          <w:tab w:val="left" w:pos="1842"/>
        </w:tabs>
        <w:spacing w:before="1" w:line="381" w:lineRule="auto"/>
        <w:ind w:right="983" w:firstLine="472"/>
        <w:rPr>
          <w:rFonts w:ascii="宋体" w:hAnsi="宋体"/>
        </w:rPr>
      </w:pPr>
      <w:r>
        <w:rPr>
          <w:rFonts w:ascii="宋体" w:hAnsi="宋体" w:hint="eastAsia"/>
          <w:spacing w:val="-2"/>
        </w:rPr>
        <w:t>版面设计应以司机在行驶时能及时辨认标志内容为基本的原则，同时版面布置应</w:t>
      </w:r>
      <w:r>
        <w:rPr>
          <w:rFonts w:ascii="宋体" w:hAnsi="宋体" w:hint="eastAsia"/>
        </w:rPr>
        <w:t>美观、醒目，并且标志应具有夜间反光的性能。版面尺寸按不同版面内容确定,</w:t>
      </w:r>
      <w:r>
        <w:rPr>
          <w:rFonts w:ascii="宋体" w:hAnsi="宋体" w:hint="eastAsia"/>
          <w:spacing w:val="-3"/>
        </w:rPr>
        <w:t>尽量达到统</w:t>
      </w:r>
      <w:r>
        <w:rPr>
          <w:rFonts w:ascii="宋体" w:hAnsi="宋体" w:hint="eastAsia"/>
        </w:rPr>
        <w:t>一，版面中汉字间隔、笔划粗度、最小行距、边距等均以国家标准为依据，采用中英文对照方式。</w:t>
      </w:r>
    </w:p>
    <w:p w:rsidR="00840E62" w:rsidRDefault="00840E62" w:rsidP="00840E62">
      <w:pPr>
        <w:pStyle w:val="a8"/>
        <w:tabs>
          <w:tab w:val="left" w:pos="1842"/>
        </w:tabs>
        <w:spacing w:line="381" w:lineRule="auto"/>
        <w:ind w:right="979" w:firstLine="416"/>
        <w:rPr>
          <w:rFonts w:ascii="宋体" w:hAnsi="宋体"/>
        </w:rPr>
      </w:pPr>
      <w:r>
        <w:rPr>
          <w:rFonts w:ascii="宋体" w:hAnsi="宋体" w:hint="eastAsia"/>
          <w:spacing w:val="-16"/>
        </w:rPr>
        <w:t>根据</w:t>
      </w:r>
      <w:r>
        <w:rPr>
          <w:rFonts w:ascii="宋体" w:hAnsi="宋体" w:hint="eastAsia"/>
        </w:rPr>
        <w:t>国家标准</w:t>
      </w:r>
      <w:r>
        <w:rPr>
          <w:rFonts w:ascii="宋体" w:hAnsi="宋体" w:hint="eastAsia"/>
          <w:spacing w:val="-16"/>
        </w:rPr>
        <w:t>《城市道路交通标志和标线设置规范》</w:t>
      </w:r>
      <w:r>
        <w:rPr>
          <w:rFonts w:ascii="宋体" w:hAnsi="宋体" w:hint="eastAsia"/>
        </w:rPr>
        <w:t>(GB</w:t>
      </w:r>
      <w:r>
        <w:rPr>
          <w:rFonts w:ascii="宋体" w:hAnsi="宋体" w:hint="eastAsia"/>
          <w:spacing w:val="-2"/>
        </w:rPr>
        <w:t xml:space="preserve"> </w:t>
      </w:r>
      <w:r>
        <w:rPr>
          <w:rFonts w:ascii="宋体" w:hAnsi="宋体" w:hint="eastAsia"/>
        </w:rPr>
        <w:t>51038-2015)的要求进行设计。全线所有标志的颜色按照规范的要求设置，指示标志版面颜色为蓝底、白图案、白边框；指路标志版面颜色为蓝底、白图案、白边框；警告标志版面为黄底、黑边、黑图案；禁令标志除个别标志外，版面为白底、红圈、红杠、黑图案。标志版面反光膜按照《道路交通反光膜</w:t>
      </w:r>
      <w:r>
        <w:rPr>
          <w:rFonts w:ascii="宋体" w:hAnsi="宋体" w:hint="eastAsia"/>
          <w:spacing w:val="-164"/>
        </w:rPr>
        <w:t>》</w:t>
      </w:r>
      <w:r>
        <w:rPr>
          <w:rFonts w:ascii="宋体" w:hAnsi="宋体" w:hint="eastAsia"/>
        </w:rPr>
        <w:t>（GB/T</w:t>
      </w:r>
      <w:r>
        <w:rPr>
          <w:rFonts w:ascii="宋体" w:hAnsi="宋体" w:hint="eastAsia"/>
          <w:spacing w:val="-7"/>
        </w:rPr>
        <w:t xml:space="preserve"> </w:t>
      </w:r>
      <w:r>
        <w:rPr>
          <w:rFonts w:ascii="宋体" w:hAnsi="宋体" w:hint="eastAsia"/>
          <w:spacing w:val="-4"/>
        </w:rPr>
        <w:t>18833-2012）标准</w:t>
      </w:r>
      <w:r>
        <w:rPr>
          <w:rFonts w:ascii="宋体" w:hAnsi="宋体" w:hint="eastAsia"/>
          <w:spacing w:val="-13"/>
        </w:rPr>
        <w:t xml:space="preserve">执行。标志板衬底、文字及图案均采用 </w:t>
      </w:r>
      <w:r>
        <w:rPr>
          <w:rFonts w:ascii="宋体" w:hAnsi="宋体" w:hint="eastAsia"/>
        </w:rPr>
        <w:t>Ⅳ类超强级反光膜</w:t>
      </w:r>
      <w:r>
        <w:rPr>
          <w:rFonts w:ascii="宋体" w:hAnsi="宋体" w:hint="eastAsia"/>
          <w:spacing w:val="3"/>
        </w:rPr>
        <w:t>，根据国家标准《道路交通标志和标线》（GB</w:t>
      </w:r>
      <w:r>
        <w:rPr>
          <w:rFonts w:ascii="宋体" w:hAnsi="宋体" w:hint="eastAsia"/>
          <w:spacing w:val="10"/>
        </w:rPr>
        <w:t xml:space="preserve"> </w:t>
      </w:r>
      <w:r>
        <w:rPr>
          <w:rFonts w:ascii="宋体" w:hAnsi="宋体" w:hint="eastAsia"/>
          <w:spacing w:val="2"/>
        </w:rPr>
        <w:t>5768-2009）与《视觉信号表面色》（GB/T</w:t>
      </w:r>
      <w:r>
        <w:rPr>
          <w:rFonts w:ascii="宋体" w:hAnsi="宋体" w:hint="eastAsia"/>
        </w:rPr>
        <w:t xml:space="preserve"> 8416-2003）中有关规定设计。</w:t>
      </w:r>
    </w:p>
    <w:p w:rsidR="00840E62" w:rsidRDefault="00840E62" w:rsidP="00840E62">
      <w:pPr>
        <w:pStyle w:val="a8"/>
        <w:tabs>
          <w:tab w:val="left" w:pos="1842"/>
        </w:tabs>
        <w:spacing w:before="2" w:line="381" w:lineRule="auto"/>
        <w:ind w:right="983" w:firstLine="468"/>
        <w:rPr>
          <w:rFonts w:ascii="宋体" w:hAnsi="宋体"/>
        </w:rPr>
      </w:pPr>
      <w:r>
        <w:rPr>
          <w:rFonts w:ascii="宋体" w:hAnsi="宋体" w:hint="eastAsia"/>
          <w:spacing w:val="-3"/>
        </w:rPr>
        <w:t>为了使道路使用者对版面信息有较好的视认效果，版面字体采用电脑刻字技术，文字</w:t>
      </w:r>
      <w:r>
        <w:rPr>
          <w:rFonts w:ascii="宋体" w:hAnsi="宋体" w:hint="eastAsia"/>
        </w:rPr>
        <w:t>及图案不可拼接。在反光产品的选择上，要对生产厂</w:t>
      </w:r>
      <w:r>
        <w:rPr>
          <w:rFonts w:ascii="宋体" w:hAnsi="宋体" w:hint="eastAsia"/>
        </w:rPr>
        <w:lastRenderedPageBreak/>
        <w:t>家进行资质审查，对产品的使用效果进行评价认定。</w:t>
      </w:r>
    </w:p>
    <w:p w:rsidR="00840E62" w:rsidRDefault="00840E62" w:rsidP="00840E62">
      <w:pPr>
        <w:pStyle w:val="3"/>
        <w:spacing w:after="156"/>
        <w:jc w:val="left"/>
        <w:rPr>
          <w:rFonts w:cs="宋体"/>
          <w:szCs w:val="24"/>
          <w:lang w:val="en-US"/>
        </w:rPr>
      </w:pPr>
      <w:r>
        <w:rPr>
          <w:rFonts w:cs="宋体" w:hint="eastAsia"/>
          <w:szCs w:val="24"/>
          <w:lang w:val="en-US"/>
        </w:rPr>
        <w:t>1.5.2标志材料</w:t>
      </w:r>
    </w:p>
    <w:p w:rsidR="00840E62" w:rsidRDefault="00840E62" w:rsidP="00840E62">
      <w:pPr>
        <w:pStyle w:val="a8"/>
        <w:tabs>
          <w:tab w:val="left" w:pos="1968"/>
        </w:tabs>
        <w:spacing w:before="182"/>
        <w:ind w:right="120" w:firstLine="480"/>
        <w:rPr>
          <w:rFonts w:ascii="宋体" w:hAnsi="宋体" w:hint="eastAsia"/>
        </w:rPr>
      </w:pPr>
      <w:r>
        <w:rPr>
          <w:rFonts w:ascii="宋体" w:hAnsi="宋体" w:hint="eastAsia"/>
        </w:rPr>
        <w:t>标志立柱和横梁均采用普通碳素结构钢管制作。凡钢管外径在 152mm 以下（含152mm）的立柱和横梁，采用普通碳素结构钢（Q235B）焊接钢管，并应符合《碳素结构钢》（GB/T 700-2006）要求；凡钢管外径在152mm 以上的立柱和横梁均应采用普通碳素结构钢（Q235B）热轧无缝钢管，应符合《结构用无缝钢管》（GB/T 8162-2008）的规定，特殊规定除外。标志立柱柱帽和横梁帽采用普通碳素结构钢板制作，板厚一般用 3mm。</w:t>
      </w:r>
      <w:r>
        <w:rPr>
          <w:rFonts w:ascii="宋体" w:hAnsi="宋体"/>
          <w:szCs w:val="24"/>
        </w:rPr>
        <w:t>杆体、法兰及加强筋力学性能及碳、硫、磷、锰、硅含量符合GB/T 700-2006标准的要求</w:t>
      </w:r>
      <w:r>
        <w:rPr>
          <w:rFonts w:ascii="宋体" w:hAnsi="宋体" w:hint="eastAsia"/>
          <w:szCs w:val="24"/>
        </w:rPr>
        <w:t>。</w:t>
      </w:r>
      <w:r>
        <w:rPr>
          <w:rFonts w:ascii="宋体" w:hAnsi="宋体" w:hint="eastAsia"/>
        </w:rPr>
        <w:t>构件制作前钢材表面应做喷砂（或抛丸）除锈处理，除锈等级为 Sa2.5，应符合《涂覆涂料前钢材表面处理 表面清洁度的目视评定 第一部分：未涂覆过的钢材表面和全面清除原有涂层后的钢材表面的锈蚀等级和处理等级》（GB/T 8923-2011）的规定。所有钢构件的钻孔、冲孔、焊接均应在防腐处理之前完成。</w:t>
      </w:r>
      <w:r>
        <w:rPr>
          <w:rFonts w:ascii="宋体" w:hAnsi="宋体"/>
          <w:szCs w:val="24"/>
        </w:rPr>
        <w:t>焊接表面不得有影响强度的裂纹、夹渣、烧穿</w:t>
      </w:r>
      <w:r>
        <w:rPr>
          <w:rFonts w:ascii="宋体" w:hAnsi="宋体" w:hint="eastAsia"/>
          <w:szCs w:val="24"/>
        </w:rPr>
        <w:t>、</w:t>
      </w:r>
      <w:r>
        <w:rPr>
          <w:rFonts w:ascii="宋体" w:hAnsi="宋体"/>
          <w:szCs w:val="24"/>
        </w:rPr>
        <w:t>未熔合、弧坑和针状气孔等缺陷</w:t>
      </w:r>
      <w:r>
        <w:rPr>
          <w:rFonts w:ascii="宋体" w:hAnsi="宋体" w:hint="eastAsia"/>
          <w:szCs w:val="24"/>
        </w:rPr>
        <w:t>。</w:t>
      </w:r>
      <w:r>
        <w:rPr>
          <w:rFonts w:ascii="宋体" w:hAnsi="宋体" w:hint="eastAsia"/>
        </w:rPr>
        <w:t>标志结构构件中的所有钢铁件(包括螺母、螺栓等)均须热浸镀锌处理，所用锌应为GB 470《锌锭》中规定的0号或1号锌，其中：立柱、横梁镀锌量≥600g/m</w:t>
      </w:r>
      <w:r>
        <w:rPr>
          <w:rFonts w:ascii="宋体" w:hAnsi="宋体" w:hint="eastAsia"/>
          <w:vertAlign w:val="superscript"/>
        </w:rPr>
        <w:t>2</w:t>
      </w:r>
      <w:r>
        <w:rPr>
          <w:rFonts w:ascii="宋体" w:hAnsi="宋体" w:hint="eastAsia"/>
        </w:rPr>
        <w:t>，镀锌层厚度≥0.085mm。连接件镀锌量≥350g/m</w:t>
      </w:r>
      <w:r>
        <w:rPr>
          <w:rFonts w:ascii="宋体" w:hAnsi="宋体" w:hint="eastAsia"/>
          <w:vertAlign w:val="superscript"/>
        </w:rPr>
        <w:t>2</w:t>
      </w:r>
      <w:r>
        <w:rPr>
          <w:rFonts w:ascii="宋体" w:hAnsi="宋体" w:hint="eastAsia"/>
        </w:rPr>
        <w:t>，镀锌层厚度≥0.049mm。螺栓连接件在镀锌后应清理螺纹或作离心分离处理。镀锌工艺应符合GB 470《镀锌》的要求，保证镀锌的厚度和均匀度。构件镀锌后，外表面应整洁光泽，不得有明显的气泡、裂纹、疤痕、毛刺、端面分层等缺陷。</w:t>
      </w:r>
    </w:p>
    <w:p w:rsidR="00840E62" w:rsidRDefault="00840E62" w:rsidP="00840E62">
      <w:pPr>
        <w:pStyle w:val="a8"/>
        <w:tabs>
          <w:tab w:val="left" w:pos="1968"/>
        </w:tabs>
        <w:spacing w:before="182"/>
        <w:ind w:right="120" w:firstLine="480"/>
        <w:rPr>
          <w:rFonts w:ascii="宋体" w:hAnsi="宋体"/>
          <w:szCs w:val="24"/>
        </w:rPr>
      </w:pPr>
      <w:r>
        <w:rPr>
          <w:rFonts w:ascii="宋体" w:hAnsi="宋体" w:hint="eastAsia"/>
          <w:szCs w:val="24"/>
        </w:rPr>
        <w:t>标志板应采用牌号为3003的铝合金板材；单立柱标志板厚度1.5mm，悬臂型和双立柱型标志板厚度3mm。滑动槽铝采用LC4铝合金挤压型材，并符合《铝及铝合金挤压型材》（GB/T 14846—2014）的规定。</w:t>
      </w:r>
    </w:p>
    <w:p w:rsidR="00840E62" w:rsidRDefault="00840E62" w:rsidP="00840E62">
      <w:pPr>
        <w:pStyle w:val="a8"/>
        <w:tabs>
          <w:tab w:val="left" w:pos="1968"/>
        </w:tabs>
        <w:spacing w:before="182"/>
        <w:ind w:right="120" w:firstLine="480"/>
        <w:rPr>
          <w:rFonts w:ascii="宋体" w:hAnsi="宋体"/>
          <w:szCs w:val="24"/>
        </w:rPr>
      </w:pPr>
      <w:r>
        <w:rPr>
          <w:rFonts w:ascii="宋体" w:hAnsi="宋体" w:hint="eastAsia"/>
          <w:szCs w:val="24"/>
        </w:rPr>
        <w:t>高强连接螺栓和高强地脚螺栓(包括相应的螺母、垫圈)，应采用40B或45号钢，并符合《钢结构用高强度大六角头螺栓、大六角螺母、垫圈技术条件》（GB 1231—2006）的规定。</w:t>
      </w:r>
    </w:p>
    <w:p w:rsidR="00840E62" w:rsidRDefault="00840E62" w:rsidP="00840E62">
      <w:pPr>
        <w:pStyle w:val="a8"/>
        <w:tabs>
          <w:tab w:val="left" w:pos="1968"/>
        </w:tabs>
        <w:spacing w:before="182"/>
        <w:ind w:right="120" w:firstLine="480"/>
        <w:rPr>
          <w:rFonts w:ascii="宋体" w:hAnsi="宋体"/>
          <w:szCs w:val="24"/>
        </w:rPr>
      </w:pPr>
      <w:r>
        <w:rPr>
          <w:rFonts w:ascii="宋体" w:hAnsi="宋体" w:hint="eastAsia"/>
          <w:szCs w:val="24"/>
        </w:rPr>
        <w:t>杆件基础混凝土强度应不小于25MPa，并符合现行《公路钢筋混凝土及预应力混凝土桥涵设计规范》的有关规定。</w:t>
      </w:r>
    </w:p>
    <w:p w:rsidR="00840E62" w:rsidRDefault="00840E62" w:rsidP="00840E62">
      <w:pPr>
        <w:pStyle w:val="a8"/>
        <w:tabs>
          <w:tab w:val="left" w:pos="1968"/>
        </w:tabs>
        <w:spacing w:before="182"/>
        <w:ind w:right="120" w:firstLineChars="175"/>
        <w:rPr>
          <w:rFonts w:ascii="宋体" w:hAnsi="宋体"/>
          <w:szCs w:val="24"/>
        </w:rPr>
      </w:pPr>
      <w:r>
        <w:rPr>
          <w:rFonts w:ascii="宋体" w:hAnsi="宋体"/>
          <w:szCs w:val="24"/>
        </w:rPr>
        <w:lastRenderedPageBreak/>
        <w:t>采用热轧结构钢筋（Φ14</w:t>
      </w:r>
      <w:r>
        <w:rPr>
          <w:rFonts w:ascii="宋体" w:hAnsi="宋体" w:hint="eastAsia"/>
          <w:szCs w:val="24"/>
        </w:rPr>
        <w:t>mm</w:t>
      </w:r>
      <w:r>
        <w:rPr>
          <w:rFonts w:ascii="宋体" w:hAnsi="宋体"/>
          <w:szCs w:val="24"/>
        </w:rPr>
        <w:t>及以上为Ⅱ级钢筋），应符合GB</w:t>
      </w:r>
      <w:r>
        <w:rPr>
          <w:rFonts w:ascii="宋体" w:hAnsi="宋体" w:hint="eastAsia"/>
          <w:szCs w:val="24"/>
        </w:rPr>
        <w:t xml:space="preserve"> </w:t>
      </w:r>
      <w:r>
        <w:rPr>
          <w:rFonts w:ascii="宋体" w:hAnsi="宋体"/>
          <w:szCs w:val="24"/>
        </w:rPr>
        <w:t>1499及现行《公路钢筋混凝土及预应力混凝土桥涵设计规范》的有关规定。</w:t>
      </w:r>
    </w:p>
    <w:p w:rsidR="00840E62" w:rsidRDefault="00840E62" w:rsidP="00840E62">
      <w:pPr>
        <w:pStyle w:val="a8"/>
        <w:tabs>
          <w:tab w:val="left" w:pos="1968"/>
        </w:tabs>
        <w:spacing w:before="182"/>
        <w:ind w:right="120" w:firstLine="480"/>
        <w:rPr>
          <w:rFonts w:ascii="宋体" w:hAnsi="宋体"/>
          <w:szCs w:val="24"/>
        </w:rPr>
      </w:pPr>
      <w:r>
        <w:rPr>
          <w:rFonts w:ascii="宋体" w:hAnsi="宋体"/>
          <w:szCs w:val="24"/>
        </w:rPr>
        <w:t>反光膜采用IV类</w:t>
      </w:r>
      <w:r>
        <w:rPr>
          <w:rFonts w:ascii="宋体" w:hAnsi="宋体" w:hint="eastAsia"/>
          <w:szCs w:val="24"/>
        </w:rPr>
        <w:t>超强级</w:t>
      </w:r>
      <w:r>
        <w:rPr>
          <w:rFonts w:ascii="宋体" w:hAnsi="宋体"/>
          <w:szCs w:val="24"/>
        </w:rPr>
        <w:t>反光膜，应符合《道路交通反光膜》（GB/T</w:t>
      </w:r>
      <w:r>
        <w:rPr>
          <w:rFonts w:ascii="宋体" w:hAnsi="宋体" w:hint="eastAsia"/>
          <w:szCs w:val="24"/>
        </w:rPr>
        <w:t xml:space="preserve"> </w:t>
      </w:r>
      <w:r>
        <w:rPr>
          <w:rFonts w:ascii="宋体" w:hAnsi="宋体"/>
          <w:szCs w:val="24"/>
        </w:rPr>
        <w:t>18833</w:t>
      </w:r>
      <w:r>
        <w:rPr>
          <w:rFonts w:ascii="宋体" w:hAnsi="宋体" w:hint="eastAsia"/>
          <w:szCs w:val="24"/>
        </w:rPr>
        <w:t>-</w:t>
      </w:r>
      <w:r>
        <w:rPr>
          <w:rFonts w:ascii="宋体" w:hAnsi="宋体"/>
          <w:szCs w:val="24"/>
        </w:rPr>
        <w:t>2012）</w:t>
      </w:r>
      <w:r>
        <w:rPr>
          <w:rFonts w:ascii="宋体" w:hAnsi="宋体" w:hint="eastAsia"/>
          <w:szCs w:val="24"/>
        </w:rPr>
        <w:t>的</w:t>
      </w:r>
      <w:r>
        <w:rPr>
          <w:rFonts w:ascii="宋体" w:hAnsi="宋体"/>
          <w:szCs w:val="24"/>
        </w:rPr>
        <w:t>相关规定。</w:t>
      </w:r>
    </w:p>
    <w:p w:rsidR="00840E62" w:rsidRDefault="00840E62" w:rsidP="00840E62">
      <w:pPr>
        <w:pStyle w:val="3"/>
        <w:spacing w:after="156"/>
        <w:jc w:val="left"/>
        <w:rPr>
          <w:rFonts w:cs="宋体"/>
          <w:szCs w:val="24"/>
          <w:lang w:val="en-US"/>
        </w:rPr>
      </w:pPr>
      <w:r>
        <w:rPr>
          <w:rFonts w:cs="宋体" w:hint="eastAsia"/>
          <w:szCs w:val="24"/>
          <w:lang w:val="en-US"/>
        </w:rPr>
        <w:t>1.5.3</w:t>
      </w:r>
      <w:r>
        <w:rPr>
          <w:rFonts w:hint="eastAsia"/>
        </w:rPr>
        <w:t>生产与施工注意事项</w:t>
      </w:r>
    </w:p>
    <w:p w:rsidR="00840E62" w:rsidRDefault="00840E62" w:rsidP="00840E62">
      <w:pPr>
        <w:pStyle w:val="a8"/>
        <w:tabs>
          <w:tab w:val="left" w:pos="1968"/>
        </w:tabs>
        <w:spacing w:before="182"/>
        <w:ind w:right="120" w:firstLineChars="0" w:firstLine="0"/>
        <w:rPr>
          <w:rFonts w:ascii="宋体" w:hAnsi="宋体"/>
          <w:b/>
          <w:bCs/>
          <w:szCs w:val="32"/>
        </w:rPr>
      </w:pPr>
      <w:r>
        <w:rPr>
          <w:rFonts w:ascii="宋体" w:hAnsi="宋体" w:hint="eastAsia"/>
          <w:b/>
          <w:bCs/>
          <w:szCs w:val="32"/>
        </w:rPr>
        <w:t>1.5.3.1</w:t>
      </w:r>
      <w:r>
        <w:rPr>
          <w:rFonts w:ascii="宋体" w:hAnsi="宋体"/>
          <w:b/>
          <w:bCs/>
          <w:szCs w:val="32"/>
        </w:rPr>
        <w:t>版面生产</w:t>
      </w:r>
    </w:p>
    <w:p w:rsidR="00840E62" w:rsidRDefault="00840E62" w:rsidP="00840E62">
      <w:pPr>
        <w:pStyle w:val="a8"/>
        <w:tabs>
          <w:tab w:val="left" w:pos="1968"/>
        </w:tabs>
        <w:spacing w:before="182"/>
        <w:ind w:right="120" w:firstLine="480"/>
        <w:rPr>
          <w:rFonts w:ascii="宋体" w:hAnsi="宋体"/>
          <w:szCs w:val="24"/>
        </w:rPr>
      </w:pPr>
      <w:r>
        <w:rPr>
          <w:rFonts w:ascii="宋体" w:hAnsi="宋体"/>
          <w:szCs w:val="24"/>
        </w:rPr>
        <w:t>交通标志必须严格按本设计制作，不得任意修改图案。标志板的制作应符合GB</w:t>
      </w:r>
      <w:r>
        <w:rPr>
          <w:rFonts w:ascii="宋体" w:hAnsi="宋体" w:hint="eastAsia"/>
          <w:szCs w:val="24"/>
        </w:rPr>
        <w:t>/</w:t>
      </w:r>
      <w:r>
        <w:rPr>
          <w:rFonts w:ascii="宋体" w:hAnsi="宋体"/>
          <w:szCs w:val="24"/>
        </w:rPr>
        <w:t>T</w:t>
      </w:r>
      <w:r>
        <w:rPr>
          <w:rFonts w:ascii="宋体" w:hAnsi="宋体" w:hint="eastAsia"/>
          <w:szCs w:val="24"/>
        </w:rPr>
        <w:t xml:space="preserve"> </w:t>
      </w:r>
      <w:r>
        <w:rPr>
          <w:rFonts w:ascii="宋体" w:hAnsi="宋体"/>
          <w:szCs w:val="24"/>
        </w:rPr>
        <w:t>23827-2009《道路交通标志板及支撑件》的技术规定。</w:t>
      </w:r>
    </w:p>
    <w:p w:rsidR="00840E62" w:rsidRDefault="00840E62" w:rsidP="00840E62">
      <w:pPr>
        <w:pStyle w:val="a8"/>
        <w:tabs>
          <w:tab w:val="left" w:pos="1968"/>
        </w:tabs>
        <w:spacing w:before="182"/>
        <w:ind w:right="120" w:firstLineChars="175"/>
        <w:rPr>
          <w:rFonts w:ascii="宋体" w:hAnsi="宋体"/>
          <w:szCs w:val="24"/>
        </w:rPr>
      </w:pPr>
      <w:r>
        <w:rPr>
          <w:rFonts w:ascii="宋体" w:hAnsi="宋体"/>
          <w:szCs w:val="24"/>
        </w:rPr>
        <w:t>标志版面的生产主要有制版、刻模、贴膜三道工序，其中尤以大板的拼接和贴膜为重要，一般采用焊接、铆接等方法来生产大板，须保证板的平整度，并保证焊、铆的质量，对接缝应进行严格的处理，板面上的铆钉头应打磨平滑。标志版的形状、尺寸应符合要求，外形尺寸误差不大于±5mm。贴反光膜时要求底板平整、清洁、干燥</w:t>
      </w:r>
      <w:r>
        <w:rPr>
          <w:rFonts w:ascii="宋体" w:hAnsi="宋体" w:hint="eastAsia"/>
          <w:szCs w:val="24"/>
        </w:rPr>
        <w:t>。</w:t>
      </w:r>
      <w:r>
        <w:rPr>
          <w:rFonts w:ascii="宋体" w:hAnsi="宋体" w:hint="eastAsia"/>
        </w:rPr>
        <w:t>标志反光膜应在干净、无尘土、温度不低于 18℃、相对湿度在20%～50%的车间内进行粘贴</w:t>
      </w:r>
      <w:r>
        <w:rPr>
          <w:rFonts w:ascii="宋体" w:hAnsi="宋体"/>
          <w:szCs w:val="24"/>
        </w:rPr>
        <w:t>。</w:t>
      </w:r>
    </w:p>
    <w:p w:rsidR="00840E62" w:rsidRDefault="00840E62" w:rsidP="00840E62">
      <w:pPr>
        <w:pStyle w:val="a8"/>
        <w:tabs>
          <w:tab w:val="left" w:pos="1968"/>
        </w:tabs>
        <w:spacing w:before="182"/>
        <w:ind w:right="120" w:firstLineChars="175"/>
        <w:rPr>
          <w:rFonts w:ascii="宋体" w:hAnsi="宋体"/>
        </w:rPr>
      </w:pPr>
      <w:r>
        <w:rPr>
          <w:rFonts w:ascii="宋体" w:hAnsi="宋体" w:hint="eastAsia"/>
        </w:rPr>
        <w:t>版面的形状、箭头、编号、图形、边框及所采用的汉字、阿拉伯数字、英文字母及隔音符号应严格按照设计文件及</w:t>
      </w:r>
      <w:r>
        <w:rPr>
          <w:rFonts w:ascii="宋体" w:hAnsi="宋体" w:hint="eastAsia"/>
          <w:spacing w:val="3"/>
        </w:rPr>
        <w:t>《道路交通标志和标线》（GB</w:t>
      </w:r>
      <w:r>
        <w:rPr>
          <w:rFonts w:ascii="宋体" w:hAnsi="宋体" w:hint="eastAsia"/>
          <w:spacing w:val="10"/>
        </w:rPr>
        <w:t xml:space="preserve"> </w:t>
      </w:r>
      <w:r>
        <w:rPr>
          <w:rFonts w:ascii="宋体" w:hAnsi="宋体" w:hint="eastAsia"/>
          <w:spacing w:val="2"/>
        </w:rPr>
        <w:t>5768-2009）</w:t>
      </w:r>
      <w:r>
        <w:rPr>
          <w:rFonts w:ascii="宋体" w:hAnsi="宋体" w:hint="eastAsia"/>
        </w:rPr>
        <w:t>的规定执行。反光文字符号应采用电脑刻绘机来完成。标志底膜应在专用的真空热敏压贴机或连续电动滚压膜机上完成贴膜，文字符号一般采用转移膜法粘贴。反光膜应尽量减少拼接，任何字符不允许拼接，标志板的长度或宽度小于反光膜产品的最大宽度时，底膜不应有拼接缝。在粘贴底膜时，横向不宜有拼接，竖向拼接时上膜须压接下膜，压接宽度不应小于5mm，当采用平接时，其间隙不应超过1mm。距标志板边缘50mm之内，不得有拼接。</w:t>
      </w:r>
    </w:p>
    <w:p w:rsidR="00840E62" w:rsidRDefault="00840E62" w:rsidP="00840E62">
      <w:pPr>
        <w:pStyle w:val="a8"/>
        <w:tabs>
          <w:tab w:val="left" w:pos="1968"/>
        </w:tabs>
        <w:spacing w:before="182"/>
        <w:ind w:right="120" w:firstLineChars="0" w:firstLine="0"/>
        <w:rPr>
          <w:rFonts w:ascii="宋体" w:hAnsi="宋体"/>
          <w:szCs w:val="24"/>
        </w:rPr>
      </w:pPr>
      <w:r>
        <w:rPr>
          <w:rFonts w:ascii="宋体" w:hAnsi="宋体" w:hint="eastAsia"/>
          <w:b/>
          <w:bCs/>
          <w:szCs w:val="32"/>
        </w:rPr>
        <w:t>1.5.3.2结构</w:t>
      </w:r>
      <w:r>
        <w:rPr>
          <w:rFonts w:ascii="宋体" w:hAnsi="宋体"/>
          <w:b/>
          <w:bCs/>
          <w:szCs w:val="32"/>
        </w:rPr>
        <w:t>生产</w:t>
      </w:r>
    </w:p>
    <w:p w:rsidR="00840E62" w:rsidRDefault="00840E62" w:rsidP="00840E62">
      <w:pPr>
        <w:pStyle w:val="a8"/>
        <w:tabs>
          <w:tab w:val="left" w:pos="1968"/>
        </w:tabs>
        <w:spacing w:before="182"/>
        <w:ind w:right="120" w:firstLine="480"/>
        <w:rPr>
          <w:rFonts w:ascii="宋体" w:hAnsi="宋体"/>
          <w:szCs w:val="24"/>
        </w:rPr>
      </w:pPr>
      <w:r>
        <w:rPr>
          <w:rFonts w:ascii="宋体" w:hAnsi="宋体"/>
          <w:szCs w:val="24"/>
        </w:rPr>
        <w:t>普通碳素结构钢管（板），在焊接时应注意焊缝质量，并应进行有效的打毛刺和修磨工作</w:t>
      </w:r>
      <w:r>
        <w:rPr>
          <w:rFonts w:ascii="宋体" w:hAnsi="宋体" w:hint="eastAsia"/>
          <w:szCs w:val="24"/>
        </w:rPr>
        <w:t>。</w:t>
      </w:r>
      <w:r>
        <w:rPr>
          <w:rFonts w:ascii="宋体" w:hAnsi="宋体"/>
          <w:szCs w:val="24"/>
        </w:rPr>
        <w:t>防腐表面处理时，镀锌应保证锌层的厚度及性能</w:t>
      </w:r>
      <w:r>
        <w:rPr>
          <w:rFonts w:ascii="宋体" w:hAnsi="宋体" w:hint="eastAsia"/>
          <w:szCs w:val="24"/>
        </w:rPr>
        <w:t>，喷塑</w:t>
      </w:r>
      <w:r>
        <w:rPr>
          <w:rFonts w:ascii="宋体" w:hAnsi="宋体"/>
          <w:szCs w:val="24"/>
        </w:rPr>
        <w:t>涂层厚度均匀，</w:t>
      </w:r>
      <w:r>
        <w:rPr>
          <w:rFonts w:ascii="宋体" w:hAnsi="宋体" w:hint="eastAsia"/>
          <w:szCs w:val="24"/>
        </w:rPr>
        <w:t>色</w:t>
      </w:r>
      <w:r>
        <w:rPr>
          <w:rFonts w:ascii="宋体" w:hAnsi="宋体"/>
          <w:szCs w:val="24"/>
        </w:rPr>
        <w:t>调一致。</w:t>
      </w:r>
    </w:p>
    <w:p w:rsidR="00840E62" w:rsidRDefault="00840E62" w:rsidP="00840E62">
      <w:pPr>
        <w:pStyle w:val="a8"/>
        <w:tabs>
          <w:tab w:val="left" w:pos="1968"/>
        </w:tabs>
        <w:spacing w:before="182"/>
        <w:ind w:right="120" w:firstLine="480"/>
        <w:rPr>
          <w:rFonts w:ascii="宋体" w:hAnsi="宋体"/>
          <w:szCs w:val="24"/>
        </w:rPr>
      </w:pPr>
      <w:r>
        <w:rPr>
          <w:rFonts w:ascii="宋体" w:hAnsi="宋体"/>
          <w:szCs w:val="24"/>
        </w:rPr>
        <w:lastRenderedPageBreak/>
        <w:t>所有的立柱及横梁钢管应是整根的，不允许有焊接。立柱钢管长度的截取应保证该标志在指定的安装地点安装后</w:t>
      </w:r>
      <w:r>
        <w:rPr>
          <w:rFonts w:ascii="宋体" w:hAnsi="宋体" w:hint="eastAsia"/>
          <w:szCs w:val="24"/>
        </w:rPr>
        <w:t>的</w:t>
      </w:r>
      <w:r>
        <w:rPr>
          <w:rFonts w:ascii="宋体" w:hAnsi="宋体"/>
          <w:szCs w:val="24"/>
        </w:rPr>
        <w:t>净空要求。</w:t>
      </w:r>
    </w:p>
    <w:p w:rsidR="00840E62" w:rsidRDefault="00840E62" w:rsidP="00840E62">
      <w:pPr>
        <w:pStyle w:val="a8"/>
        <w:tabs>
          <w:tab w:val="left" w:pos="1968"/>
        </w:tabs>
        <w:spacing w:before="182"/>
        <w:ind w:right="120" w:firstLine="480"/>
        <w:rPr>
          <w:rFonts w:ascii="宋体" w:hAnsi="宋体"/>
          <w:szCs w:val="24"/>
        </w:rPr>
      </w:pPr>
      <w:r>
        <w:rPr>
          <w:rFonts w:ascii="宋体" w:hAnsi="宋体"/>
          <w:szCs w:val="24"/>
        </w:rPr>
        <w:t>所有</w:t>
      </w:r>
      <w:r>
        <w:rPr>
          <w:rFonts w:ascii="宋体" w:hAnsi="宋体" w:hint="eastAsia"/>
        </w:rPr>
        <w:t>标志立柱和横梁的</w:t>
      </w:r>
      <w:r>
        <w:rPr>
          <w:rFonts w:ascii="宋体" w:hAnsi="宋体"/>
          <w:szCs w:val="24"/>
        </w:rPr>
        <w:t>顶端用3mm 厚的钢板焊接封盖(柱帽)</w:t>
      </w:r>
      <w:r>
        <w:rPr>
          <w:rFonts w:ascii="宋体" w:hAnsi="宋体" w:hint="eastAsia"/>
          <w:szCs w:val="24"/>
        </w:rPr>
        <w:t>。</w:t>
      </w:r>
    </w:p>
    <w:p w:rsidR="00840E62" w:rsidRDefault="00840E62" w:rsidP="00840E62">
      <w:pPr>
        <w:pStyle w:val="a8"/>
        <w:tabs>
          <w:tab w:val="left" w:pos="1968"/>
        </w:tabs>
        <w:spacing w:before="182"/>
        <w:ind w:right="120" w:firstLineChars="0" w:firstLine="0"/>
        <w:rPr>
          <w:rFonts w:ascii="宋体" w:hAnsi="宋体"/>
          <w:b/>
          <w:szCs w:val="32"/>
        </w:rPr>
      </w:pPr>
      <w:r>
        <w:rPr>
          <w:rFonts w:ascii="宋体" w:hAnsi="宋体" w:hint="eastAsia"/>
          <w:b/>
          <w:szCs w:val="32"/>
        </w:rPr>
        <w:t>1.5.3.3标志安装</w:t>
      </w:r>
    </w:p>
    <w:p w:rsidR="00840E62" w:rsidRDefault="00840E62" w:rsidP="00840E62">
      <w:pPr>
        <w:pStyle w:val="a8"/>
        <w:tabs>
          <w:tab w:val="left" w:pos="1968"/>
        </w:tabs>
        <w:spacing w:before="182"/>
        <w:ind w:firstLine="480"/>
        <w:rPr>
          <w:rFonts w:ascii="宋体" w:hAnsi="宋体"/>
          <w:bCs/>
          <w:szCs w:val="32"/>
        </w:rPr>
      </w:pPr>
      <w:r>
        <w:rPr>
          <w:rFonts w:ascii="宋体" w:hAnsi="宋体" w:hint="eastAsia"/>
          <w:bCs/>
          <w:szCs w:val="32"/>
        </w:rPr>
        <w:t>标志板在运输、吊装过程中应小心，避免对标志板、反光膜产生损伤。在运输、安装过程中造成的构件涂覆层损伤，应及时采取补救措施。</w:t>
      </w:r>
    </w:p>
    <w:p w:rsidR="00840E62" w:rsidRDefault="00840E62" w:rsidP="00840E62">
      <w:pPr>
        <w:pStyle w:val="a8"/>
        <w:tabs>
          <w:tab w:val="left" w:pos="1968"/>
        </w:tabs>
        <w:spacing w:before="182"/>
        <w:ind w:firstLine="480"/>
        <w:rPr>
          <w:rFonts w:ascii="宋体" w:hAnsi="宋体"/>
          <w:bCs/>
          <w:szCs w:val="32"/>
        </w:rPr>
      </w:pPr>
      <w:r>
        <w:rPr>
          <w:rFonts w:ascii="宋体" w:hAnsi="宋体" w:hint="eastAsia"/>
          <w:bCs/>
          <w:szCs w:val="32"/>
        </w:rPr>
        <w:t>安装时应仔细将板、柱、基础按设计文件一一对应,避免造成错误。</w:t>
      </w:r>
    </w:p>
    <w:p w:rsidR="00840E62" w:rsidRDefault="00840E62" w:rsidP="00840E62">
      <w:pPr>
        <w:pStyle w:val="a8"/>
        <w:tabs>
          <w:tab w:val="left" w:pos="1968"/>
        </w:tabs>
        <w:spacing w:before="182"/>
        <w:ind w:firstLine="480"/>
        <w:rPr>
          <w:rFonts w:ascii="宋体" w:hAnsi="宋体"/>
          <w:bCs/>
          <w:szCs w:val="32"/>
        </w:rPr>
      </w:pPr>
      <w:r>
        <w:rPr>
          <w:rFonts w:ascii="宋体" w:hAnsi="宋体" w:hint="eastAsia"/>
          <w:bCs/>
          <w:szCs w:val="32"/>
        </w:rPr>
        <w:t>标志基础施工,应准确放样。标志基础的地基承载力应满足设计文件的规定，并不得小于150kPa。基础开挖时注意不得破坏埋设的电缆、管道以及边坡、边沟和圬工砌体的稳定性。单柱式标志不应侵入道路建筑界线以内，标志内边缘距离路面或土路肩边缘不小于25cm，且标志板下缘距离路面高度 150cm～250cm；悬臂式标志的安装净空不小于 550cm。当设计的安装位置与实际存在的构造物发生冲突或干扰时，应根据实际情况并征得业主或现场监理工程师同意后适当调整安装位置。位于边沟地段的基础严禁侵占边沟的过水断面，预埋好后应恢复边坡原貌。</w:t>
      </w:r>
    </w:p>
    <w:p w:rsidR="00840E62" w:rsidRDefault="00840E62" w:rsidP="00840E62">
      <w:pPr>
        <w:pStyle w:val="a8"/>
        <w:tabs>
          <w:tab w:val="left" w:pos="1968"/>
        </w:tabs>
        <w:spacing w:before="182"/>
        <w:ind w:firstLine="480"/>
        <w:rPr>
          <w:rFonts w:ascii="宋体" w:hAnsi="宋体"/>
          <w:bCs/>
          <w:szCs w:val="32"/>
        </w:rPr>
      </w:pPr>
      <w:r>
        <w:rPr>
          <w:rFonts w:ascii="宋体" w:hAnsi="宋体" w:hint="eastAsia"/>
          <w:bCs/>
          <w:szCs w:val="32"/>
        </w:rPr>
        <w:t>基础上预埋螺栓位置，校核精确后，方可浇灌砼，以确保立柱中心位置正确和安装的立柱竖直。基础混凝土应一次性浇筑，混凝土强度不小于 25MPa，并符合有关规定，并且必须保证基础法兰盘安装的水平度及竖直度。混凝土浇筑完成后，法兰盘表面应擦拭干净，不得有混凝土或其它异物。基础法兰盘以上的螺栓部分涂上黄油后包扎好，防止碰坏丝牙。立柱必须在基础混凝土强度达到设计强度的90%以上时才能安装。标志板安装到位后，应进行板面平整度和安装角度的调整。门架式、悬臂式、附着式标志板的下边缘与路面的垂直距离应满足净空 5.5 米高度要求。悬臂、门架式标志吊装横梁时，应使预拱度达到设计文件的要求。标志安装后，版面及杆结构表面均不得有损伤现象，版面不得有较大的气泡和颜色不均匀现象，立柱竖直度允许偏差±3°，标志板下缘至路面净空允许偏差 0～+100mm，标志板内侧距路肩边缘线距离允许偏差±100mm，基础尺寸允许偏差-15～+50mm。</w:t>
      </w:r>
    </w:p>
    <w:p w:rsidR="00840E62" w:rsidRDefault="00840E62" w:rsidP="00840E62">
      <w:pPr>
        <w:keepNext/>
        <w:keepLines/>
      </w:pPr>
    </w:p>
    <w:p w:rsidR="00840E62" w:rsidRDefault="00840E62" w:rsidP="00840E62">
      <w:pPr>
        <w:pStyle w:val="af2"/>
        <w:widowControl/>
        <w:shd w:val="clear" w:color="auto" w:fill="FFFFFF"/>
        <w:spacing w:line="560" w:lineRule="exact"/>
        <w:contextualSpacing/>
        <w:jc w:val="left"/>
        <w:rPr>
          <w:rFonts w:ascii="宋体" w:hAnsi="宋体" w:cs="宋体" w:hint="eastAsia"/>
          <w:color w:val="000000"/>
          <w:kern w:val="0"/>
          <w:lang w:val="zh-CN"/>
        </w:rPr>
      </w:pPr>
      <w:r>
        <w:rPr>
          <w:rFonts w:ascii="宋体" w:eastAsia="黑体" w:hAnsi="宋体" w:cs="宋体" w:hint="eastAsia"/>
          <w:b/>
          <w:bCs/>
          <w:kern w:val="0"/>
          <w:sz w:val="28"/>
          <w:szCs w:val="28"/>
        </w:rPr>
        <w:t>三、本项目预算金额（最高限价）：</w:t>
      </w:r>
      <w:r>
        <w:rPr>
          <w:rFonts w:ascii="宋体" w:hAnsi="宋体" w:cs="黑体" w:hint="eastAsia"/>
          <w:b/>
          <w:bCs/>
          <w:color w:val="000000"/>
          <w:shd w:val="clear" w:color="auto" w:fill="FFFFFF"/>
        </w:rPr>
        <w:t>4797986</w:t>
      </w:r>
      <w:r>
        <w:rPr>
          <w:rFonts w:ascii="宋体" w:hAnsi="宋体" w:cs="仿宋_GB2312" w:hint="eastAsia"/>
          <w:b/>
          <w:color w:val="000000"/>
          <w:shd w:val="clear" w:color="auto" w:fill="FFFFFF"/>
        </w:rPr>
        <w:t>元</w:t>
      </w:r>
      <w:r>
        <w:rPr>
          <w:rFonts w:ascii="宋体" w:hAnsi="宋体" w:cs="仿宋_GB2312" w:hint="eastAsia"/>
          <w:color w:val="000000"/>
          <w:shd w:val="clear" w:color="auto" w:fill="FFFFFF"/>
        </w:rPr>
        <w:t>。</w:t>
      </w:r>
      <w:r>
        <w:rPr>
          <w:rFonts w:ascii="宋体" w:hAnsi="宋体" w:cs="宋体" w:hint="eastAsia"/>
          <w:color w:val="000000"/>
          <w:kern w:val="0"/>
          <w:lang w:val="zh-CN"/>
        </w:rPr>
        <w:t>超出最高限价的投标无效。</w:t>
      </w:r>
    </w:p>
    <w:p w:rsidR="00840E62" w:rsidRPr="00840E62" w:rsidRDefault="00840E62" w:rsidP="00840E62">
      <w:pPr>
        <w:pStyle w:val="af2"/>
        <w:widowControl/>
        <w:shd w:val="clear" w:color="auto" w:fill="FFFFFF"/>
        <w:spacing w:line="560" w:lineRule="exact"/>
        <w:contextualSpacing/>
        <w:jc w:val="left"/>
        <w:rPr>
          <w:rFonts w:ascii="宋体" w:eastAsia="黑体" w:hAnsi="宋体" w:cs="宋体"/>
          <w:b/>
          <w:bCs/>
          <w:kern w:val="0"/>
          <w:sz w:val="28"/>
          <w:szCs w:val="28"/>
        </w:rPr>
      </w:pPr>
      <w:r w:rsidRPr="00840E62">
        <w:rPr>
          <w:rFonts w:ascii="宋体" w:eastAsia="黑体" w:hAnsi="宋体" w:cs="宋体" w:hint="eastAsia"/>
          <w:b/>
          <w:bCs/>
          <w:kern w:val="0"/>
          <w:sz w:val="28"/>
          <w:szCs w:val="28"/>
        </w:rPr>
        <w:t>四、质保期：验收合格后</w:t>
      </w:r>
      <w:r>
        <w:rPr>
          <w:rFonts w:ascii="宋体" w:eastAsia="黑体" w:hAnsi="宋体" w:cs="宋体" w:hint="eastAsia"/>
          <w:b/>
          <w:bCs/>
          <w:kern w:val="0"/>
          <w:sz w:val="28"/>
          <w:szCs w:val="28"/>
        </w:rPr>
        <w:t>两</w:t>
      </w:r>
      <w:r w:rsidRPr="00840E62">
        <w:rPr>
          <w:rFonts w:ascii="宋体" w:eastAsia="黑体" w:hAnsi="宋体" w:cs="宋体" w:hint="eastAsia"/>
          <w:b/>
          <w:bCs/>
          <w:kern w:val="0"/>
          <w:sz w:val="28"/>
          <w:szCs w:val="28"/>
        </w:rPr>
        <w:t>年</w:t>
      </w:r>
    </w:p>
    <w:p w:rsidR="00840E62" w:rsidRDefault="00840E62" w:rsidP="00840E62">
      <w:pPr>
        <w:pStyle w:val="2"/>
        <w:numPr>
          <w:ilvl w:val="0"/>
          <w:numId w:val="0"/>
        </w:numPr>
        <w:rPr>
          <w:rFonts w:ascii="宋体" w:hAnsi="宋体" w:cs="宋体" w:hint="eastAsia"/>
          <w:sz w:val="28"/>
          <w:szCs w:val="28"/>
        </w:rPr>
      </w:pPr>
      <w:r>
        <w:rPr>
          <w:rFonts w:ascii="宋体" w:hAnsi="宋体" w:cs="宋体" w:hint="eastAsia"/>
          <w:sz w:val="28"/>
          <w:szCs w:val="28"/>
        </w:rPr>
        <w:t>五、资金支付</w:t>
      </w:r>
    </w:p>
    <w:p w:rsidR="00840E62" w:rsidRPr="00840E62" w:rsidRDefault="00840E62" w:rsidP="00840E62"/>
    <w:p w:rsidR="00840E62" w:rsidRDefault="00840E62" w:rsidP="00840E62">
      <w:pPr>
        <w:pStyle w:val="af2"/>
        <w:widowControl/>
        <w:shd w:val="clear" w:color="auto" w:fill="FFFFFF"/>
        <w:spacing w:line="315" w:lineRule="atLeast"/>
        <w:ind w:firstLine="420"/>
        <w:jc w:val="left"/>
        <w:rPr>
          <w:rFonts w:ascii="宋体" w:cs="宋体"/>
          <w:color w:val="000000"/>
          <w:kern w:val="0"/>
          <w:lang w:val="zh-CN"/>
        </w:rPr>
      </w:pPr>
      <w:r>
        <w:rPr>
          <w:rFonts w:ascii="宋体" w:hAnsi="宋体" w:cs="宋体"/>
          <w:color w:val="000000"/>
          <w:kern w:val="0"/>
          <w:lang w:val="zh-CN"/>
        </w:rPr>
        <w:t xml:space="preserve"> </w:t>
      </w:r>
      <w:r>
        <w:rPr>
          <w:rFonts w:ascii="宋体" w:hAnsi="宋体" w:cs="宋体" w:hint="eastAsia"/>
          <w:color w:val="000000"/>
          <w:kern w:val="0"/>
          <w:lang w:val="zh-CN"/>
        </w:rPr>
        <w:t>以签订的合同为准。</w:t>
      </w:r>
    </w:p>
    <w:p w:rsidR="00352231" w:rsidRDefault="00352231"/>
    <w:sectPr w:rsidR="00352231" w:rsidSect="003522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00000014"/>
    <w:multiLevelType w:val="multilevel"/>
    <w:tmpl w:val="00000014"/>
    <w:lvl w:ilvl="0">
      <w:start w:val="1"/>
      <w:numFmt w:val="decimal"/>
      <w:lvlText w:val="%1."/>
      <w:lvlJc w:val="left"/>
      <w:pPr>
        <w:tabs>
          <w:tab w:val="num" w:pos="709"/>
        </w:tabs>
        <w:ind w:left="709" w:hanging="709"/>
      </w:pPr>
      <w:rPr>
        <w:rFonts w:cs="Times New Roman" w:hint="eastAsia"/>
      </w:rPr>
    </w:lvl>
    <w:lvl w:ilvl="1">
      <w:start w:val="1"/>
      <w:numFmt w:val="decimal"/>
      <w:lvlText w:val="%1.%2"/>
      <w:lvlJc w:val="left"/>
      <w:pPr>
        <w:tabs>
          <w:tab w:val="num"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num" w:pos="425"/>
        </w:tabs>
        <w:ind w:left="425" w:hanging="425"/>
      </w:pPr>
      <w:rPr>
        <w:rFonts w:cs="Times New Roman" w:hint="eastAsia"/>
        <w:sz w:val="21"/>
        <w:szCs w:val="21"/>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nsid w:val="02A94734"/>
    <w:multiLevelType w:val="multilevel"/>
    <w:tmpl w:val="02A94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FD46054"/>
    <w:multiLevelType w:val="multilevel"/>
    <w:tmpl w:val="0FD46054"/>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D311DEE"/>
    <w:multiLevelType w:val="multilevel"/>
    <w:tmpl w:val="1D311DEE"/>
    <w:lvl w:ilvl="0">
      <w:start w:val="30"/>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9">
    <w:nsid w:val="35703775"/>
    <w:multiLevelType w:val="multilevel"/>
    <w:tmpl w:val="35703775"/>
    <w:lvl w:ilvl="0">
      <w:start w:val="7"/>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39A414E2"/>
    <w:multiLevelType w:val="multilevel"/>
    <w:tmpl w:val="39A414E2"/>
    <w:lvl w:ilvl="0">
      <w:start w:val="36"/>
      <w:numFmt w:val="decimal"/>
      <w:lvlText w:val="%1.1 "/>
      <w:lvlJc w:val="left"/>
      <w:pPr>
        <w:ind w:left="964" w:hanging="544"/>
      </w:pPr>
      <w:rPr>
        <w:rFonts w:cs="Times New Roman" w:hint="eastAsia"/>
      </w:rPr>
    </w:lvl>
    <w:lvl w:ilvl="1">
      <w:start w:val="1"/>
      <w:numFmt w:val="decimalEnclosedCircle"/>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46207351"/>
    <w:multiLevelType w:val="multilevel"/>
    <w:tmpl w:val="46207351"/>
    <w:lvl w:ilvl="0">
      <w:start w:val="2"/>
      <w:numFmt w:val="decimal"/>
      <w:lvlText w:val="%1."/>
      <w:lvlJc w:val="left"/>
      <w:pPr>
        <w:ind w:left="420" w:hanging="420"/>
      </w:pPr>
      <w:rPr>
        <w:rFonts w:cs="Times New Roman" w:hint="eastAsia"/>
      </w:rPr>
    </w:lvl>
    <w:lvl w:ilvl="1">
      <w:start w:val="2"/>
      <w:numFmt w:val="decimal"/>
      <w:lvlText w:val="%2.8.2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2">
    <w:nsid w:val="53F1E437"/>
    <w:multiLevelType w:val="singleLevel"/>
    <w:tmpl w:val="53F1E437"/>
    <w:lvl w:ilvl="0">
      <w:start w:val="1"/>
      <w:numFmt w:val="bullet"/>
      <w:lvlText w:val=""/>
      <w:lvlJc w:val="left"/>
      <w:pPr>
        <w:tabs>
          <w:tab w:val="num" w:pos="420"/>
        </w:tabs>
        <w:ind w:left="420" w:hanging="420"/>
      </w:pPr>
      <w:rPr>
        <w:rFonts w:ascii="Wingdings" w:hAnsi="Wingdings" w:hint="default"/>
      </w:rPr>
    </w:lvl>
  </w:abstractNum>
  <w:abstractNum w:abstractNumId="13">
    <w:nsid w:val="563B5F73"/>
    <w:multiLevelType w:val="multilevel"/>
    <w:tmpl w:val="563B5F73"/>
    <w:lvl w:ilvl="0">
      <w:start w:val="3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56DF9E64"/>
    <w:multiLevelType w:val="singleLevel"/>
    <w:tmpl w:val="56DF9E64"/>
    <w:lvl w:ilvl="0">
      <w:start w:val="1"/>
      <w:numFmt w:val="bullet"/>
      <w:lvlText w:val=""/>
      <w:lvlJc w:val="left"/>
      <w:pPr>
        <w:tabs>
          <w:tab w:val="num" w:pos="420"/>
        </w:tabs>
        <w:ind w:left="420" w:hanging="420"/>
      </w:pPr>
      <w:rPr>
        <w:rFonts w:ascii="Wingdings" w:hAnsi="Wingdings" w:hint="default"/>
      </w:rPr>
    </w:lvl>
  </w:abstractNum>
  <w:abstractNum w:abstractNumId="15">
    <w:nsid w:val="56E6337A"/>
    <w:multiLevelType w:val="singleLevel"/>
    <w:tmpl w:val="56E6337A"/>
    <w:lvl w:ilvl="0">
      <w:start w:val="1"/>
      <w:numFmt w:val="bullet"/>
      <w:lvlText w:val=""/>
      <w:lvlJc w:val="left"/>
      <w:pPr>
        <w:tabs>
          <w:tab w:val="num" w:pos="420"/>
        </w:tabs>
        <w:ind w:left="420" w:hanging="420"/>
      </w:pPr>
      <w:rPr>
        <w:rFonts w:ascii="Wingdings" w:hAnsi="Wingdings" w:hint="default"/>
      </w:rPr>
    </w:lvl>
  </w:abstractNum>
  <w:abstractNum w:abstractNumId="16">
    <w:nsid w:val="56E7A826"/>
    <w:multiLevelType w:val="singleLevel"/>
    <w:tmpl w:val="56E7A826"/>
    <w:lvl w:ilvl="0">
      <w:start w:val="1"/>
      <w:numFmt w:val="bullet"/>
      <w:lvlText w:val=""/>
      <w:lvlJc w:val="left"/>
      <w:pPr>
        <w:tabs>
          <w:tab w:val="num" w:pos="420"/>
        </w:tabs>
        <w:ind w:left="420" w:hanging="420"/>
      </w:pPr>
      <w:rPr>
        <w:rFonts w:ascii="Wingdings" w:hAnsi="Wingdings" w:hint="default"/>
      </w:rPr>
    </w:lvl>
  </w:abstractNum>
  <w:abstractNum w:abstractNumId="17">
    <w:nsid w:val="59F817E8"/>
    <w:multiLevelType w:val="singleLevel"/>
    <w:tmpl w:val="59F817E8"/>
    <w:lvl w:ilvl="0">
      <w:start w:val="1"/>
      <w:numFmt w:val="chineseCounting"/>
      <w:suff w:val="nothing"/>
      <w:lvlText w:val="%1、"/>
      <w:lvlJc w:val="left"/>
      <w:rPr>
        <w:rFonts w:cs="Times New Roman"/>
      </w:rPr>
    </w:lvl>
  </w:abstractNum>
  <w:abstractNum w:abstractNumId="18">
    <w:nsid w:val="5A010F9B"/>
    <w:multiLevelType w:val="singleLevel"/>
    <w:tmpl w:val="5A010F9B"/>
    <w:lvl w:ilvl="0">
      <w:start w:val="1"/>
      <w:numFmt w:val="chineseCounting"/>
      <w:suff w:val="nothing"/>
      <w:lvlText w:val="%1、"/>
      <w:lvlJc w:val="left"/>
      <w:rPr>
        <w:rFonts w:cs="Times New Roman"/>
      </w:rPr>
    </w:lvl>
  </w:abstractNum>
  <w:abstractNum w:abstractNumId="19">
    <w:nsid w:val="5AA77FB2"/>
    <w:multiLevelType w:val="singleLevel"/>
    <w:tmpl w:val="5AA77FB2"/>
    <w:lvl w:ilvl="0">
      <w:start w:val="3"/>
      <w:numFmt w:val="decimal"/>
      <w:suff w:val="nothing"/>
      <w:lvlText w:val="%1、"/>
      <w:lvlJc w:val="left"/>
      <w:rPr>
        <w:rFonts w:cs="Times New Roman"/>
      </w:rPr>
    </w:lvl>
  </w:abstractNum>
  <w:abstractNum w:abstractNumId="20">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1">
    <w:nsid w:val="707C01F4"/>
    <w:multiLevelType w:val="multilevel"/>
    <w:tmpl w:val="707C01F4"/>
    <w:lvl w:ilvl="0">
      <w:start w:val="2"/>
      <w:numFmt w:val="decimal"/>
      <w:lvlText w:val="%1."/>
      <w:lvlJc w:val="left"/>
      <w:pPr>
        <w:ind w:left="420" w:hanging="420"/>
      </w:pPr>
      <w:rPr>
        <w:rFonts w:cs="Times New Roman" w:hint="eastAsia"/>
      </w:rPr>
    </w:lvl>
    <w:lvl w:ilvl="1">
      <w:start w:val="2"/>
      <w:numFmt w:val="decimal"/>
      <w:lvlText w:val="%2.8.1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22">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17"/>
  </w:num>
  <w:num w:numId="4">
    <w:abstractNumId w:val="18"/>
  </w:num>
  <w:num w:numId="5">
    <w:abstractNumId w:val="12"/>
  </w:num>
  <w:num w:numId="6">
    <w:abstractNumId w:val="15"/>
  </w:num>
  <w:num w:numId="7">
    <w:abstractNumId w:val="14"/>
  </w:num>
  <w:num w:numId="8">
    <w:abstractNumId w:val="16"/>
  </w:num>
  <w:num w:numId="9">
    <w:abstractNumId w:val="2"/>
  </w:num>
  <w:num w:numId="10">
    <w:abstractNumId w:val="8"/>
  </w:num>
  <w:num w:numId="11">
    <w:abstractNumId w:val="20"/>
  </w:num>
  <w:num w:numId="12">
    <w:abstractNumId w:val="21"/>
  </w:num>
  <w:num w:numId="13">
    <w:abstractNumId w:val="11"/>
  </w:num>
  <w:num w:numId="14">
    <w:abstractNumId w:val="9"/>
  </w:num>
  <w:num w:numId="15">
    <w:abstractNumId w:val="5"/>
  </w:num>
  <w:num w:numId="16">
    <w:abstractNumId w:val="6"/>
  </w:num>
  <w:num w:numId="17">
    <w:abstractNumId w:val="22"/>
  </w:num>
  <w:num w:numId="18">
    <w:abstractNumId w:val="4"/>
  </w:num>
  <w:num w:numId="19">
    <w:abstractNumId w:val="7"/>
  </w:num>
  <w:num w:numId="20">
    <w:abstractNumId w:val="13"/>
  </w:num>
  <w:num w:numId="21">
    <w:abstractNumId w:val="10"/>
  </w:num>
  <w:num w:numId="22">
    <w:abstractNumId w:val="19"/>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0E62"/>
    <w:rsid w:val="00352231"/>
    <w:rsid w:val="00840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qFormat="1"/>
    <w:lsdException w:name="toc 4" w:uiPriority="39"/>
    <w:lsdException w:name="toc 5" w:qFormat="1"/>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3" w:qFormat="1"/>
    <w:lsdException w:name="Hyperlink" w:qFormat="1"/>
    <w:lsdException w:name="FollowedHyperlink" w:qFormat="1"/>
    <w:lsdException w:name="Strong" w:semiHidden="0"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E62"/>
    <w:pPr>
      <w:widowControl w:val="0"/>
      <w:jc w:val="both"/>
    </w:pPr>
    <w:rPr>
      <w:rFonts w:ascii="Calibri" w:eastAsia="宋体" w:hAnsi="Calibri" w:cs="Times New Roman"/>
    </w:rPr>
  </w:style>
  <w:style w:type="paragraph" w:styleId="1">
    <w:name w:val="heading 1"/>
    <w:basedOn w:val="a"/>
    <w:next w:val="a"/>
    <w:link w:val="1Char"/>
    <w:uiPriority w:val="99"/>
    <w:qFormat/>
    <w:rsid w:val="00840E62"/>
    <w:pPr>
      <w:keepNext/>
      <w:keepLines/>
      <w:numPr>
        <w:numId w:val="2"/>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840E62"/>
    <w:pPr>
      <w:keepNext/>
      <w:keepLines/>
      <w:numPr>
        <w:ilvl w:val="1"/>
        <w:numId w:val="2"/>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840E62"/>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840E62"/>
    <w:pPr>
      <w:keepNext/>
      <w:keepLines/>
      <w:numPr>
        <w:ilvl w:val="3"/>
        <w:numId w:val="2"/>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840E62"/>
    <w:rPr>
      <w:rFonts w:ascii="Calibri" w:eastAsia="宋体" w:hAnsi="Calibri" w:cs="Times New Roman"/>
      <w:b/>
      <w:bCs/>
      <w:kern w:val="44"/>
      <w:sz w:val="44"/>
      <w:szCs w:val="44"/>
    </w:rPr>
  </w:style>
  <w:style w:type="character" w:customStyle="1" w:styleId="2Char">
    <w:name w:val="标题 2 Char"/>
    <w:basedOn w:val="a0"/>
    <w:link w:val="2"/>
    <w:uiPriority w:val="99"/>
    <w:qFormat/>
    <w:rsid w:val="00840E62"/>
    <w:rPr>
      <w:rFonts w:ascii="Arial" w:eastAsia="黑体" w:hAnsi="Arial" w:cs="Times New Roman"/>
      <w:b/>
      <w:bCs/>
      <w:kern w:val="0"/>
      <w:sz w:val="32"/>
      <w:szCs w:val="32"/>
    </w:rPr>
  </w:style>
  <w:style w:type="character" w:customStyle="1" w:styleId="3Char">
    <w:name w:val="标题 3 Char"/>
    <w:basedOn w:val="a0"/>
    <w:link w:val="3"/>
    <w:uiPriority w:val="99"/>
    <w:qFormat/>
    <w:rsid w:val="00840E62"/>
    <w:rPr>
      <w:rFonts w:ascii="宋体" w:eastAsia="宋体" w:hAnsi="宋体" w:cs="Times New Roman"/>
      <w:b/>
      <w:color w:val="000000"/>
      <w:kern w:val="0"/>
      <w:sz w:val="24"/>
      <w:szCs w:val="20"/>
      <w:lang w:val="en-GB"/>
    </w:rPr>
  </w:style>
  <w:style w:type="character" w:customStyle="1" w:styleId="4Char">
    <w:name w:val="标题 4 Char"/>
    <w:basedOn w:val="a0"/>
    <w:link w:val="4"/>
    <w:uiPriority w:val="99"/>
    <w:qFormat/>
    <w:rsid w:val="00840E62"/>
    <w:rPr>
      <w:rFonts w:ascii="Arial" w:eastAsia="黑体" w:hAnsi="Arial" w:cs="Times New Roman"/>
      <w:b/>
      <w:bCs/>
      <w:kern w:val="0"/>
      <w:sz w:val="28"/>
      <w:szCs w:val="28"/>
    </w:rPr>
  </w:style>
  <w:style w:type="character" w:customStyle="1" w:styleId="Char1">
    <w:name w:val="纯文本 Char1"/>
    <w:uiPriority w:val="99"/>
    <w:qFormat/>
    <w:rsid w:val="00840E62"/>
    <w:rPr>
      <w:rFonts w:eastAsia="宋体"/>
      <w:sz w:val="24"/>
    </w:rPr>
  </w:style>
  <w:style w:type="character" w:customStyle="1" w:styleId="gb-jt">
    <w:name w:val="gb-jt"/>
    <w:basedOn w:val="a0"/>
    <w:uiPriority w:val="99"/>
    <w:qFormat/>
    <w:rsid w:val="00840E62"/>
    <w:rPr>
      <w:rFonts w:ascii="Times New Roman" w:hAnsi="Times New Roman" w:cs="Times New Roman"/>
      <w:sz w:val="20"/>
      <w:szCs w:val="20"/>
    </w:rPr>
  </w:style>
  <w:style w:type="character" w:customStyle="1" w:styleId="HTMLChar">
    <w:name w:val="HTML 预设格式 Char"/>
    <w:basedOn w:val="a0"/>
    <w:link w:val="HTML"/>
    <w:uiPriority w:val="99"/>
    <w:qFormat/>
    <w:rsid w:val="00840E62"/>
    <w:rPr>
      <w:rFonts w:ascii="宋体" w:eastAsia="宋体" w:hAnsi="宋体" w:cs="宋体"/>
      <w:kern w:val="0"/>
      <w:sz w:val="24"/>
      <w:szCs w:val="24"/>
    </w:rPr>
  </w:style>
  <w:style w:type="character" w:customStyle="1" w:styleId="Char">
    <w:name w:val="正文首行缩进 Char"/>
    <w:basedOn w:val="Char0"/>
    <w:link w:val="a3"/>
    <w:uiPriority w:val="99"/>
    <w:qFormat/>
    <w:rsid w:val="00840E62"/>
    <w:rPr>
      <w:rFonts w:ascii="宋体" w:hAnsi="Times New Roman"/>
      <w:kern w:val="0"/>
      <w:sz w:val="34"/>
      <w:szCs w:val="20"/>
    </w:rPr>
  </w:style>
  <w:style w:type="character" w:customStyle="1" w:styleId="3Char0">
    <w:name w:val="正文文本 3 Char"/>
    <w:basedOn w:val="a0"/>
    <w:link w:val="30"/>
    <w:uiPriority w:val="99"/>
    <w:qFormat/>
    <w:rsid w:val="00840E62"/>
    <w:rPr>
      <w:rFonts w:ascii="Times New Roman" w:eastAsia="宋体" w:hAnsi="Times New Roman" w:cs="Times New Roman"/>
      <w:color w:val="FF0000"/>
      <w:sz w:val="24"/>
      <w:szCs w:val="24"/>
    </w:rPr>
  </w:style>
  <w:style w:type="character" w:styleId="a4">
    <w:name w:val="Strong"/>
    <w:basedOn w:val="a0"/>
    <w:uiPriority w:val="99"/>
    <w:qFormat/>
    <w:rsid w:val="00840E62"/>
    <w:rPr>
      <w:rFonts w:cs="Times New Roman"/>
      <w:b/>
      <w:bCs/>
    </w:rPr>
  </w:style>
  <w:style w:type="character" w:styleId="a5">
    <w:name w:val="Hyperlink"/>
    <w:basedOn w:val="a0"/>
    <w:uiPriority w:val="99"/>
    <w:qFormat/>
    <w:rsid w:val="00840E62"/>
    <w:rPr>
      <w:rFonts w:cs="Times New Roman"/>
      <w:color w:val="0000FF"/>
      <w:u w:val="single"/>
    </w:rPr>
  </w:style>
  <w:style w:type="character" w:customStyle="1" w:styleId="Char2">
    <w:name w:val="正文文本缩进 Char"/>
    <w:basedOn w:val="a0"/>
    <w:uiPriority w:val="99"/>
    <w:qFormat/>
    <w:rsid w:val="00840E62"/>
    <w:rPr>
      <w:rFonts w:ascii="Calibri" w:eastAsia="宋体" w:hAnsi="Calibri" w:cs="Times New Roman"/>
      <w:kern w:val="0"/>
      <w:sz w:val="20"/>
    </w:rPr>
  </w:style>
  <w:style w:type="character" w:customStyle="1" w:styleId="CharChar">
    <w:name w:val="正文文本缩进 Char Char"/>
    <w:link w:val="10"/>
    <w:uiPriority w:val="99"/>
    <w:qFormat/>
    <w:locked/>
    <w:rsid w:val="00840E62"/>
    <w:rPr>
      <w:rFonts w:ascii="宋体"/>
      <w:sz w:val="24"/>
    </w:rPr>
  </w:style>
  <w:style w:type="character" w:customStyle="1" w:styleId="Char3">
    <w:name w:val="批注框文本 Char"/>
    <w:basedOn w:val="a0"/>
    <w:link w:val="a6"/>
    <w:uiPriority w:val="99"/>
    <w:qFormat/>
    <w:rsid w:val="00840E62"/>
    <w:rPr>
      <w:rFonts w:ascii="Calibri" w:eastAsia="宋体" w:hAnsi="Calibri" w:cs="Times New Roman"/>
      <w:sz w:val="18"/>
      <w:szCs w:val="18"/>
    </w:rPr>
  </w:style>
  <w:style w:type="character" w:customStyle="1" w:styleId="2Char0">
    <w:name w:val="正文首行缩进 2 Char"/>
    <w:basedOn w:val="Char2"/>
    <w:link w:val="20"/>
    <w:uiPriority w:val="99"/>
    <w:qFormat/>
    <w:rsid w:val="00840E62"/>
  </w:style>
  <w:style w:type="character" w:customStyle="1" w:styleId="CharChar0">
    <w:name w:val="正文（缩进） Char Char"/>
    <w:link w:val="a7"/>
    <w:uiPriority w:val="99"/>
    <w:qFormat/>
    <w:rsid w:val="00840E62"/>
    <w:rPr>
      <w:sz w:val="24"/>
    </w:rPr>
  </w:style>
  <w:style w:type="character" w:customStyle="1" w:styleId="CharChar1">
    <w:name w:val="日期 Char Char"/>
    <w:link w:val="11"/>
    <w:uiPriority w:val="99"/>
    <w:qFormat/>
    <w:locked/>
    <w:rsid w:val="00840E62"/>
    <w:rPr>
      <w:sz w:val="24"/>
    </w:rPr>
  </w:style>
  <w:style w:type="character" w:customStyle="1" w:styleId="Char4">
    <w:name w:val="列出段落 Char"/>
    <w:link w:val="a8"/>
    <w:uiPriority w:val="34"/>
    <w:qFormat/>
    <w:rsid w:val="00840E62"/>
    <w:rPr>
      <w:rFonts w:ascii="Arial" w:hAnsi="Arial" w:cs="宋体"/>
      <w:sz w:val="24"/>
    </w:rPr>
  </w:style>
  <w:style w:type="character" w:customStyle="1" w:styleId="Char5">
    <w:name w:val="页眉 Char"/>
    <w:basedOn w:val="a0"/>
    <w:link w:val="a9"/>
    <w:uiPriority w:val="99"/>
    <w:qFormat/>
    <w:rsid w:val="00840E62"/>
    <w:rPr>
      <w:rFonts w:ascii="Calibri" w:eastAsia="宋体" w:hAnsi="Calibri" w:cs="Times New Roman"/>
      <w:sz w:val="18"/>
      <w:szCs w:val="18"/>
    </w:rPr>
  </w:style>
  <w:style w:type="character" w:customStyle="1" w:styleId="edittexttarea">
    <w:name w:val="edittexttarea"/>
    <w:basedOn w:val="a0"/>
    <w:uiPriority w:val="99"/>
    <w:qFormat/>
    <w:rsid w:val="00840E62"/>
    <w:rPr>
      <w:rFonts w:cs="Times New Roman"/>
    </w:rPr>
  </w:style>
  <w:style w:type="character" w:customStyle="1" w:styleId="Char6">
    <w:name w:val="页脚 Char"/>
    <w:basedOn w:val="a0"/>
    <w:link w:val="aa"/>
    <w:uiPriority w:val="99"/>
    <w:qFormat/>
    <w:rsid w:val="00840E62"/>
    <w:rPr>
      <w:rFonts w:ascii="Calibri" w:eastAsia="宋体" w:hAnsi="Calibri" w:cs="Times New Roman"/>
      <w:sz w:val="18"/>
      <w:szCs w:val="18"/>
    </w:rPr>
  </w:style>
  <w:style w:type="character" w:styleId="ab">
    <w:name w:val="FollowedHyperlink"/>
    <w:basedOn w:val="a0"/>
    <w:uiPriority w:val="99"/>
    <w:qFormat/>
    <w:rsid w:val="00840E62"/>
    <w:rPr>
      <w:rFonts w:cs="Times New Roman"/>
      <w:color w:val="800080"/>
      <w:u w:val="single"/>
    </w:rPr>
  </w:style>
  <w:style w:type="character" w:customStyle="1" w:styleId="Char7">
    <w:name w:val="纯文本 Char"/>
    <w:basedOn w:val="a0"/>
    <w:link w:val="ac"/>
    <w:qFormat/>
    <w:rsid w:val="00840E62"/>
    <w:rPr>
      <w:rFonts w:ascii="Calibri" w:eastAsia="宋体" w:hAnsi="Calibri" w:cs="Times New Roman"/>
      <w:sz w:val="24"/>
    </w:rPr>
  </w:style>
  <w:style w:type="character" w:customStyle="1" w:styleId="Char8">
    <w:name w:val="日期 Char"/>
    <w:basedOn w:val="a0"/>
    <w:link w:val="ad"/>
    <w:uiPriority w:val="99"/>
    <w:qFormat/>
    <w:rsid w:val="00840E62"/>
    <w:rPr>
      <w:rFonts w:ascii="Calibri" w:eastAsia="宋体" w:hAnsi="Calibri" w:cs="Times New Roman"/>
    </w:rPr>
  </w:style>
  <w:style w:type="character" w:customStyle="1" w:styleId="Char0">
    <w:name w:val="正文文本 Char"/>
    <w:basedOn w:val="a0"/>
    <w:link w:val="ae"/>
    <w:uiPriority w:val="99"/>
    <w:qFormat/>
    <w:rsid w:val="00840E62"/>
    <w:rPr>
      <w:rFonts w:ascii="Calibri" w:eastAsia="宋体" w:hAnsi="Calibri" w:cs="Times New Roman"/>
    </w:rPr>
  </w:style>
  <w:style w:type="paragraph" w:customStyle="1" w:styleId="12">
    <w:name w:val="正文缩进1"/>
    <w:basedOn w:val="a"/>
    <w:uiPriority w:val="99"/>
    <w:qFormat/>
    <w:rsid w:val="00840E62"/>
    <w:pPr>
      <w:adjustRightInd w:val="0"/>
      <w:spacing w:line="360" w:lineRule="atLeast"/>
      <w:ind w:firstLineChars="200" w:firstLine="420"/>
      <w:jc w:val="left"/>
      <w:textAlignment w:val="baseline"/>
    </w:pPr>
    <w:rPr>
      <w:rFonts w:ascii="Times New Roman" w:hAnsi="Times New Roman"/>
      <w:kern w:val="0"/>
      <w:sz w:val="24"/>
      <w:szCs w:val="20"/>
    </w:rPr>
  </w:style>
  <w:style w:type="paragraph" w:styleId="ae">
    <w:name w:val="Body Text"/>
    <w:basedOn w:val="a"/>
    <w:link w:val="Char0"/>
    <w:uiPriority w:val="99"/>
    <w:qFormat/>
    <w:rsid w:val="00840E62"/>
    <w:pPr>
      <w:spacing w:after="120"/>
    </w:pPr>
  </w:style>
  <w:style w:type="character" w:customStyle="1" w:styleId="Char10">
    <w:name w:val="正文文本 Char1"/>
    <w:basedOn w:val="a0"/>
    <w:link w:val="ae"/>
    <w:uiPriority w:val="99"/>
    <w:semiHidden/>
    <w:rsid w:val="00840E62"/>
    <w:rPr>
      <w:rFonts w:ascii="Calibri" w:eastAsia="宋体" w:hAnsi="Calibri" w:cs="Times New Roman"/>
    </w:rPr>
  </w:style>
  <w:style w:type="paragraph" w:styleId="HTML">
    <w:name w:val="HTML Preformatted"/>
    <w:basedOn w:val="a"/>
    <w:link w:val="HTMLChar"/>
    <w:uiPriority w:val="99"/>
    <w:qFormat/>
    <w:rsid w:val="00840E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1">
    <w:name w:val="HTML 预设格式 Char1"/>
    <w:basedOn w:val="a0"/>
    <w:link w:val="HTML"/>
    <w:uiPriority w:val="99"/>
    <w:semiHidden/>
    <w:rsid w:val="00840E62"/>
    <w:rPr>
      <w:rFonts w:ascii="Courier New" w:eastAsia="宋体" w:hAnsi="Courier New" w:cs="Courier New"/>
      <w:sz w:val="20"/>
      <w:szCs w:val="20"/>
    </w:rPr>
  </w:style>
  <w:style w:type="paragraph" w:styleId="af">
    <w:name w:val="Normal Indent"/>
    <w:basedOn w:val="a"/>
    <w:uiPriority w:val="99"/>
    <w:qFormat/>
    <w:rsid w:val="00840E62"/>
    <w:pPr>
      <w:ind w:firstLine="425"/>
    </w:pPr>
    <w:rPr>
      <w:rFonts w:ascii="Times New Roman" w:hAnsi="Times New Roman"/>
      <w:szCs w:val="20"/>
    </w:rPr>
  </w:style>
  <w:style w:type="paragraph" w:styleId="a9">
    <w:name w:val="header"/>
    <w:basedOn w:val="a"/>
    <w:link w:val="Char5"/>
    <w:uiPriority w:val="99"/>
    <w:qFormat/>
    <w:rsid w:val="00840E62"/>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link w:val="a9"/>
    <w:uiPriority w:val="99"/>
    <w:semiHidden/>
    <w:rsid w:val="00840E62"/>
    <w:rPr>
      <w:rFonts w:ascii="Calibri" w:eastAsia="宋体" w:hAnsi="Calibri" w:cs="Times New Roman"/>
      <w:sz w:val="18"/>
      <w:szCs w:val="18"/>
    </w:rPr>
  </w:style>
  <w:style w:type="paragraph" w:styleId="af0">
    <w:name w:val="Body Text Indent"/>
    <w:basedOn w:val="a"/>
    <w:link w:val="Char12"/>
    <w:uiPriority w:val="99"/>
    <w:unhideWhenUsed/>
    <w:qFormat/>
    <w:rsid w:val="00840E62"/>
    <w:pPr>
      <w:spacing w:after="120"/>
      <w:ind w:leftChars="200" w:left="420"/>
    </w:pPr>
  </w:style>
  <w:style w:type="character" w:customStyle="1" w:styleId="Char12">
    <w:name w:val="正文文本缩进 Char1"/>
    <w:basedOn w:val="a0"/>
    <w:link w:val="af0"/>
    <w:uiPriority w:val="99"/>
    <w:semiHidden/>
    <w:rsid w:val="00840E62"/>
    <w:rPr>
      <w:rFonts w:ascii="Calibri" w:eastAsia="宋体" w:hAnsi="Calibri" w:cs="Times New Roman"/>
    </w:rPr>
  </w:style>
  <w:style w:type="paragraph" w:styleId="20">
    <w:name w:val="Body Text First Indent 2"/>
    <w:basedOn w:val="af0"/>
    <w:link w:val="2Char0"/>
    <w:uiPriority w:val="99"/>
    <w:qFormat/>
    <w:rsid w:val="00840E62"/>
    <w:pPr>
      <w:tabs>
        <w:tab w:val="left" w:pos="945"/>
        <w:tab w:val="left" w:pos="1155"/>
      </w:tabs>
      <w:ind w:firstLineChars="200" w:firstLine="420"/>
    </w:pPr>
    <w:rPr>
      <w:kern w:val="0"/>
      <w:sz w:val="20"/>
    </w:rPr>
  </w:style>
  <w:style w:type="character" w:customStyle="1" w:styleId="2Char1">
    <w:name w:val="正文首行缩进 2 Char1"/>
    <w:basedOn w:val="Char12"/>
    <w:link w:val="20"/>
    <w:uiPriority w:val="99"/>
    <w:semiHidden/>
    <w:rsid w:val="00840E62"/>
  </w:style>
  <w:style w:type="paragraph" w:styleId="30">
    <w:name w:val="Body Text 3"/>
    <w:basedOn w:val="a"/>
    <w:link w:val="3Char0"/>
    <w:uiPriority w:val="99"/>
    <w:qFormat/>
    <w:rsid w:val="00840E62"/>
    <w:rPr>
      <w:rFonts w:ascii="Times New Roman" w:hAnsi="Times New Roman"/>
      <w:color w:val="FF0000"/>
      <w:sz w:val="24"/>
      <w:szCs w:val="24"/>
    </w:rPr>
  </w:style>
  <w:style w:type="character" w:customStyle="1" w:styleId="3Char1">
    <w:name w:val="正文文本 3 Char1"/>
    <w:basedOn w:val="a0"/>
    <w:link w:val="30"/>
    <w:uiPriority w:val="99"/>
    <w:semiHidden/>
    <w:rsid w:val="00840E62"/>
    <w:rPr>
      <w:rFonts w:ascii="Calibri" w:eastAsia="宋体" w:hAnsi="Calibri" w:cs="Times New Roman"/>
      <w:sz w:val="16"/>
      <w:szCs w:val="16"/>
    </w:rPr>
  </w:style>
  <w:style w:type="paragraph" w:styleId="af1">
    <w:name w:val="caption"/>
    <w:basedOn w:val="a"/>
    <w:next w:val="a"/>
    <w:qFormat/>
    <w:rsid w:val="00840E62"/>
    <w:rPr>
      <w:rFonts w:ascii="Arial" w:eastAsia="黑体" w:hAnsi="Arial" w:cs="Arial"/>
      <w:sz w:val="20"/>
      <w:szCs w:val="20"/>
    </w:rPr>
  </w:style>
  <w:style w:type="paragraph" w:customStyle="1" w:styleId="21">
    <w:name w:val="列出段落2"/>
    <w:basedOn w:val="a"/>
    <w:uiPriority w:val="99"/>
    <w:qFormat/>
    <w:rsid w:val="00840E62"/>
    <w:pPr>
      <w:ind w:firstLineChars="200" w:firstLine="420"/>
    </w:pPr>
  </w:style>
  <w:style w:type="paragraph" w:styleId="5">
    <w:name w:val="toc 5"/>
    <w:basedOn w:val="a"/>
    <w:next w:val="a"/>
    <w:uiPriority w:val="99"/>
    <w:qFormat/>
    <w:rsid w:val="00840E62"/>
    <w:pPr>
      <w:spacing w:line="276" w:lineRule="auto"/>
      <w:ind w:left="960"/>
      <w:jc w:val="center"/>
    </w:pPr>
    <w:rPr>
      <w:rFonts w:ascii="Times New Roman" w:hAnsi="Times New Roman"/>
      <w:b/>
      <w:color w:val="000000"/>
      <w:sz w:val="36"/>
      <w:szCs w:val="36"/>
    </w:rPr>
  </w:style>
  <w:style w:type="paragraph" w:styleId="aa">
    <w:name w:val="footer"/>
    <w:basedOn w:val="a"/>
    <w:link w:val="Char6"/>
    <w:uiPriority w:val="99"/>
    <w:qFormat/>
    <w:rsid w:val="00840E62"/>
    <w:pPr>
      <w:tabs>
        <w:tab w:val="center" w:pos="4153"/>
        <w:tab w:val="right" w:pos="8306"/>
      </w:tabs>
      <w:snapToGrid w:val="0"/>
      <w:jc w:val="left"/>
    </w:pPr>
    <w:rPr>
      <w:sz w:val="18"/>
      <w:szCs w:val="18"/>
    </w:rPr>
  </w:style>
  <w:style w:type="character" w:customStyle="1" w:styleId="Char13">
    <w:name w:val="页脚 Char1"/>
    <w:basedOn w:val="a0"/>
    <w:link w:val="aa"/>
    <w:uiPriority w:val="99"/>
    <w:semiHidden/>
    <w:rsid w:val="00840E62"/>
    <w:rPr>
      <w:rFonts w:ascii="Calibri" w:eastAsia="宋体" w:hAnsi="Calibri" w:cs="Times New Roman"/>
      <w:sz w:val="18"/>
      <w:szCs w:val="18"/>
    </w:rPr>
  </w:style>
  <w:style w:type="paragraph" w:customStyle="1" w:styleId="p0">
    <w:name w:val="p0"/>
    <w:basedOn w:val="a"/>
    <w:qFormat/>
    <w:rsid w:val="00840E62"/>
    <w:pPr>
      <w:widowControl/>
    </w:pPr>
    <w:rPr>
      <w:rFonts w:ascii="Times New Roman" w:hAnsi="Times New Roman"/>
      <w:kern w:val="0"/>
      <w:szCs w:val="21"/>
    </w:rPr>
  </w:style>
  <w:style w:type="paragraph" w:customStyle="1" w:styleId="31">
    <w:name w:val="列出段落3"/>
    <w:basedOn w:val="a"/>
    <w:uiPriority w:val="34"/>
    <w:qFormat/>
    <w:rsid w:val="00840E62"/>
    <w:pPr>
      <w:ind w:firstLineChars="200" w:firstLine="420"/>
    </w:pPr>
    <w:rPr>
      <w:rFonts w:ascii="Times New Roman" w:hAnsi="Times New Roman" w:hint="eastAsia"/>
      <w:szCs w:val="20"/>
    </w:rPr>
  </w:style>
  <w:style w:type="paragraph" w:customStyle="1" w:styleId="a7">
    <w:name w:val="正文（缩进）"/>
    <w:basedOn w:val="a"/>
    <w:link w:val="CharChar0"/>
    <w:uiPriority w:val="99"/>
    <w:qFormat/>
    <w:rsid w:val="00840E62"/>
    <w:pPr>
      <w:spacing w:beforeLines="50" w:afterLines="50" w:line="360" w:lineRule="auto"/>
      <w:ind w:firstLineChars="200" w:firstLine="480"/>
    </w:pPr>
    <w:rPr>
      <w:rFonts w:asciiTheme="minorHAnsi" w:eastAsiaTheme="minorEastAsia" w:hAnsiTheme="minorHAnsi" w:cstheme="minorBidi"/>
      <w:sz w:val="24"/>
    </w:rPr>
  </w:style>
  <w:style w:type="paragraph" w:styleId="af2">
    <w:name w:val="Normal (Web)"/>
    <w:basedOn w:val="a"/>
    <w:uiPriority w:val="99"/>
    <w:qFormat/>
    <w:rsid w:val="00840E62"/>
    <w:rPr>
      <w:sz w:val="24"/>
      <w:szCs w:val="24"/>
    </w:rPr>
  </w:style>
  <w:style w:type="paragraph" w:customStyle="1" w:styleId="13">
    <w:name w:val="样式1"/>
    <w:basedOn w:val="a"/>
    <w:uiPriority w:val="99"/>
    <w:rsid w:val="00840E62"/>
    <w:pPr>
      <w:numPr>
        <w:numId w:val="1"/>
      </w:numPr>
      <w:tabs>
        <w:tab w:val="left" w:pos="709"/>
      </w:tabs>
      <w:adjustRightInd w:val="0"/>
      <w:textAlignment w:val="baseline"/>
    </w:pPr>
    <w:rPr>
      <w:rFonts w:ascii="宋体" w:hAnsi="宋体"/>
      <w:kern w:val="0"/>
      <w:szCs w:val="21"/>
    </w:rPr>
  </w:style>
  <w:style w:type="paragraph" w:customStyle="1" w:styleId="ListParagraph1">
    <w:name w:val="List Paragraph1"/>
    <w:basedOn w:val="a"/>
    <w:uiPriority w:val="99"/>
    <w:qFormat/>
    <w:rsid w:val="00840E62"/>
    <w:pPr>
      <w:ind w:firstLineChars="200" w:firstLine="420"/>
    </w:pPr>
    <w:rPr>
      <w:rFonts w:ascii="Times New Roman" w:hAnsi="Times New Roman"/>
      <w:szCs w:val="24"/>
    </w:rPr>
  </w:style>
  <w:style w:type="paragraph" w:customStyle="1" w:styleId="378020">
    <w:name w:val="样式 标题 3 + (中文) 黑体 小四 非加粗 段前: 7.8 磅 段后: 0 磅 行距: 固定值 20 磅"/>
    <w:basedOn w:val="3"/>
    <w:uiPriority w:val="99"/>
    <w:qFormat/>
    <w:rsid w:val="00840E62"/>
    <w:pPr>
      <w:keepNext/>
      <w:keepLines/>
      <w:autoSpaceDE/>
      <w:autoSpaceDN/>
      <w:adjustRightInd/>
      <w:spacing w:afterLines="0" w:line="400" w:lineRule="exact"/>
      <w:ind w:left="0"/>
      <w:jc w:val="both"/>
    </w:pPr>
    <w:rPr>
      <w:rFonts w:ascii="Calibri" w:eastAsia="黑体" w:hAnsi="Calibri" w:cs="宋体"/>
      <w:b w:val="0"/>
      <w:color w:val="auto"/>
      <w:szCs w:val="24"/>
    </w:rPr>
  </w:style>
  <w:style w:type="paragraph" w:styleId="ad">
    <w:name w:val="Date"/>
    <w:basedOn w:val="a"/>
    <w:next w:val="a"/>
    <w:link w:val="Char8"/>
    <w:uiPriority w:val="99"/>
    <w:qFormat/>
    <w:rsid w:val="00840E62"/>
    <w:pPr>
      <w:ind w:leftChars="2500" w:left="100"/>
    </w:pPr>
  </w:style>
  <w:style w:type="character" w:customStyle="1" w:styleId="Char14">
    <w:name w:val="日期 Char1"/>
    <w:basedOn w:val="a0"/>
    <w:link w:val="ad"/>
    <w:uiPriority w:val="99"/>
    <w:semiHidden/>
    <w:rsid w:val="00840E62"/>
    <w:rPr>
      <w:rFonts w:ascii="Calibri" w:eastAsia="宋体" w:hAnsi="Calibri" w:cs="Times New Roman"/>
    </w:rPr>
  </w:style>
  <w:style w:type="paragraph" w:styleId="ac">
    <w:name w:val="Plain Text"/>
    <w:basedOn w:val="a"/>
    <w:link w:val="Char7"/>
    <w:qFormat/>
    <w:rsid w:val="00840E62"/>
    <w:rPr>
      <w:sz w:val="24"/>
    </w:rPr>
  </w:style>
  <w:style w:type="character" w:customStyle="1" w:styleId="Char20">
    <w:name w:val="纯文本 Char2"/>
    <w:basedOn w:val="a0"/>
    <w:link w:val="ac"/>
    <w:uiPriority w:val="99"/>
    <w:semiHidden/>
    <w:rsid w:val="00840E62"/>
    <w:rPr>
      <w:rFonts w:ascii="宋体" w:eastAsia="宋体" w:hAnsi="Courier New" w:cs="Courier New"/>
      <w:szCs w:val="21"/>
    </w:rPr>
  </w:style>
  <w:style w:type="paragraph" w:customStyle="1" w:styleId="14">
    <w:name w:val="列出段落1"/>
    <w:basedOn w:val="a"/>
    <w:uiPriority w:val="99"/>
    <w:qFormat/>
    <w:rsid w:val="00840E62"/>
    <w:pPr>
      <w:ind w:firstLineChars="200" w:firstLine="420"/>
    </w:pPr>
  </w:style>
  <w:style w:type="paragraph" w:styleId="a3">
    <w:name w:val="Body Text First Indent"/>
    <w:basedOn w:val="ae"/>
    <w:link w:val="Char"/>
    <w:uiPriority w:val="99"/>
    <w:qFormat/>
    <w:rsid w:val="00840E62"/>
    <w:pPr>
      <w:ind w:firstLineChars="100" w:firstLine="420"/>
    </w:pPr>
    <w:rPr>
      <w:rFonts w:ascii="宋体" w:hAnsi="Times New Roman"/>
      <w:kern w:val="0"/>
      <w:sz w:val="34"/>
      <w:szCs w:val="20"/>
    </w:rPr>
  </w:style>
  <w:style w:type="character" w:customStyle="1" w:styleId="Char15">
    <w:name w:val="正文首行缩进 Char1"/>
    <w:basedOn w:val="Char10"/>
    <w:link w:val="a3"/>
    <w:uiPriority w:val="99"/>
    <w:semiHidden/>
    <w:rsid w:val="00840E62"/>
  </w:style>
  <w:style w:type="paragraph" w:styleId="a8">
    <w:name w:val="List Paragraph"/>
    <w:basedOn w:val="a"/>
    <w:link w:val="Char4"/>
    <w:uiPriority w:val="34"/>
    <w:qFormat/>
    <w:rsid w:val="00840E62"/>
    <w:pPr>
      <w:spacing w:line="360" w:lineRule="auto"/>
      <w:ind w:firstLineChars="200" w:firstLine="420"/>
    </w:pPr>
    <w:rPr>
      <w:rFonts w:ascii="Arial" w:eastAsiaTheme="minorEastAsia" w:hAnsi="Arial" w:cs="宋体"/>
      <w:sz w:val="24"/>
    </w:rPr>
  </w:style>
  <w:style w:type="paragraph" w:customStyle="1" w:styleId="10">
    <w:name w:val="正文文本缩进1"/>
    <w:basedOn w:val="a"/>
    <w:link w:val="CharChar"/>
    <w:uiPriority w:val="99"/>
    <w:qFormat/>
    <w:rsid w:val="00840E62"/>
    <w:pPr>
      <w:spacing w:line="360" w:lineRule="auto"/>
      <w:ind w:firstLineChars="200" w:firstLine="480"/>
    </w:pPr>
    <w:rPr>
      <w:rFonts w:ascii="宋体" w:eastAsiaTheme="minorEastAsia" w:hAnsiTheme="minorHAnsi" w:cstheme="minorBidi"/>
      <w:sz w:val="24"/>
    </w:rPr>
  </w:style>
  <w:style w:type="paragraph" w:customStyle="1" w:styleId="11212">
    <w:name w:val="样式 标题 1 + 四号 居中 段前: 12 磅 段后: 12 磅 行距: 单倍行距"/>
    <w:basedOn w:val="1"/>
    <w:uiPriority w:val="99"/>
    <w:qFormat/>
    <w:rsid w:val="00840E62"/>
    <w:pPr>
      <w:spacing w:before="240" w:after="240" w:line="240" w:lineRule="auto"/>
      <w:ind w:left="-288"/>
      <w:jc w:val="center"/>
    </w:pPr>
    <w:rPr>
      <w:rFonts w:cs="宋体"/>
      <w:sz w:val="28"/>
      <w:szCs w:val="20"/>
    </w:rPr>
  </w:style>
  <w:style w:type="paragraph" w:styleId="15">
    <w:name w:val="toc 1"/>
    <w:basedOn w:val="a"/>
    <w:next w:val="a"/>
    <w:uiPriority w:val="99"/>
    <w:qFormat/>
    <w:rsid w:val="00840E62"/>
    <w:pPr>
      <w:spacing w:before="120" w:after="120"/>
      <w:jc w:val="left"/>
    </w:pPr>
    <w:rPr>
      <w:rFonts w:ascii="Times New Roman" w:hAnsi="Times New Roman"/>
      <w:b/>
      <w:bCs/>
      <w:caps/>
      <w:color w:val="0000FF"/>
      <w:sz w:val="20"/>
      <w:szCs w:val="20"/>
    </w:rPr>
  </w:style>
  <w:style w:type="paragraph" w:styleId="a6">
    <w:name w:val="Balloon Text"/>
    <w:basedOn w:val="a"/>
    <w:link w:val="Char3"/>
    <w:uiPriority w:val="99"/>
    <w:unhideWhenUsed/>
    <w:qFormat/>
    <w:rsid w:val="00840E62"/>
    <w:rPr>
      <w:sz w:val="18"/>
      <w:szCs w:val="18"/>
    </w:rPr>
  </w:style>
  <w:style w:type="character" w:customStyle="1" w:styleId="Char16">
    <w:name w:val="批注框文本 Char1"/>
    <w:basedOn w:val="a0"/>
    <w:link w:val="a6"/>
    <w:uiPriority w:val="99"/>
    <w:semiHidden/>
    <w:rsid w:val="00840E62"/>
    <w:rPr>
      <w:rFonts w:ascii="Calibri" w:eastAsia="宋体" w:hAnsi="Calibri" w:cs="Times New Roman"/>
      <w:sz w:val="18"/>
      <w:szCs w:val="18"/>
    </w:rPr>
  </w:style>
  <w:style w:type="paragraph" w:styleId="32">
    <w:name w:val="toc 3"/>
    <w:basedOn w:val="a"/>
    <w:next w:val="a"/>
    <w:uiPriority w:val="99"/>
    <w:qFormat/>
    <w:rsid w:val="00840E62"/>
    <w:pPr>
      <w:ind w:left="480"/>
      <w:jc w:val="left"/>
    </w:pPr>
    <w:rPr>
      <w:rFonts w:ascii="Times New Roman" w:hAnsi="Times New Roman"/>
      <w:i/>
      <w:iCs/>
      <w:color w:val="0000FF"/>
      <w:sz w:val="20"/>
      <w:szCs w:val="20"/>
    </w:rPr>
  </w:style>
  <w:style w:type="paragraph" w:customStyle="1" w:styleId="af3">
    <w:name w:val="图"/>
    <w:basedOn w:val="a"/>
    <w:uiPriority w:val="99"/>
    <w:qFormat/>
    <w:rsid w:val="00840E62"/>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paragraph" w:customStyle="1" w:styleId="260">
    <w:name w:val="样式 样式 样式 样式 标题 2 + 宋体 五号 非加粗 黑色 + 段前: 6 磅 段后: 0 磅 行距: 单倍行距 + 段前:..."/>
    <w:basedOn w:val="a"/>
    <w:uiPriority w:val="99"/>
    <w:qFormat/>
    <w:rsid w:val="00840E62"/>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Default">
    <w:name w:val="Default"/>
    <w:uiPriority w:val="99"/>
    <w:qFormat/>
    <w:rsid w:val="00840E62"/>
    <w:pPr>
      <w:widowControl w:val="0"/>
      <w:autoSpaceDE w:val="0"/>
      <w:autoSpaceDN w:val="0"/>
      <w:adjustRightInd w:val="0"/>
    </w:pPr>
    <w:rPr>
      <w:rFonts w:ascii="宋体" w:eastAsia="宋体" w:hAnsi="Calibri" w:cs="宋体"/>
      <w:color w:val="000000"/>
      <w:kern w:val="0"/>
      <w:sz w:val="24"/>
      <w:szCs w:val="24"/>
    </w:rPr>
  </w:style>
  <w:style w:type="paragraph" w:customStyle="1" w:styleId="11">
    <w:name w:val="日期1"/>
    <w:basedOn w:val="a"/>
    <w:next w:val="a"/>
    <w:link w:val="CharChar1"/>
    <w:uiPriority w:val="99"/>
    <w:qFormat/>
    <w:rsid w:val="00840E62"/>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4845</Words>
  <Characters>27621</Characters>
  <Application>Microsoft Office Word</Application>
  <DocSecurity>0</DocSecurity>
  <Lines>230</Lines>
  <Paragraphs>64</Paragraphs>
  <ScaleCrop>false</ScaleCrop>
  <Company>Microsoft</Company>
  <LinksUpToDate>false</LinksUpToDate>
  <CharactersWithSpaces>32402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陕西瑞珂工程咨询有限责任公司:时运龙</dc:creator>
  <cp:lastModifiedBy>陕西瑞珂工程咨询有限责任公司:时运龙</cp:lastModifiedBy>
  <cp:revision>1</cp:revision>
  <dcterms:created xsi:type="dcterms:W3CDTF">2019-10-14T00:38:00Z</dcterms:created>
  <dcterms:modified xsi:type="dcterms:W3CDTF">2019-10-14T00:40:00Z</dcterms:modified>
</cp:coreProperties>
</file>