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禹州市鸠山镇赵沟村土地复垦项目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left="1559" w:leftChars="228" w:hanging="1080" w:hangingChars="4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鸠山镇赵沟村土地复垦项目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ascii="宋体" w:hAnsi="宋体"/>
          <w:color w:val="auto"/>
          <w:kern w:val="0"/>
        </w:rPr>
        <w:t>JSGC-SZ-</w:t>
      </w:r>
      <w:r>
        <w:rPr>
          <w:rFonts w:hint="eastAsia" w:ascii="宋体" w:hAnsi="宋体"/>
          <w:color w:val="auto"/>
          <w:kern w:val="0"/>
        </w:rPr>
        <w:t>2019</w:t>
      </w:r>
      <w:r>
        <w:rPr>
          <w:rFonts w:hint="eastAsia" w:ascii="宋体" w:hAnsi="宋体"/>
          <w:color w:val="auto"/>
          <w:kern w:val="0"/>
          <w:lang w:val="en-US" w:eastAsia="zh-CN"/>
        </w:rPr>
        <w:t>192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861215.39</w:t>
      </w:r>
      <w:r>
        <w:rPr>
          <w:rFonts w:hint="eastAsia" w:ascii="宋体" w:hAnsi="宋体"/>
          <w:color w:val="000000"/>
          <w:kern w:val="0"/>
          <w:sz w:val="21"/>
          <w:szCs w:val="21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至201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在《全国公共资源交易平台（河南省•许昌市）》、《河南省电子招标投标公共服务平台》上公开发布招标信息，于投标截止时间递交投标文件及投标保证金的投标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单位有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家。</w:t>
      </w:r>
    </w:p>
    <w:p>
      <w:pPr>
        <w:jc w:val="left"/>
        <w:rPr>
          <w:rFonts w:hint="eastAsia" w:asciiTheme="minorEastAsia" w:hAnsiTheme="minorEastAsia"/>
          <w:kern w:val="1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7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954"/>
        <w:gridCol w:w="1090"/>
        <w:gridCol w:w="3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招标人名称</w:t>
            </w:r>
          </w:p>
        </w:tc>
        <w:tc>
          <w:tcPr>
            <w:tcW w:w="67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禹州市鸠山镇人民政府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7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河南华明工程造价咨询有限公司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7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559" w:leftChars="228" w:hanging="1080" w:hangingChars="4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鸠山镇赵沟村土地复垦项目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</w:t>
            </w:r>
          </w:p>
        </w:tc>
        <w:tc>
          <w:tcPr>
            <w:tcW w:w="1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11点30分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7"/>
        <w:tblW w:w="846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1392"/>
        <w:gridCol w:w="938"/>
        <w:gridCol w:w="700"/>
        <w:gridCol w:w="736"/>
        <w:gridCol w:w="940"/>
        <w:gridCol w:w="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河南固信建筑工程有限公司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700064.59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卫香芝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852990.33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孟杨 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郭尊锋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720287.88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康世涛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郭欢欢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河南省富民公路工程有限公司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800580.64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杨晓玲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李向阳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859171.96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张凯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肖顺清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850828.95 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任保磊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户三林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河南旭嘉建筑工程有限公司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807285.51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郭林昊 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杨永亮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2.83 %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5.58 %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招标控制价: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861215.39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元   目标工期: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tbl>
      <w:tblPr>
        <w:tblStyle w:val="7"/>
        <w:tblW w:w="8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河南固信建筑工程有限公司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河南省富民公路工程有限公司财务审计报告模糊不清，不符合招标文件要求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河南旭嘉建筑工程有限公司施工组织设计无目录，不符合招标文件格式要求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96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3298"/>
        <w:gridCol w:w="1304"/>
        <w:gridCol w:w="1217"/>
        <w:gridCol w:w="1096"/>
        <w:gridCol w:w="13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河南固信建筑工程有限公司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32.00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28.90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32.30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29.00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32.90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8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1035"/>
        <w:gridCol w:w="1012"/>
        <w:gridCol w:w="988"/>
        <w:gridCol w:w="487"/>
        <w:gridCol w:w="488"/>
        <w:gridCol w:w="362"/>
        <w:gridCol w:w="388"/>
        <w:gridCol w:w="1033"/>
        <w:gridCol w:w="1085"/>
        <w:gridCol w:w="4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3"/>
                <w:rFonts w:hint="default"/>
              </w:rPr>
              <w:t>值</w:t>
            </w:r>
            <w:r>
              <w:rPr>
                <w:rStyle w:val="24"/>
                <w:rFonts w:eastAsia="宋体"/>
              </w:rPr>
              <w:t>(%)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河南固信建筑工程有限公司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700064.59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790147.16 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854330.41 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</w:t>
            </w:r>
          </w:p>
        </w:tc>
        <w:tc>
          <w:tcPr>
            <w:tcW w:w="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815820.46 </w:t>
            </w:r>
          </w:p>
        </w:tc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115755.87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852990.33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37169.87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720287.88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95532.58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859171.96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43351.50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850828.95</w:t>
            </w:r>
          </w:p>
        </w:tc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35008.49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86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注：评标基准价计算方法：C＝（A×γ+B×δ）    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A=招标控制价（861215.39）×（1－α）（1－β）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招标控制价100%－93%＝ 861215.39--800930.3127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7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3539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3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35008.49 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37169.87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43351.50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95532.58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河南固信建筑工程有限公司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115755.87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92"/>
        <w:gridCol w:w="1019"/>
        <w:gridCol w:w="1107"/>
        <w:gridCol w:w="104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2.5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4.5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2.5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36.5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33.5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78.6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中启建设有限公司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97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29.5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70.1</w:t>
            </w:r>
          </w:p>
        </w:tc>
      </w:tr>
    </w:tbl>
    <w:p>
      <w:pPr>
        <w:pStyle w:val="2"/>
        <w:ind w:firstLine="442"/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43.5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37.5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36.5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69.7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推荐的中标候选人名单：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中水京林建设有限公司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850828.95</w:t>
      </w:r>
      <w:r>
        <w:rPr>
          <w:rFonts w:hint="eastAsia" w:asciiTheme="minorEastAsia" w:hAnsiTheme="minorEastAsia"/>
          <w:color w:val="auto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捌拾伍万零捌佰贰拾捌元玖角伍分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color w:val="auto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任保磊      </w:t>
      </w:r>
      <w:r>
        <w:rPr>
          <w:rFonts w:hint="eastAsia" w:asciiTheme="minorEastAsia" w:hAnsiTheme="minorEastAsia"/>
          <w:color w:val="auto"/>
          <w:sz w:val="24"/>
          <w:szCs w:val="24"/>
        </w:rPr>
        <w:t>证书名称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二级建造师   </w:t>
      </w:r>
      <w:r>
        <w:rPr>
          <w:rFonts w:hint="eastAsia" w:asciiTheme="minorEastAsia" w:hAnsiTheme="minorEastAsia"/>
          <w:color w:val="auto"/>
          <w:sz w:val="24"/>
          <w:szCs w:val="24"/>
        </w:rPr>
        <w:t>编号：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豫241141566270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无</w:t>
      </w:r>
    </w:p>
    <w:p>
      <w:pPr>
        <w:spacing w:beforeLines="0" w:afterLines="0"/>
        <w:jc w:val="left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auto"/>
          <w:sz w:val="24"/>
        </w:rPr>
        <w:t>灵宝市</w:t>
      </w:r>
      <w:r>
        <w:rPr>
          <w:rFonts w:hint="default" w:ascii="ËÎÌå" w:hAnsi="ËÎÌå" w:eastAsia="ËÎÌå"/>
          <w:color w:val="auto"/>
          <w:sz w:val="24"/>
        </w:rPr>
        <w:t>2017</w:t>
      </w:r>
      <w:r>
        <w:rPr>
          <w:rFonts w:hint="eastAsia" w:ascii="宋体" w:hAnsi="宋体"/>
          <w:color w:val="auto"/>
          <w:sz w:val="24"/>
        </w:rPr>
        <w:t>年农业综合开发</w:t>
      </w:r>
      <w:r>
        <w:rPr>
          <w:rFonts w:hint="default" w:ascii="ËÎÌå" w:hAnsi="ËÎÌå" w:eastAsia="ËÎÌå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万亩土地治理项目三标段</w:t>
      </w:r>
      <w:r>
        <w:rPr>
          <w:rFonts w:hint="eastAsia" w:ascii="宋体" w:hAnsi="宋体"/>
          <w:color w:val="auto"/>
          <w:sz w:val="21"/>
        </w:rPr>
        <w:t>项</w:t>
      </w:r>
      <w:r>
        <w:rPr>
          <w:rFonts w:hint="eastAsia" w:ascii="宋体" w:hAnsi="宋体"/>
          <w:color w:val="auto"/>
          <w:sz w:val="21"/>
          <w:lang w:val="en-US" w:eastAsia="zh-CN"/>
        </w:rPr>
        <w:t>；2、永城市龙岗镇等（2）个乡镇土地整治项目第四标段A段。</w:t>
      </w:r>
    </w:p>
    <w:p>
      <w:pPr>
        <w:spacing w:line="360" w:lineRule="auto"/>
        <w:rPr>
          <w:rFonts w:hint="eastAsia" w:asciiTheme="minorEastAsia" w:hAnsi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中启建设有限公司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852990.33</w:t>
      </w:r>
      <w:r>
        <w:rPr>
          <w:rFonts w:hint="eastAsia" w:asciiTheme="minorEastAsia" w:hAnsiTheme="minorEastAsia"/>
          <w:color w:val="auto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捌拾伍万贰仟玖佰玖拾元叁角叁分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color w:val="auto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孟杨        </w:t>
      </w:r>
      <w:r>
        <w:rPr>
          <w:rFonts w:hint="eastAsia" w:asciiTheme="minorEastAsia" w:hAnsiTheme="minorEastAsia"/>
          <w:color w:val="auto"/>
          <w:sz w:val="24"/>
          <w:szCs w:val="24"/>
        </w:rPr>
        <w:t>证书名称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auto"/>
          <w:sz w:val="24"/>
          <w:szCs w:val="24"/>
        </w:rPr>
        <w:t>编号：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川251171722776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无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投标文件中填报的单位项目业绩名称：</w:t>
      </w:r>
      <w:r>
        <w:rPr>
          <w:rFonts w:hint="eastAsia" w:ascii="宋体" w:hAnsi="宋体"/>
          <w:color w:val="auto"/>
          <w:sz w:val="24"/>
        </w:rPr>
        <w:t>灵璧县</w:t>
      </w:r>
      <w:r>
        <w:rPr>
          <w:rFonts w:hint="default" w:ascii="ËÎÌå" w:hAnsi="ËÎÌå" w:eastAsia="ËÎÌå"/>
          <w:color w:val="auto"/>
          <w:sz w:val="24"/>
        </w:rPr>
        <w:t xml:space="preserve">2016 </w:t>
      </w:r>
      <w:r>
        <w:rPr>
          <w:rFonts w:hint="eastAsia" w:ascii="宋体" w:hAnsi="宋体"/>
          <w:color w:val="auto"/>
          <w:sz w:val="24"/>
        </w:rPr>
        <w:t>年高标准农田建设项目（第二批次</w:t>
      </w:r>
      <w:r>
        <w:rPr>
          <w:rFonts w:hint="default" w:ascii="ËÎÌå" w:hAnsi="ËÎÌå" w:eastAsia="ËÎÌå"/>
          <w:color w:val="auto"/>
          <w:sz w:val="24"/>
        </w:rPr>
        <w:t>)</w:t>
      </w:r>
      <w:r>
        <w:rPr>
          <w:rFonts w:hint="eastAsia" w:ascii="宋体" w:hAnsi="宋体"/>
          <w:color w:val="auto"/>
          <w:sz w:val="24"/>
        </w:rPr>
        <w:t>第</w:t>
      </w:r>
      <w:r>
        <w:rPr>
          <w:rFonts w:hint="default" w:ascii="ËÎÌå" w:hAnsi="ËÎÌå" w:eastAsia="ËÎÌå"/>
          <w:color w:val="auto"/>
          <w:sz w:val="24"/>
        </w:rPr>
        <w:t>12</w:t>
      </w:r>
      <w:r>
        <w:rPr>
          <w:rFonts w:hint="eastAsia" w:ascii="宋体" w:hAnsi="宋体"/>
          <w:color w:val="auto"/>
          <w:sz w:val="24"/>
        </w:rPr>
        <w:t>标段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河南骏远建设工程有限公司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859171.96</w:t>
      </w:r>
      <w:r>
        <w:rPr>
          <w:rFonts w:hint="eastAsia" w:asciiTheme="minorEastAsia" w:hAnsiTheme="minorEastAsia"/>
          <w:color w:val="auto"/>
          <w:sz w:val="24"/>
          <w:szCs w:val="24"/>
        </w:rPr>
        <w:t>元     大写：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捌拾伍万玖仟壹佰柒拾壹元玖角陆分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工期：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color w:val="auto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项目负责人：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张凯       </w:t>
      </w:r>
      <w:r>
        <w:rPr>
          <w:rFonts w:hint="eastAsia" w:asciiTheme="minorEastAsia" w:hAnsiTheme="minorEastAsia"/>
          <w:color w:val="auto"/>
          <w:sz w:val="24"/>
          <w:szCs w:val="24"/>
        </w:rPr>
        <w:t>证书名称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color w:val="auto"/>
          <w:sz w:val="24"/>
          <w:szCs w:val="24"/>
        </w:rPr>
        <w:t>编号：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豫241111223868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无</w:t>
      </w:r>
    </w:p>
    <w:p>
      <w:pPr>
        <w:spacing w:beforeLines="0" w:afterLines="0"/>
        <w:jc w:val="left"/>
      </w:pPr>
      <w:r>
        <w:rPr>
          <w:rFonts w:hint="eastAsia" w:asciiTheme="minorEastAsia" w:hAnsiTheme="minorEastAsia"/>
          <w:color w:val="auto"/>
          <w:sz w:val="24"/>
          <w:szCs w:val="24"/>
        </w:rPr>
        <w:t>投标文件中填报的单位项目业绩名称：</w:t>
      </w:r>
      <w:r>
        <w:rPr>
          <w:rFonts w:hint="eastAsia" w:ascii="宋体" w:hAnsi="宋体"/>
          <w:color w:val="auto"/>
          <w:sz w:val="21"/>
        </w:rPr>
        <w:t>新野县</w:t>
      </w:r>
      <w:r>
        <w:rPr>
          <w:rFonts w:hint="default" w:ascii="ËÎÌå" w:hAnsi="ËÎÌå" w:eastAsia="ËÎÌå"/>
          <w:color w:val="auto"/>
          <w:sz w:val="21"/>
        </w:rPr>
        <w:t>2016</w:t>
      </w:r>
      <w:r>
        <w:rPr>
          <w:rFonts w:hint="eastAsia" w:ascii="宋体" w:hAnsi="宋体"/>
          <w:sz w:val="21"/>
        </w:rPr>
        <w:t>年农业综合开发第三批土地治理高标准农田建设项目（前高庙乡项目区）八标段</w:t>
      </w:r>
      <w:r>
        <w:rPr>
          <w:rFonts w:hint="eastAsia" w:ascii="宋体" w:hAnsi="宋体"/>
          <w:sz w:val="21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九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、公示期：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2019年10月14日--2019年10月17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日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联系方式：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招标人：禹州市鸠山镇人民政府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地  址：禹州市鸠山镇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联系人：郭先生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联系电话：0374—8811016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招标代理机构：河南华明工程造价咨询有限公司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地址：郑州市高新开发区西三环283号国家大学科技园（东区）18号楼14层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联系人：谭女士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联系电话：15537426779</w:t>
      </w: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2019年10月14 日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707C4"/>
    <w:multiLevelType w:val="singleLevel"/>
    <w:tmpl w:val="D5070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19327"/>
    <w:multiLevelType w:val="singleLevel"/>
    <w:tmpl w:val="5F319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B15EFF"/>
    <w:rsid w:val="04132AD6"/>
    <w:rsid w:val="05B07659"/>
    <w:rsid w:val="067417C4"/>
    <w:rsid w:val="07FD6D7B"/>
    <w:rsid w:val="08014B15"/>
    <w:rsid w:val="08221095"/>
    <w:rsid w:val="089F49CC"/>
    <w:rsid w:val="0AA7382C"/>
    <w:rsid w:val="0E142C15"/>
    <w:rsid w:val="0EBD5EA8"/>
    <w:rsid w:val="10A95AC7"/>
    <w:rsid w:val="11E83D22"/>
    <w:rsid w:val="12A83AC7"/>
    <w:rsid w:val="12C8384D"/>
    <w:rsid w:val="12D812BD"/>
    <w:rsid w:val="144221D9"/>
    <w:rsid w:val="15F557FC"/>
    <w:rsid w:val="179C119A"/>
    <w:rsid w:val="19C36615"/>
    <w:rsid w:val="1ADA7FF9"/>
    <w:rsid w:val="1D692D09"/>
    <w:rsid w:val="1DA222F7"/>
    <w:rsid w:val="1E900DBF"/>
    <w:rsid w:val="20DA5484"/>
    <w:rsid w:val="21FC4ADD"/>
    <w:rsid w:val="22353E5E"/>
    <w:rsid w:val="229976ED"/>
    <w:rsid w:val="23B90273"/>
    <w:rsid w:val="25832810"/>
    <w:rsid w:val="277C53E4"/>
    <w:rsid w:val="29125B3E"/>
    <w:rsid w:val="2A9E3EE8"/>
    <w:rsid w:val="2B643FBF"/>
    <w:rsid w:val="2E425DA9"/>
    <w:rsid w:val="306C1627"/>
    <w:rsid w:val="30C33952"/>
    <w:rsid w:val="31CA2105"/>
    <w:rsid w:val="33E0718A"/>
    <w:rsid w:val="35193B6E"/>
    <w:rsid w:val="353A2873"/>
    <w:rsid w:val="356E2643"/>
    <w:rsid w:val="36060079"/>
    <w:rsid w:val="36EC00A8"/>
    <w:rsid w:val="36FE73CC"/>
    <w:rsid w:val="37BA419D"/>
    <w:rsid w:val="38B746FF"/>
    <w:rsid w:val="39FB4BE2"/>
    <w:rsid w:val="3A347343"/>
    <w:rsid w:val="3BCE0DE7"/>
    <w:rsid w:val="3CD716EA"/>
    <w:rsid w:val="3DF50EE1"/>
    <w:rsid w:val="3FC62471"/>
    <w:rsid w:val="4002475A"/>
    <w:rsid w:val="42F268FB"/>
    <w:rsid w:val="44014350"/>
    <w:rsid w:val="44F52641"/>
    <w:rsid w:val="47397723"/>
    <w:rsid w:val="480A38FA"/>
    <w:rsid w:val="481C6078"/>
    <w:rsid w:val="48A5195C"/>
    <w:rsid w:val="49ED7187"/>
    <w:rsid w:val="4A094FB0"/>
    <w:rsid w:val="4D3F33EB"/>
    <w:rsid w:val="4D6C735D"/>
    <w:rsid w:val="4F552B6D"/>
    <w:rsid w:val="509449B5"/>
    <w:rsid w:val="524033F8"/>
    <w:rsid w:val="535413EA"/>
    <w:rsid w:val="53982335"/>
    <w:rsid w:val="53990DC8"/>
    <w:rsid w:val="549818E8"/>
    <w:rsid w:val="55E8306B"/>
    <w:rsid w:val="59412409"/>
    <w:rsid w:val="59B9168C"/>
    <w:rsid w:val="5C8765A6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62510AB"/>
    <w:rsid w:val="684C7301"/>
    <w:rsid w:val="68921F0B"/>
    <w:rsid w:val="6B014A91"/>
    <w:rsid w:val="6C5F342D"/>
    <w:rsid w:val="6D3E5537"/>
    <w:rsid w:val="6D487C1F"/>
    <w:rsid w:val="700610ED"/>
    <w:rsid w:val="73394309"/>
    <w:rsid w:val="7373595A"/>
    <w:rsid w:val="74CC15BD"/>
    <w:rsid w:val="74E60335"/>
    <w:rsid w:val="75BB5FCD"/>
    <w:rsid w:val="764A4B4B"/>
    <w:rsid w:val="766136AC"/>
    <w:rsid w:val="76A43603"/>
    <w:rsid w:val="79537077"/>
    <w:rsid w:val="798F4665"/>
    <w:rsid w:val="79A51A7C"/>
    <w:rsid w:val="7A6025EF"/>
    <w:rsid w:val="7B3E428D"/>
    <w:rsid w:val="7C5F2CF4"/>
    <w:rsid w:val="7C757C78"/>
    <w:rsid w:val="7CDE291A"/>
    <w:rsid w:val="7D513185"/>
    <w:rsid w:val="7DA868AC"/>
    <w:rsid w:val="7EB876A6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正文文本 Char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9"/>
    <w:qFormat/>
    <w:uiPriority w:val="0"/>
  </w:style>
  <w:style w:type="character" w:customStyle="1" w:styleId="26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9"/>
    <w:qFormat/>
    <w:uiPriority w:val="0"/>
    <w:rPr>
      <w:color w:val="CC0000"/>
    </w:rPr>
  </w:style>
  <w:style w:type="character" w:customStyle="1" w:styleId="29">
    <w:name w:val="red3"/>
    <w:basedOn w:val="9"/>
    <w:qFormat/>
    <w:uiPriority w:val="0"/>
    <w:rPr>
      <w:color w:val="FF0000"/>
    </w:rPr>
  </w:style>
  <w:style w:type="character" w:customStyle="1" w:styleId="3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9"/>
    <w:qFormat/>
    <w:uiPriority w:val="0"/>
  </w:style>
  <w:style w:type="character" w:customStyle="1" w:styleId="34">
    <w:name w:val="blue"/>
    <w:basedOn w:val="9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11</TotalTime>
  <ScaleCrop>false</ScaleCrop>
  <LinksUpToDate>false</LinksUpToDate>
  <CharactersWithSpaces>2999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天勤工程咨询有限公司:刘军政</cp:lastModifiedBy>
  <cp:lastPrinted>2019-10-11T08:27:00Z</cp:lastPrinted>
  <dcterms:modified xsi:type="dcterms:W3CDTF">2019-10-14T00:23:23Z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