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学生双人床技术标准和要求</w:t>
      </w:r>
    </w:p>
    <w:tbl>
      <w:tblPr>
        <w:tblStyle w:val="6"/>
        <w:tblW w:w="9015" w:type="dxa"/>
        <w:tblInd w:w="-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6460"/>
        <w:gridCol w:w="570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规格及内容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学生双层床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utoSpaceDN w:val="0"/>
              <w:spacing w:line="360" w:lineRule="exact"/>
              <w:rPr>
                <w:rFonts w:ascii="宋体" w:hAnsi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规格要求：</w:t>
            </w:r>
            <w:r>
              <w:rPr>
                <w:rFonts w:hint="eastAsia" w:ascii="宋体" w:hAnsi="宋体" w:cs="宋体"/>
                <w:sz w:val="32"/>
                <w:szCs w:val="32"/>
              </w:rPr>
              <w:t>2000（长）</w:t>
            </w:r>
            <w:r>
              <w:rPr>
                <w:rFonts w:hint="eastAsia" w:ascii="宋体" w:hAnsi="宋体" w:cs="宋体"/>
                <w:bCs/>
                <w:sz w:val="32"/>
                <w:szCs w:val="32"/>
              </w:rPr>
              <w:t>×900（宽）×1800mm(高）；（偏差不得大于±</w:t>
            </w:r>
            <w:r>
              <w:rPr>
                <w:rFonts w:hint="eastAsia" w:ascii="宋体" w:hAnsi="宋体" w:cs="宋体"/>
                <w:bCs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32"/>
                <w:szCs w:val="32"/>
              </w:rPr>
              <w:t>mm）</w:t>
            </w:r>
          </w:p>
          <w:p>
            <w:pPr>
              <w:wordWrap w:val="0"/>
              <w:autoSpaceDN w:val="0"/>
              <w:spacing w:line="360" w:lineRule="exact"/>
              <w:rPr>
                <w:rFonts w:ascii="宋体" w:hAnsi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sz w:val="32"/>
                <w:szCs w:val="32"/>
              </w:rPr>
              <w:t xml:space="preserve"> 下铺面高：450mm，上铺床板离地面高：1500mm；</w:t>
            </w:r>
          </w:p>
          <w:p>
            <w:pPr>
              <w:wordWrap w:val="0"/>
              <w:autoSpaceDN w:val="0"/>
              <w:spacing w:line="360" w:lineRule="exact"/>
              <w:rPr>
                <w:rFonts w:ascii="宋体" w:hAnsi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sz w:val="32"/>
                <w:szCs w:val="32"/>
              </w:rPr>
              <w:t xml:space="preserve">  护  栏：1000（长）×300mm（高），中间两根立柱。</w:t>
            </w:r>
          </w:p>
          <w:p>
            <w:pPr>
              <w:autoSpaceDN w:val="0"/>
              <w:spacing w:line="360" w:lineRule="exact"/>
              <w:rPr>
                <w:rFonts w:ascii="宋体" w:hAnsi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材质说明</w:t>
            </w:r>
            <w:r>
              <w:rPr>
                <w:rFonts w:hint="eastAsia" w:ascii="宋体" w:hAnsi="宋体" w:cs="宋体"/>
                <w:bCs/>
                <w:sz w:val="32"/>
                <w:szCs w:val="32"/>
              </w:rPr>
              <w:t>（国标管材）:</w:t>
            </w:r>
          </w:p>
          <w:p>
            <w:pPr>
              <w:wordWrap w:val="0"/>
              <w:autoSpaceDN w:val="0"/>
              <w:spacing w:line="360" w:lineRule="exact"/>
              <w:rPr>
                <w:rFonts w:ascii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sz w:val="32"/>
                <w:szCs w:val="32"/>
              </w:rPr>
              <w:t xml:space="preserve">  床头：40×40×1.2mm优质钢管，脚套为优质工</w:t>
            </w:r>
            <w:r>
              <w:rPr>
                <w:rFonts w:hint="eastAsia" w:ascii="宋体" w:hAnsi="宋体" w:cs="宋体"/>
                <w:bCs/>
                <w:color w:val="000000"/>
                <w:sz w:val="32"/>
                <w:szCs w:val="32"/>
              </w:rPr>
              <w:t>程塑料一次注塑成型，</w:t>
            </w:r>
          </w:p>
          <w:p>
            <w:pPr>
              <w:wordWrap w:val="0"/>
              <w:autoSpaceDN w:val="0"/>
              <w:spacing w:line="360" w:lineRule="exact"/>
              <w:rPr>
                <w:rFonts w:ascii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sz w:val="32"/>
                <w:szCs w:val="32"/>
              </w:rPr>
              <w:t>床头横撑25*25*1.0方管 床头立杆20*20*1.0方管。</w:t>
            </w:r>
          </w:p>
          <w:p>
            <w:pPr>
              <w:wordWrap w:val="0"/>
              <w:autoSpaceDN w:val="0"/>
              <w:spacing w:line="360" w:lineRule="exact"/>
              <w:rPr>
                <w:rFonts w:ascii="宋体" w:hAnsi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sz w:val="32"/>
                <w:szCs w:val="32"/>
              </w:rPr>
              <w:t xml:space="preserve">  床框：25×50×1.2mm优质钢管，床底横撑5根，25×25×1.0mm牢固焊接。</w:t>
            </w:r>
          </w:p>
          <w:p>
            <w:pPr>
              <w:spacing w:line="32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爬梯：25×25×1.2mm</w:t>
            </w:r>
            <w:r>
              <w:rPr>
                <w:rFonts w:hint="eastAsia" w:ascii="宋体" w:hAnsi="宋体" w:cs="宋体"/>
                <w:bCs/>
                <w:sz w:val="32"/>
                <w:szCs w:val="32"/>
              </w:rPr>
              <w:t>优质</w:t>
            </w:r>
            <w:r>
              <w:rPr>
                <w:rFonts w:hint="eastAsia" w:ascii="宋体" w:hAnsi="宋体" w:cs="宋体"/>
                <w:sz w:val="32"/>
                <w:szCs w:val="32"/>
              </w:rPr>
              <w:t>钢管，爬梯承重≥150kg（脚踏3层爬梯板一次冲压成型，带防滑菱形方块）。</w:t>
            </w:r>
          </w:p>
          <w:p>
            <w:pPr>
              <w:wordWrap w:val="0"/>
              <w:autoSpaceDN w:val="0"/>
              <w:spacing w:line="360" w:lineRule="exact"/>
              <w:rPr>
                <w:rFonts w:ascii="宋体" w:hAnsi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sz w:val="32"/>
                <w:szCs w:val="32"/>
              </w:rPr>
              <w:t xml:space="preserve">  床板：采用优质多层板，厚度</w:t>
            </w:r>
            <w:r>
              <w:rPr>
                <w:rFonts w:hint="eastAsia" w:ascii="宋体" w:hAnsi="宋体" w:cs="宋体"/>
                <w:sz w:val="32"/>
                <w:szCs w:val="32"/>
              </w:rPr>
              <w:t>≥</w:t>
            </w:r>
            <w:r>
              <w:rPr>
                <w:rFonts w:hint="eastAsia" w:ascii="宋体" w:hAnsi="宋体" w:cs="宋体"/>
                <w:bCs/>
                <w:sz w:val="32"/>
                <w:szCs w:val="32"/>
              </w:rPr>
              <w:t>15mm。 床护脚套：床上下段需安装内襄护脚，护脚底端与地面之间厚度</w:t>
            </w:r>
            <w:r>
              <w:rPr>
                <w:rFonts w:hint="eastAsia" w:ascii="宋体" w:hAnsi="宋体" w:cs="宋体"/>
                <w:sz w:val="32"/>
                <w:szCs w:val="32"/>
              </w:rPr>
              <w:t>≥8mm，底端为防滑波浪，安装牢固。</w:t>
            </w:r>
          </w:p>
          <w:p>
            <w:pPr>
              <w:wordWrap w:val="0"/>
              <w:autoSpaceDN w:val="0"/>
              <w:spacing w:line="3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工艺要求：</w:t>
            </w:r>
            <w:r>
              <w:rPr>
                <w:rFonts w:hint="eastAsia" w:ascii="宋体" w:hAnsi="宋体" w:cs="宋体"/>
                <w:bCs/>
                <w:sz w:val="32"/>
                <w:szCs w:val="32"/>
              </w:rPr>
              <w:t>所有焊接点应完全焊接</w:t>
            </w:r>
            <w:r>
              <w:rPr>
                <w:rFonts w:hint="eastAsia" w:ascii="宋体" w:hAnsi="宋体" w:cs="宋体"/>
                <w:sz w:val="32"/>
                <w:szCs w:val="32"/>
              </w:rPr>
              <w:t>，</w:t>
            </w:r>
            <w:r>
              <w:rPr>
                <w:rFonts w:hint="eastAsia" w:ascii="宋体" w:hAnsi="宋体"/>
                <w:sz w:val="32"/>
                <w:szCs w:val="32"/>
              </w:rPr>
              <w:t>焊接牢固，外表平整光滑，不得有毛刺、焊瘤、焊穿和裂缝现象，表面经喷砂抛丸去油除锈，酸洗、磷化处理后静电喷涂。整体做工精细，材料、漆膜理化性能、力学性能、安全、卫生、环保要求符合国家相关标准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2000</w:t>
            </w:r>
          </w:p>
        </w:tc>
      </w:tr>
    </w:tbl>
    <w:p>
      <w:pPr>
        <w:spacing w:line="180" w:lineRule="auto"/>
        <w:ind w:right="-483" w:rightChars="-230" w:firstLine="560" w:firstLineChars="200"/>
        <w:rPr>
          <w:rFonts w:hint="eastAsia"/>
          <w:sz w:val="28"/>
          <w:szCs w:val="28"/>
        </w:rPr>
      </w:pPr>
    </w:p>
    <w:p>
      <w:pPr>
        <w:spacing w:line="180" w:lineRule="auto"/>
        <w:ind w:right="-483" w:rightChars="-230" w:firstLine="560" w:firstLineChars="200"/>
        <w:rPr>
          <w:rFonts w:hint="eastAsia"/>
          <w:sz w:val="28"/>
          <w:szCs w:val="28"/>
        </w:rPr>
      </w:pPr>
    </w:p>
    <w:p>
      <w:pPr>
        <w:spacing w:line="180" w:lineRule="auto"/>
        <w:ind w:right="-483" w:rightChars="-230" w:firstLine="560" w:firstLineChars="200"/>
        <w:rPr>
          <w:rFonts w:hint="eastAsia"/>
          <w:sz w:val="28"/>
          <w:szCs w:val="28"/>
        </w:rPr>
      </w:pPr>
    </w:p>
    <w:p>
      <w:pPr>
        <w:spacing w:line="180" w:lineRule="auto"/>
        <w:ind w:right="-483" w:rightChars="-230" w:firstLine="560" w:firstLineChars="200"/>
        <w:rPr>
          <w:rFonts w:hint="eastAsia"/>
          <w:sz w:val="28"/>
          <w:szCs w:val="28"/>
          <w:lang w:eastAsia="zh-CN"/>
        </w:rPr>
      </w:pPr>
    </w:p>
    <w:p>
      <w:pPr>
        <w:spacing w:line="180" w:lineRule="auto"/>
        <w:ind w:right="-483" w:rightChars="-230" w:firstLine="560" w:firstLineChars="200"/>
        <w:rPr>
          <w:rFonts w:hint="eastAsia"/>
          <w:sz w:val="28"/>
          <w:szCs w:val="28"/>
          <w:lang w:eastAsia="zh-CN"/>
        </w:rPr>
      </w:pPr>
    </w:p>
    <w:p>
      <w:pPr>
        <w:spacing w:line="180" w:lineRule="auto"/>
        <w:ind w:right="-483" w:rightChars="-230" w:firstLine="560" w:firstLineChars="200"/>
        <w:rPr>
          <w:rFonts w:hint="eastAsia"/>
          <w:lang w:eastAsia="zh-CN"/>
        </w:rPr>
      </w:pPr>
      <w:r>
        <w:rPr>
          <w:rFonts w:hint="eastAsia"/>
          <w:sz w:val="28"/>
          <w:szCs w:val="28"/>
          <w:lang w:eastAsia="zh-CN"/>
        </w:rPr>
        <w:t>参考图片</w:t>
      </w:r>
    </w:p>
    <w:p>
      <w:pPr>
        <w:spacing w:line="180" w:lineRule="auto"/>
        <w:ind w:right="-483" w:rightChars="-230" w:firstLine="600" w:firstLineChars="200"/>
        <w:rPr>
          <w:rFonts w:hint="eastAsia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w:pict>
          <v:shape id="_x0000_i1025" o:spt="75" type="#_x0000_t75" style="height:426.75pt;width:375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180" w:lineRule="auto"/>
        <w:ind w:right="-483" w:rightChars="-230" w:firstLine="560" w:firstLineChars="200"/>
        <w:rPr>
          <w:rFonts w:hint="eastAsia"/>
          <w:sz w:val="28"/>
          <w:szCs w:val="28"/>
        </w:rPr>
      </w:pPr>
    </w:p>
    <w:p>
      <w:pPr>
        <w:spacing w:line="180" w:lineRule="auto"/>
        <w:ind w:right="-483" w:rightChars="-230" w:firstLine="560" w:firstLineChars="200"/>
        <w:rPr>
          <w:rFonts w:hint="eastAsia"/>
          <w:sz w:val="28"/>
          <w:szCs w:val="28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其他要求：</w:t>
      </w:r>
    </w:p>
    <w:p>
      <w:pPr>
        <w:spacing w:line="180" w:lineRule="auto"/>
        <w:ind w:right="-483" w:rightChars="-23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1、</w:t>
      </w:r>
      <w:r>
        <w:rPr>
          <w:rFonts w:hint="eastAsia"/>
          <w:sz w:val="28"/>
          <w:szCs w:val="28"/>
        </w:rPr>
        <w:t>要求售后免费服务和保修期至少五年，投标时，厂家需提供售后服务承诺函原件。</w:t>
      </w:r>
    </w:p>
    <w:p>
      <w:pPr>
        <w:spacing w:line="180" w:lineRule="auto"/>
        <w:ind w:right="-483" w:rightChars="-23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2、</w:t>
      </w:r>
      <w:r>
        <w:rPr>
          <w:rFonts w:hint="eastAsia"/>
          <w:sz w:val="28"/>
          <w:szCs w:val="28"/>
        </w:rPr>
        <w:t>本项目为交钥匙工程（项目投标报价为总包价，包含货物采购、包装、运输、装卸、安装、备品备件、质保、税金等一切费用），如有招标文件中没有明确，而本项目必须的各种材料均应包括在本项目中，采购人不再另行进行支付有关款项。</w:t>
      </w:r>
    </w:p>
    <w:p>
      <w:pPr>
        <w:spacing w:line="180" w:lineRule="auto"/>
        <w:ind w:left="-567" w:leftChars="-270" w:right="-483" w:rightChars="-23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3</w:t>
      </w:r>
      <w:r>
        <w:rPr>
          <w:rFonts w:hint="eastAsia"/>
          <w:sz w:val="28"/>
          <w:szCs w:val="28"/>
        </w:rPr>
        <w:t>、投标人开标时须提供住宿用床样品及技术参数证明文件，并加盖生产厂商行政公章，否则为无效投标。</w:t>
      </w:r>
    </w:p>
    <w:p>
      <w:pPr>
        <w:spacing w:line="180" w:lineRule="auto"/>
        <w:ind w:left="-567" w:leftChars="-270" w:right="-483" w:rightChars="-23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4</w:t>
      </w:r>
      <w:r>
        <w:rPr>
          <w:rFonts w:hint="eastAsia"/>
          <w:sz w:val="28"/>
          <w:szCs w:val="28"/>
        </w:rPr>
        <w:t>、投标人须提供学生住宿用床至少五年质保及上门服务承诺函，并加盖生产厂商行政公章，否则为无效投标。</w:t>
      </w:r>
    </w:p>
    <w:p>
      <w:pPr>
        <w:spacing w:line="180" w:lineRule="auto"/>
        <w:ind w:left="-567" w:leftChars="-270" w:right="-483" w:rightChars="-23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5</w:t>
      </w:r>
      <w:r>
        <w:rPr>
          <w:rFonts w:hint="eastAsia"/>
          <w:sz w:val="28"/>
          <w:szCs w:val="28"/>
        </w:rPr>
        <w:t>、采购单位将从中标人所供货物中抽取一定比例的货物，</w:t>
      </w:r>
      <w:r>
        <w:rPr>
          <w:rFonts w:hint="eastAsia"/>
          <w:sz w:val="28"/>
          <w:szCs w:val="28"/>
          <w:lang w:eastAsia="zh-CN"/>
        </w:rPr>
        <w:t>聘请专家或</w:t>
      </w:r>
      <w:r>
        <w:rPr>
          <w:rFonts w:hint="eastAsia"/>
          <w:sz w:val="28"/>
          <w:szCs w:val="28"/>
        </w:rPr>
        <w:t>由第三方进行质量检测验收，质量验收费用由中标人承担，但最高费用不超过投标总价的</w:t>
      </w:r>
      <w:r>
        <w:rPr>
          <w:sz w:val="28"/>
          <w:szCs w:val="28"/>
        </w:rPr>
        <w:t>2%</w:t>
      </w:r>
      <w:r>
        <w:rPr>
          <w:rFonts w:hint="eastAsia"/>
          <w:sz w:val="28"/>
          <w:szCs w:val="28"/>
        </w:rPr>
        <w:t>，投标报价中须包含该费用。</w:t>
      </w:r>
    </w:p>
    <w:p>
      <w:pPr>
        <w:spacing w:line="180" w:lineRule="auto"/>
        <w:ind w:left="-567" w:leftChars="-270" w:right="-483" w:rightChars="-23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6</w:t>
      </w:r>
      <w:r>
        <w:rPr>
          <w:rFonts w:hint="eastAsia"/>
          <w:sz w:val="28"/>
          <w:szCs w:val="28"/>
        </w:rPr>
        <w:t>、本项目投标报价为总包价，包含货物价格、包装、运输、装卸、备品备件、质保、第三方验收、税金等一切费用，如有招标文件中没有明确，而本项目必须的各种材料，均应包括在本项目中，采购人不再另行支付有关款项。</w:t>
      </w:r>
    </w:p>
    <w:p>
      <w:pPr>
        <w:spacing w:line="180" w:lineRule="auto"/>
        <w:ind w:left="-567" w:leftChars="-270" w:right="-483" w:rightChars="-23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7</w:t>
      </w:r>
      <w:r>
        <w:rPr>
          <w:rFonts w:hint="eastAsia"/>
          <w:sz w:val="28"/>
          <w:szCs w:val="28"/>
        </w:rPr>
        <w:t>、付款方式（不响应者为无效投标）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经验收合格后支付合同总价款的</w:t>
      </w:r>
      <w:r>
        <w:rPr>
          <w:sz w:val="28"/>
          <w:szCs w:val="28"/>
        </w:rPr>
        <w:t>90%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10%</w:t>
      </w:r>
      <w:r>
        <w:rPr>
          <w:rFonts w:hint="eastAsia"/>
          <w:sz w:val="28"/>
          <w:szCs w:val="28"/>
        </w:rPr>
        <w:t>满一年无质量问题一次付清。</w:t>
      </w:r>
    </w:p>
    <w:p>
      <w:pPr>
        <w:rPr>
          <w:rFonts w:ascii="宋体" w:hAnsi="宋体" w:cs="‘Lucida Sans Unicode‘"/>
          <w:b/>
          <w:color w:val="333333"/>
          <w:kern w:val="0"/>
          <w:sz w:val="44"/>
          <w:szCs w:val="44"/>
        </w:rPr>
      </w:pPr>
      <w:r>
        <w:rPr>
          <w:rFonts w:hint="eastAsia"/>
          <w:sz w:val="28"/>
          <w:szCs w:val="28"/>
          <w:lang w:val="en-US" w:eastAsia="zh-CN"/>
        </w:rPr>
        <w:t xml:space="preserve">   8</w:t>
      </w:r>
      <w:r>
        <w:rPr>
          <w:rFonts w:hint="eastAsia"/>
          <w:sz w:val="28"/>
          <w:szCs w:val="28"/>
        </w:rPr>
        <w:t>、采购预算：</w:t>
      </w:r>
      <w:r>
        <w:rPr>
          <w:rFonts w:hint="eastAsia"/>
          <w:sz w:val="28"/>
          <w:szCs w:val="28"/>
          <w:lang w:val="en-US" w:eastAsia="zh-CN"/>
        </w:rPr>
        <w:t>100</w:t>
      </w:r>
      <w:r>
        <w:rPr>
          <w:rFonts w:hint="eastAsia"/>
          <w:sz w:val="28"/>
          <w:szCs w:val="28"/>
        </w:rPr>
        <w:t>万元，超出者为无效投标。</w:t>
      </w:r>
    </w:p>
    <w:p>
      <w:pPr>
        <w:widowControl/>
        <w:wordWrap w:val="0"/>
        <w:spacing w:beforeLines="100" w:afterLines="100" w:line="480" w:lineRule="exact"/>
        <w:jc w:val="center"/>
        <w:rPr>
          <w:rFonts w:ascii="宋体" w:hAnsi="宋体" w:cs="‘Lucida Sans Unicode‘"/>
          <w:b/>
          <w:color w:val="333333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‘Lucida Sans Unicode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04D5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character" w:customStyle="1" w:styleId="8">
    <w:name w:val="页眉 Char Char"/>
    <w:basedOn w:val="7"/>
    <w:link w:val="5"/>
    <w:uiPriority w:val="99"/>
    <w:rPr>
      <w:sz w:val="18"/>
      <w:szCs w:val="18"/>
    </w:rPr>
  </w:style>
  <w:style w:type="character" w:customStyle="1" w:styleId="9">
    <w:name w:val="页脚 Char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批注框文本 Char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</Words>
  <Characters>918</Characters>
  <Lines>7</Lines>
  <Paragraphs>2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2019-07-14T08:40:00Z</dcterms:created>
  <dc:creator>1321999525@qq.com</dc:creator>
  <cp:lastModifiedBy>长葛市公共资源交易中心:王丹丹</cp:lastModifiedBy>
  <cp:lastPrinted>2019-09-19T04:02:00Z</cp:lastPrinted>
  <dcterms:modified xsi:type="dcterms:W3CDTF">2019-10-09T08:38:06Z</dcterms:modified>
  <dc:title>学生双人床技术标准和要求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