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left="567"/>
        <w:jc w:val="center"/>
        <w:rPr>
          <w:rFonts w:hint="eastAsia" w:ascii="宋体" w:hAnsi="宋体" w:eastAsia="宋体" w:cs="宋体"/>
          <w:b/>
          <w:bCs/>
          <w:color w:val="000000"/>
        </w:rPr>
      </w:pPr>
      <w:r>
        <w:rPr>
          <w:rFonts w:hint="eastAsia" w:ascii="宋体" w:hAnsi="宋体" w:eastAsia="宋体" w:cs="宋体"/>
          <w:b/>
          <w:bCs/>
          <w:color w:val="000000"/>
        </w:rPr>
        <w:t xml:space="preserve">4.1 </w:t>
      </w:r>
      <w:bookmarkStart w:id="0" w:name="_GoBack"/>
      <w:r>
        <w:rPr>
          <w:rFonts w:hint="eastAsia" w:ascii="宋体" w:hAnsi="宋体" w:eastAsia="宋体" w:cs="宋体"/>
          <w:b/>
          <w:bCs/>
          <w:color w:val="000000"/>
        </w:rPr>
        <w:t>投标分项报价表（货物类项目）</w:t>
      </w:r>
      <w:bookmarkEnd w:id="0"/>
    </w:p>
    <w:p>
      <w:pPr>
        <w:rPr>
          <w:rFonts w:hint="eastAsia" w:ascii="宋体" w:hAnsi="宋体" w:eastAsia="宋体" w:cs="宋体"/>
          <w:color w:val="000000"/>
          <w:lang w:eastAsia="zh-CN"/>
        </w:rPr>
      </w:pPr>
      <w:r>
        <w:rPr>
          <w:rFonts w:hint="eastAsia" w:ascii="宋体" w:hAnsi="宋体" w:eastAsia="宋体" w:cs="宋体"/>
          <w:color w:val="000000"/>
        </w:rPr>
        <w:t>项目编号：</w:t>
      </w:r>
      <w:r>
        <w:rPr>
          <w:rFonts w:hint="eastAsia" w:eastAsia="宋体" w:cs="宋体"/>
          <w:color w:val="000000"/>
          <w:lang w:eastAsia="zh-CN"/>
        </w:rPr>
        <w:t>ZFCG-G2019124-1号</w:t>
      </w:r>
    </w:p>
    <w:p>
      <w:pPr>
        <w:rPr>
          <w:rFonts w:hint="eastAsia" w:ascii="宋体" w:hAnsi="宋体" w:eastAsia="宋体" w:cs="宋体"/>
          <w:b/>
          <w:bCs/>
        </w:rPr>
      </w:pPr>
      <w:r>
        <w:rPr>
          <w:rFonts w:hint="eastAsia" w:ascii="宋体" w:hAnsi="宋体" w:eastAsia="宋体" w:cs="宋体"/>
          <w:color w:val="000000"/>
        </w:rPr>
        <w:t>项目名称：</w:t>
      </w:r>
      <w:r>
        <w:rPr>
          <w:rFonts w:hint="eastAsia" w:ascii="宋体" w:hAnsi="宋体" w:eastAsia="宋体" w:cs="宋体"/>
          <w:color w:val="000000"/>
          <w:shd w:val="clear" w:color="auto" w:fill="FFFFFF"/>
        </w:rPr>
        <w:t>许昌市急危重症孕产妇新生儿三级救治网络建设建立许昌市妇幼健康服务能力提升培训基地</w:t>
      </w:r>
    </w:p>
    <w:tbl>
      <w:tblPr>
        <w:tblStyle w:val="2"/>
        <w:tblW w:w="14186" w:type="dxa"/>
        <w:tblInd w:w="116" w:type="dxa"/>
        <w:tblLayout w:type="fixed"/>
        <w:tblCellMar>
          <w:top w:w="0" w:type="dxa"/>
          <w:left w:w="108" w:type="dxa"/>
          <w:bottom w:w="0" w:type="dxa"/>
          <w:right w:w="108" w:type="dxa"/>
        </w:tblCellMar>
      </w:tblPr>
      <w:tblGrid>
        <w:gridCol w:w="534"/>
        <w:gridCol w:w="1134"/>
        <w:gridCol w:w="1500"/>
        <w:gridCol w:w="6463"/>
        <w:gridCol w:w="625"/>
        <w:gridCol w:w="525"/>
        <w:gridCol w:w="977"/>
        <w:gridCol w:w="1275"/>
        <w:gridCol w:w="1153"/>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autoSpaceDE w:val="0"/>
              <w:autoSpaceDN w:val="0"/>
              <w:adjustRightInd w:val="0"/>
              <w:spacing w:line="280" w:lineRule="exact"/>
              <w:jc w:val="center"/>
              <w:rPr>
                <w:rFonts w:hint="eastAsia" w:ascii="宋体" w:hAnsi="宋体" w:eastAsia="宋体" w:cs="宋体"/>
                <w:b/>
                <w:bCs/>
                <w:kern w:val="2"/>
              </w:rPr>
            </w:pPr>
            <w:r>
              <w:rPr>
                <w:rFonts w:hint="eastAsia" w:ascii="宋体" w:hAnsi="宋体" w:eastAsia="宋体" w:cs="宋体"/>
                <w:b/>
                <w:bCs/>
              </w:rPr>
              <w:t>序号</w:t>
            </w:r>
          </w:p>
        </w:tc>
        <w:tc>
          <w:tcPr>
            <w:tcW w:w="1134" w:type="dxa"/>
            <w:tcBorders>
              <w:top w:val="single" w:color="auto" w:sz="6" w:space="0"/>
              <w:left w:val="nil"/>
              <w:bottom w:val="single" w:color="auto" w:sz="6" w:space="0"/>
              <w:right w:val="single" w:color="auto" w:sz="6" w:space="0"/>
            </w:tcBorders>
            <w:shd w:val="clear" w:color="auto" w:fill="F1F1F1"/>
            <w:noWrap w:val="0"/>
            <w:vAlign w:val="center"/>
          </w:tcPr>
          <w:p>
            <w:pPr>
              <w:autoSpaceDE w:val="0"/>
              <w:autoSpaceDN w:val="0"/>
              <w:adjustRightInd w:val="0"/>
              <w:spacing w:line="360" w:lineRule="auto"/>
              <w:jc w:val="center"/>
              <w:rPr>
                <w:rFonts w:hint="eastAsia" w:ascii="宋体" w:hAnsi="宋体" w:eastAsia="宋体" w:cs="宋体"/>
                <w:b/>
                <w:bCs/>
              </w:rPr>
            </w:pPr>
            <w:r>
              <w:rPr>
                <w:rFonts w:hint="eastAsia" w:ascii="宋体" w:hAnsi="宋体" w:eastAsia="宋体" w:cs="宋体"/>
                <w:b/>
                <w:bCs/>
              </w:rPr>
              <w:t>名 称</w:t>
            </w:r>
          </w:p>
        </w:tc>
        <w:tc>
          <w:tcPr>
            <w:tcW w:w="1500" w:type="dxa"/>
            <w:tcBorders>
              <w:top w:val="single" w:color="auto" w:sz="6" w:space="0"/>
              <w:left w:val="nil"/>
              <w:bottom w:val="single" w:color="auto" w:sz="6" w:space="0"/>
              <w:right w:val="single" w:color="auto" w:sz="6" w:space="0"/>
            </w:tcBorders>
            <w:shd w:val="clear" w:color="auto" w:fill="F1F1F1"/>
            <w:noWrap w:val="0"/>
            <w:vAlign w:val="center"/>
          </w:tcPr>
          <w:p>
            <w:pPr>
              <w:autoSpaceDE w:val="0"/>
              <w:autoSpaceDN w:val="0"/>
              <w:adjustRightInd w:val="0"/>
              <w:spacing w:line="360" w:lineRule="auto"/>
              <w:ind w:left="120"/>
              <w:rPr>
                <w:rFonts w:hint="eastAsia" w:ascii="宋体" w:hAnsi="宋体" w:eastAsia="宋体" w:cs="宋体"/>
                <w:b/>
                <w:bCs/>
              </w:rPr>
            </w:pPr>
            <w:r>
              <w:rPr>
                <w:rFonts w:hint="eastAsia" w:ascii="宋体" w:hAnsi="宋体" w:eastAsia="宋体" w:cs="宋体"/>
                <w:b/>
                <w:bCs/>
              </w:rPr>
              <w:t>规格型号</w:t>
            </w:r>
          </w:p>
        </w:tc>
        <w:tc>
          <w:tcPr>
            <w:tcW w:w="6463" w:type="dxa"/>
            <w:tcBorders>
              <w:top w:val="single" w:color="auto" w:sz="6" w:space="0"/>
              <w:left w:val="nil"/>
              <w:bottom w:val="single" w:color="auto" w:sz="6" w:space="0"/>
              <w:right w:val="single" w:color="auto" w:sz="6" w:space="0"/>
            </w:tcBorders>
            <w:shd w:val="clear" w:color="auto" w:fill="F1F1F1"/>
            <w:noWrap w:val="0"/>
            <w:vAlign w:val="center"/>
          </w:tcPr>
          <w:p>
            <w:pPr>
              <w:autoSpaceDE w:val="0"/>
              <w:autoSpaceDN w:val="0"/>
              <w:adjustRightInd w:val="0"/>
              <w:spacing w:line="360" w:lineRule="auto"/>
              <w:jc w:val="center"/>
              <w:rPr>
                <w:rFonts w:hint="eastAsia" w:ascii="宋体" w:hAnsi="宋体" w:eastAsia="宋体" w:cs="宋体"/>
                <w:b/>
                <w:bCs/>
              </w:rPr>
            </w:pPr>
            <w:r>
              <w:rPr>
                <w:rFonts w:hint="eastAsia" w:ascii="宋体" w:hAnsi="宋体" w:eastAsia="宋体" w:cs="宋体"/>
                <w:b/>
                <w:bCs/>
              </w:rPr>
              <w:t>技术</w:t>
            </w:r>
          </w:p>
          <w:p>
            <w:pPr>
              <w:autoSpaceDE w:val="0"/>
              <w:autoSpaceDN w:val="0"/>
              <w:adjustRightInd w:val="0"/>
              <w:spacing w:line="360" w:lineRule="auto"/>
              <w:jc w:val="center"/>
              <w:rPr>
                <w:rFonts w:hint="eastAsia" w:ascii="宋体" w:hAnsi="宋体" w:eastAsia="宋体" w:cs="宋体"/>
                <w:b/>
                <w:bCs/>
              </w:rPr>
            </w:pPr>
            <w:r>
              <w:rPr>
                <w:rFonts w:hint="eastAsia" w:ascii="宋体" w:hAnsi="宋体" w:eastAsia="宋体" w:cs="宋体"/>
                <w:b/>
                <w:bCs/>
              </w:rPr>
              <w:t>参数</w:t>
            </w:r>
          </w:p>
        </w:tc>
        <w:tc>
          <w:tcPr>
            <w:tcW w:w="625" w:type="dxa"/>
            <w:tcBorders>
              <w:top w:val="single" w:color="auto" w:sz="6" w:space="0"/>
              <w:left w:val="nil"/>
              <w:bottom w:val="single" w:color="auto" w:sz="6" w:space="0"/>
              <w:right w:val="single" w:color="auto" w:sz="6" w:space="0"/>
            </w:tcBorders>
            <w:shd w:val="clear" w:color="auto" w:fill="F1F1F1"/>
            <w:noWrap w:val="0"/>
            <w:vAlign w:val="center"/>
          </w:tcPr>
          <w:p>
            <w:pPr>
              <w:autoSpaceDE w:val="0"/>
              <w:autoSpaceDN w:val="0"/>
              <w:adjustRightInd w:val="0"/>
              <w:spacing w:line="360" w:lineRule="auto"/>
              <w:jc w:val="center"/>
              <w:rPr>
                <w:rFonts w:hint="eastAsia" w:ascii="宋体" w:hAnsi="宋体" w:eastAsia="宋体" w:cs="宋体"/>
                <w:b/>
                <w:bCs/>
              </w:rPr>
            </w:pPr>
            <w:r>
              <w:rPr>
                <w:rFonts w:hint="eastAsia" w:ascii="宋体" w:hAnsi="宋体" w:eastAsia="宋体" w:cs="宋体"/>
                <w:b/>
                <w:bCs/>
              </w:rPr>
              <w:t>单 位</w:t>
            </w:r>
          </w:p>
        </w:tc>
        <w:tc>
          <w:tcPr>
            <w:tcW w:w="525" w:type="dxa"/>
            <w:tcBorders>
              <w:top w:val="single" w:color="auto" w:sz="6" w:space="0"/>
              <w:left w:val="nil"/>
              <w:bottom w:val="single" w:color="auto" w:sz="6" w:space="0"/>
              <w:right w:val="single" w:color="auto" w:sz="6" w:space="0"/>
            </w:tcBorders>
            <w:shd w:val="clear" w:color="auto" w:fill="F1F1F1"/>
            <w:noWrap w:val="0"/>
            <w:vAlign w:val="center"/>
          </w:tcPr>
          <w:p>
            <w:pPr>
              <w:autoSpaceDE w:val="0"/>
              <w:autoSpaceDN w:val="0"/>
              <w:adjustRightInd w:val="0"/>
              <w:spacing w:line="360" w:lineRule="auto"/>
              <w:jc w:val="center"/>
              <w:rPr>
                <w:rFonts w:hint="eastAsia" w:ascii="宋体" w:hAnsi="宋体" w:eastAsia="宋体" w:cs="宋体"/>
                <w:b/>
                <w:bCs/>
              </w:rPr>
            </w:pPr>
            <w:r>
              <w:rPr>
                <w:rFonts w:hint="eastAsia" w:ascii="宋体" w:hAnsi="宋体" w:eastAsia="宋体" w:cs="宋体"/>
                <w:b/>
                <w:bCs/>
              </w:rPr>
              <w:t>数 量</w:t>
            </w:r>
          </w:p>
        </w:tc>
        <w:tc>
          <w:tcPr>
            <w:tcW w:w="977" w:type="dxa"/>
            <w:tcBorders>
              <w:top w:val="single" w:color="auto" w:sz="6" w:space="0"/>
              <w:left w:val="nil"/>
              <w:bottom w:val="single" w:color="auto" w:sz="6" w:space="0"/>
              <w:right w:val="single" w:color="auto" w:sz="6" w:space="0"/>
            </w:tcBorders>
            <w:shd w:val="clear" w:color="auto" w:fill="F1F1F1"/>
            <w:noWrap w:val="0"/>
            <w:vAlign w:val="center"/>
          </w:tcPr>
          <w:p>
            <w:pPr>
              <w:autoSpaceDE w:val="0"/>
              <w:autoSpaceDN w:val="0"/>
              <w:adjustRightInd w:val="0"/>
              <w:spacing w:line="360" w:lineRule="auto"/>
              <w:jc w:val="center"/>
              <w:rPr>
                <w:rFonts w:hint="eastAsia" w:ascii="宋体" w:hAnsi="宋体" w:eastAsia="宋体" w:cs="宋体"/>
                <w:b/>
                <w:bCs/>
              </w:rPr>
            </w:pPr>
            <w:r>
              <w:rPr>
                <w:rFonts w:hint="eastAsia" w:ascii="宋体" w:hAnsi="宋体" w:eastAsia="宋体" w:cs="宋体"/>
                <w:b/>
                <w:bCs/>
              </w:rPr>
              <w:t>单价</w:t>
            </w:r>
          </w:p>
        </w:tc>
        <w:tc>
          <w:tcPr>
            <w:tcW w:w="1275" w:type="dxa"/>
            <w:tcBorders>
              <w:top w:val="single" w:color="auto" w:sz="6" w:space="0"/>
              <w:left w:val="nil"/>
              <w:bottom w:val="single" w:color="auto" w:sz="6" w:space="0"/>
              <w:right w:val="single" w:color="auto" w:sz="6" w:space="0"/>
            </w:tcBorders>
            <w:shd w:val="clear" w:color="auto" w:fill="F1F1F1"/>
            <w:noWrap w:val="0"/>
            <w:vAlign w:val="center"/>
          </w:tcPr>
          <w:p>
            <w:pPr>
              <w:autoSpaceDE w:val="0"/>
              <w:autoSpaceDN w:val="0"/>
              <w:adjustRightInd w:val="0"/>
              <w:spacing w:line="360" w:lineRule="auto"/>
              <w:ind w:left="120"/>
              <w:rPr>
                <w:rFonts w:hint="eastAsia" w:ascii="宋体" w:hAnsi="宋体" w:eastAsia="宋体" w:cs="宋体"/>
                <w:b/>
                <w:bCs/>
              </w:rPr>
            </w:pPr>
            <w:r>
              <w:rPr>
                <w:rFonts w:hint="eastAsia" w:ascii="宋体" w:hAnsi="宋体" w:eastAsia="宋体" w:cs="宋体"/>
                <w:b/>
                <w:bCs/>
              </w:rPr>
              <w:t>总价</w:t>
            </w:r>
          </w:p>
        </w:tc>
        <w:tc>
          <w:tcPr>
            <w:tcW w:w="1153" w:type="dxa"/>
            <w:tcBorders>
              <w:top w:val="single" w:color="auto" w:sz="6" w:space="0"/>
              <w:left w:val="nil"/>
              <w:bottom w:val="single" w:color="auto" w:sz="6" w:space="0"/>
              <w:right w:val="single" w:color="auto" w:sz="6" w:space="0"/>
            </w:tcBorders>
            <w:shd w:val="clear" w:color="auto" w:fill="F1F1F1"/>
            <w:noWrap w:val="0"/>
            <w:vAlign w:val="center"/>
          </w:tcPr>
          <w:p>
            <w:pPr>
              <w:autoSpaceDE w:val="0"/>
              <w:autoSpaceDN w:val="0"/>
              <w:adjustRightInd w:val="0"/>
              <w:spacing w:line="360" w:lineRule="auto"/>
              <w:jc w:val="center"/>
              <w:rPr>
                <w:rFonts w:hint="eastAsia" w:ascii="宋体" w:hAnsi="宋体" w:eastAsia="宋体" w:cs="宋体"/>
                <w:b/>
                <w:bCs/>
              </w:rPr>
            </w:pPr>
            <w:r>
              <w:rPr>
                <w:rFonts w:hint="eastAsia" w:ascii="宋体" w:hAnsi="宋体" w:eastAsia="宋体" w:cs="宋体"/>
                <w:b/>
                <w:bCs/>
              </w:rPr>
              <w:t>产地及</w:t>
            </w:r>
          </w:p>
          <w:p>
            <w:pPr>
              <w:autoSpaceDE w:val="0"/>
              <w:autoSpaceDN w:val="0"/>
              <w:adjustRightInd w:val="0"/>
              <w:spacing w:line="360" w:lineRule="auto"/>
              <w:jc w:val="center"/>
              <w:rPr>
                <w:rFonts w:hint="eastAsia" w:ascii="宋体" w:hAnsi="宋体" w:eastAsia="宋体" w:cs="宋体"/>
                <w:b/>
                <w:bCs/>
              </w:rPr>
            </w:pPr>
            <w:r>
              <w:rPr>
                <w:rFonts w:hint="eastAsia" w:ascii="宋体" w:hAnsi="宋体" w:eastAsia="宋体" w:cs="宋体"/>
                <w:b/>
                <w:bCs/>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1</w:t>
            </w:r>
          </w:p>
        </w:tc>
        <w:tc>
          <w:tcPr>
            <w:tcW w:w="1134"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围产期产妇分娩系统</w:t>
            </w:r>
          </w:p>
        </w:tc>
        <w:tc>
          <w:tcPr>
            <w:tcW w:w="1500"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S2200</w:t>
            </w:r>
          </w:p>
        </w:tc>
        <w:tc>
          <w:tcPr>
            <w:tcW w:w="646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技术参数：</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1、包含有高仿真智能全身型产妇模拟人一台，智能胎儿1个，剖腹产胎儿1个，控制平板电脑及软件系统一套，触控屏模拟监护仪系统一套。可进行包括各系统体征判断及临床辨别诊断训练。</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2、模拟人系统包括神经系统（具有自动瞳孔对光反射）、呼吸系统、循环系统等重要内容。可进行各种紧急分娩、难产分娩，围产期急重症情况的训练。可使用临床真实的医疗仪器设备，包括转运呼吸机、除颤监护仪、血氧饱和度仪等。可实时的急救操作技能包括，包括正常及困难气道管理、心肺听诊、心电图判读、胎心监护判读、腰麻、腹部超声、静脉注射用药等。</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3、分娩系统由平板控制，无需导师人工操作，在界面中实时显示胎儿下降位置及胎头方位，可实时有软件系统调整。自动产生下降、内旋、外旋等情况，可模拟肩难产症状。逼真的宫缩，可使用真实的胎心监护仪进行胎心监护。</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4、包含分娩感应系统，以虚拟动画的方式，实时反馈胎儿体位及下降情况在导师的控制平板电脑界面上。在进行肩难产手法操作时，可感应操作时间及判断操作是否正确。</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5、产妇模拟人可充电后持续使用10小时以上，无线控制，没有外接气泵，可持续自主呼吸。方便在室外、急救车上、或搬运过程中，不间断的控制及反馈，以满足急救训练的特点。</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6、智能胎儿可由导师电脑无线控制，分娩过程中呈现紫绀、可触及心跳，分娩后可模拟新生儿哭闹、以及不同的心音和肺音，可使用真实的听诊器听诊。可用于新生儿评分训练。</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7、内置妇产科病40个，包含分娩及产妇急救病例，可进行团队配合训练。具备评估体系，方便教学训练。</w:t>
            </w:r>
          </w:p>
        </w:tc>
        <w:tc>
          <w:tcPr>
            <w:tcW w:w="625"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套</w:t>
            </w:r>
          </w:p>
        </w:tc>
        <w:tc>
          <w:tcPr>
            <w:tcW w:w="525"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1</w:t>
            </w:r>
          </w:p>
        </w:tc>
        <w:tc>
          <w:tcPr>
            <w:tcW w:w="977"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184</w:t>
            </w:r>
            <w:r>
              <w:rPr>
                <w:rFonts w:hint="eastAsia" w:eastAsia="宋体" w:cs="宋体"/>
                <w:color w:val="000000"/>
                <w:lang w:val="en-US" w:eastAsia="zh-CN"/>
              </w:rPr>
              <w:t>7</w:t>
            </w:r>
            <w:r>
              <w:rPr>
                <w:rFonts w:hint="eastAsia" w:ascii="宋体" w:hAnsi="宋体" w:eastAsia="宋体" w:cs="宋体"/>
                <w:color w:val="000000"/>
              </w:rPr>
              <w:t>000</w:t>
            </w:r>
          </w:p>
        </w:tc>
        <w:tc>
          <w:tcPr>
            <w:tcW w:w="1275"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184</w:t>
            </w:r>
            <w:r>
              <w:rPr>
                <w:rFonts w:hint="eastAsia" w:eastAsia="宋体" w:cs="宋体"/>
                <w:color w:val="000000"/>
                <w:lang w:val="en-US" w:eastAsia="zh-CN"/>
              </w:rPr>
              <w:t>7</w:t>
            </w:r>
            <w:r>
              <w:rPr>
                <w:rFonts w:hint="eastAsia" w:ascii="宋体" w:hAnsi="宋体" w:eastAsia="宋体" w:cs="宋体"/>
                <w:color w:val="000000"/>
              </w:rPr>
              <w:t>000</w:t>
            </w:r>
          </w:p>
        </w:tc>
        <w:tc>
          <w:tcPr>
            <w:tcW w:w="115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rPr>
            </w:pPr>
            <w:r>
              <w:rPr>
                <w:rFonts w:hint="eastAsia" w:ascii="宋体" w:hAnsi="宋体" w:eastAsia="宋体" w:cs="宋体"/>
                <w:color w:val="000000"/>
              </w:rPr>
              <w:t>美国Gaumard</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2</w:t>
            </w:r>
          </w:p>
        </w:tc>
        <w:tc>
          <w:tcPr>
            <w:tcW w:w="1134"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超级新生儿模拟人</w:t>
            </w:r>
          </w:p>
        </w:tc>
        <w:tc>
          <w:tcPr>
            <w:tcW w:w="1500"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S300.110.250</w:t>
            </w:r>
          </w:p>
        </w:tc>
        <w:tc>
          <w:tcPr>
            <w:tcW w:w="646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sz w:val="20"/>
                <w:szCs w:val="20"/>
              </w:rPr>
            </w:pPr>
            <w:r>
              <w:rPr>
                <w:rFonts w:hint="eastAsia" w:ascii="宋体" w:hAnsi="宋体" w:eastAsia="宋体" w:cs="宋体"/>
                <w:color w:val="000000"/>
                <w:sz w:val="20"/>
                <w:szCs w:val="20"/>
              </w:rPr>
              <w:t>1、 总体要求：</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1.1.包含全身型婴儿急救模拟人一台、平板电脑一台（可编辑病例控制软件），无线模拟监护仪。可由控制平板无线控制。模拟人包含内部环保型气泵，无需外接气泵。基本特点：婴儿模拟人，解剖标志明显，胸部具有逼真的模拟肋骨结构。</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本设备为智能控制的婴儿模拟教学系统，包含全无线控制的智能婴儿模拟人，导师控制平板电脑和触控屏模拟婴儿监护仪。模拟婴儿可实现自主呼吸，气泵内置，可在移动中、婴儿辐射台、暖箱等特殊环境中，由导师控制平板控制所有体征变化。并且该智能婴儿模拟人可单独用于婴儿情境案列训练，同时也能与科玛产妇模拟人系统联合使用，作为产妇婴儿综合急救训练体系。</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2.设备有自动生理驱动功能，可产生联动的生命体征变化。可使用临床真是的仪器设备包括监护仪、呼吸机、无创血压计、听诊器、简易呼吸器等设备。可自动感应学员的操作情况，并记录到操作日志中，并且自动产生相应的体征变化，包括：气管插管、心肺复苏等。</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3.该智能婴儿模拟人可设置各系统体征参数，可以模拟各种专科体征和急救体征：气道、呼吸系统：特别是困难气道，气道、呼吸音，呼吸模式的设置；包含有婴儿的哭声及咕咕声；循环系统：可设置不同的婴儿缺氧症状，表现为皮肤不同程度青紫反应，内置心电图图库、多处动脉搏动功能。</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4.触控屏模拟监护仪系统，可显示婴儿监护参数及波形，模拟监护仪参数可由导师平板电脑无线控制。可由导师控制平板电脑实时传输X线、B超、CT、实验室报告等图片或文件到模拟监护仪界面。</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5.软件内置常见婴儿病例10个，包括：窒息、过敏休克、PALS相关病例等。也可编辑各种情境案例，同时生命体征跟随病情变化做出不同的变化。</w:t>
            </w:r>
          </w:p>
        </w:tc>
        <w:tc>
          <w:tcPr>
            <w:tcW w:w="625" w:type="dxa"/>
            <w:tcBorders>
              <w:top w:val="single" w:color="auto" w:sz="6" w:space="0"/>
              <w:left w:val="nil"/>
              <w:bottom w:val="single" w:color="auto" w:sz="6" w:space="0"/>
              <w:right w:val="single" w:color="auto" w:sz="6" w:space="0"/>
            </w:tcBorders>
            <w:noWrap w:val="0"/>
            <w:vAlign w:val="top"/>
          </w:tcPr>
          <w:p>
            <w:pPr>
              <w:rPr>
                <w:rFonts w:hint="eastAsia" w:ascii="宋体" w:hAnsi="宋体" w:eastAsia="宋体" w:cs="宋体"/>
                <w:kern w:val="2"/>
              </w:rPr>
            </w:pPr>
            <w:r>
              <w:rPr>
                <w:rFonts w:hint="eastAsia" w:ascii="宋体" w:hAnsi="宋体" w:eastAsia="宋体" w:cs="宋体"/>
                <w:shd w:val="clear" w:color="auto" w:fill="FFFFFF"/>
              </w:rPr>
              <w:t>套</w:t>
            </w:r>
          </w:p>
        </w:tc>
        <w:tc>
          <w:tcPr>
            <w:tcW w:w="525"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1</w:t>
            </w:r>
          </w:p>
        </w:tc>
        <w:tc>
          <w:tcPr>
            <w:tcW w:w="977"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280000</w:t>
            </w:r>
          </w:p>
        </w:tc>
        <w:tc>
          <w:tcPr>
            <w:tcW w:w="1275"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280000</w:t>
            </w:r>
          </w:p>
        </w:tc>
        <w:tc>
          <w:tcPr>
            <w:tcW w:w="115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rPr>
            </w:pPr>
            <w:r>
              <w:rPr>
                <w:rFonts w:hint="eastAsia" w:ascii="宋体" w:hAnsi="宋体" w:eastAsia="宋体" w:cs="宋体"/>
                <w:color w:val="000000"/>
              </w:rPr>
              <w:t>美国Gaumard</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3</w:t>
            </w:r>
          </w:p>
        </w:tc>
        <w:tc>
          <w:tcPr>
            <w:tcW w:w="1134"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半身产科分娩模型</w:t>
            </w:r>
          </w:p>
        </w:tc>
        <w:tc>
          <w:tcPr>
            <w:tcW w:w="1500"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sz w:val="22"/>
                <w:szCs w:val="22"/>
              </w:rPr>
            </w:pPr>
            <w:r>
              <w:rPr>
                <w:rFonts w:hint="eastAsia" w:ascii="宋体" w:hAnsi="宋体" w:eastAsia="宋体" w:cs="宋体"/>
                <w:color w:val="000000"/>
                <w:sz w:val="22"/>
                <w:szCs w:val="22"/>
              </w:rPr>
              <w:t>S500.200</w:t>
            </w:r>
          </w:p>
        </w:tc>
        <w:tc>
          <w:tcPr>
            <w:tcW w:w="646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sz w:val="20"/>
                <w:szCs w:val="20"/>
              </w:rPr>
            </w:pPr>
            <w:r>
              <w:rPr>
                <w:rFonts w:hint="eastAsia" w:ascii="宋体" w:hAnsi="宋体" w:eastAsia="宋体" w:cs="宋体"/>
                <w:color w:val="000000"/>
                <w:sz w:val="20"/>
                <w:szCs w:val="20"/>
              </w:rPr>
              <w:t>1.产妇躯干模型，包含可活动的产妇肚皮，可直观的看到产妇盆腔及产道结构。可实现头位和臀围分娩，可进行四部触诊，实施子宫按摩和产后护理。</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2.包含触诊肚皮模块，带各活动关节的模拟胎儿，可放置各种胎位，进行产前四步触诊训练</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3.真实模拟新生儿分娩全过程，各种分娩方式的助产训练，如：头位分娩、臀围分娩、脐带绕颈、肩难产、等助产训练，模拟胎盘前置。</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4.包含有胎盘和脐带，脐带可练习脐带夹闭和剪脐带操作，包含有可更换的脐带模块机胎盘模块</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5.可实行会阴切开术后缝合操作。</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6.可听母体的心音，每分钟0到200次心博。可听及新生儿的心音，每分钟0到220次心博。可听新生儿的哭泣，咕哝及喘鸣音。</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7.足月新生儿有脐带波动，可进行脐带插管。</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8.可导尿，可调节膀胱插管尿流量，可模拟产后出血。</w:t>
            </w:r>
          </w:p>
        </w:tc>
        <w:tc>
          <w:tcPr>
            <w:tcW w:w="625" w:type="dxa"/>
            <w:tcBorders>
              <w:top w:val="single" w:color="auto" w:sz="6" w:space="0"/>
              <w:left w:val="nil"/>
              <w:bottom w:val="single" w:color="auto" w:sz="6" w:space="0"/>
              <w:right w:val="single" w:color="auto" w:sz="6" w:space="0"/>
            </w:tcBorders>
            <w:noWrap w:val="0"/>
            <w:vAlign w:val="top"/>
          </w:tcPr>
          <w:p>
            <w:pPr>
              <w:rPr>
                <w:rFonts w:hint="eastAsia" w:ascii="宋体" w:hAnsi="宋体" w:eastAsia="宋体" w:cs="宋体"/>
                <w:kern w:val="2"/>
              </w:rPr>
            </w:pPr>
            <w:r>
              <w:rPr>
                <w:rFonts w:hint="eastAsia" w:ascii="宋体" w:hAnsi="宋体" w:eastAsia="宋体" w:cs="宋体"/>
                <w:shd w:val="clear" w:color="auto" w:fill="FFFFFF"/>
              </w:rPr>
              <w:t>套</w:t>
            </w:r>
          </w:p>
        </w:tc>
        <w:tc>
          <w:tcPr>
            <w:tcW w:w="525"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1</w:t>
            </w:r>
          </w:p>
        </w:tc>
        <w:tc>
          <w:tcPr>
            <w:tcW w:w="977"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49890</w:t>
            </w:r>
          </w:p>
        </w:tc>
        <w:tc>
          <w:tcPr>
            <w:tcW w:w="1275"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49890</w:t>
            </w:r>
          </w:p>
        </w:tc>
        <w:tc>
          <w:tcPr>
            <w:tcW w:w="1153"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sz w:val="22"/>
                <w:szCs w:val="22"/>
              </w:rPr>
            </w:pPr>
            <w:r>
              <w:rPr>
                <w:rFonts w:hint="eastAsia" w:ascii="宋体" w:hAnsi="宋体" w:eastAsia="宋体" w:cs="宋体"/>
                <w:color w:val="000000"/>
                <w:sz w:val="22"/>
                <w:szCs w:val="22"/>
              </w:rPr>
              <w:t>美国Gaumard</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4</w:t>
            </w:r>
          </w:p>
        </w:tc>
        <w:tc>
          <w:tcPr>
            <w:tcW w:w="1134"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骨盆</w:t>
            </w:r>
          </w:p>
        </w:tc>
        <w:tc>
          <w:tcPr>
            <w:tcW w:w="1500"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XC-F413</w:t>
            </w:r>
          </w:p>
        </w:tc>
        <w:tc>
          <w:tcPr>
            <w:tcW w:w="646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sz w:val="20"/>
                <w:szCs w:val="20"/>
              </w:rPr>
            </w:pPr>
            <w:r>
              <w:rPr>
                <w:rFonts w:hint="eastAsia" w:ascii="宋体" w:hAnsi="宋体" w:eastAsia="宋体" w:cs="宋体"/>
                <w:color w:val="000000"/>
                <w:sz w:val="20"/>
                <w:szCs w:val="20"/>
              </w:rPr>
              <w:t>1.模型为成人女性骨盆，真人1:1尺寸大小。包括髋骨、骶骨、骶岬、尾骨、坐骨棘、坐骨结节、骶髂关节、髂耻隆突、耻骨联合及第4、5腰椎等结构组成。</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2.可显示骨盆腔的三个平面：骨盆入口平面，中骨盆平面，骨盆出口平面</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3.可真实测量出各平面径线：入口前后径 ；入口横径；入口斜径；小平面前后径；坐骨结节间径</w:t>
            </w:r>
          </w:p>
        </w:tc>
        <w:tc>
          <w:tcPr>
            <w:tcW w:w="625" w:type="dxa"/>
            <w:tcBorders>
              <w:top w:val="single" w:color="auto" w:sz="6" w:space="0"/>
              <w:left w:val="nil"/>
              <w:bottom w:val="single" w:color="auto" w:sz="6" w:space="0"/>
              <w:right w:val="single" w:color="auto" w:sz="6" w:space="0"/>
            </w:tcBorders>
            <w:noWrap w:val="0"/>
            <w:vAlign w:val="top"/>
          </w:tcPr>
          <w:p>
            <w:pPr>
              <w:rPr>
                <w:rFonts w:hint="eastAsia" w:ascii="宋体" w:hAnsi="宋体" w:eastAsia="宋体" w:cs="宋体"/>
                <w:kern w:val="2"/>
              </w:rPr>
            </w:pPr>
            <w:r>
              <w:rPr>
                <w:rFonts w:hint="eastAsia" w:ascii="宋体" w:hAnsi="宋体" w:eastAsia="宋体" w:cs="宋体"/>
                <w:shd w:val="clear" w:color="auto" w:fill="FFFFFF"/>
              </w:rPr>
              <w:t>套</w:t>
            </w:r>
          </w:p>
        </w:tc>
        <w:tc>
          <w:tcPr>
            <w:tcW w:w="525"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3</w:t>
            </w:r>
          </w:p>
        </w:tc>
        <w:tc>
          <w:tcPr>
            <w:tcW w:w="977"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850</w:t>
            </w:r>
          </w:p>
        </w:tc>
        <w:tc>
          <w:tcPr>
            <w:tcW w:w="1275"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2550</w:t>
            </w:r>
          </w:p>
        </w:tc>
        <w:tc>
          <w:tcPr>
            <w:tcW w:w="115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rPr>
            </w:pPr>
            <w:r>
              <w:rPr>
                <w:rFonts w:hint="eastAsia" w:ascii="宋体" w:hAnsi="宋体" w:eastAsia="宋体" w:cs="宋体"/>
                <w:color w:val="000000"/>
              </w:rPr>
              <w:t>上海新成/中国</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5</w:t>
            </w:r>
          </w:p>
        </w:tc>
        <w:tc>
          <w:tcPr>
            <w:tcW w:w="1134"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产钳</w:t>
            </w:r>
          </w:p>
        </w:tc>
        <w:tc>
          <w:tcPr>
            <w:tcW w:w="1500"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XC-1</w:t>
            </w:r>
          </w:p>
        </w:tc>
        <w:tc>
          <w:tcPr>
            <w:tcW w:w="6463" w:type="dxa"/>
            <w:tcBorders>
              <w:top w:val="single" w:color="auto" w:sz="6" w:space="0"/>
              <w:left w:val="nil"/>
              <w:bottom w:val="single" w:color="auto" w:sz="6" w:space="0"/>
              <w:right w:val="single" w:color="auto" w:sz="6" w:space="0"/>
            </w:tcBorders>
            <w:noWrap w:val="0"/>
            <w:vAlign w:val="center"/>
          </w:tcPr>
          <w:p>
            <w:pPr>
              <w:numPr>
                <w:ilvl w:val="0"/>
                <w:numId w:val="1"/>
              </w:numPr>
              <w:rPr>
                <w:rFonts w:hint="eastAsia" w:eastAsia="宋体" w:cs="宋体"/>
                <w:color w:val="000000"/>
                <w:sz w:val="20"/>
                <w:szCs w:val="20"/>
                <w:lang w:val="en-US" w:eastAsia="zh-CN"/>
              </w:rPr>
            </w:pPr>
            <w:r>
              <w:rPr>
                <w:rFonts w:hint="eastAsia" w:eastAsia="宋体" w:cs="宋体"/>
                <w:color w:val="000000"/>
                <w:sz w:val="20"/>
                <w:szCs w:val="20"/>
                <w:lang w:val="en-US" w:eastAsia="zh-CN"/>
              </w:rPr>
              <w:t>材质：不锈钢</w:t>
            </w:r>
          </w:p>
          <w:p>
            <w:pPr>
              <w:numPr>
                <w:ilvl w:val="0"/>
                <w:numId w:val="1"/>
              </w:numPr>
              <w:rPr>
                <w:rFonts w:hint="default" w:eastAsia="宋体" w:cs="宋体"/>
                <w:color w:val="000000"/>
                <w:sz w:val="20"/>
                <w:szCs w:val="20"/>
                <w:lang w:val="en-US" w:eastAsia="zh-CN"/>
              </w:rPr>
            </w:pPr>
            <w:r>
              <w:rPr>
                <w:rFonts w:hint="eastAsia" w:eastAsia="宋体" w:cs="宋体"/>
                <w:color w:val="000000"/>
                <w:sz w:val="20"/>
                <w:szCs w:val="20"/>
                <w:lang w:val="en-US" w:eastAsia="zh-CN"/>
              </w:rPr>
              <w:t>长度：36CM普通型</w:t>
            </w:r>
          </w:p>
        </w:tc>
        <w:tc>
          <w:tcPr>
            <w:tcW w:w="625" w:type="dxa"/>
            <w:tcBorders>
              <w:top w:val="single" w:color="auto" w:sz="6" w:space="0"/>
              <w:left w:val="nil"/>
              <w:bottom w:val="single" w:color="auto" w:sz="6" w:space="0"/>
              <w:right w:val="single" w:color="auto" w:sz="6" w:space="0"/>
            </w:tcBorders>
            <w:noWrap w:val="0"/>
            <w:vAlign w:val="top"/>
          </w:tcPr>
          <w:p>
            <w:pPr>
              <w:rPr>
                <w:rFonts w:hint="eastAsia" w:ascii="宋体" w:hAnsi="宋体" w:eastAsia="宋体" w:cs="宋体"/>
                <w:kern w:val="2"/>
              </w:rPr>
            </w:pPr>
            <w:r>
              <w:rPr>
                <w:rFonts w:hint="eastAsia" w:ascii="宋体" w:hAnsi="宋体" w:eastAsia="宋体" w:cs="宋体"/>
                <w:shd w:val="clear" w:color="auto" w:fill="FFFFFF"/>
              </w:rPr>
              <w:t>套</w:t>
            </w:r>
          </w:p>
        </w:tc>
        <w:tc>
          <w:tcPr>
            <w:tcW w:w="525"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5</w:t>
            </w:r>
          </w:p>
        </w:tc>
        <w:tc>
          <w:tcPr>
            <w:tcW w:w="977"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500</w:t>
            </w:r>
          </w:p>
        </w:tc>
        <w:tc>
          <w:tcPr>
            <w:tcW w:w="1275"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2500</w:t>
            </w:r>
          </w:p>
        </w:tc>
        <w:tc>
          <w:tcPr>
            <w:tcW w:w="115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rPr>
            </w:pPr>
            <w:r>
              <w:rPr>
                <w:rFonts w:hint="eastAsia" w:ascii="宋体" w:hAnsi="宋体" w:eastAsia="宋体" w:cs="宋体"/>
                <w:color w:val="000000"/>
              </w:rPr>
              <w:t>上海新成/中国</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6</w:t>
            </w:r>
          </w:p>
        </w:tc>
        <w:tc>
          <w:tcPr>
            <w:tcW w:w="1134"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胎头吸引器</w:t>
            </w:r>
          </w:p>
        </w:tc>
        <w:tc>
          <w:tcPr>
            <w:tcW w:w="1500"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XC-2</w:t>
            </w:r>
          </w:p>
        </w:tc>
        <w:tc>
          <w:tcPr>
            <w:tcW w:w="6463" w:type="dxa"/>
            <w:tcBorders>
              <w:top w:val="single" w:color="auto" w:sz="6" w:space="0"/>
              <w:left w:val="nil"/>
              <w:bottom w:val="single" w:color="auto" w:sz="6" w:space="0"/>
              <w:right w:val="single" w:color="auto" w:sz="6" w:space="0"/>
            </w:tcBorders>
            <w:noWrap w:val="0"/>
            <w:vAlign w:val="center"/>
          </w:tcPr>
          <w:p>
            <w:pPr>
              <w:numPr>
                <w:ilvl w:val="0"/>
                <w:numId w:val="2"/>
              </w:numPr>
              <w:rPr>
                <w:rFonts w:hint="eastAsia" w:eastAsia="宋体" w:cs="宋体"/>
                <w:color w:val="000000"/>
                <w:sz w:val="20"/>
                <w:szCs w:val="20"/>
                <w:lang w:val="en-US" w:eastAsia="zh-CN"/>
              </w:rPr>
            </w:pPr>
            <w:r>
              <w:rPr>
                <w:rFonts w:hint="eastAsia" w:eastAsia="宋体" w:cs="宋体"/>
                <w:color w:val="000000"/>
                <w:sz w:val="20"/>
                <w:szCs w:val="20"/>
                <w:lang w:val="en-US" w:eastAsia="zh-CN"/>
              </w:rPr>
              <w:t>材质：头部硅橡胶材质</w:t>
            </w:r>
          </w:p>
          <w:p>
            <w:pPr>
              <w:numPr>
                <w:ilvl w:val="0"/>
                <w:numId w:val="2"/>
              </w:numPr>
              <w:rPr>
                <w:rFonts w:hint="default" w:eastAsia="宋体" w:cs="宋体"/>
                <w:color w:val="000000"/>
                <w:sz w:val="20"/>
                <w:szCs w:val="20"/>
                <w:lang w:val="en-US" w:eastAsia="zh-CN"/>
              </w:rPr>
            </w:pPr>
            <w:r>
              <w:rPr>
                <w:rFonts w:hint="eastAsia" w:eastAsia="宋体" w:cs="宋体"/>
                <w:color w:val="000000"/>
                <w:sz w:val="20"/>
                <w:szCs w:val="20"/>
                <w:lang w:val="en-US" w:eastAsia="zh-CN"/>
              </w:rPr>
              <w:t>长度22CM，头部直径6.5CM</w:t>
            </w:r>
          </w:p>
        </w:tc>
        <w:tc>
          <w:tcPr>
            <w:tcW w:w="625" w:type="dxa"/>
            <w:tcBorders>
              <w:top w:val="single" w:color="auto" w:sz="6" w:space="0"/>
              <w:left w:val="nil"/>
              <w:bottom w:val="single" w:color="auto" w:sz="6" w:space="0"/>
              <w:right w:val="single" w:color="auto" w:sz="6" w:space="0"/>
            </w:tcBorders>
            <w:noWrap w:val="0"/>
            <w:vAlign w:val="top"/>
          </w:tcPr>
          <w:p>
            <w:pPr>
              <w:rPr>
                <w:rFonts w:hint="eastAsia" w:ascii="宋体" w:hAnsi="宋体" w:eastAsia="宋体" w:cs="宋体"/>
                <w:kern w:val="2"/>
              </w:rPr>
            </w:pPr>
            <w:r>
              <w:rPr>
                <w:rFonts w:hint="eastAsia" w:ascii="宋体" w:hAnsi="宋体" w:eastAsia="宋体" w:cs="宋体"/>
                <w:shd w:val="clear" w:color="auto" w:fill="FFFFFF"/>
              </w:rPr>
              <w:t>套</w:t>
            </w:r>
          </w:p>
        </w:tc>
        <w:tc>
          <w:tcPr>
            <w:tcW w:w="525"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5</w:t>
            </w:r>
          </w:p>
        </w:tc>
        <w:tc>
          <w:tcPr>
            <w:tcW w:w="977"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400</w:t>
            </w:r>
          </w:p>
        </w:tc>
        <w:tc>
          <w:tcPr>
            <w:tcW w:w="1275"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2000</w:t>
            </w:r>
          </w:p>
        </w:tc>
        <w:tc>
          <w:tcPr>
            <w:tcW w:w="115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rPr>
            </w:pPr>
            <w:r>
              <w:rPr>
                <w:rFonts w:hint="eastAsia" w:ascii="宋体" w:hAnsi="宋体" w:eastAsia="宋体" w:cs="宋体"/>
                <w:color w:val="000000"/>
              </w:rPr>
              <w:t>上海新成/中国</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7</w:t>
            </w:r>
          </w:p>
        </w:tc>
        <w:tc>
          <w:tcPr>
            <w:tcW w:w="1134"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会阴缝合模型</w:t>
            </w:r>
          </w:p>
        </w:tc>
        <w:tc>
          <w:tcPr>
            <w:tcW w:w="1500"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XC-F421A</w:t>
            </w:r>
          </w:p>
        </w:tc>
        <w:tc>
          <w:tcPr>
            <w:tcW w:w="646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sz w:val="20"/>
                <w:szCs w:val="20"/>
              </w:rPr>
            </w:pPr>
            <w:r>
              <w:rPr>
                <w:rFonts w:hint="eastAsia" w:ascii="宋体" w:hAnsi="宋体" w:eastAsia="宋体" w:cs="宋体"/>
                <w:color w:val="000000"/>
                <w:sz w:val="20"/>
                <w:szCs w:val="20"/>
              </w:rPr>
              <w:t>1.模型需有三块一组的会阴切开缝合模块，包括正中、偏左、偏右</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2.同一部位可反复进行≥500次缝合练习，针眼不明显</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3.可进行会阴缝合、拆线术练习</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4.可在任意部位自行切割伤口进行缝合练习</w:t>
            </w:r>
            <w:r>
              <w:rPr>
                <w:rFonts w:hint="eastAsia" w:ascii="宋体" w:hAnsi="宋体" w:eastAsia="宋体" w:cs="宋体"/>
                <w:color w:val="000000"/>
                <w:sz w:val="20"/>
                <w:szCs w:val="20"/>
              </w:rPr>
              <w:br w:type="textWrapping"/>
            </w:r>
            <w:r>
              <w:rPr>
                <w:rFonts w:hint="eastAsia" w:ascii="宋体" w:hAnsi="宋体" w:eastAsia="宋体" w:cs="宋体"/>
                <w:color w:val="000000"/>
                <w:sz w:val="20"/>
                <w:szCs w:val="20"/>
              </w:rPr>
              <w:t>5.模型配有底座</w:t>
            </w:r>
          </w:p>
        </w:tc>
        <w:tc>
          <w:tcPr>
            <w:tcW w:w="625" w:type="dxa"/>
            <w:tcBorders>
              <w:top w:val="single" w:color="auto" w:sz="6" w:space="0"/>
              <w:left w:val="nil"/>
              <w:bottom w:val="single" w:color="auto" w:sz="6" w:space="0"/>
              <w:right w:val="single" w:color="auto" w:sz="6" w:space="0"/>
            </w:tcBorders>
            <w:noWrap w:val="0"/>
            <w:vAlign w:val="top"/>
          </w:tcPr>
          <w:p>
            <w:pPr>
              <w:rPr>
                <w:rFonts w:hint="eastAsia" w:ascii="宋体" w:hAnsi="宋体" w:eastAsia="宋体" w:cs="宋体"/>
                <w:kern w:val="2"/>
              </w:rPr>
            </w:pPr>
            <w:r>
              <w:rPr>
                <w:rFonts w:hint="eastAsia" w:ascii="宋体" w:hAnsi="宋体" w:eastAsia="宋体" w:cs="宋体"/>
                <w:shd w:val="clear" w:color="auto" w:fill="FFFFFF"/>
              </w:rPr>
              <w:t>套</w:t>
            </w:r>
          </w:p>
        </w:tc>
        <w:tc>
          <w:tcPr>
            <w:tcW w:w="525"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5</w:t>
            </w:r>
          </w:p>
        </w:tc>
        <w:tc>
          <w:tcPr>
            <w:tcW w:w="977"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1200</w:t>
            </w:r>
          </w:p>
        </w:tc>
        <w:tc>
          <w:tcPr>
            <w:tcW w:w="1275"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6000</w:t>
            </w:r>
          </w:p>
        </w:tc>
        <w:tc>
          <w:tcPr>
            <w:tcW w:w="115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rPr>
            </w:pPr>
            <w:r>
              <w:rPr>
                <w:rFonts w:hint="eastAsia" w:ascii="宋体" w:hAnsi="宋体" w:eastAsia="宋体" w:cs="宋体"/>
                <w:color w:val="000000"/>
              </w:rPr>
              <w:t>上海新成/中国</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8</w:t>
            </w:r>
          </w:p>
        </w:tc>
        <w:tc>
          <w:tcPr>
            <w:tcW w:w="1134"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持针器</w:t>
            </w:r>
          </w:p>
        </w:tc>
        <w:tc>
          <w:tcPr>
            <w:tcW w:w="1500"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XC-3</w:t>
            </w:r>
          </w:p>
        </w:tc>
        <w:tc>
          <w:tcPr>
            <w:tcW w:w="646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sz w:val="20"/>
                <w:szCs w:val="20"/>
              </w:rPr>
            </w:pPr>
            <w:r>
              <w:rPr>
                <w:rFonts w:hint="eastAsia" w:ascii="宋体" w:hAnsi="宋体" w:eastAsia="宋体" w:cs="宋体"/>
                <w:color w:val="000000"/>
                <w:sz w:val="20"/>
                <w:szCs w:val="20"/>
              </w:rPr>
              <w:t>1.医用持针器</w:t>
            </w:r>
          </w:p>
        </w:tc>
        <w:tc>
          <w:tcPr>
            <w:tcW w:w="625" w:type="dxa"/>
            <w:tcBorders>
              <w:top w:val="single" w:color="auto" w:sz="6" w:space="0"/>
              <w:left w:val="nil"/>
              <w:bottom w:val="single" w:color="auto" w:sz="6" w:space="0"/>
              <w:right w:val="single" w:color="auto" w:sz="6" w:space="0"/>
            </w:tcBorders>
            <w:noWrap w:val="0"/>
            <w:vAlign w:val="top"/>
          </w:tcPr>
          <w:p>
            <w:pPr>
              <w:rPr>
                <w:rFonts w:hint="eastAsia" w:ascii="宋体" w:hAnsi="宋体" w:eastAsia="宋体" w:cs="宋体"/>
                <w:kern w:val="2"/>
              </w:rPr>
            </w:pPr>
            <w:r>
              <w:rPr>
                <w:rFonts w:hint="eastAsia" w:ascii="宋体" w:hAnsi="宋体" w:eastAsia="宋体" w:cs="宋体"/>
                <w:shd w:val="clear" w:color="auto" w:fill="FFFFFF"/>
              </w:rPr>
              <w:t>套</w:t>
            </w:r>
          </w:p>
        </w:tc>
        <w:tc>
          <w:tcPr>
            <w:tcW w:w="525"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1</w:t>
            </w:r>
          </w:p>
        </w:tc>
        <w:tc>
          <w:tcPr>
            <w:tcW w:w="977"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60</w:t>
            </w:r>
          </w:p>
        </w:tc>
        <w:tc>
          <w:tcPr>
            <w:tcW w:w="1275"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60</w:t>
            </w:r>
          </w:p>
        </w:tc>
        <w:tc>
          <w:tcPr>
            <w:tcW w:w="115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rPr>
            </w:pPr>
            <w:r>
              <w:rPr>
                <w:rFonts w:hint="eastAsia" w:ascii="宋体" w:hAnsi="宋体" w:eastAsia="宋体" w:cs="宋体"/>
                <w:color w:val="000000"/>
              </w:rPr>
              <w:t>上海新成/中国</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9</w:t>
            </w:r>
          </w:p>
        </w:tc>
        <w:tc>
          <w:tcPr>
            <w:tcW w:w="1134"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分娩凳</w:t>
            </w:r>
          </w:p>
        </w:tc>
        <w:tc>
          <w:tcPr>
            <w:tcW w:w="1500"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XC-6</w:t>
            </w:r>
          </w:p>
        </w:tc>
        <w:tc>
          <w:tcPr>
            <w:tcW w:w="646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sz w:val="20"/>
                <w:szCs w:val="20"/>
              </w:rPr>
            </w:pPr>
            <w:r>
              <w:rPr>
                <w:rFonts w:hint="eastAsia" w:ascii="宋体" w:hAnsi="宋体" w:eastAsia="宋体" w:cs="宋体"/>
                <w:color w:val="000000"/>
                <w:sz w:val="20"/>
                <w:szCs w:val="20"/>
              </w:rPr>
              <w:t>1.医用分娩凳</w:t>
            </w:r>
          </w:p>
        </w:tc>
        <w:tc>
          <w:tcPr>
            <w:tcW w:w="625" w:type="dxa"/>
            <w:tcBorders>
              <w:top w:val="single" w:color="auto" w:sz="6" w:space="0"/>
              <w:left w:val="nil"/>
              <w:bottom w:val="single" w:color="auto" w:sz="6" w:space="0"/>
              <w:right w:val="single" w:color="auto" w:sz="6" w:space="0"/>
            </w:tcBorders>
            <w:noWrap w:val="0"/>
            <w:vAlign w:val="top"/>
          </w:tcPr>
          <w:p>
            <w:pPr>
              <w:rPr>
                <w:rFonts w:hint="eastAsia" w:ascii="宋体" w:hAnsi="宋体" w:eastAsia="宋体" w:cs="宋体"/>
                <w:kern w:val="2"/>
              </w:rPr>
            </w:pPr>
            <w:r>
              <w:rPr>
                <w:rFonts w:hint="eastAsia" w:ascii="宋体" w:hAnsi="宋体" w:eastAsia="宋体" w:cs="宋体"/>
                <w:shd w:val="clear" w:color="auto" w:fill="FFFFFF"/>
              </w:rPr>
              <w:t>套</w:t>
            </w:r>
          </w:p>
        </w:tc>
        <w:tc>
          <w:tcPr>
            <w:tcW w:w="525" w:type="dxa"/>
            <w:tcBorders>
              <w:top w:val="single" w:color="auto" w:sz="6" w:space="0"/>
              <w:left w:val="nil"/>
              <w:bottom w:val="single" w:color="auto" w:sz="6" w:space="0"/>
              <w:right w:val="single" w:color="auto" w:sz="6" w:space="0"/>
            </w:tcBorders>
            <w:noWrap w:val="0"/>
            <w:vAlign w:val="center"/>
          </w:tcPr>
          <w:p>
            <w:pPr>
              <w:spacing w:line="360" w:lineRule="atLeast"/>
              <w:rPr>
                <w:rFonts w:hint="eastAsia" w:ascii="宋体" w:hAnsi="宋体" w:eastAsia="宋体" w:cs="宋体"/>
                <w:shd w:val="clear" w:color="auto" w:fill="FFFFFF"/>
              </w:rPr>
            </w:pPr>
            <w:r>
              <w:rPr>
                <w:rFonts w:hint="eastAsia" w:ascii="宋体" w:hAnsi="宋体" w:eastAsia="宋体" w:cs="宋体"/>
                <w:shd w:val="clear" w:color="auto" w:fill="FFFFFF"/>
              </w:rPr>
              <w:t>1</w:t>
            </w:r>
          </w:p>
        </w:tc>
        <w:tc>
          <w:tcPr>
            <w:tcW w:w="977"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5000</w:t>
            </w:r>
          </w:p>
        </w:tc>
        <w:tc>
          <w:tcPr>
            <w:tcW w:w="1275" w:type="dxa"/>
            <w:tcBorders>
              <w:top w:val="single" w:color="auto" w:sz="6" w:space="0"/>
              <w:left w:val="nil"/>
              <w:bottom w:val="single" w:color="auto" w:sz="6" w:space="0"/>
              <w:right w:val="single" w:color="auto" w:sz="6" w:space="0"/>
            </w:tcBorders>
            <w:noWrap w:val="0"/>
            <w:vAlign w:val="center"/>
          </w:tcPr>
          <w:p>
            <w:pPr>
              <w:jc w:val="center"/>
              <w:rPr>
                <w:rFonts w:hint="eastAsia" w:ascii="宋体" w:hAnsi="宋体" w:eastAsia="宋体" w:cs="宋体"/>
                <w:color w:val="000000"/>
              </w:rPr>
            </w:pPr>
            <w:r>
              <w:rPr>
                <w:rFonts w:hint="eastAsia" w:ascii="宋体" w:hAnsi="宋体" w:eastAsia="宋体" w:cs="宋体"/>
                <w:color w:val="000000"/>
              </w:rPr>
              <w:t>5000</w:t>
            </w:r>
          </w:p>
        </w:tc>
        <w:tc>
          <w:tcPr>
            <w:tcW w:w="1153" w:type="dxa"/>
            <w:tcBorders>
              <w:top w:val="single" w:color="auto" w:sz="6" w:space="0"/>
              <w:left w:val="nil"/>
              <w:bottom w:val="single" w:color="auto" w:sz="6" w:space="0"/>
              <w:right w:val="single" w:color="auto" w:sz="6" w:space="0"/>
            </w:tcBorders>
            <w:noWrap w:val="0"/>
            <w:vAlign w:val="center"/>
          </w:tcPr>
          <w:p>
            <w:pPr>
              <w:rPr>
                <w:rFonts w:hint="eastAsia" w:ascii="宋体" w:hAnsi="宋体" w:eastAsia="宋体" w:cs="宋体"/>
                <w:color w:val="000000"/>
              </w:rPr>
            </w:pPr>
            <w:r>
              <w:rPr>
                <w:rFonts w:hint="eastAsia" w:ascii="宋体" w:hAnsi="宋体" w:eastAsia="宋体" w:cs="宋体"/>
                <w:color w:val="000000"/>
              </w:rPr>
              <w:t>上海新成/中国</w:t>
            </w: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eastAsia="宋体" w:cs="宋体"/>
              </w:rPr>
            </w:pPr>
            <w:r>
              <w:rPr>
                <w:rFonts w:hint="eastAsia" w:ascii="宋体" w:hAnsi="宋体" w:eastAsia="宋体" w:cs="宋体"/>
              </w:rPr>
              <w:t>合  计</w:t>
            </w:r>
          </w:p>
        </w:tc>
        <w:tc>
          <w:tcPr>
            <w:tcW w:w="12518" w:type="dxa"/>
            <w:gridSpan w:val="7"/>
            <w:tcBorders>
              <w:top w:val="single" w:color="auto" w:sz="6" w:space="0"/>
              <w:left w:val="nil"/>
              <w:bottom w:val="single" w:color="auto" w:sz="6" w:space="0"/>
              <w:right w:val="single" w:color="auto" w:sz="6" w:space="0"/>
            </w:tcBorders>
            <w:noWrap w:val="0"/>
            <w:vAlign w:val="center"/>
          </w:tcPr>
          <w:p>
            <w:pPr>
              <w:autoSpaceDE w:val="0"/>
              <w:autoSpaceDN w:val="0"/>
              <w:adjustRightInd w:val="0"/>
              <w:spacing w:line="480" w:lineRule="exact"/>
              <w:rPr>
                <w:rFonts w:hint="default" w:ascii="宋体" w:hAnsi="宋体" w:eastAsia="宋体" w:cs="宋体"/>
                <w:lang w:val="en-US" w:eastAsia="zh-CN"/>
              </w:rPr>
            </w:pPr>
            <w:r>
              <w:rPr>
                <w:rFonts w:hint="eastAsia" w:ascii="宋体" w:hAnsi="宋体" w:eastAsia="宋体" w:cs="宋体"/>
              </w:rPr>
              <w:t>大写：</w:t>
            </w:r>
            <w:r>
              <w:rPr>
                <w:rFonts w:hint="eastAsia" w:eastAsia="宋体" w:cs="宋体"/>
                <w:lang w:val="en-US" w:eastAsia="zh-CN"/>
              </w:rPr>
              <w:t>人民币</w:t>
            </w:r>
            <w:r>
              <w:rPr>
                <w:rFonts w:hint="eastAsia" w:eastAsia="宋体" w:cs="宋体"/>
                <w:lang w:eastAsia="zh-CN"/>
              </w:rPr>
              <w:t>贰佰壹拾玖万伍仟</w:t>
            </w:r>
            <w:r>
              <w:rPr>
                <w:rFonts w:hint="eastAsia" w:eastAsia="宋体" w:cs="宋体"/>
                <w:lang w:val="en-US" w:eastAsia="zh-CN"/>
              </w:rPr>
              <w:t>元整</w:t>
            </w:r>
          </w:p>
          <w:p>
            <w:pPr>
              <w:autoSpaceDE w:val="0"/>
              <w:autoSpaceDN w:val="0"/>
              <w:adjustRightInd w:val="0"/>
              <w:spacing w:line="360" w:lineRule="auto"/>
              <w:rPr>
                <w:rFonts w:hint="eastAsia" w:ascii="宋体" w:hAnsi="宋体" w:eastAsia="宋体" w:cs="宋体"/>
              </w:rPr>
            </w:pPr>
            <w:r>
              <w:rPr>
                <w:rFonts w:hint="eastAsia" w:ascii="宋体" w:hAnsi="宋体" w:eastAsia="宋体" w:cs="宋体"/>
              </w:rPr>
              <w:t>小写：</w:t>
            </w:r>
            <w:r>
              <w:rPr>
                <w:rFonts w:hint="eastAsia" w:eastAsia="宋体" w:cs="宋体"/>
                <w:lang w:eastAsia="zh-CN"/>
              </w:rPr>
              <w:t>2195000</w:t>
            </w:r>
            <w:r>
              <w:rPr>
                <w:rFonts w:hint="eastAsia" w:ascii="宋体" w:hAnsi="宋体" w:eastAsia="宋体" w:cs="宋体"/>
              </w:rPr>
              <w:t>元</w:t>
            </w:r>
          </w:p>
        </w:tc>
      </w:tr>
    </w:tbl>
    <w:p>
      <w:pPr>
        <w:autoSpaceDE w:val="0"/>
        <w:autoSpaceDN w:val="0"/>
        <w:adjustRightInd w:val="0"/>
        <w:spacing w:line="480" w:lineRule="auto"/>
        <w:ind w:left="567"/>
        <w:rPr>
          <w:rFonts w:hint="eastAsia" w:ascii="宋体" w:hAnsi="宋体" w:eastAsia="宋体" w:cs="宋体"/>
        </w:rPr>
      </w:pPr>
      <w:r>
        <w:rPr>
          <w:rFonts w:hint="eastAsia" w:ascii="宋体" w:hAnsi="宋体" w:eastAsia="宋体" w:cs="宋体"/>
        </w:rPr>
        <w:t xml:space="preserve"> 投标人（公章）：</w:t>
      </w:r>
      <w:r>
        <w:rPr>
          <w:rFonts w:hint="eastAsia" w:eastAsia="宋体" w:cs="宋体"/>
          <w:lang w:eastAsia="zh-CN"/>
        </w:rPr>
        <w:t>上海新成文教仪器有限公司</w:t>
      </w:r>
    </w:p>
    <w:p>
      <w:pPr>
        <w:autoSpaceDE w:val="0"/>
        <w:autoSpaceDN w:val="0"/>
        <w:adjustRightInd w:val="0"/>
        <w:spacing w:line="480" w:lineRule="auto"/>
      </w:pPr>
      <w:r>
        <w:rPr>
          <w:rFonts w:hint="eastAsia" w:ascii="宋体" w:hAnsi="宋体" w:eastAsia="宋体" w:cs="宋体"/>
        </w:rPr>
        <w:t>投标人法定代表人（单位负责人）或授权代表签字：</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9BB416"/>
    <w:multiLevelType w:val="singleLevel"/>
    <w:tmpl w:val="B89BB416"/>
    <w:lvl w:ilvl="0" w:tentative="0">
      <w:start w:val="1"/>
      <w:numFmt w:val="decimal"/>
      <w:lvlText w:val="%1."/>
      <w:lvlJc w:val="left"/>
      <w:pPr>
        <w:tabs>
          <w:tab w:val="left" w:pos="312"/>
        </w:tabs>
      </w:pPr>
    </w:lvl>
  </w:abstractNum>
  <w:abstractNum w:abstractNumId="1">
    <w:nsid w:val="55429FA2"/>
    <w:multiLevelType w:val="singleLevel"/>
    <w:tmpl w:val="55429FA2"/>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B73BA7"/>
    <w:rsid w:val="5DB73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2019-10-08T15:56:00Z</dcterms:created>
  <dc:creator>83378</dc:creator>
  <cp:lastModifiedBy>83378</cp:lastModifiedBy>
  <dcterms:modified xsi:type="dcterms:W3CDTF">2019-10-08T15:57:13Z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