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禹州市鸠山镇崔家庄村土地复垦项目</w:t>
      </w:r>
    </w:p>
    <w:p>
      <w:pPr>
        <w:jc w:val="center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中标结果公示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一、基本情况和数据表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(一) 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项目名称：禹州市鸠山镇崔家庄村土地复垦项目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项目编号：JSGC-SZ-2019185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招标控制价：1765122.31元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lang w:val="en-US" w:eastAsia="zh-CN"/>
        </w:rPr>
        <w:t>质量要求：</w:t>
      </w:r>
      <w:r>
        <w:rPr>
          <w:rFonts w:hint="eastAsia"/>
          <w:sz w:val="18"/>
          <w:szCs w:val="18"/>
        </w:rPr>
        <w:t>必须符合现行国家施工验收统一标准和相关专业验收规范的规定，工程质量达到合格标准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计划工期：60日历天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评标办法：合理低价中标法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资格审查方式：资格后审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（二）招标过程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新宋体" w:hAnsi="新宋体" w:eastAsia="新宋体" w:cs="新宋体"/>
          <w:color w:val="FF0000"/>
        </w:rPr>
      </w:pPr>
      <w:r>
        <w:rPr>
          <w:rFonts w:hint="eastAsia" w:ascii="新宋体" w:hAnsi="新宋体" w:eastAsia="新宋体" w:cs="新宋体"/>
          <w:lang w:val="en-US" w:eastAsia="zh-CN"/>
        </w:rPr>
        <w:t xml:space="preserve">    本工程招标采用公开招标方式进行，按照法定公开招标程序和要求，2019年9月6日至2019年9月30日8时30分在《全国公共资源交易平台（河南省•许昌市）》、《河南省电子招标投标公共服务平台》上公开发布招标信息，于投标截止时间递交投标文件及投标保证金的投标单位有 </w:t>
      </w:r>
      <w:r>
        <w:rPr>
          <w:rFonts w:hint="eastAsia" w:ascii="新宋体" w:hAnsi="新宋体" w:eastAsia="新宋体" w:cs="新宋体"/>
          <w:u w:val="single"/>
          <w:lang w:val="en-US" w:eastAsia="zh-CN"/>
        </w:rPr>
        <w:t xml:space="preserve"> 3  </w:t>
      </w:r>
      <w:r>
        <w:rPr>
          <w:rFonts w:hint="eastAsia" w:ascii="新宋体" w:hAnsi="新宋体" w:eastAsia="新宋体" w:cs="新宋体"/>
          <w:u w:val="non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color w:val="auto"/>
          <w:u w:val="none"/>
          <w:lang w:val="en-US" w:eastAsia="zh-CN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  <w:lang w:val="en-US" w:eastAsia="zh-CN"/>
        </w:rPr>
        <w:t>（三）项目开标数据表</w:t>
      </w:r>
    </w:p>
    <w:tbl>
      <w:tblPr>
        <w:tblStyle w:val="9"/>
        <w:tblW w:w="9350" w:type="dxa"/>
        <w:tblInd w:w="-48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3084"/>
        <w:gridCol w:w="1216"/>
        <w:gridCol w:w="37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招标人名称</w:t>
            </w:r>
          </w:p>
        </w:tc>
        <w:tc>
          <w:tcPr>
            <w:tcW w:w="80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禹州市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鸠山镇人民政府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80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华夏城投项目管理有限公司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80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禹州市鸠山镇崔家庄村土地复垦项目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2019年9月30日 8时 30分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禹州市公共资源交易中心第一开标室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评标时间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2019年9月30日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11时 00分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评标地点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禹州市公共资源交易中心第一评标室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tbl>
      <w:tblPr>
        <w:tblStyle w:val="9"/>
        <w:tblpPr w:leftFromText="180" w:rightFromText="180" w:vertAnchor="text" w:horzAnchor="page" w:tblpX="1330" w:tblpY="600"/>
        <w:tblOverlap w:val="never"/>
        <w:tblW w:w="896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8"/>
        <w:gridCol w:w="64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6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采用合理低价中标法，详见招标文件。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二、评标标准、评标办法或者评标因素一览表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/>
          <w:bCs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评标基准价计算表</w:t>
      </w:r>
    </w:p>
    <w:tbl>
      <w:tblPr>
        <w:tblStyle w:val="9"/>
        <w:tblW w:w="9650" w:type="dxa"/>
        <w:jc w:val="center"/>
        <w:tblInd w:w="-4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1358"/>
        <w:gridCol w:w="1107"/>
        <w:gridCol w:w="872"/>
        <w:gridCol w:w="1058"/>
        <w:gridCol w:w="510"/>
        <w:gridCol w:w="464"/>
        <w:gridCol w:w="439"/>
        <w:gridCol w:w="450"/>
        <w:gridCol w:w="1033"/>
        <w:gridCol w:w="1250"/>
        <w:gridCol w:w="7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投标报价(元）   </w:t>
            </w:r>
          </w:p>
        </w:tc>
        <w:tc>
          <w:tcPr>
            <w:tcW w:w="87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A值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B值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α值(%)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Arial" w:hAnsi="Arial" w:eastAsia="微软雅黑" w:cs="Arial"/>
                <w:color w:val="000000"/>
                <w:kern w:val="0"/>
                <w:sz w:val="18"/>
                <w:szCs w:val="18"/>
              </w:rPr>
              <w:t>β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值(%)</w:t>
            </w:r>
          </w:p>
        </w:tc>
        <w:tc>
          <w:tcPr>
            <w:tcW w:w="43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γ值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δ值</w:t>
            </w:r>
          </w:p>
        </w:tc>
        <w:tc>
          <w:tcPr>
            <w:tcW w:w="103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评标标底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C值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企业报价与C值差的绝对值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3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河南省天都建设工程有限公司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1747467.62</w:t>
            </w:r>
          </w:p>
        </w:tc>
        <w:tc>
          <w:tcPr>
            <w:tcW w:w="8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1637840.5</w:t>
            </w:r>
          </w:p>
        </w:tc>
        <w:tc>
          <w:tcPr>
            <w:tcW w:w="10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1751579.2</w:t>
            </w:r>
          </w:p>
        </w:tc>
        <w:tc>
          <w:tcPr>
            <w:tcW w:w="5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2.92</w:t>
            </w:r>
          </w:p>
        </w:tc>
        <w:tc>
          <w:tcPr>
            <w:tcW w:w="4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4.42</w:t>
            </w:r>
          </w:p>
        </w:tc>
        <w:tc>
          <w:tcPr>
            <w:tcW w:w="4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10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1683335.98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64131.64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3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河南省鼎文建设工程有限公司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1756272.96</w:t>
            </w:r>
          </w:p>
        </w:tc>
        <w:tc>
          <w:tcPr>
            <w:tcW w:w="87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72936.98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捷高建筑发展有限公司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1750997.02</w:t>
            </w:r>
          </w:p>
        </w:tc>
        <w:tc>
          <w:tcPr>
            <w:tcW w:w="8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67661.04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50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注：招标控制价：1765122.31元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评标基准价计算方法：C＝（A×γ+B×δ）  A=招标控制价×（1－α）（1－β）</w:t>
            </w:r>
          </w:p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=在招标控制价100%～93%（含100%、93%）范围内的有效投标人报价的算术平均值 </w:t>
            </w:r>
          </w:p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γ-为A值的权重系数，γ的取值范围为0.4、0.5、0.6共3个数，当有效投标人在5家以下（含5家）时，取γ=0.6；当有效投标人在6—9家时，取γ=0.5；当有效投标人在10家以上（含10家）时，取γ=0.4。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δ-为B值的权重系数，δ=1-γ。若有效投标人的投标报价均不在招标控制价的100%—93%范围内，则C=A。</w:t>
            </w:r>
          </w:p>
        </w:tc>
      </w:tr>
    </w:tbl>
    <w:p>
      <w:pPr>
        <w:pStyle w:val="2"/>
        <w:spacing w:line="240" w:lineRule="auto"/>
        <w:ind w:left="0" w:leftChars="0" w:firstLine="0" w:firstLineChars="0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三、开标记录</w:t>
      </w:r>
    </w:p>
    <w:tbl>
      <w:tblPr>
        <w:tblStyle w:val="9"/>
        <w:tblW w:w="9764" w:type="dxa"/>
        <w:jc w:val="center"/>
        <w:tblInd w:w="-6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1584"/>
        <w:gridCol w:w="308"/>
        <w:gridCol w:w="908"/>
        <w:gridCol w:w="1067"/>
        <w:gridCol w:w="675"/>
        <w:gridCol w:w="1508"/>
        <w:gridCol w:w="1582"/>
        <w:gridCol w:w="650"/>
        <w:gridCol w:w="11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2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投标报价(元)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质量要求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密封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河南省天都建设工程有限公司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1747467.62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必须符合现行国家施工验收统一标准和相关专业验收规范的规定，工程质量达到合格标准</w:t>
            </w:r>
            <w:r>
              <w:rPr>
                <w:rFonts w:hint="eastAsia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李继成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二级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豫241141454270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河南省鼎文建设工程有限公司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1756272.96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必须符合现行国家施工验收统一标准和相关专业验收规范的规定，工程质量达到合格标准</w:t>
            </w:r>
            <w:r>
              <w:rPr>
                <w:rFonts w:hint="eastAsia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杨海静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豫241161696979 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捷高建筑发展有限公司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1750997.02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必须符合现行国家施工验收统一标准和相关专业验收规范的规定，工程质量达到合格标准</w:t>
            </w:r>
            <w:r>
              <w:rPr>
                <w:rFonts w:hint="eastAsia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董家科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豫241121340371  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招标控制价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</w:rPr>
              <w:t>:</w:t>
            </w:r>
          </w:p>
        </w:tc>
        <w:tc>
          <w:tcPr>
            <w:tcW w:w="44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</w:rPr>
              <w:t>1765122.31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</w:rPr>
              <w:t>元</w:t>
            </w:r>
          </w:p>
        </w:tc>
        <w:tc>
          <w:tcPr>
            <w:tcW w:w="334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目标工期：60日历天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α最终值（%）：</w:t>
            </w:r>
          </w:p>
        </w:tc>
        <w:tc>
          <w:tcPr>
            <w:tcW w:w="295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2.92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β最终值（%）：</w:t>
            </w:r>
          </w:p>
        </w:tc>
        <w:tc>
          <w:tcPr>
            <w:tcW w:w="33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7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ind w:right="-153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质量要求:</w:t>
            </w:r>
            <w:r>
              <w:rPr>
                <w:rFonts w:hint="eastAsia"/>
                <w:szCs w:val="21"/>
              </w:rPr>
              <w:t>必须符合现行国家施工验收统一标准和相关专业验收规范的规定，工程质量达到合格标准。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ind w:right="-153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投标报价修正情况</w:t>
            </w:r>
          </w:p>
        </w:tc>
        <w:tc>
          <w:tcPr>
            <w:tcW w:w="7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ind w:right="-153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四、</w:t>
      </w:r>
      <w:r>
        <w:rPr>
          <w:rFonts w:hint="eastAsia"/>
          <w:b/>
          <w:bCs/>
          <w:lang w:val="en-US" w:eastAsia="zh-CN"/>
        </w:rPr>
        <w:t>评审情况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（一）初步评审标准</w:t>
      </w:r>
    </w:p>
    <w:tbl>
      <w:tblPr>
        <w:tblStyle w:val="9"/>
        <w:tblW w:w="852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7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通过初步评审的投标人名称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河南省天都建设工程有限公司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河南省鼎文建设工程有限公司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捷高建筑发展有限公司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未通过初步评审的投标人名称及原因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（二）合理性评审</w:t>
      </w:r>
    </w:p>
    <w:p>
      <w:r>
        <w:rPr>
          <w:rFonts w:hint="eastAsia"/>
          <w:lang w:val="en-US" w:eastAsia="zh-CN"/>
        </w:rPr>
        <w:t>根据招标文件的规定，评标委员会通过合理性评审投标企业得分如下：</w:t>
      </w:r>
    </w:p>
    <w:tbl>
      <w:tblPr>
        <w:tblStyle w:val="9"/>
        <w:tblW w:w="87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3557"/>
        <w:gridCol w:w="1183"/>
        <w:gridCol w:w="1105"/>
        <w:gridCol w:w="997"/>
        <w:gridCol w:w="12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投标单位名称</w:t>
            </w:r>
          </w:p>
        </w:tc>
        <w:tc>
          <w:tcPr>
            <w:tcW w:w="1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技术得分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商务得分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总得分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评审结论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河南省天都建设工程有限公司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49.86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河南省鼎文建设工程有限公司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48.06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捷高建筑发展有限公司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48.34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可行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五、推荐中标候选人排序如下：</w:t>
      </w:r>
    </w:p>
    <w:tbl>
      <w:tblPr>
        <w:tblStyle w:val="9"/>
        <w:tblW w:w="8900" w:type="dxa"/>
        <w:tblInd w:w="-9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3"/>
        <w:gridCol w:w="2784"/>
        <w:gridCol w:w="178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3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企业报价与C值差的绝对值</w:t>
            </w: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河南省天都建设工程有限公司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64131.64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捷高建筑发展有限公司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67661.04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河南省鼎文建设工程有限公司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72936.98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六、推荐的中标候选人详细评审得分</w:t>
      </w:r>
    </w:p>
    <w:tbl>
      <w:tblPr>
        <w:tblStyle w:val="9"/>
        <w:tblW w:w="9584" w:type="dxa"/>
        <w:tblInd w:w="-58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3516"/>
        <w:gridCol w:w="1116"/>
        <w:gridCol w:w="1116"/>
        <w:gridCol w:w="1116"/>
        <w:gridCol w:w="1116"/>
        <w:gridCol w:w="11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第一中标候选人</w:t>
            </w:r>
          </w:p>
        </w:tc>
        <w:tc>
          <w:tcPr>
            <w:tcW w:w="55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河南省天都建设工程有限公司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0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施工方案与技术措施（0-10分）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质量管理体系与措施（0-8分）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7.2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工程进度计划与措施及网络图（0-5分）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安全管理、文明、环境保护体系与措施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（0-10分）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成本控制措施（0-5分）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组织机构及人力资源配备计划（0-7分）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施工设备及试验、检测仪器配备（0-5分）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施工环境协调及其他措施（0-5分）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施工总平面图（0-5分）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48.3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55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49.86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投标人业绩（6分）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项目经理业绩（4分）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项目技术负责人（4分）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其他主要人员（12分）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服务承诺（6分）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主要单价分析合理性（8分）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0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34.5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0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55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/>
                <w:bCs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34.9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0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55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/>
                <w:bCs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84.76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9584" w:type="dxa"/>
        <w:tblInd w:w="-58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3516"/>
        <w:gridCol w:w="1116"/>
        <w:gridCol w:w="1116"/>
        <w:gridCol w:w="1116"/>
        <w:gridCol w:w="1116"/>
        <w:gridCol w:w="11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第二中标候选人</w:t>
            </w:r>
          </w:p>
        </w:tc>
        <w:tc>
          <w:tcPr>
            <w:tcW w:w="55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捷高建筑发展有限公司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0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施工方案与技术措施（0-10分）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质量管理体系与措施（0-8分）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7.2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工程进度计划与措施及网络图（0-5分）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安全管理、文明、环境保护体系与措施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（0-10分）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成本控制措施（0-5分）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组织机构及人力资源配备计划（0-7分）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施工设备及试验、检测仪器配备（0-5分）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施工环境协调及其他措施（0-5分）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施工总平面图（0-5分）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48.7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55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48.34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投标人业绩（6分）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项目经理业绩（4分）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项目技术负责人（4分）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其他主要人员（12分）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服务承诺（6分）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主要单价分析合理性（8分）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0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0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55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36.96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0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55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85.3</w:t>
            </w:r>
          </w:p>
        </w:tc>
      </w:tr>
    </w:tbl>
    <w:p>
      <w:pPr>
        <w:pStyle w:val="2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tbl>
      <w:tblPr>
        <w:tblStyle w:val="9"/>
        <w:tblW w:w="9584" w:type="dxa"/>
        <w:tblInd w:w="-58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3516"/>
        <w:gridCol w:w="1116"/>
        <w:gridCol w:w="1116"/>
        <w:gridCol w:w="1116"/>
        <w:gridCol w:w="1116"/>
        <w:gridCol w:w="11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第三中标候选人</w:t>
            </w:r>
          </w:p>
        </w:tc>
        <w:tc>
          <w:tcPr>
            <w:tcW w:w="55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河南省鼎文建设工程有限公司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0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施工方案与技术措施（0-10分）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质量管理体系与措施（0-8分）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工程进度计划与措施及网络图（0-5分）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安全管理、文明、环境保护体系与措施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（0-10分）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成本控制措施（0-5分）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组织机构及人力资源配备计划（0-7分）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施工设备及试验、检测仪器配备（0-5分）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施工环境协调及其他措施（0-5分）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施工总平面图（0-5分）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48.3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55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48.06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投标人业绩（6分）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项目经理业绩（4分）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项目技术负责人（4分）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其他主要人员（12分）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服务承诺（6分）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主要单价分析合理性（8分）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0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55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36.96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0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55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85.02</w:t>
            </w:r>
          </w:p>
        </w:tc>
      </w:tr>
    </w:tbl>
    <w:p>
      <w:pPr>
        <w:pStyle w:val="2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七、推荐的中标候选人情况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第一中标候选人：</w:t>
      </w:r>
      <w:r>
        <w:rPr>
          <w:rFonts w:hint="eastAsia"/>
          <w:b/>
          <w:bCs/>
          <w:sz w:val="20"/>
          <w:szCs w:val="20"/>
        </w:rPr>
        <w:t>河南省天都建设工程有限公司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投标报价：</w:t>
      </w:r>
      <w:r>
        <w:rPr>
          <w:rFonts w:hint="eastAsia"/>
          <w:sz w:val="20"/>
          <w:szCs w:val="20"/>
        </w:rPr>
        <w:t>1747467.62</w:t>
      </w:r>
      <w:r>
        <w:rPr>
          <w:rFonts w:hint="eastAsia" w:ascii="新宋体" w:hAnsi="新宋体" w:eastAsia="新宋体" w:cs="新宋体"/>
          <w:lang w:val="en-US" w:eastAsia="zh-CN"/>
        </w:rPr>
        <w:t xml:space="preserve"> 元     大写：壹佰柒拾肆万柒仟肆佰陆拾柒元陆角贰分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质量标准：</w:t>
      </w:r>
      <w:r>
        <w:rPr>
          <w:rFonts w:hint="eastAsia"/>
          <w:sz w:val="18"/>
          <w:szCs w:val="18"/>
          <w:lang w:val="en-US" w:eastAsia="zh-CN"/>
        </w:rPr>
        <w:t>必须符合现行国家施工验收统一标准和相关专业验收规范的规定，工程质量达到合格标准。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 xml:space="preserve">工    期：60日历天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项目经理：</w:t>
      </w:r>
      <w:r>
        <w:rPr>
          <w:rFonts w:hint="eastAsia"/>
          <w:sz w:val="20"/>
          <w:szCs w:val="20"/>
        </w:rPr>
        <w:t>李继成</w:t>
      </w:r>
      <w:r>
        <w:rPr>
          <w:rFonts w:hint="eastAsia" w:ascii="新宋体" w:hAnsi="新宋体" w:eastAsia="新宋体" w:cs="新宋体"/>
          <w:lang w:val="en-US" w:eastAsia="zh-CN"/>
        </w:rPr>
        <w:t xml:space="preserve">     证书名称：二级注册建造师  编号：豫241141454270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投标文件中填报的项目负责人业绩名称：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1.郸城县宁平镇等两个镇土地（高标准基本农田）整治项目二十六标段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 w:val="0"/>
          <w:bCs w:val="0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lang w:val="en-US" w:eastAsia="zh-CN"/>
        </w:rPr>
        <w:t>1.辉县市高庄乡等四个乡（镇）土地整治项目（二期）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lang w:val="en-US" w:eastAsia="zh-CN"/>
        </w:rPr>
        <w:t>2.正阳县铜钟镇等三个镇高标准基本农田整治项目第九标段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第二中标候选人：</w:t>
      </w:r>
      <w:r>
        <w:rPr>
          <w:rFonts w:hint="eastAsia"/>
          <w:b/>
          <w:bCs/>
          <w:sz w:val="20"/>
          <w:szCs w:val="20"/>
        </w:rPr>
        <w:t>捷高建筑发展有限公司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投标报价：</w:t>
      </w:r>
      <w:r>
        <w:rPr>
          <w:rFonts w:hint="eastAsia"/>
          <w:sz w:val="20"/>
          <w:szCs w:val="20"/>
        </w:rPr>
        <w:t>1750997.02</w:t>
      </w:r>
      <w:r>
        <w:rPr>
          <w:rFonts w:hint="eastAsia" w:ascii="新宋体" w:hAnsi="新宋体" w:eastAsia="新宋体" w:cs="新宋体"/>
          <w:lang w:val="en-US" w:eastAsia="zh-CN"/>
        </w:rPr>
        <w:t xml:space="preserve"> 元     大写：壹佰柒拾伍万零玖佰玖拾柒元零贰分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质量标准：</w:t>
      </w:r>
      <w:r>
        <w:rPr>
          <w:rFonts w:hint="eastAsia"/>
          <w:sz w:val="18"/>
          <w:szCs w:val="18"/>
          <w:lang w:val="en-US" w:eastAsia="zh-CN"/>
        </w:rPr>
        <w:t>必须符合现行国家施工验收统一标准和相关专业验收规范的规定，工程质量达到合格标准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 xml:space="preserve">工    期：60日历天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/>
        </w:rPr>
      </w:pPr>
      <w:r>
        <w:rPr>
          <w:rFonts w:hint="eastAsia" w:ascii="新宋体" w:hAnsi="新宋体" w:eastAsia="新宋体" w:cs="新宋体"/>
          <w:lang w:val="en-US" w:eastAsia="zh-CN"/>
        </w:rPr>
        <w:t>项目经理：</w:t>
      </w:r>
      <w:r>
        <w:rPr>
          <w:rFonts w:hint="eastAsia"/>
          <w:sz w:val="20"/>
          <w:szCs w:val="20"/>
        </w:rPr>
        <w:t>董家科</w:t>
      </w:r>
      <w:r>
        <w:rPr>
          <w:rFonts w:hint="eastAsia" w:ascii="新宋体" w:hAnsi="新宋体" w:eastAsia="新宋体" w:cs="新宋体"/>
          <w:lang w:val="en-US" w:eastAsia="zh-CN"/>
        </w:rPr>
        <w:t xml:space="preserve">    证书名称：二级注册建造师  编号：豫241121340371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投标文件中填报的项目负责人业绩名称：</w:t>
      </w:r>
    </w:p>
    <w:p>
      <w:pPr>
        <w:pStyle w:val="2"/>
        <w:numPr>
          <w:ilvl w:val="0"/>
          <w:numId w:val="0"/>
        </w:numPr>
        <w:ind w:leftChars="0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1.淇县2016年农业综合开发第一批土地治理项目</w:t>
      </w:r>
    </w:p>
    <w:p>
      <w:pPr>
        <w:pStyle w:val="2"/>
        <w:numPr>
          <w:ilvl w:val="0"/>
          <w:numId w:val="0"/>
        </w:numPr>
        <w:ind w:leftChars="0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2.周口市本级第十三批“五统筹”补充耕地试点工程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1.涟水县2017年度国家农业综合开发土地治理项目土建工程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2.淇县高村镇和朝歌街道办事处土地整治项目二期工程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第三中标候选人：</w:t>
      </w:r>
      <w:r>
        <w:rPr>
          <w:rFonts w:hint="eastAsia"/>
          <w:b/>
          <w:bCs/>
          <w:sz w:val="20"/>
          <w:szCs w:val="20"/>
        </w:rPr>
        <w:t>河南省鼎文建设工程有限公司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投标报价：</w:t>
      </w:r>
      <w:r>
        <w:rPr>
          <w:rFonts w:hint="eastAsia"/>
          <w:sz w:val="20"/>
          <w:szCs w:val="20"/>
        </w:rPr>
        <w:t>1756272.96</w:t>
      </w:r>
      <w:r>
        <w:rPr>
          <w:rFonts w:hint="eastAsia" w:ascii="新宋体" w:hAnsi="新宋体" w:eastAsia="新宋体" w:cs="新宋体"/>
          <w:lang w:val="en-US" w:eastAsia="zh-CN"/>
        </w:rPr>
        <w:t>元     大写：壹佰柒拾伍万陆仟贰佰柒拾贰元玖角陆分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质量标准：</w:t>
      </w:r>
      <w:r>
        <w:rPr>
          <w:rFonts w:hint="eastAsia"/>
          <w:sz w:val="18"/>
          <w:szCs w:val="18"/>
          <w:lang w:val="en-US" w:eastAsia="zh-CN"/>
        </w:rPr>
        <w:t>必须符合现行国家施工验收统一标准和相关专业验收规范的规定，工程质量达到合格标准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 xml:space="preserve">工    期：60日历天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项目经理：</w:t>
      </w:r>
      <w:r>
        <w:rPr>
          <w:rFonts w:hint="eastAsia"/>
          <w:sz w:val="20"/>
          <w:szCs w:val="20"/>
        </w:rPr>
        <w:t>杨海静</w:t>
      </w:r>
      <w:r>
        <w:rPr>
          <w:rFonts w:hint="eastAsia" w:ascii="新宋体" w:hAnsi="新宋体" w:eastAsia="新宋体" w:cs="新宋体"/>
          <w:lang w:val="en-US" w:eastAsia="zh-CN"/>
        </w:rPr>
        <w:t xml:space="preserve">    证书名称：二级注册建造师  编号：241161696979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投标文件中填报的项目负责人业绩名称：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1.林州市东姚镇李家寨（等五个）村土地整理项目一标段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2.济源市王屋镇村等三个村土地整理项目第二标段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1.固始县城关镇赵岗乡等七个村土地整理项目三标段</w:t>
      </w:r>
    </w:p>
    <w:p>
      <w:pPr>
        <w:pStyle w:val="2"/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2.林州市东姚镇第三批补充耕地储备项目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lang w:val="zh-CN"/>
        </w:rPr>
        <w:t>八、澄清、说明、补正事项纪要</w:t>
      </w:r>
      <w:r>
        <w:rPr>
          <w:rFonts w:hint="eastAsia" w:ascii="新宋体" w:hAnsi="新宋体" w:eastAsia="新宋体" w:cs="新宋体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cs="宋体"/>
          <w:sz w:val="24"/>
          <w:szCs w:val="24"/>
          <w:lang w:val="zh-CN"/>
        </w:rPr>
      </w:pPr>
      <w:r>
        <w:rPr>
          <w:rFonts w:hint="eastAsia" w:ascii="新宋体" w:hAnsi="新宋体" w:eastAsia="新宋体" w:cs="新宋体"/>
          <w:lang w:val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九、公示期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/>
        </w:rPr>
        <w:t>201</w:t>
      </w:r>
      <w:r>
        <w:rPr>
          <w:rFonts w:hint="eastAsia" w:ascii="新宋体" w:hAnsi="新宋体" w:eastAsia="新宋体" w:cs="新宋体"/>
          <w:lang w:val="en-US" w:eastAsia="zh-CN"/>
        </w:rPr>
        <w:t>9</w:t>
      </w:r>
      <w:r>
        <w:rPr>
          <w:rFonts w:hint="eastAsia" w:ascii="新宋体" w:hAnsi="新宋体" w:eastAsia="新宋体" w:cs="新宋体"/>
        </w:rPr>
        <w:t>年</w:t>
      </w:r>
      <w:r>
        <w:rPr>
          <w:rFonts w:hint="eastAsia" w:ascii="新宋体" w:hAnsi="新宋体" w:eastAsia="新宋体" w:cs="新宋体"/>
          <w:lang w:val="en-US" w:eastAsia="zh-CN"/>
        </w:rPr>
        <w:t>10</w:t>
      </w:r>
      <w:r>
        <w:rPr>
          <w:rFonts w:hint="eastAsia" w:ascii="新宋体" w:hAnsi="新宋体" w:eastAsia="新宋体" w:cs="新宋体"/>
        </w:rPr>
        <w:t>月</w:t>
      </w:r>
      <w:r>
        <w:rPr>
          <w:rFonts w:hint="eastAsia" w:ascii="新宋体" w:hAnsi="新宋体" w:eastAsia="新宋体" w:cs="新宋体"/>
          <w:lang w:val="en-US" w:eastAsia="zh-CN"/>
        </w:rPr>
        <w:t>9</w:t>
      </w:r>
      <w:r>
        <w:rPr>
          <w:rFonts w:hint="eastAsia" w:ascii="新宋体" w:hAnsi="新宋体" w:eastAsia="新宋体" w:cs="新宋体"/>
        </w:rPr>
        <w:t>日</w:t>
      </w:r>
      <w:r>
        <w:rPr>
          <w:rFonts w:hint="eastAsia" w:ascii="新宋体" w:hAnsi="新宋体" w:eastAsia="新宋体" w:cs="新宋体"/>
          <w:lang w:val="en-US"/>
        </w:rPr>
        <w:t>-</w:t>
      </w:r>
      <w:r>
        <w:rPr>
          <w:rFonts w:hint="eastAsia" w:ascii="新宋体" w:hAnsi="新宋体" w:eastAsia="新宋体" w:cs="新宋体"/>
          <w:lang w:val="en-US" w:eastAsia="zh-CN"/>
        </w:rPr>
        <w:t>-</w:t>
      </w:r>
      <w:r>
        <w:rPr>
          <w:rFonts w:hint="eastAsia" w:ascii="新宋体" w:hAnsi="新宋体" w:eastAsia="新宋体" w:cs="新宋体"/>
          <w:lang w:val="en-US"/>
        </w:rPr>
        <w:t>201</w:t>
      </w:r>
      <w:r>
        <w:rPr>
          <w:rFonts w:hint="eastAsia" w:ascii="新宋体" w:hAnsi="新宋体" w:eastAsia="新宋体" w:cs="新宋体"/>
          <w:lang w:val="en-US" w:eastAsia="zh-CN"/>
        </w:rPr>
        <w:t>9</w:t>
      </w:r>
      <w:r>
        <w:rPr>
          <w:rFonts w:hint="eastAsia" w:ascii="新宋体" w:hAnsi="新宋体" w:eastAsia="新宋体" w:cs="新宋体"/>
        </w:rPr>
        <w:t>年</w:t>
      </w:r>
      <w:r>
        <w:rPr>
          <w:rFonts w:hint="eastAsia" w:ascii="新宋体" w:hAnsi="新宋体" w:eastAsia="新宋体" w:cs="新宋体"/>
          <w:lang w:val="en-US" w:eastAsia="zh-CN"/>
        </w:rPr>
        <w:t>10</w:t>
      </w:r>
      <w:r>
        <w:rPr>
          <w:rFonts w:hint="eastAsia" w:ascii="新宋体" w:hAnsi="新宋体" w:eastAsia="新宋体" w:cs="新宋体"/>
        </w:rPr>
        <w:t>月</w:t>
      </w:r>
      <w:r>
        <w:rPr>
          <w:rFonts w:hint="eastAsia" w:ascii="新宋体" w:hAnsi="新宋体" w:eastAsia="新宋体" w:cs="新宋体"/>
          <w:lang w:val="en-US" w:eastAsia="zh-CN"/>
        </w:rPr>
        <w:t>12</w:t>
      </w:r>
      <w:bookmarkStart w:id="0" w:name="_GoBack"/>
      <w:bookmarkEnd w:id="0"/>
      <w:r>
        <w:rPr>
          <w:rFonts w:hint="eastAsia" w:ascii="新宋体" w:hAnsi="新宋体" w:eastAsia="新宋体" w:cs="新宋体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十、联系方式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招标人：禹州市鸠山镇人民政府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联系人：郭先生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80" w:lineRule="exact"/>
        <w:ind w:right="-153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联系电话：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0374-8811016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招标代理机构：华夏城投项目管理有限公司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联系人：姚先生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/>
        </w:rPr>
      </w:pPr>
      <w:r>
        <w:rPr>
          <w:rFonts w:hint="eastAsia" w:ascii="新宋体" w:hAnsi="新宋体" w:eastAsia="新宋体" w:cs="新宋体"/>
          <w:lang w:val="en-US" w:eastAsia="zh-CN"/>
        </w:rPr>
        <w:t>联系电话：0374-8258988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监督单位：禹州市土地开发整理中心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36D8"/>
    <w:rsid w:val="04317043"/>
    <w:rsid w:val="04A97372"/>
    <w:rsid w:val="07CF2DE3"/>
    <w:rsid w:val="0A747988"/>
    <w:rsid w:val="0BE343B3"/>
    <w:rsid w:val="0C9A3677"/>
    <w:rsid w:val="106B538B"/>
    <w:rsid w:val="119B3CE5"/>
    <w:rsid w:val="12F34206"/>
    <w:rsid w:val="13706D41"/>
    <w:rsid w:val="159D0C95"/>
    <w:rsid w:val="17E311EC"/>
    <w:rsid w:val="183B74A1"/>
    <w:rsid w:val="1873355D"/>
    <w:rsid w:val="191E759C"/>
    <w:rsid w:val="1C9D076E"/>
    <w:rsid w:val="1CC32CB9"/>
    <w:rsid w:val="1D883C8E"/>
    <w:rsid w:val="1E9A6746"/>
    <w:rsid w:val="22BB3807"/>
    <w:rsid w:val="23B34A5F"/>
    <w:rsid w:val="23B757A7"/>
    <w:rsid w:val="25F22019"/>
    <w:rsid w:val="29090CBD"/>
    <w:rsid w:val="29924334"/>
    <w:rsid w:val="2AF9407E"/>
    <w:rsid w:val="2F892E88"/>
    <w:rsid w:val="2FDD5D1F"/>
    <w:rsid w:val="322B553F"/>
    <w:rsid w:val="34940A41"/>
    <w:rsid w:val="37824597"/>
    <w:rsid w:val="39257EB9"/>
    <w:rsid w:val="39FC15D6"/>
    <w:rsid w:val="3ACD775B"/>
    <w:rsid w:val="3CAC009D"/>
    <w:rsid w:val="3F186F93"/>
    <w:rsid w:val="411957DE"/>
    <w:rsid w:val="41E42F0F"/>
    <w:rsid w:val="42292A52"/>
    <w:rsid w:val="44B35B14"/>
    <w:rsid w:val="482C069A"/>
    <w:rsid w:val="48566F6E"/>
    <w:rsid w:val="485D574F"/>
    <w:rsid w:val="499B59C2"/>
    <w:rsid w:val="4A1A1C37"/>
    <w:rsid w:val="4EBC2CD5"/>
    <w:rsid w:val="4F3B1CE7"/>
    <w:rsid w:val="516657D7"/>
    <w:rsid w:val="538E1F19"/>
    <w:rsid w:val="5554047B"/>
    <w:rsid w:val="5A304815"/>
    <w:rsid w:val="5E6D3CED"/>
    <w:rsid w:val="62D07F16"/>
    <w:rsid w:val="632B6E75"/>
    <w:rsid w:val="63666E53"/>
    <w:rsid w:val="63F01BB0"/>
    <w:rsid w:val="67DB314C"/>
    <w:rsid w:val="6B607F29"/>
    <w:rsid w:val="6B8363D7"/>
    <w:rsid w:val="6BB476B7"/>
    <w:rsid w:val="73A62F90"/>
    <w:rsid w:val="760947B8"/>
    <w:rsid w:val="77272F61"/>
    <w:rsid w:val="783B0EA3"/>
    <w:rsid w:val="79F37717"/>
    <w:rsid w:val="7AA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semiHidden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2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3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5"/>
    <w:qFormat/>
    <w:uiPriority w:val="0"/>
    <w:rPr>
      <w:color w:val="CC0000"/>
    </w:rPr>
  </w:style>
  <w:style w:type="character" w:customStyle="1" w:styleId="16">
    <w:name w:val="red3"/>
    <w:basedOn w:val="5"/>
    <w:qFormat/>
    <w:uiPriority w:val="0"/>
    <w:rPr>
      <w:color w:val="FF0000"/>
    </w:rPr>
  </w:style>
  <w:style w:type="character" w:customStyle="1" w:styleId="17">
    <w:name w:val="hover25"/>
    <w:basedOn w:val="5"/>
    <w:qFormat/>
    <w:uiPriority w:val="0"/>
  </w:style>
  <w:style w:type="character" w:customStyle="1" w:styleId="18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9">
    <w:name w:val="gb-jt"/>
    <w:basedOn w:val="5"/>
    <w:qFormat/>
    <w:uiPriority w:val="0"/>
  </w:style>
  <w:style w:type="character" w:customStyle="1" w:styleId="20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21">
    <w:name w:val="hover2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2019-10-08T00:11:00Z</cp:lastPrinted>
  <dcterms:modified xsi:type="dcterms:W3CDTF">2019-10-09T02:28:48Z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