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28"/>
          <w:szCs w:val="28"/>
          <w:highlight w:val="none"/>
        </w:rPr>
      </w:pPr>
      <w:r>
        <w:rPr>
          <w:rFonts w:hint="eastAsia" w:ascii="宋体" w:hAnsi="宋体"/>
          <w:b/>
          <w:bCs/>
          <w:sz w:val="28"/>
          <w:szCs w:val="28"/>
          <w:highlight w:val="none"/>
        </w:rPr>
        <w:t>XZ[2019]</w:t>
      </w:r>
      <w:r>
        <w:rPr>
          <w:rFonts w:hint="eastAsia" w:ascii="宋体" w:hAnsi="宋体"/>
          <w:b/>
          <w:bCs/>
          <w:sz w:val="28"/>
          <w:szCs w:val="28"/>
          <w:highlight w:val="none"/>
          <w:lang w:val="en-US" w:eastAsia="zh-CN"/>
        </w:rPr>
        <w:t>114</w:t>
      </w:r>
      <w:r>
        <w:rPr>
          <w:rFonts w:hint="eastAsia" w:ascii="宋体" w:hAnsi="宋体"/>
          <w:b/>
          <w:bCs/>
          <w:sz w:val="28"/>
          <w:szCs w:val="28"/>
          <w:highlight w:val="none"/>
        </w:rPr>
        <w:t>号</w:t>
      </w:r>
      <w:r>
        <w:rPr>
          <w:rFonts w:hint="eastAsia" w:ascii="宋体" w:hAnsi="宋体"/>
          <w:b/>
          <w:bCs/>
          <w:sz w:val="28"/>
          <w:szCs w:val="28"/>
          <w:highlight w:val="none"/>
          <w:lang w:eastAsia="zh-CN"/>
        </w:rPr>
        <w:t>省道</w:t>
      </w:r>
      <w:r>
        <w:rPr>
          <w:rFonts w:hint="eastAsia" w:ascii="宋体" w:hAnsi="宋体"/>
          <w:b/>
          <w:bCs/>
          <w:sz w:val="28"/>
          <w:szCs w:val="28"/>
          <w:highlight w:val="none"/>
          <w:lang w:val="en-US" w:eastAsia="zh-CN"/>
        </w:rPr>
        <w:t>238线襄城县三里沟至田庄段路面补强工程</w:t>
      </w:r>
    </w:p>
    <w:p>
      <w:pPr>
        <w:spacing w:line="360" w:lineRule="auto"/>
        <w:jc w:val="center"/>
        <w:rPr>
          <w:rFonts w:hint="eastAsia" w:ascii="宋体" w:hAnsi="宋体"/>
          <w:b/>
          <w:bCs/>
          <w:sz w:val="28"/>
          <w:szCs w:val="28"/>
        </w:rPr>
      </w:pPr>
      <w:r>
        <w:rPr>
          <w:rFonts w:hint="eastAsia" w:ascii="宋体" w:hAnsi="宋体"/>
          <w:b/>
          <w:bCs/>
          <w:sz w:val="28"/>
          <w:szCs w:val="28"/>
        </w:rPr>
        <w:t>招标公告</w:t>
      </w:r>
    </w:p>
    <w:p>
      <w:pPr>
        <w:spacing w:line="360" w:lineRule="auto"/>
        <w:rPr>
          <w:rFonts w:hint="eastAsia" w:ascii="宋体" w:hAnsi="宋体"/>
          <w:b/>
          <w:szCs w:val="21"/>
        </w:rPr>
      </w:pPr>
      <w:r>
        <w:rPr>
          <w:rFonts w:hint="eastAsia" w:ascii="宋体" w:hAnsi="宋体"/>
          <w:b/>
          <w:szCs w:val="21"/>
        </w:rPr>
        <w:t>1.招标条件</w:t>
      </w:r>
    </w:p>
    <w:p>
      <w:pPr>
        <w:widowControl/>
        <w:spacing w:line="360" w:lineRule="auto"/>
        <w:ind w:firstLine="420" w:firstLineChars="200"/>
        <w:rPr>
          <w:rFonts w:hint="eastAsia" w:ascii="宋体" w:hAnsi="宋体"/>
          <w:bCs/>
          <w:szCs w:val="21"/>
        </w:rPr>
      </w:pPr>
      <w:r>
        <w:rPr>
          <w:rFonts w:hint="eastAsia" w:ascii="宋体" w:hAnsi="宋体"/>
          <w:bCs/>
          <w:szCs w:val="21"/>
        </w:rPr>
        <w:t>本次招标</w:t>
      </w:r>
      <w:r>
        <w:rPr>
          <w:rFonts w:hint="eastAsia" w:ascii="宋体" w:hAnsi="宋体"/>
          <w:bCs/>
          <w:szCs w:val="21"/>
          <w:lang w:eastAsia="zh-CN"/>
        </w:rPr>
        <w:t>项目省道</w:t>
      </w:r>
      <w:r>
        <w:rPr>
          <w:rFonts w:hint="eastAsia" w:ascii="宋体" w:hAnsi="宋体"/>
          <w:bCs/>
          <w:szCs w:val="21"/>
          <w:lang w:val="en-US" w:eastAsia="zh-CN"/>
        </w:rPr>
        <w:t>238线襄城县三里沟至田庄段路面补强工程</w:t>
      </w:r>
      <w:r>
        <w:rPr>
          <w:rFonts w:hint="eastAsia" w:ascii="宋体" w:hAnsi="宋体"/>
          <w:bCs/>
          <w:szCs w:val="21"/>
        </w:rPr>
        <w:t>已由相关部门批准建设，资金来源为财政资金，已落实，招标人为襄城县</w:t>
      </w:r>
      <w:r>
        <w:rPr>
          <w:rFonts w:hint="eastAsia" w:ascii="宋体" w:hAnsi="宋体"/>
          <w:bCs/>
          <w:szCs w:val="21"/>
          <w:lang w:eastAsia="zh-CN"/>
        </w:rPr>
        <w:t>公路管理局</w:t>
      </w:r>
      <w:r>
        <w:rPr>
          <w:rFonts w:hint="eastAsia" w:ascii="宋体" w:hAnsi="宋体"/>
          <w:bCs/>
          <w:szCs w:val="21"/>
        </w:rPr>
        <w:t>。该项目已具备招标条件，现对该项目施工进行国内公开招标。</w:t>
      </w:r>
    </w:p>
    <w:p>
      <w:pPr>
        <w:widowControl/>
        <w:spacing w:line="360" w:lineRule="auto"/>
        <w:rPr>
          <w:rFonts w:hint="eastAsia" w:ascii="宋体" w:hAnsi="宋体" w:cs="宋体"/>
          <w:b/>
          <w:szCs w:val="21"/>
        </w:rPr>
      </w:pPr>
      <w:r>
        <w:rPr>
          <w:rFonts w:hint="eastAsia" w:ascii="宋体" w:hAnsi="宋体" w:cs="宋体"/>
          <w:b/>
          <w:szCs w:val="21"/>
        </w:rPr>
        <w:t>2.项目概况与招标内容</w:t>
      </w:r>
    </w:p>
    <w:p>
      <w:pPr>
        <w:pStyle w:val="4"/>
        <w:spacing w:before="0" w:beforeAutospacing="0" w:after="0" w:afterAutospacing="0" w:line="360" w:lineRule="auto"/>
        <w:ind w:firstLine="210" w:firstLineChars="100"/>
        <w:contextualSpacing/>
        <w:jc w:val="both"/>
        <w:rPr>
          <w:rFonts w:hint="eastAsia" w:cs="宋体"/>
          <w:sz w:val="21"/>
          <w:szCs w:val="21"/>
        </w:rPr>
      </w:pPr>
      <w:r>
        <w:rPr>
          <w:rFonts w:hint="eastAsia" w:cs="宋体"/>
          <w:sz w:val="21"/>
          <w:szCs w:val="21"/>
        </w:rPr>
        <w:t>2.1项目编号</w:t>
      </w:r>
      <w:r>
        <w:rPr>
          <w:rFonts w:hint="eastAsia" w:cs="宋体"/>
          <w:sz w:val="21"/>
          <w:szCs w:val="21"/>
          <w:lang w:eastAsia="zh-CN"/>
        </w:rPr>
        <w:t>：</w:t>
      </w:r>
      <w:r>
        <w:rPr>
          <w:rFonts w:hint="eastAsia" w:cs="宋体"/>
          <w:sz w:val="21"/>
          <w:szCs w:val="21"/>
          <w:highlight w:val="none"/>
          <w:lang w:eastAsia="zh-CN"/>
        </w:rPr>
        <w:t>XZ[2019]</w:t>
      </w:r>
      <w:r>
        <w:rPr>
          <w:rFonts w:hint="eastAsia" w:cs="宋体"/>
          <w:sz w:val="21"/>
          <w:szCs w:val="21"/>
          <w:highlight w:val="none"/>
          <w:lang w:val="en-US" w:eastAsia="zh-CN"/>
        </w:rPr>
        <w:t>114</w:t>
      </w:r>
      <w:r>
        <w:rPr>
          <w:rFonts w:hint="eastAsia" w:cs="宋体"/>
          <w:sz w:val="21"/>
          <w:szCs w:val="21"/>
          <w:highlight w:val="none"/>
          <w:lang w:eastAsia="zh-CN"/>
        </w:rPr>
        <w:t>号；</w:t>
      </w:r>
      <w:r>
        <w:rPr>
          <w:rFonts w:hint="eastAsia" w:cs="宋体"/>
          <w:sz w:val="21"/>
          <w:szCs w:val="21"/>
          <w:highlight w:val="none"/>
        </w:rPr>
        <w:t xml:space="preserve"> </w:t>
      </w:r>
      <w:r>
        <w:rPr>
          <w:rFonts w:hint="eastAsia" w:cs="宋体"/>
          <w:sz w:val="21"/>
          <w:szCs w:val="21"/>
        </w:rPr>
        <w:t xml:space="preserve">   </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2.2项目建设地点：襄城县境内；</w:t>
      </w:r>
    </w:p>
    <w:p>
      <w:pPr>
        <w:pStyle w:val="4"/>
        <w:spacing w:before="0" w:beforeAutospacing="0" w:after="0" w:afterAutospacing="0" w:line="360" w:lineRule="auto"/>
        <w:ind w:firstLine="210" w:firstLineChars="100"/>
        <w:contextualSpacing/>
        <w:jc w:val="both"/>
        <w:rPr>
          <w:rFonts w:cs="宋体"/>
          <w:sz w:val="21"/>
          <w:szCs w:val="21"/>
          <w:lang w:val="en-US" w:eastAsia="zh-CN"/>
        </w:rPr>
      </w:pPr>
      <w:r>
        <w:rPr>
          <w:rFonts w:hint="eastAsia" w:cs="宋体"/>
          <w:sz w:val="21"/>
          <w:szCs w:val="21"/>
        </w:rPr>
        <w:t>2.</w:t>
      </w:r>
      <w:r>
        <w:rPr>
          <w:rFonts w:hint="eastAsia" w:cs="宋体"/>
          <w:sz w:val="21"/>
          <w:szCs w:val="21"/>
          <w:lang w:val="en-US" w:eastAsia="zh-CN"/>
        </w:rPr>
        <w:t>3</w:t>
      </w:r>
      <w:r>
        <w:rPr>
          <w:rFonts w:hint="eastAsia" w:cs="宋体"/>
          <w:sz w:val="21"/>
          <w:szCs w:val="21"/>
          <w:lang w:eastAsia="zh-CN"/>
        </w:rPr>
        <w:t>项目概况：省道</w:t>
      </w:r>
      <w:r>
        <w:rPr>
          <w:rFonts w:hint="eastAsia" w:cs="宋体"/>
          <w:sz w:val="21"/>
          <w:szCs w:val="21"/>
          <w:lang w:val="en-US" w:eastAsia="zh-CN"/>
        </w:rPr>
        <w:t>238线襄城县三里沟至田庄段路面补强工程。</w:t>
      </w:r>
    </w:p>
    <w:p>
      <w:pPr>
        <w:pStyle w:val="4"/>
        <w:spacing w:before="0" w:beforeAutospacing="0" w:after="0" w:afterAutospacing="0" w:line="360" w:lineRule="auto"/>
        <w:ind w:firstLine="210" w:firstLineChars="100"/>
        <w:contextualSpacing/>
        <w:jc w:val="both"/>
        <w:rPr>
          <w:rFonts w:hint="eastAsia" w:cs="宋体"/>
          <w:sz w:val="21"/>
          <w:szCs w:val="21"/>
          <w:lang w:eastAsia="zh-CN"/>
        </w:rPr>
      </w:pPr>
      <w:r>
        <w:rPr>
          <w:rFonts w:hint="eastAsia" w:cs="宋体"/>
          <w:sz w:val="21"/>
          <w:szCs w:val="21"/>
        </w:rPr>
        <w:t>2.</w:t>
      </w:r>
      <w:r>
        <w:rPr>
          <w:rFonts w:hint="eastAsia" w:cs="宋体"/>
          <w:sz w:val="21"/>
          <w:szCs w:val="21"/>
          <w:lang w:val="en-US" w:eastAsia="zh-CN"/>
        </w:rPr>
        <w:t>4</w:t>
      </w:r>
      <w:r>
        <w:rPr>
          <w:rFonts w:hint="eastAsia" w:cs="宋体"/>
          <w:sz w:val="21"/>
          <w:szCs w:val="21"/>
        </w:rPr>
        <w:t>招标范围：招标文件、工程量清单、</w:t>
      </w:r>
      <w:r>
        <w:rPr>
          <w:rFonts w:hint="eastAsia" w:cs="宋体"/>
          <w:sz w:val="21"/>
          <w:szCs w:val="21"/>
          <w:lang w:eastAsia="zh-CN"/>
        </w:rPr>
        <w:t>图纸、</w:t>
      </w:r>
      <w:r>
        <w:rPr>
          <w:rFonts w:hint="eastAsia" w:cs="宋体"/>
          <w:sz w:val="21"/>
          <w:szCs w:val="21"/>
        </w:rPr>
        <w:t>答疑纪要和补充文件（如有）范围内的所有建设内容</w:t>
      </w:r>
      <w:r>
        <w:rPr>
          <w:rFonts w:hint="eastAsia" w:cs="宋体"/>
          <w:sz w:val="21"/>
          <w:szCs w:val="21"/>
          <w:lang w:eastAsia="zh-CN"/>
        </w:rPr>
        <w:t>；</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rPr>
        <w:t>2.</w:t>
      </w:r>
      <w:r>
        <w:rPr>
          <w:rFonts w:hint="eastAsia" w:cs="宋体"/>
          <w:sz w:val="21"/>
          <w:szCs w:val="21"/>
          <w:lang w:val="en-US" w:eastAsia="zh-CN"/>
        </w:rPr>
        <w:t>5</w:t>
      </w:r>
      <w:r>
        <w:rPr>
          <w:rFonts w:hint="eastAsia" w:cs="宋体"/>
          <w:sz w:val="21"/>
          <w:szCs w:val="21"/>
        </w:rPr>
        <w:t>招标控制价：</w:t>
      </w:r>
      <w:r>
        <w:rPr>
          <w:rFonts w:hint="eastAsia" w:cs="宋体"/>
          <w:sz w:val="21"/>
          <w:szCs w:val="21"/>
          <w:lang w:val="en-US" w:eastAsia="zh-CN"/>
        </w:rPr>
        <w:t>6872700元；</w:t>
      </w:r>
    </w:p>
    <w:p>
      <w:pPr>
        <w:pStyle w:val="4"/>
        <w:spacing w:before="0" w:beforeAutospacing="0" w:after="0" w:afterAutospacing="0" w:line="360" w:lineRule="auto"/>
        <w:ind w:firstLine="210" w:firstLineChars="100"/>
        <w:contextualSpacing/>
        <w:jc w:val="both"/>
        <w:rPr>
          <w:rFonts w:hint="eastAsia" w:cs="宋体"/>
          <w:color w:val="C00000"/>
          <w:sz w:val="21"/>
          <w:szCs w:val="21"/>
          <w:lang w:val="en-US" w:eastAsia="zh-CN"/>
        </w:rPr>
      </w:pPr>
      <w:r>
        <w:rPr>
          <w:rFonts w:hint="eastAsia" w:cs="宋体"/>
          <w:sz w:val="21"/>
          <w:szCs w:val="21"/>
          <w:lang w:val="en-US" w:eastAsia="zh-CN"/>
        </w:rPr>
        <w:t>2.7计划工期：30</w:t>
      </w:r>
      <w:r>
        <w:rPr>
          <w:rFonts w:hint="eastAsia" w:cs="宋体"/>
          <w:sz w:val="21"/>
          <w:szCs w:val="21"/>
          <w:highlight w:val="none"/>
          <w:lang w:val="en-US" w:eastAsia="zh-CN"/>
        </w:rPr>
        <w:t>日历天；</w:t>
      </w:r>
    </w:p>
    <w:p>
      <w:pPr>
        <w:pStyle w:val="4"/>
        <w:spacing w:before="0" w:beforeAutospacing="0" w:after="0" w:afterAutospacing="0" w:line="360" w:lineRule="auto"/>
        <w:ind w:firstLine="210" w:firstLineChars="100"/>
        <w:contextualSpacing/>
        <w:jc w:val="both"/>
        <w:rPr>
          <w:rFonts w:hint="eastAsia" w:cs="宋体"/>
          <w:sz w:val="21"/>
          <w:szCs w:val="21"/>
        </w:rPr>
      </w:pPr>
      <w:r>
        <w:rPr>
          <w:rFonts w:hint="eastAsia" w:cs="宋体"/>
          <w:sz w:val="21"/>
          <w:szCs w:val="21"/>
        </w:rPr>
        <w:t>2.</w:t>
      </w:r>
      <w:r>
        <w:rPr>
          <w:rFonts w:hint="eastAsia" w:cs="宋体"/>
          <w:sz w:val="21"/>
          <w:szCs w:val="21"/>
          <w:lang w:val="en-US" w:eastAsia="zh-CN"/>
        </w:rPr>
        <w:t>8</w:t>
      </w:r>
      <w:r>
        <w:rPr>
          <w:rFonts w:hint="eastAsia" w:cs="宋体"/>
          <w:sz w:val="21"/>
          <w:szCs w:val="21"/>
        </w:rPr>
        <w:t>质量要求：合格（符合国家现行的验收规范和标准）。</w:t>
      </w:r>
    </w:p>
    <w:p>
      <w:pPr>
        <w:widowControl/>
        <w:spacing w:line="360" w:lineRule="auto"/>
        <w:rPr>
          <w:rFonts w:hint="eastAsia" w:ascii="宋体" w:hAnsi="宋体" w:cs="宋体"/>
          <w:b/>
          <w:szCs w:val="21"/>
        </w:rPr>
      </w:pPr>
      <w:r>
        <w:rPr>
          <w:rFonts w:hint="eastAsia" w:ascii="宋体" w:hAnsi="宋体" w:cs="宋体"/>
          <w:b/>
          <w:szCs w:val="21"/>
        </w:rPr>
        <w:t>3.投标人资格要求</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3.1要求投标人具备独立法人资格，具有建设行政主管部门核发的公路工程施工总承包叁级及以上企业资质</w:t>
      </w:r>
      <w:r>
        <w:rPr>
          <w:rFonts w:hint="eastAsia" w:cs="宋体"/>
          <w:color w:val="0000FF"/>
          <w:sz w:val="21"/>
          <w:szCs w:val="21"/>
          <w:lang w:val="en-US" w:eastAsia="zh-CN"/>
        </w:rPr>
        <w:t>。</w:t>
      </w:r>
      <w:r>
        <w:rPr>
          <w:rFonts w:hint="eastAsia" w:cs="宋体"/>
          <w:sz w:val="21"/>
          <w:szCs w:val="21"/>
          <w:lang w:val="en-US" w:eastAsia="zh-CN"/>
        </w:rPr>
        <w:t>拟派项目经理须具备贰级及以上公路工程专业注册建造师执业资格，具备有效的安全生产考核合格证书，且未担任其他在施建设项目的项目经理。拟派项目总工需具备中级及以上相关专业技术职称。</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3.2按照最新的信用评价结果，投标人应进入交通运输部“全国公路建设市场信用信息管理系统（</w:t>
      </w:r>
      <w:r>
        <w:rPr>
          <w:rFonts w:hint="eastAsia" w:cs="宋体"/>
          <w:sz w:val="21"/>
          <w:szCs w:val="21"/>
          <w:lang w:val="en-US" w:eastAsia="zh-CN"/>
        </w:rPr>
        <w:fldChar w:fldCharType="begin"/>
      </w:r>
      <w:r>
        <w:rPr>
          <w:rFonts w:hint="eastAsia" w:cs="宋体"/>
          <w:sz w:val="21"/>
          <w:szCs w:val="21"/>
          <w:lang w:val="en-US" w:eastAsia="zh-CN"/>
        </w:rPr>
        <w:instrText xml:space="preserve"> HYPERLINK "http：/glxy.mot.gov.cn" </w:instrText>
      </w:r>
      <w:r>
        <w:rPr>
          <w:rFonts w:hint="eastAsia" w:cs="宋体"/>
          <w:sz w:val="21"/>
          <w:szCs w:val="21"/>
          <w:lang w:val="en-US" w:eastAsia="zh-CN"/>
        </w:rPr>
        <w:fldChar w:fldCharType="separate"/>
      </w:r>
      <w:r>
        <w:rPr>
          <w:rStyle w:val="8"/>
          <w:rFonts w:hint="eastAsia" w:cs="宋体"/>
          <w:sz w:val="21"/>
          <w:szCs w:val="21"/>
          <w:lang w:val="en-US" w:eastAsia="zh-CN"/>
        </w:rPr>
        <w:t>http：//glxy.mot.gov.cn</w:t>
      </w:r>
      <w:r>
        <w:rPr>
          <w:rFonts w:hint="eastAsia" w:cs="宋体"/>
          <w:sz w:val="21"/>
          <w:szCs w:val="21"/>
          <w:lang w:val="en-US" w:eastAsia="zh-CN"/>
        </w:rPr>
        <w:fldChar w:fldCharType="end"/>
      </w:r>
      <w:r>
        <w:rPr>
          <w:rFonts w:hint="eastAsia" w:cs="宋体"/>
          <w:sz w:val="21"/>
          <w:szCs w:val="21"/>
          <w:lang w:val="en-US" w:eastAsia="zh-CN"/>
        </w:rPr>
        <w:t>）”中的公路工程施工资质企业名录，且投标人名称和资质与该名录中的相应企业名称和资质完全一致，被河南省交通运输厅或交通运输部信用等级评定为D级的施工企业不得参与投标。</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3.3本次招标不接受联合体投标。</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3.4投标企业未被列入信用中国网站信用记录失信被执行人、重大税收违法案件当事人名单、严重违法失信行为记录名单（查询网站：信用中国）, 被列入名单的投标人，不得参加投标；投标人提供工商企业信用信息公示报告（国家企业信用信息公示系</w:t>
      </w:r>
      <w:r>
        <w:rPr>
          <w:rFonts w:hint="eastAsia" w:cs="宋体"/>
          <w:sz w:val="21"/>
          <w:szCs w:val="21"/>
          <w:lang w:val="en-US" w:eastAsia="zh-CN"/>
        </w:rPr>
        <w:fldChar w:fldCharType="begin"/>
      </w:r>
      <w:r>
        <w:rPr>
          <w:rFonts w:hint="eastAsia" w:cs="宋体"/>
          <w:sz w:val="21"/>
          <w:szCs w:val="21"/>
          <w:lang w:val="en-US" w:eastAsia="zh-CN"/>
        </w:rPr>
        <w:instrText xml:space="preserve"> HYPERLINK "http/www.gsxt.gov.cn" </w:instrText>
      </w:r>
      <w:r>
        <w:rPr>
          <w:rFonts w:hint="eastAsia" w:cs="宋体"/>
          <w:sz w:val="21"/>
          <w:szCs w:val="21"/>
          <w:lang w:val="en-US" w:eastAsia="zh-CN"/>
        </w:rPr>
        <w:fldChar w:fldCharType="separate"/>
      </w:r>
      <w:r>
        <w:rPr>
          <w:rStyle w:val="8"/>
          <w:rFonts w:hint="eastAsia" w:cs="宋体"/>
          <w:sz w:val="21"/>
          <w:szCs w:val="21"/>
          <w:lang w:val="en-US" w:eastAsia="zh-CN"/>
        </w:rPr>
        <w:t>http//www.gsxt.gov.cn</w:t>
      </w:r>
      <w:r>
        <w:rPr>
          <w:rFonts w:hint="eastAsia" w:cs="宋体"/>
          <w:sz w:val="21"/>
          <w:szCs w:val="21"/>
          <w:lang w:val="en-US" w:eastAsia="zh-CN"/>
        </w:rPr>
        <w:fldChar w:fldCharType="end"/>
      </w:r>
      <w:r>
        <w:rPr>
          <w:rFonts w:hint="eastAsia" w:cs="宋体"/>
          <w:sz w:val="21"/>
          <w:szCs w:val="21"/>
          <w:lang w:val="en-US" w:eastAsia="zh-CN"/>
        </w:rPr>
        <w:t>），【以网页截图为准，包含企业基础信息、行政许可信息、行政处罚信息、列入经营异常名录信息、列入严重违法失信企业名单（黑名单）信息内容】。投标人未被列入信用河南（河南省投标企业提供）网站（</w:t>
      </w:r>
      <w:r>
        <w:rPr>
          <w:rFonts w:hint="eastAsia" w:cs="宋体"/>
          <w:sz w:val="21"/>
          <w:szCs w:val="21"/>
          <w:lang w:val="en-US" w:eastAsia="zh-CN"/>
        </w:rPr>
        <w:fldChar w:fldCharType="begin"/>
      </w:r>
      <w:r>
        <w:rPr>
          <w:rFonts w:hint="eastAsia" w:cs="宋体"/>
          <w:sz w:val="21"/>
          <w:szCs w:val="21"/>
          <w:lang w:val="en-US" w:eastAsia="zh-CN"/>
        </w:rPr>
        <w:instrText xml:space="preserve"> HYPERLINK "http://www.credithn.gov.cn/" </w:instrText>
      </w:r>
      <w:r>
        <w:rPr>
          <w:rFonts w:hint="eastAsia" w:cs="宋体"/>
          <w:sz w:val="21"/>
          <w:szCs w:val="21"/>
          <w:lang w:val="en-US" w:eastAsia="zh-CN"/>
        </w:rPr>
        <w:fldChar w:fldCharType="separate"/>
      </w:r>
      <w:r>
        <w:rPr>
          <w:rStyle w:val="8"/>
          <w:rFonts w:hint="eastAsia" w:cs="宋体"/>
          <w:sz w:val="21"/>
          <w:szCs w:val="21"/>
          <w:lang w:val="en-US" w:eastAsia="zh-CN"/>
        </w:rPr>
        <w:t>http://www.credithn.gov.cn/</w:t>
      </w:r>
      <w:r>
        <w:rPr>
          <w:rFonts w:hint="eastAsia" w:cs="宋体"/>
          <w:sz w:val="21"/>
          <w:szCs w:val="21"/>
          <w:lang w:val="en-US" w:eastAsia="zh-CN"/>
        </w:rPr>
        <w:fldChar w:fldCharType="end"/>
      </w:r>
      <w:r>
        <w:rPr>
          <w:rFonts w:hint="eastAsia" w:cs="宋体"/>
          <w:sz w:val="21"/>
          <w:szCs w:val="21"/>
          <w:lang w:val="en-US" w:eastAsia="zh-CN"/>
        </w:rPr>
        <w:t>）信用信息栏黑名单并提供网页截图。有不良信息的投标人，不得参加投标；提供报名期限内的网页截图。</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 xml:space="preserve">3.5投标人须提供许昌公共资源交易信用管理平台投标单位诚信承诺书网页截图。 </w:t>
      </w:r>
    </w:p>
    <w:p>
      <w:pPr>
        <w:pStyle w:val="4"/>
        <w:spacing w:before="0" w:beforeAutospacing="0" w:after="0" w:afterAutospacing="0" w:line="360" w:lineRule="auto"/>
        <w:ind w:firstLine="210" w:firstLineChars="100"/>
        <w:contextualSpacing/>
        <w:jc w:val="both"/>
        <w:rPr>
          <w:rFonts w:hint="eastAsia" w:cs="宋体"/>
          <w:sz w:val="21"/>
          <w:szCs w:val="21"/>
          <w:lang w:val="en-US" w:eastAsia="zh-CN"/>
        </w:rPr>
      </w:pPr>
      <w:r>
        <w:rPr>
          <w:rFonts w:hint="eastAsia" w:cs="宋体"/>
          <w:sz w:val="21"/>
          <w:szCs w:val="21"/>
          <w:lang w:val="en-US" w:eastAsia="zh-CN"/>
        </w:rPr>
        <w:t>3.6本项目将采用资格后审。</w:t>
      </w:r>
    </w:p>
    <w:p>
      <w:pPr>
        <w:widowControl/>
        <w:spacing w:line="360" w:lineRule="auto"/>
        <w:rPr>
          <w:rFonts w:hint="eastAsia" w:ascii="宋体" w:hAnsi="宋体" w:cs="宋体"/>
          <w:b/>
          <w:szCs w:val="21"/>
        </w:rPr>
      </w:pPr>
      <w:r>
        <w:rPr>
          <w:rFonts w:hint="eastAsia" w:ascii="宋体" w:hAnsi="宋体" w:cs="宋体"/>
          <w:b/>
          <w:bCs/>
          <w:szCs w:val="21"/>
        </w:rPr>
        <w:t>4.网上下载招标文件</w:t>
      </w:r>
    </w:p>
    <w:p>
      <w:pPr>
        <w:pStyle w:val="4"/>
        <w:wordWrap w:val="0"/>
        <w:spacing w:before="0" w:beforeAutospacing="0" w:after="0" w:afterAutospacing="0" w:line="360" w:lineRule="auto"/>
        <w:ind w:firstLine="210" w:firstLineChars="100"/>
        <w:rPr>
          <w:rFonts w:hint="eastAsia" w:cs="宋体"/>
          <w:sz w:val="21"/>
          <w:szCs w:val="21"/>
        </w:rPr>
      </w:pPr>
      <w:r>
        <w:rPr>
          <w:rFonts w:hint="eastAsia" w:cs="宋体"/>
          <w:sz w:val="21"/>
          <w:szCs w:val="21"/>
        </w:rPr>
        <w:t>4.1投标人持CA数字认证证书，登录《全国公共资源交易平台（河南省·许昌市）》“系统用户注册”入口（</w:t>
      </w:r>
      <w:r>
        <w:rPr>
          <w:rFonts w:hint="eastAsia" w:cs="宋体"/>
          <w:sz w:val="21"/>
          <w:szCs w:val="21"/>
        </w:rPr>
        <w:fldChar w:fldCharType="begin"/>
      </w:r>
      <w:r>
        <w:rPr>
          <w:rFonts w:hint="eastAsia" w:cs="宋体"/>
          <w:sz w:val="21"/>
          <w:szCs w:val="21"/>
        </w:rPr>
        <w:instrText xml:space="preserve"> HYPERLINK "http://221.14.6.70:8088/ggzy/eps/public/RegistAllJcxx.html" </w:instrText>
      </w:r>
      <w:r>
        <w:rPr>
          <w:rFonts w:hint="eastAsia" w:cs="宋体"/>
          <w:sz w:val="21"/>
          <w:szCs w:val="21"/>
        </w:rPr>
        <w:fldChar w:fldCharType="separate"/>
      </w:r>
      <w:r>
        <w:rPr>
          <w:rStyle w:val="7"/>
          <w:rFonts w:hint="eastAsia" w:cs="宋体"/>
          <w:sz w:val="21"/>
          <w:szCs w:val="21"/>
        </w:rPr>
        <w:t>http://221.14.6.70:8088/ggzy/eps/public/RegistAllJcxx.html</w:t>
      </w:r>
      <w:r>
        <w:rPr>
          <w:rFonts w:hint="eastAsia" w:cs="宋体"/>
          <w:sz w:val="21"/>
          <w:szCs w:val="21"/>
        </w:rPr>
        <w:fldChar w:fldCharType="end"/>
      </w:r>
      <w:r>
        <w:rPr>
          <w:rFonts w:hint="eastAsia" w:cs="宋体"/>
          <w:sz w:val="21"/>
          <w:szCs w:val="21"/>
        </w:rPr>
        <w:t>）进行免费注册登记（详见“常见问题解答-诚信库网上注册相关资料下载”）；</w:t>
      </w:r>
    </w:p>
    <w:p>
      <w:pPr>
        <w:pStyle w:val="4"/>
        <w:spacing w:before="0" w:beforeAutospacing="0" w:after="0" w:afterAutospacing="0" w:line="360" w:lineRule="auto"/>
        <w:ind w:firstLine="210" w:firstLineChars="100"/>
        <w:rPr>
          <w:rFonts w:hint="eastAsia" w:cs="宋体"/>
          <w:sz w:val="21"/>
          <w:szCs w:val="21"/>
        </w:rPr>
      </w:pPr>
      <w:r>
        <w:rPr>
          <w:rFonts w:hint="eastAsia" w:cs="宋体"/>
          <w:sz w:val="21"/>
          <w:szCs w:val="21"/>
        </w:rPr>
        <w:t>4.2在投标截止时间前登录《全国公共资源交易平台（河南省·许昌市）》“投标人/供应商登录”入口（</w:t>
      </w:r>
      <w:r>
        <w:rPr>
          <w:rFonts w:hint="eastAsia" w:cs="宋体"/>
          <w:sz w:val="21"/>
          <w:szCs w:val="21"/>
        </w:rPr>
        <w:fldChar w:fldCharType="begin"/>
      </w:r>
      <w:r>
        <w:rPr>
          <w:rFonts w:hint="eastAsia" w:cs="宋体"/>
          <w:sz w:val="21"/>
          <w:szCs w:val="21"/>
        </w:rPr>
        <w:instrText xml:space="preserve"> HYPERLINK "http://221.14.6.70:8088/ggzy/" </w:instrText>
      </w:r>
      <w:r>
        <w:rPr>
          <w:rFonts w:hint="eastAsia" w:cs="宋体"/>
          <w:sz w:val="21"/>
          <w:szCs w:val="21"/>
        </w:rPr>
        <w:fldChar w:fldCharType="separate"/>
      </w:r>
      <w:r>
        <w:rPr>
          <w:rStyle w:val="7"/>
          <w:rFonts w:hint="eastAsia" w:cs="宋体"/>
          <w:sz w:val="21"/>
          <w:szCs w:val="21"/>
        </w:rPr>
        <w:t>http://221.14.6.70:8088/ggzy/</w:t>
      </w:r>
      <w:r>
        <w:rPr>
          <w:rFonts w:hint="eastAsia" w:cs="宋体"/>
          <w:sz w:val="21"/>
          <w:szCs w:val="21"/>
        </w:rPr>
        <w:fldChar w:fldCharType="end"/>
      </w:r>
      <w:r>
        <w:rPr>
          <w:rFonts w:hint="eastAsia" w:cs="宋体"/>
          <w:sz w:val="21"/>
          <w:szCs w:val="21"/>
        </w:rPr>
        <w:t>）自行下载招标文件（详见“常见问题解答-交易系统操作手册”）。</w:t>
      </w:r>
    </w:p>
    <w:p>
      <w:pPr>
        <w:spacing w:line="360" w:lineRule="auto"/>
        <w:rPr>
          <w:rFonts w:hint="eastAsia" w:ascii="宋体" w:hAnsi="宋体" w:cs="宋体"/>
          <w:b/>
          <w:color w:val="000000"/>
          <w:szCs w:val="21"/>
        </w:rPr>
      </w:pPr>
      <w:r>
        <w:rPr>
          <w:rFonts w:hint="eastAsia" w:ascii="宋体" w:hAnsi="宋体" w:cs="宋体"/>
          <w:b/>
          <w:color w:val="000000"/>
          <w:szCs w:val="21"/>
        </w:rPr>
        <w:t>5.招标文件和施工图纸的获取</w:t>
      </w:r>
    </w:p>
    <w:p>
      <w:pPr>
        <w:tabs>
          <w:tab w:val="left" w:pos="7095"/>
        </w:tabs>
        <w:spacing w:line="360" w:lineRule="auto"/>
        <w:ind w:firstLine="210" w:firstLineChars="100"/>
        <w:rPr>
          <w:rFonts w:hint="eastAsia" w:ascii="宋体" w:hAnsi="宋体" w:cs="宋体"/>
          <w:color w:val="000000"/>
          <w:szCs w:val="21"/>
        </w:rPr>
      </w:pPr>
      <w:r>
        <w:rPr>
          <w:rFonts w:hint="eastAsia" w:ascii="宋体" w:hAnsi="宋体" w:cs="宋体"/>
          <w:color w:val="000000"/>
          <w:szCs w:val="21"/>
        </w:rPr>
        <w:t>5.1招标文件和工程量清单的获取：投标人于投标文件递交截止时间前均可登录</w:t>
      </w:r>
      <w:r>
        <w:rPr>
          <w:rFonts w:hint="eastAsia" w:ascii="宋体" w:hAnsi="宋体" w:cs="宋体"/>
          <w:szCs w:val="21"/>
        </w:rPr>
        <w:t>《</w:t>
      </w:r>
      <w:r>
        <w:rPr>
          <w:rFonts w:hint="eastAsia" w:ascii="宋体" w:hAnsi="宋体" w:cs="宋体"/>
          <w:color w:val="000000"/>
          <w:szCs w:val="21"/>
        </w:rPr>
        <w:t>全国公共资源交易平台(河南省▪许昌市)</w:t>
      </w:r>
      <w:r>
        <w:rPr>
          <w:rFonts w:hint="eastAsia" w:ascii="宋体" w:hAnsi="宋体" w:cs="宋体"/>
          <w:szCs w:val="21"/>
        </w:rPr>
        <w:t>》</w:t>
      </w:r>
      <w:r>
        <w:rPr>
          <w:rFonts w:hint="eastAsia" w:ascii="宋体" w:hAnsi="宋体" w:cs="宋体"/>
          <w:color w:val="000000"/>
          <w:szCs w:val="21"/>
        </w:rPr>
        <w:t>（</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"http://ggzy.xuchang.gov.cn" </w:instrText>
      </w:r>
      <w:r>
        <w:rPr>
          <w:rFonts w:hint="eastAsia" w:ascii="宋体" w:hAnsi="宋体" w:cs="宋体"/>
          <w:color w:val="000000"/>
          <w:szCs w:val="21"/>
        </w:rPr>
        <w:fldChar w:fldCharType="separate"/>
      </w:r>
      <w:r>
        <w:rPr>
          <w:rStyle w:val="7"/>
          <w:rFonts w:hint="eastAsia" w:ascii="宋体" w:hAnsi="宋体" w:cs="宋体"/>
          <w:szCs w:val="21"/>
        </w:rPr>
        <w:t>http://ggzy.xuchang.gov.cn</w:t>
      </w:r>
      <w:r>
        <w:rPr>
          <w:rFonts w:hint="eastAsia" w:ascii="宋体" w:hAnsi="宋体" w:cs="宋体"/>
          <w:color w:val="000000"/>
          <w:szCs w:val="21"/>
        </w:rPr>
        <w:fldChar w:fldCharType="end"/>
      </w:r>
      <w:r>
        <w:rPr>
          <w:rFonts w:hint="eastAsia" w:ascii="宋体" w:hAnsi="宋体" w:cs="宋体"/>
          <w:color w:val="000000"/>
          <w:szCs w:val="21"/>
        </w:rPr>
        <w:t>），通过“投标人/供应商登录” 入口自行下载。</w:t>
      </w:r>
    </w:p>
    <w:p>
      <w:pPr>
        <w:tabs>
          <w:tab w:val="left" w:pos="7095"/>
        </w:tabs>
        <w:spacing w:line="360" w:lineRule="auto"/>
        <w:ind w:firstLine="210" w:firstLineChars="100"/>
        <w:rPr>
          <w:rFonts w:hint="eastAsia" w:ascii="宋体" w:hAnsi="宋体" w:cs="宋体"/>
          <w:color w:val="000000"/>
          <w:szCs w:val="21"/>
        </w:rPr>
      </w:pPr>
      <w:r>
        <w:rPr>
          <w:rFonts w:hint="eastAsia" w:ascii="宋体" w:hAnsi="宋体" w:cs="宋体"/>
          <w:color w:val="000000"/>
          <w:szCs w:val="21"/>
        </w:rPr>
        <w:t>5.2施工图纸下载：按照施工招标文件中第二章投标人须知前附表第2.1项所给的网址自行下载。</w:t>
      </w:r>
    </w:p>
    <w:p>
      <w:pPr>
        <w:autoSpaceDE w:val="0"/>
        <w:autoSpaceDN w:val="0"/>
        <w:adjustRightInd w:val="0"/>
        <w:spacing w:line="360" w:lineRule="auto"/>
        <w:ind w:firstLine="210" w:firstLineChars="100"/>
        <w:jc w:val="left"/>
        <w:rPr>
          <w:rFonts w:hint="eastAsia" w:ascii="宋体" w:hAnsi="宋体" w:cs="宋体"/>
          <w:b/>
          <w:bCs/>
          <w:szCs w:val="21"/>
        </w:rPr>
      </w:pPr>
      <w:r>
        <w:rPr>
          <w:rFonts w:hint="eastAsia" w:ascii="宋体" w:hAnsi="宋体" w:cs="宋体"/>
          <w:color w:val="000000"/>
          <w:szCs w:val="21"/>
        </w:rPr>
        <w:t>5.3招标文件每套售价</w:t>
      </w:r>
      <w:r>
        <w:rPr>
          <w:rFonts w:hint="eastAsia" w:ascii="宋体" w:hAnsi="宋体" w:cs="宋体"/>
          <w:color w:val="000000"/>
          <w:szCs w:val="21"/>
          <w:u w:val="single"/>
        </w:rPr>
        <w:t>300</w:t>
      </w:r>
      <w:r>
        <w:rPr>
          <w:rFonts w:hint="eastAsia" w:ascii="宋体" w:hAnsi="宋体" w:cs="宋体"/>
          <w:color w:val="000000"/>
          <w:szCs w:val="21"/>
        </w:rPr>
        <w:t>元，于递交投标文件时缴纳给招标代理机构,售后不退。</w:t>
      </w:r>
    </w:p>
    <w:p>
      <w:pPr>
        <w:autoSpaceDE w:val="0"/>
        <w:autoSpaceDN w:val="0"/>
        <w:adjustRightInd w:val="0"/>
        <w:spacing w:line="360" w:lineRule="auto"/>
        <w:jc w:val="left"/>
        <w:rPr>
          <w:rFonts w:hint="eastAsia" w:ascii="宋体" w:hAnsi="宋体" w:cs="宋体"/>
          <w:b/>
          <w:bCs/>
          <w:szCs w:val="21"/>
        </w:rPr>
      </w:pPr>
      <w:r>
        <w:rPr>
          <w:rFonts w:hint="eastAsia" w:ascii="宋体" w:hAnsi="宋体" w:cs="宋体"/>
          <w:b/>
          <w:bCs/>
          <w:szCs w:val="21"/>
        </w:rPr>
        <w:t>6.投标文件的递交</w:t>
      </w:r>
    </w:p>
    <w:p>
      <w:pPr>
        <w:spacing w:line="360" w:lineRule="auto"/>
        <w:ind w:firstLine="210" w:firstLineChars="100"/>
        <w:rPr>
          <w:rFonts w:hint="eastAsia" w:ascii="宋体" w:hAnsi="宋体" w:cs="宋体"/>
          <w:szCs w:val="21"/>
        </w:rPr>
      </w:pPr>
      <w:r>
        <w:rPr>
          <w:rFonts w:hint="eastAsia" w:ascii="宋体" w:hAnsi="宋体" w:cs="宋体"/>
          <w:szCs w:val="21"/>
        </w:rPr>
        <w:t>6.1 投标文件递交的截止时间及开标时间：</w:t>
      </w:r>
      <w:r>
        <w:rPr>
          <w:rFonts w:hint="eastAsia" w:ascii="宋体" w:hAnsi="宋体" w:cs="宋体"/>
          <w:szCs w:val="21"/>
          <w:highlight w:val="none"/>
        </w:rPr>
        <w:t>2019年</w:t>
      </w:r>
      <w:r>
        <w:rPr>
          <w:rFonts w:hint="eastAsia" w:ascii="宋体" w:hAnsi="宋体" w:cs="宋体"/>
          <w:szCs w:val="21"/>
          <w:highlight w:val="none"/>
          <w:lang w:val="en-US" w:eastAsia="zh-CN"/>
        </w:rPr>
        <w:t xml:space="preserve">10 </w:t>
      </w:r>
      <w:r>
        <w:rPr>
          <w:rFonts w:hint="eastAsia" w:ascii="宋体" w:hAnsi="宋体" w:cs="宋体"/>
          <w:szCs w:val="21"/>
          <w:highlight w:val="none"/>
        </w:rPr>
        <w:t>月</w:t>
      </w:r>
      <w:r>
        <w:rPr>
          <w:rFonts w:hint="eastAsia" w:ascii="宋体" w:hAnsi="宋体" w:cs="宋体"/>
          <w:szCs w:val="21"/>
          <w:highlight w:val="none"/>
          <w:lang w:val="en-US" w:eastAsia="zh-CN"/>
        </w:rPr>
        <w:t xml:space="preserve"> 23 </w:t>
      </w:r>
      <w:r>
        <w:rPr>
          <w:rFonts w:hint="eastAsia" w:ascii="宋体" w:hAnsi="宋体" w:cs="宋体"/>
          <w:szCs w:val="21"/>
          <w:highlight w:val="none"/>
        </w:rPr>
        <w:t>日09时00分。</w:t>
      </w:r>
    </w:p>
    <w:p>
      <w:pPr>
        <w:spacing w:line="360" w:lineRule="auto"/>
        <w:ind w:firstLine="210" w:firstLineChars="100"/>
        <w:rPr>
          <w:rFonts w:hint="eastAsia" w:ascii="宋体" w:hAnsi="宋体" w:cs="宋体"/>
          <w:szCs w:val="21"/>
        </w:rPr>
      </w:pPr>
      <w:r>
        <w:rPr>
          <w:rFonts w:hint="eastAsia" w:ascii="宋体" w:hAnsi="宋体" w:cs="宋体"/>
          <w:szCs w:val="21"/>
        </w:rPr>
        <w:t>6.2纸质投标文件提交地点：襄城县公共资源交易中心（襄城县八七路东段电子产业园12楼开</w:t>
      </w:r>
      <w:r>
        <w:rPr>
          <w:rFonts w:hint="eastAsia" w:ascii="宋体" w:hAnsi="宋体" w:cs="宋体"/>
          <w:szCs w:val="21"/>
          <w:highlight w:val="none"/>
        </w:rPr>
        <w:t>标</w:t>
      </w:r>
      <w:r>
        <w:rPr>
          <w:rFonts w:hint="eastAsia" w:ascii="宋体" w:hAnsi="宋体" w:cs="宋体"/>
          <w:szCs w:val="21"/>
          <w:highlight w:val="none"/>
          <w:lang w:eastAsia="zh-CN"/>
        </w:rPr>
        <w:t>二</w:t>
      </w:r>
      <w:r>
        <w:rPr>
          <w:rFonts w:hint="eastAsia" w:ascii="宋体" w:hAnsi="宋体" w:cs="宋体"/>
          <w:szCs w:val="21"/>
          <w:highlight w:val="none"/>
        </w:rPr>
        <w:t>室）</w:t>
      </w:r>
      <w:r>
        <w:rPr>
          <w:rFonts w:hint="eastAsia" w:ascii="宋体" w:hAnsi="宋体" w:cs="宋体"/>
          <w:szCs w:val="21"/>
        </w:rPr>
        <w:t>。</w:t>
      </w:r>
    </w:p>
    <w:p>
      <w:pPr>
        <w:pStyle w:val="2"/>
        <w:spacing w:after="0" w:line="360" w:lineRule="auto"/>
        <w:ind w:firstLine="210"/>
        <w:rPr>
          <w:rFonts w:hint="eastAsia"/>
        </w:rPr>
      </w:pPr>
      <w:r>
        <w:rPr>
          <w:rFonts w:hint="eastAsia" w:ascii="宋体" w:hAnsi="宋体" w:cs="宋体"/>
          <w:szCs w:val="21"/>
        </w:rPr>
        <w:t>6.3未通过 《全国公共资源交易平台(河</w:t>
      </w:r>
      <w:r>
        <w:rPr>
          <w:rFonts w:hint="eastAsia"/>
        </w:rPr>
        <w:t>南省▪许昌市)》下载招标文件的投标人，其投标文件将拒收。</w:t>
      </w:r>
    </w:p>
    <w:p>
      <w:pPr>
        <w:spacing w:line="360" w:lineRule="auto"/>
        <w:ind w:firstLine="210" w:firstLineChars="100"/>
        <w:rPr>
          <w:rFonts w:hint="eastAsia" w:ascii="宋体" w:hAnsi="宋体" w:cs="宋体"/>
          <w:szCs w:val="21"/>
        </w:rPr>
      </w:pPr>
      <w:r>
        <w:rPr>
          <w:rFonts w:hint="eastAsia" w:ascii="宋体" w:hAnsi="宋体" w:cs="宋体"/>
          <w:szCs w:val="21"/>
        </w:rPr>
        <w:t>6.4逾期送达的或者未送达指定地点的投标文件，招标人不予受理。</w:t>
      </w:r>
    </w:p>
    <w:p>
      <w:pPr>
        <w:spacing w:line="360" w:lineRule="auto"/>
        <w:rPr>
          <w:rFonts w:hint="eastAsia" w:ascii="宋体" w:hAnsi="宋体" w:cs="宋体"/>
          <w:b/>
          <w:szCs w:val="21"/>
        </w:rPr>
      </w:pPr>
      <w:r>
        <w:rPr>
          <w:rFonts w:hint="eastAsia" w:ascii="宋体" w:hAnsi="宋体" w:cs="宋体"/>
          <w:b/>
          <w:szCs w:val="21"/>
        </w:rPr>
        <w:t>7.发布公告的媒介</w:t>
      </w:r>
    </w:p>
    <w:p>
      <w:pPr>
        <w:spacing w:line="360" w:lineRule="auto"/>
        <w:rPr>
          <w:rFonts w:hint="eastAsia" w:ascii="宋体" w:hAnsi="宋体" w:cs="宋体"/>
          <w:szCs w:val="21"/>
        </w:rPr>
      </w:pPr>
      <w:r>
        <w:rPr>
          <w:rFonts w:hint="eastAsia" w:ascii="宋体" w:hAnsi="宋体" w:cs="宋体"/>
          <w:szCs w:val="21"/>
        </w:rPr>
        <w:t xml:space="preserve">    本公告同时在《全国公共资源交易平台(河南省▪许昌市)》、《河南省电子招标投标公共服务平台》上发布。</w:t>
      </w:r>
    </w:p>
    <w:p>
      <w:pPr>
        <w:widowControl/>
        <w:spacing w:line="360" w:lineRule="auto"/>
        <w:rPr>
          <w:rFonts w:hint="eastAsia" w:ascii="宋体" w:hAnsi="宋体" w:cs="宋体"/>
          <w:b/>
          <w:szCs w:val="21"/>
        </w:rPr>
      </w:pPr>
      <w:r>
        <w:rPr>
          <w:rFonts w:hint="eastAsia" w:ascii="宋体" w:hAnsi="宋体" w:cs="宋体"/>
          <w:b/>
          <w:szCs w:val="21"/>
        </w:rPr>
        <w:t>8.联系方式</w:t>
      </w:r>
    </w:p>
    <w:p>
      <w:pPr>
        <w:widowControl/>
        <w:spacing w:line="360" w:lineRule="auto"/>
        <w:ind w:firstLine="210" w:firstLineChars="100"/>
        <w:rPr>
          <w:rFonts w:hint="eastAsia" w:ascii="宋体" w:hAnsi="宋体" w:cs="宋体"/>
          <w:szCs w:val="21"/>
        </w:rPr>
      </w:pPr>
      <w:r>
        <w:rPr>
          <w:rFonts w:hint="eastAsia" w:ascii="宋体" w:hAnsi="宋体" w:cs="宋体"/>
          <w:szCs w:val="21"/>
        </w:rPr>
        <w:t>招 标 人：</w:t>
      </w:r>
      <w:r>
        <w:rPr>
          <w:rFonts w:hint="eastAsia" w:ascii="宋体" w:hAnsi="宋体"/>
          <w:bCs/>
          <w:szCs w:val="21"/>
        </w:rPr>
        <w:t>襄城县</w:t>
      </w:r>
      <w:r>
        <w:rPr>
          <w:rFonts w:hint="eastAsia" w:ascii="宋体" w:hAnsi="宋体"/>
          <w:bCs/>
          <w:szCs w:val="21"/>
          <w:lang w:eastAsia="zh-CN"/>
        </w:rPr>
        <w:t>公路管理局</w:t>
      </w:r>
      <w:r>
        <w:rPr>
          <w:rFonts w:hint="eastAsia" w:ascii="宋体" w:hAnsi="宋体" w:cs="宋体"/>
          <w:szCs w:val="21"/>
        </w:rPr>
        <w:t xml:space="preserve">           </w:t>
      </w:r>
    </w:p>
    <w:p>
      <w:pPr>
        <w:widowControl/>
        <w:spacing w:line="360" w:lineRule="auto"/>
        <w:ind w:firstLine="210" w:firstLineChars="100"/>
        <w:rPr>
          <w:rFonts w:hint="eastAsia" w:ascii="宋体" w:hAnsi="宋体"/>
          <w:bCs/>
          <w:szCs w:val="21"/>
          <w:highlight w:val="none"/>
        </w:rPr>
      </w:pPr>
      <w:r>
        <w:rPr>
          <w:rFonts w:hint="eastAsia" w:ascii="宋体" w:hAnsi="宋体" w:cs="宋体"/>
          <w:szCs w:val="21"/>
        </w:rPr>
        <w:t>地    址：</w:t>
      </w:r>
      <w:r>
        <w:rPr>
          <w:rFonts w:hint="eastAsia" w:ascii="宋体" w:hAnsi="宋体" w:cs="宋体"/>
          <w:szCs w:val="21"/>
          <w:highlight w:val="none"/>
          <w:lang w:val="en-US" w:eastAsia="zh-CN"/>
        </w:rPr>
        <w:t>襄城县八七路中段</w:t>
      </w:r>
    </w:p>
    <w:p>
      <w:pPr>
        <w:pStyle w:val="2"/>
        <w:ind w:firstLine="210"/>
        <w:rPr>
          <w:rFonts w:hint="eastAsia" w:eastAsia="宋体"/>
          <w:highlight w:val="none"/>
          <w:lang w:eastAsia="zh-CN"/>
        </w:rPr>
      </w:pPr>
      <w:r>
        <w:rPr>
          <w:rFonts w:hint="eastAsia" w:ascii="宋体" w:hAnsi="宋体"/>
          <w:bCs/>
          <w:szCs w:val="21"/>
          <w:highlight w:val="none"/>
        </w:rPr>
        <w:t>联 系 人：</w:t>
      </w:r>
      <w:r>
        <w:rPr>
          <w:rFonts w:hint="eastAsia" w:ascii="宋体" w:hAnsi="宋体"/>
          <w:bCs/>
          <w:szCs w:val="21"/>
          <w:highlight w:val="none"/>
          <w:lang w:eastAsia="zh-CN"/>
        </w:rPr>
        <w:t>张先生</w:t>
      </w:r>
      <w:r>
        <w:rPr>
          <w:rFonts w:hint="eastAsia" w:ascii="宋体" w:hAnsi="宋体"/>
          <w:bCs/>
          <w:szCs w:val="21"/>
          <w:highlight w:val="none"/>
          <w:lang w:val="en-US" w:eastAsia="zh-CN"/>
        </w:rPr>
        <w:t xml:space="preserve"> </w:t>
      </w:r>
    </w:p>
    <w:p>
      <w:pPr>
        <w:widowControl/>
        <w:spacing w:line="360" w:lineRule="auto"/>
        <w:ind w:firstLine="210" w:firstLineChars="100"/>
        <w:rPr>
          <w:rFonts w:hint="eastAsia" w:ascii="宋体" w:hAnsi="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0374-3569190</w:t>
      </w:r>
    </w:p>
    <w:p>
      <w:pPr>
        <w:widowControl/>
        <w:spacing w:line="360" w:lineRule="auto"/>
        <w:ind w:firstLine="210" w:firstLineChars="100"/>
        <w:rPr>
          <w:rFonts w:hint="eastAsia" w:ascii="宋体" w:hAnsi="宋体" w:cs="宋体"/>
          <w:szCs w:val="21"/>
        </w:rPr>
      </w:pPr>
      <w:r>
        <w:rPr>
          <w:rFonts w:hint="eastAsia" w:ascii="宋体" w:hAnsi="宋体" w:cs="宋体"/>
          <w:szCs w:val="21"/>
        </w:rPr>
        <w:t>代理机构：</w:t>
      </w:r>
      <w:r>
        <w:rPr>
          <w:rFonts w:hint="eastAsia" w:ascii="宋体" w:hAnsi="宋体" w:cs="宋体"/>
          <w:szCs w:val="21"/>
          <w:lang w:eastAsia="zh-CN"/>
        </w:rPr>
        <w:t>河南匠之心工程咨询</w:t>
      </w:r>
      <w:r>
        <w:rPr>
          <w:rFonts w:hint="eastAsia" w:ascii="宋体" w:hAnsi="宋体" w:cs="宋体"/>
          <w:szCs w:val="21"/>
        </w:rPr>
        <w:t>有限公司</w:t>
      </w:r>
    </w:p>
    <w:p>
      <w:pPr>
        <w:widowControl/>
        <w:spacing w:line="360" w:lineRule="auto"/>
        <w:ind w:firstLine="210" w:firstLineChars="100"/>
        <w:rPr>
          <w:rFonts w:hint="default" w:ascii="宋体" w:hAnsi="宋体" w:cs="宋体"/>
          <w:szCs w:val="21"/>
          <w:lang w:val="en-US"/>
        </w:rPr>
      </w:pPr>
      <w:r>
        <w:rPr>
          <w:rFonts w:hint="eastAsia" w:ascii="宋体" w:hAnsi="宋体" w:cs="宋体"/>
          <w:szCs w:val="21"/>
        </w:rPr>
        <w:t>地    址：</w:t>
      </w:r>
      <w:r>
        <w:rPr>
          <w:rFonts w:hint="eastAsia" w:ascii="宋体" w:hAnsi="宋体" w:cs="宋体"/>
          <w:szCs w:val="21"/>
          <w:lang w:val="en-US" w:eastAsia="zh-CN"/>
        </w:rPr>
        <w:t>郑州市郑东新区金水东路东风南路交叉口绿地原盛国际3C座10楼201号</w:t>
      </w:r>
    </w:p>
    <w:p>
      <w:pPr>
        <w:widowControl/>
        <w:spacing w:line="360" w:lineRule="auto"/>
        <w:ind w:firstLine="210" w:firstLineChars="100"/>
        <w:rPr>
          <w:rFonts w:hint="eastAsia" w:ascii="宋体" w:hAnsi="宋体" w:cs="宋体"/>
          <w:szCs w:val="21"/>
        </w:rPr>
      </w:pPr>
      <w:r>
        <w:rPr>
          <w:rFonts w:hint="eastAsia" w:ascii="宋体" w:hAnsi="宋体" w:cs="宋体"/>
          <w:szCs w:val="21"/>
        </w:rPr>
        <w:t>联 系 人：</w:t>
      </w:r>
      <w:r>
        <w:rPr>
          <w:rFonts w:hint="eastAsia" w:ascii="宋体" w:hAnsi="宋体" w:cs="宋体"/>
          <w:szCs w:val="21"/>
          <w:lang w:eastAsia="zh-CN"/>
        </w:rPr>
        <w:t>杨</w:t>
      </w:r>
      <w:r>
        <w:rPr>
          <w:rFonts w:hint="eastAsia" w:ascii="宋体" w:hAnsi="宋体" w:cs="宋体"/>
          <w:szCs w:val="21"/>
        </w:rPr>
        <w:t>女士</w:t>
      </w:r>
    </w:p>
    <w:p>
      <w:pPr>
        <w:pStyle w:val="2"/>
        <w:rPr>
          <w:rFonts w:hint="eastAsia" w:ascii="宋体" w:hAnsi="宋体" w:cs="宋体"/>
          <w:szCs w:val="21"/>
          <w:lang w:val="en-US" w:eastAsia="zh-CN"/>
        </w:rPr>
      </w:pPr>
      <w:r>
        <w:rPr>
          <w:rFonts w:hint="eastAsia" w:ascii="宋体" w:hAnsi="宋体" w:cs="宋体"/>
          <w:szCs w:val="21"/>
        </w:rPr>
        <w:t>联系方式：15</w:t>
      </w:r>
      <w:r>
        <w:rPr>
          <w:rFonts w:hint="eastAsia" w:ascii="宋体" w:hAnsi="宋体" w:cs="宋体"/>
          <w:szCs w:val="21"/>
          <w:lang w:val="en-US" w:eastAsia="zh-CN"/>
        </w:rPr>
        <w:t>981994929</w:t>
      </w:r>
    </w:p>
    <w:p>
      <w:pPr>
        <w:pStyle w:val="2"/>
        <w:rPr>
          <w:rFonts w:hint="default"/>
          <w:lang w:val="en-US" w:eastAsia="zh-CN"/>
        </w:rPr>
      </w:pPr>
      <w:r>
        <w:rPr>
          <w:rFonts w:hint="eastAsia"/>
          <w:lang w:val="en-US" w:eastAsia="zh-CN"/>
        </w:rPr>
        <w:t>监督</w:t>
      </w:r>
      <w:r>
        <w:rPr>
          <w:rFonts w:hint="default"/>
          <w:lang w:val="en-US" w:eastAsia="zh-CN"/>
        </w:rPr>
        <w:t>单位：襄城县交通运输局</w:t>
      </w:r>
    </w:p>
    <w:p>
      <w:pPr>
        <w:pStyle w:val="2"/>
        <w:rPr>
          <w:rFonts w:hint="default"/>
          <w:lang w:val="en-US" w:eastAsia="zh-CN"/>
        </w:rPr>
      </w:pPr>
      <w:r>
        <w:rPr>
          <w:rFonts w:hint="default"/>
          <w:lang w:val="en-US" w:eastAsia="zh-CN"/>
        </w:rPr>
        <w:t>地址：襄城县紫云大道北段</w:t>
      </w:r>
    </w:p>
    <w:p>
      <w:pPr>
        <w:widowControl/>
        <w:spacing w:line="360" w:lineRule="auto"/>
        <w:ind w:firstLine="210" w:firstLineChars="100"/>
        <w:rPr>
          <w:rFonts w:hint="eastAsia" w:ascii="宋体" w:hAnsi="宋体" w:cs="宋体"/>
          <w:kern w:val="0"/>
          <w:szCs w:val="21"/>
        </w:rPr>
      </w:pPr>
      <w:r>
        <w:rPr>
          <w:rFonts w:hint="default" w:ascii="宋体" w:hAnsi="宋体" w:eastAsia="宋体" w:cs="宋体"/>
          <w:szCs w:val="21"/>
          <w:lang w:val="en-US" w:eastAsia="zh-CN"/>
        </w:rPr>
        <w:t>联系电话：0374-3568716</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温馨提示：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本项目为全流程电子化交易项目，请认真阅读招标文件，并注意以下事项。</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2.电子文件下载、制作、提交期间和开标（电子投标文件的解密）环节，投标人须使用CA数字证书（证书须在有效期内）。</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3.电子投标文件的制作。</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3.1 投标人登录《全国公共资源交易平台（河南省·许昌市）》公共资源交易系统（</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"http://ggzy.xuchang.gov.cn" </w:instrText>
      </w:r>
      <w:r>
        <w:rPr>
          <w:rFonts w:hint="eastAsia" w:ascii="宋体" w:hAnsi="宋体" w:cs="宋体"/>
          <w:color w:val="000000"/>
          <w:szCs w:val="21"/>
        </w:rPr>
        <w:fldChar w:fldCharType="separate"/>
      </w:r>
      <w:r>
        <w:rPr>
          <w:rStyle w:val="7"/>
          <w:rFonts w:hint="eastAsia" w:ascii="宋体" w:hAnsi="宋体" w:cs="宋体"/>
          <w:szCs w:val="21"/>
        </w:rPr>
        <w:t>http://ggzy.xuchang.gov.cn</w:t>
      </w:r>
      <w:r>
        <w:rPr>
          <w:rFonts w:hint="eastAsia" w:ascii="宋体" w:hAnsi="宋体" w:cs="宋体"/>
          <w:color w:val="000000"/>
          <w:szCs w:val="21"/>
        </w:rPr>
        <w:fldChar w:fldCharType="end"/>
      </w:r>
      <w:r>
        <w:rPr>
          <w:rFonts w:hint="eastAsia" w:ascii="宋体" w:hAnsi="宋体" w:cs="宋体"/>
          <w:kern w:val="0"/>
          <w:szCs w:val="21"/>
        </w:rPr>
        <w:t>）下载“许昌投标文件制作系统SEARUN V1.1”，按招标文件要求制作电子投标文件。</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420" w:firstLineChars="200"/>
        <w:contextualSpacing/>
        <w:rPr>
          <w:rFonts w:hint="eastAsia" w:ascii="宋体" w:hAnsi="宋体" w:cs="宋体"/>
          <w:kern w:val="0"/>
          <w:szCs w:val="21"/>
        </w:rPr>
      </w:pPr>
      <w:r>
        <w:rPr>
          <w:rFonts w:hint="eastAsia" w:ascii="宋体" w:hAnsi="宋体" w:cs="宋体"/>
          <w:kern w:val="0"/>
          <w:szCs w:val="21"/>
        </w:rPr>
        <w:t>3.2 投标人须将招标文件要求的资质、业绩、荣誉及相关人员证明材料等资料原件扫描件（或图片）制作到所提交的电子投标文件中。</w:t>
      </w:r>
    </w:p>
    <w:p>
      <w:pPr>
        <w:tabs>
          <w:tab w:val="left" w:pos="7095"/>
        </w:tabs>
        <w:spacing w:line="360" w:lineRule="auto"/>
        <w:ind w:left="105" w:leftChars="50" w:firstLine="420" w:firstLineChars="200"/>
        <w:contextualSpacing/>
        <w:rPr>
          <w:rFonts w:hint="eastAsia" w:ascii="宋体" w:hAnsi="宋体" w:cs="宋体"/>
          <w:kern w:val="0"/>
          <w:szCs w:val="21"/>
        </w:rPr>
      </w:pPr>
      <w:r>
        <w:rPr>
          <w:rFonts w:hint="eastAsia" w:ascii="宋体" w:hAnsi="宋体" w:cs="宋体"/>
          <w:kern w:val="0"/>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420" w:firstLineChars="200"/>
        <w:contextualSpacing/>
        <w:rPr>
          <w:rFonts w:hint="eastAsia" w:ascii="宋体" w:hAnsi="宋体" w:cs="宋体"/>
          <w:kern w:val="0"/>
          <w:szCs w:val="21"/>
        </w:rPr>
      </w:pPr>
      <w:r>
        <w:rPr>
          <w:rFonts w:hint="eastAsia" w:ascii="宋体" w:hAnsi="宋体" w:cs="宋体"/>
          <w:kern w:val="0"/>
          <w:szCs w:val="21"/>
        </w:rPr>
        <w:t>一个标段对应生成一个文件夹（xxxx项目xx标段）, 其中包含2个文件和1个文件夹。后缀名为“.file”的文件用于电子投标使用，后缀名为“.PDF”的文件、“备份文件夹”使用电子介质存储，供开标现场备用。</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4.电子投标文件的提交</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 xml:space="preserve">    4.1电子投标文件应在招标文件规定的投标文件提交截止时间（开标时间）之前成功提交至《全国公共资源交易平台（河南省·许昌市）》公共资源交易系统（</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"http://ggzy.xuchang.gov.cn" </w:instrText>
      </w:r>
      <w:r>
        <w:rPr>
          <w:rFonts w:hint="eastAsia" w:ascii="宋体" w:hAnsi="宋体" w:cs="宋体"/>
          <w:color w:val="000000"/>
          <w:szCs w:val="21"/>
        </w:rPr>
        <w:fldChar w:fldCharType="separate"/>
      </w:r>
      <w:r>
        <w:rPr>
          <w:rStyle w:val="7"/>
          <w:rFonts w:hint="eastAsia" w:ascii="宋体" w:hAnsi="宋体" w:cs="宋体"/>
          <w:szCs w:val="21"/>
        </w:rPr>
        <w:t>http://ggzy.xuchang.gov.cn</w:t>
      </w:r>
      <w:r>
        <w:rPr>
          <w:rFonts w:hint="eastAsia" w:ascii="宋体" w:hAnsi="宋体" w:cs="宋体"/>
          <w:color w:val="000000"/>
          <w:szCs w:val="21"/>
        </w:rPr>
        <w:fldChar w:fldCharType="end"/>
      </w:r>
      <w:r>
        <w:rPr>
          <w:rFonts w:hint="eastAsia" w:ascii="宋体" w:hAnsi="宋体" w:cs="宋体"/>
          <w:kern w:val="0"/>
          <w:szCs w:val="21"/>
        </w:rPr>
        <w:t>）。</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投标人应充分考虑并预留技术处理和上传数据所需时间。</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4.2 投标人对同一项目多个标段进行投标的，电子投标文件应按标段分别提交。</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4.3 电子投标文件成功提交后，投标人应打印“投标文件提交回执单”，供开标现场备查。</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5.评标依据</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5.1采用全流程电子化交易评标时，评标委员会以电子投标文件为依据评标。</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5.2全流程电子化交易系统如因系统异常情况无法完成，将以人工方式进行。评标委员会以评标委员会以投标人提供的电子介质存储的备份文件为依据评标。</w:t>
      </w:r>
    </w:p>
    <w:p>
      <w:pPr>
        <w:tabs>
          <w:tab w:val="left" w:pos="7095"/>
        </w:tabs>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 xml:space="preserve"> 招标人及其代理机构需留存电子档案时，可在质疑期满后使用CA锁从交易平台自行下载。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B204D"/>
    <w:rsid w:val="695B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kern w:val="2"/>
      <w:sz w:val="21"/>
      <w:lang w:val="en-US" w:eastAsia="zh-CN"/>
    </w:rPr>
  </w:style>
  <w:style w:type="paragraph" w:styleId="3">
    <w:name w:val="Body Text"/>
    <w:basedOn w:val="1"/>
    <w:uiPriority w:val="0"/>
    <w:pPr>
      <w:spacing w:after="120"/>
    </w:pPr>
    <w:rPr>
      <w:kern w:val="0"/>
      <w:sz w:val="20"/>
      <w:szCs w:val="20"/>
    </w:rPr>
  </w:style>
  <w:style w:type="paragraph" w:styleId="4">
    <w:name w:val="Normal (Web)"/>
    <w:basedOn w:val="1"/>
    <w:uiPriority w:val="0"/>
    <w:pPr>
      <w:widowControl/>
      <w:spacing w:before="100" w:beforeAutospacing="1" w:after="100" w:afterAutospacing="1"/>
      <w:jc w:val="left"/>
    </w:pPr>
    <w:rPr>
      <w:rFonts w:ascii="宋体" w:hAnsi="宋体"/>
      <w:kern w:val="0"/>
      <w:sz w:val="24"/>
      <w:szCs w:val="24"/>
    </w:rPr>
  </w:style>
  <w:style w:type="character" w:styleId="7">
    <w:name w:val="FollowedHyperlink"/>
    <w:basedOn w:val="6"/>
    <w:uiPriority w:val="99"/>
    <w:rPr>
      <w:color w:val="000000"/>
      <w:u w:val="none"/>
    </w:rPr>
  </w:style>
  <w:style w:type="character" w:styleId="8">
    <w:name w:val="Hyperlink"/>
    <w:basedOn w:val="6"/>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2019-09-29T07:20:00Z</dcterms:created>
  <dc:creator>河南匠之心工程咨询有限公司:杨丽珂</dc:creator>
  <cp:lastModifiedBy>河南匠之心工程咨询有限公司:杨丽珂</cp:lastModifiedBy>
  <dcterms:modified xsi:type="dcterms:W3CDTF">2019-09-29T07:20:44Z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