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hAnsi="宋体" w:cs="宋体"/>
          <w:b/>
          <w:bCs/>
          <w:color w:val="000000"/>
          <w:sz w:val="44"/>
          <w:szCs w:val="44"/>
        </w:rPr>
      </w:pPr>
      <w:r>
        <w:rPr>
          <w:rFonts w:hint="eastAsia" w:hAnsi="宋体" w:cs="宋体"/>
          <w:b/>
          <w:bCs/>
          <w:color w:val="000000"/>
          <w:sz w:val="44"/>
          <w:szCs w:val="44"/>
        </w:rPr>
        <w:t>彭花公路浅井镇西段两侧护栏安装工程中标公告</w:t>
      </w:r>
    </w:p>
    <w:p>
      <w:pPr>
        <w:pStyle w:val="2"/>
        <w:rPr>
          <w:sz w:val="24"/>
          <w:szCs w:val="18"/>
        </w:rPr>
      </w:pPr>
    </w:p>
    <w:tbl>
      <w:tblPr>
        <w:tblStyle w:val="8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17"/>
        <w:gridCol w:w="476"/>
        <w:gridCol w:w="2162"/>
        <w:gridCol w:w="946"/>
        <w:gridCol w:w="451"/>
        <w:gridCol w:w="873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彭花公路浅井镇西段两侧护栏安装工程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项目编号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JSGC-J-2019173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招标人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禹州市浅井镇人民政府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招标方式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公开招标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招标控制价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</w:rPr>
              <w:t>1410861.00元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开标时间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2019年9月19日8：30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开标地点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禹州市公共资源交易中心开标一室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建设地点及规模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contextualSpacing/>
              <w:jc w:val="both"/>
              <w:rPr>
                <w:rFonts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该工程位于彭花公路浅井镇西段，路线全长7.35km，包括护栏安装等内容，详见工程量清单。</w:t>
            </w:r>
          </w:p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招标代理机构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安信项目管理有限公司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评标委员会委员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贾巧英、 陈晓倩、  陈松歌、 张静亚、桑福新</w:t>
            </w:r>
          </w:p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 xml:space="preserve">  陈松歌</w:t>
            </w:r>
          </w:p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 xml:space="preserve">    张静亚</w:t>
            </w:r>
          </w:p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 桑福新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评标办法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技术评分最低标价法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中标人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河南海马建设工程有限公司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中标人资质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公路工程施工总承</w:t>
            </w:r>
            <w:bookmarkStart w:id="0" w:name="_GoBack"/>
            <w:bookmarkEnd w:id="0"/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包三级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中标价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1403807元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质量等级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工期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中标人班子配备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徐向娟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（二级建造师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编号：豫241171716396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技术负责人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杜耘芳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（工程师，证书编号：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B0501090024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施工员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周红刚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10469220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安全员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高北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豫交安B（2017）G00932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质量员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吴翠振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41151060003685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215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  <w:lang w:val="en-US" w:eastAsia="zh-CN"/>
              </w:rPr>
              <w:t>造价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员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215" w:right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朱岩（岗位证书编号：H41170040500333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资料员</w:t>
            </w:r>
          </w:p>
        </w:tc>
        <w:tc>
          <w:tcPr>
            <w:tcW w:w="76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李遵丽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41171140003203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行贿犯罪档案记录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查询情况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无行贿记录</w:t>
            </w:r>
          </w:p>
        </w:tc>
      </w:tr>
    </w:tbl>
    <w:p>
      <w:pPr>
        <w:rPr>
          <w:rFonts w:eastAsiaTheme="minorEastAsia"/>
          <w:sz w:val="21"/>
          <w:szCs w:val="21"/>
        </w:rPr>
      </w:pPr>
    </w:p>
    <w:sectPr>
      <w:pgSz w:w="11906" w:h="16838"/>
      <w:pgMar w:top="1417" w:right="1134" w:bottom="1417" w:left="1134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26E4D"/>
    <w:rsid w:val="00020925"/>
    <w:rsid w:val="00044D3D"/>
    <w:rsid w:val="00047178"/>
    <w:rsid w:val="000551D8"/>
    <w:rsid w:val="000734E1"/>
    <w:rsid w:val="0011612D"/>
    <w:rsid w:val="0014338A"/>
    <w:rsid w:val="0014694A"/>
    <w:rsid w:val="00175203"/>
    <w:rsid w:val="001D160F"/>
    <w:rsid w:val="001F46D8"/>
    <w:rsid w:val="002D0A75"/>
    <w:rsid w:val="002E6C33"/>
    <w:rsid w:val="003131A2"/>
    <w:rsid w:val="003E09C8"/>
    <w:rsid w:val="003F5B2F"/>
    <w:rsid w:val="0049161A"/>
    <w:rsid w:val="00561FC0"/>
    <w:rsid w:val="005F4C5F"/>
    <w:rsid w:val="00612364"/>
    <w:rsid w:val="006351EF"/>
    <w:rsid w:val="006A1FB1"/>
    <w:rsid w:val="007D0B1A"/>
    <w:rsid w:val="007F505C"/>
    <w:rsid w:val="008F32EE"/>
    <w:rsid w:val="0097701B"/>
    <w:rsid w:val="00A33E05"/>
    <w:rsid w:val="00AB0F46"/>
    <w:rsid w:val="00B52BF3"/>
    <w:rsid w:val="00BC2AA6"/>
    <w:rsid w:val="00E00DF0"/>
    <w:rsid w:val="00F33A01"/>
    <w:rsid w:val="00F47C2D"/>
    <w:rsid w:val="00F62EFA"/>
    <w:rsid w:val="00FB56E3"/>
    <w:rsid w:val="01EE4130"/>
    <w:rsid w:val="05875410"/>
    <w:rsid w:val="0FEF5EBB"/>
    <w:rsid w:val="1298583A"/>
    <w:rsid w:val="19F8235E"/>
    <w:rsid w:val="1B5D2F8D"/>
    <w:rsid w:val="1DE961A4"/>
    <w:rsid w:val="1E6D3491"/>
    <w:rsid w:val="1EAF1141"/>
    <w:rsid w:val="21385594"/>
    <w:rsid w:val="21B24810"/>
    <w:rsid w:val="232D1B23"/>
    <w:rsid w:val="25036893"/>
    <w:rsid w:val="25BE4223"/>
    <w:rsid w:val="265906CA"/>
    <w:rsid w:val="27D70F96"/>
    <w:rsid w:val="289770B0"/>
    <w:rsid w:val="2A195C51"/>
    <w:rsid w:val="2BB37F6F"/>
    <w:rsid w:val="33C73AAE"/>
    <w:rsid w:val="350C0830"/>
    <w:rsid w:val="3D7C5E2E"/>
    <w:rsid w:val="3FC21971"/>
    <w:rsid w:val="40D26E4D"/>
    <w:rsid w:val="44EE6482"/>
    <w:rsid w:val="46AE2460"/>
    <w:rsid w:val="47F86CFF"/>
    <w:rsid w:val="496F30B6"/>
    <w:rsid w:val="4BBD4BC8"/>
    <w:rsid w:val="50CE08B3"/>
    <w:rsid w:val="5937018B"/>
    <w:rsid w:val="5BF84EBF"/>
    <w:rsid w:val="5BFC6B87"/>
    <w:rsid w:val="6036733D"/>
    <w:rsid w:val="61190EC2"/>
    <w:rsid w:val="62571E8B"/>
    <w:rsid w:val="64C25222"/>
    <w:rsid w:val="656939E2"/>
    <w:rsid w:val="67330AE0"/>
    <w:rsid w:val="67A93CAF"/>
    <w:rsid w:val="6D717648"/>
    <w:rsid w:val="78A3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90</Words>
  <Characters>519</Characters>
  <Lines>4</Lines>
  <Paragraphs>1</Paragraphs>
  <TotalTime>3</TotalTime>
  <ScaleCrop>false</ScaleCrop>
  <LinksUpToDate>false</LinksUpToDate>
  <CharactersWithSpaces>608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2019-03-26T01:26:00Z</dcterms:created>
  <dc:creator>金泰</dc:creator>
  <cp:lastModifiedBy>安信项目管理有限公司:蔡金保</cp:lastModifiedBy>
  <cp:lastPrinted>2019-09-20T02:07:56Z</cp:lastPrinted>
  <dcterms:modified xsi:type="dcterms:W3CDTF">2019-09-20T02:09:20Z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