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color w:val="000000"/>
          <w:spacing w:val="-16"/>
          <w:w w:val="90"/>
          <w:kern w:val="22"/>
          <w:sz w:val="56"/>
          <w:szCs w:val="56"/>
        </w:rPr>
      </w:pPr>
      <w:r>
        <w:rPr>
          <w:rFonts w:hint="eastAsia" w:cs="仿宋" w:asciiTheme="majorEastAsia" w:hAnsiTheme="majorEastAsia" w:eastAsiaTheme="majorEastAsia"/>
          <w:b/>
          <w:bCs/>
          <w:color w:val="000000"/>
          <w:sz w:val="56"/>
          <w:szCs w:val="56"/>
          <w:shd w:val="clear" w:color="auto" w:fill="FFFFFF"/>
        </w:rPr>
        <w:t>长葛市纪委监委新办公楼案件档案室建设、涉案款物管理室建设采购项目（二次）</w:t>
      </w:r>
    </w:p>
    <w:p>
      <w:pP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招  标  文  件</w:t>
      </w:r>
    </w:p>
    <w:p>
      <w:pPr>
        <w:pStyle w:val="3"/>
        <w:rPr>
          <w:rFonts w:cs="仿宋" w:asciiTheme="majorEastAsia" w:hAnsiTheme="majorEastAsia" w:eastAsiaTheme="majorEastAsia"/>
          <w:b w:val="0"/>
          <w:color w:val="000000"/>
          <w:spacing w:val="-16"/>
          <w:w w:val="90"/>
          <w:kern w:val="22"/>
          <w:sz w:val="72"/>
          <w:szCs w:val="72"/>
        </w:rPr>
      </w:pPr>
    </w:p>
    <w:p>
      <w:pPr>
        <w:rPr>
          <w:rFonts w:cs="仿宋" w:asciiTheme="majorEastAsia" w:hAnsiTheme="majorEastAsia" w:eastAsiaTheme="majorEastAsia"/>
          <w:b/>
          <w:color w:val="000000"/>
          <w:spacing w:val="-16"/>
          <w:w w:val="90"/>
          <w:kern w:val="22"/>
          <w:sz w:val="72"/>
          <w:szCs w:val="72"/>
        </w:rPr>
      </w:pPr>
    </w:p>
    <w:p>
      <w:pPr>
        <w:pStyle w:val="3"/>
        <w:rPr>
          <w:rFonts w:cs="仿宋" w:asciiTheme="majorEastAsia" w:hAnsiTheme="majorEastAsia" w:eastAsiaTheme="majorEastAsia"/>
        </w:rPr>
      </w:pPr>
    </w:p>
    <w:p>
      <w:pPr>
        <w:ind w:firstLine="1899" w:firstLineChars="591"/>
        <w:rPr>
          <w:rFonts w:cs="仿宋" w:asciiTheme="majorEastAsia" w:hAnsiTheme="majorEastAsia" w:eastAsiaTheme="majorEastAsia"/>
        </w:rPr>
      </w:pPr>
      <w:r>
        <w:rPr>
          <w:rFonts w:hint="eastAsia" w:cs="仿宋" w:asciiTheme="majorEastAsia" w:hAnsiTheme="majorEastAsia" w:eastAsiaTheme="majorEastAsia"/>
          <w:b/>
          <w:color w:val="000000"/>
          <w:sz w:val="32"/>
          <w:szCs w:val="32"/>
        </w:rPr>
        <w:t xml:space="preserve">采购编号：长招采公字【2019】046号  </w:t>
      </w:r>
    </w:p>
    <w:p>
      <w:pPr>
        <w:spacing w:line="800" w:lineRule="exact"/>
        <w:ind w:firstLine="1928" w:firstLineChars="600"/>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采购单位</w:t>
      </w:r>
      <w:r>
        <w:rPr>
          <w:rFonts w:hint="eastAsia" w:cs="仿宋" w:asciiTheme="majorEastAsia" w:hAnsiTheme="majorEastAsia" w:eastAsiaTheme="majorEastAsia"/>
          <w:b/>
          <w:color w:val="000000"/>
          <w:sz w:val="36"/>
          <w:szCs w:val="36"/>
        </w:rPr>
        <w:t>：</w:t>
      </w:r>
      <w:r>
        <w:rPr>
          <w:rFonts w:hint="eastAsia" w:cs="仿宋" w:asciiTheme="majorEastAsia" w:hAnsiTheme="majorEastAsia" w:eastAsiaTheme="majorEastAsia"/>
          <w:b/>
          <w:color w:val="000000"/>
          <w:sz w:val="32"/>
          <w:szCs w:val="32"/>
        </w:rPr>
        <w:t>中国长葛市纪律检查委员会</w:t>
      </w:r>
    </w:p>
    <w:p>
      <w:pPr>
        <w:spacing w:line="800" w:lineRule="exact"/>
        <w:ind w:firstLine="1928" w:firstLineChars="600"/>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代理机构：中益工程管理有限公司</w:t>
      </w:r>
    </w:p>
    <w:p>
      <w:pPr>
        <w:spacing w:line="800" w:lineRule="exact"/>
        <w:ind w:firstLine="3511" w:firstLineChars="1093"/>
        <w:rPr>
          <w:rFonts w:cs="仿宋" w:asciiTheme="majorEastAsia" w:hAnsiTheme="majorEastAsia" w:eastAsiaTheme="majorEastAsia"/>
          <w:b/>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167" w:left="1380" w:header="851" w:footer="992" w:gutter="0"/>
          <w:pgNumType w:start="1"/>
          <w:cols w:space="720" w:num="1"/>
          <w:titlePg/>
          <w:docGrid w:type="lines" w:linePitch="312" w:charSpace="0"/>
        </w:sectPr>
      </w:pPr>
      <w:r>
        <w:rPr>
          <w:rFonts w:hint="eastAsia" w:cs="仿宋" w:asciiTheme="majorEastAsia" w:hAnsiTheme="majorEastAsia" w:eastAsiaTheme="majorEastAsia"/>
          <w:b/>
          <w:color w:val="000000"/>
          <w:sz w:val="32"/>
          <w:szCs w:val="32"/>
        </w:rPr>
        <w:t>二零一九年九月</w:t>
      </w:r>
    </w:p>
    <w:p>
      <w:pPr>
        <w:jc w:val="center"/>
        <w:rPr>
          <w:rFonts w:cs="仿宋" w:asciiTheme="majorEastAsia" w:hAnsiTheme="majorEastAsia" w:eastAsiaTheme="majorEastAsia"/>
          <w:b/>
          <w:color w:val="000000" w:themeColor="text1"/>
          <w:sz w:val="28"/>
          <w:szCs w:val="28"/>
        </w:rPr>
      </w:pPr>
      <w:r>
        <w:rPr>
          <w:rFonts w:hint="eastAsia" w:cs="仿宋" w:asciiTheme="majorEastAsia" w:hAnsiTheme="majorEastAsia" w:eastAsiaTheme="majorEastAsia"/>
          <w:b/>
          <w:color w:val="000000" w:themeColor="text1"/>
          <w:sz w:val="32"/>
          <w:szCs w:val="32"/>
        </w:rPr>
        <w:t>供应商失信行为惩戒告知</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不符合投诉（举报）受理条件，被告知后仍进行重复投诉（举报），或多头投诉（举报）的。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3.其他虚假恶意投诉（举报）情况。</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三、供应商（供应商）及其从业人员的不良行为记录期限一般为6—24个月。</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（一）存在下列行为之一的，记录期限为6个月：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1.采用不正当手段干扰交易活动正常进行的；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2.不服从现场工作人员管理，扰乱开评标秩序的；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3.在投标截止时间后撤回投标文件的；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4.质疑（异议）、投诉提供的证据证明系非法取得的。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5.一年内供应商质疑（异议）后无故撤销质疑（异议）2次（含2次）以上的；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（二）存在下列行为之一的，记录期限为12个月：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1.捏造、歪曲事实或提供虚假不实的证据恶意投诉，影响交易活动正常进行的；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2.质疑（异议）投诉（举报）双方当事人无正当理由拒不配合调查处理或不参加质证的；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3.未提供有效证明材料支持其主张，经行政监督部门2次及以上书面答复，仍缠诉或多方投诉的；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4.未按交易文件主要内容签订合同的；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（三）存在下列行为之一的，记录期限为18个月：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1.在确定中标人之前就投标价格、投标方案等实质性内容与招标人（采购人）进行合同谈判的；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2.无正当理由放弃中标（成交）资格的；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3.中标（成交）后，不按招标文件规定提交履约</w:t>
      </w:r>
      <w:r>
        <w:rPr>
          <w:rFonts w:hint="eastAsia" w:cs="仿宋" w:asciiTheme="majorEastAsia" w:hAnsiTheme="majorEastAsia" w:eastAsiaTheme="majorEastAsia"/>
          <w:sz w:val="28"/>
          <w:szCs w:val="28"/>
          <w:lang w:eastAsia="zh-CN"/>
        </w:rPr>
        <w:t>担保</w:t>
      </w:r>
      <w:r>
        <w:rPr>
          <w:rFonts w:hint="eastAsia" w:cs="仿宋" w:asciiTheme="majorEastAsia" w:hAnsiTheme="majorEastAsia" w:eastAsiaTheme="majorEastAsia"/>
          <w:sz w:val="28"/>
          <w:szCs w:val="28"/>
        </w:rPr>
        <w:t>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4.中标（成交）后，无正当理由未在规定期限内与招标人签订合同的；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5.拒绝接受或者阻挠公管办和行政监督部门依法进行监督检查的。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1.供应商互相串通投标或者与招标人串通投标，供应商以向招标人或者评标委员会成员行贿的手段谋取中标的；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2.投标时提供虚假材料，或以受让、借用、涂改、盗用、伪造资质证书或年检记录、图章、签名，使用虚假身份证件以及其他弄虚作假的方式参与投标的；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5.中标人不按照与招标人订立的合同履行义务，情节严重的；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cs="仿宋" w:asciiTheme="majorEastAsia" w:hAnsiTheme="majorEastAsia" w:eastAsiaTheme="majorEastAsia"/>
          <w:b/>
          <w:kern w:val="0"/>
          <w:sz w:val="28"/>
          <w:szCs w:val="28"/>
        </w:rPr>
      </w:pPr>
      <w:r>
        <w:rPr>
          <w:rFonts w:hint="eastAsia" w:cs="仿宋" w:asciiTheme="majorEastAsia" w:hAnsiTheme="majorEastAsia" w:eastAsiaTheme="majorEastAsia"/>
          <w:sz w:val="28"/>
          <w:szCs w:val="28"/>
        </w:rPr>
        <w:t>7.其它违反诚信原则或公共资源交易管理规定影响恶劣的行为。</w:t>
      </w: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32"/>
          <w:szCs w:val="32"/>
        </w:rPr>
      </w:pPr>
    </w:p>
    <w:p>
      <w:pPr>
        <w:rPr>
          <w:rFonts w:cs="仿宋" w:asciiTheme="majorEastAsia" w:hAnsiTheme="majorEastAsia" w:eastAsiaTheme="majorEastAsia"/>
          <w:b/>
          <w:kern w:val="0"/>
          <w:sz w:val="32"/>
          <w:szCs w:val="32"/>
        </w:rPr>
      </w:pPr>
    </w:p>
    <w:p>
      <w:pPr>
        <w:pStyle w:val="2"/>
      </w:pPr>
    </w:p>
    <w:p>
      <w:pPr>
        <w:pStyle w:val="2"/>
      </w:pPr>
    </w:p>
    <w:p>
      <w:pPr>
        <w:pStyle w:val="2"/>
      </w:pPr>
    </w:p>
    <w:p>
      <w:pPr>
        <w:pStyle w:val="2"/>
      </w:pPr>
    </w:p>
    <w:p>
      <w:pPr>
        <w:jc w:val="center"/>
        <w:rPr>
          <w:rFonts w:cs="仿宋" w:asciiTheme="majorEastAsia" w:hAnsiTheme="majorEastAsia" w:eastAsiaTheme="majorEastAsia"/>
          <w:b/>
          <w:kern w:val="0"/>
          <w:sz w:val="32"/>
          <w:szCs w:val="32"/>
        </w:rPr>
      </w:pPr>
    </w:p>
    <w:sdt>
      <w:sdtPr>
        <w:rPr>
          <w:rFonts w:ascii="宋体" w:hAnsi="宋体"/>
        </w:rPr>
        <w:id w:val="147467025"/>
        <w:docPartObj>
          <w:docPartGallery w:val="Table of Contents"/>
          <w:docPartUnique/>
        </w:docPartObj>
      </w:sdtPr>
      <w:sdtEndPr>
        <w:rPr>
          <w:rFonts w:ascii="Times New Roman" w:hAnsi="Times New Roman"/>
        </w:rPr>
      </w:sdtEndPr>
      <w:sdtContent>
        <w:p>
          <w:pPr>
            <w:jc w:val="center"/>
            <w:rPr>
              <w:rFonts w:ascii="宋体" w:hAnsi="宋体"/>
            </w:rPr>
          </w:pPr>
        </w:p>
        <w:p>
          <w:pPr>
            <w:jc w:val="center"/>
          </w:pPr>
          <w:r>
            <w:rPr>
              <w:rFonts w:ascii="宋体" w:hAnsi="宋体"/>
            </w:rPr>
            <w:t>目录</w:t>
          </w:r>
        </w:p>
        <w:p>
          <w:pPr>
            <w:pStyle w:val="101"/>
            <w:tabs>
              <w:tab w:val="right" w:leader="dot" w:pos="9740"/>
            </w:tabs>
          </w:pPr>
          <w:r>
            <w:fldChar w:fldCharType="begin"/>
          </w:r>
          <w:r>
            <w:instrText xml:space="preserve"> HYPERLINK \l "_Toc4802_WPSOffice_Level1" </w:instrText>
          </w:r>
          <w:r>
            <w:fldChar w:fldCharType="separate"/>
          </w:r>
          <w:r>
            <w:rPr>
              <w:rFonts w:hint="eastAsia" w:cs="宋体" w:asciiTheme="majorEastAsia" w:hAnsiTheme="majorEastAsia" w:eastAsiaTheme="majorEastAsia"/>
            </w:rPr>
            <w:t>第一章 投标邀请</w:t>
          </w:r>
          <w:r>
            <w:tab/>
          </w:r>
          <w:bookmarkStart w:id="0" w:name="_Toc4802_WPSOffice_Level1Page"/>
          <w:r>
            <w:t>4</w:t>
          </w:r>
          <w:bookmarkEnd w:id="0"/>
          <w:r>
            <w:fldChar w:fldCharType="end"/>
          </w:r>
        </w:p>
        <w:p>
          <w:pPr>
            <w:pStyle w:val="101"/>
            <w:tabs>
              <w:tab w:val="right" w:leader="dot" w:pos="9740"/>
            </w:tabs>
          </w:pPr>
          <w:r>
            <w:fldChar w:fldCharType="begin"/>
          </w:r>
          <w:r>
            <w:instrText xml:space="preserve"> HYPERLINK \l "_Toc12560_WPSOffice_Level1" </w:instrText>
          </w:r>
          <w:r>
            <w:fldChar w:fldCharType="separate"/>
          </w:r>
          <w:r>
            <w:rPr>
              <w:rFonts w:hint="eastAsia" w:cs="宋体" w:asciiTheme="majorEastAsia" w:hAnsiTheme="majorEastAsia" w:eastAsiaTheme="majorEastAsia"/>
            </w:rPr>
            <w:t>第二章项目需求</w:t>
          </w:r>
          <w:r>
            <w:tab/>
          </w:r>
          <w:bookmarkStart w:id="1" w:name="_Toc12560_WPSOffice_Level1Page"/>
          <w:r>
            <w:t>8</w:t>
          </w:r>
          <w:bookmarkEnd w:id="1"/>
          <w:r>
            <w:fldChar w:fldCharType="end"/>
          </w:r>
        </w:p>
        <w:p>
          <w:pPr>
            <w:pStyle w:val="101"/>
            <w:tabs>
              <w:tab w:val="right" w:leader="dot" w:pos="9740"/>
            </w:tabs>
          </w:pPr>
          <w:r>
            <w:fldChar w:fldCharType="begin"/>
          </w:r>
          <w:r>
            <w:instrText xml:space="preserve"> HYPERLINK \l "_Toc15496_WPSOffice_Level1" </w:instrText>
          </w:r>
          <w:r>
            <w:fldChar w:fldCharType="separate"/>
          </w:r>
          <w:r>
            <w:rPr>
              <w:rFonts w:hint="eastAsia" w:cs="仿宋" w:asciiTheme="majorEastAsia" w:hAnsiTheme="majorEastAsia" w:eastAsiaTheme="majorEastAsia"/>
            </w:rPr>
            <w:t>第三章投标人须知前附表</w:t>
          </w:r>
          <w:r>
            <w:tab/>
          </w:r>
          <w:bookmarkStart w:id="2" w:name="_Toc15496_WPSOffice_Level1Page"/>
          <w:r>
            <w:t>20</w:t>
          </w:r>
          <w:bookmarkEnd w:id="2"/>
          <w:r>
            <w:fldChar w:fldCharType="end"/>
          </w:r>
        </w:p>
        <w:p>
          <w:pPr>
            <w:pStyle w:val="101"/>
            <w:tabs>
              <w:tab w:val="right" w:leader="dot" w:pos="9740"/>
            </w:tabs>
          </w:pPr>
          <w:r>
            <w:fldChar w:fldCharType="begin"/>
          </w:r>
          <w:r>
            <w:instrText xml:space="preserve"> HYPERLINK \l "_Toc16313_WPSOffice_Level1" </w:instrText>
          </w:r>
          <w:r>
            <w:fldChar w:fldCharType="separate"/>
          </w:r>
          <w:r>
            <w:rPr>
              <w:rFonts w:hint="eastAsia" w:cs="宋体" w:asciiTheme="majorEastAsia" w:hAnsiTheme="majorEastAsia" w:eastAsiaTheme="majorEastAsia"/>
            </w:rPr>
            <w:t>第四章 投标人须知</w:t>
          </w:r>
          <w:r>
            <w:tab/>
          </w:r>
          <w:bookmarkStart w:id="3" w:name="_Toc16313_WPSOffice_Level1Page"/>
          <w:r>
            <w:t>24</w:t>
          </w:r>
          <w:bookmarkEnd w:id="3"/>
          <w:r>
            <w:fldChar w:fldCharType="end"/>
          </w:r>
        </w:p>
        <w:p>
          <w:pPr>
            <w:pStyle w:val="101"/>
            <w:tabs>
              <w:tab w:val="right" w:leader="dot" w:pos="9740"/>
            </w:tabs>
          </w:pPr>
          <w:r>
            <w:fldChar w:fldCharType="begin"/>
          </w:r>
          <w:r>
            <w:instrText xml:space="preserve"> HYPERLINK \l "_Toc22984_WPSOffice_Level1" </w:instrText>
          </w:r>
          <w:r>
            <w:fldChar w:fldCharType="separate"/>
          </w:r>
          <w:r>
            <w:rPr>
              <w:rFonts w:hint="eastAsia" w:cs="宋体" w:asciiTheme="majorEastAsia" w:hAnsiTheme="majorEastAsia" w:eastAsiaTheme="majorEastAsia"/>
            </w:rPr>
            <w:t>第五章 政府采购政策功能</w:t>
          </w:r>
          <w:r>
            <w:tab/>
          </w:r>
          <w:bookmarkStart w:id="4" w:name="_Toc22984_WPSOffice_Level1Page"/>
          <w:r>
            <w:t>38</w:t>
          </w:r>
          <w:bookmarkEnd w:id="4"/>
          <w:r>
            <w:fldChar w:fldCharType="end"/>
          </w:r>
        </w:p>
        <w:p>
          <w:pPr>
            <w:pStyle w:val="101"/>
            <w:tabs>
              <w:tab w:val="right" w:leader="dot" w:pos="9740"/>
            </w:tabs>
          </w:pPr>
          <w:r>
            <w:fldChar w:fldCharType="begin"/>
          </w:r>
          <w:r>
            <w:instrText xml:space="preserve"> HYPERLINK \l "_Toc9065_WPSOffice_Level1" </w:instrText>
          </w:r>
          <w:r>
            <w:fldChar w:fldCharType="separate"/>
          </w:r>
          <w:r>
            <w:rPr>
              <w:rFonts w:hint="eastAsia" w:cs="仿宋" w:asciiTheme="majorEastAsia" w:hAnsiTheme="majorEastAsia" w:eastAsiaTheme="majorEastAsia"/>
            </w:rPr>
            <w:t>第六章资格审查与评标</w:t>
          </w:r>
          <w:r>
            <w:tab/>
          </w:r>
          <w:bookmarkStart w:id="5" w:name="_Toc9065_WPSOffice_Level1Page"/>
          <w:r>
            <w:t>40</w:t>
          </w:r>
          <w:bookmarkEnd w:id="5"/>
          <w:r>
            <w:fldChar w:fldCharType="end"/>
          </w:r>
        </w:p>
        <w:p>
          <w:pPr>
            <w:pStyle w:val="101"/>
            <w:tabs>
              <w:tab w:val="right" w:leader="dot" w:pos="9740"/>
            </w:tabs>
          </w:pPr>
          <w:r>
            <w:fldChar w:fldCharType="begin"/>
          </w:r>
          <w:r>
            <w:instrText xml:space="preserve"> HYPERLINK \l "_Toc14094_WPSOffice_Level1" </w:instrText>
          </w:r>
          <w:r>
            <w:fldChar w:fldCharType="separate"/>
          </w:r>
          <w:r>
            <w:rPr>
              <w:rFonts w:hint="eastAsia" w:cs="仿宋" w:asciiTheme="majorEastAsia" w:hAnsiTheme="majorEastAsia" w:eastAsiaTheme="majorEastAsia"/>
            </w:rPr>
            <w:t>第七章合同条款及格式</w:t>
          </w:r>
          <w:r>
            <w:tab/>
          </w:r>
          <w:bookmarkStart w:id="6" w:name="_Toc14094_WPSOffice_Level1Page"/>
          <w:r>
            <w:t>47</w:t>
          </w:r>
          <w:bookmarkEnd w:id="6"/>
          <w:r>
            <w:fldChar w:fldCharType="end"/>
          </w:r>
        </w:p>
        <w:p>
          <w:pPr>
            <w:pStyle w:val="101"/>
            <w:tabs>
              <w:tab w:val="right" w:leader="dot" w:pos="9740"/>
            </w:tabs>
          </w:pPr>
          <w:r>
            <w:fldChar w:fldCharType="begin"/>
          </w:r>
          <w:r>
            <w:instrText xml:space="preserve"> HYPERLINK \l "_Toc17078_WPSOffice_Level1" </w:instrText>
          </w:r>
          <w:r>
            <w:fldChar w:fldCharType="separate"/>
          </w:r>
          <w:r>
            <w:rPr>
              <w:rFonts w:hint="eastAsia" w:cs="宋体" w:asciiTheme="majorEastAsia" w:hAnsiTheme="majorEastAsia" w:eastAsiaTheme="majorEastAsia"/>
            </w:rPr>
            <w:t>第八章 投标文件有关格式</w:t>
          </w:r>
          <w:r>
            <w:tab/>
          </w:r>
          <w:bookmarkStart w:id="7" w:name="_Toc17078_WPSOffice_Level1Page"/>
          <w:r>
            <w:t>49</w:t>
          </w:r>
          <w:bookmarkEnd w:id="7"/>
          <w:r>
            <w:fldChar w:fldCharType="end"/>
          </w:r>
        </w:p>
        <w:p>
          <w:pPr>
            <w:jc w:val="center"/>
            <w:rPr>
              <w:rFonts w:cs="仿宋" w:asciiTheme="majorEastAsia" w:hAnsiTheme="majorEastAsia" w:eastAsiaTheme="majorEastAsia"/>
              <w:b/>
              <w:kern w:val="0"/>
              <w:sz w:val="36"/>
              <w:szCs w:val="32"/>
            </w:rPr>
          </w:pPr>
        </w:p>
      </w:sdtContent>
    </w:sdt>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bookmarkStart w:id="8" w:name="_Toc4802_WPSOffice_Level1"/>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仿宋_GB2312" w:asciiTheme="majorEastAsia" w:hAnsiTheme="majorEastAsia" w:eastAsiaTheme="majorEastAsia"/>
          <w:color w:val="000000"/>
          <w:sz w:val="32"/>
          <w:szCs w:val="32"/>
          <w:shd w:val="clear" w:color="auto" w:fill="FFFFFF"/>
        </w:rPr>
      </w:pPr>
      <w:r>
        <w:rPr>
          <w:rFonts w:hint="eastAsia" w:cs="宋体" w:asciiTheme="majorEastAsia" w:hAnsiTheme="majorEastAsia" w:eastAsiaTheme="majorEastAsia"/>
          <w:b/>
          <w:color w:val="000000"/>
          <w:sz w:val="36"/>
          <w:szCs w:val="36"/>
          <w:shd w:val="clear" w:color="auto" w:fill="FFFFFF"/>
        </w:rPr>
        <w:t>第一章 投标邀请</w:t>
      </w:r>
      <w:bookmarkEnd w:id="8"/>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中益工程管理有限公司受“中国长葛市纪律检查委员会”的委托，就“长葛市纪委监委新办公楼案件档案室建设、涉案款物管理室建设采购项目（二次）”进行公开招标采购，欢迎合格的投标人前来投标。</w:t>
      </w:r>
    </w:p>
    <w:p>
      <w:pPr>
        <w:pStyle w:val="24"/>
        <w:widowControl/>
        <w:shd w:val="clear" w:color="auto" w:fill="FFFFFF"/>
        <w:spacing w:line="360" w:lineRule="auto"/>
        <w:ind w:firstLine="562" w:firstLineChars="200"/>
        <w:contextualSpacing/>
        <w:rPr>
          <w:rFonts w:cs="仿宋" w:asciiTheme="majorEastAsia" w:hAnsiTheme="majorEastAsia" w:eastAsiaTheme="majorEastAsia"/>
          <w:sz w:val="28"/>
          <w:shd w:val="clear" w:color="auto" w:fill="FFFFFF"/>
        </w:rPr>
      </w:pPr>
      <w:r>
        <w:rPr>
          <w:rFonts w:hint="eastAsia" w:cs="仿宋" w:asciiTheme="majorEastAsia" w:hAnsiTheme="majorEastAsia" w:eastAsiaTheme="majorEastAsia"/>
          <w:b/>
          <w:bCs/>
          <w:sz w:val="28"/>
          <w:shd w:val="clear" w:color="auto" w:fill="FFFFFF"/>
        </w:rPr>
        <w:t>一</w:t>
      </w:r>
      <w:r>
        <w:rPr>
          <w:rFonts w:hint="eastAsia" w:cs="仿宋" w:asciiTheme="majorEastAsia" w:hAnsiTheme="majorEastAsia" w:eastAsiaTheme="majorEastAsia"/>
          <w:b/>
          <w:kern w:val="2"/>
          <w:szCs w:val="21"/>
        </w:rPr>
        <w:t>、项目基本情况</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1.1项目名称：长葛市纪委监委新办公楼案件档案室建设、涉案款物管理室建设采购项目（二次）；</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1.2招标编号：长招采公字【2019】046号</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1.3采购内容：档案室智能密集架、案管室全封闭智能密集架等设备采购；详细参数要求见采购文件；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1.4标包划分：本项目分为一个标包</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1.5采购预算(最高限价)：60.688万元；</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1.6交货期：合同签订后30 日历天内完成。</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二、需要落实的政府采购政策</w:t>
      </w:r>
    </w:p>
    <w:p>
      <w:pPr>
        <w:pStyle w:val="24"/>
        <w:widowControl/>
        <w:shd w:val="clear" w:color="auto" w:fill="FFFFFF"/>
        <w:spacing w:line="360" w:lineRule="auto"/>
        <w:ind w:firstLine="420"/>
        <w:contextualSpacing/>
        <w:rPr>
          <w:rFonts w:cs="仿宋_GB2312" w:asciiTheme="majorEastAsia" w:hAnsiTheme="majorEastAsia" w:eastAsiaTheme="majorEastAsia"/>
          <w:color w:val="000000"/>
          <w:shd w:val="clear" w:color="auto" w:fill="FFFFFF"/>
        </w:rPr>
      </w:pPr>
      <w:r>
        <w:rPr>
          <w:rFonts w:hint="eastAsia" w:cs="仿宋_GB2312" w:asciiTheme="majorEastAsia" w:hAnsiTheme="majorEastAsia" w:eastAsiaTheme="majorEastAsia"/>
          <w:color w:val="000000"/>
          <w:shd w:val="clear" w:color="auto" w:fill="FFFFFF"/>
        </w:rPr>
        <w:t>本项目落实</w:t>
      </w:r>
      <w:r>
        <w:rPr>
          <w:rFonts w:hint="eastAsia" w:cs="仿宋_GB2312" w:asciiTheme="majorEastAsia" w:hAnsiTheme="majorEastAsia" w:eastAsiaTheme="majorEastAsia"/>
          <w:color w:val="000000"/>
          <w:u w:val="single"/>
          <w:shd w:val="clear" w:color="auto" w:fill="FFFFFF"/>
        </w:rPr>
        <w:t>节能环保</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中小微型企业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监狱企业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残疾人福利性单位</w:t>
      </w:r>
      <w:r>
        <w:rPr>
          <w:rFonts w:hint="eastAsia" w:cs="仿宋_GB2312" w:asciiTheme="majorEastAsia" w:hAnsiTheme="majorEastAsia" w:eastAsiaTheme="majorEastAsia"/>
          <w:color w:val="000000"/>
          <w:shd w:val="clear" w:color="auto" w:fill="FFFFFF"/>
        </w:rPr>
        <w:t>扶持等相关政府采购政策。</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三、投标人资格要求</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3.1</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符合《中华人民共和国政府采购法》第二十二条规定。</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3.3未被列入“信用中国”网站(www.creditchina.gov.cn)失信被执行人、重大税收违法案件当事人名单；“中国政府采购网” (www.ccgp.gov.cn)政府采购严重违法失信行为记录名单。</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3.4本项目不接受联合体投标。</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四、招标文件的获取</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（一）网上下载招标文件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2、在投标截止时间前均可登录《全国公共资源交易平台（河南省·许昌市）》“投标人/供应商登录”入口（http://221.14.6.70:8088/ggzy/）自行下载招标文件（详见“常见问题解答-交易系统操作手册”）。</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五、投标截止时间、开标时间及地点</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（一）投标截止及开标时间：2019年</w:t>
      </w:r>
      <w:r>
        <w:rPr>
          <w:rFonts w:hint="eastAsia" w:cs="仿宋" w:asciiTheme="majorEastAsia" w:hAnsiTheme="majorEastAsia" w:eastAsiaTheme="majorEastAsia"/>
          <w:szCs w:val="21"/>
          <w:lang w:val="en-US" w:eastAsia="zh-CN"/>
        </w:rPr>
        <w:t xml:space="preserve"> 9</w:t>
      </w:r>
      <w:r>
        <w:rPr>
          <w:rFonts w:hint="eastAsia" w:cs="仿宋" w:asciiTheme="majorEastAsia" w:hAnsiTheme="majorEastAsia" w:eastAsiaTheme="majorEastAsia"/>
          <w:szCs w:val="21"/>
        </w:rPr>
        <w:t xml:space="preserve">月 </w:t>
      </w:r>
      <w:r>
        <w:rPr>
          <w:rFonts w:hint="eastAsia" w:cs="仿宋" w:asciiTheme="majorEastAsia" w:hAnsiTheme="majorEastAsia" w:eastAsiaTheme="majorEastAsia"/>
          <w:szCs w:val="21"/>
          <w:lang w:val="en-US" w:eastAsia="zh-CN"/>
        </w:rPr>
        <w:t>26</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 时</w:t>
      </w:r>
      <w:r>
        <w:rPr>
          <w:rFonts w:hint="eastAsia" w:cs="仿宋" w:asciiTheme="majorEastAsia" w:hAnsiTheme="majorEastAsia" w:eastAsiaTheme="majorEastAsia"/>
          <w:szCs w:val="21"/>
          <w:lang w:val="en-US" w:eastAsia="zh-CN"/>
        </w:rPr>
        <w:t>00</w:t>
      </w:r>
      <w:r>
        <w:rPr>
          <w:rFonts w:hint="eastAsia" w:cs="仿宋" w:asciiTheme="majorEastAsia" w:hAnsiTheme="majorEastAsia" w:eastAsiaTheme="majorEastAsia"/>
          <w:szCs w:val="21"/>
        </w:rPr>
        <w:t>分（北京时间），逾期提交或不符合规定的投标文件不予接受。</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（二）开标地点：长葛市葛天大道东段商务区6#楼 </w:t>
      </w:r>
      <w:r>
        <w:rPr>
          <w:rFonts w:hint="eastAsia" w:cs="仿宋" w:asciiTheme="majorEastAsia" w:hAnsiTheme="majorEastAsia" w:eastAsiaTheme="majorEastAsia"/>
          <w:szCs w:val="21"/>
          <w:lang w:val="en-US" w:eastAsia="zh-CN"/>
        </w:rPr>
        <w:t>4</w:t>
      </w:r>
      <w:r>
        <w:rPr>
          <w:rFonts w:hint="eastAsia" w:cs="仿宋" w:asciiTheme="majorEastAsia" w:hAnsiTheme="majorEastAsia" w:eastAsiaTheme="majorEastAsia"/>
          <w:szCs w:val="21"/>
        </w:rPr>
        <w:t xml:space="preserve"> 楼开标</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室。</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（三）本项目为全流程电子化交易项目，投标人须提交电子投标文件和纸质投标文件。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1、加密电子投标文件（.file格式）须在投标截止时间（开标时间）前通过《全国公共资源交易平台(河南省</w:t>
      </w:r>
      <w:r>
        <w:rPr>
          <w:rFonts w:hint="eastAsia" w:eastAsia="MS Mincho" w:cs="MS Mincho" w:asciiTheme="majorEastAsia" w:hAnsiTheme="majorEastAsia"/>
          <w:szCs w:val="21"/>
        </w:rPr>
        <w:t>▪</w:t>
      </w:r>
      <w:r>
        <w:rPr>
          <w:rFonts w:hint="eastAsia" w:cs="仿宋" w:asciiTheme="majorEastAsia" w:hAnsiTheme="majorEastAsia" w:eastAsiaTheme="majorEastAsia"/>
          <w:szCs w:val="21"/>
        </w:rPr>
        <w:t>许昌市)》公共资源交易系统成功上传。</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2、纸质投标文件（正本、副本各1份）和备份文件1份（使用电子介质存储）在投标截止时间（开标时间）前递交至本项目开标地点。</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六、本次招标公告同时在《河南省政府采购网》、《全国公共资源交易平台（河南省·许昌市）》、《长葛市人民政府门户网站》发布。</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七、公告期限</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本招标公告自发布之日起公告期限为5个工作日。</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八、联系方式</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采购人：中国长葛市纪律检查委员会</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联系人：杨先生                      </w:t>
      </w:r>
    </w:p>
    <w:p>
      <w:pPr>
        <w:pStyle w:val="24"/>
        <w:widowControl/>
        <w:shd w:val="clear" w:color="auto" w:fill="FFFFFF"/>
        <w:spacing w:line="360" w:lineRule="auto"/>
        <w:ind w:firstLine="420"/>
        <w:contextualSpacing/>
        <w:rPr>
          <w:rFonts w:cs="仿宋" w:asciiTheme="majorEastAsia" w:hAnsiTheme="majorEastAsia" w:eastAsiaTheme="majorEastAsia"/>
          <w:szCs w:val="21"/>
          <w:highlight w:val="yellow"/>
        </w:rPr>
      </w:pPr>
      <w:r>
        <w:rPr>
          <w:rFonts w:hint="eastAsia" w:cs="仿宋" w:asciiTheme="majorEastAsia" w:hAnsiTheme="majorEastAsia" w:eastAsiaTheme="majorEastAsia"/>
          <w:szCs w:val="21"/>
        </w:rPr>
        <w:t>联系电话：15290965000</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代理机构：中益工程管理有限公司</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联系人：党先生、权先生</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联系电话：0371-55288665</w:t>
      </w:r>
    </w:p>
    <w:p>
      <w:pPr>
        <w:pStyle w:val="24"/>
        <w:widowControl/>
        <w:shd w:val="clear" w:color="auto" w:fill="FFFFFF"/>
        <w:spacing w:line="360" w:lineRule="auto"/>
        <w:ind w:firstLine="420"/>
        <w:contextualSpacing/>
        <w:rPr>
          <w:rFonts w:cs="仿宋" w:asciiTheme="majorEastAsia" w:hAnsiTheme="majorEastAsia" w:eastAsiaTheme="majorEastAsia"/>
          <w:szCs w:val="21"/>
        </w:rPr>
      </w:pPr>
    </w:p>
    <w:p>
      <w:pPr>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 xml:space="preserve">  温馨提示：</w:t>
      </w:r>
    </w:p>
    <w:p>
      <w:pPr>
        <w:spacing w:line="360" w:lineRule="auto"/>
        <w:ind w:firstLine="482" w:firstLineChars="200"/>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2.电子文件下载、制作、提交期间和开标（</w:t>
      </w:r>
      <w:r>
        <w:rPr>
          <w:rFonts w:hint="eastAsia" w:cs="仿宋" w:asciiTheme="majorEastAsia" w:hAnsiTheme="majorEastAsia" w:eastAsiaTheme="majorEastAsia"/>
          <w:sz w:val="24"/>
          <w:szCs w:val="21"/>
        </w:rPr>
        <w:t>电子投标文件的解密</w:t>
      </w:r>
      <w:r>
        <w:rPr>
          <w:rFonts w:hint="eastAsia" w:cs="仿宋" w:asciiTheme="majorEastAsia" w:hAnsiTheme="majorEastAsia" w:eastAsiaTheme="majorEastAsia"/>
          <w:b/>
          <w:sz w:val="24"/>
          <w:szCs w:val="21"/>
        </w:rPr>
        <w:t>）环节，投标人须使用CA数字证书（证书须在有效期内）。</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3.电子投标文件的制作</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3.1投标人登录《全国公共资源交易平台(河南省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0"/>
          <w:rFonts w:hint="eastAsia" w:cs="仿宋" w:asciiTheme="majorEastAsia" w:hAnsiTheme="majorEastAsia" w:eastAsiaTheme="majorEastAsia"/>
          <w:color w:val="auto"/>
          <w:sz w:val="24"/>
          <w:szCs w:val="21"/>
        </w:rPr>
        <w:t>http://221.14.6.70:8088/ggzy/</w:t>
      </w:r>
      <w:r>
        <w:rPr>
          <w:rStyle w:val="30"/>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）下载“许昌投标文件制作系统SEARUN V1.1”，按招标文件要求制作电子投标文件。</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电子投标文件的制作，参考《全国公共资源交易平台(河南省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许昌市)》公共资源交易系统——组件下载——交易系统操作手册（投标人、供应商）。</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3.2投标人须将招标文件要求的资质、业绩、荣誉及相关人员证明材料等资料原件扫描件（或图片）制作到所提交的电子投标文件中。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4.加密电子投标文件的提交</w:t>
      </w:r>
    </w:p>
    <w:p>
      <w:pPr>
        <w:tabs>
          <w:tab w:val="left" w:pos="7095"/>
        </w:tabs>
        <w:spacing w:line="360" w:lineRule="auto"/>
        <w:ind w:left="525" w:leftChars="2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4.1加密电子投标文件应在招标文件规定的投标截止时间（开标时间）之前成功提交至《全国公共资源交易平台(河南省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0"/>
          <w:rFonts w:hint="eastAsia" w:cs="仿宋" w:asciiTheme="majorEastAsia" w:hAnsiTheme="majorEastAsia" w:eastAsiaTheme="majorEastAsia"/>
          <w:color w:val="auto"/>
          <w:sz w:val="24"/>
          <w:szCs w:val="21"/>
        </w:rPr>
        <w:t>http://221.14.6.70:8088/ggzy/</w:t>
      </w:r>
      <w:r>
        <w:rPr>
          <w:rStyle w:val="30"/>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投标人应充分考虑并预留技术处理和上传数据所需时间。</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4.2 投标人对同一项目多个标段进行投标的，加密电子投标文件应按标段分别提交。</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4.3 加密电子投标文件成功提交后，投标人应打印“投标文件提交回执单”供开标现场备查。</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5.评标依据</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5.1采用全流程电子化交易评标时，评标委员会以电子投标文件为依据评标。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120" w:afterLines="50"/>
        <w:jc w:val="both"/>
        <w:rPr>
          <w:rFonts w:hint="eastAsia" w:ascii="宋体" w:hAnsi="宋体" w:cs="宋体"/>
          <w:b/>
          <w:kern w:val="0"/>
          <w:sz w:val="36"/>
          <w:szCs w:val="36"/>
        </w:rPr>
      </w:pPr>
      <w:bookmarkStart w:id="9" w:name="_Toc12560_WPSOffice_Level1"/>
    </w:p>
    <w:p>
      <w:pPr>
        <w:spacing w:after="120" w:afterLines="50"/>
        <w:jc w:val="center"/>
        <w:rPr>
          <w:rFonts w:hint="eastAsia" w:ascii="宋体" w:hAnsi="宋体" w:cs="宋体"/>
          <w:b/>
          <w:kern w:val="0"/>
          <w:sz w:val="36"/>
          <w:szCs w:val="36"/>
        </w:rPr>
      </w:pPr>
      <w:r>
        <w:rPr>
          <w:rFonts w:hint="eastAsia" w:ascii="宋体" w:hAnsi="宋体" w:cs="宋体"/>
          <w:b/>
          <w:kern w:val="0"/>
          <w:sz w:val="36"/>
          <w:szCs w:val="36"/>
        </w:rPr>
        <w:t>第二章项目需求</w:t>
      </w:r>
      <w:bookmarkEnd w:id="9"/>
    </w:p>
    <w:p>
      <w:pPr>
        <w:pStyle w:val="2"/>
      </w:pPr>
    </w:p>
    <w:p>
      <w:pPr>
        <w:spacing w:line="0" w:lineRule="atLeast"/>
        <w:rPr>
          <w:rFonts w:hint="eastAsia" w:ascii="宋体" w:hAnsi="宋体" w:cs="仿宋"/>
          <w:b/>
          <w:szCs w:val="21"/>
        </w:rPr>
      </w:pPr>
      <w:r>
        <w:rPr>
          <w:rFonts w:hint="eastAsia" w:ascii="宋体" w:hAnsi="宋体" w:cs="仿宋"/>
          <w:b/>
          <w:szCs w:val="21"/>
        </w:rPr>
        <w:t>档案密集柜架建设要求</w:t>
      </w:r>
    </w:p>
    <w:p>
      <w:pPr>
        <w:pStyle w:val="2"/>
      </w:pPr>
    </w:p>
    <w:p>
      <w:pPr>
        <w:spacing w:line="360" w:lineRule="auto"/>
        <w:rPr>
          <w:rFonts w:ascii="宋体" w:hAnsi="宋体" w:cs="仿宋"/>
          <w:szCs w:val="21"/>
        </w:rPr>
      </w:pPr>
    </w:p>
    <w:p>
      <w:pPr>
        <w:spacing w:line="360" w:lineRule="auto"/>
        <w:ind w:left="560"/>
        <w:jc w:val="center"/>
        <w:rPr>
          <w:rFonts w:ascii="宋体" w:hAnsi="宋体" w:cs="仿宋"/>
          <w:b/>
          <w:sz w:val="22"/>
          <w:szCs w:val="21"/>
        </w:rPr>
      </w:pPr>
      <w:r>
        <w:rPr>
          <w:rFonts w:hint="eastAsia" w:ascii="宋体" w:hAnsi="宋体" w:cs="仿宋"/>
          <w:b/>
          <w:sz w:val="22"/>
          <w:szCs w:val="21"/>
        </w:rPr>
        <w:t>一、柜架数量和规格</w:t>
      </w:r>
    </w:p>
    <w:p>
      <w:pPr>
        <w:jc w:val="center"/>
        <w:rPr>
          <w:rFonts w:ascii="宋体" w:hAnsi="宋体" w:cs="仿宋"/>
          <w:spacing w:val="-6"/>
          <w:szCs w:val="21"/>
        </w:rPr>
      </w:pPr>
    </w:p>
    <w:p>
      <w:pPr>
        <w:ind w:firstLine="594" w:firstLineChars="300"/>
        <w:rPr>
          <w:rFonts w:ascii="宋体" w:hAnsi="宋体" w:cs="仿宋"/>
          <w:spacing w:val="-6"/>
          <w:szCs w:val="21"/>
        </w:rPr>
      </w:pPr>
      <w:r>
        <w:rPr>
          <w:rFonts w:hint="eastAsia" w:ascii="宋体" w:hAnsi="宋体" w:cs="仿宋"/>
          <w:spacing w:val="-6"/>
          <w:szCs w:val="21"/>
        </w:rPr>
        <w:t>此次共需建设两个智能型密集架档案库房，共</w:t>
      </w:r>
      <w:r>
        <w:rPr>
          <w:rFonts w:hint="eastAsia" w:ascii="宋体" w:hAnsi="宋体" w:cs="仿宋"/>
          <w:spacing w:val="-6"/>
          <w:szCs w:val="21"/>
          <w:lang w:val="en-US" w:eastAsia="zh-CN"/>
        </w:rPr>
        <w:t>29</w:t>
      </w:r>
      <w:r>
        <w:rPr>
          <w:rFonts w:hint="eastAsia" w:ascii="宋体" w:hAnsi="宋体" w:cs="仿宋"/>
          <w:spacing w:val="-6"/>
          <w:szCs w:val="21"/>
        </w:rPr>
        <w:t>列档案密集架。第一个库房柜架</w:t>
      </w:r>
      <w:r>
        <w:rPr>
          <w:rFonts w:hint="eastAsia" w:ascii="宋体" w:hAnsi="宋体" w:cs="仿宋"/>
          <w:spacing w:val="-6"/>
          <w:szCs w:val="21"/>
          <w:lang w:val="en-US" w:eastAsia="zh-CN"/>
        </w:rPr>
        <w:t>23</w:t>
      </w:r>
      <w:r>
        <w:rPr>
          <w:rFonts w:hint="eastAsia" w:ascii="宋体" w:hAnsi="宋体" w:cs="仿宋"/>
          <w:spacing w:val="-6"/>
          <w:szCs w:val="21"/>
        </w:rPr>
        <w:t>列，其中文书档案密集架18列，每列 6 组，每组 6 层;财务凭证档案密集架5 列，每列 6 组，每组 12 层。实物档案密集架1列 6 组，每组 4 层，0#底图柜4组每组 18个抽屉。库房配专用梯子两个和专用书车一个。高效防磁柜</w:t>
      </w:r>
      <w:r>
        <w:rPr>
          <w:rFonts w:hint="eastAsia" w:ascii="宋体" w:hAnsi="宋体" w:cs="仿宋"/>
          <w:spacing w:val="-6"/>
          <w:szCs w:val="21"/>
          <w:lang w:val="en-US" w:eastAsia="zh-CN"/>
        </w:rPr>
        <w:t>12</w:t>
      </w:r>
      <w:r>
        <w:rPr>
          <w:rFonts w:hint="eastAsia" w:ascii="宋体" w:hAnsi="宋体" w:cs="仿宋"/>
          <w:spacing w:val="-6"/>
          <w:szCs w:val="21"/>
        </w:rPr>
        <w:t xml:space="preserve">台；第二个库房为案件物品保管室，共需全封闭档案密集架 </w:t>
      </w:r>
      <w:r>
        <w:rPr>
          <w:rFonts w:hint="eastAsia" w:ascii="宋体" w:hAnsi="宋体" w:cs="仿宋"/>
          <w:spacing w:val="-6"/>
          <w:szCs w:val="21"/>
          <w:lang w:val="en-US" w:eastAsia="zh-CN"/>
        </w:rPr>
        <w:t>6</w:t>
      </w:r>
      <w:r>
        <w:rPr>
          <w:rFonts w:hint="eastAsia" w:ascii="宋体" w:hAnsi="宋体" w:cs="仿宋"/>
          <w:spacing w:val="-6"/>
          <w:szCs w:val="21"/>
        </w:rPr>
        <w:t>列，每列</w:t>
      </w:r>
      <w:r>
        <w:rPr>
          <w:rFonts w:hint="eastAsia" w:ascii="宋体" w:hAnsi="宋体" w:cs="仿宋"/>
          <w:spacing w:val="-6"/>
          <w:szCs w:val="21"/>
          <w:lang w:val="en-US" w:eastAsia="zh-CN"/>
        </w:rPr>
        <w:t>6</w:t>
      </w:r>
      <w:r>
        <w:rPr>
          <w:rFonts w:hint="eastAsia" w:ascii="宋体" w:hAnsi="宋体" w:cs="仿宋"/>
          <w:spacing w:val="-6"/>
          <w:szCs w:val="21"/>
        </w:rPr>
        <w:t>组，每组 6 层，实物档案密集架1列 6 组，每组 4 层。</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 xml:space="preserve"> 档案密集架建设要求规格如下：</w:t>
      </w:r>
    </w:p>
    <w:p>
      <w:pPr>
        <w:rPr>
          <w:rFonts w:ascii="宋体" w:hAnsi="宋体" w:cs="仿宋"/>
          <w:spacing w:val="-6"/>
          <w:szCs w:val="21"/>
        </w:rPr>
      </w:pP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涉案财物密集架（组）：长 900mm×宽 560mm×高 2400mm</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文书档案密集架（组）：长 900mm×宽560mm×高 2400mm</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实物密集架（组）：长560mm×宽 900mm×高 2400mm</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0#底图柜（组）：长 1355m×宽 960mm×高 2400mm</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高效防磁柜（台）：长700mm×宽500mm×高 1800mm</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 xml:space="preserve"> </w:t>
      </w:r>
    </w:p>
    <w:p>
      <w:pPr>
        <w:jc w:val="center"/>
        <w:rPr>
          <w:rFonts w:ascii="宋体" w:hAnsi="宋体" w:cs="仿宋"/>
          <w:spacing w:val="-6"/>
          <w:szCs w:val="21"/>
        </w:rPr>
      </w:pPr>
      <w:r>
        <w:rPr>
          <w:rFonts w:hint="eastAsia" w:ascii="宋体" w:hAnsi="宋体" w:cs="仿宋"/>
          <w:spacing w:val="-6"/>
          <w:szCs w:val="21"/>
        </w:rPr>
        <w:t>二、档案库房智能设施建设要求</w:t>
      </w:r>
    </w:p>
    <w:p>
      <w:pPr>
        <w:jc w:val="cente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1.两个库房安装门禁系统，实现温度自动监控和记录，湿度自动监控、</w:t>
      </w:r>
      <w:bookmarkStart w:id="10" w:name="page26"/>
      <w:bookmarkEnd w:id="10"/>
      <w:r>
        <w:rPr>
          <w:rFonts w:hint="eastAsia" w:ascii="宋体" w:hAnsi="宋体" w:cs="仿宋"/>
          <w:spacing w:val="-6"/>
          <w:szCs w:val="21"/>
        </w:rPr>
        <w:t>记录和调节，自动消毒。库房柜架移动及温湿度监控实现远程操作。库房进出口实现 24 小时监控，借阅室实现全方位 24 小时监控。</w:t>
      </w:r>
    </w:p>
    <w:p>
      <w:pPr>
        <w:rPr>
          <w:rFonts w:ascii="宋体" w:hAnsi="宋体" w:cs="仿宋"/>
          <w:spacing w:val="-6"/>
          <w:szCs w:val="21"/>
        </w:rPr>
      </w:pPr>
      <w:r>
        <w:rPr>
          <w:rFonts w:hint="eastAsia" w:ascii="宋体" w:hAnsi="宋体" w:cs="仿宋"/>
          <w:spacing w:val="-6"/>
          <w:szCs w:val="21"/>
        </w:rPr>
        <w:t>两个库房智能配套设施如下：</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库房一：消毒、温湿度一体机一台，门禁系统一套；防盗门二个高清监控探头5个 ，智能录像主机一台 。</w:t>
      </w:r>
    </w:p>
    <w:p>
      <w:pPr>
        <w:rPr>
          <w:rFonts w:ascii="宋体" w:hAnsi="宋体" w:cs="仿宋"/>
          <w:spacing w:val="-6"/>
          <w:szCs w:val="21"/>
        </w:rPr>
      </w:pPr>
      <w:r>
        <w:rPr>
          <w:rFonts w:hint="eastAsia" w:ascii="宋体" w:hAnsi="宋体" w:cs="仿宋"/>
          <w:spacing w:val="-6"/>
          <w:szCs w:val="21"/>
        </w:rPr>
        <w:t>库房二： 门禁系统一套，防盗门二个；高清监控探头5个，智能录像主机一台。</w:t>
      </w:r>
    </w:p>
    <w:p>
      <w:pPr>
        <w:rPr>
          <w:rFonts w:ascii="宋体" w:hAnsi="宋体" w:cs="仿宋"/>
          <w:spacing w:val="-6"/>
          <w:szCs w:val="21"/>
        </w:rPr>
      </w:pPr>
      <w:r>
        <w:rPr>
          <w:rFonts w:hint="eastAsia" w:ascii="宋体" w:hAnsi="宋体" w:cs="仿宋"/>
          <w:spacing w:val="-6"/>
          <w:szCs w:val="21"/>
        </w:rPr>
        <w:t>2.智能一体机要求，能实现恒湿、消毒、净化、恒温、通风（消毒、恒温、通风需另加辅助设备），运用微电脑控制技术，功能模块化设计，具备远程监控系统，并自动记录存储库房温湿度数据，便于打印纸质长期保存。</w:t>
      </w:r>
    </w:p>
    <w:p>
      <w:pPr>
        <w:rPr>
          <w:rFonts w:ascii="宋体" w:hAnsi="宋体" w:cs="仿宋"/>
          <w:spacing w:val="-6"/>
          <w:szCs w:val="21"/>
        </w:rPr>
      </w:pPr>
      <w:r>
        <w:rPr>
          <w:rFonts w:hint="eastAsia" w:ascii="宋体" w:hAnsi="宋体" w:cs="仿宋"/>
          <w:spacing w:val="-6"/>
          <w:szCs w:val="21"/>
        </w:rPr>
        <w:t>3.监控设备包含</w:t>
      </w:r>
      <w:r>
        <w:rPr>
          <w:rFonts w:hint="eastAsia" w:ascii="宋体" w:hAnsi="宋体" w:cs="仿宋"/>
          <w:spacing w:val="-6"/>
          <w:szCs w:val="21"/>
          <w:u w:val="dotted"/>
        </w:rPr>
        <w:t>智能录像机</w:t>
      </w:r>
      <w:r>
        <w:rPr>
          <w:rFonts w:hint="eastAsia" w:ascii="宋体" w:hAnsi="宋体" w:cs="仿宋"/>
          <w:spacing w:val="-6"/>
          <w:szCs w:val="21"/>
        </w:rPr>
        <w:t xml:space="preserve"> 、10 个高清摄像机头和 1 个 55 寸监视器，高清</w:t>
      </w:r>
      <w:bookmarkStart w:id="11" w:name="page27"/>
      <w:bookmarkEnd w:id="11"/>
      <w:r>
        <w:rPr>
          <w:rFonts w:hint="eastAsia" w:ascii="宋体" w:hAnsi="宋体" w:cs="仿宋"/>
          <w:spacing w:val="-6"/>
          <w:szCs w:val="21"/>
        </w:rPr>
        <w:t>探头像素不低于 200 万，符合 GB-T28181 标准，硬盘存储不低于3个月。</w:t>
      </w:r>
    </w:p>
    <w:p>
      <w:pP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4.门禁系统实现人脸、指纹、密码、卡片认证方式，防盗门为知名品牌。</w:t>
      </w:r>
    </w:p>
    <w:p>
      <w:pPr>
        <w:rPr>
          <w:rFonts w:ascii="宋体" w:hAnsi="宋体" w:cs="仿宋"/>
          <w:spacing w:val="-6"/>
          <w:szCs w:val="21"/>
        </w:rPr>
      </w:pPr>
    </w:p>
    <w:p>
      <w:pPr>
        <w:rPr>
          <w:rFonts w:ascii="宋体" w:hAnsi="宋体" w:cs="仿宋"/>
          <w:spacing w:val="-6"/>
          <w:szCs w:val="21"/>
        </w:rPr>
        <w:sectPr>
          <w:pgSz w:w="11900" w:h="16838"/>
          <w:pgMar w:top="1440" w:right="1080" w:bottom="1440" w:left="1080" w:header="0" w:footer="0" w:gutter="0"/>
          <w:cols w:space="720" w:num="1"/>
          <w:docGrid w:linePitch="360" w:charSpace="0"/>
        </w:sectPr>
      </w:pPr>
    </w:p>
    <w:p>
      <w:pPr>
        <w:jc w:val="center"/>
        <w:rPr>
          <w:rFonts w:ascii="宋体" w:hAnsi="宋体" w:cs="仿宋"/>
          <w:spacing w:val="-6"/>
          <w:szCs w:val="21"/>
        </w:rPr>
      </w:pPr>
      <w:bookmarkStart w:id="12" w:name="page28"/>
      <w:bookmarkEnd w:id="12"/>
    </w:p>
    <w:p>
      <w:pPr>
        <w:jc w:val="center"/>
        <w:rPr>
          <w:rFonts w:ascii="宋体" w:hAnsi="宋体" w:cs="仿宋"/>
          <w:spacing w:val="-6"/>
          <w:szCs w:val="21"/>
        </w:rPr>
      </w:pPr>
      <w:bookmarkStart w:id="13" w:name="page29"/>
      <w:bookmarkEnd w:id="13"/>
    </w:p>
    <w:p>
      <w:pPr>
        <w:jc w:val="center"/>
        <w:rPr>
          <w:rFonts w:ascii="宋体" w:hAnsi="宋体" w:cs="仿宋"/>
          <w:spacing w:val="-6"/>
          <w:szCs w:val="21"/>
        </w:rPr>
      </w:pPr>
    </w:p>
    <w:p>
      <w:pPr>
        <w:rPr>
          <w:rFonts w:ascii="宋体" w:hAnsi="宋体" w:cs="仿宋"/>
          <w:spacing w:val="-6"/>
          <w:szCs w:val="21"/>
        </w:rPr>
      </w:pPr>
    </w:p>
    <w:p>
      <w:pPr>
        <w:jc w:val="center"/>
        <w:rPr>
          <w:rFonts w:ascii="宋体" w:hAnsi="宋体" w:cs="仿宋"/>
          <w:spacing w:val="-6"/>
          <w:szCs w:val="21"/>
        </w:rPr>
        <w:sectPr>
          <w:type w:val="continuous"/>
          <w:pgSz w:w="11900" w:h="16838"/>
          <w:pgMar w:top="743" w:right="1600" w:bottom="696" w:left="2200" w:header="0" w:footer="0" w:gutter="0"/>
          <w:cols w:space="720" w:num="1"/>
          <w:docGrid w:linePitch="360" w:charSpace="0"/>
        </w:sectPr>
      </w:pPr>
    </w:p>
    <w:p>
      <w:pPr>
        <w:jc w:val="center"/>
        <w:rPr>
          <w:rFonts w:ascii="宋体" w:hAnsi="宋体" w:cs="仿宋"/>
          <w:b/>
          <w:bCs/>
          <w:spacing w:val="-6"/>
          <w:sz w:val="22"/>
          <w:szCs w:val="22"/>
        </w:rPr>
      </w:pPr>
      <w:bookmarkStart w:id="14" w:name="page30"/>
      <w:bookmarkEnd w:id="14"/>
      <w:bookmarkStart w:id="15" w:name="page31"/>
      <w:bookmarkEnd w:id="15"/>
      <w:r>
        <w:rPr>
          <w:rFonts w:hint="eastAsia" w:ascii="宋体" w:hAnsi="宋体" w:cs="仿宋"/>
          <w:b/>
          <w:bCs/>
          <w:spacing w:val="-6"/>
          <w:sz w:val="22"/>
          <w:szCs w:val="22"/>
        </w:rPr>
        <w:t>二：产品说明</w:t>
      </w:r>
    </w:p>
    <w:p>
      <w:pPr>
        <w:pStyle w:val="22"/>
        <w:ind w:left="2250" w:hanging="1200"/>
        <w:rPr>
          <w:rFonts w:ascii="宋体" w:hAnsi="宋体" w:cs="仿宋"/>
        </w:rPr>
      </w:pPr>
    </w:p>
    <w:p>
      <w:pPr>
        <w:jc w:val="center"/>
        <w:rPr>
          <w:rFonts w:ascii="宋体" w:hAnsi="宋体" w:cs="仿宋"/>
          <w:spacing w:val="-6"/>
          <w:szCs w:val="21"/>
        </w:rPr>
      </w:pPr>
      <w:r>
        <w:rPr>
          <w:rFonts w:hint="eastAsia" w:ascii="宋体" w:hAnsi="宋体" w:cs="仿宋"/>
          <w:spacing w:val="-6"/>
          <w:szCs w:val="21"/>
        </w:rPr>
        <w:drawing>
          <wp:inline distT="0" distB="0" distL="114300" distR="114300">
            <wp:extent cx="5524500" cy="3181350"/>
            <wp:effectExtent l="0" t="0" r="0" b="0"/>
            <wp:docPr id="1" name="图片 1" descr="微信图片_20180516154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516154126.jpg"/>
                    <pic:cNvPicPr>
                      <a:picLocks noChangeAspect="1"/>
                    </pic:cNvPicPr>
                  </pic:nvPicPr>
                  <pic:blipFill>
                    <a:blip r:embed="rId15"/>
                    <a:stretch>
                      <a:fillRect/>
                    </a:stretch>
                  </pic:blipFill>
                  <pic:spPr>
                    <a:xfrm>
                      <a:off x="0" y="0"/>
                      <a:ext cx="5524500" cy="3181350"/>
                    </a:xfrm>
                    <a:prstGeom prst="rect">
                      <a:avLst/>
                    </a:prstGeom>
                    <a:noFill/>
                    <a:ln w="9525">
                      <a:noFill/>
                    </a:ln>
                  </pic:spPr>
                </pic:pic>
              </a:graphicData>
            </a:graphic>
          </wp:inline>
        </w:drawing>
      </w:r>
    </w:p>
    <w:p>
      <w:pPr>
        <w:jc w:val="center"/>
        <w:rPr>
          <w:rFonts w:ascii="宋体" w:hAnsi="宋体" w:cs="仿宋"/>
          <w:spacing w:val="-6"/>
          <w:szCs w:val="21"/>
        </w:rPr>
      </w:pPr>
      <w:r>
        <w:rPr>
          <w:rFonts w:hint="eastAsia" w:ascii="宋体" w:hAnsi="宋体" w:cs="仿宋"/>
          <w:spacing w:val="-6"/>
          <w:szCs w:val="21"/>
        </w:rPr>
        <w:tab/>
      </w:r>
    </w:p>
    <w:p>
      <w:pPr>
        <w:jc w:val="center"/>
        <w:rPr>
          <w:rFonts w:ascii="宋体" w:hAnsi="宋体" w:cs="仿宋"/>
          <w:spacing w:val="-6"/>
          <w:szCs w:val="21"/>
        </w:rPr>
      </w:pPr>
    </w:p>
    <w:p>
      <w:pPr>
        <w:rPr>
          <w:rFonts w:ascii="宋体" w:hAnsi="宋体" w:cs="仿宋"/>
          <w:spacing w:val="-6"/>
          <w:szCs w:val="21"/>
        </w:rPr>
      </w:pPr>
      <w:r>
        <w:rPr>
          <w:rFonts w:hint="eastAsia" w:ascii="宋体" w:hAnsi="宋体" w:cs="仿宋"/>
          <w:spacing w:val="-6"/>
          <w:szCs w:val="21"/>
        </w:rPr>
        <w:t>（一）、智能密集架产品说明</w:t>
      </w:r>
    </w:p>
    <w:p>
      <w:pPr>
        <w:rPr>
          <w:rFonts w:ascii="宋体" w:hAnsi="宋体" w:cs="仿宋"/>
          <w:spacing w:val="-6"/>
          <w:szCs w:val="21"/>
        </w:rPr>
      </w:pPr>
      <w:r>
        <w:rPr>
          <w:rFonts w:hint="eastAsia" w:ascii="宋体" w:hAnsi="宋体" w:cs="仿宋"/>
          <w:spacing w:val="-6"/>
          <w:szCs w:val="21"/>
        </w:rPr>
        <w:t xml:space="preserve">1.采用一级冷轧钢板；底盘3.0mm冷轧钢板冲压成型，地轨25MM实心方钢，高强度牢靠;架体选用优质冷轧钢板，表面环氧聚脂静电粉沫喷涂。立柱厚度为1.5mm，门板，顶板和侧板厚度为1.0mm，挂板、搁板板材厚度均为1.2mm。钢板经过脱脂除锈磷化钝化防锈防腐等十三道工位处理，表面环氧聚脂静电粉沫喷涂；                                               </w:t>
      </w:r>
    </w:p>
    <w:p>
      <w:pPr>
        <w:rPr>
          <w:rFonts w:ascii="宋体" w:hAnsi="宋体" w:cs="仿宋"/>
          <w:spacing w:val="-6"/>
          <w:szCs w:val="21"/>
        </w:rPr>
      </w:pPr>
      <w:r>
        <w:rPr>
          <w:rFonts w:hint="eastAsia" w:ascii="宋体" w:hAnsi="宋体" w:cs="仿宋"/>
          <w:spacing w:val="-6"/>
          <w:szCs w:val="21"/>
        </w:rPr>
        <w:t xml:space="preserve">2.颜色：亚光白；                                                        </w:t>
      </w:r>
    </w:p>
    <w:p>
      <w:pPr>
        <w:rPr>
          <w:rFonts w:ascii="宋体" w:hAnsi="宋体" w:cs="仿宋"/>
          <w:spacing w:val="-6"/>
          <w:szCs w:val="21"/>
        </w:rPr>
      </w:pPr>
      <w:r>
        <w:rPr>
          <w:rFonts w:hint="eastAsia" w:ascii="宋体" w:hAnsi="宋体" w:cs="仿宋"/>
          <w:spacing w:val="-6"/>
          <w:szCs w:val="21"/>
        </w:rPr>
        <w:t xml:space="preserve">3.密集架可放置6层，实物密集架4层，层板可调节，双面列，每层中间分隔挡条，可双面放置档案资料                                     </w:t>
      </w:r>
    </w:p>
    <w:p>
      <w:pPr>
        <w:rPr>
          <w:rFonts w:ascii="宋体" w:hAnsi="宋体" w:cs="仿宋"/>
          <w:spacing w:val="-6"/>
          <w:szCs w:val="21"/>
        </w:rPr>
      </w:pPr>
      <w:r>
        <w:rPr>
          <w:rFonts w:hint="eastAsia" w:ascii="宋体" w:hAnsi="宋体" w:cs="仿宋"/>
          <w:spacing w:val="-6"/>
          <w:szCs w:val="21"/>
        </w:rPr>
        <w:t>4.常规产品2边边列单面带门，上下通门，方向盘式摇把。                                                 5.电源　220V±5％　50HZ -- 60HZ</w:t>
      </w:r>
    </w:p>
    <w:p>
      <w:pPr>
        <w:rPr>
          <w:rFonts w:ascii="宋体" w:hAnsi="宋体" w:cs="仿宋"/>
          <w:spacing w:val="-6"/>
          <w:szCs w:val="21"/>
        </w:rPr>
      </w:pPr>
      <w:r>
        <w:rPr>
          <w:rFonts w:hint="eastAsia" w:ascii="宋体" w:hAnsi="宋体" w:cs="仿宋"/>
          <w:spacing w:val="-6"/>
          <w:szCs w:val="21"/>
        </w:rPr>
        <w:t>6.单列电机功率:90W--200W</w:t>
      </w:r>
    </w:p>
    <w:p>
      <w:pPr>
        <w:rPr>
          <w:rFonts w:ascii="宋体" w:hAnsi="宋体" w:cs="仿宋"/>
          <w:spacing w:val="-6"/>
          <w:szCs w:val="21"/>
        </w:rPr>
      </w:pPr>
      <w:r>
        <w:rPr>
          <w:rFonts w:hint="eastAsia" w:ascii="宋体" w:hAnsi="宋体" w:cs="仿宋"/>
          <w:spacing w:val="-6"/>
          <w:szCs w:val="21"/>
        </w:rPr>
        <w:t>7.总功率:200 X n(W). 其中n为总列数</w:t>
      </w:r>
    </w:p>
    <w:p>
      <w:pPr>
        <w:rPr>
          <w:rFonts w:ascii="宋体" w:hAnsi="宋体" w:cs="仿宋"/>
          <w:spacing w:val="-6"/>
          <w:szCs w:val="21"/>
        </w:rPr>
      </w:pPr>
      <w:r>
        <w:rPr>
          <w:rFonts w:hint="eastAsia" w:ascii="宋体" w:hAnsi="宋体" w:cs="仿宋"/>
          <w:spacing w:val="-6"/>
          <w:szCs w:val="21"/>
        </w:rPr>
        <w:t>8.运行速度(自动时) 3.0--4.0/min</w:t>
      </w:r>
    </w:p>
    <w:p>
      <w:pPr>
        <w:rPr>
          <w:rFonts w:ascii="宋体" w:hAnsi="宋体" w:cs="仿宋"/>
          <w:spacing w:val="-6"/>
          <w:szCs w:val="21"/>
        </w:rPr>
      </w:pPr>
      <w:r>
        <w:rPr>
          <w:rFonts w:hint="eastAsia" w:ascii="宋体" w:hAnsi="宋体" w:cs="仿宋"/>
          <w:spacing w:val="-6"/>
          <w:szCs w:val="21"/>
        </w:rPr>
        <w:t>9.列载重量≤3600kg</w:t>
      </w:r>
    </w:p>
    <w:p>
      <w:pPr>
        <w:rPr>
          <w:rFonts w:ascii="宋体" w:hAnsi="宋体" w:cs="仿宋"/>
          <w:spacing w:val="-6"/>
          <w:szCs w:val="21"/>
        </w:rPr>
      </w:pPr>
      <w:r>
        <w:rPr>
          <w:rFonts w:hint="eastAsia" w:ascii="宋体" w:hAnsi="宋体" w:cs="仿宋"/>
          <w:spacing w:val="-6"/>
          <w:szCs w:val="21"/>
        </w:rPr>
        <w:t>10.电脑配置要求CPU I5及以上 内存4GB以上 硬盘500G以上</w:t>
      </w:r>
    </w:p>
    <w:p>
      <w:pPr>
        <w:rPr>
          <w:rFonts w:ascii="宋体" w:hAnsi="宋体" w:cs="仿宋"/>
          <w:spacing w:val="-6"/>
          <w:szCs w:val="21"/>
        </w:rPr>
      </w:pPr>
      <w:r>
        <w:rPr>
          <w:rFonts w:hint="eastAsia" w:ascii="宋体" w:hAnsi="宋体" w:cs="仿宋"/>
          <w:spacing w:val="-6"/>
          <w:szCs w:val="21"/>
        </w:rPr>
        <w:t>11.移动列：8寸彩色液晶屏触摸控制（左移、右移、锁定、暂停、资料显示等功能）</w:t>
      </w:r>
    </w:p>
    <w:p>
      <w:pPr>
        <w:rPr>
          <w:rFonts w:ascii="宋体" w:hAnsi="宋体" w:cs="仿宋"/>
          <w:spacing w:val="-6"/>
          <w:szCs w:val="21"/>
        </w:rPr>
      </w:pPr>
      <w:r>
        <w:rPr>
          <w:rFonts w:hint="eastAsia" w:ascii="宋体" w:hAnsi="宋体" w:cs="仿宋"/>
          <w:spacing w:val="-6"/>
          <w:szCs w:val="21"/>
        </w:rPr>
        <w:t>12.12寸彩色液晶主控屏（打开、关闭、通风、锁定、查询，库区管理等功能）</w:t>
      </w:r>
    </w:p>
    <w:p>
      <w:pPr>
        <w:rPr>
          <w:rFonts w:ascii="宋体" w:hAnsi="宋体" w:cs="仿宋"/>
          <w:spacing w:val="-6"/>
          <w:szCs w:val="21"/>
        </w:rPr>
      </w:pPr>
      <w:r>
        <w:rPr>
          <w:rFonts w:hint="eastAsia" w:ascii="宋体" w:hAnsi="宋体" w:cs="仿宋"/>
          <w:spacing w:val="-6"/>
          <w:szCs w:val="21"/>
        </w:rPr>
        <w:t>13.移动列安装LED节能灯具，架体打开，照明灯自动开启，架体关闭，照明灯自动熄灭。</w:t>
      </w:r>
    </w:p>
    <w:p>
      <w:pPr>
        <w:rPr>
          <w:rFonts w:ascii="宋体" w:hAnsi="宋体" w:cs="仿宋"/>
          <w:spacing w:val="-6"/>
          <w:szCs w:val="21"/>
        </w:rPr>
      </w:pPr>
      <w:r>
        <w:rPr>
          <w:rFonts w:hint="eastAsia" w:ascii="宋体" w:hAnsi="宋体" w:cs="仿宋"/>
          <w:spacing w:val="-6"/>
          <w:szCs w:val="21"/>
        </w:rPr>
        <w:t xml:space="preserve">14、 密集架材料及配件规格技术   </w:t>
      </w:r>
    </w:p>
    <w:tbl>
      <w:tblPr>
        <w:tblStyle w:val="31"/>
        <w:tblW w:w="992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842"/>
        <w:gridCol w:w="649"/>
        <w:gridCol w:w="895"/>
        <w:gridCol w:w="1284"/>
        <w:gridCol w:w="1439"/>
        <w:gridCol w:w="1313"/>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466" w:type="dxa"/>
            <w:noWrap w:val="0"/>
            <w:vAlign w:val="center"/>
          </w:tcPr>
          <w:p>
            <w:pPr>
              <w:jc w:val="center"/>
              <w:rPr>
                <w:rFonts w:ascii="宋体" w:hAnsi="宋体" w:cs="仿宋"/>
                <w:b/>
                <w:spacing w:val="-6"/>
                <w:szCs w:val="21"/>
              </w:rPr>
            </w:pPr>
            <w:r>
              <w:rPr>
                <w:rFonts w:hint="eastAsia" w:ascii="宋体" w:hAnsi="宋体" w:cs="仿宋"/>
                <w:b/>
                <w:spacing w:val="-6"/>
                <w:szCs w:val="21"/>
              </w:rPr>
              <w:t>序号</w:t>
            </w:r>
          </w:p>
        </w:tc>
        <w:tc>
          <w:tcPr>
            <w:tcW w:w="842" w:type="dxa"/>
            <w:noWrap w:val="0"/>
            <w:vAlign w:val="center"/>
          </w:tcPr>
          <w:p>
            <w:pPr>
              <w:jc w:val="center"/>
              <w:rPr>
                <w:rFonts w:ascii="宋体" w:hAnsi="宋体" w:cs="仿宋"/>
                <w:b/>
                <w:spacing w:val="-6"/>
                <w:szCs w:val="21"/>
              </w:rPr>
            </w:pPr>
            <w:r>
              <w:rPr>
                <w:rFonts w:hint="eastAsia" w:ascii="宋体" w:hAnsi="宋体" w:cs="仿宋"/>
                <w:b/>
                <w:spacing w:val="-6"/>
                <w:szCs w:val="21"/>
              </w:rPr>
              <w:t>部件</w:t>
            </w:r>
          </w:p>
          <w:p>
            <w:pPr>
              <w:jc w:val="center"/>
              <w:rPr>
                <w:rFonts w:ascii="宋体" w:hAnsi="宋体" w:cs="仿宋"/>
                <w:b/>
                <w:spacing w:val="-6"/>
                <w:szCs w:val="21"/>
              </w:rPr>
            </w:pPr>
            <w:r>
              <w:rPr>
                <w:rFonts w:hint="eastAsia" w:ascii="宋体" w:hAnsi="宋体" w:cs="仿宋"/>
                <w:b/>
                <w:spacing w:val="-6"/>
                <w:szCs w:val="21"/>
              </w:rPr>
              <w:t>名称</w:t>
            </w:r>
          </w:p>
        </w:tc>
        <w:tc>
          <w:tcPr>
            <w:tcW w:w="1544" w:type="dxa"/>
            <w:gridSpan w:val="2"/>
            <w:noWrap w:val="0"/>
            <w:vAlign w:val="center"/>
          </w:tcPr>
          <w:p>
            <w:pPr>
              <w:spacing w:line="360" w:lineRule="auto"/>
              <w:jc w:val="center"/>
              <w:rPr>
                <w:rFonts w:ascii="宋体" w:hAnsi="宋体" w:cs="仿宋"/>
                <w:b/>
                <w:spacing w:val="-6"/>
                <w:szCs w:val="21"/>
              </w:rPr>
            </w:pPr>
            <w:r>
              <w:rPr>
                <w:rFonts w:hint="eastAsia" w:ascii="宋体" w:hAnsi="宋体" w:cs="仿宋"/>
                <w:b/>
                <w:spacing w:val="-6"/>
                <w:szCs w:val="21"/>
              </w:rPr>
              <w:t>配置</w:t>
            </w:r>
          </w:p>
        </w:tc>
        <w:tc>
          <w:tcPr>
            <w:tcW w:w="1284" w:type="dxa"/>
            <w:noWrap w:val="0"/>
            <w:vAlign w:val="center"/>
          </w:tcPr>
          <w:p>
            <w:pPr>
              <w:spacing w:line="360" w:lineRule="auto"/>
              <w:jc w:val="center"/>
              <w:rPr>
                <w:rFonts w:ascii="宋体" w:hAnsi="宋体" w:cs="仿宋"/>
                <w:b/>
                <w:spacing w:val="-6"/>
                <w:szCs w:val="21"/>
              </w:rPr>
            </w:pPr>
            <w:r>
              <w:rPr>
                <w:rFonts w:hint="eastAsia" w:ascii="宋体" w:hAnsi="宋体" w:cs="仿宋"/>
                <w:b/>
                <w:spacing w:val="-6"/>
                <w:szCs w:val="21"/>
              </w:rPr>
              <w:t>采用标准</w:t>
            </w:r>
          </w:p>
        </w:tc>
        <w:tc>
          <w:tcPr>
            <w:tcW w:w="1439" w:type="dxa"/>
            <w:noWrap w:val="0"/>
            <w:vAlign w:val="center"/>
          </w:tcPr>
          <w:p>
            <w:pPr>
              <w:spacing w:line="360" w:lineRule="auto"/>
              <w:jc w:val="center"/>
              <w:rPr>
                <w:rFonts w:ascii="宋体" w:hAnsi="宋体" w:cs="仿宋"/>
                <w:b/>
                <w:spacing w:val="-6"/>
                <w:szCs w:val="21"/>
              </w:rPr>
            </w:pPr>
            <w:r>
              <w:rPr>
                <w:rFonts w:hint="eastAsia" w:ascii="宋体" w:hAnsi="宋体" w:cs="仿宋"/>
                <w:b/>
                <w:spacing w:val="-6"/>
                <w:szCs w:val="21"/>
              </w:rPr>
              <w:t>用材</w:t>
            </w:r>
          </w:p>
        </w:tc>
        <w:tc>
          <w:tcPr>
            <w:tcW w:w="1313" w:type="dxa"/>
            <w:noWrap w:val="0"/>
            <w:vAlign w:val="center"/>
          </w:tcPr>
          <w:p>
            <w:pPr>
              <w:spacing w:line="360" w:lineRule="auto"/>
              <w:jc w:val="center"/>
              <w:rPr>
                <w:rFonts w:ascii="宋体" w:hAnsi="宋体" w:cs="仿宋"/>
                <w:b/>
                <w:spacing w:val="-6"/>
                <w:szCs w:val="21"/>
              </w:rPr>
            </w:pPr>
            <w:r>
              <w:rPr>
                <w:rFonts w:hint="eastAsia" w:ascii="宋体" w:hAnsi="宋体" w:cs="仿宋"/>
                <w:b/>
                <w:spacing w:val="-6"/>
                <w:szCs w:val="21"/>
              </w:rPr>
              <w:t>技术参数</w:t>
            </w:r>
          </w:p>
        </w:tc>
        <w:tc>
          <w:tcPr>
            <w:tcW w:w="3036" w:type="dxa"/>
            <w:noWrap w:val="0"/>
            <w:vAlign w:val="center"/>
          </w:tcPr>
          <w:p>
            <w:pPr>
              <w:spacing w:line="360" w:lineRule="auto"/>
              <w:jc w:val="center"/>
              <w:rPr>
                <w:rFonts w:ascii="宋体" w:hAnsi="宋体" w:cs="仿宋"/>
                <w:b/>
                <w:spacing w:val="-6"/>
                <w:szCs w:val="21"/>
              </w:rPr>
            </w:pPr>
            <w:r>
              <w:rPr>
                <w:rFonts w:hint="eastAsia" w:ascii="宋体" w:hAnsi="宋体" w:cs="仿宋"/>
                <w:b/>
                <w:spacing w:val="-6"/>
                <w:szCs w:val="21"/>
              </w:rPr>
              <w:t>性能备注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jc w:val="center"/>
        </w:trPr>
        <w:tc>
          <w:tcPr>
            <w:tcW w:w="466"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1</w:t>
            </w:r>
          </w:p>
        </w:tc>
        <w:tc>
          <w:tcPr>
            <w:tcW w:w="842"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底盘</w:t>
            </w:r>
          </w:p>
        </w:tc>
        <w:tc>
          <w:tcPr>
            <w:tcW w:w="1544" w:type="dxa"/>
            <w:gridSpan w:val="2"/>
            <w:noWrap w:val="0"/>
            <w:vAlign w:val="center"/>
          </w:tcPr>
          <w:p>
            <w:pPr>
              <w:jc w:val="center"/>
              <w:rPr>
                <w:rFonts w:ascii="宋体" w:hAnsi="宋体" w:cs="仿宋"/>
                <w:spacing w:val="-6"/>
                <w:szCs w:val="21"/>
              </w:rPr>
            </w:pPr>
            <w:r>
              <w:rPr>
                <w:rFonts w:hint="eastAsia" w:ascii="宋体" w:hAnsi="宋体" w:cs="仿宋"/>
                <w:spacing w:val="-6"/>
                <w:szCs w:val="21"/>
              </w:rPr>
              <w:t>底梁、轴承档、夹紧块</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GB711-88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优质热轧钢板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δ=3.0mm</w:t>
            </w:r>
          </w:p>
        </w:tc>
        <w:tc>
          <w:tcPr>
            <w:tcW w:w="3036" w:type="dxa"/>
            <w:noWrap w:val="0"/>
            <w:vAlign w:val="center"/>
          </w:tcPr>
          <w:p>
            <w:pPr>
              <w:jc w:val="center"/>
              <w:rPr>
                <w:rFonts w:ascii="宋体" w:hAnsi="宋体" w:cs="仿宋"/>
                <w:spacing w:val="-6"/>
                <w:szCs w:val="21"/>
              </w:rPr>
            </w:pPr>
            <w:r>
              <w:rPr>
                <w:rFonts w:hint="eastAsia" w:ascii="宋体" w:hAnsi="宋体" w:cs="仿宋"/>
                <w:szCs w:val="21"/>
              </w:rPr>
              <w:t>底盘采用焊接，钢性好，不变形，表面喷塑。移动列底盘上装有防倾倒装置。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jc w:val="center"/>
        </w:trPr>
        <w:tc>
          <w:tcPr>
            <w:tcW w:w="466"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2</w:t>
            </w:r>
          </w:p>
        </w:tc>
        <w:tc>
          <w:tcPr>
            <w:tcW w:w="842"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地轨</w:t>
            </w:r>
          </w:p>
        </w:tc>
        <w:tc>
          <w:tcPr>
            <w:tcW w:w="1544" w:type="dxa"/>
            <w:gridSpan w:val="2"/>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地轨座</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GB711-88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优质热轧钢板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δ=3.0mm</w:t>
            </w:r>
          </w:p>
        </w:tc>
        <w:tc>
          <w:tcPr>
            <w:tcW w:w="3036" w:type="dxa"/>
            <w:noWrap w:val="0"/>
            <w:vAlign w:val="center"/>
          </w:tcPr>
          <w:p>
            <w:pPr>
              <w:spacing w:line="360" w:lineRule="auto"/>
              <w:jc w:val="center"/>
              <w:rPr>
                <w:rFonts w:ascii="宋体" w:hAnsi="宋体" w:cs="仿宋"/>
                <w:szCs w:val="21"/>
              </w:rPr>
            </w:pPr>
            <w:r>
              <w:rPr>
                <w:rFonts w:hint="eastAsia" w:ascii="宋体" w:hAnsi="宋体" w:cs="仿宋"/>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466"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3</w:t>
            </w:r>
          </w:p>
        </w:tc>
        <w:tc>
          <w:tcPr>
            <w:tcW w:w="842"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轨道</w:t>
            </w:r>
          </w:p>
        </w:tc>
        <w:tc>
          <w:tcPr>
            <w:tcW w:w="1544" w:type="dxa"/>
            <w:gridSpan w:val="2"/>
            <w:vMerge w:val="continue"/>
            <w:noWrap w:val="0"/>
            <w:vAlign w:val="center"/>
          </w:tcPr>
          <w:p>
            <w:pPr>
              <w:rPr>
                <w:rFonts w:ascii="宋体" w:hAnsi="宋体" w:cs="仿宋"/>
                <w:szCs w:val="21"/>
              </w:rPr>
            </w:pP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实心方钢</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25*25mm</w:t>
            </w:r>
          </w:p>
        </w:tc>
        <w:tc>
          <w:tcPr>
            <w:tcW w:w="3036" w:type="dxa"/>
            <w:noWrap w:val="0"/>
            <w:vAlign w:val="center"/>
          </w:tcPr>
          <w:p>
            <w:pPr>
              <w:spacing w:line="360" w:lineRule="auto"/>
              <w:jc w:val="center"/>
              <w:rPr>
                <w:rFonts w:ascii="宋体" w:hAnsi="宋体" w:cs="仿宋"/>
                <w:szCs w:val="21"/>
              </w:rPr>
            </w:pPr>
            <w:r>
              <w:rPr>
                <w:rFonts w:hint="eastAsia" w:ascii="宋体" w:hAnsi="宋体" w:cs="仿宋"/>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46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4</w:t>
            </w:r>
          </w:p>
        </w:tc>
        <w:tc>
          <w:tcPr>
            <w:tcW w:w="842"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架体</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zCs w:val="21"/>
              </w:rPr>
              <w:t>※</w:t>
            </w:r>
            <w:r>
              <w:rPr>
                <w:rFonts w:hint="eastAsia" w:ascii="宋体" w:hAnsi="宋体" w:cs="仿宋"/>
                <w:spacing w:val="-6"/>
                <w:szCs w:val="21"/>
              </w:rPr>
              <w:t>立柱</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δ=1.5mm</w:t>
            </w:r>
          </w:p>
        </w:tc>
        <w:tc>
          <w:tcPr>
            <w:tcW w:w="3036" w:type="dxa"/>
            <w:noWrap w:val="0"/>
            <w:vAlign w:val="center"/>
          </w:tcPr>
          <w:p>
            <w:pPr>
              <w:jc w:val="center"/>
              <w:rPr>
                <w:rFonts w:ascii="宋体" w:hAnsi="宋体" w:cs="仿宋"/>
                <w:szCs w:val="21"/>
              </w:rPr>
            </w:pPr>
            <w:r>
              <w:rPr>
                <w:rFonts w:hint="eastAsia" w:ascii="宋体" w:hAnsi="宋体" w:cs="仿宋"/>
                <w:szCs w:val="21"/>
              </w:rPr>
              <w:t>结构结实，设计新颖，表面喷塑，采用模具一次成型，表面压双筋。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挂板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δ=1.2mm</w:t>
            </w:r>
          </w:p>
        </w:tc>
        <w:tc>
          <w:tcPr>
            <w:tcW w:w="3036" w:type="dxa"/>
            <w:noWrap w:val="0"/>
            <w:vAlign w:val="center"/>
          </w:tcPr>
          <w:p>
            <w:pPr>
              <w:jc w:val="center"/>
              <w:rPr>
                <w:rFonts w:ascii="宋体" w:hAnsi="宋体" w:cs="仿宋"/>
                <w:spacing w:val="-6"/>
                <w:szCs w:val="21"/>
              </w:rPr>
            </w:pPr>
            <w:r>
              <w:rPr>
                <w:rFonts w:hint="eastAsia" w:ascii="宋体" w:hAnsi="宋体" w:cs="仿宋"/>
                <w:szCs w:val="21"/>
              </w:rPr>
              <w:t>结构结实、坚固，设计新颖，通用性强，层数和间距可按需要调整，表面喷塑。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zCs w:val="21"/>
              </w:rPr>
              <w:t>※</w:t>
            </w:r>
            <w:r>
              <w:rPr>
                <w:rFonts w:hint="eastAsia" w:ascii="宋体" w:hAnsi="宋体" w:cs="仿宋"/>
                <w:spacing w:val="-6"/>
                <w:szCs w:val="21"/>
              </w:rPr>
              <w:t>层板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δ=1.2mm</w:t>
            </w:r>
          </w:p>
        </w:tc>
        <w:tc>
          <w:tcPr>
            <w:tcW w:w="3036" w:type="dxa"/>
            <w:noWrap w:val="0"/>
            <w:vAlign w:val="center"/>
          </w:tcPr>
          <w:p>
            <w:pPr>
              <w:jc w:val="center"/>
              <w:rPr>
                <w:rFonts w:ascii="宋体" w:hAnsi="宋体" w:cs="仿宋"/>
                <w:spacing w:val="-6"/>
                <w:szCs w:val="21"/>
              </w:rPr>
            </w:pPr>
            <w:r>
              <w:rPr>
                <w:rFonts w:hint="eastAsia" w:ascii="宋体" w:hAnsi="宋体" w:cs="仿宋"/>
                <w:szCs w:val="21"/>
              </w:rPr>
              <w:t>结构结实，设计新颖，通用性强，层数和间距可按需要调整，表面喷塑。采用模具一次成型，表面压双筋。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挡条</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δ=1.0mm</w:t>
            </w:r>
          </w:p>
        </w:tc>
        <w:tc>
          <w:tcPr>
            <w:tcW w:w="3036" w:type="dxa"/>
            <w:noWrap w:val="0"/>
            <w:vAlign w:val="center"/>
          </w:tcPr>
          <w:p>
            <w:pPr>
              <w:jc w:val="center"/>
              <w:rPr>
                <w:rFonts w:ascii="宋体" w:hAnsi="宋体" w:cs="仿宋"/>
                <w:szCs w:val="21"/>
              </w:rPr>
            </w:pPr>
            <w:r>
              <w:rPr>
                <w:rFonts w:hint="eastAsia" w:ascii="宋体" w:hAnsi="宋体" w:cs="仿宋"/>
                <w:szCs w:val="21"/>
              </w:rPr>
              <w:t>钢性好，平整、通用性、互换性好，在双面搁板中间有</w:t>
            </w:r>
          </w:p>
          <w:p>
            <w:pPr>
              <w:rPr>
                <w:rFonts w:ascii="宋体" w:hAnsi="宋体" w:cs="仿宋"/>
                <w:spacing w:val="-6"/>
                <w:szCs w:val="21"/>
              </w:rPr>
            </w:pPr>
            <w:r>
              <w:rPr>
                <w:rFonts w:hint="eastAsia" w:ascii="宋体" w:hAnsi="宋体" w:cs="仿宋"/>
                <w:szCs w:val="21"/>
              </w:rPr>
              <w:t>分隔档，防止两边资料窜位。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5</w:t>
            </w:r>
          </w:p>
        </w:tc>
        <w:tc>
          <w:tcPr>
            <w:tcW w:w="842"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面板</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门板 横档</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δ=1.0mm</w:t>
            </w:r>
          </w:p>
        </w:tc>
        <w:tc>
          <w:tcPr>
            <w:tcW w:w="3036" w:type="dxa"/>
            <w:noWrap w:val="0"/>
            <w:vAlign w:val="center"/>
          </w:tcPr>
          <w:p>
            <w:pPr>
              <w:jc w:val="center"/>
              <w:rPr>
                <w:rFonts w:ascii="宋体" w:hAnsi="宋体" w:cs="仿宋"/>
                <w:spacing w:val="-6"/>
                <w:szCs w:val="21"/>
              </w:rPr>
            </w:pPr>
            <w:r>
              <w:rPr>
                <w:rFonts w:hint="eastAsia" w:ascii="宋体" w:hAnsi="宋体" w:cs="仿宋"/>
                <w:spacing w:val="-6"/>
                <w:szCs w:val="21"/>
              </w:rPr>
              <w:t>设计新型、门板平整、强度好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6</w:t>
            </w:r>
          </w:p>
        </w:tc>
        <w:tc>
          <w:tcPr>
            <w:tcW w:w="842"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侧板</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侧面板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δ=1.0mm</w:t>
            </w:r>
          </w:p>
        </w:tc>
        <w:tc>
          <w:tcPr>
            <w:tcW w:w="3036" w:type="dxa"/>
            <w:noWrap w:val="0"/>
            <w:vAlign w:val="center"/>
          </w:tcPr>
          <w:p>
            <w:pPr>
              <w:rPr>
                <w:rFonts w:ascii="宋体" w:hAnsi="宋体" w:cs="仿宋"/>
                <w:spacing w:val="-6"/>
                <w:szCs w:val="21"/>
              </w:rPr>
            </w:pPr>
            <w:r>
              <w:rPr>
                <w:rFonts w:hint="eastAsia" w:ascii="宋体" w:hAnsi="宋体" w:cs="仿宋"/>
                <w:spacing w:val="-6"/>
                <w:szCs w:val="21"/>
              </w:rPr>
              <w:t>1.线条流畅、表面平整、采用三层拼接工艺、增加侧推受力强度；</w:t>
            </w:r>
          </w:p>
          <w:p>
            <w:pPr>
              <w:rPr>
                <w:rFonts w:ascii="宋体" w:hAnsi="宋体" w:cs="仿宋"/>
                <w:spacing w:val="-6"/>
                <w:szCs w:val="21"/>
              </w:rPr>
            </w:pPr>
            <w:r>
              <w:rPr>
                <w:rFonts w:hint="eastAsia" w:ascii="宋体" w:hAnsi="宋体" w:cs="仿宋"/>
                <w:spacing w:val="-6"/>
                <w:szCs w:val="21"/>
              </w:rPr>
              <w:t>2.侧面板要求高端大气，设计合理。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46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7</w:t>
            </w:r>
          </w:p>
        </w:tc>
        <w:tc>
          <w:tcPr>
            <w:tcW w:w="842"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传动机构</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轴承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GB1285-85</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45#钢</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P204</w:t>
            </w:r>
          </w:p>
        </w:tc>
        <w:tc>
          <w:tcPr>
            <w:tcW w:w="3036" w:type="dxa"/>
            <w:vMerge w:val="restart"/>
            <w:noWrap w:val="0"/>
            <w:vAlign w:val="center"/>
          </w:tcPr>
          <w:p>
            <w:pPr>
              <w:jc w:val="center"/>
              <w:rPr>
                <w:rFonts w:ascii="宋体" w:hAnsi="宋体" w:cs="仿宋"/>
                <w:spacing w:val="-6"/>
                <w:szCs w:val="21"/>
              </w:rPr>
            </w:pPr>
            <w:r>
              <w:rPr>
                <w:rFonts w:hint="eastAsia" w:ascii="宋体" w:hAnsi="宋体" w:cs="仿宋"/>
                <w:szCs w:val="21"/>
              </w:rPr>
              <w:t>传动机构配合精度高，定位可靠。传动轻松、省力运行平稳，摇手机构采用双向棘轮结构，造型美观大方，可单列或多列一起移动。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实心轴</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GB699-88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45#钢</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Φ20</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连接轴</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GB699-88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无缝管</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Ф25×2.5mm</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铁滚轮</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GB9439-88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高强度铸铁</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HT20-40</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链轮</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GB1244-85</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滚轮精制</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ZG45</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链条（4‘摩托车）</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GB1243.1-83</w:t>
            </w:r>
          </w:p>
        </w:tc>
        <w:tc>
          <w:tcPr>
            <w:tcW w:w="1439" w:type="dxa"/>
            <w:noWrap w:val="0"/>
            <w:vAlign w:val="center"/>
          </w:tcPr>
          <w:p>
            <w:pPr>
              <w:jc w:val="center"/>
              <w:rPr>
                <w:rFonts w:ascii="宋体" w:hAnsi="宋体" w:cs="仿宋"/>
                <w:spacing w:val="-6"/>
                <w:szCs w:val="21"/>
              </w:rPr>
            </w:pPr>
            <w:r>
              <w:rPr>
                <w:rFonts w:hint="eastAsia" w:ascii="宋体" w:hAnsi="宋体" w:cs="仿宋"/>
                <w:spacing w:val="-6"/>
                <w:szCs w:val="21"/>
              </w:rPr>
              <w:t>直径8.5mm，节距12.7mm</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FR420</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649" w:type="dxa"/>
            <w:vMerge w:val="restart"/>
            <w:noWrap w:val="0"/>
            <w:vAlign w:val="center"/>
          </w:tcPr>
          <w:p>
            <w:pPr>
              <w:jc w:val="center"/>
              <w:rPr>
                <w:rFonts w:ascii="宋体" w:hAnsi="宋体" w:cs="仿宋"/>
                <w:spacing w:val="-6"/>
                <w:szCs w:val="21"/>
              </w:rPr>
            </w:pPr>
            <w:r>
              <w:rPr>
                <w:rFonts w:hint="eastAsia" w:ascii="宋体" w:hAnsi="宋体" w:cs="仿宋"/>
                <w:spacing w:val="-6"/>
                <w:szCs w:val="21"/>
              </w:rPr>
              <w:t>摇手机构</w:t>
            </w:r>
          </w:p>
        </w:tc>
        <w:tc>
          <w:tcPr>
            <w:tcW w:w="895"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摇手件</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ZG45</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ZG45</w:t>
            </w:r>
          </w:p>
        </w:tc>
        <w:tc>
          <w:tcPr>
            <w:tcW w:w="3036" w:type="dxa"/>
            <w:vMerge w:val="restart"/>
            <w:noWrap w:val="0"/>
            <w:vAlign w:val="center"/>
          </w:tcPr>
          <w:p>
            <w:pPr>
              <w:spacing w:line="360" w:lineRule="auto"/>
              <w:rPr>
                <w:rFonts w:ascii="宋体" w:hAnsi="宋体" w:cs="仿宋"/>
                <w:spacing w:val="-6"/>
                <w:szCs w:val="21"/>
              </w:rPr>
            </w:pPr>
            <w:r>
              <w:rPr>
                <w:rFonts w:hint="eastAsia" w:ascii="宋体" w:hAnsi="宋体" w:cs="仿宋"/>
                <w:spacing w:val="-6"/>
                <w:szCs w:val="21"/>
              </w:rPr>
              <w:t>外观要求高端大气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649" w:type="dxa"/>
            <w:vMerge w:val="continue"/>
            <w:noWrap w:val="0"/>
            <w:vAlign w:val="center"/>
          </w:tcPr>
          <w:p>
            <w:pPr>
              <w:rPr>
                <w:rFonts w:ascii="宋体" w:hAnsi="宋体" w:cs="仿宋"/>
                <w:szCs w:val="21"/>
              </w:rPr>
            </w:pPr>
          </w:p>
        </w:tc>
        <w:tc>
          <w:tcPr>
            <w:tcW w:w="895" w:type="dxa"/>
            <w:noWrap w:val="0"/>
            <w:vAlign w:val="center"/>
          </w:tcPr>
          <w:p>
            <w:pPr>
              <w:jc w:val="center"/>
              <w:rPr>
                <w:rFonts w:ascii="宋体" w:hAnsi="宋体" w:cs="仿宋"/>
                <w:spacing w:val="-6"/>
                <w:szCs w:val="21"/>
              </w:rPr>
            </w:pPr>
            <w:r>
              <w:rPr>
                <w:rFonts w:hint="eastAsia" w:ascii="宋体" w:hAnsi="宋体" w:cs="仿宋"/>
                <w:spacing w:val="-6"/>
                <w:szCs w:val="21"/>
              </w:rPr>
              <w:t>滚珠轴承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6804Z</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轴承钢</w:t>
            </w:r>
          </w:p>
        </w:tc>
        <w:tc>
          <w:tcPr>
            <w:tcW w:w="1313" w:type="dxa"/>
            <w:noWrap w:val="0"/>
            <w:vAlign w:val="center"/>
          </w:tcPr>
          <w:p>
            <w:pPr>
              <w:spacing w:line="360" w:lineRule="auto"/>
              <w:rPr>
                <w:rFonts w:ascii="宋体" w:hAnsi="宋体" w:cs="仿宋"/>
                <w:spacing w:val="-6"/>
                <w:szCs w:val="21"/>
              </w:rPr>
            </w:pPr>
            <w:r>
              <w:rPr>
                <w:rFonts w:hint="eastAsia" w:ascii="宋体" w:hAnsi="宋体" w:cs="仿宋"/>
                <w:spacing w:val="-6"/>
                <w:szCs w:val="21"/>
              </w:rPr>
              <w:t xml:space="preserve">   6804Z</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jc w:val="center"/>
        </w:trPr>
        <w:tc>
          <w:tcPr>
            <w:tcW w:w="46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8</w:t>
            </w:r>
          </w:p>
        </w:tc>
        <w:tc>
          <w:tcPr>
            <w:tcW w:w="842"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制动装置</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边列锁定装具</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方形锁</w:t>
            </w:r>
          </w:p>
        </w:tc>
        <w:tc>
          <w:tcPr>
            <w:tcW w:w="3036" w:type="dxa"/>
            <w:vMerge w:val="restart"/>
            <w:noWrap w:val="0"/>
            <w:vAlign w:val="center"/>
          </w:tcPr>
          <w:p>
            <w:pPr>
              <w:jc w:val="center"/>
              <w:rPr>
                <w:rFonts w:ascii="宋体" w:hAnsi="宋体" w:cs="仿宋"/>
                <w:spacing w:val="-6"/>
                <w:szCs w:val="21"/>
              </w:rPr>
            </w:pPr>
            <w:r>
              <w:rPr>
                <w:rFonts w:hint="eastAsia" w:ascii="宋体" w:hAnsi="宋体" w:cs="仿宋"/>
                <w:szCs w:val="21"/>
              </w:rPr>
              <w:t>操作方便、可靠，当人进入相邻二架体时，可用制动装置锁定二架体，以防止架体意外移动而挤伤人。边列有锁定装具，用于锁定整密集架，便于资料的保密。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中间列制动装置</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w:t>
            </w:r>
          </w:p>
        </w:tc>
        <w:tc>
          <w:tcPr>
            <w:tcW w:w="1313" w:type="dxa"/>
            <w:noWrap w:val="0"/>
            <w:vAlign w:val="center"/>
          </w:tcPr>
          <w:p>
            <w:pPr>
              <w:spacing w:line="360" w:lineRule="auto"/>
              <w:jc w:val="center"/>
              <w:rPr>
                <w:rFonts w:ascii="宋体" w:hAnsi="宋体" w:cs="仿宋"/>
                <w:spacing w:val="-6"/>
                <w:szCs w:val="21"/>
              </w:rPr>
            </w:pP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6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9</w:t>
            </w:r>
          </w:p>
        </w:tc>
        <w:tc>
          <w:tcPr>
            <w:tcW w:w="842"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防护装置</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密封条</w:t>
            </w:r>
          </w:p>
        </w:tc>
        <w:tc>
          <w:tcPr>
            <w:tcW w:w="1284" w:type="dxa"/>
            <w:noWrap w:val="0"/>
            <w:vAlign w:val="center"/>
          </w:tcPr>
          <w:p>
            <w:pPr>
              <w:spacing w:line="360" w:lineRule="auto"/>
              <w:jc w:val="center"/>
              <w:rPr>
                <w:rFonts w:ascii="宋体" w:hAnsi="宋体" w:cs="仿宋"/>
                <w:spacing w:val="-6"/>
                <w:szCs w:val="21"/>
              </w:rPr>
            </w:pPr>
          </w:p>
        </w:tc>
        <w:tc>
          <w:tcPr>
            <w:tcW w:w="1439" w:type="dxa"/>
            <w:noWrap w:val="0"/>
            <w:vAlign w:val="center"/>
          </w:tcPr>
          <w:p>
            <w:pPr>
              <w:jc w:val="center"/>
              <w:rPr>
                <w:rFonts w:ascii="宋体" w:hAnsi="宋体" w:cs="仿宋"/>
                <w:spacing w:val="-6"/>
                <w:szCs w:val="21"/>
              </w:rPr>
            </w:pPr>
            <w:r>
              <w:rPr>
                <w:rFonts w:hint="eastAsia" w:ascii="宋体" w:hAnsi="宋体" w:cs="仿宋"/>
                <w:spacing w:val="-6"/>
                <w:szCs w:val="21"/>
              </w:rPr>
              <w:t>永久磁力性</w:t>
            </w:r>
          </w:p>
          <w:p>
            <w:pPr>
              <w:jc w:val="center"/>
              <w:rPr>
                <w:rFonts w:ascii="宋体" w:hAnsi="宋体" w:cs="仿宋"/>
                <w:spacing w:val="-6"/>
                <w:szCs w:val="21"/>
              </w:rPr>
            </w:pPr>
            <w:r>
              <w:rPr>
                <w:rFonts w:hint="eastAsia" w:ascii="宋体" w:hAnsi="宋体" w:cs="仿宋"/>
                <w:spacing w:val="-6"/>
                <w:szCs w:val="21"/>
              </w:rPr>
              <w:t>较强密封条</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20mm</w:t>
            </w:r>
          </w:p>
        </w:tc>
        <w:tc>
          <w:tcPr>
            <w:tcW w:w="3036" w:type="dxa"/>
            <w:vMerge w:val="restart"/>
            <w:noWrap w:val="0"/>
            <w:vAlign w:val="center"/>
          </w:tcPr>
          <w:p>
            <w:pPr>
              <w:jc w:val="center"/>
              <w:rPr>
                <w:rFonts w:ascii="宋体" w:hAnsi="宋体" w:cs="仿宋"/>
                <w:spacing w:val="-6"/>
                <w:szCs w:val="21"/>
              </w:rPr>
            </w:pPr>
            <w:r>
              <w:rPr>
                <w:rFonts w:hint="eastAsia" w:ascii="宋体" w:hAnsi="宋体" w:cs="仿宋"/>
                <w:szCs w:val="21"/>
              </w:rPr>
              <w:t>列与列之间的缓冲及密封装置及顶部的防尘密封装置，具有优秀的防尘、防鼠、防潮、防火功能。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防尘板、顶板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δ=0.8mm</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防鼠板</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GB710-88</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优质冷轧钢板</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δ=0.8mm</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10</w:t>
            </w:r>
          </w:p>
        </w:tc>
        <w:tc>
          <w:tcPr>
            <w:tcW w:w="842"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表面处理</w:t>
            </w: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前处理药剂</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GB6807.92</w:t>
            </w:r>
          </w:p>
        </w:tc>
        <w:tc>
          <w:tcPr>
            <w:tcW w:w="1439" w:type="dxa"/>
            <w:noWrap w:val="0"/>
            <w:vAlign w:val="center"/>
          </w:tcPr>
          <w:p>
            <w:pPr>
              <w:spacing w:line="360" w:lineRule="auto"/>
              <w:jc w:val="center"/>
              <w:rPr>
                <w:rFonts w:ascii="宋体" w:hAnsi="宋体" w:cs="仿宋"/>
                <w:spacing w:val="-6"/>
                <w:szCs w:val="21"/>
              </w:rPr>
            </w:pP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Zn系磷化</w:t>
            </w:r>
          </w:p>
        </w:tc>
        <w:tc>
          <w:tcPr>
            <w:tcW w:w="3036" w:type="dxa"/>
            <w:vMerge w:val="restart"/>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高压静电喷塑</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GB6807.92</w:t>
            </w:r>
          </w:p>
        </w:tc>
        <w:tc>
          <w:tcPr>
            <w:tcW w:w="1439"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环氧树脂</w:t>
            </w: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热固性粉沫</w:t>
            </w:r>
          </w:p>
        </w:tc>
        <w:tc>
          <w:tcPr>
            <w:tcW w:w="3036" w:type="dxa"/>
            <w:vMerge w:val="continue"/>
            <w:noWrap w:val="0"/>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noWrap w:val="0"/>
            <w:vAlign w:val="center"/>
          </w:tcPr>
          <w:p>
            <w:pPr>
              <w:rPr>
                <w:rFonts w:ascii="宋体" w:hAnsi="宋体" w:cs="仿宋"/>
                <w:szCs w:val="21"/>
              </w:rPr>
            </w:pPr>
          </w:p>
        </w:tc>
        <w:tc>
          <w:tcPr>
            <w:tcW w:w="842" w:type="dxa"/>
            <w:vMerge w:val="continue"/>
            <w:noWrap w:val="0"/>
            <w:vAlign w:val="center"/>
          </w:tcPr>
          <w:p>
            <w:pPr>
              <w:rPr>
                <w:rFonts w:ascii="宋体" w:hAnsi="宋体" w:cs="仿宋"/>
                <w:szCs w:val="21"/>
              </w:rPr>
            </w:pPr>
          </w:p>
        </w:tc>
        <w:tc>
          <w:tcPr>
            <w:tcW w:w="1544" w:type="dxa"/>
            <w:gridSpan w:val="2"/>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纯水洗</w:t>
            </w:r>
          </w:p>
        </w:tc>
        <w:tc>
          <w:tcPr>
            <w:tcW w:w="1284"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GB6807.92</w:t>
            </w:r>
          </w:p>
        </w:tc>
        <w:tc>
          <w:tcPr>
            <w:tcW w:w="1439" w:type="dxa"/>
            <w:noWrap w:val="0"/>
            <w:vAlign w:val="center"/>
          </w:tcPr>
          <w:p>
            <w:pPr>
              <w:spacing w:line="360" w:lineRule="auto"/>
              <w:jc w:val="center"/>
              <w:rPr>
                <w:rFonts w:ascii="宋体" w:hAnsi="宋体" w:cs="仿宋"/>
                <w:spacing w:val="-6"/>
                <w:szCs w:val="21"/>
              </w:rPr>
            </w:pPr>
          </w:p>
        </w:tc>
        <w:tc>
          <w:tcPr>
            <w:tcW w:w="1313" w:type="dxa"/>
            <w:noWrap w:val="0"/>
            <w:vAlign w:val="center"/>
          </w:tcPr>
          <w:p>
            <w:pPr>
              <w:spacing w:line="360" w:lineRule="auto"/>
              <w:jc w:val="center"/>
              <w:rPr>
                <w:rFonts w:ascii="宋体" w:hAnsi="宋体" w:cs="仿宋"/>
                <w:spacing w:val="-6"/>
                <w:szCs w:val="21"/>
              </w:rPr>
            </w:pPr>
            <w:r>
              <w:rPr>
                <w:rFonts w:hint="eastAsia" w:ascii="宋体" w:hAnsi="宋体" w:cs="仿宋"/>
                <w:spacing w:val="-6"/>
                <w:szCs w:val="21"/>
              </w:rPr>
              <w:t>电导率≦US</w:t>
            </w:r>
          </w:p>
        </w:tc>
        <w:tc>
          <w:tcPr>
            <w:tcW w:w="3036" w:type="dxa"/>
            <w:vMerge w:val="continue"/>
            <w:noWrap w:val="0"/>
            <w:vAlign w:val="center"/>
          </w:tcPr>
          <w:p>
            <w:pPr>
              <w:rPr>
                <w:rFonts w:ascii="宋体" w:hAnsi="宋体" w:cs="仿宋"/>
                <w:szCs w:val="21"/>
              </w:rPr>
            </w:pPr>
          </w:p>
        </w:tc>
      </w:tr>
    </w:tbl>
    <w:p>
      <w:pPr>
        <w:pStyle w:val="24"/>
        <w:numPr>
          <w:ilvl w:val="0"/>
          <w:numId w:val="3"/>
        </w:numPr>
        <w:spacing w:before="226" w:beforeAutospacing="0" w:after="226" w:afterAutospacing="0" w:line="315" w:lineRule="atLeast"/>
        <w:ind w:left="226" w:right="226"/>
        <w:rPr>
          <w:rFonts w:ascii="宋体" w:hAnsi="宋体" w:cs="仿宋"/>
          <w:b/>
          <w:sz w:val="28"/>
        </w:rPr>
      </w:pPr>
      <w:r>
        <w:rPr>
          <w:rFonts w:hint="eastAsia" w:ascii="宋体" w:hAnsi="宋体" w:cs="仿宋"/>
          <w:b/>
          <w:sz w:val="28"/>
        </w:rPr>
        <w:t>密集架智能部分功能要求表</w:t>
      </w:r>
    </w:p>
    <w:tbl>
      <w:tblPr>
        <w:tblStyle w:val="31"/>
        <w:tblW w:w="9460" w:type="dxa"/>
        <w:tblInd w:w="0" w:type="dxa"/>
        <w:tblLayout w:type="fixed"/>
        <w:tblCellMar>
          <w:top w:w="0" w:type="dxa"/>
          <w:left w:w="0" w:type="dxa"/>
          <w:bottom w:w="0" w:type="dxa"/>
          <w:right w:w="0" w:type="dxa"/>
        </w:tblCellMar>
      </w:tblPr>
      <w:tblGrid>
        <w:gridCol w:w="280"/>
        <w:gridCol w:w="300"/>
        <w:gridCol w:w="500"/>
        <w:gridCol w:w="1420"/>
        <w:gridCol w:w="4940"/>
        <w:gridCol w:w="2020"/>
      </w:tblGrid>
      <w:tr>
        <w:tblPrEx>
          <w:tblLayout w:type="fixed"/>
          <w:tblCellMar>
            <w:top w:w="0" w:type="dxa"/>
            <w:left w:w="0" w:type="dxa"/>
            <w:bottom w:w="0" w:type="dxa"/>
            <w:right w:w="0" w:type="dxa"/>
          </w:tblCellMar>
        </w:tblPrEx>
        <w:trPr>
          <w:trHeight w:val="352" w:hRule="atLeast"/>
        </w:trPr>
        <w:tc>
          <w:tcPr>
            <w:tcW w:w="580" w:type="dxa"/>
            <w:gridSpan w:val="2"/>
            <w:tcBorders>
              <w:top w:val="single" w:color="auto" w:sz="8" w:space="0"/>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区</w:t>
            </w:r>
          </w:p>
        </w:tc>
        <w:tc>
          <w:tcPr>
            <w:tcW w:w="500" w:type="dxa"/>
            <w:tcBorders>
              <w:top w:val="single" w:color="auto" w:sz="8" w:space="0"/>
              <w:right w:val="single" w:color="auto" w:sz="8" w:space="0"/>
            </w:tcBorders>
            <w:noWrap w:val="0"/>
            <w:vAlign w:val="bottom"/>
          </w:tcPr>
          <w:p>
            <w:pPr>
              <w:spacing w:line="0" w:lineRule="atLeast"/>
              <w:jc w:val="center"/>
              <w:rPr>
                <w:rFonts w:ascii="宋体" w:hAnsi="宋体" w:cs="仿宋"/>
                <w:b/>
                <w:w w:val="99"/>
                <w:sz w:val="24"/>
              </w:rPr>
            </w:pPr>
            <w:r>
              <w:rPr>
                <w:rFonts w:hint="eastAsia" w:ascii="宋体" w:hAnsi="宋体" w:cs="仿宋"/>
                <w:b/>
                <w:w w:val="99"/>
                <w:sz w:val="24"/>
              </w:rPr>
              <w:t>序</w:t>
            </w:r>
          </w:p>
        </w:tc>
        <w:tc>
          <w:tcPr>
            <w:tcW w:w="1420" w:type="dxa"/>
            <w:vMerge w:val="restart"/>
            <w:tcBorders>
              <w:top w:val="single" w:color="auto" w:sz="8" w:space="0"/>
              <w:right w:val="single" w:color="auto" w:sz="8" w:space="0"/>
            </w:tcBorders>
            <w:noWrap w:val="0"/>
            <w:vAlign w:val="bottom"/>
          </w:tcPr>
          <w:p>
            <w:pPr>
              <w:spacing w:line="0" w:lineRule="atLeast"/>
              <w:jc w:val="center"/>
              <w:rPr>
                <w:rFonts w:ascii="宋体" w:hAnsi="宋体" w:cs="仿宋"/>
                <w:b/>
                <w:w w:val="99"/>
                <w:sz w:val="24"/>
              </w:rPr>
            </w:pPr>
            <w:r>
              <w:rPr>
                <w:rFonts w:hint="eastAsia" w:ascii="宋体" w:hAnsi="宋体" w:cs="仿宋"/>
                <w:b/>
                <w:w w:val="99"/>
                <w:sz w:val="24"/>
              </w:rPr>
              <w:t>名称</w:t>
            </w:r>
          </w:p>
        </w:tc>
        <w:tc>
          <w:tcPr>
            <w:tcW w:w="6960" w:type="dxa"/>
            <w:gridSpan w:val="2"/>
            <w:vMerge w:val="restart"/>
            <w:tcBorders>
              <w:top w:val="single" w:color="auto" w:sz="8" w:space="0"/>
              <w:right w:val="single" w:color="auto" w:sz="8" w:space="0"/>
            </w:tcBorders>
            <w:noWrap w:val="0"/>
            <w:vAlign w:val="bottom"/>
          </w:tcPr>
          <w:p>
            <w:pPr>
              <w:spacing w:line="0" w:lineRule="atLeast"/>
              <w:jc w:val="center"/>
              <w:rPr>
                <w:rFonts w:ascii="宋体" w:hAnsi="宋体" w:cs="仿宋"/>
                <w:b/>
                <w:w w:val="99"/>
                <w:sz w:val="24"/>
              </w:rPr>
            </w:pPr>
            <w:r>
              <w:rPr>
                <w:rFonts w:hint="eastAsia" w:ascii="宋体" w:hAnsi="宋体" w:cs="仿宋"/>
                <w:b/>
                <w:w w:val="99"/>
                <w:sz w:val="24"/>
              </w:rPr>
              <w:t>功能</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域</w:t>
            </w:r>
          </w:p>
        </w:tc>
        <w:tc>
          <w:tcPr>
            <w:tcW w:w="500" w:type="dxa"/>
            <w:vMerge w:val="restart"/>
            <w:tcBorders>
              <w:right w:val="single" w:color="auto" w:sz="8" w:space="0"/>
            </w:tcBorders>
            <w:noWrap w:val="0"/>
            <w:vAlign w:val="bottom"/>
          </w:tcPr>
          <w:p>
            <w:pPr>
              <w:spacing w:line="0" w:lineRule="atLeast"/>
              <w:jc w:val="center"/>
              <w:rPr>
                <w:rFonts w:ascii="宋体" w:hAnsi="宋体" w:cs="仿宋"/>
                <w:b/>
                <w:w w:val="99"/>
                <w:sz w:val="24"/>
              </w:rPr>
            </w:pPr>
            <w:r>
              <w:rPr>
                <w:rFonts w:hint="eastAsia" w:ascii="宋体" w:hAnsi="宋体" w:cs="仿宋"/>
                <w:b/>
                <w:w w:val="99"/>
                <w:sz w:val="24"/>
              </w:rPr>
              <w:t>号</w:t>
            </w: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2"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bottom w:val="single" w:color="auto" w:sz="8" w:space="0"/>
            </w:tcBorders>
            <w:noWrap w:val="0"/>
            <w:vAlign w:val="bottom"/>
          </w:tcPr>
          <w:p>
            <w:pPr>
              <w:spacing w:line="0" w:lineRule="atLeast"/>
              <w:rPr>
                <w:rFonts w:ascii="宋体" w:hAnsi="宋体" w:cs="仿宋"/>
                <w:sz w:val="3"/>
              </w:rPr>
            </w:pPr>
          </w:p>
        </w:tc>
        <w:tc>
          <w:tcPr>
            <w:tcW w:w="3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触控开关一</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通过一个按钮，能完成开启、停止、关灯等所有操作，使操作更</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1</w:t>
            </w: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jc w:val="center"/>
              <w:rPr>
                <w:rFonts w:ascii="宋体" w:hAnsi="宋体" w:cs="仿宋"/>
                <w:w w:val="98"/>
                <w:sz w:val="24"/>
              </w:rPr>
            </w:pPr>
            <w:r>
              <w:rPr>
                <w:rFonts w:hint="eastAsia" w:ascii="宋体" w:hAnsi="宋体" w:cs="仿宋"/>
                <w:w w:val="98"/>
                <w:sz w:val="24"/>
              </w:rPr>
              <w:t>加简单便利。触控开关上应配有 LED 指定灯，移动列运行时通道</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键式操作</w:t>
            </w: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显示灯闪烁指示，移动保护时长明指示灯。</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2</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手电动互换</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停电或断电等紧急状态能自动切换成手动功能。</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功能</w:t>
            </w: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3</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左右双开功</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具备左动、右动及左右动双开架体功能，当固定列在中间时，允</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能</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许左右两侧架体同时进行打开操作。</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手动和自动</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自动通风功能：设定控制系统的环境温湿度值、密集架通风时间</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4</w:t>
            </w: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和打开方式，当环境温湿度值达到设定值时，控制系统能自动打</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通风功能</w:t>
            </w: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开通风系统，进行环境湿度和湿度调节。</w:t>
            </w: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74"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5</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自检提示功</w:t>
            </w:r>
          </w:p>
        </w:tc>
        <w:tc>
          <w:tcPr>
            <w:tcW w:w="6960" w:type="dxa"/>
            <w:gridSpan w:val="2"/>
            <w:tcBorders>
              <w:right w:val="single" w:color="auto" w:sz="8" w:space="0"/>
            </w:tcBorders>
            <w:noWrap w:val="0"/>
            <w:vAlign w:val="bottom"/>
          </w:tcPr>
          <w:p>
            <w:pPr>
              <w:spacing w:line="0" w:lineRule="atLeast"/>
              <w:ind w:left="100"/>
              <w:rPr>
                <w:rFonts w:ascii="宋体" w:hAnsi="宋体" w:cs="仿宋"/>
                <w:w w:val="97"/>
                <w:sz w:val="24"/>
              </w:rPr>
            </w:pPr>
            <w:r>
              <w:rPr>
                <w:rFonts w:hint="eastAsia" w:ascii="宋体" w:hAnsi="宋体" w:cs="仿宋"/>
                <w:w w:val="97"/>
                <w:sz w:val="24"/>
              </w:rPr>
              <w:t>在固定列显示屏上能显示某些故障（如电机、红外线、开关等），</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能</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并显示故障点的列号和故障原因。</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77" w:hRule="atLeast"/>
        </w:trPr>
        <w:tc>
          <w:tcPr>
            <w:tcW w:w="280" w:type="dxa"/>
            <w:tcBorders>
              <w:left w:val="single" w:color="auto" w:sz="8" w:space="0"/>
            </w:tcBorders>
            <w:noWrap w:val="0"/>
            <w:vAlign w:val="bottom"/>
          </w:tcPr>
          <w:p>
            <w:pPr>
              <w:spacing w:line="0" w:lineRule="atLeast"/>
              <w:rPr>
                <w:rFonts w:ascii="宋体" w:hAnsi="宋体" w:cs="仿宋"/>
                <w:sz w:val="6"/>
              </w:rPr>
            </w:pPr>
          </w:p>
        </w:tc>
        <w:tc>
          <w:tcPr>
            <w:tcW w:w="300" w:type="dxa"/>
            <w:tcBorders>
              <w:right w:val="single" w:color="auto" w:sz="8" w:space="0"/>
            </w:tcBorders>
            <w:noWrap w:val="0"/>
            <w:vAlign w:val="bottom"/>
          </w:tcPr>
          <w:p>
            <w:pPr>
              <w:spacing w:line="0" w:lineRule="atLeast"/>
              <w:rPr>
                <w:rFonts w:ascii="宋体" w:hAnsi="宋体" w:cs="仿宋"/>
                <w:sz w:val="6"/>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6"/>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6"/>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6"/>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架体自动通</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智能密集架中须装有温湿度传感器，可以实时采集架体内的温湿</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架</w:t>
            </w: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6</w:t>
            </w: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度。当架体内温湿度达到控制系统的设定值时，架体自动均匀打</w:t>
            </w:r>
          </w:p>
        </w:tc>
      </w:tr>
      <w:tr>
        <w:tblPrEx>
          <w:tblLayout w:type="fixed"/>
          <w:tblCellMar>
            <w:top w:w="0" w:type="dxa"/>
            <w:left w:w="0" w:type="dxa"/>
            <w:bottom w:w="0" w:type="dxa"/>
            <w:right w:w="0" w:type="dxa"/>
          </w:tblCellMar>
        </w:tblPrEx>
        <w:trPr>
          <w:trHeight w:val="208"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风功能</w:t>
            </w: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体</w:t>
            </w: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开一段距离，实现自动对流通风。</w:t>
            </w: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7"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基</w:t>
            </w: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2"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7</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外观及结构</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采用多段式前侧面板，外观设计前卫新颖，与整体装饰风格保持</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本</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一致。</w:t>
            </w: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功</w:t>
            </w: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265"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23"/>
              </w:rPr>
            </w:pPr>
          </w:p>
        </w:tc>
        <w:tc>
          <w:tcPr>
            <w:tcW w:w="500" w:type="dxa"/>
            <w:tcBorders>
              <w:right w:val="single" w:color="auto" w:sz="8" w:space="0"/>
            </w:tcBorders>
            <w:noWrap w:val="0"/>
            <w:vAlign w:val="bottom"/>
          </w:tcPr>
          <w:p>
            <w:pPr>
              <w:spacing w:line="0" w:lineRule="atLeast"/>
              <w:rPr>
                <w:rFonts w:ascii="宋体" w:hAnsi="宋体" w:cs="仿宋"/>
                <w:sz w:val="23"/>
              </w:rPr>
            </w:pPr>
          </w:p>
        </w:tc>
        <w:tc>
          <w:tcPr>
            <w:tcW w:w="1420" w:type="dxa"/>
            <w:vMerge w:val="restart"/>
            <w:tcBorders>
              <w:right w:val="single" w:color="auto" w:sz="8" w:space="0"/>
            </w:tcBorders>
            <w:noWrap w:val="0"/>
            <w:vAlign w:val="bottom"/>
          </w:tcPr>
          <w:p>
            <w:pPr>
              <w:spacing w:line="0" w:lineRule="atLeast"/>
              <w:ind w:left="100"/>
              <w:rPr>
                <w:rFonts w:ascii="宋体" w:hAnsi="宋体" w:cs="仿宋"/>
                <w:w w:val="96"/>
                <w:sz w:val="24"/>
              </w:rPr>
            </w:pPr>
            <w:r>
              <w:rPr>
                <w:rFonts w:hint="eastAsia" w:ascii="宋体" w:hAnsi="宋体" w:cs="仿宋"/>
                <w:w w:val="96"/>
                <w:sz w:val="24"/>
              </w:rPr>
              <w:t>列号 LED 数</w:t>
            </w:r>
          </w:p>
        </w:tc>
        <w:tc>
          <w:tcPr>
            <w:tcW w:w="6960" w:type="dxa"/>
            <w:gridSpan w:val="2"/>
            <w:vMerge w:val="restart"/>
            <w:tcBorders>
              <w:right w:val="single" w:color="auto" w:sz="8" w:space="0"/>
            </w:tcBorders>
            <w:noWrap w:val="0"/>
            <w:vAlign w:val="bottom"/>
          </w:tcPr>
          <w:p>
            <w:pPr>
              <w:spacing w:line="0" w:lineRule="atLeast"/>
              <w:jc w:val="center"/>
              <w:rPr>
                <w:rFonts w:ascii="宋体" w:hAnsi="宋体" w:cs="仿宋"/>
                <w:w w:val="94"/>
                <w:sz w:val="24"/>
              </w:rPr>
            </w:pPr>
            <w:r>
              <w:rPr>
                <w:rFonts w:hint="eastAsia" w:ascii="宋体" w:hAnsi="宋体" w:cs="仿宋"/>
                <w:w w:val="94"/>
                <w:sz w:val="24"/>
              </w:rPr>
              <w:t>带亚克力装饰 LED 列号数码管：每一列 LED 列号，尺寸为 1.5 寸</w:t>
            </w:r>
          </w:p>
        </w:tc>
      </w:tr>
      <w:tr>
        <w:tblPrEx>
          <w:tblLayout w:type="fixed"/>
          <w:tblCellMar>
            <w:top w:w="0" w:type="dxa"/>
            <w:left w:w="0" w:type="dxa"/>
            <w:bottom w:w="0" w:type="dxa"/>
            <w:right w:w="0" w:type="dxa"/>
          </w:tblCellMar>
        </w:tblPrEx>
        <w:trPr>
          <w:trHeight w:val="108" w:hRule="atLeast"/>
        </w:trPr>
        <w:tc>
          <w:tcPr>
            <w:tcW w:w="280" w:type="dxa"/>
            <w:tcBorders>
              <w:left w:val="single" w:color="auto" w:sz="8" w:space="0"/>
            </w:tcBorders>
            <w:noWrap w:val="0"/>
            <w:vAlign w:val="bottom"/>
          </w:tcPr>
          <w:p>
            <w:pPr>
              <w:spacing w:line="0" w:lineRule="atLeast"/>
              <w:rPr>
                <w:rFonts w:ascii="宋体" w:hAnsi="宋体" w:cs="仿宋"/>
                <w:sz w:val="9"/>
              </w:rPr>
            </w:pPr>
          </w:p>
        </w:tc>
        <w:tc>
          <w:tcPr>
            <w:tcW w:w="300" w:type="dxa"/>
            <w:tcBorders>
              <w:right w:val="single" w:color="auto" w:sz="8" w:space="0"/>
            </w:tcBorders>
            <w:noWrap w:val="0"/>
            <w:vAlign w:val="bottom"/>
          </w:tcPr>
          <w:p>
            <w:pPr>
              <w:spacing w:line="0" w:lineRule="atLeast"/>
              <w:rPr>
                <w:rFonts w:ascii="宋体" w:hAnsi="宋体" w:cs="仿宋"/>
                <w:sz w:val="9"/>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8</w:t>
            </w:r>
          </w:p>
        </w:tc>
        <w:tc>
          <w:tcPr>
            <w:tcW w:w="1420" w:type="dxa"/>
            <w:vMerge w:val="continue"/>
            <w:tcBorders>
              <w:right w:val="single" w:color="auto" w:sz="8" w:space="0"/>
            </w:tcBorders>
            <w:noWrap w:val="0"/>
            <w:vAlign w:val="bottom"/>
          </w:tcPr>
          <w:p>
            <w:pPr>
              <w:spacing w:line="0" w:lineRule="atLeast"/>
              <w:rPr>
                <w:rFonts w:ascii="宋体" w:hAnsi="宋体" w:cs="仿宋"/>
                <w:sz w:val="9"/>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9"/>
              </w:rPr>
            </w:pPr>
          </w:p>
        </w:tc>
      </w:tr>
      <w:tr>
        <w:tblPrEx>
          <w:tblLayout w:type="fixed"/>
          <w:tblCellMar>
            <w:top w:w="0" w:type="dxa"/>
            <w:left w:w="0" w:type="dxa"/>
            <w:bottom w:w="0" w:type="dxa"/>
            <w:right w:w="0" w:type="dxa"/>
          </w:tblCellMar>
        </w:tblPrEx>
        <w:trPr>
          <w:trHeight w:val="270" w:hRule="atLeast"/>
        </w:trPr>
        <w:tc>
          <w:tcPr>
            <w:tcW w:w="580" w:type="dxa"/>
            <w:gridSpan w:val="2"/>
            <w:vMerge w:val="restart"/>
            <w:tcBorders>
              <w:left w:val="single" w:color="auto" w:sz="8" w:space="0"/>
              <w:right w:val="single" w:color="auto" w:sz="8" w:space="0"/>
            </w:tcBorders>
            <w:noWrap w:val="0"/>
            <w:vAlign w:val="bottom"/>
          </w:tcPr>
          <w:p>
            <w:pPr>
              <w:spacing w:line="270" w:lineRule="exact"/>
              <w:ind w:left="160"/>
              <w:rPr>
                <w:rFonts w:ascii="宋体" w:hAnsi="宋体" w:cs="仿宋"/>
                <w:b/>
                <w:sz w:val="24"/>
              </w:rPr>
            </w:pPr>
            <w:r>
              <w:rPr>
                <w:rFonts w:hint="eastAsia" w:ascii="宋体" w:hAnsi="宋体" w:cs="仿宋"/>
                <w:b/>
                <w:sz w:val="24"/>
              </w:rPr>
              <w:t>能</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码显示</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或以上，并且带亚克力装饰外壳，字体清晰，美观大方；</w:t>
            </w:r>
          </w:p>
        </w:tc>
      </w:tr>
      <w:tr>
        <w:tblPrEx>
          <w:tblLayout w:type="fixed"/>
          <w:tblCellMar>
            <w:top w:w="0" w:type="dxa"/>
            <w:left w:w="0" w:type="dxa"/>
            <w:bottom w:w="0" w:type="dxa"/>
            <w:right w:w="0" w:type="dxa"/>
          </w:tblCellMar>
        </w:tblPrEx>
        <w:trPr>
          <w:trHeight w:val="82"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7"/>
              </w:rPr>
            </w:pPr>
          </w:p>
        </w:tc>
        <w:tc>
          <w:tcPr>
            <w:tcW w:w="500" w:type="dxa"/>
            <w:tcBorders>
              <w:right w:val="single" w:color="auto" w:sz="8" w:space="0"/>
            </w:tcBorders>
            <w:noWrap w:val="0"/>
            <w:vAlign w:val="bottom"/>
          </w:tcPr>
          <w:p>
            <w:pPr>
              <w:spacing w:line="0" w:lineRule="atLeast"/>
              <w:rPr>
                <w:rFonts w:ascii="宋体" w:hAnsi="宋体" w:cs="仿宋"/>
                <w:sz w:val="7"/>
              </w:rPr>
            </w:pPr>
          </w:p>
        </w:tc>
        <w:tc>
          <w:tcPr>
            <w:tcW w:w="1420" w:type="dxa"/>
            <w:vMerge w:val="continue"/>
            <w:tcBorders>
              <w:right w:val="single" w:color="auto" w:sz="8" w:space="0"/>
            </w:tcBorders>
            <w:noWrap w:val="0"/>
            <w:vAlign w:val="bottom"/>
          </w:tcPr>
          <w:p>
            <w:pPr>
              <w:spacing w:line="0" w:lineRule="atLeast"/>
              <w:rPr>
                <w:rFonts w:ascii="宋体" w:hAnsi="宋体" w:cs="仿宋"/>
                <w:sz w:val="7"/>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7"/>
              </w:rPr>
            </w:pPr>
          </w:p>
        </w:tc>
      </w:tr>
      <w:tr>
        <w:tblPrEx>
          <w:tblLayout w:type="fixed"/>
          <w:tblCellMar>
            <w:top w:w="0" w:type="dxa"/>
            <w:left w:w="0" w:type="dxa"/>
            <w:bottom w:w="0" w:type="dxa"/>
            <w:right w:w="0" w:type="dxa"/>
          </w:tblCellMar>
        </w:tblPrEx>
        <w:trPr>
          <w:trHeight w:val="108" w:hRule="atLeast"/>
        </w:trPr>
        <w:tc>
          <w:tcPr>
            <w:tcW w:w="280" w:type="dxa"/>
            <w:tcBorders>
              <w:left w:val="single" w:color="auto" w:sz="8" w:space="0"/>
            </w:tcBorders>
            <w:noWrap w:val="0"/>
            <w:vAlign w:val="bottom"/>
          </w:tcPr>
          <w:p>
            <w:pPr>
              <w:spacing w:line="0" w:lineRule="atLeast"/>
              <w:rPr>
                <w:rFonts w:ascii="宋体" w:hAnsi="宋体" w:cs="仿宋"/>
                <w:sz w:val="9"/>
              </w:rPr>
            </w:pPr>
          </w:p>
        </w:tc>
        <w:tc>
          <w:tcPr>
            <w:tcW w:w="300" w:type="dxa"/>
            <w:tcBorders>
              <w:right w:val="single" w:color="auto" w:sz="8" w:space="0"/>
            </w:tcBorders>
            <w:noWrap w:val="0"/>
            <w:vAlign w:val="bottom"/>
          </w:tcPr>
          <w:p>
            <w:pPr>
              <w:spacing w:line="0" w:lineRule="atLeast"/>
              <w:rPr>
                <w:rFonts w:ascii="宋体" w:hAnsi="宋体" w:cs="仿宋"/>
                <w:sz w:val="9"/>
              </w:rPr>
            </w:pPr>
          </w:p>
        </w:tc>
        <w:tc>
          <w:tcPr>
            <w:tcW w:w="500" w:type="dxa"/>
            <w:tcBorders>
              <w:right w:val="single" w:color="auto" w:sz="8" w:space="0"/>
            </w:tcBorders>
            <w:noWrap w:val="0"/>
            <w:vAlign w:val="bottom"/>
          </w:tcPr>
          <w:p>
            <w:pPr>
              <w:spacing w:line="0" w:lineRule="atLeast"/>
              <w:rPr>
                <w:rFonts w:ascii="宋体" w:hAnsi="宋体" w:cs="仿宋"/>
                <w:sz w:val="9"/>
              </w:rPr>
            </w:pPr>
          </w:p>
        </w:tc>
        <w:tc>
          <w:tcPr>
            <w:tcW w:w="1420" w:type="dxa"/>
            <w:vMerge w:val="continue"/>
            <w:tcBorders>
              <w:right w:val="single" w:color="auto" w:sz="8" w:space="0"/>
            </w:tcBorders>
            <w:noWrap w:val="0"/>
            <w:vAlign w:val="bottom"/>
          </w:tcPr>
          <w:p>
            <w:pPr>
              <w:spacing w:line="0" w:lineRule="atLeast"/>
              <w:rPr>
                <w:rFonts w:ascii="宋体" w:hAnsi="宋体" w:cs="仿宋"/>
                <w:sz w:val="9"/>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9"/>
              </w:rPr>
            </w:pPr>
          </w:p>
        </w:tc>
      </w:tr>
      <w:tr>
        <w:tblPrEx>
          <w:tblLayout w:type="fixed"/>
          <w:tblCellMar>
            <w:top w:w="0" w:type="dxa"/>
            <w:left w:w="0" w:type="dxa"/>
            <w:bottom w:w="0" w:type="dxa"/>
            <w:right w:w="0" w:type="dxa"/>
          </w:tblCellMar>
        </w:tblPrEx>
        <w:trPr>
          <w:trHeight w:val="78" w:hRule="atLeast"/>
        </w:trPr>
        <w:tc>
          <w:tcPr>
            <w:tcW w:w="280" w:type="dxa"/>
            <w:tcBorders>
              <w:left w:val="single" w:color="auto" w:sz="8" w:space="0"/>
            </w:tcBorders>
            <w:noWrap w:val="0"/>
            <w:vAlign w:val="bottom"/>
          </w:tcPr>
          <w:p>
            <w:pPr>
              <w:spacing w:line="0" w:lineRule="atLeast"/>
              <w:rPr>
                <w:rFonts w:ascii="宋体" w:hAnsi="宋体" w:cs="仿宋"/>
                <w:sz w:val="6"/>
              </w:rPr>
            </w:pPr>
          </w:p>
        </w:tc>
        <w:tc>
          <w:tcPr>
            <w:tcW w:w="300" w:type="dxa"/>
            <w:tcBorders>
              <w:right w:val="single" w:color="auto" w:sz="8" w:space="0"/>
            </w:tcBorders>
            <w:noWrap w:val="0"/>
            <w:vAlign w:val="bottom"/>
          </w:tcPr>
          <w:p>
            <w:pPr>
              <w:spacing w:line="0" w:lineRule="atLeast"/>
              <w:rPr>
                <w:rFonts w:ascii="宋体" w:hAnsi="宋体" w:cs="仿宋"/>
                <w:sz w:val="6"/>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6"/>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6"/>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6"/>
              </w:rPr>
            </w:pPr>
          </w:p>
        </w:tc>
      </w:tr>
      <w:tr>
        <w:tblPrEx>
          <w:tblLayout w:type="fixed"/>
          <w:tblCellMar>
            <w:top w:w="0" w:type="dxa"/>
            <w:left w:w="0" w:type="dxa"/>
            <w:bottom w:w="0" w:type="dxa"/>
            <w:right w:w="0" w:type="dxa"/>
          </w:tblCellMar>
        </w:tblPrEx>
        <w:trPr>
          <w:trHeight w:val="447"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9</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线路连接杆</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每两列间顶上的线路用于隐藏线路。</w:t>
            </w:r>
          </w:p>
        </w:tc>
      </w:tr>
      <w:tr>
        <w:tblPrEx>
          <w:tblLayout w:type="fixed"/>
          <w:tblCellMar>
            <w:top w:w="0" w:type="dxa"/>
            <w:left w:w="0" w:type="dxa"/>
            <w:bottom w:w="0" w:type="dxa"/>
            <w:right w:w="0" w:type="dxa"/>
          </w:tblCellMar>
        </w:tblPrEx>
        <w:trPr>
          <w:trHeight w:val="153" w:hRule="atLeast"/>
        </w:trPr>
        <w:tc>
          <w:tcPr>
            <w:tcW w:w="280" w:type="dxa"/>
            <w:tcBorders>
              <w:left w:val="single" w:color="auto" w:sz="8" w:space="0"/>
            </w:tcBorders>
            <w:noWrap w:val="0"/>
            <w:vAlign w:val="bottom"/>
          </w:tcPr>
          <w:p>
            <w:pPr>
              <w:spacing w:line="0" w:lineRule="atLeast"/>
              <w:rPr>
                <w:rFonts w:ascii="宋体" w:hAnsi="宋体" w:cs="仿宋"/>
                <w:sz w:val="13"/>
              </w:rPr>
            </w:pPr>
          </w:p>
        </w:tc>
        <w:tc>
          <w:tcPr>
            <w:tcW w:w="300" w:type="dxa"/>
            <w:tcBorders>
              <w:right w:val="single" w:color="auto" w:sz="8" w:space="0"/>
            </w:tcBorders>
            <w:noWrap w:val="0"/>
            <w:vAlign w:val="bottom"/>
          </w:tcPr>
          <w:p>
            <w:pPr>
              <w:spacing w:line="0" w:lineRule="atLeast"/>
              <w:rPr>
                <w:rFonts w:ascii="宋体" w:hAnsi="宋体" w:cs="仿宋"/>
                <w:sz w:val="1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1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1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1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固定列手触</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每区固定列应装有一只带触摸屏的全视角高清彩色液晶显示器，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10</w:t>
            </w: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通过屏上显示的内容，进行打开、关闭等操作，并显示架内温湿</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屏</w:t>
            </w: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度值。</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11</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架顶照明灯</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照明系统随架行道的开启而激活，系统闲置或无人时，延时一定</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时间后自动关闭，延时时间通过固定列触摸屏手动设置。</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50"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12</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摇手柄</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侧面板上的摇手柄采用折叠式锌合金操作手柄，具有实时制动功</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能，要求美观大方，摇力轻，高端耐用。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55" w:hRule="atLeast"/>
        </w:trPr>
        <w:tc>
          <w:tcPr>
            <w:tcW w:w="280" w:type="dxa"/>
            <w:tcBorders>
              <w:left w:val="single" w:color="auto" w:sz="8" w:space="0"/>
            </w:tcBorders>
            <w:noWrap w:val="0"/>
            <w:vAlign w:val="bottom"/>
          </w:tcPr>
          <w:p>
            <w:pPr>
              <w:spacing w:line="0" w:lineRule="atLeast"/>
              <w:rPr>
                <w:rFonts w:ascii="宋体" w:hAnsi="宋体" w:cs="仿宋"/>
                <w:sz w:val="4"/>
              </w:rPr>
            </w:pPr>
          </w:p>
        </w:tc>
        <w:tc>
          <w:tcPr>
            <w:tcW w:w="300" w:type="dxa"/>
            <w:tcBorders>
              <w:right w:val="single" w:color="auto" w:sz="8" w:space="0"/>
            </w:tcBorders>
            <w:noWrap w:val="0"/>
            <w:vAlign w:val="bottom"/>
          </w:tcPr>
          <w:p>
            <w:pPr>
              <w:spacing w:line="0" w:lineRule="atLeast"/>
              <w:rPr>
                <w:rFonts w:ascii="宋体" w:hAnsi="宋体" w:cs="仿宋"/>
                <w:sz w:val="4"/>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4"/>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4"/>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4"/>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6960" w:type="dxa"/>
            <w:gridSpan w:val="2"/>
            <w:tcBorders>
              <w:right w:val="single" w:color="auto" w:sz="8" w:space="0"/>
            </w:tcBorders>
            <w:noWrap w:val="0"/>
            <w:vAlign w:val="bottom"/>
          </w:tcPr>
          <w:p>
            <w:pPr>
              <w:spacing w:line="0" w:lineRule="atLeast"/>
              <w:ind w:left="100"/>
              <w:rPr>
                <w:rFonts w:ascii="宋体" w:hAnsi="宋体" w:cs="仿宋"/>
                <w:w w:val="97"/>
                <w:sz w:val="24"/>
              </w:rPr>
            </w:pPr>
            <w:r>
              <w:rPr>
                <w:rFonts w:hint="eastAsia" w:ascii="宋体" w:hAnsi="宋体" w:cs="仿宋"/>
                <w:w w:val="97"/>
                <w:sz w:val="24"/>
              </w:rPr>
              <w:t>实时检测架体内温湿度值，当温湿度值超限时，能自动开架通风、</w:t>
            </w: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13</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检测功能</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自动闭架，并实时动态曲线显示。能监控显示所有移动列传感器</w:t>
            </w: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状态（如：红外线、光幕、接近开关、灯光、电机等），并在固</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定列显示屏上以表格形式显示。</w:t>
            </w:r>
          </w:p>
        </w:tc>
      </w:tr>
      <w:tr>
        <w:tblPrEx>
          <w:tblLayout w:type="fixed"/>
          <w:tblCellMar>
            <w:top w:w="0" w:type="dxa"/>
            <w:left w:w="0" w:type="dxa"/>
            <w:bottom w:w="0" w:type="dxa"/>
            <w:right w:w="0" w:type="dxa"/>
          </w:tblCellMar>
        </w:tblPrEx>
        <w:trPr>
          <w:trHeight w:val="762" w:hRule="atLeast"/>
        </w:trPr>
        <w:tc>
          <w:tcPr>
            <w:tcW w:w="280" w:type="dxa"/>
            <w:tcBorders>
              <w:left w:val="single" w:color="auto" w:sz="8" w:space="0"/>
              <w:bottom w:val="single" w:color="auto" w:sz="8" w:space="0"/>
            </w:tcBorders>
            <w:noWrap w:val="0"/>
            <w:vAlign w:val="bottom"/>
          </w:tcPr>
          <w:p>
            <w:pPr>
              <w:spacing w:line="0" w:lineRule="atLeast"/>
              <w:rPr>
                <w:rFonts w:ascii="宋体" w:hAnsi="宋体" w:cs="仿宋"/>
                <w:sz w:val="3"/>
              </w:rPr>
            </w:pPr>
          </w:p>
        </w:tc>
        <w:tc>
          <w:tcPr>
            <w:tcW w:w="3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90" w:hRule="atLeast"/>
        </w:trPr>
        <w:tc>
          <w:tcPr>
            <w:tcW w:w="280" w:type="dxa"/>
            <w:noWrap w:val="0"/>
            <w:vAlign w:val="bottom"/>
          </w:tcPr>
          <w:p>
            <w:pPr>
              <w:spacing w:line="0" w:lineRule="atLeast"/>
              <w:rPr>
                <w:rFonts w:ascii="宋体" w:hAnsi="宋体" w:cs="仿宋"/>
                <w:sz w:val="12"/>
              </w:rPr>
            </w:pPr>
          </w:p>
        </w:tc>
        <w:tc>
          <w:tcPr>
            <w:tcW w:w="300" w:type="dxa"/>
            <w:tcBorders>
              <w:bottom w:val="single" w:color="622423" w:sz="8" w:space="0"/>
            </w:tcBorders>
            <w:noWrap w:val="0"/>
            <w:vAlign w:val="bottom"/>
          </w:tcPr>
          <w:p>
            <w:pPr>
              <w:spacing w:line="0" w:lineRule="atLeast"/>
              <w:rPr>
                <w:rFonts w:ascii="宋体" w:hAnsi="宋体" w:cs="仿宋"/>
                <w:sz w:val="12"/>
              </w:rPr>
            </w:pPr>
          </w:p>
        </w:tc>
        <w:tc>
          <w:tcPr>
            <w:tcW w:w="500" w:type="dxa"/>
            <w:tcBorders>
              <w:bottom w:val="single" w:color="622423" w:sz="8" w:space="0"/>
            </w:tcBorders>
            <w:noWrap w:val="0"/>
            <w:vAlign w:val="bottom"/>
          </w:tcPr>
          <w:p>
            <w:pPr>
              <w:spacing w:line="0" w:lineRule="atLeast"/>
              <w:rPr>
                <w:rFonts w:ascii="宋体" w:hAnsi="宋体" w:cs="仿宋"/>
                <w:sz w:val="12"/>
              </w:rPr>
            </w:pPr>
          </w:p>
        </w:tc>
        <w:tc>
          <w:tcPr>
            <w:tcW w:w="1420" w:type="dxa"/>
            <w:tcBorders>
              <w:bottom w:val="single" w:color="622423" w:sz="8" w:space="0"/>
            </w:tcBorders>
            <w:noWrap w:val="0"/>
            <w:vAlign w:val="bottom"/>
          </w:tcPr>
          <w:p>
            <w:pPr>
              <w:spacing w:line="0" w:lineRule="atLeast"/>
              <w:rPr>
                <w:rFonts w:ascii="宋体" w:hAnsi="宋体" w:cs="仿宋"/>
                <w:sz w:val="12"/>
              </w:rPr>
            </w:pPr>
          </w:p>
        </w:tc>
        <w:tc>
          <w:tcPr>
            <w:tcW w:w="6960" w:type="dxa"/>
            <w:gridSpan w:val="2"/>
            <w:tcBorders>
              <w:bottom w:val="single" w:color="622423" w:sz="8" w:space="0"/>
            </w:tcBorders>
            <w:noWrap w:val="0"/>
            <w:vAlign w:val="bottom"/>
          </w:tcPr>
          <w:p>
            <w:pPr>
              <w:spacing w:line="0" w:lineRule="atLeast"/>
              <w:rPr>
                <w:rFonts w:ascii="宋体" w:hAnsi="宋体" w:cs="仿宋"/>
                <w:sz w:val="12"/>
              </w:rPr>
            </w:pPr>
          </w:p>
        </w:tc>
      </w:tr>
      <w:tr>
        <w:tblPrEx>
          <w:tblLayout w:type="fixed"/>
          <w:tblCellMar>
            <w:top w:w="0" w:type="dxa"/>
            <w:left w:w="0" w:type="dxa"/>
            <w:bottom w:w="0" w:type="dxa"/>
            <w:right w:w="0" w:type="dxa"/>
          </w:tblCellMar>
        </w:tblPrEx>
        <w:trPr>
          <w:trHeight w:val="240" w:hRule="atLeast"/>
        </w:trPr>
        <w:tc>
          <w:tcPr>
            <w:tcW w:w="7440" w:type="dxa"/>
            <w:gridSpan w:val="5"/>
            <w:noWrap w:val="0"/>
            <w:vAlign w:val="bottom"/>
          </w:tcPr>
          <w:p>
            <w:pPr>
              <w:spacing w:line="239" w:lineRule="exact"/>
              <w:ind w:left="280"/>
              <w:rPr>
                <w:rFonts w:ascii="宋体" w:hAnsi="宋体" w:cs="仿宋"/>
              </w:rPr>
            </w:pPr>
          </w:p>
        </w:tc>
        <w:tc>
          <w:tcPr>
            <w:tcW w:w="2020" w:type="dxa"/>
            <w:noWrap w:val="0"/>
            <w:vAlign w:val="bottom"/>
          </w:tcPr>
          <w:p>
            <w:pPr>
              <w:spacing w:line="239" w:lineRule="exact"/>
              <w:ind w:left="500"/>
              <w:rPr>
                <w:rFonts w:ascii="宋体" w:hAnsi="宋体" w:cs="仿宋"/>
              </w:rPr>
            </w:pPr>
          </w:p>
        </w:tc>
      </w:tr>
      <w:tr>
        <w:tblPrEx>
          <w:tblLayout w:type="fixed"/>
          <w:tblCellMar>
            <w:top w:w="0" w:type="dxa"/>
            <w:left w:w="0" w:type="dxa"/>
            <w:bottom w:w="0" w:type="dxa"/>
            <w:right w:w="0" w:type="dxa"/>
          </w:tblCellMar>
        </w:tblPrEx>
        <w:trPr>
          <w:trHeight w:val="66" w:hRule="atLeast"/>
        </w:trPr>
        <w:tc>
          <w:tcPr>
            <w:tcW w:w="280" w:type="dxa"/>
            <w:noWrap w:val="0"/>
            <w:vAlign w:val="bottom"/>
          </w:tcPr>
          <w:p>
            <w:pPr>
              <w:spacing w:line="0" w:lineRule="atLeast"/>
              <w:rPr>
                <w:rFonts w:ascii="宋体" w:hAnsi="宋体" w:cs="仿宋"/>
                <w:sz w:val="5"/>
              </w:rPr>
            </w:pPr>
          </w:p>
        </w:tc>
        <w:tc>
          <w:tcPr>
            <w:tcW w:w="300" w:type="dxa"/>
            <w:tcBorders>
              <w:bottom w:val="single" w:color="622423" w:sz="8" w:space="0"/>
            </w:tcBorders>
            <w:noWrap w:val="0"/>
            <w:vAlign w:val="bottom"/>
          </w:tcPr>
          <w:p>
            <w:pPr>
              <w:spacing w:line="0" w:lineRule="atLeast"/>
              <w:rPr>
                <w:rFonts w:ascii="宋体" w:hAnsi="宋体" w:cs="仿宋"/>
                <w:sz w:val="5"/>
              </w:rPr>
            </w:pPr>
          </w:p>
        </w:tc>
        <w:tc>
          <w:tcPr>
            <w:tcW w:w="500" w:type="dxa"/>
            <w:tcBorders>
              <w:bottom w:val="single" w:color="622423" w:sz="8" w:space="0"/>
            </w:tcBorders>
            <w:noWrap w:val="0"/>
            <w:vAlign w:val="bottom"/>
          </w:tcPr>
          <w:p>
            <w:pPr>
              <w:spacing w:line="0" w:lineRule="atLeast"/>
              <w:rPr>
                <w:rFonts w:ascii="宋体" w:hAnsi="宋体" w:cs="仿宋"/>
                <w:sz w:val="5"/>
              </w:rPr>
            </w:pPr>
          </w:p>
        </w:tc>
        <w:tc>
          <w:tcPr>
            <w:tcW w:w="1420" w:type="dxa"/>
            <w:tcBorders>
              <w:bottom w:val="single" w:color="622423" w:sz="8" w:space="0"/>
            </w:tcBorders>
            <w:noWrap w:val="0"/>
            <w:vAlign w:val="bottom"/>
          </w:tcPr>
          <w:p>
            <w:pPr>
              <w:spacing w:line="0" w:lineRule="atLeast"/>
              <w:rPr>
                <w:rFonts w:ascii="宋体" w:hAnsi="宋体" w:cs="仿宋"/>
                <w:sz w:val="5"/>
              </w:rPr>
            </w:pPr>
          </w:p>
        </w:tc>
        <w:tc>
          <w:tcPr>
            <w:tcW w:w="6960" w:type="dxa"/>
            <w:gridSpan w:val="2"/>
            <w:tcBorders>
              <w:bottom w:val="single" w:color="622423"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90" w:hRule="atLeast"/>
        </w:trPr>
        <w:tc>
          <w:tcPr>
            <w:tcW w:w="280" w:type="dxa"/>
            <w:noWrap w:val="0"/>
            <w:vAlign w:val="bottom"/>
          </w:tcPr>
          <w:p>
            <w:pPr>
              <w:spacing w:line="0" w:lineRule="atLeast"/>
              <w:rPr>
                <w:rFonts w:ascii="宋体" w:hAnsi="宋体" w:cs="仿宋"/>
                <w:sz w:val="4"/>
              </w:rPr>
            </w:pPr>
          </w:p>
        </w:tc>
        <w:tc>
          <w:tcPr>
            <w:tcW w:w="300" w:type="dxa"/>
            <w:tcBorders>
              <w:bottom w:val="single" w:color="622423" w:sz="8" w:space="0"/>
            </w:tcBorders>
            <w:noWrap w:val="0"/>
            <w:vAlign w:val="bottom"/>
          </w:tcPr>
          <w:p>
            <w:pPr>
              <w:spacing w:line="0" w:lineRule="atLeast"/>
              <w:rPr>
                <w:rFonts w:ascii="宋体" w:hAnsi="宋体" w:cs="仿宋"/>
                <w:sz w:val="4"/>
              </w:rPr>
            </w:pPr>
          </w:p>
        </w:tc>
        <w:tc>
          <w:tcPr>
            <w:tcW w:w="500" w:type="dxa"/>
            <w:tcBorders>
              <w:bottom w:val="single" w:color="622423" w:sz="8" w:space="0"/>
            </w:tcBorders>
            <w:noWrap w:val="0"/>
            <w:vAlign w:val="bottom"/>
          </w:tcPr>
          <w:p>
            <w:pPr>
              <w:spacing w:line="0" w:lineRule="atLeast"/>
              <w:rPr>
                <w:rFonts w:ascii="宋体" w:hAnsi="宋体" w:cs="仿宋"/>
                <w:sz w:val="4"/>
              </w:rPr>
            </w:pPr>
          </w:p>
        </w:tc>
        <w:tc>
          <w:tcPr>
            <w:tcW w:w="1420" w:type="dxa"/>
            <w:tcBorders>
              <w:bottom w:val="single" w:color="622423" w:sz="8" w:space="0"/>
            </w:tcBorders>
            <w:noWrap w:val="0"/>
            <w:vAlign w:val="bottom"/>
          </w:tcPr>
          <w:p>
            <w:pPr>
              <w:spacing w:line="0" w:lineRule="atLeast"/>
              <w:rPr>
                <w:rFonts w:ascii="宋体" w:hAnsi="宋体" w:cs="仿宋"/>
                <w:sz w:val="4"/>
              </w:rPr>
            </w:pPr>
          </w:p>
        </w:tc>
        <w:tc>
          <w:tcPr>
            <w:tcW w:w="6960" w:type="dxa"/>
            <w:gridSpan w:val="2"/>
            <w:tcBorders>
              <w:bottom w:val="single" w:color="622423" w:sz="8" w:space="0"/>
            </w:tcBorders>
            <w:noWrap w:val="0"/>
            <w:vAlign w:val="bottom"/>
          </w:tcPr>
          <w:p>
            <w:pPr>
              <w:spacing w:line="0" w:lineRule="atLeast"/>
              <w:rPr>
                <w:rFonts w:ascii="宋体" w:hAnsi="宋体" w:cs="仿宋"/>
                <w:sz w:val="4"/>
              </w:rPr>
            </w:pPr>
          </w:p>
        </w:tc>
      </w:tr>
      <w:tr>
        <w:tblPrEx>
          <w:tblLayout w:type="fixed"/>
          <w:tblCellMar>
            <w:top w:w="0" w:type="dxa"/>
            <w:left w:w="0" w:type="dxa"/>
            <w:bottom w:w="0" w:type="dxa"/>
            <w:right w:w="0" w:type="dxa"/>
          </w:tblCellMar>
        </w:tblPrEx>
        <w:trPr>
          <w:trHeight w:val="226" w:hRule="atLeast"/>
        </w:trPr>
        <w:tc>
          <w:tcPr>
            <w:tcW w:w="280" w:type="dxa"/>
            <w:tcBorders>
              <w:bottom w:val="single" w:color="auto" w:sz="8" w:space="0"/>
            </w:tcBorders>
            <w:noWrap w:val="0"/>
            <w:vAlign w:val="bottom"/>
          </w:tcPr>
          <w:p>
            <w:pPr>
              <w:spacing w:line="0" w:lineRule="atLeast"/>
              <w:rPr>
                <w:rFonts w:ascii="宋体" w:hAnsi="宋体" w:cs="仿宋"/>
                <w:sz w:val="19"/>
              </w:rPr>
            </w:pPr>
          </w:p>
        </w:tc>
        <w:tc>
          <w:tcPr>
            <w:tcW w:w="300" w:type="dxa"/>
            <w:tcBorders>
              <w:bottom w:val="single" w:color="auto" w:sz="8" w:space="0"/>
            </w:tcBorders>
            <w:noWrap w:val="0"/>
            <w:vAlign w:val="bottom"/>
          </w:tcPr>
          <w:p>
            <w:pPr>
              <w:spacing w:line="0" w:lineRule="atLeast"/>
              <w:rPr>
                <w:rFonts w:ascii="宋体" w:hAnsi="宋体" w:cs="仿宋"/>
                <w:sz w:val="19"/>
              </w:rPr>
            </w:pPr>
          </w:p>
        </w:tc>
        <w:tc>
          <w:tcPr>
            <w:tcW w:w="500" w:type="dxa"/>
            <w:tcBorders>
              <w:bottom w:val="single" w:color="auto" w:sz="8" w:space="0"/>
            </w:tcBorders>
            <w:noWrap w:val="0"/>
            <w:vAlign w:val="bottom"/>
          </w:tcPr>
          <w:p>
            <w:pPr>
              <w:spacing w:line="0" w:lineRule="atLeast"/>
              <w:rPr>
                <w:rFonts w:ascii="宋体" w:hAnsi="宋体" w:cs="仿宋"/>
                <w:sz w:val="19"/>
              </w:rPr>
            </w:pPr>
          </w:p>
        </w:tc>
        <w:tc>
          <w:tcPr>
            <w:tcW w:w="1420" w:type="dxa"/>
            <w:tcBorders>
              <w:bottom w:val="single" w:color="auto" w:sz="8" w:space="0"/>
            </w:tcBorders>
            <w:noWrap w:val="0"/>
            <w:vAlign w:val="bottom"/>
          </w:tcPr>
          <w:p>
            <w:pPr>
              <w:spacing w:line="0" w:lineRule="atLeast"/>
              <w:rPr>
                <w:rFonts w:ascii="宋体" w:hAnsi="宋体" w:cs="仿宋"/>
                <w:sz w:val="19"/>
              </w:rPr>
            </w:pPr>
          </w:p>
        </w:tc>
        <w:tc>
          <w:tcPr>
            <w:tcW w:w="6960" w:type="dxa"/>
            <w:gridSpan w:val="2"/>
            <w:tcBorders>
              <w:bottom w:val="single" w:color="auto" w:sz="8" w:space="0"/>
            </w:tcBorders>
            <w:noWrap w:val="0"/>
            <w:vAlign w:val="bottom"/>
          </w:tcPr>
          <w:p>
            <w:pPr>
              <w:spacing w:line="0" w:lineRule="atLeast"/>
              <w:rPr>
                <w:rFonts w:ascii="宋体" w:hAnsi="宋体" w:cs="仿宋"/>
                <w:sz w:val="19"/>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1</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脚踢急停安</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如遇紧急情况，通道内的操作人员，可利用密集架下面的脚踢开</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全杆</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关，使密集架立即停止。脚踢开关的横向作用力＜500g。</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密集架应设置红外线保护功能，即当操作人员进入通道时，触发</w:t>
            </w:r>
          </w:p>
        </w:tc>
      </w:tr>
      <w:tr>
        <w:tblPrEx>
          <w:tblLayout w:type="fixed"/>
          <w:tblCellMar>
            <w:top w:w="0" w:type="dxa"/>
            <w:left w:w="0" w:type="dxa"/>
            <w:bottom w:w="0" w:type="dxa"/>
            <w:right w:w="0" w:type="dxa"/>
          </w:tblCellMar>
        </w:tblPrEx>
        <w:trPr>
          <w:trHeight w:val="394"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人</w:t>
            </w:r>
          </w:p>
        </w:tc>
        <w:tc>
          <w:tcPr>
            <w:tcW w:w="500" w:type="dxa"/>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2</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红外线保护</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进门红外线动作，使密集架处于“禁止移动”状态，以提高其可</w:t>
            </w: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体</w:t>
            </w: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4940" w:type="dxa"/>
            <w:noWrap w:val="0"/>
            <w:vAlign w:val="bottom"/>
          </w:tcPr>
          <w:p>
            <w:pPr>
              <w:spacing w:line="0" w:lineRule="atLeast"/>
              <w:ind w:left="100"/>
              <w:rPr>
                <w:rFonts w:ascii="宋体" w:hAnsi="宋体" w:cs="仿宋"/>
                <w:sz w:val="24"/>
              </w:rPr>
            </w:pPr>
            <w:r>
              <w:rPr>
                <w:rFonts w:hint="eastAsia" w:ascii="宋体" w:hAnsi="宋体" w:cs="仿宋"/>
                <w:sz w:val="24"/>
              </w:rPr>
              <w:t>靠性。</w:t>
            </w:r>
          </w:p>
        </w:tc>
        <w:tc>
          <w:tcPr>
            <w:tcW w:w="2020" w:type="dxa"/>
            <w:tcBorders>
              <w:right w:val="single" w:color="auto" w:sz="8" w:space="0"/>
            </w:tcBorders>
            <w:noWrap w:val="0"/>
            <w:vAlign w:val="bottom"/>
          </w:tcPr>
          <w:p>
            <w:pPr>
              <w:spacing w:line="0" w:lineRule="atLeast"/>
              <w:rPr>
                <w:rFonts w:ascii="宋体" w:hAnsi="宋体" w:cs="仿宋"/>
                <w:sz w:val="24"/>
              </w:rPr>
            </w:pPr>
          </w:p>
        </w:tc>
      </w:tr>
      <w:tr>
        <w:tblPrEx>
          <w:tblLayout w:type="fixed"/>
          <w:tblCellMar>
            <w:top w:w="0" w:type="dxa"/>
            <w:left w:w="0" w:type="dxa"/>
            <w:bottom w:w="0" w:type="dxa"/>
            <w:right w:w="0" w:type="dxa"/>
          </w:tblCellMar>
        </w:tblPrEx>
        <w:trPr>
          <w:trHeight w:val="21" w:hRule="atLeast"/>
        </w:trPr>
        <w:tc>
          <w:tcPr>
            <w:tcW w:w="580" w:type="dxa"/>
            <w:gridSpan w:val="2"/>
            <w:tcBorders>
              <w:left w:val="single" w:color="auto" w:sz="8" w:space="0"/>
              <w:right w:val="single" w:color="auto" w:sz="8" w:space="0"/>
            </w:tcBorders>
            <w:noWrap w:val="0"/>
            <w:vAlign w:val="bottom"/>
          </w:tcPr>
          <w:p>
            <w:pPr>
              <w:spacing w:line="20" w:lineRule="exact"/>
              <w:rPr>
                <w:rFonts w:ascii="宋体" w:hAnsi="宋体" w:cs="仿宋"/>
                <w:sz w:val="1"/>
              </w:rPr>
            </w:pPr>
          </w:p>
        </w:tc>
        <w:tc>
          <w:tcPr>
            <w:tcW w:w="500" w:type="dxa"/>
            <w:tcBorders>
              <w:bottom w:val="single" w:color="auto" w:sz="8" w:space="0"/>
              <w:right w:val="single" w:color="auto" w:sz="8" w:space="0"/>
            </w:tcBorders>
            <w:noWrap w:val="0"/>
            <w:vAlign w:val="bottom"/>
          </w:tcPr>
          <w:p>
            <w:pPr>
              <w:spacing w:line="20" w:lineRule="exact"/>
              <w:rPr>
                <w:rFonts w:ascii="宋体" w:hAnsi="宋体" w:cs="仿宋"/>
                <w:sz w:val="1"/>
              </w:rPr>
            </w:pPr>
          </w:p>
        </w:tc>
        <w:tc>
          <w:tcPr>
            <w:tcW w:w="1420" w:type="dxa"/>
            <w:tcBorders>
              <w:bottom w:val="single" w:color="auto" w:sz="8" w:space="0"/>
              <w:right w:val="single" w:color="auto" w:sz="8" w:space="0"/>
            </w:tcBorders>
            <w:noWrap w:val="0"/>
            <w:vAlign w:val="bottom"/>
          </w:tcPr>
          <w:p>
            <w:pPr>
              <w:spacing w:line="20" w:lineRule="exact"/>
              <w:rPr>
                <w:rFonts w:ascii="宋体" w:hAnsi="宋体" w:cs="仿宋"/>
                <w:sz w:val="1"/>
              </w:rPr>
            </w:pPr>
          </w:p>
        </w:tc>
        <w:tc>
          <w:tcPr>
            <w:tcW w:w="6960" w:type="dxa"/>
            <w:gridSpan w:val="2"/>
            <w:tcBorders>
              <w:bottom w:val="single" w:color="auto" w:sz="8" w:space="0"/>
              <w:right w:val="single" w:color="auto" w:sz="8" w:space="0"/>
            </w:tcBorders>
            <w:noWrap w:val="0"/>
            <w:vAlign w:val="bottom"/>
          </w:tcPr>
          <w:p>
            <w:pPr>
              <w:spacing w:line="20" w:lineRule="exact"/>
              <w:rPr>
                <w:rFonts w:ascii="宋体" w:hAnsi="宋体" w:cs="仿宋"/>
                <w:sz w:val="1"/>
              </w:rPr>
            </w:pPr>
          </w:p>
        </w:tc>
      </w:tr>
      <w:tr>
        <w:tblPrEx>
          <w:tblLayout w:type="fixed"/>
          <w:tblCellMar>
            <w:top w:w="0" w:type="dxa"/>
            <w:left w:w="0" w:type="dxa"/>
            <w:bottom w:w="0" w:type="dxa"/>
            <w:right w:w="0" w:type="dxa"/>
          </w:tblCellMar>
        </w:tblPrEx>
        <w:trPr>
          <w:trHeight w:val="338"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安</w:t>
            </w: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3</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低电压操作</w:t>
            </w:r>
          </w:p>
        </w:tc>
        <w:tc>
          <w:tcPr>
            <w:tcW w:w="6960" w:type="dxa"/>
            <w:gridSpan w:val="2"/>
            <w:tcBorders>
              <w:right w:val="single" w:color="auto" w:sz="8" w:space="0"/>
            </w:tcBorders>
            <w:noWrap w:val="0"/>
            <w:vAlign w:val="bottom"/>
          </w:tcPr>
          <w:p>
            <w:pPr>
              <w:spacing w:line="0" w:lineRule="atLeast"/>
              <w:ind w:left="100"/>
              <w:rPr>
                <w:rFonts w:ascii="宋体" w:hAnsi="宋体" w:cs="仿宋"/>
                <w:w w:val="99"/>
                <w:sz w:val="24"/>
              </w:rPr>
            </w:pPr>
            <w:r>
              <w:rPr>
                <w:rFonts w:hint="eastAsia" w:ascii="宋体" w:hAnsi="宋体" w:cs="仿宋"/>
                <w:w w:val="99"/>
                <w:sz w:val="24"/>
              </w:rPr>
              <w:t>密集架采用低电压进行操作和控制，电机采用 24V 直流低电压传</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全</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电气保护</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动，其它控制电压均为 24V 及以下直流电压，无火花操作。</w:t>
            </w:r>
          </w:p>
        </w:tc>
      </w:tr>
      <w:tr>
        <w:tblPrEx>
          <w:tblLayout w:type="fixed"/>
          <w:tblCellMar>
            <w:top w:w="0" w:type="dxa"/>
            <w:left w:w="0" w:type="dxa"/>
            <w:bottom w:w="0" w:type="dxa"/>
            <w:right w:w="0" w:type="dxa"/>
          </w:tblCellMar>
        </w:tblPrEx>
        <w:trPr>
          <w:trHeight w:val="194"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3"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保</w:t>
            </w: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2"/>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2"/>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2"/>
              </w:rPr>
            </w:pPr>
          </w:p>
        </w:tc>
      </w:tr>
      <w:tr>
        <w:tblPrEx>
          <w:tblLayout w:type="fixed"/>
          <w:tblCellMar>
            <w:top w:w="0" w:type="dxa"/>
            <w:left w:w="0" w:type="dxa"/>
            <w:bottom w:w="0" w:type="dxa"/>
            <w:right w:w="0" w:type="dxa"/>
          </w:tblCellMar>
        </w:tblPrEx>
        <w:trPr>
          <w:trHeight w:val="334"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4</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漏电保护</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固定列上应安装漏电（或触电）保护开关，当密集架由于某种原</w:t>
            </w: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护</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4940" w:type="dxa"/>
            <w:vMerge w:val="restart"/>
            <w:noWrap w:val="0"/>
            <w:vAlign w:val="bottom"/>
          </w:tcPr>
          <w:p>
            <w:pPr>
              <w:spacing w:line="0" w:lineRule="atLeast"/>
              <w:ind w:left="100"/>
              <w:rPr>
                <w:rFonts w:ascii="宋体" w:hAnsi="宋体" w:cs="仿宋"/>
                <w:sz w:val="24"/>
              </w:rPr>
            </w:pPr>
            <w:r>
              <w:rPr>
                <w:rFonts w:hint="eastAsia" w:ascii="宋体" w:hAnsi="宋体" w:cs="仿宋"/>
                <w:sz w:val="24"/>
              </w:rPr>
              <w:t>因漏电（或触电）时，能自动切断电源。</w:t>
            </w: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4940" w:type="dxa"/>
            <w:vMerge w:val="continue"/>
            <w:noWrap w:val="0"/>
            <w:vAlign w:val="bottom"/>
          </w:tcPr>
          <w:p>
            <w:pPr>
              <w:spacing w:line="0" w:lineRule="atLeast"/>
              <w:rPr>
                <w:rFonts w:ascii="宋体" w:hAnsi="宋体" w:cs="仿宋"/>
                <w:sz w:val="16"/>
              </w:rPr>
            </w:pP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7"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功</w:t>
            </w: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4"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5</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短路保护</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密集架的控制器中应安装有短路保护和突变电保护等控制模，以</w:t>
            </w: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能</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4940" w:type="dxa"/>
            <w:vMerge w:val="restart"/>
            <w:noWrap w:val="0"/>
            <w:vAlign w:val="bottom"/>
          </w:tcPr>
          <w:p>
            <w:pPr>
              <w:spacing w:line="0" w:lineRule="atLeast"/>
              <w:ind w:left="100"/>
              <w:rPr>
                <w:rFonts w:ascii="宋体" w:hAnsi="宋体" w:cs="仿宋"/>
                <w:sz w:val="24"/>
              </w:rPr>
            </w:pPr>
            <w:r>
              <w:rPr>
                <w:rFonts w:hint="eastAsia" w:ascii="宋体" w:hAnsi="宋体" w:cs="仿宋"/>
                <w:sz w:val="24"/>
              </w:rPr>
              <w:t>保护档案或人员的安全。</w:t>
            </w: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4940" w:type="dxa"/>
            <w:vMerge w:val="continue"/>
            <w:noWrap w:val="0"/>
            <w:vAlign w:val="bottom"/>
          </w:tcPr>
          <w:p>
            <w:pPr>
              <w:spacing w:line="0" w:lineRule="atLeast"/>
              <w:rPr>
                <w:rFonts w:ascii="宋体" w:hAnsi="宋体" w:cs="仿宋"/>
                <w:sz w:val="16"/>
              </w:rPr>
            </w:pP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自动锁定，</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密集架打开并移动到设定位置后，顶部的照明灯（兼作安全灯）</w:t>
            </w:r>
          </w:p>
        </w:tc>
      </w:tr>
      <w:tr>
        <w:tblPrEx>
          <w:tblLayout w:type="fixed"/>
          <w:tblCellMar>
            <w:top w:w="0" w:type="dxa"/>
            <w:left w:w="0" w:type="dxa"/>
            <w:bottom w:w="0" w:type="dxa"/>
            <w:right w:w="0" w:type="dxa"/>
          </w:tblCellMar>
        </w:tblPrEx>
        <w:trPr>
          <w:trHeight w:val="38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6</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防误操作保</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点亮，密集架停止移动，在未将此灯熄灭前，任何操作都不能使</w:t>
            </w: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273" w:lineRule="exact"/>
              <w:jc w:val="center"/>
              <w:rPr>
                <w:rFonts w:ascii="宋体" w:hAnsi="宋体" w:cs="仿宋"/>
                <w:w w:val="99"/>
                <w:sz w:val="24"/>
              </w:rPr>
            </w:pPr>
            <w:r>
              <w:rPr>
                <w:rFonts w:hint="eastAsia" w:ascii="宋体" w:hAnsi="宋体" w:cs="仿宋"/>
                <w:w w:val="99"/>
                <w:sz w:val="24"/>
              </w:rPr>
              <w:t>护</w:t>
            </w:r>
          </w:p>
        </w:tc>
        <w:tc>
          <w:tcPr>
            <w:tcW w:w="6960" w:type="dxa"/>
            <w:gridSpan w:val="2"/>
            <w:tcBorders>
              <w:right w:val="single" w:color="auto" w:sz="8" w:space="0"/>
            </w:tcBorders>
            <w:noWrap w:val="0"/>
            <w:vAlign w:val="bottom"/>
          </w:tcPr>
          <w:p>
            <w:pPr>
              <w:spacing w:line="273" w:lineRule="exact"/>
              <w:ind w:left="100"/>
              <w:rPr>
                <w:rFonts w:ascii="宋体" w:hAnsi="宋体" w:cs="仿宋"/>
                <w:w w:val="97"/>
                <w:sz w:val="24"/>
              </w:rPr>
            </w:pPr>
            <w:r>
              <w:rPr>
                <w:rFonts w:hint="eastAsia" w:ascii="宋体" w:hAnsi="宋体" w:cs="仿宋"/>
                <w:w w:val="97"/>
                <w:sz w:val="24"/>
              </w:rPr>
              <w:t>密集架移动，以防误操作伤人损物。按任何一个按钮可解除锁定。</w:t>
            </w: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bottom w:val="single" w:color="auto" w:sz="8" w:space="0"/>
            </w:tcBorders>
            <w:noWrap w:val="0"/>
            <w:vAlign w:val="bottom"/>
          </w:tcPr>
          <w:p>
            <w:pPr>
              <w:spacing w:line="0" w:lineRule="atLeast"/>
              <w:rPr>
                <w:rFonts w:ascii="宋体" w:hAnsi="宋体" w:cs="仿宋"/>
                <w:sz w:val="3"/>
              </w:rPr>
            </w:pPr>
          </w:p>
        </w:tc>
        <w:tc>
          <w:tcPr>
            <w:tcW w:w="3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1</w:t>
            </w: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过载保护</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在架体移动过程中，当电机出现负荷情况，控制电路会自动启动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过载保护，使密集架停止移动，从而保护电机或其它元器件。</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6960" w:type="dxa"/>
            <w:gridSpan w:val="2"/>
            <w:tcBorders>
              <w:right w:val="single" w:color="auto" w:sz="8" w:space="0"/>
            </w:tcBorders>
            <w:noWrap w:val="0"/>
            <w:vAlign w:val="bottom"/>
          </w:tcPr>
          <w:p>
            <w:pPr>
              <w:spacing w:line="0" w:lineRule="atLeast"/>
              <w:ind w:left="100"/>
              <w:rPr>
                <w:rFonts w:ascii="宋体" w:hAnsi="宋体" w:cs="仿宋"/>
                <w:w w:val="99"/>
                <w:sz w:val="24"/>
              </w:rPr>
            </w:pPr>
            <w:r>
              <w:rPr>
                <w:rFonts w:hint="eastAsia" w:ascii="宋体" w:hAnsi="宋体" w:cs="仿宋"/>
                <w:w w:val="99"/>
                <w:sz w:val="24"/>
              </w:rPr>
              <w:t>每列架子移动时具备时间限制，当电机连续转动超过设定时间 15</w:t>
            </w:r>
          </w:p>
        </w:tc>
      </w:tr>
      <w:tr>
        <w:tblPrEx>
          <w:tblLayout w:type="fixed"/>
          <w:tblCellMar>
            <w:top w:w="0" w:type="dxa"/>
            <w:left w:w="0" w:type="dxa"/>
            <w:bottom w:w="0" w:type="dxa"/>
            <w:right w:w="0" w:type="dxa"/>
          </w:tblCellMar>
        </w:tblPrEx>
        <w:trPr>
          <w:trHeight w:val="38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2</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超时保护</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秒时，会自定停止，避免因到位检测装置失灵而导致密集架移动</w:t>
            </w:r>
          </w:p>
        </w:tc>
      </w:tr>
      <w:tr>
        <w:tblPrEx>
          <w:tblLayout w:type="fixed"/>
          <w:tblCellMar>
            <w:top w:w="0" w:type="dxa"/>
            <w:left w:w="0" w:type="dxa"/>
            <w:bottom w:w="0" w:type="dxa"/>
            <w:right w:w="0" w:type="dxa"/>
          </w:tblCellMar>
        </w:tblPrEx>
        <w:trPr>
          <w:trHeight w:val="394"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设</w:t>
            </w: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4940" w:type="dxa"/>
            <w:noWrap w:val="0"/>
            <w:vAlign w:val="bottom"/>
          </w:tcPr>
          <w:p>
            <w:pPr>
              <w:spacing w:line="0" w:lineRule="atLeast"/>
              <w:ind w:left="100"/>
              <w:rPr>
                <w:rFonts w:ascii="宋体" w:hAnsi="宋体" w:cs="仿宋"/>
                <w:sz w:val="24"/>
              </w:rPr>
            </w:pPr>
            <w:r>
              <w:rPr>
                <w:rFonts w:hint="eastAsia" w:ascii="宋体" w:hAnsi="宋体" w:cs="仿宋"/>
                <w:sz w:val="24"/>
              </w:rPr>
              <w:t>不停的现象。</w:t>
            </w:r>
          </w:p>
        </w:tc>
        <w:tc>
          <w:tcPr>
            <w:tcW w:w="2020" w:type="dxa"/>
            <w:tcBorders>
              <w:right w:val="single" w:color="auto" w:sz="8" w:space="0"/>
            </w:tcBorders>
            <w:noWrap w:val="0"/>
            <w:vAlign w:val="bottom"/>
          </w:tcPr>
          <w:p>
            <w:pPr>
              <w:spacing w:line="0" w:lineRule="atLeast"/>
              <w:rPr>
                <w:rFonts w:ascii="宋体" w:hAnsi="宋体" w:cs="仿宋"/>
                <w:sz w:val="24"/>
              </w:rPr>
            </w:pPr>
          </w:p>
        </w:tc>
      </w:tr>
      <w:tr>
        <w:tblPrEx>
          <w:tblLayout w:type="fixed"/>
          <w:tblCellMar>
            <w:top w:w="0" w:type="dxa"/>
            <w:left w:w="0" w:type="dxa"/>
            <w:bottom w:w="0" w:type="dxa"/>
            <w:right w:w="0" w:type="dxa"/>
          </w:tblCellMar>
        </w:tblPrEx>
        <w:trPr>
          <w:trHeight w:val="23" w:hRule="atLeast"/>
        </w:trPr>
        <w:tc>
          <w:tcPr>
            <w:tcW w:w="580" w:type="dxa"/>
            <w:gridSpan w:val="2"/>
            <w:tcBorders>
              <w:left w:val="single" w:color="auto" w:sz="8" w:space="0"/>
              <w:right w:val="single" w:color="auto" w:sz="8" w:space="0"/>
            </w:tcBorders>
            <w:noWrap w:val="0"/>
            <w:vAlign w:val="bottom"/>
          </w:tcPr>
          <w:p>
            <w:pPr>
              <w:spacing w:line="20" w:lineRule="exact"/>
              <w:rPr>
                <w:rFonts w:ascii="宋体" w:hAnsi="宋体" w:cs="仿宋"/>
                <w:sz w:val="1"/>
              </w:rPr>
            </w:pPr>
          </w:p>
        </w:tc>
        <w:tc>
          <w:tcPr>
            <w:tcW w:w="500" w:type="dxa"/>
            <w:tcBorders>
              <w:bottom w:val="single" w:color="auto" w:sz="8" w:space="0"/>
              <w:right w:val="single" w:color="auto" w:sz="8" w:space="0"/>
            </w:tcBorders>
            <w:noWrap w:val="0"/>
            <w:vAlign w:val="bottom"/>
          </w:tcPr>
          <w:p>
            <w:pPr>
              <w:spacing w:line="20" w:lineRule="exact"/>
              <w:rPr>
                <w:rFonts w:ascii="宋体" w:hAnsi="宋体" w:cs="仿宋"/>
                <w:sz w:val="1"/>
              </w:rPr>
            </w:pPr>
          </w:p>
        </w:tc>
        <w:tc>
          <w:tcPr>
            <w:tcW w:w="1420" w:type="dxa"/>
            <w:tcBorders>
              <w:bottom w:val="single" w:color="auto" w:sz="8" w:space="0"/>
              <w:right w:val="single" w:color="auto" w:sz="8" w:space="0"/>
            </w:tcBorders>
            <w:noWrap w:val="0"/>
            <w:vAlign w:val="bottom"/>
          </w:tcPr>
          <w:p>
            <w:pPr>
              <w:spacing w:line="20" w:lineRule="exact"/>
              <w:rPr>
                <w:rFonts w:ascii="宋体" w:hAnsi="宋体" w:cs="仿宋"/>
                <w:sz w:val="1"/>
              </w:rPr>
            </w:pPr>
          </w:p>
        </w:tc>
        <w:tc>
          <w:tcPr>
            <w:tcW w:w="6960" w:type="dxa"/>
            <w:gridSpan w:val="2"/>
            <w:tcBorders>
              <w:bottom w:val="single" w:color="auto" w:sz="8" w:space="0"/>
              <w:right w:val="single" w:color="auto" w:sz="8" w:space="0"/>
            </w:tcBorders>
            <w:noWrap w:val="0"/>
            <w:vAlign w:val="bottom"/>
          </w:tcPr>
          <w:p>
            <w:pPr>
              <w:spacing w:line="20" w:lineRule="exact"/>
              <w:rPr>
                <w:rFonts w:ascii="宋体" w:hAnsi="宋体" w:cs="仿宋"/>
                <w:sz w:val="1"/>
              </w:rPr>
            </w:pPr>
          </w:p>
        </w:tc>
      </w:tr>
      <w:tr>
        <w:tblPrEx>
          <w:tblLayout w:type="fixed"/>
          <w:tblCellMar>
            <w:top w:w="0" w:type="dxa"/>
            <w:left w:w="0" w:type="dxa"/>
            <w:bottom w:w="0" w:type="dxa"/>
            <w:right w:w="0" w:type="dxa"/>
          </w:tblCellMar>
        </w:tblPrEx>
        <w:trPr>
          <w:trHeight w:val="339"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备</w:t>
            </w: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密集架应具有防水、防尘、防鼠、防盗、防光等功能：各列之间</w:t>
            </w:r>
          </w:p>
        </w:tc>
      </w:tr>
      <w:tr>
        <w:tblPrEx>
          <w:tblLayout w:type="fixed"/>
          <w:tblCellMar>
            <w:top w:w="0" w:type="dxa"/>
            <w:left w:w="0" w:type="dxa"/>
            <w:bottom w:w="0" w:type="dxa"/>
            <w:right w:w="0" w:type="dxa"/>
          </w:tblCellMar>
        </w:tblPrEx>
        <w:trPr>
          <w:trHeight w:val="379"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安</w:t>
            </w: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3</w:t>
            </w:r>
          </w:p>
        </w:tc>
        <w:tc>
          <w:tcPr>
            <w:tcW w:w="1420" w:type="dxa"/>
            <w:tcBorders>
              <w:right w:val="single" w:color="auto" w:sz="8" w:space="0"/>
            </w:tcBorders>
            <w:noWrap w:val="0"/>
            <w:vAlign w:val="bottom"/>
          </w:tcPr>
          <w:p>
            <w:pPr>
              <w:spacing w:line="0" w:lineRule="atLeast"/>
              <w:ind w:left="100"/>
              <w:rPr>
                <w:rFonts w:ascii="宋体" w:hAnsi="宋体" w:cs="仿宋"/>
                <w:w w:val="88"/>
                <w:sz w:val="24"/>
              </w:rPr>
            </w:pPr>
            <w:r>
              <w:rPr>
                <w:rFonts w:hint="eastAsia" w:ascii="宋体" w:hAnsi="宋体" w:cs="仿宋"/>
                <w:w w:val="88"/>
                <w:sz w:val="24"/>
              </w:rPr>
              <w:t>防水、防尘、</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应装有磁性极强的橡胶密封条；顶部应安装防尘板、防水结构；</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全</w:t>
            </w: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防鼠工能</w:t>
            </w:r>
          </w:p>
        </w:tc>
        <w:tc>
          <w:tcPr>
            <w:tcW w:w="6960" w:type="dxa"/>
            <w:gridSpan w:val="2"/>
            <w:vMerge w:val="restart"/>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底部应安装有防鼠挡，架体合拢后应无间缝，确保档案和使用者</w:t>
            </w:r>
          </w:p>
        </w:tc>
      </w:tr>
      <w:tr>
        <w:tblPrEx>
          <w:tblLayout w:type="fixed"/>
          <w:tblCellMar>
            <w:top w:w="0" w:type="dxa"/>
            <w:left w:w="0" w:type="dxa"/>
            <w:bottom w:w="0" w:type="dxa"/>
            <w:right w:w="0" w:type="dxa"/>
          </w:tblCellMar>
        </w:tblPrEx>
        <w:trPr>
          <w:trHeight w:val="194"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6960" w:type="dxa"/>
            <w:gridSpan w:val="2"/>
            <w:vMerge w:val="continue"/>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保</w:t>
            </w: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rPr>
                <w:rFonts w:ascii="宋体" w:hAnsi="宋体" w:cs="仿宋"/>
                <w:sz w:val="24"/>
              </w:rPr>
            </w:pPr>
          </w:p>
        </w:tc>
        <w:tc>
          <w:tcPr>
            <w:tcW w:w="4940" w:type="dxa"/>
            <w:noWrap w:val="0"/>
            <w:vAlign w:val="bottom"/>
          </w:tcPr>
          <w:p>
            <w:pPr>
              <w:spacing w:line="0" w:lineRule="atLeast"/>
              <w:ind w:left="100"/>
              <w:rPr>
                <w:rFonts w:ascii="宋体" w:hAnsi="宋体" w:cs="仿宋"/>
                <w:sz w:val="24"/>
              </w:rPr>
            </w:pPr>
            <w:r>
              <w:rPr>
                <w:rFonts w:hint="eastAsia" w:ascii="宋体" w:hAnsi="宋体" w:cs="仿宋"/>
                <w:sz w:val="24"/>
              </w:rPr>
              <w:t>的安全。</w:t>
            </w:r>
          </w:p>
        </w:tc>
        <w:tc>
          <w:tcPr>
            <w:tcW w:w="2020" w:type="dxa"/>
            <w:tcBorders>
              <w:right w:val="single" w:color="auto" w:sz="8" w:space="0"/>
            </w:tcBorders>
            <w:noWrap w:val="0"/>
            <w:vAlign w:val="bottom"/>
          </w:tcPr>
          <w:p>
            <w:pPr>
              <w:spacing w:line="0" w:lineRule="atLeast"/>
              <w:rPr>
                <w:rFonts w:ascii="宋体" w:hAnsi="宋体" w:cs="仿宋"/>
                <w:sz w:val="24"/>
              </w:rPr>
            </w:pPr>
          </w:p>
        </w:tc>
      </w:tr>
      <w:tr>
        <w:tblPrEx>
          <w:tblLayout w:type="fixed"/>
          <w:tblCellMar>
            <w:top w:w="0" w:type="dxa"/>
            <w:left w:w="0" w:type="dxa"/>
            <w:bottom w:w="0" w:type="dxa"/>
            <w:right w:w="0" w:type="dxa"/>
          </w:tblCellMar>
        </w:tblPrEx>
        <w:trPr>
          <w:trHeight w:val="31" w:hRule="atLeast"/>
        </w:trPr>
        <w:tc>
          <w:tcPr>
            <w:tcW w:w="580" w:type="dxa"/>
            <w:gridSpan w:val="2"/>
            <w:vMerge w:val="restart"/>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护</w:t>
            </w: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2"/>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2"/>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2"/>
              </w:rPr>
            </w:pPr>
          </w:p>
        </w:tc>
      </w:tr>
      <w:tr>
        <w:tblPrEx>
          <w:tblLayout w:type="fixed"/>
          <w:tblCellMar>
            <w:top w:w="0" w:type="dxa"/>
            <w:left w:w="0" w:type="dxa"/>
            <w:bottom w:w="0" w:type="dxa"/>
            <w:right w:w="0" w:type="dxa"/>
          </w:tblCellMar>
        </w:tblPrEx>
        <w:trPr>
          <w:trHeight w:val="333" w:hRule="atLeast"/>
        </w:trPr>
        <w:tc>
          <w:tcPr>
            <w:tcW w:w="580" w:type="dxa"/>
            <w:gridSpan w:val="2"/>
            <w:vMerge w:val="continue"/>
            <w:tcBorders>
              <w:left w:val="single" w:color="auto" w:sz="8" w:space="0"/>
              <w:right w:val="single" w:color="auto" w:sz="8" w:space="0"/>
            </w:tcBorders>
            <w:noWrap w:val="0"/>
            <w:vAlign w:val="bottom"/>
          </w:tcPr>
          <w:p>
            <w:pPr>
              <w:spacing w:line="0" w:lineRule="atLeast"/>
              <w:rPr>
                <w:rFonts w:ascii="宋体" w:hAnsi="宋体" w:cs="仿宋"/>
                <w:sz w:val="24"/>
              </w:rPr>
            </w:pP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烟雾报警、</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密集架具有防火和烟雾报警功能：当密集架内有烟雾发生时，能</w:t>
            </w:r>
          </w:p>
        </w:tc>
      </w:tr>
      <w:tr>
        <w:tblPrEx>
          <w:tblLayout w:type="fixed"/>
          <w:tblCellMar>
            <w:top w:w="0" w:type="dxa"/>
            <w:left w:w="0" w:type="dxa"/>
            <w:bottom w:w="0" w:type="dxa"/>
            <w:right w:w="0" w:type="dxa"/>
          </w:tblCellMar>
        </w:tblPrEx>
        <w:trPr>
          <w:trHeight w:val="379"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功</w:t>
            </w:r>
          </w:p>
        </w:tc>
        <w:tc>
          <w:tcPr>
            <w:tcW w:w="500" w:type="dxa"/>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4</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消防联动报</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及时报警，同时将电源切断，以免事故扩大。可以和消防系统联</w:t>
            </w: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noWrap w:val="0"/>
            <w:vAlign w:val="bottom"/>
          </w:tcPr>
          <w:p>
            <w:pPr>
              <w:spacing w:line="0" w:lineRule="atLeast"/>
              <w:ind w:left="160"/>
              <w:rPr>
                <w:rFonts w:ascii="宋体" w:hAnsi="宋体" w:cs="仿宋"/>
                <w:b/>
                <w:sz w:val="24"/>
              </w:rPr>
            </w:pPr>
            <w:r>
              <w:rPr>
                <w:rFonts w:hint="eastAsia" w:ascii="宋体" w:hAnsi="宋体" w:cs="仿宋"/>
                <w:b/>
                <w:sz w:val="24"/>
              </w:rPr>
              <w:t>能</w:t>
            </w:r>
          </w:p>
        </w:tc>
        <w:tc>
          <w:tcPr>
            <w:tcW w:w="500" w:type="dxa"/>
            <w:tcBorders>
              <w:right w:val="single" w:color="auto" w:sz="8" w:space="0"/>
            </w:tcBorders>
            <w:noWrap w:val="0"/>
            <w:vAlign w:val="bottom"/>
          </w:tcPr>
          <w:p>
            <w:pPr>
              <w:spacing w:line="0" w:lineRule="atLeast"/>
              <w:rPr>
                <w:rFonts w:ascii="宋体" w:hAnsi="宋体" w:cs="仿宋"/>
                <w:sz w:val="24"/>
              </w:rPr>
            </w:pP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警功能</w:t>
            </w:r>
          </w:p>
        </w:tc>
        <w:tc>
          <w:tcPr>
            <w:tcW w:w="6960" w:type="dxa"/>
            <w:gridSpan w:val="2"/>
            <w:tcBorders>
              <w:right w:val="single" w:color="auto" w:sz="8" w:space="0"/>
            </w:tcBorders>
            <w:noWrap w:val="0"/>
            <w:vAlign w:val="bottom"/>
          </w:tcPr>
          <w:p>
            <w:pPr>
              <w:spacing w:line="0" w:lineRule="atLeast"/>
              <w:ind w:left="100"/>
              <w:rPr>
                <w:rFonts w:ascii="宋体" w:hAnsi="宋体" w:cs="仿宋"/>
                <w:w w:val="94"/>
                <w:sz w:val="24"/>
              </w:rPr>
            </w:pPr>
            <w:r>
              <w:rPr>
                <w:rFonts w:hint="eastAsia" w:ascii="宋体" w:hAnsi="宋体" w:cs="仿宋"/>
                <w:w w:val="94"/>
                <w:sz w:val="24"/>
              </w:rPr>
              <w:t>锁进行自动消防，并用短消息通报有关人员（需要提供消防接口）。</w:t>
            </w: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5</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层板防惯性</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层板具有防惯性掉落结构：防止架体运行过快时，案卷由于惯性</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掉落功能</w:t>
            </w:r>
          </w:p>
        </w:tc>
        <w:tc>
          <w:tcPr>
            <w:tcW w:w="4940" w:type="dxa"/>
            <w:vMerge w:val="restart"/>
            <w:noWrap w:val="0"/>
            <w:vAlign w:val="bottom"/>
          </w:tcPr>
          <w:p>
            <w:pPr>
              <w:spacing w:line="0" w:lineRule="atLeast"/>
              <w:ind w:left="100"/>
              <w:rPr>
                <w:rFonts w:ascii="宋体" w:hAnsi="宋体" w:cs="仿宋"/>
                <w:sz w:val="24"/>
              </w:rPr>
            </w:pPr>
            <w:r>
              <w:rPr>
                <w:rFonts w:hint="eastAsia" w:ascii="宋体" w:hAnsi="宋体" w:cs="仿宋"/>
                <w:sz w:val="24"/>
              </w:rPr>
              <w:t>外移掉落，保护档案的安全。</w:t>
            </w: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4940" w:type="dxa"/>
            <w:vMerge w:val="continue"/>
            <w:noWrap w:val="0"/>
            <w:vAlign w:val="bottom"/>
          </w:tcPr>
          <w:p>
            <w:pPr>
              <w:spacing w:line="0" w:lineRule="atLeast"/>
              <w:rPr>
                <w:rFonts w:ascii="宋体" w:hAnsi="宋体" w:cs="仿宋"/>
                <w:sz w:val="16"/>
              </w:rPr>
            </w:pP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noWrap w:val="0"/>
            <w:vAlign w:val="bottom"/>
          </w:tcPr>
          <w:p>
            <w:pPr>
              <w:spacing w:line="0" w:lineRule="atLeast"/>
              <w:rPr>
                <w:rFonts w:ascii="宋体" w:hAnsi="宋体" w:cs="仿宋"/>
                <w:sz w:val="3"/>
              </w:rPr>
            </w:pPr>
          </w:p>
        </w:tc>
        <w:tc>
          <w:tcPr>
            <w:tcW w:w="300" w:type="dxa"/>
            <w:tcBorders>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6960" w:type="dxa"/>
            <w:gridSpan w:val="2"/>
            <w:tcBorders>
              <w:bottom w:val="single" w:color="auto" w:sz="8" w:space="0"/>
              <w:right w:val="single" w:color="auto" w:sz="8" w:space="0"/>
            </w:tcBorders>
            <w:noWrap w:val="0"/>
            <w:vAlign w:val="bottom"/>
          </w:tcPr>
          <w:p>
            <w:pPr>
              <w:spacing w:line="0" w:lineRule="atLeast"/>
              <w:rPr>
                <w:rFonts w:ascii="宋体" w:hAnsi="宋体" w:cs="仿宋"/>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noWrap w:val="0"/>
            <w:vAlign w:val="bottom"/>
          </w:tcPr>
          <w:p>
            <w:pPr>
              <w:spacing w:line="0" w:lineRule="atLeast"/>
              <w:rPr>
                <w:rFonts w:ascii="宋体" w:hAnsi="宋体" w:cs="仿宋"/>
                <w:sz w:val="24"/>
              </w:rPr>
            </w:pPr>
          </w:p>
        </w:tc>
        <w:tc>
          <w:tcPr>
            <w:tcW w:w="300" w:type="dxa"/>
            <w:tcBorders>
              <w:right w:val="single" w:color="auto" w:sz="8" w:space="0"/>
            </w:tcBorders>
            <w:noWrap w:val="0"/>
            <w:vAlign w:val="bottom"/>
          </w:tcPr>
          <w:p>
            <w:pPr>
              <w:spacing w:line="0" w:lineRule="atLeast"/>
              <w:rPr>
                <w:rFonts w:ascii="宋体" w:hAnsi="宋体" w:cs="仿宋"/>
                <w:sz w:val="24"/>
              </w:rPr>
            </w:pPr>
          </w:p>
        </w:tc>
        <w:tc>
          <w:tcPr>
            <w:tcW w:w="500" w:type="dxa"/>
            <w:vMerge w:val="restart"/>
            <w:tcBorders>
              <w:right w:val="single" w:color="auto" w:sz="8" w:space="0"/>
            </w:tcBorders>
            <w:noWrap w:val="0"/>
            <w:vAlign w:val="bottom"/>
          </w:tcPr>
          <w:p>
            <w:pPr>
              <w:spacing w:line="0" w:lineRule="atLeast"/>
              <w:ind w:right="80"/>
              <w:jc w:val="right"/>
              <w:rPr>
                <w:rFonts w:ascii="宋体" w:hAnsi="宋体" w:cs="仿宋"/>
                <w:sz w:val="24"/>
              </w:rPr>
            </w:pPr>
            <w:r>
              <w:rPr>
                <w:rFonts w:hint="eastAsia" w:ascii="宋体" w:hAnsi="宋体" w:cs="仿宋"/>
                <w:sz w:val="24"/>
              </w:rPr>
              <w:t>6</w:t>
            </w:r>
          </w:p>
        </w:tc>
        <w:tc>
          <w:tcPr>
            <w:tcW w:w="1420" w:type="dxa"/>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隐藏式锁定</w:t>
            </w:r>
          </w:p>
        </w:tc>
        <w:tc>
          <w:tcPr>
            <w:tcW w:w="6960" w:type="dxa"/>
            <w:gridSpan w:val="2"/>
            <w:tcBorders>
              <w:right w:val="single" w:color="auto" w:sz="8" w:space="0"/>
            </w:tcBorders>
            <w:noWrap w:val="0"/>
            <w:vAlign w:val="bottom"/>
          </w:tcPr>
          <w:p>
            <w:pPr>
              <w:spacing w:line="0" w:lineRule="atLeast"/>
              <w:ind w:left="100"/>
              <w:rPr>
                <w:rFonts w:ascii="宋体" w:hAnsi="宋体" w:cs="仿宋"/>
                <w:sz w:val="24"/>
              </w:rPr>
            </w:pPr>
            <w:r>
              <w:rPr>
                <w:rFonts w:hint="eastAsia" w:ascii="宋体" w:hAnsi="宋体" w:cs="仿宋"/>
                <w:sz w:val="24"/>
              </w:rPr>
              <w:t>每一列移动列的锁定装置采用隐藏式设计。防止外漏在侧面上，</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vMerge w:val="continue"/>
            <w:tcBorders>
              <w:right w:val="single" w:color="auto" w:sz="8" w:space="0"/>
            </w:tcBorders>
            <w:noWrap w:val="0"/>
            <w:vAlign w:val="bottom"/>
          </w:tcPr>
          <w:p>
            <w:pPr>
              <w:spacing w:line="0" w:lineRule="atLeast"/>
              <w:rPr>
                <w:rFonts w:ascii="宋体" w:hAnsi="宋体" w:cs="仿宋"/>
                <w:sz w:val="16"/>
              </w:rPr>
            </w:pPr>
          </w:p>
        </w:tc>
        <w:tc>
          <w:tcPr>
            <w:tcW w:w="1420" w:type="dxa"/>
            <w:vMerge w:val="restart"/>
            <w:tcBorders>
              <w:right w:val="single" w:color="auto" w:sz="8" w:space="0"/>
            </w:tcBorders>
            <w:noWrap w:val="0"/>
            <w:vAlign w:val="bottom"/>
          </w:tcPr>
          <w:p>
            <w:pPr>
              <w:spacing w:line="0" w:lineRule="atLeast"/>
              <w:jc w:val="center"/>
              <w:rPr>
                <w:rFonts w:ascii="宋体" w:hAnsi="宋体" w:cs="仿宋"/>
                <w:w w:val="99"/>
                <w:sz w:val="24"/>
              </w:rPr>
            </w:pPr>
            <w:r>
              <w:rPr>
                <w:rFonts w:hint="eastAsia" w:ascii="宋体" w:hAnsi="宋体" w:cs="仿宋"/>
                <w:w w:val="99"/>
                <w:sz w:val="24"/>
              </w:rPr>
              <w:t>装置</w:t>
            </w:r>
          </w:p>
        </w:tc>
        <w:tc>
          <w:tcPr>
            <w:tcW w:w="4940" w:type="dxa"/>
            <w:vMerge w:val="restart"/>
            <w:noWrap w:val="0"/>
            <w:vAlign w:val="bottom"/>
          </w:tcPr>
          <w:p>
            <w:pPr>
              <w:spacing w:line="0" w:lineRule="atLeast"/>
              <w:ind w:left="100"/>
              <w:rPr>
                <w:rFonts w:ascii="宋体" w:hAnsi="宋体" w:cs="仿宋"/>
                <w:sz w:val="24"/>
              </w:rPr>
            </w:pPr>
            <w:r>
              <w:rPr>
                <w:rFonts w:hint="eastAsia" w:ascii="宋体" w:hAnsi="宋体" w:cs="仿宋"/>
                <w:sz w:val="24"/>
              </w:rPr>
              <w:t>影响整体外观。</w:t>
            </w: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noWrap w:val="0"/>
            <w:vAlign w:val="bottom"/>
          </w:tcPr>
          <w:p>
            <w:pPr>
              <w:spacing w:line="0" w:lineRule="atLeast"/>
              <w:rPr>
                <w:rFonts w:ascii="宋体" w:hAnsi="宋体" w:cs="仿宋"/>
                <w:sz w:val="16"/>
              </w:rPr>
            </w:pPr>
          </w:p>
        </w:tc>
        <w:tc>
          <w:tcPr>
            <w:tcW w:w="300" w:type="dxa"/>
            <w:tcBorders>
              <w:right w:val="single" w:color="auto" w:sz="8" w:space="0"/>
            </w:tcBorders>
            <w:noWrap w:val="0"/>
            <w:vAlign w:val="bottom"/>
          </w:tcPr>
          <w:p>
            <w:pPr>
              <w:spacing w:line="0" w:lineRule="atLeast"/>
              <w:rPr>
                <w:rFonts w:ascii="宋体" w:hAnsi="宋体" w:cs="仿宋"/>
                <w:sz w:val="16"/>
              </w:rPr>
            </w:pPr>
          </w:p>
        </w:tc>
        <w:tc>
          <w:tcPr>
            <w:tcW w:w="500" w:type="dxa"/>
            <w:tcBorders>
              <w:right w:val="single" w:color="auto" w:sz="8" w:space="0"/>
            </w:tcBorders>
            <w:noWrap w:val="0"/>
            <w:vAlign w:val="bottom"/>
          </w:tcPr>
          <w:p>
            <w:pPr>
              <w:spacing w:line="0" w:lineRule="atLeast"/>
              <w:rPr>
                <w:rFonts w:ascii="宋体" w:hAnsi="宋体" w:cs="仿宋"/>
                <w:sz w:val="16"/>
              </w:rPr>
            </w:pPr>
          </w:p>
        </w:tc>
        <w:tc>
          <w:tcPr>
            <w:tcW w:w="1420" w:type="dxa"/>
            <w:vMerge w:val="continue"/>
            <w:tcBorders>
              <w:right w:val="single" w:color="auto" w:sz="8" w:space="0"/>
            </w:tcBorders>
            <w:noWrap w:val="0"/>
            <w:vAlign w:val="bottom"/>
          </w:tcPr>
          <w:p>
            <w:pPr>
              <w:spacing w:line="0" w:lineRule="atLeast"/>
              <w:rPr>
                <w:rFonts w:ascii="宋体" w:hAnsi="宋体" w:cs="仿宋"/>
                <w:sz w:val="16"/>
              </w:rPr>
            </w:pPr>
          </w:p>
        </w:tc>
        <w:tc>
          <w:tcPr>
            <w:tcW w:w="4940" w:type="dxa"/>
            <w:vMerge w:val="continue"/>
            <w:noWrap w:val="0"/>
            <w:vAlign w:val="bottom"/>
          </w:tcPr>
          <w:p>
            <w:pPr>
              <w:spacing w:line="0" w:lineRule="atLeast"/>
              <w:rPr>
                <w:rFonts w:ascii="宋体" w:hAnsi="宋体" w:cs="仿宋"/>
                <w:sz w:val="16"/>
              </w:rPr>
            </w:pPr>
          </w:p>
        </w:tc>
        <w:tc>
          <w:tcPr>
            <w:tcW w:w="2020" w:type="dxa"/>
            <w:tcBorders>
              <w:right w:val="single" w:color="auto" w:sz="8" w:space="0"/>
            </w:tcBorders>
            <w:noWrap w:val="0"/>
            <w:vAlign w:val="bottom"/>
          </w:tcPr>
          <w:p>
            <w:pPr>
              <w:spacing w:line="0" w:lineRule="atLeast"/>
              <w:rPr>
                <w:rFonts w:ascii="宋体" w:hAnsi="宋体" w:cs="仿宋"/>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bottom w:val="single" w:color="auto" w:sz="8" w:space="0"/>
            </w:tcBorders>
            <w:noWrap w:val="0"/>
            <w:vAlign w:val="bottom"/>
          </w:tcPr>
          <w:p>
            <w:pPr>
              <w:spacing w:line="0" w:lineRule="atLeast"/>
              <w:rPr>
                <w:rFonts w:ascii="宋体" w:hAnsi="宋体" w:cs="仿宋"/>
                <w:sz w:val="3"/>
              </w:rPr>
            </w:pPr>
          </w:p>
        </w:tc>
        <w:tc>
          <w:tcPr>
            <w:tcW w:w="3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50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1420" w:type="dxa"/>
            <w:tcBorders>
              <w:bottom w:val="single" w:color="auto" w:sz="8" w:space="0"/>
              <w:right w:val="single" w:color="auto" w:sz="8" w:space="0"/>
            </w:tcBorders>
            <w:noWrap w:val="0"/>
            <w:vAlign w:val="bottom"/>
          </w:tcPr>
          <w:p>
            <w:pPr>
              <w:spacing w:line="0" w:lineRule="atLeast"/>
              <w:rPr>
                <w:rFonts w:ascii="宋体" w:hAnsi="宋体" w:cs="仿宋"/>
                <w:sz w:val="3"/>
              </w:rPr>
            </w:pPr>
          </w:p>
        </w:tc>
        <w:tc>
          <w:tcPr>
            <w:tcW w:w="4940" w:type="dxa"/>
            <w:tcBorders>
              <w:bottom w:val="single" w:color="auto" w:sz="8" w:space="0"/>
            </w:tcBorders>
            <w:noWrap w:val="0"/>
            <w:vAlign w:val="bottom"/>
          </w:tcPr>
          <w:p>
            <w:pPr>
              <w:spacing w:line="0" w:lineRule="atLeast"/>
              <w:rPr>
                <w:rFonts w:ascii="宋体" w:hAnsi="宋体" w:cs="仿宋"/>
                <w:sz w:val="3"/>
              </w:rPr>
            </w:pPr>
          </w:p>
        </w:tc>
        <w:tc>
          <w:tcPr>
            <w:tcW w:w="2020" w:type="dxa"/>
            <w:tcBorders>
              <w:bottom w:val="single" w:color="auto" w:sz="8" w:space="0"/>
              <w:right w:val="single" w:color="auto" w:sz="8" w:space="0"/>
            </w:tcBorders>
            <w:noWrap w:val="0"/>
            <w:vAlign w:val="bottom"/>
          </w:tcPr>
          <w:p>
            <w:pPr>
              <w:spacing w:line="0" w:lineRule="atLeast"/>
              <w:rPr>
                <w:rFonts w:ascii="宋体" w:hAnsi="宋体" w:cs="仿宋"/>
                <w:sz w:val="3"/>
              </w:rPr>
            </w:pPr>
          </w:p>
        </w:tc>
      </w:tr>
    </w:tbl>
    <w:p>
      <w:pPr>
        <w:pStyle w:val="24"/>
        <w:numPr>
          <w:ilvl w:val="0"/>
          <w:numId w:val="3"/>
        </w:numPr>
        <w:spacing w:before="226" w:beforeAutospacing="0" w:after="226" w:afterAutospacing="0" w:line="315" w:lineRule="atLeast"/>
        <w:ind w:left="226" w:right="226"/>
        <w:rPr>
          <w:rFonts w:ascii="宋体" w:hAnsi="宋体" w:cs="仿宋"/>
          <w:b/>
          <w:sz w:val="28"/>
        </w:rPr>
      </w:pPr>
      <w:r>
        <w:rPr>
          <w:rFonts w:hint="eastAsia" w:ascii="宋体" w:hAnsi="宋体" w:cs="仿宋"/>
          <w:b/>
          <w:sz w:val="28"/>
        </w:rPr>
        <w:t>密集架产品电气部分配置表</w:t>
      </w:r>
    </w:p>
    <w:tbl>
      <w:tblPr>
        <w:tblStyle w:val="31"/>
        <w:tblW w:w="8580" w:type="dxa"/>
        <w:tblInd w:w="0" w:type="dxa"/>
        <w:tblLayout w:type="fixed"/>
        <w:tblCellMar>
          <w:top w:w="0" w:type="dxa"/>
          <w:left w:w="0" w:type="dxa"/>
          <w:bottom w:w="0" w:type="dxa"/>
          <w:right w:w="0" w:type="dxa"/>
        </w:tblCellMar>
      </w:tblPr>
      <w:tblGrid>
        <w:gridCol w:w="1680"/>
        <w:gridCol w:w="3420"/>
        <w:gridCol w:w="3480"/>
      </w:tblGrid>
      <w:tr>
        <w:tblPrEx>
          <w:tblLayout w:type="fixed"/>
          <w:tblCellMar>
            <w:top w:w="0" w:type="dxa"/>
            <w:left w:w="0" w:type="dxa"/>
            <w:bottom w:w="0" w:type="dxa"/>
            <w:right w:w="0" w:type="dxa"/>
          </w:tblCellMar>
        </w:tblPrEx>
        <w:trPr>
          <w:trHeight w:val="470" w:hRule="atLeast"/>
        </w:trPr>
        <w:tc>
          <w:tcPr>
            <w:tcW w:w="1680" w:type="dxa"/>
            <w:tcBorders>
              <w:top w:val="single" w:color="auto" w:sz="8" w:space="0"/>
              <w:left w:val="single" w:color="auto" w:sz="8" w:space="0"/>
              <w:right w:val="single" w:color="auto" w:sz="8" w:space="0"/>
            </w:tcBorders>
            <w:noWrap w:val="0"/>
            <w:vAlign w:val="bottom"/>
          </w:tcPr>
          <w:p>
            <w:pPr>
              <w:spacing w:line="0" w:lineRule="atLeast"/>
              <w:ind w:left="360"/>
              <w:jc w:val="center"/>
              <w:rPr>
                <w:rFonts w:ascii="宋体" w:hAnsi="宋体" w:cs="仿宋"/>
                <w:b/>
                <w:w w:val="99"/>
                <w:sz w:val="24"/>
              </w:rPr>
            </w:pPr>
            <w:r>
              <w:rPr>
                <w:rFonts w:hint="eastAsia" w:ascii="宋体" w:hAnsi="宋体" w:cs="仿宋"/>
                <w:b/>
                <w:w w:val="99"/>
                <w:sz w:val="24"/>
              </w:rPr>
              <w:t>序号</w:t>
            </w:r>
          </w:p>
        </w:tc>
        <w:tc>
          <w:tcPr>
            <w:tcW w:w="3420" w:type="dxa"/>
            <w:tcBorders>
              <w:top w:val="single" w:color="auto" w:sz="8" w:space="0"/>
              <w:right w:val="single" w:color="auto" w:sz="8" w:space="0"/>
            </w:tcBorders>
            <w:noWrap w:val="0"/>
            <w:vAlign w:val="bottom"/>
          </w:tcPr>
          <w:p>
            <w:pPr>
              <w:spacing w:line="0" w:lineRule="atLeast"/>
              <w:ind w:left="340"/>
              <w:jc w:val="center"/>
              <w:rPr>
                <w:rFonts w:ascii="宋体" w:hAnsi="宋体" w:cs="仿宋"/>
                <w:b/>
                <w:w w:val="99"/>
                <w:sz w:val="24"/>
              </w:rPr>
            </w:pPr>
            <w:r>
              <w:rPr>
                <w:rFonts w:hint="eastAsia" w:ascii="宋体" w:hAnsi="宋体" w:cs="仿宋"/>
                <w:b/>
                <w:w w:val="99"/>
                <w:sz w:val="24"/>
              </w:rPr>
              <w:t>部件名称</w:t>
            </w:r>
          </w:p>
        </w:tc>
        <w:tc>
          <w:tcPr>
            <w:tcW w:w="3480" w:type="dxa"/>
            <w:tcBorders>
              <w:top w:val="single" w:color="auto" w:sz="8" w:space="0"/>
              <w:right w:val="single" w:color="auto" w:sz="8" w:space="0"/>
            </w:tcBorders>
            <w:noWrap w:val="0"/>
            <w:vAlign w:val="bottom"/>
          </w:tcPr>
          <w:p>
            <w:pPr>
              <w:spacing w:line="0" w:lineRule="atLeast"/>
              <w:ind w:left="340"/>
              <w:jc w:val="center"/>
              <w:rPr>
                <w:rFonts w:ascii="宋体" w:hAnsi="宋体" w:cs="仿宋"/>
                <w:b/>
                <w:sz w:val="24"/>
              </w:rPr>
            </w:pPr>
            <w:r>
              <w:rPr>
                <w:rFonts w:hint="eastAsia" w:ascii="宋体" w:hAnsi="宋体" w:cs="仿宋"/>
                <w:b/>
                <w:sz w:val="24"/>
              </w:rPr>
              <w:t>参考规格型号、参数</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减速电动机</w:t>
            </w:r>
          </w:p>
        </w:tc>
        <w:tc>
          <w:tcPr>
            <w:tcW w:w="3480" w:type="dxa"/>
            <w:tcBorders>
              <w:right w:val="single" w:color="auto" w:sz="8" w:space="0"/>
            </w:tcBorders>
            <w:noWrap w:val="0"/>
            <w:vAlign w:val="bottom"/>
          </w:tcPr>
          <w:p>
            <w:pPr>
              <w:spacing w:line="0" w:lineRule="atLeast"/>
              <w:ind w:left="340"/>
              <w:jc w:val="center"/>
              <w:rPr>
                <w:rFonts w:ascii="宋体" w:hAnsi="宋体" w:cs="仿宋"/>
                <w:w w:val="94"/>
                <w:sz w:val="24"/>
              </w:rPr>
            </w:pPr>
            <w:r>
              <w:rPr>
                <w:rFonts w:hint="eastAsia" w:ascii="宋体" w:hAnsi="宋体" w:cs="仿宋"/>
                <w:w w:val="94"/>
                <w:sz w:val="24"/>
              </w:rPr>
              <w:t>电源 DC36V</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2</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控制模块</w:t>
            </w:r>
          </w:p>
        </w:tc>
        <w:tc>
          <w:tcPr>
            <w:tcW w:w="3480" w:type="dxa"/>
            <w:tcBorders>
              <w:right w:val="single" w:color="auto" w:sz="8" w:space="0"/>
            </w:tcBorders>
            <w:noWrap w:val="0"/>
            <w:vAlign w:val="bottom"/>
          </w:tcPr>
          <w:p>
            <w:pPr>
              <w:spacing w:line="0" w:lineRule="atLeast"/>
              <w:ind w:left="340"/>
              <w:jc w:val="center"/>
              <w:rPr>
                <w:rFonts w:ascii="宋体" w:hAnsi="宋体" w:cs="仿宋"/>
                <w:w w:val="94"/>
                <w:sz w:val="24"/>
              </w:rPr>
            </w:pPr>
            <w:r>
              <w:rPr>
                <w:rFonts w:hint="eastAsia" w:ascii="宋体" w:hAnsi="宋体" w:cs="仿宋"/>
                <w:w w:val="94"/>
                <w:sz w:val="24"/>
              </w:rPr>
              <w:t>电源 DC24V</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3</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数字高速模块</w:t>
            </w:r>
          </w:p>
        </w:tc>
        <w:tc>
          <w:tcPr>
            <w:tcW w:w="3480" w:type="dxa"/>
            <w:tcBorders>
              <w:right w:val="single" w:color="auto" w:sz="8" w:space="0"/>
            </w:tcBorders>
            <w:noWrap w:val="0"/>
            <w:vAlign w:val="bottom"/>
          </w:tcPr>
          <w:p>
            <w:pPr>
              <w:spacing w:line="0" w:lineRule="atLeast"/>
              <w:ind w:left="340"/>
              <w:jc w:val="center"/>
              <w:rPr>
                <w:rFonts w:ascii="宋体" w:hAnsi="宋体" w:cs="仿宋"/>
                <w:w w:val="94"/>
                <w:sz w:val="24"/>
              </w:rPr>
            </w:pPr>
            <w:r>
              <w:rPr>
                <w:rFonts w:hint="eastAsia" w:ascii="宋体" w:hAnsi="宋体" w:cs="仿宋"/>
                <w:w w:val="94"/>
                <w:sz w:val="24"/>
              </w:rPr>
              <w:t>电源 DC24V</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4</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智能显示模块</w:t>
            </w:r>
          </w:p>
        </w:tc>
        <w:tc>
          <w:tcPr>
            <w:tcW w:w="3480" w:type="dxa"/>
            <w:tcBorders>
              <w:right w:val="single" w:color="auto" w:sz="8" w:space="0"/>
            </w:tcBorders>
            <w:noWrap w:val="0"/>
            <w:vAlign w:val="bottom"/>
          </w:tcPr>
          <w:p>
            <w:pPr>
              <w:spacing w:line="0" w:lineRule="atLeast"/>
              <w:ind w:left="340"/>
              <w:jc w:val="center"/>
              <w:rPr>
                <w:rFonts w:ascii="宋体" w:hAnsi="宋体" w:cs="仿宋"/>
                <w:w w:val="94"/>
                <w:sz w:val="24"/>
              </w:rPr>
            </w:pPr>
            <w:r>
              <w:rPr>
                <w:rFonts w:hint="eastAsia" w:ascii="宋体" w:hAnsi="宋体" w:cs="仿宋"/>
                <w:w w:val="94"/>
                <w:sz w:val="24"/>
              </w:rPr>
              <w:t>电源 DC5V</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5</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单片机</w:t>
            </w:r>
          </w:p>
        </w:tc>
        <w:tc>
          <w:tcPr>
            <w:tcW w:w="3480" w:type="dxa"/>
            <w:tcBorders>
              <w:right w:val="single" w:color="auto" w:sz="8" w:space="0"/>
            </w:tcBorders>
            <w:noWrap w:val="0"/>
            <w:vAlign w:val="bottom"/>
          </w:tcPr>
          <w:p>
            <w:pPr>
              <w:spacing w:line="0" w:lineRule="atLeast"/>
              <w:ind w:left="340"/>
              <w:jc w:val="center"/>
              <w:rPr>
                <w:rFonts w:ascii="宋体" w:hAnsi="宋体" w:cs="仿宋"/>
                <w:w w:val="96"/>
                <w:sz w:val="24"/>
              </w:rPr>
            </w:pPr>
            <w:r>
              <w:rPr>
                <w:rFonts w:hint="eastAsia" w:ascii="宋体" w:hAnsi="宋体" w:cs="仿宋"/>
                <w:w w:val="96"/>
                <w:sz w:val="24"/>
              </w:rPr>
              <w:t>ATMEL 系列芯片</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6</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彩色液晶屏</w:t>
            </w:r>
          </w:p>
        </w:tc>
        <w:tc>
          <w:tcPr>
            <w:tcW w:w="3480" w:type="dxa"/>
            <w:tcBorders>
              <w:right w:val="single" w:color="auto" w:sz="8" w:space="0"/>
            </w:tcBorders>
            <w:noWrap w:val="0"/>
            <w:vAlign w:val="bottom"/>
          </w:tcPr>
          <w:p>
            <w:pPr>
              <w:spacing w:line="0" w:lineRule="atLeast"/>
              <w:ind w:left="340"/>
              <w:jc w:val="center"/>
              <w:rPr>
                <w:rFonts w:ascii="宋体" w:hAnsi="宋体" w:cs="仿宋"/>
                <w:w w:val="87"/>
                <w:sz w:val="24"/>
              </w:rPr>
            </w:pPr>
            <w:r>
              <w:rPr>
                <w:rFonts w:hint="eastAsia" w:ascii="宋体" w:hAnsi="宋体" w:cs="仿宋"/>
                <w:w w:val="87"/>
                <w:sz w:val="24"/>
              </w:rPr>
              <w:t>8 寸</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7</w:t>
            </w:r>
          </w:p>
        </w:tc>
        <w:tc>
          <w:tcPr>
            <w:tcW w:w="3420" w:type="dxa"/>
            <w:tcBorders>
              <w:right w:val="single" w:color="auto" w:sz="8" w:space="0"/>
            </w:tcBorders>
            <w:noWrap w:val="0"/>
            <w:vAlign w:val="bottom"/>
          </w:tcPr>
          <w:p>
            <w:pPr>
              <w:spacing w:line="0" w:lineRule="atLeast"/>
              <w:ind w:left="1360"/>
              <w:rPr>
                <w:rFonts w:ascii="宋体" w:hAnsi="宋体" w:cs="仿宋"/>
                <w:sz w:val="24"/>
              </w:rPr>
            </w:pPr>
            <w:r>
              <w:rPr>
                <w:rFonts w:hint="eastAsia" w:ascii="宋体" w:hAnsi="宋体" w:cs="仿宋"/>
                <w:sz w:val="24"/>
              </w:rPr>
              <w:t>LED 照明灯</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18W</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8</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彩色液晶触摸屏</w:t>
            </w:r>
          </w:p>
        </w:tc>
        <w:tc>
          <w:tcPr>
            <w:tcW w:w="3480" w:type="dxa"/>
            <w:tcBorders>
              <w:right w:val="single" w:color="auto" w:sz="8" w:space="0"/>
            </w:tcBorders>
            <w:noWrap w:val="0"/>
            <w:vAlign w:val="bottom"/>
          </w:tcPr>
          <w:p>
            <w:pPr>
              <w:spacing w:line="0" w:lineRule="atLeast"/>
              <w:ind w:left="340"/>
              <w:jc w:val="center"/>
              <w:rPr>
                <w:rFonts w:ascii="宋体" w:hAnsi="宋体" w:cs="仿宋"/>
                <w:w w:val="89"/>
                <w:sz w:val="24"/>
              </w:rPr>
            </w:pPr>
            <w:r>
              <w:rPr>
                <w:rFonts w:hint="eastAsia" w:ascii="宋体" w:hAnsi="宋体" w:cs="仿宋"/>
                <w:w w:val="89"/>
                <w:sz w:val="24"/>
              </w:rPr>
              <w:t>15 寸</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9</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传感器</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HWK-ENA</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10</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线路板</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双氢双面</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11</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测速光电传感器</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IT156L</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12</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接插件</w:t>
            </w:r>
          </w:p>
        </w:tc>
        <w:tc>
          <w:tcPr>
            <w:tcW w:w="3480" w:type="dxa"/>
            <w:tcBorders>
              <w:right w:val="single" w:color="auto" w:sz="8" w:space="0"/>
            </w:tcBorders>
            <w:noWrap w:val="0"/>
            <w:vAlign w:val="bottom"/>
          </w:tcPr>
          <w:p>
            <w:pPr>
              <w:spacing w:line="0" w:lineRule="atLeast"/>
              <w:ind w:left="340"/>
              <w:jc w:val="center"/>
              <w:rPr>
                <w:rFonts w:ascii="宋体" w:hAnsi="宋体" w:cs="仿宋"/>
                <w:w w:val="92"/>
                <w:sz w:val="24"/>
              </w:rPr>
            </w:pPr>
            <w:r>
              <w:rPr>
                <w:rFonts w:hint="eastAsia" w:ascii="宋体" w:hAnsi="宋体" w:cs="仿宋"/>
                <w:w w:val="92"/>
                <w:sz w:val="24"/>
              </w:rPr>
              <w:t>JD27 型</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13</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电源开关</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AR22PR-220B</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14</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行程开关</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EM8108</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5"/>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5"/>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noWrap w:val="0"/>
            <w:vAlign w:val="bottom"/>
          </w:tcPr>
          <w:p>
            <w:pPr>
              <w:spacing w:line="0" w:lineRule="atLeast"/>
              <w:ind w:left="360"/>
              <w:jc w:val="center"/>
              <w:rPr>
                <w:rFonts w:ascii="宋体" w:hAnsi="宋体" w:cs="仿宋"/>
                <w:w w:val="99"/>
                <w:sz w:val="24"/>
              </w:rPr>
            </w:pPr>
            <w:r>
              <w:rPr>
                <w:rFonts w:hint="eastAsia" w:ascii="宋体" w:hAnsi="宋体" w:cs="仿宋"/>
                <w:w w:val="99"/>
                <w:sz w:val="24"/>
              </w:rPr>
              <w:t>15</w:t>
            </w:r>
          </w:p>
        </w:tc>
        <w:tc>
          <w:tcPr>
            <w:tcW w:w="3420" w:type="dxa"/>
            <w:tcBorders>
              <w:right w:val="single" w:color="auto" w:sz="8" w:space="0"/>
            </w:tcBorders>
            <w:noWrap w:val="0"/>
            <w:vAlign w:val="bottom"/>
          </w:tcPr>
          <w:p>
            <w:pPr>
              <w:spacing w:line="0" w:lineRule="atLeast"/>
              <w:ind w:left="340"/>
              <w:jc w:val="center"/>
              <w:rPr>
                <w:rFonts w:ascii="宋体" w:hAnsi="宋体" w:cs="仿宋"/>
                <w:w w:val="99"/>
                <w:sz w:val="24"/>
              </w:rPr>
            </w:pPr>
            <w:r>
              <w:rPr>
                <w:rFonts w:hint="eastAsia" w:ascii="宋体" w:hAnsi="宋体" w:cs="仿宋"/>
                <w:w w:val="99"/>
                <w:sz w:val="24"/>
              </w:rPr>
              <w:t>系统管理软件</w:t>
            </w:r>
          </w:p>
        </w:tc>
        <w:tc>
          <w:tcPr>
            <w:tcW w:w="3480" w:type="dxa"/>
            <w:tcBorders>
              <w:right w:val="single" w:color="auto" w:sz="8" w:space="0"/>
            </w:tcBorders>
            <w:noWrap w:val="0"/>
            <w:vAlign w:val="bottom"/>
          </w:tcPr>
          <w:p>
            <w:pPr>
              <w:spacing w:line="0" w:lineRule="atLeast"/>
              <w:ind w:left="320"/>
              <w:jc w:val="center"/>
              <w:rPr>
                <w:rFonts w:ascii="宋体" w:hAnsi="宋体" w:cs="仿宋"/>
                <w:w w:val="99"/>
                <w:sz w:val="24"/>
              </w:rPr>
            </w:pPr>
            <w:r>
              <w:rPr>
                <w:rFonts w:hint="eastAsia" w:ascii="宋体" w:hAnsi="宋体" w:cs="仿宋"/>
                <w:w w:val="99"/>
                <w:sz w:val="24"/>
              </w:rPr>
              <w:t>技术先进、使用方便</w:t>
            </w:r>
          </w:p>
        </w:tc>
      </w:tr>
      <w:tr>
        <w:tblPrEx>
          <w:tblLayout w:type="fixed"/>
          <w:tblCellMar>
            <w:top w:w="0" w:type="dxa"/>
            <w:left w:w="0" w:type="dxa"/>
            <w:bottom w:w="0" w:type="dxa"/>
            <w:right w:w="0" w:type="dxa"/>
          </w:tblCellMar>
        </w:tblPrEx>
        <w:trPr>
          <w:trHeight w:val="70" w:hRule="atLeast"/>
        </w:trPr>
        <w:tc>
          <w:tcPr>
            <w:tcW w:w="1680" w:type="dxa"/>
            <w:tcBorders>
              <w:left w:val="single" w:color="auto" w:sz="8" w:space="0"/>
              <w:bottom w:val="single" w:color="auto" w:sz="8" w:space="0"/>
              <w:right w:val="single" w:color="auto" w:sz="8" w:space="0"/>
            </w:tcBorders>
            <w:noWrap w:val="0"/>
            <w:vAlign w:val="bottom"/>
          </w:tcPr>
          <w:p>
            <w:pPr>
              <w:spacing w:line="0" w:lineRule="atLeast"/>
              <w:rPr>
                <w:rFonts w:ascii="宋体" w:hAnsi="宋体" w:cs="仿宋"/>
                <w:sz w:val="6"/>
              </w:rPr>
            </w:pPr>
          </w:p>
        </w:tc>
        <w:tc>
          <w:tcPr>
            <w:tcW w:w="3420" w:type="dxa"/>
            <w:tcBorders>
              <w:bottom w:val="single" w:color="auto" w:sz="8" w:space="0"/>
              <w:right w:val="single" w:color="auto" w:sz="8" w:space="0"/>
            </w:tcBorders>
            <w:noWrap w:val="0"/>
            <w:vAlign w:val="bottom"/>
          </w:tcPr>
          <w:p>
            <w:pPr>
              <w:spacing w:line="0" w:lineRule="atLeast"/>
              <w:rPr>
                <w:rFonts w:ascii="宋体" w:hAnsi="宋体" w:cs="仿宋"/>
                <w:sz w:val="6"/>
              </w:rPr>
            </w:pPr>
          </w:p>
        </w:tc>
        <w:tc>
          <w:tcPr>
            <w:tcW w:w="3480" w:type="dxa"/>
            <w:tcBorders>
              <w:bottom w:val="single" w:color="auto" w:sz="8" w:space="0"/>
              <w:right w:val="single" w:color="auto" w:sz="8" w:space="0"/>
            </w:tcBorders>
            <w:noWrap w:val="0"/>
            <w:vAlign w:val="bottom"/>
          </w:tcPr>
          <w:p>
            <w:pPr>
              <w:spacing w:line="0" w:lineRule="atLeast"/>
              <w:rPr>
                <w:rFonts w:ascii="宋体" w:hAnsi="宋体" w:cs="仿宋"/>
                <w:sz w:val="6"/>
              </w:rPr>
            </w:pPr>
          </w:p>
        </w:tc>
      </w:tr>
    </w:tbl>
    <w:p>
      <w:pPr>
        <w:pStyle w:val="24"/>
        <w:spacing w:before="226" w:beforeAutospacing="0" w:after="226" w:afterAutospacing="0" w:line="315" w:lineRule="atLeast"/>
        <w:ind w:left="226" w:right="226"/>
        <w:rPr>
          <w:rStyle w:val="26"/>
          <w:rFonts w:ascii="宋体" w:hAnsi="宋体" w:cs="仿宋"/>
          <w:color w:val="000000"/>
          <w:szCs w:val="21"/>
          <w:shd w:val="clear" w:color="auto" w:fill="FFFFFF"/>
        </w:rPr>
      </w:pPr>
      <w:r>
        <w:rPr>
          <w:rStyle w:val="26"/>
          <w:rFonts w:hint="eastAsia" w:ascii="宋体" w:hAnsi="宋体" w:cs="仿宋"/>
          <w:color w:val="000000"/>
          <w:szCs w:val="21"/>
          <w:shd w:val="clear" w:color="auto" w:fill="FFFFFF"/>
        </w:rPr>
        <w:t>（二）、高效防磁柜 ：9个抽屉， 防尘、防火、防磁、防静电，柜内磁感应≤5高斯。抗震结构,防止霉变、锈蚀、质变。双光盘100片/抽屉，单光盘200片/抽屉 ，磁带66盘/抽屉</w:t>
      </w:r>
    </w:p>
    <w:p>
      <w:pPr>
        <w:pStyle w:val="24"/>
        <w:spacing w:before="226" w:beforeAutospacing="0" w:after="226" w:afterAutospacing="0" w:line="315" w:lineRule="atLeast"/>
        <w:ind w:right="226"/>
        <w:rPr>
          <w:rStyle w:val="26"/>
          <w:rFonts w:ascii="宋体" w:hAnsi="宋体" w:cs="仿宋"/>
          <w:color w:val="000000"/>
          <w:szCs w:val="21"/>
          <w:shd w:val="clear" w:color="auto" w:fill="FFFFFF"/>
        </w:rPr>
      </w:pPr>
    </w:p>
    <w:p>
      <w:pPr>
        <w:pStyle w:val="24"/>
        <w:spacing w:before="226" w:beforeAutospacing="0" w:after="226" w:afterAutospacing="0" w:line="315" w:lineRule="atLeast"/>
        <w:ind w:left="226" w:right="226"/>
        <w:rPr>
          <w:rStyle w:val="26"/>
          <w:rFonts w:ascii="宋体" w:hAnsi="宋体" w:cs="仿宋"/>
          <w:color w:val="000000"/>
          <w:szCs w:val="21"/>
          <w:shd w:val="clear" w:color="auto" w:fill="FFFFFF"/>
        </w:rPr>
      </w:pPr>
      <w:r>
        <w:rPr>
          <w:rStyle w:val="26"/>
          <w:rFonts w:hint="eastAsia" w:ascii="宋体" w:hAnsi="宋体" w:cs="仿宋"/>
          <w:color w:val="000000"/>
          <w:szCs w:val="21"/>
          <w:shd w:val="clear" w:color="auto" w:fill="FFFFFF"/>
        </w:rPr>
        <w:t>（三）、恒湿净化一体机</w:t>
      </w:r>
    </w:p>
    <w:p>
      <w:pPr>
        <w:pStyle w:val="24"/>
        <w:spacing w:before="226" w:beforeAutospacing="0" w:after="226" w:afterAutospacing="0" w:line="315" w:lineRule="atLeast"/>
        <w:ind w:left="226" w:right="226"/>
        <w:rPr>
          <w:rStyle w:val="26"/>
          <w:rFonts w:hint="eastAsia" w:ascii="宋体" w:hAnsi="宋体" w:cs="仿宋"/>
          <w:color w:val="000000"/>
          <w:szCs w:val="21"/>
          <w:shd w:val="clear" w:color="auto" w:fill="FFFFFF"/>
        </w:rPr>
      </w:pPr>
    </w:p>
    <w:p>
      <w:pPr>
        <w:pStyle w:val="24"/>
        <w:spacing w:before="226" w:beforeAutospacing="0" w:after="226" w:afterAutospacing="0" w:line="315" w:lineRule="atLeast"/>
        <w:ind w:left="226" w:right="226"/>
        <w:rPr>
          <w:rStyle w:val="26"/>
          <w:rFonts w:hint="eastAsia" w:ascii="宋体" w:hAnsi="宋体" w:cs="仿宋"/>
          <w:color w:val="000000"/>
          <w:szCs w:val="21"/>
          <w:shd w:val="clear" w:color="auto" w:fill="FFFFFF"/>
        </w:rPr>
      </w:pPr>
    </w:p>
    <w:p>
      <w:pPr>
        <w:pStyle w:val="24"/>
        <w:spacing w:before="226" w:beforeAutospacing="0" w:after="226" w:afterAutospacing="0" w:line="315" w:lineRule="atLeast"/>
        <w:ind w:left="226" w:right="226"/>
        <w:rPr>
          <w:rStyle w:val="26"/>
          <w:rFonts w:ascii="宋体" w:hAnsi="宋体" w:cs="仿宋"/>
          <w:color w:val="000000"/>
          <w:szCs w:val="21"/>
          <w:shd w:val="clear" w:color="auto" w:fill="FFFFFF"/>
        </w:rPr>
      </w:pPr>
      <w:r>
        <w:rPr>
          <w:rStyle w:val="26"/>
          <w:rFonts w:hint="eastAsia" w:ascii="宋体" w:hAnsi="宋体" w:cs="仿宋"/>
          <w:color w:val="000000"/>
          <w:szCs w:val="21"/>
          <w:shd w:val="clear" w:color="auto" w:fill="FFFFFF"/>
        </w:rPr>
        <w:t>1、产品技术参数：</w:t>
      </w:r>
      <w:bookmarkStart w:id="16" w:name="page33"/>
      <w:bookmarkEnd w:id="16"/>
    </w:p>
    <w:p>
      <w:pPr>
        <w:pStyle w:val="24"/>
        <w:spacing w:before="226" w:beforeAutospacing="0" w:after="226" w:afterAutospacing="0" w:line="315" w:lineRule="atLeast"/>
        <w:ind w:left="226" w:right="226"/>
        <w:rPr>
          <w:rFonts w:ascii="宋体" w:hAnsi="宋体" w:cs="仿宋"/>
          <w:sz w:val="21"/>
          <w:szCs w:val="21"/>
        </w:rPr>
      </w:pPr>
      <w:r>
        <w:rPr>
          <w:rStyle w:val="26"/>
          <w:rFonts w:hint="eastAsia" w:ascii="宋体" w:hAnsi="宋体" w:cs="仿宋"/>
          <w:color w:val="000000"/>
          <w:szCs w:val="21"/>
          <w:shd w:val="clear" w:color="auto" w:fill="FFFFFF"/>
        </w:rPr>
        <w:t>案库房专用净化除酸型除湿加湿一体机产品 ：</w:t>
      </w:r>
    </w:p>
    <w:p>
      <w:pPr>
        <w:pStyle w:val="24"/>
        <w:spacing w:before="0" w:beforeAutospacing="0" w:after="0" w:afterAutospacing="0" w:line="315" w:lineRule="atLeast"/>
        <w:ind w:left="1126" w:right="226"/>
        <w:rPr>
          <w:rFonts w:ascii="宋体" w:hAnsi="宋体" w:cs="仿宋"/>
          <w:sz w:val="21"/>
          <w:szCs w:val="21"/>
        </w:rPr>
      </w:pPr>
      <w:r>
        <w:rPr>
          <w:rStyle w:val="26"/>
          <w:rFonts w:hint="eastAsia" w:ascii="宋体" w:hAnsi="宋体" w:cs="仿宋"/>
          <w:color w:val="000000"/>
          <w:szCs w:val="21"/>
          <w:shd w:val="clear" w:color="auto" w:fill="FFFFFF"/>
        </w:rPr>
        <w:t xml:space="preserve"> </w:t>
      </w: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上层空间主动灭菌技术</w:t>
      </w:r>
      <w:r>
        <w:rPr>
          <w:rFonts w:hint="eastAsia" w:ascii="宋体" w:hAnsi="宋体" w:cs="仿宋"/>
          <w:color w:val="000000"/>
          <w:sz w:val="21"/>
          <w:szCs w:val="21"/>
          <w:shd w:val="clear" w:color="auto" w:fill="FFFFFF"/>
        </w:rPr>
        <w:t>：实现人机共存消毒，对物体表面与上层空气环境快速灭菌，平行于栅板距灯1米处最小照射强度≥200ｕW/cm2,远高于国家标准≥90ｕW/cm2，灭菌效率≥99.99%；</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集中灭菌技术:</w:t>
      </w:r>
      <w:r>
        <w:rPr>
          <w:rFonts w:hint="eastAsia" w:ascii="宋体" w:hAnsi="宋体" w:cs="仿宋"/>
          <w:color w:val="000000"/>
          <w:sz w:val="21"/>
          <w:szCs w:val="21"/>
          <w:shd w:val="clear" w:color="auto" w:fill="FFFFFF"/>
        </w:rPr>
        <w:t>应用大风量净化循环原理，把负载在颗粒物上的微生物应用HEPA物理过滤技术截留，结合纳米光氢离子快速净化杀灭。</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腐蚀性气体过滤技术：</w:t>
      </w:r>
      <w:r>
        <w:rPr>
          <w:rFonts w:hint="eastAsia" w:ascii="宋体" w:hAnsi="宋体" w:cs="仿宋"/>
          <w:color w:val="000000"/>
          <w:sz w:val="21"/>
          <w:szCs w:val="21"/>
          <w:shd w:val="clear" w:color="auto" w:fill="FFFFFF"/>
        </w:rPr>
        <w:t>IDVOC气体过滤技术是因朵自行研制的独特配方，吸附效率在同等条件下测试比活性炭过滤器高12%，和活性氧化铝过滤器在同等环境下测试高7%，而且颠覆了活性炭与活性氧化铝高温再生的难度，IDVOC气体过滤器在常温环境即可再生使用。目标气体：甲醛、TVOC、二氧化硫、硫化氢、氯气等。</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PM2.5高效过滤除尘技术：</w:t>
      </w:r>
      <w:r>
        <w:rPr>
          <w:rFonts w:hint="eastAsia" w:ascii="宋体" w:hAnsi="宋体" w:cs="仿宋"/>
          <w:color w:val="000000"/>
          <w:sz w:val="21"/>
          <w:szCs w:val="21"/>
          <w:shd w:val="clear" w:color="auto" w:fill="FFFFFF"/>
        </w:rPr>
        <w:t>应用低阻高效过滤材料,过滤器级别为H13，H13高效过滤器对0.3-2.5um粒径的颗粒物效率高达99.99%，有效控制室内的颗粒污染物。</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节能灭菌加湿：</w:t>
      </w:r>
      <w:r>
        <w:rPr>
          <w:rFonts w:hint="eastAsia" w:ascii="宋体" w:hAnsi="宋体" w:cs="仿宋"/>
          <w:color w:val="000000"/>
          <w:sz w:val="21"/>
          <w:szCs w:val="21"/>
          <w:shd w:val="clear" w:color="auto" w:fill="FFFFFF"/>
        </w:rPr>
        <w:t>选用石墨烯湿膜加湿技术，对水质无特殊要求，无异味、无粉尘污染，采用离子水灭菌技术，加湿过程中，水中微生物99%被杀灭，杜绝二次微生物污染。</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冷冻除湿技术：</w:t>
      </w:r>
      <w:r>
        <w:rPr>
          <w:rFonts w:hint="eastAsia" w:ascii="宋体" w:hAnsi="宋体" w:cs="仿宋"/>
          <w:color w:val="000000"/>
          <w:sz w:val="21"/>
          <w:szCs w:val="21"/>
          <w:shd w:val="clear" w:color="auto" w:fill="FFFFFF"/>
        </w:rPr>
        <w:t>应用R410A新冷媒冷冻除湿技术，无污染、环保节能比其他冷冻技术节能30%</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选用EC变频风机：</w:t>
      </w:r>
      <w:r>
        <w:rPr>
          <w:rFonts w:hint="eastAsia" w:ascii="宋体" w:hAnsi="宋体" w:cs="仿宋"/>
          <w:color w:val="000000"/>
          <w:sz w:val="21"/>
          <w:szCs w:val="21"/>
          <w:shd w:val="clear" w:color="auto" w:fill="FFFFFF"/>
        </w:rPr>
        <w:t>依据湿度运行自动调节风速，比传统风机节能25%</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Style w:val="26"/>
          <w:rFonts w:hint="eastAsia" w:ascii="宋体" w:hAnsi="宋体" w:cs="仿宋"/>
          <w:color w:val="4F81BD"/>
          <w:szCs w:val="21"/>
          <w:shd w:val="clear" w:color="auto" w:fill="FFFFFF"/>
        </w:rPr>
        <w:t>智能控制系统：</w:t>
      </w:r>
      <w:r>
        <w:rPr>
          <w:rFonts w:hint="eastAsia" w:ascii="宋体" w:hAnsi="宋体" w:cs="仿宋"/>
          <w:color w:val="000000"/>
          <w:sz w:val="21"/>
          <w:szCs w:val="21"/>
          <w:shd w:val="clear" w:color="auto" w:fill="FFFFFF"/>
        </w:rPr>
        <w:t>采用PLC控制技术，让系统更稳定，配置7寸彩色触摸液晶屏，可显示温湿度数据、空气质量数据、报警信息、温湿度设定值，并以图形方式显示水箱状态、风速状态、空气质量、设备工作状态，同时可显示当前时间日期，具有设置、历史记录、打印报表、加湿、除湿、净化、风速操作按钮，显示屏具有待机屏保功能。</w:t>
      </w:r>
    </w:p>
    <w:p>
      <w:pPr>
        <w:pStyle w:val="24"/>
        <w:spacing w:before="0" w:beforeAutospacing="0" w:after="0"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标准MODBUS通信协议,RS485远程端口，实时监控一体机的运行状态</w:t>
      </w:r>
    </w:p>
    <w:p>
      <w:pPr>
        <w:pStyle w:val="24"/>
        <w:spacing w:before="226" w:beforeAutospacing="0" w:after="226" w:afterAutospacing="0" w:line="315" w:lineRule="atLeast"/>
        <w:ind w:left="112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断电自动重启功能,重要信息存储功能,信息掉电保护后无需重新设置</w:t>
      </w:r>
    </w:p>
    <w:p>
      <w:pPr>
        <w:pStyle w:val="24"/>
        <w:spacing w:before="226" w:beforeAutospacing="0" w:after="226" w:afterAutospacing="0" w:line="315" w:lineRule="atLeast"/>
        <w:ind w:left="226" w:right="226"/>
        <w:rPr>
          <w:rFonts w:ascii="宋体" w:hAnsi="宋体" w:cs="仿宋"/>
          <w:sz w:val="21"/>
          <w:szCs w:val="21"/>
        </w:rPr>
      </w:pPr>
      <w:r>
        <w:rPr>
          <w:rStyle w:val="26"/>
          <w:rFonts w:hint="eastAsia" w:ascii="宋体" w:hAnsi="宋体" w:cs="仿宋"/>
          <w:color w:val="4F81BD"/>
          <w:szCs w:val="21"/>
          <w:shd w:val="clear" w:color="auto" w:fill="FFFFFF"/>
        </w:rPr>
        <w:t>安全保障：</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标配传感精确的光线漏水报警控制,溢水报警与管路漏水、地面有水报警功能</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双电磁阀设计,常开常闭阀配套使用,运行更安全</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双层水箱设计,确保无漏水隐患</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机组全钢板设计,使用寿命高达15年</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自动缺水保护功能,水泵的运行受水箱水位传感器控制</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上水水管,控制接口为唯一太空接口</w:t>
      </w:r>
    </w:p>
    <w:p>
      <w:pPr>
        <w:pStyle w:val="24"/>
        <w:spacing w:before="226" w:beforeAutospacing="0" w:after="226" w:afterAutospacing="0" w:line="315" w:lineRule="atLeast"/>
        <w:ind w:left="646" w:right="226"/>
        <w:rPr>
          <w:rFonts w:ascii="宋体" w:hAnsi="宋体" w:cs="仿宋"/>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外置电源保护系统,控制系统报警不排除,直接断电闭阀保护</w:t>
      </w:r>
    </w:p>
    <w:p>
      <w:pPr>
        <w:pStyle w:val="24"/>
        <w:spacing w:before="226" w:beforeAutospacing="0" w:after="226" w:afterAutospacing="0" w:line="315" w:lineRule="atLeast"/>
        <w:ind w:left="646" w:right="226"/>
        <w:rPr>
          <w:rFonts w:ascii="宋体" w:hAnsi="宋体" w:cs="仿宋"/>
          <w:color w:val="000000"/>
          <w:sz w:val="21"/>
          <w:szCs w:val="21"/>
          <w:shd w:val="clear" w:color="auto" w:fill="FFFFFF"/>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加湿材料具有难燃、自熄特性，防火等级为B1级</w:t>
      </w:r>
    </w:p>
    <w:p>
      <w:pPr>
        <w:pStyle w:val="24"/>
        <w:spacing w:before="226" w:beforeAutospacing="0" w:after="226" w:afterAutospacing="0" w:line="315" w:lineRule="atLeast"/>
        <w:ind w:left="646" w:right="226"/>
        <w:rPr>
          <w:rFonts w:ascii="宋体" w:hAnsi="宋体" w:cs="仿宋"/>
          <w:color w:val="444444"/>
          <w:sz w:val="21"/>
          <w:szCs w:val="21"/>
        </w:rPr>
      </w:pPr>
      <w:r>
        <w:rPr>
          <w:rFonts w:hint="eastAsia" w:ascii="宋体" w:hAnsi="宋体" w:cs="仿宋"/>
          <w:color w:val="000000"/>
          <w:sz w:val="21"/>
          <w:szCs w:val="21"/>
          <w:shd w:val="clear" w:color="auto" w:fill="FFFFFF"/>
        </w:rPr>
        <w:t></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 xml:space="preserve">适用面积 120㎡   循环风量 </w:t>
      </w:r>
      <w:r>
        <w:rPr>
          <w:rFonts w:hint="eastAsia" w:ascii="宋体" w:hAnsi="宋体" w:cs="宋体"/>
          <w:color w:val="000000"/>
          <w:sz w:val="21"/>
          <w:szCs w:val="21"/>
          <w:shd w:val="clear" w:color="auto" w:fill="FFFFFF"/>
        </w:rPr>
        <w:t> </w:t>
      </w:r>
      <w:r>
        <w:rPr>
          <w:rFonts w:hint="eastAsia" w:ascii="宋体" w:hAnsi="宋体" w:cs="仿宋"/>
          <w:color w:val="000000"/>
          <w:sz w:val="21"/>
          <w:szCs w:val="21"/>
          <w:shd w:val="clear" w:color="auto" w:fill="FFFFFF"/>
        </w:rPr>
        <w:t>0</w:t>
      </w:r>
      <w:r>
        <w:rPr>
          <w:rFonts w:hint="eastAsia" w:ascii="宋体" w:hAnsi="宋体" w:cs="仿宋"/>
          <w:color w:val="444444"/>
          <w:sz w:val="21"/>
          <w:szCs w:val="21"/>
        </w:rPr>
        <w:t>-2200m</w:t>
      </w:r>
      <w:r>
        <w:rPr>
          <w:rFonts w:hint="eastAsia" w:ascii="宋体" w:hAnsi="宋体" w:cs="宋体"/>
          <w:color w:val="444444"/>
          <w:sz w:val="21"/>
          <w:szCs w:val="21"/>
        </w:rPr>
        <w:t>³</w:t>
      </w:r>
      <w:r>
        <w:rPr>
          <w:rFonts w:hint="eastAsia" w:ascii="宋体" w:hAnsi="宋体" w:cs="仿宋"/>
          <w:color w:val="444444"/>
          <w:sz w:val="21"/>
          <w:szCs w:val="21"/>
        </w:rPr>
        <w:t>/h</w:t>
      </w:r>
    </w:p>
    <w:p>
      <w:pPr>
        <w:pStyle w:val="24"/>
        <w:spacing w:before="226" w:beforeAutospacing="0" w:after="226" w:afterAutospacing="0" w:line="315" w:lineRule="atLeast"/>
        <w:ind w:right="226"/>
        <w:rPr>
          <w:rFonts w:ascii="宋体" w:hAnsi="宋体" w:cs="仿宋"/>
          <w:color w:val="444444"/>
          <w:sz w:val="21"/>
          <w:szCs w:val="21"/>
        </w:rPr>
      </w:pPr>
      <w:r>
        <w:rPr>
          <w:rFonts w:hint="eastAsia" w:ascii="宋体" w:hAnsi="宋体" w:cs="仿宋"/>
          <w:color w:val="444444"/>
          <w:sz w:val="21"/>
          <w:szCs w:val="21"/>
        </w:rPr>
        <w:t>（四）监控系统参数要求</w:t>
      </w:r>
    </w:p>
    <w:tbl>
      <w:tblPr>
        <w:tblStyle w:val="31"/>
        <w:tblW w:w="8522" w:type="dxa"/>
        <w:tblInd w:w="0" w:type="dxa"/>
        <w:tblLayout w:type="fixed"/>
        <w:tblCellMar>
          <w:top w:w="0" w:type="dxa"/>
          <w:left w:w="108" w:type="dxa"/>
          <w:bottom w:w="0" w:type="dxa"/>
          <w:right w:w="108" w:type="dxa"/>
        </w:tblCellMar>
      </w:tblPr>
      <w:tblGrid>
        <w:gridCol w:w="673"/>
        <w:gridCol w:w="1655"/>
        <w:gridCol w:w="4847"/>
        <w:gridCol w:w="779"/>
        <w:gridCol w:w="568"/>
      </w:tblGrid>
      <w:tr>
        <w:tblPrEx>
          <w:tblLayout w:type="fixed"/>
          <w:tblCellMar>
            <w:top w:w="0" w:type="dxa"/>
            <w:left w:w="108" w:type="dxa"/>
            <w:bottom w:w="0" w:type="dxa"/>
            <w:right w:w="108" w:type="dxa"/>
          </w:tblCellMar>
        </w:tblPrEx>
        <w:trPr>
          <w:trHeight w:val="27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序号</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设备名称</w:t>
            </w:r>
          </w:p>
        </w:tc>
        <w:tc>
          <w:tcPr>
            <w:tcW w:w="4847"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产品详细参数</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数量</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单位</w:t>
            </w:r>
          </w:p>
        </w:tc>
      </w:tr>
      <w:tr>
        <w:tblPrEx>
          <w:tblLayout w:type="fixed"/>
          <w:tblCellMar>
            <w:top w:w="0" w:type="dxa"/>
            <w:left w:w="108" w:type="dxa"/>
            <w:bottom w:w="0" w:type="dxa"/>
            <w:right w:w="108" w:type="dxa"/>
          </w:tblCellMar>
        </w:tblPrEx>
        <w:trPr>
          <w:trHeight w:val="983" w:hRule="atLeast"/>
        </w:trPr>
        <w:tc>
          <w:tcPr>
            <w:tcW w:w="673" w:type="dxa"/>
            <w:tcBorders>
              <w:top w:val="nil"/>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1</w:t>
            </w:r>
          </w:p>
        </w:tc>
        <w:tc>
          <w:tcPr>
            <w:tcW w:w="1655" w:type="dxa"/>
            <w:tcBorders>
              <w:top w:val="nil"/>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智能警戒摄像机</w:t>
            </w:r>
          </w:p>
        </w:tc>
        <w:tc>
          <w:tcPr>
            <w:tcW w:w="4847" w:type="dxa"/>
            <w:tcBorders>
              <w:top w:val="nil"/>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具有200万像素 CMOS传感器。</w:t>
            </w:r>
          </w:p>
          <w:p>
            <w:pPr>
              <w:rPr>
                <w:rFonts w:hint="eastAsia" w:ascii="宋体" w:hAnsi="宋体" w:cs="仿宋"/>
                <w:sz w:val="18"/>
                <w:szCs w:val="18"/>
              </w:rPr>
            </w:pPr>
            <w:r>
              <w:rPr>
                <w:rFonts w:hint="eastAsia" w:ascii="宋体" w:hAnsi="宋体" w:cs="仿宋"/>
                <w:sz w:val="18"/>
                <w:szCs w:val="18"/>
              </w:rPr>
              <w:t>★内置GPU芯片。</w:t>
            </w:r>
          </w:p>
          <w:p>
            <w:pPr>
              <w:rPr>
                <w:rFonts w:ascii="宋体" w:hAnsi="宋体" w:cs="仿宋"/>
                <w:sz w:val="18"/>
                <w:szCs w:val="18"/>
              </w:rPr>
            </w:pPr>
            <w:r>
              <w:rPr>
                <w:rFonts w:hint="eastAsia" w:ascii="宋体" w:hAnsi="宋体" w:cs="仿宋"/>
                <w:sz w:val="18"/>
                <w:szCs w:val="18"/>
              </w:rPr>
              <w:t>最低照度彩色：0.001 lx，黑白:0.0001 lx，灰度等级不小于11级。</w:t>
            </w:r>
          </w:p>
          <w:p>
            <w:pPr>
              <w:rPr>
                <w:rFonts w:ascii="宋体" w:hAnsi="宋体" w:cs="仿宋"/>
                <w:sz w:val="18"/>
                <w:szCs w:val="18"/>
              </w:rPr>
            </w:pPr>
            <w:r>
              <w:rPr>
                <w:rFonts w:hint="eastAsia" w:ascii="宋体" w:hAnsi="宋体" w:cs="仿宋"/>
                <w:sz w:val="18"/>
                <w:szCs w:val="18"/>
              </w:rPr>
              <w:t>红外补光距离不小于50米。</w:t>
            </w:r>
          </w:p>
          <w:p>
            <w:pPr>
              <w:rPr>
                <w:rFonts w:ascii="宋体" w:hAnsi="宋体" w:cs="仿宋"/>
                <w:sz w:val="18"/>
                <w:szCs w:val="18"/>
              </w:rPr>
            </w:pPr>
            <w:r>
              <w:rPr>
                <w:rFonts w:hint="eastAsia" w:ascii="宋体" w:hAnsi="宋体" w:cs="仿宋"/>
                <w:sz w:val="18"/>
                <w:szCs w:val="18"/>
              </w:rPr>
              <w:t>★内置红外与白光补光灯。</w:t>
            </w:r>
          </w:p>
          <w:p>
            <w:pPr>
              <w:rPr>
                <w:rFonts w:ascii="宋体" w:hAnsi="宋体" w:cs="仿宋"/>
                <w:sz w:val="18"/>
                <w:szCs w:val="18"/>
              </w:rPr>
            </w:pPr>
            <w:r>
              <w:rPr>
                <w:rFonts w:hint="eastAsia" w:ascii="宋体" w:hAnsi="宋体" w:cs="仿宋"/>
                <w:sz w:val="18"/>
                <w:szCs w:val="18"/>
              </w:rPr>
              <w:t>需具有20路取流路数能力，以满足更多用户同时在线访问摄像机视频。</w:t>
            </w:r>
          </w:p>
          <w:p>
            <w:pPr>
              <w:rPr>
                <w:rFonts w:ascii="宋体" w:hAnsi="宋体" w:cs="仿宋"/>
                <w:sz w:val="18"/>
                <w:szCs w:val="18"/>
              </w:rPr>
            </w:pPr>
            <w:r>
              <w:rPr>
                <w:rFonts w:hint="eastAsia" w:ascii="宋体" w:hAnsi="宋体" w:cs="仿宋"/>
                <w:sz w:val="18"/>
                <w:szCs w:val="18"/>
              </w:rPr>
              <w:t>需支持三码流技术，可同时浏览三路码流，主码流最高1920x1080@30fps，第三码流最大1920x1080 @ 30fps，子码流704x480@30fps。</w:t>
            </w:r>
          </w:p>
          <w:p>
            <w:pPr>
              <w:rPr>
                <w:rFonts w:ascii="宋体" w:hAnsi="宋体" w:cs="仿宋"/>
                <w:sz w:val="18"/>
                <w:szCs w:val="18"/>
              </w:rPr>
            </w:pPr>
            <w:r>
              <w:rPr>
                <w:rFonts w:hint="eastAsia" w:ascii="宋体" w:hAnsi="宋体" w:cs="仿宋"/>
                <w:sz w:val="18"/>
                <w:szCs w:val="18"/>
              </w:rPr>
              <w:t>在1920x1080 @ 25fps下，清晰度不小于1100TVL。</w:t>
            </w:r>
          </w:p>
          <w:p>
            <w:pPr>
              <w:rPr>
                <w:rFonts w:ascii="宋体" w:hAnsi="宋体" w:cs="仿宋"/>
                <w:sz w:val="18"/>
                <w:szCs w:val="18"/>
              </w:rPr>
            </w:pPr>
            <w:r>
              <w:rPr>
                <w:rFonts w:hint="eastAsia" w:ascii="宋体" w:hAnsi="宋体" w:cs="仿宋"/>
                <w:sz w:val="18"/>
                <w:szCs w:val="18"/>
              </w:rPr>
              <w:t>★支持白光报警功能，当报警产生时，可触发联动声音警报和白光闪烁。</w:t>
            </w:r>
          </w:p>
          <w:p>
            <w:pPr>
              <w:rPr>
                <w:rFonts w:ascii="宋体" w:hAnsi="宋体" w:cs="仿宋"/>
                <w:sz w:val="18"/>
                <w:szCs w:val="18"/>
              </w:rPr>
            </w:pPr>
            <w:r>
              <w:rPr>
                <w:rFonts w:hint="eastAsia" w:ascii="宋体" w:hAnsi="宋体" w:cs="仿宋"/>
                <w:sz w:val="18"/>
                <w:szCs w:val="18"/>
              </w:rPr>
              <w:t>支持H.264、H.265、MJPEG视频编码格式，其中H.264支持Baseline/Main/High Profile。</w:t>
            </w:r>
          </w:p>
          <w:p>
            <w:pPr>
              <w:rPr>
                <w:rFonts w:ascii="宋体" w:hAnsi="宋体" w:cs="仿宋"/>
                <w:sz w:val="18"/>
                <w:szCs w:val="18"/>
              </w:rPr>
            </w:pPr>
            <w:r>
              <w:rPr>
                <w:rFonts w:hint="eastAsia" w:ascii="宋体" w:hAnsi="宋体" w:cs="仿宋"/>
                <w:sz w:val="18"/>
                <w:szCs w:val="18"/>
              </w:rPr>
              <w:t>信噪比不小于59dB。</w:t>
            </w:r>
          </w:p>
          <w:p>
            <w:pPr>
              <w:rPr>
                <w:rFonts w:ascii="宋体" w:hAnsi="宋体" w:cs="仿宋"/>
                <w:sz w:val="18"/>
                <w:szCs w:val="18"/>
              </w:rPr>
            </w:pPr>
            <w:r>
              <w:rPr>
                <w:rFonts w:hint="eastAsia" w:ascii="宋体" w:hAnsi="宋体" w:cs="仿宋"/>
                <w:sz w:val="18"/>
                <w:szCs w:val="18"/>
              </w:rPr>
              <w:t>需具不小于105dB宽动态。</w:t>
            </w:r>
          </w:p>
          <w:p>
            <w:pPr>
              <w:rPr>
                <w:rFonts w:ascii="宋体" w:hAnsi="宋体" w:cs="仿宋"/>
                <w:sz w:val="18"/>
                <w:szCs w:val="18"/>
              </w:rPr>
            </w:pPr>
            <w:r>
              <w:rPr>
                <w:rFonts w:hint="eastAsia" w:ascii="宋体" w:hAnsi="宋体" w:cs="仿宋"/>
                <w:sz w:val="18"/>
                <w:szCs w:val="18"/>
              </w:rPr>
              <w:t>需支持8行字符显示，字体颜色可设置，需具有图片叠加到视频画面功能。</w:t>
            </w:r>
          </w:p>
          <w:p>
            <w:pPr>
              <w:rPr>
                <w:rFonts w:ascii="宋体" w:hAnsi="宋体" w:cs="仿宋"/>
                <w:sz w:val="18"/>
                <w:szCs w:val="18"/>
              </w:rPr>
            </w:pPr>
            <w:r>
              <w:rPr>
                <w:rFonts w:hint="eastAsia" w:ascii="宋体" w:hAnsi="宋体" w:cs="仿宋"/>
                <w:sz w:val="18"/>
                <w:szCs w:val="18"/>
              </w:rPr>
              <w:t>需具有电子防抖、ROI感兴趣区域、SVC可伸缩编码、自动增益、背光补偿、数字降噪、强光抑制、防红外过曝等功能。</w:t>
            </w:r>
          </w:p>
          <w:p>
            <w:pPr>
              <w:rPr>
                <w:rFonts w:ascii="宋体" w:hAnsi="宋体" w:cs="仿宋"/>
                <w:sz w:val="18"/>
                <w:szCs w:val="18"/>
              </w:rPr>
            </w:pPr>
            <w:r>
              <w:rPr>
                <w:rFonts w:hint="eastAsia" w:ascii="宋体" w:hAnsi="宋体" w:cs="仿宋"/>
                <w:sz w:val="18"/>
                <w:szCs w:val="18"/>
              </w:rPr>
              <w:t>不低于IP67防尘防水等级。</w:t>
            </w:r>
          </w:p>
          <w:p>
            <w:pPr>
              <w:rPr>
                <w:rFonts w:ascii="宋体" w:hAnsi="宋体" w:cs="仿宋"/>
                <w:sz w:val="18"/>
                <w:szCs w:val="18"/>
              </w:rPr>
            </w:pPr>
            <w:r>
              <w:rPr>
                <w:rFonts w:hint="eastAsia" w:ascii="宋体" w:hAnsi="宋体" w:cs="仿宋"/>
                <w:sz w:val="18"/>
                <w:szCs w:val="18"/>
              </w:rPr>
              <w:t>需支持DC12V供电，且在不小于DC12V±30%范围内变化时可以正常工作。</w:t>
            </w:r>
          </w:p>
          <w:p>
            <w:pPr>
              <w:rPr>
                <w:rFonts w:ascii="宋体" w:hAnsi="宋体" w:cs="仿宋"/>
                <w:sz w:val="18"/>
                <w:szCs w:val="18"/>
              </w:rPr>
            </w:pPr>
            <w:r>
              <w:rPr>
                <w:rFonts w:hint="eastAsia" w:ascii="宋体" w:hAnsi="宋体" w:cs="仿宋"/>
                <w:sz w:val="18"/>
                <w:szCs w:val="18"/>
              </w:rPr>
              <w:t>设备工作状态时，支持空气放电8kV，接触放电6kV，通讯端口支持6kV峰值电压。</w:t>
            </w:r>
          </w:p>
          <w:p>
            <w:pPr>
              <w:rPr>
                <w:rFonts w:ascii="宋体" w:hAnsi="宋体" w:cs="仿宋"/>
                <w:sz w:val="18"/>
                <w:szCs w:val="18"/>
              </w:rPr>
            </w:pPr>
            <w:r>
              <w:rPr>
                <w:rFonts w:hint="eastAsia" w:ascii="宋体" w:hAnsi="宋体" w:cs="仿宋"/>
                <w:sz w:val="18"/>
                <w:szCs w:val="18"/>
              </w:rPr>
              <w:t>★同一静止场景相同图像质量下，设备在H.265编码方式时，开启智能编码功能和不开启智能编码相比，码率节约1/2。</w:t>
            </w:r>
          </w:p>
        </w:tc>
        <w:tc>
          <w:tcPr>
            <w:tcW w:w="779" w:type="dxa"/>
            <w:tcBorders>
              <w:top w:val="nil"/>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2</w:t>
            </w:r>
          </w:p>
        </w:tc>
        <w:tc>
          <w:tcPr>
            <w:tcW w:w="568" w:type="dxa"/>
            <w:tcBorders>
              <w:top w:val="nil"/>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557"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2</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highlight w:val="yellow"/>
              </w:rPr>
            </w:pPr>
            <w:r>
              <w:rPr>
                <w:rFonts w:hint="eastAsia" w:ascii="宋体" w:hAnsi="宋体" w:cs="仿宋"/>
                <w:color w:val="000000"/>
                <w:sz w:val="18"/>
                <w:szCs w:val="18"/>
              </w:rPr>
              <w:t>200万高清红外半球</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具有200万像素CMOS传感器。</w:t>
            </w:r>
          </w:p>
          <w:p>
            <w:pPr>
              <w:rPr>
                <w:rFonts w:ascii="宋体" w:hAnsi="宋体" w:cs="仿宋"/>
                <w:sz w:val="18"/>
                <w:szCs w:val="18"/>
              </w:rPr>
            </w:pPr>
            <w:r>
              <w:rPr>
                <w:rFonts w:hint="eastAsia" w:ascii="宋体" w:hAnsi="宋体" w:cs="仿宋"/>
                <w:sz w:val="18"/>
                <w:szCs w:val="18"/>
              </w:rPr>
              <w:t>最大分辨率1920x1080。</w:t>
            </w:r>
          </w:p>
          <w:p>
            <w:pPr>
              <w:rPr>
                <w:rFonts w:ascii="宋体" w:hAnsi="宋体" w:cs="仿宋"/>
                <w:sz w:val="18"/>
                <w:szCs w:val="18"/>
              </w:rPr>
            </w:pPr>
            <w:r>
              <w:rPr>
                <w:rFonts w:hint="eastAsia" w:ascii="宋体" w:hAnsi="宋体" w:cs="仿宋"/>
                <w:sz w:val="18"/>
                <w:szCs w:val="18"/>
              </w:rPr>
              <w:t>需具有20路取流路数能力，以满足更多用户同时在线访问摄像机视频。</w:t>
            </w:r>
          </w:p>
          <w:p>
            <w:pPr>
              <w:rPr>
                <w:rFonts w:ascii="宋体" w:hAnsi="宋体" w:cs="仿宋"/>
                <w:sz w:val="18"/>
                <w:szCs w:val="18"/>
              </w:rPr>
            </w:pPr>
            <w:r>
              <w:rPr>
                <w:rFonts w:hint="eastAsia" w:ascii="宋体" w:hAnsi="宋体" w:cs="仿宋"/>
                <w:sz w:val="18"/>
                <w:szCs w:val="18"/>
              </w:rPr>
              <w:t>最低照度彩色：0.01lx(AGC开，RJ45输出)，黑白:0.001lx(AGC开，RJ45输出)，灰度等级不小于11级。</w:t>
            </w:r>
          </w:p>
          <w:p>
            <w:pPr>
              <w:rPr>
                <w:rFonts w:hint="eastAsia" w:ascii="宋体" w:hAnsi="宋体" w:cs="仿宋"/>
                <w:sz w:val="18"/>
                <w:szCs w:val="18"/>
              </w:rPr>
            </w:pPr>
            <w:r>
              <w:rPr>
                <w:rFonts w:hint="eastAsia" w:ascii="宋体" w:hAnsi="宋体" w:cs="仿宋"/>
                <w:sz w:val="18"/>
                <w:szCs w:val="18"/>
              </w:rPr>
              <w:t>★红外补光距离不小于50米。</w:t>
            </w:r>
          </w:p>
          <w:p>
            <w:pPr>
              <w:rPr>
                <w:rFonts w:ascii="宋体" w:hAnsi="宋体" w:cs="仿宋"/>
                <w:sz w:val="18"/>
                <w:szCs w:val="18"/>
              </w:rPr>
            </w:pPr>
            <w:r>
              <w:rPr>
                <w:rFonts w:hint="eastAsia" w:ascii="宋体" w:hAnsi="宋体" w:cs="仿宋"/>
                <w:sz w:val="18"/>
                <w:szCs w:val="18"/>
              </w:rPr>
              <w:t>需支持三码流技术，可同时输出三路码流，主码流最高1920x1080@30fps，第三码流最大1920x1080@30fps，子码流704x576@30fps。</w:t>
            </w:r>
          </w:p>
          <w:p>
            <w:pPr>
              <w:rPr>
                <w:rFonts w:ascii="宋体" w:hAnsi="宋体" w:cs="仿宋"/>
                <w:sz w:val="18"/>
                <w:szCs w:val="18"/>
              </w:rPr>
            </w:pPr>
            <w:r>
              <w:rPr>
                <w:rFonts w:hint="eastAsia" w:ascii="宋体" w:hAnsi="宋体" w:cs="仿宋"/>
                <w:sz w:val="18"/>
                <w:szCs w:val="18"/>
              </w:rPr>
              <w:t>在1920x1080@25fps下，清晰度不小于1000TVL。</w:t>
            </w:r>
          </w:p>
          <w:p>
            <w:pPr>
              <w:rPr>
                <w:rFonts w:ascii="宋体" w:hAnsi="宋体" w:cs="仿宋"/>
                <w:sz w:val="18"/>
                <w:szCs w:val="18"/>
              </w:rPr>
            </w:pPr>
            <w:r>
              <w:rPr>
                <w:rFonts w:hint="eastAsia" w:ascii="宋体" w:hAnsi="宋体" w:cs="仿宋"/>
                <w:sz w:val="18"/>
                <w:szCs w:val="18"/>
              </w:rPr>
              <w:t>支持H.264、H.265、MJPEG视频编码格式，且具有HighProfile编码能力。</w:t>
            </w:r>
          </w:p>
          <w:p>
            <w:pPr>
              <w:rPr>
                <w:rFonts w:ascii="宋体" w:hAnsi="宋体" w:cs="仿宋"/>
                <w:sz w:val="18"/>
                <w:szCs w:val="18"/>
              </w:rPr>
            </w:pPr>
            <w:r>
              <w:rPr>
                <w:rFonts w:hint="eastAsia" w:ascii="宋体" w:hAnsi="宋体" w:cs="仿宋"/>
                <w:sz w:val="18"/>
                <w:szCs w:val="18"/>
              </w:rPr>
              <w:t>信噪比不小于55dB。</w:t>
            </w:r>
          </w:p>
          <w:p>
            <w:pPr>
              <w:rPr>
                <w:rFonts w:ascii="宋体" w:hAnsi="宋体" w:cs="仿宋"/>
                <w:sz w:val="18"/>
                <w:szCs w:val="18"/>
              </w:rPr>
            </w:pPr>
            <w:r>
              <w:rPr>
                <w:rFonts w:hint="eastAsia" w:ascii="宋体" w:hAnsi="宋体" w:cs="仿宋"/>
                <w:sz w:val="18"/>
                <w:szCs w:val="18"/>
              </w:rPr>
              <w:t>需具大于100dB宽动态。</w:t>
            </w:r>
          </w:p>
          <w:p>
            <w:pPr>
              <w:rPr>
                <w:rFonts w:hint="eastAsia" w:ascii="宋体" w:hAnsi="宋体" w:cs="仿宋"/>
                <w:sz w:val="18"/>
                <w:szCs w:val="18"/>
              </w:rPr>
            </w:pPr>
            <w:r>
              <w:rPr>
                <w:rFonts w:hint="eastAsia" w:ascii="宋体" w:hAnsi="宋体" w:cs="仿宋"/>
                <w:sz w:val="18"/>
                <w:szCs w:val="18"/>
              </w:rPr>
              <w:t>★需支持8行字符显示，字体颜色可设置，需具有图片叠加到视频画面功能。</w:t>
            </w:r>
          </w:p>
          <w:p>
            <w:pPr>
              <w:rPr>
                <w:rFonts w:ascii="宋体" w:hAnsi="宋体" w:cs="仿宋"/>
                <w:sz w:val="18"/>
                <w:szCs w:val="18"/>
              </w:rPr>
            </w:pPr>
            <w:r>
              <w:rPr>
                <w:rFonts w:hint="eastAsia" w:ascii="宋体" w:hAnsi="宋体" w:cs="仿宋"/>
                <w:sz w:val="18"/>
                <w:szCs w:val="18"/>
              </w:rPr>
              <w:t>支持区域遮盖功能，并能支持8块区域。</w:t>
            </w:r>
          </w:p>
          <w:p>
            <w:pPr>
              <w:rPr>
                <w:rFonts w:ascii="宋体" w:hAnsi="宋体" w:cs="仿宋"/>
                <w:sz w:val="18"/>
                <w:szCs w:val="18"/>
              </w:rPr>
            </w:pPr>
            <w:r>
              <w:rPr>
                <w:rFonts w:hint="eastAsia" w:ascii="宋体" w:hAnsi="宋体" w:cs="仿宋"/>
                <w:sz w:val="18"/>
                <w:szCs w:val="18"/>
              </w:rPr>
              <w:t>需具备人脸检测、区域入侵检测、越界检测、虚焦检测、进入区域、离开区域、徘徊、人员聚集、逆行、场景变更等功能。</w:t>
            </w:r>
          </w:p>
          <w:p>
            <w:pPr>
              <w:rPr>
                <w:rFonts w:hint="eastAsia" w:ascii="宋体" w:hAnsi="宋体" w:cs="仿宋"/>
                <w:sz w:val="18"/>
                <w:szCs w:val="18"/>
              </w:rPr>
            </w:pPr>
            <w:r>
              <w:rPr>
                <w:rFonts w:hint="eastAsia" w:ascii="宋体" w:hAnsi="宋体" w:cs="仿宋"/>
                <w:sz w:val="18"/>
                <w:szCs w:val="18"/>
              </w:rPr>
              <w:t>★可开启或关闭智能后检索功能。</w:t>
            </w:r>
          </w:p>
          <w:p>
            <w:pPr>
              <w:rPr>
                <w:rFonts w:ascii="宋体" w:hAnsi="宋体" w:cs="仿宋"/>
                <w:sz w:val="18"/>
                <w:szCs w:val="18"/>
              </w:rPr>
            </w:pPr>
            <w:r>
              <w:rPr>
                <w:rFonts w:hint="eastAsia" w:ascii="宋体" w:hAnsi="宋体" w:cs="仿宋"/>
                <w:sz w:val="18"/>
                <w:szCs w:val="18"/>
              </w:rPr>
              <w:t>需具有电子防抖、ROI感兴趣区域、SVC可伸缩编码、自动增益、背光补偿、数字降噪、强光抑制、防红外过曝、走廊模式等功能。</w:t>
            </w:r>
          </w:p>
          <w:p>
            <w:pPr>
              <w:rPr>
                <w:rFonts w:ascii="宋体" w:hAnsi="宋体" w:cs="仿宋"/>
                <w:sz w:val="18"/>
                <w:szCs w:val="18"/>
              </w:rPr>
            </w:pPr>
            <w:r>
              <w:rPr>
                <w:rFonts w:hint="eastAsia" w:ascii="宋体" w:hAnsi="宋体" w:cs="仿宋"/>
                <w:sz w:val="18"/>
                <w:szCs w:val="18"/>
              </w:rPr>
              <w:t>不低于IP67防尘防水等级。</w:t>
            </w:r>
          </w:p>
          <w:p>
            <w:pPr>
              <w:rPr>
                <w:rFonts w:ascii="宋体" w:hAnsi="宋体" w:cs="仿宋"/>
              </w:rPr>
            </w:pPr>
            <w:r>
              <w:rPr>
                <w:rFonts w:hint="eastAsia" w:ascii="宋体" w:hAnsi="宋体" w:cs="仿宋"/>
                <w:sz w:val="18"/>
                <w:szCs w:val="18"/>
              </w:rPr>
              <w:t>需支持DC12V供电，且在不小于DC12V±30%范围内变化时可以正常工作。</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8</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983"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3</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highlight w:val="yellow"/>
              </w:rPr>
            </w:pPr>
            <w:r>
              <w:rPr>
                <w:rFonts w:hint="eastAsia" w:ascii="宋体" w:hAnsi="宋体" w:cs="仿宋"/>
                <w:color w:val="000000"/>
                <w:sz w:val="18"/>
                <w:szCs w:val="18"/>
              </w:rPr>
              <w:t>智能NVR</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可支持最大接入总带宽640Mbps的8路视频图像</w:t>
            </w:r>
          </w:p>
          <w:p>
            <w:pPr>
              <w:rPr>
                <w:rFonts w:ascii="宋体" w:hAnsi="宋体" w:cs="仿宋"/>
                <w:sz w:val="18"/>
                <w:szCs w:val="18"/>
              </w:rPr>
            </w:pPr>
            <w:r>
              <w:rPr>
                <w:rFonts w:hint="eastAsia" w:ascii="宋体" w:hAnsi="宋体" w:cs="仿宋"/>
                <w:sz w:val="18"/>
                <w:szCs w:val="18"/>
              </w:rPr>
              <w:t>支持8个SATA接口，1个eSATA接口，支持2个USB2.0，1个USB3.0接口；支持16路报警输入，8路报警输出接口</w:t>
            </w:r>
          </w:p>
          <w:p>
            <w:pPr>
              <w:rPr>
                <w:rFonts w:ascii="宋体" w:hAnsi="宋体" w:cs="仿宋"/>
                <w:sz w:val="18"/>
                <w:szCs w:val="18"/>
              </w:rPr>
            </w:pPr>
            <w:r>
              <w:rPr>
                <w:rFonts w:hint="eastAsia" w:ascii="宋体" w:hAnsi="宋体" w:cs="仿宋"/>
                <w:sz w:val="18"/>
                <w:szCs w:val="18"/>
              </w:rPr>
              <w:t>★支持周界报警过滤功能，对IPC上报的越界侦测报警和区域入侵报警进行去误报，可去除由树叶、灯光、车辆、阴影以及小动物引起的误报，支持设置检查目标为人体或车辆。</w:t>
            </w:r>
          </w:p>
          <w:p>
            <w:pPr>
              <w:rPr>
                <w:rFonts w:ascii="宋体" w:hAnsi="宋体" w:cs="仿宋"/>
                <w:sz w:val="18"/>
                <w:szCs w:val="18"/>
              </w:rPr>
            </w:pPr>
            <w:r>
              <w:rPr>
                <w:rFonts w:hint="eastAsia" w:ascii="宋体" w:hAnsi="宋体" w:cs="仿宋"/>
                <w:sz w:val="18"/>
                <w:szCs w:val="18"/>
              </w:rPr>
              <w:t>支持录像续传接收功能，接入具有断网续传功能的网络摄像机，当样机与摄像机之间网络中断并恢复后，可自动接收摄像机内存储的视频图像</w:t>
            </w:r>
          </w:p>
          <w:p>
            <w:pPr>
              <w:rPr>
                <w:rFonts w:hint="eastAsia" w:ascii="宋体" w:hAnsi="宋体" w:cs="仿宋"/>
                <w:sz w:val="18"/>
                <w:szCs w:val="18"/>
              </w:rPr>
            </w:pPr>
            <w:r>
              <w:rPr>
                <w:rFonts w:hint="eastAsia" w:ascii="宋体" w:hAnsi="宋体" w:cs="仿宋"/>
                <w:sz w:val="18"/>
                <w:szCs w:val="18"/>
              </w:rPr>
              <w:t>★支持对重要的数据能够进行备份，备份格式MP4和AVI可选，支持实时监测并显示系统正在进行的录像备份任务，可查看剩余录像大小、剩余时间、备份进度百分比和进度条</w:t>
            </w:r>
          </w:p>
          <w:p>
            <w:pPr>
              <w:rPr>
                <w:rFonts w:ascii="宋体" w:hAnsi="宋体" w:cs="仿宋"/>
                <w:sz w:val="18"/>
                <w:szCs w:val="18"/>
              </w:rPr>
            </w:pPr>
            <w:r>
              <w:rPr>
                <w:rFonts w:hint="eastAsia" w:ascii="宋体" w:hAnsi="宋体" w:cs="仿宋"/>
                <w:sz w:val="18"/>
                <w:szCs w:val="18"/>
              </w:rPr>
              <w:t>支持通过客户端软件远程回放图像时，可重新编码一路与主码流不同分辨率、帧率、码率的图像</w:t>
            </w:r>
          </w:p>
          <w:p>
            <w:pPr>
              <w:rPr>
                <w:rFonts w:hint="eastAsia" w:ascii="宋体" w:hAnsi="宋体" w:cs="仿宋"/>
                <w:sz w:val="18"/>
                <w:szCs w:val="18"/>
              </w:rPr>
            </w:pPr>
            <w:r>
              <w:rPr>
                <w:rFonts w:hint="eastAsia" w:ascii="宋体" w:hAnsi="宋体" w:cs="仿宋"/>
                <w:sz w:val="18"/>
                <w:szCs w:val="18"/>
              </w:rPr>
              <w:t>★支持报警事件、异常事件实时计算提醒，并以图标形式在监控界面上提醒用户，当有新事件发生时计数自动累加，当用户查看后计数自动清零</w:t>
            </w:r>
          </w:p>
          <w:p>
            <w:pPr>
              <w:rPr>
                <w:rFonts w:hint="eastAsia" w:ascii="宋体" w:hAnsi="宋体" w:cs="仿宋"/>
                <w:sz w:val="18"/>
                <w:szCs w:val="18"/>
              </w:rPr>
            </w:pPr>
            <w:r>
              <w:rPr>
                <w:rFonts w:hint="eastAsia" w:ascii="宋体" w:hAnsi="宋体" w:cs="仿宋"/>
                <w:sz w:val="18"/>
                <w:szCs w:val="18"/>
              </w:rPr>
              <w:t>★支持报警输入触发一键撤防功能，撤防的报警类型可选（弹出报警画面、声音警告、上传中心、发送邮件、触发报警输出）</w:t>
            </w:r>
          </w:p>
          <w:p>
            <w:pPr>
              <w:rPr>
                <w:rFonts w:ascii="宋体" w:hAnsi="宋体" w:cs="仿宋"/>
                <w:sz w:val="18"/>
                <w:szCs w:val="18"/>
              </w:rPr>
            </w:pPr>
            <w:r>
              <w:rPr>
                <w:rFonts w:hint="eastAsia" w:ascii="宋体" w:hAnsi="宋体" w:cs="仿宋"/>
                <w:sz w:val="18"/>
                <w:szCs w:val="18"/>
              </w:rPr>
              <w:t>支持对任一录像文件加锁、解锁，只有解锁后才可被覆盖</w:t>
            </w:r>
          </w:p>
          <w:p>
            <w:pPr>
              <w:rPr>
                <w:rFonts w:ascii="宋体" w:hAnsi="宋体" w:cs="仿宋"/>
                <w:sz w:val="18"/>
                <w:szCs w:val="18"/>
              </w:rPr>
            </w:pPr>
            <w:r>
              <w:rPr>
                <w:rFonts w:hint="eastAsia" w:ascii="宋体" w:hAnsi="宋体" w:cs="仿宋"/>
                <w:sz w:val="18"/>
                <w:szCs w:val="18"/>
              </w:rPr>
              <w:t>可对视频画面叠加10行字符，每行可输入22个汉字</w:t>
            </w:r>
          </w:p>
          <w:p>
            <w:pPr>
              <w:rPr>
                <w:rFonts w:ascii="宋体" w:hAnsi="宋体" w:cs="仿宋"/>
                <w:sz w:val="18"/>
                <w:szCs w:val="18"/>
              </w:rPr>
            </w:pPr>
            <w:r>
              <w:rPr>
                <w:rFonts w:hint="eastAsia" w:ascii="宋体" w:hAnsi="宋体" w:cs="仿宋"/>
                <w:sz w:val="18"/>
                <w:szCs w:val="18"/>
              </w:rPr>
              <w:t>支持同时输出4路 H.264编码、15fps、4000×3000格式的视频图像</w:t>
            </w:r>
          </w:p>
          <w:p>
            <w:pPr>
              <w:rPr>
                <w:rFonts w:ascii="宋体" w:hAnsi="宋体" w:cs="仿宋"/>
                <w:sz w:val="18"/>
                <w:szCs w:val="18"/>
              </w:rPr>
            </w:pPr>
            <w:r>
              <w:rPr>
                <w:rFonts w:hint="eastAsia" w:ascii="宋体" w:hAnsi="宋体" w:cs="仿宋"/>
                <w:sz w:val="18"/>
                <w:szCs w:val="18"/>
              </w:rPr>
              <w:t>支持1/8、1/4、1/2、1、2、4、8、16、32、64、128、256等倍速回放录像，支持录像文件剪辑和回放截图功能</w:t>
            </w:r>
          </w:p>
          <w:p>
            <w:pPr>
              <w:rPr>
                <w:rFonts w:ascii="宋体" w:hAnsi="宋体" w:cs="仿宋"/>
                <w:sz w:val="18"/>
                <w:szCs w:val="18"/>
              </w:rPr>
            </w:pPr>
            <w:r>
              <w:rPr>
                <w:rFonts w:hint="eastAsia" w:ascii="宋体" w:hAnsi="宋体" w:cs="仿宋"/>
                <w:sz w:val="18"/>
                <w:szCs w:val="18"/>
              </w:rPr>
              <w:t>★支持缩略图,拖动回放时间进度条，在回放控制条上显示当前拖动时间点的缩略图</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2</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35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4</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highlight w:val="yellow"/>
              </w:rPr>
            </w:pPr>
            <w:r>
              <w:rPr>
                <w:rFonts w:hint="eastAsia" w:ascii="宋体" w:hAnsi="宋体" w:cs="仿宋"/>
                <w:color w:val="000000"/>
                <w:sz w:val="18"/>
                <w:szCs w:val="18"/>
              </w:rPr>
              <w:t>人脸门禁主机</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设备表面不应有明显凹痕、划伤、裂缝、变形和污渍等；表面涂镀层应均匀，不应气泡、龟裂、脱落和磨损。</w:t>
            </w:r>
          </w:p>
          <w:p>
            <w:pPr>
              <w:rPr>
                <w:rFonts w:ascii="宋体" w:hAnsi="宋体" w:cs="仿宋"/>
                <w:sz w:val="18"/>
                <w:szCs w:val="18"/>
              </w:rPr>
            </w:pPr>
            <w:r>
              <w:rPr>
                <w:rFonts w:hint="eastAsia" w:ascii="宋体" w:hAnsi="宋体" w:cs="仿宋"/>
                <w:sz w:val="18"/>
                <w:szCs w:val="18"/>
              </w:rPr>
              <w:t>设备应具备不少于以下硬件接口及能力： LAN*1，10M/100M/1000M自适应 ； RS485*1； 韦根*1，支持双向韦根通信；USB *2； 喇叭扬声器； I/O输出*2； I/O输入*4</w:t>
            </w:r>
          </w:p>
          <w:p>
            <w:pPr>
              <w:rPr>
                <w:rFonts w:ascii="宋体" w:hAnsi="宋体" w:cs="仿宋"/>
                <w:sz w:val="18"/>
                <w:szCs w:val="18"/>
              </w:rPr>
            </w:pPr>
            <w:r>
              <w:rPr>
                <w:rFonts w:hint="eastAsia" w:ascii="宋体" w:hAnsi="宋体" w:cs="仿宋"/>
                <w:sz w:val="18"/>
                <w:szCs w:val="18"/>
              </w:rPr>
              <w:t>设备采用7英寸LCD触摸显示屏，屏幕应支持多点触控操作；分辨率不小于1024*600；屏幕流明度不低于350cd/m2。</w:t>
            </w:r>
          </w:p>
          <w:p>
            <w:pPr>
              <w:rPr>
                <w:rFonts w:ascii="宋体" w:hAnsi="宋体" w:cs="仿宋"/>
                <w:sz w:val="18"/>
                <w:szCs w:val="18"/>
              </w:rPr>
            </w:pPr>
            <w:r>
              <w:rPr>
                <w:rFonts w:hint="eastAsia" w:ascii="宋体" w:hAnsi="宋体" w:cs="仿宋"/>
                <w:sz w:val="18"/>
                <w:szCs w:val="18"/>
              </w:rPr>
              <w:t>设备采用200w高清双目相机宽动态相机，1路可见光摄像头，1路红外摄像头；最大分辨率为1920×1080，帧率30fps；支持红外及白光灯补光；支持设置红外及可见光补光灯亮度。</w:t>
            </w:r>
          </w:p>
          <w:p>
            <w:pPr>
              <w:rPr>
                <w:rFonts w:ascii="宋体" w:hAnsi="宋体" w:cs="仿宋"/>
                <w:sz w:val="18"/>
                <w:szCs w:val="18"/>
              </w:rPr>
            </w:pPr>
            <w:r>
              <w:rPr>
                <w:rFonts w:hint="eastAsia" w:ascii="宋体" w:hAnsi="宋体" w:cs="仿宋"/>
                <w:sz w:val="18"/>
                <w:szCs w:val="18"/>
              </w:rPr>
              <w:t>设备摄像头采用 F1.6大光圈，最大视场角120°；使用星光级CMOS感光元件。</w:t>
            </w:r>
          </w:p>
          <w:p>
            <w:pPr>
              <w:rPr>
                <w:rFonts w:hint="eastAsia" w:ascii="宋体" w:hAnsi="宋体" w:cs="仿宋"/>
                <w:sz w:val="18"/>
                <w:szCs w:val="18"/>
              </w:rPr>
            </w:pPr>
            <w:r>
              <w:rPr>
                <w:rFonts w:hint="eastAsia" w:ascii="宋体" w:hAnsi="宋体" w:cs="仿宋"/>
                <w:sz w:val="18"/>
                <w:szCs w:val="18"/>
              </w:rPr>
              <w:t>★设备支持局域网、互联网环境的网络通信；支持云平台通信，实现视频、对讲及权限管控功能；在线状态下实时上传比对记录。</w:t>
            </w:r>
          </w:p>
          <w:p>
            <w:pPr>
              <w:rPr>
                <w:rFonts w:ascii="宋体" w:hAnsi="宋体" w:cs="仿宋"/>
                <w:sz w:val="18"/>
                <w:szCs w:val="18"/>
              </w:rPr>
            </w:pPr>
            <w:r>
              <w:rPr>
                <w:rFonts w:hint="eastAsia" w:ascii="宋体" w:hAnsi="宋体" w:cs="仿宋"/>
                <w:sz w:val="18"/>
                <w:szCs w:val="18"/>
              </w:rPr>
              <w:t>设备应支持支持中心下发黑名单信息；支持本地黑名单信息比对；支持本地黑名单报警功能，报警信息可上传平台</w:t>
            </w:r>
          </w:p>
          <w:p>
            <w:pPr>
              <w:rPr>
                <w:rFonts w:hint="eastAsia" w:ascii="宋体" w:hAnsi="宋体" w:cs="仿宋"/>
                <w:sz w:val="18"/>
                <w:szCs w:val="18"/>
              </w:rPr>
            </w:pPr>
            <w:r>
              <w:rPr>
                <w:rFonts w:hint="eastAsia" w:ascii="宋体" w:hAnsi="宋体" w:cs="仿宋"/>
                <w:sz w:val="18"/>
                <w:szCs w:val="18"/>
              </w:rPr>
              <w:t>★设备支持人脸识别功能，现场抓拍人脸照片与本地人脸库照片进行比对，进行人员身份核验；支持人脸在画面内持续动态跟踪；支持断网离线运行，实现单机人脸比对功能，最大人脸容量3000张；支持联网与后端平台对接，实现人脸比对功能；支持侧脸，遮挡，模糊，表情，戴眼镜及帽子等实际场景识别；人脸识别距离：0.2~2m；人脸识别高度：1.2~2m；人脸识别水平区域范围：0~110°可设置；人脸比对时间：＜0.2秒；刷人脸时，设备可抓拍图片并实时上传平台。</w:t>
            </w:r>
          </w:p>
          <w:p>
            <w:pPr>
              <w:rPr>
                <w:rFonts w:ascii="宋体" w:hAnsi="宋体" w:cs="仿宋"/>
                <w:sz w:val="18"/>
                <w:szCs w:val="18"/>
              </w:rPr>
            </w:pPr>
            <w:r>
              <w:rPr>
                <w:rFonts w:hint="eastAsia" w:ascii="宋体" w:hAnsi="宋体" w:cs="仿宋"/>
                <w:sz w:val="18"/>
                <w:szCs w:val="18"/>
              </w:rPr>
              <w:t>设备支持与室内机、管理机可视对讲功能，支持手机APP对讲功能。</w:t>
            </w:r>
          </w:p>
          <w:p>
            <w:pPr>
              <w:rPr>
                <w:rFonts w:ascii="宋体" w:hAnsi="宋体" w:cs="仿宋"/>
                <w:sz w:val="18"/>
                <w:szCs w:val="18"/>
              </w:rPr>
            </w:pPr>
            <w:r>
              <w:rPr>
                <w:rFonts w:hint="eastAsia" w:ascii="宋体" w:hAnsi="宋体" w:cs="仿宋"/>
                <w:sz w:val="18"/>
                <w:szCs w:val="18"/>
              </w:rPr>
              <w:t>★系统应能对门的开启方式，对人脸、刷卡、指纹、 二维码、密码认证方式进行组合设置，支持反潜回（防跟随）功能，多重卡认证开门，多重卡+中心远程认证开门，多重卡+超级密码开门，多重卡+超级卡开门， 首卡开门， 超级权限开门，管理中心远程开门，以实现不同场景的权限管理；支持按时间分时段管控门禁权限，支持255组时段计划模板；支持本地3000张人脸库，50000张卡片容量，100000笔记录存储，5000枚指纹。</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2</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5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5</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指纹录入仪</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光学式指纹</w:t>
            </w:r>
          </w:p>
          <w:p>
            <w:pPr>
              <w:rPr>
                <w:rFonts w:ascii="宋体" w:hAnsi="宋体" w:cs="仿宋"/>
                <w:sz w:val="18"/>
                <w:szCs w:val="18"/>
              </w:rPr>
            </w:pPr>
            <w:r>
              <w:rPr>
                <w:rFonts w:hint="eastAsia" w:ascii="宋体" w:hAnsi="宋体" w:cs="仿宋"/>
                <w:sz w:val="18"/>
                <w:szCs w:val="18"/>
              </w:rPr>
              <w:t>具有一个USB2.0接口，即插即用</w:t>
            </w:r>
          </w:p>
          <w:p>
            <w:pPr>
              <w:rPr>
                <w:rFonts w:ascii="宋体" w:hAnsi="宋体" w:cs="仿宋"/>
                <w:sz w:val="18"/>
                <w:szCs w:val="18"/>
              </w:rPr>
            </w:pPr>
            <w:r>
              <w:rPr>
                <w:rFonts w:hint="eastAsia" w:ascii="宋体" w:hAnsi="宋体" w:cs="仿宋"/>
                <w:sz w:val="18"/>
                <w:szCs w:val="18"/>
              </w:rPr>
              <w:t>图像分辨率：508ppi</w:t>
            </w:r>
          </w:p>
          <w:p>
            <w:pPr>
              <w:rPr>
                <w:rFonts w:ascii="宋体" w:hAnsi="宋体" w:cs="仿宋"/>
                <w:sz w:val="18"/>
                <w:szCs w:val="18"/>
              </w:rPr>
            </w:pPr>
            <w:r>
              <w:rPr>
                <w:rFonts w:hint="eastAsia" w:ascii="宋体" w:hAnsi="宋体" w:cs="仿宋"/>
                <w:sz w:val="18"/>
                <w:szCs w:val="18"/>
              </w:rPr>
              <w:t>采取指纹尺寸：256*288(像素)</w:t>
            </w:r>
          </w:p>
          <w:p>
            <w:pPr>
              <w:rPr>
                <w:rFonts w:ascii="宋体" w:hAnsi="宋体" w:cs="仿宋"/>
                <w:sz w:val="18"/>
                <w:szCs w:val="18"/>
              </w:rPr>
            </w:pPr>
            <w:r>
              <w:rPr>
                <w:rFonts w:hint="eastAsia" w:ascii="宋体" w:hAnsi="宋体" w:cs="仿宋"/>
                <w:sz w:val="18"/>
                <w:szCs w:val="18"/>
              </w:rPr>
              <w:t>工作电压：DC5V，200mA</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1</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6</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门控安全模块</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支持1路门锁控制输出，常开或常闭锁均支持，可支持对门锁供电.</w:t>
            </w:r>
          </w:p>
          <w:p>
            <w:pPr>
              <w:rPr>
                <w:rFonts w:ascii="宋体" w:hAnsi="宋体" w:cs="仿宋"/>
                <w:sz w:val="18"/>
                <w:szCs w:val="18"/>
              </w:rPr>
            </w:pPr>
            <w:r>
              <w:rPr>
                <w:rFonts w:hint="eastAsia" w:ascii="宋体" w:hAnsi="宋体" w:cs="仿宋"/>
                <w:sz w:val="18"/>
                <w:szCs w:val="18"/>
              </w:rPr>
              <w:t>支持1路门磁检测输入，1路开门开关输入。</w:t>
            </w:r>
          </w:p>
          <w:p>
            <w:pPr>
              <w:rPr>
                <w:rFonts w:ascii="宋体" w:hAnsi="宋体" w:cs="仿宋"/>
                <w:sz w:val="18"/>
                <w:szCs w:val="18"/>
              </w:rPr>
            </w:pPr>
            <w:r>
              <w:rPr>
                <w:rFonts w:hint="eastAsia" w:ascii="宋体" w:hAnsi="宋体" w:cs="仿宋"/>
                <w:sz w:val="18"/>
                <w:szCs w:val="18"/>
              </w:rPr>
              <w:t>支持1个韦根接口，可接韦根读卡器，实现与门禁一体机双向刷卡进出。</w:t>
            </w:r>
          </w:p>
          <w:p>
            <w:pPr>
              <w:rPr>
                <w:rFonts w:ascii="宋体" w:hAnsi="宋体" w:cs="仿宋"/>
                <w:sz w:val="18"/>
                <w:szCs w:val="18"/>
              </w:rPr>
            </w:pPr>
            <w:r>
              <w:rPr>
                <w:rFonts w:hint="eastAsia" w:ascii="宋体" w:hAnsi="宋体" w:cs="仿宋"/>
                <w:sz w:val="18"/>
                <w:szCs w:val="18"/>
              </w:rPr>
              <w:t>支持1路半双工RS485，支持RS485与一体机通信。</w:t>
            </w:r>
          </w:p>
          <w:p>
            <w:pPr>
              <w:rPr>
                <w:rFonts w:ascii="宋体" w:hAnsi="宋体" w:cs="仿宋"/>
                <w:sz w:val="18"/>
                <w:szCs w:val="18"/>
              </w:rPr>
            </w:pPr>
            <w:r>
              <w:rPr>
                <w:rFonts w:hint="eastAsia" w:ascii="宋体" w:hAnsi="宋体" w:cs="仿宋"/>
                <w:sz w:val="18"/>
                <w:szCs w:val="18"/>
              </w:rPr>
              <w:t>支持1个4位拨码开关，用于485地址选择。</w:t>
            </w:r>
          </w:p>
          <w:p>
            <w:pPr>
              <w:rPr>
                <w:rFonts w:ascii="宋体" w:hAnsi="宋体" w:cs="仿宋"/>
                <w:sz w:val="18"/>
                <w:szCs w:val="18"/>
              </w:rPr>
            </w:pPr>
            <w:r>
              <w:rPr>
                <w:rFonts w:hint="eastAsia" w:ascii="宋体" w:hAnsi="宋体" w:cs="仿宋"/>
                <w:sz w:val="18"/>
                <w:szCs w:val="18"/>
              </w:rPr>
              <w:t>支持1路防拆开关。</w:t>
            </w:r>
          </w:p>
          <w:p>
            <w:pPr>
              <w:rPr>
                <w:rFonts w:ascii="宋体" w:hAnsi="宋体" w:cs="仿宋"/>
                <w:sz w:val="18"/>
                <w:szCs w:val="18"/>
              </w:rPr>
            </w:pPr>
            <w:r>
              <w:rPr>
                <w:rFonts w:hint="eastAsia" w:ascii="宋体" w:hAnsi="宋体" w:cs="仿宋"/>
                <w:sz w:val="18"/>
                <w:szCs w:val="18"/>
              </w:rPr>
              <w:t>支持1路RS232调试串口。</w:t>
            </w:r>
          </w:p>
          <w:p>
            <w:pPr>
              <w:rPr>
                <w:rFonts w:ascii="宋体" w:hAnsi="宋体" w:cs="仿宋"/>
                <w:sz w:val="18"/>
                <w:szCs w:val="18"/>
              </w:rPr>
            </w:pPr>
            <w:r>
              <w:rPr>
                <w:rFonts w:hint="eastAsia" w:ascii="宋体" w:hAnsi="宋体" w:cs="仿宋"/>
                <w:sz w:val="18"/>
                <w:szCs w:val="18"/>
              </w:rPr>
              <w:t>额定供电12V，1A。</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2</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台</w:t>
            </w:r>
          </w:p>
        </w:tc>
      </w:tr>
      <w:tr>
        <w:tblPrEx>
          <w:tblLayout w:type="fixed"/>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7</w:t>
            </w:r>
          </w:p>
        </w:tc>
        <w:tc>
          <w:tcPr>
            <w:tcW w:w="1655"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监控硬盘</w:t>
            </w:r>
          </w:p>
        </w:tc>
        <w:tc>
          <w:tcPr>
            <w:tcW w:w="4847" w:type="dxa"/>
            <w:tcBorders>
              <w:top w:val="single" w:color="auto" w:sz="4" w:space="0"/>
              <w:left w:val="nil"/>
              <w:bottom w:val="single" w:color="auto" w:sz="4" w:space="0"/>
              <w:right w:val="single" w:color="auto" w:sz="4" w:space="0"/>
            </w:tcBorders>
            <w:noWrap w:val="0"/>
            <w:vAlign w:val="center"/>
          </w:tcPr>
          <w:p>
            <w:pPr>
              <w:rPr>
                <w:rFonts w:ascii="宋体" w:hAnsi="宋体" w:cs="仿宋"/>
                <w:sz w:val="18"/>
                <w:szCs w:val="18"/>
              </w:rPr>
            </w:pPr>
            <w:r>
              <w:rPr>
                <w:rFonts w:hint="eastAsia" w:ascii="宋体" w:hAnsi="宋体" w:cs="仿宋"/>
                <w:sz w:val="18"/>
                <w:szCs w:val="18"/>
              </w:rPr>
              <w:t>4T</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4</w:t>
            </w:r>
          </w:p>
        </w:tc>
        <w:tc>
          <w:tcPr>
            <w:tcW w:w="568" w:type="dxa"/>
            <w:tcBorders>
              <w:top w:val="single" w:color="auto" w:sz="4" w:space="0"/>
              <w:left w:val="nil"/>
              <w:bottom w:val="single" w:color="auto" w:sz="4" w:space="0"/>
              <w:right w:val="single" w:color="auto" w:sz="4" w:space="0"/>
            </w:tcBorders>
            <w:noWrap w:val="0"/>
            <w:vAlign w:val="center"/>
          </w:tcPr>
          <w:p>
            <w:pPr>
              <w:jc w:val="center"/>
              <w:rPr>
                <w:rFonts w:ascii="宋体" w:hAnsi="宋体" w:cs="仿宋"/>
                <w:color w:val="000000"/>
                <w:sz w:val="18"/>
                <w:szCs w:val="18"/>
              </w:rPr>
            </w:pPr>
            <w:r>
              <w:rPr>
                <w:rFonts w:hint="eastAsia" w:ascii="宋体" w:hAnsi="宋体" w:cs="仿宋"/>
                <w:color w:val="000000"/>
                <w:sz w:val="18"/>
                <w:szCs w:val="18"/>
              </w:rPr>
              <w:t>块</w:t>
            </w:r>
          </w:p>
        </w:tc>
      </w:tr>
    </w:tbl>
    <w:p>
      <w:pPr>
        <w:pStyle w:val="24"/>
        <w:numPr>
          <w:ilvl w:val="0"/>
          <w:numId w:val="4"/>
        </w:numPr>
        <w:spacing w:before="226" w:beforeAutospacing="0" w:after="226" w:afterAutospacing="0" w:line="315" w:lineRule="atLeast"/>
        <w:ind w:right="226"/>
        <w:rPr>
          <w:rFonts w:ascii="宋体" w:hAnsi="宋体" w:cs="仿宋"/>
          <w:color w:val="444444"/>
          <w:sz w:val="21"/>
          <w:szCs w:val="21"/>
        </w:rPr>
      </w:pPr>
      <w:r>
        <w:rPr>
          <w:rFonts w:hint="eastAsia" w:ascii="宋体" w:hAnsi="宋体" w:cs="仿宋"/>
          <w:color w:val="444444"/>
          <w:sz w:val="21"/>
          <w:szCs w:val="21"/>
        </w:rPr>
        <w:t>其他要求</w:t>
      </w:r>
    </w:p>
    <w:p>
      <w:pPr>
        <w:pStyle w:val="24"/>
        <w:spacing w:before="226" w:beforeAutospacing="0" w:after="226" w:afterAutospacing="0" w:line="360" w:lineRule="auto"/>
        <w:ind w:right="227"/>
        <w:rPr>
          <w:rFonts w:ascii="宋体" w:hAnsi="宋体" w:cs="仿宋"/>
          <w:b/>
          <w:color w:val="444444"/>
        </w:rPr>
      </w:pPr>
      <w:r>
        <w:rPr>
          <w:rFonts w:hint="eastAsia" w:ascii="宋体" w:hAnsi="宋体" w:cs="仿宋"/>
          <w:b/>
          <w:color w:val="444444"/>
        </w:rPr>
        <w:t>1、密集架柜架部分质保不低于 20 年，电气部分质保不低于 5 年，智能一体机质保不低于 10 年，确保每年巡检次数不低于 4 次，故障维修应急响应在 24 小时内。</w:t>
      </w:r>
    </w:p>
    <w:p>
      <w:pPr>
        <w:pStyle w:val="24"/>
        <w:numPr>
          <w:ilvl w:val="0"/>
          <w:numId w:val="5"/>
        </w:numPr>
        <w:spacing w:before="226" w:beforeAutospacing="0" w:after="226" w:afterAutospacing="0" w:line="360" w:lineRule="auto"/>
        <w:ind w:right="227"/>
        <w:rPr>
          <w:rFonts w:ascii="宋体" w:hAnsi="宋体" w:cs="仿宋"/>
          <w:b/>
          <w:color w:val="444444"/>
        </w:rPr>
      </w:pPr>
      <w:r>
        <w:rPr>
          <w:rFonts w:hint="eastAsia" w:ascii="宋体" w:hAnsi="宋体" w:cs="仿宋"/>
          <w:b/>
          <w:color w:val="444444"/>
        </w:rPr>
        <w:t>投标人根据现场设计出密集架安装平面图，要求设计合理实用美观，没有安装平面图为无效投标。</w:t>
      </w:r>
    </w:p>
    <w:p>
      <w:pPr>
        <w:pStyle w:val="24"/>
        <w:numPr>
          <w:ilvl w:val="0"/>
          <w:numId w:val="5"/>
        </w:numPr>
        <w:spacing w:before="226" w:beforeAutospacing="0" w:after="226" w:afterAutospacing="0" w:line="360" w:lineRule="auto"/>
        <w:ind w:right="227"/>
        <w:rPr>
          <w:rFonts w:ascii="宋体" w:hAnsi="宋体" w:cs="仿宋"/>
          <w:b/>
          <w:color w:val="444444"/>
        </w:rPr>
      </w:pPr>
      <w:r>
        <w:rPr>
          <w:rFonts w:hint="eastAsia" w:ascii="宋体" w:hAnsi="宋体" w:cs="仿宋"/>
          <w:b/>
          <w:color w:val="444444"/>
        </w:rPr>
        <w:t>以上技术参数为满足采购人所需产品的最低要求，非唯一指定要求，如有与某产品的指标或参数描述相同，并非特指，仅为产品综合性能、档次、水平的参照，投标供应商应以不低于招标文件要求的性能、档次、技术的产品参与投标，投报产品高于本技术标准的视为有效投标，若有一项负偏离按无效响应处理。</w:t>
      </w:r>
    </w:p>
    <w:p>
      <w:pPr>
        <w:pStyle w:val="24"/>
        <w:numPr>
          <w:ilvl w:val="0"/>
          <w:numId w:val="5"/>
        </w:numPr>
        <w:spacing w:before="226" w:beforeAutospacing="0" w:after="226" w:afterAutospacing="0" w:line="360" w:lineRule="auto"/>
        <w:ind w:right="227"/>
        <w:rPr>
          <w:rFonts w:ascii="宋体" w:hAnsi="宋体" w:cs="仿宋"/>
          <w:b/>
          <w:color w:val="444444"/>
        </w:rPr>
      </w:pPr>
      <w:r>
        <w:rPr>
          <w:rFonts w:hint="eastAsia" w:ascii="宋体" w:hAnsi="宋体" w:cs="仿宋"/>
          <w:b/>
          <w:color w:val="444444"/>
        </w:rPr>
        <w:t>付款方式：供货完毕且验收合格后由财政拨付95%，剩余5%一年后付清。</w:t>
      </w:r>
    </w:p>
    <w:p>
      <w:pPr>
        <w:pStyle w:val="24"/>
        <w:numPr>
          <w:ilvl w:val="0"/>
          <w:numId w:val="5"/>
        </w:numPr>
        <w:spacing w:before="226" w:beforeAutospacing="0" w:after="226" w:afterAutospacing="0" w:line="360" w:lineRule="auto"/>
        <w:ind w:right="227"/>
        <w:rPr>
          <w:rFonts w:ascii="宋体" w:hAnsi="宋体" w:cs="仿宋"/>
          <w:b/>
          <w:color w:val="444444"/>
        </w:rPr>
      </w:pPr>
      <w:r>
        <w:rPr>
          <w:rFonts w:hint="eastAsia" w:ascii="宋体" w:hAnsi="宋体" w:cs="仿宋"/>
          <w:b/>
          <w:color w:val="444444"/>
        </w:rPr>
        <w:t>货物验收：</w:t>
      </w:r>
      <w:r>
        <w:rPr>
          <w:rFonts w:ascii="宋体" w:hAnsi="宋体" w:cs="仿宋"/>
          <w:b/>
          <w:color w:val="44444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4"/>
        <w:numPr>
          <w:ilvl w:val="0"/>
          <w:numId w:val="5"/>
        </w:numPr>
        <w:spacing w:before="226" w:beforeAutospacing="0" w:after="226" w:afterAutospacing="0" w:line="360" w:lineRule="auto"/>
        <w:ind w:right="227"/>
        <w:rPr>
          <w:rFonts w:ascii="宋体" w:hAnsi="宋体" w:cs="仿宋"/>
          <w:b/>
          <w:color w:val="444444"/>
        </w:rPr>
      </w:pPr>
      <w:r>
        <w:rPr>
          <w:rFonts w:ascii="宋体" w:hAnsi="宋体" w:cs="仿宋"/>
          <w:b/>
          <w:color w:val="444444"/>
        </w:rPr>
        <w:t>强制性产品认证</w:t>
      </w:r>
    </w:p>
    <w:p>
      <w:pPr>
        <w:pStyle w:val="24"/>
        <w:spacing w:before="226" w:beforeAutospacing="0" w:after="226" w:afterAutospacing="0" w:line="360" w:lineRule="auto"/>
        <w:ind w:right="227" w:firstLine="826" w:firstLineChars="343"/>
        <w:rPr>
          <w:rFonts w:ascii="宋体" w:hAnsi="宋体" w:cs="仿宋"/>
          <w:b/>
          <w:color w:val="444444"/>
        </w:rPr>
      </w:pPr>
      <w:r>
        <w:rPr>
          <w:rFonts w:hint="eastAsia" w:ascii="宋体" w:hAnsi="宋体" w:cs="仿宋"/>
          <w:b/>
          <w:color w:val="444444"/>
        </w:rPr>
        <w:t>如供应商所投产品属于“中国强制性产品认证”（3C认证）范围内,则必须承诺采用</w:t>
      </w:r>
      <w:r>
        <w:rPr>
          <w:rFonts w:ascii="宋体" w:hAnsi="宋体" w:cs="仿宋"/>
          <w:b/>
          <w:color w:val="444444"/>
        </w:rPr>
        <w:t>《中华人民共和国实施强制性产品认证的产品目录》</w:t>
      </w:r>
      <w:r>
        <w:rPr>
          <w:rFonts w:hint="eastAsia" w:ascii="宋体" w:hAnsi="宋体" w:cs="仿宋"/>
          <w:b/>
          <w:color w:val="444444"/>
        </w:rPr>
        <w:t>并在有效期内的产品，应在响应文件中提供“所投产品符合国家强制性要求承诺函”并加盖投标人公章，否则将承担其响应被视为非实质性响应的风险。</w:t>
      </w:r>
    </w:p>
    <w:p>
      <w:pPr>
        <w:pStyle w:val="24"/>
        <w:spacing w:before="226" w:beforeAutospacing="0" w:after="226" w:afterAutospacing="0" w:line="315" w:lineRule="atLeast"/>
        <w:ind w:right="226"/>
        <w:rPr>
          <w:rFonts w:ascii="宋体" w:hAnsi="宋体" w:cs="仿宋"/>
          <w:b/>
          <w:color w:val="444444"/>
          <w:sz w:val="21"/>
          <w:szCs w:val="21"/>
        </w:rPr>
      </w:pPr>
    </w:p>
    <w:p>
      <w:pPr>
        <w:pStyle w:val="24"/>
        <w:spacing w:before="226" w:beforeAutospacing="0" w:after="226" w:afterAutospacing="0" w:line="315" w:lineRule="atLeast"/>
        <w:ind w:right="226"/>
        <w:jc w:val="center"/>
        <w:rPr>
          <w:rFonts w:ascii="宋体" w:hAnsi="宋体" w:cs="仿宋"/>
          <w:b/>
          <w:color w:val="444444"/>
          <w:sz w:val="21"/>
          <w:szCs w:val="21"/>
        </w:rPr>
      </w:pPr>
      <w:r>
        <w:rPr>
          <w:rFonts w:ascii="宋体" w:hAnsi="宋体" w:cs="仿宋"/>
          <w:b/>
          <w:color w:val="444444"/>
          <w:sz w:val="21"/>
          <w:szCs w:val="21"/>
        </w:rPr>
        <w:br w:type="page"/>
      </w:r>
    </w:p>
    <w:p>
      <w:pPr>
        <w:pStyle w:val="24"/>
        <w:spacing w:before="226" w:beforeAutospacing="0" w:after="226" w:afterAutospacing="0" w:line="315" w:lineRule="atLeast"/>
        <w:ind w:right="226"/>
        <w:jc w:val="center"/>
        <w:rPr>
          <w:rFonts w:ascii="宋体" w:hAnsi="宋体" w:cs="仿宋"/>
          <w:b/>
          <w:color w:val="444444"/>
          <w:sz w:val="21"/>
          <w:szCs w:val="21"/>
        </w:rPr>
      </w:pPr>
    </w:p>
    <w:p>
      <w:pPr>
        <w:pStyle w:val="24"/>
        <w:spacing w:before="226" w:beforeAutospacing="0" w:after="226" w:afterAutospacing="0" w:line="315" w:lineRule="atLeast"/>
        <w:ind w:right="226"/>
        <w:jc w:val="center"/>
        <w:rPr>
          <w:rFonts w:ascii="宋体" w:hAnsi="宋体" w:cs="仿宋"/>
          <w:b/>
          <w:bCs/>
          <w:sz w:val="22"/>
          <w:szCs w:val="22"/>
        </w:rPr>
      </w:pPr>
      <w:r>
        <w:rPr>
          <w:rFonts w:hint="eastAsia" w:ascii="宋体" w:hAnsi="宋体" w:cs="仿宋"/>
          <w:b/>
          <w:bCs/>
          <w:sz w:val="22"/>
          <w:szCs w:val="22"/>
        </w:rPr>
        <w:t>三、设备购置项目清单</w:t>
      </w:r>
    </w:p>
    <w:tbl>
      <w:tblPr>
        <w:tblStyle w:val="31"/>
        <w:tblpPr w:leftFromText="180" w:rightFromText="180" w:vertAnchor="text" w:horzAnchor="page" w:tblpX="1345" w:tblpY="345"/>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8"/>
        <w:gridCol w:w="3551"/>
        <w:gridCol w:w="981"/>
        <w:gridCol w:w="913"/>
        <w:gridCol w:w="113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5" w:type="dxa"/>
            <w:noWrap w:val="0"/>
            <w:vAlign w:val="center"/>
          </w:tcPr>
          <w:p>
            <w:pPr>
              <w:jc w:val="center"/>
              <w:rPr>
                <w:rFonts w:ascii="宋体" w:hAnsi="宋体" w:cs="仿宋"/>
                <w:szCs w:val="21"/>
              </w:rPr>
            </w:pPr>
            <w:r>
              <w:rPr>
                <w:rFonts w:hint="eastAsia" w:ascii="宋体" w:hAnsi="宋体" w:cs="仿宋"/>
                <w:szCs w:val="21"/>
              </w:rPr>
              <w:t>序号</w:t>
            </w:r>
          </w:p>
        </w:tc>
        <w:tc>
          <w:tcPr>
            <w:tcW w:w="1228" w:type="dxa"/>
            <w:noWrap w:val="0"/>
            <w:vAlign w:val="center"/>
          </w:tcPr>
          <w:p>
            <w:pPr>
              <w:jc w:val="center"/>
              <w:rPr>
                <w:rFonts w:ascii="宋体" w:hAnsi="宋体" w:cs="仿宋"/>
                <w:szCs w:val="21"/>
              </w:rPr>
            </w:pPr>
            <w:r>
              <w:rPr>
                <w:rFonts w:hint="eastAsia" w:ascii="宋体" w:hAnsi="宋体" w:cs="仿宋"/>
                <w:szCs w:val="21"/>
              </w:rPr>
              <w:t>品名</w:t>
            </w:r>
          </w:p>
        </w:tc>
        <w:tc>
          <w:tcPr>
            <w:tcW w:w="3551" w:type="dxa"/>
            <w:noWrap w:val="0"/>
            <w:vAlign w:val="center"/>
          </w:tcPr>
          <w:p>
            <w:pPr>
              <w:jc w:val="center"/>
              <w:rPr>
                <w:rFonts w:ascii="宋体" w:hAnsi="宋体" w:cs="仿宋"/>
                <w:szCs w:val="21"/>
              </w:rPr>
            </w:pPr>
            <w:r>
              <w:rPr>
                <w:rFonts w:hint="eastAsia" w:ascii="宋体" w:hAnsi="宋体" w:cs="仿宋"/>
                <w:szCs w:val="21"/>
              </w:rPr>
              <w:t>技术参数</w:t>
            </w:r>
          </w:p>
        </w:tc>
        <w:tc>
          <w:tcPr>
            <w:tcW w:w="981" w:type="dxa"/>
            <w:noWrap w:val="0"/>
            <w:vAlign w:val="center"/>
          </w:tcPr>
          <w:p>
            <w:pPr>
              <w:jc w:val="center"/>
              <w:rPr>
                <w:rFonts w:ascii="宋体" w:hAnsi="宋体" w:cs="仿宋"/>
                <w:szCs w:val="21"/>
              </w:rPr>
            </w:pPr>
            <w:r>
              <w:rPr>
                <w:rFonts w:hint="eastAsia" w:ascii="宋体" w:hAnsi="宋体" w:cs="仿宋"/>
                <w:szCs w:val="21"/>
              </w:rPr>
              <w:t>数量</w:t>
            </w:r>
          </w:p>
        </w:tc>
        <w:tc>
          <w:tcPr>
            <w:tcW w:w="913" w:type="dxa"/>
            <w:noWrap w:val="0"/>
            <w:vAlign w:val="center"/>
          </w:tcPr>
          <w:p>
            <w:pPr>
              <w:jc w:val="center"/>
              <w:rPr>
                <w:rFonts w:ascii="宋体" w:hAnsi="宋体" w:cs="仿宋"/>
                <w:szCs w:val="21"/>
              </w:rPr>
            </w:pPr>
            <w:r>
              <w:rPr>
                <w:rFonts w:hint="eastAsia" w:ascii="宋体" w:hAnsi="宋体" w:cs="仿宋"/>
                <w:szCs w:val="21"/>
              </w:rPr>
              <w:t>单位</w:t>
            </w:r>
          </w:p>
        </w:tc>
        <w:tc>
          <w:tcPr>
            <w:tcW w:w="1138" w:type="dxa"/>
            <w:noWrap w:val="0"/>
            <w:vAlign w:val="center"/>
          </w:tcPr>
          <w:p>
            <w:pPr>
              <w:jc w:val="center"/>
              <w:rPr>
                <w:rFonts w:ascii="宋体" w:hAnsi="宋体" w:cs="仿宋"/>
                <w:szCs w:val="21"/>
              </w:rPr>
            </w:pPr>
            <w:r>
              <w:rPr>
                <w:rFonts w:hint="eastAsia" w:ascii="宋体" w:hAnsi="宋体" w:cs="仿宋"/>
                <w:szCs w:val="21"/>
              </w:rPr>
              <w:t>单价（元）</w:t>
            </w:r>
          </w:p>
        </w:tc>
        <w:tc>
          <w:tcPr>
            <w:tcW w:w="984" w:type="dxa"/>
            <w:noWrap w:val="0"/>
            <w:vAlign w:val="center"/>
          </w:tcPr>
          <w:p>
            <w:pPr>
              <w:jc w:val="center"/>
              <w:rPr>
                <w:rFonts w:ascii="宋体" w:hAnsi="宋体" w:cs="仿宋"/>
                <w:szCs w:val="21"/>
              </w:rPr>
            </w:pPr>
            <w:r>
              <w:rPr>
                <w:rFonts w:hint="eastAsia" w:ascii="宋体" w:hAnsi="宋体" w:cs="仿宋"/>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05" w:type="dxa"/>
            <w:noWrap w:val="0"/>
            <w:vAlign w:val="center"/>
          </w:tcPr>
          <w:p>
            <w:pPr>
              <w:jc w:val="center"/>
              <w:rPr>
                <w:rFonts w:ascii="宋体" w:hAnsi="宋体" w:cs="仿宋"/>
                <w:szCs w:val="21"/>
              </w:rPr>
            </w:pPr>
            <w:r>
              <w:rPr>
                <w:rFonts w:hint="eastAsia" w:ascii="宋体" w:hAnsi="宋体" w:cs="仿宋"/>
                <w:szCs w:val="21"/>
              </w:rPr>
              <w:t>1</w:t>
            </w:r>
          </w:p>
        </w:tc>
        <w:tc>
          <w:tcPr>
            <w:tcW w:w="1228" w:type="dxa"/>
            <w:noWrap w:val="0"/>
            <w:vAlign w:val="center"/>
          </w:tcPr>
          <w:p>
            <w:pPr>
              <w:jc w:val="center"/>
              <w:rPr>
                <w:rFonts w:ascii="宋体" w:hAnsi="宋体" w:cs="仿宋"/>
                <w:szCs w:val="21"/>
              </w:rPr>
            </w:pPr>
            <w:r>
              <w:rPr>
                <w:rFonts w:hint="eastAsia" w:ascii="宋体" w:hAnsi="宋体" w:cs="仿宋"/>
                <w:szCs w:val="21"/>
              </w:rPr>
              <w:t>防磁信息安全柜</w:t>
            </w:r>
          </w:p>
        </w:tc>
        <w:tc>
          <w:tcPr>
            <w:tcW w:w="3551" w:type="dxa"/>
            <w:noWrap w:val="0"/>
            <w:vAlign w:val="center"/>
          </w:tcPr>
          <w:p>
            <w:pPr>
              <w:rPr>
                <w:rFonts w:ascii="宋体" w:hAnsi="宋体" w:cs="仿宋"/>
                <w:szCs w:val="21"/>
              </w:rPr>
            </w:pPr>
            <w:r>
              <w:rPr>
                <w:rFonts w:hint="eastAsia" w:ascii="宋体" w:hAnsi="宋体" w:cs="仿宋"/>
                <w:szCs w:val="21"/>
              </w:rPr>
              <w:t xml:space="preserve">9个抽屉，DPC-150，防尘、防火、防磁、防静电，柜内磁感应≤5高斯。抗震结构,防止霉变、锈蚀、质变。 </w:t>
            </w:r>
          </w:p>
        </w:tc>
        <w:tc>
          <w:tcPr>
            <w:tcW w:w="981" w:type="dxa"/>
            <w:noWrap w:val="0"/>
            <w:vAlign w:val="center"/>
          </w:tcPr>
          <w:p>
            <w:pPr>
              <w:jc w:val="center"/>
              <w:rPr>
                <w:rFonts w:hint="default" w:ascii="宋体" w:hAnsi="宋体" w:eastAsia="宋体" w:cs="仿宋"/>
                <w:szCs w:val="21"/>
                <w:lang w:val="en-US" w:eastAsia="zh-CN"/>
              </w:rPr>
            </w:pPr>
            <w:r>
              <w:rPr>
                <w:rFonts w:hint="eastAsia" w:ascii="宋体" w:hAnsi="宋体" w:cs="仿宋"/>
                <w:szCs w:val="21"/>
                <w:lang w:val="en-US" w:eastAsia="zh-CN"/>
              </w:rPr>
              <w:t>12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05" w:type="dxa"/>
            <w:noWrap w:val="0"/>
            <w:vAlign w:val="center"/>
          </w:tcPr>
          <w:p>
            <w:pPr>
              <w:jc w:val="center"/>
              <w:rPr>
                <w:rFonts w:ascii="宋体" w:hAnsi="宋体" w:cs="仿宋"/>
                <w:szCs w:val="21"/>
              </w:rPr>
            </w:pPr>
            <w:r>
              <w:rPr>
                <w:rFonts w:hint="eastAsia" w:ascii="宋体" w:hAnsi="宋体" w:cs="仿宋"/>
                <w:szCs w:val="21"/>
              </w:rPr>
              <w:t>2</w:t>
            </w:r>
          </w:p>
        </w:tc>
        <w:tc>
          <w:tcPr>
            <w:tcW w:w="1228" w:type="dxa"/>
            <w:noWrap w:val="0"/>
            <w:vAlign w:val="center"/>
          </w:tcPr>
          <w:p>
            <w:pPr>
              <w:jc w:val="center"/>
              <w:rPr>
                <w:rFonts w:ascii="宋体" w:hAnsi="宋体" w:cs="仿宋"/>
                <w:szCs w:val="21"/>
              </w:rPr>
            </w:pPr>
            <w:r>
              <w:rPr>
                <w:rFonts w:hint="eastAsia" w:ascii="宋体" w:hAnsi="宋体" w:cs="仿宋"/>
                <w:szCs w:val="21"/>
              </w:rPr>
              <w:t>监控系统</w:t>
            </w:r>
          </w:p>
        </w:tc>
        <w:tc>
          <w:tcPr>
            <w:tcW w:w="3551" w:type="dxa"/>
            <w:noWrap w:val="0"/>
            <w:vAlign w:val="center"/>
          </w:tcPr>
          <w:p>
            <w:pPr>
              <w:jc w:val="center"/>
              <w:rPr>
                <w:rFonts w:ascii="宋体" w:hAnsi="宋体" w:cs="仿宋"/>
                <w:szCs w:val="21"/>
              </w:rPr>
            </w:pPr>
            <w:r>
              <w:rPr>
                <w:rFonts w:hint="eastAsia" w:ascii="宋体" w:hAnsi="宋体" w:cs="仿宋"/>
                <w:szCs w:val="21"/>
              </w:rPr>
              <w:t xml:space="preserve"> 案管室和档案室独立监控</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套</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705" w:type="dxa"/>
            <w:noWrap w:val="0"/>
            <w:vAlign w:val="center"/>
          </w:tcPr>
          <w:p>
            <w:pPr>
              <w:jc w:val="center"/>
              <w:rPr>
                <w:rFonts w:ascii="宋体" w:hAnsi="宋体" w:cs="仿宋"/>
                <w:szCs w:val="21"/>
              </w:rPr>
            </w:pPr>
            <w:r>
              <w:rPr>
                <w:rFonts w:hint="eastAsia" w:ascii="宋体" w:hAnsi="宋体" w:cs="仿宋"/>
                <w:szCs w:val="21"/>
              </w:rPr>
              <w:t>3</w:t>
            </w:r>
          </w:p>
        </w:tc>
        <w:tc>
          <w:tcPr>
            <w:tcW w:w="1228" w:type="dxa"/>
            <w:noWrap w:val="0"/>
            <w:vAlign w:val="center"/>
          </w:tcPr>
          <w:p>
            <w:pPr>
              <w:jc w:val="center"/>
              <w:rPr>
                <w:rFonts w:ascii="宋体" w:hAnsi="宋体" w:cs="仿宋"/>
                <w:szCs w:val="21"/>
              </w:rPr>
            </w:pPr>
            <w:r>
              <w:rPr>
                <w:rFonts w:hint="eastAsia" w:ascii="宋体" w:hAnsi="宋体" w:cs="仿宋"/>
                <w:szCs w:val="21"/>
              </w:rPr>
              <w:t>案管室全封闭智能密集架</w:t>
            </w:r>
          </w:p>
        </w:tc>
        <w:tc>
          <w:tcPr>
            <w:tcW w:w="3551" w:type="dxa"/>
            <w:noWrap w:val="0"/>
            <w:vAlign w:val="center"/>
          </w:tcPr>
          <w:p>
            <w:pPr>
              <w:jc w:val="center"/>
              <w:rPr>
                <w:rFonts w:ascii="宋体" w:hAnsi="宋体" w:cs="仿宋"/>
                <w:szCs w:val="21"/>
              </w:rPr>
            </w:pPr>
            <w:r>
              <w:rPr>
                <w:rFonts w:hint="eastAsia" w:ascii="宋体" w:hAnsi="宋体" w:cs="仿宋"/>
                <w:szCs w:val="21"/>
              </w:rPr>
              <w:t>H2400*D900*w560</w:t>
            </w:r>
            <w:r>
              <w:rPr>
                <w:rFonts w:hint="eastAsia" w:ascii="宋体" w:hAnsi="宋体" w:cs="仿宋"/>
                <w:szCs w:val="21"/>
              </w:rPr>
              <w:br w:type="textWrapping"/>
            </w:r>
            <w:r>
              <w:rPr>
                <w:rFonts w:hint="eastAsia" w:ascii="宋体" w:hAnsi="宋体" w:cs="仿宋"/>
                <w:szCs w:val="21"/>
              </w:rPr>
              <w:t>（内6层）</w:t>
            </w:r>
          </w:p>
        </w:tc>
        <w:tc>
          <w:tcPr>
            <w:tcW w:w="981" w:type="dxa"/>
            <w:noWrap w:val="0"/>
            <w:vAlign w:val="center"/>
          </w:tcPr>
          <w:p>
            <w:pPr>
              <w:jc w:val="center"/>
              <w:rPr>
                <w:rFonts w:ascii="宋体" w:hAnsi="宋体" w:cs="仿宋"/>
                <w:szCs w:val="21"/>
              </w:rPr>
            </w:pPr>
            <w:r>
              <w:rPr>
                <w:rFonts w:hint="eastAsia" w:ascii="宋体" w:hAnsi="宋体" w:cs="仿宋"/>
                <w:szCs w:val="21"/>
              </w:rPr>
              <w:t>42</w:t>
            </w:r>
          </w:p>
        </w:tc>
        <w:tc>
          <w:tcPr>
            <w:tcW w:w="913" w:type="dxa"/>
            <w:noWrap w:val="0"/>
            <w:vAlign w:val="center"/>
          </w:tcPr>
          <w:p>
            <w:pPr>
              <w:jc w:val="center"/>
              <w:rPr>
                <w:rFonts w:ascii="宋体" w:hAnsi="宋体" w:cs="仿宋"/>
                <w:szCs w:val="21"/>
              </w:rPr>
            </w:pPr>
            <w:r>
              <w:rPr>
                <w:rFonts w:hint="eastAsia" w:ascii="宋体" w:hAnsi="宋体" w:cs="仿宋"/>
                <w:szCs w:val="21"/>
              </w:rPr>
              <w:t>组</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705" w:type="dxa"/>
            <w:noWrap w:val="0"/>
            <w:vAlign w:val="center"/>
          </w:tcPr>
          <w:p>
            <w:pPr>
              <w:jc w:val="center"/>
              <w:rPr>
                <w:rFonts w:ascii="宋体" w:hAnsi="宋体" w:cs="仿宋"/>
                <w:szCs w:val="21"/>
              </w:rPr>
            </w:pPr>
            <w:r>
              <w:rPr>
                <w:rFonts w:hint="eastAsia" w:ascii="宋体" w:hAnsi="宋体" w:cs="仿宋"/>
                <w:szCs w:val="21"/>
              </w:rPr>
              <w:t>4</w:t>
            </w:r>
          </w:p>
        </w:tc>
        <w:tc>
          <w:tcPr>
            <w:tcW w:w="1228" w:type="dxa"/>
            <w:noWrap w:val="0"/>
            <w:vAlign w:val="center"/>
          </w:tcPr>
          <w:p>
            <w:pPr>
              <w:jc w:val="center"/>
              <w:rPr>
                <w:rFonts w:ascii="宋体" w:hAnsi="宋体" w:cs="仿宋"/>
                <w:szCs w:val="21"/>
              </w:rPr>
            </w:pPr>
            <w:r>
              <w:rPr>
                <w:rFonts w:hint="eastAsia" w:ascii="宋体" w:hAnsi="宋体" w:cs="仿宋"/>
                <w:szCs w:val="21"/>
              </w:rPr>
              <w:t>档案室智能密集架</w:t>
            </w:r>
          </w:p>
        </w:tc>
        <w:tc>
          <w:tcPr>
            <w:tcW w:w="3551" w:type="dxa"/>
            <w:noWrap w:val="0"/>
            <w:vAlign w:val="center"/>
          </w:tcPr>
          <w:p>
            <w:pPr>
              <w:jc w:val="center"/>
              <w:rPr>
                <w:rFonts w:ascii="宋体" w:hAnsi="宋体" w:cs="仿宋"/>
                <w:szCs w:val="21"/>
              </w:rPr>
            </w:pPr>
            <w:r>
              <w:rPr>
                <w:rFonts w:hint="eastAsia" w:ascii="宋体" w:hAnsi="宋体" w:cs="仿宋"/>
                <w:szCs w:val="21"/>
              </w:rPr>
              <w:t xml:space="preserve"> H2400*W900*D560</w:t>
            </w:r>
            <w:r>
              <w:rPr>
                <w:rFonts w:hint="eastAsia" w:ascii="宋体" w:hAnsi="宋体" w:cs="仿宋"/>
                <w:szCs w:val="21"/>
              </w:rPr>
              <w:br w:type="textWrapping"/>
            </w:r>
            <w:r>
              <w:rPr>
                <w:rFonts w:hint="eastAsia" w:ascii="宋体" w:hAnsi="宋体" w:cs="仿宋"/>
                <w:szCs w:val="21"/>
              </w:rPr>
              <w:t>（内6层）</w:t>
            </w:r>
          </w:p>
        </w:tc>
        <w:tc>
          <w:tcPr>
            <w:tcW w:w="981" w:type="dxa"/>
            <w:noWrap w:val="0"/>
            <w:vAlign w:val="center"/>
          </w:tcPr>
          <w:p>
            <w:pPr>
              <w:jc w:val="center"/>
              <w:rPr>
                <w:rFonts w:ascii="宋体" w:hAnsi="宋体" w:cs="仿宋"/>
                <w:szCs w:val="21"/>
              </w:rPr>
            </w:pPr>
            <w:r>
              <w:rPr>
                <w:rFonts w:hint="eastAsia" w:ascii="宋体" w:hAnsi="宋体" w:cs="仿宋"/>
                <w:szCs w:val="21"/>
              </w:rPr>
              <w:t>138</w:t>
            </w:r>
          </w:p>
        </w:tc>
        <w:tc>
          <w:tcPr>
            <w:tcW w:w="913" w:type="dxa"/>
            <w:noWrap w:val="0"/>
            <w:vAlign w:val="center"/>
          </w:tcPr>
          <w:p>
            <w:pPr>
              <w:jc w:val="center"/>
              <w:rPr>
                <w:rFonts w:ascii="宋体" w:hAnsi="宋体" w:cs="仿宋"/>
                <w:szCs w:val="21"/>
              </w:rPr>
            </w:pPr>
            <w:r>
              <w:rPr>
                <w:rFonts w:hint="eastAsia" w:ascii="宋体" w:hAnsi="宋体" w:cs="仿宋"/>
                <w:szCs w:val="21"/>
              </w:rPr>
              <w:t>组</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05" w:type="dxa"/>
            <w:noWrap w:val="0"/>
            <w:vAlign w:val="center"/>
          </w:tcPr>
          <w:p>
            <w:pPr>
              <w:jc w:val="center"/>
              <w:rPr>
                <w:rFonts w:ascii="宋体" w:hAnsi="宋体" w:cs="仿宋"/>
                <w:szCs w:val="21"/>
              </w:rPr>
            </w:pPr>
            <w:r>
              <w:rPr>
                <w:rFonts w:hint="eastAsia" w:ascii="宋体" w:hAnsi="宋体" w:cs="仿宋"/>
                <w:szCs w:val="21"/>
              </w:rPr>
              <w:t>5</w:t>
            </w:r>
          </w:p>
        </w:tc>
        <w:tc>
          <w:tcPr>
            <w:tcW w:w="1228" w:type="dxa"/>
            <w:noWrap w:val="0"/>
            <w:vAlign w:val="center"/>
          </w:tcPr>
          <w:p>
            <w:pPr>
              <w:jc w:val="center"/>
              <w:rPr>
                <w:rFonts w:ascii="宋体" w:hAnsi="宋体" w:cs="仿宋"/>
                <w:szCs w:val="21"/>
              </w:rPr>
            </w:pPr>
            <w:r>
              <w:rPr>
                <w:rFonts w:hint="eastAsia" w:ascii="宋体" w:hAnsi="宋体" w:cs="仿宋"/>
                <w:szCs w:val="21"/>
              </w:rPr>
              <w:t>档案推车</w:t>
            </w:r>
          </w:p>
        </w:tc>
        <w:tc>
          <w:tcPr>
            <w:tcW w:w="3551" w:type="dxa"/>
            <w:noWrap w:val="0"/>
            <w:vAlign w:val="center"/>
          </w:tcPr>
          <w:p>
            <w:pPr>
              <w:jc w:val="center"/>
              <w:rPr>
                <w:rFonts w:ascii="宋体" w:hAnsi="宋体" w:cs="仿宋"/>
                <w:szCs w:val="21"/>
              </w:rPr>
            </w:pPr>
            <w:r>
              <w:rPr>
                <w:rFonts w:hint="eastAsia" w:ascii="宋体" w:hAnsi="宋体" w:cs="仿宋"/>
                <w:szCs w:val="21"/>
              </w:rPr>
              <w:t>全钢烤漆，带万向轮，2层全钢。</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个</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5" w:type="dxa"/>
            <w:noWrap w:val="0"/>
            <w:vAlign w:val="center"/>
          </w:tcPr>
          <w:p>
            <w:pPr>
              <w:jc w:val="center"/>
              <w:rPr>
                <w:rFonts w:ascii="宋体" w:hAnsi="宋体" w:cs="仿宋"/>
                <w:szCs w:val="21"/>
              </w:rPr>
            </w:pPr>
            <w:r>
              <w:rPr>
                <w:rFonts w:hint="eastAsia" w:ascii="宋体" w:hAnsi="宋体" w:cs="仿宋"/>
                <w:szCs w:val="21"/>
              </w:rPr>
              <w:t>6</w:t>
            </w:r>
          </w:p>
        </w:tc>
        <w:tc>
          <w:tcPr>
            <w:tcW w:w="1228" w:type="dxa"/>
            <w:noWrap w:val="0"/>
            <w:vAlign w:val="center"/>
          </w:tcPr>
          <w:p>
            <w:pPr>
              <w:jc w:val="center"/>
              <w:rPr>
                <w:rFonts w:ascii="宋体" w:hAnsi="宋体" w:cs="仿宋"/>
                <w:szCs w:val="21"/>
              </w:rPr>
            </w:pPr>
            <w:r>
              <w:rPr>
                <w:rFonts w:hint="eastAsia" w:ascii="宋体" w:hAnsi="宋体" w:cs="仿宋"/>
                <w:szCs w:val="21"/>
              </w:rPr>
              <w:t>温湿度表</w:t>
            </w:r>
          </w:p>
        </w:tc>
        <w:tc>
          <w:tcPr>
            <w:tcW w:w="3551" w:type="dxa"/>
            <w:noWrap w:val="0"/>
            <w:vAlign w:val="center"/>
          </w:tcPr>
          <w:p>
            <w:pPr>
              <w:jc w:val="center"/>
              <w:rPr>
                <w:rFonts w:ascii="宋体" w:hAnsi="宋体" w:cs="仿宋"/>
                <w:szCs w:val="21"/>
              </w:rPr>
            </w:pPr>
            <w:r>
              <w:rPr>
                <w:rFonts w:hint="eastAsia" w:ascii="宋体" w:hAnsi="宋体" w:cs="仿宋"/>
                <w:szCs w:val="21"/>
              </w:rPr>
              <w:t>温度湿度时间</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个</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5" w:type="dxa"/>
            <w:noWrap w:val="0"/>
            <w:vAlign w:val="center"/>
          </w:tcPr>
          <w:p>
            <w:pPr>
              <w:jc w:val="center"/>
              <w:rPr>
                <w:rFonts w:ascii="宋体" w:hAnsi="宋体" w:cs="仿宋"/>
                <w:szCs w:val="21"/>
              </w:rPr>
            </w:pPr>
            <w:r>
              <w:rPr>
                <w:rFonts w:hint="eastAsia" w:ascii="宋体" w:hAnsi="宋体" w:cs="仿宋"/>
                <w:szCs w:val="21"/>
              </w:rPr>
              <w:t>7</w:t>
            </w:r>
          </w:p>
        </w:tc>
        <w:tc>
          <w:tcPr>
            <w:tcW w:w="1228" w:type="dxa"/>
            <w:noWrap w:val="0"/>
            <w:vAlign w:val="center"/>
          </w:tcPr>
          <w:p>
            <w:pPr>
              <w:jc w:val="center"/>
              <w:rPr>
                <w:rFonts w:ascii="宋体" w:hAnsi="宋体" w:cs="仿宋"/>
                <w:szCs w:val="21"/>
              </w:rPr>
            </w:pPr>
            <w:r>
              <w:rPr>
                <w:rFonts w:hint="eastAsia" w:ascii="宋体" w:hAnsi="宋体" w:cs="仿宋"/>
                <w:szCs w:val="21"/>
              </w:rPr>
              <w:t>恒湿净化一体机</w:t>
            </w:r>
          </w:p>
        </w:tc>
        <w:tc>
          <w:tcPr>
            <w:tcW w:w="3551" w:type="dxa"/>
            <w:noWrap w:val="0"/>
            <w:vAlign w:val="center"/>
          </w:tcPr>
          <w:p>
            <w:pPr>
              <w:jc w:val="center"/>
              <w:rPr>
                <w:rFonts w:ascii="宋体" w:hAnsi="宋体" w:cs="仿宋"/>
                <w:szCs w:val="21"/>
              </w:rPr>
            </w:pPr>
            <w:r>
              <w:rPr>
                <w:rFonts w:hint="eastAsia" w:ascii="宋体" w:hAnsi="宋体" w:cs="仿宋"/>
                <w:szCs w:val="21"/>
              </w:rPr>
              <w:t xml:space="preserve">见说明 </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705" w:type="dxa"/>
            <w:noWrap w:val="0"/>
            <w:vAlign w:val="center"/>
          </w:tcPr>
          <w:p>
            <w:pPr>
              <w:jc w:val="center"/>
              <w:rPr>
                <w:rFonts w:ascii="宋体" w:hAnsi="宋体" w:cs="仿宋"/>
                <w:szCs w:val="21"/>
              </w:rPr>
            </w:pPr>
            <w:r>
              <w:rPr>
                <w:rFonts w:hint="eastAsia" w:ascii="宋体" w:hAnsi="宋体" w:cs="仿宋"/>
                <w:szCs w:val="21"/>
              </w:rPr>
              <w:t>8</w:t>
            </w:r>
          </w:p>
        </w:tc>
        <w:tc>
          <w:tcPr>
            <w:tcW w:w="1228" w:type="dxa"/>
            <w:noWrap w:val="0"/>
            <w:vAlign w:val="center"/>
          </w:tcPr>
          <w:p>
            <w:pPr>
              <w:jc w:val="center"/>
              <w:rPr>
                <w:rFonts w:ascii="宋体" w:hAnsi="宋体" w:cs="仿宋"/>
                <w:szCs w:val="21"/>
              </w:rPr>
            </w:pPr>
            <w:r>
              <w:rPr>
                <w:rFonts w:hint="eastAsia" w:ascii="宋体" w:hAnsi="宋体" w:cs="仿宋"/>
                <w:szCs w:val="21"/>
              </w:rPr>
              <w:t>一体机电脑</w:t>
            </w:r>
          </w:p>
        </w:tc>
        <w:tc>
          <w:tcPr>
            <w:tcW w:w="3551" w:type="dxa"/>
            <w:noWrap w:val="0"/>
            <w:vAlign w:val="center"/>
          </w:tcPr>
          <w:p>
            <w:pPr>
              <w:jc w:val="center"/>
              <w:rPr>
                <w:rFonts w:ascii="宋体" w:hAnsi="宋体" w:cs="仿宋"/>
                <w:szCs w:val="21"/>
              </w:rPr>
            </w:pPr>
            <w:r>
              <w:rPr>
                <w:rFonts w:hint="eastAsia" w:ascii="宋体" w:hAnsi="宋体" w:cs="仿宋"/>
                <w:szCs w:val="21"/>
              </w:rPr>
              <w:t>I5CPU/8G内存、128+1T硬盘、集成显卡、DVD刻录光驱、21.5cm</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05" w:type="dxa"/>
            <w:noWrap w:val="0"/>
            <w:vAlign w:val="center"/>
          </w:tcPr>
          <w:p>
            <w:pPr>
              <w:jc w:val="center"/>
              <w:rPr>
                <w:rFonts w:ascii="宋体" w:hAnsi="宋体" w:cs="仿宋"/>
                <w:szCs w:val="21"/>
              </w:rPr>
            </w:pPr>
            <w:r>
              <w:rPr>
                <w:rFonts w:hint="eastAsia" w:ascii="宋体" w:hAnsi="宋体" w:cs="仿宋"/>
                <w:szCs w:val="21"/>
              </w:rPr>
              <w:t>9</w:t>
            </w:r>
          </w:p>
        </w:tc>
        <w:tc>
          <w:tcPr>
            <w:tcW w:w="1228" w:type="dxa"/>
            <w:noWrap w:val="0"/>
            <w:vAlign w:val="center"/>
          </w:tcPr>
          <w:p>
            <w:pPr>
              <w:jc w:val="center"/>
              <w:rPr>
                <w:rFonts w:ascii="宋体" w:hAnsi="宋体" w:cs="仿宋"/>
                <w:szCs w:val="21"/>
              </w:rPr>
            </w:pPr>
            <w:r>
              <w:rPr>
                <w:rFonts w:hint="eastAsia" w:ascii="宋体" w:hAnsi="宋体" w:cs="仿宋"/>
                <w:szCs w:val="21"/>
              </w:rPr>
              <w:t>扫描枪</w:t>
            </w:r>
          </w:p>
        </w:tc>
        <w:tc>
          <w:tcPr>
            <w:tcW w:w="3551" w:type="dxa"/>
            <w:noWrap w:val="0"/>
            <w:vAlign w:val="center"/>
          </w:tcPr>
          <w:p>
            <w:pPr>
              <w:jc w:val="center"/>
              <w:rPr>
                <w:rFonts w:ascii="宋体" w:hAnsi="宋体" w:cs="仿宋"/>
                <w:szCs w:val="21"/>
              </w:rPr>
            </w:pPr>
            <w:r>
              <w:rPr>
                <w:rFonts w:hint="eastAsia" w:ascii="宋体" w:hAnsi="宋体" w:cs="仿宋"/>
                <w:szCs w:val="21"/>
              </w:rPr>
              <w:t xml:space="preserve"> </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05" w:type="dxa"/>
            <w:noWrap w:val="0"/>
            <w:vAlign w:val="center"/>
          </w:tcPr>
          <w:p>
            <w:pPr>
              <w:jc w:val="center"/>
              <w:rPr>
                <w:rFonts w:ascii="宋体" w:hAnsi="宋体" w:cs="仿宋"/>
                <w:szCs w:val="21"/>
              </w:rPr>
            </w:pPr>
            <w:r>
              <w:rPr>
                <w:rFonts w:hint="eastAsia" w:ascii="宋体" w:hAnsi="宋体" w:cs="仿宋"/>
                <w:szCs w:val="21"/>
              </w:rPr>
              <w:t>10</w:t>
            </w:r>
          </w:p>
        </w:tc>
        <w:tc>
          <w:tcPr>
            <w:tcW w:w="1228" w:type="dxa"/>
            <w:noWrap w:val="0"/>
            <w:vAlign w:val="center"/>
          </w:tcPr>
          <w:p>
            <w:pPr>
              <w:jc w:val="center"/>
              <w:rPr>
                <w:rFonts w:ascii="宋体" w:hAnsi="宋体" w:cs="仿宋"/>
                <w:szCs w:val="21"/>
              </w:rPr>
            </w:pPr>
            <w:r>
              <w:rPr>
                <w:rFonts w:hint="eastAsia" w:ascii="宋体" w:hAnsi="宋体" w:cs="仿宋"/>
                <w:szCs w:val="21"/>
              </w:rPr>
              <w:t>档案物品管理软件</w:t>
            </w:r>
          </w:p>
        </w:tc>
        <w:tc>
          <w:tcPr>
            <w:tcW w:w="3551" w:type="dxa"/>
            <w:noWrap w:val="0"/>
            <w:vAlign w:val="center"/>
          </w:tcPr>
          <w:p>
            <w:pPr>
              <w:jc w:val="center"/>
              <w:rPr>
                <w:rFonts w:ascii="宋体" w:hAnsi="宋体" w:cs="仿宋"/>
                <w:szCs w:val="21"/>
              </w:rPr>
            </w:pPr>
            <w:r>
              <w:rPr>
                <w:rFonts w:hint="eastAsia" w:ascii="宋体" w:hAnsi="宋体" w:cs="仿宋"/>
                <w:szCs w:val="21"/>
              </w:rPr>
              <w:t xml:space="preserve"> 附电子说明书</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套</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05" w:type="dxa"/>
            <w:noWrap w:val="0"/>
            <w:vAlign w:val="center"/>
          </w:tcPr>
          <w:p>
            <w:pPr>
              <w:jc w:val="center"/>
              <w:rPr>
                <w:rFonts w:ascii="宋体" w:hAnsi="宋体" w:cs="仿宋"/>
                <w:szCs w:val="21"/>
              </w:rPr>
            </w:pPr>
            <w:r>
              <w:rPr>
                <w:rFonts w:hint="eastAsia" w:ascii="宋体" w:hAnsi="宋体" w:cs="仿宋"/>
                <w:szCs w:val="21"/>
              </w:rPr>
              <w:t>11</w:t>
            </w:r>
          </w:p>
        </w:tc>
        <w:tc>
          <w:tcPr>
            <w:tcW w:w="1228" w:type="dxa"/>
            <w:noWrap w:val="0"/>
            <w:vAlign w:val="center"/>
          </w:tcPr>
          <w:p>
            <w:pPr>
              <w:jc w:val="center"/>
              <w:rPr>
                <w:rFonts w:ascii="宋体" w:hAnsi="宋体" w:cs="仿宋"/>
                <w:szCs w:val="21"/>
              </w:rPr>
            </w:pPr>
            <w:r>
              <w:rPr>
                <w:rFonts w:hint="eastAsia" w:ascii="宋体" w:hAnsi="宋体" w:cs="仿宋"/>
                <w:szCs w:val="21"/>
              </w:rPr>
              <w:t>标签打印机</w:t>
            </w:r>
          </w:p>
        </w:tc>
        <w:tc>
          <w:tcPr>
            <w:tcW w:w="3551" w:type="dxa"/>
            <w:noWrap w:val="0"/>
            <w:vAlign w:val="center"/>
          </w:tcPr>
          <w:p>
            <w:pPr>
              <w:autoSpaceDN w:val="0"/>
              <w:jc w:val="center"/>
              <w:rPr>
                <w:rFonts w:ascii="宋体" w:hAnsi="宋体" w:cs="仿宋"/>
                <w:szCs w:val="21"/>
              </w:rPr>
            </w:pPr>
            <w:r>
              <w:rPr>
                <w:rFonts w:hint="eastAsia" w:ascii="宋体" w:hAnsi="宋体" w:cs="仿宋"/>
                <w:szCs w:val="21"/>
              </w:rPr>
              <w:t xml:space="preserve"> </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5" w:type="dxa"/>
            <w:noWrap w:val="0"/>
            <w:vAlign w:val="center"/>
          </w:tcPr>
          <w:p>
            <w:pPr>
              <w:jc w:val="center"/>
              <w:rPr>
                <w:rFonts w:ascii="宋体" w:hAnsi="宋体" w:cs="仿宋"/>
                <w:szCs w:val="21"/>
              </w:rPr>
            </w:pPr>
            <w:r>
              <w:rPr>
                <w:rFonts w:hint="eastAsia" w:ascii="宋体" w:hAnsi="宋体" w:cs="仿宋"/>
                <w:szCs w:val="21"/>
              </w:rPr>
              <w:t>12</w:t>
            </w:r>
          </w:p>
        </w:tc>
        <w:tc>
          <w:tcPr>
            <w:tcW w:w="1228" w:type="dxa"/>
            <w:noWrap w:val="0"/>
            <w:vAlign w:val="center"/>
          </w:tcPr>
          <w:p>
            <w:pPr>
              <w:jc w:val="center"/>
              <w:rPr>
                <w:rFonts w:ascii="宋体" w:hAnsi="宋体" w:cs="仿宋"/>
                <w:szCs w:val="21"/>
              </w:rPr>
            </w:pPr>
            <w:r>
              <w:rPr>
                <w:rFonts w:hint="eastAsia" w:ascii="宋体" w:hAnsi="宋体" w:cs="仿宋"/>
                <w:szCs w:val="21"/>
              </w:rPr>
              <w:t>装订机</w:t>
            </w:r>
          </w:p>
        </w:tc>
        <w:tc>
          <w:tcPr>
            <w:tcW w:w="3551" w:type="dxa"/>
            <w:noWrap w:val="0"/>
            <w:vAlign w:val="center"/>
          </w:tcPr>
          <w:p>
            <w:pPr>
              <w:autoSpaceDN w:val="0"/>
              <w:jc w:val="center"/>
              <w:rPr>
                <w:rFonts w:ascii="宋体" w:hAnsi="宋体" w:cs="仿宋"/>
                <w:szCs w:val="21"/>
              </w:rPr>
            </w:pPr>
            <w:r>
              <w:rPr>
                <w:rFonts w:hint="eastAsia" w:ascii="宋体" w:hAnsi="宋体" w:cs="仿宋"/>
                <w:szCs w:val="21"/>
              </w:rPr>
              <w:t>打孔装订，自动带线</w:t>
            </w:r>
          </w:p>
        </w:tc>
        <w:tc>
          <w:tcPr>
            <w:tcW w:w="981" w:type="dxa"/>
            <w:noWrap w:val="0"/>
            <w:vAlign w:val="center"/>
          </w:tcPr>
          <w:p>
            <w:pPr>
              <w:jc w:val="center"/>
              <w:rPr>
                <w:rFonts w:ascii="宋体" w:hAnsi="宋体" w:cs="仿宋"/>
                <w:szCs w:val="21"/>
              </w:rPr>
            </w:pPr>
            <w:r>
              <w:rPr>
                <w:rFonts w:hint="eastAsia" w:ascii="宋体" w:hAnsi="宋体" w:cs="仿宋"/>
                <w:szCs w:val="21"/>
              </w:rPr>
              <w:t>2</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noWrap w:val="0"/>
            <w:vAlign w:val="center"/>
          </w:tcPr>
          <w:p>
            <w:pPr>
              <w:jc w:val="center"/>
              <w:rPr>
                <w:rFonts w:ascii="宋体" w:hAnsi="宋体" w:cs="仿宋"/>
                <w:szCs w:val="21"/>
              </w:rPr>
            </w:pPr>
            <w:r>
              <w:rPr>
                <w:rFonts w:hint="eastAsia" w:ascii="宋体" w:hAnsi="宋体" w:cs="仿宋"/>
                <w:szCs w:val="21"/>
              </w:rPr>
              <w:t>13</w:t>
            </w:r>
          </w:p>
        </w:tc>
        <w:tc>
          <w:tcPr>
            <w:tcW w:w="1228" w:type="dxa"/>
            <w:noWrap w:val="0"/>
            <w:vAlign w:val="center"/>
          </w:tcPr>
          <w:p>
            <w:pPr>
              <w:jc w:val="center"/>
              <w:rPr>
                <w:rFonts w:ascii="宋体" w:hAnsi="宋体" w:cs="仿宋"/>
                <w:szCs w:val="21"/>
              </w:rPr>
            </w:pPr>
            <w:r>
              <w:rPr>
                <w:rFonts w:hint="eastAsia" w:ascii="宋体" w:hAnsi="宋体" w:cs="仿宋"/>
                <w:sz w:val="24"/>
              </w:rPr>
              <w:t>安全门</w:t>
            </w:r>
          </w:p>
        </w:tc>
        <w:tc>
          <w:tcPr>
            <w:tcW w:w="3551" w:type="dxa"/>
            <w:noWrap w:val="0"/>
            <w:vAlign w:val="center"/>
          </w:tcPr>
          <w:p>
            <w:pPr>
              <w:tabs>
                <w:tab w:val="center" w:pos="1727"/>
                <w:tab w:val="left" w:pos="2581"/>
              </w:tabs>
              <w:jc w:val="left"/>
              <w:rPr>
                <w:rFonts w:ascii="宋体" w:hAnsi="宋体" w:cs="仿宋"/>
                <w:b/>
                <w:bCs/>
                <w:szCs w:val="21"/>
              </w:rPr>
            </w:pPr>
            <w:r>
              <w:rPr>
                <w:rFonts w:hint="eastAsia" w:ascii="宋体" w:hAnsi="宋体" w:cs="仿宋"/>
                <w:sz w:val="24"/>
              </w:rPr>
              <w:tab/>
            </w:r>
            <w:r>
              <w:rPr>
                <w:rFonts w:hint="eastAsia" w:ascii="宋体" w:hAnsi="宋体" w:cs="仿宋"/>
                <w:sz w:val="24"/>
              </w:rPr>
              <w:t>指纹密码</w:t>
            </w:r>
          </w:p>
        </w:tc>
        <w:tc>
          <w:tcPr>
            <w:tcW w:w="981" w:type="dxa"/>
            <w:noWrap w:val="0"/>
            <w:vAlign w:val="center"/>
          </w:tcPr>
          <w:p>
            <w:pPr>
              <w:jc w:val="center"/>
              <w:rPr>
                <w:rFonts w:ascii="宋体" w:hAnsi="宋体" w:cs="仿宋"/>
                <w:szCs w:val="21"/>
              </w:rPr>
            </w:pPr>
            <w:r>
              <w:rPr>
                <w:rFonts w:hint="eastAsia" w:ascii="宋体" w:hAnsi="宋体" w:cs="仿宋"/>
                <w:szCs w:val="21"/>
              </w:rPr>
              <w:t>5</w:t>
            </w:r>
          </w:p>
        </w:tc>
        <w:tc>
          <w:tcPr>
            <w:tcW w:w="913" w:type="dxa"/>
            <w:noWrap w:val="0"/>
            <w:vAlign w:val="center"/>
          </w:tcPr>
          <w:p>
            <w:pPr>
              <w:jc w:val="center"/>
              <w:rPr>
                <w:rFonts w:ascii="宋体" w:hAnsi="宋体" w:cs="仿宋"/>
                <w:szCs w:val="21"/>
              </w:rPr>
            </w:pPr>
            <w:r>
              <w:rPr>
                <w:rFonts w:hint="eastAsia" w:ascii="宋体" w:hAnsi="宋体" w:cs="仿宋"/>
                <w:szCs w:val="21"/>
              </w:rPr>
              <w:t>套</w:t>
            </w:r>
          </w:p>
        </w:tc>
        <w:tc>
          <w:tcPr>
            <w:tcW w:w="1138" w:type="dxa"/>
            <w:noWrap w:val="0"/>
            <w:vAlign w:val="center"/>
          </w:tcPr>
          <w:p>
            <w:pP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5" w:type="dxa"/>
            <w:noWrap w:val="0"/>
            <w:vAlign w:val="center"/>
          </w:tcPr>
          <w:p>
            <w:pPr>
              <w:jc w:val="center"/>
              <w:rPr>
                <w:rFonts w:ascii="宋体" w:hAnsi="宋体" w:cs="仿宋"/>
                <w:szCs w:val="21"/>
              </w:rPr>
            </w:pPr>
            <w:r>
              <w:rPr>
                <w:rFonts w:hint="eastAsia" w:ascii="宋体" w:hAnsi="宋体" w:cs="仿宋"/>
                <w:szCs w:val="21"/>
              </w:rPr>
              <w:t>14</w:t>
            </w:r>
          </w:p>
        </w:tc>
        <w:tc>
          <w:tcPr>
            <w:tcW w:w="1228" w:type="dxa"/>
            <w:noWrap w:val="0"/>
            <w:vAlign w:val="center"/>
          </w:tcPr>
          <w:p>
            <w:pPr>
              <w:jc w:val="center"/>
              <w:rPr>
                <w:rFonts w:ascii="宋体" w:hAnsi="宋体" w:cs="仿宋"/>
                <w:szCs w:val="21"/>
              </w:rPr>
            </w:pPr>
            <w:r>
              <w:rPr>
                <w:rFonts w:hint="eastAsia" w:ascii="宋体" w:hAnsi="宋体" w:cs="仿宋"/>
                <w:szCs w:val="21"/>
              </w:rPr>
              <w:t>档案专用缝纫机</w:t>
            </w:r>
          </w:p>
        </w:tc>
        <w:tc>
          <w:tcPr>
            <w:tcW w:w="3551" w:type="dxa"/>
            <w:noWrap w:val="0"/>
            <w:vAlign w:val="center"/>
          </w:tcPr>
          <w:p>
            <w:pPr>
              <w:jc w:val="center"/>
              <w:rPr>
                <w:rFonts w:ascii="宋体" w:hAnsi="宋体" w:cs="仿宋"/>
                <w:szCs w:val="21"/>
              </w:rPr>
            </w:pPr>
            <w:r>
              <w:rPr>
                <w:rFonts w:hint="eastAsia" w:ascii="宋体" w:hAnsi="宋体" w:cs="仿宋"/>
                <w:szCs w:val="21"/>
              </w:rPr>
              <w:t>A4、A3纸装订50页以上针距0.5-0.7MM</w:t>
            </w:r>
          </w:p>
        </w:tc>
        <w:tc>
          <w:tcPr>
            <w:tcW w:w="981" w:type="dxa"/>
            <w:noWrap w:val="0"/>
            <w:vAlign w:val="center"/>
          </w:tcPr>
          <w:p>
            <w:pPr>
              <w:jc w:val="center"/>
              <w:rPr>
                <w:rFonts w:ascii="宋体" w:hAnsi="宋体" w:cs="仿宋"/>
                <w:szCs w:val="21"/>
              </w:rPr>
            </w:pPr>
            <w:r>
              <w:rPr>
                <w:rFonts w:hint="eastAsia" w:ascii="宋体" w:hAnsi="宋体" w:cs="仿宋"/>
                <w:szCs w:val="21"/>
              </w:rPr>
              <w:t>1</w:t>
            </w:r>
          </w:p>
        </w:tc>
        <w:tc>
          <w:tcPr>
            <w:tcW w:w="913" w:type="dxa"/>
            <w:noWrap w:val="0"/>
            <w:vAlign w:val="center"/>
          </w:tcPr>
          <w:p>
            <w:pPr>
              <w:jc w:val="center"/>
              <w:rPr>
                <w:rFonts w:ascii="宋体" w:hAnsi="宋体" w:cs="仿宋"/>
                <w:szCs w:val="21"/>
              </w:rPr>
            </w:pPr>
            <w:r>
              <w:rPr>
                <w:rFonts w:hint="eastAsia" w:ascii="宋体" w:hAnsi="宋体" w:cs="仿宋"/>
                <w:szCs w:val="21"/>
              </w:rPr>
              <w:t>台</w:t>
            </w:r>
          </w:p>
        </w:tc>
        <w:tc>
          <w:tcPr>
            <w:tcW w:w="1138" w:type="dxa"/>
            <w:noWrap w:val="0"/>
            <w:vAlign w:val="center"/>
          </w:tcPr>
          <w:p>
            <w:pPr>
              <w:jc w:val="cente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noWrap w:val="0"/>
            <w:vAlign w:val="center"/>
          </w:tcPr>
          <w:p>
            <w:pPr>
              <w:jc w:val="center"/>
              <w:rPr>
                <w:rFonts w:ascii="宋体" w:hAnsi="宋体" w:cs="仿宋"/>
                <w:szCs w:val="21"/>
              </w:rPr>
            </w:pPr>
            <w:r>
              <w:rPr>
                <w:rFonts w:hint="eastAsia" w:ascii="宋体" w:hAnsi="宋体" w:cs="仿宋"/>
                <w:szCs w:val="21"/>
              </w:rPr>
              <w:t>15</w:t>
            </w:r>
          </w:p>
        </w:tc>
        <w:tc>
          <w:tcPr>
            <w:tcW w:w="1228" w:type="dxa"/>
            <w:noWrap w:val="0"/>
            <w:vAlign w:val="center"/>
          </w:tcPr>
          <w:p>
            <w:pPr>
              <w:jc w:val="center"/>
              <w:rPr>
                <w:rFonts w:hint="eastAsia" w:cs="仿宋"/>
                <w:szCs w:val="21"/>
              </w:rPr>
            </w:pPr>
            <w:r>
              <w:rPr>
                <w:rFonts w:hint="eastAsia" w:cs="仿宋"/>
                <w:szCs w:val="21"/>
              </w:rPr>
              <w:t>0#底图柜</w:t>
            </w:r>
          </w:p>
        </w:tc>
        <w:tc>
          <w:tcPr>
            <w:tcW w:w="3551" w:type="dxa"/>
            <w:noWrap w:val="0"/>
            <w:vAlign w:val="center"/>
          </w:tcPr>
          <w:p>
            <w:pPr>
              <w:autoSpaceDE w:val="0"/>
              <w:autoSpaceDN w:val="0"/>
              <w:adjustRightInd w:val="0"/>
              <w:rPr>
                <w:bCs/>
              </w:rPr>
            </w:pPr>
            <w:r>
              <w:rPr>
                <w:rFonts w:hint="eastAsia"/>
              </w:rPr>
              <w:t>每组18个抽屉</w:t>
            </w:r>
          </w:p>
        </w:tc>
        <w:tc>
          <w:tcPr>
            <w:tcW w:w="981" w:type="dxa"/>
            <w:noWrap w:val="0"/>
            <w:vAlign w:val="center"/>
          </w:tcPr>
          <w:p>
            <w:pPr>
              <w:jc w:val="center"/>
              <w:rPr>
                <w:rFonts w:hint="eastAsia" w:cs="仿宋"/>
                <w:szCs w:val="21"/>
              </w:rPr>
            </w:pPr>
            <w:r>
              <w:rPr>
                <w:rFonts w:hint="eastAsia" w:cs="仿宋"/>
                <w:szCs w:val="21"/>
              </w:rPr>
              <w:t>组</w:t>
            </w:r>
          </w:p>
        </w:tc>
        <w:tc>
          <w:tcPr>
            <w:tcW w:w="913" w:type="dxa"/>
            <w:noWrap w:val="0"/>
            <w:vAlign w:val="center"/>
          </w:tcPr>
          <w:p>
            <w:pPr>
              <w:jc w:val="center"/>
              <w:rPr>
                <w:rFonts w:ascii="宋体" w:hAnsi="宋体" w:cs="仿宋"/>
                <w:szCs w:val="21"/>
              </w:rPr>
            </w:pPr>
            <w:r>
              <w:rPr>
                <w:rFonts w:hint="eastAsia" w:ascii="宋体" w:hAnsi="宋体" w:cs="仿宋"/>
                <w:szCs w:val="21"/>
              </w:rPr>
              <w:t>4</w:t>
            </w:r>
          </w:p>
        </w:tc>
        <w:tc>
          <w:tcPr>
            <w:tcW w:w="1138" w:type="dxa"/>
            <w:noWrap w:val="0"/>
            <w:vAlign w:val="center"/>
          </w:tcPr>
          <w:p>
            <w:pP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noWrap w:val="0"/>
            <w:vAlign w:val="center"/>
          </w:tcPr>
          <w:p>
            <w:pPr>
              <w:jc w:val="center"/>
              <w:rPr>
                <w:rFonts w:ascii="宋体" w:hAnsi="宋体" w:cs="仿宋"/>
                <w:szCs w:val="21"/>
              </w:rPr>
            </w:pPr>
            <w:r>
              <w:rPr>
                <w:rFonts w:hint="eastAsia" w:ascii="宋体" w:hAnsi="宋体" w:cs="仿宋"/>
                <w:szCs w:val="21"/>
              </w:rPr>
              <w:t>16</w:t>
            </w:r>
          </w:p>
        </w:tc>
        <w:tc>
          <w:tcPr>
            <w:tcW w:w="1228" w:type="dxa"/>
            <w:noWrap w:val="0"/>
            <w:vAlign w:val="center"/>
          </w:tcPr>
          <w:p>
            <w:pPr>
              <w:jc w:val="center"/>
              <w:rPr>
                <w:rFonts w:hint="eastAsia" w:cs="仿宋"/>
                <w:szCs w:val="21"/>
              </w:rPr>
            </w:pPr>
            <w:r>
              <w:rPr>
                <w:rFonts w:hint="eastAsia" w:cs="仿宋"/>
                <w:szCs w:val="21"/>
              </w:rPr>
              <w:t>专用梯子</w:t>
            </w:r>
          </w:p>
        </w:tc>
        <w:tc>
          <w:tcPr>
            <w:tcW w:w="3551" w:type="dxa"/>
            <w:noWrap w:val="0"/>
            <w:vAlign w:val="center"/>
          </w:tcPr>
          <w:p>
            <w:pPr>
              <w:autoSpaceDE w:val="0"/>
              <w:autoSpaceDN w:val="0"/>
              <w:adjustRightInd w:val="0"/>
              <w:rPr>
                <w:bCs/>
              </w:rPr>
            </w:pPr>
            <w:r>
              <w:rPr>
                <w:rFonts w:hint="eastAsia"/>
                <w:bCs/>
              </w:rPr>
              <w:t>/</w:t>
            </w:r>
          </w:p>
        </w:tc>
        <w:tc>
          <w:tcPr>
            <w:tcW w:w="981" w:type="dxa"/>
            <w:noWrap w:val="0"/>
            <w:vAlign w:val="center"/>
          </w:tcPr>
          <w:p>
            <w:pPr>
              <w:jc w:val="center"/>
              <w:rPr>
                <w:rFonts w:cs="仿宋"/>
                <w:szCs w:val="21"/>
              </w:rPr>
            </w:pPr>
            <w:r>
              <w:rPr>
                <w:rFonts w:hint="eastAsia" w:cs="仿宋"/>
                <w:szCs w:val="21"/>
              </w:rPr>
              <w:t>个</w:t>
            </w:r>
          </w:p>
        </w:tc>
        <w:tc>
          <w:tcPr>
            <w:tcW w:w="913" w:type="dxa"/>
            <w:noWrap w:val="0"/>
            <w:vAlign w:val="center"/>
          </w:tcPr>
          <w:p>
            <w:pPr>
              <w:jc w:val="center"/>
              <w:rPr>
                <w:rFonts w:ascii="宋体" w:hAnsi="宋体" w:cs="仿宋"/>
                <w:szCs w:val="21"/>
              </w:rPr>
            </w:pPr>
            <w:r>
              <w:rPr>
                <w:rFonts w:hint="eastAsia" w:ascii="宋体" w:hAnsi="宋体" w:cs="仿宋"/>
                <w:szCs w:val="21"/>
              </w:rPr>
              <w:t>2</w:t>
            </w:r>
          </w:p>
        </w:tc>
        <w:tc>
          <w:tcPr>
            <w:tcW w:w="1138" w:type="dxa"/>
            <w:noWrap w:val="0"/>
            <w:vAlign w:val="center"/>
          </w:tcPr>
          <w:p>
            <w:pP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noWrap w:val="0"/>
            <w:vAlign w:val="center"/>
          </w:tcPr>
          <w:p>
            <w:pPr>
              <w:jc w:val="center"/>
              <w:rPr>
                <w:rFonts w:ascii="宋体" w:hAnsi="宋体" w:cs="仿宋"/>
                <w:szCs w:val="21"/>
              </w:rPr>
            </w:pPr>
            <w:r>
              <w:rPr>
                <w:rFonts w:hint="eastAsia" w:ascii="宋体" w:hAnsi="宋体" w:cs="仿宋"/>
                <w:szCs w:val="21"/>
              </w:rPr>
              <w:t>17</w:t>
            </w:r>
          </w:p>
        </w:tc>
        <w:tc>
          <w:tcPr>
            <w:tcW w:w="1228" w:type="dxa"/>
            <w:noWrap w:val="0"/>
            <w:vAlign w:val="center"/>
          </w:tcPr>
          <w:p>
            <w:pPr>
              <w:jc w:val="center"/>
              <w:rPr>
                <w:rFonts w:hint="eastAsia" w:cs="仿宋"/>
                <w:szCs w:val="21"/>
              </w:rPr>
            </w:pPr>
            <w:r>
              <w:rPr>
                <w:rFonts w:hint="eastAsia" w:cs="仿宋"/>
                <w:szCs w:val="21"/>
              </w:rPr>
              <w:t>55寸监视器</w:t>
            </w:r>
          </w:p>
        </w:tc>
        <w:tc>
          <w:tcPr>
            <w:tcW w:w="3551" w:type="dxa"/>
            <w:noWrap w:val="0"/>
            <w:vAlign w:val="center"/>
          </w:tcPr>
          <w:p>
            <w:pPr>
              <w:autoSpaceDE w:val="0"/>
              <w:autoSpaceDN w:val="0"/>
              <w:adjustRightInd w:val="0"/>
              <w:rPr>
                <w:rFonts w:hint="eastAsia"/>
                <w:bCs/>
              </w:rPr>
            </w:pPr>
            <w:r>
              <w:rPr>
                <w:rFonts w:hint="eastAsia"/>
                <w:bCs/>
              </w:rPr>
              <w:t>55寸</w:t>
            </w:r>
          </w:p>
        </w:tc>
        <w:tc>
          <w:tcPr>
            <w:tcW w:w="981" w:type="dxa"/>
            <w:noWrap w:val="0"/>
            <w:vAlign w:val="center"/>
          </w:tcPr>
          <w:p>
            <w:pPr>
              <w:jc w:val="center"/>
              <w:rPr>
                <w:rFonts w:hint="eastAsia" w:cs="仿宋"/>
                <w:szCs w:val="21"/>
              </w:rPr>
            </w:pPr>
            <w:r>
              <w:rPr>
                <w:rFonts w:hint="eastAsia" w:cs="仿宋"/>
                <w:szCs w:val="21"/>
              </w:rPr>
              <w:t>台</w:t>
            </w:r>
          </w:p>
        </w:tc>
        <w:tc>
          <w:tcPr>
            <w:tcW w:w="913" w:type="dxa"/>
            <w:noWrap w:val="0"/>
            <w:vAlign w:val="center"/>
          </w:tcPr>
          <w:p>
            <w:pPr>
              <w:jc w:val="center"/>
              <w:rPr>
                <w:rFonts w:ascii="宋体" w:hAnsi="宋体" w:cs="仿宋"/>
                <w:szCs w:val="21"/>
              </w:rPr>
            </w:pPr>
            <w:r>
              <w:rPr>
                <w:rFonts w:hint="eastAsia" w:ascii="宋体" w:hAnsi="宋体" w:cs="仿宋"/>
                <w:szCs w:val="21"/>
              </w:rPr>
              <w:t>1</w:t>
            </w:r>
          </w:p>
        </w:tc>
        <w:tc>
          <w:tcPr>
            <w:tcW w:w="1138" w:type="dxa"/>
            <w:noWrap w:val="0"/>
            <w:vAlign w:val="center"/>
          </w:tcPr>
          <w:p>
            <w:pPr>
              <w:rPr>
                <w:rFonts w:ascii="宋体" w:hAnsi="宋体" w:cs="仿宋"/>
                <w:szCs w:val="21"/>
              </w:rPr>
            </w:pPr>
          </w:p>
        </w:tc>
        <w:tc>
          <w:tcPr>
            <w:tcW w:w="984" w:type="dxa"/>
            <w:noWrap w:val="0"/>
            <w:vAlign w:val="center"/>
          </w:tcPr>
          <w:p>
            <w:pPr>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705" w:type="dxa"/>
            <w:noWrap w:val="0"/>
            <w:vAlign w:val="center"/>
          </w:tcPr>
          <w:p>
            <w:pPr>
              <w:jc w:val="center"/>
              <w:rPr>
                <w:rFonts w:ascii="宋体" w:hAnsi="宋体" w:cs="仿宋"/>
                <w:szCs w:val="21"/>
              </w:rPr>
            </w:pPr>
          </w:p>
        </w:tc>
        <w:tc>
          <w:tcPr>
            <w:tcW w:w="1228" w:type="dxa"/>
            <w:noWrap w:val="0"/>
            <w:vAlign w:val="center"/>
          </w:tcPr>
          <w:p>
            <w:pPr>
              <w:jc w:val="center"/>
              <w:rPr>
                <w:rFonts w:ascii="宋体" w:hAnsi="宋体" w:cs="仿宋"/>
                <w:szCs w:val="21"/>
              </w:rPr>
            </w:pPr>
            <w:r>
              <w:rPr>
                <w:rFonts w:hint="eastAsia" w:ascii="宋体" w:hAnsi="宋体" w:cs="仿宋"/>
                <w:szCs w:val="21"/>
              </w:rPr>
              <w:t>合计</w:t>
            </w:r>
          </w:p>
        </w:tc>
        <w:tc>
          <w:tcPr>
            <w:tcW w:w="5445" w:type="dxa"/>
            <w:gridSpan w:val="3"/>
            <w:noWrap w:val="0"/>
            <w:vAlign w:val="center"/>
          </w:tcPr>
          <w:p>
            <w:pPr>
              <w:jc w:val="center"/>
              <w:rPr>
                <w:rFonts w:ascii="宋体" w:hAnsi="宋体" w:cs="仿宋"/>
                <w:szCs w:val="21"/>
              </w:rPr>
            </w:pPr>
          </w:p>
        </w:tc>
        <w:tc>
          <w:tcPr>
            <w:tcW w:w="2122" w:type="dxa"/>
            <w:gridSpan w:val="2"/>
            <w:noWrap w:val="0"/>
            <w:vAlign w:val="center"/>
          </w:tcPr>
          <w:p>
            <w:pPr>
              <w:jc w:val="center"/>
              <w:rPr>
                <w:rFonts w:ascii="宋体" w:hAnsi="宋体" w:cs="仿宋"/>
                <w:szCs w:val="21"/>
              </w:rPr>
            </w:pPr>
          </w:p>
        </w:tc>
      </w:tr>
    </w:tbl>
    <w:p>
      <w:pPr>
        <w:rPr>
          <w:rFonts w:ascii="宋体" w:hAnsi="宋体" w:cs="仿宋"/>
          <w:b/>
          <w:color w:val="FF0000"/>
          <w:sz w:val="28"/>
          <w:szCs w:val="28"/>
        </w:rPr>
      </w:pPr>
      <w:r>
        <w:rPr>
          <w:rFonts w:hint="eastAsia" w:ascii="宋体" w:hAnsi="宋体" w:cs="仿宋"/>
          <w:b/>
          <w:color w:val="FF0000"/>
          <w:sz w:val="28"/>
          <w:szCs w:val="28"/>
        </w:rPr>
        <w:t>注：核心产品为案管室全封闭智能密集架、档案室智能密集架</w:t>
      </w:r>
    </w:p>
    <w:p>
      <w:pPr>
        <w:jc w:val="center"/>
        <w:rPr>
          <w:rFonts w:cs="仿宋" w:asciiTheme="majorEastAsia" w:hAnsiTheme="majorEastAsia" w:eastAsiaTheme="majorEastAsia"/>
          <w:sz w:val="32"/>
          <w:szCs w:val="32"/>
        </w:rPr>
      </w:pPr>
    </w:p>
    <w:p>
      <w:pPr>
        <w:pageBreakBefore/>
        <w:autoSpaceDE w:val="0"/>
        <w:autoSpaceDN w:val="0"/>
        <w:adjustRightInd w:val="0"/>
        <w:jc w:val="center"/>
        <w:rPr>
          <w:rFonts w:cs="仿宋" w:asciiTheme="majorEastAsia" w:hAnsiTheme="majorEastAsia" w:eastAsiaTheme="majorEastAsia"/>
          <w:b/>
          <w:kern w:val="0"/>
          <w:sz w:val="32"/>
          <w:szCs w:val="32"/>
        </w:rPr>
      </w:pPr>
      <w:bookmarkStart w:id="17" w:name="_Toc15496_WPSOffice_Level1"/>
      <w:r>
        <w:rPr>
          <w:rFonts w:hint="eastAsia" w:cs="仿宋" w:asciiTheme="majorEastAsia" w:hAnsiTheme="majorEastAsia" w:eastAsiaTheme="majorEastAsia"/>
          <w:b/>
          <w:kern w:val="0"/>
          <w:sz w:val="32"/>
          <w:szCs w:val="32"/>
        </w:rPr>
        <w:t>第三章投标人须知前附表</w:t>
      </w:r>
      <w:bookmarkEnd w:id="17"/>
    </w:p>
    <w:p>
      <w:pPr>
        <w:autoSpaceDE w:val="0"/>
        <w:autoSpaceDN w:val="0"/>
        <w:adjustRightInd w:val="0"/>
        <w:spacing w:line="360" w:lineRule="auto"/>
        <w:ind w:right="-11"/>
        <w:jc w:val="left"/>
        <w:rPr>
          <w:rFonts w:asciiTheme="majorEastAsia" w:hAnsiTheme="majorEastAsia" w:eastAsiaTheme="majorEastAsia"/>
        </w:rPr>
      </w:pPr>
      <w:r>
        <w:rPr>
          <w:rFonts w:hint="eastAsia" w:cs="微软雅黑" w:asciiTheme="majorEastAsia" w:hAnsiTheme="majorEastAsia" w:eastAsiaTheme="majorEastAsia"/>
          <w:b/>
          <w:color w:val="FF0000"/>
          <w:sz w:val="24"/>
        </w:rPr>
        <w:t>招标文件中凡标有★条款均为实质性要求条款，投标文件须完全响应，未实质响应的，按照无效投标处理。</w:t>
      </w:r>
    </w:p>
    <w:tbl>
      <w:tblPr>
        <w:tblStyle w:val="3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条款名称</w:t>
            </w:r>
          </w:p>
        </w:tc>
        <w:tc>
          <w:tcPr>
            <w:tcW w:w="6813"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采购项目</w:t>
            </w:r>
          </w:p>
        </w:tc>
        <w:tc>
          <w:tcPr>
            <w:tcW w:w="6813" w:type="dxa"/>
          </w:tcPr>
          <w:p>
            <w:pPr>
              <w:pStyle w:val="24"/>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项目名称：长葛市纪委监委新办公楼案件档案室建设、涉案款物管理室建设采购项目（二次）</w:t>
            </w:r>
          </w:p>
          <w:p>
            <w:pPr>
              <w:pStyle w:val="24"/>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项目编号：长招采公字【2019】046号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w:t>
            </w:r>
          </w:p>
        </w:tc>
        <w:tc>
          <w:tcPr>
            <w:tcW w:w="6813" w:type="dxa"/>
            <w:vAlign w:val="center"/>
          </w:tcPr>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采购人：中国长葛市纪律检查委员会</w:t>
            </w:r>
          </w:p>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 xml:space="preserve">联系人： 杨先生                         </w:t>
            </w:r>
          </w:p>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联系电话：15290965000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代理机构</w:t>
            </w:r>
          </w:p>
        </w:tc>
        <w:tc>
          <w:tcPr>
            <w:tcW w:w="6813" w:type="dxa"/>
            <w:vAlign w:val="center"/>
          </w:tcPr>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代理机构：中益工程管理有限公司</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地址：郑州市金水区纬五路合作大厦B座20层</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联系人：党先生、权先生</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联系电话：0371-55288665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投标人资格</w:t>
            </w:r>
          </w:p>
        </w:tc>
        <w:tc>
          <w:tcPr>
            <w:tcW w:w="6813"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1、符合《中华人民共和国政府采购法》第二十二条规定。</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3未被列入“信用中国”网站(www.creditchina.gov.cn)失信被执行人、重大税收违法案件当事人名单；“中国政府采购网” (www.ccgp.gov.cn)政府采购严重违法失信行为记录名单。</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联合体投标</w:t>
            </w:r>
          </w:p>
        </w:tc>
        <w:tc>
          <w:tcPr>
            <w:tcW w:w="6813"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本项目</w:t>
            </w: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kern w:val="0"/>
                <w:szCs w:val="21"/>
              </w:rPr>
              <w:t>不接受</w:t>
            </w:r>
            <w:r>
              <w:rPr>
                <w:rFonts w:hint="eastAsia" w:cs="仿宋" w:asciiTheme="majorEastAsia" w:hAnsiTheme="majorEastAsia" w:eastAsiaTheme="majorEastAsia"/>
                <w:bCs/>
                <w:szCs w:val="21"/>
                <w:lang w:val="zh-CN"/>
              </w:rPr>
              <w:t>□接受</w:t>
            </w:r>
            <w:r>
              <w:rPr>
                <w:rFonts w:hint="eastAsia" w:cs="仿宋" w:asciiTheme="majorEastAsia" w:hAnsiTheme="majorEastAsia" w:eastAsiaTheme="maj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最高限价</w:t>
            </w:r>
          </w:p>
        </w:tc>
        <w:tc>
          <w:tcPr>
            <w:tcW w:w="6813"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60.688万元</w:t>
            </w:r>
          </w:p>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现场考察</w:t>
            </w:r>
          </w:p>
        </w:tc>
        <w:tc>
          <w:tcPr>
            <w:tcW w:w="6813" w:type="dxa"/>
            <w:vAlign w:val="center"/>
          </w:tcPr>
          <w:p>
            <w:pPr>
              <w:autoSpaceDE w:val="0"/>
              <w:autoSpaceDN w:val="0"/>
              <w:adjustRightInd w:val="0"/>
              <w:spacing w:line="360"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不组织</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开标前答疑会</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进口产品参与</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投标有效期</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60天（自</w:t>
            </w:r>
            <w:r>
              <w:rPr>
                <w:rFonts w:hint="eastAsia" w:cs="仿宋" w:asciiTheme="majorEastAsia" w:hAnsiTheme="majorEastAsia" w:eastAsiaTheme="majorEastAsia"/>
                <w:kern w:val="0"/>
                <w:szCs w:val="21"/>
              </w:rPr>
              <w:t>提交投标文件的截止之日起算</w:t>
            </w:r>
            <w:r>
              <w:rPr>
                <w:rFonts w:hint="eastAsia" w:cs="仿宋" w:asciiTheme="majorEastAsia" w:hAnsiTheme="majorEastAsia" w:eastAsiaTheme="majorEastAsia"/>
                <w:szCs w:val="21"/>
              </w:rPr>
              <w:t>）</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lang w:val="zh-CN"/>
              </w:rPr>
              <w:t>中标人投标有效期延至合同验收之日，</w:t>
            </w:r>
            <w:r>
              <w:rPr>
                <w:rFonts w:hint="eastAsia" w:cs="仿宋" w:asciiTheme="majorEastAsia" w:hAnsiTheme="majorEastAsia" w:eastAsiaTheme="maj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2268"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投标截止及开标时间</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 xml:space="preserve">2019年  9 月 </w:t>
            </w:r>
            <w:r>
              <w:rPr>
                <w:rFonts w:hint="eastAsia" w:cs="仿宋" w:asciiTheme="majorEastAsia" w:hAnsiTheme="majorEastAsia" w:eastAsiaTheme="majorEastAsia"/>
                <w:szCs w:val="21"/>
                <w:lang w:val="en-US" w:eastAsia="zh-CN"/>
              </w:rPr>
              <w:t>26</w:t>
            </w:r>
            <w:r>
              <w:rPr>
                <w:rFonts w:hint="eastAsia" w:cs="仿宋" w:asciiTheme="majorEastAsia" w:hAnsiTheme="majorEastAsia" w:eastAsiaTheme="majorEastAsia"/>
                <w:szCs w:val="21"/>
              </w:rPr>
              <w:t xml:space="preserve"> 日 </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 时 </w:t>
            </w:r>
            <w:r>
              <w:rPr>
                <w:rFonts w:hint="eastAsia" w:cs="仿宋" w:asciiTheme="majorEastAsia" w:hAnsiTheme="majorEastAsia" w:eastAsiaTheme="majorEastAsia"/>
                <w:szCs w:val="21"/>
                <w:lang w:val="en-US" w:eastAsia="zh-CN"/>
              </w:rPr>
              <w:t>00</w:t>
            </w:r>
            <w:r>
              <w:rPr>
                <w:rFonts w:hint="eastAsia" w:cs="仿宋" w:asciiTheme="majorEastAsia" w:hAnsiTheme="majorEastAsia" w:eastAsiaTheme="majorEastAsia"/>
                <w:szCs w:val="21"/>
              </w:rPr>
              <w:t>分</w:t>
            </w:r>
            <w:r>
              <w:rPr>
                <w:rFonts w:hint="eastAsia" w:cs="仿宋" w:asciiTheme="majorEastAsia" w:hAnsiTheme="majorEastAsia" w:eastAsiaTheme="majorEastAsia"/>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递交投标文件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及开标地点</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长葛市公共资源交易中心(长葛市葛天大道东段商务区6#楼</w:t>
            </w:r>
            <w:r>
              <w:rPr>
                <w:rFonts w:hint="eastAsia" w:cs="仿宋" w:asciiTheme="majorEastAsia" w:hAnsiTheme="majorEastAsia" w:eastAsiaTheme="majorEastAsia"/>
                <w:szCs w:val="21"/>
                <w:lang w:val="en-US" w:eastAsia="zh-CN"/>
              </w:rPr>
              <w:t>4</w:t>
            </w:r>
            <w:r>
              <w:rPr>
                <w:rFonts w:hint="eastAsia" w:cs="仿宋" w:asciiTheme="majorEastAsia" w:hAnsiTheme="majorEastAsia" w:eastAsiaTheme="majorEastAsia"/>
                <w:szCs w:val="21"/>
              </w:rPr>
              <w:t>楼开标</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2268" w:type="dxa"/>
            <w:vAlign w:val="center"/>
          </w:tcPr>
          <w:p>
            <w:pPr>
              <w:autoSpaceDE w:val="0"/>
              <w:autoSpaceDN w:val="0"/>
              <w:adjustRightInd w:val="0"/>
              <w:spacing w:line="276" w:lineRule="auto"/>
              <w:jc w:val="center"/>
              <w:rPr>
                <w:rFonts w:hint="eastAsia" w:cs="仿宋" w:asciiTheme="majorEastAsia" w:hAnsiTheme="majorEastAsia" w:eastAsiaTheme="majorEastAsia"/>
                <w:bCs/>
                <w:szCs w:val="21"/>
                <w:lang w:val="zh-CN" w:eastAsia="zh-CN"/>
              </w:rPr>
            </w:pPr>
            <w:r>
              <w:rPr>
                <w:rFonts w:hint="eastAsia" w:cs="仿宋" w:asciiTheme="majorEastAsia" w:hAnsiTheme="majorEastAsia" w:eastAsiaTheme="majorEastAsia"/>
                <w:kern w:val="0"/>
                <w:szCs w:val="21"/>
              </w:rPr>
              <w:t>投标</w:t>
            </w:r>
            <w:r>
              <w:rPr>
                <w:rFonts w:hint="eastAsia" w:cs="仿宋" w:asciiTheme="majorEastAsia" w:hAnsiTheme="majorEastAsia" w:eastAsiaTheme="majorEastAsia"/>
                <w:kern w:val="0"/>
                <w:szCs w:val="21"/>
                <w:lang w:eastAsia="zh-CN"/>
              </w:rPr>
              <w:t>保证金</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按照河南省《关于优化政府采购营商环境有关问题的通知》（豫财购（2019）4号文）的要求，不收取投标</w:t>
            </w:r>
            <w:r>
              <w:rPr>
                <w:rFonts w:hint="eastAsia" w:cs="仿宋" w:asciiTheme="majorEastAsia" w:hAnsiTheme="majorEastAsia" w:eastAsiaTheme="majorEastAsia"/>
                <w:szCs w:val="21"/>
                <w:lang w:eastAsia="zh-CN"/>
              </w:rPr>
              <w:t>保证金</w:t>
            </w:r>
            <w:r>
              <w:rPr>
                <w:rFonts w:hint="eastAsia" w:cs="仿宋" w:asciiTheme="majorEastAsia" w:hAnsiTheme="majorEastAsia"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公告发布</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采购人澄清或修改</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招标文件时间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17</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投标人对采购文件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质疑截止时间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投标文件份数</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电子投标文件：成功上传至《全国公共资源交易平台（河南省·许昌市）》公共资源交易系统加密电子投标文件1份</w:t>
            </w:r>
            <w:r>
              <w:rPr>
                <w:rFonts w:hint="eastAsia" w:cs="仿宋" w:asciiTheme="majorEastAsia" w:hAnsiTheme="majorEastAsia" w:eastAsiaTheme="majorEastAsia"/>
                <w:szCs w:val="21"/>
                <w:lang w:val="zh-CN"/>
              </w:rPr>
              <w:t>（文件格式为： XXX公司XXX项目编号.file）。</w:t>
            </w:r>
            <w:r>
              <w:rPr>
                <w:rFonts w:hint="eastAsia" w:cs="仿宋" w:asciiTheme="majorEastAsia" w:hAnsiTheme="majorEastAsia" w:eastAsiaTheme="majorEastAsia"/>
                <w:szCs w:val="21"/>
              </w:rPr>
              <w:t>使用电子介质存储的备份文件1份（文件格式为：名称为“备份”的文件夹）。</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纸质投标文件：正本</w:t>
            </w:r>
            <w:r>
              <w:rPr>
                <w:rFonts w:hint="eastAsia" w:cs="仿宋" w:asciiTheme="majorEastAsia" w:hAnsiTheme="majorEastAsia" w:eastAsiaTheme="majorEastAsia"/>
                <w:b/>
                <w:szCs w:val="21"/>
              </w:rPr>
              <w:t>一</w:t>
            </w:r>
            <w:r>
              <w:rPr>
                <w:rFonts w:hint="eastAsia" w:cs="仿宋" w:asciiTheme="majorEastAsia" w:hAnsiTheme="majorEastAsia" w:eastAsiaTheme="majorEastAsia"/>
                <w:szCs w:val="21"/>
              </w:rPr>
              <w:t>份，副本一份。使用格式为“投标文件（供打印）.PDF”的文件</w:t>
            </w:r>
          </w:p>
          <w:p>
            <w:pPr>
              <w:autoSpaceDE w:val="0"/>
              <w:autoSpaceDN w:val="0"/>
              <w:adjustRightInd w:val="0"/>
              <w:spacing w:line="360" w:lineRule="auto"/>
              <w:rPr>
                <w:rFonts w:cs="仿宋" w:asciiTheme="majorEastAsia" w:hAnsiTheme="majorEastAsia" w:eastAsiaTheme="majorEastAsia"/>
                <w:bCs/>
                <w:szCs w:val="21"/>
                <w:highlight w:val="lightGray"/>
                <w:lang w:val="zh-CN"/>
              </w:rPr>
            </w:pPr>
            <w:r>
              <w:rPr>
                <w:rFonts w:hint="eastAsia" w:cs="仿宋" w:asciiTheme="majorEastAsia" w:hAnsiTheme="majorEastAsia" w:eastAsiaTheme="maj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投标文件的</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签署盖章</w:t>
            </w:r>
          </w:p>
        </w:tc>
        <w:tc>
          <w:tcPr>
            <w:tcW w:w="6813" w:type="dxa"/>
            <w:vAlign w:val="center"/>
          </w:tcPr>
          <w:p>
            <w:pPr>
              <w:autoSpaceDE w:val="0"/>
              <w:autoSpaceDN w:val="0"/>
              <w:adjustRightInd w:val="0"/>
              <w:spacing w:line="420" w:lineRule="exact"/>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电子投标文件：按招标文件要求加盖投标人电子印章和法人电子印章。</w:t>
            </w:r>
          </w:p>
          <w:p>
            <w:pPr>
              <w:autoSpaceDE w:val="0"/>
              <w:autoSpaceDN w:val="0"/>
              <w:adjustRightInd w:val="0"/>
              <w:spacing w:line="420" w:lineRule="exact"/>
              <w:rPr>
                <w:rFonts w:cs="仿宋" w:asciiTheme="majorEastAsia" w:hAnsiTheme="majorEastAsia" w:eastAsiaTheme="majorEastAsia"/>
                <w:szCs w:val="21"/>
                <w:highlight w:val="lightGray"/>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评标委员会组建</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评标方法</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综合评分法</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招标人代表及监督</w:t>
            </w:r>
          </w:p>
          <w:p>
            <w:pPr>
              <w:autoSpaceDE w:val="0"/>
              <w:autoSpaceDN w:val="0"/>
              <w:adjustRightInd w:val="0"/>
              <w:spacing w:line="360" w:lineRule="auto"/>
              <w:jc w:val="center"/>
              <w:rPr>
                <w:rFonts w:cs="仿宋" w:asciiTheme="majorEastAsia" w:hAnsiTheme="majorEastAsia" w:eastAsiaTheme="majorEastAsia"/>
                <w:bCs/>
                <w:color w:val="0070C0"/>
                <w:szCs w:val="21"/>
                <w:lang w:val="zh-CN"/>
              </w:rPr>
            </w:pPr>
            <w:r>
              <w:rPr>
                <w:rFonts w:hint="eastAsia" w:cs="仿宋" w:asciiTheme="majorEastAsia" w:hAnsiTheme="majorEastAsia" w:eastAsiaTheme="majorEastAsia"/>
                <w:szCs w:val="21"/>
              </w:rPr>
              <w:t>人员出席开标会议</w:t>
            </w:r>
          </w:p>
        </w:tc>
        <w:tc>
          <w:tcPr>
            <w:tcW w:w="6813" w:type="dxa"/>
            <w:vAlign w:val="center"/>
          </w:tcPr>
          <w:p>
            <w:pPr>
              <w:autoSpaceDE w:val="0"/>
              <w:autoSpaceDN w:val="0"/>
              <w:adjustRightInd w:val="0"/>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履约担保</w:t>
            </w:r>
          </w:p>
        </w:tc>
        <w:tc>
          <w:tcPr>
            <w:tcW w:w="6813"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rPr>
              <w:t>履约</w:t>
            </w:r>
            <w:r>
              <w:rPr>
                <w:rFonts w:hint="eastAsia"/>
                <w:lang w:eastAsia="zh-CN"/>
              </w:rPr>
              <w:t>担保</w:t>
            </w:r>
            <w:r>
              <w:rPr>
                <w:rFonts w:hint="eastAsia"/>
              </w:rPr>
              <w:t>的金额：中标金额的10%。</w:t>
            </w:r>
          </w:p>
          <w:p>
            <w:pPr>
              <w:autoSpaceDE w:val="0"/>
              <w:autoSpaceDN w:val="0"/>
              <w:adjustRightInd w:val="0"/>
              <w:spacing w:line="360" w:lineRule="auto"/>
              <w:rPr>
                <w:rFonts w:hint="eastAsia"/>
                <w:lang w:eastAsia="zh-CN"/>
              </w:rPr>
            </w:pPr>
            <w:r>
              <w:rPr>
                <w:rFonts w:hint="eastAsia"/>
              </w:rPr>
              <w:t>中标人无正当理由不与招标人订立合同，在签订合同时向招标人提出附加条件，或者不按照招标文件要求提交履约</w:t>
            </w:r>
            <w:r>
              <w:rPr>
                <w:rFonts w:hint="eastAsia"/>
                <w:lang w:eastAsia="zh-CN"/>
              </w:rPr>
              <w:t>担保</w:t>
            </w:r>
            <w:r>
              <w:rPr>
                <w:rFonts w:hint="eastAsia"/>
              </w:rPr>
              <w:t>的，取消其中标资格</w:t>
            </w:r>
            <w:r>
              <w:rPr>
                <w:rFonts w:hint="eastAsia"/>
                <w:lang w:eastAsia="zh-CN"/>
              </w:rPr>
              <w:t>。</w:t>
            </w:r>
          </w:p>
          <w:p>
            <w:pPr>
              <w:pStyle w:val="2"/>
              <w:rPr>
                <w:rFonts w:hint="eastAsia" w:eastAsiaTheme="majorEastAsia"/>
                <w:lang w:eastAsia="zh-CN"/>
              </w:rPr>
            </w:pPr>
            <w:r>
              <w:rPr>
                <w:rFonts w:hint="eastAsia" w:cs="仿宋" w:asciiTheme="majorEastAsia" w:hAnsiTheme="majorEastAsia" w:eastAsiaTheme="majorEastAsia"/>
                <w:b/>
                <w:bCs/>
                <w:szCs w:val="21"/>
                <w:lang w:eastAsia="zh-CN"/>
              </w:rPr>
              <w:t>注：履约担保缴纳</w:t>
            </w:r>
            <w:bookmarkStart w:id="49" w:name="_GoBack"/>
            <w:bookmarkEnd w:id="49"/>
            <w:r>
              <w:rPr>
                <w:rFonts w:hint="eastAsia" w:cs="仿宋" w:asciiTheme="majorEastAsia" w:hAnsiTheme="majorEastAsia" w:eastAsiaTheme="majorEastAsia"/>
                <w:b/>
                <w:bCs/>
                <w:szCs w:val="21"/>
                <w:lang w:eastAsia="zh-CN"/>
              </w:rPr>
              <w:t>时需备注项目编号：长招采公字【2019】046号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代理服务费</w:t>
            </w:r>
          </w:p>
        </w:tc>
        <w:tc>
          <w:tcPr>
            <w:tcW w:w="6813"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不收取</w:t>
            </w:r>
          </w:p>
          <w:p>
            <w:pPr>
              <w:autoSpaceDE w:val="0"/>
              <w:autoSpaceDN w:val="0"/>
              <w:spacing w:line="360" w:lineRule="auto"/>
              <w:contextualSpacing/>
              <w:rPr>
                <w:rFonts w:cs="仿宋" w:asciiTheme="majorEastAsia" w:hAnsiTheme="majorEastAsia" w:eastAsiaTheme="majorEastAsia"/>
                <w:szCs w:val="21"/>
              </w:rPr>
            </w:pPr>
            <w:r>
              <w:rPr>
                <w:rFonts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eq \o\ac(□,√)</w:instrText>
            </w:r>
            <w:r>
              <w:rPr>
                <w:rFonts w:cs="仿宋" w:asciiTheme="majorEastAsia" w:hAnsiTheme="majorEastAsia" w:eastAsiaTheme="majorEastAsia"/>
                <w:szCs w:val="21"/>
              </w:rPr>
              <w:fldChar w:fldCharType="end"/>
            </w:r>
            <w:r>
              <w:rPr>
                <w:rFonts w:hint="eastAsia" w:cs="仿宋" w:asciiTheme="majorEastAsia" w:hAnsiTheme="majorEastAsia" w:eastAsiaTheme="majorEastAsia"/>
                <w:bCs/>
                <w:szCs w:val="21"/>
              </w:rPr>
              <w:t>收取中标人；</w:t>
            </w: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收取采购人。</w:t>
            </w:r>
            <w:r>
              <w:rPr>
                <w:rFonts w:hint="eastAsia" w:cs="仿宋" w:asciiTheme="majorEastAsia" w:hAnsiTheme="majorEastAsia" w:eastAsiaTheme="majorEastAsia"/>
                <w:szCs w:val="21"/>
              </w:rPr>
              <w:t>收取标准:中标合同金额的</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电子化采购模式</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是。</w:t>
            </w:r>
            <w:r>
              <w:rPr>
                <w:rFonts w:hint="eastAsia" w:cs="仿宋" w:asciiTheme="majorEastAsia" w:hAnsiTheme="majorEastAsia" w:eastAsiaTheme="majorEastAsia"/>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仿宋" w:asciiTheme="majorEastAsia" w:hAnsiTheme="majorEastAsia" w:eastAsiaTheme="majorEastAsia"/>
                <w:bCs/>
                <w:szCs w:val="21"/>
                <w:lang w:val="zh-CN"/>
              </w:rPr>
            </w:pPr>
            <w:r>
              <w:rPr>
                <w:rFonts w:hint="eastAsia" w:cs="仿宋" w:asciiTheme="majorEastAsia" w:hAnsiTheme="majorEastAsia" w:eastAsiaTheme="majorEastAsia"/>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特别提示</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按照《关于推进全流程电子化交易和在线监管工作有关问题的通知》（许公管办[2019]3号）规定：</w:t>
            </w:r>
          </w:p>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 w:asciiTheme="majorEastAsia" w:hAnsiTheme="majorEastAsia" w:eastAsiaTheme="majorEastAsia"/>
                <w:b/>
                <w:kern w:val="0"/>
                <w:szCs w:val="21"/>
                <w:lang w:val="zh-CN"/>
              </w:rPr>
            </w:pPr>
            <w:r>
              <w:rPr>
                <w:rFonts w:hint="eastAsia" w:cs="仿宋" w:asciiTheme="majorEastAsia" w:hAnsiTheme="majorEastAsia" w:eastAsiaTheme="majorEastAsia"/>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06" w:type="dxa"/>
            <w:vAlign w:val="center"/>
          </w:tcPr>
          <w:p>
            <w:pPr>
              <w:autoSpaceDE w:val="0"/>
              <w:autoSpaceDN w:val="0"/>
              <w:adjustRightInd w:val="0"/>
              <w:spacing w:line="276" w:lineRule="auto"/>
              <w:jc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27</w:t>
            </w:r>
          </w:p>
        </w:tc>
        <w:tc>
          <w:tcPr>
            <w:tcW w:w="2268" w:type="dxa"/>
            <w:vAlign w:val="center"/>
          </w:tcPr>
          <w:p>
            <w:pPr>
              <w:autoSpaceDE w:val="0"/>
              <w:autoSpaceDN w:val="0"/>
              <w:adjustRightInd w:val="0"/>
              <w:spacing w:line="360" w:lineRule="auto"/>
              <w:jc w:val="center"/>
              <w:rPr>
                <w:rFonts w:hint="eastAsia" w:cs="仿宋" w:asciiTheme="majorEastAsia" w:hAnsiTheme="majorEastAsia" w:eastAsiaTheme="majorEastAsia"/>
                <w:bCs/>
                <w:szCs w:val="21"/>
                <w:lang w:val="en-US" w:eastAsia="zh-CN"/>
              </w:rPr>
            </w:pPr>
            <w:r>
              <w:rPr>
                <w:rFonts w:hint="eastAsia" w:cs="仿宋" w:asciiTheme="majorEastAsia" w:hAnsiTheme="majorEastAsia" w:eastAsiaTheme="majorEastAsia"/>
                <w:bCs/>
                <w:szCs w:val="21"/>
                <w:lang w:val="en-US" w:eastAsia="zh-CN"/>
              </w:rPr>
              <w:t>核心产品</w:t>
            </w:r>
          </w:p>
        </w:tc>
        <w:tc>
          <w:tcPr>
            <w:tcW w:w="6813" w:type="dxa"/>
            <w:vAlign w:val="center"/>
          </w:tcPr>
          <w:p>
            <w:pPr>
              <w:autoSpaceDE w:val="0"/>
              <w:autoSpaceDN w:val="0"/>
              <w:adjustRightInd w:val="0"/>
              <w:spacing w:line="360" w:lineRule="auto"/>
              <w:contextualSpacing/>
              <w:rPr>
                <w:rFonts w:hint="eastAsia" w:cs="仿宋" w:asciiTheme="majorEastAsia" w:hAnsiTheme="majorEastAsia" w:eastAsiaTheme="majorEastAsia"/>
                <w:b/>
                <w:bCs/>
              </w:rPr>
            </w:pPr>
            <w:r>
              <w:rPr>
                <w:rFonts w:hint="eastAsia" w:cs="仿宋" w:asciiTheme="majorEastAsia" w:hAnsiTheme="majorEastAsia" w:eastAsiaTheme="majorEastAsia"/>
              </w:rPr>
              <w:t>核心产品为案管室全封闭智能密集架、档案室智能密集架</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仿宋" w:asciiTheme="majorEastAsia" w:hAnsiTheme="majorEastAsia" w:eastAsiaTheme="majorEastAsia"/>
          <w:b/>
          <w:kern w:val="0"/>
          <w:sz w:val="32"/>
          <w:szCs w:val="32"/>
        </w:rPr>
        <w:br w:type="page"/>
      </w:r>
      <w:bookmarkStart w:id="18" w:name="_Toc16313_WPSOffice_Level1"/>
      <w:r>
        <w:rPr>
          <w:rFonts w:hint="eastAsia" w:cs="宋体" w:asciiTheme="majorEastAsia" w:hAnsiTheme="majorEastAsia" w:eastAsiaTheme="majorEastAsia"/>
          <w:b/>
          <w:kern w:val="0"/>
          <w:sz w:val="36"/>
          <w:szCs w:val="36"/>
        </w:rPr>
        <w:t>第四章 投标人须知</w:t>
      </w:r>
      <w:bookmarkEnd w:id="18"/>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适用范围</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本招标文件仅适用于本次“投标邀请”中所述采购项目。</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本招标文件解释权属于“投标邀请”所述的采购人。</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定义</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“采购项目”：“投标人须知前附表”中所述的采购项目。</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“招标人”：“投标人须知前附表”中所述的组织本次招标的代理机构和采购人。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“采购人”：是指依法进行政府采购的国家机关、事业单位、团体组织。采购人名称、     地址、电话、联系人见“投标人须知前附表”。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采购代理机构及其分支机构不得在所代理的采购项目中投标或者代理投标，不得为所代理的采购项目的投标人参加本项目提供投标咨询。</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“节能产品”或者“环保产品”：财政部发布的《节能产品政府采购清单》或者《环境标志产品政府采购清单》的产品。</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“进口产品”：是指通过中国海关报关验放进入中国境内且产自关境外的产品，包括已经进入中国境内的进口产品。详见《</w:t>
      </w:r>
      <w:r>
        <w:rPr>
          <w:rFonts w:cs="宋体" w:asciiTheme="majorEastAsia" w:hAnsiTheme="majorEastAsia" w:eastAsiaTheme="majorEastAsia"/>
          <w:kern w:val="0"/>
          <w:szCs w:val="21"/>
        </w:rPr>
        <w:t>关于政府采购进口产品管理有关问题的通知</w:t>
      </w:r>
      <w:r>
        <w:rPr>
          <w:rFonts w:hint="eastAsia" w:cs="宋体" w:asciiTheme="majorEastAsia" w:hAnsiTheme="majorEastAsia" w:eastAsiaTheme="majorEastAsia"/>
          <w:kern w:val="0"/>
          <w:szCs w:val="21"/>
        </w:rPr>
        <w:t>》(财库[2007]119号)、《关于政府采购进口产品管理有关问题的通知》（财办库［</w:t>
      </w:r>
      <w:r>
        <w:rPr>
          <w:rFonts w:cs="宋体" w:asciiTheme="majorEastAsia" w:hAnsiTheme="majorEastAsia" w:eastAsiaTheme="majorEastAsia"/>
          <w:kern w:val="0"/>
          <w:szCs w:val="21"/>
        </w:rPr>
        <w:t>2008</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 xml:space="preserve">248 </w:t>
      </w:r>
      <w:r>
        <w:rPr>
          <w:rFonts w:hint="eastAsia" w:cs="宋体" w:asciiTheme="majorEastAsia" w:hAnsiTheme="majorEastAsia" w:eastAsiaTheme="majorEastAsia"/>
          <w:kern w:val="0"/>
          <w:szCs w:val="21"/>
        </w:rPr>
        <w:t>号）。</w:t>
      </w:r>
    </w:p>
    <w:p>
      <w:pPr>
        <w:pStyle w:val="88"/>
        <w:numPr>
          <w:ilvl w:val="1"/>
          <w:numId w:val="8"/>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招标文件列明不允许或未列明允许进口产品参加投标的，均视为拒绝进口产品参加投标。</w:t>
      </w:r>
    </w:p>
    <w:p>
      <w:pPr>
        <w:pStyle w:val="88"/>
        <w:numPr>
          <w:ilvl w:val="1"/>
          <w:numId w:val="9"/>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如</w:t>
      </w:r>
      <w:r>
        <w:rPr>
          <w:rFonts w:hint="eastAsia" w:cs="宋体" w:asciiTheme="majorEastAsia" w:hAnsiTheme="majorEastAsia" w:eastAsiaTheme="majorEastAsia"/>
          <w:kern w:val="0"/>
          <w:szCs w:val="21"/>
        </w:rPr>
        <w:t>招标</w:t>
      </w:r>
      <w:r>
        <w:rPr>
          <w:rFonts w:cs="宋体" w:asciiTheme="majorEastAsia" w:hAnsiTheme="majorEastAsia" w:eastAsiaTheme="majorEastAsia"/>
          <w:kern w:val="0"/>
          <w:szCs w:val="21"/>
        </w:rPr>
        <w:t>文件中已说明，经财政部门审核同意，允许部分或全部产品采购进口产品，投标人既可提供本国产品，也可以提供进口产品。</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招标文件中凡标有“★”的条款均系实质性要求条款。</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合格的投标人</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在中华人民共和国境内注册，具有本项目生产、制造、供应或实施能力，符合、承认并承诺履行本招标文件各项规定的法人、其他组织或者自然人。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符合本项目“投标邀请”和“投标人须知前附表”中规定的合格投标人所必须具备的条件。</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政府采购活动中查询及使用投标人信用记录的具体要求为：投标人未被列入失信被执行人、重大税收违法案件当事人名单、</w:t>
      </w:r>
      <w:r>
        <w:rPr>
          <w:rFonts w:cs="仿宋_GB2312" w:asciiTheme="majorEastAsia" w:hAnsiTheme="majorEastAsia" w:eastAsiaTheme="majorEastAsia"/>
          <w:szCs w:val="21"/>
          <w:shd w:val="clear" w:color="auto" w:fill="FFFFFF"/>
        </w:rPr>
        <w:t>政府采购严重违法失信名单</w:t>
      </w:r>
      <w:r>
        <w:rPr>
          <w:rFonts w:hint="eastAsia" w:cs="仿宋_GB2312" w:asciiTheme="majorEastAsia" w:hAnsiTheme="majorEastAsia" w:eastAsiaTheme="majorEastAsia"/>
          <w:szCs w:val="21"/>
          <w:shd w:val="clear" w:color="auto" w:fill="FFFFFF"/>
        </w:rPr>
        <w:t>、</w:t>
      </w:r>
      <w:r>
        <w:rPr>
          <w:rFonts w:hint="eastAsia" w:cs="宋体" w:asciiTheme="majorEastAsia" w:hAnsiTheme="majorEastAsia" w:eastAsiaTheme="majorEastAsia"/>
          <w:kern w:val="0"/>
          <w:szCs w:val="21"/>
        </w:rPr>
        <w:t>政府采购严重违法失信行为记录名单（联合体形式投标的，联合体成员存在不良信用记录，视同联合体存在不良信用记录）。</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单位负责人为同一人或者存在直接控股、管理关系的不同供应商，不得参加同一合同项下的政府采购活动；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除单一来源采购项目外，为采购项目提供整体设计、规范编制或者项目管理、监理、检测等服务的供应商，不得再参加该采购项目的其他采购活动。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“投标邀请”和“投标人须知前附表”规定接受联合体投标的，除应符合本章第</w:t>
      </w:r>
      <w:r>
        <w:rPr>
          <w:rFonts w:cs="宋体" w:asciiTheme="majorEastAsia" w:hAnsiTheme="majorEastAsia" w:eastAsiaTheme="majorEastAsia"/>
          <w:kern w:val="0"/>
          <w:szCs w:val="21"/>
        </w:rPr>
        <w:t>3.1</w:t>
      </w:r>
      <w:r>
        <w:rPr>
          <w:rFonts w:hint="eastAsia" w:cs="宋体" w:asciiTheme="majorEastAsia" w:hAnsiTheme="majorEastAsia" w:eastAsiaTheme="majorEastAsia"/>
          <w:kern w:val="0"/>
          <w:szCs w:val="21"/>
        </w:rPr>
        <w:t>项和3.2项要求外，还应遵守以下规定：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ajorEastAsia" w:hAnsiTheme="majorEastAsia" w:eastAsiaTheme="majorEastAsia"/>
          <w:kern w:val="0"/>
          <w:szCs w:val="21"/>
        </w:rPr>
        <w:t>承担连带责任</w:t>
      </w:r>
      <w:r>
        <w:rPr>
          <w:rFonts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法律、行政法规规定的其他条件。</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合格的货物和服务</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投标人所提供的服务应当没有侵犯任何第三方的知识产权、技术秘密等合法权利。</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投标人所投产品如被列入财政部与国家主管部门颁发的节能产品目录或环境标志产品目录，应提供相关证明，在评标时予以优先采购。</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如投标人所投产品被列入</w:t>
      </w:r>
      <w:r>
        <w:rPr>
          <w:rFonts w:cs="宋体" w:asciiTheme="majorEastAsia" w:hAnsiTheme="majorEastAsia" w:eastAsiaTheme="majorEastAsia"/>
          <w:kern w:val="0"/>
          <w:szCs w:val="21"/>
        </w:rPr>
        <w:t>《中华人民共和国实施强制性产品认证的产品目录》，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具备国家认监委</w:t>
      </w:r>
      <w:r>
        <w:rPr>
          <w:rFonts w:hint="eastAsia" w:cs="宋体" w:asciiTheme="majorEastAsia" w:hAnsiTheme="majorEastAsia" w:eastAsiaTheme="majorEastAsia"/>
          <w:kern w:val="0"/>
          <w:szCs w:val="21"/>
        </w:rPr>
        <w:t>指定强制性产品认证机构</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《中国</w:t>
      </w:r>
      <w:r>
        <w:rPr>
          <w:rFonts w:hint="eastAsia" w:cs="宋体" w:asciiTheme="majorEastAsia" w:hAnsiTheme="majorEastAsia" w:eastAsiaTheme="majorEastAsia"/>
          <w:kern w:val="0"/>
          <w:szCs w:val="21"/>
        </w:rPr>
        <w:t>国家</w:t>
      </w:r>
      <w:r>
        <w:rPr>
          <w:rFonts w:cs="宋体" w:asciiTheme="majorEastAsia" w:hAnsiTheme="majorEastAsia" w:eastAsiaTheme="majorEastAsia"/>
          <w:kern w:val="0"/>
          <w:szCs w:val="21"/>
        </w:rPr>
        <w:t>强制</w:t>
      </w:r>
      <w:r>
        <w:rPr>
          <w:rFonts w:hint="eastAsia" w:cs="宋体" w:asciiTheme="majorEastAsia" w:hAnsiTheme="majorEastAsia" w:eastAsiaTheme="majorEastAsia"/>
          <w:kern w:val="0"/>
          <w:szCs w:val="21"/>
        </w:rPr>
        <w:t>性产品</w:t>
      </w:r>
      <w:r>
        <w:rPr>
          <w:rFonts w:cs="宋体" w:asciiTheme="majorEastAsia" w:hAnsiTheme="majorEastAsia" w:eastAsiaTheme="majorEastAsia"/>
          <w:kern w:val="0"/>
          <w:szCs w:val="21"/>
        </w:rPr>
        <w:t>认证</w:t>
      </w:r>
      <w:r>
        <w:rPr>
          <w:rFonts w:hint="eastAsia" w:cs="宋体" w:asciiTheme="majorEastAsia" w:hAnsiTheme="majorEastAsia" w:eastAsiaTheme="majorEastAsia"/>
          <w:kern w:val="0"/>
          <w:szCs w:val="21"/>
        </w:rPr>
        <w:t>证书</w:t>
      </w:r>
      <w:r>
        <w:rPr>
          <w:rFonts w:cs="宋体" w:asciiTheme="majorEastAsia" w:hAnsiTheme="majorEastAsia" w:eastAsiaTheme="majorEastAsia"/>
          <w:kern w:val="0"/>
          <w:szCs w:val="21"/>
        </w:rPr>
        <w:t>》（CCC 认证）。</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w:t>
      </w:r>
      <w:r>
        <w:rPr>
          <w:rFonts w:cs="宋体" w:asciiTheme="majorEastAsia" w:hAnsiTheme="majorEastAsia" w:eastAsiaTheme="majorEastAsia"/>
          <w:kern w:val="0"/>
          <w:szCs w:val="21"/>
        </w:rPr>
        <w:t>《信息安全产品强制性认证目录》，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w:t>
      </w:r>
      <w:r>
        <w:rPr>
          <w:rFonts w:hint="eastAsia" w:cs="宋体" w:asciiTheme="majorEastAsia" w:hAnsiTheme="majorEastAsia" w:eastAsiaTheme="majorEastAsia"/>
          <w:kern w:val="0"/>
          <w:szCs w:val="21"/>
        </w:rPr>
        <w:t>中国信息安全认证中心</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ajorEastAsia" w:hAnsiTheme="majorEastAsia" w:eastAsiaTheme="majorEastAsia"/>
          <w:kern w:val="0"/>
          <w:szCs w:val="21"/>
        </w:rPr>
        <w:t>中国国家信息安全产品认证证书</w:t>
      </w:r>
      <w:r>
        <w:rPr>
          <w:rFonts w:hint="eastAsia"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投标费用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不论投标的结果如何，投标人均应自行承担所有与投标有关的全部费用，招标人在任何情况下均无义务和责任承担这些费用。</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信息发布</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采购代理机构代理费用收取标准和方式</w:t>
      </w:r>
    </w:p>
    <w:p>
      <w:pPr>
        <w:pStyle w:val="88"/>
        <w:numPr>
          <w:ilvl w:val="0"/>
          <w:numId w:val="10"/>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收取标准:按照中标合同金额的比例收取。详见投标人须知前附表。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收取方式：一次性以银行划账、电汇、汇票或支票的形式支付。</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其他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二、招标文件说明</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招标文件构成</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招标文件由以下部分组成：</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（1）投标邀请（招标公告）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（2）项目需求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（4）投标人须知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（5）政府采购政策功能</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（6）资格审查与评标</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（7）合同条款及格式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（8）投标文件有关格式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（9）本项目招标文件的澄清、答复、修改、补充内容（如有的话）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现场考察、开标前答疑会</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招标文件的澄清或修改</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在投标截止期前，无论出于何种原因，招标人可主动地或在解答潜在投标人提出的澄清问题时对招标文件进行修改。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招标人可以对已发出的招标文件进行必要的澄清或者修改。澄清或者修改的内容可能影响投标文件编制的，招标人将在投标截止时间</w:t>
      </w:r>
      <w:r>
        <w:rPr>
          <w:rFonts w:cs="宋体" w:asciiTheme="majorEastAsia" w:hAnsiTheme="majorEastAsia" w:eastAsiaTheme="majorEastAsia"/>
          <w:kern w:val="0"/>
          <w:szCs w:val="21"/>
        </w:rPr>
        <w:t>15</w:t>
      </w:r>
      <w:r>
        <w:rPr>
          <w:rFonts w:hint="eastAsia" w:cs="宋体" w:asciiTheme="majorEastAsia" w:hAnsiTheme="majorEastAsia" w:eastAsiaTheme="majorEastAsia"/>
          <w:kern w:val="0"/>
          <w:szCs w:val="21"/>
        </w:rPr>
        <w:t>日前，在财政部门指定的政府采购信息发布媒体和《全国公共资源交易平台（河南省·许昌市）》发布更正公告。</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三、投标文件的编制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投标的语言及计量单位</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投标计量单位，招标文件已有明确规定的，使用招标文件规定的计量单位；招标文件没有规定的，一律采用中华人民共和国法定计量单位。</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投标报价</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本次招标项目的投标均以人民币为计算单位。</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采购人不得向投标人索要或者接受其给予的赠品、回扣或者与采购无关的其他商品、服务。</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投标人应对项目要求的全部内容进行报价，少报漏报将导致其投标为非实质性响应予以拒绝。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本项目所涉及的运输、施工、安装、集成、调试、验收、备品和工具等费用均包含在投标报价中。</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本次招标不接受可选择或可调整的投标方案和报价，任何有选择的或可调整的投标方案和报价将被视为非实质性响应投标而作无效投标处理。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最低报价不能作为中标的保证。</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投标有效期</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中标人的投标文件作为项目合同的附件，其有效期至中标人全部合同义务履行完毕为止。</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投标文件构成</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投标文件的构成应符合法律法规及招标文件的要求。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投标人应当按照招标文件的要求编制投标文件。投标文件应当对招标文件提出的要求和条件作出明确响应。</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投标文件由资格证明材料、符合性证明材料、其它材料等组成。</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ajorEastAsia" w:hAnsiTheme="majorEastAsia" w:eastAsiaTheme="majorEastAsia"/>
          <w:kern w:val="0"/>
          <w:szCs w:val="21"/>
        </w:rPr>
        <w:t>.file</w:t>
      </w:r>
      <w:r>
        <w:rPr>
          <w:rFonts w:hint="eastAsia" w:cs="宋体" w:asciiTheme="majorEastAsia" w:hAnsiTheme="majorEastAsia" w:eastAsiaTheme="maj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电子投标文件制作技术咨询：</w:t>
      </w:r>
      <w:r>
        <w:rPr>
          <w:rFonts w:hint="eastAsia" w:cs="宋体" w:asciiTheme="majorEastAsia" w:hAnsiTheme="majorEastAsia" w:eastAsiaTheme="majorEastAsia"/>
          <w:b/>
          <w:kern w:val="0"/>
          <w:szCs w:val="21"/>
        </w:rPr>
        <w:t>0374-2961598</w:t>
      </w:r>
      <w:r>
        <w:rPr>
          <w:rFonts w:hint="eastAsia" w:cs="宋体" w:asciiTheme="majorEastAsia" w:hAnsiTheme="majorEastAsia" w:eastAsiaTheme="majorEastAsia"/>
          <w:kern w:val="0"/>
          <w:szCs w:val="21"/>
        </w:rPr>
        <w:t>。</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投标文件格式</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投标人应按招标文件提供的格式编写投标文件。招标文件未提供标准格式的投标人可自行拟定。</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投标文件的数量和签署盖章</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投标人应提交投标文件份数见“投标人须知前附表”。</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在招标文件中已明示需盖章及签名之处，电子投标文件应按招标文件要求加盖投标人电子印章和法人电子印章或授权代表电子印章。</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纸质投标文件是指投标人电子投标文件制作完成后生成的后缀名为“.PDF”的文件打印的投标文件。纸质投标文件正本和副本封面上应清楚标明</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正本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副本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字样；一旦正本和副本内容不一致时，以正本为准。纸质投标文件的正本及所有副本的封面均须由投标人加盖投标人公章。</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四、投标文件的递交</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投标文件的密封</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投标人应将纸质投标文件“正本”、“ 副本”密封包装。使用电子介质存储的投标文件单独密封包装，并随纸质投标文件一并提交。</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投标文件如果未按规定密封，招标人将拒绝接收。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投标截止时间</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投标人必须在“投标邀请”和“投标人须知前附表”中规定的投标截止时间前，将所有投标文件送达招标文件指定的开标地点。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迟交的投标文件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投标截止时间之后送达/上传的投标文件，招标人将拒绝接收。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投标文件的修改和撤回</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投标人补充、修改的内容并作为投标文件的组成部分。补充或修改应当按招标文件要求签署、盖章、密封、递交，并应注明“修改</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或“补充</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投标人在递交纸质投标文件后，可以撤回其投标，但投标人必须在规定的投标截止时间前以书面形式告知招标人。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五、开标和评标</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开标</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（1）电子投标文件的解密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代理机构解密：代理机构</w:t>
      </w:r>
      <w:r>
        <w:rPr>
          <w:rFonts w:cs="宋体" w:asciiTheme="majorEastAsia" w:hAnsiTheme="majorEastAsia" w:eastAsiaTheme="majorEastAsia"/>
          <w:kern w:val="0"/>
          <w:szCs w:val="21"/>
        </w:rPr>
        <w:t>按</w:t>
      </w:r>
      <w:r>
        <w:rPr>
          <w:rFonts w:hint="eastAsia" w:cs="宋体" w:asciiTheme="majorEastAsia" w:hAnsiTheme="majorEastAsia" w:eastAsiaTheme="majorEastAsia"/>
          <w:kern w:val="0"/>
          <w:szCs w:val="21"/>
        </w:rPr>
        <w:t>电子</w:t>
      </w:r>
      <w:r>
        <w:rPr>
          <w:rFonts w:cs="宋体" w:asciiTheme="majorEastAsia" w:hAnsiTheme="majorEastAsia" w:eastAsiaTheme="majorEastAsia"/>
          <w:kern w:val="0"/>
          <w:szCs w:val="21"/>
        </w:rPr>
        <w:t>投标</w:t>
      </w:r>
      <w:r>
        <w:rPr>
          <w:rFonts w:hint="eastAsia" w:cs="宋体" w:asciiTheme="majorEastAsia" w:hAnsiTheme="majorEastAsia" w:eastAsiaTheme="majorEastAsia"/>
          <w:kern w:val="0"/>
          <w:szCs w:val="21"/>
        </w:rPr>
        <w:t>文件到达交易系统</w:t>
      </w:r>
      <w:r>
        <w:rPr>
          <w:rFonts w:cs="宋体" w:asciiTheme="majorEastAsia" w:hAnsiTheme="majorEastAsia" w:eastAsiaTheme="majorEastAsia"/>
          <w:kern w:val="0"/>
          <w:szCs w:val="21"/>
        </w:rPr>
        <w:t>的先后顺序</w:t>
      </w:r>
      <w:r>
        <w:rPr>
          <w:rFonts w:hint="eastAsia" w:cs="宋体" w:asciiTheme="majorEastAsia" w:hAnsiTheme="majorEastAsia" w:eastAsiaTheme="majorEastAsia"/>
          <w:kern w:val="0"/>
          <w:szCs w:val="21"/>
        </w:rPr>
        <w:t>，使用本单位CA数字证书进行再次解密。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电子投标文件解密异常情况处理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23.3投标人不足3家的，不得开标。</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23.4开标过程由采购代理机构负责记录，由参加开标的各投标人代表和相关工作人员签字确认后随采购文件一并存档。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23.6投标人未参加开标的，视同认可开标结果。</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资格审查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开标结束后，采购人代表1人依法对投标人的资格进行审查。合格投标人不足3家的，不得评标。</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评标委员会的组成</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（1）采购预算金额在1000万元以上；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（2）技术复杂；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（3）社会影响较大。</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评审专家对本单位的采购项目只能作为采购人代表参与评标。采购代理机构工作人员不得参加由本机构代理的政府采购项目的评标。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评审专家与投标人存在下列利害关系之一的,应当回避:</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（3）与供应商有其他可能影响政府采购活动公平、公正进行的关系。</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采购人不得担任评标小组长。</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评标委员会成员名单在评标结果公告前应当保密。</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符合性审查</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评标委员会依据有关法律法规和招标文件的规定，对符合资格的投标人的投标文件进行符合性审查，以确定其是否满足招标文件的实质性要求。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审查、评价投标文件是否符合招标文件的商务、技术等实质性要求。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可要求投标人对投标文件有关事项作出澄清或者说明。</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投标文件的澄清</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投标人的澄清文件是其投标文件的组成部分。</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投标文件报价出现前后不一致的修正</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（2）大写金额和小写金额不一致的，以大写金额为准；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投标无效情形</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29.1投标文件属下列情况之一的，按照无效投标处理：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投标文件未按招标文件要求签署、盖章的；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不具备招标文件中规定的资格要求的；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报价超过招标文件中规定的预算金额或者最高限价的；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（4） </w:t>
      </w:r>
      <w:r>
        <w:rPr>
          <w:rFonts w:cs="宋体" w:asciiTheme="majorEastAsia" w:hAnsiTheme="majorEastAsia" w:eastAsiaTheme="majorEastAsia"/>
          <w:kern w:val="0"/>
          <w:szCs w:val="21"/>
        </w:rPr>
        <w:t>投标文件含有采购人不能接受的附加条件的</w:t>
      </w:r>
      <w:r>
        <w:rPr>
          <w:rFonts w:hint="eastAsia" w:cs="宋体" w:asciiTheme="majorEastAsia" w:hAnsiTheme="majorEastAsia" w:eastAsiaTheme="majorEastAsia"/>
          <w:kern w:val="0"/>
          <w:szCs w:val="21"/>
        </w:rPr>
        <w:t>。</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有下列情形之一的，视为投标人串通投标，其投标无效：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不同投标人的投标文件由同一单位或者个人编制；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不同投标人委托同一单位或者个人办理投标事宜；</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不同投标人的投标文件异常一致或者投标报价呈规律性差异；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不同投标人的投标文件相互混装；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asciiTheme="majorEastAsia" w:hAnsiTheme="majorEastAsia" w:eastAsiaTheme="majorEastAsia" w:cstheme="minorBidi"/>
          <w:szCs w:val="22"/>
        </w:rPr>
        <w:t>按照《关于推进全流程电子化交易和在线监管工作有关问题的通知》（许公管办[2019]3号）规定，不同投标人电子投标文件制作硬件特征码（网卡MAC地址、CPU序号、硬盘序列号等）雷同时，视为‘</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的</w:t>
      </w:r>
      <w:r>
        <w:rPr>
          <w:rFonts w:hint="eastAsia" w:asciiTheme="majorEastAsia" w:hAnsiTheme="majorEastAsia" w:eastAsiaTheme="majorEastAsia" w:cstheme="minorBidi"/>
          <w:szCs w:val="22"/>
        </w:rPr>
        <w:t>投标</w:t>
      </w:r>
      <w:r>
        <w:rPr>
          <w:rFonts w:asciiTheme="majorEastAsia" w:hAnsiTheme="majorEastAsia" w:eastAsiaTheme="majorEastAsia" w:cstheme="minorBidi"/>
          <w:szCs w:val="22"/>
        </w:rPr>
        <w:t>文件由同一单位或者个人编制</w:t>
      </w:r>
      <w:r>
        <w:rPr>
          <w:rFonts w:hint="eastAsia" w:asciiTheme="majorEastAsia" w:hAnsiTheme="majorEastAsia" w:eastAsiaTheme="majorEastAsia" w:cstheme="minorBidi"/>
          <w:szCs w:val="22"/>
        </w:rPr>
        <w:t>’或‘</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委托同一单位或者个人办理</w:t>
      </w:r>
      <w:r>
        <w:rPr>
          <w:rFonts w:hint="eastAsia" w:asciiTheme="majorEastAsia" w:hAnsiTheme="majorEastAsia" w:eastAsiaTheme="majorEastAsia" w:cstheme="minorBidi"/>
          <w:szCs w:val="22"/>
        </w:rPr>
        <w:t>响应</w:t>
      </w:r>
      <w:r>
        <w:rPr>
          <w:rFonts w:asciiTheme="majorEastAsia" w:hAnsiTheme="majorEastAsia" w:eastAsiaTheme="majorEastAsia" w:cstheme="minorBidi"/>
          <w:szCs w:val="22"/>
        </w:rPr>
        <w:t>事宜</w:t>
      </w:r>
      <w:r>
        <w:rPr>
          <w:rFonts w:hint="eastAsia" w:asciiTheme="majorEastAsia" w:hAnsiTheme="majorEastAsia" w:eastAsiaTheme="majorEastAsia" w:cstheme="minorBidi"/>
          <w:szCs w:val="22"/>
        </w:rPr>
        <w:t>’，其投标无效。</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法律、法规和招标文件规定的其他无效情形。</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相同品牌投标人的认定</w:t>
      </w:r>
      <w:r>
        <w:rPr>
          <w:rFonts w:cs="仿宋_GB2312" w:asciiTheme="majorEastAsia" w:hAnsiTheme="majorEastAsia" w:eastAsiaTheme="majorEastAsia"/>
          <w:b/>
          <w:bCs/>
          <w:szCs w:val="21"/>
          <w:lang w:val="zh-CN"/>
        </w:rPr>
        <w:t>（服务类项目不适用本条款规定）</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采用最低评标价法的采购项目，提供相同品牌</w:t>
      </w:r>
      <w:r>
        <w:rPr>
          <w:rFonts w:hint="eastAsia" w:cs="宋体" w:asciiTheme="majorEastAsia" w:hAnsiTheme="majorEastAsia" w:eastAsiaTheme="majorEastAsia"/>
          <w:kern w:val="0"/>
          <w:szCs w:val="21"/>
          <w:lang w:eastAsia="zh-CN"/>
        </w:rPr>
        <w:t>（核心产品）</w:t>
      </w:r>
      <w:r>
        <w:rPr>
          <w:rFonts w:hint="eastAsia" w:cs="宋体" w:asciiTheme="majorEastAsia" w:hAnsiTheme="majorEastAsia" w:eastAsiaTheme="majorEastAsia"/>
          <w:kern w:val="0"/>
          <w:szCs w:val="21"/>
        </w:rPr>
        <w:t>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使用综合评分法的采购项目，提供相同品牌</w:t>
      </w:r>
      <w:r>
        <w:rPr>
          <w:rFonts w:hint="eastAsia" w:cs="宋体" w:asciiTheme="majorEastAsia" w:hAnsiTheme="majorEastAsia" w:eastAsiaTheme="majorEastAsia"/>
          <w:kern w:val="0"/>
          <w:szCs w:val="21"/>
          <w:lang w:eastAsia="zh-CN"/>
        </w:rPr>
        <w:t>（核心产品）</w:t>
      </w:r>
      <w:r>
        <w:rPr>
          <w:rFonts w:hint="eastAsia" w:cs="宋体" w:asciiTheme="majorEastAsia" w:hAnsiTheme="majorEastAsia" w:eastAsiaTheme="majorEastAsia"/>
          <w:kern w:val="0"/>
          <w:szCs w:val="21"/>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投标文件的比较与评价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评标委员会按照招标文件中规定的评标方法和标准，对符合性审查合格的投标文件进行商务和技术评估，综合比较与评价。</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评标方法、评标标准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32.1评标方法分为最低评标价法和综合评分法。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最低评标价法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综合评分法，是指投标文件满足招标文件全部实质性要求，且按照评审因素的量化指标评审得分最高的投标人为中标候选人的评标方法。</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价格分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投标报价得分=(评标基准价/投标报价)×100</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评标总得分=F1×A1+F2×A2+……+Fn×An</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F1、F2……Fn分别为各项评审因素的得分;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A1、A2、……An 分别为各项评审因素所占的权重(A1+A2+……+An=1)。</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评标过程中，不得去掉报价中的最高报价和最低报价。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因落实政府采购政策进行价格调整的，以调整后的价格计算评标基准价和投标报价。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b/>
          <w:kern w:val="0"/>
          <w:szCs w:val="21"/>
        </w:rPr>
        <w:t>本次评标具体评标方法、评标标准见（第六章 资格审查与评标）</w:t>
      </w:r>
      <w:r>
        <w:rPr>
          <w:rFonts w:hint="eastAsia" w:cs="宋体" w:asciiTheme="majorEastAsia" w:hAnsiTheme="majorEastAsia" w:eastAsiaTheme="majorEastAsia"/>
          <w:kern w:val="0"/>
          <w:szCs w:val="21"/>
        </w:rPr>
        <w:t>。</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推荐中标候选人</w:t>
      </w:r>
    </w:p>
    <w:p>
      <w:pPr>
        <w:numPr>
          <w:ilvl w:val="0"/>
          <w:numId w:val="1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评审意见无效情形</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评标委员会及其成员有下列行为之一的，其评审意见无效：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确定参与评标至评标结束前私自接触投标人；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违反评标纪律发表倾向性意见或者征询采购人的倾向性意见；</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对需要专业判断的主观评审因素协商评分；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在评标过程中擅离职守，影响评标程序正常进行的；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 记录、复制或者带走任何评标资料；</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 其他不遵守评标纪律的行为。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保密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35.1评审专家应当遵守评审工作纪律，不得泄露评审文件、评审情况和评审中获悉的商业秘密。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六、定标和授予合同</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确定中标人</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中标公告、发出中标通知书</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采购人确认中标人后，招标人在公告中标结果的同时，向中标人发出中标通知书。</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中标通知书发出后，采购人不得违法改变中标结果，中标人无正当理由不得放弃中标。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中标人在接到中标通知时，须向代理机构发送投标报价及分项报价一览表（包含主要中标标的的名称、规格型号、数量、单价、服务要求等）电子文档，并同时通知代理机构联系人。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质疑提出与答复</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供应商认为采购文件、采购过程和中标结果使自己的权益受到损害的，可以按照《政府采购质疑和投诉办法》（财政部令第94号）提出质疑。</w:t>
      </w:r>
      <w:r>
        <w:rPr>
          <w:rFonts w:cs="宋体" w:asciiTheme="majorEastAsia" w:hAnsiTheme="majorEastAsia" w:eastAsiaTheme="majorEastAsia"/>
          <w:kern w:val="0"/>
          <w:szCs w:val="21"/>
        </w:rPr>
        <w:t>提出质疑的供应商应当是参与</w:t>
      </w:r>
      <w:r>
        <w:rPr>
          <w:rFonts w:hint="eastAsia" w:cs="宋体" w:asciiTheme="majorEastAsia" w:hAnsiTheme="majorEastAsia" w:eastAsiaTheme="majorEastAsia"/>
          <w:kern w:val="0"/>
          <w:szCs w:val="21"/>
        </w:rPr>
        <w:t>本</w:t>
      </w:r>
      <w:r>
        <w:rPr>
          <w:rFonts w:cs="宋体" w:asciiTheme="majorEastAsia" w:hAnsiTheme="majorEastAsia" w:eastAsiaTheme="majorEastAsia"/>
          <w:kern w:val="0"/>
          <w:szCs w:val="21"/>
        </w:rPr>
        <w:t>项目采购活动的供应商。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对采购文件提出质疑的，</w:t>
      </w:r>
      <w:r>
        <w:rPr>
          <w:rFonts w:cs="宋体" w:asciiTheme="majorEastAsia" w:hAnsiTheme="majorEastAsia" w:eastAsiaTheme="majorEastAsia"/>
          <w:kern w:val="0"/>
          <w:szCs w:val="21"/>
        </w:rPr>
        <w:t>潜在</w:t>
      </w:r>
      <w:r>
        <w:rPr>
          <w:rFonts w:hint="eastAsia" w:cs="宋体" w:asciiTheme="majorEastAsia" w:hAnsiTheme="majorEastAsia" w:eastAsiaTheme="majorEastAsia"/>
          <w:kern w:val="0"/>
          <w:szCs w:val="21"/>
        </w:rPr>
        <w:t>投标人应</w:t>
      </w:r>
      <w:r>
        <w:rPr>
          <w:rFonts w:cs="宋体" w:asciiTheme="majorEastAsia" w:hAnsiTheme="majorEastAsia" w:eastAsiaTheme="majorEastAsia"/>
          <w:kern w:val="0"/>
          <w:szCs w:val="21"/>
        </w:rPr>
        <w:t>已依法获取采购文件</w:t>
      </w:r>
      <w:r>
        <w:rPr>
          <w:rFonts w:hint="eastAsia" w:cs="宋体" w:asciiTheme="majorEastAsia" w:hAnsiTheme="majorEastAsia" w:eastAsiaTheme="majorEastAsia"/>
          <w:kern w:val="0"/>
          <w:szCs w:val="21"/>
        </w:rPr>
        <w:t>，且应当在</w:t>
      </w:r>
      <w:r>
        <w:rPr>
          <w:rFonts w:cs="宋体" w:asciiTheme="majorEastAsia" w:hAnsiTheme="majorEastAsia" w:eastAsiaTheme="majorEastAsia"/>
          <w:kern w:val="0"/>
          <w:szCs w:val="21"/>
        </w:rPr>
        <w:t>获取采购文件或者采购文件公告期限届满之日起7个工作日内</w:t>
      </w:r>
      <w:r>
        <w:rPr>
          <w:rFonts w:hint="eastAsia" w:cs="宋体" w:asciiTheme="majorEastAsia" w:hAnsiTheme="majorEastAsia" w:eastAsiaTheme="maj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 对采购过程提出质疑的，为各采购程序环节结束之日起七个工作日内，以书面形式向采购人和采购代理机构一次性提出；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 对中标结果提出质疑的，为中标结果公告期限届满之日起七个工作日内，以书面形式向采购人和采购代理机构一次性提出。</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 </w:t>
      </w:r>
      <w:r>
        <w:rPr>
          <w:rFonts w:cs="宋体" w:asciiTheme="majorEastAsia" w:hAnsiTheme="majorEastAsia" w:eastAsiaTheme="maj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（2） </w:t>
      </w:r>
      <w:r>
        <w:rPr>
          <w:rFonts w:cs="宋体" w:asciiTheme="majorEastAsia" w:hAnsiTheme="majorEastAsia" w:eastAsiaTheme="majorEastAsia"/>
          <w:kern w:val="0"/>
          <w:szCs w:val="21"/>
        </w:rPr>
        <w:t>对采购过程、中标结果提出的质疑，合格供应商符合法定数量时，可以从合格的中标</w:t>
      </w:r>
      <w:r>
        <w:rPr>
          <w:rFonts w:hint="eastAsia" w:cs="宋体" w:asciiTheme="majorEastAsia" w:hAnsiTheme="majorEastAsia" w:eastAsiaTheme="majorEastAsia"/>
          <w:kern w:val="0"/>
          <w:szCs w:val="21"/>
        </w:rPr>
        <w:t>候选人</w:t>
      </w:r>
      <w:r>
        <w:rPr>
          <w:rFonts w:cs="宋体" w:asciiTheme="majorEastAsia" w:hAnsiTheme="majorEastAsia" w:eastAsiaTheme="majorEastAsia"/>
          <w:kern w:val="0"/>
          <w:szCs w:val="21"/>
        </w:rPr>
        <w:t>中另行确定中标供应商的，应当依法另行确定中标供应商；否则应当重新开展采购活动。</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签订合同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履约</w:t>
      </w:r>
      <w:r>
        <w:rPr>
          <w:rFonts w:hint="eastAsia" w:cs="宋体" w:asciiTheme="majorEastAsia" w:hAnsiTheme="majorEastAsia" w:eastAsiaTheme="majorEastAsia"/>
          <w:b/>
          <w:kern w:val="0"/>
          <w:szCs w:val="21"/>
          <w:lang w:eastAsia="zh-CN"/>
        </w:rPr>
        <w:t>担保</w:t>
      </w:r>
    </w:p>
    <w:p>
      <w:pPr>
        <w:autoSpaceDE w:val="0"/>
        <w:autoSpaceDN w:val="0"/>
        <w:spacing w:line="360" w:lineRule="auto"/>
        <w:ind w:left="964"/>
        <w:contextualSpacing/>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“投标人须知前附表”中规定中标人提交履约</w:t>
      </w:r>
      <w:r>
        <w:rPr>
          <w:rFonts w:hint="eastAsia" w:cs="宋体" w:asciiTheme="majorEastAsia" w:hAnsiTheme="majorEastAsia" w:eastAsiaTheme="majorEastAsia"/>
          <w:kern w:val="0"/>
          <w:szCs w:val="21"/>
          <w:lang w:eastAsia="zh-CN"/>
        </w:rPr>
        <w:t>担保</w:t>
      </w:r>
      <w:r>
        <w:rPr>
          <w:rFonts w:hint="eastAsia" w:cs="宋体" w:asciiTheme="majorEastAsia" w:hAnsiTheme="majorEastAsia" w:eastAsiaTheme="majorEastAsia"/>
          <w:kern w:val="0"/>
          <w:szCs w:val="21"/>
        </w:rPr>
        <w:t>的，中标人应当</w:t>
      </w:r>
      <w:r>
        <w:rPr>
          <w:rFonts w:hint="eastAsia" w:cs="宋体" w:asciiTheme="majorEastAsia" w:hAnsiTheme="majorEastAsia" w:eastAsiaTheme="majorEastAsia"/>
          <w:kern w:val="0"/>
          <w:szCs w:val="21"/>
          <w:lang w:eastAsia="zh-CN"/>
        </w:rPr>
        <w:t>按投标人须知前附表规定的形式金额</w:t>
      </w:r>
      <w:r>
        <w:rPr>
          <w:rFonts w:hint="eastAsia" w:cs="宋体" w:asciiTheme="majorEastAsia" w:hAnsiTheme="majorEastAsia" w:eastAsiaTheme="majorEastAsia"/>
          <w:kern w:val="0"/>
          <w:szCs w:val="21"/>
        </w:rPr>
        <w:t>向采购人提交。履约</w:t>
      </w:r>
      <w:r>
        <w:rPr>
          <w:rFonts w:hint="eastAsia" w:cs="宋体" w:asciiTheme="majorEastAsia" w:hAnsiTheme="majorEastAsia" w:eastAsiaTheme="majorEastAsia"/>
          <w:kern w:val="0"/>
          <w:szCs w:val="21"/>
          <w:lang w:eastAsia="zh-CN"/>
        </w:rPr>
        <w:t>担保</w:t>
      </w:r>
      <w:r>
        <w:rPr>
          <w:rFonts w:hint="eastAsia" w:cs="宋体" w:asciiTheme="majorEastAsia" w:hAnsiTheme="majorEastAsia" w:eastAsiaTheme="majorEastAsia"/>
          <w:kern w:val="0"/>
          <w:szCs w:val="21"/>
        </w:rPr>
        <w:t>的数额不得超过政府采购合同金额的10%。</w:t>
      </w:r>
    </w:p>
    <w:p>
      <w:pPr>
        <w:pStyle w:val="2"/>
      </w:pPr>
    </w:p>
    <w:p>
      <w:pPr>
        <w:autoSpaceDE w:val="0"/>
        <w:autoSpaceDN w:val="0"/>
        <w:spacing w:line="360" w:lineRule="auto"/>
        <w:ind w:left="210" w:leftChars="100" w:firstLine="181" w:firstLineChars="50"/>
        <w:contextualSpacing/>
        <w:rPr>
          <w:rFonts w:cs="仿宋" w:asciiTheme="majorEastAsia" w:hAnsiTheme="majorEastAsia" w:eastAsiaTheme="majorEastAsia"/>
          <w:b/>
          <w:kern w:val="0"/>
          <w:sz w:val="36"/>
          <w:szCs w:val="32"/>
        </w:rPr>
      </w:pPr>
    </w:p>
    <w:p>
      <w:pPr>
        <w:autoSpaceDE w:val="0"/>
        <w:autoSpaceDN w:val="0"/>
        <w:spacing w:line="360" w:lineRule="auto"/>
        <w:contextualSpacing/>
        <w:rPr>
          <w:rFonts w:cs="仿宋" w:asciiTheme="majorEastAsia" w:hAnsiTheme="majorEastAsia" w:eastAsiaTheme="majorEastAsia"/>
          <w:b/>
          <w:kern w:val="0"/>
          <w:sz w:val="36"/>
          <w:szCs w:val="32"/>
        </w:rPr>
      </w:pPr>
    </w:p>
    <w:p>
      <w:pPr>
        <w:autoSpaceDE w:val="0"/>
        <w:autoSpaceDN w:val="0"/>
        <w:spacing w:line="360" w:lineRule="auto"/>
        <w:ind w:left="210" w:leftChars="100" w:firstLine="181" w:firstLineChars="50"/>
        <w:contextualSpacing/>
        <w:jc w:val="center"/>
        <w:rPr>
          <w:rFonts w:cs="仿宋"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bookmarkStart w:id="19" w:name="_Toc22984_WPSOffice_Level1"/>
      <w:r>
        <w:rPr>
          <w:rFonts w:hint="eastAsia" w:cs="宋体" w:asciiTheme="majorEastAsia" w:hAnsiTheme="majorEastAsia" w:eastAsiaTheme="majorEastAsia"/>
          <w:b/>
          <w:kern w:val="0"/>
          <w:sz w:val="36"/>
          <w:szCs w:val="32"/>
        </w:rPr>
        <w:t>第五章 政府采购政策功能</w:t>
      </w:r>
      <w:bookmarkEnd w:id="19"/>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一、促进中小企业发展（不含民办非企业）</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二、支持监狱企业发展</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三、促进残疾人就业</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ajorEastAsia" w:hAnsiTheme="majorEastAsia" w:eastAsiaTheme="majorEastAsia"/>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cs="仿宋"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2"/>
          <w:szCs w:val="32"/>
        </w:rPr>
      </w:pPr>
      <w:bookmarkStart w:id="20" w:name="_Toc9065_WPSOffice_Level1"/>
      <w:r>
        <w:rPr>
          <w:rFonts w:hint="eastAsia" w:cs="仿宋" w:asciiTheme="majorEastAsia" w:hAnsiTheme="majorEastAsia" w:eastAsiaTheme="majorEastAsia"/>
          <w:b/>
          <w:kern w:val="0"/>
          <w:sz w:val="32"/>
          <w:szCs w:val="32"/>
        </w:rPr>
        <w:t>第六章资格审查与评标</w:t>
      </w:r>
      <w:bookmarkEnd w:id="20"/>
    </w:p>
    <w:p>
      <w:pPr>
        <w:spacing w:line="360" w:lineRule="auto"/>
        <w:contextualSpacing/>
        <w:jc w:val="center"/>
        <w:rPr>
          <w:rFonts w:cs="仿宋_GB2312" w:asciiTheme="majorEastAsia" w:hAnsiTheme="majorEastAsia" w:eastAsiaTheme="majorEastAsia"/>
          <w:b/>
          <w:sz w:val="32"/>
          <w:szCs w:val="32"/>
          <w:lang w:val="zh-CN"/>
        </w:rPr>
      </w:pPr>
      <w:r>
        <w:rPr>
          <w:rFonts w:cs="仿宋_GB2312" w:asciiTheme="majorEastAsia" w:hAnsiTheme="majorEastAsia" w:eastAsiaTheme="majorEastAsia"/>
          <w:b/>
          <w:sz w:val="32"/>
          <w:szCs w:val="32"/>
          <w:lang w:val="zh-CN"/>
        </w:rPr>
        <w:t>一、资格审查</w:t>
      </w:r>
    </w:p>
    <w:p>
      <w:pPr>
        <w:spacing w:line="360" w:lineRule="auto"/>
        <w:ind w:right="420" w:rightChars="200" w:firstLine="420" w:firstLineChars="200"/>
        <w:contextualSpacing/>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（一）</w:t>
      </w:r>
      <w:r>
        <w:rPr>
          <w:rFonts w:asciiTheme="majorEastAsia" w:hAnsiTheme="majorEastAsia" w:eastAsiaTheme="majorEastAsia" w:cstheme="minorBidi"/>
          <w:bCs/>
          <w:szCs w:val="21"/>
        </w:rPr>
        <w:t>开标结束后，</w:t>
      </w:r>
      <w:r>
        <w:rPr>
          <w:rFonts w:hint="eastAsia" w:asciiTheme="majorEastAsia" w:hAnsiTheme="majorEastAsia" w:eastAsiaTheme="majorEastAsia" w:cstheme="minorBidi"/>
          <w:bCs/>
          <w:szCs w:val="21"/>
        </w:rPr>
        <w:t>采购人代表1人依法对投标人资格进行审查</w:t>
      </w:r>
      <w:r>
        <w:rPr>
          <w:rFonts w:asciiTheme="majorEastAsia" w:hAnsiTheme="majorEastAsia" w:eastAsiaTheme="majorEastAsia" w:cstheme="minorBidi"/>
          <w:bCs/>
          <w:szCs w:val="21"/>
        </w:rPr>
        <w:t>。</w:t>
      </w:r>
      <w:r>
        <w:rPr>
          <w:rFonts w:hint="eastAsia" w:asciiTheme="majorEastAsia" w:hAnsiTheme="majorEastAsia" w:eastAsiaTheme="majorEastAsia" w:cstheme="minorBidi"/>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ajorEastAsia" w:hAnsiTheme="majorEastAsia" w:eastAsiaTheme="majorEastAsia"/>
          <w:szCs w:val="21"/>
          <w:lang w:val="zh-CN"/>
        </w:rPr>
      </w:pPr>
      <w:r>
        <w:rPr>
          <w:rFonts w:hint="eastAsia" w:cs="仿宋_GB2312" w:asciiTheme="majorEastAsia" w:hAnsiTheme="majorEastAsia" w:eastAsiaTheme="maj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ajorEastAsia" w:hAnsiTheme="majorEastAsia" w:eastAsiaTheme="majorEastAsia"/>
          <w:szCs w:val="21"/>
          <w:lang w:val="zh-CN"/>
        </w:rPr>
      </w:pPr>
      <w:r>
        <w:rPr>
          <w:rFonts w:hint="eastAsia" w:cs="仿宋_GB2312" w:asciiTheme="majorEastAsia" w:hAnsiTheme="majorEastAsia" w:eastAsiaTheme="majorEastAsia"/>
          <w:szCs w:val="21"/>
          <w:lang w:val="zh-CN"/>
        </w:rPr>
        <w:t>（三）资格审查中所涉及到的证书及材料，均须在电子投标文件中提供原件扫描件（或图片）。</w:t>
      </w:r>
    </w:p>
    <w:tbl>
      <w:tblPr>
        <w:tblStyle w:val="31"/>
        <w:tblW w:w="90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336"/>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序号</w:t>
            </w:r>
          </w:p>
        </w:tc>
        <w:tc>
          <w:tcPr>
            <w:tcW w:w="5336"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资格证明文件</w:t>
            </w:r>
          </w:p>
        </w:tc>
        <w:tc>
          <w:tcPr>
            <w:tcW w:w="3059"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1</w:t>
            </w:r>
          </w:p>
        </w:tc>
        <w:tc>
          <w:tcPr>
            <w:tcW w:w="5336" w:type="dxa"/>
          </w:tcPr>
          <w:p>
            <w:pPr>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营业执照副本复印件</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2</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符合《中华人民共和国政府采购法》第二十二条规定。</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3</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本项目不接受联合体投标</w:t>
            </w:r>
          </w:p>
        </w:tc>
        <w:tc>
          <w:tcPr>
            <w:tcW w:w="3059" w:type="dxa"/>
          </w:tcPr>
          <w:p>
            <w:pPr>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4</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szCs w:val="21"/>
              </w:rPr>
              <w:t>被授权人身份证复印件</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5</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szCs w:val="21"/>
              </w:rPr>
              <w:t>法定代表人（单位负责人）资格证明或法定代表人（单位负责人）授权委托书</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6</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2016、2017、2018年度财务状况审计报告或该年度财务汇算书或单位投标时上个月的财务报表</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本项所提供的资料必须完整，符合会计法相关规定</w:t>
            </w:r>
            <w:r>
              <w:rPr>
                <w:rFonts w:hint="eastAsia" w:cs="仿宋" w:asciiTheme="majorEastAsia" w:hAnsiTheme="majorEastAsia" w:eastAsiaTheme="majorEastAsia"/>
                <w:szCs w:val="21"/>
              </w:rPr>
              <w:t>（新注册公司从注册交纳起计算，不足的视为满足）</w:t>
            </w:r>
            <w:r>
              <w:rPr>
                <w:rFonts w:hint="eastAsia" w:cs="仿宋" w:asciiTheme="majorEastAsia" w:hAnsiTheme="majorEastAsia" w:eastAsiaTheme="maj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25" w:type="dxa"/>
            <w:vAlign w:val="center"/>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7</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投标截止前近6个月内任意一个月</w:t>
            </w:r>
            <w:r>
              <w:rPr>
                <w:rFonts w:hint="eastAsia" w:cs="仿宋" w:asciiTheme="majorEastAsia" w:hAnsiTheme="majorEastAsia" w:eastAsiaTheme="majorEastAsia"/>
                <w:szCs w:val="21"/>
              </w:rPr>
              <w:t>纳税证明材料和社会保障资金缴纳证明资料（当年新成立的公司应当从申报缴纳起计算，时间不足视从满足）</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银行扣款回单或税局开具的完税证明</w:t>
            </w:r>
            <w:r>
              <w:rPr>
                <w:rFonts w:hint="eastAsia" w:cs="仿宋" w:asciiTheme="majorEastAsia" w:hAnsiTheme="majorEastAsia" w:eastAsiaTheme="majorEastAsia"/>
                <w:szCs w:val="21"/>
              </w:rPr>
              <w:t>（新注册公司从注册交纳起计算，不足的视为满足；非盈利企业和依法免税的供应商，应提供相应证明文件）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25" w:type="dxa"/>
            <w:vAlign w:val="center"/>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8</w:t>
            </w:r>
          </w:p>
        </w:tc>
        <w:tc>
          <w:tcPr>
            <w:tcW w:w="5336"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供应商提供参加政府采购活动前三年内在经营活动中没有重大违法记录的书面声明</w:t>
            </w:r>
          </w:p>
        </w:tc>
        <w:tc>
          <w:tcPr>
            <w:tcW w:w="3059" w:type="dxa"/>
          </w:tcPr>
          <w:p>
            <w:pPr>
              <w:ind w:right="-88" w:rightChars="-42"/>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9</w:t>
            </w:r>
          </w:p>
        </w:tc>
        <w:tc>
          <w:tcPr>
            <w:tcW w:w="5336"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rPr>
              <w:t>供应商自觉抵制政府采购领域商业贿赂行为承诺书</w:t>
            </w:r>
          </w:p>
        </w:tc>
        <w:tc>
          <w:tcPr>
            <w:tcW w:w="3059" w:type="dxa"/>
          </w:tcPr>
          <w:p>
            <w:pPr>
              <w:ind w:right="-88" w:rightChars="-42"/>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625" w:type="dxa"/>
          </w:tcPr>
          <w:p>
            <w:pPr>
              <w:ind w:right="-88" w:rightChars="-42"/>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5336" w:type="dxa"/>
          </w:tcPr>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被列入失信被执行人名单的供应商，其投标将被拒绝。供应商须提供以下网站的公示信息查询结果截图（查询日期为公告发布之后，查询截图须显示查询日期）：</w:t>
            </w:r>
          </w:p>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（1）提供 “信用中国”网站（www.creditchina.gov.cn）的“失信被执行人”、“重大税收违法案件当事人名单”网页查询结果截图（查询对象包括投标人、法定代表人、授权委托人）；</w:t>
            </w:r>
          </w:p>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（2）提供“中国政府采购”网站（www.ccgp.gov.cn）“政府采购严重违法失信行为记录名单”网页查询结果截图；</w:t>
            </w:r>
          </w:p>
        </w:tc>
        <w:tc>
          <w:tcPr>
            <w:tcW w:w="3059"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若所提供的截图与采购人查询结果不同，以采购人查询为准，供应商承担处理后果。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9020" w:type="dxa"/>
            <w:gridSpan w:val="3"/>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说明：</w:t>
            </w:r>
          </w:p>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1.以上要求中，如有供应商成立时限不足要求时限的，由供应商根据自身成立时间提供证明资料。</w:t>
            </w:r>
          </w:p>
          <w:p>
            <w:pPr>
              <w:ind w:right="-88" w:rightChars="-42"/>
              <w:jc w:val="left"/>
              <w:rPr>
                <w:rFonts w:cs="仿宋" w:asciiTheme="majorEastAsia" w:hAnsiTheme="majorEastAsia" w:eastAsiaTheme="majorEastAsia"/>
                <w:szCs w:val="20"/>
              </w:rPr>
            </w:pPr>
            <w:r>
              <w:rPr>
                <w:rFonts w:hint="eastAsia" w:cs="仿宋" w:asciiTheme="majorEastAsia" w:hAnsiTheme="majorEastAsia" w:eastAsiaTheme="majorEastAsia"/>
                <w:szCs w:val="21"/>
              </w:rPr>
              <w:t>2．本招标文件中所指的供应商即是投标商。</w:t>
            </w:r>
          </w:p>
        </w:tc>
      </w:tr>
    </w:tbl>
    <w:p>
      <w:pPr>
        <w:spacing w:line="360" w:lineRule="auto"/>
        <w:contextualSpacing/>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二、评标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（一）评标方法</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本项目采用综合评分法。总分为100分。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（二）</w:t>
      </w:r>
      <w:r>
        <w:rPr>
          <w:rFonts w:cs="仿宋_GB2312" w:asciiTheme="majorEastAsia" w:hAnsiTheme="majorEastAsia" w:eastAsiaTheme="majorEastAsia"/>
          <w:b/>
          <w:sz w:val="24"/>
          <w:lang w:val="zh-CN"/>
        </w:rPr>
        <w:t>评标委员会负责具体评标事务，并独立履行下列职责</w:t>
      </w:r>
    </w:p>
    <w:p>
      <w:pPr>
        <w:spacing w:line="360" w:lineRule="auto"/>
        <w:ind w:firstLine="482" w:firstLineChars="200"/>
        <w:contextualSpacing/>
        <w:jc w:val="left"/>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w:t>
      </w:r>
      <w:r>
        <w:rPr>
          <w:rFonts w:cs="仿宋_GB2312" w:asciiTheme="majorEastAsia" w:hAnsiTheme="majorEastAsia" w:eastAsiaTheme="majorEastAsia"/>
          <w:b/>
          <w:sz w:val="24"/>
          <w:lang w:val="zh-CN"/>
        </w:rPr>
        <w:t>审查、评价投标文件是否符合招标文件的商务、技术等实质性要求；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注：符合性审查中所涉及到的证书及材料，均须在电子投标文件中提供原件扫描件（或图片）。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2、</w:t>
      </w:r>
      <w:r>
        <w:rPr>
          <w:rFonts w:cs="仿宋_GB2312" w:asciiTheme="majorEastAsia" w:hAnsiTheme="majorEastAsia" w:eastAsiaTheme="majorEastAsia"/>
          <w:b/>
          <w:sz w:val="24"/>
          <w:lang w:val="zh-CN"/>
        </w:rPr>
        <w:t>要求投标人对投标文件有关事项作出澄清或者说明；</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8"/>
        </w:numPr>
        <w:spacing w:line="360" w:lineRule="auto"/>
        <w:ind w:firstLine="465"/>
        <w:contextualSpacing/>
        <w:jc w:val="left"/>
        <w:rPr>
          <w:rFonts w:cs="仿宋_GB2312" w:asciiTheme="majorEastAsia" w:hAnsiTheme="majorEastAsia" w:eastAsiaTheme="majorEastAsia"/>
          <w:b/>
          <w:sz w:val="24"/>
          <w:lang w:val="zh-CN"/>
        </w:rPr>
      </w:pPr>
      <w:r>
        <w:rPr>
          <w:rFonts w:cs="仿宋_GB2312" w:asciiTheme="majorEastAsia" w:hAnsiTheme="majorEastAsia" w:eastAsiaTheme="majorEastAsia"/>
          <w:b/>
          <w:sz w:val="24"/>
          <w:lang w:val="zh-CN"/>
        </w:rPr>
        <w:t>对投标文件进行比较和评价；</w:t>
      </w:r>
    </w:p>
    <w:p>
      <w:pPr>
        <w:spacing w:line="360" w:lineRule="auto"/>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注：评标标准中所涉及到的证书及材料，均须在电子投标文件中提供原件扫描件（或图片）。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（1）价格分计算</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Theme="majorEastAsia" w:hAnsiTheme="majorEastAsia" w:eastAsiaTheme="majorEastAsia" w:cstheme="minorBidi"/>
          <w:color w:val="000000"/>
          <w:sz w:val="24"/>
        </w:rPr>
      </w:pPr>
      <w:r>
        <w:rPr>
          <w:rFonts w:hint="eastAsia" w:cs="仿宋_GB2312" w:asciiTheme="majorEastAsia" w:hAnsiTheme="majorEastAsia" w:eastAsiaTheme="maj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inorBidi"/>
          <w:color w:val="000000"/>
          <w:sz w:val="24"/>
        </w:rPr>
        <w:t>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asciiTheme="majorEastAsia" w:hAnsiTheme="majorEastAsia" w:eastAsiaTheme="majorEastAsia" w:cstheme="minorBidi"/>
          <w:b/>
          <w:color w:val="000000"/>
          <w:sz w:val="24"/>
        </w:rPr>
        <w:t>（2）强制采购节能产品和优先采购节能产品、优先采购环保产品</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1）对《节能产品政府采购清单》所列的政府强制采购节能产品</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（3）</w:t>
      </w:r>
      <w:r>
        <w:rPr>
          <w:rFonts w:cs="仿宋_GB2312" w:asciiTheme="majorEastAsia" w:hAnsiTheme="majorEastAsia" w:eastAsiaTheme="majorEastAsia"/>
          <w:b/>
          <w:sz w:val="24"/>
          <w:lang w:val="zh-CN"/>
        </w:rPr>
        <w:t>关于相同品牌产品</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采用最低评标价法的，提供相同品牌产品</w:t>
      </w:r>
      <w:r>
        <w:rPr>
          <w:rFonts w:hint="eastAsia" w:cs="仿宋_GB2312" w:asciiTheme="majorEastAsia" w:hAnsiTheme="majorEastAsia" w:eastAsiaTheme="majorEastAsia"/>
          <w:sz w:val="24"/>
          <w:lang w:val="zh-CN"/>
        </w:rPr>
        <w:t>（核心产品）</w:t>
      </w:r>
      <w:r>
        <w:rPr>
          <w:rFonts w:cs="仿宋_GB2312" w:asciiTheme="majorEastAsia" w:hAnsiTheme="majorEastAsia" w:eastAsiaTheme="majorEastAsia"/>
          <w:sz w:val="24"/>
          <w:lang w:val="zh-CN"/>
        </w:rPr>
        <w:t>的不同投标人参加同一合同项下投标的，以其中通过资格审查、符合性审查且报价最低的参加评标；报价相同的，由采购人或者采购人委托评标委员会</w:t>
      </w:r>
      <w:r>
        <w:rPr>
          <w:rFonts w:hint="eastAsia" w:cs="仿宋_GB2312" w:asciiTheme="majorEastAsia" w:hAnsiTheme="majorEastAsia" w:eastAsiaTheme="majorEastAsia"/>
          <w:sz w:val="24"/>
          <w:lang w:val="zh-CN"/>
        </w:rPr>
        <w:t>采取随机抽取</w:t>
      </w:r>
      <w:r>
        <w:rPr>
          <w:rFonts w:cs="仿宋_GB2312" w:asciiTheme="majorEastAsia" w:hAnsiTheme="majorEastAsia" w:eastAsiaTheme="majorEastAsia"/>
          <w:sz w:val="24"/>
          <w:lang w:val="zh-CN"/>
        </w:rPr>
        <w:t>方式确定一个参加评标的投标人，其他投标无效。</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采用综合评分法的，提供相同品牌产品</w:t>
      </w:r>
      <w:r>
        <w:rPr>
          <w:rFonts w:hint="eastAsia" w:cs="仿宋_GB2312" w:asciiTheme="majorEastAsia" w:hAnsiTheme="majorEastAsia" w:eastAsiaTheme="majorEastAsia"/>
          <w:sz w:val="24"/>
          <w:lang w:val="zh-CN"/>
        </w:rPr>
        <w:t>（核心产品）</w:t>
      </w:r>
      <w:r>
        <w:rPr>
          <w:rFonts w:cs="仿宋_GB2312" w:asciiTheme="majorEastAsia" w:hAnsiTheme="majorEastAsia" w:eastAsiaTheme="majorEastAsia"/>
          <w:sz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ajorEastAsia" w:hAnsiTheme="majorEastAsia" w:eastAsiaTheme="majorEastAsia"/>
          <w:sz w:val="24"/>
          <w:lang w:val="zh-CN"/>
        </w:rPr>
        <w:t>由采购人或者采购人委托评标委员会</w:t>
      </w:r>
      <w:r>
        <w:rPr>
          <w:rFonts w:cs="仿宋_GB2312" w:asciiTheme="majorEastAsia" w:hAnsiTheme="majorEastAsia" w:eastAsiaTheme="majorEastAsia"/>
          <w:sz w:val="24"/>
          <w:lang w:val="zh-CN"/>
        </w:rPr>
        <w:t>采取随机抽取方式确定</w:t>
      </w:r>
      <w:r>
        <w:rPr>
          <w:rFonts w:hint="eastAsia" w:cs="仿宋_GB2312" w:asciiTheme="majorEastAsia" w:hAnsiTheme="majorEastAsia" w:eastAsiaTheme="majorEastAsia"/>
          <w:sz w:val="24"/>
          <w:lang w:val="zh-CN"/>
        </w:rPr>
        <w:t>一个投标人获得中标人推荐资格</w:t>
      </w:r>
      <w:r>
        <w:rPr>
          <w:rFonts w:cs="仿宋_GB2312" w:asciiTheme="majorEastAsia" w:hAnsiTheme="majorEastAsia" w:eastAsiaTheme="majorEastAsia"/>
          <w:sz w:val="24"/>
          <w:lang w:val="zh-CN"/>
        </w:rPr>
        <w:t>，其他同品牌投标人不作为中标候选人。</w:t>
      </w:r>
    </w:p>
    <w:p>
      <w:pPr>
        <w:spacing w:line="360" w:lineRule="auto"/>
        <w:ind w:firstLine="482" w:firstLineChars="200"/>
        <w:contextualSpacing/>
        <w:rPr>
          <w:rFonts w:asciiTheme="majorEastAsia" w:hAnsiTheme="majorEastAsia" w:eastAsiaTheme="majorEastAsia" w:cstheme="minorBidi"/>
          <w:b/>
          <w:color w:val="000000"/>
          <w:sz w:val="24"/>
          <w:lang w:val="zh-CN"/>
        </w:rPr>
      </w:pPr>
      <w:r>
        <w:rPr>
          <w:rFonts w:hint="eastAsia" w:asciiTheme="majorEastAsia" w:hAnsiTheme="majorEastAsia" w:eastAsiaTheme="majorEastAsia" w:cstheme="minorBidi"/>
          <w:b/>
          <w:color w:val="000000"/>
          <w:sz w:val="24"/>
          <w:lang w:val="zh-CN"/>
        </w:rPr>
        <w:t>（4）关于强制性产品认证</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1）投标人所投产品如被列入</w:t>
      </w:r>
      <w:r>
        <w:rPr>
          <w:rFonts w:cs="仿宋_GB2312" w:asciiTheme="majorEastAsia" w:hAnsiTheme="majorEastAsia" w:eastAsiaTheme="majorEastAsia"/>
          <w:sz w:val="24"/>
          <w:lang w:val="zh-CN"/>
        </w:rPr>
        <w:t>《中华人民共和国实施强制性产品认证的产品目录》</w:t>
      </w:r>
      <w:r>
        <w:rPr>
          <w:rFonts w:hint="eastAsia" w:cs="仿宋_GB2312" w:asciiTheme="majorEastAsia" w:hAnsiTheme="majorEastAsia" w:eastAsiaTheme="majorEastAsia"/>
          <w:sz w:val="24"/>
          <w:lang w:val="zh-CN"/>
        </w:rPr>
        <w:t>,则投标文件中应根据本项目招标文件“第二章 项目需求”</w:t>
      </w:r>
      <w:r>
        <w:rPr>
          <w:rFonts w:cs="仿宋_GB2312" w:asciiTheme="majorEastAsia" w:hAnsiTheme="majorEastAsia" w:eastAsiaTheme="majorEastAsia"/>
          <w:sz w:val="24"/>
          <w:lang w:val="zh-CN"/>
        </w:rPr>
        <w:t>提供</w:t>
      </w:r>
      <w:r>
        <w:rPr>
          <w:rFonts w:hint="eastAsia" w:cs="仿宋_GB2312" w:asciiTheme="majorEastAsia" w:hAnsiTheme="majorEastAsia" w:eastAsiaTheme="majorEastAsia"/>
          <w:sz w:val="24"/>
          <w:lang w:val="zh-CN"/>
        </w:rPr>
        <w:t>：</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ajorEastAsia" w:hAnsiTheme="majorEastAsia" w:eastAsiaTheme="majorEastAsia"/>
          <w:sz w:val="24"/>
          <w:lang w:val="zh-CN"/>
        </w:rPr>
        <w:t>http://cx.cnca.cn/rjwcx/web/cert/index.do</w:t>
      </w:r>
      <w:r>
        <w:rPr>
          <w:rFonts w:hint="eastAsia" w:cs="仿宋_GB2312" w:asciiTheme="majorEastAsia" w:hAnsiTheme="majorEastAsia" w:eastAsiaTheme="majorEastAsia"/>
          <w:sz w:val="24"/>
          <w:lang w:val="zh-CN"/>
        </w:rPr>
        <w:fldChar w:fldCharType="end"/>
      </w:r>
      <w:r>
        <w:rPr>
          <w:rFonts w:hint="eastAsia" w:cs="仿宋_GB2312" w:asciiTheme="majorEastAsia" w:hAnsiTheme="majorEastAsia" w:eastAsiaTheme="majorEastAsia"/>
          <w:sz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2)投标人所投产品如被列入</w:t>
      </w:r>
      <w:r>
        <w:rPr>
          <w:rFonts w:cs="仿宋_GB2312" w:asciiTheme="majorEastAsia" w:hAnsiTheme="majorEastAsia" w:eastAsiaTheme="majorEastAsia"/>
          <w:sz w:val="24"/>
          <w:lang w:val="zh-CN"/>
        </w:rPr>
        <w:t>《信息安全产品强制性认证目录》，</w:t>
      </w:r>
      <w:r>
        <w:rPr>
          <w:rFonts w:hint="eastAsia" w:cs="仿宋_GB2312" w:asciiTheme="majorEastAsia" w:hAnsiTheme="majorEastAsia" w:eastAsiaTheme="majorEastAsia"/>
          <w:sz w:val="24"/>
          <w:lang w:val="zh-CN"/>
        </w:rPr>
        <w:t>则投标文件中应根据本项目招标文件“第二章 项目需求”</w:t>
      </w:r>
      <w:r>
        <w:rPr>
          <w:rFonts w:cs="仿宋_GB2312" w:asciiTheme="majorEastAsia" w:hAnsiTheme="majorEastAsia" w:eastAsiaTheme="majorEastAsia"/>
          <w:sz w:val="24"/>
          <w:lang w:val="zh-CN"/>
        </w:rPr>
        <w:t>提供</w:t>
      </w:r>
      <w:r>
        <w:rPr>
          <w:rFonts w:hint="eastAsia" w:cs="仿宋_GB2312" w:asciiTheme="majorEastAsia" w:hAnsiTheme="majorEastAsia" w:eastAsiaTheme="majorEastAsia"/>
          <w:sz w:val="24"/>
          <w:lang w:val="zh-CN"/>
        </w:rPr>
        <w:t>：</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 中国信息安全认证中心官网（</w:t>
      </w:r>
      <w:r>
        <w:rPr>
          <w:rFonts w:cs="仿宋_GB2312" w:asciiTheme="majorEastAsia" w:hAnsiTheme="majorEastAsia" w:eastAsiaTheme="majorEastAsia"/>
          <w:sz w:val="24"/>
          <w:lang w:val="zh-CN"/>
        </w:rPr>
        <w:t>http://www.isccc.gov.cn/index.shtml</w:t>
      </w:r>
      <w:r>
        <w:rPr>
          <w:rFonts w:hint="eastAsia" w:cs="仿宋_GB2312" w:asciiTheme="majorEastAsia" w:hAnsiTheme="majorEastAsia" w:eastAsiaTheme="majorEastAsia"/>
          <w:sz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（5）投标无效情形</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e.不同投标人的投标文件相互混装；</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5）</w:t>
      </w:r>
      <w:r>
        <w:rPr>
          <w:rFonts w:cs="仿宋_GB2312" w:asciiTheme="majorEastAsia" w:hAnsiTheme="majorEastAsia" w:eastAsiaTheme="majorEastAsia"/>
          <w:sz w:val="24"/>
          <w:lang w:val="zh-CN"/>
        </w:rPr>
        <w:t>法律、法规和招标文件规定的其他无效情形。</w:t>
      </w:r>
    </w:p>
    <w:p>
      <w:pPr>
        <w:pStyle w:val="2"/>
        <w:rPr>
          <w:rFonts w:asciiTheme="majorEastAsia" w:hAnsiTheme="majorEastAsia" w:eastAsiaTheme="majorEastAsia"/>
          <w:b/>
          <w:lang w:val="zh-CN"/>
        </w:rPr>
      </w:pPr>
      <w:r>
        <w:rPr>
          <w:rFonts w:hint="eastAsia" w:asciiTheme="majorEastAsia" w:hAnsiTheme="majorEastAsia" w:eastAsiaTheme="majorEastAsia"/>
          <w:b/>
          <w:lang w:val="zh-CN"/>
        </w:rPr>
        <w:t>（6）评标标准</w:t>
      </w:r>
    </w:p>
    <w:tbl>
      <w:tblPr>
        <w:tblStyle w:val="31"/>
        <w:tblpPr w:leftFromText="180" w:rightFromText="180" w:vertAnchor="text" w:horzAnchor="page" w:tblpX="1451" w:tblpY="92"/>
        <w:tblOverlap w:val="never"/>
        <w:tblW w:w="9729" w:type="dxa"/>
        <w:tblInd w:w="0" w:type="dxa"/>
        <w:tblLayout w:type="fixed"/>
        <w:tblCellMar>
          <w:top w:w="0" w:type="dxa"/>
          <w:left w:w="108" w:type="dxa"/>
          <w:bottom w:w="0" w:type="dxa"/>
          <w:right w:w="108" w:type="dxa"/>
        </w:tblCellMar>
      </w:tblPr>
      <w:tblGrid>
        <w:gridCol w:w="445"/>
        <w:gridCol w:w="494"/>
        <w:gridCol w:w="672"/>
        <w:gridCol w:w="8118"/>
      </w:tblGrid>
      <w:tr>
        <w:tblPrEx>
          <w:tblLayout w:type="fixed"/>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项目</w:t>
            </w:r>
          </w:p>
        </w:tc>
        <w:tc>
          <w:tcPr>
            <w:tcW w:w="8790" w:type="dxa"/>
            <w:gridSpan w:val="2"/>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评分细则</w:t>
            </w:r>
          </w:p>
        </w:tc>
      </w:tr>
      <w:tr>
        <w:tblPrEx>
          <w:tblLayout w:type="fixed"/>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分值</w:t>
            </w:r>
          </w:p>
        </w:tc>
        <w:tc>
          <w:tcPr>
            <w:tcW w:w="8118"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评分标准</w:t>
            </w:r>
          </w:p>
        </w:tc>
      </w:tr>
      <w:tr>
        <w:tblPrEx>
          <w:tblLayout w:type="fixed"/>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40</w:t>
            </w: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有效供应商中投标价格最低的投标报价为评标基准价，其价格分为满分。</w:t>
            </w:r>
          </w:p>
          <w:p>
            <w:pPr>
              <w:pStyle w:val="86"/>
              <w:rPr>
                <w:rFonts w:cs="仿宋" w:asciiTheme="majorEastAsia" w:hAnsiTheme="majorEastAsia" w:eastAsiaTheme="majorEastAsia"/>
              </w:rPr>
            </w:pPr>
            <w:r>
              <w:rPr>
                <w:rFonts w:hint="eastAsia" w:cs="仿宋" w:asciiTheme="majorEastAsia" w:hAnsiTheme="majorEastAsia" w:eastAsiaTheme="majorEastAsia"/>
              </w:rPr>
              <w:t>其他供应商的价格分统一按照下列公式计算：</w:t>
            </w:r>
          </w:p>
          <w:p>
            <w:pPr>
              <w:pStyle w:val="86"/>
              <w:rPr>
                <w:rFonts w:cs="仿宋" w:asciiTheme="majorEastAsia" w:hAnsiTheme="majorEastAsia" w:eastAsiaTheme="majorEastAsia"/>
              </w:rPr>
            </w:pPr>
            <w:r>
              <w:rPr>
                <w:rFonts w:hint="eastAsia" w:cs="仿宋" w:asciiTheme="majorEastAsia" w:hAnsiTheme="majorEastAsia" w:eastAsiaTheme="majorEastAsia"/>
              </w:rPr>
              <w:t>投标报价得分=(评标基准价／投标报价)×40%×100。</w:t>
            </w:r>
          </w:p>
          <w:p>
            <w:pPr>
              <w:pStyle w:val="86"/>
              <w:rPr>
                <w:rFonts w:cs="仿宋" w:asciiTheme="majorEastAsia" w:hAnsiTheme="majorEastAsia" w:eastAsiaTheme="majorEastAsia"/>
              </w:rPr>
            </w:pPr>
            <w:r>
              <w:rPr>
                <w:rFonts w:hint="eastAsia" w:cs="仿宋" w:asciiTheme="majorEastAsia" w:hAnsiTheme="majorEastAsia" w:eastAsiaTheme="majorEastAsia"/>
              </w:rPr>
              <w:t>注：分值计算保留小数点后两位，小数点后第三位“四舍五入”。</w:t>
            </w:r>
            <w:r>
              <w:rPr>
                <w:rFonts w:hint="eastAsia" w:cs="仿宋" w:asciiTheme="majorEastAsia" w:hAnsiTheme="majorEastAsia" w:eastAsiaTheme="majorEastAsia"/>
              </w:rPr>
              <w:br w:type="textWrapping"/>
            </w:r>
            <w:r>
              <w:rPr>
                <w:rFonts w:hint="eastAsia" w:cs="仿宋" w:asciiTheme="majorEastAsia" w:hAnsiTheme="majorEastAsia" w:eastAsiaTheme="major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Layout w:type="fixed"/>
          <w:tblCellMar>
            <w:top w:w="0" w:type="dxa"/>
            <w:left w:w="108" w:type="dxa"/>
            <w:bottom w:w="0" w:type="dxa"/>
            <w:right w:w="108" w:type="dxa"/>
          </w:tblCellMar>
        </w:tblPrEx>
        <w:trPr>
          <w:trHeight w:val="360" w:hRule="atLeast"/>
        </w:trPr>
        <w:tc>
          <w:tcPr>
            <w:tcW w:w="44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494" w:type="dxa"/>
            <w:vMerge w:val="restart"/>
            <w:tcBorders>
              <w:top w:val="single" w:color="auto" w:sz="4" w:space="0"/>
              <w:left w:val="sing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商务得分</w:t>
            </w:r>
          </w:p>
        </w:tc>
        <w:tc>
          <w:tcPr>
            <w:tcW w:w="672" w:type="dxa"/>
            <w:vMerge w:val="restart"/>
            <w:tcBorders>
              <w:top w:val="single" w:color="auto" w:sz="4" w:space="0"/>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szCs w:val="21"/>
              </w:rPr>
              <w:t>1、投标人具有质量管理体系认证证书、环境管理体系认证证书、职业健康管理体系认证证书，且在有效期内的，每项得2分，共6分。</w:t>
            </w:r>
          </w:p>
        </w:tc>
      </w:tr>
      <w:tr>
        <w:tblPrEx>
          <w:tblLayout w:type="fixed"/>
          <w:tblCellMar>
            <w:top w:w="0" w:type="dxa"/>
            <w:left w:w="108" w:type="dxa"/>
            <w:bottom w:w="0" w:type="dxa"/>
            <w:right w:w="108" w:type="dxa"/>
          </w:tblCellMar>
        </w:tblPrEx>
        <w:trPr>
          <w:trHeight w:val="616"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cs="仿宋" w:asciiTheme="majorEastAsia" w:hAnsiTheme="majorEastAsia" w:eastAsiaTheme="majorEastAsia"/>
                <w:szCs w:val="21"/>
              </w:rPr>
            </w:pPr>
            <w:r>
              <w:rPr>
                <w:rFonts w:hint="eastAsia" w:cs="仿宋" w:asciiTheme="majorEastAsia" w:hAnsiTheme="majorEastAsia" w:eastAsiaTheme="majorEastAsia"/>
                <w:kern w:val="0"/>
                <w:szCs w:val="21"/>
              </w:rPr>
              <w:t>2、供应商所投密集架产品具有环保标志产品认证，是财政部、环保部分布的最新一期环境标志产品采购清单内产品得3分（以网站 www.sepacec.com 查询为准）；</w:t>
            </w:r>
          </w:p>
        </w:tc>
      </w:tr>
      <w:tr>
        <w:tblPrEx>
          <w:tblLayout w:type="fixed"/>
          <w:tblCellMar>
            <w:top w:w="0" w:type="dxa"/>
            <w:left w:w="108" w:type="dxa"/>
            <w:bottom w:w="0" w:type="dxa"/>
            <w:right w:w="108" w:type="dxa"/>
          </w:tblCellMar>
        </w:tblPrEx>
        <w:trPr>
          <w:trHeight w:val="1165"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3、供应商所投密集架产品 具有国家级质量监督检验中心核发的智能密集架质量检验报告（有效期内）得3分（提供产品制造厂商证明文件复印件并加盖厂家公章的扫描件，不提供不得分）</w:t>
            </w:r>
          </w:p>
        </w:tc>
      </w:tr>
      <w:tr>
        <w:tblPrEx>
          <w:tblLayout w:type="fixed"/>
          <w:tblCellMar>
            <w:top w:w="0" w:type="dxa"/>
            <w:left w:w="108" w:type="dxa"/>
            <w:bottom w:w="0" w:type="dxa"/>
            <w:right w:w="108" w:type="dxa"/>
          </w:tblCellMar>
        </w:tblPrEx>
        <w:trPr>
          <w:trHeight w:val="795"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kern w:val="0"/>
                <w:szCs w:val="21"/>
              </w:rPr>
              <w:t>4、智能警戒摄像机产品制造商获得中国信息安全测评中心颁发的国家信息安全漏洞库（CNNVD）技术支撑单位等级证书（一级）；200万高清红外半球产品制造商获得国家级守合同重信用公示企业；智能NVR 产品制造商获得电子百强30年创新发展领军企业；人脸门禁主机产品制造商需获得安全生产标准化二级证书；每有一项得3分，共12分（提供产品制造厂商证明文件复印件并加盖厂家公章的扫描件，不提供不得分）</w:t>
            </w:r>
          </w:p>
        </w:tc>
      </w:tr>
      <w:tr>
        <w:tblPrEx>
          <w:tblLayout w:type="fixed"/>
          <w:tblCellMar>
            <w:top w:w="0" w:type="dxa"/>
            <w:left w:w="108" w:type="dxa"/>
            <w:bottom w:w="0" w:type="dxa"/>
            <w:right w:w="108" w:type="dxa"/>
          </w:tblCellMar>
        </w:tblPrEx>
        <w:trPr>
          <w:trHeight w:val="651"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cs="仿宋" w:asciiTheme="majorEastAsia" w:hAnsiTheme="majorEastAsia" w:eastAsiaTheme="majorEastAsia"/>
                <w:szCs w:val="20"/>
              </w:rPr>
            </w:pPr>
            <w:r>
              <w:rPr>
                <w:rFonts w:hint="eastAsia" w:cs="仿宋" w:asciiTheme="majorEastAsia" w:hAnsiTheme="majorEastAsia" w:eastAsiaTheme="majorEastAsia"/>
                <w:kern w:val="0"/>
                <w:szCs w:val="21"/>
              </w:rPr>
              <w:t>5、评委根据投标人提供的智能密集架安装平面图的合理性、实用性、美观性进行打分（分为三档，一档3分，二档2分，三档1分打分，无安装平面图不得分）。</w:t>
            </w:r>
          </w:p>
        </w:tc>
      </w:tr>
      <w:tr>
        <w:tblPrEx>
          <w:tblLayout w:type="fixed"/>
          <w:tblCellMar>
            <w:top w:w="0" w:type="dxa"/>
            <w:left w:w="108" w:type="dxa"/>
            <w:bottom w:w="0" w:type="dxa"/>
            <w:right w:w="108" w:type="dxa"/>
          </w:tblCellMar>
        </w:tblPrEx>
        <w:trPr>
          <w:trHeight w:val="584"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6、具有完善的售后服务和培训计划的对比进行打分（分为三档，一档3分，二档2分，三档1分打分，无售后服务和培训计划不得分）。</w:t>
            </w:r>
          </w:p>
        </w:tc>
      </w:tr>
      <w:tr>
        <w:tblPrEx>
          <w:tblLayout w:type="fixed"/>
          <w:tblCellMar>
            <w:top w:w="0" w:type="dxa"/>
            <w:left w:w="108" w:type="dxa"/>
            <w:bottom w:w="0" w:type="dxa"/>
            <w:right w:w="108" w:type="dxa"/>
          </w:tblCellMar>
        </w:tblPrEx>
        <w:trPr>
          <w:cantSplit/>
          <w:trHeight w:val="576" w:hRule="atLeast"/>
        </w:trPr>
        <w:tc>
          <w:tcPr>
            <w:tcW w:w="44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技术部分</w:t>
            </w:r>
          </w:p>
        </w:tc>
        <w:tc>
          <w:tcPr>
            <w:tcW w:w="672" w:type="dxa"/>
            <w:vMerge w:val="restart"/>
            <w:tcBorders>
              <w:top w:val="single" w:color="auto" w:sz="4" w:space="0"/>
              <w:left w:val="sing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30</w:t>
            </w: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1评委根据投标文件内容及所投产品打分。全部满足“ 货物技术标准和要求”技术要求得基本分10分。</w:t>
            </w:r>
          </w:p>
        </w:tc>
      </w:tr>
      <w:tr>
        <w:tblPrEx>
          <w:tblLayout w:type="fixed"/>
          <w:tblCellMar>
            <w:top w:w="0" w:type="dxa"/>
            <w:left w:w="108" w:type="dxa"/>
            <w:bottom w:w="0" w:type="dxa"/>
            <w:right w:w="108" w:type="dxa"/>
          </w:tblCellMar>
        </w:tblPrEx>
        <w:trPr>
          <w:cantSplit/>
          <w:trHeight w:val="977"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pStyle w:val="86"/>
              <w:rPr>
                <w:rFonts w:cs="仿宋" w:asciiTheme="majorEastAsia" w:hAnsiTheme="majorEastAsia" w:eastAsiaTheme="majorEastAsia"/>
              </w:rPr>
            </w:pPr>
          </w:p>
        </w:tc>
        <w:tc>
          <w:tcPr>
            <w:tcW w:w="672" w:type="dxa"/>
            <w:vMerge w:val="continue"/>
            <w:tcBorders>
              <w:left w:val="single" w:color="auto" w:sz="4" w:space="0"/>
              <w:right w:val="single" w:color="auto" w:sz="4" w:space="0"/>
            </w:tcBorders>
            <w:vAlign w:val="center"/>
          </w:tcPr>
          <w:p>
            <w:pPr>
              <w:pStyle w:val="86"/>
              <w:rPr>
                <w:rFonts w:cs="仿宋" w:asciiTheme="majorEastAsia" w:hAnsiTheme="majorEastAsia" w:eastAsiaTheme="majorEastAsia"/>
              </w:rPr>
            </w:pP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2.带★的技术参数及功能要求为关键技术指标，投标人必须按照招标文件的要求提供权威机构出具的检验报告复印件（加盖制造厂家复印件公章的扫描件），以证明技术参数及功能的有效性。每符合一项加2分，满分20分。不提供不得分.</w:t>
            </w:r>
          </w:p>
        </w:tc>
      </w:tr>
      <w:tr>
        <w:tblPrEx>
          <w:tblLayout w:type="fixed"/>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合计</w:t>
            </w:r>
          </w:p>
        </w:tc>
        <w:tc>
          <w:tcPr>
            <w:tcW w:w="672" w:type="dxa"/>
            <w:tcBorders>
              <w:top w:val="single" w:color="auto" w:sz="4" w:space="0"/>
              <w:left w:val="single" w:color="auto" w:sz="4" w:space="0"/>
              <w:bottom w:val="doub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100</w:t>
            </w:r>
          </w:p>
        </w:tc>
        <w:tc>
          <w:tcPr>
            <w:tcW w:w="8118" w:type="dxa"/>
            <w:tcBorders>
              <w:top w:val="single" w:color="auto" w:sz="4" w:space="0"/>
              <w:left w:val="single" w:color="auto" w:sz="4" w:space="0"/>
              <w:bottom w:val="double" w:color="auto" w:sz="4" w:space="0"/>
              <w:right w:val="double" w:color="auto" w:sz="4" w:space="0"/>
            </w:tcBorders>
            <w:vAlign w:val="center"/>
          </w:tcPr>
          <w:p>
            <w:pPr>
              <w:pStyle w:val="86"/>
              <w:rPr>
                <w:rFonts w:cs="仿宋" w:asciiTheme="majorEastAsia" w:hAnsiTheme="majorEastAsia" w:eastAsiaTheme="majorEastAsia"/>
              </w:rPr>
            </w:pPr>
          </w:p>
        </w:tc>
      </w:tr>
    </w:tbl>
    <w:p>
      <w:pPr>
        <w:spacing w:line="360" w:lineRule="auto"/>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其中：价格分计算（落实政府采购政策价格调整部分）</w:t>
      </w:r>
    </w:p>
    <w:tbl>
      <w:tblPr>
        <w:tblStyle w:val="3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序号</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情形</w:t>
            </w:r>
          </w:p>
        </w:tc>
        <w:tc>
          <w:tcPr>
            <w:tcW w:w="2552"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rPr>
              <w:t>价格扣除</w:t>
            </w:r>
            <w:r>
              <w:rPr>
                <w:rFonts w:hint="eastAsia" w:asciiTheme="majorEastAsia" w:hAnsiTheme="majorEastAsia" w:eastAsiaTheme="majorEastAsia" w:cstheme="minorBidi"/>
                <w:b/>
                <w:color w:val="000000"/>
                <w:sz w:val="24"/>
                <w:lang w:val="en-GB"/>
              </w:rPr>
              <w:t>比例</w:t>
            </w:r>
          </w:p>
        </w:tc>
        <w:tc>
          <w:tcPr>
            <w:tcW w:w="283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1</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非联合体投标人</w:t>
            </w:r>
          </w:p>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（投标人须为中小企业）</w:t>
            </w:r>
          </w:p>
        </w:tc>
        <w:tc>
          <w:tcPr>
            <w:tcW w:w="2552" w:type="dxa"/>
            <w:vAlign w:val="center"/>
          </w:tcPr>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vMerge w:val="restart"/>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小型和微型企业产品的价格</w:t>
            </w:r>
            <w:r>
              <w:rPr>
                <w:rFonts w:hint="eastAsia" w:asciiTheme="majorEastAsia" w:hAnsiTheme="majorEastAsia" w:eastAsiaTheme="majorEastAsia" w:cstheme="minorBidi"/>
                <w:color w:val="000000"/>
                <w:sz w:val="24"/>
                <w:lang w:val="en-GB"/>
              </w:rPr>
              <w:t>×6%</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2</w:t>
            </w:r>
          </w:p>
        </w:tc>
        <w:tc>
          <w:tcPr>
            <w:tcW w:w="2823" w:type="dxa"/>
            <w:vAlign w:val="center"/>
          </w:tcPr>
          <w:p>
            <w:pPr>
              <w:jc w:val="center"/>
              <w:rPr>
                <w:rFonts w:asciiTheme="majorEastAsia" w:hAnsiTheme="majorEastAsia" w:eastAsiaTheme="majorEastAsia" w:cstheme="minorBidi"/>
                <w:b/>
                <w:color w:val="000000"/>
                <w:sz w:val="24"/>
              </w:rPr>
            </w:pPr>
            <w:r>
              <w:rPr>
                <w:rFonts w:hint="eastAsia" w:asciiTheme="majorEastAsia" w:hAnsiTheme="majorEastAsia" w:eastAsiaTheme="majorEastAsia" w:cstheme="minorBidi"/>
                <w:color w:val="000000"/>
                <w:sz w:val="24"/>
                <w:lang w:val="en-GB"/>
              </w:rPr>
              <w:t>联合体各方均为小型、微型企业</w:t>
            </w:r>
          </w:p>
        </w:tc>
        <w:tc>
          <w:tcPr>
            <w:tcW w:w="2552" w:type="dxa"/>
            <w:vAlign w:val="center"/>
          </w:tcPr>
          <w:p>
            <w:pPr>
              <w:jc w:val="center"/>
              <w:rPr>
                <w:rFonts w:asciiTheme="majorEastAsia" w:hAnsiTheme="majorEastAsia" w:eastAsiaTheme="majorEastAsia" w:cstheme="minorBidi"/>
                <w:sz w:val="24"/>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rPr>
              <w:t>（不再享受序号3的价格折扣）</w:t>
            </w:r>
          </w:p>
        </w:tc>
        <w:tc>
          <w:tcPr>
            <w:tcW w:w="2835" w:type="dxa"/>
            <w:vMerge w:val="continue"/>
            <w:shd w:val="clear" w:color="auto" w:fill="auto"/>
          </w:tcPr>
          <w:p>
            <w:pPr>
              <w:rPr>
                <w:rFonts w:asciiTheme="majorEastAsia" w:hAnsiTheme="majorEastAsia" w:eastAsiaTheme="majorEastAsia" w:cstheme="minorBidi"/>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3</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联合体一方为小型、微型企业且小型、微型企业协议合同金额占联合体协议合同总金额30%以上的</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对联合体总金额扣除</w:t>
            </w:r>
          </w:p>
          <w:p>
            <w:pPr>
              <w:jc w:val="center"/>
              <w:rPr>
                <w:rFonts w:asciiTheme="majorEastAsia" w:hAnsiTheme="majorEastAsia" w:eastAsiaTheme="majorEastAsia" w:cstheme="minorBidi"/>
                <w:b/>
                <w:sz w:val="24"/>
                <w:lang w:val="en-GB"/>
              </w:rPr>
            </w:pPr>
            <w:r>
              <w:rPr>
                <w:rFonts w:asciiTheme="majorEastAsia" w:hAnsiTheme="majorEastAsia" w:eastAsiaTheme="majorEastAsia" w:cstheme="minorBidi"/>
                <w:sz w:val="24"/>
                <w:u w:val="single"/>
              </w:rPr>
              <w:t>2</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FF0000"/>
                <w:sz w:val="24"/>
                <w:u w:val="single"/>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themeColor="text1"/>
                <w:sz w:val="24"/>
              </w:rPr>
              <w:t>(1-</w:t>
            </w:r>
            <w:r>
              <w:rPr>
                <w:rFonts w:asciiTheme="majorEastAsia" w:hAnsiTheme="majorEastAsia" w:eastAsiaTheme="majorEastAsia" w:cstheme="minorBidi"/>
                <w:color w:val="000000" w:themeColor="text1"/>
                <w:sz w:val="24"/>
                <w:u w:val="single"/>
              </w:rPr>
              <w:t>2</w:t>
            </w:r>
            <w:r>
              <w:rPr>
                <w:rFonts w:hint="eastAsia" w:asciiTheme="majorEastAsia" w:hAnsiTheme="majorEastAsia" w:eastAsiaTheme="majorEastAsia" w:cstheme="minorBidi"/>
                <w:color w:val="000000" w:themeColor="text1"/>
                <w:sz w:val="24"/>
                <w:u w:val="single"/>
              </w:rPr>
              <w:t>%)</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4</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监狱企业</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对监狱企业产品价格扣除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监狱企业产品的价格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5</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残疾人福利性单位</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对残疾人福利性单位产品价格扣除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残疾人福利性单位产品的价格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w:t>
            </w:r>
            <w:r>
              <w:rPr>
                <w:rFonts w:cs="仿宋_GB2312" w:asciiTheme="majorEastAsia" w:hAnsiTheme="majorEastAsia" w:eastAsiaTheme="majorEastAsia"/>
                <w:sz w:val="24"/>
                <w:lang w:val="zh-CN"/>
              </w:rPr>
              <w:t>经评标委员会</w:t>
            </w:r>
            <w:r>
              <w:rPr>
                <w:rFonts w:hint="eastAsia" w:cs="仿宋_GB2312" w:asciiTheme="majorEastAsia" w:hAnsiTheme="majorEastAsia" w:eastAsiaTheme="majorEastAsia"/>
                <w:sz w:val="24"/>
                <w:lang w:val="zh-CN"/>
              </w:rPr>
              <w:t>审查、评价</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投标文件符合</w:t>
            </w:r>
            <w:r>
              <w:rPr>
                <w:rFonts w:cs="仿宋_GB2312" w:asciiTheme="majorEastAsia" w:hAnsiTheme="majorEastAsia" w:eastAsiaTheme="majorEastAsia"/>
                <w:sz w:val="24"/>
                <w:lang w:val="zh-CN"/>
              </w:rPr>
              <w:t>招标文件</w:t>
            </w:r>
            <w:r>
              <w:rPr>
                <w:rFonts w:hint="eastAsia" w:cs="仿宋_GB2312" w:asciiTheme="majorEastAsia" w:hAnsiTheme="majorEastAsia" w:eastAsiaTheme="majorEastAsia"/>
                <w:sz w:val="24"/>
                <w:lang w:val="zh-CN"/>
              </w:rPr>
              <w:t>实质性</w:t>
            </w:r>
            <w:r>
              <w:rPr>
                <w:rFonts w:cs="仿宋_GB2312" w:asciiTheme="majorEastAsia" w:hAnsiTheme="majorEastAsia" w:eastAsiaTheme="majorEastAsia"/>
                <w:sz w:val="24"/>
                <w:lang w:val="zh-CN"/>
              </w:rPr>
              <w:t>要求且</w:t>
            </w:r>
            <w:r>
              <w:rPr>
                <w:rFonts w:hint="eastAsia" w:cs="仿宋_GB2312" w:asciiTheme="majorEastAsia" w:hAnsiTheme="majorEastAsia" w:eastAsiaTheme="majorEastAsia"/>
                <w:sz w:val="24"/>
                <w:lang w:val="zh-CN"/>
              </w:rPr>
              <w:t>进行了政策性价格扣除后，</w:t>
            </w:r>
            <w:r>
              <w:rPr>
                <w:rFonts w:cs="仿宋_GB2312" w:asciiTheme="majorEastAsia" w:hAnsiTheme="majorEastAsia" w:eastAsiaTheme="majorEastAsia"/>
                <w:sz w:val="24"/>
                <w:lang w:val="zh-CN"/>
              </w:rPr>
              <w:t>以</w:t>
            </w:r>
            <w:r>
              <w:rPr>
                <w:rFonts w:hint="eastAsia" w:cs="仿宋_GB2312" w:asciiTheme="majorEastAsia" w:hAnsiTheme="majorEastAsia" w:eastAsiaTheme="majorEastAsia"/>
                <w:sz w:val="24"/>
                <w:lang w:val="zh-CN"/>
              </w:rPr>
              <w:t>评标价格的</w:t>
            </w:r>
            <w:r>
              <w:rPr>
                <w:rFonts w:cs="仿宋_GB2312" w:asciiTheme="majorEastAsia" w:hAnsiTheme="majorEastAsia" w:eastAsiaTheme="majorEastAsia"/>
                <w:sz w:val="24"/>
                <w:lang w:val="zh-CN"/>
              </w:rPr>
              <w:t>最低价者定为评标基准价，其价格分为满分。其他投标人的价格分统一按下列公式</w:t>
            </w:r>
            <w:r>
              <w:rPr>
                <w:rFonts w:hint="eastAsia" w:cs="仿宋_GB2312" w:asciiTheme="majorEastAsia" w:hAnsiTheme="majorEastAsia" w:eastAsiaTheme="majorEastAsia"/>
                <w:sz w:val="24"/>
                <w:lang w:val="zh-CN"/>
              </w:rPr>
              <w:t>计算</w:t>
            </w:r>
            <w:r>
              <w:rPr>
                <w:rFonts w:cs="仿宋_GB2312" w:asciiTheme="majorEastAsia" w:hAnsiTheme="majorEastAsia" w:eastAsiaTheme="majorEastAsia"/>
                <w:sz w:val="24"/>
                <w:lang w:val="zh-CN"/>
              </w:rPr>
              <w:t>。即：</w:t>
            </w:r>
          </w:p>
          <w:p>
            <w:pPr>
              <w:widowControl/>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=评标价格的最低价</w:t>
            </w:r>
          </w:p>
          <w:p>
            <w:pPr>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其他投标报价得分</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评标标准中价格分值</w:t>
            </w:r>
          </w:p>
        </w:tc>
      </w:tr>
    </w:tbl>
    <w:p>
      <w:pPr>
        <w:spacing w:line="360" w:lineRule="auto"/>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备注：</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a、不接受联合体投标的项目，本表中第2项、第3项情形不适用。</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b、小型和微型企业产品包括货物及其提供的服务与工程。</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d、残疾人福利性单位属于小型、微型企业的，不重复享受政策。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lang w:val="zh-CN"/>
        </w:rPr>
        <w:t>（7）</w:t>
      </w:r>
      <w:r>
        <w:rPr>
          <w:rFonts w:cs="仿宋_GB2312" w:asciiTheme="majorEastAsia" w:hAnsiTheme="majorEastAsia" w:eastAsiaTheme="majorEastAsia"/>
          <w:b/>
          <w:sz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1） </w:t>
      </w:r>
      <w:r>
        <w:rPr>
          <w:rFonts w:cs="仿宋_GB2312" w:asciiTheme="majorEastAsia" w:hAnsiTheme="majorEastAsia" w:eastAsiaTheme="majorEastAsia"/>
          <w:sz w:val="24"/>
          <w:lang w:val="zh-CN"/>
        </w:rPr>
        <w:t>分值汇总计算错误的；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2） </w:t>
      </w:r>
      <w:r>
        <w:rPr>
          <w:rFonts w:cs="仿宋_GB2312" w:asciiTheme="majorEastAsia" w:hAnsiTheme="majorEastAsia" w:eastAsiaTheme="majorEastAsia"/>
          <w:sz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3） </w:t>
      </w:r>
      <w:r>
        <w:rPr>
          <w:rFonts w:cs="仿宋_GB2312" w:asciiTheme="majorEastAsia" w:hAnsiTheme="majorEastAsia" w:eastAsiaTheme="majorEastAsia"/>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4） </w:t>
      </w:r>
      <w:r>
        <w:rPr>
          <w:rFonts w:cs="仿宋_GB2312" w:asciiTheme="majorEastAsia" w:hAnsiTheme="majorEastAsia" w:eastAsiaTheme="majorEastAsia"/>
          <w:sz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（8）</w:t>
      </w:r>
      <w:r>
        <w:rPr>
          <w:rFonts w:cs="仿宋_GB2312" w:asciiTheme="majorEastAsia" w:hAnsiTheme="majorEastAsia" w:eastAsiaTheme="majorEastAsia"/>
          <w:b/>
          <w:sz w:val="24"/>
          <w:lang w:val="zh-CN"/>
        </w:rPr>
        <w:t>评标委员会</w:t>
      </w:r>
      <w:r>
        <w:rPr>
          <w:rFonts w:hint="eastAsia" w:cs="仿宋_GB2312" w:asciiTheme="majorEastAsia" w:hAnsiTheme="majorEastAsia" w:eastAsiaTheme="majorEastAsia"/>
          <w:b/>
          <w:sz w:val="24"/>
          <w:lang w:val="zh-CN"/>
        </w:rPr>
        <w:t>争议处理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4、</w:t>
      </w:r>
      <w:r>
        <w:rPr>
          <w:rFonts w:cs="仿宋_GB2312" w:asciiTheme="majorEastAsia" w:hAnsiTheme="majorEastAsia" w:eastAsiaTheme="majorEastAsia"/>
          <w:b/>
          <w:sz w:val="24"/>
          <w:lang w:val="zh-CN"/>
        </w:rPr>
        <w:t>确定中标候选人名单，以及根据采购人委托直接确定中标人</w:t>
      </w:r>
      <w:r>
        <w:rPr>
          <w:rFonts w:hint="eastAsia" w:cs="仿宋_GB2312" w:asciiTheme="majorEastAsia" w:hAnsiTheme="majorEastAsia" w:eastAsiaTheme="majorEastAsia"/>
          <w:b/>
          <w:sz w:val="24"/>
          <w:lang w:val="zh-CN"/>
        </w:rPr>
        <w:t>。</w:t>
      </w: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6"/>
          <w:szCs w:val="32"/>
        </w:rPr>
      </w:pPr>
      <w:bookmarkStart w:id="21" w:name="_Toc14094_WPSOffice_Level1"/>
      <w:r>
        <w:rPr>
          <w:rFonts w:hint="eastAsia" w:cs="仿宋" w:asciiTheme="majorEastAsia" w:hAnsiTheme="majorEastAsia" w:eastAsiaTheme="majorEastAsia"/>
          <w:b/>
          <w:kern w:val="0"/>
          <w:sz w:val="36"/>
          <w:szCs w:val="32"/>
        </w:rPr>
        <w:t>第七章合同条款及格式</w:t>
      </w:r>
      <w:bookmarkEnd w:id="21"/>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（此合同仅供参考。以最终采购人与中标人签定的合同条款为准进行公示，</w:t>
      </w:r>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最终签定合同的主要条款不能与招标文件有冲突）</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供方：</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需方：</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供、需双方根据   年  月  日 签发的中标通知书和招投标文件，并经双方协商一致，在平等互利的基础上，达成以下合同条款：</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一、采购文件、投标文件、澄清文件及材料（如果有的话）、中标通知书、合同条款、补充协议（如果有的话）、投标样品均为合同不可分割的部分。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二、货物名称、数量、规格、型号、金额及交货期</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4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名 称</w:t>
            </w:r>
          </w:p>
        </w:tc>
        <w:tc>
          <w:tcPr>
            <w:tcW w:w="23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规格及型号</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位</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数 量</w:t>
            </w:r>
          </w:p>
        </w:tc>
        <w:tc>
          <w:tcPr>
            <w:tcW w:w="126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价</w:t>
            </w:r>
          </w:p>
        </w:tc>
        <w:tc>
          <w:tcPr>
            <w:tcW w:w="1260" w:type="dxa"/>
            <w:vAlign w:val="center"/>
          </w:tcPr>
          <w:p>
            <w:pPr>
              <w:spacing w:line="360" w:lineRule="auto"/>
              <w:ind w:firstLine="120" w:firstLineChars="50"/>
              <w:rPr>
                <w:rFonts w:cs="仿宋" w:asciiTheme="majorEastAsia" w:hAnsiTheme="majorEastAsia" w:eastAsiaTheme="majorEastAsia"/>
                <w:sz w:val="24"/>
              </w:rPr>
            </w:pPr>
            <w:r>
              <w:rPr>
                <w:rFonts w:hint="eastAsia" w:cs="仿宋" w:asciiTheme="majorEastAsia" w:hAnsiTheme="majorEastAsia" w:eastAsiaTheme="majorEastAsia"/>
                <w:sz w:val="24"/>
              </w:rPr>
              <w:t>总价</w:t>
            </w:r>
          </w:p>
        </w:tc>
        <w:tc>
          <w:tcPr>
            <w:tcW w:w="1192" w:type="dxa"/>
            <w:vAlign w:val="center"/>
          </w:tcPr>
          <w:p>
            <w:pPr>
              <w:spacing w:line="360" w:lineRule="auto"/>
              <w:ind w:left="120" w:hanging="120" w:hanging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  计</w:t>
            </w:r>
          </w:p>
        </w:tc>
        <w:tc>
          <w:tcPr>
            <w:tcW w:w="7132" w:type="dxa"/>
            <w:gridSpan w:val="6"/>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　　　　　　           小写：</w:t>
            </w:r>
          </w:p>
        </w:tc>
      </w:tr>
    </w:tbl>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三、设备质量要求及供方对质量负责的条件和期限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1、供方提供的货物须是全新的且保证不是库存或积压品(包括零部件)，符合国家、部委或地方相关标准以及该产品的出厂标准。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2、供方应在产品使用期限内，承担所提供的货物因自身质量原因产生的责任。</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四、本次项目共采购  套设备，交货时间、地点、方式： 年 月 日前，乙方负责将货物按甲方规定的地点交货、安装、调试完毕，并具备验收条件。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五、货物标志、包装、运输：按采购文件办理。供方将货物直接运至规定的地点，运费自理。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六、技术资料及技术服务：供方在交货时应执行采购文件中有关技术资料、技术服务的规定，向需方交付技术资料并进行技术培训。</w:t>
      </w:r>
    </w:p>
    <w:p>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八、售后服务：按采购文件及投标文件相应条款执行。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九、结算方式：供货完毕且验收合格后由财政拨付90%，剩余10%一年后付清。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十、法律责任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3、供方在本合同规定的交货期内不能交货，应向需方支付全部合同金额5%的违约金，需方有权终止合同。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4、需方无正当理由拒收设备，应向供方支付无正当理由拒收设备金额5%的违约金。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5、因供方原因造成逾期付款，需方不承担责任。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十一、质量鉴定：因质量问题发生争议，由指定的机构进行质量鉴定，该鉴定结论是终局的，供需双方均应当接受鉴定结论。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供方：                              需方：</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地址：                              地址：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法定代表人：                        法定代表人：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委托代理人：                        委托代理人：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电话：                              电话：</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开户银行：                          开户银行：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帐号：                              帐号：</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税务登记证号：                      签定时间：</w:t>
      </w:r>
    </w:p>
    <w:p>
      <w:pPr>
        <w:rPr>
          <w:rFonts w:cs="仿宋" w:asciiTheme="majorEastAsia" w:hAnsiTheme="majorEastAsia" w:eastAsiaTheme="majorEastAsia"/>
        </w:rPr>
        <w:sectPr>
          <w:headerReference r:id="rId10" w:type="first"/>
          <w:footerReference r:id="rId12" w:type="first"/>
          <w:headerReference r:id="rId9" w:type="default"/>
          <w:footerReference r:id="rId11" w:type="default"/>
          <w:pgSz w:w="11906" w:h="16838"/>
          <w:pgMar w:top="1440" w:right="1486" w:bottom="1167" w:left="1380" w:header="851" w:footer="992" w:gutter="0"/>
          <w:cols w:space="720" w:num="1"/>
          <w:titlePg/>
          <w:docGrid w:type="lines" w:linePitch="312" w:charSpace="0"/>
        </w:sectPr>
      </w:pPr>
      <w:r>
        <w:rPr>
          <w:rFonts w:hint="eastAsia" w:cs="仿宋" w:asciiTheme="majorEastAsia" w:hAnsiTheme="majorEastAsia" w:eastAsiaTheme="majorEastAsia"/>
          <w:sz w:val="24"/>
        </w:rPr>
        <w:t xml:space="preserve">    签定时间</w:t>
      </w:r>
    </w:p>
    <w:p>
      <w:pPr>
        <w:pStyle w:val="16"/>
        <w:spacing w:line="360" w:lineRule="auto"/>
        <w:contextualSpacing/>
        <w:jc w:val="center"/>
        <w:rPr>
          <w:rFonts w:cs="宋体" w:asciiTheme="majorEastAsia" w:hAnsiTheme="majorEastAsia" w:eastAsiaTheme="majorEastAsia"/>
          <w:b/>
          <w:kern w:val="0"/>
          <w:sz w:val="36"/>
          <w:szCs w:val="36"/>
        </w:rPr>
      </w:pPr>
      <w:bookmarkStart w:id="22" w:name="_Toc17078_WPSOffice_Level1"/>
      <w:r>
        <w:rPr>
          <w:rFonts w:hint="eastAsia" w:cs="宋体" w:asciiTheme="majorEastAsia" w:hAnsiTheme="majorEastAsia" w:eastAsiaTheme="majorEastAsia"/>
          <w:b/>
          <w:kern w:val="0"/>
          <w:sz w:val="36"/>
          <w:szCs w:val="36"/>
        </w:rPr>
        <w:t>第八章 投标文件有关格式</w:t>
      </w:r>
      <w:bookmarkEnd w:id="22"/>
    </w:p>
    <w:p>
      <w:pPr>
        <w:autoSpaceDE w:val="0"/>
        <w:autoSpaceDN w:val="0"/>
        <w:adjustRightInd w:val="0"/>
        <w:spacing w:line="700" w:lineRule="exact"/>
        <w:jc w:val="center"/>
        <w:rPr>
          <w:rFonts w:cs="宋体" w:asciiTheme="majorEastAsia" w:hAnsiTheme="majorEastAsia" w:eastAsiaTheme="majorEastAsia"/>
          <w:b/>
          <w:kern w:val="0"/>
          <w:sz w:val="36"/>
          <w:szCs w:val="36"/>
        </w:rPr>
      </w:pPr>
      <w:bookmarkStart w:id="23" w:name="_Toc17257_WPSOffice_Level1"/>
      <w:bookmarkStart w:id="24" w:name="_Toc25640_WPSOffice_Level1"/>
      <w:r>
        <w:rPr>
          <w:rFonts w:hint="eastAsia" w:cs="宋体" w:asciiTheme="majorEastAsia" w:hAnsiTheme="majorEastAsia" w:eastAsiaTheme="majorEastAsia"/>
          <w:b/>
          <w:kern w:val="0"/>
          <w:sz w:val="36"/>
          <w:szCs w:val="36"/>
        </w:rPr>
        <w:t>（如涉及本项目的提供）</w:t>
      </w:r>
      <w:bookmarkEnd w:id="23"/>
      <w:bookmarkEnd w:id="24"/>
    </w:p>
    <w:p>
      <w:pPr>
        <w:pStyle w:val="96"/>
        <w:numPr>
          <w:ilvl w:val="0"/>
          <w:numId w:val="0"/>
        </w:numPr>
        <w:tabs>
          <w:tab w:val="left" w:pos="660"/>
        </w:tabs>
        <w:snapToGrid w:val="0"/>
        <w:spacing w:before="0" w:line="400" w:lineRule="exact"/>
        <w:rPr>
          <w:rFonts w:cs="黑体" w:asciiTheme="majorEastAsia" w:hAnsiTheme="majorEastAsia" w:eastAsiaTheme="majorEastAsia"/>
          <w:color w:val="auto"/>
          <w:kern w:val="2"/>
          <w:sz w:val="28"/>
          <w:szCs w:val="28"/>
          <w:lang w:val="zh-CN"/>
        </w:rPr>
      </w:pPr>
      <w:bookmarkStart w:id="25" w:name="_Toc19020_WPSOffice_Level1"/>
      <w:bookmarkStart w:id="26" w:name="_Toc27402_WPSOffice_Level1"/>
      <w:bookmarkStart w:id="27" w:name="_Toc186274126"/>
      <w:bookmarkStart w:id="28" w:name="_Toc174185203"/>
      <w:bookmarkStart w:id="29" w:name="_Toc12286_WPSOffice_Level1"/>
      <w:bookmarkStart w:id="30" w:name="_Toc184023138"/>
      <w:r>
        <w:rPr>
          <w:rFonts w:hint="eastAsia" w:cs="黑体" w:asciiTheme="majorEastAsia" w:hAnsiTheme="majorEastAsia" w:eastAsiaTheme="majorEastAsia"/>
          <w:color w:val="auto"/>
          <w:kern w:val="2"/>
          <w:sz w:val="28"/>
          <w:szCs w:val="28"/>
          <w:lang w:val="zh-CN"/>
        </w:rPr>
        <w:t>一、投标人应答索引表</w:t>
      </w:r>
      <w:bookmarkEnd w:id="25"/>
      <w:bookmarkEnd w:id="26"/>
      <w:bookmarkEnd w:id="27"/>
      <w:bookmarkEnd w:id="28"/>
      <w:bookmarkEnd w:id="29"/>
      <w:bookmarkEnd w:id="30"/>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序号</w:t>
            </w:r>
          </w:p>
        </w:tc>
        <w:tc>
          <w:tcPr>
            <w:tcW w:w="3751" w:type="dxa"/>
            <w:gridSpan w:val="4"/>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项  目</w:t>
            </w:r>
          </w:p>
        </w:tc>
        <w:tc>
          <w:tcPr>
            <w:tcW w:w="1559"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投标人应答</w:t>
            </w:r>
          </w:p>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（有/没有）</w:t>
            </w:r>
          </w:p>
        </w:tc>
        <w:tc>
          <w:tcPr>
            <w:tcW w:w="1560"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投标文件中所在页码</w:t>
            </w:r>
          </w:p>
        </w:tc>
        <w:tc>
          <w:tcPr>
            <w:tcW w:w="201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投标人应答索引表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开标一览表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法定代表人（单位负责人）授权书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营业执照等证明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7</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bCs/>
                <w:szCs w:val="21"/>
              </w:rPr>
              <w:t>依法纳税凭据复印件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资产负债表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利润表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现金流量表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所有者权益变动表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附注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基本开户银行资信证明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hint="eastAsia" w:cs="微软雅黑" w:asciiTheme="majorEastAsia" w:hAnsiTheme="majorEastAsia" w:eastAsiaTheme="majorEastAsia"/>
                <w:szCs w:val="21"/>
                <w:lang w:eastAsia="zh-CN"/>
              </w:rPr>
            </w:pPr>
            <w:r>
              <w:rPr>
                <w:rFonts w:hint="eastAsia" w:cs="微软雅黑" w:asciiTheme="majorEastAsia" w:hAnsiTheme="majorEastAsia" w:eastAsiaTheme="majorEastAsia"/>
                <w:szCs w:val="21"/>
              </w:rPr>
              <w:t>政府采购投标担</w:t>
            </w:r>
            <w:r>
              <w:rPr>
                <w:rFonts w:hint="eastAsia" w:cs="微软雅黑" w:asciiTheme="majorEastAsia" w:hAnsiTheme="majorEastAsia" w:eastAsiaTheme="majorEastAsia"/>
                <w:szCs w:val="21"/>
                <w:lang w:eastAsia="zh-CN"/>
              </w:rPr>
              <w:t>担保</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9</w:t>
            </w:r>
          </w:p>
        </w:tc>
        <w:tc>
          <w:tcPr>
            <w:tcW w:w="3751" w:type="dxa"/>
            <w:gridSpan w:val="4"/>
            <w:vAlign w:val="center"/>
          </w:tcPr>
          <w:p>
            <w:pPr>
              <w:snapToGrid w:val="0"/>
              <w:spacing w:line="400" w:lineRule="exact"/>
              <w:rPr>
                <w:rFonts w:cs="微软雅黑" w:asciiTheme="majorEastAsia" w:hAnsiTheme="majorEastAsia" w:eastAsiaTheme="majorEastAsia"/>
                <w:szCs w:val="21"/>
              </w:rPr>
            </w:pPr>
            <w:r>
              <w:rPr>
                <w:rFonts w:hint="eastAsia" w:asciiTheme="majorEastAsia" w:hAnsiTheme="majorEastAsia" w:eastAsiaTheme="majorEastAsia"/>
                <w:bCs/>
                <w:szCs w:val="21"/>
              </w:rPr>
              <w:t>依法缴纳社会保险凭据复印件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ajorEastAsia" w:hAnsiTheme="majorEastAsia" w:eastAsiaTheme="majorEastAsia"/>
                <w:szCs w:val="21"/>
              </w:rPr>
            </w:pPr>
            <w:r>
              <w:rPr>
                <w:rFonts w:hint="eastAsia" w:cs="微软雅黑" w:asciiTheme="majorEastAsia" w:hAnsiTheme="majorEastAsia" w:eastAsiaTheme="majorEastAsia"/>
                <w:szCs w:val="21"/>
              </w:rPr>
              <w:t>证明材料</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设备购置发票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技术人员职称证书</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用工合同</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bCs/>
                <w:szCs w:val="21"/>
              </w:rPr>
              <w:t>投标人相关承诺函或声明</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没有重大违法记录的声明</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12</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cs="微软雅黑" w:asciiTheme="majorEastAsia" w:hAnsiTheme="majorEastAsia" w:eastAsiaTheme="majorEastAsia"/>
                <w:bCs/>
                <w:kern w:val="0"/>
                <w:szCs w:val="21"/>
              </w:rPr>
              <w:t>投标人须具备的特殊资质证书</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ajorEastAsia" w:hAnsiTheme="majorEastAsia" w:eastAsiaTheme="majorEastAsia"/>
                <w:szCs w:val="21"/>
                <w:lang w:val="zh-CN"/>
              </w:rPr>
              <w:t>投标人未为本项目提供整体设计、规范编制或者项目管理、监理、检测等服务承诺函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投标分项报价表</w:t>
            </w:r>
          </w:p>
        </w:tc>
        <w:tc>
          <w:tcPr>
            <w:tcW w:w="1559" w:type="dxa"/>
            <w:tcBorders>
              <w:top w:val="double" w:color="auto" w:sz="4" w:space="0"/>
            </w:tcBorders>
            <w:vAlign w:val="center"/>
          </w:tcPr>
          <w:p>
            <w:pPr>
              <w:jc w:val="center"/>
              <w:rPr>
                <w:rFonts w:asciiTheme="majorEastAsia" w:hAnsiTheme="majorEastAsia" w:eastAsiaTheme="majorEastAsia"/>
                <w:szCs w:val="21"/>
              </w:rPr>
            </w:pPr>
          </w:p>
        </w:tc>
        <w:tc>
          <w:tcPr>
            <w:tcW w:w="1560"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18</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技术规格偏离表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19</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技术方案（实施方案）</w:t>
            </w:r>
          </w:p>
        </w:tc>
        <w:tc>
          <w:tcPr>
            <w:tcW w:w="1559" w:type="dxa"/>
            <w:vAlign w:val="center"/>
          </w:tcPr>
          <w:p>
            <w:pPr>
              <w:jc w:val="center"/>
              <w:rPr>
                <w:rFonts w:asciiTheme="majorEastAsia" w:hAnsiTheme="majorEastAsia" w:eastAsiaTheme="majorEastAsia"/>
                <w:szCs w:val="21"/>
              </w:rPr>
            </w:pPr>
          </w:p>
        </w:tc>
        <w:tc>
          <w:tcPr>
            <w:tcW w:w="1560"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20</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售后服务方案</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业绩情况表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22</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中小企业声明函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仿宋_GB2312" w:asciiTheme="majorEastAsia" w:hAnsiTheme="majorEastAsia" w:eastAsiaTheme="majorEastAsia"/>
                <w:szCs w:val="21"/>
                <w:lang w:val="zh-CN"/>
              </w:rPr>
              <w:t>残疾人福利性单位声明函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24</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监狱企业证明文件</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ajorEastAsia" w:hAnsiTheme="majorEastAsia" w:eastAsiaTheme="majorEastAsia"/>
                <w:kern w:val="0"/>
                <w:szCs w:val="21"/>
              </w:rPr>
            </w:pPr>
            <w:r>
              <w:rPr>
                <w:rFonts w:cs="宋体" w:asciiTheme="majorEastAsia" w:hAnsiTheme="majorEastAsia" w:eastAsiaTheme="majorEastAsia"/>
                <w:kern w:val="0"/>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认证机构颁发的认证证书</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中国信息安全认证中心官网产品查询结果截图</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27</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其它资料</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bl>
    <w:p>
      <w:pPr>
        <w:tabs>
          <w:tab w:val="left" w:pos="1260"/>
          <w:tab w:val="left" w:pos="2025"/>
        </w:tabs>
        <w:autoSpaceDE w:val="0"/>
        <w:autoSpaceDN w:val="0"/>
        <w:spacing w:line="360" w:lineRule="auto"/>
        <w:contextualSpacing/>
        <w:rPr>
          <w:rFonts w:cs="仿宋" w:asciiTheme="majorEastAsia" w:hAnsiTheme="majorEastAsia" w:eastAsiaTheme="majorEastAsia"/>
          <w:b/>
          <w:kern w:val="0"/>
          <w:sz w:val="24"/>
          <w:szCs w:val="21"/>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16"/>
        <w:spacing w:line="360" w:lineRule="auto"/>
        <w:jc w:val="center"/>
        <w:rPr>
          <w:rFonts w:asciiTheme="majorEastAsia" w:hAnsiTheme="majorEastAsia" w:eastAsiaTheme="majorEastAsia"/>
          <w:b/>
          <w:snapToGrid w:val="0"/>
          <w:kern w:val="0"/>
          <w:sz w:val="28"/>
          <w:szCs w:val="28"/>
        </w:rPr>
      </w:pPr>
      <w:bookmarkStart w:id="31" w:name="_Toc9445_WPSOffice_Level1"/>
      <w:bookmarkStart w:id="32" w:name="_Toc566_WPSOffice_Level1"/>
      <w:bookmarkStart w:id="33" w:name="_Toc20767_WPSOffice_Level1"/>
      <w:r>
        <w:rPr>
          <w:rFonts w:hint="eastAsia" w:asciiTheme="majorEastAsia" w:hAnsiTheme="majorEastAsia" w:eastAsiaTheme="majorEastAsia"/>
          <w:b/>
          <w:snapToGrid w:val="0"/>
          <w:kern w:val="0"/>
          <w:sz w:val="28"/>
          <w:szCs w:val="28"/>
        </w:rPr>
        <w:t>二、开标一览表</w:t>
      </w:r>
      <w:bookmarkEnd w:id="31"/>
      <w:bookmarkEnd w:id="32"/>
      <w:bookmarkEnd w:id="33"/>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项目编号：</w:t>
      </w:r>
    </w:p>
    <w:p>
      <w:pPr>
        <w:spacing w:line="360" w:lineRule="auto"/>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项目名称：                                                      </w:t>
      </w:r>
      <w:r>
        <w:rPr>
          <w:rFonts w:hint="eastAsia" w:cs="Arial" w:asciiTheme="majorEastAsia" w:hAnsiTheme="majorEastAsia" w:eastAsiaTheme="majorEastAsia"/>
          <w:szCs w:val="21"/>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交货期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r>
              <w:rPr>
                <w:rFonts w:cs="Arial" w:asciiTheme="majorEastAsia" w:hAnsiTheme="majorEastAsia" w:eastAsiaTheme="maj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投标人名称：</w:t>
      </w:r>
      <w:r>
        <w:rPr>
          <w:rFonts w:hint="eastAsia" w:cs="宋体" w:asciiTheme="majorEastAsia" w:hAnsiTheme="majorEastAsia" w:eastAsiaTheme="majorEastAsia"/>
          <w:szCs w:val="21"/>
          <w:u w:val="single"/>
          <w:lang w:val="zh-CN"/>
        </w:rPr>
        <w:t xml:space="preserve">     （全称）   </w:t>
      </w:r>
      <w:r>
        <w:rPr>
          <w:rFonts w:hint="eastAsia" w:cs="宋体" w:asciiTheme="majorEastAsia" w:hAnsiTheme="majorEastAsia" w:eastAsiaTheme="majorEastAsia"/>
          <w:szCs w:val="21"/>
          <w:lang w:val="zh-CN"/>
        </w:rPr>
        <w:t>（公章）：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日期：   年    月    日</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注：1、交货期指完成该项目的最终时间（日历天）。</w:t>
      </w:r>
    </w:p>
    <w:p>
      <w:pPr>
        <w:autoSpaceDE w:val="0"/>
        <w:autoSpaceDN w:val="0"/>
        <w:adjustRightInd w:val="0"/>
        <w:spacing w:line="48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2、如招标公告明确项目交货期以年为单位，本表应填写完成该项目的年限。</w:t>
      </w: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autoSpaceDE w:val="0"/>
        <w:autoSpaceDN w:val="0"/>
        <w:adjustRightInd w:val="0"/>
        <w:spacing w:line="360" w:lineRule="auto"/>
        <w:jc w:val="center"/>
        <w:rPr>
          <w:rFonts w:asciiTheme="majorEastAsia" w:hAnsiTheme="majorEastAsia" w:eastAsiaTheme="majorEastAsia"/>
          <w:b/>
          <w:snapToGrid w:val="0"/>
          <w:kern w:val="0"/>
        </w:rPr>
      </w:pPr>
      <w:bookmarkStart w:id="34" w:name="_Toc14378_WPSOffice_Level1"/>
      <w:bookmarkStart w:id="35" w:name="_Toc18267_WPSOffice_Level1"/>
      <w:bookmarkStart w:id="36" w:name="_Toc24654_WPSOffice_Level1"/>
      <w:r>
        <w:rPr>
          <w:rFonts w:hint="eastAsia" w:cs="黑体" w:asciiTheme="majorEastAsia" w:hAnsiTheme="majorEastAsia" w:eastAsiaTheme="majorEastAsia"/>
          <w:b/>
          <w:bCs/>
          <w:sz w:val="28"/>
          <w:szCs w:val="28"/>
          <w:lang w:val="zh-CN"/>
        </w:rPr>
        <w:t>三、资格审查证明材料</w:t>
      </w:r>
      <w:bookmarkEnd w:id="34"/>
      <w:bookmarkEnd w:id="35"/>
      <w:bookmarkEnd w:id="36"/>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ajorEastAsia" w:hAnsiTheme="majorEastAsia" w:eastAsiaTheme="majorEastAsia"/>
          <w:b/>
          <w:snapToGrid w:val="0"/>
          <w:kern w:val="0"/>
          <w:szCs w:val="21"/>
        </w:rPr>
      </w:pPr>
      <w:r>
        <w:rPr>
          <w:rFonts w:hint="eastAsia" w:asciiTheme="majorEastAsia" w:hAnsiTheme="majorEastAsia" w:eastAsiaTheme="majorEastAsia"/>
          <w:snapToGrid w:val="0"/>
          <w:kern w:val="0"/>
          <w:szCs w:val="21"/>
        </w:rPr>
        <w:t>致：</w:t>
      </w:r>
      <w:r>
        <w:rPr>
          <w:rFonts w:hint="eastAsia" w:asciiTheme="majorEastAsia" w:hAnsiTheme="majorEastAsia" w:eastAsiaTheme="majorEastAsia"/>
          <w:b/>
          <w:snapToGrid w:val="0"/>
          <w:kern w:val="0"/>
          <w:szCs w:val="21"/>
        </w:rPr>
        <w:t>（采购人）</w:t>
      </w:r>
    </w:p>
    <w:p>
      <w:pPr>
        <w:adjustRightInd w:val="0"/>
        <w:spacing w:line="360" w:lineRule="auto"/>
        <w:ind w:firstLine="420" w:firstLineChars="200"/>
        <w:contextualSpacing/>
        <w:outlineLvl w:val="0"/>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根据贵方_</w:t>
      </w:r>
      <w:r>
        <w:rPr>
          <w:rFonts w:hint="eastAsia" w:asciiTheme="majorEastAsia" w:hAnsiTheme="majorEastAsia" w:eastAsiaTheme="majorEastAsia"/>
          <w:snapToGrid w:val="0"/>
          <w:kern w:val="0"/>
          <w:szCs w:val="21"/>
          <w:u w:val="single"/>
        </w:rPr>
        <w:t xml:space="preserve">_    </w:t>
      </w:r>
      <w:r>
        <w:rPr>
          <w:rFonts w:hint="eastAsia" w:asciiTheme="majorEastAsia" w:hAnsiTheme="majorEastAsia" w:eastAsiaTheme="maj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我方确认收到贵方提供的（项目名称、招标编号）招标文件的全部内容。</w:t>
      </w:r>
    </w:p>
    <w:p>
      <w:pPr>
        <w:pStyle w:val="16"/>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i/>
          <w:snapToGrid w:val="0"/>
          <w:kern w:val="0"/>
          <w:szCs w:val="21"/>
          <w:u w:val="single"/>
        </w:rPr>
        <w:t xml:space="preserve">(投标人名称)     </w:t>
      </w:r>
      <w:r>
        <w:rPr>
          <w:rFonts w:hint="eastAsia" w:asciiTheme="majorEastAsia" w:hAnsiTheme="majorEastAsia" w:eastAsiaTheme="majorEastAsia"/>
          <w:snapToGrid w:val="0"/>
          <w:kern w:val="0"/>
          <w:szCs w:val="21"/>
        </w:rPr>
        <w:t>作为投标人正式授权</w:t>
      </w:r>
      <w:r>
        <w:rPr>
          <w:rFonts w:hint="eastAsia" w:asciiTheme="majorEastAsia" w:hAnsiTheme="majorEastAsia" w:eastAsiaTheme="majorEastAsia"/>
          <w:i/>
          <w:snapToGrid w:val="0"/>
          <w:kern w:val="0"/>
          <w:szCs w:val="21"/>
          <w:u w:val="single"/>
        </w:rPr>
        <w:t xml:space="preserve">(授权代表全名, 职务)       </w:t>
      </w:r>
      <w:r>
        <w:rPr>
          <w:rFonts w:hint="eastAsia" w:asciiTheme="majorEastAsia" w:hAnsiTheme="majorEastAsia" w:eastAsiaTheme="majorEastAsia"/>
          <w:snapToGrid w:val="0"/>
          <w:kern w:val="0"/>
          <w:szCs w:val="21"/>
        </w:rPr>
        <w:t>代表我方全权处理有关本投标的一切事宜。</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在此提交的投标文件，正本一份，副本</w:t>
      </w:r>
      <w:r>
        <w:rPr>
          <w:rFonts w:hint="eastAsia" w:asciiTheme="majorEastAsia" w:hAnsiTheme="majorEastAsia" w:eastAsiaTheme="majorEastAsia"/>
          <w:snapToGrid w:val="0"/>
          <w:kern w:val="0"/>
          <w:szCs w:val="21"/>
          <w:u w:val="single"/>
        </w:rPr>
        <w:t>一</w:t>
      </w:r>
      <w:r>
        <w:rPr>
          <w:rFonts w:hint="eastAsia" w:asciiTheme="majorEastAsia" w:hAnsiTheme="majorEastAsia" w:eastAsiaTheme="majorEastAsia"/>
          <w:snapToGrid w:val="0"/>
          <w:kern w:val="0"/>
          <w:szCs w:val="21"/>
        </w:rPr>
        <w:t>份。</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我方已完全明白招标文件的所有条款要求，并申明如下：</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三、我方同意按照贵方可能提出的要求而提供与投标有关的任何其它数据、信息或资料。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四、我方理解贵方不一定接受最低投标价或任何贵方可能收到的投标。</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五、我方如果中标，将保证履行招标文件及其澄清、修改文件（如果有）中的全部责任和义务，按质、按量、按期完成《项目需求》及《合同书》中的全部任务。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ajorEastAsia" w:hAnsiTheme="majorEastAsia" w:eastAsiaTheme="majorEastAsia"/>
          <w:sz w:val="21"/>
          <w:szCs w:val="21"/>
        </w:rPr>
      </w:pPr>
      <w:r>
        <w:rPr>
          <w:rFonts w:hint="eastAsia" w:cs="Courier New" w:asciiTheme="majorEastAsia" w:hAnsiTheme="majorEastAsia" w:eastAsiaTheme="majorEastAsia"/>
          <w:sz w:val="21"/>
          <w:szCs w:val="21"/>
        </w:rPr>
        <w:t>六、我方在此保证所提交的所有文件和全部说明是真实的和正确的。</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八、我方具备《政府采购法》第二十二条规定的条件；承诺如下：</w:t>
      </w:r>
    </w:p>
    <w:p>
      <w:pPr>
        <w:pStyle w:val="16"/>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4. 参加政府采购活动前三年内，在经营活动中没有重大违法记录。</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5. 符合法律、行政法规规定的其他条件。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宋体" w:asciiTheme="majorEastAsia" w:hAnsiTheme="majorEastAsia" w:eastAsiaTheme="majorEastAsia"/>
          <w:szCs w:val="21"/>
        </w:rPr>
        <w:t>以上内容如有虚假或与事实不符的，评审委员会可将</w:t>
      </w:r>
      <w:r>
        <w:rPr>
          <w:rFonts w:hint="eastAsia" w:cs="Arial" w:asciiTheme="majorEastAsia" w:hAnsiTheme="majorEastAsia" w:eastAsiaTheme="majorEastAsia"/>
          <w:szCs w:val="21"/>
        </w:rPr>
        <w:t>我方做无效投标处理，我方愿意承担相应的法律责任。</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九、我方具备履行合同所必需的设备和专业技术能力。</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napToGrid w:val="0"/>
          <w:kern w:val="0"/>
          <w:szCs w:val="21"/>
        </w:rPr>
        <w:t>十、</w:t>
      </w:r>
      <w:r>
        <w:rPr>
          <w:rFonts w:hint="eastAsia" w:asciiTheme="majorEastAsia" w:hAnsiTheme="majorEastAsia" w:eastAsiaTheme="majorEastAsia"/>
          <w:szCs w:val="21"/>
        </w:rPr>
        <w:t>我方对在本函及投标文件中所作的所有承诺承担法律责任。</w:t>
      </w:r>
    </w:p>
    <w:p>
      <w:pPr>
        <w:pStyle w:val="16"/>
        <w:adjustRightInd w:val="0"/>
        <w:snapToGrid w:val="0"/>
        <w:spacing w:line="360" w:lineRule="auto"/>
        <w:rPr>
          <w:rFonts w:asciiTheme="majorEastAsia" w:hAnsiTheme="majorEastAsia" w:eastAsiaTheme="majorEastAsia"/>
          <w:szCs w:val="21"/>
        </w:rPr>
      </w:pPr>
    </w:p>
    <w:p>
      <w:pPr>
        <w:pStyle w:val="16"/>
        <w:adjustRightInd w:val="0"/>
        <w:snapToGrid w:val="0"/>
        <w:spacing w:line="360" w:lineRule="auto"/>
        <w:rPr>
          <w:rFonts w:asciiTheme="majorEastAsia" w:hAnsiTheme="majorEastAsia" w:eastAsiaTheme="majorEastAsia"/>
          <w:szCs w:val="21"/>
        </w:rPr>
      </w:pPr>
    </w:p>
    <w:p>
      <w:pPr>
        <w:pStyle w:val="16"/>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所有与本招标有关的一切正式往来请寄：</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    址：  .  邮政编码：.</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电    话：.  传    真：.</w:t>
      </w:r>
    </w:p>
    <w:p>
      <w:pPr>
        <w:adjustRightInd w:val="0"/>
        <w:snapToGrid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投标人代表姓名：.  职    务：  .</w:t>
      </w: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投标人法定代表人（单位负责人）或法定代表人（单位负责人）授权代表签字或盖章：</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投标人名称（盖章）：</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Theme="majorEastAsia" w:hAnsiTheme="majorEastAsia" w:eastAsiaTheme="majorEastAsia"/>
          <w:color w:val="000000"/>
          <w:sz w:val="24"/>
        </w:rPr>
      </w:pPr>
    </w:p>
    <w:p>
      <w:pPr>
        <w:pStyle w:val="92"/>
        <w:spacing w:line="480" w:lineRule="auto"/>
        <w:ind w:firstLine="472" w:firstLineChars="225"/>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w:t>
      </w:r>
      <w:r>
        <w:rPr>
          <w:rFonts w:hint="eastAsia" w:asciiTheme="majorEastAsia" w:hAnsiTheme="majorEastAsia" w:eastAsiaTheme="majorEastAsia"/>
          <w:color w:val="000000"/>
          <w:sz w:val="21"/>
          <w:szCs w:val="21"/>
        </w:rPr>
        <w:t>位名</w:t>
      </w:r>
      <w:r>
        <w:rPr>
          <w:rFonts w:asciiTheme="majorEastAsia" w:hAnsiTheme="majorEastAsia" w:eastAsiaTheme="majorEastAsia"/>
          <w:color w:val="000000"/>
          <w:sz w:val="21"/>
          <w:szCs w:val="21"/>
        </w:rPr>
        <w:t>称</w:t>
      </w:r>
      <w:r>
        <w:rPr>
          <w:rFonts w:hint="eastAsia" w:asciiTheme="majorEastAsia" w:hAnsiTheme="majorEastAsia" w:eastAsiaTheme="majorEastAsia"/>
          <w:color w:val="000000"/>
          <w:sz w:val="21"/>
          <w:szCs w:val="21"/>
        </w:rPr>
        <w:t>：</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地址：</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姓名：       性</w:t>
      </w:r>
      <w:r>
        <w:rPr>
          <w:rFonts w:asciiTheme="majorEastAsia" w:hAnsiTheme="majorEastAsia" w:eastAsiaTheme="majorEastAsia"/>
          <w:color w:val="000000"/>
          <w:sz w:val="21"/>
          <w:szCs w:val="21"/>
        </w:rPr>
        <w:t>别</w:t>
      </w:r>
      <w:r>
        <w:rPr>
          <w:rFonts w:hint="eastAsia" w:asciiTheme="majorEastAsia" w:hAnsiTheme="majorEastAsia" w:eastAsiaTheme="majorEastAsia"/>
          <w:color w:val="000000"/>
          <w:sz w:val="21"/>
          <w:szCs w:val="21"/>
        </w:rPr>
        <w:t>：     年</w:t>
      </w:r>
      <w:r>
        <w:rPr>
          <w:rFonts w:asciiTheme="majorEastAsia" w:hAnsiTheme="majorEastAsia" w:eastAsiaTheme="majorEastAsia"/>
          <w:color w:val="000000"/>
          <w:sz w:val="21"/>
          <w:szCs w:val="21"/>
        </w:rPr>
        <w:t>龄</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职务</w:t>
      </w:r>
      <w:r>
        <w:rPr>
          <w:rFonts w:hint="eastAsia" w:asciiTheme="majorEastAsia" w:hAnsiTheme="majorEastAsia" w:eastAsiaTheme="majorEastAsia"/>
          <w:color w:val="000000"/>
          <w:sz w:val="21"/>
          <w:szCs w:val="21"/>
        </w:rPr>
        <w:t xml:space="preserve">：        </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本人系</w:t>
      </w:r>
      <w:r>
        <w:rPr>
          <w:rFonts w:hint="eastAsia" w:asciiTheme="majorEastAsia" w:hAnsiTheme="majorEastAsia" w:eastAsiaTheme="majorEastAsia"/>
          <w:i/>
          <w:snapToGrid w:val="0"/>
          <w:sz w:val="21"/>
          <w:szCs w:val="21"/>
          <w:u w:val="single"/>
        </w:rPr>
        <w:t>投</w:t>
      </w:r>
      <w:r>
        <w:rPr>
          <w:rFonts w:asciiTheme="majorEastAsia" w:hAnsiTheme="majorEastAsia" w:eastAsiaTheme="majorEastAsia"/>
          <w:i/>
          <w:snapToGrid w:val="0"/>
          <w:sz w:val="21"/>
          <w:szCs w:val="21"/>
          <w:u w:val="single"/>
        </w:rPr>
        <w:t>标</w:t>
      </w:r>
      <w:r>
        <w:rPr>
          <w:rFonts w:hint="eastAsia" w:asciiTheme="majorEastAsia" w:hAnsiTheme="majorEastAsia" w:eastAsiaTheme="majorEastAsia"/>
          <w:i/>
          <w:snapToGrid w:val="0"/>
          <w:sz w:val="21"/>
          <w:szCs w:val="21"/>
          <w:u w:val="single"/>
        </w:rPr>
        <w:t>人名</w:t>
      </w:r>
      <w:r>
        <w:rPr>
          <w:rFonts w:asciiTheme="majorEastAsia" w:hAnsiTheme="majorEastAsia" w:eastAsiaTheme="majorEastAsia"/>
          <w:i/>
          <w:snapToGrid w:val="0"/>
          <w:sz w:val="21"/>
          <w:szCs w:val="21"/>
          <w:u w:val="single"/>
        </w:rPr>
        <w:t>称</w:t>
      </w:r>
      <w:r>
        <w:rPr>
          <w:rFonts w:hint="eastAsia" w:asciiTheme="majorEastAsia" w:hAnsiTheme="majorEastAsia" w:eastAsiaTheme="majorEastAsia"/>
          <w:color w:val="000000"/>
          <w:sz w:val="21"/>
          <w:szCs w:val="21"/>
        </w:rPr>
        <w:t>的法定代表人（单位负责人）。就</w:t>
      </w:r>
      <w:r>
        <w:rPr>
          <w:rFonts w:asciiTheme="majorEastAsia" w:hAnsiTheme="majorEastAsia" w:eastAsiaTheme="majorEastAsia"/>
          <w:color w:val="000000"/>
          <w:sz w:val="21"/>
          <w:szCs w:val="21"/>
        </w:rPr>
        <w:t>参</w:t>
      </w:r>
      <w:r>
        <w:rPr>
          <w:rFonts w:hint="eastAsia" w:asciiTheme="majorEastAsia" w:hAnsiTheme="majorEastAsia" w:eastAsiaTheme="majorEastAsia"/>
          <w:color w:val="000000"/>
          <w:sz w:val="21"/>
          <w:szCs w:val="21"/>
        </w:rPr>
        <w:t>加贵方招</w:t>
      </w:r>
      <w:r>
        <w:rPr>
          <w:rFonts w:asciiTheme="majorEastAsia" w:hAnsiTheme="majorEastAsia" w:eastAsiaTheme="majorEastAsia"/>
          <w:color w:val="000000"/>
          <w:sz w:val="21"/>
          <w:szCs w:val="21"/>
        </w:rPr>
        <w:t>标编号为</w:t>
      </w:r>
      <w:r>
        <w:rPr>
          <w:rFonts w:asciiTheme="majorEastAsia" w:hAnsiTheme="majorEastAsia" w:eastAsiaTheme="majorEastAsia"/>
          <w:i/>
          <w:color w:val="000000"/>
          <w:sz w:val="21"/>
          <w:szCs w:val="21"/>
          <w:u w:val="single"/>
        </w:rPr>
        <w:t>项目编号</w:t>
      </w:r>
      <w:r>
        <w:rPr>
          <w:rFonts w:hint="eastAsia" w:asciiTheme="majorEastAsia" w:hAnsiTheme="majorEastAsia" w:eastAsiaTheme="majorEastAsia"/>
          <w:color w:val="000000"/>
          <w:sz w:val="21"/>
          <w:szCs w:val="21"/>
        </w:rPr>
        <w:t>的</w:t>
      </w:r>
      <w:r>
        <w:rPr>
          <w:rFonts w:asciiTheme="majorEastAsia" w:hAnsiTheme="majorEastAsia" w:eastAsiaTheme="majorEastAsia"/>
          <w:i/>
          <w:color w:val="000000"/>
          <w:sz w:val="21"/>
          <w:szCs w:val="21"/>
          <w:u w:val="single"/>
        </w:rPr>
        <w:t>项目</w:t>
      </w:r>
      <w:r>
        <w:rPr>
          <w:rFonts w:hint="eastAsia" w:asciiTheme="majorEastAsia" w:hAnsiTheme="majorEastAsia" w:eastAsiaTheme="majorEastAsia"/>
          <w:i/>
          <w:color w:val="000000"/>
          <w:sz w:val="21"/>
          <w:szCs w:val="21"/>
          <w:u w:val="single"/>
        </w:rPr>
        <w:t>名</w:t>
      </w:r>
      <w:r>
        <w:rPr>
          <w:rFonts w:asciiTheme="majorEastAsia" w:hAnsiTheme="majorEastAsia" w:eastAsiaTheme="majorEastAsia"/>
          <w:i/>
          <w:color w:val="000000"/>
          <w:sz w:val="21"/>
          <w:szCs w:val="21"/>
          <w:u w:val="single"/>
        </w:rPr>
        <w:t>称</w:t>
      </w:r>
      <w:r>
        <w:rPr>
          <w:rFonts w:hint="eastAsia" w:asciiTheme="majorEastAsia" w:hAnsiTheme="majorEastAsia" w:eastAsiaTheme="majorEastAsia"/>
          <w:color w:val="000000"/>
          <w:sz w:val="21"/>
          <w:szCs w:val="21"/>
        </w:rPr>
        <w:t>公</w:t>
      </w:r>
      <w:r>
        <w:rPr>
          <w:rFonts w:asciiTheme="majorEastAsia" w:hAnsiTheme="majorEastAsia" w:eastAsiaTheme="majorEastAsia"/>
          <w:color w:val="000000"/>
          <w:sz w:val="21"/>
          <w:szCs w:val="21"/>
        </w:rPr>
        <w:t>开</w:t>
      </w:r>
      <w:r>
        <w:rPr>
          <w:rFonts w:hint="eastAsia" w:asciiTheme="majorEastAsia" w:hAnsiTheme="majorEastAsia" w:eastAsiaTheme="majorEastAsia"/>
          <w:color w:val="000000"/>
          <w:sz w:val="21"/>
          <w:szCs w:val="21"/>
        </w:rPr>
        <w:t>招</w:t>
      </w:r>
      <w:r>
        <w:rPr>
          <w:rFonts w:asciiTheme="majorEastAsia" w:hAnsiTheme="majorEastAsia" w:eastAsiaTheme="majorEastAsia"/>
          <w:color w:val="000000"/>
          <w:sz w:val="21"/>
          <w:szCs w:val="21"/>
        </w:rPr>
        <w:t>标项目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标报价</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署上</w:t>
      </w:r>
      <w:r>
        <w:rPr>
          <w:rFonts w:asciiTheme="majorEastAsia" w:hAnsiTheme="majorEastAsia" w:eastAsiaTheme="majorEastAsia"/>
          <w:color w:val="000000"/>
          <w:sz w:val="21"/>
          <w:szCs w:val="21"/>
        </w:rPr>
        <w:t>述项目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w:t>
      </w:r>
      <w:r>
        <w:rPr>
          <w:rFonts w:hint="eastAsia" w:asciiTheme="majorEastAsia" w:hAnsiTheme="majorEastAsia" w:eastAsiaTheme="majorEastAsia"/>
          <w:color w:val="000000"/>
          <w:sz w:val="21"/>
          <w:szCs w:val="21"/>
        </w:rPr>
        <w:t>文件及合同的</w:t>
      </w:r>
      <w:r>
        <w:rPr>
          <w:rFonts w:asciiTheme="majorEastAsia" w:hAnsiTheme="majorEastAsia" w:eastAsiaTheme="majorEastAsia"/>
          <w:color w:val="000000"/>
          <w:sz w:val="21"/>
          <w:szCs w:val="21"/>
        </w:rPr>
        <w:t>执</w:t>
      </w:r>
      <w:r>
        <w:rPr>
          <w:rFonts w:hint="eastAsia" w:asciiTheme="majorEastAsia" w:hAnsiTheme="majorEastAsia" w:eastAsiaTheme="majorEastAsia"/>
          <w:color w:val="000000"/>
          <w:sz w:val="21"/>
          <w:szCs w:val="21"/>
        </w:rPr>
        <w:t>行、完成、服</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和保修，</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署合同和</w:t>
      </w:r>
      <w:r>
        <w:rPr>
          <w:rFonts w:asciiTheme="majorEastAsia" w:hAnsiTheme="majorEastAsia" w:eastAsiaTheme="majorEastAsia"/>
          <w:color w:val="000000"/>
          <w:sz w:val="21"/>
          <w:szCs w:val="21"/>
        </w:rPr>
        <w:t>处</w:t>
      </w:r>
      <w:r>
        <w:rPr>
          <w:rFonts w:hint="eastAsia" w:asciiTheme="majorEastAsia" w:hAnsiTheme="majorEastAsia" w:eastAsiaTheme="majorEastAsia"/>
          <w:color w:val="000000"/>
          <w:sz w:val="21"/>
          <w:szCs w:val="21"/>
        </w:rPr>
        <w:t>理与之有</w:t>
      </w:r>
      <w:r>
        <w:rPr>
          <w:rFonts w:asciiTheme="majorEastAsia" w:hAnsiTheme="majorEastAsia" w:eastAsiaTheme="majorEastAsia"/>
          <w:color w:val="000000"/>
          <w:sz w:val="21"/>
          <w:szCs w:val="21"/>
        </w:rPr>
        <w:t>关的</w:t>
      </w:r>
      <w:r>
        <w:rPr>
          <w:rFonts w:hint="eastAsia" w:asciiTheme="majorEastAsia" w:hAnsiTheme="majorEastAsia" w:eastAsiaTheme="majorEastAsia"/>
          <w:color w:val="000000"/>
          <w:sz w:val="21"/>
          <w:szCs w:val="21"/>
        </w:rPr>
        <w:t>一切事</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特此</w:t>
      </w:r>
      <w:r>
        <w:rPr>
          <w:rFonts w:asciiTheme="majorEastAsia" w:hAnsiTheme="majorEastAsia" w:eastAsiaTheme="majorEastAsia"/>
          <w:color w:val="000000"/>
          <w:sz w:val="21"/>
          <w:szCs w:val="21"/>
        </w:rPr>
        <w:t>证</w:t>
      </w:r>
      <w:r>
        <w:rPr>
          <w:rFonts w:hint="eastAsia" w:asciiTheme="majorEastAsia" w:hAnsiTheme="majorEastAsia" w:eastAsiaTheme="majorEastAsia"/>
          <w:color w:val="000000"/>
          <w:sz w:val="21"/>
          <w:szCs w:val="21"/>
        </w:rPr>
        <w:t>明。</w:t>
      </w:r>
    </w:p>
    <w:p>
      <w:pPr>
        <w:pStyle w:val="92"/>
        <w:spacing w:line="480" w:lineRule="auto"/>
        <w:ind w:firstLine="472" w:firstLineChars="225"/>
        <w:jc w:val="left"/>
        <w:rPr>
          <w:rFonts w:asciiTheme="majorEastAsia" w:hAnsiTheme="majorEastAsia" w:eastAsiaTheme="majorEastAsia"/>
          <w:color w:val="000000"/>
          <w:sz w:val="21"/>
          <w:szCs w:val="21"/>
        </w:rPr>
      </w:pPr>
    </w:p>
    <w:p>
      <w:pPr>
        <w:pStyle w:val="92"/>
        <w:spacing w:line="480" w:lineRule="auto"/>
        <w:ind w:firstLine="472" w:firstLineChars="225"/>
        <w:jc w:val="left"/>
        <w:rPr>
          <w:rFonts w:asciiTheme="majorEastAsia" w:hAnsiTheme="majorEastAsia" w:eastAsiaTheme="majorEastAsia"/>
          <w:color w:val="000000"/>
          <w:sz w:val="21"/>
          <w:szCs w:val="21"/>
        </w:rPr>
      </w:pPr>
    </w:p>
    <w:p>
      <w:pPr>
        <w:pStyle w:val="92"/>
        <w:spacing w:line="480" w:lineRule="auto"/>
        <w:ind w:left="-538" w:leftChars="-256" w:firstLine="539" w:firstLineChars="257"/>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【此</w:t>
      </w:r>
      <w:r>
        <w:rPr>
          <w:rFonts w:asciiTheme="majorEastAsia" w:hAnsiTheme="majorEastAsia" w:eastAsiaTheme="majorEastAsia"/>
          <w:bCs/>
          <w:color w:val="000000"/>
          <w:sz w:val="21"/>
          <w:szCs w:val="21"/>
        </w:rPr>
        <w:t>处请</w:t>
      </w:r>
      <w:r>
        <w:rPr>
          <w:rFonts w:hint="eastAsia" w:asciiTheme="majorEastAsia" w:hAnsiTheme="majorEastAsia" w:eastAsiaTheme="majorEastAsia"/>
          <w:bCs/>
          <w:color w:val="000000"/>
          <w:sz w:val="21"/>
          <w:szCs w:val="21"/>
        </w:rPr>
        <w:t>粘</w:t>
      </w:r>
      <w:r>
        <w:rPr>
          <w:rFonts w:asciiTheme="majorEastAsia" w:hAnsiTheme="majorEastAsia" w:eastAsiaTheme="majorEastAsia"/>
          <w:bCs/>
          <w:color w:val="000000"/>
          <w:sz w:val="21"/>
          <w:szCs w:val="21"/>
        </w:rPr>
        <w:t>贴</w:t>
      </w:r>
      <w:r>
        <w:rPr>
          <w:rFonts w:hint="eastAsia" w:asciiTheme="majorEastAsia" w:hAnsiTheme="majorEastAsia" w:eastAsiaTheme="majorEastAsia"/>
          <w:bCs/>
          <w:color w:val="000000"/>
          <w:sz w:val="21"/>
          <w:szCs w:val="21"/>
        </w:rPr>
        <w:t>法定代表人（单位负责人）身份</w:t>
      </w:r>
      <w:r>
        <w:rPr>
          <w:rFonts w:asciiTheme="majorEastAsia" w:hAnsiTheme="majorEastAsia" w:eastAsiaTheme="majorEastAsia"/>
          <w:bCs/>
          <w:color w:val="000000"/>
          <w:sz w:val="21"/>
          <w:szCs w:val="21"/>
        </w:rPr>
        <w:t>证复</w:t>
      </w:r>
      <w:r>
        <w:rPr>
          <w:rFonts w:hint="eastAsia" w:asciiTheme="majorEastAsia" w:hAnsiTheme="majorEastAsia" w:eastAsiaTheme="majorEastAsia"/>
          <w:bCs/>
          <w:color w:val="000000"/>
          <w:sz w:val="21"/>
          <w:szCs w:val="21"/>
        </w:rPr>
        <w:t>印件，需清晰反映身份证有效期限】</w:t>
      </w:r>
    </w:p>
    <w:p>
      <w:pPr>
        <w:pStyle w:val="92"/>
        <w:spacing w:line="480" w:lineRule="auto"/>
        <w:ind w:left="-538" w:leftChars="-256" w:firstLine="539" w:firstLineChars="257"/>
        <w:jc w:val="center"/>
        <w:rPr>
          <w:rFonts w:asciiTheme="majorEastAsia" w:hAnsiTheme="majorEastAsia" w:eastAsiaTheme="majorEastAsia"/>
          <w:bCs/>
          <w:color w:val="000000"/>
          <w:sz w:val="21"/>
          <w:szCs w:val="21"/>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spacing w:line="480" w:lineRule="auto"/>
        <w:ind w:firstLine="3937" w:firstLineChars="1875"/>
        <w:rPr>
          <w:rFonts w:cs="Arial" w:asciiTheme="majorEastAsia" w:hAnsiTheme="majorEastAsia" w:eastAsiaTheme="majorEastAsia"/>
          <w:color w:val="000000"/>
          <w:szCs w:val="21"/>
          <w:u w:val="single"/>
        </w:rPr>
      </w:pPr>
      <w:r>
        <w:rPr>
          <w:rFonts w:hint="eastAsia" w:cs="Arial" w:asciiTheme="majorEastAsia" w:hAnsiTheme="majorEastAsia" w:eastAsiaTheme="majorEastAsia"/>
          <w:color w:val="000000"/>
          <w:szCs w:val="21"/>
        </w:rPr>
        <w:t>投标人名称（并加盖公章）：</w:t>
      </w:r>
    </w:p>
    <w:p>
      <w:pPr>
        <w:pStyle w:val="90"/>
        <w:spacing w:before="60" w:line="480" w:lineRule="auto"/>
        <w:ind w:firstLine="3937" w:firstLineChars="1875"/>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签署日期：   年   月  日</w:t>
      </w:r>
    </w:p>
    <w:p>
      <w:pPr>
        <w:pStyle w:val="76"/>
        <w:spacing w:line="480" w:lineRule="auto"/>
        <w:rPr>
          <w:rFonts w:cs="Arial" w:asciiTheme="majorEastAsia" w:hAnsiTheme="majorEastAsia" w:eastAsiaTheme="majorEastAsia"/>
          <w:color w:val="000000"/>
          <w:sz w:val="21"/>
          <w:szCs w:val="21"/>
        </w:rPr>
      </w:pPr>
    </w:p>
    <w:p>
      <w:pPr>
        <w:rPr>
          <w:rFonts w:asciiTheme="majorEastAsia" w:hAnsiTheme="majorEastAsia" w:eastAsiaTheme="majorEastAsia"/>
          <w:szCs w:val="21"/>
        </w:rPr>
      </w:pPr>
    </w:p>
    <w:p>
      <w:pPr>
        <w:spacing w:line="320" w:lineRule="exact"/>
        <w:ind w:firstLine="420" w:firstLineChars="200"/>
        <w:rPr>
          <w:rFonts w:asciiTheme="majorEastAsia" w:hAnsiTheme="majorEastAsia" w:eastAsiaTheme="majorEastAsia"/>
          <w:bCs/>
          <w:color w:val="000000"/>
          <w:kern w:val="12"/>
          <w:szCs w:val="21"/>
        </w:rPr>
      </w:pPr>
      <w:r>
        <w:rPr>
          <w:rFonts w:hint="eastAsia" w:asciiTheme="majorEastAsia" w:hAnsiTheme="majorEastAsia" w:eastAsiaTheme="majorEastAsia"/>
          <w:bCs/>
          <w:color w:val="000000"/>
          <w:kern w:val="12"/>
          <w:szCs w:val="21"/>
        </w:rPr>
        <w:t>说明：法定代表人（单位负责人）</w:t>
      </w:r>
      <w:r>
        <w:rPr>
          <w:rFonts w:asciiTheme="majorEastAsia" w:hAnsiTheme="majorEastAsia" w:eastAsiaTheme="majorEastAsia"/>
          <w:bCs/>
          <w:color w:val="000000"/>
          <w:kern w:val="12"/>
          <w:szCs w:val="21"/>
        </w:rPr>
        <w:t>参</w:t>
      </w:r>
      <w:r>
        <w:rPr>
          <w:rFonts w:hint="eastAsia" w:asciiTheme="majorEastAsia" w:hAnsiTheme="majorEastAsia" w:eastAsiaTheme="majorEastAsia"/>
          <w:bCs/>
          <w:color w:val="000000"/>
          <w:kern w:val="12"/>
          <w:szCs w:val="21"/>
        </w:rPr>
        <w:t>加本招</w:t>
      </w:r>
      <w:r>
        <w:rPr>
          <w:rFonts w:asciiTheme="majorEastAsia" w:hAnsiTheme="majorEastAsia" w:eastAsiaTheme="majorEastAsia"/>
          <w:bCs/>
          <w:color w:val="000000"/>
          <w:kern w:val="12"/>
          <w:szCs w:val="21"/>
        </w:rPr>
        <w:t>标项目</w:t>
      </w:r>
      <w:r>
        <w:rPr>
          <w:rFonts w:hint="eastAsia" w:asciiTheme="majorEastAsia" w:hAnsiTheme="majorEastAsia" w:eastAsiaTheme="majorEastAsia"/>
          <w:bCs/>
          <w:color w:val="000000"/>
          <w:kern w:val="12"/>
          <w:szCs w:val="21"/>
        </w:rPr>
        <w:t>投</w:t>
      </w:r>
      <w:r>
        <w:rPr>
          <w:rFonts w:asciiTheme="majorEastAsia" w:hAnsiTheme="majorEastAsia" w:eastAsiaTheme="majorEastAsia"/>
          <w:bCs/>
          <w:color w:val="000000"/>
          <w:kern w:val="12"/>
          <w:szCs w:val="21"/>
        </w:rPr>
        <w:t>标</w:t>
      </w:r>
      <w:r>
        <w:rPr>
          <w:rFonts w:hint="eastAsia" w:asciiTheme="majorEastAsia" w:hAnsiTheme="majorEastAsia" w:eastAsiaTheme="majorEastAsia"/>
          <w:bCs/>
          <w:color w:val="000000"/>
          <w:kern w:val="12"/>
          <w:szCs w:val="21"/>
        </w:rPr>
        <w:t>的，</w:t>
      </w:r>
      <w:r>
        <w:rPr>
          <w:rFonts w:asciiTheme="majorEastAsia" w:hAnsiTheme="majorEastAsia" w:eastAsiaTheme="majorEastAsia"/>
          <w:bCs/>
          <w:color w:val="000000"/>
          <w:kern w:val="12"/>
          <w:szCs w:val="21"/>
        </w:rPr>
        <w:t>仅须</w:t>
      </w:r>
      <w:r>
        <w:rPr>
          <w:rFonts w:hint="eastAsia" w:asciiTheme="majorEastAsia" w:hAnsiTheme="majorEastAsia" w:eastAsiaTheme="majorEastAsia"/>
          <w:bCs/>
          <w:color w:val="000000"/>
          <w:kern w:val="12"/>
          <w:szCs w:val="21"/>
        </w:rPr>
        <w:t>出具此</w:t>
      </w:r>
      <w:r>
        <w:rPr>
          <w:rFonts w:asciiTheme="majorEastAsia" w:hAnsiTheme="majorEastAsia" w:eastAsiaTheme="majorEastAsia"/>
          <w:bCs/>
          <w:color w:val="000000"/>
          <w:kern w:val="12"/>
          <w:szCs w:val="21"/>
        </w:rPr>
        <w:t>证</w:t>
      </w:r>
      <w:r>
        <w:rPr>
          <w:rFonts w:hint="eastAsia" w:asciiTheme="majorEastAsia" w:hAnsiTheme="majorEastAsia" w:eastAsiaTheme="majorEastAsia"/>
          <w:bCs/>
          <w:color w:val="000000"/>
          <w:kern w:val="12"/>
          <w:szCs w:val="21"/>
        </w:rPr>
        <w:t>明</w:t>
      </w:r>
      <w:r>
        <w:rPr>
          <w:rFonts w:asciiTheme="majorEastAsia" w:hAnsiTheme="majorEastAsia" w:eastAsiaTheme="majorEastAsia"/>
          <w:bCs/>
          <w:color w:val="000000"/>
          <w:kern w:val="12"/>
          <w:szCs w:val="21"/>
        </w:rPr>
        <w:t>书</w:t>
      </w:r>
      <w:r>
        <w:rPr>
          <w:rFonts w:hint="eastAsia" w:asciiTheme="majorEastAsia" w:hAnsiTheme="majorEastAsia" w:eastAsiaTheme="majorEastAsia"/>
          <w:bCs/>
          <w:color w:val="000000"/>
          <w:kern w:val="12"/>
          <w:szCs w:val="21"/>
        </w:rPr>
        <w:t>。</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3.3 法定代表人（单位负责人）授权书</w:t>
      </w:r>
    </w:p>
    <w:p>
      <w:pPr>
        <w:spacing w:line="480" w:lineRule="exact"/>
        <w:jc w:val="center"/>
        <w:rPr>
          <w:rFonts w:asciiTheme="majorEastAsia" w:hAnsiTheme="majorEastAsia" w:eastAsiaTheme="majorEastAsia"/>
          <w:b/>
          <w:bCs/>
          <w:color w:val="000000"/>
          <w:sz w:val="36"/>
          <w:szCs w:val="36"/>
        </w:rPr>
      </w:pP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本人</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法人姓名</w:t>
      </w:r>
      <w:r>
        <w:rPr>
          <w:rFonts w:hint="eastAsia" w:cs="Arial" w:asciiTheme="majorEastAsia" w:hAnsiTheme="majorEastAsia" w:eastAsiaTheme="majorEastAsia"/>
          <w:szCs w:val="21"/>
        </w:rPr>
        <w:t>系</w:t>
      </w:r>
      <w:r>
        <w:rPr>
          <w:rFonts w:hint="eastAsia" w:cs="Arial" w:asciiTheme="majorEastAsia" w:hAnsiTheme="majorEastAsia" w:eastAsiaTheme="majorEastAsia"/>
          <w:szCs w:val="21"/>
          <w:u w:val="single"/>
        </w:rPr>
        <w:t>　</w:t>
      </w:r>
      <w:r>
        <w:rPr>
          <w:rFonts w:hint="eastAsia" w:asciiTheme="majorEastAsia" w:hAnsiTheme="majorEastAsia" w:eastAsiaTheme="majorEastAsia"/>
          <w:i/>
          <w:snapToGrid w:val="0"/>
          <w:szCs w:val="21"/>
          <w:u w:val="single"/>
        </w:rPr>
        <w:t xml:space="preserve">投标人名称  </w:t>
      </w:r>
      <w:r>
        <w:rPr>
          <w:rFonts w:hint="eastAsia" w:cs="Arial" w:asciiTheme="majorEastAsia" w:hAnsiTheme="majorEastAsia" w:eastAsiaTheme="majorEastAsia"/>
          <w:szCs w:val="21"/>
        </w:rPr>
        <w:t>的法定代表人（单位负责人），现委托</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姓名，职务</w:t>
      </w:r>
      <w:r>
        <w:rPr>
          <w:rFonts w:hint="eastAsia" w:cs="Arial" w:asciiTheme="majorEastAsia" w:hAnsiTheme="majorEastAsia" w:eastAsiaTheme="maj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我方对被授权人的签名事项负全部责任。</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被授权人无转委托权，特此委托。</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投标人名称： </w:t>
      </w:r>
      <w:r>
        <w:rPr>
          <w:rFonts w:hint="eastAsia" w:asciiTheme="majorEastAsia" w:hAnsiTheme="majorEastAsia" w:eastAsiaTheme="majorEastAsia"/>
          <w:szCs w:val="21"/>
          <w:u w:val="single"/>
        </w:rPr>
        <w:t xml:space="preserve">       （全称）       </w:t>
      </w:r>
      <w:r>
        <w:rPr>
          <w:rFonts w:hint="eastAsia" w:asciiTheme="majorEastAsia" w:hAnsiTheme="majorEastAsia" w:eastAsiaTheme="majorEastAsia"/>
          <w:szCs w:val="21"/>
        </w:rPr>
        <w:t xml:space="preserve"> （盖单位公章）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  （签字或加盖名章）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法定代表人（单位负责人）身份证（正面）</w:t>
            </w:r>
          </w:p>
        </w:tc>
        <w:tc>
          <w:tcPr>
            <w:tcW w:w="4485"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ajorEastAsia" w:hAnsiTheme="majorEastAsia" w:eastAsiaTheme="majorEastAsia"/>
                <w:szCs w:val="21"/>
              </w:rPr>
            </w:pPr>
            <w:bookmarkStart w:id="37" w:name="_资格证明文件"/>
            <w:bookmarkEnd w:id="37"/>
            <w:bookmarkStart w:id="38" w:name="_Toc364329026"/>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（正面）</w:t>
            </w:r>
            <w:bookmarkEnd w:id="38"/>
          </w:p>
        </w:tc>
        <w:tc>
          <w:tcPr>
            <w:tcW w:w="4492" w:type="dxa"/>
            <w:gridSpan w:val="2"/>
            <w:vAlign w:val="center"/>
          </w:tcPr>
          <w:p>
            <w:pPr>
              <w:jc w:val="center"/>
              <w:rPr>
                <w:rFonts w:asciiTheme="majorEastAsia" w:hAnsiTheme="majorEastAsia" w:eastAsiaTheme="majorEastAsia"/>
                <w:szCs w:val="21"/>
              </w:rPr>
            </w:pPr>
            <w:bookmarkStart w:id="39" w:name="_Toc364329027"/>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（反面）</w:t>
            </w:r>
            <w:bookmarkEnd w:id="39"/>
          </w:p>
        </w:tc>
      </w:tr>
    </w:tbl>
    <w:p>
      <w:pPr>
        <w:spacing w:line="320" w:lineRule="exact"/>
        <w:ind w:left="2" w:firstLine="357" w:firstLineChars="149"/>
        <w:rPr>
          <w:rFonts w:cs="Courier New" w:asciiTheme="majorEastAsia" w:hAnsiTheme="majorEastAsia" w:eastAsiaTheme="majorEastAsia"/>
          <w:sz w:val="24"/>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widowControl/>
        <w:spacing w:before="100" w:beforeAutospacing="1" w:after="100" w:afterAutospacing="1" w:line="360" w:lineRule="auto"/>
        <w:jc w:val="center"/>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3.4 没有重大违法记录的声明</w:t>
      </w:r>
    </w:p>
    <w:p>
      <w:pPr>
        <w:spacing w:beforeLines="50" w:afterLines="50"/>
        <w:jc w:val="center"/>
        <w:rPr>
          <w:rFonts w:cs="Arial" w:asciiTheme="majorEastAsia" w:hAnsiTheme="majorEastAsia" w:eastAsiaTheme="majorEastAsia"/>
          <w:color w:val="000000"/>
          <w:kern w:val="0"/>
          <w:sz w:val="28"/>
          <w:szCs w:val="28"/>
        </w:rPr>
      </w:pPr>
      <w:r>
        <w:rPr>
          <w:rFonts w:hint="eastAsia" w:cs="Arial" w:asciiTheme="majorEastAsia" w:hAnsiTheme="majorEastAsia" w:eastAsiaTheme="majorEastAsia"/>
          <w:color w:val="000000"/>
          <w:kern w:val="0"/>
          <w:sz w:val="28"/>
          <w:szCs w:val="28"/>
        </w:rPr>
        <w:t>声　   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特此声明。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本公司对上述声明的真实性负责。如有虚假，将依法承担相应责任。</w:t>
      </w:r>
    </w:p>
    <w:p>
      <w:pPr>
        <w:spacing w:beforeLines="50" w:afterLines="50" w:line="360" w:lineRule="auto"/>
        <w:ind w:firstLine="495" w:firstLineChars="236"/>
        <w:rPr>
          <w:rFonts w:cs="宋体" w:asciiTheme="majorEastAsia" w:hAnsiTheme="majorEastAsia" w:eastAsiaTheme="majorEastAsia"/>
          <w:szCs w:val="21"/>
          <w:lang w:val="zh-CN"/>
        </w:rPr>
      </w:pP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单位名称（盖章）：</w:t>
      </w: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 xml:space="preserve">日    期：     </w:t>
      </w:r>
      <w:r>
        <w:rPr>
          <w:rFonts w:hint="eastAsia" w:cs="宋体" w:asciiTheme="majorEastAsia" w:hAnsiTheme="majorEastAsia" w:eastAsiaTheme="majorEastAsia"/>
          <w:szCs w:val="21"/>
        </w:rPr>
        <w:t>年    月    日</w:t>
      </w: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cs="宋体" w:asciiTheme="majorEastAsia" w:hAnsiTheme="majorEastAsia" w:eastAsiaTheme="majorEastAsia"/>
          <w:b/>
          <w:color w:val="000000"/>
          <w:sz w:val="36"/>
          <w:szCs w:val="36"/>
          <w:lang w:val="zh-CN"/>
        </w:rPr>
      </w:pPr>
      <w:r>
        <w:rPr>
          <w:rFonts w:hint="eastAsia" w:asciiTheme="majorEastAsia" w:hAnsiTheme="majorEastAsia" w:eastAsiaTheme="majorEastAsia" w:cstheme="minorBidi"/>
          <w:b/>
          <w:bCs/>
          <w:color w:val="000000"/>
          <w:sz w:val="24"/>
        </w:rPr>
        <w:t xml:space="preserve">3.5 </w:t>
      </w:r>
      <w:r>
        <w:rPr>
          <w:rFonts w:hint="eastAsia" w:cs="宋体" w:asciiTheme="majorEastAsia" w:hAnsiTheme="majorEastAsia" w:eastAsiaTheme="majorEastAsia"/>
          <w:b/>
          <w:color w:val="000000"/>
          <w:sz w:val="24"/>
          <w:lang w:val="zh-CN"/>
        </w:rPr>
        <w:t>投标承诺函</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本企业郑重承诺：</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一、将遵循公开、公平、公正和诚实信用的原则参加(</w:t>
      </w:r>
      <w:r>
        <w:rPr>
          <w:rFonts w:hint="eastAsia" w:asciiTheme="majorEastAsia" w:hAnsiTheme="majorEastAsia" w:eastAsiaTheme="majorEastAsia"/>
          <w:color w:val="FF0000"/>
          <w:szCs w:val="21"/>
          <w:shd w:val="clear" w:color="auto" w:fill="FFFFFF"/>
        </w:rPr>
        <w:t>具体政府采购项目名称</w:t>
      </w:r>
      <w:r>
        <w:rPr>
          <w:rFonts w:hint="eastAsia" w:asciiTheme="majorEastAsia" w:hAnsiTheme="majorEastAsia" w:eastAsiaTheme="majorEastAsia"/>
          <w:color w:val="000000"/>
          <w:szCs w:val="21"/>
          <w:shd w:val="clear" w:color="auto" w:fill="FFFFFF"/>
        </w:rPr>
        <w:t>）的投标;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 xml:space="preserve">二、本次投标所提供的一切材料都是真实、有效、合法的; </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三、不与其他投标人相互串通投标报价，不排挤其他投标人的公平竞争，不损害采购人或其他投标人的合法权益;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四、不与采购人或集中采购机构串通投标，不损害国家利益、社会公共利益或者他人的合法权益;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ajorEastAsia" w:hAnsiTheme="majorEastAsia" w:eastAsiaTheme="majorEastAsia"/>
          <w:color w:val="000000"/>
          <w:u w:val="single"/>
        </w:rPr>
        <w:t>评标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ajorEastAsia" w:hAnsiTheme="majorEastAsia" w:eastAsiaTheme="majorEastAsia"/>
          <w:color w:val="000000"/>
          <w:u w:val="single"/>
        </w:rPr>
        <w:t>中标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六、不以他人名义投标或者以其他方式弄虚作假，骗取中标;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七、不扰乱长葛市政府采购市场秩序;</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ajorEastAsia" w:hAnsiTheme="majorEastAsia" w:eastAsiaTheme="majorEastAsia"/>
          <w:color w:val="000000"/>
          <w:u w:val="single"/>
        </w:rPr>
        <w:t>开标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后进行虚假恶意投诉;</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ajorEastAsia" w:hAnsiTheme="majorEastAsia" w:eastAsiaTheme="majorEastAsia"/>
          <w:color w:val="000000"/>
          <w:u w:val="single"/>
        </w:rPr>
        <w:t>招标文件</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规定不予转包、分包的项目转包、分包于他人。</w:t>
      </w:r>
    </w:p>
    <w:p>
      <w:pPr>
        <w:widowControl/>
        <w:shd w:val="clear" w:color="auto" w:fill="FFFFFF"/>
        <w:spacing w:after="300" w:line="360" w:lineRule="auto"/>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本公司若有违反本承诺内容的行为，愿意承担法律责任，包括：愿意接受相关行政主管部门作出的处罚，愿意接受长葛市政府采购监督管理办公室作出的罚没履约</w:t>
      </w:r>
      <w:r>
        <w:rPr>
          <w:rFonts w:hint="eastAsia" w:asciiTheme="majorEastAsia" w:hAnsiTheme="majorEastAsia" w:eastAsiaTheme="majorEastAsia"/>
          <w:color w:val="000000"/>
          <w:szCs w:val="21"/>
          <w:shd w:val="clear" w:color="auto" w:fill="FFFFFF"/>
          <w:lang w:eastAsia="zh-CN"/>
        </w:rPr>
        <w:t>担保</w:t>
      </w:r>
      <w:r>
        <w:rPr>
          <w:rFonts w:hint="eastAsia" w:asciiTheme="majorEastAsia" w:hAnsiTheme="majorEastAsia" w:eastAsiaTheme="majorEastAsia"/>
          <w:color w:val="000000"/>
          <w:szCs w:val="21"/>
          <w:shd w:val="clear" w:color="auto" w:fill="FFFFFF"/>
        </w:rPr>
        <w:t>或者现金处罚、限制交易和停止交易等市场准入与清出的处理。</w:t>
      </w:r>
    </w:p>
    <w:p>
      <w:pPr>
        <w:widowControl/>
        <w:shd w:val="clear" w:color="auto" w:fill="FFFFFF"/>
        <w:spacing w:after="300" w:line="336" w:lineRule="atLeast"/>
        <w:rPr>
          <w:rFonts w:asciiTheme="majorEastAsia" w:hAnsiTheme="majorEastAsia" w:eastAsiaTheme="majorEastAsia"/>
          <w:color w:val="000000"/>
          <w:szCs w:val="21"/>
          <w:shd w:val="clear" w:color="auto" w:fill="FFFFFF"/>
        </w:rPr>
      </w:pP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法定代表人或者被委托人（签字)：</w:t>
      </w: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投标商名称(盖章)：</w:t>
      </w:r>
    </w:p>
    <w:p>
      <w:pPr>
        <w:widowControl/>
        <w:shd w:val="clear" w:color="auto" w:fill="FFFFFF"/>
        <w:spacing w:after="300" w:line="336" w:lineRule="atLeast"/>
        <w:ind w:firstLine="6300" w:firstLineChars="30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年  月  日</w:t>
      </w: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outlineLvl w:val="0"/>
        <w:rPr>
          <w:rFonts w:cs="宋体" w:asciiTheme="majorEastAsia" w:hAnsiTheme="majorEastAsia" w:eastAsiaTheme="majorEastAsia"/>
          <w:sz w:val="24"/>
          <w:szCs w:val="22"/>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 xml:space="preserve">3.6 其他资格证书或材料 </w:t>
      </w: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6"/>
        <w:spacing w:line="400" w:lineRule="exact"/>
        <w:ind w:firstLine="211" w:firstLineChars="100"/>
        <w:jc w:val="center"/>
        <w:rPr>
          <w:rFonts w:cs="仿宋" w:asciiTheme="majorEastAsia" w:hAnsiTheme="majorEastAsia" w:eastAsiaTheme="majorEastAsia"/>
          <w:sz w:val="21"/>
          <w:szCs w:val="21"/>
        </w:rPr>
      </w:pPr>
      <w:bookmarkStart w:id="40" w:name="_Toc18261_WPSOffice_Level1"/>
      <w:bookmarkStart w:id="41" w:name="_Toc10692_WPSOffice_Level1"/>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bookmarkEnd w:id="40"/>
    <w:bookmarkEnd w:id="41"/>
    <w:p>
      <w:pPr>
        <w:widowControl/>
        <w:wordWrap w:val="0"/>
        <w:spacing w:beforeLines="100" w:afterLines="100" w:line="480" w:lineRule="exact"/>
        <w:jc w:val="center"/>
        <w:rPr>
          <w:rFonts w:cs="仿宋" w:asciiTheme="majorEastAsia" w:hAnsiTheme="majorEastAsia" w:eastAsiaTheme="majorEastAsia"/>
          <w:b/>
          <w:color w:val="333333"/>
          <w:kern w:val="0"/>
          <w:sz w:val="44"/>
          <w:szCs w:val="44"/>
        </w:rPr>
      </w:pPr>
      <w:bookmarkStart w:id="42" w:name="_Toc3264_WPSOffice_Level1"/>
    </w:p>
    <w:bookmarkEnd w:id="42"/>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43" w:name="_Toc10728_WPSOffice_Level1"/>
      <w:bookmarkStart w:id="44" w:name="_Toc9601_WPSOffice_Level1"/>
      <w:bookmarkStart w:id="45" w:name="_Toc26391_WPSOffice_Level1"/>
      <w:r>
        <w:rPr>
          <w:rFonts w:hint="eastAsia" w:cs="黑体" w:asciiTheme="majorEastAsia" w:hAnsiTheme="majorEastAsia" w:eastAsiaTheme="majorEastAsia"/>
          <w:b/>
          <w:bCs/>
          <w:sz w:val="28"/>
          <w:szCs w:val="28"/>
          <w:lang w:val="zh-CN"/>
        </w:rPr>
        <w:t>四、符合性审查证明材料</w:t>
      </w:r>
      <w:bookmarkEnd w:id="43"/>
      <w:bookmarkEnd w:id="44"/>
      <w:bookmarkEnd w:id="45"/>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4.1 投标分项报价表（货物类项目）</w:t>
      </w: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技术</w:t>
            </w:r>
          </w:p>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产地及</w:t>
            </w:r>
          </w:p>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ajorEastAsia" w:hAnsiTheme="majorEastAsia" w:eastAsiaTheme="majorEastAsia" w:cstheme="minorBidi"/>
                <w:szCs w:val="21"/>
              </w:rPr>
            </w:pPr>
            <w:r>
              <w:rPr>
                <w:rFonts w:hint="eastAsia" w:cs="宋体" w:asciiTheme="majorEastAsia" w:hAnsiTheme="majorEastAsia" w:eastAsiaTheme="maj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 w:val="24"/>
          <w:lang w:val="zh-CN"/>
        </w:rPr>
      </w:pPr>
    </w:p>
    <w:p>
      <w:pPr>
        <w:spacing w:line="300" w:lineRule="exact"/>
        <w:rPr>
          <w:rFonts w:asciiTheme="majorEastAsia" w:hAnsiTheme="majorEastAsia" w:eastAsiaTheme="majorEastAsia" w:cstheme="minorBidi"/>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4.2 技术规格偏离表（货物类项目）</w:t>
      </w: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3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货物服务</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招标文件</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投标技术</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偏离内容</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360" w:lineRule="auto"/>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4.3 技术方案（实施方案）</w:t>
      </w:r>
    </w:p>
    <w:p>
      <w:pPr>
        <w:snapToGrid w:val="0"/>
        <w:spacing w:line="360" w:lineRule="auto"/>
        <w:jc w:val="center"/>
        <w:rPr>
          <w:rFonts w:asciiTheme="majorEastAsia" w:hAnsiTheme="majorEastAsia" w:eastAsiaTheme="majorEastAsia" w:cstheme="minorBidi"/>
          <w:b/>
          <w:snapToGrid w:val="0"/>
          <w:kern w:val="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pStyle w:val="2"/>
        <w:rPr>
          <w:rFonts w:asciiTheme="majorEastAsia" w:hAnsiTheme="majorEastAsia" w:eastAsiaTheme="majorEastAsia"/>
          <w:lang w:val="zh-CN"/>
        </w:rPr>
      </w:pPr>
    </w:p>
    <w:p>
      <w:pPr>
        <w:pStyle w:val="2"/>
        <w:rPr>
          <w:rFonts w:asciiTheme="majorEastAsia" w:hAnsiTheme="majorEastAsia" w:eastAsiaTheme="majorEastAsia"/>
          <w:lang w:val="zh-CN"/>
        </w:rPr>
      </w:pPr>
    </w:p>
    <w:p>
      <w:pPr>
        <w:pStyle w:val="2"/>
        <w:rPr>
          <w:rFonts w:asciiTheme="majorEastAsia" w:hAnsiTheme="majorEastAsia" w:eastAsiaTheme="majorEastAsia"/>
          <w:lang w:val="zh-CN"/>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4.4 售后服务方案</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pStyle w:val="2"/>
        <w:rPr>
          <w:rFonts w:asciiTheme="majorEastAsia" w:hAnsiTheme="majorEastAsia" w:eastAsiaTheme="majorEastAsia"/>
          <w:lang w:val="zh-CN"/>
        </w:rPr>
      </w:pPr>
    </w:p>
    <w:p>
      <w:pPr>
        <w:snapToGrid w:val="0"/>
        <w:spacing w:line="360" w:lineRule="auto"/>
        <w:jc w:val="center"/>
        <w:rPr>
          <w:rFonts w:asciiTheme="majorEastAsia" w:hAnsiTheme="majorEastAsia" w:eastAsiaTheme="majorEastAsia" w:cstheme="minorBidi"/>
          <w:b/>
          <w:snapToGrid w:val="0"/>
          <w:kern w:val="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4.5 中小企业声明函</w:t>
      </w:r>
    </w:p>
    <w:p>
      <w:pPr>
        <w:spacing w:line="360" w:lineRule="auto"/>
        <w:jc w:val="center"/>
        <w:rPr>
          <w:rFonts w:asciiTheme="majorEastAsia" w:hAnsiTheme="majorEastAsia" w:eastAsiaTheme="majorEastAsia"/>
          <w:b/>
          <w:bCs/>
          <w:color w:val="000000"/>
          <w:szCs w:val="21"/>
        </w:rPr>
      </w:pP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本公司郑重声明，根据《政府采购促进中小企业发展暂行办法》（财库[2011]181号）的规定，本公司为______（请填写：中型、小型、微型）企业。即，本公司同时满足以下条件：</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根据《工业和信息化部、国家统计局、国家发展和改革委员会、财政部关于印发中小企业划型标准规定的通知》（工信部联企业[2011]300号）规定的划分标准，</w:t>
      </w:r>
      <w:r>
        <w:rPr>
          <w:rFonts w:hint="eastAsia" w:asciiTheme="majorEastAsia" w:hAnsiTheme="majorEastAsia" w:eastAsiaTheme="majorEastAsia"/>
          <w:color w:val="000000"/>
          <w:szCs w:val="21"/>
        </w:rPr>
        <w:t>按照《国家统计局关于印发统计上大中小微型企业划分办法的通知》（国统字</w:t>
      </w:r>
      <w:r>
        <w:rPr>
          <w:rFonts w:asciiTheme="majorEastAsia" w:hAnsiTheme="majorEastAsia" w:eastAsiaTheme="majorEastAsia"/>
          <w:color w:val="000000"/>
          <w:szCs w:val="21"/>
        </w:rPr>
        <w:t>[2011] 75</w:t>
      </w:r>
      <w:r>
        <w:rPr>
          <w:rFonts w:hint="eastAsia" w:asciiTheme="majorEastAsia" w:hAnsiTheme="majorEastAsia" w:eastAsiaTheme="majorEastAsia"/>
          <w:color w:val="000000"/>
          <w:szCs w:val="21"/>
        </w:rPr>
        <w:t>号）规定，本公司所属行业为</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，截至上一财年末，公司资产总额</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万元，营业收入</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万元，从业人员</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人，</w:t>
      </w:r>
      <w:r>
        <w:rPr>
          <w:rFonts w:hint="eastAsia" w:cs="Arial" w:asciiTheme="majorEastAsia" w:hAnsiTheme="majorEastAsia" w:eastAsiaTheme="majorEastAsia"/>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企业名称（盖章）：　　　　　　　　　</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xml:space="preserve">日　  期：      </w:t>
      </w:r>
      <w:r>
        <w:rPr>
          <w:rFonts w:hint="eastAsia" w:cs="宋体" w:asciiTheme="majorEastAsia" w:hAnsiTheme="majorEastAsia" w:eastAsiaTheme="majorEastAsia"/>
          <w:szCs w:val="21"/>
        </w:rPr>
        <w:t>年    月    日</w:t>
      </w:r>
    </w:p>
    <w:p>
      <w:pPr>
        <w:widowControl/>
        <w:spacing w:before="100" w:beforeAutospacing="1" w:after="100" w:afterAutospacing="1"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说明：</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3、小型和微型企业不包括民办非企业。</w:t>
      </w: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4.6 残疾人福利性单位声明函</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本单位对上述声明的真实性负责。如有虚假，将依法承担相应责任。</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单位名称（盖章）：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日    期：      </w:t>
      </w:r>
      <w:r>
        <w:rPr>
          <w:rFonts w:hint="eastAsia" w:cs="宋体" w:asciiTheme="majorEastAsia" w:hAnsiTheme="majorEastAsia" w:eastAsiaTheme="majorEastAsia"/>
          <w:szCs w:val="21"/>
        </w:rPr>
        <w:t>年    月    日</w:t>
      </w: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 xml:space="preserve">4.7所投产品符合国家强制性要求承诺函 </w:t>
      </w:r>
    </w:p>
    <w:p>
      <w:pPr>
        <w:autoSpaceDE w:val="0"/>
        <w:autoSpaceDN w:val="0"/>
        <w:adjustRightInd w:val="0"/>
        <w:spacing w:line="360" w:lineRule="auto"/>
        <w:jc w:val="center"/>
        <w:outlineLvl w:val="0"/>
        <w:rPr>
          <w:rFonts w:asciiTheme="majorEastAsia" w:hAnsiTheme="majorEastAsia" w:eastAsiaTheme="majorEastAsia"/>
          <w:b/>
          <w:bCs/>
          <w:color w:val="000000"/>
          <w:sz w:val="28"/>
          <w:szCs w:val="28"/>
        </w:rPr>
      </w:pPr>
    </w:p>
    <w:p>
      <w:pPr>
        <w:spacing w:line="360" w:lineRule="auto"/>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ajorEastAsia" w:hAnsiTheme="majorEastAsia" w:eastAsiaTheme="majorEastAsia"/>
          <w:b/>
          <w:bCs/>
          <w:color w:val="00000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46" w:name="_Toc16996_WPSOffice_Level1"/>
      <w:bookmarkStart w:id="47" w:name="_Toc24149_WPSOffice_Level1"/>
      <w:bookmarkStart w:id="48" w:name="_Toc24160_WPSOffice_Level1"/>
      <w:r>
        <w:rPr>
          <w:rFonts w:hint="eastAsia" w:cs="黑体" w:asciiTheme="majorEastAsia" w:hAnsiTheme="majorEastAsia" w:eastAsiaTheme="majorEastAsia"/>
          <w:b/>
          <w:bCs/>
          <w:sz w:val="28"/>
          <w:szCs w:val="28"/>
          <w:lang w:val="zh-CN"/>
        </w:rPr>
        <w:t>五、</w:t>
      </w:r>
      <w:r>
        <w:rPr>
          <w:rFonts w:cs="黑体" w:asciiTheme="majorEastAsia" w:hAnsiTheme="majorEastAsia" w:eastAsiaTheme="majorEastAsia"/>
          <w:b/>
          <w:bCs/>
          <w:sz w:val="28"/>
          <w:szCs w:val="28"/>
          <w:lang w:val="zh-CN"/>
        </w:rPr>
        <w:t>其他资料（若有）</w:t>
      </w:r>
      <w:bookmarkEnd w:id="46"/>
      <w:bookmarkEnd w:id="47"/>
      <w:bookmarkEnd w:id="48"/>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spacing w:line="360" w:lineRule="auto"/>
        <w:jc w:val="center"/>
        <w:rPr>
          <w:rFonts w:asciiTheme="majorEastAsia" w:hAnsiTheme="majorEastAsia" w:eastAsiaTheme="majorEastAsia" w:cstheme="minorBidi"/>
          <w:b/>
          <w:bCs/>
          <w:color w:val="000000"/>
          <w:sz w:val="28"/>
          <w:szCs w:val="28"/>
        </w:rPr>
      </w:pPr>
      <w:r>
        <w:rPr>
          <w:rFonts w:asciiTheme="majorEastAsia" w:hAnsiTheme="majorEastAsia" w:eastAsiaTheme="majorEastAsia" w:cstheme="minorBidi"/>
          <w:b/>
          <w:bCs/>
          <w:color w:val="000000"/>
          <w:sz w:val="28"/>
          <w:szCs w:val="28"/>
        </w:rPr>
        <w:t>除招标文件另有规定外，投标人认为需要提交的其他证明材料或资料加盖投标人的单位公章后应在此项下提交。</w:t>
      </w:r>
    </w:p>
    <w:p>
      <w:pPr>
        <w:autoSpaceDE w:val="0"/>
        <w:autoSpaceDN w:val="0"/>
        <w:adjustRightInd w:val="0"/>
        <w:jc w:val="center"/>
        <w:outlineLvl w:val="0"/>
        <w:rPr>
          <w:rFonts w:cs="仿宋" w:asciiTheme="majorEastAsia" w:hAnsiTheme="majorEastAsia" w:eastAsiaTheme="majorEastAsia"/>
          <w:b/>
          <w:sz w:val="30"/>
          <w:szCs w:val="30"/>
        </w:rPr>
      </w:pPr>
    </w:p>
    <w:p>
      <w:pPr>
        <w:autoSpaceDE w:val="0"/>
        <w:autoSpaceDN w:val="0"/>
        <w:adjustRightInd w:val="0"/>
        <w:jc w:val="center"/>
        <w:outlineLvl w:val="0"/>
        <w:rPr>
          <w:rFonts w:cs="仿宋" w:asciiTheme="majorEastAsia" w:hAnsiTheme="majorEastAsia" w:eastAsiaTheme="majorEastAsia"/>
          <w:b/>
          <w:sz w:val="30"/>
          <w:szCs w:val="30"/>
        </w:rPr>
      </w:pPr>
    </w:p>
    <w:p>
      <w:pPr>
        <w:pStyle w:val="10"/>
        <w:spacing w:before="60" w:afterLines="50" w:line="320" w:lineRule="exact"/>
        <w:ind w:firstLine="0" w:firstLineChars="0"/>
        <w:rPr>
          <w:rFonts w:cs="仿宋" w:asciiTheme="majorEastAsia" w:hAnsiTheme="majorEastAsia" w:eastAsiaTheme="majorEastAsia"/>
          <w:color w:val="000000"/>
          <w:szCs w:val="24"/>
        </w:rPr>
      </w:pPr>
    </w:p>
    <w:p>
      <w:pPr>
        <w:rPr>
          <w:rFonts w:cs="仿宋" w:asciiTheme="majorEastAsia" w:hAnsiTheme="majorEastAsia" w:eastAsiaTheme="majorEastAsia"/>
        </w:rPr>
      </w:pPr>
    </w:p>
    <w:p>
      <w:pPr>
        <w:widowControl/>
        <w:wordWrap w:val="0"/>
        <w:spacing w:before="100" w:beforeAutospacing="1" w:after="100" w:afterAutospacing="1" w:line="360" w:lineRule="exact"/>
        <w:jc w:val="left"/>
        <w:rPr>
          <w:rFonts w:cs="仿宋" w:asciiTheme="majorEastAsia" w:hAnsiTheme="majorEastAsia" w:eastAsiaTheme="majorEastAsia"/>
          <w:b/>
          <w:color w:val="333333"/>
          <w:kern w:val="0"/>
          <w:sz w:val="28"/>
          <w:szCs w:val="28"/>
        </w:rPr>
      </w:pPr>
    </w:p>
    <w:p>
      <w:pPr>
        <w:widowControl/>
        <w:wordWrap w:val="0"/>
        <w:spacing w:before="100" w:beforeAutospacing="1" w:after="100" w:afterAutospacing="1" w:line="360" w:lineRule="exact"/>
        <w:jc w:val="left"/>
        <w:rPr>
          <w:rFonts w:cs="仿宋" w:asciiTheme="majorEastAsia" w:hAnsiTheme="majorEastAsia" w:eastAsiaTheme="majorEastAsia"/>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spacing w:before="100" w:beforeAutospacing="1" w:after="100" w:afterAutospacing="1" w:line="360" w:lineRule="auto"/>
        <w:jc w:val="center"/>
        <w:rPr>
          <w:rFonts w:cs="仿宋" w:asciiTheme="majorEastAsia" w:hAnsiTheme="majorEastAsia" w:eastAsiaTheme="majorEastAsia"/>
          <w:b/>
          <w:bCs/>
          <w:sz w:val="36"/>
          <w:szCs w:val="36"/>
        </w:rPr>
      </w:pPr>
    </w:p>
    <w:p>
      <w:pPr>
        <w:widowControl/>
        <w:spacing w:before="100" w:beforeAutospacing="1" w:after="100" w:afterAutospacing="1" w:line="360" w:lineRule="auto"/>
        <w:rPr>
          <w:rFonts w:cs="仿宋" w:asciiTheme="majorEastAsia" w:hAnsiTheme="majorEastAsia" w:eastAsiaTheme="majorEastAsia"/>
          <w:b/>
          <w:bCs/>
          <w:sz w:val="36"/>
          <w:szCs w:val="36"/>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sectPr>
      <w:footerReference r:id="rId1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r>
      <w:pict>
        <v:shape id="文本框1" o:spid="_x0000_s1034" o:spt="202" type="#_x0000_t202" style="position:absolute;left:0pt;margin-left:0pt;margin-top:0pt;height:10.35pt;width:9.05pt;mso-position-horizontal-relative:margin;mso-wrap-style:none;z-index:25165414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Hojs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5LHCkM7Onz7evj+8/DjSx7l6Z0vKOvOUV4YXsFAqWlU725BfvLM&#10;wnUr7EZdIULfKlETvVSZPSodcXwEqfq3UFMbsQ2QgIYGTdSO1GCETjz2p9WoITAZW+aLl+cXnEl6&#10;ys/zxeIicstEMRU79OG1AsNiUHKkzSdwsbv1YUydUmIvC2vddWn7nf3tgjDjTSIf+Y7Mw1ANRzEq&#10;qPc0BsJoJjI/BS3gZ856MlLJLTmds+6NJSGi56YAp6CaAmElFZY8cDaG12H05tah3rSEO0l9RWKt&#10;dRokqjpyOLIkayQpjjaO3nv8nbJ+/W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B/4B6I&#10;7AEAALQ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7" o:spid="_x0000_s103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8" o:spid="_x0000_s103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r>
      <w:pict>
        <v:shape id="文本框 8" o:spid="_x0000_s1030" o:spt="202" type="#_x0000_t202" style="position:absolute;left:0pt;margin-top:2.25pt;height:12.05pt;width:10.55pt;mso-position-horizontal:center;mso-position-horizontal-relative:margin;mso-wrap-style:none;z-index:25165721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0uhWU+8BAAC0AwAADgAAAGRycy9lMm9Eb2MueG1srVPNjtMwEL4j&#10;8Q6W7zTpVoUSNV0tuypCWn6kXR7AcZzEIvFYY7dJeQB4A05cuPNcfY4dO01Z4Ia4WBN75ptvvvmy&#10;vhy6lu0VOg0m5/NZypkyEkpt6px/vN8+W3HmvDClaMGonB+U45ebp0/Wvc3UBTTQlgoZgRiX9Tbn&#10;jfc2SxInG9UJNwOrDD1WgJ3w9Il1UqLoCb1rk4s0fZ70gKVFkMo5ur0ZH/km4leVkv59VTnlWZtz&#10;4ubjifEswpls1iKrUdhGyxMN8Q8sOqENNT1D3Qgv2A71X1CdlggOKj+T0CVQVVqqOANNM0//mOau&#10;EVbFWUgcZ88yuf8HK9/tPyDTZc5fcGZERys6fvt6/P7z+OMLWwV5eusyyrqzlOeHVzDQmuOozt6C&#10;/OSYgetGmFpdIULfKFESvXmoTB6VjjgugBT9Wyipj9h5iEBDhV3QjtRghE5rOpxXowbPZGi5WLxc&#10;LTmT9DRfLtLFMnYQ2VRs0fnXCjoWgpwjbT6Ci/2t84GMyKaU0MvAVrdt3H5rfrugxHATyQe+I3M/&#10;FMNJjALKA42BMJqJzE9BA/iZs56MlHNDTuesfWNIiOC5KcApKKZAGEmFOfecjeG1H725s6jrhnAn&#10;qa9IrK2OgwRVRw4nlmSNON/JxsF7j79j1q+fbfM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4J&#10;3tIAAAAEAQAADwAAAAAAAAABACAAAAAiAAAAZHJzL2Rvd25yZXYueG1sUEsBAhQAFAAAAAgAh07i&#10;QNLoVlPvAQAAtAMAAA4AAAAAAAAAAQAgAAAAIQEAAGRycy9lMm9Eb2MueG1sUEsFBgAAAAAGAAYA&#10;WQEAAIIFAAAAAA==&#10;">
          <v:path/>
          <v:fill on="f" focussize="0,0"/>
          <v:stroke on="f" joinstyle="miter"/>
          <v:imagedata o:title=""/>
          <o:lock v:ext="edit"/>
          <v:textbox inset="0mm,0mm,0mm,0mm" style="mso-fit-shape-to-text:t;">
            <w:txbxContent>
              <w:p>
                <w:pPr>
                  <w:snapToGrid w:val="0"/>
                  <w:rPr>
                    <w:sz w:val="18"/>
                  </w:rPr>
                </w:pPr>
              </w:p>
            </w:txbxContent>
          </v:textbox>
        </v:shape>
      </w:pict>
    </w:r>
    <w:r>
      <w:pict>
        <v:shape id="Text Box 13" o:spid="_x0000_s1029" o:spt="202" type="#_x0000_t202" style="position:absolute;left:0pt;margin-left:0pt;margin-top:0pt;height:10.35pt;width:9.05pt;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6BO7gAQAAtAMAAA4AAABkcnMvZTJvRG9jLnhtbK1T227bMAx9H7B/&#10;EPS+OG7SYjPiFF2LDAO6C9DuA2hZjoXZokApsbOvHyXHWbe9DXsRaIo6PDw83tyOfSeOmrxBW8p8&#10;sZRCW4W1sftSfnvevXkrhQ9ga+jQ6lKetJe329evNoMr9BW22NWaBINYXwyulG0Irsgyr1rdg1+g&#10;05YvG6QeAn/SPqsJBkbvu+xqubzJBqTaESrtPWcfpku5TfhNo1X40jReB9GVkrmFdFI6q3hm2w0U&#10;ewLXGnWmAf/AogdjuekF6gECiAOZv6B6owg9NmGhsM+waYzSaQaeJl/+Mc1TC06nWVgc7y4y+f8H&#10;qz4fv5IwdSlvpLDQ84qe9RjEexxFvoryDM4XXPXkuC6MnOc1p1G9e0T13QuL9y3Yvb4jwqHVUDO9&#10;PL7MXjydcHwEqYZPWHMfOARMQGNDfdSO1RCMzms6XVYTuajYMl+/W11LofgqX+Xr9XXqAMX82JEP&#10;HzT2IgalJN58Aofjow+RDBRzSexlcWe6Lm2/s78luDBmEvnId2Iexmo8i1FhfeIxCCczsfk5aJF+&#10;SDGwkUpp2elSdB8tCxE9Nwc0B9UcgFX8sJRBiim8D5M3D47MvmXcWeo7Fmtn0iBR1YnDmSVbI813&#10;tnH03svvVPXrZ9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DcugTu4AEAALQDAAAOAAAA&#10;AAAAAAEAIAAAAB8BAABkcnMvZTJvRG9jLnhtbFBLBQYAAAAABgAGAFkBAABx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520"/>
        <w:tab w:val="clear" w:pos="4153"/>
        <w:tab w:val="clear" w:pos="8306"/>
      </w:tabs>
    </w:pPr>
    <w:r>
      <w:pict>
        <v:shape id="_x0000_s1039" o:spid="_x0000_s103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Text Box 5" o:spid="_x0000_s1028" o:spt="202" type="#_x0000_t202" style="position:absolute;left:0pt;margin-top:2.25pt;height:12.05pt;width:10.55pt;mso-position-horizontal:center;mso-position-horizontal-relative:margin;mso-wrap-style:none;z-index:251655168;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DoCcd4BAACzAwAADgAAAGRycy9lMm9Eb2MueG1srVPbbtswDH0f&#10;sH8Q9L44F2TojDhF1yLDgO4CtPsAWpZtYbYoUErs7OtHyXHWbW/DXgSaog4PD493t2PfiZMmb9AW&#10;crVYSqGtwsrYppDfng9vbqTwAWwFHVpdyLP28nb/+tVucLleY4tdpUkwiPX54ArZhuDyLPOq1T34&#10;BTpt+bJG6iHwJzVZRTAwet9l6+XybTYgVY5Qae85+zBdyn3Cr2utwpe69jqIrpDMLaST0lnGM9vv&#10;IG8IXGvUhQb8A4sejOWmV6gHCCCOZP6C6o0i9FiHhcI+w7o2SqcZeJrV8o9pnlpwOs3C4nh3lcn/&#10;P1j1+fSVhKkKuZbCQs8retZjEO9xFNuozuB8zkVPjsvCyGnecprUu0dU372weN+CbfQdEQ6thorZ&#10;reLL7MXTCcdHkHL4hBW3gWPABDTW1EfpWAzB6Lyl83UzkYqKLTebdzdbKRRfrbab5SZxyyCfHzvy&#10;4YPGXsSgkMSLT+BwevQhkoF8Lom9LB5M16Xld/a3BBfGTCIf+U7Mw1iOFzFKrM48BuHkJfY+By3S&#10;DykG9lEhLRtdiu6jZSGi5eaA5qCcA7CKHxYySDGF92Gy5tGRaVrGnaW+Y7EOJg0SVZ04XFiyM9J8&#10;FxdH6738TlW//rX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eCd7SAAAABAEAAA8AAAAAAAAA&#10;AQAgAAAAIgAAAGRycy9kb3ducmV2LnhtbFBLAQIUABQAAAAIAIdO4kDMOgJx3gEAALMDAAAOAAAA&#10;AAAAAAEAIAAAACEBAABkcnMvZTJvRG9jLnhtbFBLBQYAAAAABgAGAFkBAAB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rPr>
                  <w:t>49</w:t>
                </w:r>
                <w:r>
                  <w:rPr>
                    <w:rFonts w:hint="eastAsia"/>
                    <w:sz w:val="18"/>
                  </w:rPr>
                  <w:fldChar w:fldCharType="end"/>
                </w:r>
              </w:p>
            </w:txbxContent>
          </v:textbox>
        </v:shape>
      </w:pict>
    </w:r>
    <w:r>
      <w:pict>
        <v:shape id="Text Box 4" o:spid="_x0000_s1027" o:spt="202" type="#_x0000_t202" style="position:absolute;left:0pt;margin-left:0pt;margin-top:0pt;height:10.35pt;width:9.05pt;mso-position-horizontal-relative:margin;mso-wrap-style:none;z-index:25165312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ZIf3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UqqjM4X3DRo+OyMHI6VsZJvbtH9cMLi7ct2J2+IcKh1VAzuzy+&#10;zF48nXB8BKmGr1hzG9gHTEBjQ30EZDEEo/OWjufNRCoqtsxXHy+vpFB8lV/mq9VV6gDF/NiRD581&#10;9iIGpSRefAKHw70PkQwUc0nsZXFrui4tv7N/JLgwZhL5yHdiHsZqPIlRYX3kMQgnL7H3OWiRfkox&#10;sI9KadnoUnRfLAsRLTcHNAfVHIBV/LCUQYopvA2TNfeOzK5l3FnqGxZra9IgUdWJw4klOyPNd3Jx&#10;tN7L71T1+1/b/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Vkh/d4BAACzAwAADgAAAAAA&#10;AAABACAAAAAfAQAAZHJzL2Uyb0RvYy54bWxQSwUGAAAAAAYABgBZAQAAbwUA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宋体"/>
      </w:rPr>
    </w:pPr>
  </w:p>
  <w:p>
    <w:pPr>
      <w:pStyle w:val="20"/>
      <w:pBdr>
        <w:bottom w:val="dashSmallGap" w:color="auto" w:sz="4" w:space="1"/>
      </w:pBdr>
      <w:jc w:val="center"/>
      <w:rPr>
        <w:sz w:val="24"/>
      </w:rPr>
    </w:pPr>
    <w:r>
      <w:rPr>
        <w:sz w:val="24"/>
      </w:rPr>
      <w:pict>
        <v:shape id="Text Box 7" o:spid="_x0000_s1035" o:spt="202" type="#_x0000_t202" style="position:absolute;left:0pt;margin-left:155.75pt;margin-top:-3.75pt;height:25.65pt;width:4.6pt;mso-position-horizontal-relative:margin;mso-wrap-style:none;z-index:251659264;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LP4GCfeAQAAswMAAA4AAABkcnMvZTJvRG9jLnhtbK1T227bMAx9H7B/&#10;EPS+OA7WrjDiFF2LDAO6C9DuA2hZtoXZokApsbOvHyXHWbe9DXsRaJI6Ojw83t5OQy+OmrxBW8p8&#10;tZZCW4W1sW0pvz3v39xI4QPYGnq0upQn7eXt7vWr7egKvcEO+1qTYBDri9GVsgvBFVnmVacH8Ct0&#10;2nKxQRog8Ce1WU0wMvrQZ5v1+jobkWpHqLT3nH2Yi3KX8JtGq/ClabwOoi8lcwvppHRW8cx2Wyha&#10;AtcZdaYB/8BiAGP50QvUAwQQBzJ/QQ1GEXpswkrhkGHTGKXTDDxNvv5jmqcOnE6zsDjeXWTy/w9W&#10;fT5+JWFq3l0uhYWBd/SspyDe4yTeRXlG5wvuenLcFyZOc2sa1btHVN+9sHjfgW31HRGOnYaa6eXx&#10;Zvbi6ozjI0g1fsKan4FDwAQ0NTRE7VgNwei8ptNlNZGK4uTVzdsNFxRX8uurfJ02l0Gx3HXkwweN&#10;g4hBKYkXn7Dh+OhD5ALF0hKfsrg3fZ+W39vfEtwYM4l7pDsTD1M1nbWosD7xFISzl9j7HHRIP6QY&#10;2UeltGx0KfqPlnWIllsCWoJqCcAqvljKIMUc3ofZmgdHpu0Yd1H6jrXamzRIFHXmcGbJzkjznV0c&#10;rffyO3X9+td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s/gYJ94BAACzAwAADgAAAAAA&#10;AAABACAAAAAfAQAAZHJzL2Uyb0RvYy54bWxQSwUGAAAAAAYABgBZAQAAbwUAAAAA&#1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dashSmallGap" w:color="auto" w:sz="4" w:space="1"/>
      </w:pBdr>
      <w:jc w:val="center"/>
    </w:pPr>
    <w:r>
      <w:pict>
        <v:shape id="Text Box 11" o:spid="_x0000_s1031" o:spt="202" type="#_x0000_t202" style="position:absolute;left:0pt;margin-top:0pt;height:13pt;width:9.15pt;mso-position-horizontal:center;mso-position-horizontal-relative:margin;mso-wrap-style:none;z-index:251661312;mso-width-relative:page;mso-height-relative:page;" filled="f" stroked="f" coordsize="21600,21600"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G5c5jndAQAAtAMAAA4AAABkcnMvZTJvRG9jLnhtbK1T0WrcMBB8L/Qf&#10;hN57tg9yFHO+kCZcKaRpIckHyLJsi1pasdKdffn6ruTzJU3fSl/EWlqNZmbH2+vJDOyo0GuwFS9W&#10;OWfKSmi07Sr+/LT/9JkzH4RtxABWVfykPL/effywHV2p1tDD0ChkBGJ9ObqK9yG4Msu87JURfgVO&#10;WTpsAY0I9Ild1qAYCd0M2TrPN9kI2DgEqbyn3bv5kO8SftsqGX60rVeBDRUnbiGtmNY6rtluK8oO&#10;heu1PNMQ/8DCCG3p0QvUnQiCHVD/BWW0RPDQhpUEk0HbaqmSBlJT5O/UPPbCqaSFzPHuYpP/f7Dy&#10;4fgTmW4qToOywtCIntQU2BeYWFFEe0bnS+p6dNQXJtqnMSep3t2D/OWZhdte2E7dIMLYK9EQvXQz&#10;e3N1xvERpB6/Q0PviEOABDS1aKJ35AYjdBrT6TKayEXGJ4vNOr/iTNJRsbkq8jS6TJTLZYc+fFVg&#10;WCwqjjT5BC6O9z6QDGpdWuJbFvZ6GNL0B/vHBjXGnUQ+8p2Zh6mezmbU0JxIBsIcJgo/FT3gC2cj&#10;BanilpLO2fDNkhExc0uBS1EvhbCSLlY8cDaXt2HO5sGh7nrCXay+IbP2OgmJrs4cziwpGknfOcYx&#10;e2+/U9frz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Fe1rQAAAAAwEAAA8AAAAAAAAAAQAg&#10;AAAAIgAAAGRycy9kb3ducmV2LnhtbFBLAQIUABQAAAAIAIdO4kBuXOY53QEAALQDAAAOAAAAAAAA&#10;AAEAIAAAAB8BAABkcnMvZTJvRG9jLnhtbFBLBQYAAAAABgAGAFkBAABuBQAAAAA=&#10;">
          <v:path/>
          <v:fill on="f" focussize="0,0"/>
          <v:stroke on="f" joinstyle="miter"/>
          <v:imagedata o:title=""/>
          <o:lock v:ext="edit"/>
          <v:textbox inset="0mm,0mm,0mm,0mm" style="mso-fit-shape-to-text:t;">
            <w:txbxContent>
              <w:p>
                <w:pPr>
                  <w:pStyle w:val="20"/>
                  <w:rPr>
                    <w:rFonts w:eastAsia="宋体"/>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20"/>
        <w:tab w:val="clear" w:pos="4153"/>
        <w:tab w:val="clear" w:pos="8306"/>
      </w:tabs>
      <w:rPr>
        <w:rFonts w:ascii="仿宋" w:hAnsi="仿宋" w:eastAsia="仿宋" w:cs="仿宋"/>
        <w:sz w:val="15"/>
        <w:szCs w:val="21"/>
      </w:rPr>
    </w:pPr>
    <w:r>
      <w:rPr>
        <w:sz w:val="15"/>
      </w:rPr>
      <w:pict>
        <v:shape id="Text Box 9" o:spid="_x0000_s1033" o:spt="202" type="#_x0000_t202" style="position:absolute;left:0pt;margin-top:0pt;height:13pt;width:4.6pt;mso-position-horizontal:center;mso-position-horizontal-relative:margin;mso-wrap-style:none;z-index:251662336;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IVgzt/eAQAAsgMAAA4AAABkcnMvZTJvRG9jLnhtbK1T227bMAx9H7B/&#10;EPS+2A6WojPiFF2LDAO6C9D2A2RZtoVZokApsbOvHyXHWbe+DXsRaJI6Ojw83t5MZmBHhV6DrXix&#10;yjlTVkKjbVfx56f9u2vOfBC2EQNYVfGT8vxm9/bNdnSlWkMPQ6OQEYj15egq3ofgyizzsldG+BU4&#10;ZanYAhoR6BO7rEExEroZsnWeX2UjYOMQpPKesvdzke8SftsqGb61rVeBDRUnbiGdmM46ntluK8oO&#10;heu1PNMQ/8DCCG3p0QvUvQiCHVC/gjJaInhow0qCyaBttVRpBpqmyP+a5rEXTqVZSBzvLjL5/wcr&#10;vx6/I9NNxTecWWFoRU9qCuwjTOxDVGd0vqSmR0dtYaI0bTlN6t0DyB+eWbjrhe3ULSKMvRINsSvi&#10;zezF1RnHR5B6/AINPSMOARLQ1KKJ0pEYjNBpS6fLZiIVScnN9fs1FSRViqtNkafFZaJc7jr04ZMC&#10;w2JQcaS9J2xxfPAhchHl0hKfsrDXw5B2P9g/EtQYM4l7pDsTD1M9nbWooTnRFAizlcj6FPSAPzkb&#10;yUYVt+RzzobPlnSIjlsCXIJ6CYSVdLHigbM5vAuzMw8OddcT7qL0LWm112mQKOrM4cySjJHmO5s4&#10;Ou/ld+r6/av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hWDO394BAACyAwAADgAAAAAA&#10;AAABACAAAAAfAQAAZHJzL2Uyb0RvYy54bWxQSwUGAAAAAAYABgBZAQAAbwUAAAAA&#10;">
          <v:path/>
          <v:fill on="f" focussize="0,0"/>
          <v:stroke on="f" joinstyle="miter"/>
          <v:imagedata o:title=""/>
          <o:lock v:ext="edit"/>
          <v:textbox inset="0mm,0mm,0mm,0mm" style="mso-fit-shape-to-text:t;">
            <w:txbxContent>
              <w:p>
                <w:pPr>
                  <w:pStyle w:val="20"/>
                  <w:rPr>
                    <w:rFonts w:eastAsia="宋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9E950"/>
    <w:multiLevelType w:val="singleLevel"/>
    <w:tmpl w:val="DC99E950"/>
    <w:lvl w:ilvl="0" w:tentative="0">
      <w:start w:val="15"/>
      <w:numFmt w:val="decimal"/>
      <w:suff w:val="nothing"/>
      <w:lvlText w:val="%1、"/>
      <w:lvlJc w:val="left"/>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7">
    <w:nsid w:val="31D24FC7"/>
    <w:multiLevelType w:val="singleLevel"/>
    <w:tmpl w:val="31D24FC7"/>
    <w:lvl w:ilvl="0" w:tentative="0">
      <w:start w:val="5"/>
      <w:numFmt w:val="chineseCounting"/>
      <w:suff w:val="nothing"/>
      <w:lvlText w:val="（%1）"/>
      <w:lvlJc w:val="left"/>
      <w:rPr>
        <w:rFonts w:hint="eastAsia"/>
      </w:rPr>
    </w:lvl>
  </w:abstractNum>
  <w:abstractNum w:abstractNumId="8">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96"/>
      <w:suff w:val="nothing"/>
      <w:lvlText w:val="%1、"/>
      <w:lvlJc w:val="left"/>
      <w:rPr>
        <w:rFonts w:cs="Times New Roman"/>
      </w:rPr>
    </w:lvl>
  </w:abstractNum>
  <w:abstractNum w:abstractNumId="13">
    <w:nsid w:val="5AA77FB2"/>
    <w:multiLevelType w:val="singleLevel"/>
    <w:tmpl w:val="5AA77FB2"/>
    <w:lvl w:ilvl="0" w:tentative="0">
      <w:start w:val="3"/>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41A6EFD"/>
    <w:multiLevelType w:val="singleLevel"/>
    <w:tmpl w:val="741A6EFD"/>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8"/>
  </w:num>
  <w:num w:numId="2">
    <w:abstractNumId w:val="12"/>
  </w:num>
  <w:num w:numId="3">
    <w:abstractNumId w:val="0"/>
  </w:num>
  <w:num w:numId="4">
    <w:abstractNumId w:val="7"/>
  </w:num>
  <w:num w:numId="5">
    <w:abstractNumId w:val="16"/>
  </w:num>
  <w:num w:numId="6">
    <w:abstractNumId w:val="6"/>
  </w:num>
  <w:num w:numId="7">
    <w:abstractNumId w:val="14"/>
  </w:num>
  <w:num w:numId="8">
    <w:abstractNumId w:val="15"/>
  </w:num>
  <w:num w:numId="9">
    <w:abstractNumId w:val="10"/>
  </w:num>
  <w:num w:numId="10">
    <w:abstractNumId w:val="8"/>
  </w:num>
  <w:num w:numId="11">
    <w:abstractNumId w:val="3"/>
  </w:num>
  <w:num w:numId="12">
    <w:abstractNumId w:val="4"/>
  </w:num>
  <w:num w:numId="13">
    <w:abstractNumId w:val="17"/>
  </w:num>
  <w:num w:numId="14">
    <w:abstractNumId w:val="2"/>
  </w:num>
  <w:num w:numId="15">
    <w:abstractNumId w:val="5"/>
  </w:num>
  <w:num w:numId="16">
    <w:abstractNumId w:val="11"/>
  </w:num>
  <w:num w:numId="17">
    <w:abstractNumId w:val="9"/>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D2A78"/>
    <w:rsid w:val="00032E95"/>
    <w:rsid w:val="000468DA"/>
    <w:rsid w:val="00051673"/>
    <w:rsid w:val="00053A88"/>
    <w:rsid w:val="00054368"/>
    <w:rsid w:val="00070530"/>
    <w:rsid w:val="000717B0"/>
    <w:rsid w:val="00071E6B"/>
    <w:rsid w:val="0007694D"/>
    <w:rsid w:val="000A51C5"/>
    <w:rsid w:val="000A5558"/>
    <w:rsid w:val="000D146D"/>
    <w:rsid w:val="000E13ED"/>
    <w:rsid w:val="000E2707"/>
    <w:rsid w:val="000E56F2"/>
    <w:rsid w:val="00124D6C"/>
    <w:rsid w:val="00127DD3"/>
    <w:rsid w:val="00137150"/>
    <w:rsid w:val="0014051C"/>
    <w:rsid w:val="00190E7F"/>
    <w:rsid w:val="001932BA"/>
    <w:rsid w:val="00195C5B"/>
    <w:rsid w:val="001B17C2"/>
    <w:rsid w:val="001B1E1B"/>
    <w:rsid w:val="001E7820"/>
    <w:rsid w:val="001F49A0"/>
    <w:rsid w:val="00203C5C"/>
    <w:rsid w:val="00207DA9"/>
    <w:rsid w:val="002127A4"/>
    <w:rsid w:val="002250D4"/>
    <w:rsid w:val="0026083F"/>
    <w:rsid w:val="00291962"/>
    <w:rsid w:val="002B5ECB"/>
    <w:rsid w:val="002E33A4"/>
    <w:rsid w:val="002F02B1"/>
    <w:rsid w:val="00304977"/>
    <w:rsid w:val="003226C6"/>
    <w:rsid w:val="0032644E"/>
    <w:rsid w:val="00375124"/>
    <w:rsid w:val="00377A56"/>
    <w:rsid w:val="00384950"/>
    <w:rsid w:val="00386A6B"/>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0ED5"/>
    <w:rsid w:val="004E6B89"/>
    <w:rsid w:val="004E77D5"/>
    <w:rsid w:val="00500303"/>
    <w:rsid w:val="0051767C"/>
    <w:rsid w:val="00520ABD"/>
    <w:rsid w:val="00545109"/>
    <w:rsid w:val="00571271"/>
    <w:rsid w:val="00590B8F"/>
    <w:rsid w:val="005B21E8"/>
    <w:rsid w:val="005D5657"/>
    <w:rsid w:val="005D6C17"/>
    <w:rsid w:val="0060067D"/>
    <w:rsid w:val="00611795"/>
    <w:rsid w:val="006235FE"/>
    <w:rsid w:val="00623916"/>
    <w:rsid w:val="00627732"/>
    <w:rsid w:val="0064164D"/>
    <w:rsid w:val="00655158"/>
    <w:rsid w:val="00662FF6"/>
    <w:rsid w:val="00675C67"/>
    <w:rsid w:val="006815D5"/>
    <w:rsid w:val="00693BBD"/>
    <w:rsid w:val="006A70F5"/>
    <w:rsid w:val="006C2E78"/>
    <w:rsid w:val="006C3AA5"/>
    <w:rsid w:val="006C44E3"/>
    <w:rsid w:val="006C4F35"/>
    <w:rsid w:val="006C79BF"/>
    <w:rsid w:val="006D003A"/>
    <w:rsid w:val="006F26C6"/>
    <w:rsid w:val="006F7CD1"/>
    <w:rsid w:val="007131BE"/>
    <w:rsid w:val="00721005"/>
    <w:rsid w:val="007370C1"/>
    <w:rsid w:val="0075615D"/>
    <w:rsid w:val="00772F5F"/>
    <w:rsid w:val="0077546A"/>
    <w:rsid w:val="007913EA"/>
    <w:rsid w:val="007B1328"/>
    <w:rsid w:val="007B410E"/>
    <w:rsid w:val="007D1CC9"/>
    <w:rsid w:val="007E5924"/>
    <w:rsid w:val="00801D72"/>
    <w:rsid w:val="0080586B"/>
    <w:rsid w:val="00806BC1"/>
    <w:rsid w:val="00831D77"/>
    <w:rsid w:val="0084042F"/>
    <w:rsid w:val="0085292D"/>
    <w:rsid w:val="00887D58"/>
    <w:rsid w:val="008D0FF4"/>
    <w:rsid w:val="008E11D9"/>
    <w:rsid w:val="008E140E"/>
    <w:rsid w:val="00904666"/>
    <w:rsid w:val="00904FCE"/>
    <w:rsid w:val="009073CB"/>
    <w:rsid w:val="0091654A"/>
    <w:rsid w:val="00916745"/>
    <w:rsid w:val="00933393"/>
    <w:rsid w:val="00962A68"/>
    <w:rsid w:val="0097643C"/>
    <w:rsid w:val="009864F3"/>
    <w:rsid w:val="009958A0"/>
    <w:rsid w:val="00996066"/>
    <w:rsid w:val="009B56B8"/>
    <w:rsid w:val="009C67F6"/>
    <w:rsid w:val="009E3611"/>
    <w:rsid w:val="009F4E3E"/>
    <w:rsid w:val="009F6705"/>
    <w:rsid w:val="00A11CC7"/>
    <w:rsid w:val="00A243EB"/>
    <w:rsid w:val="00A27993"/>
    <w:rsid w:val="00A3038F"/>
    <w:rsid w:val="00A479EA"/>
    <w:rsid w:val="00A57758"/>
    <w:rsid w:val="00A719BF"/>
    <w:rsid w:val="00A949C3"/>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3731"/>
    <w:rsid w:val="00B87710"/>
    <w:rsid w:val="00B90355"/>
    <w:rsid w:val="00B91933"/>
    <w:rsid w:val="00B94A24"/>
    <w:rsid w:val="00BB4FDB"/>
    <w:rsid w:val="00BF2EFA"/>
    <w:rsid w:val="00BF3FDE"/>
    <w:rsid w:val="00C05B23"/>
    <w:rsid w:val="00C06468"/>
    <w:rsid w:val="00C1498E"/>
    <w:rsid w:val="00C31BBB"/>
    <w:rsid w:val="00C3238D"/>
    <w:rsid w:val="00C35193"/>
    <w:rsid w:val="00C632E4"/>
    <w:rsid w:val="00C66717"/>
    <w:rsid w:val="00C70D89"/>
    <w:rsid w:val="00C8335E"/>
    <w:rsid w:val="00C851EC"/>
    <w:rsid w:val="00CA3EE9"/>
    <w:rsid w:val="00CA7858"/>
    <w:rsid w:val="00CB712F"/>
    <w:rsid w:val="00CC146F"/>
    <w:rsid w:val="00CC38DD"/>
    <w:rsid w:val="00CD584A"/>
    <w:rsid w:val="00CD5E35"/>
    <w:rsid w:val="00CE2B90"/>
    <w:rsid w:val="00CE66B2"/>
    <w:rsid w:val="00CF1F1F"/>
    <w:rsid w:val="00D05C2E"/>
    <w:rsid w:val="00D0657F"/>
    <w:rsid w:val="00D12E79"/>
    <w:rsid w:val="00D14959"/>
    <w:rsid w:val="00D43932"/>
    <w:rsid w:val="00D45897"/>
    <w:rsid w:val="00D474CE"/>
    <w:rsid w:val="00D5324F"/>
    <w:rsid w:val="00D61869"/>
    <w:rsid w:val="00D67079"/>
    <w:rsid w:val="00D6753C"/>
    <w:rsid w:val="00D836A2"/>
    <w:rsid w:val="00DA0C0D"/>
    <w:rsid w:val="00DB3B3E"/>
    <w:rsid w:val="00DB5C02"/>
    <w:rsid w:val="00DC76FB"/>
    <w:rsid w:val="00DD2A78"/>
    <w:rsid w:val="00DF170D"/>
    <w:rsid w:val="00E27896"/>
    <w:rsid w:val="00E44BC9"/>
    <w:rsid w:val="00E44DA5"/>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E2B0A"/>
    <w:rsid w:val="00FF1C87"/>
    <w:rsid w:val="00FF5694"/>
    <w:rsid w:val="00FF7D2E"/>
    <w:rsid w:val="010155D2"/>
    <w:rsid w:val="015F320B"/>
    <w:rsid w:val="01F33970"/>
    <w:rsid w:val="02C85C60"/>
    <w:rsid w:val="02F90BD4"/>
    <w:rsid w:val="043356FD"/>
    <w:rsid w:val="04395D2B"/>
    <w:rsid w:val="046844C4"/>
    <w:rsid w:val="04EC4137"/>
    <w:rsid w:val="05A97824"/>
    <w:rsid w:val="06106089"/>
    <w:rsid w:val="06A40CA6"/>
    <w:rsid w:val="07B76FE7"/>
    <w:rsid w:val="07D87EF2"/>
    <w:rsid w:val="08364FD6"/>
    <w:rsid w:val="086177A4"/>
    <w:rsid w:val="088D1B7D"/>
    <w:rsid w:val="09F04BEB"/>
    <w:rsid w:val="0A060845"/>
    <w:rsid w:val="0A51359C"/>
    <w:rsid w:val="0AB77CA3"/>
    <w:rsid w:val="0B18574A"/>
    <w:rsid w:val="0B4C65D1"/>
    <w:rsid w:val="0B5E7C0A"/>
    <w:rsid w:val="0B5F079E"/>
    <w:rsid w:val="0C733B8D"/>
    <w:rsid w:val="0CCA46D1"/>
    <w:rsid w:val="0CF61CCE"/>
    <w:rsid w:val="0D445E54"/>
    <w:rsid w:val="0D755B7C"/>
    <w:rsid w:val="0DAE043C"/>
    <w:rsid w:val="0E613263"/>
    <w:rsid w:val="0E72712B"/>
    <w:rsid w:val="0E83589B"/>
    <w:rsid w:val="0F0C1B1D"/>
    <w:rsid w:val="0F4E0304"/>
    <w:rsid w:val="0F7A21CC"/>
    <w:rsid w:val="0FE724E8"/>
    <w:rsid w:val="0FFE47BD"/>
    <w:rsid w:val="10BC1B27"/>
    <w:rsid w:val="11BD393C"/>
    <w:rsid w:val="12582471"/>
    <w:rsid w:val="12992BF8"/>
    <w:rsid w:val="129C7623"/>
    <w:rsid w:val="12C85604"/>
    <w:rsid w:val="13403A90"/>
    <w:rsid w:val="13DF3E27"/>
    <w:rsid w:val="14506AD5"/>
    <w:rsid w:val="14F40ECD"/>
    <w:rsid w:val="17181516"/>
    <w:rsid w:val="1762684A"/>
    <w:rsid w:val="19F85EB6"/>
    <w:rsid w:val="1A185091"/>
    <w:rsid w:val="1B2D4D82"/>
    <w:rsid w:val="1BF12E33"/>
    <w:rsid w:val="1C3B02D5"/>
    <w:rsid w:val="1C5D1D67"/>
    <w:rsid w:val="1C7A782C"/>
    <w:rsid w:val="1CCB4242"/>
    <w:rsid w:val="1DDC6C20"/>
    <w:rsid w:val="1E4A5C26"/>
    <w:rsid w:val="1E7C7EA2"/>
    <w:rsid w:val="1EE60442"/>
    <w:rsid w:val="1EEA5460"/>
    <w:rsid w:val="1F0149F6"/>
    <w:rsid w:val="1F0B0C28"/>
    <w:rsid w:val="1F193D46"/>
    <w:rsid w:val="204F6FB3"/>
    <w:rsid w:val="20882E84"/>
    <w:rsid w:val="20BF4EB8"/>
    <w:rsid w:val="21024BF9"/>
    <w:rsid w:val="235B6723"/>
    <w:rsid w:val="249C386E"/>
    <w:rsid w:val="24B71BF1"/>
    <w:rsid w:val="24D27271"/>
    <w:rsid w:val="253D1336"/>
    <w:rsid w:val="254168ED"/>
    <w:rsid w:val="25525D37"/>
    <w:rsid w:val="256A4549"/>
    <w:rsid w:val="25D04E12"/>
    <w:rsid w:val="25FF2187"/>
    <w:rsid w:val="26631D30"/>
    <w:rsid w:val="26C376D7"/>
    <w:rsid w:val="26D5722D"/>
    <w:rsid w:val="26FC0417"/>
    <w:rsid w:val="27274DC5"/>
    <w:rsid w:val="276D471E"/>
    <w:rsid w:val="293653F7"/>
    <w:rsid w:val="2AA33CEB"/>
    <w:rsid w:val="2AAC4D9B"/>
    <w:rsid w:val="2BDE07CF"/>
    <w:rsid w:val="2D793889"/>
    <w:rsid w:val="2EA708DB"/>
    <w:rsid w:val="2ED179AE"/>
    <w:rsid w:val="2F277B0D"/>
    <w:rsid w:val="31F079B3"/>
    <w:rsid w:val="32051B6C"/>
    <w:rsid w:val="324E5844"/>
    <w:rsid w:val="32A94788"/>
    <w:rsid w:val="32C13A14"/>
    <w:rsid w:val="33754021"/>
    <w:rsid w:val="343F30B4"/>
    <w:rsid w:val="344F1CF8"/>
    <w:rsid w:val="348D0F6E"/>
    <w:rsid w:val="37767096"/>
    <w:rsid w:val="379D225E"/>
    <w:rsid w:val="38117558"/>
    <w:rsid w:val="38206ED2"/>
    <w:rsid w:val="382D441A"/>
    <w:rsid w:val="395B08B1"/>
    <w:rsid w:val="396E7A7E"/>
    <w:rsid w:val="3A2944C5"/>
    <w:rsid w:val="3A4A3976"/>
    <w:rsid w:val="3B076C60"/>
    <w:rsid w:val="3B2A3C5F"/>
    <w:rsid w:val="3B7E1DBF"/>
    <w:rsid w:val="3BB9776E"/>
    <w:rsid w:val="3D8B256C"/>
    <w:rsid w:val="3DFE2364"/>
    <w:rsid w:val="3EB56EB1"/>
    <w:rsid w:val="3FDD2933"/>
    <w:rsid w:val="40635AB0"/>
    <w:rsid w:val="40CF3109"/>
    <w:rsid w:val="41B714B5"/>
    <w:rsid w:val="42034376"/>
    <w:rsid w:val="42796E3A"/>
    <w:rsid w:val="438453AF"/>
    <w:rsid w:val="45117CDE"/>
    <w:rsid w:val="45E76DBC"/>
    <w:rsid w:val="46417D5C"/>
    <w:rsid w:val="46674903"/>
    <w:rsid w:val="48416955"/>
    <w:rsid w:val="48A91AAF"/>
    <w:rsid w:val="48C15268"/>
    <w:rsid w:val="494B3184"/>
    <w:rsid w:val="4AB114D5"/>
    <w:rsid w:val="4C195E9B"/>
    <w:rsid w:val="4C636473"/>
    <w:rsid w:val="4C875B27"/>
    <w:rsid w:val="4D1A2C7B"/>
    <w:rsid w:val="4D286B38"/>
    <w:rsid w:val="4D870DE6"/>
    <w:rsid w:val="4DBF0ABD"/>
    <w:rsid w:val="515C1CDE"/>
    <w:rsid w:val="518F04F3"/>
    <w:rsid w:val="51D10942"/>
    <w:rsid w:val="53452873"/>
    <w:rsid w:val="53845D5F"/>
    <w:rsid w:val="542E65EA"/>
    <w:rsid w:val="545712C4"/>
    <w:rsid w:val="54732367"/>
    <w:rsid w:val="548F612C"/>
    <w:rsid w:val="555955D7"/>
    <w:rsid w:val="55750BD1"/>
    <w:rsid w:val="55D86A18"/>
    <w:rsid w:val="56CF0B67"/>
    <w:rsid w:val="56F0544B"/>
    <w:rsid w:val="570A61A8"/>
    <w:rsid w:val="592F46E6"/>
    <w:rsid w:val="59500B81"/>
    <w:rsid w:val="59941561"/>
    <w:rsid w:val="5A2404F0"/>
    <w:rsid w:val="5A42220C"/>
    <w:rsid w:val="5AB34BEC"/>
    <w:rsid w:val="5CB106D6"/>
    <w:rsid w:val="5CC351EB"/>
    <w:rsid w:val="5D3B6FFA"/>
    <w:rsid w:val="5E40288F"/>
    <w:rsid w:val="5E7C2FB2"/>
    <w:rsid w:val="5E8C15E7"/>
    <w:rsid w:val="603504DC"/>
    <w:rsid w:val="6105354B"/>
    <w:rsid w:val="61E64D63"/>
    <w:rsid w:val="621D4D74"/>
    <w:rsid w:val="62B3421F"/>
    <w:rsid w:val="669940A2"/>
    <w:rsid w:val="66E72A86"/>
    <w:rsid w:val="670D1785"/>
    <w:rsid w:val="672D38E0"/>
    <w:rsid w:val="67425888"/>
    <w:rsid w:val="67A76EF5"/>
    <w:rsid w:val="68094C07"/>
    <w:rsid w:val="68395CE0"/>
    <w:rsid w:val="68F7546A"/>
    <w:rsid w:val="693821A8"/>
    <w:rsid w:val="695F50CE"/>
    <w:rsid w:val="69BF05C2"/>
    <w:rsid w:val="6A5C36C4"/>
    <w:rsid w:val="6B171154"/>
    <w:rsid w:val="6BEB467B"/>
    <w:rsid w:val="6E1158E5"/>
    <w:rsid w:val="6F0E2EAA"/>
    <w:rsid w:val="6F1C65AA"/>
    <w:rsid w:val="6F575391"/>
    <w:rsid w:val="6F9855A4"/>
    <w:rsid w:val="704A6CCD"/>
    <w:rsid w:val="70792A72"/>
    <w:rsid w:val="71A44006"/>
    <w:rsid w:val="72E93B86"/>
    <w:rsid w:val="732B7FC8"/>
    <w:rsid w:val="74746561"/>
    <w:rsid w:val="74DA297C"/>
    <w:rsid w:val="752077E4"/>
    <w:rsid w:val="757C5845"/>
    <w:rsid w:val="759277FF"/>
    <w:rsid w:val="75AC223F"/>
    <w:rsid w:val="7690626B"/>
    <w:rsid w:val="77086B65"/>
    <w:rsid w:val="77115DDD"/>
    <w:rsid w:val="775D1C72"/>
    <w:rsid w:val="776C2ACA"/>
    <w:rsid w:val="77844EE8"/>
    <w:rsid w:val="77D372FB"/>
    <w:rsid w:val="7852490B"/>
    <w:rsid w:val="78D63BAA"/>
    <w:rsid w:val="79B616E3"/>
    <w:rsid w:val="7A761320"/>
    <w:rsid w:val="7AB33A74"/>
    <w:rsid w:val="7BC05BE9"/>
    <w:rsid w:val="7D5B428F"/>
    <w:rsid w:val="7DB35CE6"/>
    <w:rsid w:val="7ED76320"/>
    <w:rsid w:val="7EF43CB5"/>
    <w:rsid w:val="7F6516B1"/>
    <w:rsid w:val="7FD24C15"/>
    <w:rsid w:val="7FE32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4"/>
    <w:qFormat/>
    <w:uiPriority w:val="0"/>
    <w:pPr>
      <w:keepNext/>
      <w:keepLines/>
      <w:spacing w:before="260" w:after="260" w:line="415" w:lineRule="auto"/>
      <w:outlineLvl w:val="2"/>
    </w:pPr>
    <w:rPr>
      <w:b/>
      <w:bCs/>
      <w:sz w:val="32"/>
      <w:szCs w:val="32"/>
    </w:rPr>
  </w:style>
  <w:style w:type="paragraph" w:styleId="7">
    <w:name w:val="heading 5"/>
    <w:basedOn w:val="1"/>
    <w:next w:val="1"/>
    <w:link w:val="35"/>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5">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Body Text First Indent"/>
    <w:basedOn w:val="9"/>
    <w:link w:val="73"/>
    <w:qFormat/>
    <w:uiPriority w:val="0"/>
    <w:pPr>
      <w:ind w:firstLine="420" w:firstLineChars="100"/>
    </w:pPr>
    <w:rPr>
      <w:rFonts w:ascii="宋体"/>
      <w:kern w:val="0"/>
      <w:sz w:val="34"/>
      <w:szCs w:val="20"/>
    </w:rPr>
  </w:style>
  <w:style w:type="paragraph" w:styleId="9">
    <w:name w:val="Body Text"/>
    <w:basedOn w:val="1"/>
    <w:link w:val="72"/>
    <w:unhideWhenUsed/>
    <w:qFormat/>
    <w:uiPriority w:val="99"/>
    <w:pPr>
      <w:spacing w:after="120"/>
    </w:pPr>
  </w:style>
  <w:style w:type="paragraph" w:styleId="10">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1">
    <w:name w:val="caption"/>
    <w:basedOn w:val="1"/>
    <w:next w:val="1"/>
    <w:qFormat/>
    <w:uiPriority w:val="99"/>
    <w:rPr>
      <w:rFonts w:ascii="Arial" w:hAnsi="Arial" w:eastAsia="黑体" w:cs="Arial"/>
      <w:sz w:val="20"/>
      <w:szCs w:val="20"/>
    </w:rPr>
  </w:style>
  <w:style w:type="paragraph" w:styleId="12">
    <w:name w:val="Document Map"/>
    <w:basedOn w:val="1"/>
    <w:link w:val="70"/>
    <w:qFormat/>
    <w:uiPriority w:val="0"/>
    <w:rPr>
      <w:rFonts w:ascii="宋体"/>
      <w:sz w:val="18"/>
      <w:szCs w:val="18"/>
    </w:rPr>
  </w:style>
  <w:style w:type="paragraph" w:styleId="13">
    <w:name w:val="annotation text"/>
    <w:basedOn w:val="1"/>
    <w:link w:val="79"/>
    <w:qFormat/>
    <w:uiPriority w:val="0"/>
    <w:pPr>
      <w:jc w:val="left"/>
    </w:pPr>
  </w:style>
  <w:style w:type="paragraph" w:styleId="14">
    <w:name w:val="Body Text 3"/>
    <w:basedOn w:val="1"/>
    <w:link w:val="81"/>
    <w:qFormat/>
    <w:uiPriority w:val="0"/>
    <w:rPr>
      <w:rFonts w:ascii="宋体"/>
      <w:sz w:val="24"/>
      <w:szCs w:val="20"/>
    </w:rPr>
  </w:style>
  <w:style w:type="paragraph" w:styleId="15">
    <w:name w:val="Block Text"/>
    <w:basedOn w:val="1"/>
    <w:qFormat/>
    <w:uiPriority w:val="0"/>
    <w:pPr>
      <w:spacing w:after="120"/>
      <w:ind w:left="1440" w:leftChars="700" w:right="700" w:rightChars="700"/>
    </w:pPr>
  </w:style>
  <w:style w:type="paragraph" w:styleId="16">
    <w:name w:val="Plain Text"/>
    <w:basedOn w:val="1"/>
    <w:link w:val="69"/>
    <w:qFormat/>
    <w:uiPriority w:val="99"/>
    <w:rPr>
      <w:rFonts w:ascii="Courier New" w:hAnsi="Courier New"/>
      <w:szCs w:val="20"/>
    </w:rPr>
  </w:style>
  <w:style w:type="paragraph" w:styleId="17">
    <w:name w:val="Body Text Indent 2"/>
    <w:basedOn w:val="1"/>
    <w:link w:val="95"/>
    <w:semiHidden/>
    <w:unhideWhenUsed/>
    <w:qFormat/>
    <w:uiPriority w:val="99"/>
    <w:pPr>
      <w:spacing w:after="120" w:line="480" w:lineRule="auto"/>
      <w:ind w:left="420" w:leftChars="200"/>
    </w:pPr>
  </w:style>
  <w:style w:type="paragraph" w:styleId="18">
    <w:name w:val="Balloon Text"/>
    <w:basedOn w:val="1"/>
    <w:link w:val="103"/>
    <w:semiHidden/>
    <w:unhideWhenUsed/>
    <w:qFormat/>
    <w:uiPriority w:val="99"/>
    <w:rPr>
      <w:sz w:val="18"/>
      <w:szCs w:val="18"/>
    </w:rPr>
  </w:style>
  <w:style w:type="paragraph" w:styleId="19">
    <w:name w:val="footer"/>
    <w:basedOn w:val="1"/>
    <w:link w:val="78"/>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0">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1">
    <w:name w:val="Body Text 2"/>
    <w:basedOn w:val="1"/>
    <w:link w:val="77"/>
    <w:qFormat/>
    <w:uiPriority w:val="0"/>
    <w:pPr>
      <w:spacing w:after="120" w:line="480" w:lineRule="auto"/>
    </w:pPr>
    <w:rPr>
      <w:rFonts w:asciiTheme="minorHAnsi" w:hAnsiTheme="minorHAnsi" w:eastAsiaTheme="minorEastAsia" w:cstheme="minorBidi"/>
    </w:rPr>
  </w:style>
  <w:style w:type="paragraph" w:styleId="22">
    <w:name w:val="Message Header"/>
    <w:basedOn w:val="1"/>
    <w:next w:val="1"/>
    <w:link w:val="7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0"/>
    <w:pPr>
      <w:spacing w:before="100" w:beforeAutospacing="1" w:after="100" w:afterAutospacing="1"/>
      <w:jc w:val="left"/>
    </w:pPr>
    <w:rPr>
      <w:kern w:val="0"/>
      <w:sz w:val="24"/>
    </w:rPr>
  </w:style>
  <w:style w:type="character" w:styleId="26">
    <w:name w:val="Strong"/>
    <w:qFormat/>
    <w:uiPriority w:val="0"/>
    <w:rPr>
      <w:rFonts w:ascii="Times New Roman" w:hAnsi="Times New Roman" w:cs="Times New Roman"/>
      <w:b/>
      <w:bCs/>
      <w:sz w:val="21"/>
      <w:szCs w:val="20"/>
    </w:rPr>
  </w:style>
  <w:style w:type="character" w:styleId="27">
    <w:name w:val="page number"/>
    <w:basedOn w:val="25"/>
    <w:qFormat/>
    <w:uiPriority w:val="0"/>
    <w:rPr>
      <w:rFonts w:ascii="Times New Roman" w:hAnsi="Times New Roman"/>
      <w:sz w:val="21"/>
      <w:szCs w:val="20"/>
    </w:rPr>
  </w:style>
  <w:style w:type="character" w:styleId="28">
    <w:name w:val="FollowedHyperlink"/>
    <w:qFormat/>
    <w:uiPriority w:val="99"/>
    <w:rPr>
      <w:rFonts w:ascii="Times New Roman" w:hAnsi="Times New Roman"/>
      <w:color w:val="000000"/>
      <w:sz w:val="21"/>
      <w:szCs w:val="20"/>
      <w:u w:val="none"/>
    </w:rPr>
  </w:style>
  <w:style w:type="character" w:styleId="29">
    <w:name w:val="Emphasis"/>
    <w:qFormat/>
    <w:uiPriority w:val="0"/>
    <w:rPr>
      <w:rFonts w:ascii="Times New Roman" w:hAnsi="Times New Roman" w:cs="Times New Roman"/>
      <w:color w:val="CC0000"/>
      <w:sz w:val="21"/>
      <w:szCs w:val="20"/>
    </w:rPr>
  </w:style>
  <w:style w:type="character" w:styleId="30">
    <w:name w:val="Hyperlink"/>
    <w:qFormat/>
    <w:uiPriority w:val="99"/>
    <w:rPr>
      <w:rFonts w:ascii="Times New Roman" w:hAnsi="Times New Roman"/>
      <w:color w:val="0000FF"/>
      <w:sz w:val="21"/>
      <w:szCs w:val="20"/>
      <w:u w:val="single"/>
    </w:rPr>
  </w:style>
  <w:style w:type="character" w:customStyle="1" w:styleId="32">
    <w:name w:val="标题 1 Char"/>
    <w:basedOn w:val="25"/>
    <w:link w:val="3"/>
    <w:qFormat/>
    <w:uiPriority w:val="0"/>
    <w:rPr>
      <w:rFonts w:ascii="Times New Roman" w:hAnsi="Times New Roman"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sz w:val="32"/>
      <w:szCs w:val="32"/>
    </w:rPr>
  </w:style>
  <w:style w:type="character" w:customStyle="1" w:styleId="34">
    <w:name w:val="标题 3 Char"/>
    <w:basedOn w:val="25"/>
    <w:link w:val="6"/>
    <w:qFormat/>
    <w:uiPriority w:val="0"/>
    <w:rPr>
      <w:rFonts w:ascii="Times New Roman" w:hAnsi="Times New Roman" w:eastAsia="宋体" w:cs="Times New Roman"/>
      <w:b/>
      <w:bCs/>
      <w:sz w:val="32"/>
      <w:szCs w:val="32"/>
    </w:rPr>
  </w:style>
  <w:style w:type="character" w:customStyle="1" w:styleId="35">
    <w:name w:val="标题 5 Char"/>
    <w:basedOn w:val="25"/>
    <w:link w:val="7"/>
    <w:qFormat/>
    <w:uiPriority w:val="0"/>
    <w:rPr>
      <w:rFonts w:ascii="Times New Roman" w:hAnsi="Times New Roman" w:eastAsia="宋体" w:cs="Times New Roman"/>
      <w:b/>
      <w:bCs/>
      <w:sz w:val="28"/>
      <w:szCs w:val="28"/>
    </w:rPr>
  </w:style>
  <w:style w:type="character" w:customStyle="1" w:styleId="36">
    <w:name w:val="font41"/>
    <w:qFormat/>
    <w:uiPriority w:val="0"/>
    <w:rPr>
      <w:rFonts w:hint="eastAsia" w:ascii="宋体" w:hAnsi="宋体" w:eastAsia="宋体"/>
      <w:color w:val="000000"/>
      <w:sz w:val="32"/>
      <w:szCs w:val="32"/>
      <w:u w:val="none"/>
    </w:rPr>
  </w:style>
  <w:style w:type="character" w:customStyle="1" w:styleId="37">
    <w:name w:val="hover25"/>
    <w:basedOn w:val="25"/>
    <w:qFormat/>
    <w:uiPriority w:val="0"/>
    <w:rPr>
      <w:rFonts w:ascii="Times New Roman" w:hAnsi="Times New Roman"/>
      <w:sz w:val="21"/>
      <w:szCs w:val="20"/>
    </w:rPr>
  </w:style>
  <w:style w:type="character" w:customStyle="1" w:styleId="38">
    <w:name w:val="tit1"/>
    <w:basedOn w:val="25"/>
    <w:qFormat/>
    <w:uiPriority w:val="0"/>
    <w:rPr>
      <w:rFonts w:ascii="Times New Roman" w:hAnsi="Times New Roman"/>
      <w:sz w:val="21"/>
      <w:szCs w:val="20"/>
    </w:rPr>
  </w:style>
  <w:style w:type="character" w:customStyle="1" w:styleId="39">
    <w:name w:val="页眉 Char"/>
    <w:qFormat/>
    <w:uiPriority w:val="0"/>
    <w:rPr>
      <w:sz w:val="18"/>
      <w:szCs w:val="24"/>
    </w:rPr>
  </w:style>
  <w:style w:type="character" w:customStyle="1" w:styleId="40">
    <w:name w:val="red3"/>
    <w:qFormat/>
    <w:uiPriority w:val="0"/>
    <w:rPr>
      <w:rFonts w:ascii="Times New Roman" w:hAnsi="Times New Roman"/>
      <w:color w:val="FF0000"/>
      <w:sz w:val="21"/>
      <w:szCs w:val="20"/>
    </w:rPr>
  </w:style>
  <w:style w:type="character" w:customStyle="1" w:styleId="41">
    <w:name w:val="font91"/>
    <w:qFormat/>
    <w:uiPriority w:val="0"/>
    <w:rPr>
      <w:rFonts w:hint="default" w:ascii="Times New Roman" w:hAnsi="Times New Roman" w:cs="Times New Roman"/>
      <w:color w:val="000000"/>
      <w:sz w:val="20"/>
      <w:szCs w:val="20"/>
      <w:u w:val="none"/>
    </w:rPr>
  </w:style>
  <w:style w:type="character" w:customStyle="1" w:styleId="42">
    <w:name w:val="red1"/>
    <w:qFormat/>
    <w:uiPriority w:val="0"/>
    <w:rPr>
      <w:rFonts w:ascii="Times New Roman" w:hAnsi="Times New Roman"/>
      <w:color w:val="FF0000"/>
      <w:sz w:val="18"/>
      <w:szCs w:val="18"/>
    </w:rPr>
  </w:style>
  <w:style w:type="character" w:customStyle="1" w:styleId="43">
    <w:name w:val="font81"/>
    <w:qFormat/>
    <w:uiPriority w:val="0"/>
    <w:rPr>
      <w:rFonts w:ascii="Symbol" w:hAnsi="Symbol" w:cs="Symbol"/>
      <w:color w:val="000000"/>
      <w:sz w:val="20"/>
      <w:szCs w:val="20"/>
      <w:u w:val="none"/>
    </w:rPr>
  </w:style>
  <w:style w:type="character" w:customStyle="1" w:styleId="44">
    <w:name w:val="right"/>
    <w:qFormat/>
    <w:uiPriority w:val="0"/>
    <w:rPr>
      <w:rFonts w:ascii="Times New Roman" w:hAnsi="Times New Roman"/>
      <w:color w:val="999999"/>
      <w:sz w:val="18"/>
      <w:szCs w:val="18"/>
    </w:rPr>
  </w:style>
  <w:style w:type="character" w:customStyle="1" w:styleId="45">
    <w:name w:val="sl"/>
    <w:basedOn w:val="25"/>
    <w:qFormat/>
    <w:uiPriority w:val="0"/>
    <w:rPr>
      <w:rFonts w:ascii="Times New Roman" w:hAnsi="Times New Roman"/>
      <w:sz w:val="21"/>
      <w:szCs w:val="20"/>
    </w:rPr>
  </w:style>
  <w:style w:type="character" w:customStyle="1" w:styleId="46">
    <w:name w:val="font01"/>
    <w:qFormat/>
    <w:uiPriority w:val="0"/>
    <w:rPr>
      <w:rFonts w:hint="eastAsia" w:ascii="宋体" w:hAnsi="宋体" w:eastAsia="宋体"/>
      <w:color w:val="000000"/>
      <w:sz w:val="24"/>
      <w:szCs w:val="24"/>
      <w:u w:val="none"/>
    </w:rPr>
  </w:style>
  <w:style w:type="character" w:customStyle="1" w:styleId="47">
    <w:name w:val="页脚 Char"/>
    <w:qFormat/>
    <w:uiPriority w:val="0"/>
    <w:rPr>
      <w:sz w:val="18"/>
      <w:szCs w:val="24"/>
    </w:rPr>
  </w:style>
  <w:style w:type="character" w:customStyle="1" w:styleId="48">
    <w:name w:val="blue"/>
    <w:qFormat/>
    <w:uiPriority w:val="0"/>
    <w:rPr>
      <w:rFonts w:ascii="Times New Roman" w:hAnsi="Times New Roman"/>
      <w:color w:val="0371C6"/>
      <w:sz w:val="21"/>
      <w:szCs w:val="21"/>
    </w:rPr>
  </w:style>
  <w:style w:type="character" w:customStyle="1" w:styleId="49">
    <w:name w:val="red"/>
    <w:qFormat/>
    <w:uiPriority w:val="0"/>
    <w:rPr>
      <w:rFonts w:ascii="Times New Roman" w:hAnsi="Times New Roman"/>
      <w:color w:val="FF0000"/>
      <w:sz w:val="18"/>
      <w:szCs w:val="18"/>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apple-style-span"/>
    <w:qFormat/>
    <w:uiPriority w:val="0"/>
  </w:style>
  <w:style w:type="character" w:customStyle="1" w:styleId="52">
    <w:name w:val="font61"/>
    <w:qFormat/>
    <w:uiPriority w:val="0"/>
    <w:rPr>
      <w:rFonts w:hint="eastAsia" w:ascii="宋体" w:hAnsi="宋体" w:eastAsia="宋体" w:cs="宋体"/>
      <w:color w:val="000000"/>
      <w:sz w:val="20"/>
      <w:szCs w:val="20"/>
      <w:u w:val="none"/>
    </w:rPr>
  </w:style>
  <w:style w:type="character" w:customStyle="1" w:styleId="53">
    <w:name w:val="tit"/>
    <w:basedOn w:val="25"/>
    <w:qFormat/>
    <w:uiPriority w:val="0"/>
    <w:rPr>
      <w:rFonts w:ascii="Times New Roman" w:hAnsi="Times New Roman"/>
      <w:sz w:val="21"/>
      <w:szCs w:val="20"/>
    </w:rPr>
  </w:style>
  <w:style w:type="character" w:customStyle="1" w:styleId="54">
    <w:name w:val="font71"/>
    <w:qFormat/>
    <w:uiPriority w:val="0"/>
    <w:rPr>
      <w:rFonts w:hint="eastAsia" w:ascii="宋体" w:hAnsi="宋体" w:eastAsia="宋体" w:cs="宋体"/>
      <w:color w:val="000000"/>
      <w:sz w:val="20"/>
      <w:szCs w:val="20"/>
      <w:u w:val="none"/>
    </w:rPr>
  </w:style>
  <w:style w:type="character" w:customStyle="1" w:styleId="55">
    <w:name w:val="gb-jt"/>
    <w:basedOn w:val="25"/>
    <w:qFormat/>
    <w:uiPriority w:val="0"/>
    <w:rPr>
      <w:rFonts w:ascii="Times New Roman" w:hAnsi="Times New Roman"/>
      <w:sz w:val="21"/>
      <w:szCs w:val="20"/>
    </w:rPr>
  </w:style>
  <w:style w:type="character" w:customStyle="1" w:styleId="56">
    <w:name w:val="red2"/>
    <w:qFormat/>
    <w:uiPriority w:val="0"/>
    <w:rPr>
      <w:rFonts w:ascii="Times New Roman" w:hAnsi="Times New Roman"/>
      <w:color w:val="CC0000"/>
      <w:sz w:val="21"/>
      <w:szCs w:val="20"/>
    </w:rPr>
  </w:style>
  <w:style w:type="character" w:customStyle="1" w:styleId="57">
    <w:name w:val="font21"/>
    <w:qFormat/>
    <w:uiPriority w:val="0"/>
    <w:rPr>
      <w:rFonts w:hint="eastAsia" w:ascii="仿宋_GB2312" w:hAnsi="Times New Roman" w:eastAsia="仿宋_GB2312" w:cs="仿宋_GB2312"/>
      <w:color w:val="000000"/>
      <w:sz w:val="22"/>
      <w:szCs w:val="22"/>
      <w:u w:val="none"/>
    </w:rPr>
  </w:style>
  <w:style w:type="character" w:customStyle="1" w:styleId="58">
    <w:name w:val="lsl"/>
    <w:basedOn w:val="25"/>
    <w:qFormat/>
    <w:uiPriority w:val="0"/>
    <w:rPr>
      <w:rFonts w:ascii="Times New Roman" w:hAnsi="Times New Roman"/>
      <w:sz w:val="21"/>
      <w:szCs w:val="20"/>
    </w:rPr>
  </w:style>
  <w:style w:type="character" w:customStyle="1" w:styleId="59">
    <w:name w:val="lsr"/>
    <w:basedOn w:val="25"/>
    <w:qFormat/>
    <w:uiPriority w:val="0"/>
    <w:rPr>
      <w:rFonts w:ascii="Times New Roman" w:hAnsi="Times New Roman"/>
      <w:sz w:val="21"/>
      <w:szCs w:val="20"/>
    </w:rPr>
  </w:style>
  <w:style w:type="character" w:customStyle="1" w:styleId="60">
    <w:name w:val="hover"/>
    <w:basedOn w:val="25"/>
    <w:qFormat/>
    <w:uiPriority w:val="0"/>
    <w:rPr>
      <w:rFonts w:ascii="Times New Roman" w:hAnsi="Times New Roman"/>
      <w:sz w:val="21"/>
      <w:szCs w:val="20"/>
    </w:rPr>
  </w:style>
  <w:style w:type="character" w:customStyle="1" w:styleId="61">
    <w:name w:val="正文文本 2 Char"/>
    <w:qFormat/>
    <w:uiPriority w:val="0"/>
    <w:rPr>
      <w:szCs w:val="24"/>
    </w:rPr>
  </w:style>
  <w:style w:type="character" w:customStyle="1" w:styleId="62">
    <w:name w:val="ca-161"/>
    <w:qFormat/>
    <w:uiPriority w:val="0"/>
    <w:rPr>
      <w:rFonts w:hint="eastAsia" w:ascii="宋体" w:hAnsi="宋体" w:eastAsia="宋体"/>
      <w:spacing w:val="0"/>
      <w:sz w:val="21"/>
      <w:szCs w:val="21"/>
    </w:rPr>
  </w:style>
  <w:style w:type="character" w:customStyle="1" w:styleId="63">
    <w:name w:val="hover24"/>
    <w:basedOn w:val="25"/>
    <w:qFormat/>
    <w:uiPriority w:val="0"/>
    <w:rPr>
      <w:rFonts w:ascii="Times New Roman" w:hAnsi="Times New Roman"/>
      <w:sz w:val="21"/>
      <w:szCs w:val="20"/>
    </w:rPr>
  </w:style>
  <w:style w:type="character" w:customStyle="1" w:styleId="64">
    <w:name w:val="green1"/>
    <w:qFormat/>
    <w:uiPriority w:val="0"/>
    <w:rPr>
      <w:rFonts w:ascii="Times New Roman" w:hAnsi="Times New Roman"/>
      <w:color w:val="66AE00"/>
      <w:sz w:val="18"/>
      <w:szCs w:val="18"/>
    </w:rPr>
  </w:style>
  <w:style w:type="character" w:customStyle="1" w:styleId="65">
    <w:name w:val="font11"/>
    <w:qFormat/>
    <w:uiPriority w:val="0"/>
    <w:rPr>
      <w:rFonts w:hint="default" w:ascii="Times New Roman" w:hAnsi="Times New Roman" w:cs="Times New Roman"/>
      <w:color w:val="000000"/>
      <w:sz w:val="32"/>
      <w:szCs w:val="32"/>
      <w:u w:val="none"/>
    </w:rPr>
  </w:style>
  <w:style w:type="character" w:customStyle="1" w:styleId="66">
    <w:name w:val="sr"/>
    <w:basedOn w:val="25"/>
    <w:qFormat/>
    <w:uiPriority w:val="0"/>
    <w:rPr>
      <w:rFonts w:ascii="Times New Roman" w:hAnsi="Times New Roman"/>
      <w:sz w:val="21"/>
      <w:szCs w:val="20"/>
    </w:rPr>
  </w:style>
  <w:style w:type="character" w:customStyle="1" w:styleId="67">
    <w:name w:val="green"/>
    <w:qFormat/>
    <w:uiPriority w:val="0"/>
    <w:rPr>
      <w:rFonts w:ascii="Times New Roman" w:hAnsi="Times New Roman"/>
      <w:color w:val="66AE00"/>
      <w:sz w:val="18"/>
      <w:szCs w:val="18"/>
    </w:rPr>
  </w:style>
  <w:style w:type="character" w:customStyle="1" w:styleId="68">
    <w:name w:val="down"/>
    <w:qFormat/>
    <w:uiPriority w:val="0"/>
    <w:rPr>
      <w:rFonts w:ascii="Times New Roman" w:hAnsi="Times New Roman"/>
      <w:sz w:val="21"/>
      <w:szCs w:val="20"/>
      <w:shd w:val="clear" w:color="auto" w:fill="DAEEF9"/>
    </w:rPr>
  </w:style>
  <w:style w:type="character" w:customStyle="1" w:styleId="69">
    <w:name w:val="纯文本 Char"/>
    <w:basedOn w:val="25"/>
    <w:link w:val="16"/>
    <w:qFormat/>
    <w:uiPriority w:val="99"/>
    <w:rPr>
      <w:rFonts w:ascii="Courier New" w:hAnsi="Courier New" w:eastAsia="宋体" w:cs="Times New Roman"/>
      <w:szCs w:val="20"/>
    </w:rPr>
  </w:style>
  <w:style w:type="character" w:customStyle="1" w:styleId="70">
    <w:name w:val="文档结构图 Char"/>
    <w:basedOn w:val="25"/>
    <w:link w:val="12"/>
    <w:qFormat/>
    <w:uiPriority w:val="0"/>
    <w:rPr>
      <w:rFonts w:ascii="宋体" w:hAnsi="Times New Roman" w:eastAsia="宋体" w:cs="Times New Roman"/>
      <w:sz w:val="18"/>
      <w:szCs w:val="18"/>
    </w:rPr>
  </w:style>
  <w:style w:type="character" w:customStyle="1" w:styleId="71">
    <w:name w:val="信息标题 Char"/>
    <w:basedOn w:val="25"/>
    <w:link w:val="22"/>
    <w:qFormat/>
    <w:uiPriority w:val="99"/>
    <w:rPr>
      <w:rFonts w:ascii="Arial" w:hAnsi="Arial" w:eastAsia="宋体" w:cs="Times New Roman"/>
      <w:sz w:val="24"/>
      <w:szCs w:val="24"/>
      <w:shd w:val="pct20" w:color="auto" w:fill="auto"/>
    </w:rPr>
  </w:style>
  <w:style w:type="character" w:customStyle="1" w:styleId="72">
    <w:name w:val="正文文本 Char"/>
    <w:basedOn w:val="25"/>
    <w:link w:val="9"/>
    <w:qFormat/>
    <w:uiPriority w:val="99"/>
    <w:rPr>
      <w:rFonts w:ascii="Times New Roman" w:hAnsi="Times New Roman" w:eastAsia="宋体" w:cs="Times New Roman"/>
      <w:szCs w:val="24"/>
    </w:rPr>
  </w:style>
  <w:style w:type="character" w:customStyle="1" w:styleId="73">
    <w:name w:val="正文首行缩进 Char"/>
    <w:basedOn w:val="72"/>
    <w:link w:val="8"/>
    <w:qFormat/>
    <w:uiPriority w:val="0"/>
    <w:rPr>
      <w:rFonts w:ascii="宋体" w:hAnsi="Times New Roman" w:eastAsia="宋体" w:cs="Times New Roman"/>
      <w:kern w:val="0"/>
      <w:sz w:val="34"/>
      <w:szCs w:val="20"/>
    </w:rPr>
  </w:style>
  <w:style w:type="character" w:customStyle="1" w:styleId="74">
    <w:name w:val="页眉 Char1"/>
    <w:basedOn w:val="25"/>
    <w:link w:val="20"/>
    <w:semiHidden/>
    <w:qFormat/>
    <w:uiPriority w:val="99"/>
    <w:rPr>
      <w:rFonts w:ascii="Times New Roman" w:hAnsi="Times New Roman" w:eastAsia="宋体" w:cs="Times New Roman"/>
      <w:sz w:val="18"/>
      <w:szCs w:val="18"/>
    </w:rPr>
  </w:style>
  <w:style w:type="paragraph" w:customStyle="1" w:styleId="75">
    <w:name w:val="列出段落1"/>
    <w:basedOn w:val="1"/>
    <w:qFormat/>
    <w:uiPriority w:val="0"/>
    <w:pPr>
      <w:ind w:firstLine="420" w:firstLineChars="200"/>
    </w:pPr>
    <w:rPr>
      <w:szCs w:val="20"/>
    </w:rPr>
  </w:style>
  <w:style w:type="paragraph" w:customStyle="1" w:styleId="76">
    <w:name w:val="日期1"/>
    <w:basedOn w:val="1"/>
    <w:next w:val="1"/>
    <w:link w:val="98"/>
    <w:qFormat/>
    <w:uiPriority w:val="0"/>
    <w:rPr>
      <w:sz w:val="24"/>
    </w:rPr>
  </w:style>
  <w:style w:type="character" w:customStyle="1" w:styleId="77">
    <w:name w:val="正文文本 2 Char1"/>
    <w:basedOn w:val="25"/>
    <w:link w:val="21"/>
    <w:semiHidden/>
    <w:qFormat/>
    <w:uiPriority w:val="99"/>
    <w:rPr>
      <w:rFonts w:ascii="Times New Roman" w:hAnsi="Times New Roman" w:eastAsia="宋体" w:cs="Times New Roman"/>
      <w:szCs w:val="24"/>
    </w:rPr>
  </w:style>
  <w:style w:type="character" w:customStyle="1" w:styleId="78">
    <w:name w:val="页脚 Char1"/>
    <w:basedOn w:val="25"/>
    <w:link w:val="19"/>
    <w:semiHidden/>
    <w:qFormat/>
    <w:uiPriority w:val="99"/>
    <w:rPr>
      <w:rFonts w:ascii="Times New Roman" w:hAnsi="Times New Roman" w:eastAsia="宋体" w:cs="Times New Roman"/>
      <w:sz w:val="18"/>
      <w:szCs w:val="18"/>
    </w:rPr>
  </w:style>
  <w:style w:type="character" w:customStyle="1" w:styleId="79">
    <w:name w:val="批注文字 Char"/>
    <w:basedOn w:val="25"/>
    <w:link w:val="13"/>
    <w:qFormat/>
    <w:uiPriority w:val="0"/>
    <w:rPr>
      <w:rFonts w:ascii="Times New Roman" w:hAnsi="Times New Roman" w:eastAsia="宋体" w:cs="Times New Roman"/>
      <w:szCs w:val="24"/>
    </w:rPr>
  </w:style>
  <w:style w:type="character" w:customStyle="1" w:styleId="80">
    <w:name w:val="HTML 预设格式 Char"/>
    <w:basedOn w:val="25"/>
    <w:link w:val="23"/>
    <w:qFormat/>
    <w:uiPriority w:val="0"/>
    <w:rPr>
      <w:rFonts w:ascii="宋体" w:hAnsi="宋体" w:eastAsia="宋体" w:cs="Times New Roman"/>
      <w:kern w:val="0"/>
      <w:sz w:val="24"/>
      <w:szCs w:val="24"/>
    </w:rPr>
  </w:style>
  <w:style w:type="character" w:customStyle="1" w:styleId="81">
    <w:name w:val="正文文本 3 Char"/>
    <w:basedOn w:val="25"/>
    <w:link w:val="14"/>
    <w:qFormat/>
    <w:uiPriority w:val="0"/>
    <w:rPr>
      <w:rFonts w:ascii="宋体" w:hAnsi="Times New Roman" w:eastAsia="宋体" w:cs="Times New Roman"/>
      <w:sz w:val="24"/>
      <w:szCs w:val="20"/>
    </w:rPr>
  </w:style>
  <w:style w:type="paragraph" w:customStyle="1" w:styleId="82">
    <w:name w:val="Char Char Char Char Char Char Char"/>
    <w:basedOn w:val="12"/>
    <w:qFormat/>
    <w:uiPriority w:val="0"/>
    <w:pPr>
      <w:shd w:val="clear" w:color="auto" w:fill="000080"/>
    </w:pPr>
    <w:rPr>
      <w:rFonts w:ascii="Times New Roman"/>
      <w:sz w:val="21"/>
      <w:szCs w:val="20"/>
    </w:rPr>
  </w:style>
  <w:style w:type="paragraph" w:customStyle="1" w:styleId="83">
    <w:name w:val="列出段落2"/>
    <w:basedOn w:val="1"/>
    <w:qFormat/>
    <w:uiPriority w:val="34"/>
    <w:pPr>
      <w:ind w:firstLine="420" w:firstLineChars="200"/>
    </w:pPr>
    <w:rPr>
      <w:rFonts w:ascii="Calibri" w:hAnsi="Calibri"/>
    </w:rPr>
  </w:style>
  <w:style w:type="paragraph" w:customStyle="1" w:styleId="84">
    <w:name w:val="Char1 Char Char Char Char Char Char"/>
    <w:basedOn w:val="1"/>
    <w:qFormat/>
    <w:uiPriority w:val="0"/>
  </w:style>
  <w:style w:type="paragraph" w:customStyle="1" w:styleId="85">
    <w:name w:val="列出段落3"/>
    <w:basedOn w:val="1"/>
    <w:unhideWhenUsed/>
    <w:qFormat/>
    <w:uiPriority w:val="0"/>
    <w:pPr>
      <w:ind w:firstLine="420" w:firstLineChars="200"/>
    </w:pPr>
    <w:rPr>
      <w:rFonts w:ascii="Calibri" w:hAnsi="Calibri"/>
      <w:szCs w:val="22"/>
    </w:rPr>
  </w:style>
  <w:style w:type="paragraph" w:customStyle="1" w:styleId="86">
    <w:name w:val="p0"/>
    <w:basedOn w:val="1"/>
    <w:qFormat/>
    <w:uiPriority w:val="0"/>
    <w:pPr>
      <w:widowControl/>
    </w:pPr>
    <w:rPr>
      <w:kern w:val="0"/>
      <w:szCs w:val="21"/>
    </w:rPr>
  </w:style>
  <w:style w:type="paragraph" w:customStyle="1" w:styleId="8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8">
    <w:name w:val="List Paragraph"/>
    <w:basedOn w:val="1"/>
    <w:qFormat/>
    <w:uiPriority w:val="99"/>
    <w:pPr>
      <w:ind w:firstLine="420" w:firstLineChars="200"/>
    </w:pPr>
  </w:style>
  <w:style w:type="paragraph" w:customStyle="1" w:styleId="89">
    <w:name w:val="Char1"/>
    <w:basedOn w:val="1"/>
    <w:qFormat/>
    <w:uiPriority w:val="0"/>
    <w:rPr>
      <w:rFonts w:ascii="仿宋_GB2312" w:eastAsia="仿宋_GB2312"/>
      <w:b/>
      <w:sz w:val="32"/>
      <w:szCs w:val="32"/>
    </w:rPr>
  </w:style>
  <w:style w:type="paragraph" w:customStyle="1" w:styleId="9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文本缩进1"/>
    <w:basedOn w:val="1"/>
    <w:link w:val="97"/>
    <w:qFormat/>
    <w:uiPriority w:val="0"/>
    <w:pPr>
      <w:spacing w:line="360" w:lineRule="auto"/>
      <w:ind w:firstLine="480" w:firstLineChars="200"/>
    </w:pPr>
    <w:rPr>
      <w:rFonts w:ascii="宋体"/>
      <w:sz w:val="24"/>
    </w:rPr>
  </w:style>
  <w:style w:type="paragraph" w:customStyle="1" w:styleId="93">
    <w:name w:val="列出段落31"/>
    <w:basedOn w:val="1"/>
    <w:qFormat/>
    <w:uiPriority w:val="99"/>
    <w:pPr>
      <w:ind w:firstLine="420" w:firstLineChars="200"/>
    </w:pPr>
    <w:rPr>
      <w:rFonts w:ascii="Calibri" w:hAnsi="Calibri"/>
    </w:rPr>
  </w:style>
  <w:style w:type="paragraph" w:customStyle="1" w:styleId="94">
    <w:name w:val="普通(网站)1"/>
    <w:basedOn w:val="1"/>
    <w:qFormat/>
    <w:uiPriority w:val="0"/>
    <w:pPr>
      <w:spacing w:beforeAutospacing="1" w:afterAutospacing="1"/>
      <w:jc w:val="left"/>
    </w:pPr>
    <w:rPr>
      <w:rFonts w:cs="黑体"/>
      <w:kern w:val="0"/>
      <w:sz w:val="24"/>
    </w:rPr>
  </w:style>
  <w:style w:type="character" w:customStyle="1" w:styleId="95">
    <w:name w:val="正文文本缩进 2 Char"/>
    <w:basedOn w:val="25"/>
    <w:link w:val="17"/>
    <w:semiHidden/>
    <w:qFormat/>
    <w:uiPriority w:val="99"/>
    <w:rPr>
      <w:rFonts w:ascii="Times New Roman" w:hAnsi="Times New Roman" w:eastAsia="宋体" w:cs="Times New Roman"/>
      <w:szCs w:val="24"/>
    </w:rPr>
  </w:style>
  <w:style w:type="paragraph" w:customStyle="1" w:styleId="9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7">
    <w:name w:val="正文文本缩进 Char Char"/>
    <w:link w:val="92"/>
    <w:qFormat/>
    <w:uiPriority w:val="0"/>
    <w:rPr>
      <w:rFonts w:ascii="宋体" w:hAnsi="Times New Roman" w:eastAsia="宋体" w:cs="Times New Roman"/>
      <w:sz w:val="24"/>
      <w:szCs w:val="24"/>
    </w:rPr>
  </w:style>
  <w:style w:type="character" w:customStyle="1" w:styleId="98">
    <w:name w:val="日期 Char Char"/>
    <w:link w:val="76"/>
    <w:qFormat/>
    <w:uiPriority w:val="0"/>
    <w:rPr>
      <w:rFonts w:ascii="Times New Roman" w:hAnsi="Times New Roman" w:eastAsia="宋体" w:cs="Times New Roman"/>
      <w:sz w:val="24"/>
      <w:szCs w:val="24"/>
    </w:rPr>
  </w:style>
  <w:style w:type="character" w:customStyle="1" w:styleId="99">
    <w:name w:val="标题 2 Char1"/>
    <w:basedOn w:val="25"/>
    <w:qFormat/>
    <w:uiPriority w:val="0"/>
    <w:rPr>
      <w:rFonts w:ascii="Arial" w:hAnsi="Arial" w:eastAsia="黑体" w:cs="Times New Roman"/>
      <w:b/>
      <w:bCs/>
      <w:kern w:val="0"/>
      <w:sz w:val="32"/>
      <w:szCs w:val="32"/>
    </w:rPr>
  </w:style>
  <w:style w:type="paragraph" w:customStyle="1" w:styleId="100">
    <w:name w:val="Table Paragraph"/>
    <w:basedOn w:val="1"/>
    <w:qFormat/>
    <w:uiPriority w:val="1"/>
    <w:rPr>
      <w:rFonts w:asciiTheme="minorHAnsi" w:hAnsiTheme="minorHAnsi" w:eastAsiaTheme="minorEastAsia" w:cstheme="minorBidi"/>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3">
    <w:name w:val="批注框文本 Char"/>
    <w:basedOn w:val="25"/>
    <w:link w:val="1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36"/>
    <customShpInfo spid="_x0000_s1034"/>
    <customShpInfo spid="_x0000_s1037"/>
    <customShpInfo spid="_x0000_s1031"/>
    <customShpInfo spid="_x0000_s1033"/>
    <customShpInfo spid="_x0000_s1038"/>
    <customShpInfo spid="_x0000_s1030"/>
    <customShpInfo spid="_x0000_s1029"/>
    <customShpInfo spid="_x0000_s103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datastoreItem>
</file>

<file path=docProps/app.xml><?xml version="1.0" encoding="utf-8"?>
<Properties xmlns="http://schemas.openxmlformats.org/officeDocument/2006/extended-properties" xmlns:vt="http://schemas.openxmlformats.org/officeDocument/2006/docPropsVTypes">
  <Template>Normal</Template>
  <Pages>63</Pages>
  <Words>6657</Words>
  <Characters>37946</Characters>
  <Lines>316</Lines>
  <Paragraphs>89</Paragraphs>
  <TotalTime>1</TotalTime>
  <ScaleCrop>false</ScaleCrop>
  <LinksUpToDate>false</LinksUpToDate>
  <CharactersWithSpaces>44514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2019-08-05T06:48:00Z</dcterms:created>
  <dc:creator>Administrator</dc:creator>
  <cp:lastModifiedBy>中益工程管理有限公司:赵瑜杰</cp:lastModifiedBy>
  <cp:lastPrinted>2019-09-05T02:57:00Z</cp:lastPrinted>
  <dcterms:modified xsi:type="dcterms:W3CDTF">2019-09-05T07:32:29Z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