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adjustRightInd w:val="0"/>
        <w:snapToGrid w:val="0"/>
        <w:jc w:val="center"/>
        <w:rPr>
          <w:rFonts w:ascii="宋体" w:hAnsi="宋体"/>
          <w:b/>
          <w:bCs/>
          <w:sz w:val="72"/>
          <w:szCs w:val="72"/>
        </w:rPr>
      </w:pPr>
      <w:r>
        <w:rPr>
          <w:rFonts w:hint="eastAsia" w:ascii="宋体" w:hAnsi="宋体"/>
          <w:b/>
          <w:bCs/>
          <w:sz w:val="56"/>
          <w:szCs w:val="56"/>
        </w:rPr>
        <w:t>长葛市政府采购项目</w:t>
      </w:r>
    </w:p>
    <w:p>
      <w:pPr>
        <w:adjustRightInd w:val="0"/>
        <w:snapToGrid w:val="0"/>
        <w:jc w:val="center"/>
        <w:rPr>
          <w:rFonts w:ascii="宋体" w:hAnsi="宋体"/>
          <w:b/>
          <w:sz w:val="52"/>
          <w:szCs w:val="52"/>
        </w:rPr>
      </w:pPr>
    </w:p>
    <w:p>
      <w:pPr>
        <w:adjustRightInd w:val="0"/>
        <w:snapToGrid w:val="0"/>
        <w:rPr>
          <w:rFonts w:ascii="方正小标宋简体" w:hAnsi="方正小标宋简体" w:eastAsia="方正小标宋简体" w:cs="方正小标宋简体"/>
          <w:b/>
          <w:sz w:val="96"/>
          <w:szCs w:val="96"/>
        </w:rPr>
      </w:pPr>
    </w:p>
    <w:p>
      <w:pPr>
        <w:adjustRightInd w:val="0"/>
        <w:snapToGrid w:val="0"/>
        <w:jc w:val="center"/>
        <w:rPr>
          <w:rFonts w:ascii="宋体" w:hAnsi="宋体"/>
          <w:b/>
          <w:bCs/>
          <w:sz w:val="72"/>
          <w:szCs w:val="72"/>
        </w:rPr>
      </w:pPr>
      <w:r>
        <w:rPr>
          <w:rFonts w:hint="eastAsia" w:ascii="方正小标宋简体" w:hAnsi="方正小标宋简体" w:eastAsia="方正小标宋简体" w:cs="方正小标宋简体"/>
          <w:b/>
          <w:sz w:val="96"/>
          <w:szCs w:val="96"/>
        </w:rPr>
        <w:t>竞争性</w:t>
      </w:r>
      <w:r>
        <w:rPr>
          <w:rFonts w:hint="eastAsia" w:ascii="方正小标宋简体" w:hAnsi="方正小标宋简体" w:eastAsia="方正小标宋简体" w:cs="方正小标宋简体"/>
          <w:b/>
          <w:bCs/>
          <w:sz w:val="96"/>
          <w:szCs w:val="96"/>
        </w:rPr>
        <w:t>谈判文件</w:t>
      </w: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rPr>
          <w:rFonts w:ascii="宋体" w:hAnsi="宋体"/>
          <w:b/>
          <w:bCs/>
          <w:sz w:val="28"/>
        </w:rPr>
      </w:pPr>
    </w:p>
    <w:p>
      <w:pPr>
        <w:adjustRightInd w:val="0"/>
        <w:snapToGrid w:val="0"/>
        <w:spacing w:line="300" w:lineRule="auto"/>
        <w:rPr>
          <w:rFonts w:ascii="宋体" w:hAnsi="宋体"/>
          <w:b/>
          <w:bCs/>
          <w:sz w:val="28"/>
        </w:rPr>
      </w:pPr>
    </w:p>
    <w:p>
      <w:pPr>
        <w:autoSpaceDN w:val="0"/>
        <w:spacing w:line="360" w:lineRule="auto"/>
        <w:rPr>
          <w:rFonts w:ascii="新宋体" w:hAnsi="新宋体" w:eastAsia="新宋体" w:cs="新宋体"/>
          <w:b/>
          <w:bCs/>
          <w:sz w:val="30"/>
          <w:szCs w:val="30"/>
        </w:rPr>
      </w:pPr>
    </w:p>
    <w:p>
      <w:pPr>
        <w:autoSpaceDN w:val="0"/>
        <w:spacing w:line="360" w:lineRule="auto"/>
        <w:rPr>
          <w:rFonts w:ascii="新宋体" w:hAnsi="新宋体" w:eastAsia="新宋体" w:cs="新宋体"/>
          <w:b/>
          <w:bCs/>
          <w:sz w:val="30"/>
          <w:szCs w:val="30"/>
        </w:rPr>
      </w:pPr>
    </w:p>
    <w:p>
      <w:pPr>
        <w:widowControl/>
        <w:shd w:val="clear" w:color="auto" w:fill="FFFFFF"/>
        <w:spacing w:line="360" w:lineRule="auto"/>
        <w:ind w:left="2551" w:leftChars="426" w:hanging="1656" w:hangingChars="550"/>
        <w:jc w:val="left"/>
        <w:rPr>
          <w:rFonts w:hint="eastAsia" w:ascii="宋体" w:hAnsi="宋体" w:cs="宋体"/>
          <w:b/>
          <w:bCs/>
          <w:sz w:val="30"/>
          <w:szCs w:val="30"/>
          <w:lang w:val="en-US" w:eastAsia="zh-CN"/>
        </w:rPr>
      </w:pPr>
      <w:r>
        <w:rPr>
          <w:rFonts w:hint="eastAsia" w:ascii="宋体" w:hAnsi="宋体" w:cs="宋体"/>
          <w:b/>
          <w:bCs/>
          <w:sz w:val="30"/>
          <w:szCs w:val="30"/>
        </w:rPr>
        <w:t>项目名称：</w:t>
      </w:r>
      <w:r>
        <w:rPr>
          <w:rFonts w:hint="eastAsia" w:ascii="宋体" w:hAnsi="宋体" w:cs="宋体"/>
          <w:b/>
          <w:bCs/>
          <w:sz w:val="30"/>
          <w:szCs w:val="30"/>
          <w:lang w:val="en-US" w:eastAsia="zh-CN"/>
        </w:rPr>
        <w:t>2</w:t>
      </w:r>
      <w:r>
        <w:rPr>
          <w:rFonts w:hint="default" w:ascii="宋体" w:hAnsi="宋体" w:cs="宋体"/>
          <w:b/>
          <w:bCs/>
          <w:sz w:val="30"/>
          <w:szCs w:val="30"/>
          <w:lang w:val="en-US" w:eastAsia="zh-CN"/>
        </w:rPr>
        <w:t>019</w:t>
      </w:r>
      <w:r>
        <w:rPr>
          <w:rFonts w:hint="eastAsia" w:ascii="宋体" w:hAnsi="宋体" w:cs="宋体"/>
          <w:b/>
          <w:bCs/>
          <w:sz w:val="30"/>
          <w:szCs w:val="30"/>
          <w:lang w:val="en-US" w:eastAsia="zh-CN"/>
        </w:rPr>
        <w:t>年长葛市高标准粮田建设项目小麦病虫草害</w:t>
      </w:r>
    </w:p>
    <w:p>
      <w:pPr>
        <w:widowControl/>
        <w:shd w:val="clear" w:color="auto" w:fill="FFFFFF"/>
        <w:spacing w:line="360" w:lineRule="auto"/>
        <w:ind w:left="2537" w:leftChars="1136" w:hanging="151" w:hangingChars="50"/>
        <w:jc w:val="left"/>
        <w:rPr>
          <w:rFonts w:ascii="宋体" w:hAnsi="宋体" w:cs="宋体"/>
          <w:b/>
          <w:bCs/>
          <w:sz w:val="30"/>
          <w:szCs w:val="30"/>
        </w:rPr>
      </w:pPr>
      <w:r>
        <w:rPr>
          <w:rFonts w:hint="eastAsia" w:ascii="宋体" w:hAnsi="宋体" w:cs="宋体"/>
          <w:b/>
          <w:bCs/>
          <w:sz w:val="30"/>
          <w:szCs w:val="30"/>
          <w:lang w:val="en-US" w:eastAsia="zh-CN"/>
        </w:rPr>
        <w:t>绿色防控物资采购</w:t>
      </w:r>
      <w:r>
        <w:rPr>
          <w:rFonts w:hint="eastAsia" w:ascii="宋体" w:hAnsi="宋体" w:cs="宋体"/>
          <w:b/>
          <w:bCs/>
          <w:sz w:val="30"/>
          <w:szCs w:val="30"/>
          <w:lang w:eastAsia="zh-CN"/>
        </w:rPr>
        <w:t>项目</w:t>
      </w:r>
    </w:p>
    <w:p>
      <w:pPr>
        <w:widowControl/>
        <w:shd w:val="clear" w:color="auto" w:fill="FFFFFF"/>
        <w:spacing w:line="360" w:lineRule="auto"/>
        <w:rPr>
          <w:rFonts w:ascii="宋体" w:hAnsi="宋体" w:cs="宋体"/>
          <w:b/>
          <w:bCs/>
          <w:sz w:val="30"/>
          <w:szCs w:val="30"/>
        </w:rPr>
      </w:pPr>
      <w:r>
        <w:rPr>
          <w:rFonts w:hint="eastAsia" w:ascii="宋体" w:hAnsi="宋体" w:cs="宋体"/>
          <w:b/>
          <w:bCs/>
          <w:sz w:val="30"/>
          <w:szCs w:val="30"/>
        </w:rPr>
        <w:t xml:space="preserve">     项目编号：</w:t>
      </w:r>
      <w:bookmarkStart w:id="0" w:name="OLE_LINK1"/>
      <w:r>
        <w:rPr>
          <w:rFonts w:hint="eastAsia" w:ascii="宋体" w:hAnsi="宋体" w:cs="宋体"/>
          <w:b/>
          <w:bCs/>
          <w:sz w:val="30"/>
          <w:szCs w:val="30"/>
        </w:rPr>
        <w:t>长招采竞字【201</w:t>
      </w:r>
      <w:r>
        <w:rPr>
          <w:rFonts w:hint="eastAsia" w:ascii="宋体" w:hAnsi="宋体" w:cs="宋体"/>
          <w:b/>
          <w:bCs/>
          <w:sz w:val="30"/>
          <w:szCs w:val="30"/>
          <w:lang w:val="en-US" w:eastAsia="zh-CN"/>
        </w:rPr>
        <w:t>9</w:t>
      </w:r>
      <w:r>
        <w:rPr>
          <w:rFonts w:hint="eastAsia" w:ascii="宋体" w:hAnsi="宋体" w:cs="宋体"/>
          <w:b/>
          <w:bCs/>
          <w:sz w:val="30"/>
          <w:szCs w:val="30"/>
        </w:rPr>
        <w:t>】</w:t>
      </w:r>
      <w:r>
        <w:rPr>
          <w:rFonts w:hint="eastAsia" w:ascii="宋体" w:hAnsi="宋体" w:cs="宋体"/>
          <w:b/>
          <w:bCs/>
          <w:sz w:val="30"/>
          <w:szCs w:val="30"/>
          <w:lang w:val="en-US" w:eastAsia="zh-CN"/>
        </w:rPr>
        <w:t>118</w:t>
      </w:r>
      <w:r>
        <w:rPr>
          <w:rFonts w:hint="eastAsia" w:ascii="宋体" w:hAnsi="宋体" w:cs="宋体"/>
          <w:b/>
          <w:bCs/>
          <w:sz w:val="30"/>
          <w:szCs w:val="30"/>
        </w:rPr>
        <w:t>号</w:t>
      </w:r>
      <w:bookmarkEnd w:id="0"/>
    </w:p>
    <w:p>
      <w:pPr>
        <w:widowControl/>
        <w:shd w:val="clear" w:color="auto" w:fill="FFFFFF"/>
        <w:spacing w:line="360" w:lineRule="auto"/>
        <w:rPr>
          <w:rFonts w:hint="eastAsia" w:ascii="宋体" w:hAnsi="宋体" w:eastAsia="宋体" w:cs="宋体"/>
          <w:b/>
          <w:bCs/>
          <w:sz w:val="30"/>
          <w:szCs w:val="30"/>
          <w:lang w:val="en-US" w:eastAsia="zh-CN"/>
        </w:rPr>
      </w:pPr>
      <w:r>
        <w:rPr>
          <w:rFonts w:hint="eastAsia" w:ascii="宋体" w:hAnsi="宋体" w:cs="宋体"/>
          <w:b/>
          <w:bCs/>
          <w:sz w:val="30"/>
          <w:szCs w:val="30"/>
        </w:rPr>
        <w:t xml:space="preserve">     采 购 人：长葛市</w:t>
      </w:r>
      <w:r>
        <w:rPr>
          <w:rFonts w:hint="eastAsia" w:ascii="宋体" w:hAnsi="宋体" w:cs="宋体"/>
          <w:b/>
          <w:bCs/>
          <w:sz w:val="30"/>
          <w:szCs w:val="30"/>
          <w:lang w:eastAsia="zh-CN"/>
        </w:rPr>
        <w:t>植保植检站</w:t>
      </w:r>
    </w:p>
    <w:p>
      <w:pPr>
        <w:adjustRightInd w:val="0"/>
        <w:snapToGrid w:val="0"/>
        <w:spacing w:line="360" w:lineRule="auto"/>
        <w:rPr>
          <w:rFonts w:ascii="宋体" w:hAnsi="宋体" w:cs="宋体"/>
          <w:b/>
          <w:bCs/>
          <w:sz w:val="30"/>
          <w:szCs w:val="30"/>
        </w:rPr>
      </w:pPr>
      <w:r>
        <w:rPr>
          <w:rFonts w:hint="eastAsia" w:ascii="宋体" w:hAnsi="宋体" w:cs="宋体"/>
          <w:b/>
          <w:bCs/>
          <w:sz w:val="30"/>
          <w:szCs w:val="30"/>
        </w:rPr>
        <w:t xml:space="preserve">     集采机构：长葛市公共资源交易中心</w:t>
      </w:r>
    </w:p>
    <w:p>
      <w:pPr>
        <w:adjustRightInd w:val="0"/>
        <w:snapToGrid w:val="0"/>
        <w:spacing w:line="360" w:lineRule="auto"/>
        <w:rPr>
          <w:rFonts w:ascii="宋体" w:hAnsi="宋体" w:cs="宋体"/>
          <w:b/>
          <w:bCs/>
          <w:sz w:val="30"/>
          <w:szCs w:val="30"/>
        </w:rPr>
      </w:pPr>
    </w:p>
    <w:p>
      <w:pPr>
        <w:adjustRightInd w:val="0"/>
        <w:snapToGrid w:val="0"/>
        <w:spacing w:line="360" w:lineRule="auto"/>
        <w:ind w:firstLine="3373" w:firstLineChars="1050"/>
        <w:rPr>
          <w:rFonts w:hint="eastAsia" w:ascii="宋体" w:hAnsi="宋体" w:eastAsia="新宋体"/>
          <w:b/>
          <w:kern w:val="36"/>
          <w:sz w:val="44"/>
          <w:szCs w:val="44"/>
          <w:lang w:val="en-US" w:eastAsia="zh-CN"/>
        </w:rPr>
        <w:sectPr>
          <w:headerReference r:id="rId5" w:type="first"/>
          <w:footerReference r:id="rId8" w:type="first"/>
          <w:headerReference r:id="rId3" w:type="default"/>
          <w:footerReference r:id="rId6" w:type="default"/>
          <w:headerReference r:id="rId4" w:type="even"/>
          <w:footerReference r:id="rId7" w:type="even"/>
          <w:pgSz w:w="11900" w:h="16838"/>
          <w:pgMar w:top="1587" w:right="1440" w:bottom="1587" w:left="1440" w:header="567" w:footer="850" w:gutter="0"/>
          <w:cols w:space="720" w:num="1"/>
          <w:titlePg/>
          <w:docGrid w:linePitch="360" w:charSpace="0"/>
        </w:sectPr>
      </w:pPr>
      <w:r>
        <w:rPr>
          <w:rFonts w:hint="eastAsia" w:ascii="新宋体" w:hAnsi="新宋体" w:eastAsia="新宋体" w:cs="新宋体"/>
          <w:b/>
          <w:bCs/>
          <w:sz w:val="32"/>
          <w:szCs w:val="32"/>
        </w:rPr>
        <w:t>二○一九年</w:t>
      </w:r>
      <w:r>
        <w:rPr>
          <w:rFonts w:hint="eastAsia" w:ascii="新宋体" w:hAnsi="新宋体" w:eastAsia="新宋体" w:cs="新宋体"/>
          <w:b/>
          <w:bCs/>
          <w:sz w:val="32"/>
          <w:szCs w:val="32"/>
          <w:lang w:eastAsia="zh-CN"/>
        </w:rPr>
        <w:t>九月</w:t>
      </w:r>
    </w:p>
    <w:p>
      <w:pPr>
        <w:rPr>
          <w:rFonts w:asciiTheme="majorEastAsia" w:hAnsiTheme="majorEastAsia" w:eastAsiaTheme="majorEastAsia" w:cstheme="majorEastAsia"/>
          <w:b/>
          <w:bCs/>
          <w:sz w:val="36"/>
          <w:szCs w:val="36"/>
        </w:rPr>
      </w:pPr>
    </w:p>
    <w:p>
      <w:pPr>
        <w:widowControl/>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宋体" w:hAnsi="宋体" w:eastAsia="宋体" w:cs="宋体"/>
          <w:b/>
          <w:sz w:val="36"/>
          <w:szCs w:val="36"/>
          <w:shd w:val="clear" w:color="auto" w:fill="FFFFFF"/>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受“长葛市植保植检站”的委托，长葛市公共资源交易中心就“2</w:t>
      </w:r>
      <w:r>
        <w:rPr>
          <w:rFonts w:hint="default" w:hAnsi="宋体" w:asciiTheme="minorHAnsi" w:eastAsiaTheme="minorEastAsia" w:cstheme="minorBidi"/>
          <w:color w:val="000000"/>
          <w:kern w:val="2"/>
          <w:sz w:val="21"/>
          <w:szCs w:val="21"/>
          <w:lang w:val="en-US" w:eastAsia="zh-CN" w:bidi="ar-SA"/>
        </w:rPr>
        <w:t>019</w:t>
      </w:r>
      <w:r>
        <w:rPr>
          <w:rFonts w:hint="eastAsia" w:hAnsi="宋体" w:asciiTheme="minorHAnsi" w:eastAsiaTheme="minorEastAsia" w:cstheme="minorBidi"/>
          <w:color w:val="000000"/>
          <w:kern w:val="2"/>
          <w:sz w:val="21"/>
          <w:szCs w:val="21"/>
          <w:lang w:val="en-US" w:eastAsia="zh-CN" w:bidi="ar-SA"/>
        </w:rPr>
        <w:t>年长葛市高标准粮田建设项目小麦病虫草害绿色防控物资采购项目”进行竞争性谈判采购，欢迎合格的投标人前来投标。</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一、项目基本情况</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（一）项目名称：2</w:t>
      </w:r>
      <w:r>
        <w:rPr>
          <w:rFonts w:hint="default" w:hAnsi="宋体" w:asciiTheme="minorHAnsi" w:eastAsiaTheme="minorEastAsia" w:cstheme="minorBidi"/>
          <w:color w:val="000000"/>
          <w:kern w:val="2"/>
          <w:sz w:val="21"/>
          <w:szCs w:val="21"/>
          <w:lang w:val="en-US" w:eastAsia="zh-CN" w:bidi="ar-SA"/>
        </w:rPr>
        <w:t>019</w:t>
      </w:r>
      <w:r>
        <w:rPr>
          <w:rFonts w:hint="eastAsia" w:hAnsi="宋体" w:asciiTheme="minorHAnsi" w:eastAsiaTheme="minorEastAsia" w:cstheme="minorBidi"/>
          <w:color w:val="000000"/>
          <w:kern w:val="2"/>
          <w:sz w:val="21"/>
          <w:szCs w:val="21"/>
          <w:lang w:val="en-US" w:eastAsia="zh-CN" w:bidi="ar-SA"/>
        </w:rPr>
        <w:t>年长葛市高标准粮田建设项目小麦病虫草害绿色防控物资采购项目</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（二）项目编号：长招采竞字【2019】118号</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（三）项目需求：</w:t>
      </w:r>
      <w:r>
        <w:rPr>
          <w:rFonts w:hint="eastAsia" w:cs="仿宋_GB2312" w:asciiTheme="minorEastAsia" w:hAnsiTheme="minorEastAsia" w:eastAsiaTheme="minorEastAsia"/>
          <w:color w:val="000000"/>
          <w:sz w:val="21"/>
          <w:szCs w:val="21"/>
          <w:shd w:val="clear" w:color="auto" w:fill="FFFFFF"/>
          <w:lang w:eastAsia="zh-CN"/>
        </w:rPr>
        <w:t>长葛市植保植检站拟采购一批化学农药：</w:t>
      </w:r>
      <w:r>
        <w:rPr>
          <w:rFonts w:hint="eastAsia" w:hAnsi="宋体" w:asciiTheme="minorHAnsi" w:eastAsiaTheme="minorEastAsia" w:cstheme="minorBidi"/>
          <w:color w:val="000000"/>
          <w:kern w:val="2"/>
          <w:sz w:val="21"/>
          <w:szCs w:val="21"/>
          <w:lang w:val="en-US" w:eastAsia="zh-CN" w:bidi="ar-SA"/>
        </w:rPr>
        <w:t>详细内容见谈判文件。</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（四）采购预算：¥345000.00元（预算上限，超过此预算价为无效报价）。</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二、需要落实的政府采购政策</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本项目落实中小微型企业、监狱企业、残疾人福利性单位扶持等相关政府采购政策。</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三、供应商资格条件</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一）符合《中华人民共和国政府采购法》第二十二条之规定。（二）未被列入“信用中国”网站(www.creditchina.gov.cn)失信被执行人、重大税收违法案件当事人名单、政府采购严重违法失信名单的供应商；“中国政府采购网” (www.ccgp.gov.cn)经营异常名录或严重失信黑名单的供应商。</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（二）本次采购不接受联合体响应。</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四、谈判文件的获取</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一）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二）在谈判响应截止时间前均可登录《全国公共资源交易平台（河南省·许昌市）》“投标人/供应商登录”入口（http://221.14.6.70:8088/ggzy/）自行免费下载竞争性谈判文件（详见“常见问题解答-交易系统操作手册”）。</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五、响应文件提交截止时间及谈判响应截止时间、谈判时间</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C00000"/>
          <w:kern w:val="2"/>
          <w:sz w:val="21"/>
          <w:szCs w:val="21"/>
          <w:lang w:val="en-US" w:eastAsia="zh-CN" w:bidi="ar-SA"/>
        </w:rPr>
      </w:pPr>
      <w:r>
        <w:rPr>
          <w:rFonts w:hint="eastAsia" w:hAnsi="宋体" w:asciiTheme="minorHAnsi" w:eastAsiaTheme="minorEastAsia" w:cstheme="minorBidi"/>
          <w:color w:val="C00000"/>
          <w:kern w:val="2"/>
          <w:sz w:val="21"/>
          <w:szCs w:val="21"/>
          <w:lang w:val="en-US" w:eastAsia="zh-CN" w:bidi="ar-SA"/>
        </w:rPr>
        <w:t>（一）响应文件提交截止时间及谈判响应截止时间、谈判时间：2019年9月26日9时30分（北京时间），逾期送达或不符合规定的响应文件恕不接受。</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（二）响应文件开启时间：同响应文件提交截止时间。</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六、谈判响应文件递交及开启地点、谈判地点：</w:t>
      </w:r>
    </w:p>
    <w:p>
      <w:pPr>
        <w:shd w:val="solid" w:color="FFFFFF" w:fill="auto"/>
        <w:autoSpaceDN w:val="0"/>
        <w:spacing w:line="360" w:lineRule="auto"/>
        <w:ind w:firstLine="641"/>
        <w:rPr>
          <w:rFonts w:hint="eastAsia" w:hAnsi="宋体" w:asciiTheme="minorHAnsi" w:eastAsiaTheme="minorEastAsia" w:cstheme="minorBidi"/>
          <w:color w:val="C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（一）谈判响应文件递交地点：</w:t>
      </w:r>
      <w:r>
        <w:rPr>
          <w:rFonts w:hint="eastAsia" w:hAnsi="宋体" w:asciiTheme="minorHAnsi" w:eastAsiaTheme="minorEastAsia" w:cstheme="minorBidi"/>
          <w:color w:val="C00000"/>
          <w:kern w:val="2"/>
          <w:sz w:val="21"/>
          <w:szCs w:val="21"/>
          <w:lang w:val="en-US" w:eastAsia="zh-CN" w:bidi="ar-SA"/>
        </w:rPr>
        <w:t>长葛市公共资源交易中心开标</w:t>
      </w:r>
      <w:r>
        <w:rPr>
          <w:rFonts w:hint="eastAsia" w:hAnsi="宋体" w:cstheme="minorBidi"/>
          <w:color w:val="C00000"/>
          <w:kern w:val="2"/>
          <w:sz w:val="21"/>
          <w:szCs w:val="21"/>
          <w:lang w:val="en-US" w:eastAsia="zh-CN" w:bidi="ar-SA"/>
        </w:rPr>
        <w:t>一</w:t>
      </w:r>
      <w:r>
        <w:rPr>
          <w:rFonts w:hint="eastAsia" w:hAnsi="宋体" w:asciiTheme="minorHAnsi" w:eastAsiaTheme="minorEastAsia" w:cstheme="minorBidi"/>
          <w:color w:val="C00000"/>
          <w:kern w:val="2"/>
          <w:sz w:val="21"/>
          <w:szCs w:val="21"/>
          <w:lang w:val="en-US" w:eastAsia="zh-CN" w:bidi="ar-SA"/>
        </w:rPr>
        <w:t>室（长葛市葛天大道东段商务区</w:t>
      </w:r>
      <w:r>
        <w:rPr>
          <w:rFonts w:hint="eastAsia" w:hAnsi="宋体" w:cstheme="minorBidi"/>
          <w:color w:val="C00000"/>
          <w:kern w:val="2"/>
          <w:sz w:val="21"/>
          <w:szCs w:val="21"/>
          <w:lang w:val="en-US" w:eastAsia="zh-CN" w:bidi="ar-SA"/>
        </w:rPr>
        <w:t>6号</w:t>
      </w:r>
      <w:r>
        <w:rPr>
          <w:rFonts w:hint="eastAsia" w:hAnsi="宋体" w:asciiTheme="minorHAnsi" w:eastAsiaTheme="minorEastAsia" w:cstheme="minorBidi"/>
          <w:color w:val="C00000"/>
          <w:kern w:val="2"/>
          <w:sz w:val="21"/>
          <w:szCs w:val="21"/>
          <w:lang w:val="en-US" w:eastAsia="zh-CN" w:bidi="ar-SA"/>
        </w:rPr>
        <w:t>楼</w:t>
      </w:r>
      <w:r>
        <w:rPr>
          <w:rFonts w:hint="eastAsia" w:hAnsi="宋体" w:cstheme="minorBidi"/>
          <w:color w:val="C00000"/>
          <w:kern w:val="2"/>
          <w:sz w:val="21"/>
          <w:szCs w:val="21"/>
          <w:lang w:val="en-US" w:eastAsia="zh-CN" w:bidi="ar-SA"/>
        </w:rPr>
        <w:t>5</w:t>
      </w:r>
      <w:r>
        <w:rPr>
          <w:rFonts w:hint="eastAsia" w:hAnsi="宋体" w:asciiTheme="minorHAnsi" w:eastAsiaTheme="minorEastAsia" w:cstheme="minorBidi"/>
          <w:color w:val="C00000"/>
          <w:kern w:val="2"/>
          <w:sz w:val="21"/>
          <w:szCs w:val="21"/>
          <w:lang w:val="en-US" w:eastAsia="zh-CN" w:bidi="ar-SA"/>
        </w:rPr>
        <w:t>楼</w:t>
      </w:r>
      <w:r>
        <w:rPr>
          <w:rFonts w:hint="eastAsia" w:hAnsi="宋体" w:cstheme="minorBidi"/>
          <w:color w:val="C00000"/>
          <w:kern w:val="2"/>
          <w:sz w:val="21"/>
          <w:szCs w:val="21"/>
          <w:lang w:val="en-US" w:eastAsia="zh-CN" w:bidi="ar-SA"/>
        </w:rPr>
        <w:t>506</w:t>
      </w:r>
      <w:r>
        <w:rPr>
          <w:rFonts w:hint="eastAsia" w:hAnsi="宋体" w:asciiTheme="minorHAnsi" w:eastAsiaTheme="minorEastAsia" w:cstheme="minorBidi"/>
          <w:color w:val="C00000"/>
          <w:kern w:val="2"/>
          <w:sz w:val="21"/>
          <w:szCs w:val="21"/>
          <w:lang w:val="en-US" w:eastAsia="zh-CN" w:bidi="ar-SA"/>
        </w:rPr>
        <w:t>室）</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（二）谈判响应文件开启及谈判地点：</w:t>
      </w:r>
      <w:r>
        <w:rPr>
          <w:rFonts w:hint="eastAsia" w:hAnsi="宋体" w:asciiTheme="minorHAnsi" w:eastAsiaTheme="minorEastAsia" w:cstheme="minorBidi"/>
          <w:color w:val="C00000"/>
          <w:kern w:val="2"/>
          <w:sz w:val="21"/>
          <w:szCs w:val="21"/>
          <w:lang w:val="en-US" w:eastAsia="zh-CN" w:bidi="ar-SA"/>
        </w:rPr>
        <w:t>长葛市公共资源交易中心评标四室。</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（三） 本项目为全流程电子化交易项目，供应商须提交电子响应文件和纸质响应文件。</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1、加密电子响应文件（.file格式）须在谈判响应截止时间（谈判时间）前通过《全国公共资源交易平台(河南省▪许昌市)》公共资源交易系统成功上传。</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2、纸质响应文件（正本、副本各1份）和备份文件1份（使用电子介质存储）在响谈判应截止时间（谈判时间）前须一并递交。</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七、本次采购公告同时在《河南省政府采购网》、《许昌市政府采购网》、《全国公共资源交易平台（河南省·许昌市）》发布。</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八、公告期限</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本公告自发布之日起公告期限为3个工作日。</w:t>
      </w:r>
    </w:p>
    <w:p>
      <w:pPr>
        <w:pStyle w:val="21"/>
        <w:widowControl/>
        <w:shd w:val="clear" w:color="auto" w:fill="FFFFFF"/>
        <w:spacing w:line="360" w:lineRule="auto"/>
        <w:ind w:firstLine="42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九、联系方式</w:t>
      </w:r>
    </w:p>
    <w:p>
      <w:pPr>
        <w:adjustRightInd w:val="0"/>
        <w:spacing w:line="360" w:lineRule="auto"/>
        <w:ind w:firstLine="840" w:firstLineChars="400"/>
        <w:contextualSpacing/>
        <w:jc w:val="left"/>
        <w:rPr>
          <w:rFonts w:hint="eastAsia" w:cs="Arial" w:asciiTheme="minorEastAsia" w:hAnsiTheme="minorEastAsia"/>
          <w:color w:val="000000"/>
          <w:szCs w:val="21"/>
        </w:rPr>
      </w:pPr>
      <w:r>
        <w:rPr>
          <w:rFonts w:hint="eastAsia" w:hAnsi="宋体" w:asciiTheme="minorHAnsi" w:eastAsiaTheme="minorEastAsia" w:cstheme="minorBidi"/>
          <w:color w:val="000000"/>
          <w:kern w:val="2"/>
          <w:sz w:val="21"/>
          <w:szCs w:val="21"/>
          <w:lang w:val="en-US" w:eastAsia="zh-CN" w:bidi="ar-SA"/>
        </w:rPr>
        <w:t>采购人：</w:t>
      </w:r>
      <w:r>
        <w:rPr>
          <w:rFonts w:hint="eastAsia" w:cs="仿宋_GB2312" w:asciiTheme="minorEastAsia" w:hAnsiTheme="minorEastAsia" w:eastAsiaTheme="minorEastAsia"/>
          <w:color w:val="000000"/>
          <w:sz w:val="21"/>
          <w:szCs w:val="21"/>
          <w:shd w:val="clear" w:color="auto" w:fill="FFFFFF"/>
          <w:lang w:eastAsia="zh-CN"/>
        </w:rPr>
        <w:t>长葛市植保植检站</w:t>
      </w:r>
    </w:p>
    <w:p>
      <w:pPr>
        <w:adjustRightInd w:val="0"/>
        <w:spacing w:line="360" w:lineRule="auto"/>
        <w:ind w:firstLine="840" w:firstLineChars="40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联系人：</w:t>
      </w:r>
      <w:r>
        <w:rPr>
          <w:rFonts w:hint="eastAsia" w:cs="Arial" w:asciiTheme="minorEastAsia" w:hAnsiTheme="minorEastAsia"/>
          <w:color w:val="000000"/>
          <w:szCs w:val="21"/>
          <w:lang w:eastAsia="zh-CN"/>
        </w:rPr>
        <w:t>罗先生</w:t>
      </w:r>
      <w:r>
        <w:rPr>
          <w:rFonts w:hint="eastAsia" w:hAnsi="宋体" w:asciiTheme="minorHAnsi" w:eastAsiaTheme="minorEastAsia" w:cstheme="minorBidi"/>
          <w:color w:val="000000"/>
          <w:kern w:val="2"/>
          <w:sz w:val="21"/>
          <w:szCs w:val="21"/>
          <w:lang w:val="en-US" w:eastAsia="zh-CN" w:bidi="ar-SA"/>
        </w:rPr>
        <w:t xml:space="preserve">          联系电话：</w:t>
      </w:r>
      <w:bookmarkStart w:id="3" w:name="_GoBack"/>
      <w:r>
        <w:rPr>
          <w:rFonts w:hint="eastAsia" w:cs="Arial" w:asciiTheme="minorEastAsia" w:hAnsiTheme="minorEastAsia"/>
          <w:color w:val="000000"/>
          <w:szCs w:val="21"/>
          <w:lang w:val="en-US" w:eastAsia="zh-CN"/>
        </w:rPr>
        <w:t>15136813999</w:t>
      </w:r>
    </w:p>
    <w:bookmarkEnd w:id="3"/>
    <w:p>
      <w:pPr>
        <w:adjustRightInd w:val="0"/>
        <w:spacing w:line="360" w:lineRule="auto"/>
        <w:ind w:firstLine="840" w:firstLineChars="40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集中采购机构：长葛市公共资源交易中心</w:t>
      </w:r>
    </w:p>
    <w:p>
      <w:pPr>
        <w:adjustRightInd w:val="0"/>
        <w:spacing w:line="360" w:lineRule="auto"/>
        <w:ind w:firstLine="840" w:firstLineChars="400"/>
        <w:contextualSpacing/>
        <w:jc w:val="left"/>
        <w:rPr>
          <w:rFonts w:hint="eastAsia" w:hAnsi="宋体" w:asciiTheme="minorHAnsi" w:eastAsiaTheme="minorEastAsia" w:cstheme="minorBidi"/>
          <w:color w:val="000000"/>
          <w:kern w:val="2"/>
          <w:sz w:val="21"/>
          <w:szCs w:val="21"/>
          <w:lang w:val="en-US" w:eastAsia="zh-CN" w:bidi="ar-SA"/>
        </w:rPr>
      </w:pPr>
      <w:r>
        <w:rPr>
          <w:rFonts w:hint="eastAsia" w:hAnsi="宋体" w:asciiTheme="minorHAnsi" w:eastAsiaTheme="minorEastAsia" w:cstheme="minorBidi"/>
          <w:color w:val="000000"/>
          <w:kern w:val="2"/>
          <w:sz w:val="21"/>
          <w:szCs w:val="21"/>
          <w:lang w:val="en-US" w:eastAsia="zh-CN" w:bidi="ar-SA"/>
        </w:rPr>
        <w:t>地址：长葛市葛天大道东段商务区6#楼4楼</w:t>
      </w:r>
    </w:p>
    <w:p>
      <w:pPr>
        <w:adjustRightInd w:val="0"/>
        <w:spacing w:line="360" w:lineRule="auto"/>
        <w:ind w:firstLine="840" w:firstLineChars="400"/>
        <w:contextualSpacing/>
        <w:jc w:val="left"/>
        <w:rPr>
          <w:rFonts w:ascii="宋体" w:hAnsi="宋体"/>
          <w:szCs w:val="21"/>
        </w:rPr>
      </w:pPr>
      <w:r>
        <w:rPr>
          <w:rFonts w:hint="eastAsia" w:hAnsi="宋体" w:asciiTheme="minorHAnsi" w:eastAsiaTheme="minorEastAsia" w:cstheme="minorBidi"/>
          <w:color w:val="000000"/>
          <w:kern w:val="2"/>
          <w:sz w:val="21"/>
          <w:szCs w:val="21"/>
          <w:lang w:val="en-US" w:eastAsia="zh-CN" w:bidi="ar-SA"/>
        </w:rPr>
        <w:t>联系人：政府采购</w:t>
      </w:r>
      <w:r>
        <w:rPr>
          <w:rFonts w:hint="eastAsia" w:hAnsi="宋体" w:cstheme="minorBidi"/>
          <w:color w:val="000000"/>
          <w:kern w:val="2"/>
          <w:sz w:val="21"/>
          <w:szCs w:val="21"/>
          <w:lang w:val="en-US" w:eastAsia="zh-CN" w:bidi="ar-SA"/>
        </w:rPr>
        <w:t>二</w:t>
      </w:r>
      <w:r>
        <w:rPr>
          <w:rFonts w:hint="eastAsia" w:hAnsi="宋体" w:asciiTheme="minorHAnsi" w:eastAsiaTheme="minorEastAsia" w:cstheme="minorBidi"/>
          <w:color w:val="000000"/>
          <w:kern w:val="2"/>
          <w:sz w:val="21"/>
          <w:szCs w:val="21"/>
          <w:lang w:val="en-US" w:eastAsia="zh-CN" w:bidi="ar-SA"/>
        </w:rPr>
        <w:t>部    联系电话：0374-618</w:t>
      </w:r>
      <w:r>
        <w:rPr>
          <w:rFonts w:hint="eastAsia" w:hAnsi="宋体" w:cstheme="minorBidi"/>
          <w:color w:val="000000"/>
          <w:kern w:val="2"/>
          <w:sz w:val="21"/>
          <w:szCs w:val="21"/>
          <w:lang w:val="en-US" w:eastAsia="zh-CN" w:bidi="ar-SA"/>
        </w:rPr>
        <w:t>667</w:t>
      </w:r>
      <w:r>
        <w:rPr>
          <w:rFonts w:hint="eastAsia" w:ascii="宋体" w:hAnsi="宋体"/>
          <w:szCs w:val="21"/>
          <w:lang w:val="en-US" w:eastAsia="zh-CN"/>
        </w:rPr>
        <w:t xml:space="preserve">                           </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8"/>
          <w:rFonts w:hAnsi="宋体"/>
          <w:szCs w:val="21"/>
        </w:rPr>
        <w:t>http://221.14.6.70:8088/ggzy/</w:t>
      </w:r>
      <w:r>
        <w:rPr>
          <w:rStyle w:val="28"/>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8"/>
          <w:rFonts w:hAnsi="宋体"/>
          <w:szCs w:val="21"/>
        </w:rPr>
        <w:t>http://221.14.6.70:8088/ggzy/</w:t>
      </w:r>
      <w:r>
        <w:rPr>
          <w:rStyle w:val="28"/>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jc w:val="both"/>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一、采购需求：</w:t>
      </w:r>
    </w:p>
    <w:p>
      <w:pPr>
        <w:widowControl/>
        <w:numPr>
          <w:ilvl w:val="0"/>
          <w:numId w:val="0"/>
        </w:numPr>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lang w:eastAsia="zh-CN"/>
        </w:rPr>
      </w:pPr>
      <w:r>
        <w:rPr>
          <w:rFonts w:hint="eastAsia" w:cs="仿宋_GB2312" w:asciiTheme="minorEastAsia" w:hAnsiTheme="minorEastAsia" w:eastAsiaTheme="minorEastAsia"/>
          <w:color w:val="000000"/>
          <w:sz w:val="21"/>
          <w:szCs w:val="21"/>
          <w:shd w:val="clear" w:color="auto" w:fill="FFFFFF"/>
          <w:lang w:eastAsia="zh-CN"/>
        </w:rPr>
        <w:t>长葛市植保植检站拟采购一批化学农药</w:t>
      </w:r>
      <w:r>
        <w:rPr>
          <w:rFonts w:hint="eastAsia" w:cs="仿宋_GB2312" w:asciiTheme="minorEastAsia" w:hAnsiTheme="minorEastAsia"/>
          <w:color w:val="000000"/>
          <w:sz w:val="21"/>
          <w:szCs w:val="21"/>
          <w:shd w:val="clear" w:color="auto" w:fill="FFFFFF"/>
          <w:lang w:eastAsia="zh-CN"/>
        </w:rPr>
        <w:t>，详情如下：</w:t>
      </w:r>
    </w:p>
    <w:p>
      <w:pPr>
        <w:widowControl/>
        <w:numPr>
          <w:ilvl w:val="0"/>
          <w:numId w:val="0"/>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二、</w:t>
      </w:r>
      <w:r>
        <w:rPr>
          <w:rFonts w:hint="eastAsia" w:cs="微软雅黑" w:asciiTheme="minorEastAsia" w:hAnsiTheme="minorEastAsia"/>
          <w:b/>
          <w:color w:val="FF0000"/>
          <w:szCs w:val="21"/>
        </w:rPr>
        <w:t>★</w:t>
      </w:r>
      <w:r>
        <w:rPr>
          <w:rFonts w:hint="eastAsia" w:cs="黑体" w:asciiTheme="minorEastAsia" w:hAnsiTheme="minorEastAsia"/>
          <w:b/>
          <w:bCs/>
          <w:color w:val="000000"/>
          <w:sz w:val="24"/>
          <w:szCs w:val="24"/>
          <w:shd w:val="clear" w:color="auto" w:fill="FFFFFF"/>
          <w:lang w:eastAsia="zh-CN"/>
        </w:rPr>
        <w:t>采购参数：</w:t>
      </w:r>
    </w:p>
    <w:tbl>
      <w:tblPr>
        <w:tblStyle w:val="23"/>
        <w:tblW w:w="7848" w:type="dxa"/>
        <w:tblInd w:w="386" w:type="dxa"/>
        <w:tblLayout w:type="fixed"/>
        <w:tblCellMar>
          <w:top w:w="0" w:type="dxa"/>
          <w:left w:w="108" w:type="dxa"/>
          <w:bottom w:w="0" w:type="dxa"/>
          <w:right w:w="108" w:type="dxa"/>
        </w:tblCellMar>
      </w:tblPr>
      <w:tblGrid>
        <w:gridCol w:w="2600"/>
        <w:gridCol w:w="1994"/>
        <w:gridCol w:w="1082"/>
        <w:gridCol w:w="2172"/>
      </w:tblGrid>
      <w:tr>
        <w:tblPrEx>
          <w:tblLayout w:type="fixed"/>
          <w:tblCellMar>
            <w:top w:w="0" w:type="dxa"/>
            <w:left w:w="108" w:type="dxa"/>
            <w:bottom w:w="0" w:type="dxa"/>
            <w:right w:w="108" w:type="dxa"/>
          </w:tblCellMar>
        </w:tblPrEx>
        <w:trPr>
          <w:trHeight w:val="546" w:hRule="atLeast"/>
        </w:trPr>
        <w:tc>
          <w:tcPr>
            <w:tcW w:w="26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名称</w:t>
            </w:r>
          </w:p>
        </w:tc>
        <w:tc>
          <w:tcPr>
            <w:tcW w:w="1994"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规格</w:t>
            </w:r>
          </w:p>
        </w:tc>
        <w:tc>
          <w:tcPr>
            <w:tcW w:w="1082"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单位</w:t>
            </w:r>
          </w:p>
        </w:tc>
        <w:tc>
          <w:tcPr>
            <w:tcW w:w="2172" w:type="dxa"/>
            <w:tcBorders>
              <w:top w:val="single" w:color="auto" w:sz="4" w:space="0"/>
              <w:left w:val="nil"/>
              <w:bottom w:val="single" w:color="auto" w:sz="4" w:space="0"/>
              <w:right w:val="single" w:color="auto" w:sz="4" w:space="0"/>
            </w:tcBorders>
            <w:noWrap w:val="0"/>
            <w:vAlign w:val="top"/>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招标数量</w:t>
            </w:r>
          </w:p>
        </w:tc>
      </w:tr>
      <w:tr>
        <w:tblPrEx>
          <w:tblLayout w:type="fixed"/>
          <w:tblCellMar>
            <w:top w:w="0" w:type="dxa"/>
            <w:left w:w="108" w:type="dxa"/>
            <w:bottom w:w="0" w:type="dxa"/>
            <w:right w:w="108" w:type="dxa"/>
          </w:tblCellMar>
        </w:tblPrEx>
        <w:trPr>
          <w:trHeight w:val="663" w:hRule="atLeast"/>
        </w:trPr>
        <w:tc>
          <w:tcPr>
            <w:tcW w:w="2600" w:type="dxa"/>
            <w:tcBorders>
              <w:top w:val="single" w:color="auto" w:sz="4" w:space="0"/>
              <w:left w:val="single" w:color="auto" w:sz="4" w:space="0"/>
              <w:bottom w:val="single" w:color="auto" w:sz="4" w:space="0"/>
              <w:right w:val="single" w:color="auto" w:sz="4" w:space="0"/>
            </w:tcBorders>
            <w:noWrap w:val="0"/>
            <w:vAlign w:val="center"/>
          </w:tcPr>
          <w:p>
            <w:pPr>
              <w:pStyle w:val="58"/>
              <w:spacing w:line="360" w:lineRule="auto"/>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26%苯甲·吡虫啉</w:t>
            </w:r>
          </w:p>
        </w:tc>
        <w:tc>
          <w:tcPr>
            <w:tcW w:w="1994" w:type="dxa"/>
            <w:tcBorders>
              <w:top w:val="single" w:color="auto" w:sz="4" w:space="0"/>
              <w:left w:val="nil"/>
              <w:bottom w:val="single" w:color="auto" w:sz="4" w:space="0"/>
              <w:right w:val="single" w:color="auto" w:sz="4" w:space="0"/>
            </w:tcBorders>
            <w:noWrap w:val="0"/>
            <w:vAlign w:val="center"/>
          </w:tcPr>
          <w:p>
            <w:pPr>
              <w:pStyle w:val="58"/>
              <w:spacing w:line="360" w:lineRule="auto"/>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90克/瓶</w:t>
            </w:r>
          </w:p>
        </w:tc>
        <w:tc>
          <w:tcPr>
            <w:tcW w:w="1082" w:type="dxa"/>
            <w:tcBorders>
              <w:top w:val="single" w:color="auto" w:sz="4" w:space="0"/>
              <w:left w:val="nil"/>
              <w:bottom w:val="single" w:color="auto" w:sz="4" w:space="0"/>
              <w:right w:val="single" w:color="auto" w:sz="4" w:space="0"/>
            </w:tcBorders>
            <w:noWrap w:val="0"/>
            <w:vAlign w:val="center"/>
          </w:tcPr>
          <w:p>
            <w:pPr>
              <w:pStyle w:val="58"/>
              <w:spacing w:line="360" w:lineRule="auto"/>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瓶</w:t>
            </w:r>
          </w:p>
        </w:tc>
        <w:tc>
          <w:tcPr>
            <w:tcW w:w="2172" w:type="dxa"/>
            <w:tcBorders>
              <w:top w:val="single" w:color="auto" w:sz="4" w:space="0"/>
              <w:left w:val="nil"/>
              <w:bottom w:val="single" w:color="auto" w:sz="4" w:space="0"/>
              <w:right w:val="single" w:color="auto" w:sz="4" w:space="0"/>
            </w:tcBorders>
            <w:noWrap w:val="0"/>
            <w:vAlign w:val="center"/>
          </w:tcPr>
          <w:p>
            <w:pPr>
              <w:pStyle w:val="58"/>
              <w:spacing w:line="360" w:lineRule="auto"/>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15000瓶</w:t>
            </w:r>
          </w:p>
        </w:tc>
      </w:tr>
    </w:tbl>
    <w:p>
      <w:pPr>
        <w:tabs>
          <w:tab w:val="left" w:pos="7095"/>
        </w:tabs>
        <w:spacing w:line="360" w:lineRule="auto"/>
        <w:ind w:firstLine="420" w:firstLineChars="200"/>
        <w:contextualSpacing/>
        <w:rPr>
          <w:rFonts w:hint="eastAsia" w:hAnsi="宋体"/>
          <w:color w:val="000000"/>
          <w:szCs w:val="21"/>
          <w:lang w:val="en-US" w:eastAsia="zh-CN"/>
        </w:rPr>
      </w:pPr>
      <w:r>
        <w:rPr>
          <w:rFonts w:hint="eastAsia" w:hAnsi="宋体"/>
          <w:color w:val="000000"/>
          <w:szCs w:val="21"/>
          <w:lang w:val="en-US" w:eastAsia="zh-CN"/>
        </w:rPr>
        <w:t>质量要求：农药产品符合国家对产品质量和产品有效期的规定和要求。</w:t>
      </w:r>
    </w:p>
    <w:p>
      <w:pPr>
        <w:tabs>
          <w:tab w:val="left" w:pos="7095"/>
        </w:tabs>
        <w:spacing w:line="360" w:lineRule="auto"/>
        <w:ind w:firstLine="420" w:firstLineChars="200"/>
        <w:contextualSpacing/>
        <w:rPr>
          <w:rFonts w:hint="eastAsia" w:hAnsi="宋体"/>
          <w:color w:val="000000"/>
          <w:szCs w:val="21"/>
          <w:lang w:val="en-US" w:eastAsia="zh-CN"/>
        </w:rPr>
      </w:pPr>
      <w:r>
        <w:rPr>
          <w:rFonts w:hint="eastAsia" w:hAnsi="宋体"/>
          <w:color w:val="000000"/>
          <w:szCs w:val="21"/>
          <w:lang w:val="en-US" w:eastAsia="zh-CN"/>
        </w:rPr>
        <w:t xml:space="preserve">供应商所提供产品需具有有效期内的农药登记证、生产许可证或生产批准文件、农药质量标准证；投标单位为代理商的，须具有农药经营许可证，并须提供所投产品生产厂家的农药登记证、生产许可证或生产批准文件、农药质量标准证，以上均为复印件加盖厂家公章。 </w:t>
      </w:r>
    </w:p>
    <w:p>
      <w:pPr>
        <w:widowControl/>
        <w:numPr>
          <w:ilvl w:val="0"/>
          <w:numId w:val="0"/>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三、其他要求</w:t>
      </w:r>
    </w:p>
    <w:p>
      <w:pPr>
        <w:tabs>
          <w:tab w:val="left" w:pos="7095"/>
        </w:tabs>
        <w:spacing w:line="360" w:lineRule="auto"/>
        <w:ind w:firstLine="420" w:firstLineChars="200"/>
        <w:contextualSpacing/>
        <w:rPr>
          <w:rFonts w:hint="eastAsia" w:hAnsi="宋体"/>
          <w:b/>
          <w:bCs/>
          <w:color w:val="000000"/>
          <w:szCs w:val="21"/>
        </w:rPr>
      </w:pPr>
      <w:r>
        <w:rPr>
          <w:rFonts w:hint="eastAsia" w:hAnsi="宋体"/>
          <w:color w:val="000000"/>
          <w:szCs w:val="21"/>
        </w:rPr>
        <w:t>1、</w:t>
      </w:r>
      <w:r>
        <w:rPr>
          <w:rFonts w:hint="eastAsia" w:hAnsi="宋体"/>
          <w:b/>
          <w:bCs/>
          <w:color w:val="000000"/>
          <w:szCs w:val="21"/>
        </w:rPr>
        <w:t>本次采购不接受联合体投标。</w:t>
      </w:r>
    </w:p>
    <w:p>
      <w:pPr>
        <w:tabs>
          <w:tab w:val="left" w:pos="7095"/>
        </w:tabs>
        <w:spacing w:line="360" w:lineRule="auto"/>
        <w:ind w:firstLine="422" w:firstLineChars="200"/>
        <w:contextualSpacing/>
        <w:rPr>
          <w:rFonts w:hint="eastAsia" w:hAnsi="宋体"/>
          <w:color w:val="000000"/>
          <w:szCs w:val="21"/>
        </w:rPr>
      </w:pPr>
      <w:r>
        <w:rPr>
          <w:rFonts w:hint="eastAsia" w:hAnsi="宋体"/>
          <w:b/>
          <w:bCs/>
          <w:color w:val="000000"/>
          <w:szCs w:val="21"/>
        </w:rPr>
        <w:t>2、本项目为交钥匙工程，</w:t>
      </w:r>
      <w:r>
        <w:rPr>
          <w:rFonts w:hint="eastAsia" w:hAnsi="宋体"/>
          <w:color w:val="000000"/>
          <w:szCs w:val="21"/>
        </w:rPr>
        <w:t>（投标报价均以人民币元为计算单位。投标价格应为投标总报价，包含货物设计、采购、包装、运输、装卸、备品配件、专用工具、特殊工具、保险、安装调试、检测验收、现场调试、人员培训、质保、税金等完成该项目的一切费用。）</w:t>
      </w:r>
    </w:p>
    <w:p>
      <w:pPr>
        <w:tabs>
          <w:tab w:val="left" w:pos="7095"/>
        </w:tabs>
        <w:spacing w:line="360" w:lineRule="auto"/>
        <w:ind w:firstLine="422" w:firstLineChars="200"/>
        <w:contextualSpacing/>
        <w:rPr>
          <w:rFonts w:hint="eastAsia" w:hAnsi="宋体"/>
          <w:b/>
          <w:bCs/>
          <w:color w:val="000000"/>
          <w:szCs w:val="21"/>
        </w:rPr>
      </w:pPr>
      <w:r>
        <w:rPr>
          <w:rFonts w:hint="eastAsia" w:hAnsi="宋体"/>
          <w:b/>
          <w:bCs/>
          <w:color w:val="000000"/>
          <w:szCs w:val="21"/>
        </w:rPr>
        <w:t>3、强制性产品认证</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lang w:eastAsia="zh-CN"/>
        </w:rPr>
        <w:t>如</w:t>
      </w:r>
      <w:r>
        <w:rPr>
          <w:rFonts w:hint="eastAsia" w:hAnsi="宋体"/>
          <w:color w:val="000000"/>
          <w:szCs w:val="21"/>
        </w:rPr>
        <w:t>“采购清单”中所购产品已被列入《中华人民共和国实施强制性产品认证的产品目录》，投标人不能提供超出此目录范畴外的替代品</w:t>
      </w:r>
      <w:r>
        <w:rPr>
          <w:rFonts w:hint="eastAsia" w:hAnsi="宋体"/>
          <w:color w:val="000000"/>
          <w:szCs w:val="21"/>
          <w:lang w:eastAsia="zh-CN"/>
        </w:rPr>
        <w:t>，</w:t>
      </w:r>
      <w:r>
        <w:rPr>
          <w:rFonts w:hint="eastAsia" w:hAnsi="宋体"/>
          <w:color w:val="000000"/>
          <w:szCs w:val="21"/>
        </w:rPr>
        <w:t>并须在投标文件中提供：</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中国国家认证认可监督管理委员会官网（</w:t>
      </w:r>
      <w:r>
        <w:rPr>
          <w:rFonts w:hint="eastAsia" w:hAnsi="宋体"/>
          <w:color w:val="000000"/>
          <w:szCs w:val="21"/>
        </w:rPr>
        <w:fldChar w:fldCharType="begin"/>
      </w:r>
      <w:r>
        <w:rPr>
          <w:rFonts w:hint="eastAsia" w:hAnsi="宋体"/>
          <w:color w:val="000000"/>
          <w:szCs w:val="21"/>
        </w:rPr>
        <w:instrText xml:space="preserve">HYPERLINK "http://cx.cnca.cn/rjwcx/web/cert/index.do" \t "_blank"</w:instrText>
      </w:r>
      <w:r>
        <w:rPr>
          <w:rFonts w:hint="eastAsia" w:hAnsi="宋体"/>
          <w:color w:val="000000"/>
          <w:szCs w:val="21"/>
        </w:rPr>
        <w:fldChar w:fldCharType="separate"/>
      </w:r>
      <w:r>
        <w:rPr>
          <w:rFonts w:hint="eastAsia" w:hAnsi="宋体"/>
          <w:color w:val="000000"/>
          <w:szCs w:val="21"/>
        </w:rPr>
        <w:t>http://cx.cnca.cn/rjwcx/web/cert/index.do</w:t>
      </w:r>
      <w:r>
        <w:rPr>
          <w:rFonts w:hint="eastAsia" w:hAnsi="宋体"/>
          <w:color w:val="000000"/>
          <w:szCs w:val="21"/>
        </w:rPr>
        <w:fldChar w:fldCharType="end"/>
      </w:r>
      <w:r>
        <w:rPr>
          <w:rFonts w:hint="eastAsia" w:hAnsi="宋体"/>
          <w:color w:val="000000"/>
          <w:szCs w:val="21"/>
        </w:rPr>
        <w:t>）产品认证证书打印并加盖投标人公章或强制性产品认证机构颁发的CCC认证证书复印件并加盖投标人公章。</w:t>
      </w:r>
    </w:p>
    <w:p>
      <w:pPr>
        <w:tabs>
          <w:tab w:val="left" w:pos="7095"/>
        </w:tabs>
        <w:spacing w:line="360" w:lineRule="auto"/>
        <w:ind w:firstLine="422" w:firstLineChars="200"/>
        <w:contextualSpacing/>
        <w:rPr>
          <w:rFonts w:hint="eastAsia" w:hAnsi="宋体"/>
          <w:color w:val="000000"/>
          <w:szCs w:val="21"/>
        </w:rPr>
      </w:pPr>
      <w:r>
        <w:rPr>
          <w:rFonts w:hint="eastAsia" w:hAnsi="宋体"/>
          <w:b/>
          <w:bCs/>
          <w:color w:val="000000"/>
          <w:szCs w:val="21"/>
        </w:rPr>
        <w:t>4、供货期限：</w:t>
      </w:r>
      <w:r>
        <w:rPr>
          <w:rFonts w:hint="eastAsia" w:hAnsi="宋体"/>
          <w:b/>
          <w:bCs/>
          <w:color w:val="000000"/>
          <w:szCs w:val="21"/>
          <w:lang w:val="en-US" w:eastAsia="zh-CN"/>
        </w:rPr>
        <w:t>5天</w:t>
      </w:r>
      <w:r>
        <w:rPr>
          <w:rFonts w:hint="eastAsia" w:hAnsi="宋体"/>
          <w:b/>
          <w:bCs/>
          <w:color w:val="000000"/>
          <w:szCs w:val="21"/>
        </w:rPr>
        <w:t>。</w:t>
      </w:r>
      <w:r>
        <w:rPr>
          <w:rFonts w:hint="eastAsia" w:hAnsi="宋体"/>
          <w:b/>
          <w:bCs/>
          <w:color w:val="000000"/>
          <w:szCs w:val="21"/>
          <w:lang w:val="en-US" w:eastAsia="zh-CN"/>
        </w:rPr>
        <w:t xml:space="preserve">  </w:t>
      </w:r>
      <w:r>
        <w:rPr>
          <w:rFonts w:hint="eastAsia" w:hAnsi="宋体"/>
          <w:b/>
          <w:bCs/>
          <w:color w:val="000000"/>
          <w:szCs w:val="21"/>
        </w:rPr>
        <w:t>交货地点：</w:t>
      </w:r>
      <w:bookmarkStart w:id="1" w:name="定位_【交货地点】_201042105043"/>
      <w:bookmarkEnd w:id="1"/>
      <w:bookmarkStart w:id="2" w:name="OK_【交货地点】_201042105043"/>
      <w:r>
        <w:rPr>
          <w:rFonts w:hint="eastAsia" w:hAnsi="宋体"/>
          <w:b/>
          <w:bCs/>
          <w:color w:val="000000"/>
          <w:szCs w:val="21"/>
        </w:rPr>
        <w:t>采购单位指定地点</w:t>
      </w:r>
      <w:bookmarkEnd w:id="2"/>
      <w:r>
        <w:rPr>
          <w:rFonts w:hint="eastAsia" w:hAnsi="宋体"/>
          <w:b/>
          <w:bCs/>
          <w:color w:val="000000"/>
          <w:szCs w:val="21"/>
        </w:rPr>
        <w:t>。</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5、投标单位必须由法定代表人（单位负责人）或委托代理人参加开标会，随时接受评委询问，并予以解答。</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6、投标单位必须严格遵守开标制度，在规定时间内参加谈判，否则将取消谈判资格。</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7、竞标人的投标文件,需密封投标，因未按谈判文件要求密封造成的泄密，采购方概不负责任。</w:t>
      </w:r>
    </w:p>
    <w:p>
      <w:pPr>
        <w:tabs>
          <w:tab w:val="left" w:pos="7095"/>
        </w:tabs>
        <w:spacing w:line="360" w:lineRule="auto"/>
        <w:ind w:firstLine="422" w:firstLineChars="200"/>
        <w:contextualSpacing/>
        <w:rPr>
          <w:rFonts w:hint="eastAsia" w:hAnsi="宋体"/>
          <w:color w:val="000000"/>
          <w:szCs w:val="21"/>
        </w:rPr>
      </w:pPr>
      <w:r>
        <w:rPr>
          <w:rFonts w:hint="eastAsia" w:hAnsi="宋体"/>
          <w:b/>
          <w:bCs/>
          <w:color w:val="000000"/>
          <w:szCs w:val="21"/>
        </w:rPr>
        <w:t xml:space="preserve"> 8、付款办法：</w:t>
      </w:r>
      <w:r>
        <w:rPr>
          <w:rFonts w:hint="eastAsia" w:hAnsi="宋体"/>
          <w:color w:val="000000"/>
          <w:szCs w:val="21"/>
        </w:rPr>
        <w:t>供货完毕，具备验收条件后，由采购单位进行验收，按照采购合同及本谈判文件的规定验收，验收合格后填写验收报告。成交单位持合格的验收报告和政府采购合同，按照合同及谈判文件相关规定付款。</w:t>
      </w:r>
    </w:p>
    <w:p>
      <w:pPr>
        <w:tabs>
          <w:tab w:val="left" w:pos="7095"/>
        </w:tabs>
        <w:spacing w:line="360" w:lineRule="auto"/>
        <w:ind w:firstLine="420" w:firstLineChars="200"/>
        <w:contextualSpacing/>
        <w:rPr>
          <w:rFonts w:hint="eastAsia" w:hAnsi="宋体"/>
          <w:b/>
          <w:bCs/>
          <w:color w:val="000000"/>
          <w:szCs w:val="21"/>
        </w:rPr>
      </w:pPr>
      <w:r>
        <w:rPr>
          <w:rFonts w:hint="eastAsia" w:hAnsi="宋体"/>
          <w:color w:val="000000"/>
          <w:szCs w:val="21"/>
        </w:rPr>
        <w:t xml:space="preserve"> </w:t>
      </w:r>
      <w:r>
        <w:rPr>
          <w:rFonts w:hint="eastAsia" w:hAnsi="宋体"/>
          <w:b/>
          <w:bCs/>
          <w:color w:val="000000"/>
          <w:szCs w:val="21"/>
        </w:rPr>
        <w:t xml:space="preserve"> 付款方式：验收合格一个月后一次性付清</w:t>
      </w:r>
      <w:r>
        <w:rPr>
          <w:rFonts w:hint="eastAsia" w:hAnsi="宋体"/>
          <w:b/>
          <w:bCs/>
          <w:color w:val="000000"/>
          <w:szCs w:val="21"/>
          <w:lang w:val="en-US" w:eastAsia="zh-CN"/>
        </w:rPr>
        <w:t>。</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 xml:space="preserve">9、政府采购合同由成交人与采购人签订。  </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10、验收：对项目进行验收合格后，出据验收报告，作为付款依据。</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11、</w:t>
      </w:r>
      <w:r>
        <w:rPr>
          <w:rFonts w:hint="eastAsia" w:hAnsi="宋体"/>
          <w:b/>
          <w:bCs/>
          <w:color w:val="000000"/>
          <w:szCs w:val="21"/>
        </w:rPr>
        <w:t>本项目最高限价¥</w:t>
      </w:r>
      <w:r>
        <w:rPr>
          <w:rFonts w:hint="eastAsia" w:hAnsi="宋体"/>
          <w:b/>
          <w:bCs/>
          <w:color w:val="000000"/>
          <w:szCs w:val="21"/>
          <w:lang w:val="en-US" w:eastAsia="zh-CN"/>
        </w:rPr>
        <w:t>345000.00</w:t>
      </w:r>
      <w:r>
        <w:rPr>
          <w:rFonts w:hint="eastAsia" w:hAnsi="宋体"/>
          <w:b/>
          <w:bCs/>
          <w:color w:val="000000"/>
          <w:szCs w:val="21"/>
        </w:rPr>
        <w:t>元</w:t>
      </w:r>
      <w:r>
        <w:rPr>
          <w:rFonts w:hint="eastAsia" w:hAnsi="宋体"/>
          <w:color w:val="000000"/>
          <w:szCs w:val="21"/>
        </w:rPr>
        <w:t>，任何超过此限价的投标报价，采购人不予接受。</w:t>
      </w:r>
    </w:p>
    <w:p>
      <w:pPr>
        <w:widowControl/>
        <w:numPr>
          <w:ilvl w:val="0"/>
          <w:numId w:val="0"/>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val="zh-CN" w:eastAsia="zh-CN"/>
        </w:rPr>
      </w:pPr>
      <w:r>
        <w:rPr>
          <w:rFonts w:hint="eastAsia" w:cs="黑体" w:asciiTheme="minorEastAsia" w:hAnsiTheme="minorEastAsia"/>
          <w:b/>
          <w:bCs/>
          <w:color w:val="000000"/>
          <w:sz w:val="24"/>
          <w:szCs w:val="24"/>
          <w:shd w:val="clear" w:color="auto" w:fill="FFFFFF"/>
          <w:lang w:val="zh-CN" w:eastAsia="zh-CN"/>
        </w:rPr>
        <w:t>四、验收标准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成交供应商</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2、按照竞争性谈判文件要求、谈判响应文件和承诺验收</w:t>
      </w:r>
      <w:r>
        <w:rPr>
          <w:rFonts w:hint="eastAsia" w:ascii="仿宋" w:hAnsi="仿宋" w:eastAsia="仿宋" w:cs="宋体"/>
          <w:color w:val="000000"/>
          <w:kern w:val="0"/>
          <w:sz w:val="24"/>
          <w:szCs w:val="24"/>
          <w:lang w:val="zh-CN"/>
        </w:rPr>
        <w:t>；</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3、按照国家相关标准、行业标准、地方标准或者其他标准、规范验收。</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pStyle w:val="3"/>
        <w:numPr>
          <w:ilvl w:val="0"/>
          <w:numId w:val="0"/>
        </w:numPr>
        <w:ind w:left="288" w:leftChars="0"/>
        <w:rPr>
          <w:rFonts w:hint="eastAsia"/>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autoSpaceDE w:val="0"/>
        <w:autoSpaceDN w:val="0"/>
        <w:adjustRightInd w:val="0"/>
        <w:jc w:val="both"/>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3"/>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pStyle w:val="21"/>
              <w:widowControl/>
              <w:shd w:val="clear" w:color="auto" w:fill="FFFFFF"/>
              <w:spacing w:line="360" w:lineRule="auto"/>
              <w:contextualSpacing/>
              <w:jc w:val="left"/>
              <w:rPr>
                <w:rFonts w:hint="eastAsia" w:hAnsi="宋体" w:asciiTheme="minorHAnsi" w:eastAsiaTheme="minorEastAsia" w:cstheme="minorBidi"/>
                <w:color w:val="000000"/>
                <w:kern w:val="2"/>
                <w:sz w:val="21"/>
                <w:szCs w:val="21"/>
                <w:lang w:val="en-US" w:eastAsia="zh-CN" w:bidi="ar-SA"/>
              </w:rPr>
            </w:pPr>
            <w:r>
              <w:rPr>
                <w:rFonts w:hint="eastAsia" w:cs="仿宋_GB2312" w:asciiTheme="minorEastAsia" w:hAnsiTheme="minorEastAsia"/>
                <w:szCs w:val="21"/>
              </w:rPr>
              <w:t>项目名称：</w:t>
            </w:r>
            <w:r>
              <w:rPr>
                <w:rFonts w:hint="eastAsia" w:hAnsi="宋体" w:asciiTheme="minorHAnsi" w:eastAsiaTheme="minorEastAsia" w:cstheme="minorBidi"/>
                <w:color w:val="000000"/>
                <w:kern w:val="2"/>
                <w:sz w:val="21"/>
                <w:szCs w:val="21"/>
                <w:lang w:val="en-US" w:eastAsia="zh-CN" w:bidi="ar-SA"/>
              </w:rPr>
              <w:t>2</w:t>
            </w:r>
            <w:r>
              <w:rPr>
                <w:rFonts w:hint="default" w:hAnsi="宋体" w:asciiTheme="minorHAnsi" w:eastAsiaTheme="minorEastAsia" w:cstheme="minorBidi"/>
                <w:color w:val="000000"/>
                <w:kern w:val="2"/>
                <w:sz w:val="21"/>
                <w:szCs w:val="21"/>
                <w:lang w:val="en-US" w:eastAsia="zh-CN" w:bidi="ar-SA"/>
              </w:rPr>
              <w:t>019</w:t>
            </w:r>
            <w:r>
              <w:rPr>
                <w:rFonts w:hint="eastAsia" w:hAnsi="宋体" w:asciiTheme="minorHAnsi" w:eastAsiaTheme="minorEastAsia" w:cstheme="minorBidi"/>
                <w:color w:val="000000"/>
                <w:kern w:val="2"/>
                <w:sz w:val="21"/>
                <w:szCs w:val="21"/>
                <w:lang w:val="en-US" w:eastAsia="zh-CN" w:bidi="ar-SA"/>
              </w:rPr>
              <w:t>年长葛市高标准粮田建设项目小麦病虫草害绿色防控物资采购项目</w:t>
            </w:r>
          </w:p>
          <w:p>
            <w:pPr>
              <w:pStyle w:val="21"/>
              <w:widowControl/>
              <w:shd w:val="clear" w:color="auto" w:fill="FFFFFF"/>
              <w:spacing w:line="360" w:lineRule="auto"/>
              <w:contextualSpacing/>
              <w:jc w:val="left"/>
              <w:rPr>
                <w:rFonts w:hint="eastAsia" w:cs="仿宋_GB2312" w:asciiTheme="minorEastAsia" w:hAnsiTheme="minorEastAsia"/>
                <w:szCs w:val="21"/>
              </w:rPr>
            </w:pPr>
            <w:r>
              <w:rPr>
                <w:rFonts w:hint="eastAsia" w:cs="仿宋_GB2312" w:asciiTheme="minorEastAsia" w:hAnsiTheme="minorEastAsia"/>
                <w:szCs w:val="21"/>
              </w:rPr>
              <w:t>项目编号：</w:t>
            </w:r>
            <w:r>
              <w:rPr>
                <w:rFonts w:hint="eastAsia" w:cs="仿宋_GB2312" w:asciiTheme="minorEastAsia" w:hAnsiTheme="minorEastAsia" w:eastAsiaTheme="minorEastAsia"/>
                <w:color w:val="000000"/>
                <w:sz w:val="21"/>
                <w:szCs w:val="21"/>
                <w:shd w:val="clear" w:color="auto" w:fill="FFFFFF"/>
              </w:rPr>
              <w:t>长招采竞字【201</w:t>
            </w:r>
            <w:r>
              <w:rPr>
                <w:rFonts w:hint="eastAsia" w:cs="仿宋_GB2312" w:asciiTheme="minorEastAsia" w:hAnsiTheme="minorEastAsia" w:eastAsiaTheme="minorEastAsia"/>
                <w:color w:val="000000"/>
                <w:sz w:val="21"/>
                <w:szCs w:val="21"/>
                <w:shd w:val="clear" w:color="auto" w:fill="FFFFFF"/>
                <w:lang w:val="en-US" w:eastAsia="zh-CN"/>
              </w:rPr>
              <w:t>9</w:t>
            </w: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val="en-US" w:eastAsia="zh-CN"/>
              </w:rPr>
              <w:t>118</w:t>
            </w:r>
            <w:r>
              <w:rPr>
                <w:rFonts w:hint="eastAsia" w:cs="仿宋_GB2312" w:asciiTheme="minorEastAsia" w:hAnsiTheme="minorEastAsia" w:eastAsiaTheme="minorEastAsia"/>
                <w:color w:val="000000"/>
                <w:sz w:val="21"/>
                <w:szCs w:val="21"/>
                <w:shd w:val="clear" w:color="auto" w:fill="FFFFFF"/>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w:t>
            </w:r>
            <w:r>
              <w:rPr>
                <w:rFonts w:hint="eastAsia" w:cs="仿宋_GB2312" w:asciiTheme="minorEastAsia" w:hAnsiTheme="minorEastAsia" w:eastAsiaTheme="minorEastAsia"/>
                <w:color w:val="000000"/>
                <w:sz w:val="21"/>
                <w:szCs w:val="21"/>
                <w:shd w:val="clear" w:color="auto" w:fill="FFFFFF"/>
                <w:lang w:eastAsia="zh-CN"/>
              </w:rPr>
              <w:t>长葛市植保植检站拟采购一批化学农药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djustRightInd w:val="0"/>
              <w:spacing w:line="360" w:lineRule="auto"/>
              <w:contextualSpacing/>
              <w:jc w:val="left"/>
              <w:rPr>
                <w:rFonts w:hint="eastAsia" w:cs="Arial" w:asciiTheme="minorEastAsia" w:hAnsiTheme="minorEastAsia"/>
                <w:color w:val="000000"/>
                <w:szCs w:val="21"/>
              </w:rPr>
            </w:pPr>
            <w:r>
              <w:rPr>
                <w:rFonts w:hint="eastAsia" w:cs="仿宋_GB2312" w:asciiTheme="minorEastAsia" w:hAnsiTheme="minorEastAsia"/>
                <w:szCs w:val="21"/>
              </w:rPr>
              <w:t>名称：</w:t>
            </w:r>
            <w:r>
              <w:rPr>
                <w:rFonts w:hint="eastAsia" w:cs="仿宋_GB2312" w:asciiTheme="minorEastAsia" w:hAnsiTheme="minorEastAsia" w:eastAsiaTheme="minorEastAsia"/>
                <w:color w:val="000000" w:themeColor="text1"/>
                <w:sz w:val="21"/>
                <w:szCs w:val="21"/>
                <w:shd w:val="clear" w:color="auto" w:fill="FFFFFF"/>
                <w:lang w:eastAsia="zh-CN"/>
                <w14:textFill>
                  <w14:solidFill>
                    <w14:schemeClr w14:val="tx1"/>
                  </w14:solidFill>
                </w14:textFill>
              </w:rPr>
              <w:t>长葛市植保植检站</w:t>
            </w:r>
          </w:p>
          <w:p>
            <w:pPr>
              <w:adjustRightInd w:val="0"/>
              <w:spacing w:line="360" w:lineRule="auto"/>
              <w:contextualSpacing/>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eastAsiaTheme="minorEastAsia"/>
                <w:color w:val="000000" w:themeColor="text1"/>
                <w:sz w:val="21"/>
                <w:szCs w:val="21"/>
                <w:shd w:val="clear" w:color="auto" w:fill="FFFFFF"/>
                <w:lang w:eastAsia="zh-CN"/>
                <w14:textFill>
                  <w14:solidFill>
                    <w14:schemeClr w14:val="tx1"/>
                  </w14:solidFill>
                </w14:textFill>
              </w:rPr>
              <w:t>长葛市植保植检站</w:t>
            </w:r>
          </w:p>
          <w:p>
            <w:pPr>
              <w:adjustRightInd w:val="0"/>
              <w:spacing w:line="360" w:lineRule="auto"/>
              <w:contextualSpacing/>
              <w:jc w:val="left"/>
              <w:rPr>
                <w:rFonts w:hint="eastAsia" w:cs="Arial" w:asciiTheme="minorEastAsia" w:hAnsiTheme="minorEastAsia"/>
                <w:color w:val="000000"/>
                <w:szCs w:val="21"/>
                <w:lang w:val="en-US" w:eastAsia="zh-CN"/>
              </w:rPr>
            </w:pPr>
            <w:r>
              <w:rPr>
                <w:rFonts w:hint="eastAsia" w:cs="Arial" w:asciiTheme="minorEastAsia" w:hAnsiTheme="minorEastAsia"/>
                <w:color w:val="000000"/>
                <w:szCs w:val="21"/>
              </w:rPr>
              <w:t>联系人：</w:t>
            </w:r>
            <w:r>
              <w:rPr>
                <w:rFonts w:hint="eastAsia" w:cs="Arial" w:asciiTheme="minorEastAsia" w:hAnsiTheme="minorEastAsia"/>
                <w:color w:val="000000" w:themeColor="text1"/>
                <w:szCs w:val="21"/>
                <w:lang w:eastAsia="zh-CN"/>
                <w14:textFill>
                  <w14:solidFill>
                    <w14:schemeClr w14:val="tx1"/>
                  </w14:solidFill>
                </w14:textFill>
              </w:rPr>
              <w:t>罗先生</w:t>
            </w:r>
            <w:r>
              <w:rPr>
                <w:rFonts w:hint="eastAsia" w:cs="Arial" w:asciiTheme="minorEastAsia" w:hAnsiTheme="minorEastAsia"/>
                <w:color w:val="000000"/>
                <w:szCs w:val="21"/>
              </w:rPr>
              <w:t xml:space="preserve">                </w:t>
            </w:r>
            <w:r>
              <w:rPr>
                <w:rFonts w:hint="eastAsia" w:cs="Arial" w:asciiTheme="minorEastAsia" w:hAnsiTheme="minorEastAsia"/>
                <w:color w:val="000000"/>
                <w:szCs w:val="21"/>
                <w:lang w:val="en-US" w:eastAsia="zh-CN"/>
              </w:rPr>
              <w:t xml:space="preserve">     </w:t>
            </w:r>
          </w:p>
          <w:p>
            <w:pPr>
              <w:adjustRightInd w:val="0"/>
              <w:spacing w:line="360" w:lineRule="auto"/>
              <w:contextualSpacing/>
              <w:jc w:val="left"/>
              <w:rPr>
                <w:rFonts w:hint="eastAsia" w:cs="仿宋_GB2312" w:asciiTheme="minorEastAsia" w:hAnsiTheme="minorEastAsia"/>
                <w:szCs w:val="21"/>
              </w:rPr>
            </w:pPr>
            <w:r>
              <w:rPr>
                <w:rFonts w:hint="eastAsia" w:cs="Arial" w:asciiTheme="minorEastAsia" w:hAnsiTheme="minorEastAsia"/>
                <w:color w:val="000000"/>
                <w:szCs w:val="21"/>
              </w:rPr>
              <w:t>联系电话：</w:t>
            </w:r>
            <w:r>
              <w:rPr>
                <w:rFonts w:hint="eastAsia" w:cs="Arial" w:asciiTheme="minorEastAsia" w:hAnsiTheme="minorEastAsia"/>
                <w:color w:val="000000"/>
                <w:szCs w:val="21"/>
                <w:lang w:val="en-US" w:eastAsia="zh-CN"/>
              </w:rPr>
              <w:t>15136813999</w:t>
            </w:r>
            <w:r>
              <w:rPr>
                <w:rFonts w:hint="eastAsia" w:cs="仿宋_GB2312" w:asciiTheme="minorEastAsia" w:hAnsi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djustRightInd w:val="0"/>
              <w:spacing w:line="360" w:lineRule="auto"/>
              <w:contextualSpacing/>
              <w:jc w:val="left"/>
              <w:rPr>
                <w:rFonts w:cs="仿宋_GB2312" w:asciiTheme="minorEastAsia" w:hAnsiTheme="minorEastAsia"/>
                <w:szCs w:val="21"/>
              </w:rPr>
            </w:pPr>
            <w:r>
              <w:rPr>
                <w:rFonts w:hint="eastAsia" w:cs="仿宋_GB2312" w:asciiTheme="minorEastAsia" w:hAnsiTheme="minorEastAsia"/>
                <w:szCs w:val="21"/>
              </w:rPr>
              <w:t>名称：</w:t>
            </w:r>
            <w:r>
              <w:rPr>
                <w:rFonts w:hint="eastAsia" w:cs="Arial" w:asciiTheme="minorEastAsia" w:hAnsiTheme="minorEastAsia"/>
                <w:color w:val="000000"/>
                <w:szCs w:val="21"/>
              </w:rPr>
              <w:t>长葛市公共资源交易中心</w:t>
            </w:r>
          </w:p>
          <w:p>
            <w:pPr>
              <w:adjustRightInd w:val="0"/>
              <w:spacing w:line="360" w:lineRule="auto"/>
              <w:contextualSpacing/>
              <w:jc w:val="left"/>
              <w:rPr>
                <w:rFonts w:cs="仿宋_GB2312" w:asciiTheme="minorEastAsia" w:hAnsiTheme="minorEastAsia"/>
                <w:sz w:val="24"/>
                <w:szCs w:val="24"/>
              </w:rPr>
            </w:pPr>
            <w:r>
              <w:rPr>
                <w:rFonts w:hint="eastAsia" w:cs="仿宋_GB2312" w:asciiTheme="minorEastAsia" w:hAnsiTheme="minorEastAsia"/>
                <w:szCs w:val="21"/>
              </w:rPr>
              <w:t>地址：</w:t>
            </w:r>
            <w:r>
              <w:rPr>
                <w:rFonts w:hint="eastAsia" w:cs="Arial" w:asciiTheme="minorEastAsia" w:hAnsiTheme="minorEastAsia"/>
                <w:color w:val="000000"/>
                <w:szCs w:val="21"/>
              </w:rPr>
              <w:t>长葛市葛天大道东段商务区6#楼4楼</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政府采购二部</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6189667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hint="eastAsia"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hint="eastAsia"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仿宋_GB2312" w:asciiTheme="minorEastAsia" w:hAnsiTheme="minorEastAsia"/>
                <w:b/>
                <w:color w:val="000000"/>
                <w:szCs w:val="21"/>
                <w:shd w:val="clear" w:color="auto" w:fill="FFFFFF"/>
                <w:lang w:eastAsia="zh-CN"/>
              </w:rPr>
              <w:t>。</w:t>
            </w:r>
            <w:r>
              <w:rPr>
                <w:rFonts w:hint="eastAsia" w:cs="仿宋_GB2312" w:asciiTheme="minorEastAsia" w:hAnsiTheme="minorEastAsia"/>
                <w:b/>
                <w:color w:val="000000"/>
                <w:szCs w:val="21"/>
                <w:shd w:val="clear" w:color="auto" w:fill="FFFFFF"/>
              </w:rPr>
              <w:t>（</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ind w:firstLine="211" w:firstLineChars="100"/>
              <w:rPr>
                <w:rFonts w:cs="宋体" w:asciiTheme="minorEastAsia" w:hAnsiTheme="minorEastAsia"/>
                <w:bCs/>
                <w:szCs w:val="21"/>
                <w:lang w:val="zh-CN"/>
              </w:rPr>
            </w:pPr>
            <w:r>
              <w:rPr>
                <w:rFonts w:hint="default" w:cs="仿宋_GB2312" w:asciiTheme="minorEastAsia" w:hAnsiTheme="minorEastAsia" w:eastAsiaTheme="minorEastAsia"/>
                <w:b/>
                <w:bCs/>
                <w:color w:val="000000"/>
                <w:sz w:val="21"/>
                <w:szCs w:val="21"/>
                <w:shd w:val="clear" w:color="auto" w:fill="FFFFFF"/>
              </w:rPr>
              <w:t>¥</w:t>
            </w:r>
            <w:r>
              <w:rPr>
                <w:rFonts w:hint="eastAsia" w:cs="仿宋_GB2312" w:asciiTheme="minorEastAsia" w:hAnsiTheme="minorEastAsia"/>
                <w:b/>
                <w:bCs/>
                <w:color w:val="000000"/>
                <w:sz w:val="21"/>
                <w:szCs w:val="21"/>
                <w:shd w:val="clear" w:color="auto" w:fill="FFFFFF"/>
                <w:lang w:val="en-US" w:eastAsia="zh-CN"/>
              </w:rPr>
              <w:t>345000.00</w:t>
            </w:r>
            <w:r>
              <w:rPr>
                <w:rFonts w:hint="eastAsia" w:cs="仿宋_GB2312" w:asciiTheme="minorEastAsia" w:hAnsiTheme="minorEastAsia" w:eastAsiaTheme="minorEastAsia"/>
                <w:b/>
                <w:bCs/>
                <w:color w:val="000000"/>
                <w:sz w:val="21"/>
                <w:szCs w:val="21"/>
                <w:shd w:val="clear" w:color="auto" w:fill="FFFFFF"/>
              </w:rPr>
              <w:t>元</w:t>
            </w:r>
            <w:r>
              <w:rPr>
                <w:rFonts w:hint="eastAsia" w:cs="宋体" w:asciiTheme="minorEastAsia" w:hAnsiTheme="minorEastAsia"/>
                <w:b/>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 xml:space="preserve">不允许    </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cs="宋体" w:asciiTheme="minorEastAsia" w:hAnsiTheme="minorEastAsia"/>
                <w:b/>
                <w:color w:val="000000"/>
                <w:kern w:val="0"/>
                <w:szCs w:val="21"/>
                <w:lang w:val="zh-CN"/>
              </w:rPr>
              <w:fldChar w:fldCharType="end"/>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Cs w:val="21"/>
              </w:rPr>
            </w:pPr>
            <w:r>
              <w:rPr>
                <w:rFonts w:hint="eastAsia" w:cs="微软雅黑" w:asciiTheme="minorEastAsia" w:hAnsiTheme="minorEastAsia"/>
                <w:b/>
                <w:color w:val="auto"/>
                <w:szCs w:val="21"/>
              </w:rPr>
              <w:t>★</w:t>
            </w:r>
            <w:r>
              <w:rPr>
                <w:rFonts w:hint="eastAsia" w:cs="仿宋_GB2312" w:asciiTheme="minorEastAsia" w:hAnsiTheme="minorEastAsia"/>
                <w:color w:val="auto"/>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color w:val="auto"/>
                <w:szCs w:val="21"/>
              </w:rPr>
            </w:pPr>
            <w:r>
              <w:rPr>
                <w:rFonts w:hint="eastAsia" w:cs="仿宋_GB2312" w:asciiTheme="minorEastAsia" w:hAnsiTheme="minorEastAsia"/>
                <w:color w:val="auto"/>
                <w:szCs w:val="21"/>
                <w:lang w:val="en-US" w:eastAsia="zh-CN"/>
              </w:rPr>
              <w:t>6</w:t>
            </w:r>
            <w:r>
              <w:rPr>
                <w:rFonts w:hint="eastAsia" w:cs="仿宋_GB2312" w:asciiTheme="minorEastAsia" w:hAnsiTheme="minorEastAsia"/>
                <w:color w:val="auto"/>
                <w:szCs w:val="21"/>
              </w:rPr>
              <w:t>0天（自</w:t>
            </w:r>
            <w:r>
              <w:rPr>
                <w:rFonts w:hint="eastAsia" w:cs="宋体" w:asciiTheme="minorEastAsia" w:hAnsiTheme="minorEastAsia"/>
                <w:color w:val="auto"/>
                <w:kern w:val="0"/>
                <w:szCs w:val="21"/>
              </w:rPr>
              <w:t>提交谈判响应文件的截止之日起算</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color w:val="C00000"/>
                <w:szCs w:val="21"/>
                <w:lang w:val="zh-CN"/>
              </w:rPr>
              <w:t xml:space="preserve"> </w:t>
            </w:r>
            <w:r>
              <w:rPr>
                <w:rFonts w:hint="eastAsia" w:cs="宋体" w:asciiTheme="minorEastAsia" w:hAnsiTheme="minorEastAsia"/>
                <w:bCs/>
                <w:color w:val="C00000"/>
                <w:szCs w:val="21"/>
                <w:lang w:val="en-US" w:eastAsia="zh-CN"/>
              </w:rPr>
              <w:t>2019</w:t>
            </w:r>
            <w:r>
              <w:rPr>
                <w:rFonts w:hint="eastAsia" w:cs="宋体" w:asciiTheme="minorEastAsia" w:hAnsiTheme="minorEastAsia"/>
                <w:bCs/>
                <w:color w:val="C00000"/>
                <w:szCs w:val="21"/>
                <w:lang w:val="zh-CN"/>
              </w:rPr>
              <w:t>年</w:t>
            </w:r>
            <w:r>
              <w:rPr>
                <w:rFonts w:hint="eastAsia" w:cs="宋体" w:asciiTheme="minorEastAsia" w:hAnsiTheme="minorEastAsia"/>
                <w:bCs/>
                <w:color w:val="C00000"/>
                <w:szCs w:val="21"/>
                <w:lang w:val="en-US" w:eastAsia="zh-CN"/>
              </w:rPr>
              <w:t>9</w:t>
            </w:r>
            <w:r>
              <w:rPr>
                <w:rFonts w:hint="eastAsia" w:cs="宋体" w:asciiTheme="minorEastAsia" w:hAnsiTheme="minorEastAsia"/>
                <w:bCs/>
                <w:color w:val="C00000"/>
                <w:szCs w:val="21"/>
                <w:lang w:val="zh-CN"/>
              </w:rPr>
              <w:t>月</w:t>
            </w:r>
            <w:r>
              <w:rPr>
                <w:rFonts w:hint="eastAsia" w:cs="宋体" w:asciiTheme="minorEastAsia" w:hAnsiTheme="minorEastAsia"/>
                <w:bCs/>
                <w:color w:val="C00000"/>
                <w:szCs w:val="21"/>
                <w:lang w:val="en-US" w:eastAsia="zh-CN"/>
              </w:rPr>
              <w:t>26</w:t>
            </w:r>
            <w:r>
              <w:rPr>
                <w:rFonts w:hint="eastAsia" w:cs="宋体" w:asciiTheme="minorEastAsia" w:hAnsiTheme="minorEastAsia"/>
                <w:bCs/>
                <w:color w:val="C00000"/>
                <w:szCs w:val="21"/>
                <w:lang w:val="zh-CN"/>
              </w:rPr>
              <w:t>日</w:t>
            </w:r>
            <w:r>
              <w:rPr>
                <w:rFonts w:hint="eastAsia" w:cs="宋体" w:asciiTheme="minorEastAsia" w:hAnsiTheme="minorEastAsia"/>
                <w:bCs/>
                <w:color w:val="C00000"/>
                <w:szCs w:val="21"/>
                <w:lang w:val="en-US" w:eastAsia="zh-CN"/>
              </w:rPr>
              <w:t>9</w:t>
            </w:r>
            <w:r>
              <w:rPr>
                <w:rFonts w:hint="eastAsia" w:cs="宋体" w:asciiTheme="minorEastAsia" w:hAnsiTheme="minorEastAsia"/>
                <w:bCs/>
                <w:color w:val="C00000"/>
                <w:szCs w:val="21"/>
                <w:lang w:val="zh-CN"/>
              </w:rPr>
              <w:t>时</w:t>
            </w:r>
            <w:r>
              <w:rPr>
                <w:rFonts w:hint="eastAsia" w:cs="宋体" w:asciiTheme="minorEastAsia" w:hAnsiTheme="minorEastAsia"/>
                <w:bCs/>
                <w:color w:val="C00000"/>
                <w:szCs w:val="21"/>
                <w:lang w:val="en-US" w:eastAsia="zh-CN"/>
              </w:rPr>
              <w:t>30</w:t>
            </w:r>
            <w:r>
              <w:rPr>
                <w:rFonts w:hint="eastAsia" w:cs="宋体" w:asciiTheme="minorEastAsia" w:hAnsiTheme="minorEastAsia"/>
                <w:bCs/>
                <w:color w:val="C00000"/>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及开启地点、谈判地点</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1、</w:t>
            </w:r>
            <w:r>
              <w:rPr>
                <w:rFonts w:hint="eastAsia" w:cs="仿宋_GB2312" w:asciiTheme="minorEastAsia" w:hAnsiTheme="minorEastAsia"/>
                <w:color w:val="000000"/>
                <w:szCs w:val="21"/>
              </w:rPr>
              <w:t>响应文件递交地点：</w:t>
            </w:r>
            <w:r>
              <w:rPr>
                <w:rFonts w:hint="eastAsia" w:cs="仿宋_GB2312" w:asciiTheme="minorEastAsia" w:hAnsiTheme="minorEastAsia" w:eastAsiaTheme="minorEastAsia"/>
                <w:color w:val="C00000"/>
                <w:sz w:val="21"/>
                <w:szCs w:val="21"/>
              </w:rPr>
              <w:t>长葛市公共资源交易</w:t>
            </w:r>
            <w:r>
              <w:rPr>
                <w:rFonts w:hint="eastAsia" w:cs="仿宋_GB2312" w:asciiTheme="minorEastAsia" w:hAnsiTheme="minorEastAsia" w:eastAsiaTheme="minorEastAsia"/>
                <w:color w:val="C00000"/>
                <w:sz w:val="21"/>
                <w:szCs w:val="21"/>
                <w:lang w:eastAsia="zh-CN"/>
              </w:rPr>
              <w:t>中心</w:t>
            </w:r>
            <w:r>
              <w:rPr>
                <w:rFonts w:hint="eastAsia" w:cs="仿宋_GB2312" w:asciiTheme="minorEastAsia" w:hAnsiTheme="minorEastAsia" w:eastAsiaTheme="minorEastAsia"/>
                <w:color w:val="C00000"/>
                <w:sz w:val="21"/>
                <w:szCs w:val="21"/>
              </w:rPr>
              <w:t>开标</w:t>
            </w:r>
            <w:r>
              <w:rPr>
                <w:rFonts w:hint="eastAsia" w:cs="仿宋_GB2312" w:asciiTheme="minorEastAsia" w:hAnsiTheme="minorEastAsia"/>
                <w:color w:val="C00000"/>
                <w:sz w:val="21"/>
                <w:szCs w:val="21"/>
                <w:lang w:val="en-US" w:eastAsia="zh-CN"/>
              </w:rPr>
              <w:t>一</w:t>
            </w:r>
            <w:r>
              <w:rPr>
                <w:rFonts w:hint="eastAsia" w:cs="仿宋_GB2312" w:asciiTheme="minorEastAsia" w:hAnsiTheme="minorEastAsia" w:eastAsiaTheme="minorEastAsia"/>
                <w:color w:val="C00000"/>
                <w:sz w:val="21"/>
                <w:szCs w:val="21"/>
              </w:rPr>
              <w:t>室</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2、开启及谈判地点：</w:t>
            </w:r>
            <w:r>
              <w:rPr>
                <w:rFonts w:hint="eastAsia" w:cs="仿宋_GB2312" w:asciiTheme="minorEastAsia" w:hAnsiTheme="minorEastAsia" w:eastAsiaTheme="minorEastAsia"/>
                <w:color w:val="C00000"/>
                <w:sz w:val="21"/>
                <w:szCs w:val="21"/>
              </w:rPr>
              <w:t>长葛市公共资源交易</w:t>
            </w:r>
            <w:r>
              <w:rPr>
                <w:rFonts w:hint="eastAsia" w:cs="仿宋_GB2312" w:asciiTheme="minorEastAsia" w:hAnsiTheme="minorEastAsia" w:eastAsiaTheme="minorEastAsia"/>
                <w:color w:val="C00000"/>
                <w:sz w:val="21"/>
                <w:szCs w:val="21"/>
                <w:lang w:eastAsia="zh-CN"/>
              </w:rPr>
              <w:t>中心</w:t>
            </w:r>
            <w:r>
              <w:rPr>
                <w:rFonts w:hint="eastAsia" w:cs="仿宋_GB2312" w:asciiTheme="minorEastAsia" w:hAnsiTheme="minorEastAsia"/>
                <w:color w:val="C00000"/>
                <w:sz w:val="21"/>
                <w:szCs w:val="21"/>
                <w:lang w:eastAsia="zh-CN"/>
              </w:rPr>
              <w:t>评</w:t>
            </w:r>
            <w:r>
              <w:rPr>
                <w:rFonts w:hint="eastAsia" w:cs="仿宋_GB2312" w:asciiTheme="minorEastAsia" w:hAnsiTheme="minorEastAsia" w:eastAsiaTheme="minorEastAsia"/>
                <w:color w:val="C00000"/>
                <w:sz w:val="21"/>
                <w:szCs w:val="21"/>
              </w:rPr>
              <w:t>标</w:t>
            </w:r>
            <w:r>
              <w:rPr>
                <w:rFonts w:hint="eastAsia" w:cs="仿宋_GB2312" w:asciiTheme="minorEastAsia" w:hAnsiTheme="minorEastAsia"/>
                <w:color w:val="C00000"/>
                <w:sz w:val="21"/>
                <w:szCs w:val="21"/>
                <w:lang w:eastAsia="zh-CN"/>
              </w:rPr>
              <w:t>四</w:t>
            </w:r>
            <w:r>
              <w:rPr>
                <w:rFonts w:hint="eastAsia" w:cs="仿宋_GB2312" w:asciiTheme="minorEastAsia" w:hAnsiTheme="minorEastAsia" w:eastAsiaTheme="minorEastAsia"/>
                <w:color w:val="C00000"/>
                <w:sz w:val="21"/>
                <w:szCs w:val="21"/>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1</w:t>
            </w:r>
            <w:r>
              <w:rPr>
                <w:rFonts w:hint="eastAsia" w:cs="黑体" w:asciiTheme="minorEastAsia" w:hAnsiTheme="minorEastAsia"/>
                <w:szCs w:val="21"/>
                <w:lang w:val="en-US" w:eastAsia="zh-CN"/>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hint="eastAsia" w:cs="宋体" w:asciiTheme="minorEastAsia" w:hAnsiTheme="minorEastAsia" w:eastAsiaTheme="minorEastAsia"/>
                <w:bCs/>
                <w:szCs w:val="21"/>
                <w:lang w:val="zh-CN" w:eastAsia="zh-CN"/>
              </w:rPr>
            </w:pPr>
            <w:r>
              <w:rPr>
                <w:rFonts w:hint="eastAsia" w:cs="宋体" w:asciiTheme="minorEastAsia" w:hAnsiTheme="minorEastAsia"/>
                <w:color w:val="000000"/>
                <w:szCs w:val="21"/>
              </w:rPr>
              <w:t>谈判公告、成交公告、变更（更正）公告、现场勘察答复等相关信息同时在以下网站发布：《河南省政府采购网》、《许昌市政府采购网》、《全国公共资源交易平台（河南省·许昌市）</w:t>
            </w:r>
            <w:r>
              <w:rPr>
                <w:rFonts w:hint="eastAsia" w:cs="宋体" w:asciiTheme="minorEastAsia" w:hAnsiTheme="minorEastAsia"/>
                <w:color w:val="00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jc w:val="center"/>
        </w:trPr>
        <w:tc>
          <w:tcPr>
            <w:tcW w:w="806" w:type="dxa"/>
            <w:vAlign w:val="center"/>
          </w:tcPr>
          <w:p>
            <w:pPr>
              <w:autoSpaceDE w:val="0"/>
              <w:autoSpaceDN w:val="0"/>
              <w:adjustRightInd w:val="0"/>
              <w:spacing w:line="276" w:lineRule="auto"/>
              <w:jc w:val="center"/>
              <w:rPr>
                <w:rFonts w:hint="default" w:cs="黑体" w:asciiTheme="minorEastAsia" w:hAnsiTheme="minorEastAsia" w:eastAsiaTheme="minorEastAsia"/>
                <w:color w:val="C00000"/>
                <w:szCs w:val="21"/>
                <w:lang w:val="en-US" w:eastAsia="zh-CN"/>
              </w:rPr>
            </w:pPr>
            <w:r>
              <w:rPr>
                <w:rFonts w:hint="eastAsia" w:cs="黑体" w:asciiTheme="minorEastAsia" w:hAnsiTheme="minorEastAsia"/>
                <w:color w:val="C00000"/>
                <w:szCs w:val="21"/>
                <w:lang w:val="en-US" w:eastAsia="zh-CN"/>
              </w:rPr>
              <w:t>16</w:t>
            </w:r>
          </w:p>
        </w:tc>
        <w:tc>
          <w:tcPr>
            <w:tcW w:w="2268" w:type="dxa"/>
            <w:vAlign w:val="center"/>
          </w:tcPr>
          <w:p>
            <w:pPr>
              <w:autoSpaceDE w:val="0"/>
              <w:autoSpaceDN w:val="0"/>
              <w:adjustRightInd w:val="0"/>
              <w:spacing w:line="276" w:lineRule="auto"/>
              <w:jc w:val="center"/>
              <w:rPr>
                <w:rFonts w:hint="eastAsia" w:cs="仿宋_GB2312" w:asciiTheme="minorEastAsia" w:hAnsiTheme="minorEastAsia" w:eastAsiaTheme="minorEastAsia"/>
                <w:color w:val="C00000"/>
                <w:szCs w:val="21"/>
                <w:lang w:eastAsia="zh-CN"/>
              </w:rPr>
            </w:pPr>
            <w:r>
              <w:rPr>
                <w:rFonts w:hint="eastAsia" w:cs="仿宋_GB2312" w:asciiTheme="minorEastAsia" w:hAnsiTheme="minorEastAsia"/>
                <w:color w:val="C00000"/>
                <w:szCs w:val="21"/>
                <w:lang w:eastAsia="zh-CN"/>
              </w:rPr>
              <w:t>投标承诺函</w:t>
            </w:r>
          </w:p>
        </w:tc>
        <w:tc>
          <w:tcPr>
            <w:tcW w:w="6813" w:type="dxa"/>
            <w:tcBorders>
              <w:top w:val="single" w:color="auto" w:sz="4" w:space="0"/>
            </w:tcBorders>
            <w:vAlign w:val="center"/>
          </w:tcPr>
          <w:p>
            <w:pPr>
              <w:autoSpaceDE w:val="0"/>
              <w:autoSpaceDN w:val="0"/>
              <w:adjustRightInd w:val="0"/>
              <w:spacing w:line="360" w:lineRule="auto"/>
              <w:rPr>
                <w:rFonts w:hint="eastAsia" w:cs="宋体" w:asciiTheme="minorEastAsia" w:hAnsiTheme="minorEastAsia" w:eastAsiaTheme="minorEastAsia"/>
                <w:color w:val="C00000"/>
                <w:szCs w:val="21"/>
                <w:lang w:eastAsia="zh-CN"/>
              </w:rPr>
            </w:pPr>
            <w:r>
              <w:rPr>
                <w:rFonts w:hint="eastAsia" w:cs="宋体" w:asciiTheme="minorEastAsia" w:hAnsiTheme="minorEastAsia"/>
                <w:color w:val="C00000"/>
                <w:szCs w:val="21"/>
                <w:lang w:eastAsia="zh-CN"/>
              </w:rPr>
              <w:t>不收取投标保证金，但投标人需出具《投标承诺函》（格式后附）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1</w:t>
            </w:r>
            <w:r>
              <w:rPr>
                <w:rFonts w:hint="eastAsia" w:cs="黑体" w:asciiTheme="minorEastAsia" w:hAnsiTheme="minorEastAsia"/>
                <w:szCs w:val="21"/>
                <w:lang w:val="en-US" w:eastAsia="zh-CN"/>
              </w:rPr>
              <w:t>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1</w:t>
            </w:r>
            <w:r>
              <w:rPr>
                <w:rFonts w:hint="eastAsia" w:cs="黑体" w:asciiTheme="minorEastAsia" w:hAnsiTheme="minorEastAsia"/>
                <w:szCs w:val="21"/>
                <w:lang w:val="en-US" w:eastAsia="zh-CN"/>
              </w:rPr>
              <w:t>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w:t>
            </w:r>
            <w:r>
              <w:rPr>
                <w:rFonts w:hint="eastAsia" w:ascii="新宋体" w:hAnsi="新宋体" w:eastAsia="新宋体"/>
                <w:szCs w:val="21"/>
                <w:lang w:eastAsia="zh-CN"/>
              </w:rPr>
              <w:t>一</w:t>
            </w:r>
            <w:r>
              <w:rPr>
                <w:rFonts w:hint="eastAsia" w:ascii="新宋体" w:hAnsi="新宋体" w:eastAsia="新宋体"/>
                <w:szCs w:val="21"/>
              </w:rPr>
              <w:t>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1</w:t>
            </w:r>
            <w:r>
              <w:rPr>
                <w:rFonts w:hint="eastAsia" w:cs="黑体" w:asciiTheme="minorEastAsia" w:hAnsiTheme="minorEastAsia"/>
                <w:szCs w:val="21"/>
                <w:lang w:val="en-US" w:eastAsia="zh-CN"/>
              </w:rPr>
              <w:t>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360" w:lineRule="auto"/>
              <w:rPr>
                <w:rFonts w:cs="宋体" w:asciiTheme="minorEastAsia" w:hAnsiTheme="minorEastAsia"/>
                <w:bCs/>
                <w:szCs w:val="21"/>
                <w:highlight w:val="lightGray"/>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1</w:t>
            </w:r>
            <w:r>
              <w:rPr>
                <w:rFonts w:hint="eastAsia" w:cs="黑体" w:asciiTheme="minorEastAsia" w:hAnsiTheme="minorEastAsia"/>
                <w:szCs w:val="21"/>
                <w:lang w:val="en-US" w:eastAsia="zh-CN"/>
              </w:rPr>
              <w:t>9</w:t>
            </w:r>
          </w:p>
        </w:tc>
        <w:tc>
          <w:tcPr>
            <w:tcW w:w="2268" w:type="dxa"/>
            <w:vAlign w:val="center"/>
          </w:tcPr>
          <w:p>
            <w:pPr>
              <w:autoSpaceDE w:val="0"/>
              <w:autoSpaceDN w:val="0"/>
              <w:adjustRightInd w:val="0"/>
              <w:spacing w:line="360" w:lineRule="auto"/>
              <w:jc w:val="center"/>
              <w:rPr>
                <w:rFonts w:hint="eastAsia" w:cs="黑体" w:asciiTheme="minorEastAsia" w:hAnsiTheme="minorEastAsia" w:eastAsiaTheme="minorEastAsia"/>
                <w:szCs w:val="21"/>
                <w:lang w:eastAsia="zh-CN"/>
              </w:rPr>
            </w:pPr>
            <w:r>
              <w:rPr>
                <w:rFonts w:hint="eastAsia" w:cs="黑体" w:asciiTheme="minorEastAsia" w:hAnsiTheme="minorEastAsia"/>
                <w:szCs w:val="21"/>
                <w:lang w:eastAsia="zh-CN"/>
              </w:rPr>
              <w:t>供应商提交质疑截止时间</w:t>
            </w:r>
          </w:p>
        </w:tc>
        <w:tc>
          <w:tcPr>
            <w:tcW w:w="6813" w:type="dxa"/>
            <w:vAlign w:val="center"/>
          </w:tcPr>
          <w:p>
            <w:pPr>
              <w:autoSpaceDE w:val="0"/>
              <w:autoSpaceDN w:val="0"/>
              <w:adjustRightInd w:val="0"/>
              <w:spacing w:line="420" w:lineRule="exact"/>
              <w:rPr>
                <w:rFonts w:hint="eastAsia" w:cs="仿宋_GB2312" w:asciiTheme="minorEastAsia" w:hAnsiTheme="minorEastAsia" w:eastAsiaTheme="minorEastAsia"/>
                <w:szCs w:val="21"/>
                <w:highlight w:val="lightGray"/>
                <w:lang w:eastAsia="zh-CN"/>
              </w:rPr>
            </w:pPr>
            <w:r>
              <w:rPr>
                <w:rFonts w:hint="eastAsia" w:cs="仿宋_GB2312" w:asciiTheme="minorEastAsia" w:hAnsiTheme="minorEastAsia"/>
                <w:szCs w:val="21"/>
                <w:lang w:val="zh-CN" w:eastAsia="zh-CN"/>
              </w:rPr>
              <w:t>递交投标文件截止时间前一天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default" w:cs="TimesNewRomanPSMT" w:asciiTheme="minorEastAsia" w:hAnsiTheme="minorEastAsia" w:eastAsiaTheme="minorEastAsia"/>
                <w:szCs w:val="21"/>
                <w:lang w:val="en-US" w:eastAsia="zh-CN"/>
              </w:rPr>
            </w:pPr>
            <w:r>
              <w:rPr>
                <w:rFonts w:hint="eastAsia" w:cs="TimesNewRomanPSMT" w:asciiTheme="minorEastAsia" w:hAnsiTheme="minorEastAsia"/>
                <w:szCs w:val="21"/>
                <w:lang w:val="en-US" w:eastAsia="zh-CN"/>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TimesNewRomanPSMT" w:asciiTheme="minorEastAsia" w:hAnsiTheme="minorEastAsia" w:eastAsiaTheme="minorEastAsia"/>
                <w:szCs w:val="21"/>
                <w:lang w:val="en-US" w:eastAsia="zh-CN"/>
              </w:rPr>
            </w:pPr>
            <w:r>
              <w:rPr>
                <w:rFonts w:hint="eastAsia" w:cs="TimesNewRomanPSMT" w:asciiTheme="minorEastAsia" w:hAnsiTheme="minorEastAsia"/>
                <w:szCs w:val="21"/>
              </w:rPr>
              <w:t>2</w:t>
            </w:r>
            <w:r>
              <w:rPr>
                <w:rFonts w:hint="eastAsia" w:cs="TimesNewRomanPSMT" w:asciiTheme="minorEastAsia" w:hAnsiTheme="minorEastAsia"/>
                <w:szCs w:val="21"/>
                <w:lang w:val="en-US" w:eastAsia="zh-CN"/>
              </w:rPr>
              <w:t>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2</w:t>
            </w:r>
            <w:r>
              <w:rPr>
                <w:rFonts w:hint="eastAsia" w:cs="黑体" w:asciiTheme="minorEastAsia" w:hAnsiTheme="minorEastAsia"/>
                <w:szCs w:val="21"/>
                <w:lang w:val="en-US" w:eastAsia="zh-CN"/>
              </w:rPr>
              <w:t>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长葛市公共资源交易中心四楼电子监控大厅，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2</w:t>
            </w:r>
            <w:r>
              <w:rPr>
                <w:rFonts w:hint="eastAsia" w:cs="黑体" w:asciiTheme="minorEastAsia" w:hAnsiTheme="minorEastAsia"/>
                <w:szCs w:val="21"/>
                <w:lang w:val="en-US" w:eastAsia="zh-CN"/>
              </w:rPr>
              <w:t>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spacing w:line="400" w:lineRule="exact"/>
              <w:rPr>
                <w:rFonts w:hint="eastAsia" w:cs="宋体" w:asciiTheme="minorEastAsia" w:hAnsiTheme="minorEastAsia"/>
                <w:color w:val="333333"/>
                <w:szCs w:val="21"/>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开户行：河南长葛农村商业银行股份有限公司营业部</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户  名：长葛市公共资源交易中心</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账  号：13201001800000552</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履约担保的形式：基本户转账，在中标人签订合同前办理。</w:t>
            </w:r>
          </w:p>
          <w:p>
            <w:pPr>
              <w:autoSpaceDE w:val="0"/>
              <w:autoSpaceDN w:val="0"/>
              <w:adjustRightInd w:val="0"/>
              <w:spacing w:line="360" w:lineRule="auto"/>
              <w:rPr>
                <w:rFonts w:cs="宋体" w:asciiTheme="minorEastAsia" w:hAnsiTheme="minorEastAsia"/>
                <w:bCs/>
                <w:szCs w:val="21"/>
                <w:lang w:val="zh-CN"/>
              </w:rPr>
            </w:pPr>
            <w:r>
              <w:rPr>
                <w:rFonts w:hint="eastAsia" w:ascii="新宋体" w:hAnsi="新宋体" w:eastAsia="新宋体"/>
                <w:color w:val="auto"/>
                <w:szCs w:val="21"/>
                <w:lang w:eastAsia="zh-CN"/>
              </w:rPr>
              <w:t>履约担保的金额：中标金额的10%。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2</w:t>
            </w:r>
            <w:r>
              <w:rPr>
                <w:rFonts w:hint="eastAsia" w:cs="黑体" w:asciiTheme="minorEastAsia" w:hAnsiTheme="minorEastAsia"/>
                <w:szCs w:val="21"/>
                <w:lang w:val="en-US" w:eastAsia="zh-CN"/>
              </w:rPr>
              <w:t>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2</w:t>
            </w:r>
            <w:r>
              <w:rPr>
                <w:rFonts w:hint="eastAsia" w:cs="黑体" w:asciiTheme="minorEastAsia" w:hAnsiTheme="minorEastAsia"/>
                <w:szCs w:val="21"/>
                <w:lang w:val="en-US" w:eastAsia="zh-CN"/>
              </w:rPr>
              <w:t>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成交供应商需提交</w:t>
            </w:r>
          </w:p>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成交供应商在接到成交通知时，须</w:t>
            </w:r>
            <w:r>
              <w:rPr>
                <w:rFonts w:hint="eastAsia" w:ascii="新宋体" w:hAnsi="新宋体" w:eastAsia="新宋体"/>
                <w:color w:val="auto"/>
                <w:szCs w:val="21"/>
              </w:rPr>
              <w:t>向</w:t>
            </w:r>
            <w:r>
              <w:rPr>
                <w:rFonts w:hint="eastAsia" w:ascii="新宋体" w:hAnsi="新宋体" w:eastAsia="新宋体"/>
                <w:color w:val="auto"/>
                <w:szCs w:val="21"/>
                <w:lang w:eastAsia="zh-CN"/>
              </w:rPr>
              <w:t>长葛</w:t>
            </w:r>
            <w:r>
              <w:rPr>
                <w:rFonts w:hint="eastAsia" w:ascii="新宋体" w:hAnsi="新宋体" w:eastAsia="新宋体"/>
                <w:color w:val="auto"/>
                <w:szCs w:val="21"/>
              </w:rPr>
              <w:t>市公共资源交易中心</w:t>
            </w:r>
            <w:r>
              <w:rPr>
                <w:rFonts w:hint="eastAsia" w:ascii="新宋体" w:hAnsi="新宋体" w:eastAsia="新宋体"/>
                <w:color w:val="auto"/>
                <w:szCs w:val="21"/>
                <w:lang w:eastAsia="zh-CN"/>
              </w:rPr>
              <w:t>项目负责人</w:t>
            </w:r>
            <w:r>
              <w:rPr>
                <w:rFonts w:hint="eastAsia" w:ascii="新宋体" w:hAnsi="新宋体" w:eastAsia="新宋体"/>
                <w:color w:val="auto"/>
                <w:szCs w:val="21"/>
              </w:rPr>
              <w:t>发</w:t>
            </w:r>
            <w:r>
              <w:rPr>
                <w:rFonts w:hint="eastAsia" w:cs="宋体" w:asciiTheme="minorEastAsia" w:hAnsiTheme="minorEastAsia"/>
                <w:bCs/>
                <w:color w:val="auto"/>
                <w:szCs w:val="21"/>
                <w:lang w:val="zh-CN"/>
              </w:rPr>
              <w:t>送响应报价及分项报价一览表（包含主要成交标的的名称、规格型号、数量、单价、服务要求等）电子文档和纸质文档各一份。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Cs w:val="21"/>
                <w:lang w:val="en-US" w:eastAsia="zh-CN"/>
              </w:rPr>
            </w:pPr>
            <w:r>
              <w:rPr>
                <w:rFonts w:hint="eastAsia" w:cs="黑体" w:asciiTheme="minorEastAsia" w:hAnsiTheme="minorEastAsia"/>
                <w:szCs w:val="21"/>
              </w:rPr>
              <w:t>2</w:t>
            </w:r>
            <w:r>
              <w:rPr>
                <w:rFonts w:hint="eastAsia" w:cs="黑体" w:asciiTheme="minorEastAsia" w:hAnsiTheme="minorEastAsia"/>
                <w:szCs w:val="21"/>
                <w:lang w:val="en-US" w:eastAsia="zh-CN"/>
              </w:rPr>
              <w:t>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default" w:cs="黑体" w:asciiTheme="minorEastAsia" w:hAnsiTheme="minorEastAsia" w:eastAsiaTheme="minorEastAsia"/>
                <w:szCs w:val="21"/>
                <w:lang w:val="en-US" w:eastAsia="zh-CN"/>
              </w:rPr>
            </w:pPr>
            <w:r>
              <w:rPr>
                <w:rFonts w:hint="eastAsia" w:cs="黑体" w:asciiTheme="minorEastAsia" w:hAnsiTheme="minorEastAsia"/>
                <w:szCs w:val="21"/>
                <w:lang w:val="en-US" w:eastAsia="zh-CN"/>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highlight w:val="none"/>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ascii="ˎ̥" w:hAnsi="ˎ̥"/>
                <w:highlight w:val="none"/>
              </w:rPr>
            </w:pPr>
            <w:r>
              <w:rPr>
                <w:rFonts w:hint="eastAsia" w:ascii="ˎ̥" w:hAnsi="ˎ̥"/>
                <w:highlight w:val="none"/>
              </w:rPr>
              <w:t>按照《关于推进全流程电子化交易和在线监管工作有关问题的通知》（许公管办[2019]3号）规定：</w:t>
            </w:r>
          </w:p>
          <w:p>
            <w:pPr>
              <w:autoSpaceDE w:val="0"/>
              <w:autoSpaceDN w:val="0"/>
              <w:adjustRightInd w:val="0"/>
              <w:spacing w:line="360" w:lineRule="auto"/>
              <w:contextualSpacing/>
              <w:rPr>
                <w:rFonts w:ascii="ˎ̥" w:hAnsi="ˎ̥"/>
                <w:highlight w:val="none"/>
              </w:rPr>
            </w:pPr>
            <w:r>
              <w:rPr>
                <w:rFonts w:hint="eastAsia" w:ascii="ˎ̥" w:hAnsi="ˎ̥"/>
                <w:highlight w:val="none"/>
              </w:rPr>
              <w:t>不同供应商电子响应文件制作硬件特征码（网卡MAC地址、CPU序号、硬盘序列号等）雷同时，视为‘</w:t>
            </w:r>
            <w:r>
              <w:rPr>
                <w:rFonts w:ascii="ˎ̥" w:hAnsi="ˎ̥"/>
                <w:highlight w:val="none"/>
              </w:rPr>
              <w:t>不同</w:t>
            </w:r>
            <w:r>
              <w:rPr>
                <w:rFonts w:hint="eastAsia" w:ascii="ˎ̥" w:hAnsi="ˎ̥"/>
                <w:highlight w:val="none"/>
              </w:rPr>
              <w:t>供应商</w:t>
            </w:r>
            <w:r>
              <w:rPr>
                <w:rFonts w:ascii="ˎ̥" w:hAnsi="ˎ̥"/>
                <w:highlight w:val="none"/>
              </w:rPr>
              <w:t>的</w:t>
            </w:r>
            <w:r>
              <w:rPr>
                <w:rFonts w:hint="eastAsia" w:ascii="ˎ̥" w:hAnsi="ˎ̥"/>
                <w:highlight w:val="none"/>
              </w:rPr>
              <w:t>响应</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供应商</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’，其谈判响应无效。</w:t>
            </w:r>
          </w:p>
          <w:p>
            <w:pPr>
              <w:autoSpaceDE w:val="0"/>
              <w:autoSpaceDN w:val="0"/>
              <w:adjustRightInd w:val="0"/>
              <w:spacing w:line="360" w:lineRule="auto"/>
              <w:contextualSpacing/>
              <w:rPr>
                <w:rFonts w:hint="eastAsia" w:hAnsi="宋体" w:cs="宋体"/>
                <w:szCs w:val="21"/>
                <w:highlight w:val="none"/>
                <w:lang w:val="zh-CN"/>
              </w:rPr>
            </w:pPr>
            <w:r>
              <w:rPr>
                <w:rFonts w:hint="eastAsia" w:ascii="ˎ̥" w:hAnsi="ˎ̥"/>
                <w:highlight w:val="none"/>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autoSpaceDE w:val="0"/>
        <w:autoSpaceDN w:val="0"/>
        <w:spacing w:line="360" w:lineRule="auto"/>
        <w:ind w:left="780"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河南省政府采购网》、《许昌市政府采购网》和《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集中采购机构提供谈判文件免费下载或获取，且不收取成交服务费</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r>
        <w:rPr>
          <w:rFonts w:cs="宋体" w:asciiTheme="minorEastAsia" w:hAnsiTheme="minorEastAsia"/>
          <w:b/>
          <w:kern w:val="0"/>
          <w:szCs w:val="21"/>
        </w:rPr>
        <w:t xml:space="preserve"> </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经通知参加他怕的供应商，在谈判结束后还有一次最终报价的机会</w:t>
      </w:r>
      <w:r>
        <w:rPr>
          <w:rFonts w:hint="eastAsia" w:cs="宋体" w:asciiTheme="minorEastAsia" w:hAnsiTheme="minorEastAsia"/>
          <w:kern w:val="0"/>
          <w:szCs w:val="21"/>
        </w:rPr>
        <w:t>。</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pStyle w:val="2"/>
        <w:rPr>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谈判响应文件截止时间之后送达/上传的响应文件，采购人、集中采购机构将拒绝接收。</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w:t>
      </w:r>
      <w:r>
        <w:rPr>
          <w:rFonts w:hint="eastAsia" w:cs="宋体" w:asciiTheme="minorEastAsia" w:hAnsiTheme="minorEastAsia"/>
          <w:color w:val="auto"/>
          <w:kern w:val="0"/>
          <w:szCs w:val="21"/>
        </w:rPr>
        <w:t>谈判小组</w:t>
      </w:r>
      <w:r>
        <w:rPr>
          <w:rFonts w:ascii="ˎ̥" w:hAnsi="ˎ̥"/>
          <w:color w:val="auto"/>
        </w:rPr>
        <w:t>由采购人代表和评审专家共3人以上单数组成，</w:t>
      </w:r>
      <w:r>
        <w:rPr>
          <w:rFonts w:ascii="ˎ̥" w:hAnsi="ˎ̥"/>
        </w:rPr>
        <w:t>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hint="eastAsia" w:ascii="ˎ̥" w:hAnsi="ˎ̥"/>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autoSpaceDE w:val="0"/>
        <w:autoSpaceDN w:val="0"/>
        <w:spacing w:line="360" w:lineRule="auto"/>
        <w:ind w:firstLine="420" w:firstLineChars="200"/>
        <w:contextualSpacing/>
        <w:rPr>
          <w:rFonts w:cs="宋体" w:asciiTheme="minorEastAsia" w:hAnsiTheme="minorEastAsia"/>
          <w:color w:val="auto"/>
          <w:kern w:val="0"/>
          <w:szCs w:val="21"/>
        </w:rPr>
      </w:pPr>
      <w:r>
        <w:rPr>
          <w:rFonts w:hint="eastAsia" w:cs="宋体" w:asciiTheme="minorEastAsia" w:hAnsiTheme="minorEastAsia"/>
          <w:color w:val="auto"/>
          <w:kern w:val="0"/>
          <w:szCs w:val="21"/>
          <w:lang w:val="en-US" w:eastAsia="zh-CN"/>
        </w:rPr>
        <w:t xml:space="preserve">24.2   </w:t>
      </w:r>
      <w:r>
        <w:rPr>
          <w:rFonts w:ascii="ˎ̥" w:hAnsi="ˎ̥"/>
          <w:color w:val="auto"/>
        </w:rPr>
        <w:t>采购人不得以评审专家身份参加本部门或本单位采购项目的评审</w:t>
      </w:r>
      <w:r>
        <w:rPr>
          <w:rFonts w:hint="eastAsia" w:cs="宋体" w:asciiTheme="minorEastAsia" w:hAnsiTheme="minorEastAsia"/>
          <w:color w:val="auto"/>
          <w:kern w:val="0"/>
          <w:szCs w:val="21"/>
        </w:rPr>
        <w:t>。</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 xml:space="preserve">24.3   </w:t>
      </w: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 xml:space="preserve">24.4    </w:t>
      </w: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 xml:space="preserve">24.5    </w:t>
      </w:r>
      <w:r>
        <w:rPr>
          <w:rFonts w:hint="eastAsia" w:cs="宋体" w:asciiTheme="minorEastAsia" w:hAnsiTheme="minorEastAsia"/>
          <w:kern w:val="0"/>
          <w:szCs w:val="21"/>
        </w:rPr>
        <w:t>采购人不得担任谈判小组组长。</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 xml:space="preserve">24.6   </w:t>
      </w:r>
      <w:r>
        <w:rPr>
          <w:rFonts w:hint="eastAsia" w:cs="宋体" w:asciiTheme="minorEastAsia" w:hAnsiTheme="minorEastAsia"/>
          <w:kern w:val="0"/>
          <w:szCs w:val="21"/>
        </w:rPr>
        <w:t>谈判小组成员名单在成交结果公告前应当保密。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4"/>
        <w:numPr>
          <w:ilvl w:val="1"/>
          <w:numId w:val="9"/>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color w:val="C00000"/>
          <w:kern w:val="0"/>
          <w:szCs w:val="21"/>
        </w:rPr>
        <w:t>未按照谈判文件的规定提交</w:t>
      </w:r>
      <w:r>
        <w:rPr>
          <w:rFonts w:hint="eastAsia" w:cs="宋体" w:asciiTheme="minorEastAsia" w:hAnsiTheme="minorEastAsia"/>
          <w:color w:val="C00000"/>
          <w:kern w:val="0"/>
          <w:szCs w:val="21"/>
          <w:lang w:eastAsia="zh-CN"/>
        </w:rPr>
        <w:t>《</w:t>
      </w:r>
      <w:r>
        <w:rPr>
          <w:rFonts w:hint="eastAsia" w:cs="宋体" w:asciiTheme="minorEastAsia" w:hAnsiTheme="minorEastAsia"/>
          <w:color w:val="C00000"/>
          <w:kern w:val="0"/>
          <w:szCs w:val="21"/>
        </w:rPr>
        <w:t>投标</w:t>
      </w:r>
      <w:r>
        <w:rPr>
          <w:rFonts w:hint="eastAsia" w:cs="宋体" w:asciiTheme="minorEastAsia" w:hAnsiTheme="minorEastAsia"/>
          <w:color w:val="C00000"/>
          <w:kern w:val="0"/>
          <w:szCs w:val="21"/>
          <w:lang w:eastAsia="zh-CN"/>
        </w:rPr>
        <w:t>承诺函》</w:t>
      </w:r>
      <w:r>
        <w:rPr>
          <w:rFonts w:hint="eastAsia" w:cs="宋体" w:asciiTheme="minorEastAsia" w:hAnsiTheme="minorEastAsia"/>
          <w:color w:val="C00000"/>
          <w:kern w:val="0"/>
          <w:szCs w:val="21"/>
        </w:rPr>
        <w:t>的</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按照《关于推进全流程电子化交易和在线监管工作有关问题的通知》（许公管办[2019]3号）规定，不同供应商电子响应文件制作硬件特征码（网卡MAC地址、CPU序号、硬盘序列号等）雷同时，视为‘</w:t>
      </w:r>
      <w:r>
        <w:rPr>
          <w:rFonts w:ascii="ˎ̥" w:hAnsi="ˎ̥"/>
          <w:highlight w:val="none"/>
        </w:rPr>
        <w:t>不同</w:t>
      </w:r>
      <w:r>
        <w:rPr>
          <w:rFonts w:hint="eastAsia" w:ascii="ˎ̥" w:hAnsi="ˎ̥"/>
          <w:highlight w:val="none"/>
        </w:rPr>
        <w:t>供应商</w:t>
      </w:r>
      <w:r>
        <w:rPr>
          <w:rFonts w:ascii="ˎ̥" w:hAnsi="ˎ̥"/>
          <w:highlight w:val="none"/>
        </w:rPr>
        <w:t>的</w:t>
      </w:r>
      <w:r>
        <w:rPr>
          <w:rFonts w:hint="eastAsia" w:ascii="ˎ̥" w:hAnsi="ˎ̥"/>
          <w:highlight w:val="none"/>
        </w:rPr>
        <w:t>响应</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供应商</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’，其谈判响应无效。</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9"/>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9"/>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9"/>
        </w:numPr>
        <w:autoSpaceDE w:val="0"/>
        <w:autoSpaceDN w:val="0"/>
        <w:spacing w:line="360" w:lineRule="auto"/>
        <w:ind w:firstLineChars="0"/>
        <w:contextualSpacing/>
        <w:rPr>
          <w:rFonts w:ascii="ˎ̥" w:hAnsi="ˎ̥"/>
          <w:highlight w:val="none"/>
        </w:rPr>
      </w:pPr>
      <w:r>
        <w:rPr>
          <w:rFonts w:hint="eastAsia" w:ascii="ˎ̥" w:hAnsi="ˎ̥"/>
          <w:highlight w:val="none"/>
        </w:rPr>
        <w:t>按照《关于推进全流程电子化交易和在线监管工作有关问题的通知》（许公管办[2019]3号）规定，评审专家应严格按照要求查看“硬件特征码相” 关信息并进行评审。</w:t>
      </w:r>
    </w:p>
    <w:p>
      <w:pPr>
        <w:pStyle w:val="44"/>
        <w:autoSpaceDE w:val="0"/>
        <w:autoSpaceDN w:val="0"/>
        <w:spacing w:line="360" w:lineRule="auto"/>
        <w:ind w:left="964" w:firstLine="0" w:firstLineChars="0"/>
        <w:contextualSpacing/>
        <w:rPr>
          <w:rFonts w:ascii="ˎ̥" w:hAnsi="ˎ̥"/>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5"/>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9"/>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autoSpaceDE w:val="0"/>
        <w:autoSpaceDN w:val="0"/>
        <w:spacing w:line="360" w:lineRule="auto"/>
        <w:ind w:left="964" w:firstLine="0" w:firstLineChars="0"/>
        <w:contextualSpacing/>
        <w:rPr>
          <w:rFonts w:ascii="ˎ̥" w:hAnsi="ˎ̥"/>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w:t>
      </w:r>
      <w:r>
        <w:rPr>
          <w:rFonts w:hint="eastAsia" w:cs="宋体" w:asciiTheme="minorEastAsia" w:hAnsiTheme="minorEastAsia"/>
          <w:kern w:val="0"/>
          <w:szCs w:val="21"/>
          <w:lang w:eastAsia="zh-CN"/>
        </w:rPr>
        <w:t>成交</w:t>
      </w:r>
      <w:r>
        <w:rPr>
          <w:rFonts w:hint="eastAsia" w:cs="宋体" w:asciiTheme="minorEastAsia" w:hAnsiTheme="minorEastAsia"/>
          <w:kern w:val="0"/>
          <w:szCs w:val="21"/>
        </w:rPr>
        <w:t>通知书。</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17"/>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lang w:eastAsia="zh-CN"/>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numPr>
          <w:ilvl w:val="0"/>
          <w:numId w:val="0"/>
        </w:numPr>
        <w:spacing w:line="400" w:lineRule="exact"/>
        <w:ind w:left="420" w:leftChars="0"/>
        <w:rPr>
          <w:rFonts w:hint="eastAsia" w:cs="宋体" w:asciiTheme="minorEastAsia" w:hAnsiTheme="minorEastAsia"/>
          <w:kern w:val="0"/>
          <w:sz w:val="21"/>
          <w:szCs w:val="21"/>
          <w:lang w:val="en-US" w:eastAsia="zh-CN" w:bidi="ar-SA"/>
        </w:rPr>
      </w:pPr>
      <w:r>
        <w:rPr>
          <w:rFonts w:hint="eastAsia" w:cs="宋体" w:asciiTheme="minorEastAsia" w:hAnsiTheme="minorEastAsia"/>
          <w:kern w:val="0"/>
          <w:sz w:val="21"/>
          <w:szCs w:val="21"/>
          <w:lang w:val="en-US" w:eastAsia="zh-CN" w:bidi="ar-SA"/>
        </w:rPr>
        <w:t xml:space="preserve">36.1  </w:t>
      </w:r>
      <w:r>
        <w:rPr>
          <w:rFonts w:hint="eastAsia" w:cs="宋体" w:asciiTheme="minorEastAsia" w:hAnsiTheme="minorEastAsia" w:eastAsiaTheme="minorEastAsia"/>
          <w:kern w:val="0"/>
          <w:sz w:val="21"/>
          <w:szCs w:val="21"/>
          <w:lang w:val="en-US" w:eastAsia="zh-CN" w:bidi="ar-SA"/>
        </w:rPr>
        <w:t>“供应商须知前附表”中规定成交供应商提交履约保证金</w:t>
      </w:r>
      <w:r>
        <w:rPr>
          <w:rFonts w:hint="eastAsia" w:cs="宋体" w:asciiTheme="minorEastAsia" w:hAnsiTheme="minorEastAsia"/>
          <w:kern w:val="0"/>
          <w:sz w:val="21"/>
          <w:szCs w:val="21"/>
          <w:lang w:val="en-US" w:eastAsia="zh-CN" w:bidi="ar-SA"/>
        </w:rPr>
        <w:t>。</w:t>
      </w:r>
    </w:p>
    <w:p>
      <w:pPr>
        <w:numPr>
          <w:ilvl w:val="0"/>
          <w:numId w:val="0"/>
        </w:numPr>
        <w:spacing w:line="400" w:lineRule="exact"/>
        <w:ind w:left="420" w:leftChars="0"/>
        <w:rPr>
          <w:rFonts w:hint="eastAsia" w:ascii="宋体" w:hAnsi="宋体"/>
          <w:szCs w:val="21"/>
        </w:rPr>
      </w:pPr>
      <w:r>
        <w:rPr>
          <w:rFonts w:hint="eastAsia" w:ascii="宋体" w:hAnsi="宋体"/>
          <w:szCs w:val="21"/>
        </w:rPr>
        <w:t>36.2</w:t>
      </w:r>
      <w:r>
        <w:rPr>
          <w:rFonts w:hint="eastAsia" w:ascii="宋体" w:hAnsi="宋体"/>
          <w:szCs w:val="21"/>
          <w:lang w:val="en-US" w:eastAsia="zh-CN"/>
        </w:rPr>
        <w:t xml:space="preserve">   </w:t>
      </w:r>
      <w:r>
        <w:rPr>
          <w:rFonts w:hint="eastAsia" w:ascii="宋体" w:hAnsi="宋体"/>
          <w:szCs w:val="21"/>
        </w:rPr>
        <w:t>中标人不能</w:t>
      </w:r>
      <w:r>
        <w:rPr>
          <w:rFonts w:hint="eastAsia" w:ascii="宋体" w:hAnsi="宋体"/>
          <w:szCs w:val="21"/>
          <w:lang w:eastAsia="zh-CN"/>
        </w:rPr>
        <w:t>按</w:t>
      </w:r>
      <w:r>
        <w:rPr>
          <w:rFonts w:hint="eastAsia"/>
          <w:szCs w:val="21"/>
        </w:rPr>
        <w:t>“招标项目基本内容及要求”</w:t>
      </w:r>
      <w:r>
        <w:rPr>
          <w:rFonts w:hint="eastAsia" w:ascii="宋体" w:hAnsi="宋体"/>
          <w:szCs w:val="21"/>
        </w:rPr>
        <w:t>提交履约担保的，视为放弃中标，给采购人造成的损失的，中标人应当予以赔偿。</w:t>
      </w:r>
    </w:p>
    <w:p>
      <w:pPr>
        <w:pStyle w:val="2"/>
        <w:rPr>
          <w:rFonts w:hint="eastAsia"/>
        </w:rPr>
      </w:pPr>
    </w:p>
    <w:p>
      <w:pPr>
        <w:autoSpaceDE w:val="0"/>
        <w:autoSpaceDN w:val="0"/>
        <w:spacing w:line="360" w:lineRule="auto"/>
        <w:ind w:left="964"/>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color w:val="C00000"/>
                <w:szCs w:val="21"/>
              </w:rPr>
            </w:pPr>
            <w:r>
              <w:rPr>
                <w:rFonts w:hint="eastAsia" w:asciiTheme="minorEastAsia" w:hAnsiTheme="minorEastAsia"/>
                <w:b/>
                <w:bCs/>
                <w:color w:val="C00000"/>
                <w:szCs w:val="21"/>
              </w:rPr>
              <w:t>11</w:t>
            </w:r>
          </w:p>
        </w:tc>
        <w:tc>
          <w:tcPr>
            <w:tcW w:w="2410" w:type="dxa"/>
            <w:vAlign w:val="center"/>
          </w:tcPr>
          <w:p>
            <w:pPr>
              <w:spacing w:line="360" w:lineRule="auto"/>
              <w:rPr>
                <w:rFonts w:asciiTheme="minorEastAsia" w:hAnsiTheme="minorEastAsia"/>
                <w:color w:val="C00000"/>
                <w:szCs w:val="21"/>
              </w:rPr>
            </w:pPr>
            <w:r>
              <w:rPr>
                <w:rFonts w:hint="eastAsia" w:asciiTheme="minorEastAsia" w:hAnsiTheme="minorEastAsia"/>
                <w:color w:val="C00000"/>
                <w:szCs w:val="21"/>
                <w:lang w:eastAsia="zh-CN"/>
              </w:rPr>
              <w:t>投标承诺函</w:t>
            </w:r>
          </w:p>
        </w:tc>
        <w:tc>
          <w:tcPr>
            <w:tcW w:w="5954" w:type="dxa"/>
            <w:vAlign w:val="center"/>
          </w:tcPr>
          <w:p>
            <w:pPr>
              <w:spacing w:line="360" w:lineRule="auto"/>
              <w:rPr>
                <w:rFonts w:asciiTheme="minorEastAsia" w:hAnsiTheme="minorEastAsia"/>
                <w:b/>
                <w:color w:val="C00000"/>
                <w:szCs w:val="21"/>
              </w:rPr>
            </w:pPr>
            <w:r>
              <w:rPr>
                <w:rFonts w:hint="eastAsia" w:asciiTheme="minorEastAsia" w:hAnsiTheme="minorEastAsia"/>
                <w:color w:val="C00000"/>
                <w:szCs w:val="21"/>
              </w:rPr>
              <w:t>是否按供应商须知前附表规定</w:t>
            </w:r>
            <w:r>
              <w:rPr>
                <w:rFonts w:hint="eastAsia" w:asciiTheme="minorEastAsia" w:hAnsiTheme="minorEastAsia"/>
                <w:color w:val="C00000"/>
                <w:szCs w:val="21"/>
                <w:lang w:eastAsia="zh-CN"/>
              </w:rPr>
              <w:t>提交《投标承诺函》</w:t>
            </w:r>
            <w:r>
              <w:rPr>
                <w:rFonts w:hint="eastAsia" w:asciiTheme="minorEastAsia" w:hAnsiTheme="minorEastAsia"/>
                <w:color w:val="C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4"/>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4"/>
        <w:spacing w:line="360" w:lineRule="auto"/>
        <w:contextualSpacing/>
        <w:rPr>
          <w:rFonts w:hint="eastAsia" w:cs="仿宋_GB2312" w:asciiTheme="minorEastAsia" w:hAnsiTheme="minorEastAsia" w:eastAsiaTheme="minorEastAsia"/>
          <w:b/>
          <w:sz w:val="21"/>
          <w:szCs w:val="21"/>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wordWrap w:val="0"/>
        <w:spacing w:line="360" w:lineRule="auto"/>
        <w:ind w:firstLine="480" w:firstLineChars="200"/>
        <w:contextualSpacing/>
        <w:rPr>
          <w:rFonts w:ascii="楷体" w:hAnsi="楷体" w:eastAsia="楷体" w:cs="仿宋_GB2312"/>
          <w:sz w:val="24"/>
          <w:szCs w:val="24"/>
          <w:highlight w:val="none"/>
          <w:lang w:val="zh-CN"/>
        </w:rPr>
      </w:pPr>
      <w:r>
        <w:rPr>
          <w:rFonts w:hint="eastAsia" w:ascii="楷体" w:hAnsi="楷体" w:eastAsia="楷体" w:cs="仿宋_GB2312"/>
          <w:sz w:val="24"/>
          <w:szCs w:val="24"/>
          <w:highlight w:val="none"/>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highlight w:val="none"/>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4"/>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1"/>
        <w:spacing w:before="75" w:after="75" w:line="360" w:lineRule="auto"/>
        <w:rPr>
          <w:rFonts w:hint="eastAsia" w:ascii="宋体" w:hAnsi="宋体" w:eastAsia="微软雅黑"/>
          <w:color w:val="000000"/>
          <w:highlight w:val="none"/>
          <w:u w:val="single"/>
        </w:rPr>
      </w:pP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1"/>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b w:val="0"/>
                <w:bCs w:val="0"/>
                <w:color w:val="auto"/>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C00000"/>
                <w:szCs w:val="21"/>
              </w:rPr>
            </w:pPr>
            <w:r>
              <w:rPr>
                <w:rFonts w:hint="eastAsia" w:ascii="宋体" w:hAnsi="宋体" w:cs="微软雅黑"/>
                <w:color w:val="C00000"/>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color w:val="C00000"/>
                <w:kern w:val="0"/>
                <w:sz w:val="21"/>
                <w:szCs w:val="21"/>
              </w:rPr>
            </w:pPr>
            <w:r>
              <w:rPr>
                <w:rFonts w:hint="eastAsia" w:asciiTheme="majorEastAsia" w:hAnsiTheme="majorEastAsia" w:eastAsiaTheme="majorEastAsia" w:cstheme="majorEastAsia"/>
                <w:bCs/>
                <w:color w:val="C00000"/>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26</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w:t>
      </w:r>
      <w:r>
        <w:rPr>
          <w:rFonts w:hint="eastAsia" w:ascii="楷体" w:hAnsi="楷体" w:eastAsia="楷体"/>
          <w:color w:val="000000"/>
          <w:sz w:val="24"/>
          <w:szCs w:val="24"/>
          <w:lang w:val="en-US" w:eastAsia="zh-CN"/>
        </w:rPr>
        <w:t>6</w:t>
      </w:r>
      <w:r>
        <w:rPr>
          <w:rFonts w:hint="eastAsia" w:ascii="楷体" w:hAnsi="楷体" w:eastAsia="楷体"/>
          <w:color w:val="000000"/>
          <w:sz w:val="24"/>
          <w:szCs w:val="24"/>
        </w:rPr>
        <w:t>请根据所投产品提供证书或截图情况填写其中一项即可。</w:t>
      </w: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二、报价一览表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026" w:type="dxa"/>
        <w:tblInd w:w="0" w:type="dxa"/>
        <w:tblLayout w:type="fixed"/>
        <w:tblCellMar>
          <w:top w:w="0" w:type="dxa"/>
          <w:left w:w="108" w:type="dxa"/>
          <w:bottom w:w="0" w:type="dxa"/>
          <w:right w:w="108" w:type="dxa"/>
        </w:tblCellMar>
      </w:tblPr>
      <w:tblGrid>
        <w:gridCol w:w="2294"/>
        <w:gridCol w:w="1509"/>
        <w:gridCol w:w="3018"/>
        <w:gridCol w:w="1509"/>
        <w:gridCol w:w="696"/>
      </w:tblGrid>
      <w:tr>
        <w:tblPrEx>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hint="eastAsia" w:cs="宋体" w:asciiTheme="minorEastAsia" w:hAnsiTheme="minorEastAsia"/>
                <w:b/>
                <w:szCs w:val="21"/>
                <w:lang w:val="zh-CN"/>
              </w:rPr>
            </w:pPr>
            <w:r>
              <w:rPr>
                <w:rFonts w:hint="eastAsia" w:cs="宋体" w:asciiTheme="minorEastAsia" w:hAnsiTheme="minorEastAsia"/>
                <w:b/>
                <w:szCs w:val="21"/>
                <w:lang w:val="zh-CN"/>
              </w:rPr>
              <w:t>标段</w:t>
            </w:r>
          </w:p>
        </w:tc>
        <w:tc>
          <w:tcPr>
            <w:tcW w:w="150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0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50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69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0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6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0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6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jc w:val="center"/>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 xml:space="preserve">3.1 </w:t>
      </w:r>
      <w:r>
        <w:rPr>
          <w:rFonts w:hint="eastAsia" w:asciiTheme="majorEastAsia" w:hAnsiTheme="majorEastAsia" w:eastAsiaTheme="majorEastAsia"/>
          <w:b/>
          <w:snapToGrid w:val="0"/>
          <w:kern w:val="0"/>
          <w:szCs w:val="24"/>
          <w:lang w:eastAsia="zh-CN"/>
        </w:rPr>
        <w:t>谈判响应</w:t>
      </w:r>
      <w:r>
        <w:rPr>
          <w:rFonts w:hint="eastAsia" w:asciiTheme="majorEastAsia" w:hAnsiTheme="majorEastAsia" w:eastAsiaTheme="majorEastAsia"/>
          <w:b/>
          <w:snapToGrid w:val="0"/>
          <w:kern w:val="0"/>
          <w:szCs w:val="24"/>
        </w:rPr>
        <w:t>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（供应商名称、地址）提交。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（项目名称、招标编号）谈判文件的全部内容。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u w:val="single"/>
          <w:lang w:val="en-US" w:eastAsia="zh-CN"/>
        </w:rPr>
        <w:t xml:space="preserve">  </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lang w:eastAsia="zh-CN"/>
        </w:rPr>
        <w:t>三</w:t>
      </w:r>
      <w:r>
        <w:rPr>
          <w:rFonts w:hint="eastAsia" w:cs="Courier New" w:asciiTheme="minorEastAsia" w:hAnsiTheme="minorEastAsia" w:eastAsiaTheme="minorEastAsia"/>
          <w:sz w:val="21"/>
          <w:szCs w:val="21"/>
        </w:rPr>
        <w:t>、我方同意按照贵方可能提出的要求而提供与谈判响应有关的任何其它数据、信息或资料。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lang w:eastAsia="zh-CN"/>
        </w:rPr>
        <w:t>四</w:t>
      </w:r>
      <w:r>
        <w:rPr>
          <w:rFonts w:hint="eastAsia" w:cs="Courier New" w:asciiTheme="minorEastAsia" w:hAnsiTheme="minorEastAsia" w:eastAsiaTheme="minorEastAsia"/>
          <w:sz w:val="21"/>
          <w:szCs w:val="21"/>
        </w:rPr>
        <w:t>、我方理解贵方不一定接受最低响应价或任何贵方可能收到的谈判响应。</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lang w:eastAsia="zh-CN"/>
        </w:rPr>
        <w:t>五</w:t>
      </w:r>
      <w:r>
        <w:rPr>
          <w:rFonts w:hint="eastAsia" w:cs="Courier New" w:asciiTheme="minorEastAsia" w:hAnsiTheme="minorEastAsia" w:eastAsiaTheme="minorEastAsia"/>
          <w:sz w:val="21"/>
          <w:szCs w:val="21"/>
        </w:rPr>
        <w:t>、我方如果成交，将保证履行谈判文件及其澄清、修改文件（如果有）中的全部责任和义务，按质、按量、按期完成《采购需求》及《合同书》中的全部任务。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lang w:eastAsia="zh-CN"/>
        </w:rPr>
        <w:t>六</w:t>
      </w:r>
      <w:r>
        <w:rPr>
          <w:rFonts w:hint="eastAsia" w:cs="Courier New" w:asciiTheme="minorEastAsia" w:hAnsiTheme="minorEastAsia" w:eastAsiaTheme="minorEastAsia"/>
          <w:sz w:val="21"/>
          <w:szCs w:val="21"/>
        </w:rPr>
        <w:t>、我方在此保证所提交的所有文件和全部说明是真实的和正确的。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七</w:t>
      </w:r>
      <w:r>
        <w:rPr>
          <w:rFonts w:hint="eastAsia" w:asciiTheme="minorEastAsia" w:hAnsiTheme="minorEastAsia" w:eastAsiaTheme="minorEastAsia"/>
          <w:sz w:val="21"/>
          <w:szCs w:val="21"/>
        </w:rPr>
        <w:t xml:space="preserve">、我方响应报价已包含应向知识产权所有权人支付的所有相关税费，并保证采购人在中国使用我方提供的货物时，如有第三方提出侵犯其知识产权主张的，责任由我方承担。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八</w:t>
      </w:r>
      <w:r>
        <w:rPr>
          <w:rFonts w:hint="eastAsia" w:cs="Arial" w:asciiTheme="minorEastAsia" w:hAnsiTheme="minorEastAsia" w:eastAsiaTheme="minorEastAsia"/>
          <w:sz w:val="21"/>
          <w:szCs w:val="21"/>
        </w:rPr>
        <w:t>、我方具备《政府采购法》第二十二条规定的条件；承诺如下：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九</w:t>
      </w:r>
      <w:r>
        <w:rPr>
          <w:rFonts w:hint="eastAsia" w:asciiTheme="minorEastAsia" w:hAnsiTheme="minorEastAsia" w:eastAsiaTheme="minorEastAsia"/>
          <w:sz w:val="21"/>
          <w:szCs w:val="21"/>
        </w:rPr>
        <w:t>、我方具备履行合同所必需的设备和专业技术能力。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w:t>
      </w:r>
      <w:r>
        <w:rPr>
          <w:rFonts w:hint="eastAsia" w:asciiTheme="minorEastAsia" w:hAnsiTheme="minorEastAsia" w:eastAsiaTheme="minorEastAsia"/>
          <w:sz w:val="21"/>
          <w:szCs w:val="21"/>
        </w:rPr>
        <w:t>我方对在本函及响应文件中所作的所有承诺承担法律责任。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r>
        <w:rPr>
          <w:rFonts w:hint="eastAsia" w:cs="宋体" w:asciiTheme="minorEastAsia" w:hAnsiTheme="minorEastAsia"/>
          <w:szCs w:val="21"/>
          <w:u w:val="single"/>
        </w:rPr>
        <w:t xml:space="preserve">         </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color w:val="C00000"/>
          <w:sz w:val="24"/>
          <w:szCs w:val="24"/>
          <w:lang w:val="zh-CN"/>
        </w:rPr>
      </w:pPr>
    </w:p>
    <w:p>
      <w:pPr>
        <w:pStyle w:val="2"/>
        <w:rPr>
          <w:rFonts w:cs="宋体" w:asciiTheme="minorEastAsia" w:hAnsiTheme="minorEastAsia"/>
          <w:color w:val="C00000"/>
          <w:sz w:val="24"/>
          <w:szCs w:val="24"/>
          <w:lang w:val="zh-CN"/>
        </w:rPr>
      </w:pPr>
    </w:p>
    <w:p>
      <w:pPr>
        <w:pStyle w:val="2"/>
        <w:rPr>
          <w:rFonts w:cs="宋体" w:asciiTheme="minorEastAsia" w:hAnsiTheme="minorEastAsia"/>
          <w:color w:val="C00000"/>
          <w:sz w:val="24"/>
          <w:szCs w:val="24"/>
          <w:lang w:val="zh-CN"/>
        </w:rPr>
      </w:pPr>
    </w:p>
    <w:p>
      <w:pPr>
        <w:pStyle w:val="2"/>
        <w:rPr>
          <w:rFonts w:cs="宋体" w:asciiTheme="minorEastAsia" w:hAnsiTheme="minorEastAsia"/>
          <w:color w:val="C00000"/>
          <w:sz w:val="24"/>
          <w:szCs w:val="24"/>
          <w:lang w:val="zh-CN"/>
        </w:rPr>
      </w:pPr>
    </w:p>
    <w:p>
      <w:pPr>
        <w:pStyle w:val="2"/>
        <w:rPr>
          <w:rFonts w:cs="宋体" w:asciiTheme="minorEastAsia" w:hAnsiTheme="minorEastAsia"/>
          <w:color w:val="C00000"/>
          <w:sz w:val="24"/>
          <w:szCs w:val="24"/>
          <w:lang w:val="zh-CN"/>
        </w:rPr>
      </w:pPr>
    </w:p>
    <w:p>
      <w:pPr>
        <w:pStyle w:val="2"/>
        <w:rPr>
          <w:rFonts w:cs="宋体" w:asciiTheme="minorEastAsia" w:hAnsiTheme="minorEastAsia"/>
          <w:color w:val="C00000"/>
          <w:sz w:val="24"/>
          <w:szCs w:val="24"/>
          <w:lang w:val="zh-CN"/>
        </w:rPr>
      </w:pPr>
    </w:p>
    <w:p>
      <w:pPr>
        <w:autoSpaceDE w:val="0"/>
        <w:autoSpaceDN w:val="0"/>
        <w:adjustRightInd w:val="0"/>
        <w:spacing w:line="360" w:lineRule="auto"/>
        <w:jc w:val="center"/>
        <w:outlineLvl w:val="0"/>
        <w:rPr>
          <w:rFonts w:hint="eastAsia" w:ascii="宋体" w:hAnsi="宋体"/>
          <w:b/>
          <w:bCs/>
          <w:color w:val="C00000"/>
          <w:sz w:val="24"/>
          <w:szCs w:val="24"/>
        </w:rPr>
      </w:pPr>
    </w:p>
    <w:p>
      <w:pPr>
        <w:autoSpaceDE w:val="0"/>
        <w:autoSpaceDN w:val="0"/>
        <w:adjustRightInd w:val="0"/>
        <w:spacing w:line="360" w:lineRule="auto"/>
        <w:jc w:val="center"/>
        <w:outlineLvl w:val="0"/>
        <w:rPr>
          <w:rFonts w:hint="eastAsia" w:ascii="宋体" w:hAnsi="宋体"/>
          <w:b/>
          <w:bCs/>
          <w:color w:val="C00000"/>
          <w:sz w:val="24"/>
          <w:szCs w:val="24"/>
        </w:rPr>
      </w:pPr>
    </w:p>
    <w:p>
      <w:pPr>
        <w:widowControl/>
        <w:spacing w:before="100" w:beforeAutospacing="1" w:after="100" w:afterAutospacing="1" w:line="360" w:lineRule="auto"/>
        <w:jc w:val="center"/>
        <w:rPr>
          <w:rFonts w:hint="eastAsia" w:ascii="宋体" w:hAnsi="宋体"/>
          <w:b/>
          <w:bCs/>
          <w:color w:val="000000"/>
          <w:sz w:val="24"/>
          <w:szCs w:val="24"/>
          <w:lang w:eastAsia="zh-CN"/>
        </w:rPr>
      </w:pPr>
      <w:r>
        <w:rPr>
          <w:rFonts w:hint="eastAsia" w:ascii="宋体" w:hAnsi="宋体"/>
          <w:b/>
          <w:bCs/>
          <w:color w:val="000000"/>
          <w:sz w:val="24"/>
          <w:szCs w:val="24"/>
        </w:rPr>
        <w:t xml:space="preserve">3.5 </w:t>
      </w:r>
      <w:r>
        <w:rPr>
          <w:rFonts w:hint="eastAsia" w:ascii="宋体" w:hAnsi="宋体"/>
          <w:b/>
          <w:bCs/>
          <w:color w:val="000000"/>
          <w:sz w:val="24"/>
          <w:szCs w:val="24"/>
          <w:lang w:eastAsia="zh-CN"/>
        </w:rPr>
        <w:t>投标承诺函</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ascii="宋体" w:hAnsi="宋体" w:eastAsia="宋体" w:cs="宋体"/>
          <w:b w:val="0"/>
          <w:i w:val="0"/>
          <w:caps w:val="0"/>
          <w:color w:val="000000"/>
          <w:spacing w:val="0"/>
          <w:sz w:val="24"/>
          <w:szCs w:val="24"/>
          <w:shd w:val="clear" w:fill="FFFFFF"/>
        </w:rPr>
        <w:t>致</w:t>
      </w:r>
      <w:r>
        <w:rPr>
          <w:rFonts w:hint="eastAsia" w:cs="宋体" w:asciiTheme="minorEastAsia" w:hAnsiTheme="minorEastAsia" w:eastAsiaTheme="minorEastAsia"/>
          <w:kern w:val="2"/>
          <w:sz w:val="21"/>
          <w:szCs w:val="21"/>
          <w:lang w:val="zh-CN" w:eastAsia="zh-CN" w:bidi="ar-SA"/>
        </w:rPr>
        <w:t>（采购人）：</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我公司作为本次采购项目的投标人，根据招标文件要求，现郑重承诺如下：</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一、具备《中华人民共和国政府采购法》第二十二条第一款和本项目规定的条件：</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（一）具有独立承担民事责任的能力；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（二）具有良好的商业信誉和健全的财务会计制度；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（三）具有履行合同所必需的设备和专业技术能力；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（四）有依法缴纳税收和社会保障资金的良好记录；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（五）参加政府采购活动前三年内，在经营活动中没有重大违法记录；</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（六）法律、行政法规规定的其他条件；</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（七）根据采购项目提出的特殊条件。</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二、完全接受和满足本项目招标文件中规定的实质性要求，如对招标文件有异议，已经在投标截止时间届满前依法进行维权救济，不存在对招标文件有异议的同时又参加投标以求侥幸中标或者为实现其他非法目的的行为。</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三、参加本次招标采购活动，不存在与单位负责人为同一人或者存在直接控股、管理关系的其他供应商参与同一合同项下的政府采购活动的行为。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四、参加本次招标采购活动，不存在为采购项目提供整体设计、规范编制或者项目管理、监理、检测等服务的行为。</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五、参加本次招标采购活动，不存在和其他供应商在同一合同项下的采购项目中，同时委托同一个自然人、同一家庭的人员、同一单位的人员作为代理人的行为。</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六、投标人参加本次政府采购活动要求在近三年内投标人和其法定代表人没有行贿犯罪行为。</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七、参加本次招标采购活动，不存在联合体投标。</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八、投标文件中提供的能够给予我公司带来优惠、好处的任何材料资料和技术、服务、商务等响应承诺情况都是真实的、有效的、合法的。</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九、如本项目评标过程中需要提供样品，则我公司提供的样品即为中标后将要提供的中标产品，我公司对提供样品的性能和质量负责，因样品存在缺陷或者不符合招标文件要求导致未能中标的，我公司愿意承担相应不利后果。（如提供样品）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十、存在以下行为之一的愿意接受相关部门的处理：</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（一）投标有效期内撤销投标文件的；</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（二）在采购人确定中标人以前放弃中标候选资格的；</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（三）由于中标人的原因未能按照招标文件的规定与采购人签订合同；</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（四）由于中标人的原因未能按照招标文件的规定交纳履约保证金；</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（五）在投标文件中提供虚假材料谋取中标；</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（六）与采购人、其他供应商或者采购代理机构恶意串通的；</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（七）投标有效期内，投标人在政府采购活动中有违法、违规、违纪行为。</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由此产生的一切法律后果和责任由我公司承担。我公司声明放弃对此提出任何异议和追索的权利。</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69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本公司对上述承诺的内容事项真实性负责。如经查实上述承诺的内容事项存在虚假，我公司愿意接受以提供虚假材料谋取中标追究法律责任。</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65"/>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投标人名称：                  （盖章）</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65"/>
        <w:jc w:val="left"/>
        <w:rPr>
          <w:rFonts w:hint="eastAsia" w:cs="宋体" w:asciiTheme="minorEastAsia" w:hAnsiTheme="minorEastAsia" w:eastAsiaTheme="minorEastAsia"/>
          <w:kern w:val="2"/>
          <w:sz w:val="21"/>
          <w:szCs w:val="21"/>
          <w:lang w:val="zh-CN" w:eastAsia="zh-CN" w:bidi="ar-SA"/>
        </w:rPr>
      </w:pP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65"/>
        <w:jc w:val="left"/>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法定代表人或授权代表：            （签字或盖章）</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65"/>
        <w:jc w:val="left"/>
        <w:rPr>
          <w:rFonts w:hint="eastAsia" w:cs="宋体" w:asciiTheme="minorEastAsia" w:hAnsiTheme="minorEastAsia" w:eastAsiaTheme="minorEastAsia"/>
          <w:kern w:val="2"/>
          <w:sz w:val="21"/>
          <w:szCs w:val="21"/>
          <w:lang w:val="zh-CN" w:eastAsia="zh-CN" w:bidi="ar-SA"/>
        </w:rPr>
      </w:pP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both"/>
        <w:rPr>
          <w:rFonts w:hint="eastAsia" w:cs="宋体" w:asciiTheme="minorEastAsia" w:hAnsiTheme="minorEastAsia" w:eastAsiaTheme="minorEastAsia"/>
          <w:kern w:val="2"/>
          <w:sz w:val="21"/>
          <w:szCs w:val="21"/>
          <w:lang w:val="zh-CN" w:eastAsia="zh-CN" w:bidi="ar-SA"/>
        </w:rPr>
      </w:pPr>
      <w:r>
        <w:rPr>
          <w:rFonts w:hint="eastAsia" w:cs="宋体" w:asciiTheme="minorEastAsia" w:hAnsiTheme="minorEastAsia" w:eastAsiaTheme="minorEastAsia"/>
          <w:kern w:val="2"/>
          <w:sz w:val="21"/>
          <w:szCs w:val="21"/>
          <w:lang w:val="zh-CN" w:eastAsia="zh-CN" w:bidi="ar-SA"/>
        </w:rPr>
        <w:t>日期：              </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495"/>
        <w:jc w:val="both"/>
        <w:rPr>
          <w:rFonts w:hint="eastAsia" w:ascii="微软雅黑" w:hAnsi="微软雅黑" w:eastAsia="微软雅黑" w:cs="微软雅黑"/>
          <w:b w:val="0"/>
          <w:i w:val="0"/>
          <w:caps w:val="0"/>
          <w:color w:val="333333"/>
          <w:spacing w:val="8"/>
          <w:sz w:val="25"/>
          <w:szCs w:val="25"/>
        </w:rPr>
      </w:pPr>
      <w:r>
        <w:rPr>
          <w:rFonts w:hint="eastAsia" w:ascii="宋体" w:hAnsi="宋体" w:eastAsia="宋体" w:cs="宋体"/>
          <w:b w:val="0"/>
          <w:i w:val="0"/>
          <w:caps w:val="0"/>
          <w:color w:val="000000"/>
          <w:spacing w:val="0"/>
          <w:sz w:val="24"/>
          <w:szCs w:val="24"/>
          <w:shd w:val="clear" w:fill="FFFFFF"/>
        </w:rPr>
        <w:t> </w:t>
      </w:r>
      <w:r>
        <w:rPr>
          <w:rFonts w:hint="eastAsia" w:ascii="宋体" w:hAnsi="宋体" w:eastAsia="宋体" w:cs="宋体"/>
          <w:b w:val="0"/>
          <w:i w:val="0"/>
          <w:caps w:val="0"/>
          <w:color w:val="333333"/>
          <w:spacing w:val="8"/>
          <w:sz w:val="24"/>
          <w:szCs w:val="24"/>
          <w:shd w:val="clear" w:fill="FFFFFF"/>
        </w:rPr>
        <w:t> </w:t>
      </w:r>
    </w:p>
    <w:p>
      <w:pPr>
        <w:autoSpaceDE w:val="0"/>
        <w:autoSpaceDN w:val="0"/>
        <w:adjustRightInd w:val="0"/>
        <w:spacing w:line="360" w:lineRule="auto"/>
        <w:jc w:val="both"/>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both"/>
        <w:rPr>
          <w:rFonts w:cs="黑体" w:asciiTheme="minorEastAsia" w:hAnsiTheme="minorEastAsia"/>
          <w:b/>
          <w:bCs/>
          <w:sz w:val="44"/>
          <w:szCs w:val="44"/>
          <w:lang w:val="zh-CN"/>
        </w:rPr>
      </w:pPr>
    </w:p>
    <w:p>
      <w:pPr>
        <w:pStyle w:val="2"/>
        <w:rPr>
          <w:rFonts w:cs="黑体" w:asciiTheme="minorEastAsia" w:hAnsiTheme="minorEastAsia"/>
          <w:b/>
          <w:bCs/>
          <w:sz w:val="44"/>
          <w:szCs w:val="44"/>
          <w:lang w:val="zh-CN"/>
        </w:rPr>
      </w:pPr>
    </w:p>
    <w:p>
      <w:pPr>
        <w:pStyle w:val="2"/>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8"/>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8"/>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8"/>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8"/>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pPr>
      <w:r>
        <w:rPr>
          <w:rFonts w:ascii="宋体" w:hAnsi="宋体"/>
          <w:b/>
          <w:bCs/>
          <w:color w:val="000000"/>
          <w:sz w:val="28"/>
          <w:szCs w:val="28"/>
        </w:rPr>
        <w:t> </w:t>
      </w:r>
    </w:p>
    <w:p/>
    <w:p/>
    <w:sectPr>
      <w:footerReference r:id="rId9"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22"/>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2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6pebnPAAAA&#10;BQEAAA8AAAAAAAAAAQAgAAAAIgAAAGRycy9kb3ducmV2LnhtbFBLAQIUABQAAAAIAIdO4kALIDq+&#10;7QEAAMQDAAAOAAAAAAAAAAEAIAAAAB4BAABkcnMvZTJvRG9jLnhtbFBLBQYAAAAABgAGAFkBAAB9&#10;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240" w:lineRule="atLeast"/>
      <w:jc w:val="both"/>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6" name="文本框2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23"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Devh1F9QEAAMEDAAAOAAAAAAAAAAEAIAAAAB8BAABkcnMvZTJvRG9jLnhtbFBLBQYAAAAA&#10;BgAGAFkBAACG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7"/>
                          </w:pPr>
                          <w:r>
                            <w:fldChar w:fldCharType="begin"/>
                          </w:r>
                          <w:r>
                            <w:instrText xml:space="preserve"> PAGE  \* MERGEFORMAT </w:instrText>
                          </w:r>
                          <w:r>
                            <w:fldChar w:fldCharType="separate"/>
                          </w:r>
                          <w:r>
                            <w:t>47</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47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p>
    <w:pPr>
      <w:pStyle w:val="18"/>
    </w:pPr>
  </w:p>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E8"/>
    <w:multiLevelType w:val="singleLevel"/>
    <w:tmpl w:val="59F817E8"/>
    <w:lvl w:ilvl="0" w:tentative="0">
      <w:start w:val="1"/>
      <w:numFmt w:val="chineseCounting"/>
      <w:pStyle w:val="54"/>
      <w:suff w:val="nothing"/>
      <w:lvlText w:val="%1、"/>
      <w:lvlJc w:val="left"/>
    </w:lvl>
  </w:abstractNum>
  <w:abstractNum w:abstractNumId="1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5631C"/>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10F"/>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4E7816"/>
    <w:rsid w:val="04886E34"/>
    <w:rsid w:val="04A6236A"/>
    <w:rsid w:val="053F5432"/>
    <w:rsid w:val="064E7C45"/>
    <w:rsid w:val="068A4CBA"/>
    <w:rsid w:val="06CC3293"/>
    <w:rsid w:val="06EB0133"/>
    <w:rsid w:val="07511304"/>
    <w:rsid w:val="07D25902"/>
    <w:rsid w:val="09120F98"/>
    <w:rsid w:val="0A7641DC"/>
    <w:rsid w:val="0AED524D"/>
    <w:rsid w:val="0B23256F"/>
    <w:rsid w:val="0B274046"/>
    <w:rsid w:val="0B391354"/>
    <w:rsid w:val="0B873248"/>
    <w:rsid w:val="0C953F96"/>
    <w:rsid w:val="0CAE7D79"/>
    <w:rsid w:val="0D9D02F2"/>
    <w:rsid w:val="0E687FC0"/>
    <w:rsid w:val="0EA251DE"/>
    <w:rsid w:val="0F492F98"/>
    <w:rsid w:val="100B4F00"/>
    <w:rsid w:val="11042329"/>
    <w:rsid w:val="11091F74"/>
    <w:rsid w:val="12123452"/>
    <w:rsid w:val="136C0866"/>
    <w:rsid w:val="13CC56B8"/>
    <w:rsid w:val="14214638"/>
    <w:rsid w:val="149819C8"/>
    <w:rsid w:val="14BF19B2"/>
    <w:rsid w:val="14D058A3"/>
    <w:rsid w:val="14FD3393"/>
    <w:rsid w:val="15094976"/>
    <w:rsid w:val="151328B5"/>
    <w:rsid w:val="15747D23"/>
    <w:rsid w:val="15EE44D7"/>
    <w:rsid w:val="165420F9"/>
    <w:rsid w:val="16A04E60"/>
    <w:rsid w:val="17347C94"/>
    <w:rsid w:val="176C621B"/>
    <w:rsid w:val="17953403"/>
    <w:rsid w:val="17B078B6"/>
    <w:rsid w:val="18335D5B"/>
    <w:rsid w:val="18A87727"/>
    <w:rsid w:val="191352ED"/>
    <w:rsid w:val="196D2B55"/>
    <w:rsid w:val="197B011F"/>
    <w:rsid w:val="19B77508"/>
    <w:rsid w:val="1AB02D06"/>
    <w:rsid w:val="1BBD14F6"/>
    <w:rsid w:val="1BC27E34"/>
    <w:rsid w:val="1C1567C4"/>
    <w:rsid w:val="1C317F37"/>
    <w:rsid w:val="1C527EEE"/>
    <w:rsid w:val="1D90357B"/>
    <w:rsid w:val="1EB5576F"/>
    <w:rsid w:val="1ED64165"/>
    <w:rsid w:val="1FF345DD"/>
    <w:rsid w:val="1FFD0819"/>
    <w:rsid w:val="2020726C"/>
    <w:rsid w:val="204C3CC9"/>
    <w:rsid w:val="20717C09"/>
    <w:rsid w:val="208747B3"/>
    <w:rsid w:val="20B752FA"/>
    <w:rsid w:val="20C558B1"/>
    <w:rsid w:val="20D23128"/>
    <w:rsid w:val="211D1613"/>
    <w:rsid w:val="21A619E5"/>
    <w:rsid w:val="21DF17AC"/>
    <w:rsid w:val="22112ED9"/>
    <w:rsid w:val="22A222A4"/>
    <w:rsid w:val="22B643D4"/>
    <w:rsid w:val="23DE6450"/>
    <w:rsid w:val="241C1021"/>
    <w:rsid w:val="24326801"/>
    <w:rsid w:val="24BD5925"/>
    <w:rsid w:val="25720679"/>
    <w:rsid w:val="26146C67"/>
    <w:rsid w:val="264B797C"/>
    <w:rsid w:val="27041650"/>
    <w:rsid w:val="27083540"/>
    <w:rsid w:val="270F057A"/>
    <w:rsid w:val="27116667"/>
    <w:rsid w:val="27B5253B"/>
    <w:rsid w:val="286E7905"/>
    <w:rsid w:val="29097392"/>
    <w:rsid w:val="29AE5E1F"/>
    <w:rsid w:val="29F529F5"/>
    <w:rsid w:val="2B4D4ABE"/>
    <w:rsid w:val="2C112B2B"/>
    <w:rsid w:val="2C221639"/>
    <w:rsid w:val="2C2E4C48"/>
    <w:rsid w:val="2C59288E"/>
    <w:rsid w:val="2CD728C3"/>
    <w:rsid w:val="2CE23AA3"/>
    <w:rsid w:val="2D16002E"/>
    <w:rsid w:val="2D5F028F"/>
    <w:rsid w:val="2EC53CB0"/>
    <w:rsid w:val="2EE70E88"/>
    <w:rsid w:val="2F033EA7"/>
    <w:rsid w:val="2F45482D"/>
    <w:rsid w:val="2F477084"/>
    <w:rsid w:val="2FA163D5"/>
    <w:rsid w:val="3003483C"/>
    <w:rsid w:val="30320A84"/>
    <w:rsid w:val="30594D2E"/>
    <w:rsid w:val="305F0D15"/>
    <w:rsid w:val="307D673F"/>
    <w:rsid w:val="31DD1CA1"/>
    <w:rsid w:val="32B20743"/>
    <w:rsid w:val="32E31462"/>
    <w:rsid w:val="334540A0"/>
    <w:rsid w:val="33BA2A8B"/>
    <w:rsid w:val="33D72AE1"/>
    <w:rsid w:val="33E374F7"/>
    <w:rsid w:val="342D2C33"/>
    <w:rsid w:val="34A82C3F"/>
    <w:rsid w:val="35306958"/>
    <w:rsid w:val="35376244"/>
    <w:rsid w:val="391E6950"/>
    <w:rsid w:val="3A1A525E"/>
    <w:rsid w:val="3A4E22BD"/>
    <w:rsid w:val="3A9F130E"/>
    <w:rsid w:val="3AC80250"/>
    <w:rsid w:val="3B2524D7"/>
    <w:rsid w:val="3B380893"/>
    <w:rsid w:val="3B396FC7"/>
    <w:rsid w:val="3BD71DF6"/>
    <w:rsid w:val="3CA27DE0"/>
    <w:rsid w:val="3CA350FF"/>
    <w:rsid w:val="3D83631F"/>
    <w:rsid w:val="3D96637E"/>
    <w:rsid w:val="3DA46CE8"/>
    <w:rsid w:val="3DAE38E0"/>
    <w:rsid w:val="3DD1690A"/>
    <w:rsid w:val="3E100F1A"/>
    <w:rsid w:val="3E463466"/>
    <w:rsid w:val="3F09222A"/>
    <w:rsid w:val="3F192EE4"/>
    <w:rsid w:val="3FBA1C67"/>
    <w:rsid w:val="414324D1"/>
    <w:rsid w:val="42077FA7"/>
    <w:rsid w:val="4283495D"/>
    <w:rsid w:val="42D26343"/>
    <w:rsid w:val="42DA5C25"/>
    <w:rsid w:val="42F23437"/>
    <w:rsid w:val="43B2632F"/>
    <w:rsid w:val="442D0132"/>
    <w:rsid w:val="44EA4606"/>
    <w:rsid w:val="46366161"/>
    <w:rsid w:val="467D2F1A"/>
    <w:rsid w:val="46CE1703"/>
    <w:rsid w:val="46E35449"/>
    <w:rsid w:val="47211491"/>
    <w:rsid w:val="473960E8"/>
    <w:rsid w:val="47DB3550"/>
    <w:rsid w:val="47F44371"/>
    <w:rsid w:val="485128BA"/>
    <w:rsid w:val="48DE5FEB"/>
    <w:rsid w:val="49574371"/>
    <w:rsid w:val="4B8F1B82"/>
    <w:rsid w:val="4B9279F7"/>
    <w:rsid w:val="4C583143"/>
    <w:rsid w:val="4CB161ED"/>
    <w:rsid w:val="4CC23E78"/>
    <w:rsid w:val="4CEC150D"/>
    <w:rsid w:val="4CFE775B"/>
    <w:rsid w:val="4D005CCE"/>
    <w:rsid w:val="4D026AF7"/>
    <w:rsid w:val="4D325031"/>
    <w:rsid w:val="4D73773B"/>
    <w:rsid w:val="4DE45808"/>
    <w:rsid w:val="4E2030AF"/>
    <w:rsid w:val="4E332ECE"/>
    <w:rsid w:val="4E4921A2"/>
    <w:rsid w:val="4E7659F5"/>
    <w:rsid w:val="4E9448CD"/>
    <w:rsid w:val="4EE00C6D"/>
    <w:rsid w:val="4EE35A98"/>
    <w:rsid w:val="4F0E58A0"/>
    <w:rsid w:val="4FE33D55"/>
    <w:rsid w:val="50353F8F"/>
    <w:rsid w:val="5047195B"/>
    <w:rsid w:val="505F0174"/>
    <w:rsid w:val="50A050A3"/>
    <w:rsid w:val="51352836"/>
    <w:rsid w:val="52666AED"/>
    <w:rsid w:val="526E319D"/>
    <w:rsid w:val="537D7454"/>
    <w:rsid w:val="538F09F6"/>
    <w:rsid w:val="542B1DCB"/>
    <w:rsid w:val="54333346"/>
    <w:rsid w:val="544C0545"/>
    <w:rsid w:val="54DB311C"/>
    <w:rsid w:val="55684A64"/>
    <w:rsid w:val="56733604"/>
    <w:rsid w:val="57E80B5E"/>
    <w:rsid w:val="58504BAF"/>
    <w:rsid w:val="58A31F4C"/>
    <w:rsid w:val="58C632AF"/>
    <w:rsid w:val="59BB254A"/>
    <w:rsid w:val="5A7F0963"/>
    <w:rsid w:val="5B14678C"/>
    <w:rsid w:val="5BD83E74"/>
    <w:rsid w:val="5C1717D9"/>
    <w:rsid w:val="5C7E195A"/>
    <w:rsid w:val="5CB139A0"/>
    <w:rsid w:val="5CD938B8"/>
    <w:rsid w:val="5D4D770C"/>
    <w:rsid w:val="5DB52180"/>
    <w:rsid w:val="5E8E5AC1"/>
    <w:rsid w:val="5F4A434F"/>
    <w:rsid w:val="5F6F266C"/>
    <w:rsid w:val="5F9316CB"/>
    <w:rsid w:val="601101CA"/>
    <w:rsid w:val="60CE2876"/>
    <w:rsid w:val="61331343"/>
    <w:rsid w:val="614E3A65"/>
    <w:rsid w:val="6152430E"/>
    <w:rsid w:val="61BC4DC2"/>
    <w:rsid w:val="61C9428E"/>
    <w:rsid w:val="634675E2"/>
    <w:rsid w:val="63916D43"/>
    <w:rsid w:val="63A1475B"/>
    <w:rsid w:val="63F4509F"/>
    <w:rsid w:val="640B4298"/>
    <w:rsid w:val="64FE6613"/>
    <w:rsid w:val="65603E60"/>
    <w:rsid w:val="66832BD3"/>
    <w:rsid w:val="671E038B"/>
    <w:rsid w:val="67341FB4"/>
    <w:rsid w:val="68522686"/>
    <w:rsid w:val="686A54EC"/>
    <w:rsid w:val="686B226D"/>
    <w:rsid w:val="69FB4D8B"/>
    <w:rsid w:val="6AA7246A"/>
    <w:rsid w:val="6AB0569B"/>
    <w:rsid w:val="6ABC140D"/>
    <w:rsid w:val="6AF819D5"/>
    <w:rsid w:val="6B4224EC"/>
    <w:rsid w:val="6C1E4516"/>
    <w:rsid w:val="6C4D5566"/>
    <w:rsid w:val="6D233967"/>
    <w:rsid w:val="6D32159C"/>
    <w:rsid w:val="6D351CF7"/>
    <w:rsid w:val="6DAC4BCA"/>
    <w:rsid w:val="6DFE7684"/>
    <w:rsid w:val="6E5D0D3A"/>
    <w:rsid w:val="6EB746A7"/>
    <w:rsid w:val="6F0F427D"/>
    <w:rsid w:val="6FAF5B34"/>
    <w:rsid w:val="70052CD8"/>
    <w:rsid w:val="704D75D1"/>
    <w:rsid w:val="7072440C"/>
    <w:rsid w:val="7092622D"/>
    <w:rsid w:val="70D41C32"/>
    <w:rsid w:val="713E3AD4"/>
    <w:rsid w:val="71417D97"/>
    <w:rsid w:val="71AE365D"/>
    <w:rsid w:val="72742476"/>
    <w:rsid w:val="730744C5"/>
    <w:rsid w:val="741C71F9"/>
    <w:rsid w:val="755E1E93"/>
    <w:rsid w:val="75AB4839"/>
    <w:rsid w:val="76047FEE"/>
    <w:rsid w:val="767C5E46"/>
    <w:rsid w:val="76B625A7"/>
    <w:rsid w:val="76DD046C"/>
    <w:rsid w:val="76E2002B"/>
    <w:rsid w:val="77231705"/>
    <w:rsid w:val="787D7581"/>
    <w:rsid w:val="789915BC"/>
    <w:rsid w:val="78AF68A0"/>
    <w:rsid w:val="79A8684A"/>
    <w:rsid w:val="7AC62ED3"/>
    <w:rsid w:val="7ADB34AE"/>
    <w:rsid w:val="7B911D6F"/>
    <w:rsid w:val="7BBC7213"/>
    <w:rsid w:val="7C0C4577"/>
    <w:rsid w:val="7C434A51"/>
    <w:rsid w:val="7C6F13B0"/>
    <w:rsid w:val="7CE017B2"/>
    <w:rsid w:val="7D8C3CFB"/>
    <w:rsid w:val="7E157434"/>
    <w:rsid w:val="7E4C7A10"/>
    <w:rsid w:val="7E583278"/>
    <w:rsid w:val="7E72712A"/>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6">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semiHidden/>
    <w:qFormat/>
    <w:uiPriority w:val="99"/>
    <w:pPr>
      <w:spacing w:after="120" w:line="480" w:lineRule="auto"/>
      <w:ind w:left="420" w:leftChars="200"/>
    </w:pPr>
  </w:style>
  <w:style w:type="paragraph" w:styleId="7">
    <w:name w:val="Normal Indent"/>
    <w:basedOn w:val="1"/>
    <w:qFormat/>
    <w:uiPriority w:val="0"/>
    <w:pPr>
      <w:ind w:firstLine="425"/>
    </w:pPr>
    <w:rPr>
      <w:rFonts w:ascii="Times New Roman" w:hAnsi="Times New Roman" w:eastAsia="宋体" w:cs="Times New Roman"/>
      <w:szCs w:val="20"/>
    </w:rPr>
  </w:style>
  <w:style w:type="paragraph" w:styleId="8">
    <w:name w:val="caption"/>
    <w:basedOn w:val="1"/>
    <w:next w:val="1"/>
    <w:qFormat/>
    <w:uiPriority w:val="0"/>
    <w:rPr>
      <w:rFonts w:ascii="Arial" w:hAnsi="Arial" w:eastAsia="黑体" w:cs="Arial"/>
      <w:sz w:val="20"/>
      <w:szCs w:val="20"/>
    </w:rPr>
  </w:style>
  <w:style w:type="paragraph" w:styleId="9">
    <w:name w:val="Body Text 3"/>
    <w:basedOn w:val="1"/>
    <w:link w:val="33"/>
    <w:qFormat/>
    <w:uiPriority w:val="0"/>
    <w:rPr>
      <w:rFonts w:ascii="Times New Roman" w:hAnsi="Times New Roman" w:eastAsia="宋体" w:cs="Times New Roman"/>
      <w:color w:val="FF0000"/>
      <w:sz w:val="24"/>
      <w:szCs w:val="24"/>
    </w:rPr>
  </w:style>
  <w:style w:type="paragraph" w:styleId="10">
    <w:name w:val="Body Text"/>
    <w:basedOn w:val="1"/>
    <w:link w:val="34"/>
    <w:semiHidden/>
    <w:unhideWhenUsed/>
    <w:qFormat/>
    <w:uiPriority w:val="99"/>
    <w:pPr>
      <w:spacing w:after="120"/>
    </w:pPr>
  </w:style>
  <w:style w:type="paragraph" w:styleId="11">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5"/>
    <w:qFormat/>
    <w:uiPriority w:val="0"/>
    <w:rPr>
      <w:rFonts w:eastAsia="宋体"/>
      <w:sz w:val="24"/>
    </w:rPr>
  </w:style>
  <w:style w:type="paragraph" w:styleId="15">
    <w:name w:val="Date"/>
    <w:basedOn w:val="1"/>
    <w:next w:val="1"/>
    <w:link w:val="36"/>
    <w:unhideWhenUsed/>
    <w:qFormat/>
    <w:uiPriority w:val="99"/>
    <w:pPr>
      <w:ind w:left="100" w:leftChars="2500"/>
    </w:pPr>
  </w:style>
  <w:style w:type="paragraph" w:styleId="16">
    <w:name w:val="Balloon Text"/>
    <w:basedOn w:val="1"/>
    <w:link w:val="57"/>
    <w:semiHidden/>
    <w:unhideWhenUsed/>
    <w:qFormat/>
    <w:uiPriority w:val="99"/>
    <w:rPr>
      <w:sz w:val="18"/>
      <w:szCs w:val="18"/>
    </w:rPr>
  </w:style>
  <w:style w:type="paragraph" w:styleId="17">
    <w:name w:val="footer"/>
    <w:basedOn w:val="1"/>
    <w:link w:val="37"/>
    <w:unhideWhenUsed/>
    <w:qFormat/>
    <w:uiPriority w:val="99"/>
    <w:pPr>
      <w:tabs>
        <w:tab w:val="center" w:pos="4153"/>
        <w:tab w:val="right" w:pos="8306"/>
      </w:tabs>
      <w:snapToGrid w:val="0"/>
      <w:jc w:val="left"/>
    </w:pPr>
    <w:rPr>
      <w:sz w:val="18"/>
      <w:szCs w:val="18"/>
    </w:rPr>
  </w:style>
  <w:style w:type="paragraph" w:styleId="18">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10"/>
    <w:link w:val="40"/>
    <w:qFormat/>
    <w:uiPriority w:val="0"/>
    <w:pPr>
      <w:ind w:firstLine="420" w:firstLineChars="100"/>
    </w:pPr>
    <w:rPr>
      <w:rFonts w:ascii="宋体" w:hAnsi="Times New Roman" w:eastAsia="宋体" w:cs="Times New Roman"/>
      <w:kern w:val="0"/>
      <w:sz w:val="34"/>
      <w:szCs w:val="20"/>
    </w:r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14:textFill>
        <w14:solidFill>
          <w14:schemeClr w14:val="folHlink"/>
        </w14:solidFill>
      </w14:textFill>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3"/>
    <w:qFormat/>
    <w:uiPriority w:val="0"/>
    <w:rPr>
      <w:rFonts w:ascii="Calibri" w:hAnsi="Calibri" w:eastAsia="宋体" w:cs="Times New Roman"/>
      <w:b/>
      <w:bCs/>
      <w:kern w:val="44"/>
      <w:sz w:val="44"/>
      <w:szCs w:val="44"/>
    </w:rPr>
  </w:style>
  <w:style w:type="character" w:customStyle="1" w:styleId="30">
    <w:name w:val="标题 2 Char"/>
    <w:basedOn w:val="24"/>
    <w:link w:val="4"/>
    <w:qFormat/>
    <w:uiPriority w:val="0"/>
    <w:rPr>
      <w:rFonts w:ascii="Arial" w:hAnsi="Arial" w:eastAsia="黑体" w:cs="Times New Roman"/>
      <w:b/>
      <w:bCs/>
      <w:sz w:val="32"/>
      <w:szCs w:val="32"/>
    </w:rPr>
  </w:style>
  <w:style w:type="character" w:customStyle="1" w:styleId="31">
    <w:name w:val="标题 3 Char"/>
    <w:basedOn w:val="24"/>
    <w:link w:val="5"/>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6"/>
    <w:qFormat/>
    <w:uiPriority w:val="0"/>
    <w:rPr>
      <w:rFonts w:ascii="Arial" w:hAnsi="Arial" w:eastAsia="黑体" w:cs="Times New Roman"/>
      <w:b/>
      <w:bCs/>
      <w:sz w:val="28"/>
      <w:szCs w:val="28"/>
    </w:rPr>
  </w:style>
  <w:style w:type="character" w:customStyle="1" w:styleId="33">
    <w:name w:val="正文文本 3 Char"/>
    <w:basedOn w:val="24"/>
    <w:link w:val="9"/>
    <w:qFormat/>
    <w:uiPriority w:val="0"/>
    <w:rPr>
      <w:rFonts w:ascii="Times New Roman" w:hAnsi="Times New Roman" w:eastAsia="宋体" w:cs="Times New Roman"/>
      <w:color w:val="FF0000"/>
      <w:sz w:val="24"/>
      <w:szCs w:val="24"/>
    </w:rPr>
  </w:style>
  <w:style w:type="character" w:customStyle="1" w:styleId="34">
    <w:name w:val="正文文本 Char"/>
    <w:basedOn w:val="24"/>
    <w:link w:val="10"/>
    <w:semiHidden/>
    <w:qFormat/>
    <w:uiPriority w:val="99"/>
  </w:style>
  <w:style w:type="character" w:customStyle="1" w:styleId="35">
    <w:name w:val="纯文本 Char"/>
    <w:basedOn w:val="24"/>
    <w:link w:val="14"/>
    <w:qFormat/>
    <w:uiPriority w:val="0"/>
    <w:rPr>
      <w:rFonts w:eastAsia="宋体"/>
      <w:sz w:val="24"/>
    </w:rPr>
  </w:style>
  <w:style w:type="character" w:customStyle="1" w:styleId="36">
    <w:name w:val="日期 Char"/>
    <w:basedOn w:val="24"/>
    <w:link w:val="15"/>
    <w:qFormat/>
    <w:uiPriority w:val="99"/>
  </w:style>
  <w:style w:type="character" w:customStyle="1" w:styleId="37">
    <w:name w:val="页脚 Char"/>
    <w:basedOn w:val="24"/>
    <w:link w:val="17"/>
    <w:qFormat/>
    <w:uiPriority w:val="99"/>
    <w:rPr>
      <w:sz w:val="18"/>
      <w:szCs w:val="18"/>
    </w:rPr>
  </w:style>
  <w:style w:type="character" w:customStyle="1" w:styleId="38">
    <w:name w:val="页眉 Char"/>
    <w:basedOn w:val="24"/>
    <w:link w:val="18"/>
    <w:qFormat/>
    <w:uiPriority w:val="99"/>
    <w:rPr>
      <w:sz w:val="18"/>
      <w:szCs w:val="18"/>
    </w:rPr>
  </w:style>
  <w:style w:type="character" w:customStyle="1" w:styleId="39">
    <w:name w:val="HTML 预设格式 Char"/>
    <w:basedOn w:val="24"/>
    <w:link w:val="20"/>
    <w:semiHidden/>
    <w:qFormat/>
    <w:uiPriority w:val="99"/>
    <w:rPr>
      <w:rFonts w:ascii="宋体" w:hAnsi="宋体" w:eastAsia="宋体" w:cs="宋体"/>
      <w:kern w:val="0"/>
      <w:sz w:val="24"/>
      <w:szCs w:val="24"/>
    </w:rPr>
  </w:style>
  <w:style w:type="character" w:customStyle="1" w:styleId="40">
    <w:name w:val="正文首行缩进 Char"/>
    <w:basedOn w:val="34"/>
    <w:link w:val="22"/>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1"/>
    <w:qFormat/>
    <w:uiPriority w:val="0"/>
    <w:rPr>
      <w:sz w:val="24"/>
    </w:rPr>
  </w:style>
  <w:style w:type="character" w:customStyle="1" w:styleId="56">
    <w:name w:val="正文文本缩进 Char1"/>
    <w:basedOn w:val="24"/>
    <w:link w:val="11"/>
    <w:semiHidden/>
    <w:qFormat/>
    <w:uiPriority w:val="99"/>
    <w:rPr>
      <w:kern w:val="2"/>
      <w:sz w:val="21"/>
      <w:szCs w:val="22"/>
    </w:rPr>
  </w:style>
  <w:style w:type="character" w:customStyle="1" w:styleId="57">
    <w:name w:val="批注框文本 Char"/>
    <w:basedOn w:val="24"/>
    <w:link w:val="16"/>
    <w:semiHidden/>
    <w:qFormat/>
    <w:uiPriority w:val="99"/>
    <w:rPr>
      <w:kern w:val="2"/>
      <w:sz w:val="18"/>
      <w:szCs w:val="18"/>
    </w:rPr>
  </w:style>
  <w:style w:type="paragraph" w:customStyle="1" w:styleId="58">
    <w:name w:val="正文_0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63</Pages>
  <Words>5093</Words>
  <Characters>29031</Characters>
  <Lines>241</Lines>
  <Paragraphs>68</Paragraphs>
  <TotalTime>8</TotalTime>
  <ScaleCrop>false</ScaleCrop>
  <LinksUpToDate>false</LinksUpToDate>
  <CharactersWithSpaces>34056</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长葛市公共资源交易中心:王丹丹</cp:lastModifiedBy>
  <cp:lastPrinted>2019-06-06T02:35:00Z</cp:lastPrinted>
  <dcterms:modified xsi:type="dcterms:W3CDTF">2019-09-17T07:10:32Z</dcterms:modified>
  <cp:revision>533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