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DE" w:rsidRPr="00A852D7" w:rsidRDefault="007772DE" w:rsidP="007772DE">
      <w:pPr>
        <w:pStyle w:val="2"/>
      </w:pPr>
      <w:bookmarkStart w:id="0" w:name="_GoBack"/>
      <w:bookmarkEnd w:id="0"/>
      <w:r w:rsidRPr="00A852D7">
        <w:rPr>
          <w:rFonts w:hint="eastAsia"/>
        </w:rPr>
        <w:t>分项报价表（货物类项目）</w:t>
      </w:r>
    </w:p>
    <w:p w:rsidR="007772DE" w:rsidRPr="00A852D7" w:rsidRDefault="007772DE" w:rsidP="007772DE">
      <w:pPr>
        <w:spacing w:line="360" w:lineRule="auto"/>
        <w:rPr>
          <w:rFonts w:asciiTheme="minorEastAsia" w:hAnsiTheme="minorEastAsia"/>
          <w:b/>
          <w:sz w:val="24"/>
        </w:rPr>
      </w:pPr>
      <w:r w:rsidRPr="00A852D7">
        <w:rPr>
          <w:rFonts w:asciiTheme="minorEastAsia" w:hAnsiTheme="minorEastAsia" w:hint="eastAsia"/>
          <w:b/>
          <w:sz w:val="24"/>
        </w:rPr>
        <w:t>项目编号：</w:t>
      </w:r>
      <w:r>
        <w:rPr>
          <w:rFonts w:asciiTheme="minorEastAsia" w:hAnsiTheme="minorEastAsia" w:hint="eastAsia"/>
          <w:b/>
          <w:sz w:val="24"/>
        </w:rPr>
        <w:t>XZZ—X2019025</w:t>
      </w:r>
      <w:r w:rsidRPr="00A852D7">
        <w:rPr>
          <w:rFonts w:asciiTheme="minorEastAsia" w:hAnsiTheme="minorEastAsia" w:hint="eastAsia"/>
          <w:b/>
          <w:sz w:val="24"/>
        </w:rPr>
        <w:t>号</w:t>
      </w:r>
    </w:p>
    <w:p w:rsidR="007772DE" w:rsidRPr="00A852D7" w:rsidRDefault="007772DE" w:rsidP="007772DE">
      <w:pPr>
        <w:spacing w:line="360" w:lineRule="auto"/>
        <w:rPr>
          <w:rFonts w:asciiTheme="minorEastAsia" w:hAnsiTheme="minorEastAsia"/>
          <w:b/>
          <w:sz w:val="24"/>
        </w:rPr>
      </w:pPr>
      <w:r w:rsidRPr="00A852D7">
        <w:rPr>
          <w:rFonts w:asciiTheme="minorEastAsia" w:hAnsiTheme="minorEastAsia" w:hint="eastAsia"/>
          <w:b/>
          <w:sz w:val="24"/>
        </w:rPr>
        <w:t>项目名称：</w:t>
      </w:r>
      <w:r>
        <w:rPr>
          <w:rFonts w:asciiTheme="minorEastAsia" w:hAnsiTheme="minorEastAsia" w:hint="eastAsia"/>
          <w:b/>
          <w:sz w:val="24"/>
        </w:rPr>
        <w:t>襄城县人力资源保障局社会保障信息系统建设</w:t>
      </w:r>
      <w:r w:rsidRPr="00A852D7">
        <w:rPr>
          <w:rFonts w:asciiTheme="minorEastAsia" w:hAnsiTheme="minorEastAsia" w:hint="eastAsia"/>
          <w:b/>
          <w:sz w:val="24"/>
        </w:rPr>
        <w:t xml:space="preserve">项目 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718"/>
        <w:gridCol w:w="889"/>
        <w:gridCol w:w="3544"/>
        <w:gridCol w:w="516"/>
        <w:gridCol w:w="644"/>
        <w:gridCol w:w="841"/>
        <w:gridCol w:w="816"/>
        <w:gridCol w:w="1229"/>
      </w:tblGrid>
      <w:tr w:rsidR="007772DE" w:rsidRPr="002C7FCE" w:rsidTr="00D7032B">
        <w:trPr>
          <w:jc w:val="center"/>
        </w:trPr>
        <w:tc>
          <w:tcPr>
            <w:tcW w:w="431" w:type="dxa"/>
            <w:shd w:val="clear" w:color="000000" w:fill="F1F1F1"/>
            <w:vAlign w:val="center"/>
            <w:hideMark/>
          </w:tcPr>
          <w:p w:rsidR="007772DE" w:rsidRPr="002C7FCE" w:rsidRDefault="007772DE" w:rsidP="00D7032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2C7FC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18" w:type="dxa"/>
            <w:shd w:val="clear" w:color="000000" w:fill="F1F1F1"/>
            <w:vAlign w:val="center"/>
            <w:hideMark/>
          </w:tcPr>
          <w:p w:rsidR="007772DE" w:rsidRPr="002C7FCE" w:rsidRDefault="007772DE" w:rsidP="00D7032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2C7FC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889" w:type="dxa"/>
            <w:shd w:val="clear" w:color="000000" w:fill="F1F1F1"/>
            <w:vAlign w:val="center"/>
            <w:hideMark/>
          </w:tcPr>
          <w:p w:rsidR="007772DE" w:rsidRPr="002C7FCE" w:rsidRDefault="007772DE" w:rsidP="00D7032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2C7FC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3544" w:type="dxa"/>
            <w:shd w:val="clear" w:color="000000" w:fill="F1F1F1"/>
            <w:vAlign w:val="center"/>
            <w:hideMark/>
          </w:tcPr>
          <w:p w:rsidR="007772DE" w:rsidRPr="002C7FCE" w:rsidRDefault="007772DE" w:rsidP="00D7032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2C7FC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技术参数</w:t>
            </w:r>
          </w:p>
        </w:tc>
        <w:tc>
          <w:tcPr>
            <w:tcW w:w="516" w:type="dxa"/>
            <w:shd w:val="clear" w:color="000000" w:fill="F1F1F1"/>
            <w:vAlign w:val="center"/>
            <w:hideMark/>
          </w:tcPr>
          <w:p w:rsidR="007772DE" w:rsidRPr="002C7FCE" w:rsidRDefault="007772DE" w:rsidP="00D7032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2C7FC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44" w:type="dxa"/>
            <w:shd w:val="clear" w:color="000000" w:fill="F1F1F1"/>
            <w:vAlign w:val="center"/>
            <w:hideMark/>
          </w:tcPr>
          <w:p w:rsidR="007772DE" w:rsidRPr="002C7FCE" w:rsidRDefault="007772DE" w:rsidP="00D7032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2C7FC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41" w:type="dxa"/>
            <w:shd w:val="clear" w:color="000000" w:fill="F1F1F1"/>
            <w:vAlign w:val="center"/>
            <w:hideMark/>
          </w:tcPr>
          <w:p w:rsidR="007772DE" w:rsidRPr="002C7FCE" w:rsidRDefault="007772DE" w:rsidP="00D7032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2C7FC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816" w:type="dxa"/>
            <w:shd w:val="clear" w:color="000000" w:fill="F1F1F1"/>
            <w:vAlign w:val="center"/>
            <w:hideMark/>
          </w:tcPr>
          <w:p w:rsidR="007772DE" w:rsidRPr="002C7FCE" w:rsidRDefault="007772DE" w:rsidP="00D7032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2C7FC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总价</w:t>
            </w:r>
          </w:p>
        </w:tc>
        <w:tc>
          <w:tcPr>
            <w:tcW w:w="1229" w:type="dxa"/>
            <w:shd w:val="clear" w:color="000000" w:fill="F1F1F1"/>
            <w:vAlign w:val="center"/>
            <w:hideMark/>
          </w:tcPr>
          <w:p w:rsidR="007772DE" w:rsidRPr="002C7FCE" w:rsidRDefault="007772DE" w:rsidP="00D7032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2C7FC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产地及厂家</w:t>
            </w:r>
          </w:p>
        </w:tc>
      </w:tr>
      <w:tr w:rsidR="007772DE" w:rsidRPr="002C7FCE" w:rsidTr="00D7032B">
        <w:trPr>
          <w:jc w:val="center"/>
        </w:trPr>
        <w:tc>
          <w:tcPr>
            <w:tcW w:w="431" w:type="dxa"/>
            <w:shd w:val="clear" w:color="auto" w:fill="auto"/>
            <w:vAlign w:val="center"/>
            <w:hideMark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left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台式电脑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7772DE" w:rsidRDefault="007772DE" w:rsidP="00D7032B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扬天T4900V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72DE" w:rsidRDefault="007772DE" w:rsidP="00D7032B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CPU：英特尔酷睿i3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 xml:space="preserve"> 7100</w:t>
            </w:r>
          </w:p>
          <w:p w:rsidR="007772DE" w:rsidRDefault="007772DE" w:rsidP="00D7032B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内存：4GB，DDR4 2666MHz ，2个DiMM插槽；</w:t>
            </w:r>
          </w:p>
          <w:p w:rsidR="007772DE" w:rsidRDefault="007772DE" w:rsidP="00D7032B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硬盘：256GB固态硬盘，1TB机械硬盘；</w:t>
            </w:r>
          </w:p>
          <w:p w:rsidR="007772DE" w:rsidRDefault="007772DE" w:rsidP="00D7032B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显卡：RX560D独立显卡，4GB显存；                                                                                                                                                                                                       显示器：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22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显示器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；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4230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114210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left"/>
              <w:textAlignment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北京 联想（北京）有限公司</w:t>
            </w:r>
          </w:p>
        </w:tc>
      </w:tr>
      <w:tr w:rsidR="007772DE" w:rsidRPr="002C7FCE" w:rsidTr="00D7032B">
        <w:trPr>
          <w:jc w:val="center"/>
        </w:trPr>
        <w:tc>
          <w:tcPr>
            <w:tcW w:w="431" w:type="dxa"/>
            <w:shd w:val="clear" w:color="auto" w:fill="auto"/>
            <w:vAlign w:val="center"/>
            <w:hideMark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left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显示器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7772DE" w:rsidRDefault="007772DE" w:rsidP="00D7032B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联想E2223SwA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72DE" w:rsidRDefault="007772DE" w:rsidP="00D7032B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屏幕尺寸：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22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英寸</w:t>
            </w:r>
          </w:p>
          <w:p w:rsidR="007772DE" w:rsidRDefault="007772DE" w:rsidP="00D7032B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屏幕比例：16:9 </w:t>
            </w:r>
          </w:p>
          <w:p w:rsidR="007772DE" w:rsidRDefault="007772DE" w:rsidP="00D7032B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接口：VGA+DVI+HDMI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780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21060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left"/>
              <w:textAlignment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北京 联想（北京）有限公司</w:t>
            </w:r>
          </w:p>
        </w:tc>
      </w:tr>
      <w:tr w:rsidR="007772DE" w:rsidRPr="002C7FCE" w:rsidTr="00D7032B">
        <w:trPr>
          <w:jc w:val="center"/>
        </w:trPr>
        <w:tc>
          <w:tcPr>
            <w:tcW w:w="431" w:type="dxa"/>
            <w:shd w:val="clear" w:color="auto" w:fill="auto"/>
            <w:vAlign w:val="center"/>
            <w:hideMark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left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双屏方向调节支架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7772DE" w:rsidRDefault="007772DE" w:rsidP="00D7032B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NB-F160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72DE" w:rsidRDefault="007772DE" w:rsidP="00D7032B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承载重量:单屏2-9kg </w:t>
            </w:r>
          </w:p>
          <w:p w:rsidR="007772DE" w:rsidRDefault="007772DE" w:rsidP="00D7032B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VESA标准: 75*75, 100*100 </w:t>
            </w:r>
          </w:p>
          <w:p w:rsidR="007772DE" w:rsidRDefault="007772DE" w:rsidP="00D7032B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适用范围: 10-32寸显示器</w:t>
            </w:r>
          </w:p>
          <w:p w:rsidR="007772DE" w:rsidRDefault="007772DE" w:rsidP="00D7032B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桌子厚店：20-120mm </w:t>
            </w:r>
          </w:p>
          <w:p w:rsidR="007772DE" w:rsidRDefault="007772DE" w:rsidP="00D7032B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其他性能:可上下高度调节，左右旋转调节,仰俯角调节。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7560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772DE" w:rsidRPr="002C7FCE" w:rsidRDefault="007772DE" w:rsidP="00D7032B">
            <w:pPr>
              <w:pStyle w:val="a6"/>
              <w:spacing w:before="135" w:beforeAutospacing="0" w:afterAutospacing="0" w:line="360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C7FC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bidi="ar"/>
              </w:rPr>
              <w:t>昆山 昆山泓杰电子股份有限公司</w:t>
            </w:r>
          </w:p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7772DE" w:rsidRPr="002C7FCE" w:rsidTr="00D7032B">
        <w:trPr>
          <w:jc w:val="center"/>
        </w:trPr>
        <w:tc>
          <w:tcPr>
            <w:tcW w:w="431" w:type="dxa"/>
            <w:shd w:val="clear" w:color="auto" w:fill="auto"/>
            <w:vAlign w:val="center"/>
            <w:hideMark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指纹登录仪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7772DE" w:rsidRDefault="007772DE" w:rsidP="00D7032B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一维DET-2003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72DE" w:rsidRDefault="007772DE" w:rsidP="007772DE">
            <w:pPr>
              <w:widowControl/>
              <w:numPr>
                <w:ilvl w:val="0"/>
                <w:numId w:val="1"/>
              </w:numPr>
              <w:jc w:val="left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指采集方式：按压方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br w:type="textWrapping" w:clear="all"/>
              <w:t>2、传感器类型：半导体电容式传路器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br w:type="textWrapping" w:clear="all"/>
              <w:t>3、灰虔图图像深度：256级(8位)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br w:type="textWrapping" w:clear="all"/>
              <w:t>4、像素阵型大小：208*288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br w:type="textWrapping" w:clear="all"/>
              <w:t>5、图像采集区的尺寸14,4mmx10.4mm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br w:type="textWrapping" w:clear="all"/>
              <w:t>6、传感器尺寸：33.4mm*20.4mm*2.47mm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br w:type="textWrapping" w:clear="all"/>
              <w:t>7、像素分辨率：508DPI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br w:type="textWrapping" w:clear="all"/>
              <w:t>8、指纹图像畸变：无畸变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br w:type="textWrapping" w:clear="all"/>
              <w:t>9、处理器（CPU）SOC安全芯片HS32U2（符合国家认证）增强版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br w:type="textWrapping" w:clear="all"/>
              <w:t>10、指纹存储容量：可存储200枚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br w:type="textWrapping" w:clear="all"/>
              <w:t>11、比对模式：1：N识/1：1验证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br w:type="textWrapping" w:clear="all"/>
              <w:t>12指纹转值大小,256字节(Byte)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br w:type="textWrapping" w:clear="all"/>
              <w:t>13指纹模板大小：512字节（Byte）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br w:type="textWrapping" w:clear="all"/>
              <w:t>14、识别率（FAR：&lt;0.0001%(Security Level: 3)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br w:type="textWrapping" w:clear="all"/>
              <w:t xml:space="preserve">15、拒识率(FBR)：&lt;0.1%( Security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lastRenderedPageBreak/>
              <w:t>Level:3)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br w:type="textWrapping" w:clear="all"/>
              <w:t>16指线图像录入时间：≤1.0秒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br w:type="textWrapping" w:clear="all"/>
              <w:t>17、搜索时间：&lt;1秒（1:1000）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br w:type="textWrapping" w:clear="all"/>
              <w:t>18、安全等级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：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五级可调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br w:type="textWrapping" w:clear="all"/>
              <w:t>19、响应时间：指纹预处理&lt;0.20s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br w:type="textWrapping" w:clear="all"/>
              <w:t>20、指纹质量检测：0~10级可调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br w:type="textWrapping" w:clear="all"/>
              <w:t>21、提示功能：单色指示灯醒目提示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br w:type="textWrapping" w:clear="all"/>
              <w:t>22、驱动程序：免驱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br w:type="textWrapping" w:clear="all"/>
              <w:t>23、通讯接口：高速USB2.0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br w:type="textWrapping" w:clear="all"/>
              <w:t>24、供电：输入电压：DC3.3V-6V 工作动态电流：小于40mA   休眠静态电流：小于20uA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br w:type="textWrapping" w:clear="all"/>
              <w:t>25、工作温度范围：-20°c  to+60°c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br w:type="textWrapping" w:clear="all"/>
              <w:t>26、存储温度范围-40°c至+85°C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br w:type="textWrapping" w:clear="all"/>
              <w:t>27、工作湿度：5%至93%相对湿度无冷凝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br w:type="textWrapping" w:clear="all"/>
              <w:t>28、环境：符合RoHS标准，低卤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br w:type="textWrapping" w:clear="all"/>
              <w:t>29、防静电指数：±15KV空气放电(超过IEC610004-24级)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br w:type="textWrapping" w:clear="all"/>
              <w:t xml:space="preserve">30、支持系统：WindowsXP, 2003, Vista(32bit/64bit),Windows2008/7/8/10(32bit64bit), Android      </w:t>
            </w:r>
          </w:p>
          <w:p w:rsidR="007772DE" w:rsidRDefault="007772DE" w:rsidP="00D7032B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Calibri" w:hAnsi="Calibri"/>
              </w:rPr>
              <w:t>★</w:t>
            </w:r>
            <w:r>
              <w:rPr>
                <w:rStyle w:val="NormalCharacter"/>
                <w:rFonts w:hint="eastAsia"/>
              </w:rPr>
              <w:t>已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提供生产厂家开具与河南省人力资源和社会保障信息系统完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全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兼容证明   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1780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48060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北京 </w:t>
            </w:r>
            <w:r w:rsidRPr="002C7F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北京一维大成科技有限公司</w:t>
            </w:r>
          </w:p>
        </w:tc>
      </w:tr>
      <w:tr w:rsidR="007772DE" w:rsidRPr="002C7FCE" w:rsidTr="00D7032B">
        <w:trPr>
          <w:jc w:val="center"/>
        </w:trPr>
        <w:tc>
          <w:tcPr>
            <w:tcW w:w="431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黑白激光打印机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7772DE" w:rsidRDefault="007772DE" w:rsidP="00D7032B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三星M2071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72DE" w:rsidRDefault="007772DE" w:rsidP="00D7032B">
            <w:pP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打印幅面：A4 幅面。分辨率：600*600dpi，HQ1200dpi打印速度：30cpm，支持平板式，扫描分辨率(光学)：高达 600 x 2400 dpi；扫描分辨率(插值)：高达 19,200 x 19,200 dpi色彩深度：30位输入/24位输出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，双屏16字符液晶显示屏，内存：128Mb,纸张处理（进纸）：150页。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1770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51330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威海</w:t>
            </w: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 </w:t>
            </w: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三星电子（山东）数码打印机有限公司</w:t>
            </w:r>
          </w:p>
        </w:tc>
      </w:tr>
      <w:tr w:rsidR="007772DE" w:rsidRPr="002C7FCE" w:rsidTr="00D7032B">
        <w:trPr>
          <w:jc w:val="center"/>
        </w:trPr>
        <w:tc>
          <w:tcPr>
            <w:tcW w:w="431" w:type="dxa"/>
            <w:shd w:val="clear" w:color="auto" w:fill="auto"/>
            <w:vAlign w:val="center"/>
            <w:hideMark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彩色激光打印机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7772DE" w:rsidRDefault="007772DE" w:rsidP="00D7032B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三  星Xpress C430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7772DE" w:rsidRDefault="007772DE" w:rsidP="00D7032B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彩色激光：A4 幅面。分辨率高达600 x 600 dpi打印速度：黑白(A4，正常模式)：高达16页/分钟。扫描分辨率：高达1200 x 1200 dpi(平板)/ 高达1200 x 1200 dpi(平板)扫描速度：高达14页/分钟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2850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14250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威海</w:t>
            </w: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 </w:t>
            </w: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三星电子（山东）数码打印机有限公司</w:t>
            </w:r>
          </w:p>
        </w:tc>
      </w:tr>
      <w:tr w:rsidR="007772DE" w:rsidRPr="002C7FCE" w:rsidTr="00D7032B">
        <w:trPr>
          <w:jc w:val="center"/>
        </w:trPr>
        <w:tc>
          <w:tcPr>
            <w:tcW w:w="431" w:type="dxa"/>
            <w:shd w:val="clear" w:color="auto" w:fill="auto"/>
            <w:vAlign w:val="center"/>
            <w:hideMark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针式打印机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7772DE" w:rsidRDefault="007772DE" w:rsidP="00D7032B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EPSON LQ 680 KII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72DE" w:rsidRDefault="007772DE" w:rsidP="00D7032B">
            <w:pPr>
              <w:jc w:val="left"/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支持A3或A4幅面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 xml:space="preserve">,针式打印机针数 24针；最高分辨率：打印速度 180字/秒；打印纸张厚度：1.5mm；单页纸：摩擦走纸；连续纸：前链式进纸。   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2280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9120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福建 爱普生（中国）有限公司</w:t>
            </w:r>
          </w:p>
        </w:tc>
      </w:tr>
      <w:tr w:rsidR="007772DE" w:rsidRPr="002C7FCE" w:rsidTr="00D7032B">
        <w:trPr>
          <w:jc w:val="center"/>
        </w:trPr>
        <w:tc>
          <w:tcPr>
            <w:tcW w:w="431" w:type="dxa"/>
            <w:shd w:val="clear" w:color="auto" w:fill="auto"/>
            <w:vAlign w:val="center"/>
            <w:hideMark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lastRenderedPageBreak/>
              <w:t>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平板电脑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7772DE" w:rsidRDefault="007772DE" w:rsidP="00D7032B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华为VRD-W09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72DE" w:rsidRDefault="007772DE" w:rsidP="00D7032B">
            <w:pPr>
              <w:jc w:val="left"/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Android 0S 6. 0+Emotion UI 4.1及以上系统，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麒麟980八核，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内存4GB;容量64CB;  8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.4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英寸屏幕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，4G版全网通。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2380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7140</w:t>
            </w:r>
          </w:p>
        </w:tc>
        <w:tc>
          <w:tcPr>
            <w:tcW w:w="1229" w:type="dxa"/>
            <w:shd w:val="clear" w:color="auto" w:fill="auto"/>
            <w:vAlign w:val="bottom"/>
          </w:tcPr>
          <w:p w:rsidR="007772DE" w:rsidRPr="002C7FCE" w:rsidRDefault="007772DE" w:rsidP="00D7032B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深圳 </w:t>
            </w:r>
            <w:r w:rsidRPr="002C7FCE">
              <w:rPr>
                <w:rFonts w:asciiTheme="minorEastAsia" w:eastAsiaTheme="minorEastAsia" w:hAnsiTheme="minorEastAsia"/>
                <w:sz w:val="21"/>
                <w:szCs w:val="21"/>
              </w:rPr>
              <w:t>华为技术有限公司</w:t>
            </w:r>
          </w:p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7772DE" w:rsidRPr="002C7FCE" w:rsidTr="00D7032B">
        <w:trPr>
          <w:jc w:val="center"/>
        </w:trPr>
        <w:tc>
          <w:tcPr>
            <w:tcW w:w="431" w:type="dxa"/>
            <w:shd w:val="clear" w:color="auto" w:fill="auto"/>
            <w:vAlign w:val="center"/>
            <w:hideMark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社保读卡器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7772DE" w:rsidRDefault="007772DE" w:rsidP="00D7032B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华大HD-100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72DE" w:rsidRDefault="007772DE" w:rsidP="00D7032B">
            <w:pPr>
              <w:rPr>
                <w:rStyle w:val="NormalCharacter"/>
              </w:rPr>
            </w:pPr>
            <w:r>
              <w:rPr>
                <w:rStyle w:val="NormalCharacter"/>
                <w:rFonts w:ascii="Calibri" w:hAnsi="Calibri"/>
              </w:rPr>
              <w:t>1.</w:t>
            </w:r>
            <w:r>
              <w:rPr>
                <w:rStyle w:val="NormalCharacter"/>
                <w:rFonts w:ascii="Calibri" w:hAnsi="Calibri"/>
              </w:rPr>
              <w:t>技术</w:t>
            </w:r>
            <w:r>
              <w:rPr>
                <w:rStyle w:val="NormalCharacter"/>
                <w:rFonts w:hint="eastAsia"/>
              </w:rPr>
              <w:t>标准</w:t>
            </w:r>
            <w:r>
              <w:rPr>
                <w:rStyle w:val="NormalCharacter"/>
                <w:rFonts w:ascii="Calibri" w:hAnsi="Calibri"/>
              </w:rPr>
              <w:t>：</w:t>
            </w:r>
          </w:p>
          <w:p w:rsidR="007772DE" w:rsidRDefault="007772DE" w:rsidP="00D7032B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键数：具有10数字键，5个功能键，通讯：通过电缆和USB接口与计算机主机直接连接，电缆长度：1.7米，寿命：按键寿命超过50万次。安全要求：同时支持DUKPT及Master/Session密钥管理、支持DES和3DES加密、支持ANSI X9.8/X9.19 MAC算法、支持多组主密钥，支持多组工作密钥</w:t>
            </w:r>
          </w:p>
          <w:p w:rsidR="007772DE" w:rsidRDefault="007772DE" w:rsidP="00D7032B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LCD显示：液晶显示（2X16字符或128X64点阵）</w:t>
            </w:r>
          </w:p>
          <w:p w:rsidR="007772DE" w:rsidRDefault="007772DE" w:rsidP="00D7032B">
            <w:pPr>
              <w:pStyle w:val="BodyText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操作提示：语音发生器应至少能发出长短可调的蜂鸣音和“请输入密码”、“请输入新密码”、“请确认新密码”、“密码错误”、“读卡错误”、“操作成功”、“操作失败”七条语音。同时支持语音、指示灯、蜂鸣器提示</w:t>
            </w:r>
          </w:p>
          <w:p w:rsidR="007772DE" w:rsidRDefault="007772DE" w:rsidP="00D7032B">
            <w:pPr>
              <w:pStyle w:val="BodyText"/>
              <w:rPr>
                <w:rStyle w:val="NormalCharacter"/>
              </w:rPr>
            </w:pPr>
            <w:r>
              <w:rPr>
                <w:rStyle w:val="NormalCharacter"/>
              </w:rPr>
              <w:t>2.</w:t>
            </w:r>
            <w:r>
              <w:rPr>
                <w:rStyle w:val="NormalCharacter"/>
              </w:rPr>
              <w:t>技术规格：</w:t>
            </w:r>
          </w:p>
          <w:p w:rsidR="007772DE" w:rsidRDefault="007772DE" w:rsidP="00D7032B">
            <w:pPr>
              <w:pStyle w:val="BodyText"/>
              <w:spacing w:line="120" w:lineRule="auto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电压  DC5V/1A(±5%)，（USB口去电）</w:t>
            </w:r>
          </w:p>
          <w:p w:rsidR="007772DE" w:rsidRDefault="007772DE" w:rsidP="00D7032B">
            <w:pPr>
              <w:pStyle w:val="BodyText"/>
              <w:spacing w:line="120" w:lineRule="auto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电流  整机消耗电流不大于300mA</w:t>
            </w:r>
          </w:p>
          <w:p w:rsidR="007772DE" w:rsidRDefault="007772DE" w:rsidP="00D7032B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接口类型：USB2.0接口或兼容USB1.1模式（HID协议或CCID协议）电缆长度：1.7米，接触式智能卡模块：支持卡片标准：符合ISO7816 1/2/3 的各类逻辑卡、CPU卡，电流：不大于50mA卡电压：同时支持ISO7816的A类5V、B类3V、C类1.8V卡，卡读写器速度：9600bps~307200bps。短路保护：所有的接线上提供短路保护，接触点：8个</w:t>
            </w:r>
          </w:p>
          <w:p w:rsidR="007772DE" w:rsidRDefault="007772DE" w:rsidP="00D7032B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卡拔插寿命：超过200,000次，且带电插拔卡对卡无损伤</w:t>
            </w:r>
          </w:p>
          <w:p w:rsidR="007772DE" w:rsidRDefault="007772DE" w:rsidP="00D7032B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SAM卡槽模块：4个内嵌式标准SAM卡插槽</w:t>
            </w:r>
          </w:p>
          <w:p w:rsidR="007772DE" w:rsidRDefault="007772DE" w:rsidP="00D7032B">
            <w:pPr>
              <w:jc w:val="left"/>
              <w:rPr>
                <w:rStyle w:val="NormalCharacter"/>
              </w:rPr>
            </w:pPr>
            <w:r>
              <w:rPr>
                <w:rStyle w:val="NormalCharacter"/>
                <w:rFonts w:ascii="Calibri" w:hAnsi="Calibri"/>
              </w:rPr>
              <w:t>标准接口：按照人社部门要求，</w:t>
            </w:r>
            <w:r>
              <w:rPr>
                <w:rStyle w:val="NormalCharacter"/>
                <w:rFonts w:hint="eastAsia"/>
              </w:rPr>
              <w:t>已</w:t>
            </w:r>
            <w:r>
              <w:rPr>
                <w:rStyle w:val="NormalCharacter"/>
                <w:rFonts w:ascii="Calibri" w:hAnsi="Calibri"/>
              </w:rPr>
              <w:t>提供标准系统接口。</w:t>
            </w:r>
          </w:p>
          <w:p w:rsidR="007772DE" w:rsidRDefault="007772DE" w:rsidP="00D7032B">
            <w:pPr>
              <w:jc w:val="left"/>
              <w:rPr>
                <w:rStyle w:val="NormalCharacter"/>
              </w:rPr>
            </w:pPr>
            <w:r>
              <w:rPr>
                <w:rStyle w:val="NormalCharacter"/>
                <w:rFonts w:ascii="Calibri" w:hAnsi="Calibri"/>
              </w:rPr>
              <w:lastRenderedPageBreak/>
              <w:t>★1</w:t>
            </w:r>
            <w:r>
              <w:rPr>
                <w:rStyle w:val="NormalCharacter"/>
                <w:rFonts w:ascii="Calibri" w:hAnsi="Calibri"/>
              </w:rPr>
              <w:t>、</w:t>
            </w:r>
            <w:r>
              <w:rPr>
                <w:rStyle w:val="NormalCharacter"/>
                <w:rFonts w:hint="eastAsia"/>
              </w:rPr>
              <w:t>已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提</w:t>
            </w:r>
            <w:r>
              <w:rPr>
                <w:rStyle w:val="NormalCharacter"/>
                <w:rFonts w:ascii="Calibri" w:hAnsi="Calibri"/>
              </w:rPr>
              <w:t>供生产厂家开具与河南省人力资源和社会保障信息系统完</w:t>
            </w:r>
            <w:r>
              <w:rPr>
                <w:rStyle w:val="NormalCharacter"/>
                <w:rFonts w:hint="eastAsia"/>
              </w:rPr>
              <w:t>全</w:t>
            </w:r>
            <w:r>
              <w:rPr>
                <w:rStyle w:val="NormalCharacter"/>
                <w:rFonts w:ascii="Calibri" w:hAnsi="Calibri"/>
              </w:rPr>
              <w:t>兼容证明</w:t>
            </w:r>
          </w:p>
          <w:p w:rsidR="007772DE" w:rsidRDefault="007772DE" w:rsidP="00D7032B">
            <w:pPr>
              <w:jc w:val="left"/>
              <w:rPr>
                <w:rStyle w:val="NormalCharacter"/>
              </w:rPr>
            </w:pPr>
            <w:r>
              <w:rPr>
                <w:rStyle w:val="NormalCharacter"/>
                <w:rFonts w:ascii="Calibri" w:hAnsi="Calibri"/>
              </w:rPr>
              <w:t>★2</w:t>
            </w:r>
            <w:r>
              <w:rPr>
                <w:rStyle w:val="NormalCharacter"/>
                <w:rFonts w:ascii="Calibri" w:hAnsi="Calibri"/>
              </w:rPr>
              <w:t>、</w:t>
            </w:r>
            <w:r>
              <w:rPr>
                <w:rStyle w:val="NormalCharacter"/>
                <w:rFonts w:hint="eastAsia"/>
              </w:rPr>
              <w:t>已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提</w:t>
            </w:r>
            <w:r>
              <w:rPr>
                <w:rStyle w:val="NormalCharacter"/>
                <w:rFonts w:ascii="Calibri" w:hAnsi="Calibri"/>
              </w:rPr>
              <w:t>人力资源及社会保障部读写器检测报告复印件需加盖厂家公章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1070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28890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深圳  广东华大互联网股份有限公司</w:t>
            </w:r>
          </w:p>
        </w:tc>
      </w:tr>
      <w:tr w:rsidR="007772DE" w:rsidRPr="002C7FCE" w:rsidTr="00D7032B">
        <w:trPr>
          <w:jc w:val="center"/>
        </w:trPr>
        <w:tc>
          <w:tcPr>
            <w:tcW w:w="431" w:type="dxa"/>
            <w:shd w:val="clear" w:color="auto" w:fill="auto"/>
            <w:vAlign w:val="center"/>
            <w:hideMark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高拍仪（带身份证读卡器）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7772DE" w:rsidRDefault="007772DE" w:rsidP="00D7032B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方正Q720DS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72DE" w:rsidRDefault="007772DE" w:rsidP="00D7032B">
            <w:pPr>
              <w:jc w:val="left"/>
            </w:pPr>
            <w:r>
              <w:t>镜头类型</w:t>
            </w:r>
            <w:r>
              <w:t>:</w:t>
            </w:r>
            <w:r>
              <w:t>自动对焦</w:t>
            </w:r>
            <w:r>
              <w:br/>
            </w:r>
            <w:r>
              <w:t>镜头元器件：</w:t>
            </w:r>
            <w:r>
              <w:t>CMOS</w:t>
            </w:r>
            <w:r>
              <w:br/>
            </w:r>
            <w:r>
              <w:t>感应器</w:t>
            </w:r>
            <w:r>
              <w:t>:</w:t>
            </w:r>
            <w:r>
              <w:t>主摄像头感应器分辨率</w:t>
            </w:r>
            <w:r>
              <w:rPr>
                <w:rFonts w:hint="eastAsia"/>
              </w:rPr>
              <w:t>：</w:t>
            </w:r>
            <w:r>
              <w:t xml:space="preserve"> 3664×2744(1000</w:t>
            </w:r>
            <w:r>
              <w:t>万像素</w:t>
            </w:r>
            <w:r>
              <w:t>)</w:t>
            </w:r>
            <w:r>
              <w:t>，副摄像头感应器分辨率：</w:t>
            </w:r>
            <w:r>
              <w:t>1600x1200(200</w:t>
            </w:r>
            <w:r>
              <w:t>万像素</w:t>
            </w:r>
            <w:r>
              <w:t>)</w:t>
            </w:r>
            <w:r>
              <w:t>，主摄像头可选择分辨率</w:t>
            </w:r>
            <w:r>
              <w:t>3664×2744\2592x1944\2048x1536\</w:t>
            </w:r>
            <w:r>
              <w:br/>
              <w:t>1600x1200\1280x1024\800 x600</w:t>
            </w:r>
            <w:r>
              <w:br/>
            </w:r>
            <w:r>
              <w:t>拍摄尺寸</w:t>
            </w:r>
            <w:r>
              <w:t>:</w:t>
            </w:r>
            <w:r>
              <w:t>最大</w:t>
            </w:r>
            <w:r>
              <w:t>A3</w:t>
            </w:r>
            <w:r>
              <w:t>幅面，拍摄杆可上下伸缩，自由切换拍摄</w:t>
            </w:r>
            <w:r>
              <w:t xml:space="preserve"> A4/A3</w:t>
            </w:r>
            <w:r>
              <w:t>幅面文件</w:t>
            </w:r>
            <w:r>
              <w:br/>
            </w:r>
            <w:r>
              <w:t>拍摄速度：</w:t>
            </w:r>
            <w:r>
              <w:t>≤1</w:t>
            </w:r>
            <w:r>
              <w:t>秒</w:t>
            </w:r>
            <w:r>
              <w:br/>
            </w:r>
            <w:r>
              <w:t>图像色彩</w:t>
            </w:r>
            <w:r>
              <w:t>:RGB24</w:t>
            </w:r>
            <w:r>
              <w:t>，一千六百万色全彩模式</w:t>
            </w:r>
            <w:r>
              <w:br/>
            </w:r>
            <w:r>
              <w:t>图像控制</w:t>
            </w:r>
            <w:r>
              <w:t>:</w:t>
            </w:r>
            <w:r>
              <w:t>具备亮度调整、曝光长度调整、锐利度调整、色彩调整、增益控制等</w:t>
            </w:r>
            <w:r>
              <w:br/>
            </w:r>
            <w:r>
              <w:t>补光灯：</w:t>
            </w:r>
            <w:r>
              <w:t>6</w:t>
            </w:r>
            <w:r>
              <w:t>颗高亮度</w:t>
            </w:r>
            <w:r>
              <w:t>LED</w:t>
            </w:r>
            <w:r>
              <w:t>灯，触摸式灯控开关</w:t>
            </w:r>
            <w:r>
              <w:br/>
            </w:r>
            <w:r>
              <w:t>底座为</w:t>
            </w:r>
            <w:r>
              <w:t>A3</w:t>
            </w:r>
            <w:r>
              <w:t>硬质文稿台，包含身份证凹槽，可以触摸区分；集成二代证读卡器，读取二代证时不需要移动二代身份证。</w:t>
            </w:r>
            <w:r>
              <w:br/>
            </w:r>
            <w:r>
              <w:t>底座带有三个快捷物理按键，一键拍摄文档，一键条码识别，一键图像合并，一键文档上传；</w:t>
            </w:r>
            <w:r>
              <w:t>(</w:t>
            </w:r>
            <w:r>
              <w:t>按键功能可根据需求自定义</w:t>
            </w:r>
            <w:r>
              <w:t>)</w:t>
            </w:r>
            <w:r>
              <w:br/>
            </w:r>
            <w:r>
              <w:t>内置</w:t>
            </w:r>
            <w:r>
              <w:t>USB-HUB</w:t>
            </w:r>
            <w:r>
              <w:t>，可个扩展</w:t>
            </w:r>
            <w:r>
              <w:t>2</w:t>
            </w:r>
            <w:r>
              <w:t>个</w:t>
            </w:r>
            <w:r>
              <w:t>USB</w:t>
            </w:r>
            <w:r>
              <w:t>口，一个</w:t>
            </w:r>
            <w:r>
              <w:t>DC 5V</w:t>
            </w:r>
            <w:r>
              <w:t>电源接口</w:t>
            </w:r>
            <w:r>
              <w:br/>
            </w:r>
            <w:r>
              <w:t>软件功能</w:t>
            </w:r>
            <w:r>
              <w:br/>
            </w:r>
            <w:r>
              <w:t>支持自动扶正，无底自动裁边，用户自定义裁边；</w:t>
            </w:r>
            <w:r>
              <w:br/>
            </w:r>
            <w:r>
              <w:t>支持多张同时裁边到多张输出；</w:t>
            </w:r>
            <w:r>
              <w:br/>
            </w:r>
            <w:r>
              <w:t>支持屏幕</w:t>
            </w:r>
            <w:r>
              <w:t>360</w:t>
            </w:r>
            <w:r>
              <w:t>度自由旋转，全局放大功能；</w:t>
            </w:r>
            <w:r>
              <w:t xml:space="preserve"> </w:t>
            </w:r>
            <w:r>
              <w:br/>
            </w:r>
            <w:r>
              <w:t>可一键生成</w:t>
            </w:r>
            <w:r>
              <w:t>PDF</w:t>
            </w:r>
            <w:r>
              <w:t>或</w:t>
            </w:r>
            <w:r>
              <w:t>TIFF</w:t>
            </w:r>
            <w:r>
              <w:t>；支持生成多页</w:t>
            </w:r>
            <w:r>
              <w:t>PDF</w:t>
            </w:r>
            <w:r>
              <w:t>或</w:t>
            </w:r>
            <w:r>
              <w:t>TIFF</w:t>
            </w:r>
            <w:r>
              <w:t>；</w:t>
            </w:r>
            <w:r>
              <w:br/>
            </w:r>
            <w:r>
              <w:t>手动连拍多页</w:t>
            </w:r>
            <w:r>
              <w:t>TIF</w:t>
            </w:r>
            <w:r>
              <w:t>或</w:t>
            </w:r>
            <w:r>
              <w:t>PDF</w:t>
            </w:r>
            <w:r>
              <w:t>时可以增加</w:t>
            </w:r>
            <w:r>
              <w:lastRenderedPageBreak/>
              <w:t>或删减文档，支持文档顺序调整；</w:t>
            </w:r>
            <w:r>
              <w:t xml:space="preserve"> </w:t>
            </w:r>
            <w:r>
              <w:br/>
            </w:r>
            <w:r>
              <w:t>支持智能连拍、支持感应纸张变化自动拍照</w:t>
            </w:r>
            <w:r>
              <w:t xml:space="preserve"> </w:t>
            </w:r>
            <w:r>
              <w:t>；</w:t>
            </w:r>
            <w:r>
              <w:br/>
            </w:r>
            <w:r>
              <w:t>支持定时连拍、支持自定义定时拍照时间；</w:t>
            </w:r>
            <w:r>
              <w:br/>
            </w:r>
            <w:r>
              <w:t>可以录制</w:t>
            </w:r>
            <w:r>
              <w:t>asf</w:t>
            </w:r>
            <w:r>
              <w:t>格式视频；</w:t>
            </w:r>
            <w:r>
              <w:br/>
            </w:r>
            <w:r>
              <w:t>支持纯文本</w:t>
            </w:r>
            <w:r>
              <w:t>OCR</w:t>
            </w:r>
            <w:r>
              <w:t>识别；</w:t>
            </w:r>
            <w:r>
              <w:br/>
            </w:r>
            <w:r>
              <w:t>支持原比例打印或缩放打印；</w:t>
            </w:r>
            <w:r>
              <w:br/>
            </w:r>
            <w:r>
              <w:t>支持图像订制水印功能；</w:t>
            </w:r>
            <w:r>
              <w:br/>
            </w:r>
            <w:r>
              <w:t>支持图像合并和条形码识别功能；</w:t>
            </w:r>
            <w:r>
              <w:br/>
              <w:t>★</w:t>
            </w:r>
            <w:r>
              <w:rPr>
                <w:rFonts w:hint="eastAsia"/>
              </w:rPr>
              <w:t>已</w:t>
            </w:r>
            <w:r>
              <w:t>提供原厂软件配合开发成熟度集成模型达到</w:t>
            </w:r>
            <w:r>
              <w:t>CMMI5</w:t>
            </w:r>
            <w:r>
              <w:t>级复印件加盖厂家鲜章；</w:t>
            </w:r>
            <w:r>
              <w:br/>
              <w:t>★</w:t>
            </w:r>
            <w:r>
              <w:rPr>
                <w:rFonts w:hint="eastAsia"/>
              </w:rPr>
              <w:t>已</w:t>
            </w:r>
            <w:r>
              <w:t>提供软件成熟度：软件能力成熟度集成模型</w:t>
            </w:r>
            <w:r>
              <w:t>≥CMMI3</w:t>
            </w:r>
          </w:p>
          <w:p w:rsidR="007772DE" w:rsidRDefault="007772DE" w:rsidP="00D7032B">
            <w:r>
              <w:t>★</w:t>
            </w:r>
            <w:r>
              <w:rPr>
                <w:rFonts w:hint="eastAsia"/>
              </w:rPr>
              <w:t>已</w:t>
            </w:r>
            <w:r>
              <w:t>提供原厂</w:t>
            </w:r>
            <w:r>
              <w:rPr>
                <w:rFonts w:hint="eastAsia"/>
              </w:rPr>
              <w:t>产品软件著作权</w:t>
            </w:r>
            <w:r>
              <w:t>复印件</w:t>
            </w:r>
            <w:r>
              <w:rPr>
                <w:rFonts w:hint="eastAsia"/>
              </w:rPr>
              <w:t>并</w:t>
            </w:r>
            <w:r>
              <w:t>加盖厂家鲜章</w:t>
            </w:r>
            <w:r>
              <w:rPr>
                <w:rFonts w:hint="eastAsia"/>
              </w:rPr>
              <w:t>，并出具厂家售后服务承诺函；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3920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105840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北京 方正国际软件（北京）有限公司</w:t>
            </w:r>
          </w:p>
        </w:tc>
      </w:tr>
      <w:tr w:rsidR="007772DE" w:rsidRPr="002C7FCE" w:rsidTr="00D7032B">
        <w:trPr>
          <w:jc w:val="center"/>
        </w:trPr>
        <w:tc>
          <w:tcPr>
            <w:tcW w:w="431" w:type="dxa"/>
            <w:shd w:val="clear" w:color="auto" w:fill="auto"/>
            <w:vAlign w:val="center"/>
            <w:hideMark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t>手写板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7772DE" w:rsidRDefault="007772DE" w:rsidP="00D7032B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Wacom DTU-1141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72DE" w:rsidRDefault="007772DE" w:rsidP="00D7032B">
            <w:pPr>
              <w:jc w:val="left"/>
            </w:pPr>
            <w:r>
              <w:t>屏幕尺寸</w:t>
            </w:r>
            <w:r>
              <w:rPr>
                <w:rFonts w:hint="eastAsia"/>
              </w:rPr>
              <w:t>：</w:t>
            </w:r>
            <w:r>
              <w:t>10.1</w:t>
            </w:r>
            <w:r>
              <w:t>英寸</w:t>
            </w:r>
            <w:r>
              <w:t xml:space="preserve"> </w:t>
            </w:r>
            <w:r>
              <w:rPr>
                <w:rFonts w:hint="eastAsia"/>
              </w:rPr>
              <w:t>全色彩、全高清</w:t>
            </w:r>
            <w:r>
              <w:t xml:space="preserve">                                                                                                                 </w:t>
            </w:r>
            <w:r>
              <w:t>显示器类型</w:t>
            </w:r>
            <w:r>
              <w:rPr>
                <w:rFonts w:hint="eastAsia"/>
              </w:rPr>
              <w:t>：</w:t>
            </w:r>
            <w:r>
              <w:t>IPS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LCD</w:t>
            </w:r>
            <w:r>
              <w:rPr>
                <w:rFonts w:hint="eastAsia"/>
              </w:rPr>
              <w:t>全色彩、全高清</w:t>
            </w:r>
            <w:r>
              <w:t xml:space="preserve">                                                                                                                      </w:t>
            </w:r>
            <w:r>
              <w:t>分辨率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1920</w:t>
            </w:r>
            <w:r>
              <w:t>×</w:t>
            </w:r>
            <w:r>
              <w:rPr>
                <w:rFonts w:hint="eastAsia"/>
              </w:rPr>
              <w:t>1080</w:t>
            </w:r>
            <w:r>
              <w:t xml:space="preserve">                                                                                                                    </w:t>
            </w:r>
            <w:r>
              <w:t>像素尺寸（</w:t>
            </w:r>
            <w:r>
              <w:t>H×V</w:t>
            </w:r>
            <w:r>
              <w:t>）</w:t>
            </w:r>
            <w:r>
              <w:rPr>
                <w:rFonts w:hint="eastAsia"/>
              </w:rPr>
              <w:t>：</w:t>
            </w:r>
            <w:r>
              <w:t xml:space="preserve">0.1695×0.1695                                                                                                  </w:t>
            </w:r>
            <w:r>
              <w:t>对比度（典型）</w:t>
            </w:r>
            <w:r>
              <w:t xml:space="preserve"> 800:1</w:t>
            </w:r>
            <w:r>
              <w:rPr>
                <w:rFonts w:hint="eastAsia"/>
              </w:rPr>
              <w:t xml:space="preserve"> , 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1(</w:t>
            </w:r>
            <w:r>
              <w:rPr>
                <w:rFonts w:hint="eastAsia"/>
              </w:rPr>
              <w:t>最小）</w:t>
            </w:r>
            <w:r>
              <w:br/>
              <w:t>LED</w:t>
            </w:r>
            <w:r>
              <w:t>背光亮度</w:t>
            </w:r>
            <w:r>
              <w:rPr>
                <w:rFonts w:hint="eastAsia"/>
              </w:rPr>
              <w:t>：</w:t>
            </w:r>
            <w:r>
              <w:t xml:space="preserve"> 300cd/</w:t>
            </w:r>
            <w:r>
              <w:t>㎡</w:t>
            </w:r>
            <w:r>
              <w:br/>
            </w:r>
            <w:r>
              <w:t>响应时间</w:t>
            </w:r>
            <w:r>
              <w:rPr>
                <w:rFonts w:hint="eastAsia"/>
              </w:rPr>
              <w:t>：</w:t>
            </w:r>
            <w:r>
              <w:t>≤8ms</w:t>
            </w:r>
            <w:r>
              <w:br/>
            </w:r>
            <w:r>
              <w:t>可视角度</w:t>
            </w:r>
            <w:r>
              <w:rPr>
                <w:rFonts w:hint="eastAsia"/>
              </w:rPr>
              <w:t>：</w:t>
            </w:r>
            <w:r>
              <w:t xml:space="preserve"> 170°</w:t>
            </w:r>
            <w:r>
              <w:t>（</w:t>
            </w:r>
            <w:r>
              <w:t>85/85</w:t>
            </w:r>
            <w:r>
              <w:t>上下）；</w:t>
            </w:r>
            <w:r>
              <w:t>170°</w:t>
            </w:r>
            <w:r>
              <w:t>（</w:t>
            </w:r>
            <w:r>
              <w:t>85/85</w:t>
            </w:r>
            <w:r>
              <w:t>左右）</w:t>
            </w:r>
            <w:r>
              <w:br/>
            </w:r>
            <w:r>
              <w:t>支持颜色</w:t>
            </w:r>
            <w:r>
              <w:rPr>
                <w:rFonts w:hint="eastAsia"/>
              </w:rPr>
              <w:t>：</w:t>
            </w:r>
            <w:r>
              <w:t xml:space="preserve"> 16.7M Colors</w:t>
            </w:r>
            <w:r>
              <w:br/>
            </w:r>
            <w:r>
              <w:t>显示</w:t>
            </w:r>
            <w:r>
              <w:t>LED</w:t>
            </w:r>
            <w:r>
              <w:t>寿命</w:t>
            </w:r>
            <w:r>
              <w:rPr>
                <w:rFonts w:hint="eastAsia"/>
              </w:rPr>
              <w:t>：</w:t>
            </w:r>
            <w:r>
              <w:t>20000</w:t>
            </w:r>
            <w:r>
              <w:t>小时</w:t>
            </w:r>
            <w:r>
              <w:br/>
              <w:t>LED</w:t>
            </w:r>
            <w:r>
              <w:t>状态</w:t>
            </w:r>
            <w:r>
              <w:t xml:space="preserve"> </w:t>
            </w:r>
            <w:r>
              <w:t>侦测到电源时</w:t>
            </w:r>
            <w:r>
              <w:t>LED</w:t>
            </w:r>
            <w:r>
              <w:t>灯需长亮</w:t>
            </w:r>
            <w:r>
              <w:br/>
            </w:r>
            <w:r>
              <w:t>屏幕保护</w:t>
            </w:r>
            <w:r>
              <w:t xml:space="preserve"> </w:t>
            </w:r>
            <w:r>
              <w:t>具备</w:t>
            </w:r>
            <w:r>
              <w:t>6H</w:t>
            </w:r>
            <w:r>
              <w:t>钢化玻璃</w:t>
            </w:r>
            <w:r>
              <w:br/>
            </w:r>
            <w:r>
              <w:t>显示接口</w:t>
            </w:r>
            <w:r>
              <w:t xml:space="preserve"> USB</w:t>
            </w:r>
            <w:r>
              <w:t>显卡，</w:t>
            </w:r>
            <w:r>
              <w:t>Displaylink</w:t>
            </w:r>
            <w:r>
              <w:br/>
            </w:r>
            <w:r>
              <w:t>面板压感级数</w:t>
            </w:r>
            <w:r>
              <w:t xml:space="preserve"> 2048</w:t>
            </w:r>
            <w:r>
              <w:t>阶</w:t>
            </w:r>
            <w:r>
              <w:br/>
            </w:r>
            <w:r>
              <w:t>触控方式</w:t>
            </w:r>
            <w:r>
              <w:t>/</w:t>
            </w:r>
            <w:r>
              <w:t>触控技术</w:t>
            </w:r>
            <w:r>
              <w:t xml:space="preserve">    </w:t>
            </w:r>
            <w:r>
              <w:t>电磁感应式</w:t>
            </w:r>
            <w:r>
              <w:t>/</w:t>
            </w:r>
            <w:r>
              <w:t>无源无线</w:t>
            </w:r>
            <w:r>
              <w:br/>
            </w:r>
            <w:r>
              <w:t>数位笔精确度</w:t>
            </w:r>
            <w:r>
              <w:t xml:space="preserve"> ±0.5mm(</w:t>
            </w:r>
            <w:r>
              <w:t>中间区域</w:t>
            </w:r>
            <w:r>
              <w:t>) ±0.2mm</w:t>
            </w:r>
            <w:r>
              <w:t>（边缘</w:t>
            </w:r>
            <w:r>
              <w:t>5mm</w:t>
            </w:r>
            <w:r>
              <w:t>范围内）数字板分辨率</w:t>
            </w:r>
            <w:r>
              <w:t xml:space="preserve"> </w:t>
            </w:r>
            <w:r>
              <w:rPr>
                <w:rFonts w:hint="eastAsia"/>
              </w:rPr>
              <w:t>：</w:t>
            </w:r>
            <w:r>
              <w:t>2540LPI</w:t>
            </w:r>
            <w:r>
              <w:t>，数位笔感应高度</w:t>
            </w:r>
            <w:r>
              <w:t xml:space="preserve"> 10mm</w:t>
            </w:r>
            <w:r>
              <w:br/>
            </w:r>
            <w:r>
              <w:t>读取速度</w:t>
            </w:r>
            <w:r>
              <w:t xml:space="preserve"> 133pps</w:t>
            </w:r>
            <w:r>
              <w:t>，笔倾斜角度</w:t>
            </w:r>
            <w:r>
              <w:t xml:space="preserve"> ±45°</w:t>
            </w:r>
          </w:p>
          <w:p w:rsidR="007772DE" w:rsidRDefault="007772DE" w:rsidP="00D7032B">
            <w:pPr>
              <w:jc w:val="left"/>
            </w:pPr>
            <w:r>
              <w:t>支持系统：</w:t>
            </w:r>
            <w:r>
              <w:t>Windows</w:t>
            </w:r>
            <w:r>
              <w:rPr>
                <w:rFonts w:hint="eastAsia"/>
              </w:rPr>
              <w:t xml:space="preserve"> 8</w:t>
            </w:r>
            <w:r>
              <w:t>/</w:t>
            </w:r>
            <w:r>
              <w:rPr>
                <w:rFonts w:hint="eastAsia"/>
              </w:rPr>
              <w:t>7/</w:t>
            </w:r>
            <w:r>
              <w:t>10(32</w:t>
            </w:r>
            <w:r>
              <w:rPr>
                <w:rFonts w:hint="eastAsia"/>
              </w:rPr>
              <w:t>位</w:t>
            </w:r>
            <w:r>
              <w:t>64</w:t>
            </w:r>
            <w:r>
              <w:rPr>
                <w:rFonts w:hint="eastAsia"/>
              </w:rPr>
              <w:lastRenderedPageBreak/>
              <w:t>位</w:t>
            </w:r>
            <w:r>
              <w:t xml:space="preserve">) 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2780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75060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772DE" w:rsidRPr="002C7FCE" w:rsidRDefault="007772DE" w:rsidP="00D7032B">
            <w:pPr>
              <w:jc w:val="center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C7FCE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北京  </w:t>
            </w:r>
            <w:r w:rsidRPr="002C7FCE"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  <w:t>和冠科技（北京）有限公司</w:t>
            </w:r>
          </w:p>
        </w:tc>
      </w:tr>
      <w:tr w:rsidR="007772DE" w:rsidRPr="002C7FCE" w:rsidTr="00D7032B">
        <w:trPr>
          <w:jc w:val="center"/>
        </w:trPr>
        <w:tc>
          <w:tcPr>
            <w:tcW w:w="1149" w:type="dxa"/>
            <w:gridSpan w:val="2"/>
            <w:shd w:val="clear" w:color="auto" w:fill="auto"/>
            <w:vAlign w:val="center"/>
            <w:hideMark/>
          </w:tcPr>
          <w:p w:rsidR="007772DE" w:rsidRPr="002C7FCE" w:rsidRDefault="007772DE" w:rsidP="00D7032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7FC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合计</w:t>
            </w:r>
          </w:p>
        </w:tc>
        <w:tc>
          <w:tcPr>
            <w:tcW w:w="8479" w:type="dxa"/>
            <w:gridSpan w:val="7"/>
            <w:shd w:val="clear" w:color="auto" w:fill="auto"/>
            <w:noWrap/>
            <w:vAlign w:val="center"/>
            <w:hideMark/>
          </w:tcPr>
          <w:p w:rsidR="007772DE" w:rsidRPr="002C7FCE" w:rsidRDefault="007772DE" w:rsidP="00D7032B">
            <w:pPr>
              <w:widowControl/>
              <w:ind w:right="40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7FC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大写：人民币肆拾捌万贰仟伍佰贰拾元整             小写：482520元</w:t>
            </w:r>
          </w:p>
        </w:tc>
      </w:tr>
    </w:tbl>
    <w:p w:rsidR="007772DE" w:rsidRPr="00A852D7" w:rsidRDefault="007772DE" w:rsidP="007772DE">
      <w:pPr>
        <w:pStyle w:val="a0"/>
        <w:ind w:firstLineChars="0" w:firstLine="0"/>
      </w:pPr>
    </w:p>
    <w:p w:rsidR="007772DE" w:rsidRPr="00A852D7" w:rsidRDefault="007772DE" w:rsidP="007772DE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宋体"/>
          <w:b/>
          <w:sz w:val="24"/>
          <w:lang w:val="zh-CN"/>
        </w:rPr>
      </w:pPr>
      <w:r w:rsidRPr="00A852D7">
        <w:rPr>
          <w:rFonts w:asciiTheme="minorEastAsia" w:hAnsiTheme="minorEastAsia" w:cs="宋体" w:hint="eastAsia"/>
          <w:b/>
          <w:sz w:val="24"/>
          <w:lang w:val="zh-CN"/>
        </w:rPr>
        <w:t>供应商（公章）：河南宝澜电子科技有限公司</w:t>
      </w:r>
    </w:p>
    <w:p w:rsidR="007772DE" w:rsidRPr="00A852D7" w:rsidRDefault="007772DE" w:rsidP="007772DE">
      <w:pPr>
        <w:autoSpaceDE w:val="0"/>
        <w:autoSpaceDN w:val="0"/>
        <w:adjustRightInd w:val="0"/>
        <w:spacing w:line="360" w:lineRule="auto"/>
        <w:rPr>
          <w:rFonts w:asciiTheme="minorEastAsia" w:hAnsiTheme="minorEastAsia" w:cs="宋体"/>
          <w:b/>
          <w:sz w:val="24"/>
          <w:lang w:val="zh-CN"/>
        </w:rPr>
      </w:pPr>
      <w:r w:rsidRPr="00A852D7">
        <w:rPr>
          <w:rFonts w:asciiTheme="minorEastAsia" w:hAnsiTheme="minorEastAsia" w:cs="宋体" w:hint="eastAsia"/>
          <w:b/>
          <w:sz w:val="24"/>
          <w:lang w:val="zh-CN"/>
        </w:rPr>
        <w:t xml:space="preserve">供应商法定代表人（单位负责人）或授权代表签字： </w:t>
      </w:r>
      <w:r w:rsidRPr="00A852D7">
        <w:rPr>
          <w:rFonts w:asciiTheme="minorEastAsia" w:hAnsiTheme="minorEastAsia" w:cs="宋体" w:hint="eastAsia"/>
          <w:b/>
          <w:sz w:val="24"/>
          <w:u w:val="single"/>
          <w:lang w:val="zh-CN"/>
        </w:rPr>
        <w:t xml:space="preserve">         </w:t>
      </w:r>
      <w:r w:rsidRPr="00A852D7">
        <w:rPr>
          <w:rFonts w:asciiTheme="minorEastAsia" w:hAnsiTheme="minorEastAsia" w:cs="宋体" w:hint="eastAsia"/>
          <w:b/>
          <w:sz w:val="24"/>
          <w:lang w:val="zh-CN"/>
        </w:rPr>
        <w:t xml:space="preserve">  </w:t>
      </w:r>
    </w:p>
    <w:p w:rsidR="007772DE" w:rsidRPr="00A852D7" w:rsidRDefault="007772DE" w:rsidP="007772DE">
      <w:pPr>
        <w:rPr>
          <w:rFonts w:ascii="宋体" w:hAnsi="宋体"/>
          <w:b/>
          <w:bCs/>
          <w:sz w:val="36"/>
          <w:szCs w:val="36"/>
        </w:rPr>
      </w:pPr>
    </w:p>
    <w:p w:rsidR="00646351" w:rsidRDefault="00646351"/>
    <w:sectPr w:rsidR="00646351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54" w:rsidRDefault="007772DE" w:rsidP="00F47D50">
    <w:pPr>
      <w:pStyle w:val="a5"/>
      <w:ind w:firstLineChars="2300" w:firstLine="414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C4E2A3" wp14:editId="37376B5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10795" b="6350"/>
              <wp:wrapNone/>
              <wp:docPr id="12" name="文本框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A1C54" w:rsidRDefault="007772DE">
                          <w:pPr>
                            <w:pStyle w:val="a5"/>
                            <w:rPr>
                              <w:rFonts w:eastAsia="宋体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left:0;text-align:left;margin-left:0;margin-top:0;width:9.15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" filled="f" stroked="f" strokeweight=".5pt">
              <v:path arrowok="t"/>
              <v:textbox style="mso-fit-shape-to-text:t" inset="0,0,0,0">
                <w:txbxContent>
                  <w:p w:rsidR="006A1C54" w:rsidRDefault="007772DE">
                    <w:pPr>
                      <w:pStyle w:val="a5"/>
                      <w:rPr>
                        <w:rFonts w:eastAsia="宋体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54" w:rsidRDefault="007772D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1CF60A" wp14:editId="4617C1E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11430" b="6350"/>
              <wp:wrapNone/>
              <wp:docPr id="11" name="文本框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A1C54" w:rsidRDefault="007772DE">
                          <w:pPr>
                            <w:pStyle w:val="a5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7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" filled="f" stroked="f" strokeweight=".5pt">
              <v:path arrowok="t"/>
              <v:textbox style="mso-fit-shape-to-text:t" inset="0,0,0,0">
                <w:txbxContent>
                  <w:p w:rsidR="006A1C54" w:rsidRDefault="007772DE">
                    <w:pPr>
                      <w:pStyle w:val="a5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15790B"/>
    <w:multiLevelType w:val="singleLevel"/>
    <w:tmpl w:val="D415790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DE"/>
    <w:rsid w:val="00646351"/>
    <w:rsid w:val="0077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772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772DE"/>
    <w:pPr>
      <w:keepNext/>
      <w:keepLines/>
      <w:spacing w:before="260" w:after="260" w:line="41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uiPriority w:val="9"/>
    <w:rsid w:val="007772D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Body Text"/>
    <w:basedOn w:val="a"/>
    <w:link w:val="Char"/>
    <w:uiPriority w:val="99"/>
    <w:semiHidden/>
    <w:unhideWhenUsed/>
    <w:rsid w:val="007772DE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7772DE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Char0"/>
    <w:uiPriority w:val="99"/>
    <w:qFormat/>
    <w:rsid w:val="007772DE"/>
    <w:pPr>
      <w:spacing w:after="0"/>
      <w:ind w:firstLineChars="100" w:firstLine="420"/>
    </w:pPr>
    <w:rPr>
      <w:rFonts w:eastAsia="仿宋_GB2312"/>
      <w:sz w:val="28"/>
    </w:rPr>
  </w:style>
  <w:style w:type="character" w:customStyle="1" w:styleId="Char0">
    <w:name w:val="正文首行缩进 Char"/>
    <w:basedOn w:val="Char"/>
    <w:link w:val="a0"/>
    <w:uiPriority w:val="99"/>
    <w:rsid w:val="007772DE"/>
    <w:rPr>
      <w:rFonts w:ascii="Times New Roman" w:eastAsia="仿宋_GB2312" w:hAnsi="Times New Roman" w:cs="Times New Roman"/>
      <w:sz w:val="28"/>
      <w:szCs w:val="24"/>
    </w:rPr>
  </w:style>
  <w:style w:type="paragraph" w:styleId="a5">
    <w:name w:val="footer"/>
    <w:basedOn w:val="a"/>
    <w:link w:val="Char1"/>
    <w:rsid w:val="007772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1"/>
    <w:link w:val="a5"/>
    <w:rsid w:val="007772DE"/>
    <w:rPr>
      <w:sz w:val="18"/>
      <w:szCs w:val="18"/>
    </w:rPr>
  </w:style>
  <w:style w:type="paragraph" w:styleId="a6">
    <w:name w:val="Normal (Web)"/>
    <w:basedOn w:val="a"/>
    <w:qFormat/>
    <w:rsid w:val="007772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NormalCharacter">
    <w:name w:val="NormalCharacter"/>
    <w:semiHidden/>
    <w:qFormat/>
    <w:rsid w:val="007772DE"/>
  </w:style>
  <w:style w:type="paragraph" w:customStyle="1" w:styleId="BodyText">
    <w:name w:val="BodyText"/>
    <w:basedOn w:val="a"/>
    <w:next w:val="a"/>
    <w:qFormat/>
    <w:rsid w:val="007772DE"/>
    <w:pPr>
      <w:widowControl/>
      <w:spacing w:after="120"/>
    </w:pPr>
    <w:rPr>
      <w:rFonts w:ascii="Calibri" w:hAnsi="Calibr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772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772DE"/>
    <w:pPr>
      <w:keepNext/>
      <w:keepLines/>
      <w:spacing w:before="260" w:after="260" w:line="41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uiPriority w:val="9"/>
    <w:rsid w:val="007772D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Body Text"/>
    <w:basedOn w:val="a"/>
    <w:link w:val="Char"/>
    <w:uiPriority w:val="99"/>
    <w:semiHidden/>
    <w:unhideWhenUsed/>
    <w:rsid w:val="007772DE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7772DE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Char0"/>
    <w:uiPriority w:val="99"/>
    <w:qFormat/>
    <w:rsid w:val="007772DE"/>
    <w:pPr>
      <w:spacing w:after="0"/>
      <w:ind w:firstLineChars="100" w:firstLine="420"/>
    </w:pPr>
    <w:rPr>
      <w:rFonts w:eastAsia="仿宋_GB2312"/>
      <w:sz w:val="28"/>
    </w:rPr>
  </w:style>
  <w:style w:type="character" w:customStyle="1" w:styleId="Char0">
    <w:name w:val="正文首行缩进 Char"/>
    <w:basedOn w:val="Char"/>
    <w:link w:val="a0"/>
    <w:uiPriority w:val="99"/>
    <w:rsid w:val="007772DE"/>
    <w:rPr>
      <w:rFonts w:ascii="Times New Roman" w:eastAsia="仿宋_GB2312" w:hAnsi="Times New Roman" w:cs="Times New Roman"/>
      <w:sz w:val="28"/>
      <w:szCs w:val="24"/>
    </w:rPr>
  </w:style>
  <w:style w:type="paragraph" w:styleId="a5">
    <w:name w:val="footer"/>
    <w:basedOn w:val="a"/>
    <w:link w:val="Char1"/>
    <w:rsid w:val="007772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1"/>
    <w:link w:val="a5"/>
    <w:rsid w:val="007772DE"/>
    <w:rPr>
      <w:sz w:val="18"/>
      <w:szCs w:val="18"/>
    </w:rPr>
  </w:style>
  <w:style w:type="paragraph" w:styleId="a6">
    <w:name w:val="Normal (Web)"/>
    <w:basedOn w:val="a"/>
    <w:qFormat/>
    <w:rsid w:val="007772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NormalCharacter">
    <w:name w:val="NormalCharacter"/>
    <w:semiHidden/>
    <w:qFormat/>
    <w:rsid w:val="007772DE"/>
  </w:style>
  <w:style w:type="paragraph" w:customStyle="1" w:styleId="BodyText">
    <w:name w:val="BodyText"/>
    <w:basedOn w:val="a"/>
    <w:next w:val="a"/>
    <w:qFormat/>
    <w:rsid w:val="007772DE"/>
    <w:pPr>
      <w:widowControl/>
      <w:spacing w:after="120"/>
    </w:pPr>
    <w:rPr>
      <w:rFonts w:ascii="Calibri" w:hAnsi="Calibr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704</Words>
  <Characters>4017</Characters>
  <Application>Microsoft Office Word</Application>
  <DocSecurity>0</DocSecurity>
  <Lines>33</Lines>
  <Paragraphs>9</Paragraphs>
  <ScaleCrop>false</ScaleCrop>
  <Company>china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2019-09-22T10:23:00Z</dcterms:created>
  <dcterms:modified xsi:type="dcterms:W3CDTF">2019-09-22T10:24:00Z</dcterms:modified>
</cp:coreProperties>
</file>