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heme="majorEastAsia"/>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许昌市东城区综合执法局“东城区园林绿化</w:t>
      </w:r>
    </w:p>
    <w:p>
      <w:pPr>
        <w:jc w:val="center"/>
        <w:rPr>
          <w:rFonts w:ascii="宋体" w:hAnsi="宋体" w:eastAsia="宋体" w:cs="宋体"/>
          <w:b/>
          <w:bCs/>
          <w:sz w:val="44"/>
          <w:szCs w:val="44"/>
        </w:rPr>
      </w:pPr>
      <w:r>
        <w:rPr>
          <w:rFonts w:hint="eastAsia" w:ascii="宋体" w:hAnsi="宋体" w:eastAsia="宋体" w:cs="宋体"/>
          <w:b/>
          <w:bCs/>
          <w:sz w:val="44"/>
          <w:szCs w:val="44"/>
        </w:rPr>
        <w:t>管养项目</w:t>
      </w:r>
      <w:r>
        <w:rPr>
          <w:rFonts w:hint="eastAsia" w:ascii="宋体" w:hAnsi="宋体" w:eastAsia="宋体" w:cs="宋体"/>
          <w:b/>
          <w:bCs/>
          <w:sz w:val="44"/>
          <w:szCs w:val="44"/>
          <w:lang w:eastAsia="zh-CN"/>
        </w:rPr>
        <w:t>（三、四标段）</w:t>
      </w:r>
      <w:r>
        <w:rPr>
          <w:rFonts w:hint="eastAsia" w:ascii="宋体" w:hAnsi="宋体" w:eastAsia="宋体" w:cs="宋体"/>
          <w:b/>
          <w:bCs/>
          <w:sz w:val="44"/>
          <w:szCs w:val="44"/>
        </w:rPr>
        <w:t>”</w:t>
      </w:r>
    </w:p>
    <w:p>
      <w:pPr>
        <w:rPr>
          <w:rFonts w:ascii="宋体" w:hAnsi="宋体" w:eastAsia="宋体"/>
          <w:u w:val="single"/>
        </w:rPr>
      </w:pPr>
    </w:p>
    <w:p>
      <w:pPr>
        <w:rPr>
          <w:rFonts w:ascii="宋体" w:hAnsi="宋体" w:eastAsia="宋体"/>
        </w:rPr>
      </w:pPr>
    </w:p>
    <w:p>
      <w:pPr>
        <w:jc w:val="cente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cstheme="majorEastAsia"/>
          <w:b/>
          <w:bCs/>
          <w:w w:val="90"/>
          <w:sz w:val="96"/>
          <w:szCs w:val="120"/>
        </w:rPr>
      </w:pPr>
      <w:r>
        <w:rPr>
          <w:rFonts w:hint="eastAsia" w:ascii="宋体" w:hAnsi="宋体" w:eastAsia="宋体" w:cstheme="majorEastAsia"/>
          <w:b/>
          <w:bCs/>
          <w:spacing w:val="86"/>
          <w:kern w:val="0"/>
          <w:sz w:val="96"/>
          <w:szCs w:val="120"/>
        </w:rPr>
        <w:t>招标文</w:t>
      </w:r>
      <w:r>
        <w:rPr>
          <w:rFonts w:hint="eastAsia" w:ascii="宋体" w:hAnsi="宋体" w:eastAsia="宋体" w:cstheme="majorEastAsia"/>
          <w:b/>
          <w:bCs/>
          <w:kern w:val="0"/>
          <w:sz w:val="96"/>
          <w:szCs w:val="120"/>
        </w:rPr>
        <w:t>件</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ind w:firstLine="1558" w:firstLineChars="485"/>
        <w:rPr>
          <w:rFonts w:ascii="宋体" w:hAnsi="宋体" w:eastAsia="宋体" w:cstheme="majorEastAsia"/>
          <w:b/>
          <w:bCs/>
          <w:sz w:val="32"/>
          <w:szCs w:val="36"/>
        </w:rPr>
      </w:pPr>
      <w:r>
        <w:rPr>
          <w:rFonts w:hint="eastAsia" w:ascii="宋体" w:hAnsi="宋体" w:eastAsia="宋体" w:cstheme="majorEastAsia"/>
          <w:b/>
          <w:bCs/>
          <w:sz w:val="32"/>
          <w:szCs w:val="36"/>
        </w:rPr>
        <w:t>项目编号：JZFCG-G2019</w:t>
      </w:r>
      <w:r>
        <w:rPr>
          <w:rFonts w:hint="eastAsia" w:ascii="宋体" w:hAnsi="宋体" w:eastAsia="宋体" w:cstheme="majorEastAsia"/>
          <w:b/>
          <w:bCs/>
          <w:sz w:val="32"/>
          <w:szCs w:val="36"/>
          <w:lang w:val="en-US" w:eastAsia="zh-CN"/>
        </w:rPr>
        <w:t>092</w:t>
      </w:r>
      <w:r>
        <w:rPr>
          <w:rFonts w:hint="eastAsia" w:ascii="宋体" w:hAnsi="宋体" w:eastAsia="宋体" w:cstheme="majorEastAsia"/>
          <w:b/>
          <w:bCs/>
          <w:sz w:val="32"/>
          <w:szCs w:val="36"/>
        </w:rPr>
        <w:t>号</w:t>
      </w:r>
    </w:p>
    <w:p>
      <w:pPr>
        <w:ind w:firstLine="1558" w:firstLineChars="485"/>
        <w:rPr>
          <w:rFonts w:ascii="宋体" w:hAnsi="宋体" w:eastAsia="宋体" w:cstheme="majorEastAsia"/>
          <w:b/>
          <w:bCs/>
          <w:sz w:val="32"/>
          <w:szCs w:val="36"/>
        </w:rPr>
      </w:pPr>
      <w:r>
        <w:rPr>
          <w:rFonts w:hint="eastAsia" w:ascii="宋体" w:hAnsi="宋体" w:eastAsia="宋体" w:cstheme="majorEastAsia"/>
          <w:b/>
          <w:bCs/>
          <w:sz w:val="32"/>
          <w:szCs w:val="36"/>
        </w:rPr>
        <w:t>采购单位：</w:t>
      </w:r>
      <w:r>
        <w:rPr>
          <w:rFonts w:hint="eastAsia" w:ascii="宋体" w:hAnsi="宋体" w:eastAsia="宋体" w:cs="宋体"/>
          <w:b/>
          <w:bCs/>
          <w:sz w:val="32"/>
          <w:szCs w:val="36"/>
        </w:rPr>
        <w:t>许昌市东城区综合执法局</w:t>
      </w:r>
    </w:p>
    <w:p>
      <w:pPr>
        <w:ind w:firstLine="1558" w:firstLineChars="485"/>
        <w:rPr>
          <w:rFonts w:hint="eastAsia" w:ascii="宋体" w:hAnsi="宋体" w:eastAsia="宋体" w:cstheme="majorEastAsia"/>
          <w:b/>
          <w:bCs/>
          <w:sz w:val="32"/>
          <w:szCs w:val="36"/>
          <w:lang w:eastAsia="zh-CN"/>
        </w:rPr>
      </w:pPr>
      <w:r>
        <w:rPr>
          <w:rFonts w:hint="eastAsia" w:ascii="宋体" w:hAnsi="宋体" w:eastAsia="宋体" w:cstheme="majorEastAsia"/>
          <w:b/>
          <w:bCs/>
          <w:sz w:val="32"/>
          <w:szCs w:val="36"/>
        </w:rPr>
        <w:t>代理机构：</w:t>
      </w:r>
      <w:r>
        <w:rPr>
          <w:rFonts w:hint="eastAsia" w:ascii="宋体" w:hAnsi="宋体" w:eastAsia="宋体" w:cstheme="majorEastAsia"/>
          <w:b/>
          <w:bCs/>
          <w:sz w:val="32"/>
          <w:szCs w:val="36"/>
          <w:lang w:eastAsia="zh-CN"/>
        </w:rPr>
        <w:t>中睿智工程管理有限公司</w:t>
      </w:r>
    </w:p>
    <w:p>
      <w:pPr>
        <w:rPr>
          <w:rFonts w:ascii="宋体" w:hAnsi="宋体" w:eastAsia="宋体" w:cstheme="majorEastAsia"/>
          <w:b/>
          <w:bCs/>
          <w:sz w:val="36"/>
          <w:szCs w:val="36"/>
        </w:rPr>
      </w:pPr>
    </w:p>
    <w:p>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二〇一九年八月</w:t>
      </w:r>
    </w:p>
    <w:p>
      <w:pPr>
        <w:rPr>
          <w:rFonts w:ascii="宋体" w:hAnsi="宋体" w:eastAsia="宋体" w:cstheme="majorEastAsia"/>
          <w:b/>
          <w:bCs/>
          <w:sz w:val="36"/>
          <w:szCs w:val="36"/>
        </w:rPr>
      </w:pPr>
    </w:p>
    <w:p>
      <w:pPr>
        <w:jc w:val="left"/>
        <w:rPr>
          <w:rFonts w:ascii="宋体" w:hAnsi="宋体" w:eastAsia="宋体" w:cs="宋体"/>
          <w:b/>
          <w:kern w:val="0"/>
          <w:sz w:val="32"/>
          <w:szCs w:val="32"/>
        </w:rPr>
      </w:pPr>
      <w:r>
        <w:rPr>
          <w:rFonts w:ascii="宋体" w:hAnsi="宋体" w:eastAsia="宋体" w:cs="宋体"/>
          <w:b/>
          <w:kern w:val="0"/>
          <w:sz w:val="32"/>
          <w:szCs w:val="32"/>
        </w:rPr>
        <w:br w:type="page"/>
      </w:r>
      <w:r>
        <w:rPr>
          <w:rFonts w:hint="eastAsia" w:ascii="宋体" w:hAnsi="宋体" w:eastAsia="宋体" w:cs="宋体"/>
          <w:b/>
          <w:kern w:val="0"/>
          <w:sz w:val="32"/>
          <w:szCs w:val="32"/>
          <w:lang w:val="en-US" w:eastAsia="zh-CN"/>
        </w:rPr>
        <w:t xml:space="preserve">                    </w:t>
      </w:r>
      <w:r>
        <w:rPr>
          <w:rFonts w:hint="eastAsia" w:ascii="宋体" w:hAnsi="宋体" w:eastAsia="宋体" w:cs="宋体"/>
          <w:b/>
          <w:kern w:val="0"/>
          <w:sz w:val="32"/>
          <w:szCs w:val="32"/>
        </w:rPr>
        <w:t>招标文件目录</w:t>
      </w:r>
    </w:p>
    <w:p>
      <w:pPr>
        <w:pStyle w:val="19"/>
        <w:tabs>
          <w:tab w:val="right" w:leader="dot" w:pos="8789"/>
        </w:tabs>
        <w:rPr>
          <w:rFonts w:ascii="宋体" w:hAnsi="宋体" w:cstheme="minorBidi"/>
          <w:b w:val="0"/>
          <w:bCs w:val="0"/>
          <w:caps w:val="0"/>
          <w:sz w:val="28"/>
          <w:szCs w:val="28"/>
        </w:rPr>
      </w:pPr>
      <w:r>
        <w:rPr>
          <w:rFonts w:ascii="宋体" w:hAnsi="宋体" w:cstheme="majorEastAsia"/>
          <w:b w:val="0"/>
          <w:caps w:val="0"/>
          <w:sz w:val="28"/>
          <w:szCs w:val="28"/>
          <w:lang w:val="zh-CN"/>
        </w:rPr>
        <w:fldChar w:fldCharType="begin"/>
      </w:r>
      <w:r>
        <w:rPr>
          <w:rFonts w:ascii="宋体" w:hAnsi="宋体" w:cstheme="majorEastAsia"/>
          <w:b w:val="0"/>
          <w:caps w:val="0"/>
          <w:sz w:val="28"/>
          <w:szCs w:val="28"/>
          <w:lang w:val="zh-CN"/>
        </w:rPr>
        <w:instrText xml:space="preserve"> TOC \o "1-2" \h \z \u </w:instrText>
      </w:r>
      <w:r>
        <w:rPr>
          <w:rFonts w:ascii="宋体" w:hAnsi="宋体" w:cstheme="majorEastAsia"/>
          <w:b w:val="0"/>
          <w:caps w:val="0"/>
          <w:sz w:val="28"/>
          <w:szCs w:val="28"/>
          <w:lang w:val="zh-CN"/>
        </w:rPr>
        <w:fldChar w:fldCharType="separate"/>
      </w:r>
      <w:r>
        <w:fldChar w:fldCharType="begin"/>
      </w:r>
      <w:r>
        <w:instrText xml:space="preserve"> HYPERLINK \l "_Toc14299187" </w:instrText>
      </w:r>
      <w:r>
        <w:fldChar w:fldCharType="separate"/>
      </w:r>
      <w:r>
        <w:rPr>
          <w:rStyle w:val="28"/>
          <w:rFonts w:hint="eastAsia" w:ascii="宋体" w:hAnsi="宋体" w:cs="宋体"/>
          <w:b w:val="0"/>
          <w:color w:val="auto"/>
          <w:kern w:val="0"/>
          <w:sz w:val="28"/>
          <w:szCs w:val="28"/>
        </w:rPr>
        <w:t>第一章投标邀请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_Toc14299187 \h </w:instrText>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"_Toc14299188" </w:instrText>
      </w:r>
      <w:r>
        <w:fldChar w:fldCharType="separate"/>
      </w:r>
      <w:r>
        <w:rPr>
          <w:rStyle w:val="28"/>
          <w:rFonts w:hint="eastAsia" w:ascii="宋体" w:hAnsi="宋体" w:cs="宋体"/>
          <w:b w:val="0"/>
          <w:color w:val="auto"/>
          <w:kern w:val="0"/>
          <w:sz w:val="28"/>
          <w:szCs w:val="28"/>
        </w:rPr>
        <w:t>第二章项目需求</w:t>
      </w:r>
      <w:r>
        <w:rPr>
          <w:rFonts w:ascii="宋体" w:hAnsi="宋体"/>
          <w:b w:val="0"/>
          <w:sz w:val="28"/>
          <w:szCs w:val="28"/>
        </w:rPr>
        <w:tab/>
      </w:r>
      <w:r>
        <w:rPr>
          <w:rFonts w:hint="eastAsia" w:ascii="宋体" w:hAnsi="宋体"/>
          <w:b w:val="0"/>
          <w:sz w:val="28"/>
          <w:szCs w:val="28"/>
          <w:lang w:val="en-US" w:eastAsia="zh-CN"/>
        </w:rPr>
        <w:t>5</w:t>
      </w:r>
      <w:r>
        <w:rPr>
          <w:rFonts w:ascii="宋体" w:hAnsi="宋体"/>
          <w:b w:val="0"/>
          <w:sz w:val="28"/>
          <w:szCs w:val="28"/>
        </w:rPr>
        <w:fldChar w:fldCharType="end"/>
      </w:r>
    </w:p>
    <w:p>
      <w:pPr>
        <w:pStyle w:val="19"/>
        <w:tabs>
          <w:tab w:val="right" w:leader="dot" w:pos="8789"/>
        </w:tabs>
        <w:rPr>
          <w:rFonts w:hint="eastAsia" w:ascii="宋体" w:hAnsi="宋体" w:eastAsia="宋体" w:cstheme="minorBidi"/>
          <w:b w:val="0"/>
          <w:bCs w:val="0"/>
          <w:caps w:val="0"/>
          <w:sz w:val="28"/>
          <w:szCs w:val="28"/>
          <w:lang w:val="en-US" w:eastAsia="zh-CN"/>
        </w:rPr>
      </w:pPr>
      <w:r>
        <w:fldChar w:fldCharType="begin"/>
      </w:r>
      <w:r>
        <w:instrText xml:space="preserve"> HYPERLINK \l "_Toc14299189" </w:instrText>
      </w:r>
      <w:r>
        <w:fldChar w:fldCharType="separate"/>
      </w:r>
      <w:r>
        <w:rPr>
          <w:rStyle w:val="28"/>
          <w:rFonts w:hint="eastAsia" w:ascii="宋体" w:hAnsi="宋体" w:cs="宋体"/>
          <w:b w:val="0"/>
          <w:color w:val="auto"/>
          <w:kern w:val="0"/>
          <w:sz w:val="28"/>
          <w:szCs w:val="28"/>
        </w:rPr>
        <w:t>第三章投标人须知前附表</w:t>
      </w:r>
      <w:r>
        <w:rPr>
          <w:rFonts w:ascii="宋体" w:hAnsi="宋体"/>
          <w:b w:val="0"/>
          <w:sz w:val="28"/>
          <w:szCs w:val="28"/>
        </w:rPr>
        <w:tab/>
      </w:r>
      <w:r>
        <w:rPr>
          <w:rFonts w:hint="eastAsia" w:ascii="宋体" w:hAnsi="宋体"/>
          <w:b w:val="0"/>
          <w:sz w:val="28"/>
          <w:szCs w:val="28"/>
          <w:lang w:val="en-US" w:eastAsia="zh-CN"/>
        </w:rPr>
        <w:t>1</w:t>
      </w:r>
      <w:r>
        <w:rPr>
          <w:rFonts w:ascii="宋体" w:hAnsi="宋体"/>
          <w:b w:val="0"/>
          <w:sz w:val="28"/>
          <w:szCs w:val="28"/>
        </w:rPr>
        <w:fldChar w:fldCharType="end"/>
      </w:r>
      <w:r>
        <w:rPr>
          <w:rFonts w:hint="eastAsia" w:ascii="宋体" w:hAnsi="宋体"/>
          <w:b w:val="0"/>
          <w:sz w:val="28"/>
          <w:szCs w:val="28"/>
          <w:lang w:val="en-US" w:eastAsia="zh-CN"/>
        </w:rPr>
        <w:t>3</w:t>
      </w:r>
    </w:p>
    <w:p>
      <w:pPr>
        <w:pStyle w:val="19"/>
        <w:tabs>
          <w:tab w:val="right" w:leader="dot" w:pos="8789"/>
        </w:tabs>
        <w:rPr>
          <w:rFonts w:hint="eastAsia" w:ascii="宋体" w:hAnsi="宋体" w:eastAsia="宋体" w:cstheme="minorBidi"/>
          <w:b w:val="0"/>
          <w:bCs w:val="0"/>
          <w:caps w:val="0"/>
          <w:sz w:val="28"/>
          <w:szCs w:val="28"/>
          <w:lang w:val="en-US" w:eastAsia="zh-CN"/>
        </w:rPr>
      </w:pPr>
      <w:r>
        <w:fldChar w:fldCharType="begin"/>
      </w:r>
      <w:r>
        <w:instrText xml:space="preserve"> HYPERLINK \l "_Toc14299190" </w:instrText>
      </w:r>
      <w:r>
        <w:fldChar w:fldCharType="separate"/>
      </w:r>
      <w:r>
        <w:rPr>
          <w:rStyle w:val="28"/>
          <w:rFonts w:hint="eastAsia" w:ascii="宋体" w:hAnsi="宋体" w:cs="宋体"/>
          <w:b w:val="0"/>
          <w:color w:val="auto"/>
          <w:kern w:val="0"/>
          <w:sz w:val="28"/>
          <w:szCs w:val="28"/>
        </w:rPr>
        <w:t>第四章投标人须知</w:t>
      </w:r>
      <w:r>
        <w:rPr>
          <w:rFonts w:ascii="宋体" w:hAnsi="宋体"/>
          <w:b w:val="0"/>
          <w:sz w:val="28"/>
          <w:szCs w:val="28"/>
        </w:rPr>
        <w:tab/>
      </w:r>
      <w:r>
        <w:rPr>
          <w:rFonts w:hint="eastAsia" w:ascii="宋体" w:hAnsi="宋体"/>
          <w:b w:val="0"/>
          <w:sz w:val="28"/>
          <w:szCs w:val="28"/>
          <w:lang w:val="en-US" w:eastAsia="zh-CN"/>
        </w:rPr>
        <w:t>1</w:t>
      </w:r>
      <w:r>
        <w:rPr>
          <w:rFonts w:ascii="宋体" w:hAnsi="宋体"/>
          <w:b w:val="0"/>
          <w:sz w:val="28"/>
          <w:szCs w:val="28"/>
        </w:rPr>
        <w:fldChar w:fldCharType="end"/>
      </w:r>
      <w:r>
        <w:rPr>
          <w:rFonts w:hint="eastAsia" w:ascii="宋体" w:hAnsi="宋体"/>
          <w:b w:val="0"/>
          <w:sz w:val="28"/>
          <w:szCs w:val="28"/>
          <w:lang w:val="en-US" w:eastAsia="zh-CN"/>
        </w:rPr>
        <w:t>9</w:t>
      </w:r>
    </w:p>
    <w:p>
      <w:pPr>
        <w:pStyle w:val="20"/>
        <w:tabs>
          <w:tab w:val="right" w:leader="dot" w:pos="8789"/>
        </w:tabs>
        <w:rPr>
          <w:rFonts w:hint="eastAsia" w:ascii="宋体" w:hAnsi="宋体" w:eastAsia="宋体"/>
          <w:sz w:val="28"/>
          <w:szCs w:val="28"/>
          <w:lang w:val="en-US" w:eastAsia="zh-CN"/>
        </w:rPr>
      </w:pPr>
      <w:r>
        <w:fldChar w:fldCharType="begin"/>
      </w:r>
      <w:r>
        <w:instrText xml:space="preserve"> HYPERLINK \l "_Toc14299191" </w:instrText>
      </w:r>
      <w:r>
        <w:fldChar w:fldCharType="separate"/>
      </w:r>
      <w:r>
        <w:rPr>
          <w:rStyle w:val="28"/>
          <w:rFonts w:hint="eastAsia" w:ascii="宋体" w:hAnsi="宋体" w:eastAsia="宋体" w:cs="宋体"/>
          <w:color w:val="auto"/>
          <w:kern w:val="0"/>
          <w:sz w:val="28"/>
          <w:szCs w:val="28"/>
        </w:rPr>
        <w:t>一、概念释义</w:t>
      </w:r>
      <w:r>
        <w:rPr>
          <w:rFonts w:ascii="宋体" w:hAnsi="宋体" w:eastAsia="宋体"/>
          <w:sz w:val="28"/>
          <w:szCs w:val="28"/>
        </w:rPr>
        <w:tab/>
      </w:r>
      <w:r>
        <w:rPr>
          <w:rFonts w:hint="eastAsia" w:ascii="宋体" w:hAnsi="宋体" w:eastAsia="宋体"/>
          <w:sz w:val="28"/>
          <w:szCs w:val="28"/>
          <w:lang w:val="en-US" w:eastAsia="zh-CN"/>
        </w:rPr>
        <w:t>1</w:t>
      </w:r>
      <w:r>
        <w:rPr>
          <w:rFonts w:ascii="宋体" w:hAnsi="宋体" w:eastAsia="宋体"/>
          <w:sz w:val="28"/>
          <w:szCs w:val="28"/>
        </w:rPr>
        <w:fldChar w:fldCharType="end"/>
      </w:r>
      <w:r>
        <w:rPr>
          <w:rFonts w:hint="eastAsia" w:ascii="宋体" w:hAnsi="宋体" w:eastAsia="宋体"/>
          <w:sz w:val="28"/>
          <w:szCs w:val="28"/>
          <w:lang w:val="en-US" w:eastAsia="zh-CN"/>
        </w:rPr>
        <w:t>9</w:t>
      </w:r>
    </w:p>
    <w:p>
      <w:pPr>
        <w:pStyle w:val="20"/>
        <w:tabs>
          <w:tab w:val="right" w:leader="dot" w:pos="8789"/>
        </w:tabs>
        <w:rPr>
          <w:rFonts w:hint="eastAsia" w:ascii="宋体" w:hAnsi="宋体" w:eastAsia="宋体"/>
          <w:sz w:val="28"/>
          <w:szCs w:val="28"/>
          <w:lang w:val="en-US" w:eastAsia="zh-CN"/>
        </w:rPr>
      </w:pPr>
      <w:r>
        <w:fldChar w:fldCharType="begin"/>
      </w:r>
      <w:r>
        <w:instrText xml:space="preserve"> HYPERLINK \l "_Toc14299192" </w:instrText>
      </w:r>
      <w:r>
        <w:fldChar w:fldCharType="separate"/>
      </w:r>
      <w:r>
        <w:rPr>
          <w:rStyle w:val="28"/>
          <w:rFonts w:hint="eastAsia" w:ascii="宋体" w:hAnsi="宋体" w:eastAsia="宋体" w:cs="宋体"/>
          <w:color w:val="auto"/>
          <w:kern w:val="0"/>
          <w:sz w:val="28"/>
          <w:szCs w:val="28"/>
        </w:rPr>
        <w:t>二、招标文件说明</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2</w:t>
      </w:r>
    </w:p>
    <w:p>
      <w:pPr>
        <w:pStyle w:val="20"/>
        <w:tabs>
          <w:tab w:val="right" w:leader="dot" w:pos="8789"/>
        </w:tabs>
        <w:rPr>
          <w:rFonts w:hint="eastAsia" w:ascii="宋体" w:hAnsi="宋体" w:eastAsia="宋体"/>
          <w:sz w:val="28"/>
          <w:szCs w:val="28"/>
          <w:lang w:val="en-US" w:eastAsia="zh-CN"/>
        </w:rPr>
      </w:pPr>
      <w:r>
        <w:fldChar w:fldCharType="begin"/>
      </w:r>
      <w:r>
        <w:instrText xml:space="preserve"> HYPERLINK \l "_Toc14299193" </w:instrText>
      </w:r>
      <w:r>
        <w:fldChar w:fldCharType="separate"/>
      </w:r>
      <w:r>
        <w:rPr>
          <w:rStyle w:val="28"/>
          <w:rFonts w:hint="eastAsia" w:ascii="宋体" w:hAnsi="宋体" w:eastAsia="宋体" w:cs="宋体"/>
          <w:color w:val="auto"/>
          <w:kern w:val="0"/>
          <w:sz w:val="28"/>
          <w:szCs w:val="28"/>
        </w:rPr>
        <w:t>三、投标文件的编制</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3</w:t>
      </w:r>
    </w:p>
    <w:p>
      <w:pPr>
        <w:pStyle w:val="20"/>
        <w:tabs>
          <w:tab w:val="right" w:leader="dot" w:pos="8789"/>
        </w:tabs>
        <w:rPr>
          <w:rFonts w:hint="eastAsia" w:ascii="宋体" w:hAnsi="宋体" w:eastAsia="宋体"/>
          <w:sz w:val="28"/>
          <w:szCs w:val="28"/>
          <w:lang w:val="en-US" w:eastAsia="zh-CN"/>
        </w:rPr>
      </w:pPr>
      <w:r>
        <w:fldChar w:fldCharType="begin"/>
      </w:r>
      <w:r>
        <w:instrText xml:space="preserve"> HYPERLINK \l "_Toc14299194" </w:instrText>
      </w:r>
      <w:r>
        <w:fldChar w:fldCharType="separate"/>
      </w:r>
      <w:r>
        <w:rPr>
          <w:rStyle w:val="28"/>
          <w:rFonts w:hint="eastAsia" w:ascii="宋体" w:hAnsi="宋体" w:eastAsia="宋体" w:cs="宋体"/>
          <w:color w:val="auto"/>
          <w:kern w:val="0"/>
          <w:sz w:val="28"/>
          <w:szCs w:val="28"/>
        </w:rPr>
        <w:t>四、投标文件的递交</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6</w:t>
      </w:r>
    </w:p>
    <w:p>
      <w:pPr>
        <w:pStyle w:val="20"/>
        <w:tabs>
          <w:tab w:val="right" w:leader="dot" w:pos="8789"/>
        </w:tabs>
        <w:rPr>
          <w:rFonts w:hint="eastAsia" w:ascii="宋体" w:hAnsi="宋体" w:eastAsia="宋体"/>
          <w:sz w:val="28"/>
          <w:szCs w:val="28"/>
          <w:lang w:val="en-US" w:eastAsia="zh-CN"/>
        </w:rPr>
      </w:pPr>
      <w:r>
        <w:fldChar w:fldCharType="begin"/>
      </w:r>
      <w:r>
        <w:instrText xml:space="preserve"> HYPERLINK \l "_Toc14299195" </w:instrText>
      </w:r>
      <w:r>
        <w:fldChar w:fldCharType="separate"/>
      </w:r>
      <w:r>
        <w:rPr>
          <w:rStyle w:val="28"/>
          <w:rFonts w:hint="eastAsia" w:ascii="宋体" w:hAnsi="宋体" w:eastAsia="宋体" w:cs="宋体"/>
          <w:color w:val="auto"/>
          <w:kern w:val="0"/>
          <w:sz w:val="28"/>
          <w:szCs w:val="28"/>
        </w:rPr>
        <w:t>五、开标和评标</w:t>
      </w:r>
      <w:r>
        <w:rPr>
          <w:rFonts w:ascii="宋体" w:hAnsi="宋体" w:eastAsia="宋体"/>
          <w:sz w:val="28"/>
          <w:szCs w:val="28"/>
        </w:rPr>
        <w:tab/>
      </w:r>
      <w:r>
        <w:rPr>
          <w:rFonts w:hint="eastAsia" w:ascii="宋体" w:hAnsi="宋体" w:eastAsia="宋体"/>
          <w:sz w:val="28"/>
          <w:szCs w:val="28"/>
          <w:lang w:val="en-US" w:eastAsia="zh-CN"/>
        </w:rPr>
        <w:t>2</w:t>
      </w:r>
      <w:r>
        <w:rPr>
          <w:rFonts w:ascii="宋体" w:hAnsi="宋体" w:eastAsia="宋体"/>
          <w:sz w:val="28"/>
          <w:szCs w:val="28"/>
        </w:rPr>
        <w:fldChar w:fldCharType="end"/>
      </w:r>
      <w:r>
        <w:rPr>
          <w:rFonts w:hint="eastAsia" w:ascii="宋体" w:hAnsi="宋体" w:eastAsia="宋体"/>
          <w:sz w:val="28"/>
          <w:szCs w:val="28"/>
          <w:lang w:val="en-US" w:eastAsia="zh-CN"/>
        </w:rPr>
        <w:t>8</w:t>
      </w:r>
    </w:p>
    <w:p>
      <w:pPr>
        <w:pStyle w:val="20"/>
        <w:tabs>
          <w:tab w:val="right" w:leader="dot" w:pos="8789"/>
        </w:tabs>
        <w:rPr>
          <w:rFonts w:hint="eastAsia" w:ascii="宋体" w:hAnsi="宋体" w:eastAsia="宋体"/>
          <w:sz w:val="28"/>
          <w:szCs w:val="28"/>
          <w:lang w:val="en-US" w:eastAsia="zh-CN"/>
        </w:rPr>
      </w:pPr>
      <w:r>
        <w:fldChar w:fldCharType="begin"/>
      </w:r>
      <w:r>
        <w:instrText xml:space="preserve"> HYPERLINK \l "_Toc14299196" </w:instrText>
      </w:r>
      <w:r>
        <w:fldChar w:fldCharType="separate"/>
      </w:r>
      <w:r>
        <w:rPr>
          <w:rStyle w:val="28"/>
          <w:rFonts w:hint="eastAsia" w:ascii="宋体" w:hAnsi="宋体" w:eastAsia="宋体" w:cs="宋体"/>
          <w:color w:val="auto"/>
          <w:kern w:val="0"/>
          <w:sz w:val="28"/>
          <w:szCs w:val="28"/>
        </w:rPr>
        <w:t>六、定标和授予合同</w:t>
      </w:r>
      <w:r>
        <w:rPr>
          <w:rFonts w:ascii="宋体" w:hAnsi="宋体" w:eastAsia="宋体"/>
          <w:sz w:val="28"/>
          <w:szCs w:val="28"/>
        </w:rPr>
        <w:tab/>
      </w:r>
      <w:r>
        <w:rPr>
          <w:rFonts w:hint="eastAsia" w:ascii="宋体" w:hAnsi="宋体" w:eastAsia="宋体"/>
          <w:sz w:val="28"/>
          <w:szCs w:val="28"/>
          <w:lang w:val="en-US" w:eastAsia="zh-CN"/>
        </w:rPr>
        <w:t>3</w:t>
      </w:r>
      <w:r>
        <w:rPr>
          <w:rFonts w:ascii="宋体" w:hAnsi="宋体" w:eastAsia="宋体"/>
          <w:sz w:val="28"/>
          <w:szCs w:val="28"/>
        </w:rPr>
        <w:fldChar w:fldCharType="end"/>
      </w:r>
      <w:r>
        <w:rPr>
          <w:rFonts w:hint="eastAsia" w:ascii="宋体" w:hAnsi="宋体" w:eastAsia="宋体"/>
          <w:sz w:val="28"/>
          <w:szCs w:val="28"/>
          <w:lang w:val="en-US" w:eastAsia="zh-CN"/>
        </w:rPr>
        <w:t>3</w:t>
      </w:r>
    </w:p>
    <w:p>
      <w:pPr>
        <w:pStyle w:val="19"/>
        <w:tabs>
          <w:tab w:val="right" w:leader="dot" w:pos="8789"/>
        </w:tabs>
        <w:rPr>
          <w:rFonts w:hint="eastAsia" w:ascii="宋体" w:hAnsi="宋体" w:eastAsia="宋体" w:cstheme="minorBidi"/>
          <w:b w:val="0"/>
          <w:bCs w:val="0"/>
          <w:caps w:val="0"/>
          <w:sz w:val="28"/>
          <w:szCs w:val="28"/>
          <w:lang w:val="en-US" w:eastAsia="zh-CN"/>
        </w:rPr>
      </w:pPr>
      <w:r>
        <w:fldChar w:fldCharType="begin"/>
      </w:r>
      <w:r>
        <w:instrText xml:space="preserve"> HYPERLINK \l "_Toc14299197" </w:instrText>
      </w:r>
      <w:r>
        <w:fldChar w:fldCharType="separate"/>
      </w:r>
      <w:r>
        <w:rPr>
          <w:rStyle w:val="28"/>
          <w:rFonts w:hint="eastAsia" w:ascii="宋体" w:hAnsi="宋体" w:cs="宋体"/>
          <w:b w:val="0"/>
          <w:color w:val="auto"/>
          <w:kern w:val="0"/>
          <w:sz w:val="28"/>
          <w:szCs w:val="28"/>
        </w:rPr>
        <w:t>第五章政府采购政策功能</w:t>
      </w:r>
      <w:r>
        <w:rPr>
          <w:rFonts w:ascii="宋体" w:hAnsi="宋体"/>
          <w:b w:val="0"/>
          <w:sz w:val="28"/>
          <w:szCs w:val="28"/>
        </w:rPr>
        <w:tab/>
      </w:r>
      <w:r>
        <w:rPr>
          <w:rFonts w:hint="eastAsia" w:ascii="宋体" w:hAnsi="宋体"/>
          <w:b w:val="0"/>
          <w:sz w:val="28"/>
          <w:szCs w:val="28"/>
          <w:lang w:val="en-US" w:eastAsia="zh-CN"/>
        </w:rPr>
        <w:t>3</w:t>
      </w:r>
      <w:r>
        <w:rPr>
          <w:rFonts w:ascii="宋体" w:hAnsi="宋体"/>
          <w:b w:val="0"/>
          <w:sz w:val="28"/>
          <w:szCs w:val="28"/>
        </w:rPr>
        <w:fldChar w:fldCharType="end"/>
      </w:r>
      <w:r>
        <w:rPr>
          <w:rFonts w:hint="eastAsia" w:ascii="宋体" w:hAnsi="宋体"/>
          <w:b w:val="0"/>
          <w:sz w:val="28"/>
          <w:szCs w:val="28"/>
          <w:lang w:val="en-US" w:eastAsia="zh-CN"/>
        </w:rPr>
        <w:t>6</w:t>
      </w:r>
    </w:p>
    <w:p>
      <w:pPr>
        <w:pStyle w:val="19"/>
        <w:tabs>
          <w:tab w:val="right" w:leader="dot" w:pos="8789"/>
        </w:tabs>
        <w:rPr>
          <w:rFonts w:hint="eastAsia" w:ascii="宋体" w:hAnsi="宋体" w:eastAsia="宋体" w:cstheme="minorBidi"/>
          <w:b w:val="0"/>
          <w:bCs w:val="0"/>
          <w:caps w:val="0"/>
          <w:sz w:val="28"/>
          <w:szCs w:val="28"/>
          <w:lang w:val="en-US" w:eastAsia="zh-CN"/>
        </w:rPr>
      </w:pPr>
      <w:r>
        <w:fldChar w:fldCharType="begin"/>
      </w:r>
      <w:r>
        <w:instrText xml:space="preserve"> HYPERLINK \l "_Toc14299198" </w:instrText>
      </w:r>
      <w:r>
        <w:fldChar w:fldCharType="separate"/>
      </w:r>
      <w:r>
        <w:rPr>
          <w:rStyle w:val="28"/>
          <w:rFonts w:hint="eastAsia" w:ascii="宋体" w:hAnsi="宋体" w:cs="宋体"/>
          <w:b w:val="0"/>
          <w:color w:val="auto"/>
          <w:kern w:val="0"/>
          <w:sz w:val="28"/>
          <w:szCs w:val="28"/>
        </w:rPr>
        <w:t>第六章资格审查与评标</w:t>
      </w:r>
      <w:r>
        <w:rPr>
          <w:rFonts w:ascii="宋体" w:hAnsi="宋体"/>
          <w:b w:val="0"/>
          <w:sz w:val="28"/>
          <w:szCs w:val="28"/>
        </w:rPr>
        <w:tab/>
      </w:r>
      <w:r>
        <w:rPr>
          <w:rFonts w:hint="eastAsia" w:ascii="宋体" w:hAnsi="宋体"/>
          <w:b w:val="0"/>
          <w:sz w:val="28"/>
          <w:szCs w:val="28"/>
          <w:lang w:val="en-US" w:eastAsia="zh-CN"/>
        </w:rPr>
        <w:t>3</w:t>
      </w:r>
      <w:r>
        <w:rPr>
          <w:rFonts w:ascii="宋体" w:hAnsi="宋体"/>
          <w:b w:val="0"/>
          <w:sz w:val="28"/>
          <w:szCs w:val="28"/>
        </w:rPr>
        <w:fldChar w:fldCharType="end"/>
      </w:r>
      <w:r>
        <w:rPr>
          <w:rFonts w:hint="eastAsia" w:ascii="宋体" w:hAnsi="宋体"/>
          <w:b w:val="0"/>
          <w:sz w:val="28"/>
          <w:szCs w:val="28"/>
          <w:lang w:val="en-US" w:eastAsia="zh-CN"/>
        </w:rPr>
        <w:t>8</w:t>
      </w:r>
    </w:p>
    <w:p>
      <w:pPr>
        <w:pStyle w:val="19"/>
        <w:tabs>
          <w:tab w:val="right" w:leader="dot" w:pos="8789"/>
        </w:tabs>
        <w:rPr>
          <w:rFonts w:hint="default" w:ascii="宋体" w:hAnsi="宋体" w:eastAsia="宋体" w:cstheme="minorBidi"/>
          <w:b w:val="0"/>
          <w:bCs w:val="0"/>
          <w:caps w:val="0"/>
          <w:sz w:val="28"/>
          <w:szCs w:val="28"/>
          <w:lang w:val="en-US" w:eastAsia="zh-CN"/>
        </w:rPr>
      </w:pPr>
      <w:r>
        <w:fldChar w:fldCharType="begin"/>
      </w:r>
      <w:r>
        <w:instrText xml:space="preserve"> HYPERLINK \l "_Toc14299199" </w:instrText>
      </w:r>
      <w:r>
        <w:fldChar w:fldCharType="separate"/>
      </w:r>
      <w:r>
        <w:rPr>
          <w:rStyle w:val="28"/>
          <w:rFonts w:hint="eastAsia" w:ascii="宋体" w:hAnsi="宋体" w:cs="宋体"/>
          <w:b w:val="0"/>
          <w:color w:val="auto"/>
          <w:kern w:val="0"/>
          <w:sz w:val="28"/>
          <w:szCs w:val="28"/>
        </w:rPr>
        <w:t>第七章合同条款及格式</w:t>
      </w:r>
      <w:r>
        <w:rPr>
          <w:rFonts w:ascii="宋体" w:hAnsi="宋体"/>
          <w:b w:val="0"/>
          <w:sz w:val="28"/>
          <w:szCs w:val="28"/>
        </w:rPr>
        <w:tab/>
      </w:r>
      <w:r>
        <w:rPr>
          <w:rFonts w:hint="eastAsia" w:ascii="宋体" w:hAnsi="宋体"/>
          <w:b w:val="0"/>
          <w:sz w:val="28"/>
          <w:szCs w:val="28"/>
          <w:lang w:val="en-US" w:eastAsia="zh-CN"/>
        </w:rPr>
        <w:t>4</w:t>
      </w:r>
      <w:r>
        <w:rPr>
          <w:rFonts w:ascii="宋体" w:hAnsi="宋体"/>
          <w:b w:val="0"/>
          <w:sz w:val="28"/>
          <w:szCs w:val="28"/>
        </w:rPr>
        <w:fldChar w:fldCharType="end"/>
      </w:r>
      <w:r>
        <w:rPr>
          <w:rFonts w:hint="eastAsia" w:ascii="宋体" w:hAnsi="宋体"/>
          <w:b w:val="0"/>
          <w:sz w:val="28"/>
          <w:szCs w:val="28"/>
          <w:lang w:val="en-US" w:eastAsia="zh-CN"/>
        </w:rPr>
        <w:t>8</w:t>
      </w:r>
    </w:p>
    <w:p>
      <w:pPr>
        <w:pStyle w:val="19"/>
        <w:tabs>
          <w:tab w:val="right" w:leader="dot" w:pos="8789"/>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"_Toc14299200" </w:instrText>
      </w:r>
      <w:r>
        <w:fldChar w:fldCharType="separate"/>
      </w:r>
      <w:r>
        <w:rPr>
          <w:rStyle w:val="28"/>
          <w:rFonts w:hint="eastAsia" w:ascii="宋体" w:hAnsi="宋体" w:cs="宋体"/>
          <w:b w:val="0"/>
          <w:color w:val="auto"/>
          <w:kern w:val="0"/>
          <w:sz w:val="28"/>
          <w:szCs w:val="28"/>
        </w:rPr>
        <w:t>第八章投标文件有关格式</w:t>
      </w:r>
      <w:r>
        <w:rPr>
          <w:rFonts w:ascii="宋体" w:hAnsi="宋体"/>
          <w:b w:val="0"/>
          <w:sz w:val="28"/>
          <w:szCs w:val="28"/>
        </w:rPr>
        <w:tab/>
      </w:r>
      <w:r>
        <w:rPr>
          <w:rFonts w:hint="eastAsia" w:ascii="宋体" w:hAnsi="宋体"/>
          <w:b w:val="0"/>
          <w:sz w:val="28"/>
          <w:szCs w:val="28"/>
          <w:lang w:val="en-US" w:eastAsia="zh-CN"/>
        </w:rPr>
        <w:t>5</w:t>
      </w:r>
      <w:r>
        <w:rPr>
          <w:rFonts w:ascii="宋体" w:hAnsi="宋体"/>
          <w:b w:val="0"/>
          <w:sz w:val="28"/>
          <w:szCs w:val="28"/>
        </w:rPr>
        <w:fldChar w:fldCharType="end"/>
      </w:r>
      <w:r>
        <w:rPr>
          <w:rFonts w:hint="eastAsia" w:ascii="宋体" w:hAnsi="宋体"/>
          <w:b w:val="0"/>
          <w:sz w:val="28"/>
          <w:szCs w:val="28"/>
          <w:lang w:val="en-US" w:eastAsia="zh-CN"/>
        </w:rPr>
        <w:t>3</w:t>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caps/>
          <w:sz w:val="28"/>
          <w:szCs w:val="28"/>
          <w:lang w:val="zh-CN"/>
        </w:rPr>
        <w:fldChar w:fldCharType="end"/>
      </w:r>
    </w:p>
    <w:p>
      <w:pPr>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r>
        <w:rPr>
          <w:rFonts w:ascii="宋体" w:hAnsi="宋体" w:eastAsia="宋体" w:cstheme="majorEastAsia"/>
          <w:b/>
          <w:kern w:val="0"/>
          <w:sz w:val="32"/>
          <w:szCs w:val="32"/>
        </w:rPr>
        <w:br w:type="page"/>
      </w:r>
    </w:p>
    <w:p>
      <w:pPr>
        <w:spacing w:beforeLines="50" w:afterLines="50"/>
        <w:ind w:firstLine="2891" w:firstLineChars="900"/>
        <w:jc w:val="both"/>
        <w:outlineLvl w:val="0"/>
        <w:rPr>
          <w:rFonts w:ascii="宋体" w:hAnsi="宋体" w:eastAsia="宋体" w:cs="宋体"/>
          <w:b/>
          <w:kern w:val="0"/>
          <w:sz w:val="32"/>
          <w:szCs w:val="32"/>
        </w:rPr>
      </w:pPr>
      <w:bookmarkStart w:id="0" w:name="_Toc14299032"/>
      <w:bookmarkStart w:id="1" w:name="_Toc14299187"/>
      <w:r>
        <w:rPr>
          <w:rFonts w:hint="eastAsia" w:ascii="宋体" w:hAnsi="宋体" w:eastAsia="宋体" w:cs="宋体"/>
          <w:b/>
          <w:kern w:val="0"/>
          <w:sz w:val="32"/>
          <w:szCs w:val="32"/>
        </w:rPr>
        <w:t>第一章 投标邀请</w:t>
      </w:r>
      <w:bookmarkEnd w:id="0"/>
      <w:bookmarkEnd w:id="1"/>
    </w:p>
    <w:p>
      <w:pPr>
        <w:pStyle w:val="22"/>
        <w:shd w:val="clear" w:color="auto" w:fill="FFFFFF"/>
        <w:spacing w:line="360" w:lineRule="auto"/>
        <w:ind w:firstLine="424" w:firstLineChars="176"/>
        <w:contextualSpacing/>
        <w:jc w:val="left"/>
        <w:rPr>
          <w:rFonts w:ascii="宋体" w:hAnsi="宋体" w:cs="黑体"/>
          <w:b/>
          <w:bCs/>
        </w:rPr>
      </w:pPr>
      <w:r>
        <w:rPr>
          <w:rFonts w:hint="eastAsia" w:ascii="宋体" w:hAnsi="宋体" w:cs="黑体"/>
          <w:b/>
          <w:bCs/>
          <w:shd w:val="clear" w:color="auto" w:fill="FFFFFF"/>
        </w:rPr>
        <w:t>一、项目基本情况</w:t>
      </w:r>
    </w:p>
    <w:p>
      <w:pPr>
        <w:pStyle w:val="22"/>
        <w:spacing w:line="360" w:lineRule="auto"/>
        <w:ind w:firstLine="420"/>
        <w:contextualSpacing/>
        <w:jc w:val="left"/>
        <w:rPr>
          <w:rFonts w:hint="eastAsia" w:ascii="宋体" w:hAnsi="宋体" w:eastAsia="宋体" w:cs="宋体"/>
          <w:shd w:val="clear" w:color="auto" w:fill="FFFFFF"/>
          <w:lang w:eastAsia="zh-CN"/>
        </w:rPr>
      </w:pPr>
      <w:r>
        <w:rPr>
          <w:rFonts w:hint="eastAsia" w:ascii="宋体" w:hAnsi="宋体" w:cs="宋体"/>
          <w:shd w:val="clear" w:color="auto" w:fill="FFFFFF"/>
        </w:rPr>
        <w:t>（一）项目名称：</w:t>
      </w:r>
      <w:r>
        <w:rPr>
          <w:rFonts w:hint="eastAsia" w:ascii="宋体" w:hAnsi="宋体" w:cs="仿宋_GB2312"/>
          <w:shd w:val="clear" w:color="auto" w:fill="FFFFFF"/>
        </w:rPr>
        <w:t>东城区园林绿化管养项目</w:t>
      </w:r>
      <w:r>
        <w:rPr>
          <w:rFonts w:hint="eastAsia" w:ascii="宋体" w:hAnsi="宋体" w:cs="仿宋_GB2312"/>
          <w:shd w:val="clear" w:color="auto" w:fill="FFFFFF"/>
          <w:lang w:eastAsia="zh-CN"/>
        </w:rPr>
        <w:t>（三、四标段）</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（二）项目编号：JZFCG-G2019</w:t>
      </w:r>
      <w:r>
        <w:rPr>
          <w:rFonts w:hint="eastAsia" w:ascii="宋体" w:hAnsi="宋体" w:cs="宋体"/>
          <w:shd w:val="clear" w:color="auto" w:fill="FFFFFF"/>
          <w:lang w:val="en-US" w:eastAsia="zh-CN"/>
        </w:rPr>
        <w:t>092</w:t>
      </w:r>
      <w:r>
        <w:rPr>
          <w:rFonts w:hint="eastAsia" w:ascii="宋体" w:hAnsi="宋体" w:cs="宋体"/>
          <w:shd w:val="clear" w:color="auto" w:fill="FFFFFF"/>
        </w:rPr>
        <w:t>号</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（四）项目主要内容、数量及要求：本项目共划分为十个标段，本次招标为</w:t>
      </w:r>
      <w:r>
        <w:rPr>
          <w:rFonts w:hint="eastAsia" w:ascii="宋体" w:hAnsi="宋体" w:cs="仿宋_GB2312"/>
          <w:shd w:val="clear" w:color="auto" w:fill="FFFFFF"/>
          <w:lang w:eastAsia="zh-CN"/>
        </w:rPr>
        <w:t>三、四标段</w:t>
      </w:r>
      <w:r>
        <w:rPr>
          <w:rFonts w:hint="eastAsia" w:ascii="宋体" w:hAnsi="宋体" w:cs="宋体"/>
          <w:shd w:val="clear" w:color="auto" w:fill="FFFFFF"/>
        </w:rPr>
        <w:t>，分别为以下路段及区域提供绿化管养服务：</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1、三标段</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 xml:space="preserve">管养范围：中原路（新兴路-永昌路）、天竹街（玉兰路-忠武路）、东鹏街（松苑路-中原路）、苗圃绿化（京港澳高速东侧）、永昌东路（魏都区界-建安区界）、待移交道路（包括雪松路（紫薇路-洪河南街）、洪河南街（中原路-花都大道）、洪河北街、紫东街（中原路-雪松路）、紫薇路（雪松路-中原路）、雪松路（花都大道-紫薇路）、松苑路（永昌大道-英才街）、清风路（永昌大道-英才街）、中原路（洪河南街-花都大道、新107） </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管养面积：一级管养面积67341㎡，二级管养面积440029㎡，三级管养面积69067㎡。</w:t>
      </w:r>
    </w:p>
    <w:p>
      <w:pPr>
        <w:pStyle w:val="22"/>
        <w:numPr>
          <w:ilvl w:val="0"/>
          <w:numId w:val="4"/>
        </w:numPr>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四标段</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管养范围：八一路（潩河路-许州路）、建安大道（潩河路-钧都路）、魏文路（新兴路-魏都区界）、府西路（建安大道-天宝路）、学府街（潩河路-德星路）、文德街（魏文路-德星路）、贵妃苑（八一路北、魏文路西）、八龙路（建安大道-陈庄街）、待移交道路（包括三里桥街（八一路-建安大道））。</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管养面积：一级管养面积376151㎡，二级管养面积29190㎡，三级管养面积5907㎡，配备保安2人。</w:t>
      </w:r>
    </w:p>
    <w:p>
      <w:pPr>
        <w:pStyle w:val="55"/>
        <w:shd w:val="clear" w:color="auto" w:fill="FFFFFF"/>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（五）预算金额：</w:t>
      </w:r>
    </w:p>
    <w:p>
      <w:pPr>
        <w:pStyle w:val="55"/>
        <w:shd w:val="clear" w:color="auto" w:fill="FFFFFF"/>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东城区园林绿化管养招标控制价（即最高限价）为：</w:t>
      </w:r>
      <w:r>
        <w:rPr>
          <w:rFonts w:hint="eastAsia" w:ascii="宋体" w:hAnsi="宋体" w:cs="仿宋_GB2312"/>
          <w:shd w:val="clear" w:color="auto" w:fill="FFFFFF"/>
        </w:rPr>
        <w:t>一级道路及游园绿地6.2元/㎡·年；二级道路及游园绿地5.1元/㎡·年；三级道路及游园绿地4.0元/㎡·年；保安配备2533元/人·月（包括单位交纳养老保险、医疗保险、工伤保险、生育保险、失业保险等）。</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（六）</w:t>
      </w:r>
      <w:r>
        <w:rPr>
          <w:rFonts w:hint="eastAsia" w:ascii="宋体" w:hAnsi="宋体" w:cs="仿宋_GB2312"/>
          <w:shd w:val="clear" w:color="auto" w:fill="FFFFFF"/>
        </w:rPr>
        <w:t>交付（服务、完工）时间</w:t>
      </w:r>
      <w:r>
        <w:rPr>
          <w:rFonts w:hint="eastAsia" w:ascii="宋体" w:hAnsi="宋体" w:cs="宋体"/>
          <w:shd w:val="clear" w:color="auto" w:fill="FFFFFF"/>
        </w:rPr>
        <w:t>：三年</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（七）</w:t>
      </w:r>
      <w:r>
        <w:rPr>
          <w:rFonts w:hint="eastAsia" w:ascii="宋体" w:hAnsi="宋体" w:cs="仿宋_GB2312"/>
          <w:shd w:val="clear" w:color="auto" w:fill="FFFFFF"/>
        </w:rPr>
        <w:t>交付（服务、完工）地点</w:t>
      </w:r>
      <w:r>
        <w:rPr>
          <w:rFonts w:hint="eastAsia" w:ascii="宋体" w:hAnsi="宋体" w:cs="宋体"/>
          <w:shd w:val="clear" w:color="auto" w:fill="FFFFFF"/>
        </w:rPr>
        <w:t>：许昌市东城区</w:t>
      </w:r>
    </w:p>
    <w:p>
      <w:pPr>
        <w:pStyle w:val="22"/>
        <w:shd w:val="clear" w:color="auto" w:fill="FFFFFF"/>
        <w:spacing w:line="360" w:lineRule="auto"/>
        <w:ind w:firstLine="420"/>
        <w:contextualSpacing/>
        <w:jc w:val="left"/>
        <w:rPr>
          <w:rFonts w:hint="eastAsia" w:ascii="宋体" w:hAnsi="宋体" w:cs="宋体"/>
          <w:shd w:val="clear" w:color="auto" w:fill="FFFFFF"/>
        </w:rPr>
      </w:pPr>
      <w:r>
        <w:rPr>
          <w:rFonts w:hint="eastAsia" w:ascii="宋体" w:hAnsi="宋体" w:cs="宋体"/>
          <w:shd w:val="clear" w:color="auto" w:fill="FFFFFF"/>
        </w:rPr>
        <w:t>（八）分包：不允许</w:t>
      </w:r>
    </w:p>
    <w:p>
      <w:pPr>
        <w:pStyle w:val="22"/>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22"/>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本项目落实中小微型企业、监狱企业、残疾人福利性单位扶持等相关政府采购政策。</w:t>
      </w:r>
    </w:p>
    <w:p>
      <w:pPr>
        <w:pStyle w:val="22"/>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22"/>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8"/>
          <w:rFonts w:ascii="宋体" w:hAnsi="宋体" w:cs="仿宋_GB2312"/>
          <w:color w:val="auto"/>
          <w:u w:val="none"/>
          <w:shd w:val="clear" w:color="auto" w:fill="FFFFFF"/>
        </w:rPr>
        <w:t>www.creditchina.gov.cn</w:t>
      </w:r>
      <w:r>
        <w:rPr>
          <w:rStyle w:val="28"/>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28"/>
          <w:rFonts w:ascii="宋体" w:hAnsi="宋体" w:cs="仿宋_GB2312"/>
          <w:color w:val="auto"/>
          <w:u w:val="none"/>
          <w:shd w:val="clear" w:color="auto" w:fill="FFFFFF"/>
        </w:rPr>
        <w:t>www.ccgp.gov.cn</w:t>
      </w:r>
      <w:r>
        <w:rPr>
          <w:rStyle w:val="28"/>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8"/>
          <w:rFonts w:ascii="宋体" w:hAnsi="宋体" w:cs="仿宋_GB2312"/>
          <w:color w:val="auto"/>
          <w:u w:val="none"/>
          <w:shd w:val="clear" w:color="auto" w:fill="FFFFFF"/>
        </w:rPr>
        <w:t>www.gsxt.gov.cn</w:t>
      </w:r>
      <w:r>
        <w:rPr>
          <w:rStyle w:val="28"/>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（三）企业营业执照经营范围须包括园林绿化管养、绿化工程或绿化相关业务范围。</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rPr>
        <w:t>四）本次招标不接受联合体投标。</w:t>
      </w:r>
    </w:p>
    <w:p>
      <w:pPr>
        <w:pStyle w:val="22"/>
        <w:shd w:val="clear" w:color="auto" w:fill="FFFFFF"/>
        <w:spacing w:line="360" w:lineRule="auto"/>
        <w:ind w:firstLine="420"/>
        <w:contextualSpacing/>
        <w:jc w:val="left"/>
        <w:rPr>
          <w:rFonts w:hint="eastAsia" w:ascii="宋体" w:hAnsi="宋体" w:cs="黑体"/>
          <w:b/>
          <w:bCs/>
          <w:shd w:val="clear" w:color="auto" w:fill="FFFFFF"/>
        </w:rPr>
      </w:pPr>
      <w:r>
        <w:rPr>
          <w:rFonts w:hint="eastAsia" w:ascii="宋体" w:hAnsi="宋体" w:cs="黑体"/>
          <w:b/>
          <w:bCs/>
          <w:shd w:val="clear" w:color="auto" w:fill="FFFFFF"/>
        </w:rPr>
        <w:t>四、招标文件的获取</w:t>
      </w:r>
    </w:p>
    <w:p>
      <w:pPr>
        <w:pStyle w:val="22"/>
        <w:shd w:val="clear" w:color="auto" w:fill="FFFFFF"/>
        <w:spacing w:line="360" w:lineRule="auto"/>
        <w:ind w:firstLine="420"/>
        <w:contextualSpacing/>
        <w:jc w:val="left"/>
        <w:rPr>
          <w:rFonts w:hint="eastAsia" w:ascii="宋体" w:hAnsi="宋体" w:cs="仿宋_GB2312"/>
          <w:shd w:val="clear" w:color="auto" w:fill="FFFFFF"/>
        </w:rPr>
      </w:pPr>
      <w:r>
        <w:rPr>
          <w:rFonts w:hint="eastAsia" w:ascii="宋体" w:hAnsi="宋体" w:cs="仿宋_GB2312"/>
          <w:shd w:val="clear" w:color="auto" w:fill="FFFFFF"/>
          <w:lang w:eastAsia="zh-CN"/>
        </w:rPr>
        <w:t>（一）</w:t>
      </w:r>
      <w:r>
        <w:rPr>
          <w:rFonts w:hint="eastAsia" w:ascii="宋体" w:hAnsi="宋体" w:cs="仿宋_GB2312"/>
          <w:shd w:val="clear" w:color="auto" w:fill="FFFFFF"/>
          <w:lang w:val="en-US" w:eastAsia="zh-CN"/>
        </w:rPr>
        <w:t xml:space="preserve"> </w:t>
      </w:r>
      <w:r>
        <w:rPr>
          <w:rFonts w:hint="eastAsia" w:ascii="宋体" w:hAnsi="宋体" w:cs="仿宋_GB2312"/>
          <w:shd w:val="clear" w:color="auto" w:fill="FFFFFF"/>
        </w:rPr>
        <w:t>持CA数字认证证书，登录《全国公共资源交易平台（河南省·许昌市）》“系统用户注册”入口</w:t>
      </w:r>
      <w:r>
        <w:rPr>
          <w:rFonts w:hint="eastAsia" w:ascii="宋体" w:hAnsi="宋体" w:cs="仿宋_GB2312"/>
          <w:shd w:val="clear" w:color="auto" w:fill="FFFFFF"/>
        </w:rPr>
        <w:fldChar w:fldCharType="begin"/>
      </w:r>
      <w:r>
        <w:rPr>
          <w:rFonts w:hint="eastAsia" w:ascii="宋体" w:hAnsi="宋体" w:cs="仿宋_GB2312"/>
          <w:shd w:val="clear" w:color="auto" w:fill="FFFFFF"/>
        </w:rPr>
        <w:instrText xml:space="preserve"> HYPERLINK "http://221.14.6.70:8088/ggzy/eps/public/RegistAllJcxx.html" </w:instrText>
      </w:r>
      <w:r>
        <w:rPr>
          <w:rFonts w:hint="eastAsia" w:ascii="宋体" w:hAnsi="宋体" w:cs="仿宋_GB2312"/>
          <w:shd w:val="clear" w:color="auto" w:fill="FFFFFF"/>
        </w:rPr>
        <w:fldChar w:fldCharType="separate"/>
      </w:r>
      <w:r>
        <w:rPr>
          <w:rFonts w:hint="eastAsia" w:ascii="宋体" w:hAnsi="宋体" w:cs="仿宋_GB2312"/>
          <w:shd w:val="clear" w:color="auto" w:fill="FFFFFF"/>
        </w:rPr>
        <w:t>http://221.14.6.70:8088/ggzy/eps/public/RegistAllJcxx.html</w:t>
      </w:r>
      <w:r>
        <w:rPr>
          <w:rFonts w:hint="eastAsia" w:ascii="宋体" w:hAnsi="宋体" w:cs="仿宋_GB2312"/>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2"/>
        <w:shd w:val="clear" w:color="auto" w:fill="FFFFFF"/>
        <w:spacing w:line="360" w:lineRule="auto"/>
        <w:ind w:firstLine="420"/>
        <w:contextualSpacing/>
        <w:jc w:val="left"/>
        <w:rPr>
          <w:rFonts w:hint="eastAsia" w:ascii="宋体" w:hAnsi="宋体" w:cs="仿宋_GB2312"/>
          <w:shd w:val="clear" w:color="auto" w:fill="FFFFFF"/>
        </w:rPr>
      </w:pPr>
      <w:r>
        <w:rPr>
          <w:rFonts w:hint="eastAsia" w:ascii="宋体" w:hAnsi="宋体" w:cs="仿宋_GB2312"/>
          <w:shd w:val="clear" w:color="auto" w:fill="FFFFFF"/>
          <w:lang w:eastAsia="zh-CN"/>
        </w:rPr>
        <w:t>（二）</w:t>
      </w:r>
      <w:r>
        <w:rPr>
          <w:rFonts w:hint="eastAsia" w:ascii="宋体" w:hAnsi="宋体" w:cs="仿宋_GB2312"/>
          <w:shd w:val="clear" w:color="auto" w:fill="FFFFFF"/>
          <w:lang w:val="en-US" w:eastAsia="zh-CN"/>
        </w:rPr>
        <w:t xml:space="preserve"> </w:t>
      </w:r>
      <w:r>
        <w:rPr>
          <w:rFonts w:hint="eastAsia" w:ascii="宋体" w:hAnsi="宋体" w:cs="仿宋_GB2312"/>
          <w:shd w:val="clear" w:color="auto" w:fill="FFFFFF"/>
        </w:rPr>
        <w:t>在投标截止时间前均可登录《全国公共资源交易平台（河南省·许昌市）》“投标人/供应商登录”入口（</w:t>
      </w:r>
      <w:r>
        <w:rPr>
          <w:rFonts w:hint="eastAsia" w:ascii="宋体" w:hAnsi="宋体" w:cs="仿宋_GB2312"/>
          <w:shd w:val="clear" w:color="auto" w:fill="FFFFFF"/>
        </w:rPr>
        <w:fldChar w:fldCharType="begin"/>
      </w:r>
      <w:r>
        <w:rPr>
          <w:rFonts w:hint="eastAsia" w:ascii="宋体" w:hAnsi="宋体" w:cs="仿宋_GB2312"/>
          <w:shd w:val="clear" w:color="auto" w:fill="FFFFFF"/>
        </w:rPr>
        <w:instrText xml:space="preserve"> HYPERLINK "http://221.14.6.70:8088/ggzy/" </w:instrText>
      </w:r>
      <w:r>
        <w:rPr>
          <w:rFonts w:hint="eastAsia" w:ascii="宋体" w:hAnsi="宋体" w:cs="仿宋_GB2312"/>
          <w:shd w:val="clear" w:color="auto" w:fill="FFFFFF"/>
        </w:rPr>
        <w:fldChar w:fldCharType="separate"/>
      </w:r>
      <w:r>
        <w:rPr>
          <w:rFonts w:hint="eastAsia" w:ascii="宋体" w:hAnsi="宋体" w:cs="仿宋_GB2312"/>
          <w:shd w:val="clear" w:color="auto" w:fill="FFFFFF"/>
        </w:rPr>
        <w:t>http://221.14.6.70:8088/ggzy/</w:t>
      </w:r>
      <w:r>
        <w:rPr>
          <w:rFonts w:hint="eastAsia" w:ascii="宋体" w:hAnsi="宋体" w:cs="仿宋_GB2312"/>
          <w:shd w:val="clear" w:color="auto" w:fill="FFFFFF"/>
        </w:rPr>
        <w:fldChar w:fldCharType="end"/>
      </w:r>
      <w:r>
        <w:rPr>
          <w:rFonts w:hint="eastAsia" w:ascii="宋体" w:hAnsi="宋体" w:cs="仿宋_GB2312"/>
          <w:shd w:val="clear" w:color="auto" w:fill="FFFFFF"/>
        </w:rPr>
        <w:t>）自行下载招标文件（详见“常见问题解答-交易系统操作手册”）。</w:t>
      </w:r>
    </w:p>
    <w:p>
      <w:pPr>
        <w:pStyle w:val="22"/>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（一）投标截止及开标时间：2019年</w:t>
      </w:r>
      <w:r>
        <w:rPr>
          <w:rFonts w:hint="eastAsia" w:ascii="宋体" w:hAnsi="宋体" w:cs="仿宋_GB2312"/>
          <w:lang w:val="en-US" w:eastAsia="zh-CN"/>
        </w:rPr>
        <w:t>09</w:t>
      </w:r>
      <w:r>
        <w:rPr>
          <w:rFonts w:hint="eastAsia" w:ascii="宋体" w:hAnsi="宋体" w:cs="仿宋_GB2312"/>
        </w:rPr>
        <w:t>月</w:t>
      </w:r>
      <w:r>
        <w:rPr>
          <w:rFonts w:hint="eastAsia" w:ascii="宋体" w:hAnsi="宋体" w:cs="仿宋_GB2312"/>
          <w:lang w:val="en-US" w:eastAsia="zh-CN"/>
        </w:rPr>
        <w:t>23</w:t>
      </w:r>
      <w:r>
        <w:rPr>
          <w:rFonts w:hint="eastAsia" w:ascii="宋体" w:hAnsi="宋体" w:cs="仿宋_GB2312"/>
        </w:rPr>
        <w:t>日</w:t>
      </w:r>
      <w:r>
        <w:rPr>
          <w:rFonts w:hint="eastAsia" w:ascii="宋体" w:hAnsi="宋体" w:cs="仿宋_GB2312"/>
          <w:lang w:val="en-US" w:eastAsia="zh-CN"/>
        </w:rPr>
        <w:t>08</w:t>
      </w:r>
      <w:r>
        <w:rPr>
          <w:rFonts w:hint="eastAsia" w:ascii="宋体" w:hAnsi="宋体" w:cs="仿宋_GB2312"/>
        </w:rPr>
        <w:t>时</w:t>
      </w:r>
      <w:r>
        <w:rPr>
          <w:rFonts w:hint="eastAsia" w:ascii="宋体" w:hAnsi="宋体" w:cs="仿宋_GB2312"/>
          <w:lang w:val="en-US" w:eastAsia="zh-CN"/>
        </w:rPr>
        <w:t>30</w:t>
      </w:r>
      <w:r>
        <w:rPr>
          <w:rFonts w:hint="eastAsia" w:ascii="宋体" w:hAnsi="宋体" w:cs="仿宋_GB2312"/>
        </w:rPr>
        <w:t>分（北京时间），逾期提交或不符合规定的投标文件不予接受。</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（二）开标地点：许昌市公共资源交易中心（</w:t>
      </w:r>
      <w:r>
        <w:rPr>
          <w:rFonts w:ascii="宋体" w:hAnsi="宋体" w:cs="Arial"/>
        </w:rPr>
        <w:t>龙兴路与竹林路交汇处</w:t>
      </w:r>
      <w:r>
        <w:rPr>
          <w:rFonts w:hint="eastAsia" w:ascii="宋体" w:hAnsi="宋体" w:cs="仿宋_GB2312"/>
        </w:rPr>
        <w:t>公共资源大厦）三楼开标</w:t>
      </w:r>
      <w:r>
        <w:rPr>
          <w:rFonts w:hint="eastAsia" w:ascii="宋体" w:hAnsi="宋体" w:cs="仿宋_GB2312"/>
          <w:u w:val="single"/>
          <w:lang w:val="en-US" w:eastAsia="zh-CN"/>
        </w:rPr>
        <w:t>一</w:t>
      </w:r>
      <w:r>
        <w:rPr>
          <w:rFonts w:hint="eastAsia" w:ascii="宋体" w:hAnsi="宋体" w:cs="仿宋_GB2312"/>
        </w:rPr>
        <w:t>室。</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（三）本项目为全流程电子化交易项目，投标人须提交电子投标文件和纸质投标文件。</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在投标截止时间（开标时间）前通过《全国公共资源交易平台(河南省</w:t>
      </w:r>
      <w:r>
        <w:rPr>
          <w:rFonts w:hint="eastAsia" w:ascii="宋体" w:hAnsi="宋体" w:eastAsia="MS Mincho" w:cs="MS Mincho"/>
        </w:rPr>
        <w:t>▪</w:t>
      </w:r>
      <w:r>
        <w:rPr>
          <w:rFonts w:hint="eastAsia" w:ascii="宋体" w:hAnsi="宋体" w:cs="宋体"/>
        </w:rPr>
        <w:t>许昌市</w:t>
      </w:r>
      <w:r>
        <w:rPr>
          <w:rFonts w:hint="eastAsia" w:ascii="宋体" w:hAnsi="宋体" w:cs="仿宋_GB2312"/>
        </w:rPr>
        <w:t>)》公共资源交易系统成功上传。</w:t>
      </w:r>
    </w:p>
    <w:p>
      <w:pPr>
        <w:pStyle w:val="22"/>
        <w:shd w:val="clear" w:color="auto" w:fill="FFFFFF"/>
        <w:spacing w:line="360" w:lineRule="auto"/>
        <w:ind w:firstLine="420"/>
        <w:contextualSpacing/>
        <w:jc w:val="left"/>
        <w:rPr>
          <w:rFonts w:ascii="宋体" w:hAnsi="宋体" w:cs="仿宋_GB2312"/>
          <w:shd w:val="pct10" w:color="auto" w:fill="FFFFFF"/>
        </w:rPr>
      </w:pPr>
      <w:r>
        <w:rPr>
          <w:rFonts w:hint="eastAsia" w:ascii="宋体" w:hAnsi="宋体" w:cs="仿宋_GB2312"/>
        </w:rPr>
        <w:t>2、纸质投标文件（正本、副本各1份）和备份文件1份</w:t>
      </w:r>
      <w:r>
        <w:rPr>
          <w:rFonts w:hint="eastAsia" w:ascii="宋体" w:hAnsi="宋体"/>
        </w:rPr>
        <w:t>（使用电子介质存储）</w:t>
      </w:r>
      <w:r>
        <w:rPr>
          <w:rFonts w:hint="eastAsia" w:ascii="宋体" w:hAnsi="宋体" w:cs="仿宋_GB2312"/>
        </w:rPr>
        <w:t>在投标截止时间（开标时间）前递交至本项目开标地点。</w:t>
      </w:r>
    </w:p>
    <w:p>
      <w:pPr>
        <w:pStyle w:val="22"/>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六、本次招标公告同时在《中国政府采购网》、《河南省政府采购网》、《许昌市政府采购网》、《全国公共资源交易平台（河南省·许昌市）》发布。</w:t>
      </w:r>
    </w:p>
    <w:p>
      <w:pPr>
        <w:pStyle w:val="22"/>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本招标公告自发布之日起公告期限为5个工作日。</w:t>
      </w:r>
    </w:p>
    <w:p>
      <w:pPr>
        <w:pStyle w:val="22"/>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采购人：许昌市东城区综合执法局</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地  址：许昌市新兴路东段</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 xml:space="preserve">联系人：徐云龙               联系电话：0374-2959902 </w:t>
      </w:r>
    </w:p>
    <w:p>
      <w:pPr>
        <w:pStyle w:val="22"/>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代理机构：</w:t>
      </w:r>
      <w:r>
        <w:rPr>
          <w:rFonts w:hint="eastAsia" w:ascii="宋体" w:hAnsi="宋体" w:cs="仿宋_GB2312"/>
          <w:lang w:eastAsia="zh-CN"/>
        </w:rPr>
        <w:t>中睿智工程管理有限公司</w:t>
      </w:r>
    </w:p>
    <w:p>
      <w:pPr>
        <w:pStyle w:val="22"/>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地 址：</w:t>
      </w:r>
      <w:r>
        <w:rPr>
          <w:rFonts w:hint="eastAsia"/>
          <w:lang w:eastAsia="zh-CN"/>
        </w:rPr>
        <w:t>万象春天</w:t>
      </w:r>
    </w:p>
    <w:p>
      <w:pPr>
        <w:pStyle w:val="22"/>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联系人：</w:t>
      </w:r>
      <w:r>
        <w:rPr>
          <w:rFonts w:hint="eastAsia" w:ascii="宋体" w:hAnsi="宋体" w:cs="仿宋_GB2312"/>
          <w:lang w:eastAsia="zh-CN"/>
        </w:rPr>
        <w:t>陈帅</w:t>
      </w:r>
      <w:r>
        <w:rPr>
          <w:rFonts w:hint="eastAsia" w:ascii="宋体" w:hAnsi="宋体" w:cs="仿宋_GB2312"/>
        </w:rPr>
        <w:t xml:space="preserve">               联系电话：</w:t>
      </w:r>
      <w:r>
        <w:rPr>
          <w:rFonts w:hint="eastAsia" w:ascii="宋体" w:hAnsi="宋体" w:cs="仿宋_GB2312"/>
          <w:lang w:eastAsia="zh-CN"/>
        </w:rPr>
        <w:t>13703741655</w:t>
      </w:r>
    </w:p>
    <w:p>
      <w:pPr>
        <w:autoSpaceDE w:val="0"/>
        <w:autoSpaceDN w:val="0"/>
        <w:adjustRightInd w:val="0"/>
        <w:spacing w:line="360" w:lineRule="auto"/>
        <w:jc w:val="center"/>
        <w:rPr>
          <w:rFonts w:ascii="宋体" w:hAnsi="宋体" w:eastAsia="宋体" w:cstheme="majorEastAsia"/>
          <w:sz w:val="24"/>
          <w:szCs w:val="24"/>
        </w:rPr>
      </w:pPr>
    </w:p>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theme="majorEastAsia"/>
          <w:sz w:val="24"/>
          <w:szCs w:val="24"/>
          <w:lang w:val="en-US" w:eastAsia="zh-CN"/>
        </w:rPr>
        <w:t xml:space="preserve">                            </w:t>
      </w:r>
      <w:r>
        <w:rPr>
          <w:rFonts w:hint="eastAsia" w:ascii="宋体" w:hAnsi="宋体" w:eastAsia="宋体" w:cstheme="majorEastAsia"/>
          <w:sz w:val="24"/>
          <w:szCs w:val="24"/>
          <w:lang w:val="zh-CN"/>
        </w:rPr>
        <w:t>许昌市东城区综合执法局</w:t>
      </w:r>
    </w:p>
    <w:p>
      <w:pPr>
        <w:autoSpaceDE w:val="0"/>
        <w:autoSpaceDN w:val="0"/>
        <w:adjustRightInd w:val="0"/>
        <w:spacing w:line="360" w:lineRule="auto"/>
        <w:ind w:firstLine="4820"/>
        <w:rPr>
          <w:rFonts w:ascii="宋体" w:hAnsi="宋体" w:eastAsia="宋体"/>
          <w:b/>
          <w:sz w:val="24"/>
          <w:szCs w:val="24"/>
        </w:rPr>
      </w:pPr>
      <w:r>
        <w:rPr>
          <w:rFonts w:hint="eastAsia" w:ascii="宋体" w:hAnsi="宋体" w:eastAsia="宋体" w:cs="仿宋_GB2312"/>
          <w:sz w:val="24"/>
          <w:szCs w:val="24"/>
        </w:rPr>
        <w:t xml:space="preserve">       2019年8月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rPr>
        <w:t>日</w:t>
      </w: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424" w:firstLineChars="151"/>
        <w:rPr>
          <w:rFonts w:ascii="宋体" w:hAnsi="宋体" w:eastAsia="宋体"/>
          <w:b/>
          <w:sz w:val="28"/>
          <w:szCs w:val="28"/>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24" w:firstLineChars="176"/>
        <w:contextualSpacing/>
        <w:rPr>
          <w:rFonts w:ascii="宋体" w:hAnsi="宋体" w:eastAsia="宋体"/>
          <w:b/>
          <w:sz w:val="24"/>
          <w:szCs w:val="24"/>
        </w:rPr>
      </w:pPr>
      <w:r>
        <w:rPr>
          <w:rFonts w:hint="eastAsia" w:ascii="宋体" w:hAnsi="宋体" w:eastAsia="宋体"/>
          <w:b/>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4" w:firstLineChars="176"/>
        <w:contextualSpacing/>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电子文件下载、制作、提交期间和开标（电子投标文件的解密）环节，投标人须使用</w:t>
      </w:r>
      <w:r>
        <w:rPr>
          <w:rFonts w:ascii="宋体" w:hAnsi="宋体" w:eastAsia="宋体"/>
          <w:b/>
          <w:sz w:val="24"/>
          <w:szCs w:val="24"/>
        </w:rPr>
        <w:t>CA数字证书</w:t>
      </w:r>
      <w:r>
        <w:rPr>
          <w:rFonts w:hint="eastAsia" w:ascii="宋体" w:hAnsi="宋体" w:eastAsia="宋体"/>
          <w:b/>
          <w:sz w:val="24"/>
          <w:szCs w:val="24"/>
        </w:rPr>
        <w:t>（证书须在有效期内）</w:t>
      </w:r>
      <w:r>
        <w:rPr>
          <w:rFonts w:ascii="宋体" w:hAnsi="宋体" w:eastAsia="宋体"/>
          <w:b/>
          <w:sz w:val="24"/>
          <w:szCs w:val="24"/>
        </w:rPr>
        <w:t>。</w:t>
      </w:r>
    </w:p>
    <w:p>
      <w:pPr>
        <w:tabs>
          <w:tab w:val="left" w:pos="7095"/>
        </w:tabs>
        <w:spacing w:line="360" w:lineRule="auto"/>
        <w:ind w:firstLine="424" w:firstLineChars="176"/>
        <w:contextualSpacing/>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.电子投标文件的制作</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 投标人登录《全国公共资源交易平台(河南省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28"/>
          <w:rFonts w:ascii="宋体" w:hAnsi="宋体" w:eastAsia="宋体"/>
          <w:color w:val="auto"/>
          <w:sz w:val="24"/>
          <w:szCs w:val="24"/>
          <w:u w:val="none"/>
        </w:rPr>
        <w:t>http://221.14.6.70:8088/ggzy/</w:t>
      </w:r>
      <w:r>
        <w:rPr>
          <w:rStyle w:val="28"/>
          <w:rFonts w:ascii="宋体" w:hAnsi="宋体" w:eastAsia="宋体"/>
          <w:color w:val="auto"/>
          <w:sz w:val="24"/>
          <w:szCs w:val="24"/>
          <w:u w:val="none"/>
        </w:rPr>
        <w:fldChar w:fldCharType="end"/>
      </w:r>
      <w:r>
        <w:rPr>
          <w:rFonts w:hint="eastAsia" w:ascii="宋体" w:hAnsi="宋体" w:eastAsia="宋体"/>
          <w:sz w:val="24"/>
          <w:szCs w:val="24"/>
        </w:rPr>
        <w:t>）下载“许昌投标文件制作系统SEARUN V1.0”，按招标文件要求制作电子投标文件。</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电子投标文件的制作，参考《全国公共资源交易平台(河南省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)》公共资源交易系统——组件下载——交易系统操作手册（投标人、供应商）。</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3.3</w:t>
      </w:r>
      <w:r>
        <w:rPr>
          <w:rFonts w:hint="eastAsia" w:ascii="宋体" w:hAnsi="宋体" w:eastAsia="宋体"/>
          <w:sz w:val="24"/>
          <w:szCs w:val="24"/>
        </w:rPr>
        <w:t>投标人对同一项目多个标段进行投标的，应分别下载所投标段的招标文件，按标段制作电子投标文件，并</w:t>
      </w:r>
      <w:r>
        <w:rPr>
          <w:rFonts w:ascii="宋体" w:hAnsi="宋体" w:eastAsia="宋体"/>
          <w:sz w:val="24"/>
          <w:szCs w:val="24"/>
        </w:rPr>
        <w:t>按招标文件要求在相应位置加盖</w:t>
      </w:r>
      <w:r>
        <w:rPr>
          <w:rFonts w:hint="eastAsia" w:ascii="宋体" w:hAnsi="宋体" w:eastAsia="宋体"/>
          <w:sz w:val="24"/>
          <w:szCs w:val="24"/>
        </w:rPr>
        <w:t>投标人</w:t>
      </w:r>
      <w:r>
        <w:rPr>
          <w:rFonts w:ascii="宋体" w:hAnsi="宋体" w:eastAsia="宋体"/>
          <w:sz w:val="24"/>
          <w:szCs w:val="24"/>
        </w:rPr>
        <w:t>电子印章</w:t>
      </w:r>
      <w:r>
        <w:rPr>
          <w:rFonts w:hint="eastAsia" w:ascii="宋体" w:hAnsi="宋体" w:eastAsia="宋体"/>
          <w:sz w:val="24"/>
          <w:szCs w:val="24"/>
        </w:rPr>
        <w:t>和法人电子印章。</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24" w:firstLineChars="176"/>
        <w:contextualSpacing/>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.加密电子投标文件的提交</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.1加密电子投标文件应在招标文件规定的投标截止时间（开标时间）之前成功提交至《全国公共资源交易平台(河南省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28"/>
          <w:rFonts w:ascii="宋体" w:hAnsi="宋体" w:eastAsia="宋体"/>
          <w:color w:val="auto"/>
          <w:sz w:val="24"/>
          <w:szCs w:val="24"/>
          <w:u w:val="none"/>
        </w:rPr>
        <w:t>http://221.14.6.70:8088/ggzy/</w:t>
      </w:r>
      <w:r>
        <w:rPr>
          <w:rStyle w:val="28"/>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投标人应充分考虑并预留技术处理和上传数据所需时间。</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2 投标人对同一项目多个标段进行投标的，加密电子投标文件应按标段分别提交。</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 xml:space="preserve"> 加密电子投标文件成功提交后，投标人应打印“投标文件提交回执单”供开标现场备查。</w:t>
      </w:r>
    </w:p>
    <w:p>
      <w:pPr>
        <w:tabs>
          <w:tab w:val="left" w:pos="7095"/>
        </w:tabs>
        <w:spacing w:line="360" w:lineRule="auto"/>
        <w:ind w:firstLine="424" w:firstLineChars="176"/>
        <w:contextualSpacing/>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.评标依据</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5.1采用全流程电子化交易评标时，评标委员会以电子投标文件为依据评标。</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5.2全流程电子化交易如因系统异常情况无法完成，将以人工方式进行。评标委员会以纸质投标文件为依据评标。</w:t>
      </w:r>
    </w:p>
    <w:p>
      <w:pPr>
        <w:ind w:firstLine="424" w:firstLineChars="177"/>
        <w:jc w:val="left"/>
        <w:rPr>
          <w:rFonts w:ascii="宋体" w:hAnsi="宋体" w:eastAsia="宋体" w:cs="宋体"/>
          <w:b/>
          <w:kern w:val="0"/>
          <w:sz w:val="32"/>
          <w:szCs w:val="32"/>
        </w:rPr>
        <w:sectPr>
          <w:footerReference r:id="rId3" w:type="default"/>
          <w:pgSz w:w="11906" w:h="16838"/>
          <w:pgMar w:top="1797" w:right="1440" w:bottom="1702" w:left="1440" w:header="851" w:footer="567" w:gutter="0"/>
          <w:pgNumType w:start="1"/>
          <w:cols w:space="425" w:num="1"/>
          <w:docGrid w:type="lines" w:linePitch="312" w:charSpace="0"/>
        </w:sectPr>
      </w:pPr>
      <w:r>
        <w:rPr>
          <w:rFonts w:ascii="宋体" w:hAnsi="宋体" w:eastAsia="宋体" w:cs="仿宋_GB2312"/>
          <w:sz w:val="24"/>
          <w:szCs w:val="24"/>
        </w:rPr>
        <w:br w:type="page"/>
      </w:r>
    </w:p>
    <w:p>
      <w:pPr>
        <w:spacing w:beforeLines="50" w:afterLines="50"/>
        <w:jc w:val="center"/>
        <w:outlineLvl w:val="0"/>
        <w:rPr>
          <w:rFonts w:ascii="宋体" w:hAnsi="宋体" w:eastAsia="宋体" w:cs="宋体"/>
          <w:b/>
          <w:kern w:val="0"/>
          <w:sz w:val="32"/>
          <w:szCs w:val="32"/>
        </w:rPr>
      </w:pPr>
      <w:bookmarkStart w:id="2" w:name="_Toc14299188"/>
      <w:bookmarkStart w:id="3" w:name="_Toc14299033"/>
      <w:r>
        <w:rPr>
          <w:rFonts w:hint="eastAsia" w:ascii="宋体" w:hAnsi="宋体" w:eastAsia="宋体" w:cs="宋体"/>
          <w:b/>
          <w:kern w:val="0"/>
          <w:sz w:val="32"/>
          <w:szCs w:val="32"/>
        </w:rPr>
        <w:t>第二章 项目需求</w:t>
      </w:r>
      <w:bookmarkEnd w:id="2"/>
      <w:bookmarkEnd w:id="3"/>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一、本项目需实现的功能或者目标</w:t>
      </w:r>
    </w:p>
    <w:p>
      <w:pPr>
        <w:pStyle w:val="55"/>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本项目共划分为十个标段，本次招标为</w:t>
      </w:r>
      <w:r>
        <w:rPr>
          <w:rFonts w:hint="eastAsia" w:ascii="宋体" w:hAnsi="宋体" w:cs="仿宋_GB2312"/>
          <w:shd w:val="clear" w:color="auto" w:fill="FFFFFF"/>
          <w:lang w:eastAsia="zh-CN"/>
        </w:rPr>
        <w:t>三、四标段</w:t>
      </w:r>
      <w:r>
        <w:rPr>
          <w:rFonts w:hint="eastAsia" w:ascii="宋体" w:hAnsi="宋体" w:cs="仿宋_GB2312"/>
          <w:shd w:val="clear" w:color="auto" w:fill="FFFFFF"/>
        </w:rPr>
        <w:t>，分别对以下路段及区域提供绿化管养服务：</w:t>
      </w:r>
    </w:p>
    <w:p>
      <w:pPr>
        <w:pStyle w:val="55"/>
        <w:shd w:val="clear" w:color="auto" w:fill="FFFFFF"/>
        <w:spacing w:line="360" w:lineRule="auto"/>
        <w:ind w:firstLine="426"/>
        <w:contextualSpacing/>
        <w:jc w:val="left"/>
        <w:rPr>
          <w:rFonts w:ascii="宋体" w:hAnsi="宋体" w:cs="仿宋_GB2312"/>
          <w:shd w:val="clear" w:color="auto" w:fill="FFFFFF"/>
        </w:rPr>
      </w:pPr>
      <w:r>
        <w:rPr>
          <w:rFonts w:hint="eastAsia" w:ascii="宋体" w:hAnsi="宋体" w:cs="仿宋_GB2312"/>
          <w:shd w:val="clear" w:color="auto" w:fill="FFFFFF"/>
        </w:rPr>
        <w:t>1、三标段</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管养范围：中原路（新兴路-永昌路）、天竹街（玉兰路-忠武路）、东鹏街（松苑路-中原路）、苗圃绿化（京港澳高速东侧）、永昌东路（魏都区界-建安区界）、待移交道路（包括雪松路（紫薇路-洪河南街）、洪河南街（中原路-花都大道）、洪河北街、紫东街（中原路-雪松路）、紫薇路（雪松路-中原路）、雪松路（花都大道-紫薇路）、松苑路（永昌大道-英才街）、清风路（永昌大道-英才街）、中原路（洪河南街-花都大道、新107）</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管养面积：一级管养面积67341㎡，二级管养面积440029㎡，三级管养面积69067㎡。</w:t>
      </w:r>
    </w:p>
    <w:p>
      <w:pPr>
        <w:pStyle w:val="55"/>
        <w:shd w:val="clear" w:color="auto" w:fill="FFFFFF"/>
        <w:spacing w:line="360" w:lineRule="auto"/>
        <w:ind w:firstLine="426"/>
        <w:contextualSpacing/>
        <w:jc w:val="left"/>
        <w:rPr>
          <w:rFonts w:ascii="宋体" w:hAnsi="宋体" w:cs="仿宋_GB2312"/>
          <w:shd w:val="clear" w:color="auto" w:fill="FFFFFF"/>
        </w:rPr>
      </w:pPr>
      <w:r>
        <w:rPr>
          <w:rFonts w:hint="eastAsia" w:ascii="宋体" w:hAnsi="宋体" w:cs="仿宋_GB2312"/>
          <w:shd w:val="clear" w:color="auto" w:fill="FFFFFF"/>
        </w:rPr>
        <w:t>2、四标段</w:t>
      </w:r>
    </w:p>
    <w:p>
      <w:pPr>
        <w:pStyle w:val="22"/>
        <w:spacing w:line="360" w:lineRule="auto"/>
        <w:ind w:firstLine="420"/>
        <w:contextualSpacing/>
        <w:jc w:val="left"/>
        <w:rPr>
          <w:rFonts w:ascii="宋体" w:hAnsi="宋体" w:cs="宋体"/>
          <w:kern w:val="0"/>
          <w:shd w:val="clear" w:color="auto" w:fill="FFFFFF"/>
        </w:rPr>
      </w:pPr>
      <w:r>
        <w:rPr>
          <w:rFonts w:hint="eastAsia" w:ascii="宋体" w:hAnsi="宋体" w:cs="宋体"/>
          <w:kern w:val="0"/>
          <w:shd w:val="clear" w:color="auto" w:fill="FFFFFF"/>
        </w:rPr>
        <w:t>管养范围：八一路（潩河路-许州路）、建安大道（潩河路-钧都路）、魏文路（新兴路-魏都区界）、府西路（建安大道-天宝路）、学府街（潩河路-德星路）、文德街（魏文路-德星路）、贵妃苑（八一路北、魏文路西）、八龙路（建安大道-陈庄街）</w:t>
      </w:r>
      <w:r>
        <w:rPr>
          <w:rFonts w:hint="eastAsia" w:ascii="宋体" w:hAnsi="宋体" w:cs="宋体"/>
          <w:color w:val="FF0000"/>
          <w:kern w:val="0"/>
          <w:shd w:val="clear" w:color="auto" w:fill="FFFFFF"/>
        </w:rPr>
        <w:t>、</w:t>
      </w:r>
      <w:r>
        <w:rPr>
          <w:rFonts w:hint="eastAsia" w:ascii="宋体" w:hAnsi="宋体" w:cs="宋体"/>
          <w:kern w:val="0"/>
          <w:shd w:val="clear" w:color="auto" w:fill="FFFFFF"/>
        </w:rPr>
        <w:t>待移交道路（包括三里桥街（八一路-建安大道））。</w:t>
      </w:r>
    </w:p>
    <w:p>
      <w:pPr>
        <w:pStyle w:val="22"/>
        <w:spacing w:line="360" w:lineRule="auto"/>
        <w:ind w:firstLine="420"/>
        <w:contextualSpacing/>
        <w:jc w:val="left"/>
        <w:rPr>
          <w:rFonts w:ascii="宋体" w:hAnsi="宋体" w:cs="仿宋_GB2312"/>
          <w:shd w:val="clear" w:color="auto" w:fill="FFFFFF"/>
        </w:rPr>
      </w:pPr>
      <w:r>
        <w:rPr>
          <w:rFonts w:hint="eastAsia" w:ascii="宋体" w:hAnsi="宋体" w:cs="宋体"/>
          <w:kern w:val="0"/>
          <w:shd w:val="clear" w:color="auto" w:fill="FFFFFF"/>
        </w:rPr>
        <w:t>管养面积：一级管养面积376151㎡，二级管养面积29190㎡，三级管养面积5907㎡，配备保安2人。</w:t>
      </w: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hint="eastAsia" w:ascii="宋体" w:hAnsi="宋体" w:eastAsia="宋体" w:cs="微软雅黑"/>
          <w:b/>
          <w:sz w:val="24"/>
          <w:szCs w:val="24"/>
        </w:rPr>
      </w:pP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★二、采购清单</w:t>
      </w:r>
    </w:p>
    <w:p>
      <w:pPr>
        <w:spacing w:afterLines="70"/>
        <w:jc w:val="center"/>
        <w:rPr>
          <w:rFonts w:ascii="宋体" w:hAnsi="宋体" w:eastAsia="宋体" w:cs="微软雅黑"/>
          <w:b/>
          <w:kern w:val="0"/>
          <w:sz w:val="24"/>
          <w:szCs w:val="24"/>
        </w:rPr>
      </w:pPr>
      <w:r>
        <w:rPr>
          <w:rFonts w:hint="eastAsia" w:ascii="宋体" w:hAnsi="宋体" w:eastAsia="宋体" w:cs="微软雅黑"/>
          <w:b/>
          <w:kern w:val="0"/>
          <w:sz w:val="24"/>
          <w:szCs w:val="24"/>
        </w:rPr>
        <w:t>1、三标段采购清单</w:t>
      </w:r>
    </w:p>
    <w:tbl>
      <w:tblPr>
        <w:tblStyle w:val="23"/>
        <w:tblW w:w="9300" w:type="dxa"/>
        <w:tblInd w:w="94" w:type="dxa"/>
        <w:tblLayout w:type="fixed"/>
        <w:tblCellMar>
          <w:top w:w="0" w:type="dxa"/>
          <w:left w:w="108" w:type="dxa"/>
          <w:bottom w:w="0" w:type="dxa"/>
          <w:right w:w="108" w:type="dxa"/>
        </w:tblCellMar>
      </w:tblPr>
      <w:tblGrid>
        <w:gridCol w:w="640"/>
        <w:gridCol w:w="1077"/>
        <w:gridCol w:w="1079"/>
        <w:gridCol w:w="1435"/>
        <w:gridCol w:w="1435"/>
        <w:gridCol w:w="1436"/>
        <w:gridCol w:w="2198"/>
      </w:tblGrid>
      <w:tr>
        <w:tblPrEx>
          <w:tblLayout w:type="fixed"/>
          <w:tblCellMar>
            <w:top w:w="0" w:type="dxa"/>
            <w:left w:w="108" w:type="dxa"/>
            <w:bottom w:w="0" w:type="dxa"/>
            <w:right w:w="108" w:type="dxa"/>
          </w:tblCellMar>
        </w:tblPrEx>
        <w:trPr>
          <w:trHeight w:val="454" w:hRule="atLeast"/>
        </w:trPr>
        <w:tc>
          <w:tcPr>
            <w:tcW w:w="640"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077"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1079"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430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管养分级面积（㎡）</w:t>
            </w:r>
          </w:p>
        </w:tc>
        <w:tc>
          <w:tcPr>
            <w:tcW w:w="2198"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位置</w:t>
            </w:r>
          </w:p>
        </w:tc>
      </w:tr>
      <w:tr>
        <w:tblPrEx>
          <w:tblLayout w:type="fixed"/>
          <w:tblCellMar>
            <w:top w:w="0" w:type="dxa"/>
            <w:left w:w="108" w:type="dxa"/>
            <w:bottom w:w="0" w:type="dxa"/>
            <w:right w:w="108" w:type="dxa"/>
          </w:tblCellMar>
        </w:tblPrEx>
        <w:trPr>
          <w:trHeight w:val="454" w:hRule="atLeast"/>
        </w:trPr>
        <w:tc>
          <w:tcPr>
            <w:tcW w:w="64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79"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二级</w:t>
            </w:r>
          </w:p>
        </w:tc>
        <w:tc>
          <w:tcPr>
            <w:tcW w:w="1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三级</w:t>
            </w:r>
          </w:p>
        </w:tc>
        <w:tc>
          <w:tcPr>
            <w:tcW w:w="2198"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1</w:t>
            </w:r>
          </w:p>
        </w:tc>
        <w:tc>
          <w:tcPr>
            <w:tcW w:w="1077" w:type="dxa"/>
            <w:tcBorders>
              <w:top w:val="nil"/>
              <w:left w:val="nil"/>
              <w:bottom w:val="single" w:color="auto" w:sz="4" w:space="0"/>
              <w:right w:val="single" w:color="auto" w:sz="4" w:space="0"/>
            </w:tcBorders>
            <w:shd w:val="clear" w:color="auto" w:fill="auto"/>
            <w:vAlign w:val="center"/>
          </w:tcPr>
          <w:p>
            <w:r>
              <w:rPr>
                <w:rFonts w:hint="eastAsia"/>
              </w:rPr>
              <w:t>中原路</w:t>
            </w:r>
          </w:p>
        </w:tc>
        <w:tc>
          <w:tcPr>
            <w:tcW w:w="1079" w:type="dxa"/>
            <w:tcBorders>
              <w:top w:val="nil"/>
              <w:left w:val="nil"/>
              <w:bottom w:val="single" w:color="auto" w:sz="4" w:space="0"/>
              <w:right w:val="single" w:color="auto" w:sz="4" w:space="0"/>
            </w:tcBorders>
            <w:shd w:val="clear" w:color="auto" w:fill="auto"/>
            <w:vAlign w:val="center"/>
          </w:tcPr>
          <w:p>
            <w:r>
              <w:rPr>
                <w:rFonts w:hint="eastAsia"/>
              </w:rPr>
              <w:t>60278</w:t>
            </w:r>
          </w:p>
        </w:tc>
        <w:tc>
          <w:tcPr>
            <w:tcW w:w="1435" w:type="dxa"/>
            <w:tcBorders>
              <w:top w:val="nil"/>
              <w:left w:val="nil"/>
              <w:bottom w:val="single" w:color="auto" w:sz="4" w:space="0"/>
              <w:right w:val="single" w:color="auto" w:sz="4" w:space="0"/>
            </w:tcBorders>
            <w:shd w:val="clear" w:color="auto" w:fill="auto"/>
            <w:vAlign w:val="center"/>
          </w:tcPr>
          <w:p/>
        </w:tc>
        <w:tc>
          <w:tcPr>
            <w:tcW w:w="1435" w:type="dxa"/>
            <w:tcBorders>
              <w:top w:val="nil"/>
              <w:left w:val="nil"/>
              <w:bottom w:val="single" w:color="auto" w:sz="4" w:space="0"/>
              <w:right w:val="single" w:color="auto" w:sz="4" w:space="0"/>
            </w:tcBorders>
            <w:shd w:val="clear" w:color="auto" w:fill="auto"/>
            <w:vAlign w:val="center"/>
          </w:tcPr>
          <w:p>
            <w:r>
              <w:rPr>
                <w:rFonts w:hint="eastAsia"/>
              </w:rPr>
              <w:t>60278</w:t>
            </w: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tcPr>
          <w:p>
            <w:r>
              <w:rPr>
                <w:rFonts w:hint="eastAsia"/>
              </w:rPr>
              <w:t>新兴路-永昌路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2</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天竹街</w:t>
            </w:r>
          </w:p>
        </w:tc>
        <w:tc>
          <w:tcPr>
            <w:tcW w:w="1079" w:type="dxa"/>
            <w:tcBorders>
              <w:top w:val="nil"/>
              <w:left w:val="nil"/>
              <w:bottom w:val="single" w:color="auto" w:sz="4" w:space="0"/>
              <w:right w:val="single" w:color="auto" w:sz="4" w:space="0"/>
            </w:tcBorders>
            <w:shd w:val="clear" w:color="auto" w:fill="auto"/>
            <w:vAlign w:val="center"/>
          </w:tcPr>
          <w:p>
            <w:r>
              <w:rPr>
                <w:rFonts w:hint="eastAsia"/>
              </w:rPr>
              <w:t>23800</w:t>
            </w:r>
          </w:p>
        </w:tc>
        <w:tc>
          <w:tcPr>
            <w:tcW w:w="1435" w:type="dxa"/>
            <w:tcBorders>
              <w:top w:val="nil"/>
              <w:left w:val="nil"/>
              <w:bottom w:val="single" w:color="auto" w:sz="4" w:space="0"/>
              <w:right w:val="single" w:color="auto" w:sz="4" w:space="0"/>
            </w:tcBorders>
            <w:shd w:val="clear" w:color="auto" w:fill="auto"/>
            <w:vAlign w:val="center"/>
          </w:tcP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r>
              <w:rPr>
                <w:rFonts w:hint="eastAsia"/>
              </w:rPr>
              <w:t>23800</w:t>
            </w:r>
          </w:p>
        </w:tc>
        <w:tc>
          <w:tcPr>
            <w:tcW w:w="2198" w:type="dxa"/>
            <w:tcBorders>
              <w:top w:val="nil"/>
              <w:left w:val="nil"/>
              <w:bottom w:val="single" w:color="auto" w:sz="4" w:space="0"/>
              <w:right w:val="single" w:color="auto" w:sz="4" w:space="0"/>
            </w:tcBorders>
            <w:shd w:val="clear" w:color="auto" w:fill="auto"/>
          </w:tcPr>
          <w:p>
            <w:r>
              <w:rPr>
                <w:rFonts w:hint="eastAsia"/>
              </w:rPr>
              <w:t>玉兰路-忠武路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3</w:t>
            </w:r>
          </w:p>
        </w:tc>
        <w:tc>
          <w:tcPr>
            <w:tcW w:w="1077" w:type="dxa"/>
            <w:tcBorders>
              <w:top w:val="nil"/>
              <w:left w:val="nil"/>
              <w:bottom w:val="single" w:color="auto" w:sz="4" w:space="0"/>
              <w:right w:val="single" w:color="auto" w:sz="4" w:space="0"/>
            </w:tcBorders>
            <w:shd w:val="clear" w:color="auto" w:fill="auto"/>
            <w:vAlign w:val="center"/>
          </w:tcPr>
          <w:p>
            <w:r>
              <w:rPr>
                <w:rFonts w:hint="eastAsia"/>
              </w:rPr>
              <w:t>东鹏街</w:t>
            </w:r>
          </w:p>
        </w:tc>
        <w:tc>
          <w:tcPr>
            <w:tcW w:w="1079" w:type="dxa"/>
            <w:tcBorders>
              <w:top w:val="nil"/>
              <w:left w:val="nil"/>
              <w:bottom w:val="single" w:color="auto" w:sz="4" w:space="0"/>
              <w:right w:val="single" w:color="auto" w:sz="4" w:space="0"/>
            </w:tcBorders>
            <w:shd w:val="clear" w:color="auto" w:fill="auto"/>
            <w:vAlign w:val="center"/>
          </w:tcPr>
          <w:p>
            <w:r>
              <w:rPr>
                <w:rFonts w:hint="eastAsia"/>
              </w:rPr>
              <w:t>45267</w:t>
            </w:r>
          </w:p>
        </w:tc>
        <w:tc>
          <w:tcPr>
            <w:tcW w:w="1435" w:type="dxa"/>
            <w:tcBorders>
              <w:top w:val="nil"/>
              <w:left w:val="nil"/>
              <w:bottom w:val="single" w:color="auto" w:sz="4" w:space="0"/>
              <w:right w:val="single" w:color="auto" w:sz="4" w:space="0"/>
            </w:tcBorders>
            <w:shd w:val="clear" w:color="auto" w:fill="auto"/>
            <w:vAlign w:val="center"/>
          </w:tcP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r>
              <w:rPr>
                <w:rFonts w:hint="eastAsia"/>
              </w:rPr>
              <w:t>45267</w:t>
            </w:r>
          </w:p>
        </w:tc>
        <w:tc>
          <w:tcPr>
            <w:tcW w:w="2198" w:type="dxa"/>
            <w:tcBorders>
              <w:top w:val="nil"/>
              <w:left w:val="nil"/>
              <w:bottom w:val="single" w:color="auto" w:sz="4" w:space="0"/>
              <w:right w:val="single" w:color="auto" w:sz="4" w:space="0"/>
            </w:tcBorders>
            <w:shd w:val="clear" w:color="auto" w:fill="auto"/>
          </w:tcPr>
          <w:p>
            <w:r>
              <w:rPr>
                <w:rFonts w:hint="eastAsia"/>
              </w:rPr>
              <w:t>松苑路-中原路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4</w:t>
            </w:r>
          </w:p>
        </w:tc>
        <w:tc>
          <w:tcPr>
            <w:tcW w:w="1077" w:type="dxa"/>
            <w:tcBorders>
              <w:top w:val="nil"/>
              <w:left w:val="nil"/>
              <w:bottom w:val="single" w:color="auto" w:sz="4" w:space="0"/>
              <w:right w:val="single" w:color="auto" w:sz="4" w:space="0"/>
            </w:tcBorders>
            <w:shd w:val="clear" w:color="auto" w:fill="auto"/>
            <w:vAlign w:val="center"/>
          </w:tcPr>
          <w:p>
            <w:r>
              <w:rPr>
                <w:rFonts w:hint="eastAsia"/>
              </w:rPr>
              <w:t>苗圃绿化</w:t>
            </w:r>
          </w:p>
        </w:tc>
        <w:tc>
          <w:tcPr>
            <w:tcW w:w="1079" w:type="dxa"/>
            <w:tcBorders>
              <w:top w:val="nil"/>
              <w:left w:val="nil"/>
              <w:bottom w:val="single" w:color="auto" w:sz="4" w:space="0"/>
              <w:right w:val="single" w:color="auto" w:sz="4" w:space="0"/>
            </w:tcBorders>
            <w:shd w:val="clear" w:color="auto" w:fill="auto"/>
            <w:vAlign w:val="center"/>
          </w:tcPr>
          <w:p>
            <w:r>
              <w:rPr>
                <w:rFonts w:hint="eastAsia"/>
              </w:rPr>
              <w:t>67341</w:t>
            </w:r>
          </w:p>
        </w:tc>
        <w:tc>
          <w:tcPr>
            <w:tcW w:w="1435" w:type="dxa"/>
            <w:tcBorders>
              <w:top w:val="nil"/>
              <w:left w:val="nil"/>
              <w:bottom w:val="single" w:color="auto" w:sz="4" w:space="0"/>
              <w:right w:val="single" w:color="auto" w:sz="4" w:space="0"/>
            </w:tcBorders>
            <w:shd w:val="clear" w:color="auto" w:fill="auto"/>
            <w:vAlign w:val="center"/>
          </w:tcPr>
          <w:p>
            <w:r>
              <w:rPr>
                <w:rFonts w:hint="eastAsia"/>
              </w:rPr>
              <w:t>67341</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tcPr>
          <w:p>
            <w:r>
              <w:rPr>
                <w:rFonts w:hint="eastAsia"/>
              </w:rPr>
              <w:t>京港澳高速东侧</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5</w:t>
            </w:r>
          </w:p>
        </w:tc>
        <w:tc>
          <w:tcPr>
            <w:tcW w:w="1077" w:type="dxa"/>
            <w:tcBorders>
              <w:top w:val="nil"/>
              <w:left w:val="nil"/>
              <w:bottom w:val="single" w:color="auto" w:sz="4" w:space="0"/>
              <w:right w:val="single" w:color="auto" w:sz="4" w:space="0"/>
            </w:tcBorders>
            <w:shd w:val="clear" w:color="auto" w:fill="auto"/>
            <w:vAlign w:val="center"/>
          </w:tcPr>
          <w:p>
            <w:r>
              <w:rPr>
                <w:rFonts w:hint="eastAsia"/>
              </w:rPr>
              <w:t>永昌东路</w:t>
            </w:r>
          </w:p>
        </w:tc>
        <w:tc>
          <w:tcPr>
            <w:tcW w:w="1079" w:type="dxa"/>
            <w:tcBorders>
              <w:top w:val="nil"/>
              <w:left w:val="nil"/>
              <w:bottom w:val="single" w:color="auto" w:sz="4" w:space="0"/>
              <w:right w:val="single" w:color="auto" w:sz="4" w:space="0"/>
            </w:tcBorders>
            <w:shd w:val="clear" w:color="auto" w:fill="auto"/>
            <w:vAlign w:val="center"/>
          </w:tcPr>
          <w:p>
            <w:r>
              <w:rPr>
                <w:rFonts w:hint="eastAsia"/>
              </w:rPr>
              <w:t>379751</w:t>
            </w:r>
          </w:p>
        </w:tc>
        <w:tc>
          <w:tcPr>
            <w:tcW w:w="1435" w:type="dxa"/>
            <w:tcBorders>
              <w:top w:val="nil"/>
              <w:left w:val="nil"/>
              <w:bottom w:val="single" w:color="auto" w:sz="4" w:space="0"/>
              <w:right w:val="single" w:color="auto" w:sz="4" w:space="0"/>
            </w:tcBorders>
            <w:shd w:val="clear" w:color="auto" w:fill="auto"/>
            <w:vAlign w:val="center"/>
          </w:tcPr>
          <w:p/>
        </w:tc>
        <w:tc>
          <w:tcPr>
            <w:tcW w:w="1435" w:type="dxa"/>
            <w:tcBorders>
              <w:top w:val="nil"/>
              <w:left w:val="nil"/>
              <w:bottom w:val="single" w:color="auto" w:sz="4" w:space="0"/>
              <w:right w:val="single" w:color="auto" w:sz="4" w:space="0"/>
            </w:tcBorders>
            <w:shd w:val="clear" w:color="auto" w:fill="auto"/>
            <w:vAlign w:val="center"/>
          </w:tcPr>
          <w:p>
            <w:r>
              <w:rPr>
                <w:rFonts w:hint="eastAsia"/>
              </w:rPr>
              <w:t>379751</w:t>
            </w: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tcPr>
          <w:p>
            <w:r>
              <w:rPr>
                <w:rFonts w:hint="eastAsia"/>
              </w:rPr>
              <w:t>魏都区界-建安区界</w:t>
            </w:r>
          </w:p>
        </w:tc>
      </w:tr>
      <w:tr>
        <w:tblPrEx>
          <w:tblLayout w:type="fixed"/>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6</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待移交道路</w:t>
            </w:r>
          </w:p>
        </w:tc>
        <w:tc>
          <w:tcPr>
            <w:tcW w:w="7583" w:type="dxa"/>
            <w:gridSpan w:val="5"/>
            <w:tcBorders>
              <w:top w:val="nil"/>
              <w:left w:val="nil"/>
              <w:bottom w:val="single" w:color="auto" w:sz="4" w:space="0"/>
              <w:right w:val="single" w:color="auto" w:sz="4" w:space="0"/>
            </w:tcBorders>
            <w:shd w:val="clear" w:color="auto" w:fill="auto"/>
            <w:vAlign w:val="center"/>
          </w:tcPr>
          <w:p>
            <w:r>
              <w:rPr>
                <w:rFonts w:hint="eastAsia"/>
              </w:rPr>
              <w:t>包括雪松路（紫薇路-洪河南街）、洪河南街（中原路-花都大道）、洪河北街、紫东街（中原路-雪松路）、紫薇路（雪松路-中原路）、雪松路（花都大道-紫薇路）、松苑路（永昌大道-英才街）、清风路（永昌大道-英才街）、中原路（洪河南街-花都大道、新107）</w:t>
            </w:r>
          </w:p>
        </w:tc>
      </w:tr>
      <w:tr>
        <w:tblPrEx>
          <w:tblLayout w:type="fixed"/>
          <w:tblCellMar>
            <w:top w:w="0" w:type="dxa"/>
            <w:left w:w="108" w:type="dxa"/>
            <w:bottom w:w="0" w:type="dxa"/>
            <w:right w:w="108" w:type="dxa"/>
          </w:tblCellMar>
        </w:tblPrEx>
        <w:trPr>
          <w:trHeight w:val="454" w:hRule="atLeast"/>
        </w:trPr>
        <w:tc>
          <w:tcPr>
            <w:tcW w:w="1717"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
              <w:rPr>
                <w:rFonts w:hint="eastAsia"/>
              </w:rPr>
              <w:t>小  计</w:t>
            </w:r>
          </w:p>
        </w:tc>
        <w:tc>
          <w:tcPr>
            <w:tcW w:w="1079" w:type="dxa"/>
            <w:tcBorders>
              <w:top w:val="nil"/>
              <w:left w:val="nil"/>
              <w:bottom w:val="single" w:color="auto" w:sz="8" w:space="0"/>
              <w:right w:val="single" w:color="auto" w:sz="4" w:space="0"/>
            </w:tcBorders>
            <w:shd w:val="clear" w:color="auto" w:fill="auto"/>
            <w:vAlign w:val="center"/>
          </w:tcPr>
          <w:p>
            <w:r>
              <w:rPr>
                <w:rFonts w:hint="eastAsia"/>
              </w:rPr>
              <w:t>576437</w:t>
            </w:r>
          </w:p>
        </w:tc>
        <w:tc>
          <w:tcPr>
            <w:tcW w:w="1435" w:type="dxa"/>
            <w:tcBorders>
              <w:top w:val="nil"/>
              <w:left w:val="nil"/>
              <w:bottom w:val="single" w:color="auto" w:sz="8" w:space="0"/>
              <w:right w:val="single" w:color="auto" w:sz="4" w:space="0"/>
            </w:tcBorders>
            <w:shd w:val="clear" w:color="auto" w:fill="auto"/>
            <w:vAlign w:val="center"/>
          </w:tcPr>
          <w:p>
            <w:r>
              <w:rPr>
                <w:rFonts w:hint="eastAsia"/>
              </w:rPr>
              <w:t>67341</w:t>
            </w:r>
          </w:p>
        </w:tc>
        <w:tc>
          <w:tcPr>
            <w:tcW w:w="1435" w:type="dxa"/>
            <w:tcBorders>
              <w:top w:val="nil"/>
              <w:left w:val="nil"/>
              <w:bottom w:val="single" w:color="auto" w:sz="8" w:space="0"/>
              <w:right w:val="single" w:color="auto" w:sz="4" w:space="0"/>
            </w:tcBorders>
            <w:shd w:val="clear" w:color="auto" w:fill="auto"/>
            <w:vAlign w:val="center"/>
          </w:tcPr>
          <w:p>
            <w:r>
              <w:rPr>
                <w:rFonts w:hint="eastAsia"/>
              </w:rPr>
              <w:t>440029</w:t>
            </w:r>
          </w:p>
        </w:tc>
        <w:tc>
          <w:tcPr>
            <w:tcW w:w="1436" w:type="dxa"/>
            <w:tcBorders>
              <w:top w:val="nil"/>
              <w:left w:val="nil"/>
              <w:bottom w:val="single" w:color="auto" w:sz="8" w:space="0"/>
              <w:right w:val="single" w:color="auto" w:sz="4" w:space="0"/>
            </w:tcBorders>
            <w:shd w:val="clear" w:color="auto" w:fill="auto"/>
            <w:vAlign w:val="center"/>
          </w:tcPr>
          <w:p>
            <w:r>
              <w:rPr>
                <w:rFonts w:hint="eastAsia"/>
              </w:rPr>
              <w:t>69067</w:t>
            </w:r>
          </w:p>
        </w:tc>
        <w:tc>
          <w:tcPr>
            <w:tcW w:w="2198" w:type="dxa"/>
            <w:tcBorders>
              <w:top w:val="nil"/>
              <w:left w:val="nil"/>
              <w:bottom w:val="single" w:color="auto" w:sz="8" w:space="0"/>
              <w:right w:val="single" w:color="auto" w:sz="4" w:space="0"/>
            </w:tcBorders>
            <w:shd w:val="clear" w:color="auto" w:fill="auto"/>
            <w:vAlign w:val="center"/>
          </w:tcPr>
          <w:p/>
        </w:tc>
      </w:tr>
    </w:tbl>
    <w:p>
      <w:pPr>
        <w:jc w:val="left"/>
        <w:rPr>
          <w:rFonts w:ascii="宋体" w:hAnsi="宋体" w:eastAsia="宋体" w:cs="微软雅黑"/>
          <w:b/>
          <w:kern w:val="0"/>
          <w:sz w:val="24"/>
          <w:szCs w:val="24"/>
        </w:rPr>
      </w:pPr>
    </w:p>
    <w:p>
      <w:pPr>
        <w:spacing w:afterLines="70"/>
        <w:jc w:val="center"/>
        <w:rPr>
          <w:rFonts w:ascii="宋体" w:hAnsi="宋体" w:eastAsia="宋体" w:cs="微软雅黑"/>
          <w:b/>
          <w:kern w:val="0"/>
          <w:sz w:val="24"/>
          <w:szCs w:val="24"/>
        </w:rPr>
      </w:pPr>
      <w:r>
        <w:rPr>
          <w:rFonts w:hint="eastAsia" w:ascii="宋体" w:hAnsi="宋体" w:eastAsia="宋体" w:cs="微软雅黑"/>
          <w:b/>
          <w:kern w:val="0"/>
          <w:sz w:val="24"/>
          <w:szCs w:val="24"/>
        </w:rPr>
        <w:t>2、四标段采购清单</w:t>
      </w:r>
    </w:p>
    <w:tbl>
      <w:tblPr>
        <w:tblStyle w:val="23"/>
        <w:tblW w:w="9300" w:type="dxa"/>
        <w:tblInd w:w="94" w:type="dxa"/>
        <w:tblLayout w:type="fixed"/>
        <w:tblCellMar>
          <w:top w:w="0" w:type="dxa"/>
          <w:left w:w="108" w:type="dxa"/>
          <w:bottom w:w="0" w:type="dxa"/>
          <w:right w:w="108" w:type="dxa"/>
        </w:tblCellMar>
      </w:tblPr>
      <w:tblGrid>
        <w:gridCol w:w="640"/>
        <w:gridCol w:w="1077"/>
        <w:gridCol w:w="1079"/>
        <w:gridCol w:w="1435"/>
        <w:gridCol w:w="1435"/>
        <w:gridCol w:w="1436"/>
        <w:gridCol w:w="2198"/>
      </w:tblGrid>
      <w:tr>
        <w:tblPrEx>
          <w:tblLayout w:type="fixed"/>
          <w:tblCellMar>
            <w:top w:w="0" w:type="dxa"/>
            <w:left w:w="108" w:type="dxa"/>
            <w:bottom w:w="0" w:type="dxa"/>
            <w:right w:w="108" w:type="dxa"/>
          </w:tblCellMar>
        </w:tblPrEx>
        <w:trPr>
          <w:trHeight w:val="454" w:hRule="atLeast"/>
        </w:trPr>
        <w:tc>
          <w:tcPr>
            <w:tcW w:w="640"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077"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1079"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430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管养分级面积（㎡）</w:t>
            </w:r>
          </w:p>
        </w:tc>
        <w:tc>
          <w:tcPr>
            <w:tcW w:w="2198"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位置</w:t>
            </w:r>
          </w:p>
        </w:tc>
      </w:tr>
      <w:tr>
        <w:tblPrEx>
          <w:tblLayout w:type="fixed"/>
          <w:tblCellMar>
            <w:top w:w="0" w:type="dxa"/>
            <w:left w:w="108" w:type="dxa"/>
            <w:bottom w:w="0" w:type="dxa"/>
            <w:right w:w="108" w:type="dxa"/>
          </w:tblCellMar>
        </w:tblPrEx>
        <w:trPr>
          <w:trHeight w:val="454" w:hRule="atLeast"/>
        </w:trPr>
        <w:tc>
          <w:tcPr>
            <w:tcW w:w="64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77"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79"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二级</w:t>
            </w:r>
          </w:p>
        </w:tc>
        <w:tc>
          <w:tcPr>
            <w:tcW w:w="1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三级</w:t>
            </w:r>
          </w:p>
        </w:tc>
        <w:tc>
          <w:tcPr>
            <w:tcW w:w="2198"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1</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八一路</w:t>
            </w:r>
          </w:p>
        </w:tc>
        <w:tc>
          <w:tcPr>
            <w:tcW w:w="1079" w:type="dxa"/>
            <w:tcBorders>
              <w:top w:val="nil"/>
              <w:left w:val="nil"/>
              <w:bottom w:val="single" w:color="auto" w:sz="4" w:space="0"/>
              <w:right w:val="single" w:color="auto" w:sz="4" w:space="0"/>
            </w:tcBorders>
            <w:shd w:val="clear" w:color="auto" w:fill="auto"/>
            <w:vAlign w:val="center"/>
          </w:tcPr>
          <w:p>
            <w:r>
              <w:rPr>
                <w:rFonts w:hint="eastAsia"/>
              </w:rPr>
              <w:t>59086</w:t>
            </w:r>
          </w:p>
        </w:tc>
        <w:tc>
          <w:tcPr>
            <w:tcW w:w="1435" w:type="dxa"/>
            <w:tcBorders>
              <w:top w:val="nil"/>
              <w:left w:val="nil"/>
              <w:bottom w:val="single" w:color="auto" w:sz="4" w:space="0"/>
              <w:right w:val="single" w:color="auto" w:sz="4" w:space="0"/>
            </w:tcBorders>
            <w:shd w:val="clear" w:color="auto" w:fill="auto"/>
            <w:vAlign w:val="center"/>
          </w:tcPr>
          <w:p>
            <w:r>
              <w:rPr>
                <w:rFonts w:hint="eastAsia"/>
              </w:rPr>
              <w:t>59086</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潩河路-许州路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2</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建安大道</w:t>
            </w:r>
          </w:p>
        </w:tc>
        <w:tc>
          <w:tcPr>
            <w:tcW w:w="1079" w:type="dxa"/>
            <w:tcBorders>
              <w:top w:val="nil"/>
              <w:left w:val="nil"/>
              <w:bottom w:val="single" w:color="auto" w:sz="4" w:space="0"/>
              <w:right w:val="single" w:color="auto" w:sz="4" w:space="0"/>
            </w:tcBorders>
            <w:shd w:val="clear" w:color="auto" w:fill="auto"/>
            <w:vAlign w:val="center"/>
          </w:tcPr>
          <w:p>
            <w:r>
              <w:rPr>
                <w:rFonts w:hint="eastAsia"/>
              </w:rPr>
              <w:t>64119</w:t>
            </w:r>
          </w:p>
        </w:tc>
        <w:tc>
          <w:tcPr>
            <w:tcW w:w="1435" w:type="dxa"/>
            <w:tcBorders>
              <w:top w:val="nil"/>
              <w:left w:val="nil"/>
              <w:bottom w:val="single" w:color="auto" w:sz="4" w:space="0"/>
              <w:right w:val="single" w:color="auto" w:sz="4" w:space="0"/>
            </w:tcBorders>
            <w:shd w:val="clear" w:color="auto" w:fill="auto"/>
            <w:vAlign w:val="center"/>
          </w:tcPr>
          <w:p>
            <w:r>
              <w:rPr>
                <w:rFonts w:hint="eastAsia"/>
              </w:rPr>
              <w:t>64119</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潩河路-钧都路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3</w:t>
            </w:r>
          </w:p>
        </w:tc>
        <w:tc>
          <w:tcPr>
            <w:tcW w:w="1077" w:type="dxa"/>
            <w:tcBorders>
              <w:top w:val="nil"/>
              <w:left w:val="nil"/>
              <w:bottom w:val="single" w:color="auto" w:sz="4" w:space="0"/>
              <w:right w:val="single" w:color="auto" w:sz="4" w:space="0"/>
            </w:tcBorders>
            <w:shd w:val="clear" w:color="auto" w:fill="auto"/>
            <w:vAlign w:val="center"/>
          </w:tcPr>
          <w:p>
            <w:r>
              <w:rPr>
                <w:rFonts w:hint="eastAsia"/>
              </w:rPr>
              <w:t>魏文路</w:t>
            </w:r>
          </w:p>
        </w:tc>
        <w:tc>
          <w:tcPr>
            <w:tcW w:w="1079" w:type="dxa"/>
            <w:tcBorders>
              <w:top w:val="nil"/>
              <w:left w:val="nil"/>
              <w:bottom w:val="single" w:color="auto" w:sz="4" w:space="0"/>
              <w:right w:val="single" w:color="auto" w:sz="4" w:space="0"/>
            </w:tcBorders>
            <w:shd w:val="clear" w:color="auto" w:fill="auto"/>
            <w:vAlign w:val="center"/>
          </w:tcPr>
          <w:p>
            <w:r>
              <w:rPr>
                <w:rFonts w:hint="eastAsia"/>
              </w:rPr>
              <w:t>176880</w:t>
            </w:r>
          </w:p>
        </w:tc>
        <w:tc>
          <w:tcPr>
            <w:tcW w:w="1435" w:type="dxa"/>
            <w:tcBorders>
              <w:top w:val="nil"/>
              <w:left w:val="nil"/>
              <w:bottom w:val="single" w:color="auto" w:sz="4" w:space="0"/>
              <w:right w:val="single" w:color="auto" w:sz="4" w:space="0"/>
            </w:tcBorders>
            <w:shd w:val="clear" w:color="auto" w:fill="auto"/>
            <w:vAlign w:val="center"/>
          </w:tcPr>
          <w:p>
            <w:r>
              <w:rPr>
                <w:rFonts w:hint="eastAsia"/>
              </w:rPr>
              <w:t>176880</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新兴路-魏都区界</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4</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府西路</w:t>
            </w:r>
          </w:p>
        </w:tc>
        <w:tc>
          <w:tcPr>
            <w:tcW w:w="1079" w:type="dxa"/>
            <w:tcBorders>
              <w:top w:val="nil"/>
              <w:left w:val="nil"/>
              <w:bottom w:val="single" w:color="auto" w:sz="4" w:space="0"/>
              <w:right w:val="single" w:color="auto" w:sz="4" w:space="0"/>
            </w:tcBorders>
            <w:shd w:val="clear" w:color="auto" w:fill="auto"/>
            <w:vAlign w:val="center"/>
          </w:tcPr>
          <w:p>
            <w:r>
              <w:rPr>
                <w:rFonts w:hint="eastAsia"/>
              </w:rPr>
              <w:t>16704</w:t>
            </w:r>
          </w:p>
        </w:tc>
        <w:tc>
          <w:tcPr>
            <w:tcW w:w="1435" w:type="dxa"/>
            <w:tcBorders>
              <w:top w:val="nil"/>
              <w:left w:val="nil"/>
              <w:bottom w:val="single" w:color="auto" w:sz="4" w:space="0"/>
              <w:right w:val="single" w:color="auto" w:sz="4" w:space="0"/>
            </w:tcBorders>
            <w:shd w:val="clear" w:color="auto" w:fill="auto"/>
            <w:vAlign w:val="center"/>
          </w:tcPr>
          <w:p>
            <w:r>
              <w:rPr>
                <w:rFonts w:hint="eastAsia"/>
              </w:rPr>
              <w:t>16704</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建安大道-天宝路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5</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学府街</w:t>
            </w:r>
          </w:p>
        </w:tc>
        <w:tc>
          <w:tcPr>
            <w:tcW w:w="1079" w:type="dxa"/>
            <w:tcBorders>
              <w:top w:val="nil"/>
              <w:left w:val="nil"/>
              <w:bottom w:val="single" w:color="auto" w:sz="4" w:space="0"/>
              <w:right w:val="single" w:color="auto" w:sz="4" w:space="0"/>
            </w:tcBorders>
            <w:shd w:val="clear" w:color="auto" w:fill="auto"/>
            <w:vAlign w:val="center"/>
          </w:tcPr>
          <w:p>
            <w:r>
              <w:rPr>
                <w:rFonts w:hint="eastAsia"/>
              </w:rPr>
              <w:t>24819</w:t>
            </w:r>
          </w:p>
        </w:tc>
        <w:tc>
          <w:tcPr>
            <w:tcW w:w="1435" w:type="dxa"/>
            <w:tcBorders>
              <w:top w:val="nil"/>
              <w:left w:val="nil"/>
              <w:bottom w:val="single" w:color="auto" w:sz="4" w:space="0"/>
              <w:right w:val="single" w:color="auto" w:sz="4" w:space="0"/>
            </w:tcBorders>
            <w:shd w:val="clear" w:color="auto" w:fill="auto"/>
            <w:vAlign w:val="center"/>
          </w:tcPr>
          <w:p>
            <w:r>
              <w:rPr>
                <w:rFonts w:hint="eastAsia"/>
              </w:rPr>
              <w:t>24819</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潩河路-德星路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6</w:t>
            </w:r>
          </w:p>
        </w:tc>
        <w:tc>
          <w:tcPr>
            <w:tcW w:w="1077" w:type="dxa"/>
            <w:tcBorders>
              <w:top w:val="nil"/>
              <w:left w:val="nil"/>
              <w:bottom w:val="single" w:color="auto" w:sz="4" w:space="0"/>
              <w:right w:val="single" w:color="auto" w:sz="4" w:space="0"/>
            </w:tcBorders>
            <w:shd w:val="clear" w:color="auto" w:fill="auto"/>
            <w:vAlign w:val="center"/>
          </w:tcPr>
          <w:p>
            <w:r>
              <w:rPr>
                <w:rFonts w:hint="eastAsia"/>
              </w:rPr>
              <w:t>文德街</w:t>
            </w:r>
          </w:p>
        </w:tc>
        <w:tc>
          <w:tcPr>
            <w:tcW w:w="1079" w:type="dxa"/>
            <w:tcBorders>
              <w:top w:val="nil"/>
              <w:left w:val="nil"/>
              <w:bottom w:val="single" w:color="auto" w:sz="4" w:space="0"/>
              <w:right w:val="single" w:color="auto" w:sz="4" w:space="0"/>
            </w:tcBorders>
            <w:shd w:val="clear" w:color="auto" w:fill="auto"/>
            <w:vAlign w:val="center"/>
          </w:tcPr>
          <w:p>
            <w:r>
              <w:rPr>
                <w:rFonts w:hint="eastAsia"/>
              </w:rPr>
              <w:t>5907</w:t>
            </w:r>
          </w:p>
        </w:tc>
        <w:tc>
          <w:tcPr>
            <w:tcW w:w="1435" w:type="dxa"/>
            <w:tcBorders>
              <w:top w:val="nil"/>
              <w:left w:val="nil"/>
              <w:bottom w:val="single" w:color="auto" w:sz="4" w:space="0"/>
              <w:right w:val="single" w:color="auto" w:sz="4" w:space="0"/>
            </w:tcBorders>
            <w:shd w:val="clear" w:color="auto" w:fill="auto"/>
            <w:vAlign w:val="center"/>
          </w:tcP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r>
              <w:rPr>
                <w:rFonts w:hint="eastAsia"/>
              </w:rPr>
              <w:t>5907</w:t>
            </w:r>
          </w:p>
        </w:tc>
        <w:tc>
          <w:tcPr>
            <w:tcW w:w="2198" w:type="dxa"/>
            <w:tcBorders>
              <w:top w:val="nil"/>
              <w:left w:val="nil"/>
              <w:bottom w:val="single" w:color="auto" w:sz="4" w:space="0"/>
              <w:right w:val="single" w:color="auto" w:sz="4" w:space="0"/>
            </w:tcBorders>
            <w:shd w:val="clear" w:color="auto" w:fill="auto"/>
            <w:vAlign w:val="center"/>
          </w:tcPr>
          <w:p>
            <w:r>
              <w:rPr>
                <w:rFonts w:hint="eastAsia"/>
              </w:rPr>
              <w:t>魏文路-德星路</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7</w:t>
            </w:r>
          </w:p>
        </w:tc>
        <w:tc>
          <w:tcPr>
            <w:tcW w:w="1077" w:type="dxa"/>
            <w:tcBorders>
              <w:top w:val="nil"/>
              <w:left w:val="nil"/>
              <w:bottom w:val="single" w:color="auto" w:sz="4" w:space="0"/>
              <w:right w:val="single" w:color="auto" w:sz="4" w:space="0"/>
            </w:tcBorders>
            <w:shd w:val="clear" w:color="auto" w:fill="auto"/>
            <w:vAlign w:val="center"/>
          </w:tcPr>
          <w:p>
            <w:r>
              <w:rPr>
                <w:rFonts w:hint="eastAsia"/>
              </w:rPr>
              <w:t>贵妃苑</w:t>
            </w:r>
          </w:p>
        </w:tc>
        <w:tc>
          <w:tcPr>
            <w:tcW w:w="1079" w:type="dxa"/>
            <w:tcBorders>
              <w:top w:val="nil"/>
              <w:left w:val="nil"/>
              <w:bottom w:val="single" w:color="auto" w:sz="4" w:space="0"/>
              <w:right w:val="single" w:color="auto" w:sz="4" w:space="0"/>
            </w:tcBorders>
            <w:shd w:val="clear" w:color="auto" w:fill="auto"/>
            <w:vAlign w:val="center"/>
          </w:tcPr>
          <w:p>
            <w:r>
              <w:rPr>
                <w:rFonts w:hint="eastAsia"/>
              </w:rPr>
              <w:t>34543</w:t>
            </w:r>
          </w:p>
        </w:tc>
        <w:tc>
          <w:tcPr>
            <w:tcW w:w="1435" w:type="dxa"/>
            <w:tcBorders>
              <w:top w:val="nil"/>
              <w:left w:val="nil"/>
              <w:bottom w:val="single" w:color="auto" w:sz="4" w:space="0"/>
              <w:right w:val="single" w:color="auto" w:sz="4" w:space="0"/>
            </w:tcBorders>
            <w:shd w:val="clear" w:color="auto" w:fill="auto"/>
            <w:vAlign w:val="center"/>
          </w:tcPr>
          <w:p>
            <w:r>
              <w:rPr>
                <w:rFonts w:hint="eastAsia"/>
              </w:rPr>
              <w:t>34543</w:t>
            </w:r>
          </w:p>
        </w:tc>
        <w:tc>
          <w:tcPr>
            <w:tcW w:w="1435" w:type="dxa"/>
            <w:tcBorders>
              <w:top w:val="nil"/>
              <w:left w:val="nil"/>
              <w:bottom w:val="single" w:color="auto" w:sz="4" w:space="0"/>
              <w:right w:val="single" w:color="auto" w:sz="4" w:space="0"/>
            </w:tcBorders>
            <w:shd w:val="clear" w:color="auto" w:fill="auto"/>
            <w:vAlign w:val="center"/>
          </w:tcP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八一路北、魏文路西</w:t>
            </w:r>
          </w:p>
        </w:tc>
      </w:tr>
      <w:tr>
        <w:tblPrEx>
          <w:tblLayout w:type="fixed"/>
          <w:tblCellMar>
            <w:top w:w="0" w:type="dxa"/>
            <w:left w:w="108" w:type="dxa"/>
            <w:bottom w:w="0" w:type="dxa"/>
            <w:right w:w="108" w:type="dxa"/>
          </w:tblCellMar>
        </w:tblPrEx>
        <w:trPr>
          <w:trHeight w:val="454"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8</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八龙路</w:t>
            </w:r>
          </w:p>
        </w:tc>
        <w:tc>
          <w:tcPr>
            <w:tcW w:w="1079" w:type="dxa"/>
            <w:tcBorders>
              <w:top w:val="nil"/>
              <w:left w:val="nil"/>
              <w:bottom w:val="single" w:color="auto" w:sz="4" w:space="0"/>
              <w:right w:val="single" w:color="auto" w:sz="4" w:space="0"/>
            </w:tcBorders>
            <w:shd w:val="clear" w:color="auto" w:fill="auto"/>
            <w:vAlign w:val="center"/>
          </w:tcPr>
          <w:p>
            <w:r>
              <w:rPr>
                <w:rFonts w:hint="eastAsia"/>
              </w:rPr>
              <w:t>29190</w:t>
            </w:r>
          </w:p>
        </w:tc>
        <w:tc>
          <w:tcPr>
            <w:tcW w:w="1435" w:type="dxa"/>
            <w:tcBorders>
              <w:top w:val="nil"/>
              <w:left w:val="nil"/>
              <w:bottom w:val="single" w:color="auto" w:sz="4" w:space="0"/>
              <w:right w:val="single" w:color="auto" w:sz="4" w:space="0"/>
            </w:tcBorders>
            <w:shd w:val="clear" w:color="auto" w:fill="auto"/>
            <w:vAlign w:val="center"/>
          </w:tcPr>
          <w:p/>
        </w:tc>
        <w:tc>
          <w:tcPr>
            <w:tcW w:w="1435" w:type="dxa"/>
            <w:tcBorders>
              <w:top w:val="nil"/>
              <w:left w:val="nil"/>
              <w:bottom w:val="single" w:color="auto" w:sz="4" w:space="0"/>
              <w:right w:val="single" w:color="auto" w:sz="4" w:space="0"/>
            </w:tcBorders>
            <w:shd w:val="clear" w:color="auto" w:fill="auto"/>
            <w:vAlign w:val="center"/>
          </w:tcPr>
          <w:p>
            <w:r>
              <w:rPr>
                <w:rFonts w:hint="eastAsia"/>
              </w:rPr>
              <w:t>29190</w:t>
            </w:r>
          </w:p>
        </w:tc>
        <w:tc>
          <w:tcPr>
            <w:tcW w:w="1436" w:type="dxa"/>
            <w:tcBorders>
              <w:top w:val="nil"/>
              <w:left w:val="nil"/>
              <w:bottom w:val="single" w:color="auto" w:sz="4" w:space="0"/>
              <w:right w:val="single" w:color="auto" w:sz="4" w:space="0"/>
            </w:tcBorders>
            <w:shd w:val="clear" w:color="auto" w:fill="auto"/>
            <w:vAlign w:val="center"/>
          </w:tcPr>
          <w:p/>
        </w:tc>
        <w:tc>
          <w:tcPr>
            <w:tcW w:w="2198" w:type="dxa"/>
            <w:tcBorders>
              <w:top w:val="nil"/>
              <w:left w:val="nil"/>
              <w:bottom w:val="single" w:color="auto" w:sz="4" w:space="0"/>
              <w:right w:val="single" w:color="auto" w:sz="4" w:space="0"/>
            </w:tcBorders>
            <w:shd w:val="clear" w:color="auto" w:fill="auto"/>
            <w:vAlign w:val="center"/>
          </w:tcPr>
          <w:p>
            <w:r>
              <w:rPr>
                <w:rFonts w:hint="eastAsia"/>
              </w:rPr>
              <w:t>建安大道-陈庄街</w:t>
            </w:r>
          </w:p>
        </w:tc>
      </w:tr>
      <w:tr>
        <w:tblPrEx>
          <w:tblLayout w:type="fixed"/>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9</w:t>
            </w:r>
          </w:p>
        </w:tc>
        <w:tc>
          <w:tcPr>
            <w:tcW w:w="1077" w:type="dxa"/>
            <w:tcBorders>
              <w:top w:val="nil"/>
              <w:left w:val="nil"/>
              <w:bottom w:val="single" w:color="auto" w:sz="4" w:space="0"/>
              <w:right w:val="single" w:color="auto" w:sz="4" w:space="0"/>
            </w:tcBorders>
            <w:shd w:val="clear" w:color="auto" w:fill="auto"/>
            <w:vAlign w:val="center"/>
          </w:tcPr>
          <w:p>
            <w:r>
              <w:rPr>
                <w:rFonts w:hint="eastAsia"/>
              </w:rPr>
              <w:t>待移交道路</w:t>
            </w:r>
          </w:p>
        </w:tc>
        <w:tc>
          <w:tcPr>
            <w:tcW w:w="7583" w:type="dxa"/>
            <w:gridSpan w:val="5"/>
            <w:tcBorders>
              <w:top w:val="nil"/>
              <w:left w:val="nil"/>
              <w:bottom w:val="single" w:color="auto" w:sz="4" w:space="0"/>
              <w:right w:val="single" w:color="auto" w:sz="4" w:space="0"/>
            </w:tcBorders>
            <w:shd w:val="clear" w:color="auto" w:fill="auto"/>
            <w:vAlign w:val="center"/>
          </w:tcPr>
          <w:p>
            <w:r>
              <w:rPr>
                <w:rFonts w:hint="eastAsia"/>
              </w:rPr>
              <w:t>包括三里桥街（八一路-建安大道）</w:t>
            </w:r>
          </w:p>
        </w:tc>
      </w:tr>
      <w:tr>
        <w:tblPrEx>
          <w:tblLayout w:type="fixed"/>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vAlign w:val="center"/>
          </w:tcPr>
          <w:p>
            <w:r>
              <w:rPr>
                <w:rFonts w:hint="eastAsia"/>
              </w:rPr>
              <w:t>10</w:t>
            </w:r>
          </w:p>
        </w:tc>
        <w:tc>
          <w:tcPr>
            <w:tcW w:w="1077" w:type="dxa"/>
            <w:tcBorders>
              <w:top w:val="nil"/>
              <w:left w:val="nil"/>
              <w:bottom w:val="single" w:color="auto" w:sz="4" w:space="0"/>
              <w:right w:val="single" w:color="auto" w:sz="4" w:space="0"/>
            </w:tcBorders>
            <w:shd w:val="clear" w:color="auto" w:fill="auto"/>
            <w:vAlign w:val="center"/>
          </w:tcPr>
          <w:p>
            <w:r>
              <w:rPr>
                <w:rFonts w:hint="eastAsia"/>
              </w:rPr>
              <w:t>贵妃苑</w:t>
            </w:r>
          </w:p>
        </w:tc>
        <w:tc>
          <w:tcPr>
            <w:tcW w:w="5385" w:type="dxa"/>
            <w:gridSpan w:val="4"/>
            <w:tcBorders>
              <w:top w:val="nil"/>
              <w:left w:val="nil"/>
              <w:bottom w:val="single" w:color="auto" w:sz="4" w:space="0"/>
              <w:right w:val="single" w:color="auto" w:sz="4" w:space="0"/>
            </w:tcBorders>
            <w:shd w:val="clear" w:color="auto" w:fill="auto"/>
            <w:vAlign w:val="center"/>
          </w:tcPr>
          <w:p>
            <w:r>
              <w:rPr>
                <w:rFonts w:hint="eastAsia"/>
              </w:rPr>
              <w:t>配备保安人数：2人</w:t>
            </w:r>
          </w:p>
        </w:tc>
        <w:tc>
          <w:tcPr>
            <w:tcW w:w="2198" w:type="dxa"/>
            <w:tcBorders>
              <w:top w:val="nil"/>
              <w:left w:val="single" w:color="auto" w:sz="4" w:space="0"/>
              <w:bottom w:val="single" w:color="auto" w:sz="4" w:space="0"/>
              <w:right w:val="single" w:color="auto" w:sz="4" w:space="0"/>
            </w:tcBorders>
            <w:shd w:val="clear" w:color="auto" w:fill="auto"/>
            <w:vAlign w:val="center"/>
          </w:tcPr>
          <w:p>
            <w:r>
              <w:rPr>
                <w:rFonts w:hint="eastAsia"/>
              </w:rPr>
              <w:t>八一路北、魏文路西</w:t>
            </w:r>
          </w:p>
        </w:tc>
      </w:tr>
      <w:tr>
        <w:tblPrEx>
          <w:tblLayout w:type="fixed"/>
          <w:tblCellMar>
            <w:top w:w="0" w:type="dxa"/>
            <w:left w:w="108" w:type="dxa"/>
            <w:bottom w:w="0" w:type="dxa"/>
            <w:right w:w="108" w:type="dxa"/>
          </w:tblCellMar>
        </w:tblPrEx>
        <w:trPr>
          <w:trHeight w:val="454" w:hRule="atLeast"/>
        </w:trPr>
        <w:tc>
          <w:tcPr>
            <w:tcW w:w="1717"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
              <w:rPr>
                <w:rFonts w:hint="eastAsia"/>
              </w:rPr>
              <w:t>小  计</w:t>
            </w:r>
          </w:p>
        </w:tc>
        <w:tc>
          <w:tcPr>
            <w:tcW w:w="1079" w:type="dxa"/>
            <w:tcBorders>
              <w:top w:val="nil"/>
              <w:left w:val="nil"/>
              <w:bottom w:val="single" w:color="auto" w:sz="8" w:space="0"/>
              <w:right w:val="single" w:color="auto" w:sz="4" w:space="0"/>
            </w:tcBorders>
            <w:shd w:val="clear" w:color="auto" w:fill="auto"/>
            <w:vAlign w:val="center"/>
          </w:tcPr>
          <w:p>
            <w:r>
              <w:rPr>
                <w:rFonts w:hint="eastAsia"/>
              </w:rPr>
              <w:t>411248</w:t>
            </w:r>
          </w:p>
        </w:tc>
        <w:tc>
          <w:tcPr>
            <w:tcW w:w="1435" w:type="dxa"/>
            <w:tcBorders>
              <w:top w:val="nil"/>
              <w:left w:val="nil"/>
              <w:bottom w:val="single" w:color="auto" w:sz="8" w:space="0"/>
              <w:right w:val="single" w:color="auto" w:sz="4" w:space="0"/>
            </w:tcBorders>
            <w:shd w:val="clear" w:color="auto" w:fill="auto"/>
          </w:tcPr>
          <w:p>
            <w:r>
              <w:rPr>
                <w:rFonts w:hint="eastAsia"/>
              </w:rPr>
              <w:t>376151</w:t>
            </w:r>
          </w:p>
        </w:tc>
        <w:tc>
          <w:tcPr>
            <w:tcW w:w="1435" w:type="dxa"/>
            <w:tcBorders>
              <w:top w:val="nil"/>
              <w:left w:val="nil"/>
              <w:bottom w:val="single" w:color="auto" w:sz="8" w:space="0"/>
              <w:right w:val="single" w:color="auto" w:sz="4" w:space="0"/>
            </w:tcBorders>
            <w:shd w:val="clear" w:color="auto" w:fill="auto"/>
          </w:tcPr>
          <w:p>
            <w:r>
              <w:rPr>
                <w:rFonts w:hint="eastAsia"/>
              </w:rPr>
              <w:t>29190</w:t>
            </w:r>
          </w:p>
        </w:tc>
        <w:tc>
          <w:tcPr>
            <w:tcW w:w="1436" w:type="dxa"/>
            <w:tcBorders>
              <w:top w:val="nil"/>
              <w:left w:val="nil"/>
              <w:bottom w:val="single" w:color="auto" w:sz="8" w:space="0"/>
              <w:right w:val="single" w:color="auto" w:sz="4" w:space="0"/>
            </w:tcBorders>
            <w:shd w:val="clear" w:color="auto" w:fill="auto"/>
          </w:tcPr>
          <w:p>
            <w:r>
              <w:rPr>
                <w:rFonts w:hint="eastAsia"/>
              </w:rPr>
              <w:t>5907</w:t>
            </w:r>
          </w:p>
        </w:tc>
        <w:tc>
          <w:tcPr>
            <w:tcW w:w="2198" w:type="dxa"/>
            <w:tcBorders>
              <w:top w:val="nil"/>
              <w:left w:val="nil"/>
              <w:bottom w:val="single" w:color="auto" w:sz="8" w:space="0"/>
              <w:right w:val="single" w:color="auto" w:sz="4" w:space="0"/>
            </w:tcBorders>
            <w:shd w:val="clear" w:color="auto" w:fill="auto"/>
            <w:vAlign w:val="center"/>
          </w:tcPr>
          <w:p/>
        </w:tc>
      </w:tr>
    </w:tbl>
    <w:p>
      <w:pPr>
        <w:spacing w:afterLines="70"/>
        <w:jc w:val="center"/>
        <w:rPr>
          <w:rFonts w:ascii="宋体" w:hAnsi="宋体" w:eastAsia="宋体" w:cs="微软雅黑"/>
          <w:b/>
          <w:sz w:val="24"/>
          <w:szCs w:val="24"/>
        </w:rPr>
      </w:pP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★三、采购标的执行标准</w:t>
      </w:r>
    </w:p>
    <w:p>
      <w:pPr>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1、</w:t>
      </w:r>
      <w:r>
        <w:rPr>
          <w:rFonts w:hint="eastAsia" w:ascii="宋体" w:hAnsi="宋体" w:eastAsia="宋体" w:cs="宋体"/>
          <w:kern w:val="0"/>
          <w:sz w:val="24"/>
        </w:rPr>
        <w:t>按照采购清单所列的管养范围及等级要求进行对应的绿化管养维护；</w:t>
      </w:r>
    </w:p>
    <w:p>
      <w:pPr>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2、</w:t>
      </w:r>
      <w:r>
        <w:rPr>
          <w:rFonts w:hint="eastAsia" w:ascii="宋体" w:hAnsi="宋体" w:eastAsia="宋体" w:cs="宋体"/>
          <w:kern w:val="0"/>
          <w:sz w:val="24"/>
        </w:rPr>
        <w:t>本项目的绿化管养执行《河南省城市绿地养护标准》（DBJ41/T172-2017）、《许昌市城市绿地养护标准（试行）》；</w:t>
      </w:r>
    </w:p>
    <w:p>
      <w:pPr>
        <w:spacing w:line="360" w:lineRule="auto"/>
        <w:ind w:firstLine="424" w:firstLineChars="177"/>
        <w:jc w:val="left"/>
        <w:rPr>
          <w:rFonts w:ascii="宋体" w:hAnsi="宋体" w:eastAsia="宋体" w:cs="微软雅黑"/>
          <w:b/>
          <w:sz w:val="24"/>
          <w:szCs w:val="24"/>
        </w:rPr>
      </w:pPr>
      <w:r>
        <w:rPr>
          <w:rFonts w:hint="eastAsia" w:ascii="宋体" w:hAnsi="宋体" w:eastAsia="宋体" w:cs="宋体"/>
          <w:kern w:val="0"/>
          <w:sz w:val="24"/>
        </w:rPr>
        <w:t>3、国家及地方颁布的法律、法规，许昌市及东城区制定的其他相关工作标准。</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★四、服务标准、期限等要求</w:t>
      </w:r>
    </w:p>
    <w:p>
      <w:pPr>
        <w:widowControl/>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1、服务标准要求：达到</w:t>
      </w:r>
      <w:r>
        <w:rPr>
          <w:rFonts w:hint="eastAsia" w:ascii="宋体" w:hAnsi="宋体" w:eastAsia="宋体" w:cs="宋体"/>
          <w:kern w:val="0"/>
          <w:sz w:val="24"/>
        </w:rPr>
        <w:t>《河南省城市绿地养护标准》（DBJ41/T172-2017）、《许昌市城市绿地养护标准（试行）》园林绿化养护标准“分类养护”、“环境卫生清洁”、“园林建筑及设施维护”、“巡查保护”。</w:t>
      </w:r>
    </w:p>
    <w:p>
      <w:pPr>
        <w:widowControl/>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考核标准：</w:t>
      </w:r>
    </w:p>
    <w:tbl>
      <w:tblPr>
        <w:tblStyle w:val="23"/>
        <w:tblW w:w="91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783"/>
        <w:gridCol w:w="4171"/>
        <w:gridCol w:w="3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9" w:hRule="atLeast"/>
          <w:jc w:val="center"/>
        </w:trPr>
        <w:tc>
          <w:tcPr>
            <w:tcW w:w="667" w:type="dxa"/>
            <w:tcBorders>
              <w:top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78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考核</w:t>
            </w:r>
          </w:p>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内容</w:t>
            </w: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考核</w:t>
            </w:r>
            <w:r>
              <w:rPr>
                <w:rFonts w:hint="eastAsia" w:ascii="宋体" w:hAnsi="宋体" w:eastAsia="宋体" w:cs="宋体"/>
                <w:b/>
                <w:bCs/>
                <w:sz w:val="24"/>
                <w:szCs w:val="24"/>
              </w:rPr>
              <w:t>标准</w:t>
            </w:r>
          </w:p>
        </w:tc>
        <w:tc>
          <w:tcPr>
            <w:tcW w:w="3499" w:type="dxa"/>
            <w:tcBorders>
              <w:top w:val="single" w:color="auto" w:sz="4" w:space="0"/>
              <w:left w:val="single" w:color="auto" w:sz="4" w:space="0"/>
              <w:bottom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8" w:hRule="atLeast"/>
          <w:jc w:val="center"/>
        </w:trPr>
        <w:tc>
          <w:tcPr>
            <w:tcW w:w="667" w:type="dxa"/>
            <w:vMerge w:val="restart"/>
            <w:tcBorders>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w:t>
            </w:r>
          </w:p>
          <w:p>
            <w:pPr>
              <w:widowControl/>
              <w:spacing w:line="260" w:lineRule="exact"/>
              <w:jc w:val="center"/>
              <w:rPr>
                <w:rFonts w:ascii="宋体" w:hAnsi="宋体" w:eastAsia="宋体" w:cs="宋体"/>
                <w:kern w:val="0"/>
                <w:sz w:val="24"/>
                <w:szCs w:val="24"/>
              </w:rPr>
            </w:pPr>
          </w:p>
        </w:tc>
        <w:tc>
          <w:tcPr>
            <w:tcW w:w="783" w:type="dxa"/>
            <w:vMerge w:val="restart"/>
            <w:tcBorders>
              <w:left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绿化植物养护</w:t>
            </w: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绿化养护管理制度健全，技术措施完善。有年、月生产管理计划，月生产管理检查记录、病虫害调查记录及防治措施等，计划、记录认真详细。</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缺少一项扣0.5分。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乔灌花草藤适时浇水，无旱象。</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浇水不及时，植物现旱象扣0.2分，造成植物死亡的扣1分。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各种树木上无栓绳子、乱扯乱挂现象（公益性活动横幅除外）。</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绿地草坪无人为践踏，无焚烧草坪、树枝、落叶现象。</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每年入冬对行道树树干刷白一次。</w:t>
            </w:r>
          </w:p>
        </w:tc>
        <w:tc>
          <w:tcPr>
            <w:tcW w:w="3499" w:type="dxa"/>
            <w:tcBorders>
              <w:top w:val="single" w:color="auto" w:sz="4" w:space="0"/>
              <w:left w:val="single" w:color="auto" w:sz="4" w:space="0"/>
              <w:bottom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没有对行道树树干刷白的，扣1分。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7"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各类植物生长旺盛，生长季节无卷叶、焦叶，黄化、枯萎现象；无杂藤绕树；绿篱模纹不得夹生杂草；无死株、缺株、残株；无倒伏、倾斜。藤本及攀援植物及时绑缚牵引。</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有杂藤绕树，绿篱模纹夹生杂草每处扣0.1分；有倒伏、倾斜树木每处扣0.2分；藤本及攀援植物未及时牵引每处扣0.1分；死树、缺株每处扣0.3分；绿篱断档超过50cm每处扣0.2分；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9"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sz w:val="24"/>
                <w:szCs w:val="24"/>
              </w:rPr>
              <w:t>绿地内植物无明显病虫害危害现象；用药科学合理，无药害发生。</w:t>
            </w:r>
          </w:p>
        </w:tc>
        <w:tc>
          <w:tcPr>
            <w:tcW w:w="3499" w:type="dxa"/>
            <w:tcBorders>
              <w:top w:val="single" w:color="auto" w:sz="4" w:space="0"/>
              <w:left w:val="single" w:color="auto" w:sz="4" w:space="0"/>
              <w:bottom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sz w:val="24"/>
                <w:szCs w:val="24"/>
              </w:rPr>
              <w:t>“病虫危害根据危害程度酌情扣0.1至0.2分；药害根据危害程度酌情扣0.1至0.2分。”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5" w:hRule="atLeast"/>
          <w:jc w:val="center"/>
        </w:trPr>
        <w:tc>
          <w:tcPr>
            <w:tcW w:w="667" w:type="dxa"/>
            <w:vMerge w:val="continue"/>
            <w:tcBorders>
              <w:right w:val="single" w:color="auto" w:sz="4" w:space="0"/>
            </w:tcBorders>
            <w:noWrap/>
            <w:vAlign w:val="center"/>
          </w:tcPr>
          <w:p>
            <w:pPr>
              <w:widowControl/>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发现绿化植物被损坏或出现死亡，必须于24小时内作出应急处理，并视季节及时进行补植，栽植季节，7日内补植到位；非栽植季节，对广场内有树穴的树木，3日内用透水砖等硬化材料对空树穴进行临时性硬化处理。</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发现树木被损坏或出现死亡，没有在24小时内作出应急处理，扣0.2分；栽植季节，7日内未补植，扣0.3分；非栽植季节，3日内未用透水砖等硬化材料对空树穴进行临时性硬化处理，扣0.2分。</w:t>
            </w:r>
          </w:p>
          <w:p>
            <w:pPr>
              <w:widowControl/>
              <w:spacing w:line="26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5"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类乔木要根据树木生长习性合理修剪，修剪留枝合理，树形美观，剪口平滑，无残桩，无劈裂，大的伤口有保护措施；花灌木修剪时间符合开花特性，方法科学合理。整形植物（绿篱、模纹、造型植物）修剪及时，造型美观，或曲线圆滑，或横平竖直：对绿篱植物要按照控制高度修剪整齐，做到三个面两条边线整齐划一，外观形象整齐美观；对有变化的几何图形的模纹，要求边线自然顺滑流畅，整体外观形象规范整齐；球类植物修剪后，圆满紧凑，冠形匀称，中心两侧均衡，整体外观形象好。对小叶女贞等造型树，要按照造型标准对云片进行整形修剪，并对树干、主枝或根部长出的萌蘖枝条进行去除。</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萌蘖枝、交叉枝等未疏除或疏剪不合理每处扣0.1分；有严重干枯枝、折断枝未清除每株扣0.2分；影响游人通行的下垂枝条修剪不及时，每株扣0.1分；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整形植物修剪不及时，植物冒梢〔小龙柏除外，红叶石楠、金叶女贞等春（秋）叶色观赏期除外〕超过10cm未修剪,每处扣0.2分；整形植物修剪不美观酌情扣分（0.2-0.5分）；修剪时间及方法不合理、不规范，视情况扣0.2-0.5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草坪、地被植物长势一致，色泽正常，无杂草，无斑秃；草坪应适时适度合理修剪（草坪高度不超过8公分），达到草坪面平整流畅美观，碎草清洁率要达到95%以上；入冬后，要及时清除落叶和干草，修剪干枯的暖季型草坪，为树木和绿篱模纹打防火圈、防火道，无焚烧草坪、落叶现象。</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长势项酌情扣分0.1分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杂草项每平方米超过5棵且明显高于草坪地被每处扣0.2分；斑秃超过0.5m2每处扣0.1分；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修剪后碎草清洁率达不到95%，扣0.3分；未达到草坪防火要求，每项扣0.2分；未及时浇水松土除草扣0.2分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开花地被（含水生植物）花繁叶茂，及时浇水松土除草，无残梗败花，花后及时修剪或更换。</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残梗败花未及时清理或更换扣0.2分。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绿地内地面无明显凸起凹陷，微地形起伏自然；土壤疏松肥沃，墒情良好，无旱象，无积水。</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有坑洼或突起每处扣0.1分；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浇水不及时，植物有旱象，视严重程度扣0.2-0.5分，造成植物死亡的每处扣1分；土壤板结或积水每处扣0.1分。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jc w:val="center"/>
        </w:trPr>
        <w:tc>
          <w:tcPr>
            <w:tcW w:w="667" w:type="dxa"/>
            <w:vMerge w:val="restart"/>
            <w:tcBorders>
              <w:top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2</w:t>
            </w:r>
          </w:p>
          <w:p>
            <w:pPr>
              <w:spacing w:line="260" w:lineRule="exact"/>
              <w:ind w:firstLine="480" w:firstLineChars="200"/>
              <w:jc w:val="center"/>
              <w:rPr>
                <w:rFonts w:ascii="宋体" w:hAnsi="宋体" w:eastAsia="宋体" w:cs="宋体"/>
                <w:kern w:val="0"/>
                <w:sz w:val="24"/>
                <w:szCs w:val="24"/>
              </w:rPr>
            </w:pPr>
          </w:p>
        </w:tc>
        <w:tc>
          <w:tcPr>
            <w:tcW w:w="783" w:type="dxa"/>
            <w:vMerge w:val="restart"/>
            <w:tcBorders>
              <w:top w:val="single" w:color="auto" w:sz="4" w:space="0"/>
              <w:left w:val="single" w:color="auto" w:sz="4" w:space="0"/>
              <w:right w:val="single" w:color="auto" w:sz="4" w:space="0"/>
            </w:tcBorders>
            <w:noWrap/>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游园容貌环境卫生及园林设施管理</w:t>
            </w: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果皮箱保持外观清洁、完好，箱内垃圾及时清理无外溢。</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果皮箱外观不清洁每个扣0.1分，箱内有陈积垃圾外溢，清理不及时每个扣0.1分。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jc w:val="center"/>
        </w:trPr>
        <w:tc>
          <w:tcPr>
            <w:tcW w:w="667" w:type="dxa"/>
            <w:vMerge w:val="continue"/>
            <w:tcBorders>
              <w:right w:val="single" w:color="auto" w:sz="4" w:space="0"/>
            </w:tcBorders>
            <w:noWrap/>
            <w:vAlign w:val="center"/>
          </w:tcPr>
          <w:p>
            <w:pPr>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spacing w:line="260" w:lineRule="exact"/>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无私搭乱建；无胡喷乱画、乱贴小广告、私拉乱扯等现象。</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私搭乱建、胡喷乱画一处扣0.1分；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绿地内无纸屑、塑料袋、瓜果皮核和其他丢弃物。无垃圾积存。</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7" w:hRule="atLeast"/>
          <w:jc w:val="center"/>
        </w:trPr>
        <w:tc>
          <w:tcPr>
            <w:tcW w:w="667" w:type="dxa"/>
            <w:vMerge w:val="continue"/>
            <w:tcBorders>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各种园林建筑、构筑物、雕塑、文化墙、假山叠石、驳岸、景石、小品等外观整洁。</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发现未达要求，每处扣0.1分。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667" w:type="dxa"/>
            <w:vMerge w:val="continue"/>
            <w:tcBorders>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园路、广场、台阶无积土、无污渍、无积水、无落枝，落叶清扫及时彻底。</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保洁制度健全，保洁到位。</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保洁制度不健全，每次扣0.2分。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喷灌设施完好，冬季有防护措施，无跑、冒、滴、漏现象。</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发现跑、冒、滴、漏每处扣0.1分；冬季无防护措施每处扣0.1分。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各种园林设施及时擦洗，保持外观整洁美观。</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kern w:val="0"/>
                <w:sz w:val="24"/>
                <w:szCs w:val="24"/>
              </w:rPr>
            </w:pPr>
            <w:r>
              <w:rPr>
                <w:rFonts w:hint="eastAsia" w:ascii="宋体" w:hAnsi="宋体" w:eastAsia="宋体" w:cs="宋体"/>
                <w:sz w:val="24"/>
                <w:szCs w:val="24"/>
              </w:rPr>
              <w:t>水面打捞及时，无漂浮杂物、杂草；垃圾及时清理，重点地区随产随清。</w:t>
            </w:r>
          </w:p>
        </w:tc>
        <w:tc>
          <w:tcPr>
            <w:tcW w:w="3499" w:type="dxa"/>
            <w:tcBorders>
              <w:top w:val="single" w:color="auto" w:sz="4" w:space="0"/>
              <w:left w:val="single" w:color="auto" w:sz="4" w:space="0"/>
              <w:bottom w:val="single" w:color="auto" w:sz="4" w:space="0"/>
            </w:tcBorders>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667" w:type="dxa"/>
            <w:vMerge w:val="restart"/>
            <w:noWrap/>
            <w:vAlign w:val="center"/>
          </w:tcPr>
          <w:p>
            <w:pPr>
              <w:jc w:val="center"/>
              <w:rPr>
                <w:rFonts w:ascii="宋体" w:hAnsi="宋体" w:eastAsia="宋体" w:cs="宋体"/>
                <w:b/>
                <w:sz w:val="24"/>
                <w:szCs w:val="24"/>
              </w:rPr>
            </w:pPr>
            <w:r>
              <w:rPr>
                <w:rFonts w:hint="eastAsia" w:ascii="宋体" w:hAnsi="宋体" w:eastAsia="宋体" w:cs="宋体"/>
                <w:sz w:val="24"/>
                <w:szCs w:val="24"/>
              </w:rPr>
              <w:t>3</w:t>
            </w:r>
          </w:p>
        </w:tc>
        <w:tc>
          <w:tcPr>
            <w:tcW w:w="783" w:type="dxa"/>
            <w:vMerge w:val="restart"/>
            <w:noWrap/>
            <w:vAlign w:val="center"/>
          </w:tcPr>
          <w:p>
            <w:pPr>
              <w:jc w:val="center"/>
              <w:rPr>
                <w:rFonts w:ascii="宋体" w:hAnsi="宋体" w:eastAsia="宋体" w:cs="宋体"/>
                <w:b/>
                <w:sz w:val="24"/>
                <w:szCs w:val="24"/>
              </w:rPr>
            </w:pPr>
            <w:r>
              <w:rPr>
                <w:rFonts w:hint="eastAsia" w:ascii="宋体" w:hAnsi="宋体" w:eastAsia="宋体" w:cs="宋体"/>
                <w:sz w:val="24"/>
                <w:szCs w:val="24"/>
              </w:rPr>
              <w:t>安全生产管理</w:t>
            </w: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安全管理机构健全，制度完善，安全工作符合规范。应急预案完善，可操作性强，事故处理及时、妥当，记录准确，档案齐全。</w:t>
            </w:r>
          </w:p>
        </w:tc>
        <w:tc>
          <w:tcPr>
            <w:tcW w:w="3499"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制度、档案不齐全扣0.5分；事故处理不及时扣1分。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sz w:val="24"/>
                <w:szCs w:val="24"/>
              </w:rPr>
            </w:pPr>
            <w:r>
              <w:rPr>
                <w:rFonts w:hint="eastAsia" w:ascii="宋体" w:hAnsi="宋体" w:eastAsia="宋体" w:cs="宋体"/>
                <w:sz w:val="24"/>
                <w:szCs w:val="24"/>
              </w:rPr>
              <w:t>规范使用园林机械及农药，保证工作人员及游人安全。</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使用机械、农药不按规范操作一项扣0.3分。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widowControl/>
              <w:spacing w:line="380" w:lineRule="exact"/>
              <w:jc w:val="center"/>
              <w:rPr>
                <w:rFonts w:ascii="宋体" w:hAnsi="宋体" w:eastAsia="宋体" w:cs="宋体"/>
                <w:sz w:val="24"/>
                <w:szCs w:val="24"/>
              </w:rPr>
            </w:pPr>
            <w:r>
              <w:rPr>
                <w:rFonts w:hint="eastAsia" w:ascii="宋体" w:hAnsi="宋体" w:eastAsia="宋体" w:cs="宋体"/>
                <w:kern w:val="0"/>
                <w:sz w:val="24"/>
                <w:szCs w:val="24"/>
              </w:rPr>
              <w:t>各种设施、设备运行良好，无安全隐患；防护设施和安全警示标志醒目、规范、完备。</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设施设备运行不良，存在安全隐患，一处扣0.3分；防护设施不完备、安全警示标志不醒目、不规范一处扣0.2分。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667"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783"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三件办理情况</w:t>
            </w:r>
          </w:p>
        </w:tc>
        <w:tc>
          <w:tcPr>
            <w:tcW w:w="4171" w:type="dxa"/>
            <w:noWrap/>
            <w:vAlign w:val="center"/>
          </w:tcPr>
          <w:p>
            <w:pPr>
              <w:widowControl/>
              <w:spacing w:line="380" w:lineRule="exact"/>
              <w:jc w:val="center"/>
              <w:rPr>
                <w:rFonts w:ascii="宋体" w:hAnsi="宋体" w:eastAsia="宋体" w:cs="宋体"/>
                <w:sz w:val="24"/>
                <w:szCs w:val="24"/>
              </w:rPr>
            </w:pPr>
            <w:r>
              <w:rPr>
                <w:rFonts w:hint="eastAsia" w:ascii="宋体" w:hAnsi="宋体" w:eastAsia="宋体" w:cs="宋体"/>
                <w:kern w:val="0"/>
                <w:sz w:val="24"/>
                <w:szCs w:val="24"/>
              </w:rPr>
              <w:t>接受领导监督、群众举报管理。</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领导批示、群众举报件，经查证属实，每一件不符合管理标准的问题，扣1分。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园林绿化数管案件，记录完善，处理率100％。</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三件办理率低于90%的，对责任单位每件扣1分。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67"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783"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服务秩序管理</w:t>
            </w:r>
          </w:p>
        </w:tc>
        <w:tc>
          <w:tcPr>
            <w:tcW w:w="4171"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无违规车辆出入，严禁绿地上停放车辆。</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车辆违规出入一次扣0.1分；绿地上停放车辆，每处扣0.1分。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设有咨询、投诉电话，沟通渠道畅通，咨询、投诉处理及时，记录完善，处理率100％。</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投诉处理不及时，一次扣0.5分。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67"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783"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特别条款</w:t>
            </w: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对发生在本管辖区域内的毁绿、损绿行为，采取不报告或者故意隐瞒的。</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除按照标准赔偿损失外，视情况对管辖方处以1—5倍罚款，并记录诚信。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因上级指令行为，如迎检、重大庆典等须养护单位配合。</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未配合一次扣1-2分，并记录诚信。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对上级督办和投诉、媒体曝光事项处理不及时，造成严重后果的。</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对因抗旱不力或发生大面积病虫害，且拒不整改落实的。</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每次扣1—2分。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450" w:type="dxa"/>
            <w:gridSpan w:val="2"/>
            <w:noWrap/>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c>
          <w:tcPr>
            <w:tcW w:w="7670" w:type="dxa"/>
            <w:gridSpan w:val="2"/>
            <w:noWrap/>
            <w:vAlign w:val="center"/>
          </w:tcPr>
          <w:p>
            <w:pPr>
              <w:widowControl/>
              <w:tabs>
                <w:tab w:val="left" w:pos="1451"/>
              </w:tabs>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此表分值不限，累计叠加，每分1000元，罚款从管养经费中扣除。</w:t>
            </w:r>
          </w:p>
        </w:tc>
      </w:tr>
    </w:tbl>
    <w:p>
      <w:pPr>
        <w:widowControl/>
        <w:spacing w:line="360" w:lineRule="auto"/>
        <w:ind w:firstLine="424" w:firstLineChars="177"/>
        <w:jc w:val="left"/>
        <w:rPr>
          <w:rFonts w:ascii="宋体" w:hAnsi="宋体" w:eastAsia="宋体" w:cs="微软雅黑"/>
          <w:sz w:val="24"/>
          <w:szCs w:val="24"/>
        </w:rPr>
      </w:pPr>
      <w:r>
        <w:rPr>
          <w:rFonts w:hint="eastAsia" w:ascii="宋体" w:hAnsi="宋体" w:eastAsia="宋体" w:cs="微软雅黑"/>
          <w:sz w:val="24"/>
          <w:szCs w:val="24"/>
        </w:rPr>
        <w:t>2、服务期限：三年（每年签订1次服务合同）。</w:t>
      </w:r>
    </w:p>
    <w:p>
      <w:pPr>
        <w:widowControl/>
        <w:spacing w:line="360" w:lineRule="auto"/>
        <w:ind w:firstLine="424" w:firstLineChars="177"/>
        <w:jc w:val="left"/>
        <w:rPr>
          <w:rFonts w:ascii="宋体" w:hAnsi="宋体" w:eastAsia="宋体" w:cs="微软雅黑"/>
          <w:sz w:val="24"/>
          <w:szCs w:val="24"/>
        </w:rPr>
      </w:pPr>
      <w:r>
        <w:rPr>
          <w:rFonts w:hint="eastAsia" w:ascii="宋体" w:hAnsi="宋体" w:eastAsia="宋体" w:cs="微软雅黑"/>
          <w:sz w:val="24"/>
          <w:szCs w:val="24"/>
        </w:rPr>
        <w:t>3、</w:t>
      </w:r>
      <w:r>
        <w:rPr>
          <w:rFonts w:hint="eastAsia" w:ascii="宋体" w:hAnsi="宋体" w:eastAsia="宋体" w:cs="宋体"/>
          <w:kern w:val="0"/>
          <w:sz w:val="24"/>
        </w:rPr>
        <w:t>投标人须承诺在中标后按照招标文件规定的考核标准接受定期考核。</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★五、采购标的的其他技术、服务等要求</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1、投标人须针对本项目设立项目管理机构，并按照以下要求进行人员、设备及仪器配备：</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（1）人员配备：项目管理人员配备中包括（但不限于）项目负责人1名、项目技术负责人1名、项目专职安全员1名。</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2）按照标准配备管养人员（一级道路及游园人均管养面积：每人不高于4000㎡、二级道路及游园人均管养面积：每人不高于6000㎡、三级道路及游园人均管养面积：每人不高于8000㎡），投标人须承诺在中标后所配备管养人员不低于所列标准要求。</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（3）管养设备配备：投标人投入本项目的管养设备包括（但不限于）水车、水泵、割灌机、草坪修剪机、绿篱修剪机、打药机、高枝锯、油锯。</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2、项目负责人必须常驻本项目，每月驻本项目工作时间不得低于23天，未经采购人同意不得擅自离岗。项目负责人应与投标文件中的项目负责人一致，未经采购人同意不得更换；</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3、中标人须按月份详细编制养护实施方案，主要包括各类型植物（例如：绿地中的行道树、路边草坪、分隔带的模纹色块、花灌木、四季草花等）养护任务描述、具体的作业如修剪、施肥、除草、用药、中耕松土的频率，相应的人员配备、设施配备、材料配置等内容；</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4、中标人负责养护区域内园林设施的管理、巡视并按照合同约定定期汇报使用状况。巡视并制止任何未经许可的装饰装修、基建、通讯、电力、燃气等施工需占用、开挖、改造绿地以及移植、砍伐、修剪树木等行为，并同时上报采购人；</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★六、验收标准</w:t>
      </w:r>
    </w:p>
    <w:p>
      <w:pPr>
        <w:spacing w:line="360" w:lineRule="auto"/>
        <w:ind w:firstLine="424" w:firstLineChars="177"/>
        <w:contextualSpacing/>
        <w:rPr>
          <w:rFonts w:ascii="宋体" w:hAnsi="宋体" w:eastAsia="宋体" w:cs="仿宋_GB2312"/>
          <w:sz w:val="24"/>
          <w:szCs w:val="24"/>
          <w:lang w:val="zh-CN"/>
        </w:rPr>
      </w:pPr>
      <w:r>
        <w:rPr>
          <w:rFonts w:hint="eastAsia" w:ascii="宋体" w:hAnsi="宋体" w:eastAsia="宋体" w:cs="仿宋_GB2312"/>
          <w:sz w:val="24"/>
          <w:szCs w:val="24"/>
          <w:lang w:val="zh-CN"/>
        </w:rPr>
        <w:t>由采购人成立验收小组,按照招标文件要求、投标文件响应和承诺以及采购合同的约定的标准，每年度末对中标人的每一项技术、服务、安全标准履约情况进行验收。</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★七、本项目预算金额</w:t>
      </w:r>
    </w:p>
    <w:p>
      <w:pPr>
        <w:spacing w:line="360" w:lineRule="auto"/>
        <w:ind w:firstLine="424" w:firstLineChars="176"/>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东城区园林绿化管养招标控制价（即最高限价）为：一级道路及游园绿地6.2元/㎡·年；二级道路及游园绿地5.1元/㎡·年；三级道路及游园绿地4.0元/㎡·年；保安配备2533元/人</w:t>
      </w:r>
      <w:r>
        <w:rPr>
          <w:rFonts w:hint="eastAsia" w:ascii="宋体" w:hAnsi="宋体" w:eastAsia="宋体" w:cs="仿宋_GB2312"/>
          <w:b/>
          <w:sz w:val="24"/>
          <w:szCs w:val="24"/>
        </w:rPr>
        <w:t>·</w:t>
      </w:r>
      <w:r>
        <w:rPr>
          <w:rFonts w:hint="eastAsia" w:ascii="宋体" w:hAnsi="宋体" w:eastAsia="宋体" w:cs="仿宋_GB2312"/>
          <w:b/>
          <w:sz w:val="24"/>
          <w:szCs w:val="24"/>
          <w:lang w:val="zh-CN"/>
        </w:rPr>
        <w:t>月（包括单位交纳养老保险、医疗保险、工伤保险、生育保险、失业保险等）。</w:t>
      </w:r>
    </w:p>
    <w:p>
      <w:pPr>
        <w:spacing w:line="360" w:lineRule="auto"/>
        <w:ind w:firstLine="424" w:firstLineChars="176"/>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本项目投标报价采用费率形式，开标一览表中填报相对于控制价的百分比（保安人员费除外），一级、二级、三级道路游园绿地的投标费率必须一致；保安配备人员费为不可竞争费用，投标人应在投标分项报价表中足额填报并承诺中标后足额发放。</w:t>
      </w:r>
    </w:p>
    <w:p>
      <w:pPr>
        <w:spacing w:line="360" w:lineRule="auto"/>
        <w:ind w:firstLine="424" w:firstLineChars="176"/>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费率超出100%的投标无效。</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★八、资金支付</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szCs w:val="24"/>
          <w:lang w:val="zh-CN"/>
        </w:rPr>
        <w:t>1、支付方式：银行转账。</w:t>
      </w:r>
    </w:p>
    <w:p>
      <w:pPr>
        <w:widowControl/>
        <w:shd w:val="clear" w:color="auto" w:fill="FFFFFF"/>
        <w:spacing w:line="360" w:lineRule="auto"/>
        <w:ind w:firstLine="424" w:firstLineChars="177"/>
        <w:contextualSpacing/>
        <w:jc w:val="left"/>
        <w:rPr>
          <w:rFonts w:ascii="宋体" w:hAnsi="宋体" w:eastAsia="宋体" w:cs="宋体"/>
          <w:kern w:val="0"/>
          <w:sz w:val="24"/>
          <w:szCs w:val="24"/>
          <w:u w:val="single"/>
          <w:lang w:val="zh-CN"/>
        </w:rPr>
      </w:pPr>
      <w:r>
        <w:rPr>
          <w:rFonts w:hint="eastAsia" w:ascii="宋体" w:hAnsi="宋体" w:eastAsia="宋体" w:cs="宋体"/>
          <w:kern w:val="0"/>
          <w:sz w:val="24"/>
          <w:szCs w:val="24"/>
          <w:lang w:val="zh-CN"/>
        </w:rPr>
        <w:t>2、支付时间及金额：</w:t>
      </w:r>
      <w:r>
        <w:rPr>
          <w:rFonts w:hint="eastAsia" w:ascii="宋体" w:hAnsi="宋体" w:eastAsia="宋体" w:cs="宋体"/>
          <w:kern w:val="0"/>
          <w:sz w:val="24"/>
          <w:szCs w:val="24"/>
          <w:u w:val="single"/>
          <w:lang w:val="zh-CN"/>
        </w:rPr>
        <w:t>一年支付两次，签订合同实施半年后支付第一次费用，第一次支付费用为中标费率×招标控制价×管养面积×</w:t>
      </w:r>
      <w:r>
        <w:rPr>
          <w:rFonts w:hint="eastAsia" w:ascii="宋体" w:hAnsi="宋体" w:eastAsia="宋体" w:cs="宋体"/>
          <w:kern w:val="0"/>
          <w:sz w:val="24"/>
          <w:szCs w:val="24"/>
          <w:u w:val="single"/>
        </w:rPr>
        <w:t>30%</w:t>
      </w:r>
      <w:r>
        <w:rPr>
          <w:rFonts w:hint="eastAsia" w:ascii="宋体" w:hAnsi="宋体" w:eastAsia="宋体" w:cs="宋体"/>
          <w:kern w:val="0"/>
          <w:sz w:val="24"/>
          <w:szCs w:val="24"/>
          <w:u w:val="single"/>
          <w:lang w:val="zh-CN"/>
        </w:rPr>
        <w:t>，第二次支付费用为当年审计决算总额扣除第一次支付费用后的余额。（管养面积以第三方测绘公司出具的正式报告为准）</w:t>
      </w:r>
    </w:p>
    <w:p>
      <w:pPr>
        <w:widowControl/>
        <w:shd w:val="clear" w:color="auto" w:fill="FFFFFF"/>
        <w:spacing w:line="360" w:lineRule="auto"/>
        <w:ind w:firstLine="424" w:firstLineChars="177"/>
        <w:contextualSpacing/>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承包人应理解政府部门付款的相关程序，因发包人使用的是财政资金，供应商（施工方）规定的付款时间为向政府财政支付部门提出办理财政支付申请手续的时间，不含政府财政支付部门审核的时间。因政府财政支付审批流程及办理手续而造成项目支付进度有所推延，而导致发包人逾期付款的，发包人不承担逾期付款违约责任。</w:t>
      </w: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lang w:val="zh-CN"/>
        </w:rPr>
        <w:t>须承诺接受资金支付相关要求。</w:t>
      </w:r>
    </w:p>
    <w:p>
      <w:pPr>
        <w:shd w:val="clear" w:color="auto" w:fill="FFFFFF"/>
        <w:spacing w:line="360" w:lineRule="auto"/>
        <w:ind w:firstLine="424" w:firstLineChars="177"/>
        <w:contextualSpacing/>
        <w:jc w:val="left"/>
        <w:rPr>
          <w:rFonts w:ascii="宋体" w:hAnsi="宋体" w:eastAsia="宋体" w:cs="宋体"/>
          <w:kern w:val="0"/>
          <w:sz w:val="24"/>
          <w:szCs w:val="24"/>
          <w:lang w:val="zh-CN"/>
        </w:rPr>
      </w:pPr>
      <w:r>
        <w:rPr>
          <w:rFonts w:hint="eastAsia" w:ascii="宋体" w:hAnsi="宋体" w:eastAsia="宋体" w:cs="宋体"/>
          <w:kern w:val="0"/>
          <w:sz w:val="24"/>
        </w:rPr>
        <w:t>3、合同期内，养护范围因采购人原因造成绿地改动或其他原因发生变更的，养护费用根据实际管养面积将做相应的调整。</w:t>
      </w:r>
    </w:p>
    <w:p>
      <w:pPr>
        <w:spacing w:line="360" w:lineRule="auto"/>
        <w:jc w:val="left"/>
        <w:rPr>
          <w:rFonts w:ascii="宋体" w:hAnsi="宋体" w:eastAsia="宋体" w:cs="微软雅黑"/>
          <w:b/>
          <w:sz w:val="24"/>
          <w:szCs w:val="24"/>
        </w:rPr>
      </w:pPr>
      <w:r>
        <w:rPr>
          <w:rFonts w:ascii="宋体" w:hAnsi="宋体" w:eastAsia="宋体" w:cs="微软雅黑"/>
          <w:b/>
          <w:sz w:val="24"/>
          <w:szCs w:val="24"/>
        </w:rPr>
        <w:br w:type="page"/>
      </w:r>
    </w:p>
    <w:p>
      <w:pPr>
        <w:spacing w:beforeLines="50" w:afterLines="50"/>
        <w:jc w:val="center"/>
        <w:outlineLvl w:val="0"/>
        <w:rPr>
          <w:rFonts w:ascii="宋体" w:hAnsi="宋体" w:eastAsia="宋体" w:cs="宋体"/>
          <w:b/>
          <w:kern w:val="0"/>
          <w:sz w:val="32"/>
          <w:szCs w:val="32"/>
        </w:rPr>
      </w:pPr>
      <w:bookmarkStart w:id="4" w:name="_Toc14299189"/>
      <w:bookmarkStart w:id="5" w:name="_Toc14299034"/>
      <w:r>
        <w:rPr>
          <w:rFonts w:hint="eastAsia" w:ascii="宋体" w:hAnsi="宋体" w:eastAsia="宋体" w:cs="宋体"/>
          <w:b/>
          <w:kern w:val="0"/>
          <w:sz w:val="32"/>
          <w:szCs w:val="32"/>
        </w:rPr>
        <w:t>第三章 投标人须知前附表</w:t>
      </w:r>
      <w:bookmarkEnd w:id="4"/>
      <w:bookmarkEnd w:id="5"/>
    </w:p>
    <w:p>
      <w:pPr>
        <w:autoSpaceDE w:val="0"/>
        <w:autoSpaceDN w:val="0"/>
        <w:adjustRightInd w:val="0"/>
        <w:spacing w:line="360" w:lineRule="auto"/>
        <w:ind w:right="-11" w:firstLine="424" w:firstLineChars="201"/>
        <w:jc w:val="left"/>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3"/>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89"/>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1489"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45"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45" w:type="dxa"/>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eastAsia="宋体" w:cs="仿宋_GB2312"/>
                <w:szCs w:val="21"/>
              </w:rPr>
              <w:t>项目名称：东城区园林绿化管养项目</w:t>
            </w:r>
            <w:r>
              <w:rPr>
                <w:rFonts w:hint="eastAsia" w:ascii="宋体" w:hAnsi="宋体" w:eastAsia="宋体" w:cs="仿宋_GB2312"/>
                <w:szCs w:val="21"/>
                <w:lang w:eastAsia="zh-CN"/>
              </w:rPr>
              <w:t>（三、四标段）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项目编号：JZFCG-G2019</w:t>
            </w:r>
            <w:r>
              <w:rPr>
                <w:rFonts w:hint="eastAsia" w:ascii="宋体" w:hAnsi="宋体" w:eastAsia="宋体" w:cs="仿宋_GB2312"/>
                <w:szCs w:val="21"/>
                <w:lang w:val="en-US" w:eastAsia="zh-CN"/>
              </w:rPr>
              <w:t>092</w:t>
            </w:r>
            <w:r>
              <w:rPr>
                <w:rFonts w:hint="eastAsia" w:ascii="宋体" w:hAnsi="宋体" w:eastAsia="宋体" w:cs="仿宋_GB2312"/>
                <w:szCs w:val="21"/>
              </w:rPr>
              <w:t>号</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仿宋_GB2312"/>
                <w:szCs w:val="21"/>
              </w:rPr>
              <w:t>项目内容：本项目共划分为十个标段，本次招标为</w:t>
            </w:r>
            <w:r>
              <w:rPr>
                <w:rFonts w:hint="eastAsia" w:ascii="宋体" w:hAnsi="宋体" w:eastAsia="宋体" w:cs="仿宋_GB2312"/>
                <w:szCs w:val="21"/>
                <w:lang w:eastAsia="zh-CN"/>
              </w:rPr>
              <w:t>三、四标段</w:t>
            </w:r>
            <w:r>
              <w:rPr>
                <w:rFonts w:hint="eastAsia" w:ascii="宋体" w:hAnsi="宋体" w:eastAsia="宋体" w:cs="仿宋_GB2312"/>
                <w:szCs w:val="21"/>
              </w:rPr>
              <w:t>，分别对以</w:t>
            </w:r>
            <w:r>
              <w:rPr>
                <w:rFonts w:hint="eastAsia" w:ascii="宋体" w:hAnsi="宋体" w:eastAsia="宋体" w:cs="宋体"/>
                <w:kern w:val="0"/>
                <w:szCs w:val="21"/>
              </w:rPr>
              <w:t>下路段及区域提供绿化管养服务：</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1、三标段</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 xml:space="preserve">管养范围：中原路（新兴路-永昌路）、天竹街（玉兰路-忠武路）、东鹏街（松苑路-中原路）、苗圃绿化（京港澳高速东侧）、永昌东路（魏都区界-建安区界）、待移交道路（包括雪松路（紫薇路-洪河南街）、洪河南街（中原路-花都大道）、洪河北街、紫东街（中原路-雪松路）、紫薇路（雪松路-中原路）、雪松路（花都大道-紫薇路）、松苑路（永昌大道-英才街）、清风路（永昌大道-英才街）、中原路（洪河南街-花都大道、新107） </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管养面积：一级管养面积67341㎡，二级管养面积440029㎡，三级管养面积69067㎡。</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2、四标段</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管养范围：八一路（潩河路-许州路）、建安大道（潩河路-钧都路）、魏文路（新兴路-魏都区界）、府西路（建安大道-天宝路）、学府街（潩河路-德星路）、文德街（魏文路-德星路）、贵妃苑（八一路北、魏文路西）、八龙路（建安大道-陈庄街）、待移交道路（包括三里桥街（八一路-建安大道））。</w:t>
            </w:r>
          </w:p>
          <w:p>
            <w:pPr>
              <w:autoSpaceDE w:val="0"/>
              <w:autoSpaceDN w:val="0"/>
              <w:adjustRightInd w:val="0"/>
              <w:spacing w:line="360" w:lineRule="auto"/>
              <w:ind w:firstLine="336" w:firstLineChars="160"/>
              <w:jc w:val="left"/>
              <w:rPr>
                <w:rFonts w:ascii="宋体" w:hAnsi="宋体" w:eastAsia="宋体" w:cs="仿宋_GB2312"/>
                <w:szCs w:val="21"/>
              </w:rPr>
            </w:pPr>
            <w:r>
              <w:rPr>
                <w:rFonts w:hint="eastAsia" w:ascii="宋体" w:hAnsi="宋体" w:eastAsia="宋体" w:cs="宋体"/>
                <w:kern w:val="0"/>
                <w:szCs w:val="21"/>
              </w:rPr>
              <w:t>管养面积：一级管养面积376151㎡，二级管养面积29190㎡，三级管养面积5907㎡，配备保安2人。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45"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名称：许昌市东城区综合执法局</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地址：许昌市新兴路东段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联系人：徐云龙               联系电话：0374-2959902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945"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eastAsia="宋体" w:cs="仿宋_GB2312"/>
                <w:szCs w:val="21"/>
              </w:rPr>
              <w:t>代理机构：</w:t>
            </w:r>
            <w:r>
              <w:rPr>
                <w:rFonts w:hint="eastAsia" w:ascii="宋体" w:hAnsi="宋体" w:eastAsia="宋体" w:cs="仿宋_GB2312"/>
                <w:szCs w:val="21"/>
                <w:lang w:eastAsia="zh-CN"/>
              </w:rPr>
              <w:t>中睿智工程管理有限公司</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eastAsia="宋体" w:cs="仿宋_GB2312"/>
                <w:szCs w:val="21"/>
              </w:rPr>
              <w:t>地 址：</w:t>
            </w:r>
            <w:r>
              <w:rPr>
                <w:rFonts w:hint="eastAsia" w:eastAsia="宋体"/>
                <w:szCs w:val="24"/>
                <w:lang w:eastAsia="zh-CN"/>
              </w:rPr>
              <w:t>万象春天</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eastAsia="宋体" w:cs="仿宋_GB2312"/>
                <w:szCs w:val="21"/>
              </w:rPr>
              <w:t>联系人：</w:t>
            </w:r>
            <w:r>
              <w:rPr>
                <w:rFonts w:hint="eastAsia" w:ascii="宋体" w:hAnsi="宋体" w:eastAsia="宋体" w:cs="仿宋_GB2312"/>
                <w:szCs w:val="21"/>
                <w:lang w:eastAsia="zh-CN"/>
              </w:rPr>
              <w:t>陈帅</w:t>
            </w:r>
            <w:r>
              <w:rPr>
                <w:rFonts w:hint="eastAsia" w:ascii="宋体" w:hAnsi="宋体" w:eastAsia="宋体" w:cs="仿宋_GB2312"/>
                <w:szCs w:val="21"/>
              </w:rPr>
              <w:t xml:space="preserve">              联系电话：</w:t>
            </w:r>
            <w:r>
              <w:rPr>
                <w:rFonts w:hint="eastAsia" w:ascii="宋体" w:hAnsi="宋体" w:eastAsia="宋体" w:cs="仿宋_GB2312"/>
                <w:szCs w:val="21"/>
                <w:lang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945"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3、执业许可证。（非专业服务机构投标提供）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5、自然人身份证明。（自然人投标提供）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（1）投标人是法人（法人包括企业法人、机关法人、事业单位法人和社会团体法人），提供本单位：</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①2018年度经审计的财务报告，包括资产负债表、利润表、现金流量表、所有者权益变动表及其附注；</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②基本开户银行出具的资信证明；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③财政部门认可的政府采购专业担保机构的证明文件和担保机构出具的投标担保函。</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注：仅需提供序号①～③其中之一即可。</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（2）投标人（其他组织和自然人）提供本单位：</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①2018年度经审计的财务报告，包括资产负债表、利润表、现金流量表、所有者权益变动表及其附注；</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②银行出具的资信证明；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③财政部门认可的政府采购专业担保机构的证明文件和担保机构出具的投标担保函。</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注：仅需提供序号①～③其中之一即可。</w:t>
            </w:r>
          </w:p>
          <w:p>
            <w:pPr>
              <w:autoSpaceDE w:val="0"/>
              <w:autoSpaceDN w:val="0"/>
              <w:adjustRightInd w:val="0"/>
              <w:spacing w:line="360" w:lineRule="auto"/>
              <w:ind w:right="-11"/>
              <w:rPr>
                <w:rFonts w:ascii="宋体" w:hAnsi="宋体" w:eastAsia="宋体" w:cs="仿宋_GB2312"/>
                <w:b/>
                <w:szCs w:val="21"/>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②投标人具备履行合同所必须的设备和专业技术能力承诺函或声明（承诺函或声明格式自拟）。</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注：仅需提供序号①～②其中之一即可。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b/>
                <w:kern w:val="0"/>
                <w:szCs w:val="21"/>
                <w:lang w:val="zh-CN"/>
              </w:rPr>
              <w:t>七、</w:t>
            </w:r>
            <w:r>
              <w:rPr>
                <w:rFonts w:hint="eastAsia" w:ascii="宋体" w:hAnsi="宋体" w:eastAsia="宋体" w:cs="宋体"/>
                <w:b/>
                <w:kern w:val="0"/>
                <w:szCs w:val="21"/>
              </w:rPr>
              <w:t>未被列入“信用中国”网站</w:t>
            </w:r>
            <w:r>
              <w:rPr>
                <w:rFonts w:ascii="宋体" w:hAnsi="宋体" w:eastAsia="宋体" w:cs="宋体"/>
                <w:b/>
                <w:kern w:val="0"/>
                <w:szCs w:val="21"/>
              </w:rPr>
              <w:t>(</w:t>
            </w:r>
            <w:r>
              <w:fldChar w:fldCharType="begin"/>
            </w:r>
            <w:r>
              <w:instrText xml:space="preserve"> HYPERLINK "http://www.creditchina.gov.cn" </w:instrText>
            </w:r>
            <w:r>
              <w:fldChar w:fldCharType="separate"/>
            </w:r>
            <w:r>
              <w:rPr>
                <w:rFonts w:cs="宋体"/>
                <w:kern w:val="0"/>
              </w:rPr>
              <w:t>www.creditchina.gov.cn</w:t>
            </w:r>
            <w:r>
              <w:rPr>
                <w:rFonts w:cs="宋体"/>
                <w:kern w:val="0"/>
              </w:rPr>
              <w:fldChar w:fldCharType="end"/>
            </w:r>
            <w:r>
              <w:rPr>
                <w:rFonts w:ascii="宋体" w:hAnsi="宋体" w:eastAsia="宋体" w:cs="宋体"/>
                <w:b/>
                <w:kern w:val="0"/>
                <w:szCs w:val="21"/>
              </w:rPr>
              <w:t>)</w:t>
            </w:r>
            <w:r>
              <w:rPr>
                <w:rFonts w:hint="eastAsia" w:ascii="宋体" w:hAnsi="宋体" w:eastAsia="宋体" w:cs="宋体"/>
                <w:b/>
                <w:kern w:val="0"/>
                <w:szCs w:val="21"/>
              </w:rPr>
              <w:t>失信被执行人、重大税收违法案件当事人名单、政府采购严重违法失信名单的投标人；“中国政府采购网”</w:t>
            </w:r>
            <w:r>
              <w:rPr>
                <w:rFonts w:ascii="宋体" w:hAnsi="宋体" w:eastAsia="宋体" w:cs="宋体"/>
                <w:b/>
                <w:kern w:val="0"/>
                <w:szCs w:val="21"/>
              </w:rPr>
              <w:t xml:space="preserve"> (</w:t>
            </w:r>
            <w:r>
              <w:fldChar w:fldCharType="begin"/>
            </w:r>
            <w:r>
              <w:instrText xml:space="preserve"> HYPERLINK "http://www.ccgp.gov.cn" </w:instrText>
            </w:r>
            <w:r>
              <w:fldChar w:fldCharType="separate"/>
            </w:r>
            <w:r>
              <w:rPr>
                <w:rFonts w:cs="宋体"/>
                <w:kern w:val="0"/>
              </w:rPr>
              <w:t>www.ccgp.gov.cn</w:t>
            </w:r>
            <w:r>
              <w:rPr>
                <w:rFonts w:cs="宋体"/>
                <w:kern w:val="0"/>
              </w:rPr>
              <w:fldChar w:fldCharType="end"/>
            </w:r>
            <w:r>
              <w:rPr>
                <w:rFonts w:ascii="宋体" w:hAnsi="宋体" w:eastAsia="宋体" w:cs="宋体"/>
                <w:b/>
                <w:kern w:val="0"/>
                <w:szCs w:val="21"/>
              </w:rPr>
              <w:t>)</w:t>
            </w:r>
            <w:r>
              <w:rPr>
                <w:rFonts w:hint="eastAsia" w:ascii="宋体" w:hAnsi="宋体" w:eastAsia="宋体" w:cs="宋体"/>
                <w:b/>
                <w:kern w:val="0"/>
                <w:szCs w:val="21"/>
              </w:rPr>
              <w:t>政府采购严重违法失信行为记录名单的投标人；“国家企业信用公示系统”网站（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ascii="宋体" w:hAnsi="宋体" w:eastAsia="宋体" w:cs="宋体"/>
                <w:b/>
                <w:kern w:val="0"/>
                <w:szCs w:val="21"/>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adjustRightInd w:val="0"/>
              <w:spacing w:line="360" w:lineRule="auto"/>
              <w:ind w:right="-11" w:firstLine="336" w:firstLineChars="160"/>
              <w:rPr>
                <w:rFonts w:ascii="宋体" w:hAnsi="宋体" w:eastAsia="宋体" w:cs="宋体"/>
                <w:bCs/>
                <w:szCs w:val="21"/>
              </w:rPr>
            </w:pPr>
            <w:r>
              <w:rPr>
                <w:rFonts w:hint="eastAsia" w:ascii="宋体" w:hAnsi="宋体" w:eastAsia="宋体" w:cs="宋体"/>
                <w:kern w:val="0"/>
                <w:szCs w:val="21"/>
              </w:rPr>
              <w:t>1、查</w:t>
            </w:r>
            <w:r>
              <w:rPr>
                <w:rFonts w:hint="eastAsia" w:ascii="宋体" w:hAnsi="宋体" w:eastAsia="宋体" w:cs="宋体"/>
                <w:bCs/>
                <w:szCs w:val="21"/>
                <w:lang w:val="zh-CN"/>
              </w:rPr>
              <w:t>询渠道</w:t>
            </w:r>
            <w:r>
              <w:rPr>
                <w:rFonts w:hint="eastAsia" w:ascii="宋体" w:hAnsi="宋体" w:eastAsia="宋体" w:cs="宋体"/>
                <w:bCs/>
                <w:szCs w:val="21"/>
              </w:rPr>
              <w:t>：“</w:t>
            </w:r>
            <w:r>
              <w:rPr>
                <w:rFonts w:hint="eastAsia" w:ascii="宋体" w:hAnsi="宋体" w:eastAsia="宋体" w:cs="宋体"/>
                <w:bCs/>
                <w:szCs w:val="21"/>
                <w:lang w:val="zh-CN"/>
              </w:rPr>
              <w:t>信用中国</w:t>
            </w:r>
            <w:r>
              <w:rPr>
                <w:rFonts w:hint="eastAsia" w:ascii="宋体" w:hAnsi="宋体" w:eastAsia="宋体" w:cs="宋体"/>
                <w:bCs/>
                <w:szCs w:val="21"/>
              </w:rPr>
              <w:t>”</w:t>
            </w:r>
            <w:r>
              <w:rPr>
                <w:rFonts w:hint="eastAsia" w:ascii="宋体" w:hAnsi="宋体" w:eastAsia="宋体" w:cs="宋体"/>
                <w:bCs/>
                <w:szCs w:val="21"/>
                <w:lang w:val="zh-CN"/>
              </w:rPr>
              <w:t>网站</w:t>
            </w:r>
            <w:r>
              <w:rPr>
                <w:rFonts w:hint="eastAsia" w:ascii="宋体" w:hAnsi="宋体" w:eastAsia="宋体" w:cs="宋体"/>
                <w:bCs/>
                <w:szCs w:val="21"/>
              </w:rPr>
              <w:t>（</w:t>
            </w:r>
            <w:r>
              <w:rPr>
                <w:rFonts w:ascii="宋体" w:hAnsi="宋体" w:eastAsia="宋体" w:cs="宋体"/>
                <w:bCs/>
                <w:szCs w:val="21"/>
              </w:rPr>
              <w:t>www.creditchina.gov.cn</w:t>
            </w:r>
            <w:r>
              <w:rPr>
                <w:rFonts w:hint="eastAsia" w:ascii="宋体" w:hAnsi="宋体" w:eastAsia="宋体" w:cs="宋体"/>
                <w:bCs/>
                <w:szCs w:val="21"/>
              </w:rPr>
              <w:t>）</w:t>
            </w:r>
            <w:r>
              <w:rPr>
                <w:rFonts w:hint="eastAsia" w:ascii="宋体" w:hAnsi="宋体" w:eastAsia="宋体" w:cs="宋体"/>
                <w:bCs/>
                <w:szCs w:val="21"/>
                <w:lang w:val="zh-CN"/>
              </w:rPr>
              <w:t>、</w:t>
            </w:r>
            <w:r>
              <w:rPr>
                <w:rFonts w:hint="eastAsia" w:ascii="宋体" w:hAnsi="宋体" w:eastAsia="宋体" w:cs="宋体"/>
                <w:bCs/>
                <w:szCs w:val="21"/>
              </w:rPr>
              <w:t>“</w:t>
            </w:r>
            <w:r>
              <w:rPr>
                <w:rFonts w:hint="eastAsia" w:ascii="宋体" w:hAnsi="宋体" w:eastAsia="宋体" w:cs="宋体"/>
                <w:bCs/>
                <w:szCs w:val="21"/>
                <w:lang w:val="zh-CN"/>
              </w:rPr>
              <w:t>中国政府采购网</w:t>
            </w:r>
            <w:r>
              <w:rPr>
                <w:rFonts w:hint="eastAsia" w:ascii="宋体" w:hAnsi="宋体" w:eastAsia="宋体" w:cs="宋体"/>
                <w:bCs/>
                <w:szCs w:val="21"/>
              </w:rPr>
              <w:t>”（</w:t>
            </w:r>
            <w:r>
              <w:rPr>
                <w:rFonts w:ascii="宋体" w:hAnsi="宋体" w:eastAsia="宋体" w:cs="宋体"/>
                <w:bCs/>
                <w:szCs w:val="21"/>
              </w:rPr>
              <w:t>www.ccgp.gov.cn</w:t>
            </w:r>
            <w:r>
              <w:rPr>
                <w:rFonts w:hint="eastAsia" w:ascii="宋体" w:hAnsi="宋体" w:eastAsia="宋体" w:cs="宋体"/>
                <w:bCs/>
                <w:szCs w:val="21"/>
              </w:rPr>
              <w:t>）</w:t>
            </w:r>
            <w:r>
              <w:rPr>
                <w:rFonts w:hint="eastAsia" w:ascii="宋体" w:hAnsi="宋体" w:eastAsia="宋体" w:cs="宋体"/>
                <w:bCs/>
                <w:szCs w:val="21"/>
                <w:lang w:val="zh-CN"/>
              </w:rPr>
              <w:t>和</w:t>
            </w:r>
            <w:r>
              <w:rPr>
                <w:rFonts w:hint="eastAsia" w:ascii="宋体" w:hAnsi="宋体" w:eastAsia="宋体" w:cs="宋体"/>
                <w:bCs/>
                <w:szCs w:val="21"/>
              </w:rPr>
              <w:t>“</w:t>
            </w:r>
            <w:r>
              <w:rPr>
                <w:rFonts w:hint="eastAsia" w:ascii="宋体" w:hAnsi="宋体" w:eastAsia="宋体" w:cs="宋体"/>
                <w:bCs/>
                <w:szCs w:val="21"/>
                <w:lang w:val="zh-CN"/>
              </w:rPr>
              <w:t>国家企业信用公示系统</w:t>
            </w:r>
            <w:r>
              <w:rPr>
                <w:rFonts w:hint="eastAsia" w:ascii="宋体" w:hAnsi="宋体" w:eastAsia="宋体" w:cs="宋体"/>
                <w:bCs/>
                <w:szCs w:val="21"/>
              </w:rPr>
              <w:t>”</w:t>
            </w:r>
            <w:r>
              <w:rPr>
                <w:rFonts w:hint="eastAsia" w:ascii="宋体" w:hAnsi="宋体" w:eastAsia="宋体" w:cs="宋体"/>
                <w:bCs/>
                <w:szCs w:val="21"/>
                <w:lang w:val="zh-CN"/>
              </w:rPr>
              <w:t>网站</w:t>
            </w:r>
            <w:r>
              <w:rPr>
                <w:rFonts w:hint="eastAsia" w:ascii="宋体" w:hAnsi="宋体" w:eastAsia="宋体" w:cs="宋体"/>
                <w:bCs/>
                <w:szCs w:val="21"/>
              </w:rPr>
              <w:t>（www.gsxt.gov.cn）；</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2、截止时间：同投标截止时间；</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3、信用信息查询记录和证据留存具体方式：经采购人确认的查询结果网页截图作为查询记录和证据，与其他采购文件一并保存；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adjustRightInd w:val="0"/>
              <w:spacing w:line="360" w:lineRule="auto"/>
              <w:ind w:right="-11" w:firstLine="336" w:firstLineChars="160"/>
              <w:rPr>
                <w:rFonts w:ascii="宋体" w:hAnsi="宋体" w:eastAsia="宋体" w:cs="宋体"/>
                <w:kern w:val="0"/>
                <w:szCs w:val="21"/>
              </w:rPr>
            </w:pPr>
            <w:r>
              <w:rPr>
                <w:rFonts w:hint="eastAsia" w:ascii="宋体" w:hAnsi="宋体" w:eastAsia="宋体" w:cs="宋体"/>
                <w:bCs/>
                <w:szCs w:val="21"/>
                <w:lang w:val="zh-CN"/>
              </w:rPr>
              <w:t>5、投标人不良信用记录以采购人查询结果为准，采购人查询之后，网站信息发生的任何变更不再作为评审依据，投标人自行提供的与网站信息不一致的其他</w:t>
            </w:r>
            <w:r>
              <w:rPr>
                <w:rFonts w:hint="eastAsia" w:ascii="宋体" w:hAnsi="宋体" w:eastAsia="宋体" w:cs="宋体"/>
                <w:kern w:val="0"/>
                <w:szCs w:val="21"/>
              </w:rPr>
              <w:t>证明材料亦不作为评审依据。</w:t>
            </w:r>
          </w:p>
          <w:p>
            <w:pPr>
              <w:autoSpaceDE w:val="0"/>
              <w:autoSpaceDN w:val="0"/>
              <w:adjustRightInd w:val="0"/>
              <w:spacing w:line="360" w:lineRule="auto"/>
              <w:ind w:right="-11"/>
              <w:rPr>
                <w:rFonts w:ascii="宋体" w:hAnsi="宋体" w:eastAsia="宋体" w:cs="仿宋_GB2312"/>
                <w:b/>
                <w:bCs/>
                <w:szCs w:val="21"/>
              </w:rPr>
            </w:pPr>
            <w:r>
              <w:rPr>
                <w:rFonts w:hint="eastAsia" w:ascii="宋体" w:hAnsi="宋体" w:eastAsia="宋体" w:cs="仿宋_GB2312"/>
                <w:b/>
                <w:szCs w:val="21"/>
              </w:rPr>
              <w:t>八、</w:t>
            </w:r>
            <w:r>
              <w:rPr>
                <w:rFonts w:hint="eastAsia" w:ascii="宋体" w:hAnsi="宋体" w:cs="仿宋_GB2312"/>
                <w:b/>
                <w:shd w:val="clear" w:color="auto" w:fill="FFFFFF"/>
              </w:rPr>
              <w:t>企业营业执照经营范围须包括</w:t>
            </w:r>
            <w:r>
              <w:rPr>
                <w:rFonts w:hint="eastAsia" w:ascii="宋体" w:hAnsi="宋体" w:cs="仿宋_GB2312"/>
                <w:b/>
                <w:bCs/>
                <w:shd w:val="clear" w:color="auto" w:fill="FFFFFF"/>
              </w:rPr>
              <w:t>园林绿化管养、绿化工程或绿化相关业务范围</w:t>
            </w:r>
            <w:r>
              <w:rPr>
                <w:rFonts w:hint="eastAsia" w:ascii="宋体" w:hAnsi="宋体" w:eastAsia="宋体" w:cs="仿宋_GB2312"/>
                <w:b/>
                <w:bCs/>
                <w:szCs w:val="21"/>
              </w:rPr>
              <w:t>。</w:t>
            </w:r>
          </w:p>
          <w:p>
            <w:pPr>
              <w:autoSpaceDE w:val="0"/>
              <w:autoSpaceDN w:val="0"/>
              <w:adjustRightInd w:val="0"/>
              <w:spacing w:line="360" w:lineRule="auto"/>
              <w:ind w:right="-11"/>
              <w:rPr>
                <w:rFonts w:hint="eastAsia" w:ascii="宋体" w:hAnsi="宋体" w:eastAsia="宋体" w:cs="仿宋_GB2312"/>
                <w:b/>
                <w:bCs/>
                <w:szCs w:val="21"/>
                <w:lang w:eastAsia="zh-CN"/>
              </w:rPr>
            </w:pPr>
            <w:r>
              <w:rPr>
                <w:rFonts w:hint="eastAsia" w:ascii="宋体" w:hAnsi="宋体" w:eastAsia="宋体" w:cs="仿宋_GB2312"/>
                <w:b/>
                <w:bCs/>
                <w:szCs w:val="21"/>
              </w:rPr>
              <w:t>九、已在本项目已开标段推荐为第一中标候选人的投标人，不得参与该项目其他标段的投标。</w:t>
            </w:r>
            <w:r>
              <w:rPr>
                <w:rFonts w:hint="eastAsia" w:ascii="宋体" w:hAnsi="宋体" w:eastAsia="宋体" w:cs="仿宋_GB2312"/>
                <w:b/>
                <w:bCs/>
                <w:szCs w:val="21"/>
                <w:lang w:eastAsia="zh-CN"/>
              </w:rPr>
              <w:t>投标人须在投标文件中作出承诺。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945"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945" w:type="dxa"/>
            <w:vAlign w:val="center"/>
          </w:tcPr>
          <w:p>
            <w:pPr>
              <w:autoSpaceDE w:val="0"/>
              <w:autoSpaceDN w:val="0"/>
              <w:adjustRightInd w:val="0"/>
              <w:spacing w:line="276" w:lineRule="auto"/>
              <w:ind w:firstLine="211" w:firstLineChars="100"/>
              <w:rPr>
                <w:rFonts w:ascii="宋体" w:hAnsi="宋体" w:cs="宋体"/>
                <w:b/>
                <w:bCs/>
                <w:szCs w:val="21"/>
              </w:rPr>
            </w:pPr>
            <w:r>
              <w:rPr>
                <w:rFonts w:hint="eastAsia" w:ascii="宋体" w:hAnsi="宋体" w:eastAsia="宋体" w:cs="宋体"/>
                <w:b/>
                <w:bCs/>
                <w:szCs w:val="21"/>
                <w:lang w:val="zh-CN"/>
              </w:rPr>
              <w:t>本项目最高限价为：一级道路及游园绿地6.2元/㎡•年；二级道路及游园绿地5.1元/㎡•年；三级道路及游园绿地4.0元/㎡•年；</w:t>
            </w:r>
            <w:r>
              <w:rPr>
                <w:rFonts w:hint="eastAsia" w:ascii="宋体" w:hAnsi="宋体" w:cs="宋体"/>
                <w:b/>
                <w:bCs/>
                <w:szCs w:val="21"/>
              </w:rPr>
              <w:t>保安配备2533元/人·月（包括单位交纳养老保险、医疗保险、工伤保险、生育保险、失业保险等）。</w:t>
            </w:r>
          </w:p>
          <w:p>
            <w:pPr>
              <w:autoSpaceDE w:val="0"/>
              <w:autoSpaceDN w:val="0"/>
              <w:adjustRightInd w:val="0"/>
              <w:spacing w:line="276" w:lineRule="auto"/>
              <w:ind w:firstLine="211" w:firstLineChars="100"/>
              <w:rPr>
                <w:rFonts w:ascii="宋体" w:hAnsi="宋体" w:eastAsia="宋体" w:cs="宋体"/>
                <w:b/>
                <w:bCs/>
                <w:szCs w:val="21"/>
                <w:lang w:val="zh-CN"/>
              </w:rPr>
            </w:pPr>
            <w:r>
              <w:rPr>
                <w:rFonts w:hint="eastAsia" w:ascii="宋体" w:hAnsi="宋体" w:eastAsia="宋体" w:cs="宋体"/>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945"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945"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45"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仿宋_GB2312"/>
                <w:szCs w:val="21"/>
              </w:rPr>
              <w:t>60日历天（</w:t>
            </w:r>
            <w:r>
              <w:rPr>
                <w:rFonts w:hint="eastAsia" w:ascii="宋体" w:hAnsi="宋体" w:eastAsia="宋体" w:cs="宋体"/>
                <w:bCs/>
                <w:szCs w:val="21"/>
                <w:lang w:val="zh-CN"/>
              </w:rPr>
              <w:t>自提交投标文件的截止之日起算）</w:t>
            </w:r>
          </w:p>
          <w:p>
            <w:pPr>
              <w:autoSpaceDE w:val="0"/>
              <w:autoSpaceDN w:val="0"/>
              <w:adjustRightInd w:val="0"/>
              <w:spacing w:line="360" w:lineRule="auto"/>
              <w:ind w:right="-11" w:firstLine="336" w:firstLineChars="160"/>
              <w:rPr>
                <w:rFonts w:ascii="宋体" w:hAnsi="宋体" w:eastAsia="宋体" w:cs="仿宋_GB2312"/>
                <w:szCs w:val="21"/>
              </w:rPr>
            </w:pPr>
            <w:r>
              <w:rPr>
                <w:rFonts w:ascii="宋体" w:hAnsi="宋体" w:eastAsia="宋体" w:cs="宋体"/>
                <w:bCs/>
                <w:szCs w:val="21"/>
                <w:lang w:val="zh-CN"/>
              </w:rPr>
              <w:t>中标</w:t>
            </w:r>
            <w:r>
              <w:rPr>
                <w:rFonts w:hint="eastAsia" w:ascii="宋体" w:hAnsi="宋体" w:eastAsia="宋体" w:cs="宋体"/>
                <w:bCs/>
                <w:szCs w:val="21"/>
                <w:lang w:val="zh-CN"/>
              </w:rPr>
              <w:t>人</w:t>
            </w:r>
            <w:r>
              <w:rPr>
                <w:rFonts w:hint="eastAsia" w:ascii="宋体" w:hAnsi="宋体" w:eastAsia="宋体" w:cs="仿宋_GB2312"/>
                <w:szCs w:val="21"/>
                <w:lang w:val="zh-CN"/>
              </w:rPr>
              <w:t>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1489"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945"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945" w:type="dxa"/>
            <w:vAlign w:val="center"/>
          </w:tcPr>
          <w:p>
            <w:pPr>
              <w:autoSpaceDE w:val="0"/>
              <w:autoSpaceDN w:val="0"/>
              <w:adjustRightInd w:val="0"/>
              <w:spacing w:line="360" w:lineRule="auto"/>
              <w:ind w:firstLine="210" w:firstLineChars="100"/>
              <w:rPr>
                <w:rFonts w:ascii="宋体" w:hAnsi="宋体" w:eastAsia="宋体" w:cs="宋体"/>
                <w:bCs/>
                <w:szCs w:val="21"/>
                <w:lang w:val="zh-CN"/>
              </w:rPr>
            </w:pPr>
            <w:r>
              <w:rPr>
                <w:rFonts w:hint="eastAsia" w:ascii="宋体" w:hAnsi="宋体" w:eastAsia="宋体" w:cs="宋体"/>
                <w:bCs/>
                <w:szCs w:val="21"/>
                <w:lang w:val="zh-CN"/>
              </w:rPr>
              <w:t>2019年</w:t>
            </w:r>
            <w:r>
              <w:rPr>
                <w:rFonts w:hint="eastAsia" w:ascii="宋体" w:hAnsi="宋体" w:eastAsia="宋体" w:cs="宋体"/>
                <w:bCs/>
                <w:szCs w:val="21"/>
                <w:lang w:val="en-US" w:eastAsia="zh-CN"/>
              </w:rPr>
              <w:t>09</w:t>
            </w:r>
            <w:r>
              <w:rPr>
                <w:rFonts w:hint="eastAsia" w:ascii="宋体" w:hAnsi="宋体" w:eastAsia="宋体" w:cs="宋体"/>
                <w:bCs/>
                <w:szCs w:val="21"/>
                <w:lang w:val="zh-CN"/>
              </w:rPr>
              <w:t>月</w:t>
            </w:r>
            <w:r>
              <w:rPr>
                <w:rFonts w:hint="eastAsia" w:ascii="宋体" w:hAnsi="宋体" w:eastAsia="宋体" w:cs="宋体"/>
                <w:bCs/>
                <w:szCs w:val="21"/>
                <w:lang w:val="en-US" w:eastAsia="zh-CN"/>
              </w:rPr>
              <w:t>23</w:t>
            </w:r>
            <w:r>
              <w:rPr>
                <w:rFonts w:hint="eastAsia" w:ascii="宋体" w:hAnsi="宋体" w:eastAsia="宋体" w:cs="宋体"/>
                <w:bCs/>
                <w:szCs w:val="21"/>
                <w:lang w:val="zh-CN"/>
              </w:rPr>
              <w:t>日</w:t>
            </w:r>
            <w:r>
              <w:rPr>
                <w:rFonts w:hint="eastAsia" w:ascii="宋体" w:hAnsi="宋体" w:eastAsia="宋体" w:cs="宋体"/>
                <w:bCs/>
                <w:szCs w:val="21"/>
                <w:lang w:val="en-US" w:eastAsia="zh-CN"/>
              </w:rPr>
              <w:t>08</w:t>
            </w:r>
            <w:r>
              <w:rPr>
                <w:rFonts w:hint="eastAsia" w:ascii="宋体" w:hAnsi="宋体" w:eastAsia="宋体" w:cs="宋体"/>
                <w:bCs/>
                <w:szCs w:val="21"/>
                <w:lang w:val="zh-CN"/>
              </w:rPr>
              <w:t>时</w:t>
            </w:r>
            <w:r>
              <w:rPr>
                <w:rFonts w:hint="eastAsia" w:ascii="宋体" w:hAnsi="宋体" w:eastAsia="宋体" w:cs="宋体"/>
                <w:bCs/>
                <w:szCs w:val="21"/>
                <w:lang w:val="en-US" w:eastAsia="zh-CN"/>
              </w:rPr>
              <w:t>30</w:t>
            </w:r>
            <w:r>
              <w:rPr>
                <w:rFonts w:hint="eastAsia" w:ascii="宋体" w:hAnsi="宋体" w:eastAsia="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及开标地点</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许昌市公共资源交易中心三楼开标</w:t>
            </w:r>
            <w:r>
              <w:rPr>
                <w:rFonts w:hint="eastAsia" w:ascii="宋体" w:hAnsi="宋体" w:eastAsia="宋体" w:cs="宋体"/>
                <w:bCs/>
                <w:szCs w:val="21"/>
                <w:u w:val="single"/>
                <w:lang w:val="en-US" w:eastAsia="zh-CN"/>
              </w:rPr>
              <w:t xml:space="preserve"> 一</w:t>
            </w:r>
            <w:r>
              <w:rPr>
                <w:rFonts w:hint="eastAsia" w:ascii="宋体" w:hAnsi="宋体" w:eastAsia="宋体" w:cs="宋体"/>
                <w:bCs/>
                <w:szCs w:val="21"/>
                <w:u w:val="single"/>
                <w:lang w:val="zh-CN"/>
              </w:rPr>
              <w:t xml:space="preserve"> </w:t>
            </w:r>
            <w:r>
              <w:rPr>
                <w:rFonts w:hint="eastAsia" w:ascii="宋体" w:hAnsi="宋体" w:eastAsia="宋体" w:cs="宋体"/>
                <w:bCs/>
                <w:szCs w:val="21"/>
                <w:lang w:val="zh-CN"/>
              </w:rPr>
              <w:t>室（</w:t>
            </w:r>
            <w:r>
              <w:rPr>
                <w:rFonts w:ascii="宋体" w:hAnsi="宋体" w:eastAsia="宋体" w:cs="宋体"/>
                <w:bCs/>
                <w:szCs w:val="21"/>
                <w:lang w:val="zh-CN"/>
              </w:rPr>
              <w:t>龙兴路与竹林路交汇处</w:t>
            </w:r>
            <w:r>
              <w:rPr>
                <w:rFonts w:hint="eastAsia" w:ascii="宋体" w:hAnsi="宋体" w:eastAsia="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投标保证金</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本项目不收取。</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45" w:type="dxa"/>
            <w:tcBorders>
              <w:top w:val="single" w:color="auto" w:sz="4" w:space="0"/>
            </w:tcBorders>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采购人澄清或修改招标文件时间</w:t>
            </w:r>
          </w:p>
        </w:tc>
        <w:tc>
          <w:tcPr>
            <w:tcW w:w="6945"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投标人对采购文件质疑截止时间</w:t>
            </w:r>
          </w:p>
        </w:tc>
        <w:tc>
          <w:tcPr>
            <w:tcW w:w="6945"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945" w:type="dxa"/>
            <w:vAlign w:val="center"/>
          </w:tcPr>
          <w:p>
            <w:pPr>
              <w:autoSpaceDE w:val="0"/>
              <w:autoSpaceDN w:val="0"/>
              <w:adjustRightInd w:val="0"/>
              <w:spacing w:line="360" w:lineRule="auto"/>
              <w:rPr>
                <w:rFonts w:ascii="宋体" w:hAnsi="宋体" w:eastAsia="宋体" w:cs="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r>
              <w:rPr>
                <w:rFonts w:hint="eastAsia" w:ascii="宋体" w:hAnsi="宋体" w:eastAsia="宋体"/>
                <w:szCs w:val="21"/>
              </w:rPr>
              <w:t>使用电子介质存储的备份文件1份（文件格式为：名称为“备份”的文件夹，电子介质采用U盘）。</w:t>
            </w:r>
          </w:p>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份，副本一份。使用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45"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1489"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945" w:type="dxa"/>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评标委员会由相关评审专家和业主代表</w:t>
            </w:r>
            <w:r>
              <w:rPr>
                <w:rFonts w:hint="eastAsia" w:ascii="宋体" w:hAnsi="宋体" w:eastAsia="宋体" w:cs="仿宋_GB2312"/>
                <w:szCs w:val="21"/>
                <w:lang w:val="en-US" w:eastAsia="zh-CN"/>
              </w:rPr>
              <w:t>共7人组成，其中评审专家的人数不少于评标委员会成员总数的三分之二。</w:t>
            </w:r>
            <w:r>
              <w:rPr>
                <w:rFonts w:hint="eastAsia" w:ascii="宋体" w:hAnsi="宋体" w:eastAsia="宋体" w:cs="仿宋_GB2312"/>
                <w:szCs w:val="21"/>
                <w:lang w:val="zh-CN"/>
              </w:rPr>
              <w:t>评</w:t>
            </w:r>
            <w:r>
              <w:rPr>
                <w:rFonts w:hint="eastAsia" w:ascii="宋体" w:hAnsi="宋体" w:eastAsia="宋体" w:cs="仿宋_GB2312"/>
                <w:szCs w:val="21"/>
                <w:lang w:val="en-US" w:eastAsia="zh-CN"/>
              </w:rPr>
              <w:t>审</w:t>
            </w:r>
            <w:r>
              <w:rPr>
                <w:rFonts w:hint="eastAsia" w:ascii="宋体" w:hAnsi="宋体" w:eastAsia="宋体" w:cs="仿宋_GB2312"/>
                <w:szCs w:val="21"/>
                <w:lang w:val="zh-CN"/>
              </w:rPr>
              <w:t>专家从河南省</w:t>
            </w:r>
            <w:r>
              <w:rPr>
                <w:rFonts w:hint="eastAsia" w:ascii="宋体" w:hAnsi="宋体" w:eastAsia="宋体" w:cs="仿宋_GB2312"/>
                <w:szCs w:val="21"/>
                <w:lang w:val="en-US" w:eastAsia="zh-CN"/>
              </w:rPr>
              <w:t>政府采购评审专家</w:t>
            </w:r>
            <w:r>
              <w:rPr>
                <w:rFonts w:hint="eastAsia" w:ascii="宋体" w:hAnsi="宋体" w:eastAsia="宋体" w:cs="仿宋_GB2312"/>
                <w:szCs w:val="21"/>
                <w:lang w:val="zh-CN"/>
              </w:rPr>
              <w:t>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945" w:type="dxa"/>
            <w:vAlign w:val="center"/>
          </w:tcPr>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仿宋_GB2312"/>
                <w:szCs w:val="21"/>
                <w:lang w:val="zh-CN"/>
              </w:rPr>
              <w:t>采购单位</w:t>
            </w:r>
            <w:bookmarkStart w:id="28" w:name="_GoBack"/>
            <w:bookmarkEnd w:id="28"/>
            <w:r>
              <w:rPr>
                <w:rFonts w:hint="eastAsia" w:ascii="宋体" w:hAnsi="宋体" w:eastAsia="宋体" w:cs="宋体"/>
                <w:szCs w:val="21"/>
              </w:rPr>
              <w:t>委派</w:t>
            </w:r>
            <w:r>
              <w:rPr>
                <w:rFonts w:hint="eastAsia" w:ascii="宋体" w:hAnsi="宋体" w:eastAsia="宋体" w:cs="仿宋_GB2312"/>
                <w:szCs w:val="21"/>
                <w:lang w:val="zh-CN"/>
              </w:rPr>
              <w:t>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45"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45"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Cs/>
                <w:szCs w:val="21"/>
                <w:lang w:val="zh-CN"/>
              </w:rPr>
              <w:t>□不收取</w:t>
            </w:r>
          </w:p>
          <w:p>
            <w:pPr>
              <w:autoSpaceDE w:val="0"/>
              <w:autoSpaceDN w:val="0"/>
              <w:spacing w:line="360" w:lineRule="auto"/>
              <w:contextualSpacing/>
              <w:rPr>
                <w:rFonts w:ascii="宋体" w:hAnsi="宋体" w:eastAsia="宋体" w:cs="宋体"/>
                <w:bCs/>
                <w:szCs w:val="21"/>
                <w:lang w:val="zh-CN"/>
              </w:rPr>
            </w:pPr>
            <w:r>
              <w:rPr>
                <w:rFonts w:ascii="宋体" w:hAnsi="宋体" w:eastAsia="宋体" w:cs="宋体"/>
                <w:bCs/>
                <w:szCs w:val="21"/>
                <w:lang w:val="zh-CN"/>
              </w:rPr>
              <w:fldChar w:fldCharType="begin"/>
            </w:r>
            <w:r>
              <w:rPr>
                <w:rFonts w:hint="eastAsia" w:ascii="宋体" w:hAnsi="宋体" w:eastAsia="宋体" w:cs="宋体"/>
                <w:bCs/>
                <w:szCs w:val="21"/>
                <w:lang w:val="zh-CN"/>
              </w:rPr>
              <w:instrText xml:space="preserve">eq \o\ac(□,√)</w:instrText>
            </w:r>
            <w:r>
              <w:rPr>
                <w:rFonts w:ascii="宋体" w:hAnsi="宋体" w:eastAsia="宋体" w:cs="宋体"/>
                <w:bCs/>
                <w:szCs w:val="21"/>
                <w:lang w:val="zh-CN"/>
              </w:rPr>
              <w:fldChar w:fldCharType="end"/>
            </w:r>
            <w:r>
              <w:rPr>
                <w:rFonts w:hint="eastAsia" w:ascii="宋体" w:hAnsi="宋体" w:eastAsia="宋体" w:cs="宋体"/>
                <w:bCs/>
                <w:szCs w:val="21"/>
                <w:lang w:val="zh-CN"/>
              </w:rPr>
              <w:t>收取中标人。□收取采购人。收取标准:</w:t>
            </w:r>
            <w:r>
              <w:rPr>
                <w:rFonts w:hint="eastAsia" w:ascii="宋体" w:hAnsi="宋体" w:eastAsia="宋体" w:cs="宋体"/>
                <w:bCs/>
                <w:szCs w:val="21"/>
                <w:lang w:val="en-US" w:eastAsia="zh-CN"/>
              </w:rPr>
              <w:t>参照计价格【2002】（1980）号文件计算招标代理服务费并参照发改办价格【2003】（857）号文件规定收取。</w:t>
            </w:r>
            <w:r>
              <w:rPr>
                <w:rFonts w:hint="eastAsia" w:ascii="宋体" w:hAnsi="宋体" w:eastAsia="宋体" w:cs="宋体"/>
                <w:bCs/>
                <w:szCs w:val="21"/>
                <w:lang w:val="zh-CN"/>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中标人需提交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中标人在</w:t>
            </w:r>
            <w:r>
              <w:rPr>
                <w:rFonts w:hint="eastAsia" w:ascii="宋体" w:hAnsi="宋体" w:eastAsia="宋体" w:cs="宋体"/>
                <w:szCs w:val="21"/>
              </w:rPr>
              <w:t>接到</w:t>
            </w:r>
            <w:r>
              <w:rPr>
                <w:rFonts w:hint="eastAsia" w:ascii="宋体" w:hAnsi="宋体" w:eastAsia="宋体" w:cs="宋体"/>
                <w:bCs/>
                <w:szCs w:val="21"/>
                <w:lang w:val="zh-CN"/>
              </w:rPr>
              <w:t>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szCs w:val="21"/>
                <w:lang w:val="zh-CN"/>
              </w:rPr>
              <w:t>jidingzx@126.com</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45"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contextualSpacing/>
              <w:textAlignment w:val="auto"/>
              <w:rPr>
                <w:rFonts w:ascii="宋体" w:hAnsi="宋体" w:eastAsia="宋体" w:cs="宋体"/>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其他</w:t>
            </w:r>
          </w:p>
        </w:tc>
        <w:tc>
          <w:tcPr>
            <w:tcW w:w="6945" w:type="dxa"/>
            <w:vAlign w:val="center"/>
          </w:tcPr>
          <w:p>
            <w:pPr>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kern w:val="0"/>
                <w:szCs w:val="21"/>
              </w:rPr>
              <w:t>同一投标人在该项目不同标段投标，只能中取排序在前的1个标段。</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jc w:val="left"/>
        <w:rPr>
          <w:rFonts w:ascii="宋体" w:hAnsi="宋体" w:eastAsia="宋体" w:cs="宋体"/>
          <w:b/>
          <w:kern w:val="0"/>
          <w:sz w:val="36"/>
          <w:szCs w:val="36"/>
        </w:rPr>
      </w:pPr>
      <w:r>
        <w:rPr>
          <w:rFonts w:ascii="宋体" w:hAnsi="宋体" w:eastAsia="宋体" w:cs="宋体"/>
          <w:b/>
          <w:kern w:val="0"/>
          <w:sz w:val="36"/>
          <w:szCs w:val="36"/>
        </w:rPr>
        <w:br w:type="page"/>
      </w:r>
    </w:p>
    <w:p>
      <w:pPr>
        <w:spacing w:beforeLines="50" w:afterLines="50"/>
        <w:jc w:val="center"/>
        <w:outlineLvl w:val="0"/>
        <w:rPr>
          <w:rFonts w:ascii="宋体" w:hAnsi="宋体" w:eastAsia="宋体" w:cs="宋体"/>
          <w:b/>
          <w:kern w:val="0"/>
          <w:sz w:val="32"/>
          <w:szCs w:val="32"/>
        </w:rPr>
      </w:pPr>
      <w:bookmarkStart w:id="6" w:name="_Toc14299035"/>
      <w:bookmarkStart w:id="7" w:name="_Toc14299190"/>
      <w:r>
        <w:rPr>
          <w:rFonts w:hint="eastAsia" w:ascii="宋体" w:hAnsi="宋体" w:eastAsia="宋体" w:cs="宋体"/>
          <w:b/>
          <w:kern w:val="0"/>
          <w:sz w:val="32"/>
          <w:szCs w:val="32"/>
        </w:rPr>
        <w:t>第四章 投标人须知</w:t>
      </w:r>
      <w:bookmarkEnd w:id="6"/>
      <w:bookmarkEnd w:id="7"/>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14299191"/>
      <w:r>
        <w:rPr>
          <w:rFonts w:hint="eastAsia" w:ascii="宋体" w:hAnsi="宋体" w:eastAsia="宋体" w:cs="宋体"/>
          <w:b/>
          <w:kern w:val="0"/>
          <w:sz w:val="28"/>
          <w:szCs w:val="28"/>
        </w:rPr>
        <w:t>一、概念释义</w:t>
      </w:r>
      <w:bookmarkEnd w:id="8"/>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2.7.1 </w:t>
      </w:r>
      <w:r>
        <w:rPr>
          <w:rFonts w:ascii="宋体" w:hAnsi="宋体" w:eastAsia="宋体" w:cs="宋体"/>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2.7.2 </w:t>
      </w: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2.8 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3政府采购活动中查询及使用投标人信用记录的具体要求为：投标人未被列入失信被执行人、重大税收违法案件当事人名单、</w:t>
      </w:r>
      <w:r>
        <w:rPr>
          <w:rFonts w:ascii="宋体" w:hAnsi="宋体" w:eastAsia="宋体" w:cs="宋体"/>
          <w:kern w:val="0"/>
          <w:sz w:val="24"/>
          <w:szCs w:val="24"/>
        </w:rPr>
        <w:t>政府采购严重违法失信名单</w:t>
      </w:r>
      <w:r>
        <w:rPr>
          <w:rFonts w:hint="eastAsia" w:ascii="宋体" w:hAnsi="宋体" w:eastAsia="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（1）查询渠道：“信用中国”网站（www.creditchina.gov.cn）、“中国政府采购网”（www.ccgp.gov.cn）、“国家企业信用公示系统”网站（www.gsxt.gov.cn）；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6“投标邀请”和“投标人须知前附表”规定接受联合体投标的，除应符合本章第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4.3投标人所投产品如被列入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 认证）。</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4.4投标人所投产品如被列入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w:t>
      </w:r>
      <w:r>
        <w:rPr>
          <w:rFonts w:hint="eastAsia" w:ascii="宋体" w:hAnsi="宋体" w:eastAsia="宋体" w:cs="宋体"/>
          <w:sz w:val="24"/>
          <w:szCs w:val="24"/>
        </w:rPr>
        <w:t>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7.1 收取标准:按照中标合同金额的比例收取。详见投标人须知前附表。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14299192"/>
      <w:r>
        <w:rPr>
          <w:rFonts w:hint="eastAsia" w:ascii="宋体" w:hAnsi="宋体" w:eastAsia="宋体" w:cs="宋体"/>
          <w:b/>
          <w:kern w:val="0"/>
          <w:sz w:val="28"/>
          <w:szCs w:val="28"/>
        </w:rPr>
        <w:t>二、招标文件说明</w:t>
      </w:r>
      <w:bookmarkEnd w:id="9"/>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0" w:name="_Toc14299193"/>
      <w:r>
        <w:rPr>
          <w:rFonts w:hint="eastAsia" w:ascii="宋体" w:hAnsi="宋体" w:eastAsia="宋体" w:cs="宋体"/>
          <w:b/>
          <w:kern w:val="0"/>
          <w:sz w:val="28"/>
          <w:szCs w:val="28"/>
        </w:rPr>
        <w:t>三、投标文件的编制</w:t>
      </w:r>
      <w:bookmarkEnd w:id="10"/>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13.1 本次招标项目的投标均以费率为计算单位。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rPr>
        <w:t>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jc w:val="left"/>
        <w:rPr>
          <w:rFonts w:ascii="宋体" w:hAnsi="宋体" w:eastAsia="宋体" w:cs="宋体"/>
          <w:b/>
          <w:kern w:val="0"/>
          <w:sz w:val="24"/>
          <w:szCs w:val="24"/>
        </w:rPr>
      </w:pPr>
      <w:r>
        <w:rPr>
          <w:rFonts w:hint="eastAsia" w:ascii="宋体" w:hAnsi="宋体" w:eastAsia="宋体" w:cs="宋体"/>
          <w:kern w:val="0"/>
          <w:sz w:val="24"/>
          <w:szCs w:val="24"/>
        </w:rPr>
        <w:t xml:space="preserve">13.8 </w:t>
      </w:r>
      <w:r>
        <w:rPr>
          <w:rFonts w:hint="eastAsia" w:ascii="宋体" w:hAnsi="宋体" w:eastAsia="宋体"/>
          <w:b/>
          <w:sz w:val="24"/>
          <w:szCs w:val="24"/>
        </w:rPr>
        <w:t>本项目采用费率报价，投标分项报价表中所填报的一级、二级、三级管养单价相对招标控制价费率应保持一致，否则</w:t>
      </w:r>
      <w:r>
        <w:rPr>
          <w:rFonts w:hint="eastAsia" w:ascii="宋体" w:hAnsi="宋体" w:eastAsia="宋体" w:cs="宋体"/>
          <w:b/>
          <w:kern w:val="0"/>
          <w:sz w:val="24"/>
          <w:szCs w:val="24"/>
        </w:rPr>
        <w:t>将被视为非实质性响应投标而作无效投标处理。保安配备人员费为不可竞争费用，投标人应</w:t>
      </w:r>
      <w:r>
        <w:rPr>
          <w:rFonts w:hint="eastAsia" w:ascii="宋体" w:hAnsi="宋体" w:eastAsia="宋体" w:cs="宋体"/>
          <w:b/>
          <w:kern w:val="0"/>
          <w:sz w:val="24"/>
          <w:szCs w:val="24"/>
          <w:lang w:val="zh-CN"/>
        </w:rPr>
        <w:t>在投标分项报价表中</w:t>
      </w:r>
      <w:r>
        <w:rPr>
          <w:rFonts w:hint="eastAsia" w:ascii="宋体" w:hAnsi="宋体" w:eastAsia="宋体" w:cs="宋体"/>
          <w:b/>
          <w:kern w:val="0"/>
          <w:sz w:val="24"/>
          <w:szCs w:val="24"/>
        </w:rPr>
        <w:t>足额填报并承诺中标后足额发放。</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13.9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14.4中标人的投标文件作为项目合同的附件，其有效期至中标人全部合同义务履行完毕为止。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jc w:val="left"/>
        <w:rPr>
          <w:rFonts w:ascii="宋体" w:hAnsi="宋体" w:eastAsia="宋体"/>
          <w:sz w:val="24"/>
          <w:szCs w:val="24"/>
        </w:rPr>
      </w:pPr>
      <w:r>
        <w:rPr>
          <w:rFonts w:hint="eastAsia" w:ascii="宋体" w:hAnsi="宋体" w:eastAsia="宋体" w:cs="宋体"/>
          <w:kern w:val="0"/>
          <w:sz w:val="24"/>
          <w:szCs w:val="24"/>
        </w:rPr>
        <w:t>15.5 投标人登录许</w:t>
      </w:r>
      <w:r>
        <w:rPr>
          <w:rFonts w:hint="eastAsia" w:ascii="宋体" w:hAnsi="宋体" w:eastAsia="宋体" w:cs="Times New Roman"/>
          <w:sz w:val="24"/>
          <w:szCs w:val="24"/>
        </w:rPr>
        <w:t>昌公共资源交易系统下载“许昌投标文件制作系统SEARUN V1.1”，按招标文件要求</w:t>
      </w:r>
      <w:r>
        <w:rPr>
          <w:rFonts w:hint="eastAsia" w:ascii="宋体" w:hAnsi="宋体" w:eastAsia="宋体"/>
          <w:sz w:val="24"/>
          <w:szCs w:val="24"/>
        </w:rPr>
        <w:t>根据所投标段</w:t>
      </w:r>
      <w:r>
        <w:rPr>
          <w:rFonts w:hint="eastAsia" w:ascii="宋体" w:hAnsi="宋体" w:eastAsia="宋体" w:cs="Times New Roman"/>
          <w:sz w:val="24"/>
          <w:szCs w:val="24"/>
        </w:rPr>
        <w:t>制作电子投标文件。</w:t>
      </w:r>
    </w:p>
    <w:p>
      <w:pPr>
        <w:autoSpaceDE w:val="0"/>
        <w:autoSpaceDN w:val="0"/>
        <w:spacing w:line="360" w:lineRule="auto"/>
        <w:ind w:firstLine="424" w:firstLineChars="177"/>
        <w:contextualSpacing/>
        <w:jc w:val="left"/>
        <w:rPr>
          <w:rFonts w:ascii="宋体" w:hAnsi="宋体" w:eastAsia="宋体" w:cs="Times New Roman"/>
          <w:sz w:val="24"/>
          <w:szCs w:val="24"/>
        </w:rPr>
      </w:pPr>
      <w:r>
        <w:rPr>
          <w:rFonts w:hint="eastAsia" w:ascii="宋体" w:hAnsi="宋体" w:eastAsia="宋体"/>
          <w:sz w:val="24"/>
          <w:szCs w:val="24"/>
        </w:rPr>
        <w:t>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电子投标文件制作技术咨询：</w:t>
      </w:r>
      <w:r>
        <w:rPr>
          <w:rFonts w:hint="eastAsia" w:ascii="宋体" w:hAnsi="宋体" w:eastAsia="宋体"/>
          <w:b/>
          <w:sz w:val="24"/>
          <w:szCs w:val="24"/>
        </w:rPr>
        <w:t>0374-2961598</w:t>
      </w:r>
      <w:r>
        <w:rPr>
          <w:rFonts w:hint="eastAsia" w:ascii="宋体" w:hAnsi="宋体" w:eastAsia="宋体"/>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17.2 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投标文件的数量和签署盖章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投标人应提</w:t>
      </w:r>
      <w:r>
        <w:rPr>
          <w:rFonts w:hint="eastAsia" w:ascii="宋体" w:hAnsi="宋体" w:eastAsia="宋体" w:cs="宋体"/>
          <w:kern w:val="0"/>
          <w:sz w:val="24"/>
          <w:szCs w:val="24"/>
        </w:rPr>
        <w:t>交投标文件份数见“投标人须知前附表”。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18.3 纸质投标文件是指投标人电子投标文件制作完成后生成的后缀名为“.PDF”的文件打印的投标文件。纸质投标文件正本和副本封面上应清楚标明</w:t>
      </w:r>
      <w:r>
        <w:rPr>
          <w:rFonts w:ascii="宋体" w:hAnsi="宋体" w:eastAsia="宋体" w:cs="宋体"/>
          <w:kern w:val="0"/>
          <w:sz w:val="24"/>
          <w:szCs w:val="24"/>
        </w:rPr>
        <w:t>“</w:t>
      </w:r>
      <w:r>
        <w:rPr>
          <w:rFonts w:hint="eastAsia" w:ascii="宋体" w:hAnsi="宋体" w:eastAsia="宋体" w:cs="宋体"/>
          <w:kern w:val="0"/>
          <w:sz w:val="24"/>
          <w:szCs w:val="24"/>
        </w:rPr>
        <w:t>正本</w:t>
      </w:r>
      <w:r>
        <w:rPr>
          <w:rFonts w:ascii="宋体" w:hAnsi="宋体" w:eastAsia="宋体" w:cs="宋体"/>
          <w:kern w:val="0"/>
          <w:sz w:val="24"/>
          <w:szCs w:val="24"/>
        </w:rPr>
        <w:t>”</w:t>
      </w:r>
      <w:r>
        <w:rPr>
          <w:rFonts w:hint="eastAsia" w:ascii="宋体" w:hAnsi="宋体" w:eastAsia="宋体" w:cs="宋体"/>
          <w:kern w:val="0"/>
          <w:sz w:val="24"/>
          <w:szCs w:val="24"/>
        </w:rPr>
        <w:t>或</w:t>
      </w:r>
      <w:r>
        <w:rPr>
          <w:rFonts w:ascii="宋体" w:hAnsi="宋体" w:eastAsia="宋体" w:cs="宋体"/>
          <w:kern w:val="0"/>
          <w:sz w:val="24"/>
          <w:szCs w:val="24"/>
        </w:rPr>
        <w:t>“</w:t>
      </w:r>
      <w:r>
        <w:rPr>
          <w:rFonts w:hint="eastAsia" w:ascii="宋体" w:hAnsi="宋体" w:eastAsia="宋体" w:cs="宋体"/>
          <w:kern w:val="0"/>
          <w:sz w:val="24"/>
          <w:szCs w:val="24"/>
        </w:rPr>
        <w:t>副本</w:t>
      </w:r>
      <w:r>
        <w:rPr>
          <w:rFonts w:ascii="宋体" w:hAnsi="宋体" w:eastAsia="宋体" w:cs="宋体"/>
          <w:kern w:val="0"/>
          <w:sz w:val="24"/>
          <w:szCs w:val="24"/>
        </w:rPr>
        <w:t>”</w:t>
      </w:r>
      <w:r>
        <w:rPr>
          <w:rFonts w:hint="eastAsia" w:ascii="宋体" w:hAnsi="宋体" w:eastAsia="宋体" w:cs="宋体"/>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18.4 纸质投标文</w:t>
      </w:r>
      <w:r>
        <w:rPr>
          <w:rFonts w:hint="eastAsia" w:ascii="宋体" w:hAnsi="宋体" w:eastAsia="宋体" w:cs="仿宋_GB2312"/>
          <w:sz w:val="24"/>
          <w:szCs w:val="24"/>
          <w:lang w:val="zh-CN"/>
        </w:rPr>
        <w:t>件副本可以是纸质投标文件的正本复印而成。</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1" w:name="_Toc14299194"/>
      <w:r>
        <w:rPr>
          <w:rFonts w:hint="eastAsia" w:ascii="宋体" w:hAnsi="宋体" w:eastAsia="宋体" w:cs="宋体"/>
          <w:b/>
          <w:kern w:val="0"/>
          <w:sz w:val="28"/>
          <w:szCs w:val="28"/>
        </w:rPr>
        <w:t>四、投标文件的递交</w:t>
      </w:r>
      <w:bookmarkEnd w:id="11"/>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.投标文件的密封</w:t>
      </w:r>
    </w:p>
    <w:p>
      <w:pPr>
        <w:autoSpaceDE w:val="0"/>
        <w:autoSpaceDN w:val="0"/>
        <w:spacing w:line="360" w:lineRule="auto"/>
        <w:ind w:firstLine="424" w:firstLineChars="177"/>
        <w:contextualSpacing/>
        <w:jc w:val="left"/>
        <w:rPr>
          <w:rFonts w:hint="eastAsia" w:ascii="宋体" w:hAnsi="宋体" w:eastAsia="宋体" w:cs="仿宋_GB2312"/>
          <w:sz w:val="24"/>
          <w:szCs w:val="24"/>
          <w:lang w:val="zh-CN"/>
        </w:rPr>
      </w:pPr>
      <w:r>
        <w:rPr>
          <w:rFonts w:hint="eastAsia" w:ascii="宋体" w:hAnsi="宋体" w:eastAsia="宋体" w:cs="仿宋_GB2312"/>
          <w:sz w:val="24"/>
          <w:szCs w:val="24"/>
        </w:rPr>
        <w:t>19</w:t>
      </w:r>
      <w:r>
        <w:rPr>
          <w:rFonts w:hint="eastAsia" w:ascii="宋体" w:hAnsi="宋体" w:eastAsia="宋体" w:cs="仿宋_GB2312"/>
          <w:sz w:val="24"/>
          <w:szCs w:val="24"/>
          <w:lang w:val="zh-CN"/>
        </w:rPr>
        <w:t>.1 投标人应将</w:t>
      </w:r>
      <w:r>
        <w:rPr>
          <w:rFonts w:hint="eastAsia" w:ascii="宋体" w:hAnsi="宋体" w:eastAsia="宋体" w:cs="宋体"/>
          <w:kern w:val="0"/>
          <w:sz w:val="24"/>
          <w:szCs w:val="24"/>
        </w:rPr>
        <w:t>纸质投标文件“正本”、“ 副本”密封包装。使用电子介质存储的投标文件单独密封包装，并随纸质投标文件一并提交</w:t>
      </w:r>
      <w:r>
        <w:rPr>
          <w:rFonts w:hint="eastAsia" w:ascii="宋体" w:hAnsi="宋体" w:eastAsia="宋体" w:cs="宋体"/>
          <w:kern w:val="0"/>
          <w:sz w:val="24"/>
          <w:szCs w:val="24"/>
          <w:lang w:eastAsia="zh-CN"/>
        </w:rPr>
        <w:t>，</w:t>
      </w:r>
      <w:r>
        <w:rPr>
          <w:rFonts w:hint="eastAsia" w:ascii="宋体" w:hAnsi="宋体" w:eastAsia="宋体" w:cs="仿宋_GB2312"/>
          <w:sz w:val="24"/>
          <w:szCs w:val="24"/>
          <w:lang w:val="zh-CN" w:eastAsia="zh-CN"/>
        </w:rPr>
        <w:t>封套上均需加盖投标人单位公章</w:t>
      </w:r>
      <w:r>
        <w:rPr>
          <w:rFonts w:hint="eastAsia" w:ascii="宋体" w:hAnsi="宋体" w:eastAsia="宋体" w:cs="仿宋_GB2312"/>
          <w:sz w:val="24"/>
          <w:szCs w:val="24"/>
          <w:lang w:val="zh-CN"/>
        </w:rPr>
        <w:t>。</w:t>
      </w:r>
    </w:p>
    <w:p>
      <w:pPr>
        <w:spacing w:line="360" w:lineRule="auto"/>
        <w:jc w:val="left"/>
        <w:rPr>
          <w:rFonts w:hint="eastAsia"/>
          <w:b/>
          <w:sz w:val="24"/>
          <w:szCs w:val="24"/>
        </w:rPr>
      </w:pPr>
      <w:r>
        <w:rPr>
          <w:rFonts w:hint="eastAsia"/>
          <w:b/>
          <w:sz w:val="24"/>
          <w:szCs w:val="24"/>
        </w:rPr>
        <w:t>投标文件封套上应注明：</w:t>
      </w:r>
    </w:p>
    <w:p>
      <w:pPr>
        <w:spacing w:line="360" w:lineRule="auto"/>
        <w:jc w:val="left"/>
        <w:rPr>
          <w:rFonts w:hint="default"/>
          <w:b/>
          <w:sz w:val="24"/>
          <w:szCs w:val="24"/>
          <w:lang w:val="en-US" w:eastAsia="zh-CN"/>
        </w:rPr>
      </w:pPr>
      <w:r>
        <w:rPr>
          <w:rFonts w:hint="eastAsia"/>
          <w:b/>
          <w:sz w:val="24"/>
          <w:szCs w:val="24"/>
        </w:rPr>
        <w:t>项目名称（标段）</w:t>
      </w:r>
      <w:r>
        <w:rPr>
          <w:rFonts w:hint="eastAsia"/>
          <w:b/>
          <w:sz w:val="24"/>
          <w:szCs w:val="24"/>
          <w:lang w:eastAsia="zh-CN"/>
        </w:rPr>
        <w:t>：</w:t>
      </w:r>
      <w:r>
        <w:rPr>
          <w:rFonts w:hint="eastAsia"/>
          <w:b/>
          <w:sz w:val="24"/>
          <w:szCs w:val="24"/>
          <w:u w:val="single"/>
          <w:lang w:val="en-US" w:eastAsia="zh-CN"/>
        </w:rPr>
        <w:t xml:space="preserve">            </w:t>
      </w:r>
    </w:p>
    <w:p>
      <w:pPr>
        <w:spacing w:line="360" w:lineRule="auto"/>
        <w:jc w:val="left"/>
        <w:rPr>
          <w:rFonts w:hint="default"/>
          <w:b/>
          <w:sz w:val="24"/>
          <w:szCs w:val="24"/>
          <w:u w:val="single"/>
          <w:lang w:val="en-US" w:eastAsia="zh-CN"/>
        </w:rPr>
      </w:pPr>
      <w:r>
        <w:rPr>
          <w:rFonts w:hint="eastAsia"/>
          <w:b/>
          <w:sz w:val="24"/>
          <w:szCs w:val="24"/>
        </w:rPr>
        <w:t>项目编号</w:t>
      </w:r>
      <w:r>
        <w:rPr>
          <w:rFonts w:hint="eastAsia"/>
          <w:b/>
          <w:sz w:val="24"/>
          <w:szCs w:val="24"/>
          <w:lang w:eastAsia="zh-CN"/>
        </w:rPr>
        <w:t>：</w:t>
      </w:r>
      <w:r>
        <w:rPr>
          <w:rFonts w:hint="eastAsia"/>
          <w:b/>
          <w:sz w:val="24"/>
          <w:szCs w:val="24"/>
          <w:u w:val="single"/>
          <w:lang w:val="en-US" w:eastAsia="zh-CN"/>
        </w:rPr>
        <w:t xml:space="preserve">                   </w:t>
      </w:r>
    </w:p>
    <w:p>
      <w:pPr>
        <w:spacing w:line="360" w:lineRule="auto"/>
        <w:jc w:val="left"/>
        <w:rPr>
          <w:rFonts w:hint="eastAsia"/>
          <w:b/>
          <w:sz w:val="24"/>
          <w:szCs w:val="24"/>
          <w:lang w:eastAsia="zh-CN"/>
        </w:rPr>
      </w:pPr>
      <w:r>
        <w:rPr>
          <w:rFonts w:hint="eastAsia"/>
          <w:b/>
          <w:sz w:val="24"/>
          <w:szCs w:val="24"/>
        </w:rPr>
        <w:t>投标人名称及联系电话</w:t>
      </w:r>
      <w:r>
        <w:rPr>
          <w:rFonts w:hint="eastAsia"/>
          <w:b/>
          <w:sz w:val="24"/>
          <w:szCs w:val="24"/>
          <w:lang w:eastAsia="zh-CN"/>
        </w:rPr>
        <w:t>：</w:t>
      </w:r>
      <w:r>
        <w:rPr>
          <w:rFonts w:hint="eastAsia"/>
          <w:b/>
          <w:sz w:val="24"/>
          <w:szCs w:val="24"/>
          <w:u w:val="single"/>
          <w:lang w:val="en-US" w:eastAsia="zh-CN"/>
        </w:rPr>
        <w:t xml:space="preserve">       </w:t>
      </w:r>
      <w:r>
        <w:rPr>
          <w:rFonts w:hint="eastAsia"/>
          <w:b/>
          <w:sz w:val="24"/>
          <w:szCs w:val="24"/>
          <w:lang w:val="en-US" w:eastAsia="zh-CN"/>
        </w:rPr>
        <w:t xml:space="preserve">               </w:t>
      </w:r>
    </w:p>
    <w:p>
      <w:pPr>
        <w:spacing w:line="360" w:lineRule="auto"/>
        <w:jc w:val="left"/>
        <w:rPr>
          <w:rFonts w:hint="eastAsia"/>
          <w:b/>
          <w:sz w:val="24"/>
          <w:szCs w:val="24"/>
        </w:rPr>
      </w:pPr>
      <w:r>
        <w:rPr>
          <w:rFonts w:hint="eastAsia"/>
          <w:b/>
          <w:sz w:val="24"/>
          <w:szCs w:val="24"/>
          <w:lang w:val="en-US" w:eastAsia="zh-CN"/>
        </w:rPr>
        <w:t xml:space="preserve"> </w:t>
      </w:r>
      <w:r>
        <w:rPr>
          <w:rFonts w:hint="eastAsia"/>
          <w:b/>
          <w:sz w:val="24"/>
          <w:szCs w:val="24"/>
          <w:u w:val="single"/>
          <w:lang w:val="en-US" w:eastAsia="zh-CN"/>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r>
        <w:rPr>
          <w:rFonts w:hint="eastAsia"/>
          <w:b/>
          <w:sz w:val="24"/>
          <w:szCs w:val="24"/>
          <w:u w:val="single"/>
        </w:rPr>
        <w:t xml:space="preserve">   </w:t>
      </w:r>
      <w:r>
        <w:rPr>
          <w:rFonts w:hint="eastAsia"/>
          <w:b/>
          <w:sz w:val="24"/>
          <w:szCs w:val="24"/>
        </w:rPr>
        <w:t>时</w:t>
      </w:r>
      <w:r>
        <w:rPr>
          <w:rFonts w:hint="eastAsia"/>
          <w:b/>
          <w:sz w:val="24"/>
          <w:szCs w:val="24"/>
          <w:u w:val="single"/>
        </w:rPr>
        <w:t xml:space="preserve">   </w:t>
      </w:r>
      <w:r>
        <w:rPr>
          <w:rFonts w:hint="eastAsia"/>
          <w:b/>
          <w:sz w:val="24"/>
          <w:szCs w:val="24"/>
        </w:rPr>
        <w:t>分前不准启封</w:t>
      </w:r>
      <w:r>
        <w:rPr>
          <w:rFonts w:hint="eastAsia"/>
          <w:b/>
          <w:sz w:val="24"/>
          <w:szCs w:val="24"/>
          <w:lang w:eastAsia="zh-CN"/>
        </w:rPr>
        <w:t>。</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19.2 投标文件如果</w:t>
      </w:r>
      <w:r>
        <w:rPr>
          <w:rFonts w:hint="eastAsia" w:ascii="宋体" w:hAnsi="宋体" w:eastAsia="宋体" w:cs="仿宋_GB2312"/>
          <w:sz w:val="24"/>
          <w:szCs w:val="24"/>
          <w:lang w:val="zh-CN"/>
        </w:rPr>
        <w:t>未按规定密封，招标人将拒绝接收。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 投标人必须</w:t>
      </w:r>
      <w:r>
        <w:rPr>
          <w:rFonts w:hint="eastAsia" w:ascii="宋体" w:hAnsi="宋体" w:eastAsia="宋体" w:cs="宋体"/>
          <w:kern w:val="0"/>
          <w:sz w:val="24"/>
          <w:szCs w:val="24"/>
        </w:rPr>
        <w:t>在“投标邀请”和“投标人须知前附表”中规定的投标截止时间前，将所有投标文件送达招标文件指定的开标地点。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4" w:firstLineChars="177"/>
        <w:contextualSpacing/>
        <w:jc w:val="left"/>
        <w:rPr>
          <w:rFonts w:ascii="宋体" w:hAnsi="宋体" w:eastAsia="宋体"/>
          <w:bCs/>
          <w:sz w:val="24"/>
          <w:szCs w:val="24"/>
        </w:rPr>
      </w:pPr>
      <w:r>
        <w:rPr>
          <w:rFonts w:hint="eastAsia" w:ascii="宋体" w:hAnsi="宋体" w:eastAsia="宋体" w:cs="宋体"/>
          <w:kern w:val="0"/>
          <w:sz w:val="24"/>
          <w:szCs w:val="24"/>
        </w:rPr>
        <w:t>20.3 招标人可以按本须知第1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条规定，通过修改招标文件自行决定酌情延长投标截止期。在此情况下，招标</w:t>
      </w:r>
      <w:r>
        <w:rPr>
          <w:rFonts w:hint="eastAsia" w:ascii="宋体" w:hAnsi="宋体" w:eastAsia="宋体"/>
          <w:bCs/>
          <w:sz w:val="24"/>
          <w:szCs w:val="24"/>
        </w:rPr>
        <w:t>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w:t>
      </w:r>
      <w:r>
        <w:rPr>
          <w:rFonts w:hint="eastAsia" w:ascii="宋体" w:hAnsi="宋体" w:eastAsia="宋体" w:cs="宋体"/>
          <w:kern w:val="0"/>
          <w:sz w:val="24"/>
          <w:szCs w:val="24"/>
        </w:rPr>
        <w:t>送达</w:t>
      </w:r>
      <w:r>
        <w:rPr>
          <w:rFonts w:hint="eastAsia" w:ascii="宋体" w:hAnsi="宋体" w:eastAsia="宋体" w:cs="仿宋_GB2312"/>
          <w:sz w:val="24"/>
          <w:szCs w:val="24"/>
          <w:lang w:val="zh-CN"/>
        </w:rPr>
        <w:t>/上传的投标文件，招标人将拒绝接收。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 投标人在</w:t>
      </w:r>
      <w:r>
        <w:rPr>
          <w:rFonts w:hint="eastAsia" w:ascii="宋体" w:hAnsi="宋体" w:eastAsia="宋体" w:cs="宋体"/>
          <w:kern w:val="0"/>
          <w:sz w:val="24"/>
          <w:szCs w:val="24"/>
        </w:rPr>
        <w:t>投标</w:t>
      </w:r>
      <w:r>
        <w:rPr>
          <w:rFonts w:hint="eastAsia" w:ascii="宋体" w:hAnsi="宋体" w:eastAsia="宋体" w:cs="仿宋_GB2312"/>
          <w:sz w:val="24"/>
          <w:szCs w:val="24"/>
          <w:lang w:val="zh-CN"/>
        </w:rPr>
        <w:t>截止时间前，对所递交的纸质投标文件进行补充、修改或者撤回的，须书面通知招标人。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sz w:val="24"/>
        </w:rPr>
        <w:t>投标人应当在投标</w:t>
      </w:r>
      <w:r>
        <w:rPr>
          <w:rFonts w:hint="eastAsia" w:ascii="宋体" w:hAnsi="宋体" w:eastAsia="宋体" w:cs="宋体"/>
          <w:kern w:val="0"/>
          <w:sz w:val="24"/>
          <w:szCs w:val="24"/>
        </w:rPr>
        <w:t>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22.2 投标人补充、修改的内容并作为投标文件的组成部分。补充或修改应当按招标文件要求签署、盖章、密封、递交，并应注明“修改</w:t>
      </w:r>
      <w:r>
        <w:rPr>
          <w:rFonts w:ascii="宋体" w:hAnsi="宋体" w:eastAsia="宋体" w:cs="宋体"/>
          <w:kern w:val="0"/>
          <w:sz w:val="24"/>
          <w:szCs w:val="24"/>
        </w:rPr>
        <w:t>”</w:t>
      </w:r>
      <w:r>
        <w:rPr>
          <w:rFonts w:hint="eastAsia" w:ascii="宋体" w:hAnsi="宋体" w:eastAsia="宋体" w:cs="宋体"/>
          <w:kern w:val="0"/>
          <w:sz w:val="24"/>
          <w:szCs w:val="24"/>
        </w:rPr>
        <w:t>或“补充</w:t>
      </w:r>
      <w:r>
        <w:rPr>
          <w:rFonts w:ascii="宋体" w:hAnsi="宋体" w:eastAsia="宋体" w:cs="宋体"/>
          <w:kern w:val="0"/>
          <w:sz w:val="24"/>
          <w:szCs w:val="24"/>
        </w:rPr>
        <w:t>”</w:t>
      </w:r>
      <w:r>
        <w:rPr>
          <w:rFonts w:hint="eastAsia" w:ascii="宋体" w:hAnsi="宋体" w:eastAsia="宋体" w:cs="宋体"/>
          <w:kern w:val="0"/>
          <w:sz w:val="24"/>
          <w:szCs w:val="24"/>
        </w:rPr>
        <w:t>字样。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22.3 投标人在递交投标文件后，可以撤回其投标，但投标人必须在规定的投标截止时间前以书面形式告知</w:t>
      </w:r>
      <w:r>
        <w:rPr>
          <w:rFonts w:hint="eastAsia" w:ascii="宋体" w:hAnsi="宋体" w:eastAsia="宋体" w:cs="仿宋_GB2312"/>
          <w:sz w:val="24"/>
          <w:szCs w:val="24"/>
          <w:lang w:val="zh-CN"/>
        </w:rPr>
        <w:t>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.4  </w:t>
      </w:r>
      <w:r>
        <w:rPr>
          <w:rFonts w:hint="eastAsia" w:ascii="宋体" w:hAnsi="宋体" w:eastAsia="宋体" w:cs="宋体"/>
          <w:kern w:val="0"/>
          <w:sz w:val="24"/>
          <w:szCs w:val="24"/>
        </w:rPr>
        <w:t>投标人不得在投标有效期内撤销投标文件，否则投标人将承担违背投标承诺函的责任追究。</w:t>
      </w:r>
    </w:p>
    <w:p>
      <w:pPr>
        <w:autoSpaceDE w:val="0"/>
        <w:autoSpaceDN w:val="0"/>
        <w:spacing w:line="360" w:lineRule="auto"/>
        <w:ind w:firstLine="426" w:firstLineChars="177"/>
        <w:contextualSpacing/>
        <w:jc w:val="left"/>
        <w:rPr>
          <w:rFonts w:ascii="宋体" w:hAnsi="宋体" w:eastAsia="宋体" w:cs="宋体"/>
          <w:b/>
          <w:kern w:val="0"/>
          <w:sz w:val="24"/>
          <w:szCs w:val="24"/>
        </w:rPr>
      </w:pPr>
      <w:r>
        <w:rPr>
          <w:rFonts w:hint="eastAsia" w:ascii="宋体" w:hAnsi="宋体" w:eastAsia="宋体" w:cs="宋体"/>
          <w:b/>
          <w:kern w:val="0"/>
          <w:sz w:val="24"/>
          <w:szCs w:val="24"/>
        </w:rPr>
        <w:t>23．</w:t>
      </w:r>
      <w:r>
        <w:rPr>
          <w:rFonts w:hint="eastAsia" w:ascii="宋体" w:hAnsi="宋体" w:eastAsia="宋体" w:cs="宋体"/>
          <w:b/>
          <w:sz w:val="24"/>
        </w:rPr>
        <w:t>除投标人须知前附表另有规定外，投标人所提交的电子投标文件、纸质投标文件及电子介质存储的备份文件不予退还。</w:t>
      </w:r>
    </w:p>
    <w:p>
      <w:pPr>
        <w:tabs>
          <w:tab w:val="left" w:pos="1260"/>
        </w:tabs>
        <w:autoSpaceDE w:val="0"/>
        <w:autoSpaceDN w:val="0"/>
        <w:adjustRightInd w:val="0"/>
        <w:spacing w:line="360" w:lineRule="auto"/>
        <w:contextualSpacing/>
        <w:jc w:val="center"/>
        <w:outlineLvl w:val="1"/>
        <w:rPr>
          <w:rFonts w:hint="eastAsia" w:ascii="宋体" w:hAnsi="宋体" w:eastAsia="宋体" w:cs="宋体"/>
          <w:b/>
          <w:kern w:val="0"/>
          <w:sz w:val="28"/>
          <w:szCs w:val="28"/>
        </w:rPr>
      </w:pPr>
      <w:bookmarkStart w:id="12" w:name="_Toc14299195"/>
    </w:p>
    <w:p>
      <w:pPr>
        <w:tabs>
          <w:tab w:val="left" w:pos="1260"/>
        </w:tabs>
        <w:autoSpaceDE w:val="0"/>
        <w:autoSpaceDN w:val="0"/>
        <w:adjustRightInd w:val="0"/>
        <w:spacing w:line="360" w:lineRule="auto"/>
        <w:contextualSpacing/>
        <w:jc w:val="center"/>
        <w:outlineLvl w:val="1"/>
        <w:rPr>
          <w:rFonts w:hint="eastAsia" w:ascii="宋体" w:hAnsi="宋体" w:eastAsia="宋体" w:cs="宋体"/>
          <w:b/>
          <w:kern w:val="0"/>
          <w:sz w:val="28"/>
          <w:szCs w:val="28"/>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r>
        <w:rPr>
          <w:rFonts w:hint="eastAsia" w:ascii="宋体" w:hAnsi="宋体" w:eastAsia="宋体" w:cs="宋体"/>
          <w:b/>
          <w:kern w:val="0"/>
          <w:sz w:val="28"/>
          <w:szCs w:val="28"/>
        </w:rPr>
        <w:t>五、开标和评标</w:t>
      </w:r>
      <w:bookmarkEnd w:id="12"/>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.1 招</w:t>
      </w:r>
      <w:r>
        <w:rPr>
          <w:rFonts w:hint="eastAsia" w:ascii="宋体" w:hAnsi="宋体" w:eastAsia="宋体" w:cs="宋体"/>
          <w:kern w:val="0"/>
          <w:sz w:val="24"/>
          <w:szCs w:val="24"/>
        </w:rPr>
        <w:t>标人将按招标文件规定的时间和地点组织公开开标。开标由代理机构主持，邀请投标人参加。评标委员会成员不得参加开标活动。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24.2 招标人应当对开标、评标现场活动进行全程录音录像。录音录像应当清晰可辨，音像资料作为采购文件一并存档。</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24.3 开标时</w:t>
      </w:r>
      <w:r>
        <w:rPr>
          <w:rFonts w:hint="eastAsia" w:ascii="宋体" w:hAnsi="宋体" w:eastAsia="宋体" w:cs="仿宋_GB2312"/>
          <w:sz w:val="24"/>
          <w:szCs w:val="24"/>
          <w:lang w:val="zh-CN"/>
        </w:rPr>
        <w:t>，由投标人或者其推选的代表检查纸质投标文件和</w:t>
      </w:r>
      <w:r>
        <w:rPr>
          <w:rFonts w:hint="eastAsia" w:ascii="宋体" w:hAnsi="宋体" w:eastAsia="宋体" w:cs="宋体"/>
          <w:sz w:val="24"/>
        </w:rPr>
        <w:t>备份文件</w:t>
      </w:r>
      <w:r>
        <w:rPr>
          <w:rFonts w:hint="eastAsia" w:ascii="宋体" w:hAnsi="宋体" w:eastAsia="宋体" w:cs="仿宋_GB2312"/>
          <w:sz w:val="24"/>
          <w:szCs w:val="24"/>
          <w:lang w:val="zh-CN"/>
        </w:rPr>
        <w:t>（</w:t>
      </w:r>
      <w:r>
        <w:rPr>
          <w:rFonts w:hint="eastAsia" w:ascii="宋体" w:hAnsi="宋体" w:eastAsia="宋体" w:cs="宋体"/>
          <w:sz w:val="24"/>
        </w:rPr>
        <w:t>使用电子介质存储</w:t>
      </w:r>
      <w:r>
        <w:rPr>
          <w:rFonts w:hint="eastAsia" w:ascii="宋体" w:hAnsi="宋体" w:eastAsia="宋体" w:cs="仿宋_GB2312"/>
          <w:sz w:val="24"/>
          <w:szCs w:val="24"/>
          <w:lang w:val="zh-CN"/>
        </w:rPr>
        <w:t>）</w:t>
      </w:r>
      <w:r>
        <w:rPr>
          <w:rFonts w:hint="eastAsia" w:ascii="宋体" w:hAnsi="宋体" w:eastAsia="宋体" w:cs="宋体"/>
          <w:sz w:val="24"/>
        </w:rPr>
        <w:t>的</w:t>
      </w:r>
      <w:r>
        <w:rPr>
          <w:rFonts w:hint="eastAsia" w:ascii="宋体" w:hAnsi="宋体" w:eastAsia="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 xml:space="preserve">24.3.1 </w:t>
      </w:r>
      <w:r>
        <w:rPr>
          <w:rFonts w:hint="eastAsia" w:ascii="宋体" w:hAnsi="宋体" w:eastAsia="宋体" w:cs="宋体"/>
          <w:kern w:val="0"/>
          <w:sz w:val="24"/>
          <w:szCs w:val="24"/>
        </w:rPr>
        <w:t>电子</w:t>
      </w:r>
      <w:r>
        <w:rPr>
          <w:rFonts w:hint="eastAsia" w:ascii="宋体" w:hAnsi="宋体" w:eastAsia="宋体" w:cs="仿宋_GB2312"/>
          <w:sz w:val="24"/>
          <w:szCs w:val="24"/>
          <w:lang w:val="zh-CN"/>
        </w:rPr>
        <w:t>投标文件的解密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全流程</w:t>
      </w:r>
      <w:r>
        <w:rPr>
          <w:rFonts w:hint="eastAsia" w:ascii="宋体" w:hAnsi="宋体" w:eastAsia="宋体" w:cs="宋体"/>
          <w:kern w:val="0"/>
          <w:sz w:val="24"/>
          <w:szCs w:val="24"/>
        </w:rPr>
        <w:t>电子化</w:t>
      </w:r>
      <w:r>
        <w:rPr>
          <w:rFonts w:hint="eastAsia" w:ascii="宋体" w:hAnsi="宋体" w:eastAsia="宋体" w:cs="仿宋_GB2312"/>
          <w:sz w:val="24"/>
          <w:szCs w:val="24"/>
          <w:lang w:val="zh-CN"/>
        </w:rPr>
        <w:t>交易项目电子投标文件采用双重加密。解密需分标段进行两次解密。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（1）投标人</w:t>
      </w:r>
      <w:r>
        <w:rPr>
          <w:rFonts w:hint="eastAsia" w:ascii="宋体" w:hAnsi="宋体" w:eastAsia="宋体" w:cs="宋体"/>
          <w:kern w:val="0"/>
          <w:sz w:val="24"/>
          <w:szCs w:val="24"/>
        </w:rPr>
        <w:t>解密：投标人使用本单位CA数字证书远程或现场进行解密。需开标现场使用一体机进行解密的，请在代理机构引导下进行。</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24.3.2 电子投标文件解密异常情况处理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）因电子交易系统异常无法解密电子投标文件的，使用纸质投标文件以人工方式进行。</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（2）因投标人原因电子投标文件解密失败的，由系统技术人员协助投标人将备份文件（电子介质存储）</w:t>
      </w:r>
      <w:r>
        <w:rPr>
          <w:rFonts w:hint="eastAsia" w:ascii="宋体" w:hAnsi="宋体" w:eastAsia="宋体" w:cs="仿宋_GB2312"/>
          <w:sz w:val="24"/>
          <w:szCs w:val="24"/>
          <w:lang w:val="zh-CN"/>
        </w:rPr>
        <w:t>导入系统。若备份文件（电子介质存储）无法导入系统或导入系统仍无法解密的，其投标将被拒绝。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.4 投标人不</w:t>
      </w:r>
      <w:r>
        <w:rPr>
          <w:rFonts w:hint="eastAsia" w:ascii="宋体" w:hAnsi="宋体" w:eastAsia="宋体" w:cs="宋体"/>
          <w:kern w:val="0"/>
          <w:sz w:val="24"/>
          <w:szCs w:val="24"/>
        </w:rPr>
        <w:t>足3家的，不得开标。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24.5 开标过程由采购代理机构负责记录，由参加开标的各投标人代表和相关工作人员签字确认后随采购文件一并存档。</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24.6 投标人代表对开标过程和开标记录有疑义，以及认为采购人、采购代理机构相关工作人员有需要回避的情形的，应当场提出询问或者回避申请。采购人、采购代理机构对投标人代表提</w:t>
      </w:r>
      <w:r>
        <w:rPr>
          <w:rFonts w:hint="eastAsia" w:ascii="宋体" w:hAnsi="宋体" w:eastAsia="宋体" w:cs="仿宋_GB2312"/>
          <w:sz w:val="24"/>
          <w:szCs w:val="24"/>
          <w:lang w:val="zh-CN"/>
        </w:rPr>
        <w:t>出的询问或者回避申请应当及时处理。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招标人将依法组建评标委员会，评标委员会由相关评审专家和业主代表组成，其中评审专家的人数不少于评标委员会成员总数的三分之二。评审专家从河南省政府采购评审专家库中随机抽取。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26.1.1 采购项</w:t>
      </w:r>
      <w:r>
        <w:rPr>
          <w:rFonts w:hint="eastAsia" w:ascii="宋体" w:hAnsi="宋体" w:eastAsia="宋体" w:cs="宋体"/>
          <w:kern w:val="0"/>
          <w:sz w:val="24"/>
          <w:szCs w:val="24"/>
        </w:rPr>
        <w:t>目符合下列情形之一的，评标委员会成员人数应当为7人以上单数：</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（一）采购预算金额在1000万元以上；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（二）技术复杂；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（三）社会影响较大。</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26.2 评审专家对本单位的采购项目只能作为采购人代表参与评标。采购代理机构工作人员不得参加由</w:t>
      </w:r>
      <w:r>
        <w:rPr>
          <w:rFonts w:hint="eastAsia" w:ascii="宋体" w:hAnsi="宋体" w:eastAsia="宋体" w:cs="仿宋_GB2312"/>
          <w:sz w:val="24"/>
          <w:szCs w:val="24"/>
          <w:lang w:val="zh-CN"/>
        </w:rPr>
        <w:t>本机构代理的政府采购项目的评标。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w:t>
      </w:r>
      <w:r>
        <w:rPr>
          <w:rFonts w:hint="eastAsia" w:ascii="宋体" w:hAnsi="宋体" w:eastAsia="宋体" w:cs="宋体"/>
          <w:kern w:val="0"/>
          <w:sz w:val="24"/>
          <w:szCs w:val="24"/>
        </w:rPr>
        <w:t>投标人存在下列利害关系之一的,应当回避:</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(一)参加采购活动前三年内,与供应商存在劳动关系,或者担任过供应商的董事、监事,或者是供应商的控股股东或实际控制人；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(二)与供应商的法定代表人或者负责人有夫妻、直系血亲、三代以内旁系血亲或者近姻亲关系；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(三)与供应商有其他可能影响政府采购活动公平、公正进行的关系。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w:t>
      </w:r>
      <w:r>
        <w:rPr>
          <w:rFonts w:hint="eastAsia" w:ascii="宋体" w:hAnsi="宋体" w:eastAsia="宋体" w:cs="宋体"/>
          <w:kern w:val="0"/>
          <w:sz w:val="24"/>
          <w:szCs w:val="24"/>
        </w:rPr>
        <w:t>担任评标小组长。</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26.6 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26.7 评标委员会</w:t>
      </w:r>
      <w:r>
        <w:rPr>
          <w:rFonts w:hint="eastAsia" w:ascii="宋体" w:hAnsi="宋体" w:eastAsia="宋体" w:cs="仿宋_GB2312"/>
          <w:sz w:val="24"/>
          <w:szCs w:val="24"/>
          <w:lang w:val="zh-CN"/>
        </w:rPr>
        <w:t>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w:t>
      </w:r>
      <w:r>
        <w:rPr>
          <w:rFonts w:hint="eastAsia" w:ascii="宋体" w:hAnsi="宋体" w:eastAsia="宋体" w:cs="宋体"/>
          <w:kern w:val="0"/>
          <w:sz w:val="24"/>
          <w:szCs w:val="24"/>
        </w:rPr>
        <w:t>依据有关法律法规和招标文件的规定，对符合资格的投标人的投标文件进行符合性审查，以确定其是否满足招标文件的实质性要求。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27.2 审查、评价投标文件是否符合招标文件的商务、技术等实质性要求。</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27.3 可要求投标人</w:t>
      </w:r>
      <w:r>
        <w:rPr>
          <w:rFonts w:hint="eastAsia" w:ascii="宋体" w:hAnsi="宋体" w:eastAsia="宋体" w:cs="仿宋_GB2312"/>
          <w:sz w:val="24"/>
          <w:szCs w:val="24"/>
          <w:lang w:val="zh-CN"/>
        </w:rPr>
        <w:t>对投标文件有关事项作出澄清或者说明。</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27.4 通过符合性审查的投标人不足3家的，应予废标。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w:t>
      </w:r>
      <w:r>
        <w:rPr>
          <w:rFonts w:hint="eastAsia" w:ascii="宋体" w:hAnsi="宋体" w:eastAsia="宋体" w:cs="宋体"/>
          <w:kern w:val="0"/>
          <w:sz w:val="24"/>
          <w:szCs w:val="24"/>
        </w:rPr>
        <w:t>、说明或者补正应当采用书面形式，并加盖公章，或者由法定代表人或其授权的代表签字。投标人的澄清、说明或者补正不得超出投标文件的范围或者改变投标文件的实质性内容。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28.3 投标人的澄清文</w:t>
      </w:r>
      <w:r>
        <w:rPr>
          <w:rFonts w:hint="eastAsia" w:ascii="宋体" w:hAnsi="宋体" w:eastAsia="宋体" w:cs="仿宋_GB2312"/>
          <w:sz w:val="24"/>
          <w:szCs w:val="24"/>
          <w:lang w:val="zh-CN"/>
        </w:rPr>
        <w:t>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w:t>
      </w:r>
      <w:r>
        <w:rPr>
          <w:rFonts w:hint="eastAsia" w:ascii="宋体" w:hAnsi="宋体" w:eastAsia="宋体" w:cs="宋体"/>
          <w:kern w:val="0"/>
          <w:sz w:val="24"/>
          <w:szCs w:val="24"/>
        </w:rPr>
        <w:t>开标一览表(报价表)内容与投标文件中相应内容不一致的，以开标一览表(报价表)为准；</w:t>
      </w:r>
    </w:p>
    <w:p>
      <w:pPr>
        <w:autoSpaceDE w:val="0"/>
        <w:autoSpaceDN w:val="0"/>
        <w:spacing w:line="360" w:lineRule="auto"/>
        <w:ind w:firstLine="424" w:firstLineChars="177"/>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29.2 大写金额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和小写金额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不一致的，以大写金额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为准；</w:t>
      </w:r>
    </w:p>
    <w:p>
      <w:pPr>
        <w:autoSpaceDE w:val="0"/>
        <w:autoSpaceDN w:val="0"/>
        <w:spacing w:line="360" w:lineRule="auto"/>
        <w:ind w:firstLine="424" w:firstLineChars="177"/>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29.3 单价金额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小数点或者百分比有明显错位的，以开标一览表的总价</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为准，并修改单价；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29.4 总价金额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与按单价汇总金额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不一致的，以单价金额</w:t>
      </w:r>
      <w:r>
        <w:rPr>
          <w:rFonts w:hint="eastAsia" w:ascii="宋体" w:hAnsi="宋体" w:eastAsia="宋体" w:cs="宋体"/>
          <w:kern w:val="0"/>
          <w:sz w:val="24"/>
          <w:szCs w:val="24"/>
          <w:lang w:eastAsia="zh-CN"/>
        </w:rPr>
        <w:t>（费率）</w:t>
      </w:r>
      <w:r>
        <w:rPr>
          <w:rFonts w:hint="eastAsia" w:ascii="宋体" w:hAnsi="宋体" w:eastAsia="宋体" w:cs="宋体"/>
          <w:kern w:val="0"/>
          <w:sz w:val="24"/>
          <w:szCs w:val="24"/>
        </w:rPr>
        <w:t>计算结果为准。同时出现两种以上不一致的，按照前款规定的顺序修正。修正后的报价按照“投标人须知”28.2规定经投标人确认后产生</w:t>
      </w:r>
      <w:r>
        <w:rPr>
          <w:rFonts w:hint="eastAsia" w:ascii="宋体" w:hAnsi="宋体" w:eastAsia="宋体" w:cs="仿宋_GB2312"/>
          <w:sz w:val="24"/>
          <w:szCs w:val="24"/>
          <w:lang w:val="zh-CN"/>
        </w:rPr>
        <w:t>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30.1 投标文件属下列</w:t>
      </w:r>
      <w:r>
        <w:rPr>
          <w:rFonts w:hint="eastAsia" w:ascii="宋体" w:hAnsi="宋体" w:eastAsia="宋体" w:cs="宋体"/>
          <w:kern w:val="0"/>
          <w:sz w:val="24"/>
          <w:szCs w:val="24"/>
        </w:rPr>
        <w:t>情况之一的，按照无效投标处理：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30.1.1 未按照招标文件的规定提交投标承诺函的；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30.1.2 投标文件未按招标文件要求签署、盖章的；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30.1.3 不具备招标文件中规定的资格要求的；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30.1.4 报价超过招标文件中规定的预算金额或者最高限价的；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30.1.5 </w:t>
      </w:r>
      <w:r>
        <w:rPr>
          <w:rFonts w:ascii="宋体" w:hAnsi="宋体" w:eastAsia="宋体" w:cs="宋体"/>
          <w:kern w:val="0"/>
          <w:sz w:val="24"/>
          <w:szCs w:val="24"/>
        </w:rPr>
        <w:t>投标文件含有采购人不能接受的附加条件的</w:t>
      </w:r>
      <w:r>
        <w:rPr>
          <w:rFonts w:hint="eastAsia"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 有下列情形之一的，视为投标人串通投标，其投标无效：</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30.2.1 不同投标人的投标文件由同一单位或者个人编制；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30.2.2 不同投标人委托同一单位或者个人办理投标事宜；</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30.2.3 不同投标人的投标文件载明的项目管理成员或者联系人员为同一人；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30.2.4 不同投标人的投标文件异常一致或者投标报价呈规律性差异；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30.2.5 不同投标人的投标文件相互混装。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30.3 投标人应当遵循</w:t>
      </w:r>
      <w:r>
        <w:rPr>
          <w:rFonts w:hint="eastAsia" w:ascii="宋体" w:hAnsi="宋体" w:eastAsia="宋体" w:cs="宋体"/>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 xml:space="preserve">30.5 </w:t>
      </w:r>
      <w:r>
        <w:rPr>
          <w:rFonts w:ascii="宋体" w:hAnsi="宋体" w:eastAsia="宋体" w:cs="宋体"/>
          <w:kern w:val="0"/>
          <w:sz w:val="24"/>
          <w:szCs w:val="24"/>
        </w:rPr>
        <w:t>法律、法规和招标文</w:t>
      </w:r>
      <w:r>
        <w:rPr>
          <w:rFonts w:ascii="宋体" w:hAnsi="宋体" w:eastAsia="宋体" w:cs="仿宋_GB2312"/>
          <w:sz w:val="24"/>
          <w:szCs w:val="24"/>
          <w:lang w:val="zh-CN"/>
        </w:rPr>
        <w:t>件规定的其他无效情形。</w:t>
      </w:r>
    </w:p>
    <w:p>
      <w:pPr>
        <w:tabs>
          <w:tab w:val="left" w:pos="1260"/>
        </w:tabs>
        <w:autoSpaceDE w:val="0"/>
        <w:autoSpaceDN w:val="0"/>
        <w:spacing w:line="360" w:lineRule="auto"/>
        <w:contextualSpacing/>
        <w:rPr>
          <w:rFonts w:ascii="宋体" w:hAnsi="宋体" w:eastAsia="宋体"/>
          <w:b/>
          <w:bCs/>
          <w:sz w:val="24"/>
          <w:szCs w:val="24"/>
          <w:lang w:val="zh-CN"/>
        </w:rPr>
      </w:pPr>
      <w:r>
        <w:rPr>
          <w:rFonts w:hint="eastAsia" w:ascii="宋体" w:hAnsi="宋体" w:eastAsia="宋体" w:cs="仿宋_GB2312"/>
          <w:sz w:val="24"/>
          <w:szCs w:val="24"/>
          <w:lang w:val="zh-CN"/>
        </w:rPr>
        <w:t>31.</w:t>
      </w:r>
      <w:r>
        <w:rPr>
          <w:rFonts w:hint="eastAsia" w:ascii="宋体" w:hAnsi="宋体" w:eastAsia="宋体"/>
          <w:b/>
          <w:bCs/>
          <w:sz w:val="24"/>
          <w:szCs w:val="24"/>
          <w:lang w:val="zh-CN"/>
        </w:rPr>
        <w:t xml:space="preserve"> 相同品牌投标人的认定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31.1 采用最低评标价</w:t>
      </w:r>
      <w:r>
        <w:rPr>
          <w:rFonts w:hint="eastAsia" w:ascii="宋体" w:hAnsi="宋体" w:eastAsia="宋体" w:cs="宋体"/>
          <w:kern w:val="0"/>
          <w:sz w:val="24"/>
          <w:szCs w:val="24"/>
        </w:rPr>
        <w:t>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Pr>
          <w:rFonts w:hint="eastAsia" w:ascii="宋体" w:hAnsi="宋体" w:eastAsia="宋体" w:cs="仿宋_GB2312"/>
          <w:sz w:val="24"/>
          <w:szCs w:val="24"/>
          <w:lang w:val="zh-CN"/>
        </w:rPr>
        <w:t>投标人不作为中标候选人。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评标委员会按照</w:t>
      </w:r>
      <w:r>
        <w:rPr>
          <w:rFonts w:hint="eastAsia" w:ascii="宋体" w:hAnsi="宋体" w:eastAsia="宋体" w:cs="宋体"/>
          <w:kern w:val="0"/>
          <w:sz w:val="24"/>
          <w:szCs w:val="24"/>
        </w:rPr>
        <w:t>招标文件</w:t>
      </w:r>
      <w:r>
        <w:rPr>
          <w:rFonts w:hint="eastAsia" w:ascii="宋体" w:hAnsi="宋体" w:eastAsia="宋体" w:cs="仿宋_GB2312"/>
          <w:sz w:val="24"/>
          <w:szCs w:val="24"/>
          <w:lang w:val="zh-CN"/>
        </w:rPr>
        <w:t>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w:t>
      </w:r>
      <w:r>
        <w:rPr>
          <w:rFonts w:hint="eastAsia" w:ascii="宋体" w:hAnsi="宋体" w:eastAsia="宋体" w:cs="宋体"/>
          <w:kern w:val="0"/>
          <w:sz w:val="24"/>
          <w:szCs w:val="24"/>
        </w:rPr>
        <w:t>价法和综合评分法。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33.1.1 最低评标价法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33.1.1.1 最低评标价法，是指投标文件满足招标文件全部实质性要求，且投标报价最低的投标人为中标候选人的评标方法。</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33.1.1.2 采用最低评标价法评标时，除了算术修正和落实政府采购政策需进行的价格扣除外，不能对投标人的投标</w:t>
      </w:r>
      <w:r>
        <w:rPr>
          <w:rFonts w:hint="eastAsia" w:ascii="宋体" w:hAnsi="宋体" w:eastAsia="宋体" w:cs="仿宋_GB2312"/>
          <w:sz w:val="24"/>
          <w:szCs w:val="24"/>
          <w:lang w:val="zh-CN"/>
        </w:rPr>
        <w:t>价格进行任何调整。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w:t>
      </w:r>
      <w:r>
        <w:rPr>
          <w:rFonts w:hint="eastAsia" w:ascii="宋体" w:hAnsi="宋体" w:eastAsia="宋体" w:cs="宋体"/>
          <w:kern w:val="0"/>
          <w:sz w:val="24"/>
          <w:szCs w:val="24"/>
        </w:rPr>
        <w:t>指投标文件满足招标文件全部实质性要求，且按照评审因素的量化指标评审得分最高的投标人为中标候选人的评标方法。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 价格分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宋体"/>
          <w:kern w:val="0"/>
          <w:sz w:val="24"/>
          <w:szCs w:val="24"/>
        </w:rPr>
        <w:t>A1、A2、……An 分别为各项</w:t>
      </w:r>
      <w:r>
        <w:rPr>
          <w:rFonts w:hint="eastAsia" w:ascii="宋体" w:hAnsi="宋体" w:eastAsia="宋体" w:cs="仿宋_GB2312"/>
          <w:sz w:val="24"/>
          <w:szCs w:val="24"/>
          <w:lang w:val="zh-CN"/>
        </w:rPr>
        <w:t>评审因素所占的权重</w:t>
      </w:r>
      <w:r>
        <w:rPr>
          <w:rFonts w:hint="eastAsia" w:ascii="宋体" w:hAnsi="宋体" w:eastAsia="宋体" w:cs="仿宋_GB2312"/>
          <w:sz w:val="24"/>
          <w:szCs w:val="24"/>
        </w:rPr>
        <w:t>(A1+A2+……+An=1)</w:t>
      </w:r>
      <w:r>
        <w:rPr>
          <w:rFonts w:hint="eastAsia" w:ascii="宋体" w:hAnsi="宋体" w:eastAsia="宋体" w:cs="仿宋_GB2312"/>
          <w:sz w:val="24"/>
          <w:szCs w:val="24"/>
          <w:lang w:val="zh-CN"/>
        </w:rPr>
        <w:t>。</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仿宋_GB2312"/>
          <w:sz w:val="24"/>
          <w:szCs w:val="24"/>
        </w:rPr>
        <w:t xml:space="preserve">33.2.2 </w:t>
      </w:r>
      <w:r>
        <w:rPr>
          <w:rFonts w:hint="eastAsia" w:ascii="宋体" w:hAnsi="宋体" w:eastAsia="宋体" w:cs="仿宋_GB2312"/>
          <w:sz w:val="24"/>
          <w:szCs w:val="24"/>
          <w:lang w:val="zh-CN"/>
        </w:rPr>
        <w:t>评标过程中</w:t>
      </w:r>
      <w:r>
        <w:rPr>
          <w:rFonts w:hint="eastAsia" w:ascii="宋体" w:hAnsi="宋体" w:eastAsia="宋体" w:cs="仿宋_GB2312"/>
          <w:sz w:val="24"/>
          <w:szCs w:val="24"/>
        </w:rPr>
        <w:t>，</w:t>
      </w:r>
      <w:r>
        <w:rPr>
          <w:rFonts w:hint="eastAsia" w:ascii="宋体" w:hAnsi="宋体" w:eastAsia="宋体" w:cs="仿宋_GB2312"/>
          <w:sz w:val="24"/>
          <w:szCs w:val="24"/>
          <w:lang w:val="zh-CN"/>
        </w:rPr>
        <w:t>不得去掉报价中的最高报价和最低报价。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 xml:space="preserve">    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w:t>
      </w:r>
      <w:r>
        <w:rPr>
          <w:rFonts w:hint="eastAsia" w:ascii="宋体" w:hAnsi="宋体" w:eastAsia="宋体" w:cs="宋体"/>
          <w:kern w:val="0"/>
          <w:sz w:val="24"/>
          <w:szCs w:val="24"/>
        </w:rPr>
        <w:t>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34.2 采用综合评分法的，评标结果按评审后得分由高到低顺序排列。得分相同的，按投标报价由低到高顺序排列</w:t>
      </w:r>
      <w:r>
        <w:rPr>
          <w:rFonts w:hint="eastAsia" w:ascii="宋体" w:hAnsi="宋体" w:eastAsia="宋体" w:cs="仿宋_GB2312"/>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34.3 推荐中标候选人数量：3名。</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评标委员会及其成员有下</w:t>
      </w:r>
      <w:r>
        <w:rPr>
          <w:rFonts w:hint="eastAsia" w:ascii="宋体" w:hAnsi="宋体" w:eastAsia="宋体" w:cs="宋体"/>
          <w:kern w:val="0"/>
          <w:sz w:val="24"/>
          <w:szCs w:val="24"/>
        </w:rPr>
        <w:t>列行为之一的，其评审意见无效：</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35.1 确定参与评标至评标结束前私自接触投标人；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35.2 接受投标人提出的与投标文件不一致的澄清或者说明，《投标人须知》26条规定的情形除外；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35.3 违反评标纪律发表倾向性意见或者征询采购人的倾向性意见；</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35.4 对需要专业判断的主观</w:t>
      </w:r>
      <w:r>
        <w:rPr>
          <w:rFonts w:hint="eastAsia" w:ascii="宋体" w:hAnsi="宋体" w:eastAsia="宋体" w:cs="仿宋_GB2312"/>
          <w:sz w:val="24"/>
          <w:szCs w:val="24"/>
          <w:lang w:val="zh-CN"/>
        </w:rPr>
        <w:t>评审因素协商评分；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35.5 在评标过程中擅离职</w:t>
      </w:r>
      <w:r>
        <w:rPr>
          <w:rFonts w:hint="eastAsia" w:ascii="宋体" w:hAnsi="宋体" w:eastAsia="宋体" w:cs="宋体"/>
          <w:kern w:val="0"/>
          <w:sz w:val="24"/>
          <w:szCs w:val="24"/>
        </w:rPr>
        <w:t>守，影响评标程序正常进行的；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35.6 记录、复制或者带走任何评标资料；</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35.7 其他不遵守评标纪律的</w:t>
      </w:r>
      <w:r>
        <w:rPr>
          <w:rFonts w:hint="eastAsia" w:ascii="宋体" w:hAnsi="宋体" w:eastAsia="宋体" w:cs="仿宋_GB2312"/>
          <w:sz w:val="24"/>
          <w:szCs w:val="24"/>
          <w:lang w:val="zh-CN"/>
        </w:rPr>
        <w:t>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w:t>
      </w:r>
      <w:r>
        <w:rPr>
          <w:rFonts w:hint="eastAsia" w:ascii="宋体" w:hAnsi="宋体" w:eastAsia="宋体" w:cs="宋体"/>
          <w:kern w:val="0"/>
          <w:sz w:val="24"/>
          <w:szCs w:val="24"/>
        </w:rPr>
        <w:t>守评审工作纪律，不得泄露评审文件、评审情况和评审中获悉的商业秘密。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36.2 采购人、采购代理机构应当采取必要措施，保证评标在严格保密的情况下进行。有关人员对评标情况以及</w:t>
      </w:r>
      <w:r>
        <w:rPr>
          <w:rFonts w:hint="eastAsia" w:ascii="宋体" w:hAnsi="宋体" w:eastAsia="宋体" w:cs="仿宋_GB2312"/>
          <w:sz w:val="24"/>
          <w:szCs w:val="24"/>
          <w:lang w:val="zh-CN"/>
        </w:rPr>
        <w:t>在评标过程中获悉的国家秘密、商业秘密负有保密责任。</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3" w:name="_Toc14299196"/>
      <w:r>
        <w:rPr>
          <w:rFonts w:hint="eastAsia" w:ascii="宋体" w:hAnsi="宋体" w:eastAsia="宋体" w:cs="宋体"/>
          <w:b/>
          <w:kern w:val="0"/>
          <w:sz w:val="28"/>
          <w:szCs w:val="28"/>
        </w:rPr>
        <w:t>六、定标和授予合同</w:t>
      </w:r>
      <w:bookmarkEnd w:id="13"/>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7</w:t>
      </w:r>
      <w:r>
        <w:rPr>
          <w:rFonts w:hint="eastAsia" w:ascii="宋体" w:hAnsi="宋体" w:eastAsia="宋体" w:cs="仿宋_GB2312"/>
          <w:b/>
          <w:sz w:val="24"/>
          <w:szCs w:val="24"/>
          <w:lang w:val="zh-CN"/>
        </w:rPr>
        <w:t>. 确定中标人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7</w:t>
      </w:r>
      <w:r>
        <w:rPr>
          <w:rFonts w:hint="eastAsia" w:ascii="宋体" w:hAnsi="宋体" w:eastAsia="宋体" w:cs="仿宋_GB2312"/>
          <w:sz w:val="24"/>
          <w:szCs w:val="24"/>
          <w:lang w:val="zh-CN"/>
        </w:rPr>
        <w:t>.1 采购人应当自收到评</w:t>
      </w:r>
      <w:r>
        <w:rPr>
          <w:rFonts w:hint="eastAsia" w:ascii="宋体" w:hAnsi="宋体" w:eastAsia="宋体" w:cs="宋体"/>
          <w:kern w:val="0"/>
          <w:sz w:val="24"/>
          <w:szCs w:val="24"/>
        </w:rPr>
        <w:t>标报告之日起5个工作日内，在评标报告确定的中标候选人名单中按顺序确定中标人。中标候选人并列的，由采购人采取随机抽取的方式确定。</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同一投标人在该项目不同标段投标，只能中取排序在前的1个标段。</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37.2 采购人在收到评标报告</w:t>
      </w:r>
      <w:r>
        <w:rPr>
          <w:rFonts w:hint="eastAsia" w:ascii="宋体" w:hAnsi="宋体" w:eastAsia="宋体" w:cs="仿宋_GB2312"/>
          <w:sz w:val="24"/>
          <w:szCs w:val="24"/>
          <w:lang w:val="zh-CN"/>
        </w:rPr>
        <w:t>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w:t>
      </w:r>
      <w:r>
        <w:rPr>
          <w:rFonts w:hint="eastAsia" w:ascii="宋体" w:hAnsi="宋体" w:eastAsia="宋体" w:cs="宋体"/>
          <w:kern w:val="0"/>
          <w:sz w:val="24"/>
          <w:szCs w:val="24"/>
        </w:rPr>
        <w:t>，招标人在公告中标结果的同时，向中标人发出中标通知书。</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38.2 中标通知书发出后，采购人不得违法改变中标结果，中标人无正当理由不得放弃中标。</w:t>
      </w:r>
    </w:p>
    <w:p>
      <w:pPr>
        <w:autoSpaceDE w:val="0"/>
        <w:autoSpaceDN w:val="0"/>
        <w:spacing w:line="360" w:lineRule="auto"/>
        <w:ind w:firstLine="424" w:firstLineChars="177"/>
        <w:contextualSpacing/>
        <w:jc w:val="left"/>
        <w:rPr>
          <w:rFonts w:ascii="宋体" w:hAnsi="宋体" w:eastAsia="宋体" w:cs="宋体"/>
          <w:bCs/>
          <w:sz w:val="24"/>
          <w:szCs w:val="24"/>
          <w:lang w:val="zh-CN"/>
        </w:rPr>
      </w:pPr>
      <w:r>
        <w:rPr>
          <w:rFonts w:hint="eastAsia" w:ascii="宋体" w:hAnsi="宋体" w:eastAsia="宋体" w:cs="宋体"/>
          <w:kern w:val="0"/>
          <w:sz w:val="24"/>
          <w:szCs w:val="24"/>
        </w:rPr>
        <w:t>38.3 中标人在接到中标通知时</w:t>
      </w:r>
      <w:r>
        <w:rPr>
          <w:rFonts w:hint="eastAsia" w:ascii="宋体" w:hAnsi="宋体" w:eastAsia="宋体" w:cs="宋体"/>
          <w:bCs/>
          <w:sz w:val="24"/>
          <w:szCs w:val="24"/>
          <w:lang w:val="zh-CN"/>
        </w:rPr>
        <w:t>，须向代理机构发送投标报价及分项报价一览表（包含主要中标标的的名称、规格型号、数量、单价、服务要求等）电子文档，并同时通知代理机构联系人。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仿宋_GB2312"/>
          <w:sz w:val="24"/>
          <w:szCs w:val="24"/>
        </w:rPr>
        <w:t>39.1 供应商认为采购文件、采购过程和中标结果使自己的权益受到损害的，可以依法向采购人</w:t>
      </w:r>
      <w:r>
        <w:rPr>
          <w:rFonts w:hint="eastAsia" w:ascii="宋体" w:hAnsi="宋体" w:eastAsia="宋体" w:cs="宋体"/>
          <w:bCs/>
          <w:sz w:val="24"/>
          <w:szCs w:val="24"/>
          <w:lang w:val="zh-CN"/>
        </w:rPr>
        <w:t>、采购代理机构提出质</w:t>
      </w:r>
      <w:r>
        <w:rPr>
          <w:rFonts w:hint="eastAsia" w:ascii="宋体" w:hAnsi="宋体" w:eastAsia="宋体" w:cs="仿宋_GB2312"/>
          <w:sz w:val="24"/>
          <w:szCs w:val="24"/>
        </w:rPr>
        <w:t>疑。</w:t>
      </w:r>
      <w:r>
        <w:rPr>
          <w:rFonts w:ascii="宋体" w:hAnsi="宋体" w:eastAsia="宋体" w:cs="仿宋_GB2312"/>
          <w:sz w:val="24"/>
          <w:szCs w:val="24"/>
        </w:rPr>
        <w:t>提出质疑的供应商应当是参与</w:t>
      </w:r>
      <w:r>
        <w:rPr>
          <w:rFonts w:hint="eastAsia" w:ascii="宋体" w:hAnsi="宋体" w:eastAsia="宋体" w:cs="仿宋_GB2312"/>
          <w:sz w:val="24"/>
          <w:szCs w:val="24"/>
        </w:rPr>
        <w:t>本</w:t>
      </w:r>
      <w:r>
        <w:rPr>
          <w:rFonts w:ascii="宋体" w:hAnsi="宋体" w:eastAsia="宋体" w:cs="仿宋_GB2312"/>
          <w:sz w:val="24"/>
          <w:szCs w:val="24"/>
        </w:rPr>
        <w:t>项目采购活动的供应商。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39.1.1 对采购文件提</w:t>
      </w:r>
      <w:r>
        <w:rPr>
          <w:rFonts w:hint="eastAsia" w:ascii="宋体" w:hAnsi="宋体" w:eastAsia="宋体" w:cs="宋体"/>
          <w:kern w:val="0"/>
          <w:sz w:val="24"/>
          <w:szCs w:val="24"/>
        </w:rPr>
        <w:t>出质疑的，</w:t>
      </w:r>
      <w:r>
        <w:rPr>
          <w:rFonts w:ascii="宋体" w:hAnsi="宋体" w:eastAsia="宋体" w:cs="宋体"/>
          <w:kern w:val="0"/>
          <w:sz w:val="24"/>
          <w:szCs w:val="24"/>
        </w:rPr>
        <w:t>潜在</w:t>
      </w:r>
      <w:r>
        <w:rPr>
          <w:rFonts w:hint="eastAsia" w:ascii="宋体" w:hAnsi="宋体" w:eastAsia="宋体" w:cs="宋体"/>
          <w:kern w:val="0"/>
          <w:sz w:val="24"/>
          <w:szCs w:val="24"/>
        </w:rPr>
        <w:t>投标人应</w:t>
      </w:r>
      <w:r>
        <w:rPr>
          <w:rFonts w:ascii="宋体" w:hAnsi="宋体" w:eastAsia="宋体" w:cs="宋体"/>
          <w:kern w:val="0"/>
          <w:sz w:val="24"/>
          <w:szCs w:val="24"/>
        </w:rPr>
        <w:t>已依法获取采购文件</w:t>
      </w:r>
      <w:r>
        <w:rPr>
          <w:rFonts w:hint="eastAsia" w:ascii="宋体" w:hAnsi="宋体" w:eastAsia="宋体" w:cs="宋体"/>
          <w:kern w:val="0"/>
          <w:sz w:val="24"/>
          <w:szCs w:val="24"/>
        </w:rPr>
        <w:t>，且应当在</w:t>
      </w:r>
      <w:r>
        <w:rPr>
          <w:rFonts w:ascii="宋体" w:hAnsi="宋体" w:eastAsia="宋体" w:cs="宋体"/>
          <w:kern w:val="0"/>
          <w:sz w:val="24"/>
          <w:szCs w:val="24"/>
        </w:rPr>
        <w:t>获取采购文件或者采购文件公告期限届满之日起7个工作日内</w:t>
      </w:r>
      <w:r>
        <w:rPr>
          <w:rFonts w:hint="eastAsia" w:ascii="宋体" w:hAnsi="宋体" w:eastAsia="宋体" w:cs="宋体"/>
          <w:kern w:val="0"/>
          <w:sz w:val="24"/>
          <w:szCs w:val="24"/>
        </w:rPr>
        <w:t>通过《全国公共资源交易平台（河南省·许昌市）》一次性提出，如未提出视为全面接受；</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39.1.3 对中标结果提出质疑的，为中标结果公告期限届满之日起七个工作日内，以书面形</w:t>
      </w:r>
      <w:r>
        <w:rPr>
          <w:rFonts w:hint="eastAsia" w:ascii="宋体" w:hAnsi="宋体" w:eastAsia="宋体" w:cs="宋体"/>
          <w:kern w:val="0"/>
          <w:sz w:val="24"/>
          <w:szCs w:val="24"/>
        </w:rPr>
        <w:t>式向采购人和采购代理机构一次性提出。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39.2 </w:t>
      </w:r>
      <w:r>
        <w:rPr>
          <w:rFonts w:ascii="宋体" w:hAnsi="宋体" w:eastAsia="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39.2.1 </w:t>
      </w:r>
      <w:r>
        <w:rPr>
          <w:rFonts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39.2.2 </w:t>
      </w:r>
      <w:r>
        <w:rPr>
          <w:rFonts w:ascii="宋体" w:hAnsi="宋体" w:eastAsia="宋体" w:cs="宋体"/>
          <w:kern w:val="0"/>
          <w:sz w:val="24"/>
          <w:szCs w:val="24"/>
        </w:rPr>
        <w:t>对采购过程、中标结果提出的质疑，合格供应商符合法定数量时，可以从合格的中标</w:t>
      </w:r>
      <w:r>
        <w:rPr>
          <w:rFonts w:hint="eastAsia" w:ascii="宋体" w:hAnsi="宋体" w:eastAsia="宋体" w:cs="宋体"/>
          <w:kern w:val="0"/>
          <w:sz w:val="24"/>
          <w:szCs w:val="24"/>
        </w:rPr>
        <w:t>候选人</w:t>
      </w:r>
      <w:r>
        <w:rPr>
          <w:rFonts w:ascii="宋体" w:hAnsi="宋体" w:eastAsia="宋体" w:cs="宋体"/>
          <w:kern w:val="0"/>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采购人应当自</w:t>
      </w:r>
      <w:r>
        <w:rPr>
          <w:rFonts w:hint="eastAsia" w:ascii="宋体" w:hAnsi="宋体" w:eastAsia="宋体" w:cs="宋体"/>
          <w:kern w:val="0"/>
          <w:sz w:val="24"/>
          <w:szCs w:val="24"/>
        </w:rPr>
        <w:t>中标通知书</w:t>
      </w:r>
      <w:r>
        <w:rPr>
          <w:rFonts w:hint="eastAsia" w:ascii="宋体" w:hAnsi="宋体" w:eastAsia="宋体" w:cs="仿宋_GB2312"/>
          <w:sz w:val="24"/>
          <w:szCs w:val="24"/>
          <w:lang w:val="zh-CN"/>
        </w:rPr>
        <w:t>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sz w:val="24"/>
          <w:szCs w:val="24"/>
        </w:rPr>
        <w:t>中标人提交履约保证金的，中标人应当以支票、汇票、本票或者金融机构、担保机构出具的保函等非现金形式向采购人提交。履约保证金的数额不得超过政府采购合同金额的10%。</w:t>
      </w:r>
      <w:bookmarkStart w:id="14" w:name="_Toc14299197"/>
      <w:bookmarkStart w:id="15" w:name="_Toc14299036"/>
    </w:p>
    <w:p>
      <w:pPr>
        <w:widowControl/>
        <w:jc w:val="left"/>
        <w:rPr>
          <w:rFonts w:ascii="宋体" w:hAnsi="宋体" w:eastAsia="宋体" w:cs="宋体"/>
          <w:sz w:val="24"/>
          <w:szCs w:val="24"/>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autoSpaceDE w:val="0"/>
        <w:autoSpaceDN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bookmarkEnd w:id="14"/>
      <w:bookmarkEnd w:id="15"/>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一、促进中小企业发展</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6" w:name="OLE_LINK6"/>
      <w:r>
        <w:rPr>
          <w:rFonts w:hint="eastAsia" w:ascii="宋体" w:hAnsi="宋体" w:eastAsia="宋体" w:cs="仿宋_GB2312"/>
          <w:sz w:val="24"/>
          <w:szCs w:val="24"/>
          <w:lang w:val="zh-CN"/>
        </w:rPr>
        <w:t>财库[2014]68号</w:t>
      </w:r>
      <w:bookmarkEnd w:id="16"/>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三、促进残疾人就业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ascii="宋体" w:hAnsi="宋体" w:cs="宋体"/>
          <w:b/>
          <w:kern w:val="0"/>
          <w:szCs w:val="24"/>
        </w:rPr>
      </w:pPr>
      <w:r>
        <w:rPr>
          <w:rFonts w:hint="eastAsia" w:ascii="宋体" w:hAnsi="宋体" w:cs="仿宋_GB2312"/>
          <w:szCs w:val="24"/>
          <w:lang w:val="zh-CN"/>
        </w:rPr>
        <w:t>3、中标人为残疾人福利性单位的，招标人应当随中标结果同时公告其《残疾人福利性单位声明函》，接受社会监督。</w:t>
      </w:r>
      <w:r>
        <w:rPr>
          <w:rFonts w:ascii="宋体" w:hAnsi="宋体" w:cs="宋体"/>
          <w:b/>
          <w:kern w:val="0"/>
          <w:szCs w:val="24"/>
        </w:rPr>
        <w:br w:type="page"/>
      </w:r>
    </w:p>
    <w:p>
      <w:pPr>
        <w:spacing w:beforeLines="50" w:afterLines="50"/>
        <w:jc w:val="center"/>
        <w:outlineLvl w:val="0"/>
        <w:rPr>
          <w:rFonts w:ascii="宋体" w:hAnsi="宋体" w:eastAsia="宋体" w:cs="宋体"/>
          <w:b/>
          <w:kern w:val="0"/>
          <w:sz w:val="32"/>
          <w:szCs w:val="32"/>
        </w:rPr>
      </w:pPr>
      <w:bookmarkStart w:id="17" w:name="_Toc14299037"/>
      <w:bookmarkStart w:id="18" w:name="_Toc14299198"/>
      <w:r>
        <w:rPr>
          <w:rFonts w:hint="eastAsia" w:ascii="宋体" w:hAnsi="宋体" w:eastAsia="宋体" w:cs="宋体"/>
          <w:b/>
          <w:kern w:val="0"/>
          <w:sz w:val="32"/>
          <w:szCs w:val="32"/>
        </w:rPr>
        <w:t>第六章 资格审查与评标</w:t>
      </w:r>
      <w:bookmarkEnd w:id="17"/>
      <w:bookmarkEnd w:id="18"/>
    </w:p>
    <w:p>
      <w:pPr>
        <w:pStyle w:val="14"/>
        <w:spacing w:line="360" w:lineRule="auto"/>
        <w:contextualSpacing/>
        <w:rPr>
          <w:rFonts w:ascii="宋体" w:hAnsi="宋体" w:cs="仿宋_GB2312"/>
          <w:b/>
          <w:szCs w:val="24"/>
          <w:lang w:val="zh-CN"/>
        </w:rPr>
      </w:pPr>
      <w:r>
        <w:rPr>
          <w:rFonts w:ascii="宋体" w:hAnsi="宋体" w:cs="仿宋_GB2312"/>
          <w:b/>
          <w:szCs w:val="24"/>
          <w:lang w:val="zh-CN"/>
        </w:rPr>
        <w:t>一、资格审查</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left"/>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rPr>
                <w:rFonts w:ascii="宋体" w:hAnsi="宋体" w:eastAsia="宋体"/>
                <w:b/>
                <w:szCs w:val="21"/>
              </w:rPr>
            </w:pPr>
            <w:r>
              <w:rPr>
                <w:rFonts w:hint="eastAsia" w:ascii="宋体" w:hAnsi="宋体" w:eastAsia="宋体"/>
                <w:b/>
                <w:szCs w:val="21"/>
              </w:rPr>
              <w:t>投标函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法人或者其他组织的营业执照等证明文件，自然人的身份证明</w:t>
            </w:r>
          </w:p>
        </w:tc>
        <w:tc>
          <w:tcPr>
            <w:tcW w:w="5954" w:type="dxa"/>
            <w:vAlign w:val="center"/>
          </w:tcPr>
          <w:p>
            <w:pPr>
              <w:spacing w:line="360" w:lineRule="auto"/>
              <w:rPr>
                <w:rFonts w:ascii="宋体" w:hAnsi="宋体" w:eastAsia="宋体"/>
                <w:bCs/>
                <w:szCs w:val="21"/>
              </w:rPr>
            </w:pPr>
            <w:r>
              <w:rPr>
                <w:rFonts w:hint="eastAsia" w:ascii="宋体" w:hAnsi="宋体" w:eastAsia="宋体"/>
                <w:bCs/>
                <w:szCs w:val="21"/>
              </w:rPr>
              <w:t>（1）企业法人营业执照或营业执照。（企业投标提供）</w:t>
            </w:r>
          </w:p>
          <w:p>
            <w:pPr>
              <w:spacing w:line="360" w:lineRule="auto"/>
              <w:rPr>
                <w:rFonts w:ascii="宋体" w:hAnsi="宋体" w:eastAsia="宋体"/>
                <w:bCs/>
                <w:szCs w:val="21"/>
              </w:rPr>
            </w:pPr>
            <w:r>
              <w:rPr>
                <w:rFonts w:hint="eastAsia" w:ascii="宋体" w:hAnsi="宋体" w:eastAsia="宋体"/>
                <w:bCs/>
                <w:szCs w:val="21"/>
              </w:rPr>
              <w:t>（2）事业单位法人证书。（事业单位投标提供）</w:t>
            </w:r>
          </w:p>
          <w:p>
            <w:pPr>
              <w:spacing w:line="360" w:lineRule="auto"/>
              <w:rPr>
                <w:rFonts w:ascii="宋体" w:hAnsi="宋体" w:eastAsia="宋体"/>
                <w:bCs/>
                <w:szCs w:val="21"/>
              </w:rPr>
            </w:pPr>
            <w:r>
              <w:rPr>
                <w:rFonts w:hint="eastAsia" w:ascii="宋体" w:hAnsi="宋体" w:eastAsia="宋体"/>
                <w:bCs/>
                <w:szCs w:val="21"/>
              </w:rPr>
              <w:t>（3）执业许可证。（非专业服务机构投标提供）</w:t>
            </w:r>
          </w:p>
          <w:p>
            <w:pPr>
              <w:spacing w:line="360" w:lineRule="auto"/>
              <w:rPr>
                <w:rFonts w:ascii="宋体" w:hAnsi="宋体" w:eastAsia="宋体"/>
                <w:bCs/>
                <w:szCs w:val="21"/>
              </w:rPr>
            </w:pPr>
            <w:r>
              <w:rPr>
                <w:rFonts w:hint="eastAsia" w:ascii="宋体" w:hAnsi="宋体" w:eastAsia="宋体"/>
                <w:bCs/>
                <w:szCs w:val="21"/>
              </w:rPr>
              <w:t>（4）个体工商户营业执照。（个体工商户投标提供）</w:t>
            </w:r>
          </w:p>
          <w:p>
            <w:pPr>
              <w:spacing w:line="360" w:lineRule="auto"/>
              <w:jc w:val="left"/>
              <w:rPr>
                <w:rFonts w:ascii="宋体" w:hAnsi="宋体" w:eastAsia="宋体"/>
                <w:b/>
                <w:bCs/>
                <w:szCs w:val="21"/>
              </w:rPr>
            </w:pPr>
            <w:r>
              <w:rPr>
                <w:rFonts w:hint="eastAsia" w:ascii="宋体" w:hAnsi="宋体" w:eastAsia="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财务状况报告相关材料</w:t>
            </w:r>
          </w:p>
        </w:tc>
        <w:tc>
          <w:tcPr>
            <w:tcW w:w="5954" w:type="dxa"/>
          </w:tcPr>
          <w:p>
            <w:pPr>
              <w:spacing w:line="360" w:lineRule="auto"/>
              <w:rPr>
                <w:rFonts w:ascii="宋体" w:hAnsi="宋体" w:eastAsia="宋体"/>
                <w:bCs/>
                <w:szCs w:val="21"/>
              </w:rPr>
            </w:pPr>
            <w:r>
              <w:rPr>
                <w:rFonts w:hint="eastAsia" w:ascii="宋体" w:hAnsi="宋体" w:eastAsia="宋体"/>
                <w:bCs/>
                <w:szCs w:val="21"/>
              </w:rPr>
              <w:t>（1）投标人是法人（法人包括企业法人、机关法人、事业单位法人和社会团体法人），提供本单位：</w:t>
            </w:r>
          </w:p>
          <w:p>
            <w:pPr>
              <w:spacing w:line="360" w:lineRule="auto"/>
              <w:rPr>
                <w:rFonts w:ascii="宋体" w:hAnsi="宋体" w:eastAsia="宋体"/>
                <w:bCs/>
                <w:szCs w:val="21"/>
              </w:rPr>
            </w:pPr>
            <w:r>
              <w:rPr>
                <w:rFonts w:hint="eastAsia" w:ascii="宋体" w:hAnsi="宋体" w:eastAsia="宋体"/>
                <w:bCs/>
                <w:szCs w:val="21"/>
              </w:rPr>
              <w:t>①2018年度经审计的财务报告，包括资产负债表、利润表、现金流量表、所有者权益变动表及其附注；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bCs/>
                <w:szCs w:val="21"/>
              </w:rPr>
              <w:t>注：仅需提供序号①～③其中之一即可。</w:t>
            </w:r>
          </w:p>
          <w:p>
            <w:pPr>
              <w:spacing w:line="360" w:lineRule="auto"/>
              <w:rPr>
                <w:rFonts w:ascii="宋体" w:hAnsi="宋体" w:eastAsia="宋体"/>
                <w:bCs/>
                <w:szCs w:val="21"/>
              </w:rPr>
            </w:pPr>
            <w:r>
              <w:rPr>
                <w:rFonts w:hint="eastAsia" w:ascii="宋体" w:hAnsi="宋体" w:eastAsia="宋体"/>
                <w:bCs/>
                <w:szCs w:val="21"/>
              </w:rPr>
              <w:t>（2）投标人（其他组织和自然人）提供本单位：</w:t>
            </w:r>
          </w:p>
          <w:p>
            <w:pPr>
              <w:spacing w:line="360" w:lineRule="auto"/>
              <w:rPr>
                <w:rFonts w:ascii="宋体" w:hAnsi="宋体" w:eastAsia="宋体"/>
                <w:bCs/>
                <w:szCs w:val="21"/>
              </w:rPr>
            </w:pPr>
            <w:r>
              <w:rPr>
                <w:rFonts w:hint="eastAsia" w:ascii="宋体" w:hAnsi="宋体" w:eastAsia="宋体"/>
                <w:bCs/>
                <w:szCs w:val="21"/>
              </w:rPr>
              <w:t>①2018年度经审计的财务报告，包括资产负债表、利润表、现金流量表、所有者权益变动表及其附注；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
                <w:bCs/>
                <w:szCs w:val="21"/>
              </w:rPr>
            </w:pPr>
            <w:r>
              <w:rPr>
                <w:rFonts w:hint="eastAsia" w:ascii="宋体" w:hAnsi="宋体" w:eastAsia="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依法缴纳税收相关材料</w:t>
            </w:r>
          </w:p>
        </w:tc>
        <w:tc>
          <w:tcPr>
            <w:tcW w:w="5954" w:type="dxa"/>
          </w:tcPr>
          <w:p>
            <w:pPr>
              <w:spacing w:line="360" w:lineRule="auto"/>
              <w:rPr>
                <w:rFonts w:ascii="宋体" w:hAnsi="宋体" w:eastAsia="宋体"/>
                <w:b/>
                <w:bCs/>
                <w:szCs w:val="21"/>
              </w:rPr>
            </w:pPr>
            <w:r>
              <w:rPr>
                <w:rFonts w:hint="eastAsia" w:ascii="宋体" w:hAnsi="宋体" w:eastAsia="宋体" w:cs="宋体"/>
                <w:bCs/>
                <w:szCs w:val="21"/>
                <w:lang w:val="zh-CN"/>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依法缴纳社会保障资金的证明材料</w:t>
            </w:r>
          </w:p>
        </w:tc>
        <w:tc>
          <w:tcPr>
            <w:tcW w:w="5954" w:type="dxa"/>
          </w:tcPr>
          <w:p>
            <w:pPr>
              <w:spacing w:line="360" w:lineRule="auto"/>
              <w:rPr>
                <w:rFonts w:ascii="宋体" w:hAnsi="宋体" w:eastAsia="宋体"/>
                <w:b/>
                <w:bCs/>
                <w:szCs w:val="21"/>
              </w:rPr>
            </w:pPr>
            <w:r>
              <w:rPr>
                <w:rFonts w:hint="eastAsia" w:ascii="宋体" w:hAnsi="宋体" w:eastAsia="宋体" w:cs="微软雅黑"/>
                <w:bCs/>
                <w:szCs w:val="21"/>
              </w:rPr>
              <w:t>投</w:t>
            </w: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6</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履行合同所必须的设备和专业技术能力的证明材料</w:t>
            </w:r>
          </w:p>
        </w:tc>
        <w:tc>
          <w:tcPr>
            <w:tcW w:w="5954" w:type="dxa"/>
          </w:tcPr>
          <w:p>
            <w:pPr>
              <w:spacing w:line="360" w:lineRule="auto"/>
              <w:rPr>
                <w:rFonts w:ascii="宋体" w:hAnsi="宋体" w:eastAsia="宋体"/>
                <w:bCs/>
                <w:szCs w:val="21"/>
              </w:rPr>
            </w:pPr>
            <w:r>
              <w:rPr>
                <w:rFonts w:hint="eastAsia" w:ascii="宋体" w:hAnsi="宋体" w:eastAsia="宋体"/>
                <w:bCs/>
                <w:szCs w:val="21"/>
              </w:rPr>
              <w:t>①相关设备的购置发票、专业技术人员职称证书、用工合同等；</w:t>
            </w:r>
          </w:p>
          <w:p>
            <w:pPr>
              <w:spacing w:line="360" w:lineRule="auto"/>
              <w:rPr>
                <w:rFonts w:ascii="宋体" w:hAnsi="宋体" w:eastAsia="宋体"/>
                <w:bCs/>
                <w:szCs w:val="21"/>
              </w:rPr>
            </w:pPr>
            <w:r>
              <w:rPr>
                <w:rFonts w:hint="eastAsia" w:ascii="宋体" w:hAnsi="宋体" w:eastAsia="宋体"/>
                <w:bCs/>
                <w:szCs w:val="21"/>
              </w:rPr>
              <w:t>②投标人具备履行合同所必须的设备和专业技术能力承诺函或声明（承诺函或声明格式自拟）。</w:t>
            </w:r>
          </w:p>
          <w:p>
            <w:pPr>
              <w:spacing w:line="360" w:lineRule="auto"/>
              <w:rPr>
                <w:rFonts w:ascii="宋体" w:hAnsi="宋体" w:eastAsia="宋体"/>
                <w:b/>
                <w:bCs/>
                <w:szCs w:val="21"/>
              </w:rPr>
            </w:pPr>
            <w:r>
              <w:rPr>
                <w:rFonts w:hint="eastAsia" w:ascii="宋体" w:hAnsi="宋体" w:eastAsia="宋体"/>
                <w:bCs/>
                <w:szCs w:val="21"/>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7</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b/>
                <w:bCs/>
                <w:szCs w:val="21"/>
              </w:rPr>
            </w:pPr>
            <w:r>
              <w:rPr>
                <w:rFonts w:hint="eastAsia" w:ascii="宋体" w:hAnsi="宋体" w:eastAsia="宋体" w:cs="微软雅黑"/>
                <w:bCs/>
                <w:szCs w:val="21"/>
              </w:rPr>
              <w:t>按照招标文件提供格式填写。</w:t>
            </w:r>
            <w:r>
              <w:rPr>
                <w:rFonts w:hint="eastAsia" w:ascii="宋体" w:hAnsi="宋体" w:eastAsia="宋体"/>
                <w:bCs/>
                <w:szCs w:val="21"/>
              </w:rPr>
              <w:t>投标人“</w:t>
            </w:r>
            <w:r>
              <w:rPr>
                <w:rFonts w:hint="eastAsia" w:ascii="宋体" w:hAnsi="宋体" w:eastAsia="宋体" w:cs="宋体"/>
                <w:bCs/>
                <w:szCs w:val="21"/>
                <w:lang w:val="zh-CN"/>
              </w:rPr>
              <w:t>参加</w:t>
            </w:r>
            <w:r>
              <w:rPr>
                <w:rFonts w:hint="eastAsia" w:ascii="宋体" w:hAnsi="宋体" w:eastAsia="宋体"/>
                <w:bCs/>
                <w:szCs w:val="21"/>
              </w:rPr>
              <w:t>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8</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信用记录查询及使用</w:t>
            </w:r>
          </w:p>
        </w:tc>
        <w:tc>
          <w:tcPr>
            <w:tcW w:w="5954" w:type="dxa"/>
          </w:tcPr>
          <w:p>
            <w:pPr>
              <w:spacing w:line="360" w:lineRule="auto"/>
              <w:rPr>
                <w:rFonts w:ascii="宋体" w:hAnsi="宋体" w:eastAsia="宋体"/>
                <w:bCs/>
                <w:szCs w:val="21"/>
              </w:rPr>
            </w:pPr>
            <w:r>
              <w:rPr>
                <w:rFonts w:hint="eastAsia" w:ascii="宋体" w:hAnsi="宋体" w:eastAsia="宋体"/>
                <w:bCs/>
                <w:szCs w:val="21"/>
              </w:rPr>
              <w:t>政府采购活动中查询及使用投标人信用记录的具体要求为：投标人未被列入</w:t>
            </w:r>
            <w:r>
              <w:rPr>
                <w:rFonts w:ascii="宋体" w:hAnsi="宋体" w:eastAsia="宋体"/>
                <w:bCs/>
                <w:szCs w:val="21"/>
              </w:rPr>
              <w:t>“信用中国”网站</w:t>
            </w:r>
            <w:r>
              <w:rPr>
                <w:rFonts w:hint="eastAsia" w:ascii="宋体" w:hAnsi="宋体" w:eastAsia="宋体"/>
                <w:bCs/>
                <w:szCs w:val="21"/>
              </w:rPr>
              <w:t>失信被执行人、重大税收违法案件当事人名单、</w:t>
            </w:r>
            <w:r>
              <w:rPr>
                <w:rFonts w:ascii="宋体" w:hAnsi="宋体" w:eastAsia="宋体"/>
                <w:bCs/>
                <w:szCs w:val="21"/>
              </w:rPr>
              <w:t>政府采购严重违法失信名单</w:t>
            </w:r>
            <w:r>
              <w:rPr>
                <w:rFonts w:hint="eastAsia" w:ascii="宋体" w:hAnsi="宋体" w:eastAsia="宋体"/>
                <w:bCs/>
                <w:szCs w:val="21"/>
              </w:rPr>
              <w:t>、“</w:t>
            </w:r>
            <w:r>
              <w:rPr>
                <w:rFonts w:ascii="宋体" w:hAnsi="宋体" w:eastAsia="宋体"/>
                <w:bCs/>
                <w:szCs w:val="21"/>
              </w:rPr>
              <w:t>中国政府采购网</w:t>
            </w:r>
            <w:r>
              <w:rPr>
                <w:rFonts w:hint="eastAsia" w:ascii="宋体" w:hAnsi="宋体" w:eastAsia="宋体"/>
                <w:bCs/>
                <w:szCs w:val="21"/>
              </w:rPr>
              <w:t>”政府采购严重违法失信行为记录名单、“国家企业信用公示系统”网站严重违法失信企业名单（黑名单）</w:t>
            </w:r>
            <w:r>
              <w:rPr>
                <w:rFonts w:hint="eastAsia" w:ascii="宋体" w:hAnsi="宋体" w:eastAsia="宋体" w:cs="仿宋_GB2312"/>
                <w:b/>
                <w:szCs w:val="21"/>
              </w:rPr>
              <w:t>；</w:t>
            </w:r>
            <w:r>
              <w:rPr>
                <w:rFonts w:hint="eastAsia" w:ascii="宋体" w:hAnsi="宋体" w:eastAsia="宋体"/>
                <w:bCs/>
                <w:szCs w:val="21"/>
              </w:rPr>
              <w:t>（联合体形式投标的，联合体成员存在不良信用记录，视同联合体存在不良信用记录）。</w:t>
            </w:r>
          </w:p>
          <w:p>
            <w:pPr>
              <w:spacing w:line="360" w:lineRule="auto"/>
              <w:rPr>
                <w:rFonts w:ascii="宋体" w:hAnsi="宋体" w:eastAsia="宋体"/>
                <w:bCs/>
                <w:szCs w:val="21"/>
              </w:rPr>
            </w:pPr>
            <w:r>
              <w:rPr>
                <w:rFonts w:hint="eastAsia" w:ascii="宋体" w:hAnsi="宋体" w:eastAsia="宋体"/>
                <w:bCs/>
                <w:szCs w:val="21"/>
              </w:rPr>
              <w:t>（1）查询渠道：</w:t>
            </w:r>
          </w:p>
          <w:p>
            <w:pPr>
              <w:spacing w:line="360" w:lineRule="auto"/>
              <w:rPr>
                <w:rFonts w:ascii="宋体" w:hAnsi="宋体" w:eastAsia="宋体"/>
                <w:bCs/>
                <w:szCs w:val="21"/>
              </w:rPr>
            </w:pPr>
            <w:r>
              <w:rPr>
                <w:rFonts w:hint="eastAsia" w:ascii="宋体" w:hAnsi="宋体" w:eastAsia="宋体"/>
                <w:bCs/>
                <w:szCs w:val="21"/>
              </w:rPr>
              <w:t>①“信用中国”网站（</w:t>
            </w:r>
            <w:r>
              <w:fldChar w:fldCharType="begin"/>
            </w:r>
            <w:r>
              <w:instrText xml:space="preserve"> HYPERLINK "http://www.creditchina.gov.cn" </w:instrText>
            </w:r>
            <w:r>
              <w:fldChar w:fldCharType="separate"/>
            </w:r>
            <w:r>
              <w:rPr>
                <w:rStyle w:val="28"/>
                <w:rFonts w:hint="eastAsia" w:ascii="宋体" w:hAnsi="宋体" w:eastAsia="宋体"/>
                <w:bCs/>
                <w:color w:val="auto"/>
                <w:szCs w:val="21"/>
                <w:u w:val="none"/>
              </w:rPr>
              <w:t>www.creditchina.gov.cn</w:t>
            </w:r>
            <w:r>
              <w:rPr>
                <w:rStyle w:val="28"/>
                <w:rFonts w:hint="eastAsia" w:ascii="宋体" w:hAnsi="宋体" w:eastAsia="宋体"/>
                <w:bCs/>
                <w:color w:val="auto"/>
                <w:szCs w:val="21"/>
                <w:u w:val="none"/>
              </w:rPr>
              <w:fldChar w:fldCharType="end"/>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②“中国政府采购网”（www.ccgp.gov.cn）</w:t>
            </w:r>
          </w:p>
          <w:p>
            <w:pPr>
              <w:spacing w:line="360" w:lineRule="auto"/>
              <w:rPr>
                <w:rFonts w:ascii="宋体" w:hAnsi="宋体" w:eastAsia="宋体"/>
                <w:bCs/>
                <w:szCs w:val="21"/>
              </w:rPr>
            </w:pPr>
            <w:r>
              <w:rPr>
                <w:rFonts w:hint="eastAsia" w:ascii="宋体" w:hAnsi="宋体" w:eastAsia="宋体"/>
                <w:bCs/>
                <w:szCs w:val="21"/>
              </w:rPr>
              <w:t>③“国家企业信用公示系统”网站（</w:t>
            </w:r>
            <w:r>
              <w:fldChar w:fldCharType="begin"/>
            </w:r>
            <w:r>
              <w:instrText xml:space="preserve"> HYPERLINK "http://www.gsxt.gov.cn" </w:instrText>
            </w:r>
            <w:r>
              <w:fldChar w:fldCharType="separate"/>
            </w:r>
            <w:r>
              <w:rPr>
                <w:rStyle w:val="28"/>
                <w:rFonts w:ascii="宋体" w:hAnsi="宋体" w:eastAsia="宋体"/>
                <w:bCs/>
                <w:color w:val="auto"/>
                <w:szCs w:val="21"/>
                <w:u w:val="none"/>
              </w:rPr>
              <w:t>www.gsxt.gov.cn</w:t>
            </w:r>
            <w:r>
              <w:rPr>
                <w:rStyle w:val="28"/>
                <w:rFonts w:ascii="宋体" w:hAnsi="宋体" w:eastAsia="宋体"/>
                <w:bCs/>
                <w:color w:val="auto"/>
                <w:szCs w:val="21"/>
                <w:u w:val="none"/>
              </w:rPr>
              <w:fldChar w:fldCharType="end"/>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（2）截止时间：同投标截止时间；</w:t>
            </w:r>
          </w:p>
          <w:p>
            <w:pPr>
              <w:spacing w:line="360" w:lineRule="auto"/>
              <w:rPr>
                <w:rFonts w:ascii="宋体" w:hAnsi="宋体" w:eastAsia="宋体"/>
                <w:bCs/>
                <w:szCs w:val="21"/>
              </w:rPr>
            </w:pPr>
            <w:r>
              <w:rPr>
                <w:rFonts w:hint="eastAsia" w:ascii="宋体" w:hAnsi="宋体" w:eastAsia="宋体"/>
                <w:bCs/>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b/>
                <w:bCs/>
                <w:szCs w:val="21"/>
              </w:rPr>
            </w:pPr>
            <w:r>
              <w:rPr>
                <w:rFonts w:hint="eastAsia" w:ascii="宋体" w:hAnsi="宋体" w:eastAsia="宋体"/>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投标</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b/>
                <w:bCs/>
                <w:szCs w:val="21"/>
              </w:rPr>
            </w:pPr>
            <w:r>
              <w:rPr>
                <w:rFonts w:hint="eastAsia" w:ascii="宋体" w:hAnsi="宋体" w:eastAsia="宋体" w:cs="仿宋_GB2312"/>
                <w:szCs w:val="21"/>
                <w:lang w:val="zh-CN"/>
              </w:rPr>
              <w:t>投标报价是否超出招标文件中规定的费率，超出规定费率的投标无效。如投标人须知前附表规定最高限价，则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10</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11</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12</w:t>
            </w:r>
          </w:p>
        </w:tc>
        <w:tc>
          <w:tcPr>
            <w:tcW w:w="2410" w:type="dxa"/>
            <w:vAlign w:val="center"/>
          </w:tcPr>
          <w:p>
            <w:pPr>
              <w:spacing w:line="360" w:lineRule="auto"/>
              <w:contextualSpacing/>
              <w:rPr>
                <w:rFonts w:ascii="宋体" w:hAnsi="宋体" w:eastAsia="宋体"/>
                <w:b/>
                <w:szCs w:val="21"/>
              </w:rPr>
            </w:pPr>
            <w:r>
              <w:rPr>
                <w:rFonts w:hint="eastAsia" w:ascii="宋体" w:hAnsi="宋体" w:eastAsia="宋体"/>
                <w:b/>
                <w:szCs w:val="21"/>
              </w:rPr>
              <w:t>投标人身份证明及授权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（1）法定代表人身份证明或提供法定代表人授权委托书及被授权人身份证明。（法人投标提供）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（2）单位负责人身份证明或提供单位负责人授权委托书及被授权人身份证明。（非法人投标提供）</w:t>
            </w:r>
          </w:p>
          <w:p>
            <w:pPr>
              <w:spacing w:line="360" w:lineRule="auto"/>
              <w:rPr>
                <w:rFonts w:ascii="宋体" w:hAnsi="宋体" w:eastAsia="宋体" w:cs="仿宋_GB2312"/>
                <w:b/>
                <w:szCs w:val="21"/>
                <w:lang w:val="zh-CN"/>
              </w:rPr>
            </w:pPr>
            <w:r>
              <w:rPr>
                <w:rFonts w:hint="eastAsia" w:ascii="宋体" w:hAnsi="宋体" w:eastAsia="宋体" w:cs="仿宋_GB2312"/>
                <w:b/>
                <w:szCs w:val="21"/>
                <w:lang w:val="zh-CN"/>
              </w:rPr>
              <w:t>注：</w:t>
            </w:r>
          </w:p>
          <w:p>
            <w:pPr>
              <w:spacing w:line="360" w:lineRule="auto"/>
              <w:rPr>
                <w:rFonts w:ascii="宋体" w:hAnsi="宋体" w:eastAsia="宋体"/>
                <w:b/>
                <w:szCs w:val="21"/>
              </w:rPr>
            </w:pPr>
            <w:r>
              <w:rPr>
                <w:rFonts w:hint="eastAsia" w:ascii="宋体" w:hAnsi="宋体" w:eastAsia="宋体"/>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szCs w:val="21"/>
              </w:rPr>
            </w:pPr>
            <w:r>
              <w:rPr>
                <w:rFonts w:hint="eastAsia" w:ascii="宋体" w:hAnsi="宋体" w:eastAsia="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Cs w:val="21"/>
              </w:rPr>
            </w:pPr>
            <w:r>
              <w:rPr>
                <w:rFonts w:hint="eastAsia" w:ascii="宋体" w:hAnsi="宋体" w:eastAsia="宋体"/>
                <w:szCs w:val="21"/>
              </w:rPr>
              <w:t>③</w:t>
            </w:r>
            <w:r>
              <w:rPr>
                <w:rFonts w:hint="eastAsia" w:ascii="宋体" w:hAnsi="宋体" w:eastAsia="宋体"/>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13</w:t>
            </w:r>
          </w:p>
        </w:tc>
        <w:tc>
          <w:tcPr>
            <w:tcW w:w="2410" w:type="dxa"/>
            <w:vAlign w:val="center"/>
          </w:tcPr>
          <w:p>
            <w:pPr>
              <w:spacing w:line="360" w:lineRule="auto"/>
              <w:contextualSpacing/>
              <w:rPr>
                <w:rFonts w:ascii="宋体" w:hAnsi="宋体" w:eastAsia="宋体"/>
                <w:b/>
                <w:szCs w:val="21"/>
              </w:rPr>
            </w:pPr>
            <w:r>
              <w:rPr>
                <w:rFonts w:hint="eastAsia" w:ascii="宋体" w:hAnsi="宋体" w:eastAsia="宋体"/>
                <w:b/>
                <w:szCs w:val="21"/>
              </w:rPr>
              <w:t>营业执照经营范围</w:t>
            </w:r>
          </w:p>
        </w:tc>
        <w:tc>
          <w:tcPr>
            <w:tcW w:w="5954" w:type="dxa"/>
            <w:vAlign w:val="center"/>
          </w:tcPr>
          <w:p>
            <w:pPr>
              <w:contextualSpacing/>
              <w:rPr>
                <w:rFonts w:ascii="宋体" w:hAnsi="宋体" w:eastAsia="宋体"/>
                <w:szCs w:val="21"/>
              </w:rPr>
            </w:pPr>
            <w:r>
              <w:rPr>
                <w:rFonts w:hint="eastAsia" w:ascii="宋体" w:hAnsi="宋体" w:cs="仿宋_GB2312"/>
                <w:shd w:val="clear" w:color="auto" w:fill="FFFFFF"/>
              </w:rPr>
              <w:t>企业营业执照经营范围须包括园林绿化管养、绿化工程或绿化相关业务范围。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14</w:t>
            </w:r>
          </w:p>
        </w:tc>
        <w:tc>
          <w:tcPr>
            <w:tcW w:w="2410" w:type="dxa"/>
            <w:vAlign w:val="center"/>
          </w:tcPr>
          <w:p>
            <w:pPr>
              <w:spacing w:line="360" w:lineRule="auto"/>
              <w:contextualSpacing/>
              <w:rPr>
                <w:rFonts w:ascii="宋体" w:hAnsi="宋体" w:eastAsia="宋体"/>
                <w:b/>
                <w:szCs w:val="21"/>
              </w:rPr>
            </w:pPr>
            <w:r>
              <w:rPr>
                <w:rFonts w:hint="eastAsia" w:ascii="宋体" w:hAnsi="宋体" w:eastAsia="宋体"/>
                <w:b/>
                <w:szCs w:val="21"/>
              </w:rPr>
              <w:t>其他</w:t>
            </w:r>
          </w:p>
        </w:tc>
        <w:tc>
          <w:tcPr>
            <w:tcW w:w="5954" w:type="dxa"/>
            <w:vAlign w:val="center"/>
          </w:tcPr>
          <w:p>
            <w:pPr>
              <w:contextualSpacing/>
              <w:rPr>
                <w:rFonts w:hint="eastAsia" w:ascii="宋体" w:hAnsi="宋体" w:eastAsia="宋体" w:cs="仿宋_GB2312"/>
                <w:b/>
                <w:bCs/>
                <w:szCs w:val="21"/>
              </w:rPr>
            </w:pPr>
            <w:r>
              <w:rPr>
                <w:rFonts w:hint="eastAsia" w:ascii="宋体" w:hAnsi="宋体" w:eastAsia="宋体" w:cs="仿宋_GB2312"/>
                <w:b/>
                <w:bCs/>
                <w:szCs w:val="21"/>
              </w:rPr>
              <w:t>已在本项目已开标段推荐为第一中标候选人的投标人，不得参与该项目其他标段的投标。</w:t>
            </w:r>
            <w:r>
              <w:rPr>
                <w:rFonts w:hint="eastAsia" w:ascii="宋体" w:hAnsi="宋体" w:eastAsia="宋体" w:cs="仿宋_GB2312"/>
                <w:b/>
                <w:bCs/>
                <w:szCs w:val="21"/>
                <w:lang w:eastAsia="zh-CN"/>
              </w:rPr>
              <w:t>投标人须在投标文件中作出承诺。</w:t>
            </w:r>
          </w:p>
        </w:tc>
      </w:tr>
    </w:tbl>
    <w:p>
      <w:pPr>
        <w:jc w:val="left"/>
        <w:rPr>
          <w:rFonts w:ascii="宋体" w:hAnsi="宋体" w:eastAsia="宋体" w:cs="仿宋_GB2312"/>
          <w:sz w:val="24"/>
          <w:szCs w:val="24"/>
          <w:lang w:val="zh-CN"/>
        </w:rPr>
      </w:pPr>
      <w:r>
        <w:rPr>
          <w:rFonts w:ascii="宋体" w:hAnsi="宋体" w:eastAsia="宋体" w:cs="仿宋_GB2312"/>
          <w:sz w:val="24"/>
          <w:szCs w:val="24"/>
          <w:lang w:val="zh-CN"/>
        </w:rPr>
        <w:br w:type="page"/>
      </w:r>
    </w:p>
    <w:p>
      <w:pPr>
        <w:pStyle w:val="14"/>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4"/>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4"/>
        <w:spacing w:line="360" w:lineRule="auto"/>
        <w:ind w:firstLine="482" w:firstLineChars="200"/>
        <w:contextualSpacing/>
        <w:rPr>
          <w:rFonts w:ascii="宋体" w:hAnsi="宋体" w:cs="仿宋_GB2312"/>
          <w:szCs w:val="24"/>
          <w:lang w:val="zh-CN"/>
        </w:rPr>
      </w:pPr>
      <w:r>
        <w:rPr>
          <w:rFonts w:hint="eastAsia" w:ascii="宋体" w:hAnsi="宋体"/>
          <w:b/>
          <w:szCs w:val="24"/>
        </w:rPr>
        <w:t>（2）</w:t>
      </w:r>
      <w:r>
        <w:rPr>
          <w:rFonts w:ascii="宋体" w:hAnsi="宋体" w:cs="仿宋_GB2312"/>
          <w:b/>
          <w:szCs w:val="24"/>
          <w:lang w:val="zh-CN"/>
        </w:rPr>
        <w:t>关于相同品牌产品</w:t>
      </w:r>
    </w:p>
    <w:p>
      <w:pPr>
        <w:pStyle w:val="14"/>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4"/>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tabs>
          <w:tab w:val="left" w:pos="1260"/>
        </w:tabs>
        <w:autoSpaceDE w:val="0"/>
        <w:autoSpaceDN w:val="0"/>
        <w:spacing w:line="360" w:lineRule="auto"/>
        <w:ind w:firstLine="482" w:firstLineChars="200"/>
        <w:contextualSpacing/>
        <w:rPr>
          <w:rFonts w:ascii="宋体" w:hAnsi="宋体" w:eastAsia="宋体"/>
          <w:b/>
          <w:sz w:val="24"/>
          <w:szCs w:val="24"/>
          <w:lang w:val="zh-CN"/>
        </w:rPr>
      </w:pPr>
      <w:r>
        <w:rPr>
          <w:rFonts w:hint="eastAsia" w:ascii="宋体" w:hAnsi="宋体" w:eastAsia="宋体" w:cs="仿宋_GB2312"/>
          <w:b/>
          <w:sz w:val="24"/>
          <w:szCs w:val="24"/>
          <w:lang w:val="zh-CN"/>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6）</w:t>
      </w:r>
      <w:r>
        <w:rPr>
          <w:rFonts w:ascii="宋体" w:hAnsi="宋体" w:eastAsia="宋体" w:cs="仿宋_GB2312"/>
          <w:sz w:val="24"/>
          <w:szCs w:val="24"/>
          <w:lang w:val="zh-CN"/>
        </w:rPr>
        <w:t>法律、法规和招标文件规定的其他无效情形。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p>
    <w:p>
      <w:pPr>
        <w:pStyle w:val="14"/>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（5）评标标准</w:t>
      </w:r>
    </w:p>
    <w:tbl>
      <w:tblPr>
        <w:tblStyle w:val="23"/>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337" w:type="dxa"/>
            <w:vAlign w:val="center"/>
          </w:tcPr>
          <w:p>
            <w:pPr>
              <w:spacing w:line="360" w:lineRule="auto"/>
              <w:jc w:val="left"/>
              <w:rPr>
                <w:rFonts w:ascii="宋体" w:hAnsi="宋体" w:eastAsia="宋体" w:cs="宋体"/>
                <w:szCs w:val="21"/>
              </w:rPr>
            </w:pPr>
            <w:r>
              <w:rPr>
                <w:rFonts w:hint="eastAsia" w:ascii="宋体" w:hAnsi="宋体" w:eastAsia="宋体" w:cs="宋体"/>
                <w:szCs w:val="21"/>
              </w:rPr>
              <w:t>分值构成</w:t>
            </w:r>
          </w:p>
          <w:p>
            <w:pPr>
              <w:spacing w:line="360" w:lineRule="auto"/>
              <w:jc w:val="left"/>
              <w:rPr>
                <w:rFonts w:ascii="宋体" w:hAnsi="宋体" w:eastAsia="宋体" w:cs="宋体"/>
                <w:szCs w:val="21"/>
              </w:rPr>
            </w:pPr>
            <w:r>
              <w:rPr>
                <w:rFonts w:hint="eastAsia" w:ascii="宋体" w:hAnsi="宋体" w:eastAsia="宋体" w:cs="宋体"/>
                <w:szCs w:val="21"/>
              </w:rPr>
              <w:t>(总分100分)</w:t>
            </w:r>
          </w:p>
        </w:tc>
        <w:tc>
          <w:tcPr>
            <w:tcW w:w="7646" w:type="dxa"/>
            <w:gridSpan w:val="2"/>
            <w:vAlign w:val="center"/>
          </w:tcPr>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价格分值：</w:t>
            </w:r>
            <w:r>
              <w:rPr>
                <w:rFonts w:hint="eastAsia" w:ascii="宋体" w:hAnsi="宋体" w:eastAsia="宋体" w:cs="宋体"/>
                <w:kern w:val="0"/>
                <w:szCs w:val="21"/>
              </w:rPr>
              <w:t>20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商务部分：</w:t>
            </w:r>
            <w:r>
              <w:rPr>
                <w:rFonts w:hint="eastAsia" w:ascii="宋体" w:hAnsi="宋体" w:eastAsia="宋体" w:cs="宋体"/>
                <w:kern w:val="0"/>
                <w:szCs w:val="21"/>
              </w:rPr>
              <w:t>45</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技术部分：</w:t>
            </w:r>
            <w:r>
              <w:rPr>
                <w:rFonts w:hint="eastAsia" w:ascii="宋体" w:hAnsi="宋体" w:eastAsia="宋体" w:cs="宋体"/>
                <w:kern w:val="0"/>
                <w:szCs w:val="21"/>
              </w:rPr>
              <w:t>35</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spacing w:line="360" w:lineRule="atLeast"/>
              <w:ind w:firstLine="480"/>
              <w:jc w:val="center"/>
              <w:rPr>
                <w:rFonts w:ascii="宋体" w:hAnsi="宋体" w:eastAsia="宋体" w:cs="仿宋"/>
                <w:b/>
                <w:kern w:val="0"/>
                <w:szCs w:val="21"/>
              </w:rPr>
            </w:pPr>
            <w:r>
              <w:rPr>
                <w:rFonts w:hint="eastAsia" w:ascii="宋体" w:hAnsi="宋体" w:eastAsia="宋体" w:cs="仿宋"/>
                <w:b/>
                <w:kern w:val="0"/>
                <w:szCs w:val="21"/>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337" w:type="dxa"/>
            <w:vAlign w:val="center"/>
          </w:tcPr>
          <w:p>
            <w:pPr>
              <w:spacing w:line="330" w:lineRule="atLeast"/>
              <w:jc w:val="center"/>
              <w:rPr>
                <w:rFonts w:ascii="宋体" w:hAnsi="宋体" w:eastAsia="宋体" w:cs="宋体"/>
                <w:kern w:val="0"/>
                <w:szCs w:val="21"/>
              </w:rPr>
            </w:pPr>
            <w:r>
              <w:rPr>
                <w:rFonts w:hint="eastAsia" w:ascii="宋体" w:hAnsi="宋体" w:eastAsia="宋体" w:cs="仿宋"/>
                <w:kern w:val="0"/>
                <w:szCs w:val="21"/>
              </w:rPr>
              <w:t>投标报价</w:t>
            </w:r>
          </w:p>
          <w:p>
            <w:pPr>
              <w:spacing w:line="240" w:lineRule="atLeast"/>
              <w:jc w:val="center"/>
              <w:rPr>
                <w:rFonts w:ascii="宋体" w:hAnsi="宋体" w:eastAsia="宋体" w:cs="宋体"/>
                <w:kern w:val="0"/>
                <w:szCs w:val="21"/>
              </w:rPr>
            </w:pPr>
            <w:r>
              <w:rPr>
                <w:rFonts w:hint="eastAsia" w:ascii="宋体" w:hAnsi="宋体" w:eastAsia="宋体" w:cs="仿宋"/>
                <w:kern w:val="0"/>
                <w:szCs w:val="21"/>
              </w:rPr>
              <w:t>评分标准</w:t>
            </w:r>
          </w:p>
        </w:tc>
        <w:tc>
          <w:tcPr>
            <w:tcW w:w="6081" w:type="dxa"/>
            <w:vAlign w:val="center"/>
          </w:tcPr>
          <w:p>
            <w:pPr>
              <w:spacing w:line="330" w:lineRule="atLeast"/>
              <w:jc w:val="left"/>
              <w:rPr>
                <w:rFonts w:ascii="宋体" w:hAnsi="宋体" w:eastAsia="宋体" w:cs="宋体"/>
                <w:kern w:val="0"/>
                <w:szCs w:val="21"/>
              </w:rPr>
            </w:pPr>
            <w:r>
              <w:rPr>
                <w:rFonts w:hint="eastAsia" w:ascii="宋体" w:hAnsi="宋体" w:eastAsia="宋体" w:cs="仿宋"/>
                <w:kern w:val="0"/>
                <w:szCs w:val="21"/>
              </w:rPr>
              <w:t>评标基准价：满足招标文件要求的有效投标报价中，最低的投标报价为评标基准价。</w:t>
            </w:r>
          </w:p>
          <w:p>
            <w:pPr>
              <w:jc w:val="left"/>
              <w:rPr>
                <w:rFonts w:ascii="宋体" w:hAnsi="宋体" w:eastAsia="宋体" w:cs="宋体"/>
                <w:kern w:val="0"/>
                <w:szCs w:val="21"/>
                <w:u w:val="single"/>
              </w:rPr>
            </w:pPr>
            <w:r>
              <w:rPr>
                <w:rFonts w:hint="eastAsia" w:ascii="宋体" w:hAnsi="宋体" w:eastAsia="宋体" w:cs="仿宋"/>
                <w:kern w:val="0"/>
                <w:szCs w:val="21"/>
              </w:rPr>
              <w:t>投标报价得分=（评标基准价/投标报价）×</w:t>
            </w:r>
            <w:r>
              <w:rPr>
                <w:rFonts w:hint="eastAsia" w:ascii="宋体" w:hAnsi="宋体" w:eastAsia="宋体" w:cs="仿宋"/>
                <w:kern w:val="0"/>
                <w:szCs w:val="21"/>
                <w:u w:val="single"/>
              </w:rPr>
              <w:t>20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983" w:type="dxa"/>
            <w:gridSpan w:val="3"/>
            <w:vAlign w:val="center"/>
          </w:tcPr>
          <w:p>
            <w:pPr>
              <w:spacing w:line="360" w:lineRule="auto"/>
              <w:jc w:val="center"/>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kern w:val="0"/>
                <w:szCs w:val="21"/>
              </w:rPr>
              <w:t>（满分45分）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综合</w:t>
            </w:r>
          </w:p>
          <w:p>
            <w:pPr>
              <w:jc w:val="center"/>
              <w:rPr>
                <w:rFonts w:ascii="宋体" w:hAnsi="宋体" w:eastAsia="宋体" w:cs="宋体"/>
                <w:szCs w:val="21"/>
              </w:rPr>
            </w:pPr>
            <w:r>
              <w:rPr>
                <w:rFonts w:hint="eastAsia" w:ascii="宋体" w:hAnsi="宋体" w:eastAsia="宋体" w:cs="宋体"/>
                <w:szCs w:val="21"/>
              </w:rPr>
              <w:t>实力</w:t>
            </w:r>
          </w:p>
        </w:tc>
        <w:tc>
          <w:tcPr>
            <w:tcW w:w="6081" w:type="dxa"/>
            <w:vAlign w:val="center"/>
          </w:tcPr>
          <w:p>
            <w:pPr>
              <w:spacing w:line="276" w:lineRule="auto"/>
              <w:jc w:val="left"/>
              <w:rPr>
                <w:rFonts w:ascii="宋体" w:hAnsi="宋体" w:eastAsia="宋体" w:cs="宋体"/>
                <w:szCs w:val="21"/>
              </w:rPr>
            </w:pPr>
            <w:r>
              <w:rPr>
                <w:rFonts w:hint="eastAsia" w:ascii="宋体" w:hAnsi="宋体" w:eastAsia="宋体" w:cs="宋体"/>
                <w:szCs w:val="21"/>
              </w:rPr>
              <w:t>1、拟派项目负责人具有园林绿化相关专业中级或以上技术职称的得3分，本项最高得3分；</w:t>
            </w:r>
          </w:p>
          <w:p>
            <w:pPr>
              <w:spacing w:line="276" w:lineRule="auto"/>
              <w:jc w:val="left"/>
              <w:rPr>
                <w:rFonts w:ascii="宋体" w:hAnsi="宋体" w:eastAsia="宋体" w:cs="宋体"/>
                <w:szCs w:val="21"/>
              </w:rPr>
            </w:pPr>
            <w:r>
              <w:rPr>
                <w:rFonts w:hint="eastAsia" w:ascii="宋体" w:hAnsi="宋体" w:eastAsia="宋体" w:cs="宋体"/>
                <w:szCs w:val="21"/>
              </w:rPr>
              <w:t>2、拟派技术负责人具有园林绿化相关专业中级或以上技术职称的得3分，本项最高得3分；</w:t>
            </w:r>
          </w:p>
          <w:p>
            <w:pPr>
              <w:spacing w:line="276" w:lineRule="auto"/>
              <w:jc w:val="left"/>
              <w:rPr>
                <w:rFonts w:ascii="宋体" w:hAnsi="宋体" w:eastAsia="宋体" w:cs="宋体"/>
                <w:szCs w:val="21"/>
              </w:rPr>
            </w:pPr>
            <w:r>
              <w:rPr>
                <w:rFonts w:hint="eastAsia" w:ascii="宋体" w:hAnsi="宋体" w:eastAsia="宋体" w:cs="宋体"/>
                <w:szCs w:val="21"/>
              </w:rPr>
              <w:t>3、项目拟投入人员中配备有相关专业职业资格证或上岗证或技工证的，每提供1名得1分，本项最高得3分。</w:t>
            </w:r>
          </w:p>
          <w:p>
            <w:pPr>
              <w:spacing w:line="276" w:lineRule="auto"/>
              <w:jc w:val="left"/>
              <w:rPr>
                <w:rFonts w:ascii="宋体" w:hAnsi="宋体" w:eastAsia="宋体" w:cs="宋体"/>
                <w:szCs w:val="21"/>
              </w:rPr>
            </w:pPr>
            <w:r>
              <w:rPr>
                <w:rFonts w:hint="eastAsia" w:ascii="宋体" w:hAnsi="宋体" w:eastAsia="宋体" w:cs="宋体"/>
                <w:szCs w:val="21"/>
              </w:rPr>
              <w:t>4、投标人获得ISO质量管理体系认证的，得2分；获得环境管理体系认证的，得2分；获得职业健康安全管理体系认证的，得2分，本项最高得6分。</w:t>
            </w:r>
          </w:p>
          <w:p>
            <w:pPr>
              <w:spacing w:line="276" w:lineRule="auto"/>
              <w:jc w:val="left"/>
              <w:rPr>
                <w:rFonts w:ascii="宋体" w:hAnsi="宋体" w:eastAsia="宋体" w:cs="宋体"/>
                <w:szCs w:val="21"/>
              </w:rPr>
            </w:pPr>
            <w:r>
              <w:rPr>
                <w:rFonts w:hint="eastAsia" w:ascii="宋体" w:hAnsi="宋体" w:eastAsia="宋体" w:cs="宋体"/>
                <w:szCs w:val="21"/>
              </w:rPr>
              <w:t>5、投标人配备打药车、高空作业车、总质量2900kg以上符合环保标准的洒水车大型设备并能提供设备照片和相应购置发票的，每提供一项得2分，本项最高得10分。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业绩</w:t>
            </w:r>
          </w:p>
        </w:tc>
        <w:tc>
          <w:tcPr>
            <w:tcW w:w="6081" w:type="dxa"/>
            <w:vAlign w:val="center"/>
          </w:tcPr>
          <w:p>
            <w:pPr>
              <w:spacing w:line="276" w:lineRule="auto"/>
              <w:jc w:val="left"/>
              <w:rPr>
                <w:rFonts w:ascii="宋体" w:hAnsi="宋体" w:eastAsia="宋体" w:cs="宋体"/>
                <w:b/>
                <w:szCs w:val="21"/>
              </w:rPr>
            </w:pPr>
            <w:r>
              <w:rPr>
                <w:rFonts w:hint="eastAsia" w:ascii="宋体" w:hAnsi="宋体" w:eastAsia="宋体" w:cs="宋体"/>
                <w:bCs/>
                <w:szCs w:val="21"/>
              </w:rPr>
              <w:t>投标人2015年1月1日以来具有单项合同金额100万元以上绿化施工、绿化管养类似项目业绩者，每项得3分，</w:t>
            </w:r>
            <w:r>
              <w:rPr>
                <w:rFonts w:hint="eastAsia" w:ascii="宋体" w:hAnsi="宋体" w:eastAsia="宋体" w:cs="宋体"/>
                <w:szCs w:val="21"/>
              </w:rPr>
              <w:t>本项最高得15</w:t>
            </w:r>
            <w:r>
              <w:rPr>
                <w:rFonts w:hint="eastAsia" w:ascii="宋体" w:hAnsi="宋体" w:eastAsia="宋体" w:cs="宋体"/>
                <w:bCs/>
                <w:szCs w:val="21"/>
              </w:rPr>
              <w:t>分。(须同时提供中标通知书、合同协议书，时间以合同签订时间为准)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服务</w:t>
            </w:r>
          </w:p>
          <w:p>
            <w:pPr>
              <w:jc w:val="center"/>
              <w:rPr>
                <w:rFonts w:ascii="宋体" w:hAnsi="宋体" w:eastAsia="宋体" w:cs="宋体"/>
                <w:szCs w:val="21"/>
              </w:rPr>
            </w:pPr>
            <w:r>
              <w:rPr>
                <w:rFonts w:hint="eastAsia" w:ascii="宋体" w:hAnsi="宋体" w:eastAsia="宋体" w:cs="宋体"/>
                <w:szCs w:val="21"/>
              </w:rPr>
              <w:t>承诺</w:t>
            </w:r>
          </w:p>
        </w:tc>
        <w:tc>
          <w:tcPr>
            <w:tcW w:w="6081" w:type="dxa"/>
            <w:vAlign w:val="center"/>
          </w:tcPr>
          <w:p>
            <w:pPr>
              <w:jc w:val="left"/>
              <w:rPr>
                <w:rFonts w:ascii="宋体" w:hAnsi="宋体" w:eastAsia="宋体" w:cs="宋体"/>
                <w:b/>
                <w:szCs w:val="21"/>
              </w:rPr>
            </w:pPr>
            <w:r>
              <w:rPr>
                <w:rFonts w:hint="eastAsia" w:ascii="宋体" w:hAnsi="宋体" w:eastAsia="宋体" w:cs="宋体"/>
                <w:bCs/>
                <w:szCs w:val="21"/>
                <w:lang w:val="zh-CN"/>
              </w:rPr>
              <w:t>根据投标人服务承诺内容对采购人的实质性优惠措施、条件</w:t>
            </w:r>
            <w:r>
              <w:rPr>
                <w:rFonts w:hint="eastAsia" w:ascii="宋体" w:hAnsi="宋体" w:eastAsia="宋体" w:cs="宋体"/>
                <w:bCs/>
                <w:szCs w:val="21"/>
              </w:rPr>
              <w:t>（含不拖欠工人工资承诺等内容）</w:t>
            </w:r>
            <w:r>
              <w:rPr>
                <w:rFonts w:hint="eastAsia" w:ascii="宋体" w:hAnsi="宋体" w:eastAsia="宋体" w:cs="宋体"/>
                <w:bCs/>
                <w:szCs w:val="21"/>
                <w:lang w:val="zh-CN"/>
              </w:rPr>
              <w:t>等情况进行打分。</w:t>
            </w:r>
            <w:r>
              <w:rPr>
                <w:rFonts w:hint="eastAsia" w:ascii="宋体" w:hAnsi="宋体" w:eastAsia="宋体" w:cs="宋体"/>
                <w:szCs w:val="21"/>
              </w:rPr>
              <w:t>好：得5分；一般：得3分；差：得1分；本项最高得5分。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jc w:val="center"/>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kern w:val="0"/>
                <w:szCs w:val="21"/>
              </w:rPr>
              <w:t>（满分35分）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项目实施</w:t>
            </w:r>
          </w:p>
          <w:p>
            <w:pPr>
              <w:jc w:val="center"/>
              <w:rPr>
                <w:rFonts w:ascii="宋体" w:hAnsi="宋体" w:eastAsia="宋体" w:cs="宋体"/>
                <w:szCs w:val="21"/>
              </w:rPr>
            </w:pPr>
            <w:r>
              <w:rPr>
                <w:rFonts w:hint="eastAsia" w:ascii="宋体" w:hAnsi="宋体" w:eastAsia="宋体" w:cs="宋体"/>
                <w:szCs w:val="21"/>
              </w:rPr>
              <w:t>技术方案</w:t>
            </w:r>
          </w:p>
        </w:tc>
        <w:tc>
          <w:tcPr>
            <w:tcW w:w="6081" w:type="dxa"/>
            <w:vAlign w:val="center"/>
          </w:tcPr>
          <w:p>
            <w:pPr>
              <w:jc w:val="left"/>
              <w:rPr>
                <w:rFonts w:ascii="宋体" w:hAnsi="宋体" w:eastAsia="宋体" w:cs="宋体"/>
                <w:szCs w:val="21"/>
              </w:rPr>
            </w:pPr>
            <w:r>
              <w:rPr>
                <w:rFonts w:hint="eastAsia" w:ascii="宋体" w:hAnsi="宋体" w:eastAsia="宋体" w:cs="宋体"/>
                <w:szCs w:val="21"/>
              </w:rPr>
              <w:t>评委根据投标人提供的技术方案的完整性、科学性、先进性、可行性进行打分。好：得5分；较好：得3分；一般：得1分，不提供的不得分。本项最高得5分。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质量管理体系与措施</w:t>
            </w:r>
          </w:p>
        </w:tc>
        <w:tc>
          <w:tcPr>
            <w:tcW w:w="6081" w:type="dxa"/>
            <w:vAlign w:val="center"/>
          </w:tcPr>
          <w:p>
            <w:pPr>
              <w:pStyle w:val="2"/>
              <w:ind w:firstLine="0" w:firstLineChars="0"/>
              <w:rPr>
                <w:rFonts w:hAnsi="宋体" w:cs="宋体"/>
                <w:kern w:val="2"/>
                <w:sz w:val="21"/>
                <w:szCs w:val="21"/>
              </w:rPr>
            </w:pPr>
            <w:r>
              <w:rPr>
                <w:rFonts w:hint="eastAsia" w:hAnsi="宋体" w:cs="宋体"/>
                <w:sz w:val="21"/>
                <w:szCs w:val="21"/>
              </w:rPr>
              <w:t>评委根据投标人提供的</w:t>
            </w:r>
            <w:r>
              <w:rPr>
                <w:rFonts w:hint="eastAsia" w:hAnsi="宋体" w:cs="宋体"/>
                <w:kern w:val="2"/>
                <w:sz w:val="21"/>
                <w:szCs w:val="21"/>
              </w:rPr>
              <w:t>质量管理体系与措施完整的完整性、科学性、先进性、可行性进行打分。好：得5分；较好：得3分；一般：得1分，不提供的不得分。本项最高得5分。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安全管理体系与措施</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评委根据投标人提供的安全管理体系与措施的完整性、科学性、可靠性进行打分。好：得5分；较好：得3分；一般：得1分，不提供的不得分。本项最高得5分。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环境保护管理体系与措施</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评委根据投标人提供的环境保护管理体系与措施的完整性、科学性、可行性进行打分。好：得5分；较好：得3分；一般：得1分，不提供的不得分。本项最高得5分。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hAnsi="宋体" w:cs="宋体"/>
                <w:bCs/>
                <w:szCs w:val="21"/>
              </w:rPr>
              <w:t xml:space="preserve">在节能减排、工艺创新方面针对本项目有具体措施或企业自有创新技术   </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评委根据投标人提供技术措施的科学性、先进性、可行性进行打分。好：得5分；较好：得3分；一般：得1分，不提供的不得分。本项最高得5分。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hAnsi="宋体" w:cs="宋体"/>
                <w:bCs/>
                <w:szCs w:val="21"/>
              </w:rPr>
              <w:t>新工艺、新设备、新材料的采用程度，其在确保质量、降低成本、减轻劳动强度、提高工效等方面的作用</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评委根据投标人提供工艺、设备采用程度以及对本项目的作用进行打分。好：得5分；较好：得3分；一般：得1分，不提供的不得分。本项最高得5分。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企业信息化管理平台</w:t>
            </w:r>
          </w:p>
        </w:tc>
        <w:tc>
          <w:tcPr>
            <w:tcW w:w="6081" w:type="dxa"/>
            <w:vAlign w:val="center"/>
          </w:tcPr>
          <w:p>
            <w:pPr>
              <w:rPr>
                <w:rFonts w:ascii="宋体" w:hAnsi="宋体" w:eastAsia="宋体" w:cs="宋体"/>
                <w:szCs w:val="21"/>
              </w:rPr>
            </w:pPr>
            <w:r>
              <w:rPr>
                <w:rFonts w:hint="eastAsia" w:ascii="宋体" w:hAnsi="宋体" w:eastAsia="宋体" w:cs="宋体"/>
                <w:szCs w:val="21"/>
              </w:rPr>
              <w:t>企业具备信息化管理平台，能够使项目管理者对现场实施监控和数据处理。好：得5分；较好：得3分；一般：得1分，不提供的不得分。本项最高得5分。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bl>
    <w:p>
      <w:pPr>
        <w:pStyle w:val="2"/>
        <w:spacing w:line="276" w:lineRule="auto"/>
        <w:ind w:firstLine="424" w:firstLineChars="176"/>
        <w:rPr>
          <w:rFonts w:hAnsi="宋体" w:cs="宋体"/>
          <w:b/>
          <w:bCs/>
          <w:sz w:val="24"/>
          <w:szCs w:val="24"/>
        </w:rPr>
      </w:pPr>
      <w:r>
        <w:rPr>
          <w:rFonts w:hint="eastAsia" w:hAnsi="宋体" w:cs="宋体"/>
          <w:b/>
          <w:bCs/>
          <w:sz w:val="24"/>
          <w:szCs w:val="24"/>
        </w:rPr>
        <w:t>注：1、凡评标办法中涉及到的人员均须为本单位正式员工，须附相关人员职称证或职业资格证或上岗证或技工证，以及身份证和单位为其缴纳的社保证明。</w:t>
      </w:r>
    </w:p>
    <w:p>
      <w:pPr>
        <w:pStyle w:val="2"/>
        <w:spacing w:line="276" w:lineRule="auto"/>
        <w:ind w:firstLine="424" w:firstLineChars="176"/>
        <w:rPr>
          <w:rFonts w:hAnsi="宋体" w:cs="宋体"/>
          <w:b/>
          <w:bCs/>
          <w:sz w:val="24"/>
          <w:szCs w:val="24"/>
        </w:rPr>
      </w:pPr>
      <w:r>
        <w:rPr>
          <w:rFonts w:hint="eastAsia" w:hAnsi="宋体" w:cs="宋体"/>
          <w:b/>
          <w:bCs/>
          <w:sz w:val="24"/>
          <w:szCs w:val="24"/>
        </w:rPr>
        <w:t>2、评分标准里涉及到的证书、证件、业绩及其它材料等，均以投标文件中所提供的原件扫描件或图片（加盖公章）为准。</w:t>
      </w:r>
    </w:p>
    <w:p>
      <w:pPr>
        <w:pStyle w:val="2"/>
        <w:spacing w:line="276" w:lineRule="auto"/>
        <w:ind w:firstLine="241"/>
        <w:rPr>
          <w:rFonts w:hAnsi="宋体" w:cs="宋体"/>
          <w:b/>
          <w:bCs/>
          <w:sz w:val="24"/>
          <w:szCs w:val="24"/>
        </w:rPr>
      </w:pPr>
      <w:r>
        <w:rPr>
          <w:rFonts w:hint="eastAsia" w:hAnsi="宋体" w:cs="宋体"/>
          <w:b/>
          <w:bCs/>
          <w:sz w:val="24"/>
          <w:szCs w:val="24"/>
        </w:rPr>
        <w:t>3、投标人应确保并承诺投标文件中所提供的所有资料真实、有效，并承担相应的法律后果，否则投标无效。</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jc w:val="center"/>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jc w:val="center"/>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jc w:val="center"/>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1</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非联合体投标人</w:t>
            </w:r>
          </w:p>
          <w:p>
            <w:pPr>
              <w:jc w:val="center"/>
              <w:rPr>
                <w:rFonts w:ascii="宋体" w:hAnsi="宋体" w:eastAsia="宋体"/>
                <w:b/>
                <w:szCs w:val="21"/>
                <w:lang w:val="en-GB"/>
              </w:rPr>
            </w:pPr>
            <w:r>
              <w:rPr>
                <w:rFonts w:hint="eastAsia" w:ascii="宋体" w:hAnsi="宋体" w:eastAsia="宋体"/>
                <w:szCs w:val="21"/>
                <w:lang w:val="en-GB"/>
              </w:rPr>
              <w:t>（投标人须为中小企业）</w:t>
            </w:r>
          </w:p>
        </w:tc>
        <w:tc>
          <w:tcPr>
            <w:tcW w:w="2552" w:type="dxa"/>
            <w:vAlign w:val="center"/>
          </w:tcPr>
          <w:p>
            <w:pPr>
              <w:jc w:val="center"/>
              <w:rPr>
                <w:rFonts w:ascii="宋体" w:hAnsi="宋体" w:eastAsia="宋体"/>
                <w:b/>
                <w:szCs w:val="21"/>
                <w:lang w:val="en-GB"/>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tc>
        <w:tc>
          <w:tcPr>
            <w:tcW w:w="2835" w:type="dxa"/>
            <w:vMerge w:val="restart"/>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小型和微型企业产品的价格</w:t>
            </w:r>
            <w:r>
              <w:rPr>
                <w:rFonts w:hint="eastAsia" w:ascii="宋体" w:hAnsi="宋体" w:eastAsia="宋体"/>
                <w:szCs w:val="21"/>
                <w:lang w:val="en-GB"/>
              </w:rPr>
              <w:t>×6%</w:t>
            </w:r>
          </w:p>
          <w:p>
            <w:pPr>
              <w:jc w:val="center"/>
              <w:rPr>
                <w:rFonts w:ascii="宋体" w:hAnsi="宋体" w:eastAsia="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2</w:t>
            </w:r>
          </w:p>
        </w:tc>
        <w:tc>
          <w:tcPr>
            <w:tcW w:w="2823" w:type="dxa"/>
            <w:vAlign w:val="center"/>
          </w:tcPr>
          <w:p>
            <w:pPr>
              <w:jc w:val="center"/>
              <w:rPr>
                <w:rFonts w:ascii="宋体" w:hAnsi="宋体" w:eastAsia="宋体"/>
                <w:b/>
                <w:szCs w:val="21"/>
              </w:rPr>
            </w:pPr>
            <w:r>
              <w:rPr>
                <w:rFonts w:hint="eastAsia" w:ascii="宋体" w:hAnsi="宋体" w:eastAsia="宋体"/>
                <w:szCs w:val="21"/>
                <w:lang w:val="en-GB"/>
              </w:rPr>
              <w:t>联合体各方均为小型、微型企业</w:t>
            </w:r>
          </w:p>
        </w:tc>
        <w:tc>
          <w:tcPr>
            <w:tcW w:w="2552" w:type="dxa"/>
            <w:vAlign w:val="center"/>
          </w:tcPr>
          <w:p>
            <w:pPr>
              <w:jc w:val="center"/>
              <w:rPr>
                <w:rFonts w:ascii="宋体" w:hAnsi="宋体" w:eastAsia="宋体"/>
                <w:szCs w:val="21"/>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p>
            <w:pPr>
              <w:jc w:val="center"/>
              <w:rPr>
                <w:rFonts w:ascii="宋体" w:hAnsi="宋体" w:eastAsia="宋体"/>
                <w:b/>
                <w:szCs w:val="21"/>
                <w:lang w:val="en-GB"/>
              </w:rPr>
            </w:pPr>
            <w:r>
              <w:rPr>
                <w:rFonts w:hint="eastAsia" w:ascii="宋体" w:hAnsi="宋体" w:eastAsia="宋体"/>
                <w:szCs w:val="21"/>
              </w:rPr>
              <w:t>（不再享受序号3的价格折扣）</w:t>
            </w:r>
          </w:p>
        </w:tc>
        <w:tc>
          <w:tcPr>
            <w:tcW w:w="2835" w:type="dxa"/>
            <w:vMerge w:val="continue"/>
            <w:shd w:val="clear" w:color="auto" w:fill="auto"/>
          </w:tcPr>
          <w:p>
            <w:pPr>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3</w:t>
            </w:r>
          </w:p>
        </w:tc>
        <w:tc>
          <w:tcPr>
            <w:tcW w:w="2823" w:type="dxa"/>
            <w:vAlign w:val="center"/>
          </w:tcPr>
          <w:p>
            <w:pPr>
              <w:jc w:val="center"/>
              <w:rPr>
                <w:rFonts w:ascii="宋体" w:hAnsi="宋体" w:eastAsia="宋体"/>
                <w:b/>
                <w:szCs w:val="21"/>
                <w:lang w:val="en-GB"/>
              </w:rPr>
            </w:pPr>
            <w:r>
              <w:rPr>
                <w:rFonts w:hint="eastAsia" w:ascii="宋体" w:hAnsi="宋体" w:eastAsia="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对联合体总金额扣除</w:t>
            </w:r>
          </w:p>
          <w:p>
            <w:pPr>
              <w:jc w:val="center"/>
              <w:rPr>
                <w:rFonts w:ascii="宋体" w:hAnsi="宋体" w:eastAsia="宋体"/>
                <w:b/>
                <w:szCs w:val="21"/>
                <w:lang w:val="en-GB"/>
              </w:rPr>
            </w:pPr>
            <w:r>
              <w:rPr>
                <w:rFonts w:ascii="宋体" w:hAnsi="宋体" w:eastAsia="宋体"/>
                <w:szCs w:val="21"/>
                <w:u w:val="single"/>
              </w:rPr>
              <w:t>2</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u w:val="single"/>
              </w:rPr>
            </w:pPr>
            <w:r>
              <w:rPr>
                <w:rFonts w:hint="eastAsia" w:ascii="宋体" w:hAnsi="宋体" w:eastAsia="宋体"/>
                <w:szCs w:val="21"/>
                <w:lang w:val="en-GB"/>
              </w:rPr>
              <w:t>评标价格＝投标报价×</w:t>
            </w:r>
            <w:r>
              <w:rPr>
                <w:rFonts w:hint="eastAsia" w:ascii="宋体" w:hAnsi="宋体" w:eastAsia="宋体"/>
                <w:szCs w:val="21"/>
              </w:rPr>
              <w:t>(1-</w:t>
            </w:r>
            <w:r>
              <w:rPr>
                <w:rFonts w:ascii="宋体" w:hAnsi="宋体" w:eastAsia="宋体"/>
                <w:szCs w:val="21"/>
                <w:u w:val="single"/>
              </w:rPr>
              <w:t>2</w:t>
            </w:r>
            <w:r>
              <w:rPr>
                <w:rFonts w:hint="eastAsia" w:ascii="宋体" w:hAnsi="宋体" w:eastAsia="宋体"/>
                <w:szCs w:val="21"/>
                <w:u w:val="single"/>
              </w:rPr>
              <w:t>%)</w:t>
            </w:r>
          </w:p>
          <w:p>
            <w:pPr>
              <w:jc w:val="center"/>
              <w:rPr>
                <w:rFonts w:ascii="宋体" w:hAnsi="宋体" w:eastAsia="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4</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对监狱企业产品价格扣除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监狱企业产品的价格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5</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对残疾人福利性单位产品价格扣除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残疾人福利性单位产品的价格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4"/>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（6）</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（7）</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jc w:val="left"/>
        <w:rPr>
          <w:rFonts w:ascii="宋体" w:hAnsi="宋体" w:eastAsia="宋体" w:cs="宋体"/>
          <w:b/>
          <w:kern w:val="0"/>
          <w:sz w:val="32"/>
          <w:szCs w:val="32"/>
        </w:rPr>
      </w:pPr>
      <w:r>
        <w:rPr>
          <w:rFonts w:ascii="宋体" w:hAnsi="宋体" w:eastAsia="宋体" w:cs="宋体"/>
          <w:b/>
          <w:kern w:val="0"/>
          <w:sz w:val="32"/>
          <w:szCs w:val="32"/>
        </w:rPr>
        <w:br w:type="page"/>
      </w:r>
    </w:p>
    <w:p>
      <w:pPr>
        <w:spacing w:beforeLines="50" w:afterLines="50"/>
        <w:jc w:val="center"/>
        <w:outlineLvl w:val="0"/>
        <w:rPr>
          <w:rFonts w:ascii="宋体" w:hAnsi="宋体" w:eastAsia="宋体" w:cs="宋体"/>
          <w:b/>
          <w:kern w:val="0"/>
          <w:sz w:val="32"/>
          <w:szCs w:val="32"/>
        </w:rPr>
      </w:pPr>
      <w:bookmarkStart w:id="19" w:name="_Toc14299199"/>
      <w:bookmarkStart w:id="20" w:name="_Toc14299038"/>
      <w:r>
        <w:rPr>
          <w:rFonts w:hint="eastAsia" w:ascii="宋体" w:hAnsi="宋体" w:eastAsia="宋体" w:cs="宋体"/>
          <w:b/>
          <w:kern w:val="0"/>
          <w:sz w:val="32"/>
          <w:szCs w:val="32"/>
        </w:rPr>
        <w:t>第七章 合同条款及格式</w:t>
      </w:r>
      <w:bookmarkEnd w:id="19"/>
      <w:bookmarkEnd w:id="20"/>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idowControl/>
        <w:jc w:val="center"/>
        <w:rPr>
          <w:rFonts w:ascii="宋体" w:hAnsi="宋体" w:eastAsia="宋体" w:cs="宋体"/>
          <w:b/>
          <w:kern w:val="0"/>
          <w:sz w:val="28"/>
          <w:szCs w:val="24"/>
        </w:rPr>
      </w:pPr>
    </w:p>
    <w:p>
      <w:pPr>
        <w:widowControl/>
        <w:jc w:val="center"/>
        <w:rPr>
          <w:rFonts w:ascii="宋体" w:hAnsi="宋体" w:eastAsia="宋体" w:cs="宋体"/>
          <w:b/>
          <w:kern w:val="0"/>
          <w:sz w:val="28"/>
          <w:szCs w:val="24"/>
        </w:rPr>
      </w:pPr>
      <w:r>
        <w:rPr>
          <w:rFonts w:hint="eastAsia" w:ascii="宋体" w:hAnsi="宋体" w:eastAsia="宋体" w:cs="宋体"/>
          <w:b/>
          <w:kern w:val="0"/>
          <w:sz w:val="28"/>
          <w:szCs w:val="24"/>
        </w:rPr>
        <w:t>绿化养护项目合同书</w:t>
      </w:r>
    </w:p>
    <w:p>
      <w:pPr>
        <w:spacing w:line="360" w:lineRule="auto"/>
        <w:rPr>
          <w:rFonts w:ascii="宋体" w:hAnsi="宋体" w:eastAsia="宋体"/>
          <w:sz w:val="24"/>
          <w:szCs w:val="24"/>
        </w:rPr>
      </w:pPr>
      <w:r>
        <w:rPr>
          <w:rFonts w:hint="eastAsia" w:ascii="宋体" w:hAnsi="宋体" w:eastAsia="宋体"/>
          <w:sz w:val="24"/>
          <w:szCs w:val="24"/>
        </w:rPr>
        <w:t xml:space="preserve">发包方（以下简称甲方）： </w:t>
      </w:r>
    </w:p>
    <w:p>
      <w:pPr>
        <w:spacing w:line="360" w:lineRule="auto"/>
        <w:rPr>
          <w:rFonts w:ascii="宋体" w:hAnsi="宋体" w:eastAsia="宋体"/>
          <w:sz w:val="24"/>
          <w:szCs w:val="24"/>
        </w:rPr>
      </w:pPr>
      <w:r>
        <w:rPr>
          <w:rFonts w:hint="eastAsia" w:ascii="宋体" w:hAnsi="宋体" w:eastAsia="宋体"/>
          <w:sz w:val="24"/>
          <w:szCs w:val="24"/>
        </w:rPr>
        <w:t>承包方（以下简称乙方）：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经公开采购，甲方将</w:t>
      </w:r>
      <w:r>
        <w:rPr>
          <w:rFonts w:hint="eastAsia" w:ascii="宋体" w:hAnsi="宋体" w:eastAsia="宋体"/>
          <w:sz w:val="24"/>
          <w:szCs w:val="24"/>
          <w:u w:val="single"/>
        </w:rPr>
        <w:t xml:space="preserve">       （项目名称）</w:t>
      </w:r>
      <w:r>
        <w:rPr>
          <w:rFonts w:hint="eastAsia" w:ascii="宋体" w:hAnsi="宋体" w:eastAsia="宋体"/>
          <w:sz w:val="24"/>
          <w:szCs w:val="24"/>
        </w:rPr>
        <w:t>确定给乙方施工，依照《中华人民共和国合同法》及其他有关法律、法规，遵循平等、自愿、公平和诚实信用原则，双方就本采购项目的相关事项协商一致，订立本合同。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第一条：项目基本概括</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1、项目名称：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2、项目地点：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3、項目内容：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4、资金来源：</w:t>
      </w:r>
      <w:r>
        <w:rPr>
          <w:rFonts w:hint="eastAsia" w:ascii="宋体" w:hAnsi="宋体" w:eastAsia="宋体"/>
          <w:sz w:val="24"/>
          <w:szCs w:val="24"/>
          <w:u w:val="single"/>
        </w:rPr>
        <w:t>财政资金</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第二条：项目承包范围</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第三条：服务期限：。</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第四条：项目养护质量标准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1、养护按执行。对树木及草坪进行精心养护、保持良好生长状态，养护和管理好园林、绿化。</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2、及时清除绿化带、草坪内的落叶及垃圾，及时修剪乔木的枯枝、损伤树枝等、对新生枝及时抹芽。及时修剪各类整形树、绿篱及花灌木、及时清理死树、死苗。绿化带内无杂草垃圾、杂物、枯废树枝。</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3、根据气候变化及时对乔木、草坪、灌木进行浇水。确保树木、草坪无病虫害、及时进行除虫作业。</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4、一年内不得少于两次对树木、灌木的施肥松土。</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底前向甲方递交下月的养护计划、养护人数及工作时间、绿化养护按计划实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7、乙方应认真做好植保工作，及时对花草树木进行治虫抗病，确保植株无明显病虫害。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8．遇到灾害性气候，乙方应及时组织人员进行抗旱浇水、抗风护树、抗雪保绿、抗寒保暖工作。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10、乙方应根据植物的生长态势和绿化管理员的要求，有计划地做好施肥工作，按照甲方要求普遍施肥每年不少于两次，做到植物生长健壮、形态良好。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11、乙方应配合甲方做好养护管理的资料档案工作及配合甲方做好园艺工作，提出合理化建议。</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12、养护质量的日常监督、考核由甲方负责，甲方根据绿化养护的有关规定对乙方的养护活动进行监督、考核，及时对乙方的绿化养护活动进行检查，每月考评。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13、养护期间因乙方管理不善、养护不当造成植物死亡或设施损坏的。乙方应将其恢复原貌、修整和赔偿。所有费用由乙方全额承担。</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14、养护期间乙方员工的工资、费用等由乙方全权负责，乙方自身原因造成的事故损失或工伤事故，乙方负全责。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15、遵守甲方的规章制度、服从甲方管理人员的检查监督管理。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16、园林机械、汽油、机油、花种子、石灰、浇水管、抗风支撑物、铁丝、农药、化肥等都由乙方负责提供。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约，甲方有权按比例扣除乙方相应款项，并单方面终止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第六条：项目价款及付款方法：本项目款按下列办法分期付款。</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1、本项目采用包工包料的承包方式：</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2、中标项目价款</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3、付款方式</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u w:val="single"/>
        </w:rPr>
        <w:t>银行转账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第七条：组成本合同的文件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1、本合同协议书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2、中标通知书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3、采购文件及其附件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4、相关规范、标准及有关技术文件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第八条：双方的权利和义务</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1、承包方指派为为项目负责人，承包方应接受发包方的现场管理和对绿化项目养护的监督考核；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2、发包人工作：提供养护项目相关材料；</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3、承包人工作：承担养护工作和负责保护苗木，场地的清理工作。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第九条：养护要求</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按执行。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第十条：经验收不合格的，承包人应当返工并承担返工所产生的一切费用，因此造成工期延误的，承包人还应承担本合同约定的违约责任和培偿责任。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第十一条：承包人不得自行减少工作量。如果确需减少，由采购人签证领导小组进行签证确认。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第十二条；检验标准、方法、地点及期限：</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1、项目养护验收标准：按《河南省城市绿地养护标准》DBJ41/T172-2017执行；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2、养护管理；发包人对承包人的移植养护管理〔即质量保修）工作进行定期考核。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第十三条：养护结算：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1、承包方提供养护验收书面申请和完整的结算资料，双方应会同有关部门进行养护验收，并按照合同约定价款内容，进行项目养护结算。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2、养护期内，乙方承诺管养期内确保养护面积，不得缺少；同时，确保养护质量。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第十四条：质量保修：养护期内确保一切苗木质量。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第十五条：合同解除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1、发包方、承包方双方协商一致，可以解除合同。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2、发包方未按合同约定支付项目款导致养护无法进行，经承包方催要，发包方仍不支付项目款，承包方有权解除合同。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3、承包方将其承包的全部项目转包给他人或者支解以后以分包名义转包给他人，发包方有权解除合同。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4、因不可抗力导致合同无法履行，发包方、承包方可以解除合同。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5、因一方违约致使合同无法履行，另一方可以解除合同。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6、一方依据本条2、3、4、5款的约定要求解除合同的，应当书面通知对方，并在发出通知前7天告知对方，通知到达对方时合同解除。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7、合同解除后，不影响双方在合同中约定的结算和清理条款的效力。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第十六条：合同的终止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发包方、承包方双方履行合同全部义务，养护结算价款支付完毕，承包方向发包方交付养护项目后，本合同即告终止。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第十七条：安全养护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承包方应遵守项目建设安全生产有关管理规定，严格按照安全标准组织养护，由于承包人安全措施不力造成事故的责任和因此发生的费用，由承包人承担。</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第十八条：违约责任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发包方、承包方双方应严格按照本合同的约定全面履行自己的义务，若一方违反合同约定，需支付另一方合同总价款5％的违约金，并足额赔偿给另一方造成的实际损失。</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第十九条：争议的解决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因执行本合同书发生争议，由争议双方协商解决，协商不成的，可提请按其仲裁规则进行仲裁。</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第二十条：合同的生效和份数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合同的订立时间：年月日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合同订立地点：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合同生效及份数：本合同自甲乙双方签字并盖章之日起生效，未尽事宣，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双方协商解决。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本合同一式份，具有同等法律效力，发包方保存份，承包方保存份。</w:t>
      </w:r>
    </w:p>
    <w:p>
      <w:pPr>
        <w:snapToGrid w:val="0"/>
        <w:spacing w:line="360" w:lineRule="auto"/>
        <w:ind w:firstLine="240" w:firstLineChars="100"/>
        <w:rPr>
          <w:rFonts w:ascii="宋体" w:hAnsi="宋体" w:eastAsia="宋体"/>
          <w:bCs/>
          <w:sz w:val="24"/>
          <w:szCs w:val="24"/>
        </w:rPr>
      </w:pPr>
    </w:p>
    <w:p>
      <w:pPr>
        <w:snapToGrid w:val="0"/>
        <w:spacing w:line="360" w:lineRule="auto"/>
        <w:ind w:firstLine="240" w:firstLineChars="100"/>
        <w:rPr>
          <w:rFonts w:ascii="宋体" w:hAnsi="宋体" w:eastAsia="宋体"/>
          <w:bCs/>
          <w:sz w:val="24"/>
          <w:szCs w:val="24"/>
        </w:rPr>
      </w:pP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甲方（盖章）：                     乙方（盖章）</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地      址：                      地      址：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法定代表人：                      法定代表人：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委托代理人：                      委托代理人：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电      话：                      电      话：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传      真：                      传      真：</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开  户  行：                      开  户  行：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帐      号：                      帐      号：</w:t>
      </w:r>
    </w:p>
    <w:p>
      <w:pPr>
        <w:snapToGrid w:val="0"/>
        <w:spacing w:line="360" w:lineRule="auto"/>
        <w:ind w:firstLine="360" w:firstLineChars="150"/>
        <w:rPr>
          <w:rFonts w:ascii="宋体" w:hAnsi="宋体" w:eastAsia="宋体" w:cs="宋体"/>
          <w:sz w:val="24"/>
          <w:szCs w:val="24"/>
        </w:rPr>
      </w:pPr>
      <w:r>
        <w:rPr>
          <w:rFonts w:hint="eastAsia" w:ascii="宋体" w:hAnsi="宋体" w:eastAsia="宋体"/>
          <w:bCs/>
          <w:sz w:val="24"/>
          <w:szCs w:val="24"/>
        </w:rPr>
        <w:t xml:space="preserve">          年   月    日                     年   月    日</w:t>
      </w:r>
    </w:p>
    <w:p>
      <w:pPr>
        <w:spacing w:line="360" w:lineRule="auto"/>
        <w:rPr>
          <w:rFonts w:ascii="宋体" w:hAnsi="宋体" w:eastAsia="宋体"/>
          <w:sz w:val="24"/>
          <w:szCs w:val="24"/>
        </w:rPr>
      </w:pPr>
      <w:r>
        <w:rPr>
          <w:rFonts w:ascii="宋体" w:hAnsi="宋体" w:eastAsia="宋体"/>
          <w:sz w:val="24"/>
          <w:szCs w:val="24"/>
        </w:rPr>
        <w:br w:type="page"/>
      </w:r>
    </w:p>
    <w:p>
      <w:pPr>
        <w:spacing w:beforeLines="50" w:afterLines="50"/>
        <w:jc w:val="center"/>
        <w:outlineLvl w:val="0"/>
        <w:rPr>
          <w:rFonts w:ascii="宋体" w:hAnsi="宋体" w:eastAsia="宋体" w:cs="宋体"/>
          <w:b/>
          <w:kern w:val="0"/>
          <w:sz w:val="32"/>
          <w:szCs w:val="32"/>
        </w:rPr>
      </w:pPr>
      <w:bookmarkStart w:id="21" w:name="_Toc14299039"/>
      <w:bookmarkStart w:id="22" w:name="_Toc14299200"/>
      <w:r>
        <w:rPr>
          <w:rFonts w:hint="eastAsia" w:ascii="宋体" w:hAnsi="宋体" w:eastAsia="宋体" w:cs="宋体"/>
          <w:b/>
          <w:kern w:val="0"/>
          <w:sz w:val="32"/>
          <w:szCs w:val="32"/>
        </w:rPr>
        <w:t>第八章 投标文件有关格式</w:t>
      </w:r>
      <w:bookmarkEnd w:id="21"/>
      <w:bookmarkEnd w:id="22"/>
    </w:p>
    <w:p>
      <w:pPr>
        <w:jc w:val="left"/>
        <w:rPr>
          <w:rFonts w:ascii="宋体" w:hAnsi="宋体" w:eastAsia="宋体" w:cs="黑体"/>
          <w:sz w:val="44"/>
          <w:szCs w:val="44"/>
          <w:lang w:val="zh-CN"/>
        </w:rPr>
      </w:pPr>
      <w:bookmarkStart w:id="23" w:name="_Toc184023138"/>
      <w:bookmarkStart w:id="24" w:name="_Toc174185203"/>
      <w:bookmarkStart w:id="25" w:name="_Toc186274126"/>
      <w:r>
        <w:rPr>
          <w:rFonts w:ascii="宋体" w:hAnsi="宋体" w:eastAsia="宋体" w:cs="黑体"/>
          <w:sz w:val="44"/>
          <w:szCs w:val="44"/>
          <w:lang w:val="zh-CN"/>
        </w:rPr>
        <w:br w:type="page"/>
      </w:r>
    </w:p>
    <w:p>
      <w:pPr>
        <w:pStyle w:val="14"/>
        <w:spacing w:line="360" w:lineRule="auto"/>
        <w:contextualSpacing/>
        <w:jc w:val="left"/>
        <w:rPr>
          <w:rFonts w:ascii="宋体" w:hAnsi="宋体" w:cs="宋体"/>
          <w:b/>
          <w:kern w:val="0"/>
          <w:sz w:val="36"/>
          <w:szCs w:val="36"/>
        </w:rPr>
      </w:pPr>
    </w:p>
    <w:bookmarkEnd w:id="23"/>
    <w:bookmarkEnd w:id="24"/>
    <w:bookmarkEnd w:id="25"/>
    <w:p>
      <w:pPr>
        <w:pStyle w:val="14"/>
        <w:spacing w:line="360" w:lineRule="auto"/>
        <w:contextualSpacing/>
        <w:jc w:val="right"/>
        <w:rPr>
          <w:rFonts w:cs="宋体"/>
          <w:b/>
          <w:bCs/>
          <w:sz w:val="36"/>
          <w:szCs w:val="36"/>
        </w:rPr>
      </w:pPr>
      <w:bookmarkStart w:id="26" w:name="_Toc13424240"/>
      <w:bookmarkStart w:id="27" w:name="_Toc14299040"/>
      <w:r>
        <w:rPr>
          <w:rFonts w:hint="eastAsia" w:cs="宋体"/>
          <w:b/>
          <w:bCs/>
          <w:sz w:val="36"/>
          <w:szCs w:val="36"/>
        </w:rPr>
        <w:t>正本/副本</w:t>
      </w:r>
      <w:bookmarkEnd w:id="26"/>
      <w:bookmarkEnd w:id="27"/>
    </w:p>
    <w:p>
      <w:pPr>
        <w:pStyle w:val="14"/>
        <w:spacing w:line="360" w:lineRule="auto"/>
        <w:contextualSpacing/>
        <w:jc w:val="left"/>
        <w:rPr>
          <w:rFonts w:cs="宋体"/>
          <w:bCs/>
          <w:sz w:val="36"/>
          <w:szCs w:val="36"/>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b/>
          <w:sz w:val="28"/>
          <w:szCs w:val="28"/>
          <w:u w:val="single"/>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jc w:val="center"/>
        <w:rPr>
          <w:rFonts w:ascii="宋体" w:hAnsi="宋体" w:eastAsia="宋体" w:cs="微软雅黑"/>
          <w:b/>
          <w:sz w:val="72"/>
          <w:szCs w:val="72"/>
        </w:rPr>
      </w:pPr>
      <w:r>
        <w:rPr>
          <w:rFonts w:hint="eastAsia" w:ascii="宋体" w:hAnsi="宋体" w:eastAsia="宋体" w:cs="微软雅黑"/>
          <w:b/>
          <w:sz w:val="72"/>
          <w:szCs w:val="72"/>
        </w:rPr>
        <w:t>投 标 文 件</w:t>
      </w:r>
    </w:p>
    <w:p>
      <w:pPr>
        <w:rPr>
          <w:rFonts w:ascii="宋体" w:hAnsi="宋体" w:eastAsia="宋体" w:cs="微软雅黑"/>
          <w:b/>
          <w:sz w:val="28"/>
          <w:szCs w:val="28"/>
        </w:rPr>
      </w:pPr>
    </w:p>
    <w:p>
      <w:pPr>
        <w:ind w:firstLine="2988" w:firstLineChars="1063"/>
        <w:rPr>
          <w:rFonts w:ascii="宋体" w:hAnsi="宋体" w:eastAsia="宋体" w:cs="微软雅黑"/>
          <w:b/>
          <w:sz w:val="28"/>
          <w:szCs w:val="28"/>
        </w:rPr>
      </w:pPr>
      <w:r>
        <w:rPr>
          <w:rFonts w:hint="eastAsia" w:ascii="宋体" w:hAnsi="宋体" w:eastAsia="宋体" w:cs="微软雅黑"/>
          <w:b/>
          <w:sz w:val="28"/>
          <w:szCs w:val="28"/>
        </w:rPr>
        <w:t>项目编号：</w:t>
      </w:r>
    </w:p>
    <w:p>
      <w:pPr>
        <w:pStyle w:val="2"/>
        <w:ind w:firstLine="341"/>
        <w:rPr>
          <w:rFonts w:hAnsi="宋体"/>
          <w:b/>
        </w:rPr>
      </w:pPr>
    </w:p>
    <w:p>
      <w:pPr>
        <w:pStyle w:val="2"/>
        <w:ind w:firstLine="341"/>
        <w:rPr>
          <w:rFonts w:hAnsi="宋体"/>
          <w:b/>
        </w:rPr>
      </w:pPr>
    </w:p>
    <w:p>
      <w:pPr>
        <w:pStyle w:val="2"/>
        <w:ind w:firstLine="341"/>
        <w:rPr>
          <w:rFonts w:hAnsi="宋体"/>
          <w:b/>
        </w:rPr>
      </w:pPr>
    </w:p>
    <w:p>
      <w:pPr>
        <w:pStyle w:val="2"/>
        <w:ind w:firstLine="341"/>
        <w:rPr>
          <w:rFonts w:hAnsi="宋体"/>
          <w:b/>
        </w:rPr>
      </w:pPr>
    </w:p>
    <w:p>
      <w:pPr>
        <w:pStyle w:val="2"/>
        <w:ind w:firstLine="341"/>
        <w:rPr>
          <w:rFonts w:hAnsi="宋体"/>
          <w:b/>
        </w:rPr>
      </w:pPr>
    </w:p>
    <w:p>
      <w:pPr>
        <w:pStyle w:val="2"/>
        <w:ind w:firstLine="341"/>
        <w:rPr>
          <w:rFonts w:hAnsi="宋体"/>
          <w:b/>
        </w:rPr>
      </w:pPr>
    </w:p>
    <w:p>
      <w:pPr>
        <w:pStyle w:val="2"/>
        <w:ind w:firstLine="341"/>
        <w:rPr>
          <w:rFonts w:hAnsi="宋体"/>
          <w:b/>
        </w:rPr>
      </w:pPr>
    </w:p>
    <w:p>
      <w:pPr>
        <w:rPr>
          <w:rFonts w:ascii="宋体" w:hAnsi="宋体" w:eastAsia="宋体" w:cs="微软雅黑"/>
          <w:b/>
          <w:sz w:val="28"/>
          <w:szCs w:val="28"/>
        </w:rPr>
      </w:pPr>
    </w:p>
    <w:p>
      <w:pPr>
        <w:spacing w:line="480" w:lineRule="auto"/>
        <w:ind w:left="991" w:leftChars="472"/>
        <w:jc w:val="left"/>
        <w:rPr>
          <w:rFonts w:ascii="宋体" w:hAnsi="宋体" w:eastAsia="宋体" w:cs="微软雅黑"/>
          <w:b/>
          <w:sz w:val="28"/>
          <w:szCs w:val="28"/>
          <w:u w:val="single"/>
        </w:rPr>
      </w:pPr>
      <w:r>
        <w:rPr>
          <w:rFonts w:hint="eastAsia" w:ascii="宋体" w:hAnsi="宋体" w:eastAsia="宋体" w:cs="微软雅黑"/>
          <w:b/>
          <w:sz w:val="28"/>
          <w:szCs w:val="28"/>
        </w:rPr>
        <w:t>投  标  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（盖单位章）</w:t>
      </w:r>
    </w:p>
    <w:p>
      <w:pPr>
        <w:spacing w:line="480" w:lineRule="auto"/>
        <w:ind w:left="991" w:leftChars="472"/>
        <w:jc w:val="left"/>
        <w:rPr>
          <w:rFonts w:ascii="宋体" w:hAnsi="宋体" w:eastAsia="宋体" w:cs="微软雅黑"/>
          <w:b/>
          <w:sz w:val="28"/>
          <w:szCs w:val="28"/>
        </w:rPr>
      </w:pPr>
      <w:r>
        <w:rPr>
          <w:rFonts w:hint="eastAsia" w:ascii="宋体" w:hAnsi="宋体" w:eastAsia="宋体" w:cs="微软雅黑"/>
          <w:b/>
          <w:sz w:val="28"/>
          <w:szCs w:val="28"/>
        </w:rPr>
        <w:t>法定代表人或其委托代理人：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（签字或盖章）</w:t>
      </w:r>
    </w:p>
    <w:p>
      <w:pPr>
        <w:spacing w:line="480" w:lineRule="auto"/>
        <w:ind w:firstLine="3373" w:firstLineChars="1200"/>
        <w:rPr>
          <w:rFonts w:hint="eastAsia" w:ascii="宋体" w:hAnsi="宋体" w:eastAsia="宋体" w:cs="微软雅黑"/>
          <w:b/>
          <w:sz w:val="28"/>
          <w:szCs w:val="28"/>
        </w:rPr>
      </w:pPr>
      <w:r>
        <w:rPr>
          <w:rFonts w:hint="eastAsia" w:ascii="宋体" w:hAnsi="宋体" w:eastAsia="宋体" w:cs="微软雅黑"/>
          <w:b/>
          <w:sz w:val="28"/>
          <w:szCs w:val="28"/>
        </w:rPr>
        <w:t>年  月  日</w:t>
      </w:r>
    </w:p>
    <w:p>
      <w:pPr>
        <w:spacing w:line="480" w:lineRule="auto"/>
        <w:ind w:firstLine="2530" w:firstLineChars="700"/>
        <w:rPr>
          <w:rFonts w:ascii="宋体" w:hAnsi="宋体" w:eastAsia="宋体"/>
          <w:b/>
          <w:snapToGrid w:val="0"/>
          <w:kern w:val="0"/>
          <w:sz w:val="36"/>
          <w:szCs w:val="36"/>
        </w:rPr>
      </w:pPr>
      <w:r>
        <w:rPr>
          <w:rFonts w:hint="eastAsia" w:ascii="宋体" w:hAnsi="宋体" w:eastAsia="宋体"/>
          <w:b/>
          <w:snapToGrid w:val="0"/>
          <w:kern w:val="0"/>
          <w:sz w:val="36"/>
          <w:szCs w:val="36"/>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3"/>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3"/>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3"/>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3"/>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3"/>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5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hAnsi="宋体"/>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bCs/>
                <w:szCs w:val="24"/>
              </w:rPr>
              <w:t>纳税凭据</w:t>
            </w:r>
            <w:r>
              <w:rPr>
                <w:rFonts w:hint="eastAsia" w:ascii="宋体" w:hAnsi="宋体" w:cs="宋体"/>
                <w:bCs/>
                <w:szCs w:val="24"/>
                <w:lang w:val="zh-CN"/>
              </w:rPr>
              <w:t>或企业所在地税务主管部门出具的证明材料</w:t>
            </w:r>
          </w:p>
        </w:tc>
        <w:tc>
          <w:tcPr>
            <w:tcW w:w="1559" w:type="dxa"/>
            <w:vAlign w:val="center"/>
          </w:tcPr>
          <w:p>
            <w:pPr>
              <w:pStyle w:val="14"/>
              <w:jc w:val="center"/>
              <w:rPr>
                <w:rFonts w:ascii="宋体" w:hAnsi="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1"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vMerge w:val="restart"/>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Merge w:val="restart"/>
            <w:vAlign w:val="center"/>
          </w:tcPr>
          <w:p>
            <w:pPr>
              <w:snapToGrid w:val="0"/>
              <w:spacing w:line="400" w:lineRule="exact"/>
              <w:jc w:val="center"/>
              <w:rPr>
                <w:rFonts w:ascii="宋体" w:hAnsi="宋体" w:eastAsia="宋体" w:cs="微软雅黑"/>
                <w:szCs w:val="21"/>
              </w:rPr>
            </w:pPr>
          </w:p>
        </w:tc>
        <w:tc>
          <w:tcPr>
            <w:tcW w:w="1560" w:type="dxa"/>
            <w:vMerge w:val="restart"/>
            <w:vAlign w:val="center"/>
          </w:tcPr>
          <w:p>
            <w:pPr>
              <w:snapToGrid w:val="0"/>
              <w:spacing w:line="400" w:lineRule="exact"/>
              <w:jc w:val="center"/>
              <w:rPr>
                <w:rFonts w:ascii="宋体" w:hAnsi="宋体" w:eastAsia="宋体" w:cs="微软雅黑"/>
                <w:szCs w:val="21"/>
              </w:rPr>
            </w:pPr>
          </w:p>
        </w:tc>
        <w:tc>
          <w:tcPr>
            <w:tcW w:w="2018" w:type="dxa"/>
            <w:vMerge w:val="restart"/>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3751" w:type="dxa"/>
            <w:gridSpan w:val="3"/>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4"/>
              <w:jc w:val="center"/>
              <w:rPr>
                <w:rFonts w:ascii="宋体" w:hAnsi="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pStyle w:val="14"/>
              <w:kinsoku w:val="0"/>
              <w:overflowPunct w:val="0"/>
              <w:autoSpaceDE w:val="0"/>
              <w:autoSpaceDN w:val="0"/>
              <w:spacing w:line="320" w:lineRule="exact"/>
              <w:jc w:val="center"/>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4"/>
              <w:jc w:val="center"/>
              <w:rPr>
                <w:rFonts w:ascii="宋体" w:hAnsi="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pStyle w:val="14"/>
              <w:kinsoku w:val="0"/>
              <w:overflowPunct w:val="0"/>
              <w:autoSpaceDE w:val="0"/>
              <w:autoSpaceDN w:val="0"/>
              <w:spacing w:line="320" w:lineRule="exact"/>
              <w:jc w:val="center"/>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4"/>
              <w:jc w:val="center"/>
              <w:rPr>
                <w:rFonts w:ascii="宋体" w:hAnsi="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rPr>
            </w:pPr>
            <w:r>
              <w:rPr>
                <w:rFonts w:hint="eastAsia" w:ascii="宋体" w:hAnsi="宋体"/>
                <w:kern w:val="0"/>
              </w:rPr>
              <w:t>没有重大违法记录的声明</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3751" w:type="dxa"/>
            <w:gridSpan w:val="3"/>
            <w:vAlign w:val="center"/>
          </w:tcPr>
          <w:p>
            <w:pPr>
              <w:pStyle w:val="14"/>
              <w:kinsoku w:val="0"/>
              <w:overflowPunct w:val="0"/>
              <w:autoSpaceDE w:val="0"/>
              <w:autoSpaceDN w:val="0"/>
              <w:spacing w:line="320" w:lineRule="exact"/>
              <w:rPr>
                <w:rFonts w:ascii="宋体" w:hAnsi="宋体"/>
                <w:kern w:val="0"/>
              </w:rPr>
            </w:pPr>
            <w:r>
              <w:rPr>
                <w:rFonts w:hint="eastAsia" w:ascii="宋体" w:hAnsi="宋体"/>
                <w:kern w:val="0"/>
              </w:rPr>
              <w:t>投标承诺函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3751" w:type="dxa"/>
            <w:gridSpan w:val="3"/>
            <w:vAlign w:val="center"/>
          </w:tcPr>
          <w:p>
            <w:pPr>
              <w:pStyle w:val="14"/>
              <w:kinsoku w:val="0"/>
              <w:overflowPunct w:val="0"/>
              <w:autoSpaceDE w:val="0"/>
              <w:autoSpaceDN w:val="0"/>
              <w:spacing w:line="320" w:lineRule="exact"/>
              <w:rPr>
                <w:rFonts w:ascii="宋体" w:hAnsi="宋体" w:cstheme="majorEastAsia"/>
                <w:bCs/>
                <w:szCs w:val="24"/>
                <w:lang w:val="zh-CN"/>
              </w:rPr>
            </w:pPr>
            <w:r>
              <w:rPr>
                <w:rFonts w:hint="eastAsia" w:ascii="宋体" w:hAnsi="宋体" w:cs="微软雅黑"/>
                <w:bCs/>
                <w:kern w:val="0"/>
              </w:rPr>
              <w:t>服务承诺</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14</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技术部分</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15</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中小企业声明函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16</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残疾人福利性单位声明函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监狱企业证明文件</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3751" w:type="dxa"/>
            <w:gridSpan w:val="3"/>
            <w:vAlign w:val="center"/>
          </w:tcPr>
          <w:p>
            <w:pPr>
              <w:pStyle w:val="14"/>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其它资料</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bl>
    <w:p>
      <w:pPr>
        <w:pStyle w:val="14"/>
        <w:spacing w:line="360" w:lineRule="auto"/>
        <w:jc w:val="center"/>
        <w:rPr>
          <w:rFonts w:ascii="宋体" w:hAnsi="宋体"/>
          <w:b/>
          <w:snapToGrid w:val="0"/>
          <w:kern w:val="0"/>
          <w:sz w:val="36"/>
          <w:szCs w:val="36"/>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spacing w:line="360" w:lineRule="auto"/>
        <w:contextualSpacing/>
        <w:rPr>
          <w:rFonts w:ascii="宋体" w:hAnsi="宋体" w:eastAsia="宋体"/>
          <w:sz w:val="24"/>
          <w:szCs w:val="24"/>
        </w:rPr>
      </w:pPr>
      <w:r>
        <w:rPr>
          <w:rFonts w:hint="eastAsia" w:ascii="宋体" w:hAnsi="宋体" w:eastAsia="宋体"/>
          <w:sz w:val="24"/>
          <w:szCs w:val="24"/>
        </w:rPr>
        <w:t xml:space="preserve">项目名称：                                       </w:t>
      </w:r>
      <w:r>
        <w:rPr>
          <w:rFonts w:hint="eastAsia" w:ascii="宋体" w:hAnsi="宋体" w:eastAsia="宋体" w:cs="Arial"/>
          <w:sz w:val="24"/>
          <w:szCs w:val="24"/>
        </w:rPr>
        <w:t>单位：</w:t>
      </w:r>
    </w:p>
    <w:tbl>
      <w:tblPr>
        <w:tblStyle w:val="23"/>
        <w:tblW w:w="8897" w:type="dxa"/>
        <w:tblInd w:w="0" w:type="dxa"/>
        <w:tblLayout w:type="fixed"/>
        <w:tblCellMar>
          <w:top w:w="0" w:type="dxa"/>
          <w:left w:w="108" w:type="dxa"/>
          <w:bottom w:w="0" w:type="dxa"/>
          <w:right w:w="108" w:type="dxa"/>
        </w:tblCellMar>
      </w:tblPr>
      <w:tblGrid>
        <w:gridCol w:w="1384"/>
        <w:gridCol w:w="2126"/>
        <w:gridCol w:w="3119"/>
        <w:gridCol w:w="1364"/>
        <w:gridCol w:w="904"/>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服务期限</w:t>
            </w: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大写：</w:t>
            </w:r>
          </w:p>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小写：</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ascii="宋体" w:hAnsi="宋体" w:eastAsia="宋体" w:cs="宋体"/>
                <w:b/>
                <w:sz w:val="24"/>
                <w:szCs w:val="24"/>
                <w:lang w:val="zh-CN"/>
              </w:rPr>
              <w:t>…</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bl>
    <w:p>
      <w:pPr>
        <w:autoSpaceDE w:val="0"/>
        <w:autoSpaceDN w:val="0"/>
        <w:adjustRightInd w:val="0"/>
        <w:spacing w:beforeLines="100"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  年  月  日</w:t>
      </w:r>
    </w:p>
    <w:p>
      <w:pPr>
        <w:jc w:val="left"/>
        <w:rPr>
          <w:rFonts w:ascii="宋体" w:hAnsi="宋体" w:eastAsia="宋体"/>
          <w:b/>
          <w:snapToGrid w:val="0"/>
          <w:kern w:val="0"/>
          <w:sz w:val="24"/>
          <w:szCs w:val="24"/>
        </w:rPr>
      </w:pPr>
      <w:r>
        <w:rPr>
          <w:rFonts w:hint="eastAsia" w:ascii="宋体" w:hAnsi="宋体" w:eastAsia="宋体"/>
          <w:b/>
          <w:snapToGrid w:val="0"/>
          <w:kern w:val="0"/>
          <w:sz w:val="24"/>
          <w:szCs w:val="24"/>
        </w:rPr>
        <w:t>注：本项目采用费率报价，报价以百分比形式填报（以98%为例：大写：</w:t>
      </w:r>
      <w:r>
        <w:rPr>
          <w:rFonts w:hint="eastAsia" w:ascii="宋体" w:hAnsi="宋体" w:eastAsia="宋体"/>
          <w:b/>
          <w:snapToGrid w:val="0"/>
          <w:kern w:val="0"/>
          <w:sz w:val="24"/>
          <w:szCs w:val="24"/>
          <w:u w:val="single"/>
        </w:rPr>
        <w:t>玖拾捌</w:t>
      </w:r>
      <w:r>
        <w:rPr>
          <w:rFonts w:hint="eastAsia" w:ascii="宋体" w:hAnsi="宋体" w:eastAsia="宋体"/>
          <w:b/>
          <w:snapToGrid w:val="0"/>
          <w:kern w:val="0"/>
          <w:sz w:val="24"/>
          <w:szCs w:val="24"/>
        </w:rPr>
        <w:t>；</w:t>
      </w:r>
      <w:r>
        <w:rPr>
          <w:rFonts w:hint="eastAsia" w:ascii="宋体" w:hAnsi="宋体" w:eastAsia="宋体"/>
          <w:b/>
          <w:snapToGrid w:val="0"/>
          <w:kern w:val="0"/>
          <w:sz w:val="24"/>
          <w:szCs w:val="24"/>
          <w:u w:val="single"/>
        </w:rPr>
        <w:t>小写：98</w:t>
      </w:r>
      <w:r>
        <w:rPr>
          <w:rFonts w:hint="eastAsia" w:ascii="宋体" w:hAnsi="宋体" w:eastAsia="宋体"/>
          <w:b/>
          <w:snapToGrid w:val="0"/>
          <w:kern w:val="0"/>
          <w:sz w:val="24"/>
          <w:szCs w:val="24"/>
        </w:rPr>
        <w:t>）；</w:t>
      </w:r>
      <w:r>
        <w:rPr>
          <w:rFonts w:hint="eastAsia" w:ascii="宋体" w:hAnsi="宋体" w:eastAsia="宋体"/>
          <w:b/>
          <w:snapToGrid w:val="0"/>
          <w:kern w:val="0"/>
          <w:sz w:val="24"/>
          <w:szCs w:val="24"/>
          <w:lang w:eastAsia="zh-CN"/>
        </w:rPr>
        <w:t>服务期限为</w:t>
      </w:r>
      <w:r>
        <w:rPr>
          <w:rFonts w:hint="eastAsia" w:ascii="宋体" w:hAnsi="宋体" w:eastAsia="宋体"/>
          <w:b/>
          <w:snapToGrid w:val="0"/>
          <w:kern w:val="0"/>
          <w:sz w:val="24"/>
          <w:szCs w:val="24"/>
          <w:lang w:val="en-US" w:eastAsia="zh-CN"/>
        </w:rPr>
        <w:t>三年，保安人员费费率无须在此表填报。</w:t>
      </w:r>
      <w:r>
        <w:rPr>
          <w:rFonts w:ascii="宋体" w:hAnsi="宋体" w:eastAsia="宋体"/>
          <w:b/>
          <w:snapToGrid w:val="0"/>
          <w:kern w:val="0"/>
          <w:sz w:val="24"/>
          <w:szCs w:val="24"/>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三、资格审查证明材料</w:t>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3.1 投 标 函</w:t>
      </w: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（采购单位）</w:t>
      </w:r>
    </w:p>
    <w:p>
      <w:pPr>
        <w:pStyle w:val="14"/>
        <w:adjustRightInd w:val="0"/>
        <w:spacing w:line="360" w:lineRule="auto"/>
        <w:ind w:firstLine="480" w:firstLineChars="200"/>
        <w:contextualSpacing/>
        <w:jc w:val="left"/>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（项目名称、标段、项目编号）采购项目的招标公告及投标邀请，</w:t>
      </w:r>
      <w:r>
        <w:rPr>
          <w:rFonts w:hint="eastAsia" w:ascii="宋体" w:hAnsi="宋体"/>
          <w:snapToGrid w:val="0"/>
          <w:kern w:val="0"/>
          <w:szCs w:val="24"/>
          <w:u w:val="single"/>
        </w:rPr>
        <w:t>_______</w:t>
      </w:r>
      <w:r>
        <w:rPr>
          <w:rFonts w:hint="eastAsia" w:ascii="宋体" w:hAnsi="宋体"/>
          <w:snapToGrid w:val="0"/>
          <w:kern w:val="0"/>
          <w:szCs w:val="24"/>
        </w:rPr>
        <w:t>（投标人代表姓名和职务）被正式授权并代表投标人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（投标人名称、地址）提交下述投标文件，并对之负法律责任。</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（项目名称、标段、项目编号）招标文件的全部内容。</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(投标人名称)</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(授权代表全名, 职务)</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在此提交的投标文件，正本一份，副本一份。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w:t>
      </w:r>
      <w:r>
        <w:rPr>
          <w:rFonts w:hint="eastAsia" w:ascii="宋体" w:hAnsi="宋体" w:eastAsia="宋体" w:cs="Courier New"/>
          <w:sz w:val="24"/>
          <w:szCs w:val="24"/>
          <w:u w:val="single"/>
        </w:rPr>
        <w:t xml:space="preserve">      </w:t>
      </w:r>
      <w:r>
        <w:rPr>
          <w:rFonts w:hint="eastAsia" w:ascii="宋体" w:hAnsi="宋体" w:eastAsia="宋体" w:cs="Courier New"/>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2"/>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2"/>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2"/>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4"/>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4"/>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ind w:firstLine="4920" w:firstLineChars="2050"/>
        <w:rPr>
          <w:rFonts w:ascii="宋体" w:hAnsi="宋体" w:eastAsia="宋体"/>
          <w:b/>
          <w:bCs/>
          <w:sz w:val="36"/>
          <w:szCs w:val="36"/>
        </w:rPr>
      </w:pPr>
      <w:r>
        <w:rPr>
          <w:rFonts w:hint="eastAsia" w:ascii="宋体" w:hAnsi="宋体" w:eastAsia="宋体" w:cs="宋体"/>
          <w:sz w:val="24"/>
          <w:szCs w:val="24"/>
        </w:rPr>
        <w:t>日期：年  月  日</w:t>
      </w: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3.2 法定代表人</w:t>
      </w:r>
      <w:r>
        <w:rPr>
          <w:rFonts w:ascii="宋体" w:hAnsi="宋体" w:eastAsia="宋体"/>
          <w:b/>
          <w:snapToGrid w:val="0"/>
          <w:kern w:val="0"/>
          <w:sz w:val="32"/>
          <w:szCs w:val="32"/>
        </w:rPr>
        <w:t>资</w:t>
      </w:r>
      <w:r>
        <w:rPr>
          <w:rFonts w:hint="eastAsia" w:ascii="宋体" w:hAnsi="宋体" w:eastAsia="宋体"/>
          <w:b/>
          <w:snapToGrid w:val="0"/>
          <w:kern w:val="0"/>
          <w:sz w:val="32"/>
          <w:szCs w:val="32"/>
        </w:rPr>
        <w:t>格</w:t>
      </w:r>
      <w:r>
        <w:rPr>
          <w:rFonts w:ascii="宋体" w:hAnsi="宋体" w:eastAsia="宋体"/>
          <w:b/>
          <w:snapToGrid w:val="0"/>
          <w:kern w:val="0"/>
          <w:sz w:val="32"/>
          <w:szCs w:val="32"/>
        </w:rPr>
        <w:t>证</w:t>
      </w:r>
      <w:r>
        <w:rPr>
          <w:rFonts w:hint="eastAsia" w:ascii="宋体" w:hAnsi="宋体" w:eastAsia="宋体"/>
          <w:b/>
          <w:snapToGrid w:val="0"/>
          <w:kern w:val="0"/>
          <w:sz w:val="32"/>
          <w:szCs w:val="32"/>
        </w:rPr>
        <w:t>明</w:t>
      </w:r>
      <w:r>
        <w:rPr>
          <w:rFonts w:ascii="宋体" w:hAnsi="宋体" w:eastAsia="宋体"/>
          <w:b/>
          <w:snapToGrid w:val="0"/>
          <w:kern w:val="0"/>
          <w:sz w:val="32"/>
          <w:szCs w:val="32"/>
        </w:rPr>
        <w:t>书</w:t>
      </w:r>
    </w:p>
    <w:p>
      <w:pPr>
        <w:autoSpaceDE w:val="0"/>
        <w:autoSpaceDN w:val="0"/>
        <w:adjustRightInd w:val="0"/>
        <w:spacing w:line="480" w:lineRule="auto"/>
        <w:ind w:firstLine="616" w:firstLineChars="257"/>
        <w:rPr>
          <w:rFonts w:ascii="宋体" w:hAnsi="宋体" w:eastAsia="宋体"/>
          <w:sz w:val="24"/>
          <w:szCs w:val="24"/>
        </w:rPr>
      </w:pPr>
    </w:p>
    <w:p>
      <w:pPr>
        <w:pStyle w:val="42"/>
        <w:spacing w:line="480" w:lineRule="auto"/>
        <w:ind w:firstLine="540" w:firstLineChars="225"/>
        <w:jc w:val="left"/>
        <w:rPr>
          <w:rFonts w:hAnsi="宋体" w:eastAsia="宋体"/>
          <w:szCs w:val="24"/>
        </w:rPr>
      </w:pPr>
      <w:r>
        <w:rPr>
          <w:rFonts w:hAnsi="宋体" w:eastAsia="宋体"/>
          <w:szCs w:val="24"/>
        </w:rPr>
        <w:t>单</w:t>
      </w:r>
      <w:r>
        <w:rPr>
          <w:rFonts w:hint="eastAsia" w:hAnsi="宋体" w:eastAsia="宋体"/>
          <w:szCs w:val="24"/>
        </w:rPr>
        <w:t>位名</w:t>
      </w:r>
      <w:r>
        <w:rPr>
          <w:rFonts w:hAnsi="宋体" w:eastAsia="宋体"/>
          <w:szCs w:val="24"/>
        </w:rPr>
        <w:t>称</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地址：</w:t>
      </w:r>
    </w:p>
    <w:p>
      <w:pPr>
        <w:pStyle w:val="42"/>
        <w:spacing w:line="480" w:lineRule="auto"/>
        <w:ind w:firstLine="540" w:firstLineChars="225"/>
        <w:jc w:val="left"/>
        <w:rPr>
          <w:rFonts w:hAnsi="宋体" w:eastAsia="宋体"/>
          <w:szCs w:val="24"/>
        </w:rPr>
      </w:pPr>
      <w:r>
        <w:rPr>
          <w:rFonts w:hint="eastAsia" w:hAnsi="宋体" w:eastAsia="宋体"/>
          <w:szCs w:val="24"/>
        </w:rPr>
        <w:t>姓名： 性</w:t>
      </w:r>
      <w:r>
        <w:rPr>
          <w:rFonts w:hAnsi="宋体" w:eastAsia="宋体"/>
          <w:szCs w:val="24"/>
        </w:rPr>
        <w:t>别</w:t>
      </w:r>
      <w:r>
        <w:rPr>
          <w:rFonts w:hint="eastAsia" w:hAnsi="宋体" w:eastAsia="宋体"/>
          <w:szCs w:val="24"/>
        </w:rPr>
        <w:t>： 年</w:t>
      </w:r>
      <w:r>
        <w:rPr>
          <w:rFonts w:hAnsi="宋体" w:eastAsia="宋体"/>
          <w:szCs w:val="24"/>
        </w:rPr>
        <w:t>龄</w:t>
      </w:r>
      <w:r>
        <w:rPr>
          <w:rFonts w:hint="eastAsia" w:hAnsi="宋体" w:eastAsia="宋体"/>
          <w:szCs w:val="24"/>
        </w:rPr>
        <w:t>：</w:t>
      </w:r>
      <w:r>
        <w:rPr>
          <w:rFonts w:hAnsi="宋体" w:eastAsia="宋体"/>
          <w:szCs w:val="24"/>
        </w:rPr>
        <w:t xml:space="preserve"> 职务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szCs w:val="24"/>
        </w:rPr>
        <w:t>的法定代表人。就</w:t>
      </w:r>
      <w:r>
        <w:rPr>
          <w:rFonts w:hAnsi="宋体" w:eastAsia="宋体"/>
          <w:szCs w:val="24"/>
        </w:rPr>
        <w:t>参</w:t>
      </w:r>
      <w:r>
        <w:rPr>
          <w:rFonts w:hint="eastAsia" w:hAnsi="宋体" w:eastAsia="宋体"/>
          <w:szCs w:val="24"/>
        </w:rPr>
        <w:t>加贵方项目</w:t>
      </w:r>
      <w:r>
        <w:rPr>
          <w:rFonts w:hAnsi="宋体" w:eastAsia="宋体"/>
          <w:szCs w:val="24"/>
        </w:rPr>
        <w:t>编号为</w:t>
      </w:r>
      <w:r>
        <w:rPr>
          <w:rFonts w:hint="eastAsia" w:hAnsi="宋体" w:eastAsia="宋体"/>
          <w:i/>
          <w:szCs w:val="24"/>
          <w:u w:val="single"/>
        </w:rPr>
        <w:t>（项目</w:t>
      </w:r>
      <w:r>
        <w:rPr>
          <w:rFonts w:hAnsi="宋体" w:eastAsia="宋体"/>
          <w:i/>
          <w:szCs w:val="24"/>
          <w:u w:val="single"/>
        </w:rPr>
        <w:t>编号</w:t>
      </w:r>
      <w:r>
        <w:rPr>
          <w:rFonts w:hint="eastAsia" w:hAnsi="宋体" w:eastAsia="宋体"/>
          <w:i/>
          <w:szCs w:val="24"/>
          <w:u w:val="single"/>
        </w:rPr>
        <w:t>）</w:t>
      </w:r>
      <w:r>
        <w:rPr>
          <w:rFonts w:hint="eastAsia" w:hAnsi="宋体" w:eastAsia="宋体"/>
          <w:szCs w:val="24"/>
        </w:rPr>
        <w:t>的</w:t>
      </w:r>
      <w:r>
        <w:rPr>
          <w:rFonts w:hint="eastAsia" w:hAnsi="宋体" w:eastAsia="宋体"/>
          <w:szCs w:val="24"/>
          <w:u w:val="single"/>
        </w:rPr>
        <w:t xml:space="preserve">    （</w:t>
      </w:r>
      <w:r>
        <w:rPr>
          <w:rFonts w:hint="eastAsia" w:hAnsi="宋体" w:eastAsia="宋体"/>
          <w:i/>
          <w:szCs w:val="24"/>
          <w:u w:val="single"/>
        </w:rPr>
        <w:t>项目名称、标段</w:t>
      </w:r>
      <w:r>
        <w:rPr>
          <w:rFonts w:hint="eastAsia" w:hAnsi="宋体" w:eastAsia="宋体"/>
          <w:szCs w:val="24"/>
          <w:u w:val="single"/>
        </w:rPr>
        <w:t xml:space="preserve">）  </w:t>
      </w:r>
      <w:r>
        <w:rPr>
          <w:rFonts w:hint="eastAsia" w:hAnsi="宋体" w:eastAsia="宋体"/>
          <w:szCs w:val="24"/>
        </w:rPr>
        <w:t>公</w:t>
      </w:r>
      <w:r>
        <w:rPr>
          <w:rFonts w:hAnsi="宋体" w:eastAsia="宋体"/>
          <w:szCs w:val="24"/>
        </w:rPr>
        <w:t>开</w:t>
      </w:r>
      <w:r>
        <w:rPr>
          <w:rFonts w:hint="eastAsia" w:hAnsi="宋体" w:eastAsia="宋体"/>
          <w:szCs w:val="24"/>
        </w:rPr>
        <w:t>招</w:t>
      </w:r>
      <w:r>
        <w:rPr>
          <w:rFonts w:hAnsi="宋体" w:eastAsia="宋体"/>
          <w:szCs w:val="24"/>
        </w:rPr>
        <w:t>标项目</w:t>
      </w:r>
      <w:r>
        <w:rPr>
          <w:rFonts w:hint="eastAsia" w:hAnsi="宋体" w:eastAsia="宋体"/>
          <w:szCs w:val="24"/>
        </w:rPr>
        <w:t>的投</w:t>
      </w:r>
      <w:r>
        <w:rPr>
          <w:rFonts w:hAnsi="宋体" w:eastAsia="宋体"/>
          <w:szCs w:val="24"/>
        </w:rPr>
        <w:t>标报价</w:t>
      </w:r>
      <w:r>
        <w:rPr>
          <w:rFonts w:hint="eastAsia" w:hAnsi="宋体" w:eastAsia="宋体"/>
          <w:szCs w:val="24"/>
        </w:rPr>
        <w:t>，</w:t>
      </w:r>
      <w:r>
        <w:rPr>
          <w:rFonts w:hAnsi="宋体" w:eastAsia="宋体"/>
          <w:szCs w:val="24"/>
        </w:rPr>
        <w:t>签</w:t>
      </w:r>
      <w:r>
        <w:rPr>
          <w:rFonts w:hint="eastAsia" w:hAnsi="宋体" w:eastAsia="宋体"/>
          <w:szCs w:val="24"/>
        </w:rPr>
        <w:t>署上</w:t>
      </w:r>
      <w:r>
        <w:rPr>
          <w:rFonts w:hAnsi="宋体" w:eastAsia="宋体"/>
          <w:szCs w:val="24"/>
        </w:rPr>
        <w:t>述项目</w:t>
      </w:r>
      <w:r>
        <w:rPr>
          <w:rFonts w:hint="eastAsia" w:hAnsi="宋体" w:eastAsia="宋体"/>
          <w:szCs w:val="24"/>
        </w:rPr>
        <w:t>的投</w:t>
      </w:r>
      <w:r>
        <w:rPr>
          <w:rFonts w:hAnsi="宋体" w:eastAsia="宋体"/>
          <w:szCs w:val="24"/>
        </w:rPr>
        <w:t>标</w:t>
      </w:r>
      <w:r>
        <w:rPr>
          <w:rFonts w:hint="eastAsia" w:hAnsi="宋体" w:eastAsia="宋体"/>
          <w:szCs w:val="24"/>
        </w:rPr>
        <w:t>文件及合同的</w:t>
      </w:r>
      <w:r>
        <w:rPr>
          <w:rFonts w:hAnsi="宋体" w:eastAsia="宋体"/>
          <w:szCs w:val="24"/>
        </w:rPr>
        <w:t>执</w:t>
      </w:r>
      <w:r>
        <w:rPr>
          <w:rFonts w:hint="eastAsia" w:hAnsi="宋体" w:eastAsia="宋体"/>
          <w:szCs w:val="24"/>
        </w:rPr>
        <w:t>行、完成、服</w:t>
      </w:r>
      <w:r>
        <w:rPr>
          <w:rFonts w:hAnsi="宋体" w:eastAsia="宋体"/>
          <w:szCs w:val="24"/>
        </w:rPr>
        <w:t>务</w:t>
      </w:r>
      <w:r>
        <w:rPr>
          <w:rFonts w:hint="eastAsia" w:hAnsi="宋体" w:eastAsia="宋体"/>
          <w:szCs w:val="24"/>
        </w:rPr>
        <w:t>和保修，</w:t>
      </w:r>
      <w:r>
        <w:rPr>
          <w:rFonts w:hAnsi="宋体" w:eastAsia="宋体"/>
          <w:szCs w:val="24"/>
        </w:rPr>
        <w:t>签</w:t>
      </w:r>
      <w:r>
        <w:rPr>
          <w:rFonts w:hint="eastAsia" w:hAnsi="宋体" w:eastAsia="宋体"/>
          <w:szCs w:val="24"/>
        </w:rPr>
        <w:t>署合同和</w:t>
      </w:r>
      <w:r>
        <w:rPr>
          <w:rFonts w:hAnsi="宋体" w:eastAsia="宋体"/>
          <w:szCs w:val="24"/>
        </w:rPr>
        <w:t>处</w:t>
      </w:r>
      <w:r>
        <w:rPr>
          <w:rFonts w:hint="eastAsia" w:hAnsi="宋体" w:eastAsia="宋体"/>
          <w:szCs w:val="24"/>
        </w:rPr>
        <w:t>理与之有</w:t>
      </w:r>
      <w:r>
        <w:rPr>
          <w:rFonts w:hAnsi="宋体" w:eastAsia="宋体"/>
          <w:szCs w:val="24"/>
        </w:rPr>
        <w:t>关的</w:t>
      </w:r>
      <w:r>
        <w:rPr>
          <w:rFonts w:hint="eastAsia" w:hAnsi="宋体" w:eastAsia="宋体"/>
          <w:szCs w:val="24"/>
        </w:rPr>
        <w:t>一切事</w:t>
      </w:r>
      <w:r>
        <w:rPr>
          <w:rFonts w:hAnsi="宋体" w:eastAsia="宋体"/>
          <w:szCs w:val="24"/>
        </w:rPr>
        <w:t>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特此</w:t>
      </w:r>
      <w:r>
        <w:rPr>
          <w:rFonts w:hAnsi="宋体" w:eastAsia="宋体"/>
          <w:szCs w:val="24"/>
        </w:rPr>
        <w:t>证</w:t>
      </w:r>
      <w:r>
        <w:rPr>
          <w:rFonts w:hint="eastAsia" w:hAnsi="宋体" w:eastAsia="宋体"/>
          <w:szCs w:val="24"/>
        </w:rPr>
        <w:t>明。</w:t>
      </w:r>
    </w:p>
    <w:p>
      <w:pPr>
        <w:pStyle w:val="42"/>
        <w:spacing w:line="480" w:lineRule="auto"/>
        <w:ind w:firstLine="540" w:firstLineChars="225"/>
        <w:jc w:val="left"/>
        <w:rPr>
          <w:rFonts w:hAnsi="宋体" w:eastAsia="宋体"/>
          <w:szCs w:val="24"/>
        </w:rPr>
      </w:pPr>
    </w:p>
    <w:p>
      <w:pPr>
        <w:pStyle w:val="42"/>
        <w:spacing w:line="480" w:lineRule="auto"/>
        <w:ind w:firstLine="540" w:firstLineChars="225"/>
        <w:jc w:val="left"/>
        <w:rPr>
          <w:rFonts w:hAnsi="宋体" w:eastAsia="宋体"/>
          <w:szCs w:val="24"/>
        </w:rPr>
      </w:pPr>
    </w:p>
    <w:p>
      <w:pPr>
        <w:pStyle w:val="42"/>
        <w:spacing w:line="480" w:lineRule="auto"/>
        <w:ind w:left="-538" w:leftChars="-256" w:firstLine="616" w:firstLineChars="257"/>
        <w:jc w:val="left"/>
        <w:rPr>
          <w:rFonts w:hAnsi="宋体" w:eastAsia="宋体"/>
          <w:bCs/>
          <w:szCs w:val="24"/>
        </w:rPr>
      </w:pPr>
      <w:r>
        <w:rPr>
          <w:rFonts w:hint="eastAsia" w:hAnsi="宋体" w:eastAsia="宋体"/>
          <w:bCs/>
          <w:szCs w:val="24"/>
        </w:rPr>
        <w:t>【此</w:t>
      </w:r>
      <w:r>
        <w:rPr>
          <w:rFonts w:hAnsi="宋体" w:eastAsia="宋体"/>
          <w:bCs/>
          <w:szCs w:val="24"/>
        </w:rPr>
        <w:t>处请</w:t>
      </w:r>
      <w:r>
        <w:rPr>
          <w:rFonts w:hint="eastAsia" w:hAnsi="宋体" w:eastAsia="宋体"/>
          <w:bCs/>
          <w:szCs w:val="24"/>
        </w:rPr>
        <w:t>粘</w:t>
      </w:r>
      <w:r>
        <w:rPr>
          <w:rFonts w:hAnsi="宋体" w:eastAsia="宋体"/>
          <w:bCs/>
          <w:szCs w:val="24"/>
        </w:rPr>
        <w:t>贴</w:t>
      </w:r>
      <w:r>
        <w:rPr>
          <w:rFonts w:hint="eastAsia" w:hAnsi="宋体" w:eastAsia="宋体"/>
          <w:bCs/>
          <w:szCs w:val="24"/>
        </w:rPr>
        <w:t>法定代表人身份</w:t>
      </w:r>
      <w:r>
        <w:rPr>
          <w:rFonts w:hAnsi="宋体" w:eastAsia="宋体"/>
          <w:bCs/>
          <w:szCs w:val="24"/>
        </w:rPr>
        <w:t>证</w:t>
      </w:r>
      <w:r>
        <w:rPr>
          <w:rFonts w:hint="eastAsia" w:hAnsi="宋体" w:eastAsia="宋体"/>
          <w:bCs/>
          <w:szCs w:val="24"/>
        </w:rPr>
        <w:t>原件的扫描件或图片加盖公章，需清晰反映身份证有效期限】</w:t>
      </w:r>
    </w:p>
    <w:p>
      <w:pPr>
        <w:pStyle w:val="42"/>
        <w:spacing w:line="480" w:lineRule="auto"/>
        <w:ind w:left="-538" w:leftChars="-256" w:firstLine="616" w:firstLineChars="257"/>
        <w:jc w:val="center"/>
        <w:rPr>
          <w:rFonts w:hAnsi="宋体" w:eastAsia="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Arial"/>
          <w:sz w:val="24"/>
          <w:szCs w:val="24"/>
          <w:u w:val="single"/>
        </w:rPr>
      </w:pPr>
      <w:r>
        <w:rPr>
          <w:rFonts w:hint="eastAsia" w:ascii="宋体" w:hAnsi="宋体" w:eastAsia="宋体" w:cs="Arial"/>
          <w:sz w:val="24"/>
          <w:szCs w:val="24"/>
        </w:rPr>
        <w:t>投标人名称（并加盖公章）：</w:t>
      </w:r>
    </w:p>
    <w:p>
      <w:pPr>
        <w:pStyle w:val="4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44"/>
        <w:spacing w:line="480" w:lineRule="auto"/>
        <w:rPr>
          <w:rFonts w:ascii="宋体" w:hAnsi="宋体" w:eastAsia="宋体" w:cs="Arial"/>
          <w:szCs w:val="24"/>
        </w:rPr>
      </w:pPr>
    </w:p>
    <w:p>
      <w:pPr>
        <w:rPr>
          <w:rFonts w:ascii="宋体" w:hAnsi="宋体" w:eastAsia="宋体"/>
        </w:rPr>
      </w:pPr>
    </w:p>
    <w:p>
      <w:pPr>
        <w:spacing w:line="320" w:lineRule="exact"/>
        <w:rPr>
          <w:rFonts w:ascii="宋体" w:hAnsi="宋体" w:eastAsia="宋体"/>
          <w:bCs/>
          <w:kern w:val="12"/>
          <w:sz w:val="24"/>
          <w:szCs w:val="24"/>
        </w:rPr>
      </w:pPr>
      <w:r>
        <w:rPr>
          <w:rFonts w:hint="eastAsia" w:ascii="宋体" w:hAnsi="宋体" w:eastAsia="宋体"/>
          <w:bCs/>
          <w:kern w:val="12"/>
          <w:sz w:val="24"/>
          <w:szCs w:val="24"/>
        </w:rPr>
        <w:t>说明：法定代表人</w:t>
      </w:r>
      <w:r>
        <w:rPr>
          <w:rFonts w:ascii="宋体" w:hAnsi="宋体" w:eastAsia="宋体"/>
          <w:bCs/>
          <w:kern w:val="12"/>
          <w:sz w:val="24"/>
          <w:szCs w:val="24"/>
        </w:rPr>
        <w:t>参</w:t>
      </w:r>
      <w:r>
        <w:rPr>
          <w:rFonts w:hint="eastAsia" w:ascii="宋体" w:hAnsi="宋体" w:eastAsia="宋体"/>
          <w:bCs/>
          <w:kern w:val="12"/>
          <w:sz w:val="24"/>
          <w:szCs w:val="24"/>
        </w:rPr>
        <w:t>加本招</w:t>
      </w:r>
      <w:r>
        <w:rPr>
          <w:rFonts w:ascii="宋体" w:hAnsi="宋体" w:eastAsia="宋体"/>
          <w:bCs/>
          <w:kern w:val="12"/>
          <w:sz w:val="24"/>
          <w:szCs w:val="24"/>
        </w:rPr>
        <w:t>标项目</w:t>
      </w:r>
      <w:r>
        <w:rPr>
          <w:rFonts w:hint="eastAsia" w:ascii="宋体" w:hAnsi="宋体" w:eastAsia="宋体"/>
          <w:bCs/>
          <w:kern w:val="12"/>
          <w:sz w:val="24"/>
          <w:szCs w:val="24"/>
        </w:rPr>
        <w:t>投</w:t>
      </w:r>
      <w:r>
        <w:rPr>
          <w:rFonts w:ascii="宋体" w:hAnsi="宋体" w:eastAsia="宋体"/>
          <w:bCs/>
          <w:kern w:val="12"/>
          <w:sz w:val="24"/>
          <w:szCs w:val="24"/>
        </w:rPr>
        <w:t>标</w:t>
      </w:r>
      <w:r>
        <w:rPr>
          <w:rFonts w:hint="eastAsia" w:ascii="宋体" w:hAnsi="宋体" w:eastAsia="宋体"/>
          <w:bCs/>
          <w:kern w:val="12"/>
          <w:sz w:val="24"/>
          <w:szCs w:val="24"/>
        </w:rPr>
        <w:t>的，</w:t>
      </w:r>
      <w:r>
        <w:rPr>
          <w:rFonts w:ascii="宋体" w:hAnsi="宋体" w:eastAsia="宋体"/>
          <w:bCs/>
          <w:kern w:val="12"/>
          <w:sz w:val="24"/>
          <w:szCs w:val="24"/>
        </w:rPr>
        <w:t>仅须</w:t>
      </w:r>
      <w:r>
        <w:rPr>
          <w:rFonts w:hint="eastAsia" w:ascii="宋体" w:hAnsi="宋体" w:eastAsia="宋体"/>
          <w:bCs/>
          <w:kern w:val="12"/>
          <w:sz w:val="24"/>
          <w:szCs w:val="24"/>
        </w:rPr>
        <w:t>出具此</w:t>
      </w:r>
      <w:r>
        <w:rPr>
          <w:rFonts w:ascii="宋体" w:hAnsi="宋体" w:eastAsia="宋体"/>
          <w:bCs/>
          <w:kern w:val="12"/>
          <w:sz w:val="24"/>
          <w:szCs w:val="24"/>
        </w:rPr>
        <w:t>证</w:t>
      </w:r>
      <w:r>
        <w:rPr>
          <w:rFonts w:hint="eastAsia" w:ascii="宋体" w:hAnsi="宋体" w:eastAsia="宋体"/>
          <w:bCs/>
          <w:kern w:val="12"/>
          <w:sz w:val="24"/>
          <w:szCs w:val="24"/>
        </w:rPr>
        <w:t>明</w:t>
      </w:r>
      <w:r>
        <w:rPr>
          <w:rFonts w:ascii="宋体" w:hAnsi="宋体" w:eastAsia="宋体"/>
          <w:bCs/>
          <w:kern w:val="12"/>
          <w:sz w:val="24"/>
          <w:szCs w:val="24"/>
        </w:rPr>
        <w:t>书</w:t>
      </w:r>
      <w:r>
        <w:rPr>
          <w:rFonts w:hint="eastAsia" w:ascii="宋体" w:hAnsi="宋体" w:eastAsia="宋体"/>
          <w:bCs/>
          <w:kern w:val="12"/>
          <w:sz w:val="24"/>
          <w:szCs w:val="24"/>
        </w:rPr>
        <w:t>。</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3.3 法定代表人授权书</w:t>
      </w:r>
    </w:p>
    <w:p>
      <w:pPr>
        <w:jc w:val="center"/>
        <w:rPr>
          <w:rFonts w:ascii="宋体" w:hAnsi="宋体" w:eastAsia="宋体"/>
          <w:b/>
          <w:snapToGrid w:val="0"/>
          <w:kern w:val="0"/>
          <w:sz w:val="32"/>
          <w:szCs w:val="32"/>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snapToGrid w:val="0"/>
          <w:sz w:val="24"/>
          <w:szCs w:val="24"/>
          <w:u w:val="single"/>
        </w:rPr>
        <w:t>投标人名称</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姓名，职务</w:t>
      </w:r>
      <w:r>
        <w:rPr>
          <w:rFonts w:hint="eastAsia" w:ascii="宋体" w:hAnsi="宋体" w:eastAsia="宋体" w:cs="Arial"/>
          <w:sz w:val="24"/>
          <w:szCs w:val="24"/>
        </w:rPr>
        <w:t>以我方的名义参加贵方__</w:t>
      </w:r>
      <w:r>
        <w:rPr>
          <w:rFonts w:hint="eastAsia" w:ascii="宋体" w:hAnsi="宋体" w:eastAsia="宋体" w:cs="Arial"/>
          <w:i/>
          <w:sz w:val="24"/>
          <w:szCs w:val="24"/>
          <w:u w:val="single"/>
        </w:rPr>
        <w:t>项目名称</w:t>
      </w:r>
      <w:r>
        <w:rPr>
          <w:rFonts w:hint="eastAsia" w:ascii="宋体" w:hAnsi="宋体" w:eastAsia="宋体" w:cs="Arial"/>
          <w:sz w:val="24"/>
          <w:szCs w:val="24"/>
        </w:rPr>
        <w:t>___项目</w:t>
      </w:r>
      <w:r>
        <w:rPr>
          <w:rFonts w:hint="eastAsia" w:ascii="宋体" w:hAnsi="宋体" w:eastAsia="宋体" w:cs="Arial"/>
          <w:i/>
          <w:sz w:val="24"/>
          <w:szCs w:val="24"/>
          <w:u w:val="single"/>
        </w:rPr>
        <w:t>标段</w:t>
      </w:r>
      <w:r>
        <w:rPr>
          <w:rFonts w:hint="eastAsia" w:ascii="宋体" w:hAnsi="宋体" w:eastAsia="宋体" w:cs="Arial"/>
          <w:sz w:val="24"/>
          <w:szCs w:val="24"/>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adjustRightInd w:val="0"/>
        <w:spacing w:line="360" w:lineRule="auto"/>
        <w:ind w:firstLine="441" w:firstLineChars="21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contextualSpacing/>
        <w:jc w:val="left"/>
        <w:rPr>
          <w:rFonts w:ascii="宋体" w:hAnsi="宋体" w:eastAsia="宋体" w:cs="Arial"/>
          <w:sz w:val="24"/>
          <w:szCs w:val="24"/>
        </w:rPr>
      </w:pPr>
      <w:r>
        <w:rPr>
          <w:rFonts w:hint="eastAsia" w:ascii="宋体" w:hAnsi="宋体" w:eastAsia="宋体"/>
          <w:bCs/>
          <w:szCs w:val="24"/>
        </w:rPr>
        <w:t>【此</w:t>
      </w:r>
      <w:r>
        <w:rPr>
          <w:rFonts w:ascii="宋体" w:hAnsi="宋体" w:eastAsia="宋体"/>
          <w:bCs/>
          <w:szCs w:val="24"/>
        </w:rPr>
        <w:t>处请</w:t>
      </w:r>
      <w:r>
        <w:rPr>
          <w:rFonts w:hint="eastAsia" w:ascii="宋体" w:hAnsi="宋体" w:eastAsia="宋体"/>
          <w:bCs/>
          <w:szCs w:val="24"/>
        </w:rPr>
        <w:t>粘</w:t>
      </w:r>
      <w:r>
        <w:rPr>
          <w:rFonts w:ascii="宋体" w:hAnsi="宋体" w:eastAsia="宋体"/>
          <w:bCs/>
          <w:szCs w:val="24"/>
        </w:rPr>
        <w:t>贴</w:t>
      </w:r>
      <w:r>
        <w:rPr>
          <w:rFonts w:hint="eastAsia" w:ascii="宋体" w:hAnsi="宋体" w:eastAsia="宋体"/>
          <w:bCs/>
          <w:szCs w:val="24"/>
        </w:rPr>
        <w:t>法定代表人授权代表的身份</w:t>
      </w:r>
      <w:r>
        <w:rPr>
          <w:rFonts w:ascii="宋体" w:hAnsi="宋体" w:eastAsia="宋体"/>
          <w:bCs/>
          <w:szCs w:val="24"/>
        </w:rPr>
        <w:t>证</w:t>
      </w:r>
      <w:r>
        <w:rPr>
          <w:rFonts w:hint="eastAsia" w:hAnsi="宋体" w:eastAsia="宋体"/>
          <w:bCs/>
          <w:szCs w:val="24"/>
        </w:rPr>
        <w:t>原件的扫描件或图片</w:t>
      </w:r>
      <w:r>
        <w:rPr>
          <w:rFonts w:hint="eastAsia" w:ascii="宋体" w:hAnsi="宋体" w:eastAsia="宋体"/>
          <w:bCs/>
          <w:szCs w:val="24"/>
        </w:rPr>
        <w:t>加盖公章，需清晰反映身份证有效期限】</w:t>
      </w: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法定代表人授权代表：        （签字或加盖名章）</w:t>
      </w:r>
    </w:p>
    <w:p>
      <w:pPr>
        <w:spacing w:line="480" w:lineRule="auto"/>
        <w:ind w:firstLine="3259" w:firstLineChars="1358"/>
        <w:rPr>
          <w:rFonts w:ascii="宋体" w:hAnsi="宋体" w:eastAsia="宋体"/>
          <w:sz w:val="24"/>
          <w:szCs w:val="24"/>
        </w:rPr>
      </w:pPr>
      <w:r>
        <w:rPr>
          <w:rFonts w:hint="eastAsia" w:ascii="宋体" w:hAnsi="宋体" w:eastAsia="宋体"/>
          <w:sz w:val="24"/>
          <w:szCs w:val="24"/>
        </w:rPr>
        <w:t>年  月  日</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3.4 没有重大违法记录的声明</w:t>
      </w:r>
    </w:p>
    <w:p>
      <w:pPr>
        <w:spacing w:beforeLines="50" w:afterLines="50"/>
        <w:jc w:val="center"/>
        <w:rPr>
          <w:rFonts w:ascii="宋体" w:hAnsi="宋体" w:eastAsia="宋体" w:cs="Arial"/>
          <w:kern w:val="0"/>
          <w:sz w:val="36"/>
          <w:szCs w:val="36"/>
        </w:rPr>
      </w:pPr>
    </w:p>
    <w:p>
      <w:pPr>
        <w:spacing w:beforeLines="50" w:afterLines="50"/>
        <w:jc w:val="center"/>
        <w:rPr>
          <w:rFonts w:ascii="宋体" w:hAnsi="宋体" w:eastAsia="宋体" w:cs="Arial"/>
          <w:b/>
          <w:kern w:val="0"/>
          <w:sz w:val="36"/>
          <w:szCs w:val="36"/>
        </w:rPr>
      </w:pPr>
      <w:r>
        <w:rPr>
          <w:rFonts w:hint="eastAsia" w:ascii="宋体" w:hAnsi="宋体" w:eastAsia="宋体" w:cs="Arial"/>
          <w:b/>
          <w:kern w:val="0"/>
          <w:sz w:val="36"/>
          <w:szCs w:val="36"/>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4108" w:firstLineChars="1712"/>
        <w:rPr>
          <w:rFonts w:ascii="宋体" w:hAnsi="宋体" w:eastAsia="宋体" w:cs="宋体"/>
          <w:sz w:val="24"/>
          <w:szCs w:val="24"/>
          <w:u w:val="single"/>
          <w:lang w:val="zh-CN"/>
        </w:rPr>
      </w:pPr>
      <w:r>
        <w:rPr>
          <w:rFonts w:hint="eastAsia" w:ascii="宋体" w:hAnsi="宋体" w:eastAsia="宋体" w:cs="宋体"/>
          <w:sz w:val="24"/>
          <w:szCs w:val="24"/>
          <w:lang w:val="zh-CN"/>
        </w:rPr>
        <w:t>单位名称（盖章）：</w:t>
      </w:r>
    </w:p>
    <w:p>
      <w:pPr>
        <w:spacing w:beforeLines="50" w:afterLines="50" w:line="360" w:lineRule="auto"/>
        <w:ind w:right="420" w:firstLine="4108" w:firstLineChars="1712"/>
        <w:rPr>
          <w:rFonts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3.5 投标承诺函</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hint="eastAsia" w:ascii="宋体" w:hAnsi="宋体" w:eastAsia="宋体" w:cs="宋体"/>
          <w:bCs/>
          <w:sz w:val="24"/>
          <w:szCs w:val="24"/>
        </w:rPr>
        <w:t>许昌市东城区综合执法局</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（项目编号、项目名称、标段）的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w:t>
      </w:r>
      <w:r>
        <w:rPr>
          <w:rFonts w:cs="Arial" w:asciiTheme="minorEastAsia" w:hAnsiTheme="minorEastAsia"/>
          <w:sz w:val="24"/>
          <w:szCs w:val="24"/>
        </w:rPr>
        <w:t xml:space="preserve">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widowControl/>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jc w:val="center"/>
        <w:rPr>
          <w:rFonts w:hint="eastAsia" w:ascii="宋体" w:hAnsi="宋体" w:eastAsia="宋体"/>
          <w:b/>
          <w:snapToGrid w:val="0"/>
          <w:kern w:val="0"/>
          <w:sz w:val="32"/>
          <w:szCs w:val="32"/>
        </w:rPr>
      </w:pPr>
      <w:r>
        <w:rPr>
          <w:rFonts w:hint="eastAsia" w:ascii="宋体" w:hAnsi="宋体" w:eastAsia="宋体"/>
          <w:b/>
          <w:snapToGrid w:val="0"/>
          <w:kern w:val="0"/>
          <w:sz w:val="32"/>
          <w:szCs w:val="32"/>
        </w:rPr>
        <w:t>3.6其他资格证书或材料</w:t>
      </w:r>
    </w:p>
    <w:p>
      <w:pPr>
        <w:rPr>
          <w:rFonts w:ascii="宋体" w:hAnsi="宋体" w:eastAsia="宋体"/>
          <w:b/>
          <w:snapToGrid w:val="0"/>
          <w:kern w:val="0"/>
          <w:sz w:val="36"/>
          <w:szCs w:val="36"/>
        </w:rPr>
      </w:pPr>
      <w:r>
        <w:rPr>
          <w:rFonts w:hint="eastAsia" w:ascii="宋体" w:hAnsi="宋体" w:eastAsia="宋体"/>
          <w:b/>
          <w:snapToGrid w:val="0"/>
          <w:kern w:val="0"/>
          <w:sz w:val="32"/>
          <w:szCs w:val="32"/>
          <w:lang w:val="en-US" w:eastAsia="zh-CN"/>
        </w:rPr>
        <w:br w:type="page"/>
      </w:r>
    </w:p>
    <w:p>
      <w:pPr>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四、符合性审查证明材料</w:t>
      </w: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b/>
          <w:bCs/>
          <w:sz w:val="36"/>
          <w:szCs w:val="36"/>
        </w:rPr>
        <w:t xml:space="preserve">4.1 </w:t>
      </w:r>
      <w:r>
        <w:rPr>
          <w:rFonts w:hint="eastAsia" w:ascii="宋体" w:hAnsi="宋体" w:eastAsia="宋体"/>
          <w:b/>
          <w:snapToGrid w:val="0"/>
          <w:kern w:val="0"/>
          <w:sz w:val="36"/>
          <w:szCs w:val="36"/>
        </w:rPr>
        <w:t>投标分项报价表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项目名称、标段：</w:t>
      </w:r>
    </w:p>
    <w:tbl>
      <w:tblPr>
        <w:tblStyle w:val="24"/>
        <w:tblW w:w="10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06"/>
        <w:gridCol w:w="708"/>
        <w:gridCol w:w="709"/>
        <w:gridCol w:w="709"/>
        <w:gridCol w:w="709"/>
        <w:gridCol w:w="1559"/>
        <w:gridCol w:w="709"/>
        <w:gridCol w:w="1654"/>
        <w:gridCol w:w="75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19" w:type="dxa"/>
            <w:vMerge w:val="restart"/>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006" w:type="dxa"/>
            <w:vMerge w:val="restart"/>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708" w:type="dxa"/>
            <w:vMerge w:val="restart"/>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2127" w:type="dxa"/>
            <w:gridSpan w:val="3"/>
            <w:vAlign w:val="center"/>
          </w:tcPr>
          <w:p>
            <w:pPr>
              <w:autoSpaceDE w:val="0"/>
              <w:autoSpaceDN w:val="0"/>
              <w:adjustRightInd w:val="0"/>
              <w:jc w:val="center"/>
              <w:rPr>
                <w:rFonts w:ascii="宋体" w:hAnsi="宋体" w:eastAsia="宋体"/>
                <w:b/>
                <w:szCs w:val="21"/>
              </w:rPr>
            </w:pPr>
            <w:r>
              <w:rPr>
                <w:rFonts w:hint="eastAsia" w:ascii="宋体" w:hAnsi="宋体" w:eastAsia="宋体" w:cs="宋体"/>
                <w:b/>
                <w:kern w:val="0"/>
                <w:szCs w:val="21"/>
              </w:rPr>
              <w:t>管养分级面积（㎡）</w:t>
            </w:r>
          </w:p>
        </w:tc>
        <w:tc>
          <w:tcPr>
            <w:tcW w:w="1559"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招标控制价（元/㎡·年）</w:t>
            </w:r>
          </w:p>
        </w:tc>
        <w:tc>
          <w:tcPr>
            <w:tcW w:w="709"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投标费率（%）</w:t>
            </w:r>
          </w:p>
        </w:tc>
        <w:tc>
          <w:tcPr>
            <w:tcW w:w="1654"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单价</w:t>
            </w:r>
          </w:p>
          <w:p>
            <w:pPr>
              <w:autoSpaceDE w:val="0"/>
              <w:autoSpaceDN w:val="0"/>
              <w:adjustRightInd w:val="0"/>
              <w:jc w:val="center"/>
              <w:rPr>
                <w:rFonts w:ascii="宋体" w:hAnsi="宋体" w:eastAsia="宋体"/>
                <w:b/>
                <w:szCs w:val="21"/>
              </w:rPr>
            </w:pPr>
            <w:r>
              <w:rPr>
                <w:rFonts w:hint="eastAsia" w:ascii="宋体" w:hAnsi="宋体" w:eastAsia="宋体"/>
                <w:b/>
                <w:szCs w:val="21"/>
              </w:rPr>
              <w:t>（元/㎡·年）</w:t>
            </w:r>
          </w:p>
        </w:tc>
        <w:tc>
          <w:tcPr>
            <w:tcW w:w="757"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小计</w:t>
            </w:r>
          </w:p>
          <w:p>
            <w:pPr>
              <w:autoSpaceDE w:val="0"/>
              <w:autoSpaceDN w:val="0"/>
              <w:adjustRightInd w:val="0"/>
              <w:jc w:val="center"/>
              <w:rPr>
                <w:rFonts w:ascii="宋体" w:hAnsi="宋体" w:eastAsia="宋体"/>
                <w:b/>
                <w:szCs w:val="21"/>
              </w:rPr>
            </w:pPr>
            <w:r>
              <w:rPr>
                <w:rFonts w:hint="eastAsia" w:ascii="宋体" w:hAnsi="宋体" w:eastAsia="宋体"/>
                <w:b/>
                <w:szCs w:val="21"/>
              </w:rPr>
              <w:t>（元/年）</w:t>
            </w:r>
          </w:p>
        </w:tc>
        <w:tc>
          <w:tcPr>
            <w:tcW w:w="1050"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19" w:type="dxa"/>
            <w:vMerge w:val="continue"/>
            <w:vAlign w:val="center"/>
          </w:tcPr>
          <w:p>
            <w:pPr>
              <w:autoSpaceDE w:val="0"/>
              <w:autoSpaceDN w:val="0"/>
              <w:adjustRightInd w:val="0"/>
              <w:jc w:val="center"/>
              <w:rPr>
                <w:rFonts w:ascii="宋体" w:hAnsi="宋体" w:eastAsia="宋体"/>
                <w:szCs w:val="21"/>
              </w:rPr>
            </w:pPr>
          </w:p>
        </w:tc>
        <w:tc>
          <w:tcPr>
            <w:tcW w:w="1006" w:type="dxa"/>
            <w:vMerge w:val="continue"/>
            <w:vAlign w:val="center"/>
          </w:tcPr>
          <w:p>
            <w:pPr>
              <w:autoSpaceDE w:val="0"/>
              <w:autoSpaceDN w:val="0"/>
              <w:adjustRightInd w:val="0"/>
              <w:jc w:val="center"/>
              <w:rPr>
                <w:rFonts w:ascii="宋体" w:hAnsi="宋体" w:eastAsia="宋体"/>
                <w:szCs w:val="21"/>
              </w:rPr>
            </w:pPr>
          </w:p>
        </w:tc>
        <w:tc>
          <w:tcPr>
            <w:tcW w:w="708" w:type="dxa"/>
            <w:vMerge w:val="continue"/>
            <w:vAlign w:val="center"/>
          </w:tcPr>
          <w:p>
            <w:pPr>
              <w:autoSpaceDE w:val="0"/>
              <w:autoSpaceDN w:val="0"/>
              <w:adjustRightInd w:val="0"/>
              <w:jc w:val="center"/>
              <w:rPr>
                <w:rFonts w:ascii="宋体" w:hAnsi="宋体" w:eastAsia="宋体"/>
                <w:szCs w:val="21"/>
              </w:rPr>
            </w:pPr>
          </w:p>
        </w:tc>
        <w:tc>
          <w:tcPr>
            <w:tcW w:w="709" w:type="dxa"/>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709"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二级</w:t>
            </w:r>
          </w:p>
        </w:tc>
        <w:tc>
          <w:tcPr>
            <w:tcW w:w="709"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三级</w:t>
            </w:r>
          </w:p>
        </w:tc>
        <w:tc>
          <w:tcPr>
            <w:tcW w:w="1559" w:type="dxa"/>
            <w:vMerge w:val="continue"/>
            <w:vAlign w:val="center"/>
          </w:tcPr>
          <w:p>
            <w:pPr>
              <w:autoSpaceDE w:val="0"/>
              <w:autoSpaceDN w:val="0"/>
              <w:adjustRightInd w:val="0"/>
              <w:jc w:val="center"/>
              <w:rPr>
                <w:rFonts w:ascii="宋体" w:hAnsi="宋体" w:eastAsia="宋体"/>
                <w:szCs w:val="21"/>
              </w:rPr>
            </w:pPr>
          </w:p>
        </w:tc>
        <w:tc>
          <w:tcPr>
            <w:tcW w:w="709" w:type="dxa"/>
            <w:vMerge w:val="continue"/>
            <w:vAlign w:val="center"/>
          </w:tcPr>
          <w:p>
            <w:pPr>
              <w:autoSpaceDE w:val="0"/>
              <w:autoSpaceDN w:val="0"/>
              <w:adjustRightInd w:val="0"/>
              <w:jc w:val="center"/>
              <w:rPr>
                <w:rFonts w:ascii="宋体" w:hAnsi="宋体" w:eastAsia="宋体"/>
                <w:szCs w:val="21"/>
              </w:rPr>
            </w:pPr>
          </w:p>
        </w:tc>
        <w:tc>
          <w:tcPr>
            <w:tcW w:w="1654" w:type="dxa"/>
            <w:vMerge w:val="continue"/>
            <w:vAlign w:val="center"/>
          </w:tcPr>
          <w:p>
            <w:pPr>
              <w:autoSpaceDE w:val="0"/>
              <w:autoSpaceDN w:val="0"/>
              <w:adjustRightInd w:val="0"/>
              <w:jc w:val="center"/>
              <w:rPr>
                <w:rFonts w:ascii="宋体" w:hAnsi="宋体" w:eastAsia="宋体"/>
                <w:szCs w:val="21"/>
              </w:rPr>
            </w:pPr>
          </w:p>
        </w:tc>
        <w:tc>
          <w:tcPr>
            <w:tcW w:w="757" w:type="dxa"/>
            <w:vMerge w:val="continue"/>
            <w:vAlign w:val="center"/>
          </w:tcPr>
          <w:p>
            <w:pPr>
              <w:autoSpaceDE w:val="0"/>
              <w:autoSpaceDN w:val="0"/>
              <w:adjustRightInd w:val="0"/>
              <w:jc w:val="center"/>
              <w:rPr>
                <w:rFonts w:ascii="宋体" w:hAnsi="宋体" w:eastAsia="宋体"/>
                <w:szCs w:val="21"/>
              </w:rPr>
            </w:pPr>
          </w:p>
        </w:tc>
        <w:tc>
          <w:tcPr>
            <w:tcW w:w="1050" w:type="dxa"/>
            <w:vMerge w:val="continue"/>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b/>
                <w:szCs w:val="21"/>
              </w:rPr>
            </w:pPr>
          </w:p>
        </w:tc>
        <w:tc>
          <w:tcPr>
            <w:tcW w:w="2835" w:type="dxa"/>
            <w:gridSpan w:val="4"/>
            <w:vAlign w:val="center"/>
          </w:tcPr>
          <w:p>
            <w:pPr>
              <w:autoSpaceDE w:val="0"/>
              <w:autoSpaceDN w:val="0"/>
              <w:adjustRightInd w:val="0"/>
              <w:jc w:val="center"/>
              <w:rPr>
                <w:rFonts w:ascii="宋体" w:hAnsi="宋体" w:eastAsia="宋体"/>
                <w:b/>
                <w:szCs w:val="21"/>
                <w:u w:val="single"/>
              </w:rPr>
            </w:pPr>
            <w:r>
              <w:rPr>
                <w:rFonts w:hint="eastAsia" w:ascii="宋体" w:hAnsi="宋体" w:eastAsia="宋体"/>
                <w:b/>
                <w:szCs w:val="21"/>
              </w:rPr>
              <w:t>配备保安人数人</w:t>
            </w:r>
          </w:p>
        </w:tc>
        <w:tc>
          <w:tcPr>
            <w:tcW w:w="1559"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元/人·月</w:t>
            </w:r>
          </w:p>
        </w:tc>
        <w:tc>
          <w:tcPr>
            <w:tcW w:w="709" w:type="dxa"/>
            <w:vAlign w:val="center"/>
          </w:tcPr>
          <w:p>
            <w:pPr>
              <w:autoSpaceDE w:val="0"/>
              <w:autoSpaceDN w:val="0"/>
              <w:adjustRightInd w:val="0"/>
              <w:jc w:val="center"/>
              <w:rPr>
                <w:rFonts w:ascii="宋体" w:hAnsi="宋体" w:eastAsia="宋体"/>
                <w:b/>
                <w:szCs w:val="21"/>
              </w:rPr>
            </w:pPr>
          </w:p>
        </w:tc>
        <w:tc>
          <w:tcPr>
            <w:tcW w:w="1654"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元/人·月</w:t>
            </w: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 w:val="18"/>
                <w:szCs w:val="18"/>
              </w:rPr>
            </w:pPr>
            <w:r>
              <w:rPr>
                <w:rFonts w:hint="eastAsia" w:ascii="宋体" w:hAnsi="宋体" w:eastAsia="宋体"/>
                <w:sz w:val="18"/>
                <w:szCs w:val="18"/>
              </w:rPr>
              <w:t>一年按12个月计算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25" w:type="dxa"/>
            <w:gridSpan w:val="2"/>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合  计</w:t>
            </w: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bl>
    <w:p>
      <w:pPr>
        <w:autoSpaceDE w:val="0"/>
        <w:autoSpaceDN w:val="0"/>
        <w:adjustRightInd w:val="0"/>
        <w:spacing w:line="360" w:lineRule="auto"/>
        <w:rPr>
          <w:rFonts w:ascii="宋体" w:hAnsi="宋体" w:eastAsia="宋体"/>
          <w:b/>
          <w:szCs w:val="21"/>
        </w:rPr>
      </w:pPr>
      <w:r>
        <w:rPr>
          <w:rFonts w:hint="eastAsia" w:ascii="宋体" w:hAnsi="宋体" w:eastAsia="宋体"/>
          <w:b/>
          <w:szCs w:val="21"/>
        </w:rPr>
        <w:t>注：1、单价费率应与开标一览表报价一致（保安人员费费率除外）；2、本页投标人可根据情况调整为横幅页面。</w:t>
      </w:r>
    </w:p>
    <w:p>
      <w:pPr>
        <w:autoSpaceDE w:val="0"/>
        <w:autoSpaceDN w:val="0"/>
        <w:adjustRightInd w:val="0"/>
        <w:spacing w:line="360" w:lineRule="auto"/>
        <w:ind w:firstLine="1699" w:firstLineChars="708"/>
        <w:jc w:val="left"/>
        <w:rPr>
          <w:rFonts w:ascii="宋体" w:hAnsi="宋体" w:eastAsia="宋体" w:cs="宋体"/>
          <w:sz w:val="24"/>
          <w:szCs w:val="24"/>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 企业综合实力证明资料</w:t>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4.2.1投入本项目人员情况表</w:t>
      </w:r>
    </w:p>
    <w:tbl>
      <w:tblPr>
        <w:tblStyle w:val="23"/>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286"/>
        <w:gridCol w:w="1286"/>
        <w:gridCol w:w="1286"/>
        <w:gridCol w:w="12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913" w:type="dxa"/>
            <w:vMerge w:val="restart"/>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914" w:type="dxa"/>
            <w:vMerge w:val="restart"/>
            <w:vAlign w:val="center"/>
          </w:tcPr>
          <w:p>
            <w:pPr>
              <w:jc w:val="center"/>
              <w:rPr>
                <w:rFonts w:ascii="宋体" w:hAnsi="宋体" w:eastAsia="宋体"/>
                <w:b/>
                <w:sz w:val="24"/>
                <w:szCs w:val="24"/>
              </w:rPr>
            </w:pPr>
            <w:r>
              <w:rPr>
                <w:rFonts w:hint="eastAsia" w:ascii="宋体" w:hAnsi="宋体" w:eastAsia="宋体"/>
                <w:b/>
                <w:sz w:val="24"/>
                <w:szCs w:val="24"/>
              </w:rPr>
              <w:t>姓名</w:t>
            </w:r>
          </w:p>
        </w:tc>
        <w:tc>
          <w:tcPr>
            <w:tcW w:w="914" w:type="dxa"/>
            <w:vMerge w:val="restart"/>
            <w:vAlign w:val="center"/>
          </w:tcPr>
          <w:p>
            <w:pPr>
              <w:jc w:val="center"/>
              <w:rPr>
                <w:rFonts w:ascii="宋体" w:hAnsi="宋体" w:eastAsia="宋体"/>
                <w:b/>
                <w:sz w:val="24"/>
                <w:szCs w:val="24"/>
              </w:rPr>
            </w:pPr>
            <w:r>
              <w:rPr>
                <w:rFonts w:hint="eastAsia" w:ascii="宋体" w:hAnsi="宋体" w:eastAsia="宋体"/>
                <w:b/>
                <w:sz w:val="24"/>
                <w:szCs w:val="24"/>
              </w:rPr>
              <w:t>承担工作</w:t>
            </w:r>
          </w:p>
        </w:tc>
        <w:tc>
          <w:tcPr>
            <w:tcW w:w="5145" w:type="dxa"/>
            <w:gridSpan w:val="4"/>
            <w:vAlign w:val="center"/>
          </w:tcPr>
          <w:p>
            <w:pPr>
              <w:jc w:val="center"/>
              <w:rPr>
                <w:rFonts w:ascii="宋体" w:hAnsi="宋体" w:eastAsia="宋体"/>
                <w:b/>
                <w:sz w:val="24"/>
                <w:szCs w:val="24"/>
              </w:rPr>
            </w:pPr>
            <w:r>
              <w:rPr>
                <w:rFonts w:hint="eastAsia" w:ascii="宋体" w:hAnsi="宋体" w:eastAsia="宋体"/>
                <w:b/>
                <w:sz w:val="24"/>
                <w:szCs w:val="24"/>
              </w:rPr>
              <w:t>执业或职业资格证明</w:t>
            </w:r>
          </w:p>
        </w:tc>
        <w:tc>
          <w:tcPr>
            <w:tcW w:w="1134" w:type="dxa"/>
            <w:vMerge w:val="restart"/>
            <w:vAlign w:val="center"/>
          </w:tcPr>
          <w:p>
            <w:pPr>
              <w:jc w:val="center"/>
              <w:rPr>
                <w:rFonts w:ascii="宋体" w:hAnsi="宋体" w:eastAsia="宋体"/>
                <w:b/>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13" w:type="dxa"/>
            <w:vMerge w:val="continue"/>
            <w:vAlign w:val="center"/>
          </w:tcPr>
          <w:p>
            <w:pPr>
              <w:autoSpaceDE w:val="0"/>
              <w:autoSpaceDN w:val="0"/>
              <w:adjustRightInd w:val="0"/>
              <w:spacing w:line="360" w:lineRule="auto"/>
              <w:ind w:right="215"/>
              <w:jc w:val="center"/>
              <w:rPr>
                <w:rFonts w:ascii="宋体" w:hAnsi="宋体" w:eastAsia="宋体" w:cs="宋体"/>
                <w:sz w:val="24"/>
              </w:rPr>
            </w:pPr>
          </w:p>
        </w:tc>
        <w:tc>
          <w:tcPr>
            <w:tcW w:w="914" w:type="dxa"/>
            <w:vMerge w:val="continue"/>
            <w:vAlign w:val="center"/>
          </w:tcPr>
          <w:p>
            <w:pPr>
              <w:jc w:val="center"/>
              <w:rPr>
                <w:rFonts w:ascii="宋体" w:hAnsi="宋体" w:eastAsia="宋体"/>
                <w:sz w:val="24"/>
                <w:szCs w:val="24"/>
              </w:rPr>
            </w:pPr>
          </w:p>
        </w:tc>
        <w:tc>
          <w:tcPr>
            <w:tcW w:w="914" w:type="dxa"/>
            <w:vMerge w:val="continue"/>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b/>
                <w:sz w:val="24"/>
                <w:szCs w:val="24"/>
              </w:rPr>
            </w:pPr>
            <w:r>
              <w:rPr>
                <w:rFonts w:hint="eastAsia" w:ascii="宋体" w:hAnsi="宋体" w:eastAsia="宋体"/>
                <w:b/>
                <w:sz w:val="24"/>
                <w:szCs w:val="24"/>
              </w:rPr>
              <w:t>证书名称</w:t>
            </w:r>
          </w:p>
        </w:tc>
        <w:tc>
          <w:tcPr>
            <w:tcW w:w="1286" w:type="dxa"/>
            <w:vAlign w:val="center"/>
          </w:tcPr>
          <w:p>
            <w:pPr>
              <w:jc w:val="center"/>
              <w:rPr>
                <w:rFonts w:ascii="宋体" w:hAnsi="宋体" w:eastAsia="宋体"/>
                <w:b/>
                <w:sz w:val="24"/>
                <w:szCs w:val="24"/>
              </w:rPr>
            </w:pPr>
            <w:r>
              <w:rPr>
                <w:rFonts w:hint="eastAsia" w:ascii="宋体" w:hAnsi="宋体" w:eastAsia="宋体"/>
                <w:b/>
                <w:sz w:val="24"/>
                <w:szCs w:val="24"/>
              </w:rPr>
              <w:t>级别</w:t>
            </w:r>
          </w:p>
        </w:tc>
        <w:tc>
          <w:tcPr>
            <w:tcW w:w="1286" w:type="dxa"/>
            <w:vAlign w:val="center"/>
          </w:tcPr>
          <w:p>
            <w:pPr>
              <w:jc w:val="center"/>
              <w:rPr>
                <w:rFonts w:ascii="宋体" w:hAnsi="宋体" w:eastAsia="宋体"/>
                <w:b/>
                <w:sz w:val="24"/>
                <w:szCs w:val="24"/>
              </w:rPr>
            </w:pPr>
            <w:r>
              <w:rPr>
                <w:rFonts w:hint="eastAsia" w:ascii="宋体" w:hAnsi="宋体" w:eastAsia="宋体"/>
                <w:b/>
                <w:sz w:val="24"/>
                <w:szCs w:val="24"/>
              </w:rPr>
              <w:t>证号</w:t>
            </w:r>
          </w:p>
        </w:tc>
        <w:tc>
          <w:tcPr>
            <w:tcW w:w="1287" w:type="dxa"/>
            <w:vAlign w:val="center"/>
          </w:tcPr>
          <w:p>
            <w:pPr>
              <w:jc w:val="center"/>
              <w:rPr>
                <w:rFonts w:ascii="宋体" w:hAnsi="宋体" w:eastAsia="宋体"/>
                <w:b/>
                <w:sz w:val="24"/>
                <w:szCs w:val="24"/>
              </w:rPr>
            </w:pPr>
            <w:r>
              <w:rPr>
                <w:rFonts w:hint="eastAsia" w:ascii="宋体" w:hAnsi="宋体" w:eastAsia="宋体"/>
                <w:b/>
                <w:sz w:val="24"/>
                <w:szCs w:val="24"/>
              </w:rPr>
              <w:t>专业</w:t>
            </w:r>
          </w:p>
        </w:tc>
        <w:tc>
          <w:tcPr>
            <w:tcW w:w="1134" w:type="dxa"/>
            <w:vMerge w:val="continue"/>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r>
              <w:rPr>
                <w:rFonts w:hint="eastAsia" w:ascii="宋体" w:hAnsi="宋体" w:eastAsia="宋体"/>
                <w:sz w:val="24"/>
                <w:szCs w:val="24"/>
              </w:rPr>
              <w:t>……</w:t>
            </w: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bl>
    <w:p>
      <w:pPr>
        <w:spacing w:line="360" w:lineRule="auto"/>
        <w:jc w:val="left"/>
        <w:rPr>
          <w:rFonts w:ascii="宋体" w:hAnsi="宋体" w:eastAsia="宋体" w:cs="宋体"/>
          <w:szCs w:val="21"/>
        </w:rPr>
      </w:pPr>
    </w:p>
    <w:p>
      <w:pPr>
        <w:spacing w:line="360" w:lineRule="auto"/>
        <w:jc w:val="left"/>
        <w:rPr>
          <w:rFonts w:ascii="宋体" w:hAnsi="宋体" w:eastAsia="宋体" w:cs="宋体"/>
          <w:b/>
          <w:szCs w:val="21"/>
        </w:rPr>
      </w:pPr>
      <w:r>
        <w:rPr>
          <w:rFonts w:hint="eastAsia" w:ascii="宋体" w:hAnsi="宋体" w:eastAsia="宋体" w:cs="宋体"/>
          <w:b/>
          <w:szCs w:val="21"/>
        </w:rPr>
        <w:t>注：项目投入人员均须为本单位正式员工，须附相关人员职称证或职业资格证或上岗证或技工证，以及身份证和单位为其缴纳的社保证明原件的扫描件或图片。</w:t>
      </w:r>
    </w:p>
    <w:p>
      <w:pPr>
        <w:jc w:val="left"/>
        <w:rPr>
          <w:rFonts w:ascii="宋体" w:hAnsi="宋体" w:eastAsia="宋体" w:cs="宋体"/>
          <w:b/>
          <w:sz w:val="28"/>
          <w:szCs w:val="28"/>
        </w:rPr>
      </w:pPr>
    </w:p>
    <w:p>
      <w:pPr>
        <w:jc w:val="left"/>
        <w:rPr>
          <w:rFonts w:ascii="宋体" w:hAnsi="宋体" w:eastAsia="宋体" w:cs="宋体"/>
          <w:b/>
          <w:sz w:val="28"/>
          <w:szCs w:val="28"/>
        </w:rPr>
      </w:pPr>
    </w:p>
    <w:p>
      <w:pPr>
        <w:jc w:val="left"/>
        <w:rPr>
          <w:rFonts w:ascii="宋体" w:hAnsi="宋体" w:eastAsia="宋体" w:cs="宋体"/>
          <w:b/>
          <w:sz w:val="28"/>
          <w:szCs w:val="28"/>
        </w:rPr>
      </w:pPr>
    </w:p>
    <w:p>
      <w:pPr>
        <w:jc w:val="left"/>
        <w:rPr>
          <w:rFonts w:ascii="宋体" w:hAnsi="宋体" w:eastAsia="宋体" w:cs="宋体"/>
          <w:b/>
          <w:sz w:val="28"/>
          <w:szCs w:val="28"/>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cs="宋体"/>
          <w:b/>
          <w:kern w:val="0"/>
          <w:sz w:val="28"/>
          <w:szCs w:val="28"/>
        </w:rPr>
      </w:pPr>
      <w:r>
        <w:rPr>
          <w:rFonts w:ascii="宋体" w:hAnsi="宋体" w:eastAsia="宋体" w:cs="宋体"/>
          <w:b/>
          <w:sz w:val="28"/>
          <w:szCs w:val="28"/>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4.2.2 投入本项目的设备、仪器情况表</w:t>
      </w:r>
    </w:p>
    <w:tbl>
      <w:tblPr>
        <w:tblStyle w:val="23"/>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84"/>
        <w:gridCol w:w="1294"/>
        <w:gridCol w:w="876"/>
        <w:gridCol w:w="799"/>
        <w:gridCol w:w="799"/>
        <w:gridCol w:w="1049"/>
        <w:gridCol w:w="128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36" w:type="dxa"/>
            <w:vAlign w:val="center"/>
          </w:tcPr>
          <w:p>
            <w:pPr>
              <w:jc w:val="center"/>
              <w:rPr>
                <w:rFonts w:hAnsi="宋体" w:eastAsia="宋体" w:cs="Times New Roman"/>
                <w:b/>
                <w:sz w:val="24"/>
                <w:szCs w:val="24"/>
              </w:rPr>
            </w:pPr>
            <w:r>
              <w:rPr>
                <w:rFonts w:hint="eastAsia" w:hAnsi="宋体" w:eastAsia="宋体" w:cs="Times New Roman"/>
                <w:b/>
                <w:sz w:val="24"/>
                <w:szCs w:val="24"/>
              </w:rPr>
              <w:t>序</w:t>
            </w:r>
          </w:p>
          <w:p>
            <w:pPr>
              <w:jc w:val="center"/>
              <w:rPr>
                <w:rFonts w:hAnsi="宋体" w:eastAsia="宋体" w:cs="Times New Roman"/>
                <w:b/>
                <w:sz w:val="24"/>
                <w:szCs w:val="24"/>
              </w:rPr>
            </w:pPr>
            <w:r>
              <w:rPr>
                <w:rFonts w:hint="eastAsia" w:hAnsi="宋体" w:eastAsia="宋体" w:cs="Times New Roman"/>
                <w:b/>
                <w:sz w:val="24"/>
                <w:szCs w:val="24"/>
              </w:rPr>
              <w:t>号</w:t>
            </w:r>
          </w:p>
        </w:tc>
        <w:tc>
          <w:tcPr>
            <w:tcW w:w="1484" w:type="dxa"/>
            <w:vAlign w:val="center"/>
          </w:tcPr>
          <w:p>
            <w:pPr>
              <w:jc w:val="center"/>
              <w:rPr>
                <w:rFonts w:hAnsi="宋体" w:eastAsia="宋体" w:cs="Times New Roman"/>
                <w:b/>
                <w:sz w:val="24"/>
                <w:szCs w:val="24"/>
              </w:rPr>
            </w:pPr>
            <w:r>
              <w:rPr>
                <w:rFonts w:hint="eastAsia" w:hAnsi="宋体" w:eastAsia="宋体" w:cs="Times New Roman"/>
                <w:b/>
                <w:sz w:val="24"/>
                <w:szCs w:val="24"/>
              </w:rPr>
              <w:t>名 称</w:t>
            </w:r>
          </w:p>
        </w:tc>
        <w:tc>
          <w:tcPr>
            <w:tcW w:w="1294" w:type="dxa"/>
            <w:vAlign w:val="center"/>
          </w:tcPr>
          <w:p>
            <w:pPr>
              <w:jc w:val="center"/>
              <w:rPr>
                <w:rFonts w:hAnsi="宋体" w:eastAsia="宋体" w:cs="Times New Roman"/>
                <w:b/>
                <w:sz w:val="24"/>
                <w:szCs w:val="24"/>
              </w:rPr>
            </w:pPr>
            <w:r>
              <w:rPr>
                <w:rFonts w:hint="eastAsia" w:hAnsi="宋体" w:eastAsia="宋体" w:cs="Times New Roman"/>
                <w:b/>
                <w:sz w:val="24"/>
                <w:szCs w:val="24"/>
              </w:rPr>
              <w:t>规格型号</w:t>
            </w:r>
          </w:p>
        </w:tc>
        <w:tc>
          <w:tcPr>
            <w:tcW w:w="876" w:type="dxa"/>
            <w:vAlign w:val="center"/>
          </w:tcPr>
          <w:p>
            <w:pPr>
              <w:jc w:val="center"/>
              <w:rPr>
                <w:rFonts w:hAnsi="宋体" w:eastAsia="宋体" w:cs="Times New Roman"/>
                <w:b/>
                <w:sz w:val="24"/>
                <w:szCs w:val="24"/>
              </w:rPr>
            </w:pPr>
            <w:r>
              <w:rPr>
                <w:rFonts w:hint="eastAsia" w:hAnsi="宋体" w:eastAsia="宋体" w:cs="Times New Roman"/>
                <w:b/>
                <w:sz w:val="24"/>
                <w:szCs w:val="24"/>
              </w:rPr>
              <w:t>数量</w:t>
            </w:r>
          </w:p>
        </w:tc>
        <w:tc>
          <w:tcPr>
            <w:tcW w:w="799" w:type="dxa"/>
            <w:vAlign w:val="center"/>
          </w:tcPr>
          <w:p>
            <w:pPr>
              <w:jc w:val="center"/>
              <w:rPr>
                <w:rFonts w:hAnsi="宋体" w:eastAsia="宋体" w:cs="Times New Roman"/>
                <w:b/>
                <w:sz w:val="24"/>
                <w:szCs w:val="24"/>
              </w:rPr>
            </w:pPr>
            <w:r>
              <w:rPr>
                <w:rFonts w:hint="eastAsia" w:hAnsi="宋体" w:eastAsia="宋体" w:cs="Times New Roman"/>
                <w:b/>
                <w:sz w:val="24"/>
                <w:szCs w:val="24"/>
              </w:rPr>
              <w:t>产地</w:t>
            </w:r>
          </w:p>
        </w:tc>
        <w:tc>
          <w:tcPr>
            <w:tcW w:w="799" w:type="dxa"/>
            <w:vAlign w:val="center"/>
          </w:tcPr>
          <w:p>
            <w:pPr>
              <w:jc w:val="center"/>
              <w:rPr>
                <w:rFonts w:hAnsi="宋体" w:eastAsia="宋体" w:cs="Times New Roman"/>
                <w:b/>
                <w:sz w:val="24"/>
                <w:szCs w:val="24"/>
              </w:rPr>
            </w:pPr>
            <w:r>
              <w:rPr>
                <w:rFonts w:hint="eastAsia" w:hAnsi="宋体" w:eastAsia="宋体" w:cs="Times New Roman"/>
                <w:b/>
                <w:sz w:val="24"/>
                <w:szCs w:val="24"/>
              </w:rPr>
              <w:t>制造</w:t>
            </w:r>
          </w:p>
          <w:p>
            <w:pPr>
              <w:jc w:val="center"/>
              <w:rPr>
                <w:rFonts w:hAnsi="宋体" w:eastAsia="宋体" w:cs="Times New Roman"/>
                <w:b/>
                <w:sz w:val="24"/>
                <w:szCs w:val="24"/>
              </w:rPr>
            </w:pPr>
            <w:r>
              <w:rPr>
                <w:rFonts w:hint="eastAsia" w:hAnsi="宋体" w:eastAsia="宋体" w:cs="Times New Roman"/>
                <w:b/>
                <w:sz w:val="24"/>
                <w:szCs w:val="24"/>
              </w:rPr>
              <w:t>年份</w:t>
            </w:r>
          </w:p>
        </w:tc>
        <w:tc>
          <w:tcPr>
            <w:tcW w:w="1049" w:type="dxa"/>
            <w:vAlign w:val="center"/>
          </w:tcPr>
          <w:p>
            <w:pPr>
              <w:jc w:val="center"/>
              <w:rPr>
                <w:rFonts w:hAnsi="宋体" w:eastAsia="宋体" w:cs="Times New Roman"/>
                <w:b/>
                <w:sz w:val="24"/>
                <w:szCs w:val="24"/>
              </w:rPr>
            </w:pPr>
            <w:r>
              <w:rPr>
                <w:rFonts w:hint="eastAsia" w:hAnsi="宋体" w:eastAsia="宋体" w:cs="Times New Roman"/>
                <w:b/>
                <w:sz w:val="24"/>
                <w:szCs w:val="24"/>
              </w:rPr>
              <w:t>额定功率（KW）</w:t>
            </w:r>
          </w:p>
        </w:tc>
        <w:tc>
          <w:tcPr>
            <w:tcW w:w="1280" w:type="dxa"/>
            <w:vAlign w:val="center"/>
          </w:tcPr>
          <w:p>
            <w:pPr>
              <w:jc w:val="center"/>
              <w:rPr>
                <w:rFonts w:hAnsi="宋体" w:eastAsia="宋体" w:cs="Times New Roman"/>
                <w:b/>
                <w:sz w:val="24"/>
                <w:szCs w:val="24"/>
              </w:rPr>
            </w:pPr>
            <w:r>
              <w:rPr>
                <w:rFonts w:hint="eastAsia" w:hAnsi="宋体" w:eastAsia="宋体" w:cs="Times New Roman"/>
                <w:b/>
                <w:sz w:val="24"/>
                <w:szCs w:val="24"/>
              </w:rPr>
              <w:t>主要功能</w:t>
            </w:r>
          </w:p>
        </w:tc>
        <w:tc>
          <w:tcPr>
            <w:tcW w:w="704" w:type="dxa"/>
            <w:vAlign w:val="center"/>
          </w:tcPr>
          <w:p>
            <w:pPr>
              <w:jc w:val="center"/>
              <w:rPr>
                <w:rFonts w:hAnsi="宋体" w:eastAsia="宋体" w:cs="Times New Roman"/>
                <w:b/>
                <w:sz w:val="24"/>
                <w:szCs w:val="24"/>
              </w:rPr>
            </w:pPr>
            <w:r>
              <w:rPr>
                <w:rFonts w:hint="eastAsia"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bl>
    <w:p>
      <w:pPr>
        <w:jc w:val="left"/>
        <w:rPr>
          <w:rFonts w:ascii="宋体" w:hAnsi="宋体" w:eastAsia="宋体"/>
          <w:b/>
          <w:snapToGrid w:val="0"/>
          <w:kern w:val="0"/>
          <w:szCs w:val="21"/>
        </w:rPr>
      </w:pPr>
    </w:p>
    <w:p>
      <w:pPr>
        <w:jc w:val="left"/>
        <w:rPr>
          <w:rFonts w:ascii="宋体" w:hAnsi="宋体" w:eastAsia="宋体"/>
          <w:b/>
          <w:snapToGrid w:val="0"/>
          <w:kern w:val="0"/>
          <w:szCs w:val="21"/>
        </w:rPr>
      </w:pPr>
      <w:r>
        <w:rPr>
          <w:rFonts w:hint="eastAsia" w:ascii="宋体" w:hAnsi="宋体" w:eastAsia="宋体"/>
          <w:b/>
          <w:snapToGrid w:val="0"/>
          <w:kern w:val="0"/>
          <w:szCs w:val="21"/>
        </w:rPr>
        <w:t xml:space="preserve">      注：附设备、仪器相关证明资料。</w:t>
      </w: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4.2.3 企业综合实力其他证明资料</w:t>
      </w:r>
      <w:r>
        <w:rPr>
          <w:rFonts w:ascii="宋体" w:hAnsi="宋体" w:eastAsia="宋体"/>
          <w:b/>
          <w:snapToGrid w:val="0"/>
          <w:kern w:val="0"/>
          <w:sz w:val="32"/>
          <w:szCs w:val="32"/>
        </w:rPr>
        <w:br w:type="page"/>
      </w:r>
    </w:p>
    <w:p>
      <w:pPr>
        <w:spacing w:line="360" w:lineRule="auto"/>
        <w:jc w:val="center"/>
        <w:rPr>
          <w:rFonts w:ascii="宋体" w:hAnsi="宋体" w:eastAsia="宋体"/>
          <w:b/>
          <w:snapToGrid w:val="0"/>
          <w:kern w:val="0"/>
          <w:szCs w:val="21"/>
        </w:rPr>
      </w:pPr>
      <w:r>
        <w:rPr>
          <w:rFonts w:hint="eastAsia" w:ascii="宋体" w:hAnsi="宋体" w:eastAsia="宋体"/>
          <w:b/>
          <w:snapToGrid w:val="0"/>
          <w:kern w:val="0"/>
          <w:sz w:val="32"/>
          <w:szCs w:val="32"/>
        </w:rPr>
        <w:t>4.3 企业业绩情况表</w:t>
      </w:r>
    </w:p>
    <w:tbl>
      <w:tblPr>
        <w:tblStyle w:val="23"/>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44"/>
        <w:gridCol w:w="1786"/>
        <w:gridCol w:w="1334"/>
        <w:gridCol w:w="1549"/>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6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944"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w:t>
            </w:r>
          </w:p>
        </w:tc>
        <w:tc>
          <w:tcPr>
            <w:tcW w:w="1786"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主要工作内容</w:t>
            </w:r>
          </w:p>
        </w:tc>
        <w:tc>
          <w:tcPr>
            <w:tcW w:w="1334"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54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Times New Roman"/>
                <w:b/>
                <w:bCs/>
                <w:sz w:val="21"/>
                <w:szCs w:val="21"/>
              </w:rPr>
              <w:t>合同签订时间</w:t>
            </w:r>
          </w:p>
        </w:tc>
        <w:tc>
          <w:tcPr>
            <w:tcW w:w="1835"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549"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549"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549"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549"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549"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bl>
    <w:p>
      <w:pPr>
        <w:jc w:val="left"/>
        <w:rPr>
          <w:rFonts w:ascii="宋体" w:hAnsi="宋体" w:eastAsia="宋体" w:cs="宋体"/>
          <w:bCs/>
          <w:szCs w:val="21"/>
        </w:rPr>
      </w:pPr>
    </w:p>
    <w:p>
      <w:pPr>
        <w:jc w:val="left"/>
        <w:rPr>
          <w:rFonts w:ascii="宋体" w:hAnsi="宋体" w:eastAsia="宋体" w:cs="宋体"/>
          <w:bCs/>
          <w:szCs w:val="21"/>
        </w:rPr>
      </w:pPr>
    </w:p>
    <w:p>
      <w:pPr>
        <w:jc w:val="left"/>
        <w:rPr>
          <w:rFonts w:ascii="宋体" w:hAnsi="宋体" w:eastAsia="宋体"/>
          <w:b/>
          <w:snapToGrid w:val="0"/>
          <w:kern w:val="0"/>
          <w:sz w:val="36"/>
          <w:szCs w:val="36"/>
        </w:rPr>
      </w:pPr>
      <w:r>
        <w:rPr>
          <w:rFonts w:hint="eastAsia" w:ascii="宋体" w:hAnsi="宋体" w:eastAsia="宋体" w:cs="宋体"/>
          <w:b/>
          <w:bCs/>
          <w:szCs w:val="21"/>
        </w:rPr>
        <w:t>注：后附所填报业绩的中标通知书、合同协议书原件的扫描件或图片。</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hint="eastAsia" w:ascii="宋体" w:hAnsi="宋体" w:eastAsia="宋体"/>
          <w:b/>
          <w:snapToGrid w:val="0"/>
          <w:kern w:val="0"/>
          <w:sz w:val="32"/>
          <w:szCs w:val="32"/>
        </w:rPr>
      </w:pPr>
      <w:r>
        <w:rPr>
          <w:rFonts w:hint="eastAsia" w:ascii="宋体" w:hAnsi="宋体" w:eastAsia="宋体"/>
          <w:b/>
          <w:snapToGrid w:val="0"/>
          <w:kern w:val="0"/>
          <w:sz w:val="32"/>
          <w:szCs w:val="32"/>
        </w:rPr>
        <w:t>4.4 服务承诺</w:t>
      </w:r>
    </w:p>
    <w:p>
      <w:pPr>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注：服务承诺需包含以下内容（但不仅限于）</w:t>
      </w:r>
    </w:p>
    <w:p>
      <w:pPr>
        <w:numPr>
          <w:ilvl w:val="0"/>
          <w:numId w:val="6"/>
        </w:numPr>
        <w:spacing w:line="360" w:lineRule="auto"/>
        <w:jc w:val="left"/>
        <w:rPr>
          <w:rFonts w:hint="eastAsia" w:ascii="宋体" w:hAnsi="宋体" w:eastAsia="宋体" w:cs="宋体"/>
          <w:color w:val="000000" w:themeColor="text1"/>
          <w:kern w:val="0"/>
          <w:sz w:val="24"/>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中标后按照招标文件规定的考核标准接受定期考核</w:t>
      </w:r>
      <w:r>
        <w:rPr>
          <w:rFonts w:hint="eastAsia" w:ascii="宋体" w:hAnsi="宋体" w:eastAsia="宋体" w:cs="宋体"/>
          <w:color w:val="000000" w:themeColor="text1"/>
          <w:kern w:val="0"/>
          <w:sz w:val="24"/>
          <w:shd w:val="clear" w:color="auto" w:fill="auto"/>
          <w:lang w:eastAsia="zh-CN"/>
          <w14:textFill>
            <w14:solidFill>
              <w14:schemeClr w14:val="tx1"/>
            </w14:solidFill>
          </w14:textFill>
        </w:rPr>
        <w:t>的承诺；</w:t>
      </w:r>
    </w:p>
    <w:p>
      <w:pPr>
        <w:numPr>
          <w:ilvl w:val="0"/>
          <w:numId w:val="6"/>
        </w:numPr>
        <w:spacing w:line="360" w:lineRule="auto"/>
        <w:jc w:val="left"/>
        <w:rPr>
          <w:rFonts w:hint="eastAsia" w:ascii="宋体" w:hAnsi="宋体" w:eastAsia="宋体" w:cs="宋体"/>
          <w:color w:val="000000" w:themeColor="text1"/>
          <w:kern w:val="0"/>
          <w:sz w:val="24"/>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中标后所配备管养人员不低于</w:t>
      </w:r>
      <w:r>
        <w:rPr>
          <w:rFonts w:hint="eastAsia" w:ascii="宋体" w:hAnsi="宋体" w:eastAsia="宋体" w:cs="宋体"/>
          <w:color w:val="000000" w:themeColor="text1"/>
          <w:kern w:val="0"/>
          <w:sz w:val="24"/>
          <w:shd w:val="clear" w:color="auto" w:fill="auto"/>
          <w:lang w:eastAsia="zh-CN"/>
          <w14:textFill>
            <w14:solidFill>
              <w14:schemeClr w14:val="tx1"/>
            </w14:solidFill>
          </w14:textFill>
        </w:rPr>
        <w:t>招标文件</w:t>
      </w:r>
      <w:r>
        <w:rPr>
          <w:rFonts w:hint="eastAsia" w:ascii="宋体" w:hAnsi="宋体" w:eastAsia="宋体" w:cs="宋体"/>
          <w:color w:val="000000" w:themeColor="text1"/>
          <w:kern w:val="0"/>
          <w:sz w:val="24"/>
          <w:shd w:val="clear" w:color="auto" w:fill="auto"/>
          <w14:textFill>
            <w14:solidFill>
              <w14:schemeClr w14:val="tx1"/>
            </w14:solidFill>
          </w14:textFill>
        </w:rPr>
        <w:t>所列标准要求</w:t>
      </w:r>
      <w:r>
        <w:rPr>
          <w:rFonts w:hint="eastAsia" w:ascii="宋体" w:hAnsi="宋体" w:eastAsia="宋体" w:cs="宋体"/>
          <w:color w:val="000000" w:themeColor="text1"/>
          <w:kern w:val="0"/>
          <w:sz w:val="24"/>
          <w:shd w:val="clear" w:color="auto" w:fill="auto"/>
          <w:lang w:eastAsia="zh-CN"/>
          <w14:textFill>
            <w14:solidFill>
              <w14:schemeClr w14:val="tx1"/>
            </w14:solidFill>
          </w14:textFill>
        </w:rPr>
        <w:t>；</w:t>
      </w:r>
    </w:p>
    <w:p>
      <w:pPr>
        <w:numPr>
          <w:ilvl w:val="0"/>
          <w:numId w:val="6"/>
        </w:numPr>
        <w:spacing w:line="360" w:lineRule="auto"/>
        <w:jc w:val="left"/>
        <w:rPr>
          <w:rFonts w:hint="eastAsia" w:ascii="宋体" w:hAnsi="宋体" w:eastAsia="宋体" w:cs="宋体"/>
          <w:color w:val="000000" w:themeColor="text1"/>
          <w:kern w:val="0"/>
          <w:sz w:val="24"/>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shd w:val="clear" w:color="auto" w:fill="auto"/>
          <w:lang w:val="zh-CN" w:eastAsia="zh-CN"/>
          <w14:textFill>
            <w14:solidFill>
              <w14:schemeClr w14:val="tx1"/>
            </w14:solidFill>
          </w14:textFill>
        </w:rPr>
        <w:t>中标后足额发放保安配备人员费用；</w:t>
      </w:r>
    </w:p>
    <w:p>
      <w:pPr>
        <w:numPr>
          <w:ilvl w:val="0"/>
          <w:numId w:val="6"/>
        </w:numPr>
        <w:spacing w:line="360" w:lineRule="auto"/>
        <w:jc w:val="left"/>
        <w:rPr>
          <w:rFonts w:hint="eastAsia" w:ascii="宋体" w:hAnsi="宋体" w:eastAsia="宋体" w:cs="宋体"/>
          <w:color w:val="000000" w:themeColor="text1"/>
          <w:kern w:val="0"/>
          <w:sz w:val="24"/>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auto"/>
          <w:lang w:val="zh-CN"/>
          <w14:textFill>
            <w14:solidFill>
              <w14:schemeClr w14:val="tx1"/>
            </w14:solidFill>
          </w14:textFill>
        </w:rPr>
        <w:t>接受资金支付相关要求的承诺；</w:t>
      </w:r>
    </w:p>
    <w:p>
      <w:pPr>
        <w:numPr>
          <w:ilvl w:val="0"/>
          <w:numId w:val="6"/>
        </w:numPr>
        <w:spacing w:line="360" w:lineRule="auto"/>
        <w:jc w:val="left"/>
        <w:rPr>
          <w:rFonts w:hint="eastAsia" w:ascii="宋体" w:hAnsi="宋体" w:eastAsia="宋体" w:cs="宋体"/>
          <w:color w:val="000000" w:themeColor="text1"/>
          <w:kern w:val="0"/>
          <w:sz w:val="24"/>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shd w:val="clear" w:color="auto" w:fill="auto"/>
          <w:lang w:eastAsia="zh-CN"/>
          <w14:textFill>
            <w14:solidFill>
              <w14:schemeClr w14:val="tx1"/>
            </w14:solidFill>
          </w14:textFill>
        </w:rPr>
        <w:t>已在本项目已开标段推荐为第一中标候选人的投标人，不得参与该项目其他标段的投标相关承诺；</w:t>
      </w:r>
    </w:p>
    <w:p>
      <w:pPr>
        <w:numPr>
          <w:ilvl w:val="0"/>
          <w:numId w:val="0"/>
        </w:numPr>
        <w:spacing w:line="360" w:lineRule="auto"/>
        <w:jc w:val="left"/>
        <w:rPr>
          <w:rFonts w:hint="eastAsia" w:ascii="宋体" w:hAnsi="宋体" w:eastAsia="宋体" w:cs="宋体"/>
          <w:color w:val="000000" w:themeColor="text1"/>
          <w:kern w:val="0"/>
          <w:sz w:val="24"/>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shd w:val="clear" w:color="auto" w:fill="auto"/>
          <w:lang w:eastAsia="zh-CN"/>
          <w14:textFill>
            <w14:solidFill>
              <w14:schemeClr w14:val="tx1"/>
            </w14:solidFill>
          </w14:textFill>
        </w:rPr>
        <w:t>投标文件中所提供的所有资料真实、有效，并承担相应的法律后果的承诺。</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autoSpaceDE w:val="0"/>
        <w:autoSpaceDN w:val="0"/>
        <w:adjustRightInd w:val="0"/>
        <w:spacing w:line="360" w:lineRule="auto"/>
        <w:ind w:firstLine="3120" w:firstLineChars="1300"/>
        <w:jc w:val="both"/>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3120" w:firstLineChars="1300"/>
        <w:jc w:val="both"/>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right"/>
        <w:rPr>
          <w:rFonts w:ascii="宋体" w:hAnsi="宋体" w:eastAsia="宋体"/>
          <w:b/>
          <w:snapToGrid w:val="0"/>
          <w:kern w:val="0"/>
          <w:sz w:val="36"/>
          <w:szCs w:val="36"/>
        </w:rPr>
      </w:pPr>
    </w:p>
    <w:p>
      <w:pPr>
        <w:jc w:val="righ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4.5 技术部分</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4.6 中小企业声明函</w:t>
      </w:r>
    </w:p>
    <w:p>
      <w:pPr>
        <w:spacing w:line="360" w:lineRule="auto"/>
        <w:jc w:val="center"/>
        <w:rPr>
          <w:rFonts w:ascii="宋体" w:hAnsi="宋体" w:eastAsia="宋体"/>
          <w:b/>
          <w:bCs/>
          <w:sz w:val="36"/>
          <w:szCs w:val="36"/>
        </w:rPr>
      </w:pPr>
    </w:p>
    <w:p>
      <w:pPr>
        <w:spacing w:before="100" w:beforeAutospacing="1" w:after="100" w:afterAutospacing="1" w:line="360" w:lineRule="auto"/>
        <w:ind w:firstLine="420"/>
        <w:contextualSpacing/>
        <w:jc w:val="left"/>
        <w:rPr>
          <w:rFonts w:ascii="宋体" w:hAnsi="宋体" w:eastAsia="宋体" w:cs="Arial"/>
          <w:kern w:val="0"/>
          <w:sz w:val="24"/>
          <w:szCs w:val="24"/>
        </w:rPr>
      </w:pPr>
      <w:r>
        <w:rPr>
          <w:rFonts w:hint="eastAsia" w:ascii="宋体" w:hAnsi="宋体" w:eastAsia="宋体" w:cs="Arial"/>
          <w:kern w:val="0"/>
          <w:sz w:val="24"/>
          <w:szCs w:val="24"/>
        </w:rPr>
        <w:t>本公司郑重声明，根据《政府采购促进中小企业发展暂行办法》（财库[2011]181号）的规定，本公司为</w:t>
      </w:r>
      <w:r>
        <w:rPr>
          <w:rFonts w:hint="eastAsia" w:ascii="宋体" w:hAnsi="宋体" w:eastAsia="宋体" w:cs="Arial"/>
          <w:kern w:val="0"/>
          <w:sz w:val="24"/>
          <w:szCs w:val="24"/>
          <w:u w:val="single"/>
        </w:rPr>
        <w:t>______</w:t>
      </w:r>
      <w:r>
        <w:rPr>
          <w:rFonts w:hint="eastAsia" w:ascii="宋体" w:hAnsi="宋体" w:eastAsia="宋体" w:cs="Arial"/>
          <w:kern w:val="0"/>
          <w:sz w:val="24"/>
          <w:szCs w:val="24"/>
        </w:rPr>
        <w:t>（请填写：中型、小型、微型）企业。即，本公司同时满足以下条件：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sz w:val="24"/>
          <w:szCs w:val="24"/>
        </w:rPr>
        <w:t>按照《国家统计局关于印发统计上大中小微型企业划分办法的通知》（国统字</w:t>
      </w:r>
      <w:r>
        <w:rPr>
          <w:rFonts w:ascii="宋体" w:hAnsi="宋体" w:eastAsia="宋体"/>
          <w:sz w:val="24"/>
          <w:szCs w:val="24"/>
        </w:rPr>
        <w:t>[2011] 75</w:t>
      </w:r>
      <w:r>
        <w:rPr>
          <w:rFonts w:hint="eastAsia" w:ascii="宋体" w:hAnsi="宋体" w:eastAsia="宋体"/>
          <w:sz w:val="24"/>
          <w:szCs w:val="24"/>
        </w:rPr>
        <w:t>号）规定，本公司所属行业为</w:t>
      </w:r>
      <w:r>
        <w:rPr>
          <w:rFonts w:ascii="宋体" w:hAnsi="宋体" w:eastAsia="宋体"/>
          <w:sz w:val="24"/>
          <w:szCs w:val="24"/>
          <w:u w:val="single"/>
        </w:rPr>
        <w:t>______</w:t>
      </w:r>
      <w:r>
        <w:rPr>
          <w:rFonts w:hint="eastAsia" w:ascii="宋体" w:hAnsi="宋体" w:eastAsia="宋体"/>
          <w:sz w:val="24"/>
          <w:szCs w:val="24"/>
        </w:rPr>
        <w:t>，截至上一财年末，公司资产总额</w:t>
      </w:r>
      <w:r>
        <w:rPr>
          <w:rFonts w:ascii="宋体" w:hAnsi="宋体" w:eastAsia="宋体"/>
          <w:sz w:val="24"/>
          <w:szCs w:val="24"/>
          <w:u w:val="single"/>
        </w:rPr>
        <w:t>______</w:t>
      </w:r>
      <w:r>
        <w:rPr>
          <w:rFonts w:hint="eastAsia" w:ascii="宋体" w:hAnsi="宋体" w:eastAsia="宋体"/>
          <w:sz w:val="24"/>
          <w:szCs w:val="24"/>
        </w:rPr>
        <w:t>万元，营业收入</w:t>
      </w:r>
      <w:r>
        <w:rPr>
          <w:rFonts w:ascii="宋体" w:hAnsi="宋体" w:eastAsia="宋体"/>
          <w:sz w:val="24"/>
          <w:szCs w:val="24"/>
          <w:u w:val="single"/>
        </w:rPr>
        <w:t>______</w:t>
      </w:r>
      <w:r>
        <w:rPr>
          <w:rFonts w:hint="eastAsia" w:ascii="宋体" w:hAnsi="宋体" w:eastAsia="宋体"/>
          <w:sz w:val="24"/>
          <w:szCs w:val="24"/>
        </w:rPr>
        <w:t>万元，从业人员</w:t>
      </w:r>
      <w:r>
        <w:rPr>
          <w:rFonts w:ascii="宋体" w:hAnsi="宋体" w:eastAsia="宋体"/>
          <w:sz w:val="24"/>
          <w:szCs w:val="24"/>
          <w:u w:val="single"/>
        </w:rPr>
        <w:t>______</w:t>
      </w:r>
      <w:r>
        <w:rPr>
          <w:rFonts w:hint="eastAsia" w:ascii="宋体" w:hAnsi="宋体" w:eastAsia="宋体"/>
          <w:sz w:val="24"/>
          <w:szCs w:val="24"/>
        </w:rPr>
        <w:t>人，</w:t>
      </w:r>
      <w:r>
        <w:rPr>
          <w:rFonts w:hint="eastAsia" w:ascii="宋体" w:hAnsi="宋体" w:eastAsia="宋体" w:cs="Arial"/>
          <w:kern w:val="0"/>
          <w:sz w:val="24"/>
          <w:szCs w:val="24"/>
        </w:rPr>
        <w:t>本公司为</w:t>
      </w:r>
      <w:r>
        <w:rPr>
          <w:rFonts w:hint="eastAsia" w:ascii="宋体" w:hAnsi="宋体" w:eastAsia="宋体" w:cs="Arial"/>
          <w:kern w:val="0"/>
          <w:sz w:val="24"/>
          <w:szCs w:val="24"/>
          <w:u w:val="single"/>
        </w:rPr>
        <w:t>______</w:t>
      </w:r>
      <w:r>
        <w:rPr>
          <w:rFonts w:hint="eastAsia" w:ascii="宋体" w:hAnsi="宋体" w:eastAsia="宋体" w:cs="Arial"/>
          <w:kern w:val="0"/>
          <w:sz w:val="24"/>
          <w:szCs w:val="24"/>
        </w:rPr>
        <w:t>（请填写：中型、小型、微型）企业。　　</w:t>
      </w:r>
    </w:p>
    <w:p>
      <w:pPr>
        <w:spacing w:before="100" w:beforeAutospacing="1" w:after="100" w:afterAutospacing="1" w:line="360" w:lineRule="auto"/>
        <w:ind w:firstLine="420"/>
        <w:contextualSpacing/>
        <w:jc w:val="left"/>
        <w:rPr>
          <w:rFonts w:ascii="宋体" w:hAnsi="宋体" w:eastAsia="宋体" w:cs="Arial"/>
          <w:kern w:val="0"/>
          <w:sz w:val="24"/>
          <w:szCs w:val="24"/>
        </w:rPr>
      </w:pPr>
      <w:r>
        <w:rPr>
          <w:rFonts w:hint="eastAsia" w:ascii="宋体" w:hAnsi="宋体" w:eastAsia="宋体" w:cs="Arial"/>
          <w:kern w:val="0"/>
          <w:sz w:val="24"/>
          <w:szCs w:val="24"/>
        </w:rPr>
        <w:t>本公司对上述声明的真实性负责。如有虚假，将依法承担相应责任。</w:t>
      </w:r>
    </w:p>
    <w:p>
      <w:pPr>
        <w:spacing w:before="100" w:beforeAutospacing="1" w:after="100" w:afterAutospacing="1" w:line="360" w:lineRule="auto"/>
        <w:ind w:left="3885" w:leftChars="1850"/>
        <w:jc w:val="left"/>
        <w:rPr>
          <w:rFonts w:ascii="宋体" w:hAnsi="宋体" w:eastAsia="宋体" w:cs="Arial"/>
          <w:kern w:val="0"/>
          <w:sz w:val="24"/>
          <w:szCs w:val="24"/>
        </w:rPr>
      </w:pPr>
    </w:p>
    <w:p>
      <w:pPr>
        <w:spacing w:before="100" w:beforeAutospacing="1" w:after="100" w:afterAutospacing="1" w:line="360" w:lineRule="auto"/>
        <w:ind w:left="3885" w:leftChars="1850"/>
        <w:jc w:val="left"/>
        <w:rPr>
          <w:rFonts w:ascii="宋体" w:hAnsi="宋体" w:eastAsia="宋体" w:cs="Arial"/>
          <w:kern w:val="0"/>
          <w:sz w:val="24"/>
          <w:szCs w:val="24"/>
        </w:rPr>
      </w:pPr>
      <w:r>
        <w:rPr>
          <w:rFonts w:hint="eastAsia" w:ascii="宋体" w:hAnsi="宋体" w:eastAsia="宋体" w:cs="Arial"/>
          <w:kern w:val="0"/>
          <w:sz w:val="24"/>
          <w:szCs w:val="24"/>
        </w:rPr>
        <w:t>企业名称（盖章）：　　　　　　　　　</w:t>
      </w:r>
      <w:r>
        <w:rPr>
          <w:rFonts w:hint="eastAsia" w:ascii="宋体" w:hAnsi="宋体" w:eastAsia="宋体" w:cs="Arial"/>
          <w:kern w:val="0"/>
          <w:sz w:val="24"/>
          <w:szCs w:val="24"/>
        </w:rPr>
        <w:br w:type="textWrapping"/>
      </w:r>
      <w:r>
        <w:rPr>
          <w:rFonts w:hint="eastAsia" w:ascii="宋体" w:hAnsi="宋体" w:eastAsia="宋体" w:cs="Arial"/>
          <w:kern w:val="0"/>
          <w:sz w:val="24"/>
          <w:szCs w:val="24"/>
        </w:rPr>
        <w:t>日　  期：</w:t>
      </w:r>
    </w:p>
    <w:p>
      <w:pPr>
        <w:spacing w:before="100" w:beforeAutospacing="1" w:after="100" w:afterAutospacing="1" w:line="360" w:lineRule="auto"/>
        <w:jc w:val="left"/>
        <w:rPr>
          <w:rFonts w:ascii="宋体" w:hAnsi="宋体" w:eastAsia="宋体"/>
          <w:sz w:val="24"/>
          <w:szCs w:val="24"/>
        </w:rPr>
      </w:pPr>
    </w:p>
    <w:p>
      <w:pPr>
        <w:spacing w:before="100" w:beforeAutospacing="1" w:after="100" w:afterAutospacing="1" w:line="360" w:lineRule="auto"/>
        <w:contextualSpacing/>
        <w:jc w:val="left"/>
        <w:rPr>
          <w:rFonts w:ascii="宋体" w:hAnsi="宋体" w:eastAsia="宋体"/>
          <w:sz w:val="24"/>
          <w:szCs w:val="24"/>
        </w:rPr>
      </w:pPr>
      <w:r>
        <w:rPr>
          <w:rFonts w:hint="eastAsia" w:ascii="宋体" w:hAnsi="宋体" w:eastAsia="宋体"/>
          <w:sz w:val="24"/>
          <w:szCs w:val="24"/>
        </w:rPr>
        <w:t>说明：</w:t>
      </w:r>
    </w:p>
    <w:p>
      <w:pPr>
        <w:spacing w:before="100" w:beforeAutospacing="1" w:after="100" w:afterAutospacing="1" w:line="360" w:lineRule="auto"/>
        <w:contextualSpacing/>
        <w:jc w:val="left"/>
        <w:rPr>
          <w:rFonts w:ascii="宋体" w:hAnsi="宋体" w:eastAsia="宋体" w:cs="Arial"/>
          <w:kern w:val="0"/>
          <w:sz w:val="24"/>
          <w:szCs w:val="24"/>
        </w:rPr>
      </w:pPr>
      <w:r>
        <w:rPr>
          <w:rFonts w:hint="eastAsia" w:ascii="宋体" w:hAnsi="宋体" w:eastAsia="宋体" w:cs="Arial"/>
          <w:kern w:val="0"/>
          <w:sz w:val="24"/>
          <w:szCs w:val="24"/>
        </w:rPr>
        <w:t xml:space="preserve">   1、不属于中小企业划型标准确定的中小企业，不得按《关于印发中小企业划型标准规定的通知》规定声明为中小微企业，也不适用《政府采购促进中小企业发展暂行办法》。</w:t>
      </w:r>
    </w:p>
    <w:p>
      <w:pPr>
        <w:spacing w:before="100" w:beforeAutospacing="1" w:after="100" w:afterAutospacing="1" w:line="360" w:lineRule="auto"/>
        <w:contextualSpacing/>
        <w:jc w:val="left"/>
        <w:rPr>
          <w:rFonts w:ascii="宋体" w:hAnsi="宋体" w:eastAsia="宋体" w:cs="Arial"/>
          <w:kern w:val="0"/>
          <w:sz w:val="24"/>
          <w:szCs w:val="24"/>
        </w:rPr>
      </w:pPr>
      <w:r>
        <w:rPr>
          <w:rFonts w:hint="eastAsia" w:ascii="宋体" w:hAnsi="宋体" w:eastAsia="宋体" w:cs="Arial"/>
          <w:kern w:val="0"/>
          <w:sz w:val="24"/>
          <w:szCs w:val="24"/>
        </w:rPr>
        <w:t xml:space="preserve">   2、如投标人为联合投标的，联合投标人需分别填写上述《中小企业声明函》。</w:t>
      </w:r>
    </w:p>
    <w:p>
      <w:pPr>
        <w:autoSpaceDE w:val="0"/>
        <w:autoSpaceDN w:val="0"/>
        <w:adjustRightInd w:val="0"/>
        <w:spacing w:line="360" w:lineRule="auto"/>
        <w:jc w:val="center"/>
        <w:rPr>
          <w:rFonts w:ascii="宋体" w:hAnsi="宋体" w:eastAsia="宋体" w:cs="Arial"/>
          <w:kern w:val="0"/>
          <w:sz w:val="24"/>
          <w:szCs w:val="24"/>
        </w:rPr>
      </w:pPr>
    </w:p>
    <w:p>
      <w:pPr>
        <w:autoSpaceDE w:val="0"/>
        <w:autoSpaceDN w:val="0"/>
        <w:adjustRightInd w:val="0"/>
        <w:spacing w:line="360" w:lineRule="auto"/>
        <w:jc w:val="center"/>
        <w:rPr>
          <w:rFonts w:ascii="宋体" w:hAnsi="宋体" w:eastAsia="宋体"/>
          <w:b/>
          <w:bCs/>
          <w:sz w:val="36"/>
          <w:szCs w:val="36"/>
        </w:rPr>
      </w:pPr>
    </w:p>
    <w:p>
      <w:pPr>
        <w:autoSpaceDE w:val="0"/>
        <w:autoSpaceDN w:val="0"/>
        <w:adjustRightInd w:val="0"/>
        <w:spacing w:line="360" w:lineRule="auto"/>
        <w:jc w:val="center"/>
        <w:rPr>
          <w:rFonts w:ascii="宋体" w:hAnsi="宋体" w:eastAsia="宋体"/>
          <w:b/>
          <w:bCs/>
          <w:sz w:val="36"/>
          <w:szCs w:val="36"/>
        </w:rPr>
      </w:pPr>
    </w:p>
    <w:p>
      <w:pPr>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4.7 残疾人福利性单位声明函</w:t>
      </w:r>
    </w:p>
    <w:p>
      <w:pPr>
        <w:spacing w:line="360" w:lineRule="auto"/>
        <w:rPr>
          <w:rFonts w:ascii="宋体" w:hAnsi="宋体" w:eastAsia="宋体"/>
          <w:szCs w:val="21"/>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 w:val="24"/>
          <w:szCs w:val="24"/>
          <w:u w:val="single"/>
        </w:rPr>
        <w:t xml:space="preserve">          </w:t>
      </w:r>
      <w:r>
        <w:rPr>
          <w:rFonts w:hint="eastAsia" w:ascii="宋体" w:hAnsi="宋体" w:eastAsia="宋体"/>
          <w:sz w:val="24"/>
          <w:szCs w:val="24"/>
        </w:rPr>
        <w:t>单位的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单位名称（盖章）：</w:t>
      </w:r>
    </w:p>
    <w:p>
      <w:pPr>
        <w:spacing w:line="360" w:lineRule="auto"/>
        <w:rPr>
          <w:rFonts w:ascii="宋体" w:hAnsi="宋体" w:eastAsia="宋体"/>
          <w:sz w:val="24"/>
          <w:szCs w:val="24"/>
        </w:rPr>
      </w:pPr>
      <w:r>
        <w:rPr>
          <w:rFonts w:hint="eastAsia" w:ascii="宋体" w:hAnsi="宋体" w:eastAsia="宋体"/>
          <w:sz w:val="24"/>
          <w:szCs w:val="24"/>
        </w:rPr>
        <w:t xml:space="preserve">                                    日    期：</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五、</w:t>
      </w:r>
      <w:r>
        <w:rPr>
          <w:rFonts w:ascii="宋体" w:hAnsi="宋体" w:eastAsia="宋体"/>
          <w:b/>
          <w:snapToGrid w:val="0"/>
          <w:kern w:val="0"/>
          <w:sz w:val="32"/>
          <w:szCs w:val="32"/>
        </w:rPr>
        <w:t>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left"/>
        <w:rPr>
          <w:rFonts w:ascii="宋体" w:hAnsi="宋体" w:eastAsia="宋体"/>
          <w:b/>
          <w:bCs/>
          <w:szCs w:val="21"/>
        </w:rPr>
      </w:pPr>
      <w:r>
        <w:rPr>
          <w:rFonts w:ascii="宋体" w:hAnsi="宋体" w:eastAsia="宋体"/>
          <w:b/>
          <w:bCs/>
          <w:szCs w:val="21"/>
        </w:rPr>
        <w:t>除招标文件另有规定外，投标人认为需要提交的其他证明材料或资料加盖投标人的单位公章后应在此项下提交。</w:t>
      </w: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cs="宋体"/>
          <w:b/>
          <w:sz w:val="36"/>
          <w:szCs w:val="36"/>
          <w:shd w:val="clear" w:color="auto" w:fill="FFFFFF"/>
        </w:rPr>
      </w:pPr>
    </w:p>
    <w:p>
      <w:pPr>
        <w:jc w:val="right"/>
        <w:rPr>
          <w:rFonts w:ascii="宋体" w:hAnsi="宋体" w:eastAsia="宋体"/>
        </w:rPr>
      </w:pPr>
    </w:p>
    <w:sectPr>
      <w:pgSz w:w="11906" w:h="16838"/>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Times New Roman"/>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26105"/>
    </w:sdtPr>
    <w:sdtContent>
      <w:p>
        <w:pPr>
          <w:pStyle w:val="1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51"/>
      <w:suff w:val="nothing"/>
      <w:lvlText w:val="%1、"/>
      <w:lvlJc w:val="left"/>
    </w:lvl>
  </w:abstractNum>
  <w:abstractNum w:abstractNumId="4">
    <w:nsid w:val="6159EBA7"/>
    <w:multiLevelType w:val="singleLevel"/>
    <w:tmpl w:val="6159EBA7"/>
    <w:lvl w:ilvl="0" w:tentative="0">
      <w:start w:val="2"/>
      <w:numFmt w:val="decimal"/>
      <w:suff w:val="nothing"/>
      <w:lvlText w:val="%1、"/>
      <w:lvlJc w:val="left"/>
    </w:lvl>
  </w:abstractNum>
  <w:abstractNum w:abstractNumId="5">
    <w:nsid w:val="775334A7"/>
    <w:multiLevelType w:val="singleLevel"/>
    <w:tmpl w:val="775334A7"/>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0620B"/>
    <w:rsid w:val="00012712"/>
    <w:rsid w:val="00013E05"/>
    <w:rsid w:val="000145B9"/>
    <w:rsid w:val="000178D4"/>
    <w:rsid w:val="00020353"/>
    <w:rsid w:val="00021475"/>
    <w:rsid w:val="00021A0B"/>
    <w:rsid w:val="00022000"/>
    <w:rsid w:val="00022021"/>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6AFB"/>
    <w:rsid w:val="00091F08"/>
    <w:rsid w:val="000938BE"/>
    <w:rsid w:val="000A2B29"/>
    <w:rsid w:val="000A78E1"/>
    <w:rsid w:val="000A7A0E"/>
    <w:rsid w:val="000A7DBB"/>
    <w:rsid w:val="000B0639"/>
    <w:rsid w:val="000B2502"/>
    <w:rsid w:val="000B691B"/>
    <w:rsid w:val="000B76FE"/>
    <w:rsid w:val="000C15AC"/>
    <w:rsid w:val="000C2AD4"/>
    <w:rsid w:val="000C2B1A"/>
    <w:rsid w:val="000C4B18"/>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4675"/>
    <w:rsid w:val="002A4363"/>
    <w:rsid w:val="002A4A94"/>
    <w:rsid w:val="002A6876"/>
    <w:rsid w:val="002A7861"/>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55A48"/>
    <w:rsid w:val="00355D76"/>
    <w:rsid w:val="00361029"/>
    <w:rsid w:val="00361EF7"/>
    <w:rsid w:val="00365D02"/>
    <w:rsid w:val="0037403C"/>
    <w:rsid w:val="00380D7C"/>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6299D"/>
    <w:rsid w:val="00471D9E"/>
    <w:rsid w:val="00474B4F"/>
    <w:rsid w:val="00480EAD"/>
    <w:rsid w:val="004831BE"/>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59F9"/>
    <w:rsid w:val="006B7824"/>
    <w:rsid w:val="006C1ABC"/>
    <w:rsid w:val="006C4A8D"/>
    <w:rsid w:val="006C5180"/>
    <w:rsid w:val="006D0405"/>
    <w:rsid w:val="006D2502"/>
    <w:rsid w:val="006D2F3B"/>
    <w:rsid w:val="006D2F43"/>
    <w:rsid w:val="006D332D"/>
    <w:rsid w:val="006D5390"/>
    <w:rsid w:val="006E2BD5"/>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85EBA"/>
    <w:rsid w:val="00986060"/>
    <w:rsid w:val="0098622D"/>
    <w:rsid w:val="00987CF2"/>
    <w:rsid w:val="0099095B"/>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A0F1B"/>
    <w:rsid w:val="00AA1FF6"/>
    <w:rsid w:val="00AA4CCD"/>
    <w:rsid w:val="00AB37AF"/>
    <w:rsid w:val="00AB43A7"/>
    <w:rsid w:val="00AB4DAB"/>
    <w:rsid w:val="00AC2DBF"/>
    <w:rsid w:val="00AC49CE"/>
    <w:rsid w:val="00AC4FD2"/>
    <w:rsid w:val="00AC6DE4"/>
    <w:rsid w:val="00AD1376"/>
    <w:rsid w:val="00AD175C"/>
    <w:rsid w:val="00AE2422"/>
    <w:rsid w:val="00AE3298"/>
    <w:rsid w:val="00B02024"/>
    <w:rsid w:val="00B03F79"/>
    <w:rsid w:val="00B05115"/>
    <w:rsid w:val="00B0543B"/>
    <w:rsid w:val="00B07980"/>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75F"/>
    <w:rsid w:val="00BC7EB6"/>
    <w:rsid w:val="00BD26E3"/>
    <w:rsid w:val="00BD46B3"/>
    <w:rsid w:val="00BD4844"/>
    <w:rsid w:val="00BD4F16"/>
    <w:rsid w:val="00BD62A9"/>
    <w:rsid w:val="00BD68BD"/>
    <w:rsid w:val="00BD6B19"/>
    <w:rsid w:val="00BD7252"/>
    <w:rsid w:val="00BD77B4"/>
    <w:rsid w:val="00BE05C3"/>
    <w:rsid w:val="00BE4C73"/>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4707"/>
    <w:rsid w:val="00D37098"/>
    <w:rsid w:val="00D42A85"/>
    <w:rsid w:val="00D50424"/>
    <w:rsid w:val="00D51935"/>
    <w:rsid w:val="00D53F80"/>
    <w:rsid w:val="00D60F2F"/>
    <w:rsid w:val="00D615B9"/>
    <w:rsid w:val="00D65B94"/>
    <w:rsid w:val="00D65D54"/>
    <w:rsid w:val="00D73044"/>
    <w:rsid w:val="00D7648C"/>
    <w:rsid w:val="00D829CB"/>
    <w:rsid w:val="00D8777F"/>
    <w:rsid w:val="00D87987"/>
    <w:rsid w:val="00D91954"/>
    <w:rsid w:val="00D92EE6"/>
    <w:rsid w:val="00D97746"/>
    <w:rsid w:val="00DA7855"/>
    <w:rsid w:val="00DA793F"/>
    <w:rsid w:val="00DB0DE6"/>
    <w:rsid w:val="00DC21F0"/>
    <w:rsid w:val="00DC2B65"/>
    <w:rsid w:val="00DC6509"/>
    <w:rsid w:val="00DC7053"/>
    <w:rsid w:val="00DD3337"/>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92C9A"/>
    <w:rsid w:val="00E970F5"/>
    <w:rsid w:val="00EA0993"/>
    <w:rsid w:val="00EA27A5"/>
    <w:rsid w:val="00EA474B"/>
    <w:rsid w:val="00EA678F"/>
    <w:rsid w:val="00EA7327"/>
    <w:rsid w:val="00EB122F"/>
    <w:rsid w:val="00EB2003"/>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823FB"/>
    <w:rsid w:val="00F84F9D"/>
    <w:rsid w:val="00F869FC"/>
    <w:rsid w:val="00F9003E"/>
    <w:rsid w:val="00F94449"/>
    <w:rsid w:val="00F95117"/>
    <w:rsid w:val="00F95F0E"/>
    <w:rsid w:val="00FA3464"/>
    <w:rsid w:val="00FA42EB"/>
    <w:rsid w:val="00FA5D51"/>
    <w:rsid w:val="00FA69A3"/>
    <w:rsid w:val="00FB5067"/>
    <w:rsid w:val="00FB7BCA"/>
    <w:rsid w:val="00FB7FAF"/>
    <w:rsid w:val="00FC5937"/>
    <w:rsid w:val="00FC7550"/>
    <w:rsid w:val="00FD2FE5"/>
    <w:rsid w:val="00FD4251"/>
    <w:rsid w:val="00FE0F0A"/>
    <w:rsid w:val="00FE0F7C"/>
    <w:rsid w:val="00FE265E"/>
    <w:rsid w:val="00FE3C90"/>
    <w:rsid w:val="00FE6002"/>
    <w:rsid w:val="00FE6A83"/>
    <w:rsid w:val="00FF2E8B"/>
    <w:rsid w:val="00FF6A16"/>
    <w:rsid w:val="00FF7E23"/>
    <w:rsid w:val="01157312"/>
    <w:rsid w:val="014A1D5E"/>
    <w:rsid w:val="01AB19B3"/>
    <w:rsid w:val="02A37357"/>
    <w:rsid w:val="02A97CBF"/>
    <w:rsid w:val="02B50C04"/>
    <w:rsid w:val="030D317B"/>
    <w:rsid w:val="03133021"/>
    <w:rsid w:val="032536B1"/>
    <w:rsid w:val="042E6AB4"/>
    <w:rsid w:val="04580BD2"/>
    <w:rsid w:val="04B963B7"/>
    <w:rsid w:val="04E75DFE"/>
    <w:rsid w:val="05743F47"/>
    <w:rsid w:val="07A87B45"/>
    <w:rsid w:val="07B56640"/>
    <w:rsid w:val="080D534C"/>
    <w:rsid w:val="081209CE"/>
    <w:rsid w:val="081B2ECB"/>
    <w:rsid w:val="08261E3C"/>
    <w:rsid w:val="087A5458"/>
    <w:rsid w:val="087D13F4"/>
    <w:rsid w:val="087F44EA"/>
    <w:rsid w:val="08BB5E59"/>
    <w:rsid w:val="091061CD"/>
    <w:rsid w:val="0A90186D"/>
    <w:rsid w:val="0B5D2D78"/>
    <w:rsid w:val="0BE379A8"/>
    <w:rsid w:val="0CAB022C"/>
    <w:rsid w:val="0CCB3F19"/>
    <w:rsid w:val="0D144223"/>
    <w:rsid w:val="0DC8103F"/>
    <w:rsid w:val="0DCB667D"/>
    <w:rsid w:val="0E9B47D1"/>
    <w:rsid w:val="101769C4"/>
    <w:rsid w:val="103236DF"/>
    <w:rsid w:val="10711498"/>
    <w:rsid w:val="108B4F85"/>
    <w:rsid w:val="10C4429D"/>
    <w:rsid w:val="118F367D"/>
    <w:rsid w:val="12034223"/>
    <w:rsid w:val="126135E6"/>
    <w:rsid w:val="131E6715"/>
    <w:rsid w:val="135D001C"/>
    <w:rsid w:val="13A551A5"/>
    <w:rsid w:val="13B26B9F"/>
    <w:rsid w:val="13D27BC6"/>
    <w:rsid w:val="13FA78A6"/>
    <w:rsid w:val="141939A5"/>
    <w:rsid w:val="143429F7"/>
    <w:rsid w:val="14720AFD"/>
    <w:rsid w:val="14C55744"/>
    <w:rsid w:val="14CC56F8"/>
    <w:rsid w:val="15070A53"/>
    <w:rsid w:val="16ED480C"/>
    <w:rsid w:val="176F7A63"/>
    <w:rsid w:val="17F42C1A"/>
    <w:rsid w:val="1843676C"/>
    <w:rsid w:val="18FD12B9"/>
    <w:rsid w:val="19B558E7"/>
    <w:rsid w:val="1ABC221E"/>
    <w:rsid w:val="1B1E61DD"/>
    <w:rsid w:val="1BCC0195"/>
    <w:rsid w:val="1C236032"/>
    <w:rsid w:val="1C6A46A0"/>
    <w:rsid w:val="1CB54736"/>
    <w:rsid w:val="1F3C5D21"/>
    <w:rsid w:val="1FA85972"/>
    <w:rsid w:val="1FB42AD1"/>
    <w:rsid w:val="1FF45522"/>
    <w:rsid w:val="209D3C3A"/>
    <w:rsid w:val="20B54A80"/>
    <w:rsid w:val="20DC672F"/>
    <w:rsid w:val="21B7027E"/>
    <w:rsid w:val="22F22266"/>
    <w:rsid w:val="2307155F"/>
    <w:rsid w:val="23D20252"/>
    <w:rsid w:val="24046878"/>
    <w:rsid w:val="243B610B"/>
    <w:rsid w:val="24442568"/>
    <w:rsid w:val="24BD6E84"/>
    <w:rsid w:val="24DA0224"/>
    <w:rsid w:val="25B97B00"/>
    <w:rsid w:val="26436529"/>
    <w:rsid w:val="269464EA"/>
    <w:rsid w:val="26B825D8"/>
    <w:rsid w:val="26DA4AF5"/>
    <w:rsid w:val="26DF7707"/>
    <w:rsid w:val="27146523"/>
    <w:rsid w:val="271C11C9"/>
    <w:rsid w:val="27322441"/>
    <w:rsid w:val="277B61EE"/>
    <w:rsid w:val="283E0E62"/>
    <w:rsid w:val="287F4CA3"/>
    <w:rsid w:val="2922344C"/>
    <w:rsid w:val="29936EA1"/>
    <w:rsid w:val="2A2D5976"/>
    <w:rsid w:val="2B7B4645"/>
    <w:rsid w:val="2B9A25B0"/>
    <w:rsid w:val="2C3F3114"/>
    <w:rsid w:val="2C450011"/>
    <w:rsid w:val="2D1501F4"/>
    <w:rsid w:val="2D9C7338"/>
    <w:rsid w:val="2EAC5666"/>
    <w:rsid w:val="2EC93EEC"/>
    <w:rsid w:val="2F9B2CEE"/>
    <w:rsid w:val="30AD18E0"/>
    <w:rsid w:val="30D505D4"/>
    <w:rsid w:val="30E177C5"/>
    <w:rsid w:val="31B66770"/>
    <w:rsid w:val="31D2521D"/>
    <w:rsid w:val="32041381"/>
    <w:rsid w:val="32333BEF"/>
    <w:rsid w:val="32475881"/>
    <w:rsid w:val="332B7289"/>
    <w:rsid w:val="333360C7"/>
    <w:rsid w:val="3354781A"/>
    <w:rsid w:val="33D56D62"/>
    <w:rsid w:val="341A2984"/>
    <w:rsid w:val="34CC3C25"/>
    <w:rsid w:val="34EB5E8C"/>
    <w:rsid w:val="35987033"/>
    <w:rsid w:val="36857316"/>
    <w:rsid w:val="36B8409F"/>
    <w:rsid w:val="38C14647"/>
    <w:rsid w:val="38ED06CE"/>
    <w:rsid w:val="39266131"/>
    <w:rsid w:val="39423467"/>
    <w:rsid w:val="39A4056A"/>
    <w:rsid w:val="39ED4FD5"/>
    <w:rsid w:val="3B3C6BC0"/>
    <w:rsid w:val="3B896E94"/>
    <w:rsid w:val="3BFE578E"/>
    <w:rsid w:val="3C2D5B82"/>
    <w:rsid w:val="3C5C4356"/>
    <w:rsid w:val="3CF02837"/>
    <w:rsid w:val="3D6A5760"/>
    <w:rsid w:val="3E8B737C"/>
    <w:rsid w:val="3EAA216D"/>
    <w:rsid w:val="3F027804"/>
    <w:rsid w:val="401E4C91"/>
    <w:rsid w:val="402E6EF0"/>
    <w:rsid w:val="409E26B2"/>
    <w:rsid w:val="40F5502C"/>
    <w:rsid w:val="4184075E"/>
    <w:rsid w:val="43590A17"/>
    <w:rsid w:val="439A6107"/>
    <w:rsid w:val="44050E40"/>
    <w:rsid w:val="44D43F0A"/>
    <w:rsid w:val="44E72EA6"/>
    <w:rsid w:val="45A94C8C"/>
    <w:rsid w:val="46AD77D3"/>
    <w:rsid w:val="47072C14"/>
    <w:rsid w:val="484B52E1"/>
    <w:rsid w:val="486B1E93"/>
    <w:rsid w:val="487529C9"/>
    <w:rsid w:val="48F05377"/>
    <w:rsid w:val="4A4148E2"/>
    <w:rsid w:val="4A5669DF"/>
    <w:rsid w:val="4A8D563B"/>
    <w:rsid w:val="4A9B2E1B"/>
    <w:rsid w:val="4AD726C0"/>
    <w:rsid w:val="4AE1026E"/>
    <w:rsid w:val="4B4631FB"/>
    <w:rsid w:val="4C1632E3"/>
    <w:rsid w:val="4D103E44"/>
    <w:rsid w:val="4D3E6FE3"/>
    <w:rsid w:val="4ECE3463"/>
    <w:rsid w:val="51CA3FA4"/>
    <w:rsid w:val="522E0EB1"/>
    <w:rsid w:val="525023C6"/>
    <w:rsid w:val="52724C5A"/>
    <w:rsid w:val="52AB438A"/>
    <w:rsid w:val="543A6F5E"/>
    <w:rsid w:val="54691949"/>
    <w:rsid w:val="550E1BF3"/>
    <w:rsid w:val="557B2CF6"/>
    <w:rsid w:val="568C1F86"/>
    <w:rsid w:val="56C8383E"/>
    <w:rsid w:val="581C7374"/>
    <w:rsid w:val="586500DB"/>
    <w:rsid w:val="58775D12"/>
    <w:rsid w:val="58AC3B8A"/>
    <w:rsid w:val="590B45ED"/>
    <w:rsid w:val="591D28BF"/>
    <w:rsid w:val="59DD4972"/>
    <w:rsid w:val="5A2777D4"/>
    <w:rsid w:val="5A302E0E"/>
    <w:rsid w:val="5A3C16B5"/>
    <w:rsid w:val="5A441B81"/>
    <w:rsid w:val="5AA9147B"/>
    <w:rsid w:val="5B3F0A7B"/>
    <w:rsid w:val="5B4438B6"/>
    <w:rsid w:val="5BA90B0F"/>
    <w:rsid w:val="5D5935F5"/>
    <w:rsid w:val="5D8C5279"/>
    <w:rsid w:val="5DB2451E"/>
    <w:rsid w:val="5F36008A"/>
    <w:rsid w:val="5FA52846"/>
    <w:rsid w:val="60266480"/>
    <w:rsid w:val="60562894"/>
    <w:rsid w:val="60612555"/>
    <w:rsid w:val="61086DB6"/>
    <w:rsid w:val="61140D68"/>
    <w:rsid w:val="61767D30"/>
    <w:rsid w:val="61AD3111"/>
    <w:rsid w:val="625D6016"/>
    <w:rsid w:val="62956902"/>
    <w:rsid w:val="6431237D"/>
    <w:rsid w:val="65F57359"/>
    <w:rsid w:val="67155392"/>
    <w:rsid w:val="67401F39"/>
    <w:rsid w:val="691C5F6C"/>
    <w:rsid w:val="692774E7"/>
    <w:rsid w:val="69BA4959"/>
    <w:rsid w:val="6AD04219"/>
    <w:rsid w:val="6AED03A7"/>
    <w:rsid w:val="6B223AC5"/>
    <w:rsid w:val="6B75255E"/>
    <w:rsid w:val="6C321DFF"/>
    <w:rsid w:val="6CA9317C"/>
    <w:rsid w:val="6CE10DD8"/>
    <w:rsid w:val="6DC247E2"/>
    <w:rsid w:val="6DCA551A"/>
    <w:rsid w:val="6E7E5B09"/>
    <w:rsid w:val="6EE32FE1"/>
    <w:rsid w:val="6EEF0D78"/>
    <w:rsid w:val="6FAB7738"/>
    <w:rsid w:val="702908D0"/>
    <w:rsid w:val="70322338"/>
    <w:rsid w:val="704A3E61"/>
    <w:rsid w:val="70647B3D"/>
    <w:rsid w:val="70EB2CBD"/>
    <w:rsid w:val="716C2E5D"/>
    <w:rsid w:val="71953B5C"/>
    <w:rsid w:val="71A80005"/>
    <w:rsid w:val="73634BFE"/>
    <w:rsid w:val="736C186E"/>
    <w:rsid w:val="73C96584"/>
    <w:rsid w:val="741B2DD6"/>
    <w:rsid w:val="748B572E"/>
    <w:rsid w:val="7545076C"/>
    <w:rsid w:val="754E0A26"/>
    <w:rsid w:val="756952DF"/>
    <w:rsid w:val="75B64BC7"/>
    <w:rsid w:val="775917E3"/>
    <w:rsid w:val="78B60425"/>
    <w:rsid w:val="792C3B6F"/>
    <w:rsid w:val="7B632091"/>
    <w:rsid w:val="7BF565B8"/>
    <w:rsid w:val="7C606F32"/>
    <w:rsid w:val="7CE932B0"/>
    <w:rsid w:val="7DBB22EE"/>
    <w:rsid w:val="7DD059AA"/>
    <w:rsid w:val="7E10682D"/>
    <w:rsid w:val="7EE86EEA"/>
    <w:rsid w:val="7F8809AD"/>
    <w:rsid w:val="7FAD2F0A"/>
    <w:rsid w:val="7FCD1407"/>
    <w:rsid w:val="7FEE2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6"/>
    <w:semiHidden/>
    <w:unhideWhenUsed/>
    <w:qFormat/>
    <w:uiPriority w:val="99"/>
    <w:rPr>
      <w:rFonts w:ascii="宋体" w:eastAsia="宋体"/>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0">
    <w:name w:val="toc 2"/>
    <w:basedOn w:val="1"/>
    <w:next w:val="1"/>
    <w:unhideWhenUsed/>
    <w:qFormat/>
    <w:uiPriority w:val="39"/>
    <w:pPr>
      <w:ind w:left="420" w:leftChars="200"/>
    </w:p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unhideWhenUsed/>
    <w:qFormat/>
    <w:uiPriority w:val="99"/>
    <w:rPr>
      <w:color w:val="0000FF"/>
      <w:u w:val="single"/>
    </w:rPr>
  </w:style>
  <w:style w:type="character" w:customStyle="1" w:styleId="29">
    <w:name w:val="标题 1 Char"/>
    <w:basedOn w:val="25"/>
    <w:link w:val="4"/>
    <w:qFormat/>
    <w:uiPriority w:val="0"/>
    <w:rPr>
      <w:rFonts w:ascii="Calibri" w:hAnsi="Calibri" w:eastAsia="宋体" w:cs="Times New Roman"/>
      <w:b/>
      <w:bCs/>
      <w:kern w:val="44"/>
      <w:sz w:val="44"/>
      <w:szCs w:val="44"/>
    </w:rPr>
  </w:style>
  <w:style w:type="character" w:customStyle="1" w:styleId="30">
    <w:name w:val="标题 2 Char"/>
    <w:basedOn w:val="25"/>
    <w:link w:val="5"/>
    <w:qFormat/>
    <w:uiPriority w:val="0"/>
    <w:rPr>
      <w:rFonts w:ascii="Arial" w:hAnsi="Arial" w:eastAsia="黑体" w:cs="Times New Roman"/>
      <w:b/>
      <w:bCs/>
      <w:kern w:val="0"/>
      <w:sz w:val="32"/>
      <w:szCs w:val="32"/>
    </w:rPr>
  </w:style>
  <w:style w:type="character" w:customStyle="1" w:styleId="31">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7"/>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11"/>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3"/>
    <w:semiHidden/>
    <w:qFormat/>
    <w:uiPriority w:val="99"/>
  </w:style>
  <w:style w:type="character" w:customStyle="1" w:styleId="53">
    <w:name w:val="正文首行缩进 Char"/>
    <w:basedOn w:val="52"/>
    <w:link w:val="2"/>
    <w:qFormat/>
    <w:uiPriority w:val="0"/>
    <w:rPr>
      <w:rFonts w:ascii="宋体" w:hAnsi="Times New Roman" w:eastAsia="宋体" w:cs="Times New Roman"/>
      <w:kern w:val="0"/>
      <w:sz w:val="34"/>
      <w:szCs w:val="20"/>
    </w:rPr>
  </w:style>
  <w:style w:type="character" w:customStyle="1" w:styleId="54">
    <w:name w:val="HTML 预设格式 Char"/>
    <w:basedOn w:val="25"/>
    <w:link w:val="21"/>
    <w:semiHidden/>
    <w:qFormat/>
    <w:uiPriority w:val="99"/>
    <w:rPr>
      <w:rFonts w:ascii="宋体" w:hAnsi="宋体" w:eastAsia="宋体" w:cs="宋体"/>
      <w:kern w:val="0"/>
      <w:sz w:val="24"/>
      <w:szCs w:val="24"/>
    </w:rPr>
  </w:style>
  <w:style w:type="paragraph" w:customStyle="1" w:styleId="55">
    <w:name w:val="普通(网站)1"/>
    <w:basedOn w:val="1"/>
    <w:qFormat/>
    <w:uiPriority w:val="0"/>
    <w:rPr>
      <w:rFonts w:ascii="Calibri" w:hAnsi="Calibri" w:eastAsia="宋体" w:cs="Times New Roman"/>
      <w:sz w:val="24"/>
      <w:szCs w:val="24"/>
    </w:rPr>
  </w:style>
  <w:style w:type="character" w:customStyle="1" w:styleId="56">
    <w:name w:val="文档结构图 Char"/>
    <w:basedOn w:val="25"/>
    <w:link w:val="10"/>
    <w:semiHidden/>
    <w:qFormat/>
    <w:uiPriority w:val="99"/>
    <w:rPr>
      <w:rFonts w:ascii="宋体" w:eastAsia="宋体"/>
      <w:sz w:val="18"/>
      <w:szCs w:val="18"/>
    </w:rPr>
  </w:style>
  <w:style w:type="paragraph" w:customStyle="1" w:styleId="57">
    <w:name w:val="列出段落2"/>
    <w:basedOn w:val="1"/>
    <w:qFormat/>
    <w:uiPriority w:val="0"/>
    <w:pPr>
      <w:ind w:firstLine="420" w:firstLineChars="200"/>
    </w:pPr>
    <w:rPr>
      <w:rFonts w:ascii="Calibri" w:hAnsi="Calibri" w:eastAsia="宋体" w:cs="黑体"/>
    </w:rPr>
  </w:style>
  <w:style w:type="character" w:customStyle="1" w:styleId="58">
    <w:name w:val="批注框文本 Char"/>
    <w:basedOn w:val="25"/>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35737-F751-4150-9537-DB287AF6696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6819</Words>
  <Characters>38872</Characters>
  <Lines>323</Lines>
  <Paragraphs>91</Paragraphs>
  <TotalTime>17</TotalTime>
  <ScaleCrop>false</ScaleCrop>
  <LinksUpToDate>false</LinksUpToDate>
  <CharactersWithSpaces>45600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2019-08-20T07:08:00Z</dcterms:created>
  <dc:creator>许昌市公共资源交易中心:孟莉</dc:creator>
  <cp:lastModifiedBy>A 帅气小仙女</cp:lastModifiedBy>
  <cp:lastPrinted>2019-08-28T11:16:00Z</cp:lastPrinted>
  <dcterms:modified xsi:type="dcterms:W3CDTF">2019-08-28T11:44:15Z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