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宋体" w:hAnsi="宋体" w:eastAsia="宋体" w:cs="宋体"/>
          <w:b/>
          <w:bCs/>
          <w:sz w:val="44"/>
          <w:szCs w:val="44"/>
        </w:rPr>
      </w:pPr>
    </w:p>
    <w:p>
      <w:pPr>
        <w:adjustRightInd w:val="0"/>
        <w:snapToGrid w:val="0"/>
        <w:jc w:val="center"/>
        <w:rPr>
          <w:rFonts w:ascii="宋体" w:hAnsi="宋体"/>
          <w:b/>
          <w:bCs/>
          <w:sz w:val="72"/>
          <w:szCs w:val="72"/>
        </w:rPr>
      </w:pPr>
      <w:r>
        <w:rPr>
          <w:rFonts w:hint="eastAsia" w:ascii="宋体" w:hAnsi="宋体"/>
          <w:b/>
          <w:bCs/>
          <w:sz w:val="56"/>
          <w:szCs w:val="56"/>
        </w:rPr>
        <w:t>长葛市政府采购项目</w:t>
      </w:r>
    </w:p>
    <w:p>
      <w:pPr>
        <w:adjustRightInd w:val="0"/>
        <w:snapToGrid w:val="0"/>
        <w:jc w:val="center"/>
        <w:rPr>
          <w:rFonts w:ascii="宋体" w:hAnsi="宋体"/>
          <w:b/>
          <w:sz w:val="52"/>
          <w:szCs w:val="52"/>
        </w:rPr>
      </w:pPr>
    </w:p>
    <w:p>
      <w:pPr>
        <w:adjustRightInd w:val="0"/>
        <w:snapToGrid w:val="0"/>
        <w:rPr>
          <w:rFonts w:ascii="方正小标宋简体" w:hAnsi="方正小标宋简体" w:eastAsia="方正小标宋简体" w:cs="方正小标宋简体"/>
          <w:b/>
          <w:sz w:val="96"/>
          <w:szCs w:val="96"/>
        </w:rPr>
      </w:pPr>
    </w:p>
    <w:p>
      <w:pPr>
        <w:adjustRightInd w:val="0"/>
        <w:snapToGrid w:val="0"/>
        <w:jc w:val="center"/>
        <w:rPr>
          <w:rFonts w:ascii="宋体" w:hAnsi="宋体"/>
          <w:b/>
          <w:bCs/>
          <w:sz w:val="72"/>
          <w:szCs w:val="72"/>
        </w:rPr>
      </w:pPr>
      <w:r>
        <w:rPr>
          <w:rFonts w:hint="eastAsia" w:ascii="方正小标宋简体" w:hAnsi="方正小标宋简体" w:eastAsia="方正小标宋简体" w:cs="方正小标宋简体"/>
          <w:b/>
          <w:sz w:val="96"/>
          <w:szCs w:val="96"/>
        </w:rPr>
        <w:t>竞争性</w:t>
      </w:r>
      <w:r>
        <w:rPr>
          <w:rFonts w:hint="eastAsia" w:ascii="方正小标宋简体" w:hAnsi="方正小标宋简体" w:eastAsia="方正小标宋简体" w:cs="方正小标宋简体"/>
          <w:b/>
          <w:bCs/>
          <w:sz w:val="96"/>
          <w:szCs w:val="96"/>
        </w:rPr>
        <w:t>谈判文件</w:t>
      </w: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jc w:val="center"/>
        <w:rPr>
          <w:rFonts w:ascii="宋体" w:hAnsi="宋体"/>
          <w:b/>
          <w:bCs/>
          <w:sz w:val="28"/>
        </w:rPr>
      </w:pPr>
    </w:p>
    <w:p>
      <w:pPr>
        <w:adjustRightInd w:val="0"/>
        <w:snapToGrid w:val="0"/>
        <w:spacing w:line="300" w:lineRule="auto"/>
        <w:rPr>
          <w:rFonts w:ascii="宋体" w:hAnsi="宋体"/>
          <w:b/>
          <w:bCs/>
          <w:sz w:val="28"/>
        </w:rPr>
      </w:pPr>
    </w:p>
    <w:p>
      <w:pPr>
        <w:adjustRightInd w:val="0"/>
        <w:snapToGrid w:val="0"/>
        <w:spacing w:line="300" w:lineRule="auto"/>
        <w:rPr>
          <w:rFonts w:ascii="宋体" w:hAnsi="宋体"/>
          <w:b/>
          <w:bCs/>
          <w:sz w:val="28"/>
        </w:rPr>
      </w:pPr>
    </w:p>
    <w:p>
      <w:pPr>
        <w:autoSpaceDN w:val="0"/>
        <w:spacing w:line="360" w:lineRule="auto"/>
        <w:rPr>
          <w:rFonts w:ascii="新宋体" w:hAnsi="新宋体" w:eastAsia="新宋体" w:cs="新宋体"/>
          <w:b/>
          <w:bCs/>
          <w:sz w:val="30"/>
          <w:szCs w:val="30"/>
        </w:rPr>
      </w:pPr>
    </w:p>
    <w:p>
      <w:pPr>
        <w:autoSpaceDN w:val="0"/>
        <w:spacing w:line="360" w:lineRule="auto"/>
        <w:rPr>
          <w:rFonts w:ascii="新宋体" w:hAnsi="新宋体" w:eastAsia="新宋体" w:cs="新宋体"/>
          <w:b/>
          <w:bCs/>
          <w:sz w:val="30"/>
          <w:szCs w:val="30"/>
        </w:rPr>
      </w:pPr>
    </w:p>
    <w:p>
      <w:pPr>
        <w:widowControl/>
        <w:shd w:val="clear" w:color="auto" w:fill="FFFFFF"/>
        <w:spacing w:line="360" w:lineRule="auto"/>
        <w:ind w:firstLine="753" w:firstLineChars="250"/>
        <w:jc w:val="left"/>
        <w:rPr>
          <w:rFonts w:ascii="宋体" w:hAnsi="宋体" w:cs="宋体"/>
          <w:b/>
          <w:bCs/>
          <w:sz w:val="30"/>
          <w:szCs w:val="30"/>
        </w:rPr>
      </w:pPr>
      <w:r>
        <w:rPr>
          <w:rFonts w:hint="eastAsia" w:ascii="宋体" w:hAnsi="宋体" w:cs="宋体"/>
          <w:b/>
          <w:bCs/>
          <w:sz w:val="30"/>
          <w:szCs w:val="30"/>
        </w:rPr>
        <w:t>项目名称：</w:t>
      </w:r>
      <w:r>
        <w:rPr>
          <w:rFonts w:hint="eastAsia" w:ascii="宋体" w:hAnsi="宋体" w:cs="宋体"/>
          <w:b/>
          <w:bCs/>
          <w:sz w:val="30"/>
          <w:szCs w:val="30"/>
          <w:lang w:val="en-US" w:eastAsia="zh-CN"/>
        </w:rPr>
        <w:t>长葛市公安局警务辅助人员工作服采购</w:t>
      </w:r>
      <w:r>
        <w:rPr>
          <w:rFonts w:hint="eastAsia" w:ascii="宋体" w:hAnsi="宋体" w:cs="宋体"/>
          <w:b/>
          <w:bCs/>
          <w:sz w:val="30"/>
          <w:szCs w:val="30"/>
          <w:lang w:eastAsia="zh-CN"/>
        </w:rPr>
        <w:t>项目</w:t>
      </w:r>
    </w:p>
    <w:p>
      <w:pPr>
        <w:widowControl/>
        <w:shd w:val="clear" w:color="auto" w:fill="FFFFFF"/>
        <w:spacing w:line="360" w:lineRule="auto"/>
        <w:rPr>
          <w:rFonts w:ascii="宋体" w:hAnsi="宋体" w:cs="宋体"/>
          <w:b/>
          <w:bCs/>
          <w:sz w:val="30"/>
          <w:szCs w:val="30"/>
        </w:rPr>
      </w:pPr>
      <w:r>
        <w:rPr>
          <w:rFonts w:hint="eastAsia" w:ascii="宋体" w:hAnsi="宋体" w:cs="宋体"/>
          <w:b/>
          <w:bCs/>
          <w:sz w:val="30"/>
          <w:szCs w:val="30"/>
        </w:rPr>
        <w:t xml:space="preserve">     项目编号：长招采竞字【201</w:t>
      </w:r>
      <w:r>
        <w:rPr>
          <w:rFonts w:hint="eastAsia" w:ascii="宋体" w:hAnsi="宋体" w:cs="宋体"/>
          <w:b/>
          <w:bCs/>
          <w:sz w:val="30"/>
          <w:szCs w:val="30"/>
          <w:lang w:val="en-US" w:eastAsia="zh-CN"/>
        </w:rPr>
        <w:t>9</w:t>
      </w:r>
      <w:r>
        <w:rPr>
          <w:rFonts w:hint="eastAsia" w:ascii="宋体" w:hAnsi="宋体" w:cs="宋体"/>
          <w:b/>
          <w:bCs/>
          <w:sz w:val="30"/>
          <w:szCs w:val="30"/>
        </w:rPr>
        <w:t>】</w:t>
      </w:r>
      <w:r>
        <w:rPr>
          <w:rFonts w:hint="eastAsia" w:ascii="宋体" w:hAnsi="宋体" w:cs="宋体"/>
          <w:b/>
          <w:bCs/>
          <w:sz w:val="30"/>
          <w:szCs w:val="30"/>
          <w:lang w:val="en-US" w:eastAsia="zh-CN"/>
        </w:rPr>
        <w:t>111</w:t>
      </w:r>
      <w:r>
        <w:rPr>
          <w:rFonts w:hint="eastAsia" w:ascii="宋体" w:hAnsi="宋体" w:cs="宋体"/>
          <w:b/>
          <w:bCs/>
          <w:sz w:val="30"/>
          <w:szCs w:val="30"/>
        </w:rPr>
        <w:t>号</w:t>
      </w:r>
    </w:p>
    <w:p>
      <w:pPr>
        <w:widowControl/>
        <w:shd w:val="clear" w:color="auto" w:fill="FFFFFF"/>
        <w:spacing w:line="360" w:lineRule="auto"/>
        <w:rPr>
          <w:rFonts w:hint="eastAsia" w:ascii="宋体" w:hAnsi="宋体" w:eastAsia="宋体" w:cs="宋体"/>
          <w:b/>
          <w:bCs/>
          <w:sz w:val="30"/>
          <w:szCs w:val="30"/>
          <w:lang w:val="en-US" w:eastAsia="zh-CN"/>
        </w:rPr>
      </w:pPr>
      <w:r>
        <w:rPr>
          <w:rFonts w:hint="eastAsia" w:ascii="宋体" w:hAnsi="宋体" w:cs="宋体"/>
          <w:b/>
          <w:bCs/>
          <w:sz w:val="30"/>
          <w:szCs w:val="30"/>
        </w:rPr>
        <w:t xml:space="preserve">     采 购 人：</w:t>
      </w:r>
      <w:r>
        <w:rPr>
          <w:rFonts w:hint="eastAsia" w:ascii="宋体" w:hAnsi="宋体" w:cs="宋体"/>
          <w:b/>
          <w:bCs/>
          <w:sz w:val="30"/>
          <w:szCs w:val="30"/>
          <w:lang w:val="en-US" w:eastAsia="zh-CN"/>
        </w:rPr>
        <w:t>长葛市公安局</w:t>
      </w:r>
    </w:p>
    <w:p>
      <w:pPr>
        <w:adjustRightInd w:val="0"/>
        <w:snapToGrid w:val="0"/>
        <w:spacing w:line="360" w:lineRule="auto"/>
        <w:rPr>
          <w:rFonts w:ascii="宋体" w:hAnsi="宋体" w:cs="宋体"/>
          <w:b/>
          <w:bCs/>
          <w:sz w:val="30"/>
          <w:szCs w:val="30"/>
        </w:rPr>
      </w:pPr>
      <w:r>
        <w:rPr>
          <w:rFonts w:hint="eastAsia" w:ascii="宋体" w:hAnsi="宋体" w:cs="宋体"/>
          <w:b/>
          <w:bCs/>
          <w:sz w:val="30"/>
          <w:szCs w:val="30"/>
        </w:rPr>
        <w:t xml:space="preserve">     集采机构：长葛市公共资源交易中心</w:t>
      </w:r>
    </w:p>
    <w:p>
      <w:pPr>
        <w:adjustRightInd w:val="0"/>
        <w:snapToGrid w:val="0"/>
        <w:spacing w:line="360" w:lineRule="auto"/>
        <w:rPr>
          <w:rFonts w:ascii="宋体" w:hAnsi="宋体" w:cs="宋体"/>
          <w:b/>
          <w:bCs/>
          <w:sz w:val="30"/>
          <w:szCs w:val="30"/>
        </w:rPr>
      </w:pPr>
    </w:p>
    <w:p>
      <w:pPr>
        <w:adjustRightInd w:val="0"/>
        <w:snapToGrid w:val="0"/>
        <w:spacing w:line="360" w:lineRule="auto"/>
        <w:ind w:firstLine="3373" w:firstLineChars="1050"/>
        <w:rPr>
          <w:rFonts w:hint="eastAsia" w:ascii="宋体" w:hAnsi="宋体" w:eastAsia="新宋体"/>
          <w:b/>
          <w:kern w:val="36"/>
          <w:sz w:val="44"/>
          <w:szCs w:val="44"/>
          <w:lang w:val="en-US" w:eastAsia="zh-CN"/>
        </w:rPr>
        <w:sectPr>
          <w:headerReference r:id="rId5" w:type="first"/>
          <w:footerReference r:id="rId8" w:type="first"/>
          <w:headerReference r:id="rId3" w:type="default"/>
          <w:footerReference r:id="rId6" w:type="default"/>
          <w:headerReference r:id="rId4" w:type="even"/>
          <w:footerReference r:id="rId7" w:type="even"/>
          <w:pgSz w:w="11900" w:h="16838"/>
          <w:pgMar w:top="1587" w:right="1440" w:bottom="1587" w:left="1440" w:header="567" w:footer="850" w:gutter="0"/>
          <w:cols w:space="720" w:num="1"/>
          <w:titlePg/>
          <w:docGrid w:linePitch="360" w:charSpace="0"/>
        </w:sectPr>
      </w:pPr>
      <w:r>
        <w:rPr>
          <w:rFonts w:hint="eastAsia" w:ascii="新宋体" w:hAnsi="新宋体" w:eastAsia="新宋体" w:cs="新宋体"/>
          <w:b/>
          <w:bCs/>
          <w:sz w:val="32"/>
          <w:szCs w:val="32"/>
        </w:rPr>
        <w:t>二○一九年</w:t>
      </w:r>
      <w:r>
        <w:rPr>
          <w:rFonts w:hint="eastAsia" w:ascii="新宋体" w:hAnsi="新宋体" w:eastAsia="新宋体" w:cs="新宋体"/>
          <w:b/>
          <w:bCs/>
          <w:sz w:val="32"/>
          <w:szCs w:val="32"/>
          <w:lang w:eastAsia="zh-CN"/>
        </w:rPr>
        <w:t>九月</w:t>
      </w:r>
    </w:p>
    <w:p>
      <w:pPr>
        <w:rPr>
          <w:rFonts w:ascii="宋体" w:hAnsi="宋体" w:eastAsia="宋体" w:cs="宋体"/>
          <w:b/>
          <w:bCs/>
          <w:sz w:val="36"/>
          <w:szCs w:val="36"/>
        </w:rPr>
      </w:pPr>
    </w:p>
    <w:p>
      <w:pPr>
        <w:widowControl/>
        <w:jc w:val="center"/>
        <w:rPr>
          <w:rFonts w:ascii="宋体" w:hAnsi="宋体" w:cs="黑体"/>
          <w:b/>
          <w:bCs/>
          <w:sz w:val="44"/>
          <w:szCs w:val="44"/>
          <w:lang w:val="zh-CN"/>
        </w:rPr>
      </w:pPr>
      <w:r>
        <w:rPr>
          <w:rFonts w:hint="eastAsia" w:ascii="宋体" w:hAnsi="宋体" w:cs="黑体"/>
          <w:b/>
          <w:bCs/>
          <w:sz w:val="44"/>
          <w:szCs w:val="44"/>
          <w:lang w:val="zh-CN"/>
        </w:rPr>
        <w:t>目    录</w:t>
      </w:r>
    </w:p>
    <w:p>
      <w:pPr>
        <w:autoSpaceDE w:val="0"/>
        <w:autoSpaceDN w:val="0"/>
        <w:adjustRightInd w:val="0"/>
        <w:spacing w:line="700" w:lineRule="exact"/>
        <w:ind w:firstLine="551"/>
        <w:rPr>
          <w:rFonts w:ascii="宋体" w:hAnsi="宋体" w:eastAsia="宋体" w:cs="宋体"/>
          <w:b/>
          <w:bCs/>
          <w:sz w:val="32"/>
          <w:szCs w:val="32"/>
          <w:lang w:val="zh-CN"/>
        </w:rPr>
      </w:pP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第一章 谈判邀请</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第二章 采购需求</w:t>
      </w:r>
    </w:p>
    <w:p>
      <w:pPr>
        <w:autoSpaceDE w:val="0"/>
        <w:autoSpaceDN w:val="0"/>
        <w:adjustRightInd w:val="0"/>
        <w:spacing w:line="700" w:lineRule="exact"/>
        <w:ind w:firstLine="560"/>
        <w:rPr>
          <w:rFonts w:ascii="宋体" w:hAnsi="宋体" w:eastAsia="宋体" w:cs="宋体"/>
          <w:b/>
          <w:kern w:val="0"/>
          <w:sz w:val="32"/>
          <w:szCs w:val="32"/>
        </w:rPr>
      </w:pPr>
      <w:r>
        <w:rPr>
          <w:rFonts w:hint="eastAsia" w:ascii="宋体" w:hAnsi="宋体" w:eastAsia="宋体" w:cs="宋体"/>
          <w:b/>
          <w:bCs/>
          <w:sz w:val="32"/>
          <w:szCs w:val="32"/>
          <w:lang w:val="zh-CN"/>
        </w:rPr>
        <w:t xml:space="preserve">第三章 </w:t>
      </w:r>
      <w:r>
        <w:rPr>
          <w:rFonts w:hint="eastAsia" w:ascii="宋体" w:hAnsi="宋体" w:eastAsia="宋体" w:cs="宋体"/>
          <w:b/>
          <w:kern w:val="0"/>
          <w:sz w:val="32"/>
          <w:szCs w:val="32"/>
        </w:rPr>
        <w:t>供应商须知前附表</w:t>
      </w:r>
    </w:p>
    <w:p>
      <w:pPr>
        <w:autoSpaceDE w:val="0"/>
        <w:autoSpaceDN w:val="0"/>
        <w:adjustRightInd w:val="0"/>
        <w:spacing w:line="700" w:lineRule="exact"/>
        <w:ind w:firstLine="560"/>
        <w:rPr>
          <w:rFonts w:ascii="宋体" w:hAnsi="宋体" w:eastAsia="宋体" w:cs="宋体"/>
          <w:b/>
          <w:kern w:val="0"/>
          <w:sz w:val="32"/>
          <w:szCs w:val="32"/>
        </w:rPr>
      </w:pPr>
      <w:r>
        <w:rPr>
          <w:rFonts w:hint="eastAsia" w:ascii="宋体" w:hAnsi="宋体" w:eastAsia="宋体" w:cs="宋体"/>
          <w:b/>
          <w:bCs/>
          <w:sz w:val="32"/>
          <w:szCs w:val="32"/>
          <w:lang w:val="zh-CN"/>
        </w:rPr>
        <w:t xml:space="preserve">第四章 </w:t>
      </w:r>
      <w:r>
        <w:rPr>
          <w:rFonts w:hint="eastAsia" w:ascii="宋体" w:hAnsi="宋体" w:eastAsia="宋体" w:cs="宋体"/>
          <w:b/>
          <w:kern w:val="0"/>
          <w:sz w:val="32"/>
          <w:szCs w:val="32"/>
        </w:rPr>
        <w:t>供应商须知</w:t>
      </w:r>
    </w:p>
    <w:p>
      <w:pPr>
        <w:autoSpaceDE w:val="0"/>
        <w:autoSpaceDN w:val="0"/>
        <w:adjustRightInd w:val="0"/>
        <w:spacing w:line="700" w:lineRule="exact"/>
        <w:ind w:firstLine="560"/>
        <w:rPr>
          <w:rFonts w:ascii="宋体" w:hAnsi="宋体" w:eastAsia="宋体" w:cs="宋体"/>
          <w:sz w:val="30"/>
          <w:szCs w:val="30"/>
          <w:lang w:val="zh-CN"/>
        </w:rPr>
      </w:pPr>
      <w:r>
        <w:rPr>
          <w:rFonts w:hint="eastAsia" w:ascii="宋体" w:hAnsi="宋体" w:eastAsia="宋体" w:cs="宋体"/>
          <w:sz w:val="30"/>
          <w:szCs w:val="30"/>
          <w:lang w:val="zh-CN"/>
        </w:rPr>
        <w:t>一、概念释义</w:t>
      </w:r>
    </w:p>
    <w:p>
      <w:pPr>
        <w:autoSpaceDE w:val="0"/>
        <w:autoSpaceDN w:val="0"/>
        <w:adjustRightInd w:val="0"/>
        <w:spacing w:line="700" w:lineRule="exact"/>
        <w:ind w:firstLine="560"/>
        <w:rPr>
          <w:rFonts w:ascii="宋体" w:hAnsi="宋体" w:eastAsia="宋体" w:cs="宋体"/>
          <w:sz w:val="30"/>
          <w:szCs w:val="30"/>
          <w:lang w:val="zh-CN"/>
        </w:rPr>
      </w:pPr>
      <w:r>
        <w:rPr>
          <w:rFonts w:hint="eastAsia" w:ascii="宋体" w:hAnsi="宋体" w:eastAsia="宋体" w:cs="宋体"/>
          <w:sz w:val="30"/>
          <w:szCs w:val="30"/>
          <w:lang w:val="zh-CN"/>
        </w:rPr>
        <w:t>二、采购文件说明</w:t>
      </w:r>
    </w:p>
    <w:p>
      <w:pPr>
        <w:autoSpaceDE w:val="0"/>
        <w:autoSpaceDN w:val="0"/>
        <w:adjustRightInd w:val="0"/>
        <w:spacing w:line="700" w:lineRule="exact"/>
        <w:ind w:firstLine="560"/>
        <w:rPr>
          <w:rFonts w:ascii="宋体" w:hAnsi="宋体" w:eastAsia="宋体" w:cs="宋体"/>
          <w:sz w:val="30"/>
          <w:szCs w:val="30"/>
          <w:lang w:val="zh-CN"/>
        </w:rPr>
      </w:pPr>
      <w:r>
        <w:rPr>
          <w:rFonts w:hint="eastAsia" w:ascii="宋体" w:hAnsi="宋体" w:eastAsia="宋体" w:cs="宋体"/>
          <w:sz w:val="30"/>
          <w:szCs w:val="30"/>
          <w:lang w:val="zh-CN"/>
        </w:rPr>
        <w:t>三、响应文件的编制</w:t>
      </w:r>
    </w:p>
    <w:p>
      <w:pPr>
        <w:autoSpaceDE w:val="0"/>
        <w:autoSpaceDN w:val="0"/>
        <w:adjustRightInd w:val="0"/>
        <w:spacing w:line="700" w:lineRule="exact"/>
        <w:ind w:firstLine="560"/>
        <w:rPr>
          <w:rFonts w:ascii="宋体" w:hAnsi="宋体" w:eastAsia="宋体" w:cs="宋体"/>
          <w:sz w:val="30"/>
          <w:szCs w:val="30"/>
          <w:lang w:val="zh-CN"/>
        </w:rPr>
      </w:pPr>
      <w:r>
        <w:rPr>
          <w:rFonts w:hint="eastAsia" w:ascii="宋体" w:hAnsi="宋体" w:eastAsia="宋体" w:cs="宋体"/>
          <w:sz w:val="30"/>
          <w:szCs w:val="30"/>
          <w:lang w:val="zh-CN"/>
        </w:rPr>
        <w:t>四、响应文件的递交</w:t>
      </w:r>
    </w:p>
    <w:p>
      <w:pPr>
        <w:autoSpaceDE w:val="0"/>
        <w:autoSpaceDN w:val="0"/>
        <w:adjustRightInd w:val="0"/>
        <w:spacing w:line="700" w:lineRule="exact"/>
        <w:ind w:firstLine="560"/>
        <w:rPr>
          <w:rFonts w:ascii="宋体" w:hAnsi="宋体" w:eastAsia="宋体" w:cs="宋体"/>
          <w:sz w:val="30"/>
          <w:szCs w:val="30"/>
          <w:lang w:val="zh-CN"/>
        </w:rPr>
      </w:pPr>
      <w:r>
        <w:rPr>
          <w:rFonts w:hint="eastAsia" w:ascii="宋体" w:hAnsi="宋体" w:eastAsia="宋体" w:cs="宋体"/>
          <w:sz w:val="30"/>
          <w:szCs w:val="30"/>
          <w:lang w:val="zh-CN"/>
        </w:rPr>
        <w:t>五、谈判和评审</w:t>
      </w:r>
    </w:p>
    <w:p>
      <w:pPr>
        <w:autoSpaceDE w:val="0"/>
        <w:autoSpaceDN w:val="0"/>
        <w:adjustRightInd w:val="0"/>
        <w:spacing w:line="700" w:lineRule="exact"/>
        <w:ind w:firstLine="551"/>
        <w:rPr>
          <w:rFonts w:ascii="宋体" w:hAnsi="宋体" w:eastAsia="宋体" w:cs="宋体"/>
          <w:b/>
          <w:bCs/>
          <w:sz w:val="30"/>
          <w:szCs w:val="30"/>
          <w:lang w:val="zh-CN"/>
        </w:rPr>
      </w:pPr>
      <w:r>
        <w:rPr>
          <w:rFonts w:hint="eastAsia" w:ascii="宋体" w:hAnsi="宋体" w:eastAsia="宋体" w:cs="宋体"/>
          <w:sz w:val="30"/>
          <w:szCs w:val="30"/>
          <w:lang w:val="zh-CN"/>
        </w:rPr>
        <w:t>六、确认成交供应商和授予合同</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 xml:space="preserve">第五章 </w:t>
      </w:r>
      <w:r>
        <w:rPr>
          <w:rFonts w:hint="eastAsia" w:ascii="宋体" w:hAnsi="宋体" w:eastAsia="宋体" w:cs="宋体"/>
          <w:b/>
          <w:kern w:val="0"/>
          <w:sz w:val="32"/>
          <w:szCs w:val="32"/>
        </w:rPr>
        <w:t>政府采购政策功能</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 xml:space="preserve">第六章 </w:t>
      </w:r>
      <w:r>
        <w:rPr>
          <w:rFonts w:hint="eastAsia" w:ascii="宋体" w:hAnsi="宋体" w:eastAsia="宋体" w:cs="宋体"/>
          <w:b/>
          <w:kern w:val="0"/>
          <w:sz w:val="32"/>
          <w:szCs w:val="32"/>
        </w:rPr>
        <w:t>资格审查与评审</w:t>
      </w:r>
    </w:p>
    <w:p>
      <w:pPr>
        <w:autoSpaceDE w:val="0"/>
        <w:autoSpaceDN w:val="0"/>
        <w:adjustRightInd w:val="0"/>
        <w:spacing w:line="700" w:lineRule="exact"/>
        <w:ind w:firstLine="551"/>
        <w:outlineLvl w:val="0"/>
        <w:rPr>
          <w:rFonts w:ascii="宋体" w:hAnsi="宋体" w:eastAsia="宋体" w:cs="宋体"/>
          <w:b/>
          <w:bCs/>
          <w:sz w:val="32"/>
          <w:szCs w:val="32"/>
          <w:lang w:val="zh-CN"/>
        </w:rPr>
      </w:pPr>
      <w:r>
        <w:rPr>
          <w:rFonts w:hint="eastAsia" w:ascii="宋体" w:hAnsi="宋体" w:eastAsia="宋体" w:cs="宋体"/>
          <w:b/>
          <w:bCs/>
          <w:sz w:val="32"/>
          <w:szCs w:val="32"/>
          <w:lang w:val="zh-CN"/>
        </w:rPr>
        <w:t xml:space="preserve">第七章 </w:t>
      </w:r>
      <w:r>
        <w:rPr>
          <w:rFonts w:hint="eastAsia" w:ascii="宋体" w:hAnsi="宋体" w:eastAsia="宋体" w:cs="宋体"/>
          <w:b/>
          <w:kern w:val="0"/>
          <w:sz w:val="30"/>
          <w:szCs w:val="30"/>
        </w:rPr>
        <w:t>合同书格式及合同条款</w:t>
      </w:r>
    </w:p>
    <w:p>
      <w:pPr>
        <w:autoSpaceDE w:val="0"/>
        <w:autoSpaceDN w:val="0"/>
        <w:adjustRightInd w:val="0"/>
        <w:spacing w:line="700" w:lineRule="exact"/>
        <w:ind w:firstLine="551"/>
        <w:rPr>
          <w:rFonts w:ascii="宋体" w:hAnsi="宋体" w:eastAsia="宋体" w:cs="宋体"/>
          <w:b/>
          <w:sz w:val="36"/>
          <w:szCs w:val="36"/>
          <w:shd w:val="clear" w:color="auto" w:fill="FFFFFF"/>
        </w:rPr>
      </w:pPr>
      <w:r>
        <w:rPr>
          <w:rFonts w:hint="eastAsia" w:ascii="宋体" w:hAnsi="宋体" w:eastAsia="宋体" w:cs="宋体"/>
          <w:b/>
          <w:bCs/>
          <w:sz w:val="32"/>
          <w:szCs w:val="32"/>
          <w:lang w:val="zh-CN"/>
        </w:rPr>
        <w:t xml:space="preserve">第八章 </w:t>
      </w:r>
      <w:r>
        <w:rPr>
          <w:rFonts w:hint="eastAsia" w:ascii="宋体" w:hAnsi="宋体" w:eastAsia="宋体" w:cs="宋体"/>
          <w:b/>
          <w:kern w:val="0"/>
          <w:sz w:val="32"/>
          <w:szCs w:val="32"/>
        </w:rPr>
        <w:t>响应文件有关格式</w:t>
      </w:r>
    </w:p>
    <w:p>
      <w:pPr>
        <w:jc w:val="center"/>
        <w:rPr>
          <w:rFonts w:hint="eastAsia" w:ascii="宋体" w:hAnsi="宋体" w:eastAsia="宋体" w:cs="宋体"/>
          <w:b/>
          <w:kern w:val="0"/>
          <w:sz w:val="32"/>
          <w:szCs w:val="32"/>
        </w:rPr>
      </w:pPr>
    </w:p>
    <w:p>
      <w:pPr>
        <w:jc w:val="center"/>
        <w:rPr>
          <w:rFonts w:ascii="宋体" w:hAnsi="宋体" w:eastAsia="宋体" w:cs="宋体"/>
          <w:b/>
          <w:kern w:val="0"/>
          <w:sz w:val="32"/>
          <w:szCs w:val="32"/>
        </w:rPr>
      </w:pPr>
      <w:r>
        <w:rPr>
          <w:rFonts w:hint="eastAsia" w:ascii="宋体" w:hAnsi="宋体" w:eastAsia="宋体" w:cs="宋体"/>
          <w:b/>
          <w:kern w:val="0"/>
          <w:sz w:val="32"/>
          <w:szCs w:val="32"/>
        </w:rPr>
        <w:t>第一章 谈判邀请</w:t>
      </w:r>
    </w:p>
    <w:p>
      <w:pPr>
        <w:pStyle w:val="21"/>
        <w:widowControl/>
        <w:shd w:val="clear" w:color="auto" w:fill="FFFFFF"/>
        <w:spacing w:line="360" w:lineRule="auto"/>
        <w:ind w:firstLine="420"/>
        <w:contextualSpacing/>
        <w:jc w:val="left"/>
        <w:rPr>
          <w:rFonts w:ascii="宋体" w:hAnsi="宋体" w:eastAsia="宋体" w:cs="仿宋_GB2312"/>
          <w:color w:val="000000"/>
          <w:sz w:val="21"/>
          <w:szCs w:val="21"/>
          <w:shd w:val="clear" w:color="auto" w:fill="FFFFFF"/>
        </w:rPr>
      </w:pPr>
    </w:p>
    <w:p>
      <w:pPr>
        <w:widowControl/>
        <w:shd w:val="clear" w:color="auto" w:fill="FFFFFF"/>
        <w:spacing w:line="360" w:lineRule="auto"/>
        <w:ind w:firstLine="525" w:firstLineChars="250"/>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受“长葛市</w:t>
      </w:r>
      <w:r>
        <w:rPr>
          <w:rFonts w:hint="eastAsia" w:hAnsi="宋体" w:cs="黑体"/>
          <w:color w:val="000000"/>
          <w:kern w:val="2"/>
          <w:sz w:val="21"/>
          <w:szCs w:val="21"/>
          <w:lang w:val="en-US" w:eastAsia="zh-CN" w:bidi="ar-SA"/>
        </w:rPr>
        <w:t>公安局</w:t>
      </w:r>
      <w:r>
        <w:rPr>
          <w:rFonts w:hint="eastAsia" w:ascii="Calibri" w:hAnsi="宋体" w:eastAsia="宋体" w:cs="黑体"/>
          <w:color w:val="000000"/>
          <w:kern w:val="2"/>
          <w:sz w:val="21"/>
          <w:szCs w:val="21"/>
          <w:lang w:val="en-US" w:eastAsia="zh-CN" w:bidi="ar-SA"/>
        </w:rPr>
        <w:t>”的委托，长葛市公共资源交易中心就“长葛市</w:t>
      </w:r>
      <w:r>
        <w:rPr>
          <w:rFonts w:hint="eastAsia" w:hAnsi="宋体" w:cs="黑体"/>
          <w:color w:val="000000"/>
          <w:kern w:val="2"/>
          <w:sz w:val="21"/>
          <w:szCs w:val="21"/>
          <w:lang w:val="en-US" w:eastAsia="zh-CN" w:bidi="ar-SA"/>
        </w:rPr>
        <w:t>公安局警务辅助人员工作服</w:t>
      </w:r>
      <w:r>
        <w:rPr>
          <w:rFonts w:hint="eastAsia" w:ascii="Calibri" w:hAnsi="宋体" w:eastAsia="宋体" w:cs="黑体"/>
          <w:color w:val="000000"/>
          <w:kern w:val="2"/>
          <w:sz w:val="21"/>
          <w:szCs w:val="21"/>
          <w:lang w:val="en-US" w:eastAsia="zh-CN" w:bidi="ar-SA"/>
        </w:rPr>
        <w:t>采购项目”进行竞争性谈判采购，欢迎合格的投标人前来投标。</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一、项目基本情况</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（一）项目名称：长葛市</w:t>
      </w:r>
      <w:r>
        <w:rPr>
          <w:rFonts w:hint="eastAsia" w:hAnsi="宋体" w:cs="黑体"/>
          <w:color w:val="000000"/>
          <w:kern w:val="2"/>
          <w:sz w:val="21"/>
          <w:szCs w:val="21"/>
          <w:lang w:val="en-US" w:eastAsia="zh-CN" w:bidi="ar-SA"/>
        </w:rPr>
        <w:t>公安局警务辅助人员工作服</w:t>
      </w:r>
      <w:r>
        <w:rPr>
          <w:rFonts w:hint="eastAsia" w:ascii="Calibri" w:hAnsi="宋体" w:eastAsia="宋体" w:cs="黑体"/>
          <w:color w:val="000000"/>
          <w:kern w:val="2"/>
          <w:sz w:val="21"/>
          <w:szCs w:val="21"/>
          <w:lang w:val="en-US" w:eastAsia="zh-CN" w:bidi="ar-SA"/>
        </w:rPr>
        <w:t>采购项目</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（二）项目编号：长招采竞字【2019】111号</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（三）项目需求：长葛市公安局</w:t>
      </w:r>
      <w:r>
        <w:rPr>
          <w:rFonts w:hint="eastAsia" w:ascii="宋体" w:hAnsi="宋体" w:eastAsia="宋体" w:cs="仿宋_GB2312"/>
          <w:color w:val="000000"/>
          <w:sz w:val="21"/>
          <w:szCs w:val="21"/>
          <w:shd w:val="clear" w:color="auto" w:fill="FFFFFF"/>
          <w:lang w:eastAsia="zh-CN"/>
        </w:rPr>
        <w:t>拟采购一批工作服装：</w:t>
      </w:r>
      <w:r>
        <w:rPr>
          <w:rFonts w:hint="eastAsia" w:ascii="Calibri" w:hAnsi="宋体" w:eastAsia="宋体" w:cs="黑体"/>
          <w:color w:val="000000"/>
          <w:kern w:val="2"/>
          <w:sz w:val="21"/>
          <w:szCs w:val="21"/>
          <w:lang w:val="en-US" w:eastAsia="zh-CN" w:bidi="ar-SA"/>
        </w:rPr>
        <w:t>详细内容见谈判文件。</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（四）采购预算：</w:t>
      </w:r>
      <w:r>
        <w:rPr>
          <w:rFonts w:hint="eastAsia" w:ascii="Calibri" w:hAnsi="宋体" w:eastAsia="宋体" w:cs="黑体"/>
          <w:b/>
          <w:bCs/>
          <w:color w:val="000000"/>
          <w:kern w:val="2"/>
          <w:sz w:val="21"/>
          <w:szCs w:val="21"/>
          <w:lang w:val="en-US" w:eastAsia="zh-CN" w:bidi="ar-SA"/>
        </w:rPr>
        <w:t>¥305000.00元</w:t>
      </w:r>
      <w:r>
        <w:rPr>
          <w:rFonts w:hint="eastAsia" w:ascii="Calibri" w:hAnsi="宋体" w:eastAsia="宋体" w:cs="黑体"/>
          <w:color w:val="000000"/>
          <w:kern w:val="2"/>
          <w:sz w:val="21"/>
          <w:szCs w:val="21"/>
          <w:lang w:val="en-US" w:eastAsia="zh-CN" w:bidi="ar-SA"/>
        </w:rPr>
        <w:t>（预算上限，超过此预算价为无效报价）。</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二、需要落实的政府采购政策</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本项目落实中小微型企业、监狱企业、残疾人福利性单位扶持等相关政府采购政策。</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三、供应商资格条件</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（一）符合《中华人民共和国政府采购法》第二十二条之规定。</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（二）未被列入“信用中国”网站(www.creditchina.gov.cn)失信被执行人、重大税收违法案件当事人名单、政府采购严重违法失信名单的供应商；“中国政府采购网” (www.ccgp.gov.cn)经营异常名录或严重失信黑名单的供应商。</w:t>
      </w:r>
    </w:p>
    <w:p>
      <w:pPr>
        <w:widowControl/>
        <w:shd w:val="clear" w:color="auto" w:fill="FFFFFF"/>
        <w:spacing w:line="360" w:lineRule="auto"/>
        <w:ind w:firstLine="210" w:firstLineChars="100"/>
        <w:contextualSpacing/>
        <w:jc w:val="left"/>
        <w:rPr>
          <w:rFonts w:hint="eastAsia" w:ascii="新宋体" w:hAnsi="新宋体" w:eastAsia="新宋体" w:cs="新宋体"/>
          <w:bCs/>
          <w:color w:val="auto"/>
          <w:sz w:val="21"/>
          <w:szCs w:val="21"/>
          <w:lang w:val="en-US" w:eastAsia="zh-CN"/>
        </w:rPr>
      </w:pPr>
      <w:r>
        <w:rPr>
          <w:rFonts w:hint="eastAsia" w:ascii="新宋体" w:hAnsi="新宋体" w:eastAsia="新宋体" w:cs="新宋体"/>
          <w:bCs/>
          <w:color w:val="008000"/>
          <w:sz w:val="21"/>
          <w:szCs w:val="21"/>
          <w:lang w:val="en-US" w:eastAsia="zh-CN"/>
        </w:rPr>
        <w:t xml:space="preserve">  </w:t>
      </w:r>
      <w:r>
        <w:rPr>
          <w:rFonts w:hint="eastAsia" w:ascii="新宋体" w:hAnsi="新宋体" w:eastAsia="新宋体" w:cs="新宋体"/>
          <w:bCs/>
          <w:color w:val="auto"/>
          <w:sz w:val="21"/>
          <w:szCs w:val="21"/>
          <w:lang w:val="en-US" w:eastAsia="zh-CN"/>
        </w:rPr>
        <w:t>(三)投标企业必须是公安部《人民警察服装生产企业目录（2015）》内入围企业及后续入围企业中的生产企业,后续入围企业需提供入围证明原件。（入围企业授权非入围企业或代理商投标无效）。如果投标人在《人民警察服装生产企业目录》中的生产品种不全，必须由目录内具有生产资质的厂家授权（入围企业授权非入围企业或代理商投标无效）</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w:t>
      </w:r>
      <w:r>
        <w:rPr>
          <w:rFonts w:hint="eastAsia" w:hAnsi="宋体" w:cs="黑体"/>
          <w:color w:val="000000"/>
          <w:kern w:val="2"/>
          <w:sz w:val="21"/>
          <w:szCs w:val="21"/>
          <w:lang w:val="en-US" w:eastAsia="zh-CN" w:bidi="ar-SA"/>
        </w:rPr>
        <w:t>四</w:t>
      </w:r>
      <w:r>
        <w:rPr>
          <w:rFonts w:hint="eastAsia" w:ascii="Calibri" w:hAnsi="宋体" w:eastAsia="宋体" w:cs="黑体"/>
          <w:color w:val="000000"/>
          <w:kern w:val="2"/>
          <w:sz w:val="21"/>
          <w:szCs w:val="21"/>
          <w:lang w:val="en-US" w:eastAsia="zh-CN" w:bidi="ar-SA"/>
        </w:rPr>
        <w:t>）本次采购不接受联合体响应。</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四、谈判文件的获取</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在谈判响应截止时间前均可登录《全国公共资源交易平台（河南省·许昌市）》“投标人/供应商登录”入口（http://221.14.6.70:8088/ggzy/）自行免费下载竞争性谈判文件（详见“常见问题解答-交易系统操作手册”）。</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五、响应文件提交截止时间及谈判响应截止时间、谈判时间</w:t>
      </w:r>
    </w:p>
    <w:p>
      <w:pPr>
        <w:pStyle w:val="21"/>
        <w:widowControl/>
        <w:shd w:val="clear" w:color="auto" w:fill="FFFFFF"/>
        <w:spacing w:line="360" w:lineRule="auto"/>
        <w:ind w:firstLine="420"/>
        <w:contextualSpacing/>
        <w:jc w:val="left"/>
        <w:rPr>
          <w:rFonts w:hint="eastAsia" w:ascii="Calibri" w:hAnsi="宋体" w:eastAsia="宋体" w:cs="黑体"/>
          <w:color w:val="C00000"/>
          <w:kern w:val="2"/>
          <w:sz w:val="21"/>
          <w:szCs w:val="21"/>
          <w:lang w:val="en-US" w:eastAsia="zh-CN" w:bidi="ar-SA"/>
        </w:rPr>
      </w:pPr>
      <w:r>
        <w:rPr>
          <w:rFonts w:hint="eastAsia" w:ascii="Calibri" w:hAnsi="宋体" w:eastAsia="宋体" w:cs="黑体"/>
          <w:color w:val="C00000"/>
          <w:kern w:val="2"/>
          <w:sz w:val="21"/>
          <w:szCs w:val="21"/>
          <w:lang w:val="en-US" w:eastAsia="zh-CN" w:bidi="ar-SA"/>
        </w:rPr>
        <w:t>（一）响应文件提交截止时间及谈判响应截止时间、谈判时间：2019年</w:t>
      </w:r>
      <w:r>
        <w:rPr>
          <w:rFonts w:hint="eastAsia" w:hAnsi="宋体" w:cs="黑体"/>
          <w:color w:val="C00000"/>
          <w:kern w:val="2"/>
          <w:sz w:val="21"/>
          <w:szCs w:val="21"/>
          <w:lang w:val="en-US" w:eastAsia="zh-CN" w:bidi="ar-SA"/>
        </w:rPr>
        <w:t>9</w:t>
      </w:r>
      <w:r>
        <w:rPr>
          <w:rFonts w:hint="eastAsia" w:ascii="Calibri" w:hAnsi="宋体" w:eastAsia="宋体" w:cs="黑体"/>
          <w:color w:val="C00000"/>
          <w:kern w:val="2"/>
          <w:sz w:val="21"/>
          <w:szCs w:val="21"/>
          <w:lang w:val="en-US" w:eastAsia="zh-CN" w:bidi="ar-SA"/>
        </w:rPr>
        <w:t>月</w:t>
      </w:r>
      <w:r>
        <w:rPr>
          <w:rFonts w:hint="eastAsia" w:hAnsi="宋体" w:cs="黑体"/>
          <w:color w:val="C00000"/>
          <w:kern w:val="2"/>
          <w:sz w:val="21"/>
          <w:szCs w:val="21"/>
          <w:lang w:val="en-US" w:eastAsia="zh-CN" w:bidi="ar-SA"/>
        </w:rPr>
        <w:t>16</w:t>
      </w:r>
      <w:r>
        <w:rPr>
          <w:rFonts w:hint="eastAsia" w:ascii="Calibri" w:hAnsi="宋体" w:eastAsia="宋体" w:cs="黑体"/>
          <w:color w:val="C00000"/>
          <w:kern w:val="2"/>
          <w:sz w:val="21"/>
          <w:szCs w:val="21"/>
          <w:lang w:val="en-US" w:eastAsia="zh-CN" w:bidi="ar-SA"/>
        </w:rPr>
        <w:t>日</w:t>
      </w:r>
      <w:r>
        <w:rPr>
          <w:rFonts w:hint="eastAsia" w:hAnsi="宋体" w:cs="黑体"/>
          <w:color w:val="C00000"/>
          <w:kern w:val="2"/>
          <w:sz w:val="21"/>
          <w:szCs w:val="21"/>
          <w:lang w:val="en-US" w:eastAsia="zh-CN" w:bidi="ar-SA"/>
        </w:rPr>
        <w:t>9</w:t>
      </w:r>
      <w:r>
        <w:rPr>
          <w:rFonts w:hint="eastAsia" w:ascii="Calibri" w:hAnsi="宋体" w:eastAsia="宋体" w:cs="黑体"/>
          <w:color w:val="C00000"/>
          <w:kern w:val="2"/>
          <w:sz w:val="21"/>
          <w:szCs w:val="21"/>
          <w:lang w:val="en-US" w:eastAsia="zh-CN" w:bidi="ar-SA"/>
        </w:rPr>
        <w:t>时</w:t>
      </w:r>
      <w:r>
        <w:rPr>
          <w:rFonts w:hint="eastAsia" w:hAnsi="宋体" w:cs="黑体"/>
          <w:color w:val="C00000"/>
          <w:kern w:val="2"/>
          <w:sz w:val="21"/>
          <w:szCs w:val="21"/>
          <w:lang w:val="en-US" w:eastAsia="zh-CN" w:bidi="ar-SA"/>
        </w:rPr>
        <w:t>00</w:t>
      </w:r>
      <w:r>
        <w:rPr>
          <w:rFonts w:hint="eastAsia" w:ascii="Calibri" w:hAnsi="宋体" w:eastAsia="宋体" w:cs="黑体"/>
          <w:color w:val="C00000"/>
          <w:kern w:val="2"/>
          <w:sz w:val="21"/>
          <w:szCs w:val="21"/>
          <w:lang w:val="en-US" w:eastAsia="zh-CN" w:bidi="ar-SA"/>
        </w:rPr>
        <w:t>分（北京时间），逾期送达或不符合规定的响应文件恕不接受。</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（二）响应文件开启时间：同响应文件提交截止时间。</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六、谈判响应文件递交及开启地点、谈判地点：</w:t>
      </w:r>
    </w:p>
    <w:p>
      <w:pPr>
        <w:shd w:val="solid" w:color="FFFFFF" w:fill="auto"/>
        <w:autoSpaceDN w:val="0"/>
        <w:spacing w:line="360" w:lineRule="auto"/>
        <w:ind w:firstLine="641"/>
        <w:rPr>
          <w:rFonts w:hint="eastAsia" w:ascii="Calibri" w:hAnsi="宋体" w:eastAsia="宋体" w:cs="黑体"/>
          <w:color w:val="C00000"/>
          <w:kern w:val="2"/>
          <w:sz w:val="21"/>
          <w:szCs w:val="21"/>
          <w:lang w:val="en-US" w:eastAsia="zh-CN" w:bidi="ar-SA"/>
        </w:rPr>
      </w:pPr>
      <w:r>
        <w:rPr>
          <w:rFonts w:hint="eastAsia" w:ascii="Calibri" w:hAnsi="宋体" w:eastAsia="宋体" w:cs="黑体"/>
          <w:color w:val="000000"/>
          <w:kern w:val="2"/>
          <w:sz w:val="21"/>
          <w:szCs w:val="21"/>
          <w:lang w:val="en-US" w:eastAsia="zh-CN" w:bidi="ar-SA"/>
        </w:rPr>
        <w:t>（一）谈判响应文件递交地点：</w:t>
      </w:r>
      <w:r>
        <w:rPr>
          <w:rFonts w:hint="eastAsia" w:ascii="Calibri" w:hAnsi="宋体" w:eastAsia="宋体" w:cs="黑体"/>
          <w:color w:val="C00000"/>
          <w:kern w:val="2"/>
          <w:sz w:val="21"/>
          <w:szCs w:val="21"/>
          <w:lang w:val="en-US" w:eastAsia="zh-CN" w:bidi="ar-SA"/>
        </w:rPr>
        <w:t>长葛市公共资源交易中心开标</w:t>
      </w:r>
      <w:r>
        <w:rPr>
          <w:rFonts w:hint="eastAsia" w:hAnsi="宋体" w:cs="黑体"/>
          <w:color w:val="C00000"/>
          <w:kern w:val="2"/>
          <w:sz w:val="21"/>
          <w:szCs w:val="21"/>
          <w:lang w:val="en-US" w:eastAsia="zh-CN" w:bidi="ar-SA"/>
        </w:rPr>
        <w:t>二</w:t>
      </w:r>
      <w:r>
        <w:rPr>
          <w:rFonts w:hint="eastAsia" w:ascii="Calibri" w:hAnsi="宋体" w:eastAsia="宋体" w:cs="黑体"/>
          <w:color w:val="C00000"/>
          <w:kern w:val="2"/>
          <w:sz w:val="21"/>
          <w:szCs w:val="21"/>
          <w:lang w:val="en-US" w:eastAsia="zh-CN" w:bidi="ar-SA"/>
        </w:rPr>
        <w:t>室（长葛市葛天大道东段商务区6#楼</w:t>
      </w:r>
      <w:r>
        <w:rPr>
          <w:rFonts w:hint="eastAsia" w:hAnsi="宋体" w:cs="黑体"/>
          <w:color w:val="C00000"/>
          <w:kern w:val="2"/>
          <w:sz w:val="21"/>
          <w:szCs w:val="21"/>
          <w:lang w:val="en-US" w:eastAsia="zh-CN" w:bidi="ar-SA"/>
        </w:rPr>
        <w:t>4</w:t>
      </w:r>
      <w:r>
        <w:rPr>
          <w:rFonts w:hint="eastAsia" w:ascii="Calibri" w:hAnsi="宋体" w:eastAsia="宋体" w:cs="黑体"/>
          <w:color w:val="C00000"/>
          <w:kern w:val="2"/>
          <w:sz w:val="21"/>
          <w:szCs w:val="21"/>
          <w:lang w:val="en-US" w:eastAsia="zh-CN" w:bidi="ar-SA"/>
        </w:rPr>
        <w:t>楼</w:t>
      </w:r>
      <w:r>
        <w:rPr>
          <w:rFonts w:hint="eastAsia" w:hAnsi="宋体" w:cs="黑体"/>
          <w:color w:val="C00000"/>
          <w:kern w:val="2"/>
          <w:sz w:val="21"/>
          <w:szCs w:val="21"/>
          <w:lang w:val="en-US" w:eastAsia="zh-CN" w:bidi="ar-SA"/>
        </w:rPr>
        <w:t>409</w:t>
      </w:r>
      <w:r>
        <w:rPr>
          <w:rFonts w:hint="eastAsia" w:ascii="Calibri" w:hAnsi="宋体" w:eastAsia="宋体" w:cs="黑体"/>
          <w:color w:val="C00000"/>
          <w:kern w:val="2"/>
          <w:sz w:val="21"/>
          <w:szCs w:val="21"/>
          <w:lang w:val="en-US" w:eastAsia="zh-CN" w:bidi="ar-SA"/>
        </w:rPr>
        <w:t>室）</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（二）谈判响应文件开启及谈判地点：</w:t>
      </w:r>
      <w:r>
        <w:rPr>
          <w:rFonts w:hint="eastAsia" w:ascii="Calibri" w:hAnsi="宋体" w:eastAsia="宋体" w:cs="黑体"/>
          <w:color w:val="C00000"/>
          <w:kern w:val="2"/>
          <w:sz w:val="21"/>
          <w:szCs w:val="21"/>
          <w:lang w:val="en-US" w:eastAsia="zh-CN" w:bidi="ar-SA"/>
        </w:rPr>
        <w:t>长葛市公共资源交易中心</w:t>
      </w:r>
      <w:r>
        <w:rPr>
          <w:rFonts w:hint="eastAsia" w:hAnsi="宋体" w:cs="黑体"/>
          <w:color w:val="C00000"/>
          <w:kern w:val="2"/>
          <w:sz w:val="21"/>
          <w:szCs w:val="21"/>
          <w:lang w:val="en-US" w:eastAsia="zh-CN" w:bidi="ar-SA"/>
        </w:rPr>
        <w:t>五楼</w:t>
      </w:r>
      <w:r>
        <w:rPr>
          <w:rFonts w:hint="eastAsia" w:ascii="Calibri" w:hAnsi="宋体" w:eastAsia="宋体" w:cs="黑体"/>
          <w:color w:val="C00000"/>
          <w:kern w:val="2"/>
          <w:sz w:val="21"/>
          <w:szCs w:val="21"/>
          <w:lang w:val="en-US" w:eastAsia="zh-CN" w:bidi="ar-SA"/>
        </w:rPr>
        <w:t>评标</w:t>
      </w:r>
      <w:r>
        <w:rPr>
          <w:rFonts w:hint="eastAsia" w:hAnsi="宋体" w:cs="黑体"/>
          <w:color w:val="C00000"/>
          <w:kern w:val="2"/>
          <w:sz w:val="21"/>
          <w:szCs w:val="21"/>
          <w:lang w:val="en-US" w:eastAsia="zh-CN" w:bidi="ar-SA"/>
        </w:rPr>
        <w:t>三</w:t>
      </w:r>
      <w:r>
        <w:rPr>
          <w:rFonts w:hint="eastAsia" w:ascii="Calibri" w:hAnsi="宋体" w:eastAsia="宋体" w:cs="黑体"/>
          <w:color w:val="C00000"/>
          <w:kern w:val="2"/>
          <w:sz w:val="21"/>
          <w:szCs w:val="21"/>
          <w:lang w:val="en-US" w:eastAsia="zh-CN" w:bidi="ar-SA"/>
        </w:rPr>
        <w:t>室。</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（三） 本项目为全流程电子化交易项目，供应商须提交电子响应文件和纸质响应文件。</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1、加密电子响应文件（.file格式）须在谈判响应截止时间（谈判时间）前通过《全国公共资源交易平台(河南省▪许昌市)》公共资源交易系统成功上传。</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2、纸质响应文件（正本、副本各1份）和备份文件1份（使用电子介质存储）在响谈判应截止时间（谈判时间）前须一并递交。</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七、本次采购公告同时在《河南省政府采购网》、《许昌市政府采购网》、《全国公共资源交易平台（河南省·许昌市）》发布。</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八、公告期限</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本公告自发布之日起公告期限为3个工作日。</w:t>
      </w:r>
    </w:p>
    <w:p>
      <w:pPr>
        <w:pStyle w:val="21"/>
        <w:widowControl/>
        <w:shd w:val="clear" w:color="auto" w:fill="FFFFFF"/>
        <w:spacing w:line="360" w:lineRule="auto"/>
        <w:ind w:firstLine="42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九、联系方式</w:t>
      </w:r>
    </w:p>
    <w:p>
      <w:pPr>
        <w:adjustRightInd w:val="0"/>
        <w:spacing w:line="360" w:lineRule="auto"/>
        <w:ind w:firstLine="840" w:firstLineChars="400"/>
        <w:contextualSpacing/>
        <w:jc w:val="left"/>
        <w:rPr>
          <w:rFonts w:hint="eastAsia" w:ascii="宋体" w:hAnsi="宋体" w:cs="Arial"/>
          <w:color w:val="000000"/>
          <w:szCs w:val="21"/>
        </w:rPr>
      </w:pPr>
      <w:r>
        <w:rPr>
          <w:rFonts w:hint="eastAsia" w:ascii="Calibri" w:hAnsi="宋体" w:eastAsia="宋体" w:cs="黑体"/>
          <w:color w:val="000000"/>
          <w:kern w:val="2"/>
          <w:sz w:val="21"/>
          <w:szCs w:val="21"/>
          <w:lang w:val="en-US" w:eastAsia="zh-CN" w:bidi="ar-SA"/>
        </w:rPr>
        <w:t>采购人：长葛市</w:t>
      </w:r>
      <w:r>
        <w:rPr>
          <w:rFonts w:hint="eastAsia" w:hAnsi="宋体" w:cs="黑体"/>
          <w:color w:val="000000"/>
          <w:kern w:val="2"/>
          <w:sz w:val="21"/>
          <w:szCs w:val="21"/>
          <w:lang w:val="en-US" w:eastAsia="zh-CN" w:bidi="ar-SA"/>
        </w:rPr>
        <w:t>公安局</w:t>
      </w:r>
    </w:p>
    <w:p>
      <w:pPr>
        <w:adjustRightInd w:val="0"/>
        <w:spacing w:line="360" w:lineRule="auto"/>
        <w:ind w:firstLine="840" w:firstLineChars="400"/>
        <w:contextualSpacing/>
        <w:jc w:val="left"/>
        <w:rPr>
          <w:rFonts w:hint="default"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联系人：</w:t>
      </w:r>
      <w:r>
        <w:rPr>
          <w:rFonts w:hint="eastAsia" w:ascii="宋体" w:hAnsi="宋体" w:cs="Arial"/>
          <w:color w:val="000000"/>
          <w:szCs w:val="21"/>
          <w:lang w:eastAsia="zh-CN"/>
        </w:rPr>
        <w:t>黄先生</w:t>
      </w:r>
      <w:r>
        <w:rPr>
          <w:rFonts w:hint="eastAsia" w:ascii="Calibri" w:hAnsi="宋体" w:eastAsia="宋体" w:cs="黑体"/>
          <w:color w:val="000000"/>
          <w:kern w:val="2"/>
          <w:sz w:val="21"/>
          <w:szCs w:val="21"/>
          <w:lang w:val="en-US" w:eastAsia="zh-CN" w:bidi="ar-SA"/>
        </w:rPr>
        <w:t xml:space="preserve">          联系电话：</w:t>
      </w:r>
      <w:r>
        <w:rPr>
          <w:rFonts w:hint="eastAsia" w:ascii="宋体" w:hAnsi="宋体" w:cs="Arial"/>
          <w:color w:val="000000"/>
          <w:szCs w:val="21"/>
          <w:lang w:val="en-US" w:eastAsia="zh-CN"/>
        </w:rPr>
        <w:t>18839902227</w:t>
      </w:r>
    </w:p>
    <w:p>
      <w:pPr>
        <w:adjustRightInd w:val="0"/>
        <w:spacing w:line="360" w:lineRule="auto"/>
        <w:ind w:firstLine="840" w:firstLineChars="40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集中采购机构：长葛市公共资源交易中心</w:t>
      </w:r>
    </w:p>
    <w:p>
      <w:pPr>
        <w:adjustRightInd w:val="0"/>
        <w:spacing w:line="360" w:lineRule="auto"/>
        <w:ind w:firstLine="840" w:firstLineChars="400"/>
        <w:contextualSpacing/>
        <w:jc w:val="left"/>
        <w:rPr>
          <w:rFonts w:hint="eastAsia" w:ascii="Calibri" w:hAnsi="宋体" w:eastAsia="宋体" w:cs="黑体"/>
          <w:color w:val="000000"/>
          <w:kern w:val="2"/>
          <w:sz w:val="21"/>
          <w:szCs w:val="21"/>
          <w:lang w:val="en-US" w:eastAsia="zh-CN" w:bidi="ar-SA"/>
        </w:rPr>
      </w:pPr>
      <w:r>
        <w:rPr>
          <w:rFonts w:hint="eastAsia" w:ascii="Calibri" w:hAnsi="宋体" w:eastAsia="宋体" w:cs="黑体"/>
          <w:color w:val="000000"/>
          <w:kern w:val="2"/>
          <w:sz w:val="21"/>
          <w:szCs w:val="21"/>
          <w:lang w:val="en-US" w:eastAsia="zh-CN" w:bidi="ar-SA"/>
        </w:rPr>
        <w:t>地址：长葛市葛天大道东段商务区6#楼4楼</w:t>
      </w:r>
    </w:p>
    <w:p>
      <w:pPr>
        <w:adjustRightInd w:val="0"/>
        <w:spacing w:line="360" w:lineRule="auto"/>
        <w:ind w:firstLine="840" w:firstLineChars="400"/>
        <w:contextualSpacing/>
        <w:jc w:val="left"/>
        <w:rPr>
          <w:rFonts w:ascii="宋体" w:hAnsi="宋体"/>
          <w:szCs w:val="21"/>
        </w:rPr>
      </w:pPr>
      <w:r>
        <w:rPr>
          <w:rFonts w:hint="eastAsia" w:ascii="Calibri" w:hAnsi="宋体" w:eastAsia="宋体" w:cs="黑体"/>
          <w:color w:val="000000"/>
          <w:kern w:val="2"/>
          <w:sz w:val="21"/>
          <w:szCs w:val="21"/>
          <w:lang w:val="en-US" w:eastAsia="zh-CN" w:bidi="ar-SA"/>
        </w:rPr>
        <w:t>联系人：政府采购一部    联系电话：0374-6189379</w:t>
      </w:r>
      <w:r>
        <w:rPr>
          <w:rFonts w:hint="eastAsia" w:ascii="宋体" w:hAnsi="宋体"/>
          <w:szCs w:val="21"/>
          <w:lang w:val="en-US" w:eastAsia="zh-CN"/>
        </w:rPr>
        <w:t xml:space="preserve">                              </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宋体" w:hAnsi="宋体"/>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宋体" w:hAnsi="宋体"/>
          <w:b/>
          <w:color w:val="000000"/>
          <w:szCs w:val="21"/>
        </w:rPr>
        <w:t>2</w:t>
      </w:r>
      <w:r>
        <w:rPr>
          <w:rFonts w:ascii="宋体" w:hAnsi="宋体"/>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宋体" w:hAnsi="宋体"/>
          <w:b/>
          <w:color w:val="000000"/>
          <w:szCs w:val="21"/>
        </w:rPr>
        <w:t>3</w:t>
      </w:r>
      <w:r>
        <w:rPr>
          <w:rFonts w:hint="eastAsia" w:ascii="宋体" w:hAnsi="宋体"/>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宋体" w:hAnsi="宋体"/>
          <w:color w:val="000000"/>
          <w:szCs w:val="21"/>
        </w:rPr>
        <w:t>3</w:t>
      </w:r>
      <w:r>
        <w:rPr>
          <w:rFonts w:hint="eastAsia" w:ascii="宋体" w:hAnsi="宋体"/>
          <w:color w:val="000000"/>
          <w:szCs w:val="21"/>
        </w:rPr>
        <w:t>.1</w:t>
      </w:r>
      <w:r>
        <w:rPr>
          <w:rFonts w:hint="eastAsia" w:hAnsi="宋体"/>
          <w:color w:val="000000"/>
          <w:szCs w:val="21"/>
        </w:rPr>
        <w:t xml:space="preserve"> 供应商登录《全国公共资源交易平台</w:t>
      </w:r>
      <w:r>
        <w:rPr>
          <w:rFonts w:hint="eastAsia" w:ascii="宋体" w:hAnsi="宋体" w:eastAsia="宋体"/>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宋体" w:hAnsi="宋体"/>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9"/>
          <w:rFonts w:hAnsi="宋体"/>
          <w:szCs w:val="21"/>
        </w:rPr>
        <w:t>http://221.14.6.70:8088/ggzy/</w:t>
      </w:r>
      <w:r>
        <w:rPr>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宋体" w:hAnsi="宋体"/>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宋体" w:hAnsi="宋体"/>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宋体" w:hAnsi="宋体"/>
          <w:color w:val="000000"/>
          <w:szCs w:val="21"/>
        </w:rPr>
        <w:t>3</w:t>
      </w:r>
      <w:r>
        <w:rPr>
          <w:rFonts w:hint="eastAsia" w:ascii="宋体" w:hAnsi="宋体"/>
          <w:color w:val="000000"/>
          <w:szCs w:val="21"/>
        </w:rPr>
        <w:t>.</w:t>
      </w:r>
      <w:r>
        <w:rPr>
          <w:rFonts w:ascii="宋体" w:hAnsi="宋体"/>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宋体" w:hAnsi="宋体"/>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宋体" w:hAnsi="宋体"/>
          <w:b/>
          <w:color w:val="000000"/>
          <w:szCs w:val="21"/>
        </w:rPr>
        <w:t>4</w:t>
      </w:r>
      <w:r>
        <w:rPr>
          <w:rFonts w:hint="eastAsia" w:ascii="宋体" w:hAnsi="宋体"/>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宋体" w:hAnsi="宋体"/>
          <w:color w:val="000000"/>
          <w:szCs w:val="21"/>
        </w:rPr>
        <w:t>4</w:t>
      </w:r>
      <w:r>
        <w:rPr>
          <w:rFonts w:hint="eastAsia" w:ascii="宋体" w:hAnsi="宋体"/>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9"/>
          <w:rFonts w:hAnsi="宋体"/>
          <w:szCs w:val="21"/>
        </w:rPr>
        <w:t>http://221.14.6.70:8088/ggzy/</w:t>
      </w:r>
      <w:r>
        <w:rPr>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宋体" w:hAnsi="宋体"/>
          <w:color w:val="000000"/>
          <w:szCs w:val="21"/>
        </w:rPr>
        <w:t>4.</w:t>
      </w:r>
      <w:r>
        <w:rPr>
          <w:rFonts w:hint="eastAsia" w:ascii="宋体" w:hAnsi="宋体"/>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宋体" w:hAnsi="宋体"/>
          <w:b/>
          <w:color w:val="000000"/>
          <w:szCs w:val="21"/>
        </w:rPr>
        <w:t>5</w:t>
      </w:r>
      <w:r>
        <w:rPr>
          <w:rFonts w:hint="eastAsia" w:ascii="宋体" w:hAnsi="宋体"/>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宋体" w:hAnsi="宋体"/>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宋体" w:hAnsi="宋体"/>
          <w:color w:val="000000"/>
          <w:szCs w:val="21"/>
        </w:rPr>
        <w:t>5.2</w:t>
      </w:r>
      <w:r>
        <w:rPr>
          <w:rFonts w:hint="eastAsia" w:hAnsi="宋体"/>
          <w:color w:val="000000"/>
          <w:szCs w:val="21"/>
        </w:rPr>
        <w:t>全流程电子化交易如因系统异常情况无法完成，将以人工方式进行。谈判小组以纸质响应文件为依据评审。</w:t>
      </w: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jc w:val="both"/>
        <w:rPr>
          <w:rFonts w:hint="eastAsia" w:ascii="宋体" w:hAnsi="宋体" w:eastAsia="宋体" w:cs="宋体"/>
          <w:b/>
          <w:kern w:val="0"/>
          <w:sz w:val="32"/>
          <w:szCs w:val="32"/>
        </w:rPr>
      </w:pPr>
    </w:p>
    <w:p>
      <w:pPr>
        <w:numPr>
          <w:ilvl w:val="0"/>
          <w:numId w:val="4"/>
        </w:numPr>
        <w:jc w:val="center"/>
        <w:rPr>
          <w:rFonts w:hint="eastAsia" w:ascii="宋体" w:hAnsi="宋体" w:eastAsia="宋体" w:cs="宋体"/>
          <w:b/>
          <w:kern w:val="0"/>
          <w:sz w:val="32"/>
          <w:szCs w:val="32"/>
        </w:rPr>
      </w:pPr>
      <w:r>
        <w:rPr>
          <w:rFonts w:hint="eastAsia" w:ascii="宋体" w:hAnsi="宋体" w:eastAsia="宋体" w:cs="宋体"/>
          <w:b/>
          <w:kern w:val="0"/>
          <w:sz w:val="32"/>
          <w:szCs w:val="32"/>
        </w:rPr>
        <w:t>采购需求</w:t>
      </w:r>
    </w:p>
    <w:p>
      <w:pPr>
        <w:widowControl/>
        <w:numPr>
          <w:ilvl w:val="0"/>
          <w:numId w:val="0"/>
        </w:numPr>
        <w:shd w:val="clear" w:color="auto" w:fill="FFFFFF"/>
        <w:spacing w:line="360" w:lineRule="auto"/>
        <w:ind w:firstLine="482" w:firstLineChars="200"/>
        <w:contextualSpacing/>
        <w:jc w:val="left"/>
        <w:rPr>
          <w:rFonts w:hint="eastAsia" w:ascii="宋体" w:hAnsi="宋体" w:cs="黑体"/>
          <w:b/>
          <w:bCs/>
          <w:color w:val="000000"/>
          <w:sz w:val="24"/>
          <w:szCs w:val="24"/>
          <w:shd w:val="clear" w:color="auto" w:fill="FFFFFF"/>
          <w:lang w:eastAsia="zh-CN"/>
        </w:rPr>
      </w:pPr>
      <w:r>
        <w:rPr>
          <w:rFonts w:hint="eastAsia" w:ascii="宋体" w:hAnsi="宋体" w:cs="黑体"/>
          <w:b/>
          <w:bCs/>
          <w:color w:val="000000"/>
          <w:sz w:val="24"/>
          <w:szCs w:val="24"/>
          <w:shd w:val="clear" w:color="auto" w:fill="FFFFFF"/>
          <w:lang w:eastAsia="zh-CN"/>
        </w:rPr>
        <w:t>一、采购需求：</w:t>
      </w:r>
    </w:p>
    <w:p>
      <w:pPr>
        <w:widowControl/>
        <w:numPr>
          <w:ilvl w:val="0"/>
          <w:numId w:val="0"/>
        </w:numPr>
        <w:shd w:val="clear" w:color="auto" w:fill="FFFFFF"/>
        <w:spacing w:line="360" w:lineRule="auto"/>
        <w:ind w:firstLine="422" w:firstLineChars="200"/>
        <w:contextualSpacing/>
        <w:jc w:val="left"/>
        <w:rPr>
          <w:rFonts w:hint="eastAsia" w:ascii="宋体" w:hAnsi="宋体" w:cs="宋体"/>
          <w:b/>
          <w:szCs w:val="21"/>
          <w:lang w:eastAsia="zh-CN"/>
        </w:rPr>
      </w:pPr>
      <w:r>
        <w:rPr>
          <w:rFonts w:hint="eastAsia" w:ascii="宋体" w:hAnsi="宋体" w:cs="宋体"/>
          <w:b/>
          <w:szCs w:val="21"/>
          <w:lang w:val="en-US" w:eastAsia="zh-CN"/>
        </w:rPr>
        <w:t>长葛市公安局</w:t>
      </w:r>
      <w:r>
        <w:rPr>
          <w:rFonts w:hint="eastAsia" w:ascii="宋体" w:hAnsi="宋体" w:cs="宋体"/>
          <w:b/>
          <w:szCs w:val="21"/>
          <w:lang w:eastAsia="zh-CN"/>
        </w:rPr>
        <w:t>拟采购一批工作服装</w:t>
      </w:r>
    </w:p>
    <w:p>
      <w:pPr>
        <w:widowControl/>
        <w:numPr>
          <w:ilvl w:val="0"/>
          <w:numId w:val="0"/>
        </w:numPr>
        <w:shd w:val="clear" w:color="auto" w:fill="FFFFFF"/>
        <w:spacing w:line="360" w:lineRule="auto"/>
        <w:ind w:firstLine="482" w:firstLineChars="200"/>
        <w:contextualSpacing/>
        <w:jc w:val="left"/>
        <w:rPr>
          <w:rFonts w:hint="eastAsia" w:ascii="宋体" w:eastAsia="宋体"/>
          <w:b/>
          <w:sz w:val="28"/>
          <w:szCs w:val="28"/>
          <w:lang w:eastAsia="zh-CN"/>
        </w:rPr>
      </w:pPr>
      <w:r>
        <w:rPr>
          <w:rFonts w:hint="eastAsia" w:ascii="宋体" w:hAnsi="宋体" w:cs="黑体"/>
          <w:b/>
          <w:bCs/>
          <w:color w:val="000000"/>
          <w:sz w:val="24"/>
          <w:szCs w:val="24"/>
          <w:shd w:val="clear" w:color="auto" w:fill="FFFFFF"/>
          <w:lang w:eastAsia="zh-CN"/>
        </w:rPr>
        <w:t>二、采购参数：</w:t>
      </w:r>
    </w:p>
    <w:tbl>
      <w:tblPr>
        <w:tblStyle w:val="23"/>
        <w:tblpPr w:leftFromText="180" w:rightFromText="180" w:vertAnchor="text" w:horzAnchor="page" w:tblpX="854" w:tblpY="1307"/>
        <w:tblOverlap w:val="never"/>
        <w:tblW w:w="103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30"/>
        <w:gridCol w:w="1058"/>
        <w:gridCol w:w="5332"/>
        <w:gridCol w:w="25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品名</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数量</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面料技术标准</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春秋执勤服（套）</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228</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毛涤混纺弹性哔叽，80Nm/2×80Nm/2,毛70％，涤26％（含导电纤维），氨纶4％，</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《中华人民共和国公共安全行业标准》GA563-2009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训练体恤衫</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290</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执行标准GA250-2000  GA251-2000  GA252-2000.面料：精梳纯棉双丝光单面布，8.3tex（70s）100%丝光棉。领口罗文采用横肌罗文。左前胸POLICE用原色刺绣。</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《中华人民共和国公共安全行业标准》执行标准GA250-2000  GA251-2000  GA252-2000.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长袖制式衬衣</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290</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面料：涤棉交织绸；经250dtex涤纶异性长丝，纬250dtex涤纶异性长丝与棉混纺，纤维含量经纱涤100%，纬纱涤80%，棉20%。</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《中华人民共和国公共安全行业标准》GA255-2009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夏训练服</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145</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Style w:val="58"/>
                <w:rFonts w:eastAsia="宋体"/>
                <w:lang w:val="en-US" w:eastAsia="zh-CN"/>
              </w:rPr>
              <w:t>.</w:t>
            </w:r>
            <w:r>
              <w:rPr>
                <w:rStyle w:val="59"/>
                <w:lang w:val="en-US" w:eastAsia="zh-CN"/>
              </w:rPr>
              <w:t>面料：精梳涤棉混纺格子布，（</w:t>
            </w:r>
            <w:r>
              <w:rPr>
                <w:rStyle w:val="58"/>
                <w:rFonts w:eastAsia="宋体"/>
                <w:lang w:val="en-US" w:eastAsia="zh-CN"/>
              </w:rPr>
              <w:t>13tex</w:t>
            </w:r>
            <w:r>
              <w:rPr>
                <w:rStyle w:val="60"/>
                <w:rFonts w:eastAsia="宋体"/>
                <w:lang w:val="en-US" w:eastAsia="zh-CN"/>
              </w:rPr>
              <w:t>X</w:t>
            </w:r>
            <w:r>
              <w:rPr>
                <w:rStyle w:val="58"/>
                <w:rFonts w:eastAsia="宋体"/>
                <w:lang w:val="en-US" w:eastAsia="zh-CN"/>
              </w:rPr>
              <w:t>2</w:t>
            </w:r>
            <w:r>
              <w:rPr>
                <w:rStyle w:val="59"/>
                <w:lang w:val="en-US" w:eastAsia="zh-CN"/>
              </w:rPr>
              <w:t>）</w:t>
            </w:r>
            <w:r>
              <w:rPr>
                <w:rStyle w:val="58"/>
                <w:rFonts w:eastAsia="宋体"/>
                <w:lang w:val="en-US" w:eastAsia="zh-CN"/>
              </w:rPr>
              <w:t>X28tex</w:t>
            </w:r>
            <w:r>
              <w:rPr>
                <w:rStyle w:val="59"/>
                <w:lang w:val="en-US" w:eastAsia="zh-CN"/>
              </w:rPr>
              <w:t>，涤</w:t>
            </w:r>
            <w:r>
              <w:rPr>
                <w:rStyle w:val="58"/>
                <w:rFonts w:eastAsia="宋体"/>
                <w:lang w:val="en-US" w:eastAsia="zh-CN"/>
              </w:rPr>
              <w:t>65%</w:t>
            </w:r>
            <w:r>
              <w:rPr>
                <w:rStyle w:val="59"/>
                <w:lang w:val="en-US" w:eastAsia="zh-CN"/>
              </w:rPr>
              <w:t>，棉</w:t>
            </w:r>
            <w:r>
              <w:rPr>
                <w:rStyle w:val="58"/>
                <w:rFonts w:eastAsia="宋体"/>
                <w:lang w:val="en-US" w:eastAsia="zh-CN"/>
              </w:rPr>
              <w:t>35%</w:t>
            </w:r>
            <w:r>
              <w:rPr>
                <w:rStyle w:val="59"/>
                <w:lang w:val="en-US" w:eastAsia="zh-CN"/>
              </w:rPr>
              <w:t>，密度</w:t>
            </w:r>
            <w:r>
              <w:rPr>
                <w:rStyle w:val="58"/>
                <w:rFonts w:eastAsia="宋体"/>
                <w:lang w:val="en-US" w:eastAsia="zh-CN"/>
              </w:rPr>
              <w:t>433X208</w:t>
            </w:r>
            <w:r>
              <w:rPr>
                <w:rStyle w:val="59"/>
                <w:lang w:val="en-US" w:eastAsia="zh-CN"/>
              </w:rPr>
              <w:t>根</w:t>
            </w:r>
            <w:r>
              <w:rPr>
                <w:rStyle w:val="58"/>
                <w:rFonts w:eastAsia="宋体"/>
                <w:lang w:val="en-US" w:eastAsia="zh-CN"/>
              </w:rPr>
              <w:t>/10cm</w:t>
            </w:r>
            <w:r>
              <w:rPr>
                <w:rStyle w:val="59"/>
                <w:lang w:val="en-US" w:eastAsia="zh-CN"/>
              </w:rPr>
              <w:t>。</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《中华人民共和国公共安全行业标准》GA466-2009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警便帽</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145</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作训鞋</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145</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单皮鞋</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114</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符合公安部公布的：1、2018款男单皮鞋技术标准.2、2018款女单皮鞋技术标准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内腰带</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114</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《中华人民共和国公共安全行业标准》GA290-2001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单裤、裙子</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228</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Style w:val="59"/>
                <w:lang w:val="en-US" w:eastAsia="zh-CN"/>
              </w:rPr>
              <w:t>毛涤素花呢；毛</w:t>
            </w:r>
            <w:r>
              <w:rPr>
                <w:rStyle w:val="61"/>
                <w:lang w:val="en-US" w:eastAsia="zh-CN"/>
              </w:rPr>
              <w:t>50%</w:t>
            </w:r>
            <w:r>
              <w:rPr>
                <w:rStyle w:val="59"/>
                <w:lang w:val="en-US" w:eastAsia="zh-CN"/>
              </w:rPr>
              <w:t>，涤</w:t>
            </w:r>
            <w:r>
              <w:rPr>
                <w:rStyle w:val="61"/>
                <w:lang w:val="en-US" w:eastAsia="zh-CN"/>
              </w:rPr>
              <w:t>50%</w:t>
            </w:r>
            <w:r>
              <w:rPr>
                <w:rStyle w:val="59"/>
                <w:lang w:val="en-US" w:eastAsia="zh-CN"/>
              </w:rPr>
              <w:t>含导电丝，</w:t>
            </w:r>
            <w:r>
              <w:rPr>
                <w:rStyle w:val="61"/>
                <w:lang w:val="en-US" w:eastAsia="zh-CN"/>
              </w:rPr>
              <w:t>Nm110/2XNm60,</w:t>
            </w:r>
            <w:r>
              <w:rPr>
                <w:rStyle w:val="59"/>
                <w:lang w:val="en-US" w:eastAsia="zh-CN"/>
              </w:rPr>
              <w:t>质量</w:t>
            </w:r>
            <w:r>
              <w:rPr>
                <w:rStyle w:val="61"/>
                <w:lang w:val="en-US" w:eastAsia="zh-CN"/>
              </w:rPr>
              <w:t>153g/</w:t>
            </w:r>
            <w:r>
              <w:rPr>
                <w:rStyle w:val="59"/>
                <w:lang w:val="en-US" w:eastAsia="zh-CN"/>
              </w:rPr>
              <w:t>㎡。</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《中华人民共和国公共安全行业标准》GA258-2009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大檐帽、女布帽</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114</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领带</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300</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执行公安部标准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特警春秋战训服（含帽子腰带及标志）</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62</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Style w:val="59"/>
                <w:lang w:val="en-US" w:eastAsia="zh-CN"/>
              </w:rPr>
              <w:t>产品主面料采用精梳涤棉混纺加厚格子布，规格（</w:t>
            </w:r>
            <w:r>
              <w:rPr>
                <w:rStyle w:val="61"/>
                <w:lang w:val="en-US" w:eastAsia="zh-CN"/>
              </w:rPr>
              <w:t>18tex×2</w:t>
            </w:r>
            <w:r>
              <w:rPr>
                <w:rStyle w:val="59"/>
                <w:lang w:val="en-US" w:eastAsia="zh-CN"/>
              </w:rPr>
              <w:t>）</w:t>
            </w:r>
            <w:r>
              <w:rPr>
                <w:rStyle w:val="61"/>
                <w:lang w:val="en-US" w:eastAsia="zh-CN"/>
              </w:rPr>
              <w:t>×36tex</w:t>
            </w:r>
            <w:r>
              <w:rPr>
                <w:rStyle w:val="59"/>
                <w:lang w:val="en-US" w:eastAsia="zh-CN"/>
              </w:rPr>
              <w:t>涤</w:t>
            </w:r>
            <w:r>
              <w:rPr>
                <w:rStyle w:val="61"/>
                <w:lang w:val="en-US" w:eastAsia="zh-CN"/>
              </w:rPr>
              <w:t>65%</w:t>
            </w:r>
            <w:r>
              <w:rPr>
                <w:rStyle w:val="59"/>
                <w:lang w:val="en-US" w:eastAsia="zh-CN"/>
              </w:rPr>
              <w:t>含弹力纤维，棉</w:t>
            </w:r>
            <w:r>
              <w:rPr>
                <w:rStyle w:val="61"/>
                <w:lang w:val="en-US" w:eastAsia="zh-CN"/>
              </w:rPr>
              <w:t>35%</w:t>
            </w:r>
            <w:r>
              <w:rPr>
                <w:rStyle w:val="59"/>
                <w:lang w:val="en-US" w:eastAsia="zh-CN"/>
              </w:rPr>
              <w:t>，密度：</w:t>
            </w:r>
            <w:r>
              <w:rPr>
                <w:rStyle w:val="61"/>
                <w:lang w:val="en-US" w:eastAsia="zh-CN"/>
              </w:rPr>
              <w:t>433×181</w:t>
            </w:r>
            <w:r>
              <w:rPr>
                <w:rStyle w:val="59"/>
                <w:lang w:val="en-US" w:eastAsia="zh-CN"/>
              </w:rPr>
              <w:t>根</w:t>
            </w:r>
            <w:r>
              <w:rPr>
                <w:rStyle w:val="61"/>
                <w:lang w:val="en-US" w:eastAsia="zh-CN"/>
              </w:rPr>
              <w:t>/10cm</w:t>
            </w:r>
            <w:r>
              <w:rPr>
                <w:rStyle w:val="59"/>
                <w:lang w:val="en-US" w:eastAsia="zh-CN"/>
              </w:rPr>
              <w:t>。产品生产工艺执行按公安部《公安特警战训服系列品种技术标准（生产检验稿）的通知》（公装财</w:t>
            </w:r>
            <w:r>
              <w:rPr>
                <w:rStyle w:val="61"/>
                <w:lang w:val="en-US" w:eastAsia="zh-CN"/>
              </w:rPr>
              <w:t>{2011}893</w:t>
            </w:r>
            <w:r>
              <w:rPr>
                <w:rStyle w:val="59"/>
                <w:lang w:val="en-US" w:eastAsia="zh-CN"/>
              </w:rPr>
              <w:t>号）的标准执行。</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4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特警夏战训服（含帽子腰带及标志）</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62</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Style w:val="59"/>
                <w:lang w:val="en-US" w:eastAsia="zh-CN"/>
              </w:rPr>
              <w:t>产品主面料采用精梳涤棉混纺加厚格子布，规格（</w:t>
            </w:r>
            <w:r>
              <w:rPr>
                <w:rStyle w:val="61"/>
                <w:lang w:val="en-US" w:eastAsia="zh-CN"/>
              </w:rPr>
              <w:t>18tex×2</w:t>
            </w:r>
            <w:r>
              <w:rPr>
                <w:rStyle w:val="59"/>
                <w:lang w:val="en-US" w:eastAsia="zh-CN"/>
              </w:rPr>
              <w:t>）</w:t>
            </w:r>
            <w:r>
              <w:rPr>
                <w:rStyle w:val="61"/>
                <w:lang w:val="en-US" w:eastAsia="zh-CN"/>
              </w:rPr>
              <w:t>×36tex</w:t>
            </w:r>
            <w:r>
              <w:rPr>
                <w:rStyle w:val="59"/>
                <w:lang w:val="en-US" w:eastAsia="zh-CN"/>
              </w:rPr>
              <w:t>涤</w:t>
            </w:r>
            <w:r>
              <w:rPr>
                <w:rStyle w:val="61"/>
                <w:lang w:val="en-US" w:eastAsia="zh-CN"/>
              </w:rPr>
              <w:t>65%</w:t>
            </w:r>
            <w:r>
              <w:rPr>
                <w:rStyle w:val="59"/>
                <w:lang w:val="en-US" w:eastAsia="zh-CN"/>
              </w:rPr>
              <w:t>含弹力纤维，棉</w:t>
            </w:r>
            <w:r>
              <w:rPr>
                <w:rStyle w:val="61"/>
                <w:lang w:val="en-US" w:eastAsia="zh-CN"/>
              </w:rPr>
              <w:t>35%</w:t>
            </w:r>
            <w:r>
              <w:rPr>
                <w:rStyle w:val="59"/>
                <w:lang w:val="en-US" w:eastAsia="zh-CN"/>
              </w:rPr>
              <w:t>，密度：</w:t>
            </w:r>
            <w:r>
              <w:rPr>
                <w:rStyle w:val="61"/>
                <w:lang w:val="en-US" w:eastAsia="zh-CN"/>
              </w:rPr>
              <w:t>433×181</w:t>
            </w:r>
            <w:r>
              <w:rPr>
                <w:rStyle w:val="59"/>
                <w:lang w:val="en-US" w:eastAsia="zh-CN"/>
              </w:rPr>
              <w:t>根</w:t>
            </w:r>
            <w:r>
              <w:rPr>
                <w:rStyle w:val="61"/>
                <w:lang w:val="en-US" w:eastAsia="zh-CN"/>
              </w:rPr>
              <w:t>/10cm</w:t>
            </w:r>
            <w:r>
              <w:rPr>
                <w:rStyle w:val="59"/>
                <w:lang w:val="en-US" w:eastAsia="zh-CN"/>
              </w:rPr>
              <w:t>。产品生产工艺执行按公安部《公安特警战训服系列品种技术标准（生产检验稿）的通知》（公装财</w:t>
            </w:r>
            <w:r>
              <w:rPr>
                <w:rStyle w:val="61"/>
                <w:lang w:val="en-US" w:eastAsia="zh-CN"/>
              </w:rPr>
              <w:t>{2011}893</w:t>
            </w:r>
            <w:r>
              <w:rPr>
                <w:rStyle w:val="59"/>
                <w:lang w:val="en-US" w:eastAsia="zh-CN"/>
              </w:rPr>
              <w:t>号）的标准执行。</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战训靴</w:t>
            </w:r>
          </w:p>
        </w:tc>
        <w:tc>
          <w:tcPr>
            <w:tcW w:w="1058"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Fonts w:hint="default" w:ascii="Tahoma" w:hAnsi="Tahoma" w:eastAsia="Tahoma" w:cs="Tahoma"/>
                <w:i w:val="0"/>
                <w:color w:val="000000"/>
                <w:kern w:val="0"/>
                <w:sz w:val="18"/>
                <w:szCs w:val="18"/>
                <w:u w:val="none"/>
                <w:lang w:val="en-US" w:eastAsia="zh-CN"/>
              </w:rPr>
              <w:t>31</w:t>
            </w:r>
          </w:p>
        </w:tc>
        <w:tc>
          <w:tcPr>
            <w:tcW w:w="5332"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Style w:val="59"/>
                <w:lang w:val="en-US" w:eastAsia="zh-CN"/>
              </w:rPr>
              <w:t>黄牛鞋面革；黑色，厚度</w:t>
            </w:r>
            <w:r>
              <w:rPr>
                <w:rStyle w:val="61"/>
                <w:lang w:val="en-US" w:eastAsia="zh-CN"/>
              </w:rPr>
              <w:t>1.6mm</w:t>
            </w:r>
            <w:r>
              <w:rPr>
                <w:rStyle w:val="59"/>
                <w:lang w:val="en-US" w:eastAsia="zh-CN"/>
              </w:rPr>
              <w:t>～</w:t>
            </w:r>
            <w:r>
              <w:rPr>
                <w:rStyle w:val="61"/>
                <w:lang w:val="en-US" w:eastAsia="zh-CN"/>
              </w:rPr>
              <w:t>1.8mm</w:t>
            </w:r>
            <w:r>
              <w:rPr>
                <w:rStyle w:val="59"/>
                <w:lang w:val="en-US" w:eastAsia="zh-CN"/>
              </w:rPr>
              <w:t>，应符合</w:t>
            </w:r>
            <w:r>
              <w:rPr>
                <w:rStyle w:val="61"/>
                <w:lang w:val="en-US" w:eastAsia="zh-CN"/>
              </w:rPr>
              <w:t>QB/T 1873-2004</w:t>
            </w:r>
            <w:r>
              <w:rPr>
                <w:rStyle w:val="59"/>
                <w:lang w:val="en-US" w:eastAsia="zh-CN"/>
              </w:rPr>
              <w:t>二型革要求，制作前帮、后帮、鞋耳防水处理。涤纶面布；黑色，面层</w:t>
            </w:r>
            <w:r>
              <w:rPr>
                <w:rStyle w:val="61"/>
                <w:lang w:val="en-US" w:eastAsia="zh-CN"/>
              </w:rPr>
              <w:t>1680D</w:t>
            </w:r>
            <w:r>
              <w:rPr>
                <w:rStyle w:val="59"/>
                <w:lang w:val="en-US" w:eastAsia="zh-CN"/>
              </w:rPr>
              <w:t>，幅宽</w:t>
            </w:r>
            <w:r>
              <w:rPr>
                <w:rStyle w:val="61"/>
                <w:lang w:val="en-US" w:eastAsia="zh-CN"/>
              </w:rPr>
              <w:t>cm147±5</w:t>
            </w:r>
            <w:r>
              <w:rPr>
                <w:rStyle w:val="59"/>
                <w:lang w:val="en-US" w:eastAsia="zh-CN"/>
              </w:rPr>
              <w:t>，质量</w:t>
            </w:r>
            <w:r>
              <w:rPr>
                <w:rStyle w:val="61"/>
                <w:lang w:val="en-US" w:eastAsia="zh-CN"/>
              </w:rPr>
              <w:t>g/m2315±20</w:t>
            </w:r>
            <w:r>
              <w:rPr>
                <w:rStyle w:val="59"/>
                <w:lang w:val="en-US" w:eastAsia="zh-CN"/>
              </w:rPr>
              <w:t>平织。复合面布；黑色，三层复合；孔径</w:t>
            </w:r>
            <w:r>
              <w:rPr>
                <w:rStyle w:val="61"/>
                <w:lang w:val="en-US" w:eastAsia="zh-CN"/>
              </w:rPr>
              <w:t>1.2mm</w:t>
            </w:r>
            <w:r>
              <w:rPr>
                <w:rStyle w:val="59"/>
                <w:lang w:val="en-US" w:eastAsia="zh-CN"/>
              </w:rPr>
              <w:t>～</w:t>
            </w:r>
            <w:r>
              <w:rPr>
                <w:rStyle w:val="61"/>
                <w:lang w:val="en-US" w:eastAsia="zh-CN"/>
              </w:rPr>
              <w:t>1.5mm</w:t>
            </w:r>
            <w:r>
              <w:rPr>
                <w:rStyle w:val="59"/>
                <w:lang w:val="en-US" w:eastAsia="zh-CN"/>
              </w:rPr>
              <w:t>；厚度</w:t>
            </w:r>
            <w:r>
              <w:rPr>
                <w:rStyle w:val="61"/>
                <w:lang w:val="en-US" w:eastAsia="zh-CN"/>
              </w:rPr>
              <w:t>10mm±1</w:t>
            </w:r>
            <w:r>
              <w:rPr>
                <w:rStyle w:val="59"/>
                <w:lang w:val="en-US" w:eastAsia="zh-CN"/>
              </w:rPr>
              <w:t>填充统口、鞋舌。衬里网布；黑色，厚度</w:t>
            </w:r>
            <w:r>
              <w:rPr>
                <w:rStyle w:val="61"/>
                <w:lang w:val="en-US" w:eastAsia="zh-CN"/>
              </w:rPr>
              <w:t>0.7mm</w:t>
            </w:r>
            <w:r>
              <w:rPr>
                <w:rStyle w:val="59"/>
                <w:lang w:val="en-US" w:eastAsia="zh-CN"/>
              </w:rPr>
              <w:t>～</w:t>
            </w:r>
            <w:r>
              <w:rPr>
                <w:rStyle w:val="61"/>
                <w:lang w:val="en-US" w:eastAsia="zh-CN"/>
              </w:rPr>
              <w:t>1.0mm</w:t>
            </w:r>
            <w:r>
              <w:rPr>
                <w:rStyle w:val="59"/>
                <w:lang w:val="en-US" w:eastAsia="zh-CN"/>
              </w:rPr>
              <w:t>与海绵复合制作鞋里衬。复合外底；黑色，橡胶、</w:t>
            </w:r>
            <w:r>
              <w:rPr>
                <w:rStyle w:val="61"/>
                <w:lang w:val="en-US" w:eastAsia="zh-CN"/>
              </w:rPr>
              <w:t>EVA</w:t>
            </w:r>
            <w:r>
              <w:rPr>
                <w:rStyle w:val="59"/>
                <w:lang w:val="en-US" w:eastAsia="zh-CN"/>
              </w:rPr>
              <w:t>制作鞋底。防刺内底；厚度</w:t>
            </w:r>
            <w:r>
              <w:rPr>
                <w:rStyle w:val="61"/>
                <w:lang w:val="en-US" w:eastAsia="zh-CN"/>
              </w:rPr>
              <w:t>3.0mm</w:t>
            </w:r>
            <w:r>
              <w:rPr>
                <w:rStyle w:val="59"/>
                <w:lang w:val="en-US" w:eastAsia="zh-CN"/>
              </w:rPr>
              <w:t>～</w:t>
            </w:r>
            <w:r>
              <w:rPr>
                <w:rStyle w:val="61"/>
                <w:lang w:val="en-US" w:eastAsia="zh-CN"/>
              </w:rPr>
              <w:t>3.5mm</w:t>
            </w:r>
            <w:r>
              <w:rPr>
                <w:rStyle w:val="59"/>
                <w:lang w:val="en-US" w:eastAsia="zh-CN"/>
              </w:rPr>
              <w:t>高强高模聚丙烯（芳纶）纤维层压，抗刺穿应≥</w:t>
            </w:r>
            <w:r>
              <w:rPr>
                <w:rStyle w:val="61"/>
                <w:lang w:val="en-US" w:eastAsia="zh-CN"/>
              </w:rPr>
              <w:t>1300N</w:t>
            </w:r>
            <w:r>
              <w:rPr>
                <w:rStyle w:val="59"/>
                <w:lang w:val="en-US" w:eastAsia="zh-CN"/>
              </w:rPr>
              <w:t>防刺穿。热熔型化学片；厚度</w:t>
            </w:r>
            <w:r>
              <w:rPr>
                <w:rStyle w:val="61"/>
                <w:lang w:val="en-US" w:eastAsia="zh-CN"/>
              </w:rPr>
              <w:t>1.8mm</w:t>
            </w:r>
            <w:r>
              <w:rPr>
                <w:rStyle w:val="59"/>
                <w:lang w:val="en-US" w:eastAsia="zh-CN"/>
              </w:rPr>
              <w:t>～</w:t>
            </w:r>
            <w:r>
              <w:rPr>
                <w:rStyle w:val="61"/>
                <w:lang w:val="en-US" w:eastAsia="zh-CN"/>
              </w:rPr>
              <w:t>2.2mm</w:t>
            </w:r>
            <w:r>
              <w:rPr>
                <w:rStyle w:val="59"/>
                <w:lang w:val="en-US" w:eastAsia="zh-CN"/>
              </w:rPr>
              <w:t>，定型主跟内包头。松紧布；弯曲小片。鞋垫；</w:t>
            </w:r>
            <w:r>
              <w:rPr>
                <w:rStyle w:val="61"/>
                <w:lang w:val="en-US" w:eastAsia="zh-CN"/>
              </w:rPr>
              <w:t>PU</w:t>
            </w:r>
            <w:r>
              <w:rPr>
                <w:rStyle w:val="59"/>
                <w:lang w:val="en-US" w:eastAsia="zh-CN"/>
              </w:rPr>
              <w:t>、海绵、抗菌织物成型，提高舒适度。鞋带；黑色，调节松紧。粘扣带；黑色，锦纶，应符合</w:t>
            </w:r>
            <w:r>
              <w:rPr>
                <w:rStyle w:val="61"/>
                <w:lang w:val="en-US" w:eastAsia="zh-CN"/>
              </w:rPr>
              <w:t>GB/T 23315-2009</w:t>
            </w:r>
            <w:r>
              <w:rPr>
                <w:rStyle w:val="59"/>
                <w:lang w:val="en-US" w:eastAsia="zh-CN"/>
              </w:rPr>
              <w:t>加强型要求，拉链补强。拉链补强；黑色，</w:t>
            </w:r>
            <w:r>
              <w:rPr>
                <w:rStyle w:val="61"/>
                <w:lang w:val="en-US" w:eastAsia="zh-CN"/>
              </w:rPr>
              <w:t>5</w:t>
            </w:r>
            <w:r>
              <w:rPr>
                <w:rStyle w:val="59"/>
                <w:lang w:val="en-US" w:eastAsia="zh-CN"/>
              </w:rPr>
              <w:t>号，长</w:t>
            </w:r>
            <w:r>
              <w:rPr>
                <w:rStyle w:val="61"/>
                <w:lang w:val="en-US" w:eastAsia="zh-CN"/>
              </w:rPr>
              <w:t>15cm±1cm</w:t>
            </w:r>
            <w:r>
              <w:rPr>
                <w:rStyle w:val="59"/>
                <w:lang w:val="en-US" w:eastAsia="zh-CN"/>
              </w:rPr>
              <w:t>、</w:t>
            </w:r>
            <w:r>
              <w:rPr>
                <w:rStyle w:val="61"/>
                <w:lang w:val="en-US" w:eastAsia="zh-CN"/>
              </w:rPr>
              <w:t>17cm±1cm</w:t>
            </w:r>
            <w:r>
              <w:rPr>
                <w:rStyle w:val="59"/>
                <w:lang w:val="en-US" w:eastAsia="zh-CN"/>
              </w:rPr>
              <w:t>、</w:t>
            </w:r>
            <w:r>
              <w:rPr>
                <w:rStyle w:val="61"/>
                <w:lang w:val="en-US" w:eastAsia="zh-CN"/>
              </w:rPr>
              <w:t>19cm±1cm</w:t>
            </w:r>
            <w:r>
              <w:rPr>
                <w:rStyle w:val="59"/>
                <w:lang w:val="en-US" w:eastAsia="zh-CN"/>
              </w:rPr>
              <w:t>，应符合</w:t>
            </w:r>
            <w:r>
              <w:rPr>
                <w:rStyle w:val="61"/>
                <w:lang w:val="en-US" w:eastAsia="zh-CN"/>
              </w:rPr>
              <w:t xml:space="preserve"> QB/T 2173-2001</w:t>
            </w:r>
            <w:r>
              <w:rPr>
                <w:rStyle w:val="59"/>
                <w:lang w:val="en-US" w:eastAsia="zh-CN"/>
              </w:rPr>
              <w:t>要求，快速穿脱。鞋眼；黑色，尼龙，穿鞋带。涤纶线；黑色，</w:t>
            </w:r>
            <w:r>
              <w:rPr>
                <w:rStyle w:val="61"/>
                <w:lang w:val="en-US" w:eastAsia="zh-CN"/>
              </w:rPr>
              <w:t>420D×3</w:t>
            </w:r>
            <w:r>
              <w:rPr>
                <w:rStyle w:val="59"/>
                <w:lang w:val="en-US" w:eastAsia="zh-CN"/>
              </w:rPr>
              <w:t>，应符合</w:t>
            </w:r>
            <w:r>
              <w:rPr>
                <w:rStyle w:val="61"/>
                <w:lang w:val="en-US" w:eastAsia="zh-CN"/>
              </w:rPr>
              <w:t>GB/T 6836-2007</w:t>
            </w:r>
            <w:r>
              <w:rPr>
                <w:rStyle w:val="59"/>
                <w:lang w:val="en-US" w:eastAsia="zh-CN"/>
              </w:rPr>
              <w:t>，单线断裂强力≥</w:t>
            </w:r>
            <w:r>
              <w:rPr>
                <w:rStyle w:val="61"/>
                <w:lang w:val="en-US" w:eastAsia="zh-CN"/>
              </w:rPr>
              <w:t>3070cN/50cm</w:t>
            </w:r>
            <w:r>
              <w:rPr>
                <w:rStyle w:val="59"/>
                <w:lang w:val="en-US" w:eastAsia="zh-CN"/>
              </w:rPr>
              <w:t>应符合</w:t>
            </w:r>
            <w:r>
              <w:rPr>
                <w:rStyle w:val="61"/>
                <w:lang w:val="en-US" w:eastAsia="zh-CN"/>
              </w:rPr>
              <w:t>GB/T 6836-2007</w:t>
            </w:r>
            <w:r>
              <w:rPr>
                <w:rStyle w:val="59"/>
                <w:lang w:val="en-US" w:eastAsia="zh-CN"/>
              </w:rPr>
              <w:t>，缝帮面线后帮里拼接、缝帮底线。产品生产执行按公安部《公安特警战训服系列品种技术标准（生产检验稿）的通知》（公装财</w:t>
            </w:r>
            <w:r>
              <w:rPr>
                <w:rStyle w:val="61"/>
                <w:lang w:val="en-US" w:eastAsia="zh-CN"/>
              </w:rPr>
              <w:t>{2011}893</w:t>
            </w:r>
            <w:r>
              <w:rPr>
                <w:rStyle w:val="59"/>
                <w:lang w:val="en-US" w:eastAsia="zh-CN"/>
              </w:rPr>
              <w:t>号）的标准执行。</w:t>
            </w:r>
          </w:p>
        </w:tc>
        <w:tc>
          <w:tcPr>
            <w:tcW w:w="259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1330"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rPr>
              <w:t>要求：</w:t>
            </w:r>
          </w:p>
        </w:tc>
        <w:tc>
          <w:tcPr>
            <w:tcW w:w="8980" w:type="dxa"/>
            <w:gridSpan w:val="3"/>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pPr>
              <w:widowControl/>
              <w:jc w:val="center"/>
              <w:textAlignment w:val="center"/>
              <w:rPr>
                <w:rFonts w:hint="default" w:ascii="Tahoma" w:hAnsi="Tahoma" w:eastAsia="Tahoma" w:cs="Tahoma"/>
                <w:i w:val="0"/>
                <w:color w:val="000000"/>
                <w:sz w:val="18"/>
                <w:szCs w:val="18"/>
                <w:u w:val="none"/>
              </w:rPr>
            </w:pPr>
            <w:r>
              <w:rPr>
                <w:rStyle w:val="61"/>
                <w:lang w:val="en-US" w:eastAsia="zh-CN"/>
              </w:rPr>
              <w:t>1</w:t>
            </w:r>
            <w:r>
              <w:rPr>
                <w:rStyle w:val="59"/>
                <w:lang w:val="en-US" w:eastAsia="zh-CN"/>
              </w:rPr>
              <w:t>、投标企业必须是公安部《人民警察服装生产企业目录（</w:t>
            </w:r>
            <w:r>
              <w:rPr>
                <w:rStyle w:val="61"/>
                <w:lang w:val="en-US" w:eastAsia="zh-CN"/>
              </w:rPr>
              <w:t>2015</w:t>
            </w:r>
            <w:r>
              <w:rPr>
                <w:rStyle w:val="59"/>
                <w:lang w:val="en-US" w:eastAsia="zh-CN"/>
              </w:rPr>
              <w:t>）》内入围企业。（入围企业授权其他企业或代理商投标无效）</w:t>
            </w:r>
          </w:p>
        </w:tc>
      </w:tr>
    </w:tbl>
    <w:p>
      <w:pPr>
        <w:widowControl/>
        <w:numPr>
          <w:ilvl w:val="0"/>
          <w:numId w:val="0"/>
        </w:numPr>
        <w:shd w:val="clear" w:color="auto" w:fill="FFFFFF"/>
        <w:spacing w:line="360" w:lineRule="auto"/>
        <w:ind w:firstLine="482" w:firstLineChars="200"/>
        <w:contextualSpacing/>
        <w:jc w:val="left"/>
        <w:rPr>
          <w:rFonts w:hint="eastAsia" w:ascii="宋体" w:hAnsi="宋体" w:cs="黑体"/>
          <w:b/>
          <w:bCs/>
          <w:color w:val="000000"/>
          <w:sz w:val="24"/>
          <w:szCs w:val="24"/>
          <w:shd w:val="clear" w:color="auto" w:fill="FFFFFF"/>
          <w:lang w:eastAsia="zh-CN"/>
        </w:rPr>
      </w:pPr>
      <w:r>
        <w:rPr>
          <w:rFonts w:hint="eastAsia" w:ascii="宋体" w:hAnsi="宋体" w:cs="黑体"/>
          <w:b/>
          <w:bCs/>
          <w:color w:val="000000"/>
          <w:sz w:val="24"/>
          <w:szCs w:val="24"/>
          <w:shd w:val="clear" w:color="auto" w:fill="FFFFFF"/>
          <w:lang w:eastAsia="zh-CN"/>
        </w:rPr>
        <w:t>三、其他要求</w:t>
      </w:r>
    </w:p>
    <w:p>
      <w:pPr>
        <w:tabs>
          <w:tab w:val="left" w:pos="7095"/>
        </w:tabs>
        <w:spacing w:line="360" w:lineRule="auto"/>
        <w:ind w:firstLine="420" w:firstLineChars="200"/>
        <w:contextualSpacing/>
        <w:rPr>
          <w:rFonts w:hint="eastAsia" w:hAnsi="宋体"/>
          <w:b/>
          <w:bCs/>
          <w:color w:val="000000"/>
          <w:szCs w:val="21"/>
        </w:rPr>
      </w:pPr>
      <w:r>
        <w:rPr>
          <w:rFonts w:hint="eastAsia" w:hAnsi="宋体"/>
          <w:color w:val="000000"/>
          <w:szCs w:val="21"/>
        </w:rPr>
        <w:t>1、</w:t>
      </w:r>
      <w:r>
        <w:rPr>
          <w:rFonts w:hint="eastAsia" w:hAnsi="宋体"/>
          <w:b/>
          <w:bCs/>
          <w:color w:val="000000"/>
          <w:szCs w:val="21"/>
        </w:rPr>
        <w:t>本次采购不接受联合体投标。</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2、本项目为交钥匙工程，</w:t>
      </w:r>
      <w:r>
        <w:rPr>
          <w:rFonts w:hint="eastAsia" w:hAnsi="宋体"/>
          <w:color w:val="000000"/>
          <w:szCs w:val="21"/>
        </w:rPr>
        <w:t>（投标报价均以人民币元为计算单位。投标价格应为投标总报价，包含货物设计、采购、包装、运输、装卸、备品配件、专用工具、特殊工具、保险、安装调试、检测验收、现场调试、人员培训、质保、税金等完成该项目的一切费用。）</w:t>
      </w:r>
    </w:p>
    <w:p>
      <w:pPr>
        <w:tabs>
          <w:tab w:val="left" w:pos="7095"/>
        </w:tabs>
        <w:spacing w:line="360" w:lineRule="auto"/>
        <w:ind w:firstLine="422" w:firstLineChars="200"/>
        <w:contextualSpacing/>
        <w:rPr>
          <w:rFonts w:hint="eastAsia" w:hAnsi="宋体"/>
          <w:b/>
          <w:bCs/>
          <w:color w:val="000000"/>
          <w:szCs w:val="21"/>
        </w:rPr>
      </w:pPr>
      <w:r>
        <w:rPr>
          <w:rFonts w:hint="eastAsia" w:hAnsi="宋体"/>
          <w:b/>
          <w:bCs/>
          <w:color w:val="000000"/>
          <w:szCs w:val="21"/>
        </w:rPr>
        <w:t>3、强制性产品认证</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lang w:eastAsia="zh-CN"/>
        </w:rPr>
        <w:t>如</w:t>
      </w:r>
      <w:r>
        <w:rPr>
          <w:rFonts w:hint="eastAsia" w:hAnsi="宋体"/>
          <w:color w:val="000000"/>
          <w:szCs w:val="21"/>
        </w:rPr>
        <w:t>“采购清单”中所购产品已被列入《中华人民共和国实施强制性产品认证的产品目录》，投标人不能提供超出此目录范畴外的替代品</w:t>
      </w:r>
      <w:r>
        <w:rPr>
          <w:rFonts w:hint="eastAsia" w:hAnsi="宋体"/>
          <w:color w:val="000000"/>
          <w:szCs w:val="21"/>
          <w:lang w:eastAsia="zh-CN"/>
        </w:rPr>
        <w:t>，</w:t>
      </w:r>
      <w:r>
        <w:rPr>
          <w:rFonts w:hint="eastAsia" w:hAnsi="宋体"/>
          <w:color w:val="000000"/>
          <w:szCs w:val="21"/>
        </w:rPr>
        <w:t>并须在投标文件中提供：</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中国国家认证认可监督管理委员会官网（</w:t>
      </w:r>
      <w:r>
        <w:rPr>
          <w:rFonts w:hint="eastAsia" w:hAnsi="宋体"/>
          <w:color w:val="000000"/>
          <w:szCs w:val="21"/>
        </w:rPr>
        <w:fldChar w:fldCharType="begin"/>
      </w:r>
      <w:r>
        <w:rPr>
          <w:rFonts w:hint="eastAsia" w:hAnsi="宋体"/>
          <w:color w:val="000000"/>
          <w:szCs w:val="21"/>
        </w:rPr>
        <w:instrText xml:space="preserve">HYPERLINK "http://cx.cnca.cn/rjwcx/web/cert/index.do" \t "_blank"</w:instrText>
      </w:r>
      <w:r>
        <w:rPr>
          <w:rFonts w:hint="eastAsia" w:hAnsi="宋体"/>
          <w:color w:val="000000"/>
          <w:szCs w:val="21"/>
        </w:rPr>
        <w:fldChar w:fldCharType="separate"/>
      </w:r>
      <w:r>
        <w:rPr>
          <w:rFonts w:hint="eastAsia" w:hAnsi="宋体"/>
          <w:color w:val="000000"/>
          <w:szCs w:val="21"/>
        </w:rPr>
        <w:t>http://cx.cnca.cn/rjwcx/web/cert/index.do</w:t>
      </w:r>
      <w:r>
        <w:rPr>
          <w:rFonts w:hint="eastAsia" w:hAnsi="宋体"/>
          <w:color w:val="000000"/>
          <w:szCs w:val="21"/>
        </w:rPr>
        <w:fldChar w:fldCharType="end"/>
      </w:r>
      <w:r>
        <w:rPr>
          <w:rFonts w:hint="eastAsia" w:hAnsi="宋体"/>
          <w:color w:val="000000"/>
          <w:szCs w:val="21"/>
        </w:rPr>
        <w:t>）产品认证证书打印并加盖投标人公章或强制性产品认证机构颁发的CCC认证证书复印件并加盖投标人公章。</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4、供货期限：</w:t>
      </w:r>
      <w:r>
        <w:rPr>
          <w:rFonts w:hint="eastAsia" w:hAnsi="宋体"/>
          <w:b/>
          <w:bCs/>
          <w:color w:val="000000"/>
          <w:szCs w:val="21"/>
          <w:lang w:val="en-US" w:eastAsia="zh-CN"/>
        </w:rPr>
        <w:t>10天</w:t>
      </w:r>
      <w:r>
        <w:rPr>
          <w:rFonts w:hint="eastAsia" w:hAnsi="宋体"/>
          <w:b/>
          <w:bCs/>
          <w:color w:val="000000"/>
          <w:szCs w:val="21"/>
        </w:rPr>
        <w:t>。</w:t>
      </w:r>
      <w:r>
        <w:rPr>
          <w:rFonts w:hint="eastAsia" w:hAnsi="宋体"/>
          <w:b/>
          <w:bCs/>
          <w:color w:val="000000"/>
          <w:szCs w:val="21"/>
          <w:lang w:val="en-US" w:eastAsia="zh-CN"/>
        </w:rPr>
        <w:t xml:space="preserve">  </w:t>
      </w:r>
      <w:r>
        <w:rPr>
          <w:rFonts w:hint="eastAsia" w:hAnsi="宋体"/>
          <w:b/>
          <w:bCs/>
          <w:color w:val="000000"/>
          <w:szCs w:val="21"/>
        </w:rPr>
        <w:t>交货地点：</w:t>
      </w:r>
      <w:bookmarkStart w:id="0" w:name="定位_【交货地点】_201042105043"/>
      <w:bookmarkEnd w:id="0"/>
      <w:bookmarkStart w:id="1" w:name="OK_【交货地点】_201042105043"/>
      <w:r>
        <w:rPr>
          <w:rFonts w:hint="eastAsia" w:hAnsi="宋体"/>
          <w:b/>
          <w:bCs/>
          <w:color w:val="000000"/>
          <w:szCs w:val="21"/>
        </w:rPr>
        <w:t>采购单位指定地点</w:t>
      </w:r>
      <w:bookmarkEnd w:id="1"/>
      <w:r>
        <w:rPr>
          <w:rFonts w:hint="eastAsia" w:hAnsi="宋体"/>
          <w:b/>
          <w:bCs/>
          <w:color w:val="000000"/>
          <w:szCs w:val="21"/>
        </w:rPr>
        <w:t>。</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5、投标单位必须由法定代表人（单位负责人）或委托代理人参加开标会，随时接受评委询问，并予以解答。</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6、投标单位必须严格遵守开标制度，在规定时间内参加谈判，否则将取消谈判资格。</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7、竞标人的投标文件,需密封投标，因未按谈判文件要求密封造成的泄密，采购方概不负责任。</w:t>
      </w:r>
    </w:p>
    <w:p>
      <w:pPr>
        <w:tabs>
          <w:tab w:val="left" w:pos="7095"/>
        </w:tabs>
        <w:spacing w:line="360" w:lineRule="auto"/>
        <w:ind w:firstLine="422" w:firstLineChars="200"/>
        <w:contextualSpacing/>
        <w:rPr>
          <w:rFonts w:hint="eastAsia" w:hAnsi="宋体"/>
          <w:color w:val="000000"/>
          <w:szCs w:val="21"/>
        </w:rPr>
      </w:pPr>
      <w:r>
        <w:rPr>
          <w:rFonts w:hint="eastAsia" w:hAnsi="宋体"/>
          <w:b/>
          <w:bCs/>
          <w:color w:val="000000"/>
          <w:szCs w:val="21"/>
        </w:rPr>
        <w:t xml:space="preserve"> 8、付款办法：</w:t>
      </w:r>
      <w:r>
        <w:rPr>
          <w:rFonts w:hint="eastAsia" w:hAnsi="宋体"/>
          <w:color w:val="000000"/>
          <w:szCs w:val="21"/>
        </w:rPr>
        <w:t>供货完毕，具备验收条件后，由采购单位进行验收，按照采购合同及本谈判文件的规定验收，验收合格后填写验收报告。成交单位持合格的验收报告和政府采购合同，按照合同及谈判文件相关规定付款。</w:t>
      </w:r>
    </w:p>
    <w:p>
      <w:pPr>
        <w:tabs>
          <w:tab w:val="left" w:pos="7095"/>
        </w:tabs>
        <w:spacing w:line="360" w:lineRule="auto"/>
        <w:ind w:firstLine="420" w:firstLineChars="200"/>
        <w:contextualSpacing/>
        <w:rPr>
          <w:rFonts w:hint="eastAsia" w:hAnsi="宋体"/>
          <w:b/>
          <w:bCs/>
          <w:color w:val="000000"/>
          <w:szCs w:val="21"/>
        </w:rPr>
      </w:pPr>
      <w:r>
        <w:rPr>
          <w:rFonts w:hint="eastAsia" w:hAnsi="宋体"/>
          <w:color w:val="000000"/>
          <w:szCs w:val="21"/>
        </w:rPr>
        <w:t xml:space="preserve"> </w:t>
      </w:r>
      <w:r>
        <w:rPr>
          <w:rFonts w:hint="eastAsia" w:hAnsi="宋体"/>
          <w:b/>
          <w:bCs/>
          <w:color w:val="000000"/>
          <w:szCs w:val="21"/>
        </w:rPr>
        <w:t xml:space="preserve"> 付款方式：</w:t>
      </w:r>
      <w:r>
        <w:rPr>
          <w:rFonts w:hint="eastAsia" w:hAnsi="宋体"/>
          <w:b/>
          <w:bCs/>
          <w:color w:val="000000"/>
          <w:szCs w:val="21"/>
          <w:lang w:eastAsia="zh-CN"/>
        </w:rPr>
        <w:t>供货完毕验收合格</w:t>
      </w:r>
      <w:r>
        <w:rPr>
          <w:rFonts w:hint="eastAsia" w:hAnsi="宋体"/>
          <w:b/>
          <w:bCs/>
          <w:color w:val="000000"/>
          <w:szCs w:val="21"/>
          <w:lang w:val="en-US" w:eastAsia="zh-CN"/>
        </w:rPr>
        <w:t>后一次性付清。</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 xml:space="preserve">9、政府采购合同由成交人与采购人签订。  </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10、验收：对项目进行验收合格后，出据验收报告，作为付款依据。</w:t>
      </w:r>
    </w:p>
    <w:p>
      <w:pPr>
        <w:tabs>
          <w:tab w:val="left" w:pos="7095"/>
        </w:tabs>
        <w:spacing w:line="360" w:lineRule="auto"/>
        <w:ind w:firstLine="420" w:firstLineChars="200"/>
        <w:contextualSpacing/>
        <w:rPr>
          <w:rFonts w:hint="eastAsia" w:hAnsi="宋体"/>
          <w:color w:val="000000"/>
          <w:szCs w:val="21"/>
        </w:rPr>
      </w:pPr>
      <w:r>
        <w:rPr>
          <w:rFonts w:hint="eastAsia" w:hAnsi="宋体"/>
          <w:color w:val="000000"/>
          <w:szCs w:val="21"/>
        </w:rPr>
        <w:t>11、</w:t>
      </w:r>
      <w:r>
        <w:rPr>
          <w:rFonts w:hint="eastAsia" w:hAnsi="宋体"/>
          <w:b/>
          <w:bCs/>
          <w:color w:val="000000"/>
          <w:szCs w:val="21"/>
        </w:rPr>
        <w:t>本项目最高限价¥</w:t>
      </w:r>
      <w:r>
        <w:rPr>
          <w:rFonts w:hint="eastAsia" w:hAnsi="宋体"/>
          <w:b/>
          <w:bCs/>
          <w:color w:val="000000"/>
          <w:szCs w:val="21"/>
          <w:lang w:val="en-US" w:eastAsia="zh-CN"/>
        </w:rPr>
        <w:t>305000.00</w:t>
      </w:r>
      <w:r>
        <w:rPr>
          <w:rFonts w:hint="eastAsia" w:hAnsi="宋体"/>
          <w:b/>
          <w:bCs/>
          <w:color w:val="000000"/>
          <w:szCs w:val="21"/>
        </w:rPr>
        <w:t>元</w:t>
      </w:r>
      <w:r>
        <w:rPr>
          <w:rFonts w:hint="eastAsia" w:hAnsi="宋体"/>
          <w:color w:val="000000"/>
          <w:szCs w:val="21"/>
        </w:rPr>
        <w:t>，任何超过此限价的投标报价，采购人不予接受。</w:t>
      </w:r>
    </w:p>
    <w:p>
      <w:pPr>
        <w:widowControl/>
        <w:numPr>
          <w:ilvl w:val="0"/>
          <w:numId w:val="0"/>
        </w:numPr>
        <w:shd w:val="clear" w:color="auto" w:fill="FFFFFF"/>
        <w:spacing w:line="360" w:lineRule="auto"/>
        <w:ind w:firstLine="482" w:firstLineChars="200"/>
        <w:contextualSpacing/>
        <w:jc w:val="left"/>
        <w:rPr>
          <w:rFonts w:hint="eastAsia" w:ascii="宋体" w:hAnsi="宋体" w:cs="黑体"/>
          <w:b/>
          <w:bCs/>
          <w:color w:val="000000"/>
          <w:sz w:val="24"/>
          <w:szCs w:val="24"/>
          <w:shd w:val="clear" w:color="auto" w:fill="FFFFFF"/>
          <w:lang w:val="zh-CN" w:eastAsia="zh-CN"/>
        </w:rPr>
      </w:pPr>
      <w:r>
        <w:rPr>
          <w:rFonts w:hint="eastAsia" w:ascii="宋体" w:hAnsi="宋体" w:cs="黑体"/>
          <w:b/>
          <w:bCs/>
          <w:color w:val="000000"/>
          <w:sz w:val="24"/>
          <w:szCs w:val="24"/>
          <w:shd w:val="clear" w:color="auto" w:fill="FFFFFF"/>
          <w:lang w:val="zh-CN" w:eastAsia="zh-CN"/>
        </w:rPr>
        <w:t>四、验收标准</w:t>
      </w:r>
    </w:p>
    <w:p>
      <w:pPr>
        <w:widowControl/>
        <w:shd w:val="clear" w:color="auto" w:fill="FFFFFF"/>
        <w:spacing w:line="360" w:lineRule="auto"/>
        <w:ind w:firstLine="480" w:firstLineChars="200"/>
        <w:contextualSpacing/>
        <w:jc w:val="left"/>
        <w:rPr>
          <w:rFonts w:ascii="宋体" w:hAnsi="宋体" w:cs="宋体"/>
          <w:color w:val="000000"/>
          <w:kern w:val="0"/>
          <w:sz w:val="24"/>
          <w:szCs w:val="24"/>
          <w:lang w:val="zh-CN"/>
        </w:rPr>
      </w:pPr>
      <w:r>
        <w:rPr>
          <w:rFonts w:hint="eastAsia" w:ascii="宋体" w:hAnsi="宋体" w:cs="宋体"/>
          <w:color w:val="000000"/>
          <w:kern w:val="0"/>
          <w:sz w:val="24"/>
          <w:szCs w:val="24"/>
          <w:lang w:val="zh-CN"/>
        </w:rPr>
        <w:t>1、由</w:t>
      </w:r>
      <w:r>
        <w:rPr>
          <w:rFonts w:ascii="宋体" w:hAnsi="宋体" w:cs="宋体"/>
          <w:color w:val="000000"/>
          <w:kern w:val="0"/>
          <w:sz w:val="24"/>
          <w:szCs w:val="24"/>
          <w:lang w:val="zh-CN"/>
        </w:rPr>
        <w:t>采购人成立验收小组,按照采购合同的约定对</w:t>
      </w:r>
      <w:r>
        <w:rPr>
          <w:rFonts w:hint="eastAsia" w:ascii="宋体" w:hAnsi="宋体" w:cs="宋体"/>
          <w:color w:val="000000"/>
          <w:kern w:val="0"/>
          <w:sz w:val="24"/>
          <w:szCs w:val="24"/>
          <w:lang w:val="zh-CN"/>
        </w:rPr>
        <w:t>成交供应商</w:t>
      </w:r>
      <w:r>
        <w:rPr>
          <w:rFonts w:ascii="宋体" w:hAnsi="宋体"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ascii="宋体" w:hAnsi="宋体" w:cs="宋体"/>
          <w:color w:val="000000"/>
          <w:kern w:val="0"/>
          <w:sz w:val="24"/>
          <w:szCs w:val="24"/>
          <w:lang w:val="zh-CN"/>
        </w:rPr>
        <w:t>2、按照竞争性谈判文件要求、谈判响应文件和承诺验收</w:t>
      </w:r>
      <w:r>
        <w:rPr>
          <w:rFonts w:hint="eastAsia" w:ascii="仿宋" w:hAnsi="仿宋" w:eastAsia="仿宋" w:cs="宋体"/>
          <w:color w:val="000000"/>
          <w:kern w:val="0"/>
          <w:sz w:val="24"/>
          <w:szCs w:val="24"/>
          <w:lang w:val="zh-CN"/>
        </w:rPr>
        <w:t>；</w:t>
      </w:r>
    </w:p>
    <w:p>
      <w:pPr>
        <w:widowControl/>
        <w:shd w:val="clear" w:color="auto" w:fill="FFFFFF"/>
        <w:spacing w:line="360" w:lineRule="auto"/>
        <w:ind w:firstLine="480" w:firstLineChars="200"/>
        <w:contextualSpacing/>
        <w:jc w:val="left"/>
        <w:rPr>
          <w:rFonts w:ascii="宋体" w:hAnsi="宋体" w:cs="宋体"/>
          <w:color w:val="000000"/>
          <w:kern w:val="0"/>
          <w:sz w:val="24"/>
          <w:szCs w:val="24"/>
          <w:lang w:val="zh-CN"/>
        </w:rPr>
      </w:pPr>
      <w:r>
        <w:rPr>
          <w:rFonts w:hint="eastAsia" w:ascii="宋体" w:hAnsi="宋体" w:cs="宋体"/>
          <w:color w:val="000000"/>
          <w:kern w:val="0"/>
          <w:sz w:val="24"/>
          <w:szCs w:val="24"/>
          <w:lang w:val="zh-CN"/>
        </w:rPr>
        <w:t>3、按照国家相关标准、行业标准、地方标准或者其他标准、规范验收。</w:t>
      </w:r>
    </w:p>
    <w:p>
      <w:pPr>
        <w:autoSpaceDE w:val="0"/>
        <w:autoSpaceDN w:val="0"/>
        <w:adjustRightInd w:val="0"/>
        <w:jc w:val="center"/>
        <w:rPr>
          <w:rFonts w:hint="eastAsia" w:ascii="宋体" w:hAnsi="宋体" w:eastAsia="宋体" w:cs="宋体"/>
          <w:b/>
          <w:kern w:val="0"/>
          <w:sz w:val="32"/>
          <w:szCs w:val="32"/>
        </w:rPr>
      </w:pPr>
    </w:p>
    <w:p>
      <w:pPr>
        <w:pStyle w:val="15"/>
        <w:rPr>
          <w:rFonts w:hint="eastAsia" w:ascii="宋体" w:hAnsi="宋体" w:eastAsia="宋体" w:cs="宋体"/>
          <w:b/>
          <w:kern w:val="0"/>
          <w:sz w:val="32"/>
          <w:szCs w:val="32"/>
        </w:rPr>
      </w:pPr>
    </w:p>
    <w:p>
      <w:pPr>
        <w:pStyle w:val="15"/>
        <w:rPr>
          <w:rFonts w:hint="eastAsia" w:ascii="宋体" w:hAnsi="宋体" w:eastAsia="宋体" w:cs="宋体"/>
          <w:b/>
          <w:kern w:val="0"/>
          <w:sz w:val="32"/>
          <w:szCs w:val="32"/>
        </w:rPr>
      </w:pPr>
    </w:p>
    <w:p>
      <w:pPr>
        <w:pStyle w:val="15"/>
        <w:rPr>
          <w:rFonts w:hint="eastAsia" w:ascii="宋体" w:hAnsi="宋体" w:eastAsia="宋体" w:cs="宋体"/>
          <w:b/>
          <w:kern w:val="0"/>
          <w:sz w:val="32"/>
          <w:szCs w:val="32"/>
        </w:rPr>
      </w:pPr>
    </w:p>
    <w:p>
      <w:pPr>
        <w:pStyle w:val="15"/>
        <w:rPr>
          <w:rFonts w:hint="eastAsia" w:ascii="宋体" w:hAnsi="宋体" w:eastAsia="宋体" w:cs="宋体"/>
          <w:b/>
          <w:kern w:val="0"/>
          <w:sz w:val="32"/>
          <w:szCs w:val="32"/>
        </w:rPr>
      </w:pPr>
    </w:p>
    <w:p>
      <w:pPr>
        <w:autoSpaceDE w:val="0"/>
        <w:autoSpaceDN w:val="0"/>
        <w:adjustRightInd w:val="0"/>
        <w:jc w:val="center"/>
        <w:rPr>
          <w:rFonts w:ascii="宋体" w:hAnsi="宋体" w:eastAsia="宋体" w:cs="宋体"/>
          <w:b/>
          <w:kern w:val="0"/>
          <w:sz w:val="32"/>
          <w:szCs w:val="32"/>
        </w:rPr>
      </w:pPr>
      <w:r>
        <w:rPr>
          <w:rFonts w:hint="eastAsia" w:ascii="宋体" w:hAnsi="宋体" w:eastAsia="宋体" w:cs="宋体"/>
          <w:b/>
          <w:kern w:val="0"/>
          <w:sz w:val="32"/>
          <w:szCs w:val="32"/>
        </w:rPr>
        <w:t>第三章 供应商须知前附表</w:t>
      </w:r>
    </w:p>
    <w:p>
      <w:pPr>
        <w:autoSpaceDE w:val="0"/>
        <w:autoSpaceDN w:val="0"/>
        <w:adjustRightInd w:val="0"/>
        <w:spacing w:line="360" w:lineRule="auto"/>
        <w:ind w:right="-11"/>
        <w:jc w:val="left"/>
        <w:rPr>
          <w:rFonts w:ascii="宋体" w:hAnsi="宋体" w:cs="宋体"/>
          <w:b/>
          <w:kern w:val="0"/>
          <w:szCs w:val="21"/>
        </w:rPr>
      </w:pPr>
      <w:r>
        <w:rPr>
          <w:rFonts w:hint="eastAsia" w:cs="微软雅黑"/>
          <w:b/>
          <w:color w:val="FF0000"/>
          <w:szCs w:val="21"/>
        </w:rPr>
        <w:t>谈判文件中凡标有</w:t>
      </w:r>
      <w:r>
        <w:rPr>
          <w:rFonts w:hint="eastAsia" w:ascii="宋体" w:hAnsi="宋体" w:cs="微软雅黑"/>
          <w:b/>
          <w:color w:val="FF0000"/>
          <w:szCs w:val="21"/>
        </w:rPr>
        <w:t>★</w:t>
      </w:r>
      <w:r>
        <w:rPr>
          <w:rFonts w:hint="eastAsia" w:cs="微软雅黑"/>
          <w:b/>
          <w:color w:val="FF0000"/>
          <w:szCs w:val="21"/>
        </w:rPr>
        <w:t>条款均为实质性要求条款，响应文件须完全响应，未实质响应的，按照无效报价处理。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ascii="宋体" w:hAnsi="宋体" w:cs="仿宋_GB2312"/>
                <w:b/>
                <w:szCs w:val="21"/>
              </w:rPr>
            </w:pPr>
            <w:r>
              <w:rPr>
                <w:rFonts w:hint="eastAsia" w:ascii="宋体" w:hAnsi="宋体" w:cs="仿宋_GB2312"/>
                <w:b/>
                <w:szCs w:val="21"/>
              </w:rPr>
              <w:t>序号</w:t>
            </w:r>
          </w:p>
        </w:tc>
        <w:tc>
          <w:tcPr>
            <w:tcW w:w="2268" w:type="dxa"/>
            <w:vAlign w:val="center"/>
          </w:tcPr>
          <w:p>
            <w:pPr>
              <w:autoSpaceDE w:val="0"/>
              <w:autoSpaceDN w:val="0"/>
              <w:adjustRightInd w:val="0"/>
              <w:spacing w:line="276" w:lineRule="auto"/>
              <w:jc w:val="center"/>
              <w:rPr>
                <w:rFonts w:ascii="宋体" w:hAnsi="宋体" w:cs="仿宋_GB2312"/>
                <w:b/>
                <w:szCs w:val="21"/>
              </w:rPr>
            </w:pPr>
            <w:r>
              <w:rPr>
                <w:rFonts w:hint="eastAsia" w:ascii="宋体" w:hAnsi="宋体" w:cs="仿宋_GB2312"/>
                <w:b/>
                <w:szCs w:val="21"/>
              </w:rPr>
              <w:t>条款名称</w:t>
            </w:r>
          </w:p>
        </w:tc>
        <w:tc>
          <w:tcPr>
            <w:tcW w:w="6813" w:type="dxa"/>
            <w:vAlign w:val="center"/>
          </w:tcPr>
          <w:p>
            <w:pPr>
              <w:autoSpaceDE w:val="0"/>
              <w:autoSpaceDN w:val="0"/>
              <w:adjustRightInd w:val="0"/>
              <w:spacing w:line="276" w:lineRule="auto"/>
              <w:jc w:val="center"/>
              <w:rPr>
                <w:rFonts w:ascii="宋体" w:hAnsi="宋体" w:cs="仿宋_GB2312"/>
                <w:b/>
                <w:szCs w:val="21"/>
              </w:rPr>
            </w:pPr>
            <w:r>
              <w:rPr>
                <w:rFonts w:hint="eastAsia" w:ascii="宋体" w:hAnsi="宋体" w:cs="仿宋_GB2312"/>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1</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仿宋_GB2312"/>
                <w:szCs w:val="21"/>
              </w:rPr>
              <w:t>采购项目</w:t>
            </w:r>
          </w:p>
        </w:tc>
        <w:tc>
          <w:tcPr>
            <w:tcW w:w="6813" w:type="dxa"/>
            <w:vAlign w:val="top"/>
          </w:tcPr>
          <w:p>
            <w:pPr>
              <w:pStyle w:val="21"/>
              <w:widowControl/>
              <w:shd w:val="clear" w:color="auto" w:fill="FFFFFF"/>
              <w:spacing w:line="360" w:lineRule="auto"/>
              <w:contextualSpacing/>
              <w:jc w:val="left"/>
              <w:rPr>
                <w:rFonts w:hint="eastAsia" w:ascii="宋体" w:hAnsi="宋体" w:cs="仿宋_GB2312"/>
                <w:szCs w:val="21"/>
              </w:rPr>
            </w:pPr>
            <w:r>
              <w:rPr>
                <w:rFonts w:hint="eastAsia" w:ascii="宋体" w:hAnsi="宋体" w:cs="仿宋_GB2312"/>
                <w:szCs w:val="21"/>
              </w:rPr>
              <w:t>项目名称：</w:t>
            </w:r>
            <w:r>
              <w:rPr>
                <w:rFonts w:hint="eastAsia" w:ascii="Calibri" w:hAnsi="宋体" w:eastAsia="宋体" w:cs="黑体"/>
                <w:color w:val="000000"/>
                <w:kern w:val="2"/>
                <w:sz w:val="21"/>
                <w:szCs w:val="21"/>
                <w:lang w:val="en-US" w:eastAsia="zh-CN" w:bidi="ar-SA"/>
              </w:rPr>
              <w:t>长葛市公安局警务辅助人员工作服采购项目</w:t>
            </w:r>
          </w:p>
          <w:p>
            <w:pPr>
              <w:pStyle w:val="21"/>
              <w:widowControl/>
              <w:shd w:val="clear" w:color="auto" w:fill="FFFFFF"/>
              <w:spacing w:line="360" w:lineRule="auto"/>
              <w:contextualSpacing/>
              <w:jc w:val="left"/>
              <w:rPr>
                <w:rFonts w:hint="eastAsia" w:ascii="宋体" w:hAnsi="宋体" w:cs="仿宋_GB2312"/>
                <w:szCs w:val="21"/>
              </w:rPr>
            </w:pPr>
            <w:r>
              <w:rPr>
                <w:rFonts w:hint="eastAsia" w:ascii="宋体" w:hAnsi="宋体" w:cs="仿宋_GB2312"/>
                <w:szCs w:val="21"/>
              </w:rPr>
              <w:t>项目编号：</w:t>
            </w:r>
            <w:r>
              <w:rPr>
                <w:rFonts w:hint="eastAsia" w:ascii="宋体" w:hAnsi="宋体" w:eastAsia="宋体" w:cs="仿宋_GB2312"/>
                <w:color w:val="000000"/>
                <w:sz w:val="21"/>
                <w:szCs w:val="21"/>
                <w:shd w:val="clear" w:color="auto" w:fill="FFFFFF"/>
              </w:rPr>
              <w:t>长招采竞字【201</w:t>
            </w:r>
            <w:r>
              <w:rPr>
                <w:rFonts w:hint="eastAsia" w:ascii="宋体" w:hAnsi="宋体" w:eastAsia="宋体" w:cs="仿宋_GB2312"/>
                <w:color w:val="000000"/>
                <w:sz w:val="21"/>
                <w:szCs w:val="21"/>
                <w:shd w:val="clear" w:color="auto" w:fill="FFFFFF"/>
                <w:lang w:val="en-US" w:eastAsia="zh-CN"/>
              </w:rPr>
              <w:t>9</w:t>
            </w:r>
            <w:r>
              <w:rPr>
                <w:rFonts w:hint="eastAsia" w:ascii="宋体" w:hAnsi="宋体" w:eastAsia="宋体" w:cs="仿宋_GB2312"/>
                <w:color w:val="000000"/>
                <w:sz w:val="21"/>
                <w:szCs w:val="21"/>
                <w:shd w:val="clear" w:color="auto" w:fill="FFFFFF"/>
              </w:rPr>
              <w:t>】</w:t>
            </w:r>
            <w:r>
              <w:rPr>
                <w:rFonts w:hint="eastAsia" w:ascii="宋体" w:hAnsi="宋体" w:eastAsia="宋体" w:cs="仿宋_GB2312"/>
                <w:color w:val="000000"/>
                <w:sz w:val="21"/>
                <w:szCs w:val="21"/>
                <w:shd w:val="clear" w:color="auto" w:fill="FFFFFF"/>
                <w:lang w:val="en-US" w:eastAsia="zh-CN"/>
              </w:rPr>
              <w:t>111</w:t>
            </w:r>
            <w:r>
              <w:rPr>
                <w:rFonts w:hint="eastAsia" w:ascii="宋体" w:hAnsi="宋体" w:eastAsia="宋体" w:cs="仿宋_GB2312"/>
                <w:color w:val="000000"/>
                <w:sz w:val="21"/>
                <w:szCs w:val="21"/>
                <w:shd w:val="clear" w:color="auto" w:fill="FFFFFF"/>
              </w:rPr>
              <w:t>号</w:t>
            </w:r>
          </w:p>
          <w:p>
            <w:pPr>
              <w:autoSpaceDE w:val="0"/>
              <w:autoSpaceDN w:val="0"/>
              <w:adjustRightInd w:val="0"/>
              <w:spacing w:line="360" w:lineRule="auto"/>
              <w:jc w:val="left"/>
              <w:rPr>
                <w:rFonts w:hint="eastAsia" w:ascii="宋体" w:hAnsi="宋体" w:cs="仿宋_GB2312"/>
                <w:szCs w:val="21"/>
              </w:rPr>
            </w:pPr>
            <w:r>
              <w:rPr>
                <w:rFonts w:hint="eastAsia" w:ascii="宋体" w:hAnsi="宋体" w:cs="仿宋_GB2312"/>
                <w:szCs w:val="21"/>
              </w:rPr>
              <w:t>项目内容：</w:t>
            </w:r>
            <w:r>
              <w:rPr>
                <w:rFonts w:hint="eastAsia" w:ascii="Calibri" w:hAnsi="宋体" w:eastAsia="宋体" w:cs="黑体"/>
                <w:color w:val="000000"/>
                <w:kern w:val="2"/>
                <w:sz w:val="21"/>
                <w:szCs w:val="21"/>
                <w:lang w:val="en-US" w:eastAsia="zh-CN" w:bidi="ar-SA"/>
              </w:rPr>
              <w:t>长葛市</w:t>
            </w:r>
            <w:r>
              <w:rPr>
                <w:rFonts w:hint="eastAsia" w:hAnsi="宋体" w:cs="黑体"/>
                <w:color w:val="000000"/>
                <w:kern w:val="2"/>
                <w:sz w:val="21"/>
                <w:szCs w:val="21"/>
                <w:lang w:val="en-US" w:eastAsia="zh-CN" w:bidi="ar-SA"/>
              </w:rPr>
              <w:t>公安局</w:t>
            </w:r>
            <w:r>
              <w:rPr>
                <w:rFonts w:hint="eastAsia" w:ascii="宋体" w:hAnsi="宋体" w:eastAsia="宋体" w:cs="仿宋_GB2312"/>
                <w:color w:val="000000"/>
                <w:kern w:val="2"/>
                <w:sz w:val="21"/>
                <w:szCs w:val="21"/>
                <w:shd w:val="clear" w:color="auto" w:fill="FFFFFF"/>
                <w:lang w:val="en-US" w:eastAsia="zh-CN" w:bidi="ar-SA"/>
              </w:rPr>
              <w:t>拟采购一批</w:t>
            </w:r>
            <w:r>
              <w:rPr>
                <w:rFonts w:hint="eastAsia" w:hAnsi="宋体" w:cs="黑体"/>
                <w:color w:val="000000"/>
                <w:kern w:val="2"/>
                <w:sz w:val="21"/>
                <w:szCs w:val="21"/>
                <w:lang w:val="en-US" w:eastAsia="zh-CN" w:bidi="ar-SA"/>
              </w:rPr>
              <w:t>工作服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ascii="宋体" w:hAnsi="宋体" w:cs="TimesNewRomanPSMT"/>
                <w:szCs w:val="21"/>
              </w:rPr>
            </w:pPr>
            <w:r>
              <w:rPr>
                <w:rFonts w:hint="eastAsia" w:ascii="宋体" w:hAnsi="宋体" w:cs="TimesNewRomanPSMT"/>
                <w:szCs w:val="21"/>
              </w:rPr>
              <w:t>2</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仿宋_GB2312"/>
                <w:szCs w:val="21"/>
              </w:rPr>
              <w:t>采购人</w:t>
            </w:r>
          </w:p>
        </w:tc>
        <w:tc>
          <w:tcPr>
            <w:tcW w:w="6813" w:type="dxa"/>
            <w:vAlign w:val="center"/>
          </w:tcPr>
          <w:p>
            <w:pPr>
              <w:adjustRightInd w:val="0"/>
              <w:spacing w:line="360" w:lineRule="auto"/>
              <w:contextualSpacing/>
              <w:jc w:val="left"/>
              <w:rPr>
                <w:rFonts w:hint="eastAsia" w:ascii="宋体" w:hAnsi="宋体" w:cs="Arial"/>
                <w:color w:val="000000"/>
                <w:szCs w:val="21"/>
              </w:rPr>
            </w:pPr>
            <w:r>
              <w:rPr>
                <w:rFonts w:hint="eastAsia" w:ascii="宋体" w:hAnsi="宋体" w:cs="仿宋_GB2312"/>
                <w:szCs w:val="21"/>
              </w:rPr>
              <w:t>名称：</w:t>
            </w:r>
            <w:r>
              <w:rPr>
                <w:rFonts w:hint="eastAsia" w:ascii="Calibri" w:hAnsi="宋体" w:eastAsia="宋体" w:cs="黑体"/>
                <w:color w:val="000000"/>
                <w:kern w:val="2"/>
                <w:sz w:val="21"/>
                <w:szCs w:val="21"/>
                <w:lang w:val="en-US" w:eastAsia="zh-CN" w:bidi="ar-SA"/>
              </w:rPr>
              <w:t>长葛市</w:t>
            </w:r>
            <w:r>
              <w:rPr>
                <w:rFonts w:hint="eastAsia" w:hAnsi="宋体" w:cs="黑体"/>
                <w:color w:val="000000"/>
                <w:kern w:val="2"/>
                <w:sz w:val="21"/>
                <w:szCs w:val="21"/>
                <w:lang w:val="en-US" w:eastAsia="zh-CN" w:bidi="ar-SA"/>
              </w:rPr>
              <w:t>公安局</w:t>
            </w:r>
          </w:p>
          <w:p>
            <w:pPr>
              <w:adjustRightInd w:val="0"/>
              <w:spacing w:line="360" w:lineRule="auto"/>
              <w:contextualSpacing/>
              <w:jc w:val="left"/>
              <w:rPr>
                <w:rFonts w:hint="default" w:ascii="宋体" w:hAnsi="宋体" w:cs="仿宋_GB2312"/>
                <w:szCs w:val="21"/>
                <w:lang w:val="en-US"/>
              </w:rPr>
            </w:pPr>
            <w:r>
              <w:rPr>
                <w:rFonts w:hint="eastAsia" w:ascii="宋体" w:hAnsi="宋体" w:cs="仿宋_GB2312"/>
                <w:szCs w:val="21"/>
              </w:rPr>
              <w:t>地址：</w:t>
            </w:r>
            <w:r>
              <w:rPr>
                <w:rFonts w:hint="eastAsia" w:ascii="宋体" w:hAnsi="宋体" w:cs="Arial"/>
                <w:color w:val="000000"/>
                <w:szCs w:val="21"/>
                <w:lang w:eastAsia="zh-CN"/>
              </w:rPr>
              <w:t>长葛市葛天大道</w:t>
            </w:r>
          </w:p>
          <w:p>
            <w:pPr>
              <w:adjustRightInd w:val="0"/>
              <w:spacing w:line="360" w:lineRule="auto"/>
              <w:contextualSpacing/>
              <w:jc w:val="left"/>
              <w:rPr>
                <w:rFonts w:hint="eastAsia" w:ascii="宋体" w:hAnsi="宋体" w:cs="Arial"/>
                <w:color w:val="000000"/>
                <w:szCs w:val="21"/>
                <w:lang w:val="en-US" w:eastAsia="zh-CN"/>
              </w:rPr>
            </w:pPr>
            <w:r>
              <w:rPr>
                <w:rFonts w:hint="eastAsia" w:ascii="宋体" w:hAnsi="宋体" w:cs="Arial"/>
                <w:color w:val="000000"/>
                <w:szCs w:val="21"/>
              </w:rPr>
              <w:t>联系人：</w:t>
            </w:r>
            <w:r>
              <w:rPr>
                <w:rFonts w:hint="eastAsia" w:ascii="宋体" w:hAnsi="宋体" w:cs="Arial"/>
                <w:color w:val="000000"/>
                <w:szCs w:val="21"/>
                <w:lang w:eastAsia="zh-CN"/>
              </w:rPr>
              <w:t>黄先生</w:t>
            </w:r>
            <w:r>
              <w:rPr>
                <w:rFonts w:hint="eastAsia" w:ascii="宋体" w:hAnsi="宋体" w:cs="Arial"/>
                <w:color w:val="000000"/>
                <w:szCs w:val="21"/>
              </w:rPr>
              <w:t xml:space="preserve">                </w:t>
            </w:r>
            <w:r>
              <w:rPr>
                <w:rFonts w:hint="eastAsia" w:ascii="宋体" w:hAnsi="宋体" w:cs="Arial"/>
                <w:color w:val="000000"/>
                <w:szCs w:val="21"/>
                <w:lang w:val="en-US" w:eastAsia="zh-CN"/>
              </w:rPr>
              <w:t xml:space="preserve">     </w:t>
            </w:r>
          </w:p>
          <w:p>
            <w:pPr>
              <w:adjustRightInd w:val="0"/>
              <w:spacing w:line="360" w:lineRule="auto"/>
              <w:contextualSpacing/>
              <w:jc w:val="left"/>
              <w:rPr>
                <w:rFonts w:hint="eastAsia" w:ascii="宋体" w:hAnsi="宋体" w:cs="仿宋_GB2312"/>
                <w:szCs w:val="21"/>
              </w:rPr>
            </w:pPr>
            <w:r>
              <w:rPr>
                <w:rFonts w:hint="eastAsia" w:ascii="宋体" w:hAnsi="宋体" w:cs="Arial"/>
                <w:color w:val="000000"/>
                <w:szCs w:val="21"/>
              </w:rPr>
              <w:t>联系电话：</w:t>
            </w:r>
            <w:r>
              <w:rPr>
                <w:rFonts w:hint="eastAsia" w:ascii="宋体" w:hAnsi="宋体" w:cs="Arial"/>
                <w:color w:val="000000"/>
                <w:szCs w:val="21"/>
                <w:lang w:val="en-US" w:eastAsia="zh-CN"/>
              </w:rPr>
              <w:t>18839902227</w:t>
            </w:r>
            <w:r>
              <w:rPr>
                <w:rFonts w:hint="eastAsia" w:ascii="宋体" w:hAnsi="宋体" w:cs="仿宋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3</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仿宋_GB2312"/>
                <w:szCs w:val="21"/>
              </w:rPr>
              <w:t>集中采购机构</w:t>
            </w:r>
          </w:p>
        </w:tc>
        <w:tc>
          <w:tcPr>
            <w:tcW w:w="6813" w:type="dxa"/>
            <w:vAlign w:val="center"/>
          </w:tcPr>
          <w:p>
            <w:pPr>
              <w:adjustRightInd w:val="0"/>
              <w:spacing w:line="360" w:lineRule="auto"/>
              <w:contextualSpacing/>
              <w:jc w:val="left"/>
              <w:rPr>
                <w:rFonts w:ascii="宋体" w:hAnsi="宋体" w:cs="仿宋_GB2312"/>
                <w:szCs w:val="21"/>
              </w:rPr>
            </w:pPr>
            <w:r>
              <w:rPr>
                <w:rFonts w:hint="eastAsia" w:ascii="宋体" w:hAnsi="宋体" w:cs="仿宋_GB2312"/>
                <w:szCs w:val="21"/>
              </w:rPr>
              <w:t>名称：</w:t>
            </w:r>
            <w:r>
              <w:rPr>
                <w:rFonts w:hint="eastAsia" w:ascii="宋体" w:hAnsi="宋体" w:cs="Arial"/>
                <w:color w:val="000000"/>
                <w:szCs w:val="21"/>
              </w:rPr>
              <w:t>长葛市公共资源交易中心</w:t>
            </w:r>
          </w:p>
          <w:p>
            <w:pPr>
              <w:adjustRightInd w:val="0"/>
              <w:spacing w:line="360" w:lineRule="auto"/>
              <w:contextualSpacing/>
              <w:jc w:val="left"/>
              <w:rPr>
                <w:rFonts w:ascii="宋体" w:hAnsi="宋体" w:cs="仿宋_GB2312"/>
                <w:sz w:val="24"/>
                <w:szCs w:val="24"/>
              </w:rPr>
            </w:pPr>
            <w:r>
              <w:rPr>
                <w:rFonts w:hint="eastAsia" w:ascii="宋体" w:hAnsi="宋体" w:cs="仿宋_GB2312"/>
                <w:szCs w:val="21"/>
              </w:rPr>
              <w:t>地址：</w:t>
            </w:r>
            <w:r>
              <w:rPr>
                <w:rFonts w:hint="eastAsia" w:ascii="宋体" w:hAnsi="宋体" w:cs="Arial"/>
                <w:color w:val="000000"/>
                <w:szCs w:val="21"/>
              </w:rPr>
              <w:t>长葛市葛天大道东段商务区6#楼4楼</w:t>
            </w:r>
          </w:p>
          <w:p>
            <w:pPr>
              <w:autoSpaceDE w:val="0"/>
              <w:autoSpaceDN w:val="0"/>
              <w:adjustRightInd w:val="0"/>
              <w:spacing w:line="360" w:lineRule="auto"/>
              <w:jc w:val="left"/>
              <w:rPr>
                <w:rFonts w:hint="default" w:ascii="宋体" w:hAnsi="宋体" w:eastAsia="宋体" w:cs="仿宋_GB2312"/>
                <w:szCs w:val="21"/>
                <w:lang w:val="en-US" w:eastAsia="zh-CN"/>
              </w:rPr>
            </w:pPr>
            <w:r>
              <w:rPr>
                <w:rFonts w:hint="eastAsia" w:ascii="宋体" w:hAnsi="宋体" w:cs="仿宋_GB2312"/>
                <w:szCs w:val="21"/>
              </w:rPr>
              <w:t>联系人：</w:t>
            </w:r>
            <w:r>
              <w:rPr>
                <w:rFonts w:hint="eastAsia" w:ascii="宋体" w:hAnsi="宋体" w:cs="仿宋_GB2312"/>
                <w:szCs w:val="21"/>
                <w:lang w:eastAsia="zh-CN"/>
              </w:rPr>
              <w:t>政府采购一部</w:t>
            </w:r>
            <w:r>
              <w:rPr>
                <w:rFonts w:hint="eastAsia" w:ascii="宋体" w:hAnsi="宋体" w:cs="仿宋_GB2312"/>
                <w:szCs w:val="21"/>
              </w:rPr>
              <w:t xml:space="preserve">              电话：0374-</w:t>
            </w:r>
            <w:r>
              <w:rPr>
                <w:rFonts w:hint="eastAsia" w:ascii="宋体" w:hAnsi="宋体" w:cs="仿宋_GB2312"/>
                <w:szCs w:val="21"/>
                <w:lang w:val="en-US" w:eastAsia="zh-CN"/>
              </w:rPr>
              <w:t>6189379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4</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微软雅黑"/>
                <w:b/>
                <w:color w:val="FF0000"/>
                <w:szCs w:val="21"/>
              </w:rPr>
              <w:t>★</w:t>
            </w:r>
            <w:r>
              <w:rPr>
                <w:rFonts w:hint="eastAsia" w:ascii="宋体" w:hAnsi="宋体" w:cs="仿宋_GB2312"/>
                <w:szCs w:val="21"/>
              </w:rPr>
              <w:t>供应商资格</w:t>
            </w:r>
          </w:p>
        </w:tc>
        <w:tc>
          <w:tcPr>
            <w:tcW w:w="6813" w:type="dxa"/>
            <w:vAlign w:val="center"/>
          </w:tcPr>
          <w:p>
            <w:pPr>
              <w:autoSpaceDE w:val="0"/>
              <w:autoSpaceDN w:val="0"/>
              <w:adjustRightInd w:val="0"/>
              <w:spacing w:line="360" w:lineRule="auto"/>
              <w:ind w:right="-11"/>
              <w:rPr>
                <w:rFonts w:ascii="宋体" w:hAnsi="宋体" w:cs="宋体"/>
                <w:b/>
                <w:bCs/>
                <w:szCs w:val="21"/>
                <w:lang w:val="zh-CN"/>
              </w:rPr>
            </w:pPr>
            <w:r>
              <w:rPr>
                <w:rFonts w:hint="eastAsia" w:ascii="宋体" w:hAnsi="宋体" w:cs="宋体"/>
                <w:b/>
                <w:bCs/>
                <w:szCs w:val="21"/>
                <w:lang w:val="zh-CN"/>
              </w:rPr>
              <w:t>一、</w:t>
            </w:r>
            <w:r>
              <w:rPr>
                <w:rFonts w:ascii="宋体" w:hAnsi="宋体" w:cs="宋体"/>
                <w:b/>
                <w:bCs/>
                <w:szCs w:val="21"/>
                <w:lang w:val="zh-CN"/>
              </w:rPr>
              <w:t>法人或者其他组织的营业执照等证明文件，自然人的身份证明</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1、企业法人营业执照或营业执照。（企业提供）</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2、事业单位法人证书。（事业单位提供）</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3、执业许可证。（非企业专业服务机构提供）</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4、个体工商户营业执照。（个体工商户提供）</w:t>
            </w:r>
          </w:p>
          <w:p>
            <w:pPr>
              <w:autoSpaceDE w:val="0"/>
              <w:autoSpaceDN w:val="0"/>
              <w:adjustRightInd w:val="0"/>
              <w:spacing w:line="360" w:lineRule="auto"/>
              <w:jc w:val="left"/>
              <w:rPr>
                <w:rFonts w:ascii="宋体" w:hAnsi="宋体" w:cs="宋体"/>
                <w:bCs/>
                <w:szCs w:val="21"/>
                <w:lang w:val="zh-CN"/>
              </w:rPr>
            </w:pPr>
            <w:r>
              <w:rPr>
                <w:rFonts w:hint="eastAsia" w:ascii="宋体" w:hAnsi="宋体" w:cs="宋体"/>
                <w:bCs/>
                <w:szCs w:val="21"/>
                <w:lang w:val="zh-CN"/>
              </w:rPr>
              <w:t>5、自然人身份证明。（自然人提供）</w:t>
            </w:r>
          </w:p>
          <w:p>
            <w:pPr>
              <w:autoSpaceDE w:val="0"/>
              <w:autoSpaceDN w:val="0"/>
              <w:adjustRightInd w:val="0"/>
              <w:spacing w:line="360" w:lineRule="auto"/>
              <w:jc w:val="left"/>
              <w:rPr>
                <w:rFonts w:ascii="宋体" w:hAnsi="宋体" w:cs="宋体"/>
                <w:bCs/>
                <w:szCs w:val="21"/>
                <w:lang w:val="zh-CN"/>
              </w:rPr>
            </w:pPr>
            <w:r>
              <w:rPr>
                <w:rFonts w:hint="eastAsia" w:ascii="宋体" w:hAnsi="宋体" w:cs="宋体"/>
                <w:bCs/>
                <w:szCs w:val="21"/>
                <w:lang w:val="zh-CN"/>
              </w:rPr>
              <w:t>6、民办非企业单位登记证书。（民办非企业单位提供）</w:t>
            </w:r>
          </w:p>
          <w:p>
            <w:pPr>
              <w:autoSpaceDE w:val="0"/>
              <w:autoSpaceDN w:val="0"/>
              <w:adjustRightInd w:val="0"/>
              <w:spacing w:line="360" w:lineRule="auto"/>
              <w:jc w:val="left"/>
              <w:rPr>
                <w:rFonts w:ascii="宋体" w:hAnsi="宋体" w:cs="仿宋_GB2312"/>
                <w:b/>
                <w:szCs w:val="21"/>
              </w:rPr>
            </w:pPr>
            <w:r>
              <w:rPr>
                <w:rFonts w:hint="eastAsia" w:ascii="宋体" w:hAnsi="宋体" w:cs="仿宋_GB2312"/>
                <w:b/>
                <w:szCs w:val="21"/>
              </w:rPr>
              <w:t>二、财务状况报告相关材料</w:t>
            </w:r>
          </w:p>
          <w:p>
            <w:pPr>
              <w:spacing w:line="360" w:lineRule="auto"/>
              <w:rPr>
                <w:rFonts w:ascii="宋体" w:hAnsi="宋体"/>
                <w:bCs/>
                <w:szCs w:val="21"/>
              </w:rPr>
            </w:pPr>
            <w:r>
              <w:rPr>
                <w:rFonts w:hint="eastAsia" w:ascii="宋体" w:hAnsi="宋体"/>
                <w:bCs/>
                <w:szCs w:val="21"/>
              </w:rPr>
              <w:t>（1）供应商是法人（法人包括企业法人、机关法人、事业单位法人和社会团体法人），提供本单位：</w:t>
            </w:r>
          </w:p>
          <w:p>
            <w:pPr>
              <w:spacing w:line="360" w:lineRule="auto"/>
              <w:rPr>
                <w:rFonts w:ascii="宋体" w:hAnsi="宋体"/>
                <w:bCs/>
                <w:szCs w:val="21"/>
              </w:rPr>
            </w:pPr>
            <w:r>
              <w:rPr>
                <w:rFonts w:hint="eastAsia" w:ascii="宋体" w:hAnsi="宋体"/>
                <w:bCs/>
                <w:szCs w:val="21"/>
              </w:rPr>
              <w:t>①2017或者2018年度经审计的财务报告，包括资产负债表、利润表、现金流量表、所有者权益变动表及其附注；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②基本开户银行出具的资信证明；</w:t>
            </w:r>
          </w:p>
          <w:p>
            <w:pPr>
              <w:spacing w:line="360" w:lineRule="auto"/>
              <w:rPr>
                <w:rFonts w:hint="eastAsia" w:ascii="宋体" w:hAnsi="宋体"/>
                <w:bCs/>
                <w:szCs w:val="21"/>
              </w:rPr>
            </w:pPr>
            <w:r>
              <w:rPr>
                <w:rFonts w:hint="eastAsia" w:ascii="宋体" w:hAnsi="宋体"/>
                <w:bCs/>
                <w:szCs w:val="21"/>
              </w:rPr>
              <w:t>③财政部门认可的政府采购专业担保机构的证明文件和担保机构出具的投标担保函。</w:t>
            </w:r>
          </w:p>
          <w:p>
            <w:pPr>
              <w:spacing w:line="360" w:lineRule="auto"/>
              <w:rPr>
                <w:rFonts w:ascii="宋体" w:hAnsi="宋体"/>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宋体" w:hAnsi="宋体"/>
                <w:bCs/>
                <w:szCs w:val="21"/>
              </w:rPr>
            </w:pPr>
            <w:r>
              <w:rPr>
                <w:rFonts w:hint="eastAsia" w:ascii="宋体" w:hAnsi="宋体"/>
                <w:bCs/>
                <w:szCs w:val="21"/>
              </w:rPr>
              <w:t>（2）供应商（其他组织和自然人）提供本单位：</w:t>
            </w:r>
          </w:p>
          <w:p>
            <w:pPr>
              <w:spacing w:line="360" w:lineRule="auto"/>
              <w:rPr>
                <w:rFonts w:ascii="宋体" w:hAnsi="宋体"/>
                <w:bCs/>
                <w:szCs w:val="21"/>
              </w:rPr>
            </w:pPr>
            <w:r>
              <w:rPr>
                <w:rFonts w:hint="eastAsia" w:ascii="宋体" w:hAnsi="宋体"/>
                <w:bCs/>
                <w:szCs w:val="21"/>
              </w:rPr>
              <w:t>①2017或者2018年度经审计的财务报告，包括资产负债表、利润表、现金流量表、所有者权益变动表及其附注；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②银行出具的资信证明；</w:t>
            </w:r>
          </w:p>
          <w:p>
            <w:pPr>
              <w:spacing w:line="360" w:lineRule="auto"/>
              <w:rPr>
                <w:rFonts w:hint="eastAsia" w:ascii="宋体" w:hAnsi="宋体"/>
                <w:bCs/>
                <w:szCs w:val="21"/>
              </w:rPr>
            </w:pPr>
            <w:r>
              <w:rPr>
                <w:rFonts w:hint="eastAsia" w:ascii="宋体" w:hAnsi="宋体"/>
                <w:bCs/>
                <w:szCs w:val="21"/>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宋体"/>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ascii="宋体" w:hAnsi="宋体" w:cs="宋体"/>
                <w:bCs/>
                <w:szCs w:val="21"/>
                <w:lang w:val="zh-CN"/>
              </w:rPr>
            </w:pPr>
            <w:r>
              <w:rPr>
                <w:rFonts w:hint="eastAsia" w:ascii="宋体" w:hAnsi="宋体" w:cs="仿宋_GB2312"/>
                <w:b/>
                <w:szCs w:val="21"/>
              </w:rPr>
              <w:t>三、依法缴纳税收相关材料</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四、依法缴纳社会保障资金的证明材料</w:t>
            </w:r>
          </w:p>
          <w:p>
            <w:pPr>
              <w:autoSpaceDE w:val="0"/>
              <w:autoSpaceDN w:val="0"/>
              <w:adjustRightInd w:val="0"/>
              <w:spacing w:line="360" w:lineRule="auto"/>
              <w:ind w:right="-11"/>
              <w:rPr>
                <w:rFonts w:ascii="宋体" w:hAnsi="宋体" w:cs="宋体"/>
                <w:bCs/>
                <w:szCs w:val="21"/>
                <w:lang w:val="zh-CN"/>
              </w:rPr>
            </w:pPr>
            <w:r>
              <w:rPr>
                <w:rFonts w:hint="eastAsia" w:ascii="宋体" w:hAnsi="宋体" w:cs="宋体"/>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ascii="宋体" w:hAnsi="宋体" w:cs="宋体"/>
                <w:b/>
                <w:bCs/>
                <w:szCs w:val="21"/>
                <w:lang w:val="zh-CN"/>
              </w:rPr>
            </w:pPr>
            <w:r>
              <w:rPr>
                <w:rFonts w:hint="eastAsia" w:ascii="宋体" w:hAnsi="宋体" w:cs="宋体"/>
                <w:b/>
                <w:bCs/>
                <w:szCs w:val="21"/>
                <w:lang w:val="zh-CN"/>
              </w:rPr>
              <w:t>五、履行合同所必须的设备和专业技术能力的证明材料</w:t>
            </w:r>
          </w:p>
          <w:p>
            <w:pPr>
              <w:autoSpaceDE w:val="0"/>
              <w:autoSpaceDN w:val="0"/>
              <w:adjustRightInd w:val="0"/>
              <w:spacing w:line="360" w:lineRule="auto"/>
              <w:jc w:val="left"/>
              <w:rPr>
                <w:rFonts w:ascii="宋体" w:hAnsi="宋体" w:cs="宋体"/>
                <w:bCs/>
                <w:szCs w:val="21"/>
                <w:lang w:val="zh-CN"/>
              </w:rPr>
            </w:pPr>
            <w:r>
              <w:rPr>
                <w:rFonts w:hint="eastAsia" w:ascii="宋体" w:hAnsi="宋体" w:cs="宋体"/>
                <w:bCs/>
                <w:szCs w:val="21"/>
                <w:lang w:val="zh-CN"/>
              </w:rPr>
              <w:t>①相关设备的购置发票、专业技术人员职称证书、用工合同等；</w:t>
            </w:r>
          </w:p>
          <w:p>
            <w:pPr>
              <w:spacing w:line="360" w:lineRule="auto"/>
              <w:rPr>
                <w:rFonts w:ascii="宋体" w:hAnsi="宋体"/>
                <w:bCs/>
                <w:szCs w:val="21"/>
              </w:rPr>
            </w:pPr>
            <w:r>
              <w:rPr>
                <w:rFonts w:hint="eastAsia" w:ascii="宋体" w:hAnsi="宋体"/>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ascii="宋体" w:hAnsi="宋体" w:cs="宋体"/>
                <w:b/>
                <w:bCs/>
                <w:szCs w:val="21"/>
                <w:lang w:val="zh-CN"/>
              </w:rPr>
            </w:pPr>
            <w:r>
              <w:rPr>
                <w:rFonts w:hint="eastAsia" w:ascii="宋体" w:hAnsi="宋体" w:cs="宋体"/>
                <w:b/>
                <w:kern w:val="0"/>
                <w:szCs w:val="21"/>
              </w:rPr>
              <w:t>六、</w:t>
            </w:r>
            <w:r>
              <w:rPr>
                <w:rFonts w:ascii="宋体" w:hAnsi="宋体" w:cs="宋体"/>
                <w:b/>
                <w:bCs/>
                <w:szCs w:val="21"/>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szCs w:val="21"/>
                <w:lang w:val="zh-CN"/>
              </w:rPr>
            </w:pPr>
            <w:r>
              <w:rPr>
                <w:rFonts w:hint="eastAsia" w:ascii="宋体" w:hAnsi="宋体" w:cs="宋体"/>
                <w:bCs/>
                <w:szCs w:val="21"/>
                <w:lang w:val="zh-CN"/>
              </w:rPr>
              <w:t>供应商“</w:t>
            </w:r>
            <w:r>
              <w:rPr>
                <w:rFonts w:ascii="宋体" w:hAnsi="宋体" w:cs="宋体"/>
                <w:bCs/>
                <w:szCs w:val="21"/>
                <w:lang w:val="zh-CN"/>
              </w:rPr>
              <w:t>参加政府采购活动前3年内在经营活动中没有重大违法记录的书面声明</w:t>
            </w:r>
            <w:r>
              <w:rPr>
                <w:rFonts w:hint="eastAsia" w:ascii="宋体" w:hAnsi="宋体" w:cs="宋体"/>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kern w:val="0"/>
                <w:szCs w:val="21"/>
              </w:rPr>
            </w:pPr>
            <w:r>
              <w:rPr>
                <w:rFonts w:hint="eastAsia" w:ascii="宋体" w:hAnsi="宋体" w:cs="宋体"/>
                <w:b/>
                <w:bCs/>
                <w:szCs w:val="21"/>
                <w:lang w:val="zh-CN"/>
              </w:rPr>
              <w:t>七、</w:t>
            </w:r>
            <w:r>
              <w:rPr>
                <w:rFonts w:ascii="宋体" w:hAnsi="宋体" w:cs="仿宋_GB2312"/>
                <w:b/>
                <w:color w:val="000000"/>
                <w:szCs w:val="21"/>
                <w:shd w:val="clear" w:color="auto" w:fill="FFFFFF"/>
              </w:rPr>
              <w:t>未被列入“信用中国”网站(www.creditchina.gov.cn)失信被执行人、重大税收违法案件当事人名单、政府采购严重违法失信名单的</w:t>
            </w:r>
            <w:r>
              <w:rPr>
                <w:rFonts w:hint="eastAsia" w:ascii="宋体" w:hAnsi="宋体" w:cs="仿宋_GB2312"/>
                <w:b/>
                <w:color w:val="000000"/>
                <w:szCs w:val="21"/>
                <w:shd w:val="clear" w:color="auto" w:fill="FFFFFF"/>
              </w:rPr>
              <w:t>供应商</w:t>
            </w:r>
            <w:r>
              <w:rPr>
                <w:rFonts w:ascii="宋体" w:hAnsi="宋体" w:cs="仿宋_GB2312"/>
                <w:b/>
                <w:color w:val="000000"/>
                <w:szCs w:val="21"/>
                <w:shd w:val="clear" w:color="auto" w:fill="FFFFFF"/>
              </w:rPr>
              <w:t>；</w:t>
            </w:r>
            <w:r>
              <w:rPr>
                <w:rFonts w:hint="eastAsia" w:ascii="宋体" w:hAnsi="宋体" w:cs="仿宋_GB2312"/>
                <w:b/>
                <w:color w:val="000000"/>
                <w:szCs w:val="21"/>
                <w:shd w:val="clear" w:color="auto" w:fill="FFFFFF"/>
              </w:rPr>
              <w:t>“</w:t>
            </w:r>
            <w:r>
              <w:rPr>
                <w:rFonts w:ascii="宋体" w:hAnsi="宋体" w:cs="仿宋_GB2312"/>
                <w:b/>
                <w:color w:val="000000"/>
                <w:szCs w:val="21"/>
                <w:shd w:val="clear" w:color="auto" w:fill="FFFFFF"/>
              </w:rPr>
              <w:t>中国政府采购网</w:t>
            </w:r>
            <w:r>
              <w:rPr>
                <w:rFonts w:hint="eastAsia" w:ascii="宋体" w:hAnsi="宋体" w:cs="仿宋_GB2312"/>
                <w:b/>
                <w:color w:val="000000"/>
                <w:szCs w:val="21"/>
                <w:shd w:val="clear" w:color="auto" w:fill="FFFFFF"/>
              </w:rPr>
              <w:t>”</w:t>
            </w:r>
            <w:r>
              <w:rPr>
                <w:rFonts w:ascii="宋体" w:hAnsi="宋体" w:cs="仿宋_GB2312"/>
                <w:b/>
                <w:color w:val="000000"/>
                <w:szCs w:val="21"/>
                <w:shd w:val="clear" w:color="auto" w:fill="FFFFFF"/>
              </w:rPr>
              <w:t xml:space="preserve"> (www.ccgp.gov.cn)政府采购严重违法失信行为记录名单的</w:t>
            </w:r>
            <w:r>
              <w:rPr>
                <w:rFonts w:hint="eastAsia" w:ascii="宋体" w:hAnsi="宋体" w:cs="仿宋_GB2312"/>
                <w:b/>
                <w:color w:val="000000"/>
                <w:szCs w:val="21"/>
                <w:shd w:val="clear" w:color="auto" w:fill="FFFFFF"/>
              </w:rPr>
              <w:t>供应商</w:t>
            </w:r>
            <w:r>
              <w:rPr>
                <w:rFonts w:hint="eastAsia" w:ascii="宋体" w:hAnsi="宋体" w:cs="仿宋_GB2312"/>
                <w:b/>
                <w:color w:val="000000"/>
                <w:szCs w:val="21"/>
                <w:shd w:val="clear" w:color="auto" w:fill="FFFFFF"/>
                <w:lang w:eastAsia="zh-CN"/>
              </w:rPr>
              <w:t>。</w:t>
            </w:r>
            <w:r>
              <w:rPr>
                <w:rFonts w:hint="eastAsia" w:ascii="宋体" w:hAnsi="宋体" w:cs="仿宋_GB2312"/>
                <w:b/>
                <w:color w:val="000000"/>
                <w:szCs w:val="21"/>
                <w:shd w:val="clear" w:color="auto" w:fill="FFFFFF"/>
              </w:rPr>
              <w:t>（</w:t>
            </w:r>
            <w:r>
              <w:rPr>
                <w:rFonts w:hint="eastAsia" w:ascii="宋体" w:hAnsi="宋体" w:cs="宋体"/>
                <w:kern w:val="0"/>
                <w:szCs w:val="21"/>
              </w:rPr>
              <w:t>联合体形式响应的，联合体成员存在不良信用记录，视同联合体存在不良信用记录）。</w:t>
            </w:r>
          </w:p>
          <w:p>
            <w:pPr>
              <w:spacing w:line="360" w:lineRule="auto"/>
              <w:rPr>
                <w:rFonts w:ascii="宋体" w:hAnsi="宋体" w:cs="宋体"/>
                <w:kern w:val="0"/>
                <w:szCs w:val="21"/>
              </w:rPr>
            </w:pPr>
            <w:r>
              <w:rPr>
                <w:rFonts w:hint="eastAsia" w:ascii="宋体" w:hAnsi="宋体" w:cs="宋体"/>
                <w:kern w:val="0"/>
                <w:szCs w:val="21"/>
              </w:rPr>
              <w:t>1、查询渠道：</w:t>
            </w:r>
          </w:p>
          <w:p>
            <w:pPr>
              <w:spacing w:line="360" w:lineRule="auto"/>
              <w:rPr>
                <w:rFonts w:ascii="宋体" w:hAnsi="宋体" w:cs="宋体"/>
                <w:kern w:val="0"/>
                <w:szCs w:val="21"/>
              </w:rPr>
            </w:pPr>
            <w:r>
              <w:rPr>
                <w:rFonts w:hint="eastAsia" w:ascii="宋体" w:hAnsi="宋体" w:cs="宋体"/>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ascii="宋体" w:hAnsi="宋体" w:cs="宋体"/>
                <w:kern w:val="0"/>
                <w:szCs w:val="21"/>
              </w:rPr>
              <w:t>）</w:t>
            </w:r>
          </w:p>
          <w:p>
            <w:pPr>
              <w:spacing w:line="360" w:lineRule="auto"/>
              <w:rPr>
                <w:rFonts w:ascii="宋体" w:hAnsi="宋体" w:cs="宋体"/>
                <w:kern w:val="0"/>
                <w:szCs w:val="21"/>
              </w:rPr>
            </w:pPr>
            <w:r>
              <w:rPr>
                <w:rFonts w:hint="eastAsia" w:ascii="宋体" w:hAnsi="宋体" w:cs="宋体"/>
                <w:kern w:val="0"/>
                <w:szCs w:val="21"/>
              </w:rPr>
              <w:t>②“中国政府采购网”（www.ccgp.gov.cn）</w:t>
            </w:r>
          </w:p>
          <w:p>
            <w:pPr>
              <w:autoSpaceDE w:val="0"/>
              <w:autoSpaceDN w:val="0"/>
              <w:spacing w:line="360" w:lineRule="auto"/>
              <w:contextualSpacing/>
              <w:rPr>
                <w:rFonts w:ascii="宋体" w:hAnsi="宋体" w:cs="宋体"/>
                <w:kern w:val="0"/>
                <w:szCs w:val="21"/>
              </w:rPr>
            </w:pPr>
            <w:r>
              <w:rPr>
                <w:rFonts w:hint="eastAsia" w:ascii="宋体" w:hAnsi="宋体" w:cs="宋体"/>
                <w:kern w:val="0"/>
                <w:szCs w:val="21"/>
              </w:rPr>
              <w:t>2、截止时间：同谈判响应截止时间；</w:t>
            </w:r>
          </w:p>
          <w:p>
            <w:pPr>
              <w:autoSpaceDE w:val="0"/>
              <w:autoSpaceDN w:val="0"/>
              <w:spacing w:line="360" w:lineRule="auto"/>
              <w:contextualSpacing/>
              <w:rPr>
                <w:rFonts w:ascii="宋体" w:hAnsi="宋体" w:cs="宋体"/>
                <w:kern w:val="0"/>
                <w:szCs w:val="21"/>
              </w:rPr>
            </w:pPr>
            <w:r>
              <w:rPr>
                <w:rFonts w:hint="eastAsia" w:ascii="宋体" w:hAnsi="宋体" w:cs="宋体"/>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ascii="宋体" w:hAnsi="宋体" w:cs="宋体"/>
                <w:kern w:val="0"/>
                <w:szCs w:val="21"/>
              </w:rPr>
            </w:pPr>
            <w:r>
              <w:rPr>
                <w:rFonts w:hint="eastAsia" w:ascii="宋体" w:hAnsi="宋体" w:cs="宋体"/>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ascii="宋体" w:hAnsi="宋体" w:cs="仿宋_GB2312"/>
                <w:szCs w:val="21"/>
              </w:rPr>
            </w:pPr>
            <w:r>
              <w:rPr>
                <w:rFonts w:hint="eastAsia" w:ascii="宋体" w:hAnsi="宋体" w:cs="宋体"/>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5</w:t>
            </w:r>
          </w:p>
        </w:tc>
        <w:tc>
          <w:tcPr>
            <w:tcW w:w="2268" w:type="dxa"/>
            <w:vAlign w:val="center"/>
          </w:tcPr>
          <w:p>
            <w:pPr>
              <w:autoSpaceDE w:val="0"/>
              <w:autoSpaceDN w:val="0"/>
              <w:adjustRightInd w:val="0"/>
              <w:spacing w:line="276" w:lineRule="auto"/>
              <w:jc w:val="center"/>
              <w:rPr>
                <w:rFonts w:ascii="宋体" w:hAnsi="宋体" w:cs="宋体"/>
                <w:bCs/>
                <w:szCs w:val="21"/>
                <w:lang w:val="zh-CN"/>
              </w:rPr>
            </w:pPr>
            <w:r>
              <w:rPr>
                <w:rFonts w:hint="eastAsia" w:ascii="宋体" w:hAnsi="宋体" w:cs="微软雅黑"/>
                <w:b/>
                <w:color w:val="FF0000"/>
                <w:szCs w:val="21"/>
              </w:rPr>
              <w:t>★</w:t>
            </w:r>
            <w:r>
              <w:rPr>
                <w:rFonts w:hint="eastAsia" w:ascii="宋体" w:hAnsi="宋体" w:cs="宋体"/>
                <w:bCs/>
                <w:szCs w:val="21"/>
                <w:lang w:val="zh-CN"/>
              </w:rPr>
              <w:t>联合体响应</w:t>
            </w:r>
          </w:p>
        </w:tc>
        <w:tc>
          <w:tcPr>
            <w:tcW w:w="6813" w:type="dxa"/>
            <w:vAlign w:val="center"/>
          </w:tcPr>
          <w:p>
            <w:pPr>
              <w:autoSpaceDE w:val="0"/>
              <w:autoSpaceDN w:val="0"/>
              <w:adjustRightInd w:val="0"/>
              <w:spacing w:line="276" w:lineRule="auto"/>
              <w:rPr>
                <w:rFonts w:ascii="宋体" w:hAnsi="宋体" w:cs="宋体"/>
                <w:bCs/>
                <w:szCs w:val="21"/>
                <w:lang w:val="zh-CN"/>
              </w:rPr>
            </w:pPr>
            <w:r>
              <w:rPr>
                <w:rFonts w:hint="eastAsia" w:ascii="宋体" w:hAnsi="宋体" w:cs="宋体"/>
                <w:kern w:val="0"/>
                <w:szCs w:val="21"/>
              </w:rPr>
              <w:t>本项目</w:t>
            </w: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kern w:val="0"/>
                <w:szCs w:val="21"/>
              </w:rPr>
              <w:t>不接受</w:t>
            </w:r>
            <w:r>
              <w:rPr>
                <w:rFonts w:hint="eastAsia" w:ascii="宋体" w:hAnsi="宋体" w:cs="宋体"/>
                <w:bCs/>
                <w:szCs w:val="21"/>
                <w:lang w:val="zh-CN"/>
              </w:rPr>
              <w:t>□接受</w:t>
            </w:r>
            <w:r>
              <w:rPr>
                <w:rFonts w:hint="eastAsia" w:ascii="宋体" w:hAnsi="宋体" w:cs="宋体"/>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6</w:t>
            </w:r>
          </w:p>
        </w:tc>
        <w:tc>
          <w:tcPr>
            <w:tcW w:w="2268" w:type="dxa"/>
            <w:vAlign w:val="center"/>
          </w:tcPr>
          <w:p>
            <w:pPr>
              <w:autoSpaceDE w:val="0"/>
              <w:autoSpaceDN w:val="0"/>
              <w:adjustRightInd w:val="0"/>
              <w:spacing w:line="276" w:lineRule="auto"/>
              <w:jc w:val="center"/>
              <w:rPr>
                <w:rFonts w:ascii="宋体" w:hAnsi="宋体" w:cs="宋体"/>
                <w:bCs/>
                <w:szCs w:val="21"/>
                <w:lang w:val="zh-CN"/>
              </w:rPr>
            </w:pPr>
            <w:r>
              <w:rPr>
                <w:rFonts w:hint="eastAsia" w:ascii="宋体" w:hAnsi="宋体" w:cs="微软雅黑"/>
                <w:b/>
                <w:color w:val="FF0000"/>
                <w:szCs w:val="21"/>
              </w:rPr>
              <w:t>★</w:t>
            </w:r>
            <w:r>
              <w:rPr>
                <w:rFonts w:hint="eastAsia" w:ascii="宋体" w:hAnsi="宋体" w:cs="宋体"/>
                <w:bCs/>
                <w:szCs w:val="21"/>
                <w:lang w:val="zh-CN"/>
              </w:rPr>
              <w:t>预算金额</w:t>
            </w:r>
          </w:p>
        </w:tc>
        <w:tc>
          <w:tcPr>
            <w:tcW w:w="6813" w:type="dxa"/>
            <w:vAlign w:val="center"/>
          </w:tcPr>
          <w:p>
            <w:pPr>
              <w:autoSpaceDE w:val="0"/>
              <w:autoSpaceDN w:val="0"/>
              <w:adjustRightInd w:val="0"/>
              <w:spacing w:line="276" w:lineRule="auto"/>
              <w:ind w:firstLine="211" w:firstLineChars="100"/>
              <w:rPr>
                <w:rFonts w:ascii="宋体" w:hAnsi="宋体" w:cs="宋体"/>
                <w:bCs/>
                <w:szCs w:val="21"/>
                <w:lang w:val="zh-CN"/>
              </w:rPr>
            </w:pPr>
            <w:r>
              <w:rPr>
                <w:rFonts w:hint="default" w:ascii="宋体" w:hAnsi="宋体" w:eastAsia="宋体" w:cs="仿宋_GB2312"/>
                <w:b/>
                <w:bCs/>
                <w:color w:val="000000"/>
                <w:sz w:val="21"/>
                <w:szCs w:val="21"/>
                <w:shd w:val="clear" w:color="auto" w:fill="FFFFFF"/>
              </w:rPr>
              <w:t>¥</w:t>
            </w:r>
            <w:r>
              <w:rPr>
                <w:rFonts w:hint="eastAsia" w:ascii="宋体" w:hAnsi="宋体" w:cs="仿宋_GB2312"/>
                <w:b/>
                <w:bCs/>
                <w:color w:val="000000"/>
                <w:sz w:val="21"/>
                <w:szCs w:val="21"/>
                <w:shd w:val="clear" w:color="auto" w:fill="FFFFFF"/>
                <w:lang w:val="en-US" w:eastAsia="zh-CN"/>
              </w:rPr>
              <w:t>305000.00</w:t>
            </w:r>
            <w:r>
              <w:rPr>
                <w:rFonts w:hint="eastAsia" w:ascii="宋体" w:hAnsi="宋体" w:eastAsia="宋体" w:cs="仿宋_GB2312"/>
                <w:b/>
                <w:bCs/>
                <w:color w:val="000000"/>
                <w:sz w:val="21"/>
                <w:szCs w:val="21"/>
                <w:shd w:val="clear" w:color="auto" w:fill="FFFFFF"/>
              </w:rPr>
              <w:t>元</w:t>
            </w:r>
            <w:r>
              <w:rPr>
                <w:rFonts w:hint="eastAsia" w:ascii="宋体" w:hAnsi="宋体" w:cs="宋体"/>
                <w:b/>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7</w:t>
            </w:r>
          </w:p>
        </w:tc>
        <w:tc>
          <w:tcPr>
            <w:tcW w:w="2268" w:type="dxa"/>
            <w:vAlign w:val="center"/>
          </w:tcPr>
          <w:p>
            <w:pPr>
              <w:autoSpaceDE w:val="0"/>
              <w:autoSpaceDN w:val="0"/>
              <w:adjustRightInd w:val="0"/>
              <w:spacing w:line="276" w:lineRule="auto"/>
              <w:jc w:val="center"/>
              <w:rPr>
                <w:rFonts w:ascii="宋体" w:hAnsi="宋体" w:cs="宋体"/>
                <w:bCs/>
                <w:szCs w:val="21"/>
                <w:lang w:val="zh-CN"/>
              </w:rPr>
            </w:pPr>
            <w:r>
              <w:rPr>
                <w:rFonts w:ascii="宋体" w:hAnsi="宋体" w:cs="宋体"/>
                <w:bCs/>
                <w:szCs w:val="21"/>
                <w:lang w:val="zh-CN"/>
              </w:rPr>
              <w:t>现场考察</w:t>
            </w:r>
          </w:p>
        </w:tc>
        <w:tc>
          <w:tcPr>
            <w:tcW w:w="6813" w:type="dxa"/>
            <w:vAlign w:val="center"/>
          </w:tcPr>
          <w:p>
            <w:pPr>
              <w:autoSpaceDE w:val="0"/>
              <w:autoSpaceDN w:val="0"/>
              <w:adjustRightInd w:val="0"/>
              <w:spacing w:line="360" w:lineRule="auto"/>
              <w:rPr>
                <w:rFonts w:ascii="宋体" w:hAnsi="宋体" w:cs="宋体"/>
                <w:color w:val="000000"/>
                <w:kern w:val="0"/>
                <w:szCs w:val="21"/>
                <w:lang w:val="zh-CN"/>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不组织</w:t>
            </w:r>
          </w:p>
          <w:p>
            <w:pPr>
              <w:autoSpaceDE w:val="0"/>
              <w:autoSpaceDN w:val="0"/>
              <w:adjustRightInd w:val="0"/>
              <w:spacing w:line="360" w:lineRule="auto"/>
              <w:rPr>
                <w:rFonts w:ascii="宋体" w:hAnsi="宋体" w:cs="宋体"/>
                <w:bCs/>
                <w:szCs w:val="21"/>
                <w:lang w:val="zh-CN"/>
              </w:rPr>
            </w:pPr>
            <w:r>
              <w:rPr>
                <w:rFonts w:hint="eastAsia" w:ascii="宋体" w:hAnsi="宋体" w:cs="宋体"/>
                <w:b/>
                <w:bCs/>
                <w:szCs w:val="21"/>
                <w:lang w:val="zh-CN"/>
              </w:rPr>
              <w:t>□</w:t>
            </w:r>
            <w:r>
              <w:rPr>
                <w:rFonts w:hint="eastAsia" w:ascii="宋体" w:hAnsi="宋体" w:cs="宋体"/>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8</w:t>
            </w:r>
          </w:p>
        </w:tc>
        <w:tc>
          <w:tcPr>
            <w:tcW w:w="2268" w:type="dxa"/>
            <w:vAlign w:val="center"/>
          </w:tcPr>
          <w:p>
            <w:pPr>
              <w:autoSpaceDE w:val="0"/>
              <w:autoSpaceDN w:val="0"/>
              <w:adjustRightInd w:val="0"/>
              <w:spacing w:line="276" w:lineRule="auto"/>
              <w:jc w:val="center"/>
              <w:rPr>
                <w:rFonts w:ascii="宋体" w:hAnsi="宋体" w:cs="宋体"/>
                <w:bCs/>
                <w:szCs w:val="21"/>
                <w:lang w:val="zh-CN"/>
              </w:rPr>
            </w:pPr>
            <w:r>
              <w:rPr>
                <w:rFonts w:hint="eastAsia" w:ascii="宋体" w:hAnsi="宋体" w:cs="宋体"/>
                <w:bCs/>
                <w:szCs w:val="21"/>
                <w:lang w:val="zh-CN"/>
              </w:rPr>
              <w:t>谈判</w:t>
            </w:r>
            <w:r>
              <w:rPr>
                <w:rFonts w:ascii="宋体" w:hAnsi="宋体" w:cs="宋体"/>
                <w:bCs/>
                <w:szCs w:val="21"/>
                <w:lang w:val="zh-CN"/>
              </w:rPr>
              <w:t>前答疑会</w:t>
            </w:r>
          </w:p>
        </w:tc>
        <w:tc>
          <w:tcPr>
            <w:tcW w:w="6813" w:type="dxa"/>
            <w:vAlign w:val="center"/>
          </w:tcPr>
          <w:p>
            <w:pPr>
              <w:autoSpaceDE w:val="0"/>
              <w:autoSpaceDN w:val="0"/>
              <w:adjustRightInd w:val="0"/>
              <w:spacing w:line="360" w:lineRule="auto"/>
              <w:rPr>
                <w:rFonts w:ascii="宋体" w:hAnsi="宋体" w:cs="宋体"/>
                <w:color w:val="000000"/>
                <w:kern w:val="0"/>
                <w:szCs w:val="21"/>
                <w:lang w:val="zh-CN"/>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不召开</w:t>
            </w:r>
          </w:p>
          <w:p>
            <w:pPr>
              <w:autoSpaceDE w:val="0"/>
              <w:autoSpaceDN w:val="0"/>
              <w:adjustRightInd w:val="0"/>
              <w:spacing w:line="360" w:lineRule="auto"/>
              <w:rPr>
                <w:rFonts w:ascii="宋体" w:hAnsi="宋体" w:cs="宋体"/>
                <w:bCs/>
                <w:szCs w:val="21"/>
                <w:lang w:val="zh-CN"/>
              </w:rPr>
            </w:pPr>
            <w:r>
              <w:rPr>
                <w:rFonts w:hint="eastAsia" w:ascii="宋体" w:hAnsi="宋体" w:cs="宋体"/>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9</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仿宋_GB2312"/>
                <w:szCs w:val="21"/>
              </w:rPr>
              <w:t>进口产品参与</w:t>
            </w:r>
          </w:p>
        </w:tc>
        <w:tc>
          <w:tcPr>
            <w:tcW w:w="6813" w:type="dxa"/>
            <w:vAlign w:val="center"/>
          </w:tcPr>
          <w:p>
            <w:pPr>
              <w:autoSpaceDE w:val="0"/>
              <w:autoSpaceDN w:val="0"/>
              <w:adjustRightInd w:val="0"/>
              <w:spacing w:line="276" w:lineRule="auto"/>
              <w:rPr>
                <w:rFonts w:ascii="宋体" w:hAnsi="宋体"/>
                <w:szCs w:val="21"/>
              </w:rPr>
            </w:pPr>
            <w:r>
              <w:rPr>
                <w:rFonts w:hint="eastAsia" w:ascii="宋体" w:hAnsi="宋体" w:cs="宋体"/>
                <w:b/>
                <w:bCs/>
                <w:szCs w:val="21"/>
                <w:lang w:val="zh-CN"/>
              </w:rPr>
              <w:t>☑</w:t>
            </w:r>
            <w:r>
              <w:rPr>
                <w:rFonts w:hint="eastAsia" w:ascii="宋体" w:hAnsi="宋体" w:cs="宋体"/>
                <w:bCs/>
                <w:szCs w:val="21"/>
                <w:lang w:val="zh-CN"/>
              </w:rPr>
              <w:t xml:space="preserve">不允许    </w:t>
            </w: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ascii="宋体" w:hAnsi="宋体" w:cs="宋体"/>
                <w:b/>
                <w:color w:val="000000"/>
                <w:kern w:val="0"/>
                <w:szCs w:val="21"/>
                <w:lang w:val="zh-CN"/>
              </w:rPr>
              <w:fldChar w:fldCharType="end"/>
            </w:r>
            <w:r>
              <w:rPr>
                <w:rFonts w:hint="eastAsia" w:ascii="宋体" w:hAnsi="宋体"/>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10</w:t>
            </w:r>
          </w:p>
        </w:tc>
        <w:tc>
          <w:tcPr>
            <w:tcW w:w="2268" w:type="dxa"/>
            <w:vAlign w:val="center"/>
          </w:tcPr>
          <w:p>
            <w:pPr>
              <w:autoSpaceDE w:val="0"/>
              <w:autoSpaceDN w:val="0"/>
              <w:adjustRightInd w:val="0"/>
              <w:spacing w:line="276" w:lineRule="auto"/>
              <w:jc w:val="center"/>
              <w:rPr>
                <w:rFonts w:ascii="宋体" w:hAnsi="宋体" w:cs="仿宋_GB2312"/>
                <w:color w:val="auto"/>
                <w:szCs w:val="21"/>
              </w:rPr>
            </w:pPr>
            <w:r>
              <w:rPr>
                <w:rFonts w:hint="eastAsia" w:ascii="宋体" w:hAnsi="宋体" w:cs="微软雅黑"/>
                <w:b/>
                <w:color w:val="auto"/>
                <w:szCs w:val="21"/>
              </w:rPr>
              <w:t>★</w:t>
            </w:r>
            <w:r>
              <w:rPr>
                <w:rFonts w:hint="eastAsia" w:ascii="宋体" w:hAnsi="宋体" w:cs="仿宋_GB2312"/>
                <w:color w:val="auto"/>
                <w:szCs w:val="21"/>
              </w:rPr>
              <w:t>谈判有效期</w:t>
            </w:r>
          </w:p>
        </w:tc>
        <w:tc>
          <w:tcPr>
            <w:tcW w:w="6813" w:type="dxa"/>
            <w:vAlign w:val="center"/>
          </w:tcPr>
          <w:p>
            <w:pPr>
              <w:autoSpaceDE w:val="0"/>
              <w:autoSpaceDN w:val="0"/>
              <w:adjustRightInd w:val="0"/>
              <w:spacing w:line="360" w:lineRule="auto"/>
              <w:rPr>
                <w:rFonts w:ascii="宋体" w:hAnsi="宋体" w:cs="仿宋_GB2312"/>
                <w:color w:val="auto"/>
                <w:szCs w:val="21"/>
              </w:rPr>
            </w:pPr>
            <w:r>
              <w:rPr>
                <w:rFonts w:hint="eastAsia" w:ascii="宋体" w:hAnsi="宋体" w:cs="仿宋_GB2312"/>
                <w:color w:val="auto"/>
                <w:szCs w:val="21"/>
                <w:lang w:val="en-US" w:eastAsia="zh-CN"/>
              </w:rPr>
              <w:t>6</w:t>
            </w:r>
            <w:r>
              <w:rPr>
                <w:rFonts w:hint="eastAsia" w:ascii="宋体" w:hAnsi="宋体" w:cs="仿宋_GB2312"/>
                <w:color w:val="auto"/>
                <w:szCs w:val="21"/>
              </w:rPr>
              <w:t>0天（自</w:t>
            </w:r>
            <w:r>
              <w:rPr>
                <w:rFonts w:hint="eastAsia" w:ascii="宋体" w:hAnsi="宋体" w:cs="宋体"/>
                <w:color w:val="auto"/>
                <w:kern w:val="0"/>
                <w:szCs w:val="21"/>
              </w:rPr>
              <w:t>提交谈判响应文件的截止之日起算</w:t>
            </w:r>
            <w:r>
              <w:rPr>
                <w:rFonts w:hint="eastAsia" w:ascii="宋体" w:hAnsi="宋体" w:cs="仿宋_GB2312"/>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11</w:t>
            </w:r>
          </w:p>
        </w:tc>
        <w:tc>
          <w:tcPr>
            <w:tcW w:w="2268" w:type="dxa"/>
            <w:vAlign w:val="center"/>
          </w:tcPr>
          <w:p>
            <w:pPr>
              <w:autoSpaceDE w:val="0"/>
              <w:autoSpaceDN w:val="0"/>
              <w:adjustRightInd w:val="0"/>
              <w:spacing w:line="360" w:lineRule="auto"/>
              <w:rPr>
                <w:rFonts w:ascii="宋体" w:hAnsi="宋体" w:cs="仿宋_GB2312"/>
                <w:szCs w:val="21"/>
              </w:rPr>
            </w:pPr>
            <w:r>
              <w:rPr>
                <w:rFonts w:hint="eastAsia" w:ascii="宋体" w:hAnsi="宋体" w:cs="宋体"/>
                <w:bCs/>
                <w:szCs w:val="21"/>
                <w:lang w:val="zh-CN"/>
              </w:rPr>
              <w:t>成交供应商</w:t>
            </w:r>
            <w:r>
              <w:rPr>
                <w:rFonts w:ascii="宋体" w:hAnsi="宋体" w:cs="宋体"/>
                <w:bCs/>
                <w:szCs w:val="21"/>
                <w:lang w:val="zh-CN"/>
              </w:rPr>
              <w:t>将本项目非主体、非关键性工作分包</w:t>
            </w:r>
          </w:p>
        </w:tc>
        <w:tc>
          <w:tcPr>
            <w:tcW w:w="6813" w:type="dxa"/>
            <w:vAlign w:val="center"/>
          </w:tcPr>
          <w:p>
            <w:pPr>
              <w:autoSpaceDE w:val="0"/>
              <w:autoSpaceDN w:val="0"/>
              <w:adjustRightInd w:val="0"/>
              <w:spacing w:line="276" w:lineRule="auto"/>
              <w:rPr>
                <w:rFonts w:ascii="宋体" w:hAnsi="宋体" w:cs="仿宋_GB2312"/>
                <w:szCs w:val="21"/>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 xml:space="preserve">不允许   </w:t>
            </w:r>
            <w:r>
              <w:rPr>
                <w:rFonts w:hint="eastAsia" w:ascii="宋体" w:hAnsi="宋体" w:cs="宋体"/>
                <w:b/>
                <w:bCs/>
                <w:szCs w:val="21"/>
                <w:lang w:val="zh-CN"/>
              </w:rPr>
              <w:t>□</w:t>
            </w:r>
            <w:r>
              <w:rPr>
                <w:rFonts w:hint="eastAsia" w:ascii="宋体" w:hAnsi="宋体" w:cs="仿宋_GB2312"/>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12</w:t>
            </w:r>
          </w:p>
        </w:tc>
        <w:tc>
          <w:tcPr>
            <w:tcW w:w="2268"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仿宋_GB2312"/>
                <w:color w:val="000000"/>
                <w:szCs w:val="21"/>
                <w:shd w:val="clear" w:color="auto" w:fill="FFFFFF"/>
              </w:rPr>
              <w:t>响应文件提交截止、</w:t>
            </w:r>
            <w:r>
              <w:rPr>
                <w:rFonts w:hint="eastAsia" w:ascii="宋体" w:hAnsi="宋体" w:cs="宋体"/>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ascii="宋体" w:hAnsi="宋体" w:cs="宋体"/>
                <w:bCs/>
                <w:szCs w:val="21"/>
                <w:lang w:val="zh-CN"/>
              </w:rPr>
            </w:pPr>
            <w:r>
              <w:rPr>
                <w:rFonts w:hint="eastAsia" w:ascii="宋体" w:hAnsi="宋体" w:cs="宋体"/>
                <w:bCs/>
                <w:color w:val="C00000"/>
                <w:szCs w:val="21"/>
                <w:lang w:val="zh-CN"/>
              </w:rPr>
              <w:t xml:space="preserve"> </w:t>
            </w:r>
            <w:r>
              <w:rPr>
                <w:rFonts w:hint="eastAsia" w:ascii="宋体" w:hAnsi="宋体" w:cs="宋体"/>
                <w:bCs/>
                <w:color w:val="C00000"/>
                <w:szCs w:val="21"/>
                <w:lang w:val="en-US" w:eastAsia="zh-CN"/>
              </w:rPr>
              <w:t>2019</w:t>
            </w:r>
            <w:r>
              <w:rPr>
                <w:rFonts w:hint="eastAsia" w:ascii="宋体" w:hAnsi="宋体" w:cs="宋体"/>
                <w:bCs/>
                <w:color w:val="C00000"/>
                <w:szCs w:val="21"/>
                <w:lang w:val="zh-CN"/>
              </w:rPr>
              <w:t>年</w:t>
            </w:r>
            <w:r>
              <w:rPr>
                <w:rFonts w:hint="eastAsia" w:ascii="宋体" w:hAnsi="宋体" w:cs="宋体"/>
                <w:bCs/>
                <w:color w:val="C00000"/>
                <w:szCs w:val="21"/>
                <w:lang w:val="en-US" w:eastAsia="zh-CN"/>
              </w:rPr>
              <w:t>9</w:t>
            </w:r>
            <w:r>
              <w:rPr>
                <w:rFonts w:hint="eastAsia" w:ascii="宋体" w:hAnsi="宋体" w:cs="宋体"/>
                <w:bCs/>
                <w:color w:val="C00000"/>
                <w:szCs w:val="21"/>
                <w:lang w:val="zh-CN"/>
              </w:rPr>
              <w:t>月</w:t>
            </w:r>
            <w:r>
              <w:rPr>
                <w:rFonts w:hint="eastAsia" w:ascii="宋体" w:hAnsi="宋体" w:cs="宋体"/>
                <w:bCs/>
                <w:color w:val="C00000"/>
                <w:szCs w:val="21"/>
                <w:lang w:val="en-US" w:eastAsia="zh-CN"/>
              </w:rPr>
              <w:t>16</w:t>
            </w:r>
            <w:r>
              <w:rPr>
                <w:rFonts w:hint="eastAsia" w:ascii="宋体" w:hAnsi="宋体" w:cs="宋体"/>
                <w:bCs/>
                <w:color w:val="C00000"/>
                <w:szCs w:val="21"/>
                <w:lang w:val="zh-CN"/>
              </w:rPr>
              <w:t>日</w:t>
            </w:r>
            <w:r>
              <w:rPr>
                <w:rFonts w:hint="eastAsia" w:ascii="宋体" w:hAnsi="宋体" w:cs="宋体"/>
                <w:bCs/>
                <w:color w:val="C00000"/>
                <w:szCs w:val="21"/>
                <w:lang w:val="en-US" w:eastAsia="zh-CN"/>
              </w:rPr>
              <w:t>9</w:t>
            </w:r>
            <w:r>
              <w:rPr>
                <w:rFonts w:hint="eastAsia" w:ascii="宋体" w:hAnsi="宋体" w:cs="宋体"/>
                <w:bCs/>
                <w:color w:val="C00000"/>
                <w:szCs w:val="21"/>
                <w:lang w:val="zh-CN"/>
              </w:rPr>
              <w:t>时</w:t>
            </w:r>
            <w:r>
              <w:rPr>
                <w:rFonts w:hint="eastAsia" w:ascii="宋体" w:hAnsi="宋体" w:cs="宋体"/>
                <w:bCs/>
                <w:color w:val="C00000"/>
                <w:szCs w:val="21"/>
                <w:lang w:val="en-US" w:eastAsia="zh-CN"/>
              </w:rPr>
              <w:t>0</w:t>
            </w:r>
            <w:r>
              <w:rPr>
                <w:rFonts w:hint="eastAsia" w:ascii="宋体" w:hAnsi="宋体" w:cs="宋体"/>
                <w:bCs/>
                <w:color w:val="C00000"/>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szCs w:val="21"/>
              </w:rPr>
            </w:pPr>
            <w:r>
              <w:rPr>
                <w:rFonts w:hint="eastAsia" w:ascii="宋体" w:hAnsi="宋体" w:cs="黑体"/>
                <w:szCs w:val="21"/>
              </w:rPr>
              <w:t>13</w:t>
            </w:r>
          </w:p>
        </w:tc>
        <w:tc>
          <w:tcPr>
            <w:tcW w:w="2268" w:type="dxa"/>
            <w:vAlign w:val="center"/>
          </w:tcPr>
          <w:p>
            <w:pPr>
              <w:autoSpaceDE w:val="0"/>
              <w:autoSpaceDN w:val="0"/>
              <w:adjustRightInd w:val="0"/>
              <w:spacing w:line="360" w:lineRule="auto"/>
              <w:jc w:val="center"/>
              <w:rPr>
                <w:rFonts w:ascii="宋体" w:hAnsi="宋体" w:cs="黑体"/>
                <w:szCs w:val="21"/>
              </w:rPr>
            </w:pPr>
            <w:r>
              <w:rPr>
                <w:rFonts w:hint="eastAsia" w:ascii="宋体" w:hAnsi="宋体" w:cs="黑体"/>
                <w:szCs w:val="21"/>
              </w:rPr>
              <w:t>递交谈判响应文件</w:t>
            </w:r>
          </w:p>
          <w:p>
            <w:pPr>
              <w:autoSpaceDE w:val="0"/>
              <w:autoSpaceDN w:val="0"/>
              <w:adjustRightInd w:val="0"/>
              <w:spacing w:line="360" w:lineRule="auto"/>
              <w:jc w:val="center"/>
              <w:rPr>
                <w:rFonts w:ascii="宋体" w:hAnsi="宋体" w:cs="黑体"/>
                <w:szCs w:val="21"/>
              </w:rPr>
            </w:pPr>
            <w:r>
              <w:rPr>
                <w:rFonts w:hint="eastAsia" w:ascii="宋体" w:hAnsi="宋体" w:cs="黑体"/>
                <w:szCs w:val="21"/>
              </w:rPr>
              <w:t>及开启地点、谈判地点</w:t>
            </w:r>
          </w:p>
        </w:tc>
        <w:tc>
          <w:tcPr>
            <w:tcW w:w="6813" w:type="dxa"/>
            <w:vAlign w:val="center"/>
          </w:tcPr>
          <w:p>
            <w:pPr>
              <w:autoSpaceDE w:val="0"/>
              <w:autoSpaceDN w:val="0"/>
              <w:adjustRightInd w:val="0"/>
              <w:spacing w:line="360" w:lineRule="auto"/>
              <w:rPr>
                <w:rFonts w:hint="eastAsia" w:ascii="宋体" w:hAnsi="宋体" w:cs="宋体"/>
                <w:bCs/>
                <w:szCs w:val="21"/>
                <w:lang w:val="zh-CN"/>
              </w:rPr>
            </w:pPr>
            <w:r>
              <w:rPr>
                <w:rFonts w:hint="eastAsia" w:ascii="宋体" w:hAnsi="宋体" w:cs="宋体"/>
                <w:bCs/>
                <w:szCs w:val="21"/>
                <w:lang w:val="zh-CN"/>
              </w:rPr>
              <w:t>1、</w:t>
            </w:r>
            <w:r>
              <w:rPr>
                <w:rFonts w:hint="eastAsia" w:ascii="宋体" w:hAnsi="宋体" w:cs="仿宋_GB2312"/>
                <w:color w:val="000000"/>
                <w:szCs w:val="21"/>
              </w:rPr>
              <w:t>响应文件递交地点：</w:t>
            </w:r>
            <w:r>
              <w:rPr>
                <w:rFonts w:hint="eastAsia" w:ascii="宋体" w:hAnsi="宋体" w:eastAsia="宋体" w:cs="仿宋_GB2312"/>
                <w:color w:val="C00000"/>
                <w:sz w:val="21"/>
                <w:szCs w:val="21"/>
              </w:rPr>
              <w:t>长葛市公共资源交易</w:t>
            </w:r>
            <w:r>
              <w:rPr>
                <w:rFonts w:hint="eastAsia" w:ascii="宋体" w:hAnsi="宋体" w:eastAsia="宋体" w:cs="仿宋_GB2312"/>
                <w:color w:val="C00000"/>
                <w:sz w:val="21"/>
                <w:szCs w:val="21"/>
                <w:lang w:eastAsia="zh-CN"/>
              </w:rPr>
              <w:t>中心</w:t>
            </w:r>
            <w:r>
              <w:rPr>
                <w:rFonts w:hint="eastAsia" w:ascii="宋体" w:hAnsi="宋体" w:eastAsia="宋体" w:cs="仿宋_GB2312"/>
                <w:color w:val="C00000"/>
                <w:sz w:val="21"/>
                <w:szCs w:val="21"/>
              </w:rPr>
              <w:t>开标</w:t>
            </w:r>
            <w:r>
              <w:rPr>
                <w:rFonts w:hint="eastAsia" w:ascii="宋体" w:hAnsi="宋体" w:cs="仿宋_GB2312"/>
                <w:color w:val="C00000"/>
                <w:sz w:val="21"/>
                <w:szCs w:val="21"/>
                <w:lang w:val="en-US" w:eastAsia="zh-CN"/>
              </w:rPr>
              <w:t>二</w:t>
            </w:r>
            <w:r>
              <w:rPr>
                <w:rFonts w:hint="eastAsia" w:ascii="宋体" w:hAnsi="宋体" w:eastAsia="宋体" w:cs="仿宋_GB2312"/>
                <w:color w:val="C00000"/>
                <w:sz w:val="21"/>
                <w:szCs w:val="21"/>
              </w:rPr>
              <w:t>室</w:t>
            </w:r>
          </w:p>
          <w:p>
            <w:pPr>
              <w:autoSpaceDE w:val="0"/>
              <w:autoSpaceDN w:val="0"/>
              <w:adjustRightInd w:val="0"/>
              <w:spacing w:line="360" w:lineRule="auto"/>
              <w:rPr>
                <w:rFonts w:ascii="宋体" w:hAnsi="宋体" w:cs="宋体"/>
                <w:bCs/>
                <w:szCs w:val="21"/>
                <w:lang w:val="zh-CN"/>
              </w:rPr>
            </w:pPr>
            <w:r>
              <w:rPr>
                <w:rFonts w:hint="eastAsia" w:ascii="宋体" w:hAnsi="宋体" w:cs="宋体"/>
                <w:bCs/>
                <w:szCs w:val="21"/>
                <w:lang w:val="zh-CN"/>
              </w:rPr>
              <w:t>2、开启及谈判地点：</w:t>
            </w:r>
            <w:r>
              <w:rPr>
                <w:rFonts w:hint="eastAsia" w:ascii="宋体" w:hAnsi="宋体" w:eastAsia="宋体" w:cs="仿宋_GB2312"/>
                <w:color w:val="C00000"/>
                <w:sz w:val="21"/>
                <w:szCs w:val="21"/>
              </w:rPr>
              <w:t>长葛市公共资源交易</w:t>
            </w:r>
            <w:r>
              <w:rPr>
                <w:rFonts w:hint="eastAsia" w:ascii="宋体" w:hAnsi="宋体" w:eastAsia="宋体" w:cs="仿宋_GB2312"/>
                <w:color w:val="C00000"/>
                <w:sz w:val="21"/>
                <w:szCs w:val="21"/>
                <w:lang w:eastAsia="zh-CN"/>
              </w:rPr>
              <w:t>中心</w:t>
            </w:r>
            <w:r>
              <w:rPr>
                <w:rFonts w:hint="eastAsia" w:ascii="宋体" w:hAnsi="宋体" w:cs="仿宋_GB2312"/>
                <w:color w:val="C00000"/>
                <w:sz w:val="21"/>
                <w:szCs w:val="21"/>
                <w:lang w:eastAsia="zh-CN"/>
              </w:rPr>
              <w:t>评</w:t>
            </w:r>
            <w:r>
              <w:rPr>
                <w:rFonts w:hint="eastAsia" w:ascii="宋体" w:hAnsi="宋体" w:eastAsia="宋体" w:cs="仿宋_GB2312"/>
                <w:color w:val="C00000"/>
                <w:sz w:val="21"/>
                <w:szCs w:val="21"/>
              </w:rPr>
              <w:t>标</w:t>
            </w:r>
            <w:r>
              <w:rPr>
                <w:rFonts w:hint="eastAsia" w:ascii="宋体" w:hAnsi="宋体" w:cs="仿宋_GB2312"/>
                <w:color w:val="C00000"/>
                <w:sz w:val="21"/>
                <w:szCs w:val="21"/>
                <w:lang w:val="en-US" w:eastAsia="zh-CN"/>
              </w:rPr>
              <w:t>三</w:t>
            </w:r>
            <w:r>
              <w:rPr>
                <w:rFonts w:hint="eastAsia" w:ascii="宋体" w:hAnsi="宋体" w:eastAsia="宋体" w:cs="仿宋_GB2312"/>
                <w:color w:val="C00000"/>
                <w:sz w:val="21"/>
                <w:szCs w:val="21"/>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1</w:t>
            </w:r>
            <w:r>
              <w:rPr>
                <w:rFonts w:hint="eastAsia" w:ascii="宋体" w:hAnsi="宋体" w:cs="黑体"/>
                <w:szCs w:val="21"/>
                <w:lang w:val="en-US" w:eastAsia="zh-CN"/>
              </w:rPr>
              <w:t>4</w:t>
            </w:r>
          </w:p>
        </w:tc>
        <w:tc>
          <w:tcPr>
            <w:tcW w:w="2268" w:type="dxa"/>
            <w:vAlign w:val="center"/>
          </w:tcPr>
          <w:p>
            <w:pPr>
              <w:autoSpaceDE w:val="0"/>
              <w:autoSpaceDN w:val="0"/>
              <w:adjustRightInd w:val="0"/>
              <w:spacing w:line="276" w:lineRule="auto"/>
              <w:jc w:val="center"/>
              <w:rPr>
                <w:rFonts w:ascii="宋体" w:hAnsi="宋体" w:cs="仿宋_GB2312"/>
                <w:szCs w:val="21"/>
              </w:rPr>
            </w:pPr>
            <w:r>
              <w:rPr>
                <w:rFonts w:hint="eastAsia" w:ascii="宋体" w:hAnsi="宋体" w:cs="仿宋_GB2312"/>
                <w:szCs w:val="21"/>
              </w:rPr>
              <w:t>公告发布</w:t>
            </w:r>
          </w:p>
        </w:tc>
        <w:tc>
          <w:tcPr>
            <w:tcW w:w="6813" w:type="dxa"/>
            <w:tcBorders>
              <w:top w:val="single" w:color="auto" w:sz="4" w:space="0"/>
            </w:tcBorders>
            <w:vAlign w:val="center"/>
          </w:tcPr>
          <w:p>
            <w:pPr>
              <w:autoSpaceDE w:val="0"/>
              <w:autoSpaceDN w:val="0"/>
              <w:adjustRightInd w:val="0"/>
              <w:spacing w:line="360" w:lineRule="auto"/>
              <w:rPr>
                <w:rFonts w:hint="eastAsia" w:ascii="宋体" w:hAnsi="宋体" w:eastAsia="宋体" w:cs="宋体"/>
                <w:bCs/>
                <w:szCs w:val="21"/>
                <w:lang w:val="zh-CN" w:eastAsia="zh-CN"/>
              </w:rPr>
            </w:pPr>
            <w:r>
              <w:rPr>
                <w:rFonts w:hint="eastAsia" w:ascii="宋体" w:hAnsi="宋体" w:cs="宋体"/>
                <w:color w:val="000000"/>
                <w:szCs w:val="21"/>
              </w:rPr>
              <w:t>谈判公告、成交公告、变更（更正）公告、现场勘察答复等相关信息同时在以下网站发布：《河南省政府采购网》、《许昌市政府采购网》、《全国公共资源交易平台（河南省·许昌市）</w:t>
            </w:r>
            <w:r>
              <w:rPr>
                <w:rFonts w:hint="eastAsia" w:ascii="宋体" w:hAnsi="宋体" w:cs="宋体"/>
                <w:color w:val="00000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jc w:val="center"/>
        </w:trPr>
        <w:tc>
          <w:tcPr>
            <w:tcW w:w="806" w:type="dxa"/>
            <w:vAlign w:val="center"/>
          </w:tcPr>
          <w:p>
            <w:pPr>
              <w:autoSpaceDE w:val="0"/>
              <w:autoSpaceDN w:val="0"/>
              <w:adjustRightInd w:val="0"/>
              <w:spacing w:line="276" w:lineRule="auto"/>
              <w:jc w:val="center"/>
              <w:rPr>
                <w:rFonts w:hint="default" w:ascii="宋体" w:hAnsi="宋体" w:eastAsia="宋体" w:cs="黑体"/>
                <w:color w:val="C00000"/>
                <w:szCs w:val="21"/>
                <w:lang w:val="en-US" w:eastAsia="zh-CN"/>
              </w:rPr>
            </w:pPr>
            <w:r>
              <w:rPr>
                <w:rFonts w:hint="eastAsia" w:ascii="宋体" w:hAnsi="宋体" w:cs="黑体"/>
                <w:color w:val="C00000"/>
                <w:szCs w:val="21"/>
                <w:lang w:val="en-US" w:eastAsia="zh-CN"/>
              </w:rPr>
              <w:t>16</w:t>
            </w:r>
          </w:p>
        </w:tc>
        <w:tc>
          <w:tcPr>
            <w:tcW w:w="2268" w:type="dxa"/>
            <w:vAlign w:val="center"/>
          </w:tcPr>
          <w:p>
            <w:pPr>
              <w:autoSpaceDE w:val="0"/>
              <w:autoSpaceDN w:val="0"/>
              <w:adjustRightInd w:val="0"/>
              <w:spacing w:line="276" w:lineRule="auto"/>
              <w:jc w:val="center"/>
              <w:rPr>
                <w:rFonts w:hint="eastAsia" w:ascii="宋体" w:hAnsi="宋体" w:eastAsia="宋体" w:cs="仿宋_GB2312"/>
                <w:color w:val="C00000"/>
                <w:szCs w:val="21"/>
                <w:lang w:eastAsia="zh-CN"/>
              </w:rPr>
            </w:pPr>
            <w:r>
              <w:rPr>
                <w:rFonts w:hint="eastAsia" w:ascii="宋体" w:hAnsi="宋体" w:cs="仿宋_GB2312"/>
                <w:color w:val="C00000"/>
                <w:szCs w:val="21"/>
                <w:lang w:eastAsia="zh-CN"/>
              </w:rPr>
              <w:t>投标承诺函</w:t>
            </w:r>
          </w:p>
        </w:tc>
        <w:tc>
          <w:tcPr>
            <w:tcW w:w="6813" w:type="dxa"/>
            <w:tcBorders>
              <w:top w:val="single" w:color="auto" w:sz="4" w:space="0"/>
            </w:tcBorders>
            <w:vAlign w:val="center"/>
          </w:tcPr>
          <w:p>
            <w:pPr>
              <w:autoSpaceDE w:val="0"/>
              <w:autoSpaceDN w:val="0"/>
              <w:adjustRightInd w:val="0"/>
              <w:spacing w:line="360" w:lineRule="auto"/>
              <w:rPr>
                <w:rFonts w:hint="eastAsia" w:ascii="宋体" w:hAnsi="宋体" w:eastAsia="宋体" w:cs="宋体"/>
                <w:color w:val="C00000"/>
                <w:szCs w:val="21"/>
                <w:lang w:eastAsia="zh-CN"/>
              </w:rPr>
            </w:pPr>
            <w:r>
              <w:rPr>
                <w:rFonts w:hint="eastAsia" w:ascii="宋体" w:hAnsi="宋体" w:cs="宋体"/>
                <w:color w:val="C00000"/>
                <w:szCs w:val="21"/>
                <w:lang w:eastAsia="zh-CN"/>
              </w:rPr>
              <w:t>不收取投标保证金，但投标人需出具《投标承诺函》（格式后附）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1</w:t>
            </w:r>
            <w:r>
              <w:rPr>
                <w:rFonts w:hint="eastAsia" w:ascii="宋体" w:hAnsi="宋体" w:cs="黑体"/>
                <w:szCs w:val="21"/>
                <w:lang w:val="en-US" w:eastAsia="zh-CN"/>
              </w:rPr>
              <w:t>6</w:t>
            </w:r>
          </w:p>
        </w:tc>
        <w:tc>
          <w:tcPr>
            <w:tcW w:w="2268" w:type="dxa"/>
            <w:vAlign w:val="center"/>
          </w:tcPr>
          <w:p>
            <w:pPr>
              <w:autoSpaceDE w:val="0"/>
              <w:autoSpaceDN w:val="0"/>
              <w:adjustRightInd w:val="0"/>
              <w:spacing w:line="360" w:lineRule="auto"/>
              <w:jc w:val="center"/>
              <w:rPr>
                <w:rFonts w:ascii="宋体" w:hAnsi="宋体" w:cs="仿宋_GB2312"/>
                <w:szCs w:val="21"/>
              </w:rPr>
            </w:pPr>
            <w:r>
              <w:rPr>
                <w:rFonts w:hint="eastAsia" w:ascii="宋体" w:hAnsi="宋体" w:cs="仿宋_GB2312"/>
                <w:szCs w:val="21"/>
              </w:rPr>
              <w:t>采购人澄清或修改</w:t>
            </w:r>
          </w:p>
          <w:p>
            <w:pPr>
              <w:autoSpaceDE w:val="0"/>
              <w:autoSpaceDN w:val="0"/>
              <w:adjustRightInd w:val="0"/>
              <w:spacing w:line="360" w:lineRule="auto"/>
              <w:jc w:val="center"/>
              <w:rPr>
                <w:rFonts w:ascii="宋体" w:hAnsi="宋体" w:cs="黑体"/>
                <w:szCs w:val="21"/>
              </w:rPr>
            </w:pPr>
            <w:r>
              <w:rPr>
                <w:rFonts w:hint="eastAsia" w:ascii="宋体" w:hAnsi="宋体" w:cs="仿宋_GB2312"/>
                <w:szCs w:val="21"/>
              </w:rPr>
              <w:t>谈判文件时间</w:t>
            </w:r>
          </w:p>
        </w:tc>
        <w:tc>
          <w:tcPr>
            <w:tcW w:w="6813" w:type="dxa"/>
            <w:vAlign w:val="center"/>
          </w:tcPr>
          <w:p>
            <w:pPr>
              <w:autoSpaceDE w:val="0"/>
              <w:autoSpaceDN w:val="0"/>
              <w:adjustRightInd w:val="0"/>
              <w:spacing w:line="360" w:lineRule="auto"/>
              <w:rPr>
                <w:rFonts w:ascii="宋体" w:hAnsi="宋体" w:cs="宋体"/>
                <w:bCs/>
                <w:szCs w:val="21"/>
                <w:lang w:val="zh-CN"/>
              </w:rPr>
            </w:pPr>
            <w:r>
              <w:rPr>
                <w:rFonts w:hint="eastAsia" w:ascii="宋体" w:hAnsi="宋体" w:cs="宋体"/>
                <w:bCs/>
                <w:szCs w:val="21"/>
                <w:lang w:val="zh-CN"/>
              </w:rPr>
              <w:t>谈判响应截止时间3个工作日前（</w:t>
            </w:r>
            <w:r>
              <w:rPr>
                <w:rFonts w:hint="eastAsia" w:ascii="宋体" w:hAnsi="宋体" w:cs="仿宋_GB2312"/>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1</w:t>
            </w:r>
            <w:r>
              <w:rPr>
                <w:rFonts w:hint="eastAsia" w:ascii="宋体" w:hAnsi="宋体" w:cs="黑体"/>
                <w:szCs w:val="21"/>
                <w:lang w:val="en-US" w:eastAsia="zh-CN"/>
              </w:rPr>
              <w:t>7</w:t>
            </w:r>
          </w:p>
        </w:tc>
        <w:tc>
          <w:tcPr>
            <w:tcW w:w="2268" w:type="dxa"/>
            <w:vAlign w:val="center"/>
          </w:tcPr>
          <w:p>
            <w:pPr>
              <w:autoSpaceDE w:val="0"/>
              <w:autoSpaceDN w:val="0"/>
              <w:adjustRightInd w:val="0"/>
              <w:spacing w:line="360" w:lineRule="auto"/>
              <w:jc w:val="center"/>
              <w:rPr>
                <w:rFonts w:ascii="宋体" w:hAnsi="宋体" w:cs="黑体"/>
                <w:szCs w:val="21"/>
              </w:rPr>
            </w:pPr>
            <w:r>
              <w:rPr>
                <w:rFonts w:hint="eastAsia" w:ascii="宋体" w:hAnsi="宋体" w:cs="黑体"/>
                <w:szCs w:val="21"/>
              </w:rPr>
              <w:t>响应文件份数</w:t>
            </w:r>
          </w:p>
        </w:tc>
        <w:tc>
          <w:tcPr>
            <w:tcW w:w="6813" w:type="dxa"/>
            <w:vAlign w:val="center"/>
          </w:tcPr>
          <w:p>
            <w:pPr>
              <w:autoSpaceDE w:val="0"/>
              <w:autoSpaceDN w:val="0"/>
              <w:adjustRightInd w:val="0"/>
              <w:spacing w:line="360" w:lineRule="auto"/>
              <w:rPr>
                <w:rFonts w:ascii="宋体" w:hAnsi="宋体" w:cs="宋体"/>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ascii="宋体" w:hAnsi="宋体" w:cs="仿宋_GB2312"/>
                <w:szCs w:val="21"/>
              </w:rPr>
              <w:t>正本</w:t>
            </w:r>
            <w:r>
              <w:rPr>
                <w:rFonts w:hint="eastAsia" w:ascii="宋体" w:hAnsi="宋体" w:cs="仿宋_GB2312"/>
                <w:b/>
                <w:szCs w:val="21"/>
              </w:rPr>
              <w:t>一</w:t>
            </w:r>
            <w:r>
              <w:rPr>
                <w:rFonts w:hint="eastAsia" w:ascii="宋体" w:hAnsi="宋体" w:cs="仿宋_GB2312"/>
                <w:szCs w:val="21"/>
              </w:rPr>
              <w:t>份，</w:t>
            </w:r>
            <w:r>
              <w:rPr>
                <w:rFonts w:hint="eastAsia" w:ascii="新宋体" w:hAnsi="新宋体" w:eastAsia="新宋体"/>
                <w:szCs w:val="21"/>
              </w:rPr>
              <w:t>副本</w:t>
            </w:r>
            <w:r>
              <w:rPr>
                <w:rFonts w:hint="eastAsia" w:ascii="新宋体" w:hAnsi="新宋体" w:eastAsia="新宋体"/>
                <w:szCs w:val="21"/>
                <w:lang w:eastAsia="zh-CN"/>
              </w:rPr>
              <w:t>一</w:t>
            </w:r>
            <w:r>
              <w:rPr>
                <w:rFonts w:hint="eastAsia" w:ascii="新宋体" w:hAnsi="新宋体" w:eastAsia="新宋体"/>
                <w:szCs w:val="21"/>
              </w:rPr>
              <w:t>份</w:t>
            </w:r>
            <w:r>
              <w:rPr>
                <w:rFonts w:hint="eastAsia" w:ascii="宋体" w:hAnsi="宋体" w:cs="仿宋_GB2312"/>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ascii="宋体" w:hAnsi="宋体" w:cs="宋体"/>
                <w:bCs/>
                <w:szCs w:val="21"/>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1</w:t>
            </w:r>
            <w:r>
              <w:rPr>
                <w:rFonts w:hint="eastAsia" w:ascii="宋体" w:hAnsi="宋体" w:cs="黑体"/>
                <w:szCs w:val="21"/>
                <w:lang w:val="en-US" w:eastAsia="zh-CN"/>
              </w:rPr>
              <w:t>8</w:t>
            </w:r>
          </w:p>
        </w:tc>
        <w:tc>
          <w:tcPr>
            <w:tcW w:w="2268" w:type="dxa"/>
            <w:vAlign w:val="center"/>
          </w:tcPr>
          <w:p>
            <w:pPr>
              <w:autoSpaceDE w:val="0"/>
              <w:autoSpaceDN w:val="0"/>
              <w:adjustRightInd w:val="0"/>
              <w:spacing w:line="360" w:lineRule="auto"/>
              <w:jc w:val="center"/>
              <w:rPr>
                <w:rFonts w:ascii="宋体" w:hAnsi="宋体" w:cs="黑体"/>
                <w:szCs w:val="21"/>
              </w:rPr>
            </w:pPr>
            <w:r>
              <w:rPr>
                <w:rFonts w:hint="eastAsia" w:ascii="宋体" w:hAnsi="宋体" w:cs="黑体"/>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360" w:lineRule="auto"/>
              <w:rPr>
                <w:rFonts w:ascii="宋体" w:hAnsi="宋体" w:cs="宋体"/>
                <w:bCs/>
                <w:szCs w:val="21"/>
                <w:highlight w:val="lightGray"/>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1</w:t>
            </w:r>
            <w:r>
              <w:rPr>
                <w:rFonts w:hint="eastAsia" w:ascii="宋体" w:hAnsi="宋体" w:cs="黑体"/>
                <w:szCs w:val="21"/>
                <w:lang w:val="en-US" w:eastAsia="zh-CN"/>
              </w:rPr>
              <w:t>9</w:t>
            </w:r>
          </w:p>
        </w:tc>
        <w:tc>
          <w:tcPr>
            <w:tcW w:w="2268" w:type="dxa"/>
            <w:vAlign w:val="center"/>
          </w:tcPr>
          <w:p>
            <w:pPr>
              <w:autoSpaceDE w:val="0"/>
              <w:autoSpaceDN w:val="0"/>
              <w:adjustRightInd w:val="0"/>
              <w:spacing w:line="360" w:lineRule="auto"/>
              <w:jc w:val="center"/>
              <w:rPr>
                <w:rFonts w:hint="eastAsia" w:ascii="宋体" w:hAnsi="宋体" w:eastAsia="宋体" w:cs="黑体"/>
                <w:szCs w:val="21"/>
                <w:lang w:eastAsia="zh-CN"/>
              </w:rPr>
            </w:pPr>
            <w:r>
              <w:rPr>
                <w:rFonts w:hint="eastAsia" w:ascii="宋体" w:hAnsi="宋体" w:cs="黑体"/>
                <w:szCs w:val="21"/>
                <w:lang w:eastAsia="zh-CN"/>
              </w:rPr>
              <w:t>供应商提交质疑截止时间</w:t>
            </w:r>
          </w:p>
        </w:tc>
        <w:tc>
          <w:tcPr>
            <w:tcW w:w="6813" w:type="dxa"/>
            <w:vAlign w:val="center"/>
          </w:tcPr>
          <w:p>
            <w:pPr>
              <w:autoSpaceDE w:val="0"/>
              <w:autoSpaceDN w:val="0"/>
              <w:adjustRightInd w:val="0"/>
              <w:spacing w:line="420" w:lineRule="exact"/>
              <w:rPr>
                <w:rFonts w:hint="eastAsia" w:ascii="宋体" w:hAnsi="宋体" w:eastAsia="宋体" w:cs="仿宋_GB2312"/>
                <w:szCs w:val="21"/>
                <w:highlight w:val="lightGray"/>
                <w:lang w:eastAsia="zh-CN"/>
              </w:rPr>
            </w:pPr>
            <w:r>
              <w:rPr>
                <w:rFonts w:hint="eastAsia" w:ascii="宋体" w:hAnsi="宋体" w:cs="仿宋_GB2312"/>
                <w:szCs w:val="21"/>
                <w:lang w:val="zh-CN" w:eastAsia="zh-CN"/>
              </w:rPr>
              <w:t>递交投标文件截止时间前一天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default" w:ascii="宋体" w:hAnsi="宋体" w:eastAsia="宋体" w:cs="TimesNewRomanPSMT"/>
                <w:szCs w:val="21"/>
                <w:lang w:val="en-US" w:eastAsia="zh-CN"/>
              </w:rPr>
            </w:pPr>
            <w:r>
              <w:rPr>
                <w:rFonts w:hint="eastAsia" w:ascii="宋体" w:hAnsi="宋体" w:cs="TimesNewRomanPSMT"/>
                <w:szCs w:val="21"/>
                <w:lang w:val="en-US" w:eastAsia="zh-CN"/>
              </w:rPr>
              <w:t>20</w:t>
            </w:r>
          </w:p>
        </w:tc>
        <w:tc>
          <w:tcPr>
            <w:tcW w:w="2268" w:type="dxa"/>
            <w:vAlign w:val="center"/>
          </w:tcPr>
          <w:p>
            <w:pPr>
              <w:autoSpaceDE w:val="0"/>
              <w:autoSpaceDN w:val="0"/>
              <w:adjustRightInd w:val="0"/>
              <w:spacing w:line="360" w:lineRule="auto"/>
              <w:jc w:val="center"/>
              <w:rPr>
                <w:rFonts w:ascii="宋体" w:hAnsi="宋体" w:cs="仿宋_GB2312"/>
                <w:szCs w:val="21"/>
              </w:rPr>
            </w:pPr>
            <w:r>
              <w:rPr>
                <w:rFonts w:hint="eastAsia" w:ascii="宋体" w:hAnsi="宋体" w:cs="黑体"/>
                <w:szCs w:val="21"/>
              </w:rPr>
              <w:t>谈判小组组建</w:t>
            </w:r>
          </w:p>
        </w:tc>
        <w:tc>
          <w:tcPr>
            <w:tcW w:w="6813" w:type="dxa"/>
            <w:vAlign w:val="center"/>
          </w:tcPr>
          <w:p>
            <w:pPr>
              <w:autoSpaceDE w:val="0"/>
              <w:autoSpaceDN w:val="0"/>
              <w:adjustRightInd w:val="0"/>
              <w:spacing w:line="360" w:lineRule="auto"/>
              <w:rPr>
                <w:rFonts w:ascii="宋体" w:hAnsi="宋体" w:cs="仿宋_GB2312"/>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宋体" w:hAnsi="宋体" w:cs="仿宋_GB2312"/>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ascii="宋体" w:hAnsi="宋体" w:cs="宋体"/>
                <w:bCs/>
                <w:szCs w:val="21"/>
                <w:lang w:val="zh-CN"/>
              </w:rPr>
            </w:pPr>
            <w:r>
              <w:rPr>
                <w:rFonts w:hint="eastAsia" w:ascii="宋体" w:hAnsi="宋体" w:cs="仿宋_GB2312"/>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TimesNewRomanPSMT"/>
                <w:szCs w:val="21"/>
                <w:lang w:val="en-US" w:eastAsia="zh-CN"/>
              </w:rPr>
            </w:pPr>
            <w:r>
              <w:rPr>
                <w:rFonts w:hint="eastAsia" w:ascii="宋体" w:hAnsi="宋体" w:cs="TimesNewRomanPSMT"/>
                <w:szCs w:val="21"/>
              </w:rPr>
              <w:t>2</w:t>
            </w:r>
            <w:r>
              <w:rPr>
                <w:rFonts w:hint="eastAsia" w:ascii="宋体" w:hAnsi="宋体" w:cs="TimesNewRomanPSMT"/>
                <w:szCs w:val="21"/>
                <w:lang w:val="en-US" w:eastAsia="zh-CN"/>
              </w:rPr>
              <w:t>1</w:t>
            </w:r>
          </w:p>
        </w:tc>
        <w:tc>
          <w:tcPr>
            <w:tcW w:w="2268" w:type="dxa"/>
            <w:vAlign w:val="center"/>
          </w:tcPr>
          <w:p>
            <w:pPr>
              <w:autoSpaceDE w:val="0"/>
              <w:autoSpaceDN w:val="0"/>
              <w:adjustRightInd w:val="0"/>
              <w:spacing w:line="360" w:lineRule="auto"/>
              <w:jc w:val="center"/>
              <w:rPr>
                <w:rFonts w:ascii="宋体" w:hAnsi="宋体" w:cs="黑体"/>
                <w:szCs w:val="21"/>
              </w:rPr>
            </w:pPr>
            <w:r>
              <w:rPr>
                <w:rFonts w:hint="eastAsia" w:ascii="宋体" w:hAnsi="宋体" w:cs="黑体"/>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2</w:t>
            </w:r>
            <w:r>
              <w:rPr>
                <w:rFonts w:hint="eastAsia" w:ascii="宋体" w:hAnsi="宋体" w:cs="黑体"/>
                <w:szCs w:val="21"/>
                <w:lang w:val="en-US" w:eastAsia="zh-CN"/>
              </w:rPr>
              <w:t>2</w:t>
            </w:r>
          </w:p>
        </w:tc>
        <w:tc>
          <w:tcPr>
            <w:tcW w:w="2268"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宋体"/>
                <w:bCs/>
                <w:szCs w:val="21"/>
                <w:lang w:val="zh-CN"/>
              </w:rPr>
              <w:t>授权函</w:t>
            </w:r>
          </w:p>
        </w:tc>
        <w:tc>
          <w:tcPr>
            <w:tcW w:w="6813" w:type="dxa"/>
            <w:vAlign w:val="center"/>
          </w:tcPr>
          <w:p>
            <w:pPr>
              <w:autoSpaceDE w:val="0"/>
              <w:autoSpaceDN w:val="0"/>
              <w:adjustRightInd w:val="0"/>
              <w:spacing w:line="360" w:lineRule="auto"/>
              <w:rPr>
                <w:rFonts w:ascii="宋体" w:hAnsi="宋体" w:cs="宋体"/>
                <w:bCs/>
                <w:szCs w:val="21"/>
                <w:lang w:val="zh-CN"/>
              </w:rPr>
            </w:pPr>
            <w:r>
              <w:rPr>
                <w:rFonts w:hint="eastAsia" w:ascii="宋体" w:hAnsi="宋体" w:cs="仿宋_GB2312"/>
                <w:szCs w:val="21"/>
                <w:lang w:val="zh-CN"/>
              </w:rPr>
              <w:t>采购单位委派代表参加谈判小组的，须向集中采购机构出具授权函。除授权代表外，采购单位委派纪检监察人员对谈判过程实施监督的须进入长葛市公共资源交易中心四楼电子监控大厅，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2</w:t>
            </w:r>
            <w:r>
              <w:rPr>
                <w:rFonts w:hint="eastAsia" w:ascii="宋体" w:hAnsi="宋体" w:cs="黑体"/>
                <w:szCs w:val="21"/>
                <w:lang w:val="en-US" w:eastAsia="zh-CN"/>
              </w:rPr>
              <w:t>3</w:t>
            </w:r>
          </w:p>
        </w:tc>
        <w:tc>
          <w:tcPr>
            <w:tcW w:w="2268"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宋体"/>
                <w:bCs/>
                <w:szCs w:val="21"/>
                <w:lang w:val="zh-CN"/>
              </w:rPr>
              <w:t>履约保证金</w:t>
            </w:r>
          </w:p>
        </w:tc>
        <w:tc>
          <w:tcPr>
            <w:tcW w:w="6813" w:type="dxa"/>
            <w:vAlign w:val="center"/>
          </w:tcPr>
          <w:p>
            <w:pPr>
              <w:spacing w:line="400" w:lineRule="exact"/>
              <w:rPr>
                <w:rFonts w:hint="eastAsia" w:ascii="宋体" w:hAnsi="宋体" w:cs="宋体"/>
                <w:color w:val="333333"/>
                <w:szCs w:val="21"/>
              </w:rPr>
            </w:pPr>
            <w:r>
              <w:rPr>
                <w:rFonts w:hint="eastAsia" w:ascii="宋体" w:hAnsi="宋体" w:cs="宋体"/>
                <w:b/>
                <w:bCs/>
                <w:szCs w:val="21"/>
                <w:lang w:val="zh-CN"/>
              </w:rPr>
              <w:t>☑</w:t>
            </w:r>
            <w:r>
              <w:rPr>
                <w:rFonts w:hint="eastAsia" w:ascii="宋体" w:hAnsi="宋体" w:cs="宋体"/>
                <w:color w:val="333333"/>
                <w:szCs w:val="21"/>
              </w:rPr>
              <w:t>要求提交。</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开户行：河南长葛农村商业银行股份有限公司营业部</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户  名：长葛市公共资源交易中心</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账  号：13201001800000552</w:t>
            </w:r>
          </w:p>
          <w:p>
            <w:pPr>
              <w:autoSpaceDE w:val="0"/>
              <w:autoSpaceDN w:val="0"/>
              <w:adjustRightInd w:val="0"/>
              <w:spacing w:line="360" w:lineRule="auto"/>
              <w:rPr>
                <w:rFonts w:hint="eastAsia" w:ascii="新宋体" w:hAnsi="新宋体" w:eastAsia="新宋体"/>
                <w:color w:val="auto"/>
                <w:szCs w:val="21"/>
                <w:lang w:eastAsia="zh-CN"/>
              </w:rPr>
            </w:pPr>
            <w:r>
              <w:rPr>
                <w:rFonts w:hint="eastAsia" w:ascii="新宋体" w:hAnsi="新宋体" w:eastAsia="新宋体"/>
                <w:color w:val="auto"/>
                <w:szCs w:val="21"/>
                <w:lang w:eastAsia="zh-CN"/>
              </w:rPr>
              <w:t>履约担保的形式：基本户转账，在中标人签订合同前办理。</w:t>
            </w:r>
          </w:p>
          <w:p>
            <w:pPr>
              <w:autoSpaceDE w:val="0"/>
              <w:autoSpaceDN w:val="0"/>
              <w:adjustRightInd w:val="0"/>
              <w:spacing w:line="360" w:lineRule="auto"/>
              <w:rPr>
                <w:rFonts w:ascii="宋体" w:hAnsi="宋体" w:cs="宋体"/>
                <w:bCs/>
                <w:szCs w:val="21"/>
                <w:lang w:val="zh-CN"/>
              </w:rPr>
            </w:pPr>
            <w:r>
              <w:rPr>
                <w:rFonts w:hint="eastAsia" w:ascii="新宋体" w:hAnsi="新宋体" w:eastAsia="新宋体"/>
                <w:color w:val="auto"/>
                <w:szCs w:val="21"/>
                <w:lang w:eastAsia="zh-CN"/>
              </w:rPr>
              <w:t>履约担保的金额：中标金额的10%。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2</w:t>
            </w:r>
            <w:r>
              <w:rPr>
                <w:rFonts w:hint="eastAsia" w:ascii="宋体" w:hAnsi="宋体" w:cs="黑体"/>
                <w:szCs w:val="21"/>
                <w:lang w:val="en-US" w:eastAsia="zh-CN"/>
              </w:rPr>
              <w:t>4</w:t>
            </w:r>
          </w:p>
        </w:tc>
        <w:tc>
          <w:tcPr>
            <w:tcW w:w="2268"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宋体"/>
                <w:bCs/>
                <w:szCs w:val="21"/>
                <w:lang w:val="zh-CN"/>
              </w:rPr>
              <w:t>代理服务费</w:t>
            </w:r>
          </w:p>
        </w:tc>
        <w:tc>
          <w:tcPr>
            <w:tcW w:w="6813" w:type="dxa"/>
            <w:vAlign w:val="center"/>
          </w:tcPr>
          <w:p>
            <w:pPr>
              <w:autoSpaceDE w:val="0"/>
              <w:autoSpaceDN w:val="0"/>
              <w:spacing w:line="360" w:lineRule="auto"/>
              <w:contextualSpacing/>
              <w:rPr>
                <w:rFonts w:ascii="宋体" w:hAnsi="宋体" w:cs="宋体"/>
                <w:bCs/>
                <w:szCs w:val="21"/>
                <w:lang w:val="zh-CN"/>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2</w:t>
            </w:r>
            <w:r>
              <w:rPr>
                <w:rFonts w:hint="eastAsia" w:ascii="宋体" w:hAnsi="宋体" w:cs="黑体"/>
                <w:szCs w:val="21"/>
                <w:lang w:val="en-US" w:eastAsia="zh-CN"/>
              </w:rPr>
              <w:t>5</w:t>
            </w:r>
          </w:p>
        </w:tc>
        <w:tc>
          <w:tcPr>
            <w:tcW w:w="2268" w:type="dxa"/>
            <w:vAlign w:val="center"/>
          </w:tcPr>
          <w:p>
            <w:pPr>
              <w:autoSpaceDE w:val="0"/>
              <w:autoSpaceDN w:val="0"/>
              <w:adjustRightInd w:val="0"/>
              <w:spacing w:line="360" w:lineRule="auto"/>
              <w:jc w:val="center"/>
              <w:rPr>
                <w:rFonts w:ascii="宋体" w:hAnsi="宋体" w:cs="宋体"/>
                <w:bCs/>
                <w:color w:val="auto"/>
                <w:szCs w:val="21"/>
                <w:lang w:val="zh-CN"/>
              </w:rPr>
            </w:pPr>
            <w:r>
              <w:rPr>
                <w:rFonts w:hint="eastAsia" w:ascii="宋体" w:hAnsi="宋体" w:cs="宋体"/>
                <w:bCs/>
                <w:color w:val="auto"/>
                <w:szCs w:val="21"/>
                <w:lang w:val="zh-CN"/>
              </w:rPr>
              <w:t>成交供应商需提交</w:t>
            </w:r>
          </w:p>
          <w:p>
            <w:pPr>
              <w:autoSpaceDE w:val="0"/>
              <w:autoSpaceDN w:val="0"/>
              <w:adjustRightInd w:val="0"/>
              <w:spacing w:line="360" w:lineRule="auto"/>
              <w:jc w:val="center"/>
              <w:rPr>
                <w:rFonts w:ascii="宋体" w:hAnsi="宋体" w:cs="宋体"/>
                <w:bCs/>
                <w:color w:val="auto"/>
                <w:szCs w:val="21"/>
                <w:lang w:val="zh-CN"/>
              </w:rPr>
            </w:pPr>
            <w:r>
              <w:rPr>
                <w:rFonts w:hint="eastAsia" w:ascii="宋体" w:hAnsi="宋体" w:cs="宋体"/>
                <w:bCs/>
                <w:color w:val="auto"/>
                <w:szCs w:val="21"/>
                <w:lang w:val="zh-CN"/>
              </w:rPr>
              <w:t>的资料</w:t>
            </w:r>
          </w:p>
        </w:tc>
        <w:tc>
          <w:tcPr>
            <w:tcW w:w="6813" w:type="dxa"/>
            <w:vAlign w:val="center"/>
          </w:tcPr>
          <w:p>
            <w:pPr>
              <w:autoSpaceDE w:val="0"/>
              <w:autoSpaceDN w:val="0"/>
              <w:adjustRightInd w:val="0"/>
              <w:spacing w:line="360" w:lineRule="auto"/>
              <w:rPr>
                <w:rFonts w:ascii="宋体" w:hAnsi="宋体" w:cs="宋体"/>
                <w:bCs/>
                <w:color w:val="auto"/>
                <w:szCs w:val="21"/>
                <w:lang w:val="zh-CN"/>
              </w:rPr>
            </w:pPr>
            <w:r>
              <w:rPr>
                <w:rFonts w:hint="eastAsia" w:ascii="宋体" w:hAnsi="宋体" w:cs="宋体"/>
                <w:bCs/>
                <w:color w:val="auto"/>
                <w:szCs w:val="21"/>
                <w:lang w:val="zh-CN"/>
              </w:rPr>
              <w:t>成交供应商在接到成交通知时，须</w:t>
            </w:r>
            <w:r>
              <w:rPr>
                <w:rFonts w:hint="eastAsia" w:ascii="新宋体" w:hAnsi="新宋体" w:eastAsia="新宋体"/>
                <w:color w:val="auto"/>
                <w:szCs w:val="21"/>
              </w:rPr>
              <w:t>向</w:t>
            </w:r>
            <w:r>
              <w:rPr>
                <w:rFonts w:hint="eastAsia" w:ascii="新宋体" w:hAnsi="新宋体" w:eastAsia="新宋体"/>
                <w:color w:val="auto"/>
                <w:szCs w:val="21"/>
                <w:lang w:eastAsia="zh-CN"/>
              </w:rPr>
              <w:t>长葛</w:t>
            </w:r>
            <w:r>
              <w:rPr>
                <w:rFonts w:hint="eastAsia" w:ascii="新宋体" w:hAnsi="新宋体" w:eastAsia="新宋体"/>
                <w:color w:val="auto"/>
                <w:szCs w:val="21"/>
              </w:rPr>
              <w:t>市公共资源交易中心</w:t>
            </w:r>
            <w:r>
              <w:rPr>
                <w:rFonts w:hint="eastAsia" w:ascii="新宋体" w:hAnsi="新宋体" w:eastAsia="新宋体"/>
                <w:color w:val="auto"/>
                <w:szCs w:val="21"/>
                <w:lang w:eastAsia="zh-CN"/>
              </w:rPr>
              <w:t>项目负责人</w:t>
            </w:r>
            <w:r>
              <w:rPr>
                <w:rFonts w:hint="eastAsia" w:ascii="新宋体" w:hAnsi="新宋体" w:eastAsia="新宋体"/>
                <w:color w:val="auto"/>
                <w:szCs w:val="21"/>
              </w:rPr>
              <w:t>发</w:t>
            </w:r>
            <w:r>
              <w:rPr>
                <w:rFonts w:hint="eastAsia" w:ascii="宋体" w:hAnsi="宋体" w:cs="宋体"/>
                <w:bCs/>
                <w:color w:val="auto"/>
                <w:szCs w:val="21"/>
                <w:lang w:val="zh-CN"/>
              </w:rPr>
              <w:t>送响应报价及分项报价一览表（包含主要成交标的的名称、规格型号、数量、单价、服务要求等）电子文档和纸质文档各一份。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ascii="宋体" w:hAnsi="宋体" w:eastAsia="宋体" w:cs="黑体"/>
                <w:szCs w:val="21"/>
                <w:lang w:val="en-US" w:eastAsia="zh-CN"/>
              </w:rPr>
            </w:pPr>
            <w:r>
              <w:rPr>
                <w:rFonts w:hint="eastAsia" w:ascii="宋体" w:hAnsi="宋体" w:cs="黑体"/>
                <w:szCs w:val="21"/>
              </w:rPr>
              <w:t>2</w:t>
            </w:r>
            <w:r>
              <w:rPr>
                <w:rFonts w:hint="eastAsia" w:ascii="宋体" w:hAnsi="宋体" w:cs="黑体"/>
                <w:szCs w:val="21"/>
                <w:lang w:val="en-US" w:eastAsia="zh-CN"/>
              </w:rPr>
              <w:t>6</w:t>
            </w:r>
          </w:p>
        </w:tc>
        <w:tc>
          <w:tcPr>
            <w:tcW w:w="2268" w:type="dxa"/>
            <w:vAlign w:val="center"/>
          </w:tcPr>
          <w:p>
            <w:pPr>
              <w:autoSpaceDE w:val="0"/>
              <w:autoSpaceDN w:val="0"/>
              <w:adjustRightInd w:val="0"/>
              <w:spacing w:line="360" w:lineRule="auto"/>
              <w:jc w:val="center"/>
              <w:rPr>
                <w:rFonts w:ascii="宋体" w:hAnsi="宋体" w:cs="宋体"/>
                <w:bCs/>
                <w:szCs w:val="21"/>
                <w:lang w:val="zh-CN"/>
              </w:rPr>
            </w:pPr>
            <w:r>
              <w:rPr>
                <w:rFonts w:hint="eastAsia" w:ascii="宋体" w:hAnsi="宋体" w:cs="宋体"/>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ascii="宋体" w:hAnsi="宋体" w:cs="宋体"/>
                <w:b/>
                <w:color w:val="000000"/>
                <w:kern w:val="0"/>
                <w:szCs w:val="21"/>
                <w:lang w:val="zh-CN"/>
              </w:rPr>
              <w:fldChar w:fldCharType="begin"/>
            </w:r>
            <w:r>
              <w:rPr>
                <w:rFonts w:ascii="宋体" w:hAnsi="宋体" w:cs="宋体"/>
                <w:b/>
                <w:color w:val="000000"/>
                <w:kern w:val="0"/>
                <w:szCs w:val="21"/>
                <w:lang w:val="zh-CN"/>
              </w:rPr>
              <w:instrText xml:space="preserve"> </w:instrText>
            </w:r>
            <w:r>
              <w:rPr>
                <w:rFonts w:hint="eastAsia" w:ascii="宋体" w:hAnsi="宋体" w:cs="宋体"/>
                <w:b/>
                <w:color w:val="000000"/>
                <w:kern w:val="0"/>
                <w:szCs w:val="21"/>
                <w:lang w:val="zh-CN"/>
              </w:rPr>
              <w:instrText xml:space="preserve">eq \o\ac(□,</w:instrText>
            </w:r>
            <w:r>
              <w:rPr>
                <w:rFonts w:hint="eastAsia" w:ascii="宋体" w:hAnsi="宋体" w:cs="宋体"/>
                <w:b/>
                <w:color w:val="000000"/>
                <w:kern w:val="0"/>
                <w:position w:val="2"/>
                <w:szCs w:val="21"/>
                <w:lang w:val="zh-CN"/>
              </w:rPr>
              <w:instrText xml:space="preserve">√</w:instrText>
            </w:r>
            <w:r>
              <w:rPr>
                <w:rFonts w:hint="eastAsia" w:ascii="宋体" w:hAnsi="宋体" w:cs="宋体"/>
                <w:b/>
                <w:color w:val="000000"/>
                <w:kern w:val="0"/>
                <w:szCs w:val="21"/>
                <w:lang w:val="zh-CN"/>
              </w:rPr>
              <w:instrText xml:space="preserve">)</w:instrText>
            </w:r>
            <w:r>
              <w:rPr>
                <w:rFonts w:ascii="宋体" w:hAnsi="宋体" w:cs="宋体"/>
                <w:b/>
                <w:color w:val="000000"/>
                <w:kern w:val="0"/>
                <w:szCs w:val="21"/>
                <w:lang w:val="zh-CN"/>
              </w:rPr>
              <w:fldChar w:fldCharType="end"/>
            </w:r>
            <w:r>
              <w:rPr>
                <w:rFonts w:hint="eastAsia" w:ascii="宋体" w:hAnsi="宋体" w:cs="宋体"/>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ascii="宋体" w:hAnsi="宋体" w:cs="宋体"/>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default" w:ascii="宋体" w:hAnsi="宋体" w:eastAsia="宋体" w:cs="黑体"/>
                <w:szCs w:val="21"/>
                <w:lang w:val="en-US" w:eastAsia="zh-CN"/>
              </w:rPr>
            </w:pPr>
            <w:r>
              <w:rPr>
                <w:rFonts w:hint="eastAsia" w:ascii="宋体" w:hAnsi="宋体" w:cs="黑体"/>
                <w:szCs w:val="21"/>
                <w:lang w:val="en-US" w:eastAsia="zh-CN"/>
              </w:rPr>
              <w:t>27</w:t>
            </w:r>
          </w:p>
        </w:tc>
        <w:tc>
          <w:tcPr>
            <w:tcW w:w="2268" w:type="dxa"/>
            <w:vAlign w:val="center"/>
          </w:tcPr>
          <w:p>
            <w:pPr>
              <w:autoSpaceDE w:val="0"/>
              <w:autoSpaceDN w:val="0"/>
              <w:adjustRightInd w:val="0"/>
              <w:spacing w:line="360" w:lineRule="auto"/>
              <w:jc w:val="center"/>
              <w:rPr>
                <w:rFonts w:hint="eastAsia" w:ascii="宋体" w:hAnsi="宋体" w:cs="宋体"/>
                <w:bCs/>
                <w:szCs w:val="21"/>
                <w:highlight w:val="none"/>
                <w:lang w:val="zh-CN"/>
              </w:rPr>
            </w:pPr>
            <w:r>
              <w:rPr>
                <w:rFonts w:hint="eastAsia" w:ascii="宋体" w:hAnsi="宋体" w:cs="宋体"/>
                <w:bCs/>
                <w:szCs w:val="21"/>
                <w:highlight w:val="none"/>
                <w:lang w:val="zh-CN"/>
              </w:rPr>
              <w:t>特别提示</w:t>
            </w:r>
          </w:p>
        </w:tc>
        <w:tc>
          <w:tcPr>
            <w:tcW w:w="6813" w:type="dxa"/>
            <w:vAlign w:val="center"/>
          </w:tcPr>
          <w:p>
            <w:pPr>
              <w:autoSpaceDE w:val="0"/>
              <w:autoSpaceDN w:val="0"/>
              <w:adjustRightInd w:val="0"/>
              <w:spacing w:line="360" w:lineRule="auto"/>
              <w:contextualSpacing/>
              <w:rPr>
                <w:rFonts w:ascii="ˎ̥" w:hAnsi="ˎ̥"/>
                <w:highlight w:val="none"/>
              </w:rPr>
            </w:pPr>
            <w:r>
              <w:rPr>
                <w:rFonts w:hint="eastAsia" w:ascii="ˎ̥" w:hAnsi="ˎ̥"/>
                <w:highlight w:val="none"/>
              </w:rPr>
              <w:t>按照《关于推进全流程电子化交易和在线监管工作有关问题的通知》（许公管办[2019]3号）规定：</w:t>
            </w:r>
          </w:p>
          <w:p>
            <w:pPr>
              <w:autoSpaceDE w:val="0"/>
              <w:autoSpaceDN w:val="0"/>
              <w:adjustRightInd w:val="0"/>
              <w:spacing w:line="360" w:lineRule="auto"/>
              <w:contextualSpacing/>
              <w:rPr>
                <w:rFonts w:ascii="ˎ̥" w:hAnsi="ˎ̥"/>
                <w:highlight w:val="none"/>
              </w:rPr>
            </w:pPr>
            <w:r>
              <w:rPr>
                <w:rFonts w:hint="eastAsia" w:ascii="ˎ̥" w:hAnsi="ˎ̥"/>
                <w:highlight w:val="none"/>
              </w:rPr>
              <w:t>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highlight w:val="none"/>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hint="eastAsia" w:ascii="宋体" w:hAnsi="宋体" w:eastAsia="宋体" w:cs="宋体"/>
          <w:b/>
          <w:kern w:val="0"/>
          <w:sz w:val="32"/>
          <w:szCs w:val="32"/>
        </w:rPr>
      </w:pPr>
    </w:p>
    <w:p>
      <w:pPr>
        <w:tabs>
          <w:tab w:val="left" w:pos="1260"/>
        </w:tabs>
        <w:autoSpaceDE w:val="0"/>
        <w:autoSpaceDN w:val="0"/>
        <w:adjustRightInd w:val="0"/>
        <w:spacing w:line="360" w:lineRule="auto"/>
        <w:contextualSpacing/>
        <w:jc w:val="both"/>
        <w:rPr>
          <w:rFonts w:hint="eastAsia" w:ascii="宋体" w:hAnsi="宋体" w:eastAsia="宋体" w:cs="宋体"/>
          <w:b/>
          <w:kern w:val="0"/>
          <w:sz w:val="32"/>
          <w:szCs w:val="32"/>
        </w:rPr>
      </w:pPr>
    </w:p>
    <w:p>
      <w:pPr>
        <w:tabs>
          <w:tab w:val="left" w:pos="1260"/>
        </w:tabs>
        <w:autoSpaceDE w:val="0"/>
        <w:autoSpaceDN w:val="0"/>
        <w:adjustRightInd w:val="0"/>
        <w:spacing w:line="360" w:lineRule="auto"/>
        <w:contextualSpacing/>
        <w:jc w:val="center"/>
        <w:rPr>
          <w:rFonts w:ascii="宋体" w:hAnsi="宋体" w:eastAsia="宋体" w:cs="宋体"/>
          <w:b/>
          <w:kern w:val="0"/>
          <w:sz w:val="32"/>
          <w:szCs w:val="32"/>
        </w:rPr>
      </w:pPr>
      <w:r>
        <w:rPr>
          <w:rFonts w:hint="eastAsia" w:ascii="宋体" w:hAnsi="宋体" w:eastAsia="宋体" w:cs="宋体"/>
          <w:b/>
          <w:kern w:val="0"/>
          <w:sz w:val="32"/>
          <w:szCs w:val="32"/>
        </w:rPr>
        <w:t>第四章 供应商须知</w:t>
      </w:r>
    </w:p>
    <w:p>
      <w:pPr>
        <w:tabs>
          <w:tab w:val="left" w:pos="1260"/>
        </w:tabs>
        <w:autoSpaceDE w:val="0"/>
        <w:autoSpaceDN w:val="0"/>
        <w:adjustRightInd w:val="0"/>
        <w:spacing w:line="360" w:lineRule="auto"/>
        <w:contextualSpacing/>
        <w:jc w:val="center"/>
        <w:rPr>
          <w:rFonts w:ascii="宋体" w:hAnsi="宋体" w:cs="宋体"/>
          <w:b/>
          <w:kern w:val="0"/>
          <w:sz w:val="28"/>
          <w:szCs w:val="28"/>
        </w:rPr>
      </w:pPr>
    </w:p>
    <w:p>
      <w:pPr>
        <w:tabs>
          <w:tab w:val="left" w:pos="1260"/>
        </w:tabs>
        <w:autoSpaceDE w:val="0"/>
        <w:autoSpaceDN w:val="0"/>
        <w:adjustRightInd w:val="0"/>
        <w:spacing w:line="360" w:lineRule="auto"/>
        <w:contextualSpacing/>
        <w:jc w:val="center"/>
        <w:rPr>
          <w:rFonts w:ascii="宋体" w:hAnsi="宋体" w:cs="宋体"/>
          <w:b/>
          <w:kern w:val="0"/>
          <w:szCs w:val="21"/>
        </w:rPr>
      </w:pPr>
      <w:r>
        <w:rPr>
          <w:rFonts w:hint="eastAsia" w:ascii="宋体" w:hAnsi="宋体" w:cs="宋体"/>
          <w:b/>
          <w:kern w:val="0"/>
          <w:szCs w:val="21"/>
        </w:rPr>
        <w:t>一、概念释义</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适用范围</w:t>
      </w:r>
    </w:p>
    <w:p>
      <w:pPr>
        <w:pStyle w:val="32"/>
        <w:numPr>
          <w:ilvl w:val="0"/>
          <w:numId w:val="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本谈判文件仅适用于本次“采购邀请”</w:t>
      </w:r>
      <w:r>
        <w:rPr>
          <w:rFonts w:hint="eastAsia" w:ascii="宋体" w:hAnsi="宋体"/>
          <w:szCs w:val="21"/>
        </w:rPr>
        <w:t xml:space="preserve"> 和“供应商须知前附表”中所述采购项目的采购。</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本谈判文件解释权属于“采购邀请”</w:t>
      </w:r>
      <w:r>
        <w:rPr>
          <w:rFonts w:hint="eastAsia" w:ascii="宋体" w:hAnsi="宋体"/>
          <w:szCs w:val="21"/>
        </w:rPr>
        <w:t xml:space="preserve"> 和“供应商须知前附表”</w:t>
      </w:r>
      <w:r>
        <w:rPr>
          <w:rFonts w:hint="eastAsia" w:ascii="宋体" w:hAnsi="宋体" w:cs="宋体"/>
          <w:kern w:val="0"/>
          <w:szCs w:val="21"/>
        </w:rPr>
        <w:t>所述的采购人、集中采购机构。</w:t>
      </w:r>
    </w:p>
    <w:p>
      <w:pPr>
        <w:pStyle w:val="32"/>
        <w:autoSpaceDE w:val="0"/>
        <w:autoSpaceDN w:val="0"/>
        <w:spacing w:line="360" w:lineRule="auto"/>
        <w:ind w:left="780"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定义</w:t>
      </w:r>
    </w:p>
    <w:p>
      <w:pPr>
        <w:pStyle w:val="32"/>
        <w:numPr>
          <w:ilvl w:val="0"/>
          <w:numId w:val="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“采购项目”：</w:t>
      </w:r>
      <w:r>
        <w:rPr>
          <w:rFonts w:hint="eastAsia" w:ascii="宋体" w:hAnsi="宋体"/>
          <w:szCs w:val="21"/>
        </w:rPr>
        <w:t xml:space="preserve"> 系指</w:t>
      </w:r>
      <w:r>
        <w:rPr>
          <w:rFonts w:hint="eastAsia" w:ascii="宋体" w:hAnsi="宋体" w:cs="宋体"/>
          <w:kern w:val="0"/>
          <w:szCs w:val="21"/>
        </w:rPr>
        <w:t>“供应商须知前附表”中所述的采购项目。</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“采购人、集中采购机构”：</w:t>
      </w:r>
      <w:r>
        <w:rPr>
          <w:rFonts w:hint="eastAsia" w:ascii="宋体" w:hAnsi="宋体"/>
          <w:szCs w:val="21"/>
        </w:rPr>
        <w:t>系指“供应商须知前附表”中所述的组织本次采购的集中采购机构和采购人。</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szCs w:val="21"/>
        </w:rPr>
        <w:t>“成交供应商”系指成交的供应商。</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olor w:val="000000"/>
          <w:szCs w:val="21"/>
        </w:rPr>
        <w:t>“甲方”系指采购人。</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szCs w:val="21"/>
        </w:rPr>
        <w:t>“乙方”系指成交并向采购人提供服务的供应商。</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szCs w:val="21"/>
        </w:rPr>
        <w:t>“服务”系指磋商文件规定的供应商为完成采购项目所需承担的全部义务。</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“进口产品”：是指通过中国海关报关验放进入中国境内且产自关境外的产品，包括已经进入中国境内的进口产品。详见《</w:t>
      </w:r>
      <w:r>
        <w:rPr>
          <w:rFonts w:ascii="宋体" w:hAnsi="宋体" w:cs="宋体"/>
          <w:kern w:val="0"/>
          <w:szCs w:val="21"/>
        </w:rPr>
        <w:t>关于政府采购进口产品管理有关问题的通知</w:t>
      </w:r>
      <w:r>
        <w:rPr>
          <w:rFonts w:hint="eastAsia" w:ascii="宋体" w:hAnsi="宋体" w:cs="宋体"/>
          <w:kern w:val="0"/>
          <w:szCs w:val="21"/>
        </w:rPr>
        <w:t>》(财库[2007]119号)、《关于政府采购进口产品管理有关问题的通知》（财办库［</w:t>
      </w:r>
      <w:r>
        <w:rPr>
          <w:rFonts w:ascii="宋体" w:hAnsi="宋体" w:cs="宋体"/>
          <w:kern w:val="0"/>
          <w:szCs w:val="21"/>
        </w:rPr>
        <w:t>2008</w:t>
      </w:r>
      <w:r>
        <w:rPr>
          <w:rFonts w:hint="eastAsia" w:ascii="宋体" w:hAnsi="宋体" w:cs="宋体"/>
          <w:kern w:val="0"/>
          <w:szCs w:val="21"/>
        </w:rPr>
        <w:t>］</w:t>
      </w:r>
      <w:r>
        <w:rPr>
          <w:rFonts w:ascii="宋体" w:hAnsi="宋体" w:cs="宋体"/>
          <w:kern w:val="0"/>
          <w:szCs w:val="21"/>
        </w:rPr>
        <w:t xml:space="preserve">248 </w:t>
      </w:r>
      <w:r>
        <w:rPr>
          <w:rFonts w:hint="eastAsia" w:ascii="宋体" w:hAnsi="宋体" w:cs="宋体"/>
          <w:kern w:val="0"/>
          <w:szCs w:val="21"/>
        </w:rPr>
        <w:t>号）。</w:t>
      </w:r>
    </w:p>
    <w:p>
      <w:pPr>
        <w:autoSpaceDE w:val="0"/>
        <w:autoSpaceDN w:val="0"/>
        <w:spacing w:line="360" w:lineRule="auto"/>
        <w:ind w:left="840" w:leftChars="400"/>
        <w:contextualSpacing/>
        <w:rPr>
          <w:rFonts w:ascii="宋体" w:hAnsi="宋体" w:cs="宋体"/>
          <w:kern w:val="0"/>
          <w:szCs w:val="21"/>
        </w:rPr>
      </w:pPr>
      <w:r>
        <w:rPr>
          <w:rFonts w:hint="eastAsia" w:ascii="宋体" w:hAnsi="宋体" w:cs="宋体"/>
          <w:kern w:val="0"/>
          <w:szCs w:val="21"/>
        </w:rPr>
        <w:t>2.8.1  谈判</w:t>
      </w:r>
      <w:r>
        <w:rPr>
          <w:rFonts w:ascii="宋体" w:hAnsi="宋体" w:cs="宋体"/>
          <w:kern w:val="0"/>
          <w:szCs w:val="21"/>
        </w:rPr>
        <w:t>文件列明不允许或未列明允许进口产品参加</w:t>
      </w:r>
      <w:r>
        <w:rPr>
          <w:rFonts w:hint="eastAsia" w:ascii="宋体" w:hAnsi="宋体" w:cs="宋体"/>
          <w:kern w:val="0"/>
          <w:szCs w:val="21"/>
        </w:rPr>
        <w:t>响应</w:t>
      </w:r>
      <w:r>
        <w:rPr>
          <w:rFonts w:ascii="宋体" w:hAnsi="宋体" w:cs="宋体"/>
          <w:kern w:val="0"/>
          <w:szCs w:val="21"/>
        </w:rPr>
        <w:t>的，均视为拒绝进口产品参加</w:t>
      </w:r>
      <w:r>
        <w:rPr>
          <w:rFonts w:hint="eastAsia" w:ascii="宋体" w:hAnsi="宋体" w:cs="宋体"/>
          <w:kern w:val="0"/>
          <w:szCs w:val="21"/>
        </w:rPr>
        <w:t>响应</w:t>
      </w:r>
      <w:r>
        <w:rPr>
          <w:rFonts w:ascii="宋体" w:hAnsi="宋体" w:cs="宋体"/>
          <w:kern w:val="0"/>
          <w:szCs w:val="21"/>
        </w:rPr>
        <w:t>。</w:t>
      </w:r>
    </w:p>
    <w:p>
      <w:pPr>
        <w:autoSpaceDE w:val="0"/>
        <w:autoSpaceDN w:val="0"/>
        <w:spacing w:line="360" w:lineRule="auto"/>
        <w:ind w:left="943" w:leftChars="449"/>
        <w:contextualSpacing/>
        <w:rPr>
          <w:rFonts w:ascii="宋体" w:hAnsi="宋体" w:cs="宋体"/>
          <w:kern w:val="0"/>
          <w:szCs w:val="21"/>
        </w:rPr>
      </w:pPr>
      <w:r>
        <w:rPr>
          <w:rFonts w:hint="eastAsia" w:ascii="宋体" w:hAnsi="宋体" w:cs="宋体"/>
          <w:kern w:val="0"/>
          <w:szCs w:val="21"/>
        </w:rPr>
        <w:t xml:space="preserve">2.8.2  </w:t>
      </w:r>
      <w:r>
        <w:rPr>
          <w:rFonts w:ascii="宋体" w:hAnsi="宋体" w:cs="宋体"/>
          <w:kern w:val="0"/>
          <w:szCs w:val="21"/>
        </w:rPr>
        <w:t>如</w:t>
      </w:r>
      <w:r>
        <w:rPr>
          <w:rFonts w:hint="eastAsia" w:ascii="宋体" w:hAnsi="宋体" w:cs="宋体"/>
          <w:kern w:val="0"/>
          <w:szCs w:val="21"/>
        </w:rPr>
        <w:t>响应</w:t>
      </w:r>
      <w:r>
        <w:rPr>
          <w:rFonts w:ascii="宋体" w:hAnsi="宋体" w:cs="宋体"/>
          <w:kern w:val="0"/>
          <w:szCs w:val="21"/>
        </w:rPr>
        <w:t>文件中已说明，经财政部门审核同意，允许部分或全部产品采购进口产品，</w:t>
      </w:r>
      <w:r>
        <w:rPr>
          <w:rFonts w:hint="eastAsia" w:ascii="宋体" w:hAnsi="宋体" w:cs="宋体"/>
          <w:kern w:val="0"/>
          <w:szCs w:val="21"/>
        </w:rPr>
        <w:t>供应商</w:t>
      </w:r>
      <w:r>
        <w:rPr>
          <w:rFonts w:ascii="宋体" w:hAnsi="宋体" w:cs="宋体"/>
          <w:kern w:val="0"/>
          <w:szCs w:val="21"/>
        </w:rPr>
        <w:t>既可提供本国产品，也可以提供进口产品。</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谈判文件中凡标有“</w:t>
      </w:r>
      <w:r>
        <w:rPr>
          <w:rFonts w:hint="eastAsia" w:ascii="宋体" w:hAnsi="宋体" w:cs="宋体"/>
          <w:color w:val="FF0000"/>
          <w:kern w:val="0"/>
          <w:szCs w:val="21"/>
        </w:rPr>
        <w:t>★</w:t>
      </w:r>
      <w:r>
        <w:rPr>
          <w:rFonts w:hint="eastAsia" w:ascii="宋体" w:hAnsi="宋体" w:cs="宋体"/>
          <w:kern w:val="0"/>
          <w:szCs w:val="21"/>
        </w:rPr>
        <w:t>”的条款均系实质性要求条款。</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合格的供应商</w:t>
      </w:r>
    </w:p>
    <w:p>
      <w:pPr>
        <w:pStyle w:val="32"/>
        <w:numPr>
          <w:ilvl w:val="0"/>
          <w:numId w:val="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在中华人民共和国境内注册，具有本项目生产、制造、供应或实施能力，符合、承认并承诺履行本磋商文件各项规定的法人、其他组织或者自然人。</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符合本项目“采购邀请”和“供应商须知前附表”中规定的合格供应商所必须具备的条件。</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政府采购活动中查询及使用响应人信用记录的具体要求为：响应人未被列入失信被执行人、重大税收违法案件当事人名单、</w:t>
      </w:r>
      <w:r>
        <w:rPr>
          <w:rFonts w:ascii="宋体" w:hAnsi="宋体" w:cs="宋体"/>
          <w:kern w:val="0"/>
          <w:szCs w:val="21"/>
        </w:rPr>
        <w:t>政府采购严重违法失信名单</w:t>
      </w:r>
      <w:r>
        <w:rPr>
          <w:rFonts w:hint="eastAsia" w:ascii="宋体" w:hAnsi="宋体" w:cs="宋体"/>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32"/>
        <w:autoSpaceDE w:val="0"/>
        <w:autoSpaceDN w:val="0"/>
        <w:spacing w:line="360" w:lineRule="auto"/>
        <w:ind w:left="991" w:leftChars="472" w:firstLine="0" w:firstLineChars="0"/>
        <w:contextualSpacing/>
        <w:rPr>
          <w:rFonts w:ascii="宋体" w:hAnsi="宋体" w:cs="宋体"/>
          <w:kern w:val="0"/>
          <w:szCs w:val="21"/>
        </w:rPr>
      </w:pPr>
      <w:r>
        <w:rPr>
          <w:rFonts w:hint="eastAsia" w:ascii="宋体" w:hAnsi="宋体" w:cs="宋体"/>
          <w:kern w:val="0"/>
          <w:szCs w:val="21"/>
        </w:rPr>
        <w:t>（1）查询渠道：“信用中国”网站（</w:t>
      </w:r>
      <w:r>
        <w:rPr>
          <w:rFonts w:ascii="宋体" w:hAnsi="宋体" w:cs="宋体"/>
          <w:kern w:val="0"/>
          <w:szCs w:val="21"/>
        </w:rPr>
        <w:t>www.creditchina.gov.cn</w:t>
      </w:r>
      <w:r>
        <w:rPr>
          <w:rFonts w:hint="eastAsia" w:ascii="宋体" w:hAnsi="宋体" w:cs="宋体"/>
          <w:kern w:val="0"/>
          <w:szCs w:val="21"/>
        </w:rPr>
        <w:t>）、“中国政府采购网”（</w:t>
      </w:r>
      <w:r>
        <w:rPr>
          <w:rFonts w:ascii="宋体" w:hAnsi="宋体" w:cs="宋体"/>
          <w:kern w:val="0"/>
          <w:szCs w:val="21"/>
        </w:rPr>
        <w:t>www.ccgp.gov.cn</w:t>
      </w:r>
      <w:r>
        <w:rPr>
          <w:rFonts w:hint="eastAsia" w:ascii="宋体" w:hAnsi="宋体" w:cs="宋体"/>
          <w:kern w:val="0"/>
          <w:szCs w:val="21"/>
        </w:rPr>
        <w:t>）。</w:t>
      </w:r>
    </w:p>
    <w:p>
      <w:pPr>
        <w:pStyle w:val="32"/>
        <w:autoSpaceDE w:val="0"/>
        <w:autoSpaceDN w:val="0"/>
        <w:spacing w:line="360" w:lineRule="auto"/>
        <w:ind w:left="420"/>
        <w:contextualSpacing/>
        <w:rPr>
          <w:rFonts w:ascii="宋体" w:hAnsi="宋体" w:cs="宋体"/>
          <w:kern w:val="0"/>
          <w:szCs w:val="21"/>
        </w:rPr>
      </w:pPr>
      <w:r>
        <w:rPr>
          <w:rFonts w:hint="eastAsia" w:ascii="宋体" w:hAnsi="宋体" w:cs="宋体"/>
          <w:kern w:val="0"/>
          <w:szCs w:val="21"/>
        </w:rPr>
        <w:t>（2）截止时间：同响应截止时间。</w:t>
      </w:r>
    </w:p>
    <w:p>
      <w:pPr>
        <w:pStyle w:val="32"/>
        <w:autoSpaceDE w:val="0"/>
        <w:autoSpaceDN w:val="0"/>
        <w:spacing w:line="360" w:lineRule="auto"/>
        <w:ind w:left="990" w:leftChars="403" w:hanging="144" w:hangingChars="69"/>
        <w:contextualSpacing/>
        <w:rPr>
          <w:rFonts w:ascii="宋体" w:hAnsi="宋体" w:cs="宋体"/>
          <w:kern w:val="0"/>
          <w:szCs w:val="21"/>
        </w:rPr>
      </w:pPr>
      <w:r>
        <w:rPr>
          <w:rFonts w:hint="eastAsia" w:ascii="宋体" w:hAnsi="宋体" w:cs="宋体"/>
          <w:kern w:val="0"/>
          <w:szCs w:val="21"/>
        </w:rPr>
        <w:t>（3）信用信息查询记录和证据留存具体方式：经谈判小组确认的查询结果网页截图作为查询记录和证据，与其他采购文件一并保存。</w:t>
      </w:r>
    </w:p>
    <w:p>
      <w:pPr>
        <w:pStyle w:val="32"/>
        <w:autoSpaceDE w:val="0"/>
        <w:autoSpaceDN w:val="0"/>
        <w:spacing w:line="360" w:lineRule="auto"/>
        <w:ind w:left="990" w:leftChars="403" w:hanging="144" w:hangingChars="69"/>
        <w:contextualSpacing/>
        <w:rPr>
          <w:rFonts w:ascii="宋体" w:hAnsi="宋体" w:cs="宋体"/>
          <w:kern w:val="0"/>
          <w:szCs w:val="21"/>
        </w:rPr>
      </w:pPr>
      <w:r>
        <w:rPr>
          <w:rFonts w:hint="eastAsia" w:ascii="宋体" w:hAnsi="宋体" w:cs="宋体"/>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32"/>
        <w:autoSpaceDE w:val="0"/>
        <w:autoSpaceDN w:val="0"/>
        <w:spacing w:line="360" w:lineRule="auto"/>
        <w:ind w:left="850" w:leftChars="405" w:firstLine="0" w:firstLineChars="0"/>
        <w:contextualSpacing/>
        <w:rPr>
          <w:rFonts w:ascii="宋体" w:hAnsi="宋体" w:cs="宋体"/>
          <w:kern w:val="0"/>
          <w:szCs w:val="21"/>
        </w:rPr>
      </w:pPr>
      <w:r>
        <w:rPr>
          <w:rFonts w:hint="eastAsia" w:ascii="宋体" w:hAnsi="宋体" w:cs="宋体"/>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单位负责人为同一人或者存在直接控股、管理关系的不同供应商，不得同时参加本项目报价。违反规定的，相关响应均无效。</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为采购项目提供整体设计、规范编制或者项目管理、监理、检测等服务的供应商，不得再参加该采购项目的其他采购活动。</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“采购邀请”和“供应商须知前附表”规定接受联合体响应的，除应符合本章第</w:t>
      </w:r>
      <w:r>
        <w:rPr>
          <w:rFonts w:ascii="宋体" w:hAnsi="宋体" w:cs="宋体"/>
          <w:kern w:val="0"/>
          <w:szCs w:val="21"/>
        </w:rPr>
        <w:t>3.1</w:t>
      </w:r>
      <w:r>
        <w:rPr>
          <w:rFonts w:hint="eastAsia" w:ascii="宋体" w:hAnsi="宋体" w:cs="宋体"/>
          <w:kern w:val="0"/>
          <w:szCs w:val="21"/>
        </w:rPr>
        <w:t>项和3.2项要求外，还应遵守以下规定：</w:t>
      </w:r>
    </w:p>
    <w:p>
      <w:pPr>
        <w:pStyle w:val="32"/>
        <w:autoSpaceDE w:val="0"/>
        <w:autoSpaceDN w:val="0"/>
        <w:spacing w:line="360" w:lineRule="auto"/>
        <w:ind w:left="1984" w:leftChars="474" w:hanging="989" w:hangingChars="471"/>
        <w:contextualSpacing/>
        <w:rPr>
          <w:rFonts w:ascii="宋体" w:hAnsi="宋体" w:cs="宋体"/>
          <w:kern w:val="0"/>
          <w:szCs w:val="21"/>
        </w:rPr>
      </w:pPr>
      <w:r>
        <w:rPr>
          <w:rFonts w:hint="eastAsia" w:ascii="宋体" w:hAnsi="宋体" w:cs="宋体"/>
          <w:kern w:val="0"/>
          <w:szCs w:val="21"/>
        </w:rPr>
        <w:t>3.6.1    在响应文件中向采购人提交联合体协议书，明确联合体各方承担的工作和义务；</w:t>
      </w:r>
    </w:p>
    <w:p>
      <w:pPr>
        <w:pStyle w:val="32"/>
        <w:autoSpaceDE w:val="0"/>
        <w:autoSpaceDN w:val="0"/>
        <w:spacing w:line="360" w:lineRule="auto"/>
        <w:ind w:left="1984" w:leftChars="474" w:hanging="989" w:hangingChars="471"/>
        <w:contextualSpacing/>
        <w:rPr>
          <w:rFonts w:ascii="宋体" w:hAnsi="宋体" w:cs="宋体"/>
          <w:kern w:val="0"/>
          <w:szCs w:val="21"/>
        </w:rPr>
      </w:pPr>
      <w:r>
        <w:rPr>
          <w:rFonts w:hint="eastAsia" w:ascii="宋体" w:hAnsi="宋体" w:cs="宋体"/>
          <w:kern w:val="0"/>
          <w:szCs w:val="21"/>
        </w:rPr>
        <w:t>3.6.2    联合体中有同类资质的供应商按联合体分工承担相同工作的，应当按照资质等级较低的供应商确定资质等级；</w:t>
      </w:r>
    </w:p>
    <w:p>
      <w:pPr>
        <w:pStyle w:val="32"/>
        <w:autoSpaceDE w:val="0"/>
        <w:autoSpaceDN w:val="0"/>
        <w:spacing w:line="360" w:lineRule="auto"/>
        <w:ind w:left="1984" w:leftChars="474" w:hanging="989" w:hangingChars="471"/>
        <w:contextualSpacing/>
        <w:rPr>
          <w:rFonts w:ascii="宋体" w:hAnsi="宋体" w:cs="宋体"/>
          <w:kern w:val="0"/>
          <w:szCs w:val="21"/>
        </w:rPr>
      </w:pPr>
      <w:r>
        <w:rPr>
          <w:rFonts w:hint="eastAsia" w:ascii="宋体" w:hAnsi="宋体" w:cs="宋体"/>
          <w:kern w:val="0"/>
          <w:szCs w:val="21"/>
        </w:rPr>
        <w:t>3.6.3    采购人根据采购项目的特殊要求规定供应商特定条件的，联合体各方中至少应当有一方符合采购规定的特定条件。</w:t>
      </w:r>
    </w:p>
    <w:p>
      <w:pPr>
        <w:pStyle w:val="32"/>
        <w:autoSpaceDE w:val="0"/>
        <w:autoSpaceDN w:val="0"/>
        <w:spacing w:line="360" w:lineRule="auto"/>
        <w:ind w:left="1984" w:leftChars="474" w:hanging="989" w:hangingChars="471"/>
        <w:contextualSpacing/>
        <w:rPr>
          <w:rFonts w:ascii="宋体" w:hAnsi="宋体" w:cs="宋体"/>
          <w:kern w:val="0"/>
          <w:szCs w:val="21"/>
        </w:rPr>
      </w:pPr>
      <w:r>
        <w:rPr>
          <w:rFonts w:hint="eastAsia" w:ascii="宋体" w:hAnsi="宋体" w:cs="宋体"/>
          <w:kern w:val="0"/>
          <w:szCs w:val="21"/>
        </w:rPr>
        <w:t>3.6.4    联合体各方不得再单独参加或者与其他供应商另外组成联合体参加同一合同项下的政府采购活动。</w:t>
      </w:r>
    </w:p>
    <w:p>
      <w:pPr>
        <w:pStyle w:val="32"/>
        <w:autoSpaceDE w:val="0"/>
        <w:autoSpaceDN w:val="0"/>
        <w:spacing w:line="360" w:lineRule="auto"/>
        <w:ind w:left="1984" w:leftChars="474" w:hanging="989" w:hangingChars="471"/>
        <w:contextualSpacing/>
        <w:rPr>
          <w:rFonts w:ascii="宋体" w:hAnsi="宋体" w:cs="宋体"/>
          <w:kern w:val="0"/>
          <w:szCs w:val="21"/>
        </w:rPr>
      </w:pPr>
      <w:r>
        <w:rPr>
          <w:rFonts w:hint="eastAsia" w:ascii="宋体" w:hAnsi="宋体" w:cs="宋体"/>
          <w:kern w:val="0"/>
          <w:szCs w:val="21"/>
        </w:rPr>
        <w:t xml:space="preserve">3.6.5    </w:t>
      </w:r>
      <w:r>
        <w:rPr>
          <w:rFonts w:ascii="宋体" w:hAnsi="宋体" w:cs="宋体"/>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ascii="宋体" w:hAnsi="宋体" w:cs="宋体"/>
          <w:kern w:val="0"/>
          <w:szCs w:val="21"/>
        </w:rPr>
        <w:t>承担连带责任</w:t>
      </w:r>
      <w:r>
        <w:rPr>
          <w:rFonts w:ascii="宋体" w:hAnsi="宋体" w:cs="宋体"/>
          <w:kern w:val="0"/>
          <w:szCs w:val="21"/>
        </w:rPr>
        <w:fldChar w:fldCharType="end"/>
      </w:r>
      <w:r>
        <w:rPr>
          <w:rFonts w:ascii="宋体" w:hAnsi="宋体" w:cs="宋体"/>
          <w:kern w:val="0"/>
          <w:szCs w:val="21"/>
        </w:rPr>
        <w:t>。</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法律、行政法规规定的其他条件。</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合格的货物和服务</w:t>
      </w:r>
    </w:p>
    <w:p>
      <w:pPr>
        <w:pStyle w:val="32"/>
        <w:numPr>
          <w:ilvl w:val="0"/>
          <w:numId w:val="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供应商所提供的服务应当没有侵犯任何第三方的知识产权、技术秘密等合法权利。</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如供应商所投产品被列入</w:t>
      </w:r>
      <w:r>
        <w:rPr>
          <w:rFonts w:ascii="宋体" w:hAnsi="宋体" w:cs="宋体"/>
          <w:kern w:val="0"/>
          <w:szCs w:val="21"/>
        </w:rPr>
        <w:t>《中华人民共和国实施强制性产品认证的产品目录》，</w:t>
      </w:r>
      <w:r>
        <w:rPr>
          <w:rFonts w:hint="eastAsia" w:ascii="宋体" w:hAnsi="宋体" w:cs="宋体"/>
          <w:kern w:val="0"/>
          <w:szCs w:val="21"/>
        </w:rPr>
        <w:t>则该产品应</w:t>
      </w:r>
      <w:r>
        <w:rPr>
          <w:rFonts w:ascii="宋体" w:hAnsi="宋体" w:cs="宋体"/>
          <w:kern w:val="0"/>
          <w:szCs w:val="21"/>
        </w:rPr>
        <w:t>具备国家认监委</w:t>
      </w:r>
      <w:r>
        <w:rPr>
          <w:rFonts w:hint="eastAsia" w:ascii="宋体" w:hAnsi="宋体" w:cs="宋体"/>
          <w:kern w:val="0"/>
          <w:szCs w:val="21"/>
        </w:rPr>
        <w:t>指定强制性产品认证机构</w:t>
      </w:r>
      <w:r>
        <w:rPr>
          <w:rFonts w:ascii="宋体" w:hAnsi="宋体" w:cs="宋体"/>
          <w:kern w:val="0"/>
          <w:szCs w:val="21"/>
        </w:rPr>
        <w:t>颁</w:t>
      </w:r>
      <w:r>
        <w:rPr>
          <w:rFonts w:hint="eastAsia" w:ascii="宋体" w:hAnsi="宋体" w:cs="宋体"/>
          <w:kern w:val="0"/>
          <w:szCs w:val="21"/>
        </w:rPr>
        <w:t>发的</w:t>
      </w:r>
      <w:r>
        <w:rPr>
          <w:rFonts w:ascii="宋体" w:hAnsi="宋体" w:cs="宋体"/>
          <w:kern w:val="0"/>
          <w:szCs w:val="21"/>
        </w:rPr>
        <w:t>《中国</w:t>
      </w:r>
      <w:r>
        <w:rPr>
          <w:rFonts w:hint="eastAsia" w:ascii="宋体" w:hAnsi="宋体" w:cs="宋体"/>
          <w:kern w:val="0"/>
          <w:szCs w:val="21"/>
        </w:rPr>
        <w:t>国家</w:t>
      </w:r>
      <w:r>
        <w:rPr>
          <w:rFonts w:ascii="宋体" w:hAnsi="宋体" w:cs="宋体"/>
          <w:kern w:val="0"/>
          <w:szCs w:val="21"/>
        </w:rPr>
        <w:t>强制</w:t>
      </w:r>
      <w:r>
        <w:rPr>
          <w:rFonts w:hint="eastAsia" w:ascii="宋体" w:hAnsi="宋体" w:cs="宋体"/>
          <w:kern w:val="0"/>
          <w:szCs w:val="21"/>
        </w:rPr>
        <w:t>性产品</w:t>
      </w:r>
      <w:r>
        <w:rPr>
          <w:rFonts w:ascii="宋体" w:hAnsi="宋体" w:cs="宋体"/>
          <w:kern w:val="0"/>
          <w:szCs w:val="21"/>
        </w:rPr>
        <w:t>认证</w:t>
      </w:r>
      <w:r>
        <w:rPr>
          <w:rFonts w:hint="eastAsia" w:ascii="宋体" w:hAnsi="宋体" w:cs="宋体"/>
          <w:kern w:val="0"/>
          <w:szCs w:val="21"/>
        </w:rPr>
        <w:t>证书</w:t>
      </w:r>
      <w:r>
        <w:rPr>
          <w:rFonts w:ascii="宋体" w:hAnsi="宋体" w:cs="宋体"/>
          <w:kern w:val="0"/>
          <w:szCs w:val="21"/>
        </w:rPr>
        <w:t>》（CCC 认证）。</w:t>
      </w:r>
      <w:r>
        <w:rPr>
          <w:rFonts w:hint="eastAsia" w:ascii="宋体" w:hAnsi="宋体" w:cs="宋体"/>
          <w:kern w:val="0"/>
          <w:szCs w:val="21"/>
        </w:rPr>
        <w:t>供应商</w:t>
      </w:r>
      <w:r>
        <w:rPr>
          <w:rFonts w:ascii="宋体" w:hAnsi="宋体" w:cs="宋体"/>
          <w:kern w:val="0"/>
          <w:szCs w:val="21"/>
        </w:rPr>
        <w:t>不能提供超出此目录范畴外的替代品</w:t>
      </w:r>
      <w:r>
        <w:rPr>
          <w:rFonts w:hint="eastAsia" w:ascii="宋体" w:hAnsi="宋体" w:cs="宋体"/>
          <w:kern w:val="0"/>
          <w:szCs w:val="21"/>
        </w:rPr>
        <w:t>。</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供应商所投产品如被列入</w:t>
      </w:r>
      <w:r>
        <w:rPr>
          <w:rFonts w:ascii="宋体" w:hAnsi="宋体" w:cs="宋体"/>
          <w:kern w:val="0"/>
          <w:szCs w:val="21"/>
        </w:rPr>
        <w:t>《信息安全产品强制性认证目录》，</w:t>
      </w:r>
      <w:r>
        <w:rPr>
          <w:rFonts w:hint="eastAsia" w:ascii="宋体" w:hAnsi="宋体" w:cs="宋体"/>
          <w:kern w:val="0"/>
          <w:szCs w:val="21"/>
        </w:rPr>
        <w:t>则该产品应</w:t>
      </w:r>
      <w:r>
        <w:rPr>
          <w:rFonts w:ascii="宋体" w:hAnsi="宋体" w:cs="宋体"/>
          <w:kern w:val="0"/>
          <w:szCs w:val="21"/>
        </w:rPr>
        <w:t>具备</w:t>
      </w:r>
      <w:r>
        <w:rPr>
          <w:rFonts w:hint="eastAsia" w:ascii="宋体" w:hAnsi="宋体" w:cs="宋体"/>
          <w:kern w:val="0"/>
          <w:szCs w:val="21"/>
        </w:rPr>
        <w:t>中国信息安全认证中心</w:t>
      </w:r>
      <w:r>
        <w:rPr>
          <w:rFonts w:ascii="宋体" w:hAnsi="宋体" w:cs="宋体"/>
          <w:kern w:val="0"/>
          <w:szCs w:val="21"/>
        </w:rPr>
        <w:t>颁</w:t>
      </w:r>
      <w:r>
        <w:rPr>
          <w:rFonts w:hint="eastAsia" w:ascii="宋体" w:hAnsi="宋体" w:cs="宋体"/>
          <w:kern w:val="0"/>
          <w:szCs w:val="21"/>
        </w:rPr>
        <w:t>发的</w:t>
      </w:r>
      <w:r>
        <w:rPr>
          <w:rFonts w:ascii="宋体" w:hAnsi="宋体" w:cs="宋体"/>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ascii="宋体" w:hAnsi="宋体" w:cs="宋体"/>
          <w:kern w:val="0"/>
          <w:szCs w:val="21"/>
        </w:rPr>
        <w:t>中国国家信息安全产品认证证书</w:t>
      </w:r>
      <w:r>
        <w:rPr>
          <w:rFonts w:hint="eastAsia" w:ascii="宋体" w:hAnsi="宋体" w:cs="宋体"/>
          <w:kern w:val="0"/>
          <w:szCs w:val="21"/>
        </w:rPr>
        <w:fldChar w:fldCharType="end"/>
      </w:r>
      <w:r>
        <w:rPr>
          <w:rFonts w:ascii="宋体" w:hAnsi="宋体" w:cs="宋体"/>
          <w:kern w:val="0"/>
          <w:szCs w:val="21"/>
        </w:rPr>
        <w:t>》。</w:t>
      </w:r>
      <w:r>
        <w:rPr>
          <w:rFonts w:hint="eastAsia" w:ascii="宋体" w:hAnsi="宋体" w:cs="宋体"/>
          <w:kern w:val="0"/>
          <w:szCs w:val="21"/>
        </w:rPr>
        <w:t>供应商</w:t>
      </w:r>
      <w:r>
        <w:rPr>
          <w:rFonts w:ascii="宋体" w:hAnsi="宋体" w:cs="宋体"/>
          <w:kern w:val="0"/>
          <w:szCs w:val="21"/>
        </w:rPr>
        <w:t>不能提供超出此目录范畴外的替代品</w:t>
      </w:r>
      <w:r>
        <w:rPr>
          <w:rFonts w:hint="eastAsia" w:ascii="宋体" w:hAnsi="宋体" w:cs="宋体"/>
          <w:kern w:val="0"/>
          <w:szCs w:val="21"/>
        </w:rPr>
        <w:t>。</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谈判费用</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信息发布</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本采购项目需要公开的有关信息，包括谈判公告、谈判文件澄清或修改公告、成交公告以及延长响应文件提交截止时间等与采购活动有关的通知，采购人、集中采购机构均将通过在《河南省政府采购网》、《许昌市政府采购网》和《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代理费用</w:t>
      </w:r>
    </w:p>
    <w:p>
      <w:pPr>
        <w:pStyle w:val="32"/>
        <w:autoSpaceDE w:val="0"/>
        <w:autoSpaceDN w:val="0"/>
        <w:spacing w:line="360" w:lineRule="auto"/>
        <w:ind w:left="964" w:firstLine="0" w:firstLineChars="0"/>
        <w:contextualSpacing/>
        <w:rPr>
          <w:rFonts w:ascii="宋体" w:hAnsi="宋体" w:cs="宋体"/>
          <w:kern w:val="0"/>
          <w:szCs w:val="21"/>
        </w:rPr>
      </w:pPr>
      <w:r>
        <w:rPr>
          <w:rFonts w:hint="eastAsia" w:cs="微软雅黑"/>
          <w:color w:val="000000"/>
        </w:rPr>
        <w:t>集中采购机构提供谈判文件免费下载或获取，且不收取成交服务费</w:t>
      </w:r>
      <w:r>
        <w:rPr>
          <w:rFonts w:hint="eastAsia" w:ascii="宋体" w:hAnsi="宋体" w:cs="宋体"/>
          <w:kern w:val="0"/>
          <w:szCs w:val="21"/>
        </w:rPr>
        <w:t>。</w:t>
      </w:r>
    </w:p>
    <w:p>
      <w:pPr>
        <w:pStyle w:val="32"/>
        <w:autoSpaceDE w:val="0"/>
        <w:autoSpaceDN w:val="0"/>
        <w:spacing w:line="360" w:lineRule="auto"/>
        <w:ind w:left="964" w:firstLine="0" w:firstLineChars="0"/>
        <w:contextualSpacing/>
        <w:rPr>
          <w:rFonts w:ascii="宋体" w:hAnsi="宋体" w:cs="宋体"/>
          <w:kern w:val="0"/>
          <w:szCs w:val="21"/>
        </w:rPr>
      </w:pP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其他</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ascii="宋体" w:hAnsi="宋体" w:cs="宋体"/>
          <w:kern w:val="0"/>
          <w:szCs w:val="21"/>
        </w:rPr>
      </w:pPr>
    </w:p>
    <w:p>
      <w:pPr>
        <w:autoSpaceDE w:val="0"/>
        <w:autoSpaceDN w:val="0"/>
        <w:spacing w:line="360" w:lineRule="auto"/>
        <w:contextualSpacing/>
        <w:rPr>
          <w:rFonts w:ascii="宋体" w:hAnsi="宋体" w:cs="宋体"/>
          <w:kern w:val="0"/>
          <w:szCs w:val="21"/>
        </w:rPr>
      </w:pPr>
    </w:p>
    <w:p>
      <w:pPr>
        <w:autoSpaceDE w:val="0"/>
        <w:autoSpaceDN w:val="0"/>
        <w:spacing w:line="360" w:lineRule="auto"/>
        <w:contextualSpacing/>
        <w:rPr>
          <w:rFonts w:ascii="宋体" w:hAnsi="宋体" w:cs="宋体"/>
          <w:kern w:val="0"/>
          <w:szCs w:val="21"/>
        </w:rPr>
      </w:pPr>
    </w:p>
    <w:p>
      <w:pPr>
        <w:tabs>
          <w:tab w:val="left" w:pos="1260"/>
        </w:tabs>
        <w:autoSpaceDE w:val="0"/>
        <w:autoSpaceDN w:val="0"/>
        <w:spacing w:line="360" w:lineRule="auto"/>
        <w:contextualSpacing/>
        <w:jc w:val="center"/>
        <w:rPr>
          <w:rFonts w:ascii="宋体" w:hAnsi="宋体" w:cs="宋体"/>
          <w:b/>
          <w:kern w:val="0"/>
          <w:szCs w:val="21"/>
        </w:rPr>
      </w:pPr>
      <w:r>
        <w:rPr>
          <w:rFonts w:hint="eastAsia" w:ascii="宋体" w:hAnsi="宋体" w:cs="宋体"/>
          <w:b/>
          <w:kern w:val="0"/>
          <w:szCs w:val="21"/>
        </w:rPr>
        <w:t>二、谈判文件说明</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谈判文件构成</w:t>
      </w:r>
    </w:p>
    <w:p>
      <w:pPr>
        <w:pStyle w:val="32"/>
        <w:numPr>
          <w:ilvl w:val="0"/>
          <w:numId w:val="7"/>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谈判文件由以下部分组成：</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（1）采购邀请（竞争性谈判公告）</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（2）采购需求</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（3）供应商须知前附表</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（4）供应商须知</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（5）政府采购政策功能</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（6）资格审查与评审</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（7）合同书格式及合同条款</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（8）响应文件有关格式</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（9）本项目谈判文件的澄清、答复、修改、补充内容（如有的话）</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谈判文件的澄清或修改</w:t>
      </w:r>
    </w:p>
    <w:p>
      <w:pPr>
        <w:autoSpaceDE w:val="0"/>
        <w:autoSpaceDN w:val="0"/>
        <w:spacing w:line="360" w:lineRule="auto"/>
        <w:ind w:left="991" w:leftChars="202" w:hanging="567" w:hangingChars="270"/>
        <w:contextualSpacing/>
        <w:rPr>
          <w:rFonts w:ascii="宋体" w:hAnsi="宋体" w:cs="宋体"/>
          <w:kern w:val="0"/>
          <w:szCs w:val="21"/>
        </w:rPr>
      </w:pPr>
      <w:r>
        <w:rPr>
          <w:rFonts w:hint="eastAsia" w:ascii="宋体" w:hAnsi="宋体" w:cs="宋体"/>
          <w:kern w:val="0"/>
          <w:szCs w:val="21"/>
        </w:rPr>
        <w:t>10.1 在谈判响应截止期前，无论出于何种原因，采购人可主动地或在解答供应商提出的澄清问题时对谈判文件进行修改。</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澄清或修改公告的内容为谈判文件的组成部分，并对供应商具有约束力。当谈判文件与澄清或修改公告就同一内容的表述不一致时，以最后发出的文件内容为准。</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ascii="宋体" w:hAnsi="宋体" w:cs="宋体"/>
          <w:kern w:val="0"/>
          <w:szCs w:val="21"/>
        </w:rPr>
      </w:pPr>
    </w:p>
    <w:p>
      <w:pPr>
        <w:tabs>
          <w:tab w:val="left" w:pos="1260"/>
        </w:tabs>
        <w:autoSpaceDE w:val="0"/>
        <w:autoSpaceDN w:val="0"/>
        <w:spacing w:line="360" w:lineRule="auto"/>
        <w:contextualSpacing/>
        <w:jc w:val="center"/>
        <w:rPr>
          <w:rFonts w:ascii="宋体" w:hAnsi="宋体" w:cs="宋体"/>
          <w:b/>
          <w:kern w:val="0"/>
          <w:szCs w:val="21"/>
        </w:rPr>
      </w:pPr>
      <w:r>
        <w:rPr>
          <w:rFonts w:hint="eastAsia" w:ascii="宋体" w:hAnsi="宋体" w:cs="宋体"/>
          <w:b/>
          <w:kern w:val="0"/>
          <w:szCs w:val="21"/>
        </w:rPr>
        <w:t>三、响应文件的编制</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响应文件的语言及计量单位</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响应文件计量单位，谈判文件已有明确规定的，使用谈判文件规定的计量单位；谈判文件没有规定的，一律采用中华人民共和国法定计量单位。</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报价</w:t>
      </w:r>
      <w:r>
        <w:rPr>
          <w:rFonts w:ascii="宋体" w:hAnsi="宋体" w:cs="宋体"/>
          <w:b/>
          <w:kern w:val="0"/>
          <w:szCs w:val="21"/>
        </w:rPr>
        <w:t xml:space="preserve"> </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本次谈判项目的报价均以人民币为计算单位。</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采购人不得向供应商索要或者接受其给予的赠品、回扣或者与采购无关的其他商品、服务。</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供应商应对项目要求的全部内容进行报价，少报漏报将导致其响应为非实质性响应予以拒绝。</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ascii="宋体" w:hAnsi="宋体" w:cs="宋体"/>
          <w:kern w:val="0"/>
          <w:szCs w:val="21"/>
        </w:rPr>
        <w:t>。</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本项目所涉及的运输、施工、安装、集成、调试、验收、备品和工具等费用均包含在响应报价中。</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报价不得高于本项目预算金额，且不低于成本价。供应商的响应报价高于预算金额（项目控制金额上限）的，该供应商的响应文件将被视为非实质性响应予以拒绝。</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最低报价不能做为成交的保证。</w:t>
      </w:r>
    </w:p>
    <w:p>
      <w:pPr>
        <w:autoSpaceDE w:val="0"/>
        <w:autoSpaceDN w:val="0"/>
        <w:spacing w:line="360" w:lineRule="auto"/>
        <w:ind w:left="42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响应文件有效期</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ascii="宋体" w:hAnsi="宋体" w:cs="宋体"/>
          <w:kern w:val="0"/>
          <w:szCs w:val="21"/>
        </w:rPr>
        <w:t>。</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成交供应商的响应文件作为项目合同的附件，其有效期至成交供应商全部合同义务履行完毕为止。</w:t>
      </w:r>
    </w:p>
    <w:p>
      <w:pPr>
        <w:pStyle w:val="32"/>
        <w:numPr>
          <w:ilvl w:val="0"/>
          <w:numId w:val="0"/>
        </w:numPr>
        <w:autoSpaceDE w:val="0"/>
        <w:autoSpaceDN w:val="0"/>
        <w:spacing w:line="360" w:lineRule="auto"/>
        <w:ind w:left="420" w:left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响应文件构成</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响应文件的构成应符合法律法规及谈判文件的要求。</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供应商应当按照谈判文件的要求编制响应文件。响应文件应当对谈判文件提出的要求和条件作出明确响应。</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响应文件由资格证明材料、符合性证明材料、其它材料等组成。</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宋体" w:hAnsi="宋体" w:cs="宋体"/>
          <w:kern w:val="0"/>
          <w:szCs w:val="21"/>
        </w:rPr>
        <w:t>.file</w:t>
      </w:r>
      <w:r>
        <w:rPr>
          <w:rFonts w:hint="eastAsia" w:ascii="宋体" w:hAnsi="宋体" w:cs="宋体"/>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电子响应文件制作技术咨询：</w:t>
      </w:r>
      <w:r>
        <w:rPr>
          <w:rFonts w:hint="eastAsia" w:ascii="宋体" w:hAnsi="宋体" w:cs="宋体"/>
          <w:b/>
          <w:kern w:val="0"/>
          <w:szCs w:val="21"/>
        </w:rPr>
        <w:t>0374-2961598</w:t>
      </w:r>
      <w:r>
        <w:rPr>
          <w:rFonts w:hint="eastAsia" w:ascii="宋体" w:hAnsi="宋体" w:cs="宋体"/>
          <w:kern w:val="0"/>
          <w:szCs w:val="21"/>
        </w:rPr>
        <w:t>。</w:t>
      </w:r>
    </w:p>
    <w:p>
      <w:pPr>
        <w:autoSpaceDE w:val="0"/>
        <w:autoSpaceDN w:val="0"/>
        <w:spacing w:line="360" w:lineRule="auto"/>
        <w:ind w:left="964"/>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响应文件格式</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供应商应按谈判文件提供的格式编写响应文件。谈判文件未提供标准格式的供应商可自行拟定。</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谈判文件的数量和签署盖章</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供应商应提交响应文件份数见“供应商须知前附表”。</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在谈判文件中已明示需盖章及签名之处，电子响应文件应按谈判文件要求加盖供应商电子印章和法人电子印章或授权代表电子印章。</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纸质响应文件是指供应商电子响应文件制作完成后生成的后缀名为“.PDF”的文件打印的响应文件。纸质响应文件正本和副本封面上应清楚标明</w:t>
      </w:r>
      <w:r>
        <w:rPr>
          <w:rFonts w:ascii="宋体" w:hAnsi="宋体" w:cs="宋体"/>
          <w:kern w:val="0"/>
          <w:szCs w:val="21"/>
        </w:rPr>
        <w:t>“</w:t>
      </w:r>
      <w:r>
        <w:rPr>
          <w:rFonts w:hint="eastAsia" w:ascii="宋体" w:hAnsi="宋体" w:cs="宋体"/>
          <w:kern w:val="0"/>
          <w:szCs w:val="21"/>
        </w:rPr>
        <w:t>正本</w:t>
      </w:r>
      <w:r>
        <w:rPr>
          <w:rFonts w:ascii="宋体" w:hAnsi="宋体" w:cs="宋体"/>
          <w:kern w:val="0"/>
          <w:szCs w:val="21"/>
        </w:rPr>
        <w:t>”</w:t>
      </w:r>
      <w:r>
        <w:rPr>
          <w:rFonts w:hint="eastAsia" w:ascii="宋体" w:hAnsi="宋体" w:cs="宋体"/>
          <w:kern w:val="0"/>
          <w:szCs w:val="21"/>
        </w:rPr>
        <w:t>或</w:t>
      </w:r>
      <w:r>
        <w:rPr>
          <w:rFonts w:ascii="宋体" w:hAnsi="宋体" w:cs="宋体"/>
          <w:kern w:val="0"/>
          <w:szCs w:val="21"/>
        </w:rPr>
        <w:t>“</w:t>
      </w:r>
      <w:r>
        <w:rPr>
          <w:rFonts w:hint="eastAsia" w:ascii="宋体" w:hAnsi="宋体" w:cs="宋体"/>
          <w:kern w:val="0"/>
          <w:szCs w:val="21"/>
        </w:rPr>
        <w:t>副本</w:t>
      </w:r>
      <w:r>
        <w:rPr>
          <w:rFonts w:ascii="宋体" w:hAnsi="宋体" w:cs="宋体"/>
          <w:kern w:val="0"/>
          <w:szCs w:val="21"/>
        </w:rPr>
        <w:t>”</w:t>
      </w:r>
      <w:r>
        <w:rPr>
          <w:rFonts w:hint="eastAsia" w:ascii="宋体" w:hAnsi="宋体" w:cs="宋体"/>
          <w:kern w:val="0"/>
          <w:szCs w:val="21"/>
        </w:rPr>
        <w:t>字样；一旦正本和副本内容不一致时，以正本为准。纸质响应文件的正本及所有副本的封面均须由供应商加盖供应商公章。</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纸质响应文件副本可以是纸质响应文件的正本复印而成。</w:t>
      </w:r>
    </w:p>
    <w:p>
      <w:pPr>
        <w:tabs>
          <w:tab w:val="left" w:pos="1260"/>
        </w:tabs>
        <w:autoSpaceDE w:val="0"/>
        <w:autoSpaceDN w:val="0"/>
        <w:spacing w:line="360" w:lineRule="auto"/>
        <w:contextualSpacing/>
        <w:rPr>
          <w:rFonts w:ascii="宋体" w:hAnsi="宋体" w:cs="仿宋_GB2312"/>
          <w:szCs w:val="21"/>
          <w:lang w:val="zh-CN"/>
        </w:rPr>
      </w:pPr>
    </w:p>
    <w:p>
      <w:pPr>
        <w:pStyle w:val="15"/>
        <w:rPr>
          <w:lang w:val="zh-CN"/>
        </w:rPr>
      </w:pPr>
    </w:p>
    <w:p>
      <w:pPr>
        <w:tabs>
          <w:tab w:val="left" w:pos="1260"/>
        </w:tabs>
        <w:autoSpaceDE w:val="0"/>
        <w:autoSpaceDN w:val="0"/>
        <w:spacing w:line="360" w:lineRule="auto"/>
        <w:contextualSpacing/>
        <w:jc w:val="center"/>
        <w:rPr>
          <w:rFonts w:ascii="宋体" w:hAnsi="宋体" w:cs="宋体"/>
          <w:b/>
          <w:kern w:val="0"/>
          <w:szCs w:val="21"/>
        </w:rPr>
      </w:pPr>
      <w:r>
        <w:rPr>
          <w:rFonts w:hint="eastAsia" w:ascii="宋体" w:hAnsi="宋体" w:cs="宋体"/>
          <w:b/>
          <w:kern w:val="0"/>
          <w:szCs w:val="21"/>
        </w:rPr>
        <w:t>四、响应文件的递交</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响应文件的密封</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供应商应将纸质响应文件“正本”、“ 副本”密封包装。使用电子介质存储的响应文件单独密封包装，并随纸质响应文件一并提交。</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响应文件如果未按规定密封，采购人、集中采购机构将拒绝接收。</w:t>
      </w:r>
    </w:p>
    <w:p>
      <w:pPr>
        <w:autoSpaceDE w:val="0"/>
        <w:autoSpaceDN w:val="0"/>
        <w:spacing w:line="360" w:lineRule="auto"/>
        <w:ind w:left="42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谈判响应截止时间</w:t>
      </w:r>
    </w:p>
    <w:p>
      <w:pPr>
        <w:pStyle w:val="32"/>
        <w:numPr>
          <w:ilvl w:val="0"/>
          <w:numId w:val="8"/>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ascii="宋体" w:hAnsi="宋体" w:cs="宋体"/>
          <w:kern w:val="0"/>
          <w:szCs w:val="21"/>
        </w:rPr>
        <w:t>采购人、集中采购机构</w:t>
      </w:r>
      <w:r>
        <w:rPr>
          <w:rFonts w:hint="eastAsia" w:cs="微软雅黑"/>
          <w:color w:val="000000"/>
        </w:rPr>
        <w:t>将予以拒绝。</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迟交的响应文件</w:t>
      </w:r>
    </w:p>
    <w:p>
      <w:pPr>
        <w:autoSpaceDE w:val="0"/>
        <w:autoSpaceDN w:val="0"/>
        <w:spacing w:line="360" w:lineRule="auto"/>
        <w:ind w:firstLine="420" w:firstLineChars="200"/>
        <w:contextualSpacing/>
        <w:rPr>
          <w:rFonts w:ascii="宋体" w:hAnsi="宋体" w:cs="宋体"/>
          <w:kern w:val="0"/>
          <w:szCs w:val="21"/>
        </w:rPr>
      </w:pPr>
      <w:r>
        <w:rPr>
          <w:rFonts w:hint="eastAsia" w:ascii="宋体" w:hAnsi="宋体" w:cs="宋体"/>
          <w:kern w:val="0"/>
          <w:szCs w:val="21"/>
        </w:rPr>
        <w:t>谈判响应文件截止时间之后送达/上传的响应文件，采购人、集中采购机构将拒绝接收。</w:t>
      </w:r>
    </w:p>
    <w:p>
      <w:pPr>
        <w:autoSpaceDE w:val="0"/>
        <w:autoSpaceDN w:val="0"/>
        <w:spacing w:line="360" w:lineRule="auto"/>
        <w:ind w:left="964"/>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响应文件的修改和撤回</w:t>
      </w:r>
    </w:p>
    <w:p>
      <w:pPr>
        <w:pStyle w:val="32"/>
        <w:numPr>
          <w:ilvl w:val="0"/>
          <w:numId w:val="9"/>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供应商补充、修改的内容并作为响应文件的组成部分。补充或修改应当按谈判文件要求签署、盖章、密封、递交，并应注明“修改</w:t>
      </w:r>
      <w:r>
        <w:rPr>
          <w:rFonts w:ascii="宋体" w:hAnsi="宋体" w:cs="宋体"/>
          <w:kern w:val="0"/>
          <w:szCs w:val="21"/>
        </w:rPr>
        <w:t>”</w:t>
      </w:r>
      <w:r>
        <w:rPr>
          <w:rFonts w:hint="eastAsia" w:ascii="宋体" w:hAnsi="宋体" w:cs="宋体"/>
          <w:kern w:val="0"/>
          <w:szCs w:val="21"/>
        </w:rPr>
        <w:t>或“补充</w:t>
      </w:r>
      <w:r>
        <w:rPr>
          <w:rFonts w:ascii="宋体" w:hAnsi="宋体" w:cs="宋体"/>
          <w:kern w:val="0"/>
          <w:szCs w:val="21"/>
        </w:rPr>
        <w:t>”</w:t>
      </w:r>
      <w:r>
        <w:rPr>
          <w:rFonts w:hint="eastAsia" w:ascii="宋体" w:hAnsi="宋体" w:cs="宋体"/>
          <w:kern w:val="0"/>
          <w:szCs w:val="21"/>
        </w:rPr>
        <w:t>字样。</w:t>
      </w: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供应商不得在投标有效期内撤销响应文件。</w:t>
      </w:r>
    </w:p>
    <w:p>
      <w:pPr>
        <w:autoSpaceDE w:val="0"/>
        <w:autoSpaceDN w:val="0"/>
        <w:spacing w:line="360" w:lineRule="auto"/>
        <w:ind w:left="420"/>
        <w:contextualSpacing/>
        <w:rPr>
          <w:rFonts w:ascii="宋体" w:hAnsi="宋体" w:cs="宋体"/>
          <w:kern w:val="0"/>
          <w:szCs w:val="21"/>
        </w:rPr>
      </w:pP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ascii="宋体" w:hAnsi="宋体" w:cs="宋体"/>
          <w:kern w:val="0"/>
          <w:szCs w:val="21"/>
        </w:rPr>
      </w:pPr>
    </w:p>
    <w:p>
      <w:pPr>
        <w:tabs>
          <w:tab w:val="left" w:pos="1260"/>
        </w:tabs>
        <w:autoSpaceDE w:val="0"/>
        <w:autoSpaceDN w:val="0"/>
        <w:spacing w:line="360" w:lineRule="auto"/>
        <w:contextualSpacing/>
        <w:jc w:val="center"/>
        <w:rPr>
          <w:rFonts w:ascii="宋体" w:hAnsi="宋体" w:cs="宋体"/>
          <w:b/>
          <w:kern w:val="0"/>
          <w:szCs w:val="21"/>
        </w:rPr>
      </w:pPr>
      <w:r>
        <w:rPr>
          <w:rFonts w:hint="eastAsia" w:ascii="宋体" w:hAnsi="宋体" w:cs="宋体"/>
          <w:b/>
          <w:kern w:val="0"/>
          <w:szCs w:val="21"/>
        </w:rPr>
        <w:t>五、谈判和评审</w:t>
      </w:r>
    </w:p>
    <w:p>
      <w:pPr>
        <w:pStyle w:val="32"/>
        <w:numPr>
          <w:ilvl w:val="0"/>
          <w:numId w:val="5"/>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响应文件密封情况检查及解密</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仿宋_GB2312"/>
          <w:color w:val="000000"/>
          <w:szCs w:val="21"/>
        </w:rPr>
        <w:t>谈判响应截止时间</w:t>
      </w:r>
      <w:r>
        <w:rPr>
          <w:rFonts w:hint="eastAsia" w:ascii="宋体" w:hAnsi="宋体" w:cs="宋体"/>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（1）电子谈判文件的解密</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全流程电子化交易项目电子谈判文件采用双重加密。解密需分标段进行两次解密。</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b. 集中采购机构解密：集中采购机构</w:t>
      </w:r>
      <w:r>
        <w:rPr>
          <w:rFonts w:ascii="宋体" w:hAnsi="宋体" w:cs="宋体"/>
          <w:kern w:val="0"/>
          <w:szCs w:val="21"/>
        </w:rPr>
        <w:t>按</w:t>
      </w:r>
      <w:r>
        <w:rPr>
          <w:rFonts w:hint="eastAsia" w:ascii="宋体" w:hAnsi="宋体" w:cs="宋体"/>
          <w:kern w:val="0"/>
          <w:szCs w:val="21"/>
        </w:rPr>
        <w:t>电子响应文件到达交易系统</w:t>
      </w:r>
      <w:r>
        <w:rPr>
          <w:rFonts w:ascii="宋体" w:hAnsi="宋体" w:cs="宋体"/>
          <w:kern w:val="0"/>
          <w:szCs w:val="21"/>
        </w:rPr>
        <w:t>的先后顺序</w:t>
      </w:r>
      <w:r>
        <w:rPr>
          <w:rFonts w:hint="eastAsia" w:ascii="宋体" w:hAnsi="宋体" w:cs="宋体"/>
          <w:kern w:val="0"/>
          <w:szCs w:val="21"/>
        </w:rPr>
        <w:t>，使用本单位CA数字证书进行再次解密。</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（2） 电子响应文件解密异常情况处理</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a. 因电子交易系统异常无法解密电子响应文件的，使用纸质响应文件以人工方式进行。</w:t>
      </w:r>
    </w:p>
    <w:p>
      <w:pPr>
        <w:autoSpaceDE w:val="0"/>
        <w:autoSpaceDN w:val="0"/>
        <w:spacing w:line="360" w:lineRule="auto"/>
        <w:ind w:left="964"/>
        <w:contextualSpacing/>
        <w:rPr>
          <w:rFonts w:ascii="宋体" w:hAnsi="宋体" w:cs="宋体"/>
          <w:kern w:val="0"/>
          <w:szCs w:val="21"/>
        </w:rPr>
      </w:pPr>
      <w:r>
        <w:rPr>
          <w:rFonts w:hint="eastAsia" w:ascii="宋体" w:hAnsi="宋体" w:cs="宋体"/>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供应商不足3家的，本项目谈判活动终止。</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谈判小组组成</w:t>
      </w:r>
    </w:p>
    <w:p>
      <w:pPr>
        <w:pStyle w:val="32"/>
        <w:numPr>
          <w:ilvl w:val="0"/>
          <w:numId w:val="11"/>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采购人将依法组建谈判小组，</w:t>
      </w:r>
      <w:r>
        <w:rPr>
          <w:rFonts w:hint="eastAsia" w:ascii="宋体" w:hAnsi="宋体" w:cs="宋体"/>
          <w:color w:val="auto"/>
          <w:kern w:val="0"/>
          <w:szCs w:val="21"/>
        </w:rPr>
        <w:t>谈判小组</w:t>
      </w:r>
      <w:r>
        <w:rPr>
          <w:rFonts w:ascii="ˎ̥" w:hAnsi="ˎ̥"/>
          <w:color w:val="auto"/>
        </w:rPr>
        <w:t>由采购人代表和评审专家共3人以上单数组成，</w:t>
      </w:r>
      <w:r>
        <w:rPr>
          <w:rFonts w:ascii="ˎ̥" w:hAnsi="ˎ̥"/>
        </w:rPr>
        <w:t>其中评审专家人数不得少于竞争性谈判小组成员总数</w:t>
      </w:r>
      <w:r>
        <w:rPr>
          <w:rFonts w:hint="eastAsia" w:ascii="宋体" w:hAnsi="宋体" w:cs="宋体"/>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ascii="宋体" w:hAnsi="宋体" w:cs="宋体"/>
          <w:kern w:val="0"/>
          <w:szCs w:val="21"/>
        </w:rPr>
      </w:pPr>
      <w:r>
        <w:rPr>
          <w:rFonts w:hint="eastAsia" w:ascii="宋体" w:hAnsi="宋体" w:cs="宋体"/>
          <w:kern w:val="0"/>
          <w:szCs w:val="21"/>
        </w:rPr>
        <w:t>24.1.1     采购人将依法组建谈判小组，谈判小组由评审专家组成，成员人数应当为</w:t>
      </w:r>
      <w:r>
        <w:rPr>
          <w:rFonts w:ascii="ˎ̥" w:hAnsi="ˎ̥"/>
        </w:rPr>
        <w:t>3人以上单数组成</w:t>
      </w:r>
      <w:r>
        <w:rPr>
          <w:rFonts w:hint="eastAsia" w:ascii="宋体" w:hAnsi="宋体" w:cs="宋体"/>
          <w:kern w:val="0"/>
          <w:szCs w:val="21"/>
        </w:rPr>
        <w:t>。评审专家依法从政府采购评审专家库中随机抽取。</w:t>
      </w:r>
    </w:p>
    <w:p>
      <w:pPr>
        <w:autoSpaceDE w:val="0"/>
        <w:autoSpaceDN w:val="0"/>
        <w:spacing w:line="360" w:lineRule="auto"/>
        <w:ind w:left="2156" w:leftChars="473" w:hanging="1163" w:hangingChars="554"/>
        <w:contextualSpacing/>
        <w:rPr>
          <w:rFonts w:hint="eastAsia" w:ascii="ˎ̥" w:hAnsi="ˎ̥"/>
        </w:rPr>
      </w:pPr>
      <w:r>
        <w:rPr>
          <w:rFonts w:hint="eastAsia" w:ascii="宋体" w:hAnsi="宋体" w:cs="宋体"/>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autoSpaceDE w:val="0"/>
        <w:autoSpaceDN w:val="0"/>
        <w:spacing w:line="360" w:lineRule="auto"/>
        <w:ind w:firstLine="420" w:firstLineChars="200"/>
        <w:contextualSpacing/>
        <w:rPr>
          <w:rFonts w:ascii="宋体" w:hAnsi="宋体" w:cs="宋体"/>
          <w:color w:val="auto"/>
          <w:kern w:val="0"/>
          <w:szCs w:val="21"/>
        </w:rPr>
      </w:pPr>
      <w:r>
        <w:rPr>
          <w:rFonts w:hint="eastAsia" w:ascii="宋体" w:hAnsi="宋体" w:cs="宋体"/>
          <w:color w:val="auto"/>
          <w:kern w:val="0"/>
          <w:szCs w:val="21"/>
          <w:lang w:val="en-US" w:eastAsia="zh-CN"/>
        </w:rPr>
        <w:t xml:space="preserve">24.2   </w:t>
      </w:r>
      <w:r>
        <w:rPr>
          <w:rFonts w:ascii="ˎ̥" w:hAnsi="ˎ̥"/>
          <w:color w:val="auto"/>
        </w:rPr>
        <w:t>采购人不得以评审专家身份参加本部门或本单位采购项目的评审</w:t>
      </w:r>
      <w:r>
        <w:rPr>
          <w:rFonts w:hint="eastAsia" w:ascii="宋体" w:hAnsi="宋体" w:cs="宋体"/>
          <w:color w:val="auto"/>
          <w:kern w:val="0"/>
          <w:szCs w:val="21"/>
        </w:rPr>
        <w:t>。</w:t>
      </w:r>
    </w:p>
    <w:p>
      <w:pPr>
        <w:pStyle w:val="32"/>
        <w:numPr>
          <w:ilvl w:val="0"/>
          <w:numId w:val="0"/>
        </w:numPr>
        <w:autoSpaceDE w:val="0"/>
        <w:autoSpaceDN w:val="0"/>
        <w:spacing w:line="360" w:lineRule="auto"/>
        <w:ind w:left="420" w:leftChars="0"/>
        <w:contextualSpacing/>
        <w:rPr>
          <w:rFonts w:ascii="宋体" w:hAnsi="宋体" w:cs="宋体"/>
          <w:kern w:val="0"/>
          <w:szCs w:val="21"/>
        </w:rPr>
      </w:pPr>
      <w:r>
        <w:rPr>
          <w:rFonts w:hint="eastAsia" w:ascii="宋体" w:hAnsi="宋体" w:cs="宋体"/>
          <w:kern w:val="0"/>
          <w:szCs w:val="21"/>
          <w:lang w:val="en-US" w:eastAsia="zh-CN"/>
        </w:rPr>
        <w:t xml:space="preserve">24.3   </w:t>
      </w:r>
      <w:r>
        <w:rPr>
          <w:rFonts w:hint="eastAsia" w:ascii="宋体" w:hAnsi="宋体" w:cs="宋体"/>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ascii="宋体" w:hAnsi="宋体" w:cs="宋体"/>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ascii="宋体" w:hAnsi="宋体" w:cs="宋体"/>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ascii="宋体" w:hAnsi="宋体" w:cs="宋体"/>
          <w:kern w:val="0"/>
          <w:szCs w:val="21"/>
        </w:rPr>
        <w:t xml:space="preserve">24.3.3     </w:t>
      </w:r>
      <w:r>
        <w:rPr>
          <w:rFonts w:hint="eastAsia" w:ascii="ˎ̥" w:hAnsi="ˎ̥"/>
        </w:rPr>
        <w:t>与供应商有其他可能影响政府采购活动公平、公正进行的关系。</w:t>
      </w:r>
    </w:p>
    <w:p>
      <w:pPr>
        <w:pStyle w:val="32"/>
        <w:numPr>
          <w:ilvl w:val="0"/>
          <w:numId w:val="0"/>
        </w:numPr>
        <w:autoSpaceDE w:val="0"/>
        <w:autoSpaceDN w:val="0"/>
        <w:spacing w:line="360" w:lineRule="auto"/>
        <w:ind w:left="420" w:leftChars="0"/>
        <w:contextualSpacing/>
        <w:rPr>
          <w:rFonts w:ascii="宋体" w:hAnsi="宋体" w:cs="宋体"/>
          <w:kern w:val="0"/>
          <w:szCs w:val="21"/>
        </w:rPr>
      </w:pPr>
      <w:r>
        <w:rPr>
          <w:rFonts w:hint="eastAsia" w:ascii="宋体" w:hAnsi="宋体" w:cs="宋体"/>
          <w:kern w:val="0"/>
          <w:szCs w:val="21"/>
          <w:lang w:val="en-US" w:eastAsia="zh-CN"/>
        </w:rPr>
        <w:t xml:space="preserve">24.4    </w:t>
      </w:r>
      <w:r>
        <w:rPr>
          <w:rFonts w:hint="eastAsia" w:ascii="宋体" w:hAnsi="宋体" w:cs="宋体"/>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32"/>
        <w:numPr>
          <w:ilvl w:val="0"/>
          <w:numId w:val="0"/>
        </w:numPr>
        <w:autoSpaceDE w:val="0"/>
        <w:autoSpaceDN w:val="0"/>
        <w:spacing w:line="360" w:lineRule="auto"/>
        <w:ind w:left="420" w:leftChars="0"/>
        <w:contextualSpacing/>
        <w:rPr>
          <w:rFonts w:ascii="宋体" w:hAnsi="宋体" w:cs="宋体"/>
          <w:kern w:val="0"/>
          <w:szCs w:val="21"/>
        </w:rPr>
      </w:pPr>
      <w:r>
        <w:rPr>
          <w:rFonts w:hint="eastAsia" w:ascii="宋体" w:hAnsi="宋体" w:cs="宋体"/>
          <w:kern w:val="0"/>
          <w:szCs w:val="21"/>
          <w:lang w:val="en-US" w:eastAsia="zh-CN"/>
        </w:rPr>
        <w:t xml:space="preserve">24.5    </w:t>
      </w:r>
      <w:r>
        <w:rPr>
          <w:rFonts w:hint="eastAsia" w:ascii="宋体" w:hAnsi="宋体" w:cs="宋体"/>
          <w:kern w:val="0"/>
          <w:szCs w:val="21"/>
        </w:rPr>
        <w:t>采购人不得担任谈判小组组长。</w:t>
      </w:r>
    </w:p>
    <w:p>
      <w:pPr>
        <w:pStyle w:val="32"/>
        <w:numPr>
          <w:ilvl w:val="0"/>
          <w:numId w:val="0"/>
        </w:numPr>
        <w:autoSpaceDE w:val="0"/>
        <w:autoSpaceDN w:val="0"/>
        <w:spacing w:line="360" w:lineRule="auto"/>
        <w:ind w:left="420" w:leftChars="0"/>
        <w:contextualSpacing/>
        <w:rPr>
          <w:rFonts w:ascii="宋体" w:hAnsi="宋体" w:cs="宋体"/>
          <w:kern w:val="0"/>
          <w:szCs w:val="21"/>
        </w:rPr>
      </w:pPr>
      <w:r>
        <w:rPr>
          <w:rFonts w:hint="eastAsia" w:ascii="宋体" w:hAnsi="宋体" w:cs="宋体"/>
          <w:kern w:val="0"/>
          <w:szCs w:val="21"/>
          <w:lang w:val="en-US" w:eastAsia="zh-CN"/>
        </w:rPr>
        <w:t xml:space="preserve">24.6   </w:t>
      </w:r>
      <w:r>
        <w:rPr>
          <w:rFonts w:hint="eastAsia" w:ascii="宋体" w:hAnsi="宋体" w:cs="宋体"/>
          <w:kern w:val="0"/>
          <w:szCs w:val="21"/>
        </w:rPr>
        <w:t>谈判小组成员名单在成交结果公告前应当保密。</w:t>
      </w:r>
    </w:p>
    <w:p>
      <w:pPr>
        <w:autoSpaceDE w:val="0"/>
        <w:autoSpaceDN w:val="0"/>
        <w:spacing w:line="360" w:lineRule="auto"/>
        <w:ind w:left="420"/>
        <w:contextualSpacing/>
        <w:rPr>
          <w:rFonts w:ascii="宋体" w:hAnsi="宋体" w:cs="宋体"/>
          <w:kern w:val="0"/>
          <w:szCs w:val="21"/>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资格审查和符合性审查</w:t>
      </w:r>
    </w:p>
    <w:p>
      <w:pPr>
        <w:pStyle w:val="32"/>
        <w:numPr>
          <w:ilvl w:val="0"/>
          <w:numId w:val="12"/>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资格审查：谈判小组依据有关法律法规和谈判文件的规定对供应商的资格进行审查。</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b/>
          <w:kern w:val="0"/>
          <w:szCs w:val="21"/>
        </w:rPr>
        <w:t>本项目具体资格审查详见（第六章 资格审查与评审）</w:t>
      </w:r>
      <w:r>
        <w:rPr>
          <w:rFonts w:hint="eastAsia" w:ascii="宋体" w:hAnsi="宋体" w:cs="宋体"/>
          <w:kern w:val="0"/>
          <w:szCs w:val="21"/>
        </w:rPr>
        <w:t>。</w:t>
      </w:r>
    </w:p>
    <w:p>
      <w:pPr>
        <w:pStyle w:val="32"/>
        <w:numPr>
          <w:ilvl w:val="0"/>
          <w:numId w:val="5"/>
        </w:numPr>
        <w:autoSpaceDE w:val="0"/>
        <w:autoSpaceDN w:val="0"/>
        <w:spacing w:line="360" w:lineRule="auto"/>
        <w:ind w:firstLineChars="0"/>
        <w:contextualSpacing/>
        <w:rPr>
          <w:rFonts w:ascii="宋体" w:hAnsi="宋体" w:cs="宋体"/>
          <w:vanish/>
          <w:kern w:val="0"/>
          <w:szCs w:val="21"/>
        </w:rPr>
      </w:pPr>
    </w:p>
    <w:p>
      <w:pPr>
        <w:pStyle w:val="32"/>
        <w:numPr>
          <w:ilvl w:val="0"/>
          <w:numId w:val="5"/>
        </w:numPr>
        <w:autoSpaceDE w:val="0"/>
        <w:autoSpaceDN w:val="0"/>
        <w:spacing w:line="360" w:lineRule="auto"/>
        <w:ind w:firstLineChars="0"/>
        <w:contextualSpacing/>
        <w:rPr>
          <w:rFonts w:ascii="宋体" w:hAnsi="宋体" w:cs="宋体"/>
          <w:vanish/>
          <w:kern w:val="0"/>
          <w:szCs w:val="21"/>
        </w:rPr>
      </w:pPr>
    </w:p>
    <w:p>
      <w:pPr>
        <w:pStyle w:val="32"/>
        <w:numPr>
          <w:ilvl w:val="1"/>
          <w:numId w:val="5"/>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响应文件的澄清</w:t>
      </w:r>
    </w:p>
    <w:p>
      <w:pPr>
        <w:pStyle w:val="32"/>
        <w:numPr>
          <w:ilvl w:val="0"/>
          <w:numId w:val="13"/>
        </w:numPr>
        <w:autoSpaceDE w:val="0"/>
        <w:autoSpaceDN w:val="0"/>
        <w:spacing w:line="360" w:lineRule="auto"/>
        <w:ind w:firstLineChars="0"/>
        <w:contextualSpacing/>
        <w:rPr>
          <w:rFonts w:ascii="宋体" w:hAnsi="宋体"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ascii="宋体" w:hAnsi="宋体" w:cs="宋体"/>
          <w:kern w:val="0"/>
          <w:szCs w:val="21"/>
        </w:rPr>
        <w:t>。</w:t>
      </w:r>
      <w:r>
        <w:rPr>
          <w:rFonts w:ascii="ˎ̥" w:hAnsi="ˎ̥"/>
        </w:rPr>
        <w:t>供应商的澄清、说明或者更正不得超出响应文件的范围或者改变响应文件的实质性内容</w:t>
      </w:r>
    </w:p>
    <w:p>
      <w:pPr>
        <w:pStyle w:val="32"/>
        <w:numPr>
          <w:ilvl w:val="1"/>
          <w:numId w:val="10"/>
        </w:numPr>
        <w:autoSpaceDE w:val="0"/>
        <w:autoSpaceDN w:val="0"/>
        <w:spacing w:line="360" w:lineRule="auto"/>
        <w:ind w:firstLineChars="0"/>
        <w:contextualSpacing/>
        <w:rPr>
          <w:rFonts w:ascii="宋体" w:hAnsi="宋体" w:cs="宋体"/>
          <w:vanish/>
          <w:kern w:val="0"/>
          <w:szCs w:val="21"/>
        </w:rPr>
      </w:pP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ascii="宋体" w:hAnsi="宋体" w:cs="宋体"/>
          <w:kern w:val="0"/>
          <w:szCs w:val="21"/>
        </w:rPr>
        <w:t>投标文件的范围或者改变投标文件的实质性内容。</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供应商的澄清文件是其响应文件的组成部分。</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响应文件报价出现前后不一致的修正</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大写金额和小写金额不一致的，以大写金额为准；</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单价金额小数点或者百分比有明显错位的，以开标一览表的总价为准，并修改单价；</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响应无效情形</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响应文件属下列情况之一的，按照无效响应处理：</w:t>
      </w: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vanish/>
          <w:kern w:val="0"/>
          <w:szCs w:val="21"/>
        </w:rPr>
      </w:pPr>
    </w:p>
    <w:p>
      <w:pPr>
        <w:pStyle w:val="32"/>
        <w:numPr>
          <w:ilvl w:val="0"/>
          <w:numId w:val="14"/>
        </w:numPr>
        <w:autoSpaceDE w:val="0"/>
        <w:autoSpaceDN w:val="0"/>
        <w:spacing w:line="360" w:lineRule="auto"/>
        <w:ind w:firstLine="0" w:firstLineChars="0"/>
        <w:contextualSpacing/>
        <w:rPr>
          <w:rFonts w:ascii="宋体" w:hAnsi="宋体" w:cs="宋体"/>
          <w:kern w:val="0"/>
          <w:szCs w:val="21"/>
        </w:rPr>
      </w:pPr>
      <w:r>
        <w:rPr>
          <w:rFonts w:hint="eastAsia" w:ascii="宋体" w:hAnsi="宋体" w:cs="宋体"/>
          <w:color w:val="C00000"/>
          <w:kern w:val="0"/>
          <w:szCs w:val="21"/>
        </w:rPr>
        <w:t>未按照谈判文件的规定提交</w:t>
      </w:r>
      <w:r>
        <w:rPr>
          <w:rFonts w:hint="eastAsia" w:ascii="宋体" w:hAnsi="宋体" w:cs="宋体"/>
          <w:color w:val="C00000"/>
          <w:kern w:val="0"/>
          <w:szCs w:val="21"/>
          <w:lang w:eastAsia="zh-CN"/>
        </w:rPr>
        <w:t>《</w:t>
      </w:r>
      <w:r>
        <w:rPr>
          <w:rFonts w:hint="eastAsia" w:ascii="宋体" w:hAnsi="宋体" w:cs="宋体"/>
          <w:color w:val="C00000"/>
          <w:kern w:val="0"/>
          <w:szCs w:val="21"/>
        </w:rPr>
        <w:t>投标</w:t>
      </w:r>
      <w:r>
        <w:rPr>
          <w:rFonts w:hint="eastAsia" w:ascii="宋体" w:hAnsi="宋体" w:cs="宋体"/>
          <w:color w:val="C00000"/>
          <w:kern w:val="0"/>
          <w:szCs w:val="21"/>
          <w:lang w:eastAsia="zh-CN"/>
        </w:rPr>
        <w:t>承诺函》</w:t>
      </w:r>
      <w:r>
        <w:rPr>
          <w:rFonts w:hint="eastAsia" w:ascii="宋体" w:hAnsi="宋体" w:cs="宋体"/>
          <w:color w:val="C00000"/>
          <w:kern w:val="0"/>
          <w:szCs w:val="21"/>
        </w:rPr>
        <w:t>的</w:t>
      </w:r>
      <w:r>
        <w:rPr>
          <w:rFonts w:hint="eastAsia" w:ascii="宋体" w:hAnsi="宋体" w:cs="宋体"/>
          <w:kern w:val="0"/>
          <w:szCs w:val="21"/>
        </w:rPr>
        <w:t>；</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28.1.2     响应文件未按招标文件要求签署、盖章的；</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28.1.3     不具备谈判文件中规定的资格要求的；</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28.1.4     报价超过谈判文件中规定的预算金额的；</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28.1.5     响应</w:t>
      </w:r>
      <w:r>
        <w:rPr>
          <w:rFonts w:ascii="宋体" w:hAnsi="宋体" w:cs="宋体"/>
          <w:kern w:val="0"/>
          <w:szCs w:val="21"/>
        </w:rPr>
        <w:t>文件含有采购人不能接受的附加条件的</w:t>
      </w:r>
      <w:r>
        <w:rPr>
          <w:rFonts w:hint="eastAsia" w:ascii="宋体" w:hAnsi="宋体" w:cs="宋体"/>
          <w:kern w:val="0"/>
          <w:szCs w:val="21"/>
        </w:rPr>
        <w:t>。</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有下列情形之一的，视为供应商串通谈判，其响应无效：</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28.2.1     不同供应商的响应文件由同一单位或者个人编制；</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28.2.2     不同供应商委托同一单位或者个人办理响应事宜；</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28.2.3     不同供应商的响应文件载明的项目管理成员或者联系人员为同一人；</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28.2.4     不同供应商的响应文件异常一致或者投标报价呈规律性差异；</w:t>
      </w:r>
    </w:p>
    <w:p>
      <w:pPr>
        <w:pStyle w:val="32"/>
        <w:autoSpaceDE w:val="0"/>
        <w:autoSpaceDN w:val="0"/>
        <w:spacing w:line="360" w:lineRule="auto"/>
        <w:ind w:left="964" w:firstLine="0" w:firstLineChars="0"/>
        <w:contextualSpacing/>
        <w:rPr>
          <w:rFonts w:ascii="宋体" w:hAnsi="宋体" w:cs="宋体"/>
          <w:kern w:val="0"/>
          <w:szCs w:val="21"/>
        </w:rPr>
      </w:pPr>
      <w:r>
        <w:rPr>
          <w:rFonts w:hint="eastAsia" w:ascii="宋体" w:hAnsi="宋体" w:cs="宋体"/>
          <w:kern w:val="0"/>
          <w:szCs w:val="21"/>
        </w:rPr>
        <w:t>28.2.5     不同供应商的响应文件相互混装；</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32"/>
        <w:numPr>
          <w:ilvl w:val="1"/>
          <w:numId w:val="10"/>
        </w:numPr>
        <w:autoSpaceDE w:val="0"/>
        <w:autoSpaceDN w:val="0"/>
        <w:spacing w:line="360" w:lineRule="auto"/>
        <w:ind w:firstLineChars="0"/>
        <w:contextualSpacing/>
        <w:rPr>
          <w:rFonts w:ascii="宋体" w:hAnsi="宋体" w:cs="宋体"/>
          <w:kern w:val="0"/>
          <w:szCs w:val="21"/>
          <w:highlight w:val="none"/>
        </w:rPr>
      </w:pPr>
      <w:r>
        <w:rPr>
          <w:rFonts w:hint="eastAsia" w:ascii="ˎ̥" w:hAnsi="ˎ̥"/>
          <w:highlight w:val="none"/>
        </w:rPr>
        <w:t>按照《关于推进全流程电子化交易和在线监管工作有关问题的通知》（许公管办[2019]3号）规定，不同供应商电子响应文件制作硬件特征码（网卡MAC地址、CPU序号、硬盘序列号等）雷同时，视为‘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法律、法规和</w:t>
      </w:r>
      <w:r>
        <w:rPr>
          <w:rFonts w:hint="eastAsia" w:ascii="宋体" w:hAnsi="宋体" w:cs="宋体"/>
          <w:kern w:val="0"/>
          <w:szCs w:val="21"/>
        </w:rPr>
        <w:t>响应</w:t>
      </w:r>
      <w:r>
        <w:rPr>
          <w:rFonts w:ascii="宋体" w:hAnsi="宋体" w:cs="宋体"/>
          <w:kern w:val="0"/>
          <w:szCs w:val="21"/>
        </w:rPr>
        <w:t>文件规定的其他无效情形。</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响应文件评审与谈判</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ascii="宋体" w:hAnsi="宋体" w:cs="宋体"/>
          <w:kern w:val="0"/>
          <w:szCs w:val="21"/>
        </w:rPr>
        <w:t>。</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36"/>
        <w:numPr>
          <w:ilvl w:val="1"/>
          <w:numId w:val="10"/>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32"/>
        <w:numPr>
          <w:ilvl w:val="1"/>
          <w:numId w:val="10"/>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32"/>
        <w:numPr>
          <w:ilvl w:val="1"/>
          <w:numId w:val="10"/>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32"/>
        <w:numPr>
          <w:ilvl w:val="1"/>
          <w:numId w:val="10"/>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32"/>
        <w:numPr>
          <w:ilvl w:val="1"/>
          <w:numId w:val="10"/>
        </w:numPr>
        <w:autoSpaceDE w:val="0"/>
        <w:autoSpaceDN w:val="0"/>
        <w:spacing w:line="360" w:lineRule="auto"/>
        <w:ind w:firstLineChars="0"/>
        <w:contextualSpacing/>
        <w:rPr>
          <w:rFonts w:ascii="ˎ̥" w:hAnsi="ˎ̥"/>
          <w:highlight w:val="none"/>
        </w:rPr>
      </w:pPr>
      <w:r>
        <w:rPr>
          <w:rFonts w:hint="eastAsia" w:ascii="ˎ̥" w:hAnsi="ˎ̥"/>
          <w:highlight w:val="none"/>
        </w:rPr>
        <w:t>按照《关于推进全流程电子化交易和在线监管工作有关问题的通知》（许公管办[2019]3号）规定，评审专家应严格按照要求查看“硬件特征码相” 关信息并进行评审。</w:t>
      </w:r>
    </w:p>
    <w:p>
      <w:pPr>
        <w:pStyle w:val="32"/>
        <w:autoSpaceDE w:val="0"/>
        <w:autoSpaceDN w:val="0"/>
        <w:spacing w:line="360" w:lineRule="auto"/>
        <w:ind w:left="964" w:firstLine="0" w:firstLineChars="0"/>
        <w:contextualSpacing/>
        <w:rPr>
          <w:rFonts w:ascii="ˎ̥" w:hAnsi="ˎ̥"/>
        </w:rPr>
      </w:pP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评审方法与提出成交候选人</w:t>
      </w:r>
    </w:p>
    <w:p>
      <w:pPr>
        <w:pStyle w:val="32"/>
        <w:autoSpaceDE w:val="0"/>
        <w:autoSpaceDN w:val="0"/>
        <w:spacing w:line="360" w:lineRule="auto"/>
        <w:ind w:left="424" w:leftChars="202" w:firstLine="0" w:firstLineChars="0"/>
        <w:contextualSpacing/>
        <w:rPr>
          <w:rFonts w:ascii="宋体" w:hAnsi="宋体" w:cs="宋体"/>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ascii="宋体" w:hAnsi="宋体" w:cs="仿宋_GB2312"/>
          <w:szCs w:val="21"/>
          <w:lang w:val="zh-CN"/>
        </w:rPr>
      </w:pPr>
    </w:p>
    <w:p>
      <w:pPr>
        <w:tabs>
          <w:tab w:val="left" w:pos="1260"/>
        </w:tabs>
        <w:autoSpaceDE w:val="0"/>
        <w:autoSpaceDN w:val="0"/>
        <w:spacing w:line="360" w:lineRule="auto"/>
        <w:contextualSpacing/>
        <w:jc w:val="center"/>
        <w:rPr>
          <w:rFonts w:ascii="宋体" w:hAnsi="宋体" w:cs="宋体"/>
          <w:b/>
          <w:kern w:val="0"/>
          <w:szCs w:val="21"/>
        </w:rPr>
      </w:pPr>
    </w:p>
    <w:p>
      <w:pPr>
        <w:tabs>
          <w:tab w:val="left" w:pos="1260"/>
        </w:tabs>
        <w:autoSpaceDE w:val="0"/>
        <w:autoSpaceDN w:val="0"/>
        <w:spacing w:line="360" w:lineRule="auto"/>
        <w:contextualSpacing/>
        <w:jc w:val="center"/>
        <w:rPr>
          <w:rFonts w:ascii="宋体" w:hAnsi="宋体" w:cs="宋体"/>
          <w:b/>
          <w:kern w:val="0"/>
          <w:szCs w:val="21"/>
        </w:rPr>
      </w:pPr>
      <w:r>
        <w:rPr>
          <w:rFonts w:hint="eastAsia" w:ascii="宋体" w:hAnsi="宋体" w:cs="宋体"/>
          <w:b/>
          <w:kern w:val="0"/>
          <w:szCs w:val="21"/>
        </w:rPr>
        <w:t>六、确定成交供应商和授予合同</w:t>
      </w:r>
    </w:p>
    <w:p>
      <w:pPr>
        <w:pStyle w:val="32"/>
        <w:numPr>
          <w:ilvl w:val="0"/>
          <w:numId w:val="10"/>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确定成交供应商</w:t>
      </w:r>
    </w:p>
    <w:p>
      <w:pPr>
        <w:pStyle w:val="32"/>
        <w:numPr>
          <w:ilvl w:val="0"/>
          <w:numId w:val="15"/>
        </w:numPr>
        <w:autoSpaceDE w:val="0"/>
        <w:autoSpaceDN w:val="0"/>
        <w:spacing w:line="360" w:lineRule="auto"/>
        <w:ind w:firstLineChars="0"/>
        <w:contextualSpacing/>
        <w:rPr>
          <w:rFonts w:ascii="宋体" w:hAnsi="宋体" w:cs="宋体"/>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ascii="宋体" w:hAnsi="宋体" w:cs="宋体"/>
          <w:kern w:val="0"/>
          <w:szCs w:val="21"/>
        </w:rPr>
        <w:t>。</w:t>
      </w:r>
    </w:p>
    <w:p>
      <w:pPr>
        <w:pStyle w:val="32"/>
        <w:numPr>
          <w:ilvl w:val="1"/>
          <w:numId w:val="16"/>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6"/>
        </w:numPr>
        <w:autoSpaceDE w:val="0"/>
        <w:autoSpaceDN w:val="0"/>
        <w:spacing w:line="360" w:lineRule="auto"/>
        <w:ind w:firstLineChars="0"/>
        <w:contextualSpacing/>
        <w:rPr>
          <w:rFonts w:ascii="宋体" w:hAnsi="宋体" w:cs="宋体"/>
          <w:b/>
          <w:kern w:val="0"/>
          <w:szCs w:val="21"/>
        </w:rPr>
      </w:pPr>
      <w:r>
        <w:rPr>
          <w:rFonts w:hint="eastAsia" w:cs="微软雅黑"/>
        </w:rPr>
        <w:t>在谈判采购中，出现下列情形之一的，采购人应当终止竞争性谈判采购活动，发布项目终止公告并说明原因，重新开展采购活动：</w:t>
      </w:r>
    </w:p>
    <w:p>
      <w:pPr>
        <w:pStyle w:val="32"/>
        <w:numPr>
          <w:ilvl w:val="0"/>
          <w:numId w:val="10"/>
        </w:numPr>
        <w:autoSpaceDE w:val="0"/>
        <w:autoSpaceDN w:val="0"/>
        <w:spacing w:line="360" w:lineRule="auto"/>
        <w:ind w:firstLineChars="0"/>
        <w:contextualSpacing/>
        <w:rPr>
          <w:rFonts w:ascii="宋体" w:hAnsi="宋体" w:cs="宋体"/>
          <w:vanish/>
          <w:kern w:val="0"/>
          <w:szCs w:val="21"/>
        </w:rPr>
      </w:pP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因情况变化，不再符合规定的竞争性谈判采购方式适用情形的；</w:t>
      </w:r>
    </w:p>
    <w:p>
      <w:pPr>
        <w:pStyle w:val="32"/>
        <w:numPr>
          <w:ilvl w:val="1"/>
          <w:numId w:val="10"/>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出现影响采购公正的违法、违规行为的</w:t>
      </w:r>
      <w:r>
        <w:rPr>
          <w:rFonts w:hint="eastAsia" w:ascii="宋体" w:hAnsi="宋体" w:cs="宋体"/>
          <w:kern w:val="0"/>
          <w:szCs w:val="21"/>
        </w:rPr>
        <w:t>；</w:t>
      </w:r>
    </w:p>
    <w:p>
      <w:pPr>
        <w:pStyle w:val="32"/>
        <w:numPr>
          <w:ilvl w:val="1"/>
          <w:numId w:val="10"/>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32"/>
        <w:autoSpaceDE w:val="0"/>
        <w:autoSpaceDN w:val="0"/>
        <w:spacing w:line="360" w:lineRule="auto"/>
        <w:ind w:left="964" w:firstLine="0" w:firstLineChars="0"/>
        <w:contextualSpacing/>
        <w:rPr>
          <w:rFonts w:ascii="ˎ̥" w:hAnsi="ˎ̥"/>
        </w:rPr>
      </w:pPr>
    </w:p>
    <w:p>
      <w:pPr>
        <w:pStyle w:val="32"/>
        <w:numPr>
          <w:ilvl w:val="0"/>
          <w:numId w:val="16"/>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成交公告、发出成交通知书</w:t>
      </w:r>
    </w:p>
    <w:p>
      <w:pPr>
        <w:pStyle w:val="32"/>
        <w:numPr>
          <w:ilvl w:val="0"/>
          <w:numId w:val="17"/>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采购人确认成交供应商后，采购人在公告成交结果的同时，向成交供应商发出</w:t>
      </w:r>
      <w:r>
        <w:rPr>
          <w:rFonts w:hint="eastAsia" w:ascii="宋体" w:hAnsi="宋体" w:cs="宋体"/>
          <w:kern w:val="0"/>
          <w:szCs w:val="21"/>
          <w:lang w:eastAsia="zh-CN"/>
        </w:rPr>
        <w:t>成交</w:t>
      </w:r>
      <w:r>
        <w:rPr>
          <w:rFonts w:hint="eastAsia" w:ascii="宋体" w:hAnsi="宋体" w:cs="宋体"/>
          <w:kern w:val="0"/>
          <w:szCs w:val="21"/>
        </w:rPr>
        <w:t>通知书。</w:t>
      </w:r>
    </w:p>
    <w:p>
      <w:pPr>
        <w:pStyle w:val="32"/>
        <w:numPr>
          <w:ilvl w:val="1"/>
          <w:numId w:val="1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成交通知书发出后，采购人不得违法改变成交结果，成交供应商无正当理由不得放弃成交。</w:t>
      </w:r>
    </w:p>
    <w:p>
      <w:pPr>
        <w:pStyle w:val="32"/>
        <w:numPr>
          <w:ilvl w:val="1"/>
          <w:numId w:val="16"/>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6"/>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质疑提出与答复</w:t>
      </w:r>
    </w:p>
    <w:p>
      <w:pPr>
        <w:pStyle w:val="32"/>
        <w:numPr>
          <w:ilvl w:val="0"/>
          <w:numId w:val="17"/>
        </w:numPr>
        <w:autoSpaceDE w:val="0"/>
        <w:autoSpaceDN w:val="0"/>
        <w:spacing w:line="360" w:lineRule="auto"/>
        <w:ind w:firstLineChars="0"/>
        <w:contextualSpacing/>
        <w:rPr>
          <w:rFonts w:ascii="宋体" w:hAnsi="宋体" w:cs="宋体"/>
          <w:kern w:val="0"/>
          <w:szCs w:val="21"/>
        </w:rPr>
      </w:pPr>
      <w:r>
        <w:rPr>
          <w:rFonts w:hint="eastAsia" w:ascii="宋体" w:hAnsi="宋体" w:cs="宋体"/>
          <w:kern w:val="0"/>
          <w:szCs w:val="21"/>
        </w:rPr>
        <w:t>供应商认为谈判文件、采购过程和成交结果使自己的权益受到损害的，可以按照《政府采购质疑和投诉办法》（财政部令第94号）提出质疑。</w:t>
      </w:r>
      <w:r>
        <w:rPr>
          <w:rFonts w:ascii="宋体" w:hAnsi="宋体" w:cs="宋体"/>
          <w:kern w:val="0"/>
          <w:szCs w:val="21"/>
        </w:rPr>
        <w:t>提出质疑的供应商应当是参与</w:t>
      </w:r>
      <w:r>
        <w:rPr>
          <w:rFonts w:hint="eastAsia" w:ascii="宋体" w:hAnsi="宋体" w:cs="宋体"/>
          <w:kern w:val="0"/>
          <w:szCs w:val="21"/>
        </w:rPr>
        <w:t>本</w:t>
      </w:r>
      <w:r>
        <w:rPr>
          <w:rFonts w:ascii="宋体" w:hAnsi="宋体" w:cs="宋体"/>
          <w:kern w:val="0"/>
          <w:szCs w:val="21"/>
        </w:rPr>
        <w:t>项目采购活动的供应商。</w:t>
      </w:r>
    </w:p>
    <w:p>
      <w:pPr>
        <w:pStyle w:val="32"/>
        <w:numPr>
          <w:ilvl w:val="0"/>
          <w:numId w:val="18"/>
        </w:numPr>
        <w:autoSpaceDE w:val="0"/>
        <w:autoSpaceDN w:val="0"/>
        <w:spacing w:line="360" w:lineRule="auto"/>
        <w:ind w:left="2127" w:hanging="1134" w:firstLineChars="0"/>
        <w:contextualSpacing/>
        <w:rPr>
          <w:rFonts w:ascii="宋体" w:hAnsi="宋体" w:cs="宋体"/>
          <w:kern w:val="0"/>
          <w:szCs w:val="21"/>
        </w:rPr>
      </w:pPr>
      <w:r>
        <w:rPr>
          <w:rFonts w:hint="eastAsia" w:ascii="宋体" w:hAnsi="宋体" w:cs="宋体"/>
          <w:kern w:val="0"/>
          <w:szCs w:val="21"/>
        </w:rPr>
        <w:t>对谈判文件提出质疑的，供应商应</w:t>
      </w:r>
      <w:r>
        <w:rPr>
          <w:rFonts w:ascii="宋体" w:hAnsi="宋体" w:cs="宋体"/>
          <w:kern w:val="0"/>
          <w:szCs w:val="21"/>
        </w:rPr>
        <w:t>已依法获取</w:t>
      </w:r>
      <w:r>
        <w:rPr>
          <w:rFonts w:hint="eastAsia" w:ascii="宋体" w:hAnsi="宋体" w:cs="宋体"/>
          <w:kern w:val="0"/>
          <w:szCs w:val="21"/>
        </w:rPr>
        <w:t>谈判</w:t>
      </w:r>
      <w:r>
        <w:rPr>
          <w:rFonts w:ascii="宋体" w:hAnsi="宋体" w:cs="宋体"/>
          <w:kern w:val="0"/>
          <w:szCs w:val="21"/>
        </w:rPr>
        <w:t>文件</w:t>
      </w:r>
      <w:r>
        <w:rPr>
          <w:rFonts w:hint="eastAsia" w:ascii="宋体" w:hAnsi="宋体" w:cs="宋体"/>
          <w:kern w:val="0"/>
          <w:szCs w:val="21"/>
        </w:rPr>
        <w:t>，且应当在</w:t>
      </w:r>
      <w:r>
        <w:rPr>
          <w:rFonts w:ascii="宋体" w:hAnsi="宋体" w:cs="宋体"/>
          <w:kern w:val="0"/>
          <w:szCs w:val="21"/>
        </w:rPr>
        <w:t>获取</w:t>
      </w:r>
      <w:r>
        <w:rPr>
          <w:rFonts w:hint="eastAsia" w:ascii="宋体" w:hAnsi="宋体" w:cs="宋体"/>
          <w:kern w:val="0"/>
          <w:szCs w:val="21"/>
        </w:rPr>
        <w:t>谈判</w:t>
      </w:r>
      <w:r>
        <w:rPr>
          <w:rFonts w:ascii="宋体" w:hAnsi="宋体" w:cs="宋体"/>
          <w:kern w:val="0"/>
          <w:szCs w:val="21"/>
        </w:rPr>
        <w:t>文件或者</w:t>
      </w:r>
      <w:r>
        <w:rPr>
          <w:rFonts w:hint="eastAsia" w:ascii="宋体" w:hAnsi="宋体" w:cs="宋体"/>
          <w:kern w:val="0"/>
          <w:szCs w:val="21"/>
        </w:rPr>
        <w:t>谈判</w:t>
      </w:r>
      <w:r>
        <w:rPr>
          <w:rFonts w:ascii="宋体" w:hAnsi="宋体" w:cs="宋体"/>
          <w:kern w:val="0"/>
          <w:szCs w:val="21"/>
        </w:rPr>
        <w:t>文件公告期限届满之日起7个工作日内</w:t>
      </w:r>
      <w:r>
        <w:rPr>
          <w:rFonts w:hint="eastAsia" w:ascii="宋体" w:hAnsi="宋体" w:cs="宋体"/>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ascii="宋体" w:hAnsi="宋体" w:cs="宋体"/>
          <w:kern w:val="0"/>
          <w:szCs w:val="21"/>
        </w:rPr>
      </w:pPr>
      <w:r>
        <w:rPr>
          <w:rFonts w:hint="eastAsia" w:ascii="宋体" w:hAnsi="宋体" w:cs="宋体"/>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ascii="宋体" w:hAnsi="宋体" w:cs="宋体"/>
          <w:kern w:val="0"/>
          <w:szCs w:val="21"/>
        </w:rPr>
      </w:pPr>
      <w:r>
        <w:rPr>
          <w:rFonts w:hint="eastAsia" w:ascii="宋体" w:hAnsi="宋体" w:cs="宋体"/>
          <w:kern w:val="0"/>
          <w:szCs w:val="21"/>
        </w:rPr>
        <w:t>34.1.3     对成交结果提出质疑的，为成交结果公告期限届满之日起七个工作日内，以书面形式向采购人和采购代理机构一次性提出。</w:t>
      </w:r>
    </w:p>
    <w:p>
      <w:pPr>
        <w:pStyle w:val="32"/>
        <w:numPr>
          <w:ilvl w:val="1"/>
          <w:numId w:val="16"/>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采购人、采购代理机构认为供应商质疑不成立，或者成立但未对</w:t>
      </w:r>
      <w:r>
        <w:rPr>
          <w:rFonts w:hint="eastAsia" w:ascii="宋体" w:hAnsi="宋体" w:cs="宋体"/>
          <w:kern w:val="0"/>
          <w:szCs w:val="21"/>
        </w:rPr>
        <w:t>成交</w:t>
      </w:r>
      <w:r>
        <w:rPr>
          <w:rFonts w:ascii="宋体" w:hAnsi="宋体" w:cs="宋体"/>
          <w:kern w:val="0"/>
          <w:szCs w:val="21"/>
        </w:rPr>
        <w:t>结果构成影响的，继续开展采购活动；认为供应商质疑成立且影响或者可能影响</w:t>
      </w:r>
      <w:r>
        <w:rPr>
          <w:rFonts w:hint="eastAsia" w:ascii="宋体" w:hAnsi="宋体" w:cs="宋体"/>
          <w:kern w:val="0"/>
          <w:szCs w:val="21"/>
          <w:lang w:eastAsia="zh-CN"/>
        </w:rPr>
        <w:t>成交</w:t>
      </w:r>
      <w:r>
        <w:rPr>
          <w:rFonts w:ascii="宋体" w:hAnsi="宋体" w:cs="宋体"/>
          <w:kern w:val="0"/>
          <w:szCs w:val="21"/>
        </w:rPr>
        <w:t>结果的，按照下列情况处理：</w:t>
      </w:r>
    </w:p>
    <w:p>
      <w:pPr>
        <w:autoSpaceDE w:val="0"/>
        <w:autoSpaceDN w:val="0"/>
        <w:spacing w:line="360" w:lineRule="auto"/>
        <w:ind w:left="2125" w:leftChars="450" w:hanging="1180" w:hangingChars="562"/>
        <w:contextualSpacing/>
        <w:rPr>
          <w:rFonts w:ascii="宋体" w:hAnsi="宋体" w:cs="宋体"/>
          <w:kern w:val="0"/>
          <w:szCs w:val="21"/>
        </w:rPr>
      </w:pPr>
      <w:r>
        <w:rPr>
          <w:rFonts w:hint="eastAsia" w:ascii="宋体" w:hAnsi="宋体" w:cs="宋体"/>
          <w:kern w:val="0"/>
          <w:szCs w:val="21"/>
        </w:rPr>
        <w:t xml:space="preserve">34.2.1     </w:t>
      </w:r>
      <w:r>
        <w:rPr>
          <w:rFonts w:ascii="宋体" w:hAnsi="宋体" w:cs="宋体"/>
          <w:kern w:val="0"/>
          <w:szCs w:val="21"/>
        </w:rPr>
        <w:t>对</w:t>
      </w:r>
      <w:r>
        <w:rPr>
          <w:rFonts w:hint="eastAsia" w:ascii="宋体" w:hAnsi="宋体" w:cs="宋体"/>
          <w:kern w:val="0"/>
          <w:szCs w:val="21"/>
        </w:rPr>
        <w:t>谈判</w:t>
      </w:r>
      <w:r>
        <w:rPr>
          <w:rFonts w:ascii="宋体" w:hAnsi="宋体" w:cs="宋体"/>
          <w:kern w:val="0"/>
          <w:szCs w:val="21"/>
        </w:rPr>
        <w:t>文件提出的质疑，依法通过澄清或者修改可以继续开展采购活动的，澄清或者修改</w:t>
      </w:r>
      <w:r>
        <w:rPr>
          <w:rFonts w:hint="eastAsia" w:ascii="宋体" w:hAnsi="宋体" w:cs="宋体"/>
          <w:kern w:val="0"/>
          <w:szCs w:val="21"/>
        </w:rPr>
        <w:t>谈判</w:t>
      </w:r>
      <w:r>
        <w:rPr>
          <w:rFonts w:ascii="宋体" w:hAnsi="宋体" w:cs="宋体"/>
          <w:kern w:val="0"/>
          <w:szCs w:val="21"/>
        </w:rPr>
        <w:t>文件后继续开展采购活动；否则应当修改</w:t>
      </w:r>
      <w:r>
        <w:rPr>
          <w:rFonts w:hint="eastAsia" w:ascii="宋体" w:hAnsi="宋体" w:cs="宋体"/>
          <w:kern w:val="0"/>
          <w:szCs w:val="21"/>
        </w:rPr>
        <w:t>谈判</w:t>
      </w:r>
      <w:r>
        <w:rPr>
          <w:rFonts w:ascii="宋体" w:hAnsi="宋体" w:cs="宋体"/>
          <w:kern w:val="0"/>
          <w:szCs w:val="21"/>
        </w:rPr>
        <w:t>文件后重新开展采购活动。</w:t>
      </w:r>
    </w:p>
    <w:p>
      <w:pPr>
        <w:autoSpaceDE w:val="0"/>
        <w:autoSpaceDN w:val="0"/>
        <w:spacing w:line="360" w:lineRule="auto"/>
        <w:ind w:left="2125" w:leftChars="472" w:hanging="1134" w:hangingChars="540"/>
        <w:contextualSpacing/>
        <w:rPr>
          <w:rFonts w:ascii="宋体" w:hAnsi="宋体" w:cs="宋体"/>
          <w:kern w:val="0"/>
          <w:szCs w:val="21"/>
        </w:rPr>
      </w:pPr>
      <w:r>
        <w:rPr>
          <w:rFonts w:hint="eastAsia" w:ascii="宋体" w:hAnsi="宋体" w:cs="宋体"/>
          <w:kern w:val="0"/>
          <w:szCs w:val="21"/>
        </w:rPr>
        <w:t xml:space="preserve">34.2.2     </w:t>
      </w:r>
      <w:r>
        <w:rPr>
          <w:rFonts w:ascii="宋体" w:hAnsi="宋体" w:cs="宋体"/>
          <w:kern w:val="0"/>
          <w:szCs w:val="21"/>
        </w:rPr>
        <w:t>对采购过程、</w:t>
      </w:r>
      <w:r>
        <w:rPr>
          <w:rFonts w:hint="eastAsia" w:ascii="宋体" w:hAnsi="宋体" w:cs="宋体"/>
          <w:kern w:val="0"/>
          <w:szCs w:val="21"/>
        </w:rPr>
        <w:t>成交</w:t>
      </w:r>
      <w:r>
        <w:rPr>
          <w:rFonts w:ascii="宋体" w:hAnsi="宋体" w:cs="宋体"/>
          <w:kern w:val="0"/>
          <w:szCs w:val="21"/>
        </w:rPr>
        <w:t>结果提出的质疑，合格供应商符合法定数量时，可以从合格的</w:t>
      </w:r>
      <w:r>
        <w:rPr>
          <w:rFonts w:hint="eastAsia" w:ascii="宋体" w:hAnsi="宋体" w:cs="宋体"/>
          <w:kern w:val="0"/>
          <w:szCs w:val="21"/>
        </w:rPr>
        <w:t>成交候选人</w:t>
      </w:r>
      <w:r>
        <w:rPr>
          <w:rFonts w:ascii="宋体" w:hAnsi="宋体" w:cs="宋体"/>
          <w:kern w:val="0"/>
          <w:szCs w:val="21"/>
        </w:rPr>
        <w:t>中另行确定</w:t>
      </w:r>
      <w:r>
        <w:rPr>
          <w:rFonts w:hint="eastAsia" w:ascii="宋体" w:hAnsi="宋体" w:cs="宋体"/>
          <w:kern w:val="0"/>
          <w:szCs w:val="21"/>
        </w:rPr>
        <w:t>成交</w:t>
      </w:r>
      <w:r>
        <w:rPr>
          <w:rFonts w:ascii="宋体" w:hAnsi="宋体" w:cs="宋体"/>
          <w:kern w:val="0"/>
          <w:szCs w:val="21"/>
        </w:rPr>
        <w:t>供应商的，应当依法另行确定</w:t>
      </w:r>
      <w:r>
        <w:rPr>
          <w:rFonts w:hint="eastAsia" w:ascii="宋体" w:hAnsi="宋体" w:cs="宋体"/>
          <w:kern w:val="0"/>
          <w:szCs w:val="21"/>
        </w:rPr>
        <w:t>成交</w:t>
      </w:r>
      <w:r>
        <w:rPr>
          <w:rFonts w:ascii="宋体" w:hAnsi="宋体" w:cs="宋体"/>
          <w:kern w:val="0"/>
          <w:szCs w:val="21"/>
        </w:rPr>
        <w:t>供应商；否则应当重新开展采购活动。</w:t>
      </w:r>
    </w:p>
    <w:p>
      <w:pPr>
        <w:autoSpaceDE w:val="0"/>
        <w:autoSpaceDN w:val="0"/>
        <w:spacing w:line="360" w:lineRule="auto"/>
        <w:ind w:left="964"/>
        <w:contextualSpacing/>
        <w:rPr>
          <w:rFonts w:ascii="宋体" w:hAnsi="宋体" w:cs="宋体"/>
          <w:kern w:val="0"/>
          <w:szCs w:val="21"/>
        </w:rPr>
      </w:pPr>
    </w:p>
    <w:p>
      <w:pPr>
        <w:pStyle w:val="32"/>
        <w:numPr>
          <w:ilvl w:val="0"/>
          <w:numId w:val="16"/>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签订合同</w:t>
      </w:r>
    </w:p>
    <w:p>
      <w:pPr>
        <w:pStyle w:val="32"/>
        <w:numPr>
          <w:ilvl w:val="0"/>
          <w:numId w:val="17"/>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采购人与成交供应商应当在成交通知书发出之日起30日内，按照</w:t>
      </w:r>
      <w:r>
        <w:rPr>
          <w:rFonts w:hint="eastAsia" w:ascii="宋体" w:hAnsi="宋体" w:cs="宋体"/>
          <w:kern w:val="0"/>
          <w:szCs w:val="21"/>
        </w:rPr>
        <w:t>谈判</w:t>
      </w:r>
      <w:r>
        <w:rPr>
          <w:rFonts w:ascii="宋体" w:hAnsi="宋体" w:cs="宋体"/>
          <w:kern w:val="0"/>
          <w:szCs w:val="21"/>
        </w:rPr>
        <w:t>文件确定的合同文本以及采购标的、规格型号、采购金额、采购数量、技术和服务要求等事项签订政府采购合同</w:t>
      </w:r>
      <w:r>
        <w:rPr>
          <w:rFonts w:hint="eastAsia" w:ascii="宋体" w:hAnsi="宋体" w:cs="宋体"/>
          <w:kern w:val="0"/>
          <w:szCs w:val="21"/>
        </w:rPr>
        <w:t>。</w:t>
      </w:r>
    </w:p>
    <w:p>
      <w:pPr>
        <w:pStyle w:val="32"/>
        <w:numPr>
          <w:ilvl w:val="1"/>
          <w:numId w:val="16"/>
        </w:numPr>
        <w:autoSpaceDE w:val="0"/>
        <w:autoSpaceDN w:val="0"/>
        <w:spacing w:line="360" w:lineRule="auto"/>
        <w:ind w:firstLineChars="0"/>
        <w:contextualSpacing/>
        <w:rPr>
          <w:rFonts w:ascii="宋体" w:hAnsi="宋体" w:cs="宋体"/>
          <w:kern w:val="0"/>
          <w:szCs w:val="21"/>
        </w:rPr>
      </w:pPr>
      <w:r>
        <w:rPr>
          <w:rFonts w:ascii="宋体" w:hAnsi="宋体" w:cs="宋体"/>
          <w:kern w:val="0"/>
          <w:szCs w:val="21"/>
        </w:rPr>
        <w:t>采购人不得向成交供应商提出超出采购文件以外的任何要求作为签订合同的条件，不得与成交供应商订立背离</w:t>
      </w:r>
      <w:r>
        <w:rPr>
          <w:rFonts w:hint="eastAsia" w:ascii="宋体" w:hAnsi="宋体" w:cs="宋体"/>
          <w:kern w:val="0"/>
          <w:szCs w:val="21"/>
        </w:rPr>
        <w:t>谈判</w:t>
      </w:r>
      <w:r>
        <w:rPr>
          <w:rFonts w:ascii="宋体" w:hAnsi="宋体" w:cs="宋体"/>
          <w:kern w:val="0"/>
          <w:szCs w:val="21"/>
        </w:rPr>
        <w:t>文件确定的合同文本以及采购标的、规格型号、采购金额、采购数量、技术和服务要求等实质性内容的协议</w:t>
      </w:r>
      <w:r>
        <w:rPr>
          <w:rFonts w:hint="eastAsia" w:ascii="宋体" w:hAnsi="宋体" w:cs="宋体"/>
          <w:kern w:val="0"/>
          <w:szCs w:val="21"/>
        </w:rPr>
        <w:t>。</w:t>
      </w:r>
    </w:p>
    <w:p>
      <w:pPr>
        <w:pStyle w:val="32"/>
        <w:autoSpaceDE w:val="0"/>
        <w:autoSpaceDN w:val="0"/>
        <w:spacing w:line="360" w:lineRule="auto"/>
        <w:ind w:left="964" w:firstLine="0" w:firstLineChars="0"/>
        <w:contextualSpacing/>
        <w:rPr>
          <w:rFonts w:ascii="宋体" w:hAnsi="宋体" w:cs="宋体"/>
          <w:kern w:val="0"/>
          <w:szCs w:val="21"/>
        </w:rPr>
      </w:pPr>
    </w:p>
    <w:p>
      <w:pPr>
        <w:pStyle w:val="32"/>
        <w:numPr>
          <w:ilvl w:val="0"/>
          <w:numId w:val="16"/>
        </w:numPr>
        <w:autoSpaceDE w:val="0"/>
        <w:autoSpaceDN w:val="0"/>
        <w:spacing w:line="360" w:lineRule="auto"/>
        <w:ind w:firstLineChars="0"/>
        <w:contextualSpacing/>
        <w:rPr>
          <w:rFonts w:ascii="宋体" w:hAnsi="宋体" w:cs="宋体"/>
          <w:b/>
          <w:kern w:val="0"/>
          <w:szCs w:val="21"/>
        </w:rPr>
      </w:pPr>
      <w:r>
        <w:rPr>
          <w:rFonts w:hint="eastAsia" w:ascii="宋体" w:hAnsi="宋体" w:cs="宋体"/>
          <w:b/>
          <w:kern w:val="0"/>
          <w:szCs w:val="21"/>
        </w:rPr>
        <w:t>履约保证金</w:t>
      </w:r>
    </w:p>
    <w:p>
      <w:pPr>
        <w:numPr>
          <w:ilvl w:val="0"/>
          <w:numId w:val="0"/>
        </w:numPr>
        <w:spacing w:line="400" w:lineRule="exact"/>
        <w:ind w:left="420" w:leftChars="0"/>
        <w:rPr>
          <w:rFonts w:hint="eastAsia" w:ascii="宋体" w:hAnsi="宋体" w:cs="宋体"/>
          <w:kern w:val="0"/>
          <w:sz w:val="21"/>
          <w:szCs w:val="21"/>
          <w:lang w:val="en-US" w:eastAsia="zh-CN" w:bidi="ar-SA"/>
        </w:rPr>
      </w:pPr>
      <w:r>
        <w:rPr>
          <w:rFonts w:hint="eastAsia" w:ascii="宋体" w:hAnsi="宋体" w:cs="宋体"/>
          <w:kern w:val="0"/>
          <w:sz w:val="21"/>
          <w:szCs w:val="21"/>
          <w:lang w:val="en-US" w:eastAsia="zh-CN" w:bidi="ar-SA"/>
        </w:rPr>
        <w:t xml:space="preserve">36.1  </w:t>
      </w:r>
      <w:r>
        <w:rPr>
          <w:rFonts w:hint="eastAsia" w:ascii="宋体" w:hAnsi="宋体" w:eastAsia="宋体" w:cs="宋体"/>
          <w:kern w:val="0"/>
          <w:sz w:val="21"/>
          <w:szCs w:val="21"/>
          <w:lang w:val="en-US" w:eastAsia="zh-CN" w:bidi="ar-SA"/>
        </w:rPr>
        <w:t>“供应商须知前附表”中规定成交供应商提交履约保证金</w:t>
      </w:r>
      <w:r>
        <w:rPr>
          <w:rFonts w:hint="eastAsia" w:ascii="宋体" w:hAnsi="宋体" w:cs="宋体"/>
          <w:kern w:val="0"/>
          <w:sz w:val="21"/>
          <w:szCs w:val="21"/>
          <w:lang w:val="en-US" w:eastAsia="zh-CN" w:bidi="ar-SA"/>
        </w:rPr>
        <w:t>。</w:t>
      </w:r>
    </w:p>
    <w:p>
      <w:pPr>
        <w:numPr>
          <w:ilvl w:val="0"/>
          <w:numId w:val="0"/>
        </w:numPr>
        <w:spacing w:line="400" w:lineRule="exact"/>
        <w:ind w:left="420" w:leftChars="0"/>
        <w:rPr>
          <w:rFonts w:hint="eastAsia" w:ascii="宋体" w:hAnsi="宋体"/>
          <w:szCs w:val="21"/>
        </w:rPr>
      </w:pPr>
      <w:r>
        <w:rPr>
          <w:rFonts w:hint="eastAsia" w:ascii="宋体" w:hAnsi="宋体"/>
          <w:szCs w:val="21"/>
        </w:rPr>
        <w:t>36.2</w:t>
      </w:r>
      <w:r>
        <w:rPr>
          <w:rFonts w:hint="eastAsia" w:ascii="宋体" w:hAnsi="宋体"/>
          <w:szCs w:val="21"/>
          <w:lang w:val="en-US" w:eastAsia="zh-CN"/>
        </w:rPr>
        <w:t xml:space="preserve">   </w:t>
      </w:r>
      <w:r>
        <w:rPr>
          <w:rFonts w:hint="eastAsia" w:ascii="宋体" w:hAnsi="宋体"/>
          <w:szCs w:val="21"/>
        </w:rPr>
        <w:t>中标人不能</w:t>
      </w:r>
      <w:r>
        <w:rPr>
          <w:rFonts w:hint="eastAsia" w:ascii="宋体" w:hAnsi="宋体"/>
          <w:szCs w:val="21"/>
          <w:lang w:eastAsia="zh-CN"/>
        </w:rPr>
        <w:t>按</w:t>
      </w:r>
      <w:r>
        <w:rPr>
          <w:rFonts w:hint="eastAsia"/>
          <w:szCs w:val="21"/>
        </w:rPr>
        <w:t>“招标项目基本内容及要求”</w:t>
      </w:r>
      <w:r>
        <w:rPr>
          <w:rFonts w:hint="eastAsia" w:ascii="宋体" w:hAnsi="宋体"/>
          <w:szCs w:val="21"/>
        </w:rPr>
        <w:t>提交履约担保的，视为放弃中标，给采购人造成的损失的，中标人应当予以赔偿。</w:t>
      </w:r>
    </w:p>
    <w:p>
      <w:pPr>
        <w:pStyle w:val="15"/>
        <w:rPr>
          <w:rFonts w:hint="eastAsia"/>
        </w:rPr>
      </w:pPr>
    </w:p>
    <w:p>
      <w:pPr>
        <w:autoSpaceDE w:val="0"/>
        <w:autoSpaceDN w:val="0"/>
        <w:spacing w:line="360" w:lineRule="auto"/>
        <w:ind w:left="964"/>
        <w:contextualSpacing/>
        <w:jc w:val="center"/>
        <w:rPr>
          <w:rFonts w:ascii="宋体" w:hAnsi="宋体" w:eastAsia="宋体" w:cs="宋体"/>
          <w:b/>
          <w:kern w:val="0"/>
          <w:sz w:val="32"/>
          <w:szCs w:val="32"/>
        </w:rPr>
      </w:pPr>
      <w:r>
        <w:rPr>
          <w:rFonts w:hint="eastAsia" w:ascii="宋体" w:hAnsi="宋体" w:eastAsia="宋体" w:cs="宋体"/>
          <w:b/>
          <w:kern w:val="0"/>
          <w:sz w:val="32"/>
          <w:szCs w:val="32"/>
        </w:rPr>
        <w:t>第五章 政府采购政策功能</w:t>
      </w:r>
    </w:p>
    <w:p>
      <w:pPr>
        <w:jc w:val="center"/>
        <w:rPr>
          <w:rFonts w:ascii="宋体" w:hAnsi="宋体" w:eastAsia="宋体" w:cs="宋体"/>
          <w:b/>
          <w:kern w:val="0"/>
          <w:sz w:val="36"/>
          <w:szCs w:val="36"/>
        </w:rPr>
      </w:pPr>
    </w:p>
    <w:p>
      <w:pPr>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ascii="宋体" w:hAnsi="宋体" w:cs="仿宋_GB2312"/>
          <w:b/>
          <w:sz w:val="21"/>
          <w:szCs w:val="21"/>
          <w:lang w:val="zh-CN"/>
        </w:rPr>
      </w:pPr>
      <w:r>
        <w:rPr>
          <w:rFonts w:hint="eastAsia" w:ascii="宋体" w:hAnsi="宋体" w:eastAsia="宋体" w:cs="仿宋_GB2312"/>
          <w:b/>
          <w:sz w:val="21"/>
          <w:szCs w:val="21"/>
          <w:lang w:val="zh-CN"/>
        </w:rPr>
        <w:t>一、</w:t>
      </w:r>
      <w:r>
        <w:rPr>
          <w:rFonts w:hint="eastAsia" w:ascii="宋体" w:hAnsi="宋体" w:cs="仿宋_GB2312"/>
          <w:b/>
          <w:sz w:val="21"/>
          <w:szCs w:val="21"/>
          <w:lang w:val="zh-CN"/>
        </w:rPr>
        <w:t>促进中小企业发展（不含民办非企业）</w:t>
      </w:r>
    </w:p>
    <w:p>
      <w:pPr>
        <w:topLinePunct/>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ascii="宋体" w:hAnsi="宋体" w:cs="仿宋_GB2312"/>
          <w:b/>
          <w:szCs w:val="21"/>
          <w:lang w:val="zh-CN"/>
        </w:rPr>
      </w:pPr>
      <w:r>
        <w:rPr>
          <w:rFonts w:hint="eastAsia" w:ascii="宋体" w:hAnsi="宋体" w:cs="仿宋_GB2312"/>
          <w:b/>
          <w:szCs w:val="21"/>
          <w:lang w:val="zh-CN"/>
        </w:rPr>
        <w:t>二、支持监狱企业发展</w:t>
      </w:r>
    </w:p>
    <w:p>
      <w:pPr>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ascii="宋体" w:hAnsi="宋体" w:cs="仿宋_GB2312"/>
          <w:b/>
          <w:szCs w:val="21"/>
          <w:lang w:val="zh-CN"/>
        </w:rPr>
      </w:pPr>
      <w:r>
        <w:rPr>
          <w:rFonts w:hint="eastAsia" w:ascii="宋体" w:hAnsi="宋体" w:cs="仿宋_GB2312"/>
          <w:b/>
          <w:szCs w:val="21"/>
          <w:lang w:val="zh-CN"/>
        </w:rPr>
        <w:t>三、促进残疾人就业</w:t>
      </w:r>
    </w:p>
    <w:p>
      <w:pPr>
        <w:pStyle w:val="13"/>
        <w:spacing w:line="360" w:lineRule="auto"/>
        <w:ind w:firstLine="420" w:firstLineChars="200"/>
        <w:contextualSpacing/>
        <w:rPr>
          <w:rFonts w:ascii="宋体" w:hAnsi="宋体" w:eastAsia="宋体" w:cs="仿宋_GB2312"/>
          <w:sz w:val="21"/>
          <w:szCs w:val="21"/>
          <w:lang w:val="zh-CN"/>
        </w:rPr>
      </w:pPr>
      <w:r>
        <w:rPr>
          <w:rFonts w:hint="eastAsia" w:ascii="宋体" w:hAnsi="宋体" w:eastAsia="宋体" w:cs="仿宋_GB2312"/>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000000"/>
          <w:sz w:val="21"/>
          <w:szCs w:val="21"/>
        </w:rPr>
        <w:t>残疾人福利性单位属于小型、微型企业的，不重复享受政策。</w:t>
      </w:r>
    </w:p>
    <w:p>
      <w:pPr>
        <w:pStyle w:val="13"/>
        <w:spacing w:line="360" w:lineRule="auto"/>
        <w:ind w:firstLine="420" w:firstLineChars="200"/>
        <w:contextualSpacing/>
        <w:rPr>
          <w:rFonts w:ascii="宋体" w:hAnsi="宋体" w:eastAsia="宋体" w:cs="仿宋_GB2312"/>
          <w:sz w:val="21"/>
          <w:szCs w:val="21"/>
          <w:lang w:val="zh-CN"/>
        </w:rPr>
      </w:pPr>
      <w:r>
        <w:rPr>
          <w:rFonts w:hint="eastAsia" w:ascii="宋体" w:hAnsi="宋体" w:eastAsia="宋体" w:cs="仿宋_GB2312"/>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ascii="宋体" w:hAnsi="宋体" w:eastAsia="宋体" w:cs="仿宋_GB2312"/>
          <w:szCs w:val="24"/>
          <w:lang w:val="zh-CN"/>
        </w:rPr>
      </w:pPr>
      <w:r>
        <w:rPr>
          <w:rFonts w:hint="eastAsia" w:ascii="宋体" w:hAnsi="宋体" w:eastAsia="宋体" w:cs="仿宋_GB2312"/>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ascii="宋体" w:hAnsi="宋体" w:eastAsia="宋体" w:cs="宋体"/>
          <w:b/>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kern w:val="0"/>
          <w:sz w:val="32"/>
          <w:szCs w:val="32"/>
        </w:rPr>
      </w:pPr>
      <w:r>
        <w:rPr>
          <w:rFonts w:hint="eastAsia" w:ascii="宋体" w:hAnsi="宋体" w:eastAsia="宋体" w:cs="宋体"/>
          <w:b/>
          <w:kern w:val="0"/>
          <w:sz w:val="32"/>
          <w:szCs w:val="32"/>
        </w:rPr>
        <w:t>第六章 资格审查与评标</w:t>
      </w:r>
    </w:p>
    <w:p>
      <w:pPr>
        <w:pStyle w:val="13"/>
        <w:spacing w:line="360" w:lineRule="auto"/>
        <w:contextualSpacing/>
        <w:rPr>
          <w:rFonts w:ascii="宋体" w:hAnsi="宋体" w:cs="仿宋_GB2312"/>
          <w:lang w:val="zh-CN"/>
        </w:rPr>
      </w:pPr>
    </w:p>
    <w:p>
      <w:pPr>
        <w:pStyle w:val="13"/>
        <w:spacing w:line="360" w:lineRule="auto"/>
        <w:contextualSpacing/>
        <w:rPr>
          <w:rFonts w:ascii="宋体" w:hAnsi="宋体" w:eastAsia="宋体"/>
          <w:bCs/>
          <w:sz w:val="21"/>
          <w:szCs w:val="21"/>
        </w:rPr>
      </w:pPr>
      <w:r>
        <w:rPr>
          <w:rFonts w:ascii="宋体" w:hAnsi="宋体" w:eastAsia="宋体" w:cs="仿宋_GB2312"/>
          <w:b/>
          <w:sz w:val="21"/>
          <w:szCs w:val="21"/>
          <w:lang w:val="zh-CN"/>
        </w:rPr>
        <w:t>一、资格审查</w:t>
      </w:r>
    </w:p>
    <w:p>
      <w:pPr>
        <w:spacing w:line="360" w:lineRule="auto"/>
        <w:ind w:right="420" w:rightChars="200" w:firstLine="420" w:firstLineChars="200"/>
        <w:contextualSpacing/>
        <w:rPr>
          <w:rFonts w:ascii="宋体" w:hAnsi="宋体" w:cs="仿宋_GB2312"/>
          <w:szCs w:val="21"/>
          <w:lang w:val="zh-CN"/>
        </w:rPr>
      </w:pPr>
      <w:r>
        <w:rPr>
          <w:rFonts w:hint="eastAsia" w:ascii="宋体" w:hAnsi="宋体"/>
          <w:bCs/>
          <w:szCs w:val="21"/>
        </w:rPr>
        <w:t>（一）谈判小组依法对供应商资格进行审查</w:t>
      </w:r>
      <w:r>
        <w:rPr>
          <w:rFonts w:ascii="宋体" w:hAnsi="宋体" w:cs="仿宋_GB2312"/>
          <w:szCs w:val="21"/>
          <w:lang w:val="zh-CN"/>
        </w:rPr>
        <w:t>。</w:t>
      </w:r>
      <w:r>
        <w:rPr>
          <w:rFonts w:hint="eastAsia" w:ascii="宋体" w:hAnsi="宋体" w:cs="仿宋_GB2312"/>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ascii="宋体" w:hAnsi="宋体" w:cs="仿宋_GB2312"/>
          <w:szCs w:val="21"/>
          <w:lang w:val="zh-CN"/>
        </w:rPr>
        <w:t>。</w:t>
      </w:r>
    </w:p>
    <w:p>
      <w:pPr>
        <w:spacing w:line="360" w:lineRule="auto"/>
        <w:ind w:right="420" w:rightChars="200" w:firstLine="420" w:firstLineChars="200"/>
        <w:contextualSpacing/>
        <w:rPr>
          <w:rFonts w:ascii="宋体" w:hAnsi="宋体" w:cs="仿宋_GB2312"/>
          <w:szCs w:val="21"/>
          <w:lang w:val="zh-CN"/>
        </w:rPr>
      </w:pPr>
      <w:r>
        <w:rPr>
          <w:rFonts w:hint="eastAsia" w:ascii="宋体" w:hAnsi="宋体" w:cs="仿宋_GB2312"/>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ascii="宋体" w:hAnsi="宋体" w:cs="仿宋_GB2312"/>
          <w:szCs w:val="21"/>
          <w:lang w:val="zh-CN"/>
        </w:rPr>
      </w:pPr>
      <w:r>
        <w:rPr>
          <w:rFonts w:hint="eastAsia" w:ascii="宋体" w:hAnsi="宋体" w:cs="仿宋_GB2312"/>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宋体" w:hAnsi="宋体"/>
                <w:b/>
                <w:szCs w:val="21"/>
              </w:rPr>
            </w:pPr>
            <w:r>
              <w:rPr>
                <w:rFonts w:hint="eastAsia" w:ascii="宋体" w:hAnsi="宋体"/>
                <w:b/>
                <w:szCs w:val="21"/>
              </w:rPr>
              <w:t>序号</w:t>
            </w:r>
          </w:p>
        </w:tc>
        <w:tc>
          <w:tcPr>
            <w:tcW w:w="2410" w:type="dxa"/>
            <w:vAlign w:val="center"/>
          </w:tcPr>
          <w:p>
            <w:pPr>
              <w:spacing w:line="360" w:lineRule="auto"/>
              <w:jc w:val="center"/>
              <w:rPr>
                <w:rFonts w:ascii="宋体" w:hAnsi="宋体"/>
                <w:b/>
                <w:szCs w:val="21"/>
              </w:rPr>
            </w:pPr>
            <w:r>
              <w:rPr>
                <w:rFonts w:hint="eastAsia" w:ascii="宋体" w:hAnsi="宋体"/>
                <w:b/>
                <w:szCs w:val="21"/>
              </w:rPr>
              <w:t>资格审查</w:t>
            </w:r>
            <w:r>
              <w:rPr>
                <w:rFonts w:ascii="宋体" w:hAnsi="宋体"/>
                <w:b/>
                <w:szCs w:val="21"/>
              </w:rPr>
              <w:t>因素</w:t>
            </w:r>
          </w:p>
        </w:tc>
        <w:tc>
          <w:tcPr>
            <w:tcW w:w="5954" w:type="dxa"/>
            <w:vAlign w:val="center"/>
          </w:tcPr>
          <w:p>
            <w:pPr>
              <w:spacing w:line="360" w:lineRule="auto"/>
              <w:jc w:val="center"/>
              <w:rPr>
                <w:rFonts w:ascii="宋体" w:hAnsi="宋体"/>
                <w:b/>
                <w:szCs w:val="21"/>
              </w:rPr>
            </w:pPr>
            <w:r>
              <w:rPr>
                <w:rFonts w:hint="eastAsia" w:ascii="宋体" w:hAnsi="宋体"/>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宋体" w:hAnsi="宋体"/>
                <w:b/>
                <w:szCs w:val="21"/>
              </w:rPr>
            </w:pPr>
            <w:r>
              <w:rPr>
                <w:rFonts w:hint="eastAsia" w:ascii="宋体" w:hAnsi="宋体"/>
                <w:b/>
                <w:szCs w:val="21"/>
              </w:rPr>
              <w:t>1</w:t>
            </w:r>
          </w:p>
        </w:tc>
        <w:tc>
          <w:tcPr>
            <w:tcW w:w="2410" w:type="dxa"/>
            <w:vAlign w:val="center"/>
          </w:tcPr>
          <w:p>
            <w:pPr>
              <w:spacing w:line="360" w:lineRule="auto"/>
              <w:jc w:val="center"/>
              <w:rPr>
                <w:rFonts w:ascii="宋体" w:hAnsi="宋体"/>
                <w:b/>
                <w:szCs w:val="21"/>
              </w:rPr>
            </w:pPr>
            <w:r>
              <w:rPr>
                <w:rFonts w:hint="eastAsia" w:ascii="宋体" w:hAnsi="宋体"/>
                <w:b/>
                <w:szCs w:val="21"/>
              </w:rPr>
              <w:t>投标函</w:t>
            </w:r>
          </w:p>
        </w:tc>
        <w:tc>
          <w:tcPr>
            <w:tcW w:w="5954" w:type="dxa"/>
            <w:vAlign w:val="center"/>
          </w:tcPr>
          <w:p>
            <w:pPr>
              <w:spacing w:line="360" w:lineRule="auto"/>
              <w:rPr>
                <w:rFonts w:ascii="宋体" w:hAnsi="宋体"/>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2</w:t>
            </w:r>
          </w:p>
        </w:tc>
        <w:tc>
          <w:tcPr>
            <w:tcW w:w="2410" w:type="dxa"/>
            <w:vAlign w:val="center"/>
          </w:tcPr>
          <w:p>
            <w:pPr>
              <w:spacing w:line="360" w:lineRule="auto"/>
              <w:rPr>
                <w:rFonts w:ascii="宋体" w:hAnsi="宋体"/>
                <w:b/>
                <w:szCs w:val="21"/>
              </w:rPr>
            </w:pPr>
            <w:r>
              <w:rPr>
                <w:rFonts w:hint="eastAsia" w:ascii="宋体" w:hAnsi="宋体"/>
                <w:b/>
                <w:bCs/>
                <w:szCs w:val="21"/>
              </w:rPr>
              <w:t>法人或者其他组织的营业执照等证明文件，自然人的身份证明</w:t>
            </w:r>
          </w:p>
        </w:tc>
        <w:tc>
          <w:tcPr>
            <w:tcW w:w="5954" w:type="dxa"/>
            <w:vAlign w:val="center"/>
          </w:tcPr>
          <w:p>
            <w:pPr>
              <w:spacing w:line="360" w:lineRule="auto"/>
              <w:jc w:val="left"/>
              <w:rPr>
                <w:rFonts w:ascii="宋体" w:hAnsi="宋体"/>
                <w:bCs/>
                <w:szCs w:val="21"/>
              </w:rPr>
            </w:pPr>
            <w:r>
              <w:rPr>
                <w:rFonts w:hint="eastAsia" w:ascii="宋体" w:hAnsi="宋体"/>
                <w:bCs/>
                <w:szCs w:val="21"/>
              </w:rPr>
              <w:t>（1）企业法人营业执照或营业执照。（企业提供）</w:t>
            </w:r>
          </w:p>
          <w:p>
            <w:pPr>
              <w:spacing w:line="360" w:lineRule="auto"/>
              <w:jc w:val="left"/>
              <w:rPr>
                <w:rFonts w:ascii="宋体" w:hAnsi="宋体"/>
                <w:bCs/>
                <w:szCs w:val="21"/>
              </w:rPr>
            </w:pPr>
            <w:r>
              <w:rPr>
                <w:rFonts w:hint="eastAsia" w:ascii="宋体" w:hAnsi="宋体"/>
                <w:bCs/>
                <w:szCs w:val="21"/>
              </w:rPr>
              <w:t>（2）事业单位法人证书。（事业单位提供）</w:t>
            </w:r>
          </w:p>
          <w:p>
            <w:pPr>
              <w:spacing w:line="360" w:lineRule="auto"/>
              <w:jc w:val="left"/>
              <w:rPr>
                <w:rFonts w:ascii="宋体" w:hAnsi="宋体"/>
                <w:bCs/>
                <w:szCs w:val="21"/>
              </w:rPr>
            </w:pPr>
            <w:r>
              <w:rPr>
                <w:rFonts w:hint="eastAsia" w:ascii="宋体" w:hAnsi="宋体"/>
                <w:bCs/>
                <w:szCs w:val="21"/>
              </w:rPr>
              <w:t>（3）执业许可证。（非企业专业服务机构提供）</w:t>
            </w:r>
          </w:p>
          <w:p>
            <w:pPr>
              <w:spacing w:line="360" w:lineRule="auto"/>
              <w:jc w:val="left"/>
              <w:rPr>
                <w:rFonts w:ascii="宋体" w:hAnsi="宋体"/>
                <w:bCs/>
                <w:szCs w:val="21"/>
              </w:rPr>
            </w:pPr>
            <w:r>
              <w:rPr>
                <w:rFonts w:hint="eastAsia" w:ascii="宋体" w:hAnsi="宋体"/>
                <w:bCs/>
                <w:szCs w:val="21"/>
              </w:rPr>
              <w:t>（4）个体工商户营业执照。（个体工商户提供）</w:t>
            </w:r>
          </w:p>
          <w:p>
            <w:pPr>
              <w:spacing w:line="360" w:lineRule="auto"/>
              <w:jc w:val="left"/>
              <w:rPr>
                <w:rFonts w:ascii="宋体" w:hAnsi="宋体"/>
                <w:bCs/>
                <w:szCs w:val="21"/>
              </w:rPr>
            </w:pPr>
            <w:r>
              <w:rPr>
                <w:rFonts w:hint="eastAsia" w:ascii="宋体" w:hAnsi="宋体"/>
                <w:bCs/>
                <w:szCs w:val="21"/>
              </w:rPr>
              <w:t>（5）自然人身份证明。（自然人提供）</w:t>
            </w:r>
          </w:p>
          <w:p>
            <w:pPr>
              <w:spacing w:line="360" w:lineRule="auto"/>
              <w:jc w:val="left"/>
              <w:rPr>
                <w:rFonts w:ascii="宋体" w:hAnsi="宋体"/>
                <w:b/>
                <w:bCs/>
                <w:szCs w:val="21"/>
              </w:rPr>
            </w:pPr>
            <w:r>
              <w:rPr>
                <w:rFonts w:hint="eastAsia" w:ascii="宋体" w:hAnsi="宋体"/>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3</w:t>
            </w:r>
          </w:p>
        </w:tc>
        <w:tc>
          <w:tcPr>
            <w:tcW w:w="2410" w:type="dxa"/>
            <w:vAlign w:val="center"/>
          </w:tcPr>
          <w:p>
            <w:pPr>
              <w:spacing w:line="360" w:lineRule="auto"/>
              <w:rPr>
                <w:rFonts w:ascii="宋体" w:hAnsi="宋体"/>
                <w:b/>
                <w:szCs w:val="21"/>
              </w:rPr>
            </w:pPr>
            <w:r>
              <w:rPr>
                <w:rFonts w:hint="eastAsia" w:ascii="宋体" w:hAnsi="宋体"/>
                <w:b/>
                <w:bCs/>
                <w:szCs w:val="21"/>
              </w:rPr>
              <w:t>财务状况报告相关材料</w:t>
            </w:r>
          </w:p>
        </w:tc>
        <w:tc>
          <w:tcPr>
            <w:tcW w:w="5954" w:type="dxa"/>
            <w:vAlign w:val="top"/>
          </w:tcPr>
          <w:p>
            <w:pPr>
              <w:spacing w:line="360" w:lineRule="auto"/>
              <w:rPr>
                <w:rFonts w:ascii="宋体" w:hAnsi="宋体"/>
                <w:bCs/>
                <w:szCs w:val="21"/>
              </w:rPr>
            </w:pPr>
            <w:r>
              <w:rPr>
                <w:rFonts w:hint="eastAsia" w:ascii="宋体" w:hAnsi="宋体"/>
                <w:bCs/>
                <w:szCs w:val="21"/>
              </w:rPr>
              <w:t>（1）供应商是法人（法人包括企业法人、机关法人、事业单位法人和社会团体法人），提供本单位：</w:t>
            </w:r>
          </w:p>
          <w:p>
            <w:pPr>
              <w:spacing w:line="360" w:lineRule="auto"/>
              <w:rPr>
                <w:rFonts w:ascii="宋体" w:hAnsi="宋体"/>
                <w:bCs/>
                <w:szCs w:val="21"/>
              </w:rPr>
            </w:pPr>
            <w:r>
              <w:rPr>
                <w:rFonts w:hint="eastAsia" w:ascii="宋体" w:hAnsi="宋体"/>
                <w:bCs/>
                <w:szCs w:val="21"/>
              </w:rPr>
              <w:t>①2017或者2018年度经审计的财务报告，包括资产负债表、利润表、现金流量表、所有者权益变动表及其附注；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②基本开户银行出具的资信证明；</w:t>
            </w:r>
          </w:p>
          <w:p>
            <w:pPr>
              <w:spacing w:line="360" w:lineRule="auto"/>
              <w:rPr>
                <w:rFonts w:ascii="宋体" w:hAnsi="宋体"/>
                <w:bCs/>
                <w:color w:val="auto"/>
                <w:szCs w:val="21"/>
              </w:rPr>
            </w:pPr>
            <w:r>
              <w:rPr>
                <w:rFonts w:hint="eastAsia" w:ascii="宋体" w:hAnsi="宋体"/>
                <w:bCs/>
                <w:color w:val="auto"/>
                <w:szCs w:val="21"/>
              </w:rPr>
              <w:t>③财政部门认可的政府采购专业担保机构的证明文件和担保机构出具的投标担保函。</w:t>
            </w:r>
          </w:p>
          <w:p>
            <w:pPr>
              <w:spacing w:line="360" w:lineRule="auto"/>
              <w:rPr>
                <w:rFonts w:ascii="宋体" w:hAnsi="宋体"/>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宋体" w:hAnsi="宋体"/>
                <w:bCs/>
                <w:szCs w:val="21"/>
              </w:rPr>
            </w:pPr>
            <w:r>
              <w:rPr>
                <w:rFonts w:hint="eastAsia" w:ascii="宋体" w:hAnsi="宋体"/>
                <w:bCs/>
                <w:szCs w:val="21"/>
              </w:rPr>
              <w:t>（2）供应商（其他组织和自然人）提供本单位：</w:t>
            </w:r>
          </w:p>
          <w:p>
            <w:pPr>
              <w:spacing w:line="360" w:lineRule="auto"/>
              <w:rPr>
                <w:rFonts w:ascii="宋体" w:hAnsi="宋体"/>
                <w:bCs/>
                <w:szCs w:val="21"/>
              </w:rPr>
            </w:pPr>
            <w:r>
              <w:rPr>
                <w:rFonts w:hint="eastAsia" w:ascii="宋体" w:hAnsi="宋体"/>
                <w:bCs/>
                <w:szCs w:val="21"/>
              </w:rPr>
              <w:t>①2017或者2018年度经审计的财务报告，包括资产负债表、利润表、现金流量表、所有者权益变动表及其附注；</w:t>
            </w:r>
          </w:p>
          <w:p>
            <w:pPr>
              <w:spacing w:line="360" w:lineRule="auto"/>
              <w:rPr>
                <w:rFonts w:ascii="宋体" w:hAnsi="宋体"/>
                <w:bCs/>
                <w:szCs w:val="21"/>
              </w:rPr>
            </w:pPr>
            <w:r>
              <w:rPr>
                <w:rFonts w:hint="eastAsia" w:ascii="宋体" w:hAnsi="宋体"/>
                <w:bCs/>
                <w:szCs w:val="21"/>
              </w:rPr>
              <w:t>②银行出具的资信证明；</w:t>
            </w:r>
          </w:p>
          <w:p>
            <w:pPr>
              <w:spacing w:line="360" w:lineRule="auto"/>
              <w:rPr>
                <w:rFonts w:ascii="宋体" w:hAnsi="宋体"/>
                <w:bCs/>
                <w:color w:val="auto"/>
                <w:szCs w:val="21"/>
              </w:rPr>
            </w:pPr>
            <w:r>
              <w:rPr>
                <w:rFonts w:hint="eastAsia" w:ascii="宋体" w:hAnsi="宋体"/>
                <w:bCs/>
                <w:color w:val="auto"/>
                <w:szCs w:val="21"/>
              </w:rPr>
              <w:t>③财政部门认可的政府采购专业担保机构的证明文件和担保机构出具的投标担保函。</w:t>
            </w:r>
          </w:p>
          <w:p>
            <w:pPr>
              <w:spacing w:line="360" w:lineRule="auto"/>
              <w:rPr>
                <w:rFonts w:ascii="宋体" w:hAnsi="宋体"/>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4</w:t>
            </w:r>
          </w:p>
        </w:tc>
        <w:tc>
          <w:tcPr>
            <w:tcW w:w="2410" w:type="dxa"/>
            <w:vAlign w:val="center"/>
          </w:tcPr>
          <w:p>
            <w:pPr>
              <w:spacing w:line="360" w:lineRule="auto"/>
              <w:rPr>
                <w:rFonts w:ascii="宋体" w:hAnsi="宋体"/>
                <w:b/>
                <w:szCs w:val="21"/>
              </w:rPr>
            </w:pPr>
            <w:r>
              <w:rPr>
                <w:rFonts w:hint="eastAsia" w:ascii="宋体" w:hAnsi="宋体"/>
                <w:b/>
                <w:bCs/>
                <w:szCs w:val="21"/>
              </w:rPr>
              <w:t>依法缴纳税收相关材料</w:t>
            </w:r>
          </w:p>
        </w:tc>
        <w:tc>
          <w:tcPr>
            <w:tcW w:w="5954" w:type="dxa"/>
            <w:vAlign w:val="top"/>
          </w:tcPr>
          <w:p>
            <w:pPr>
              <w:spacing w:line="360" w:lineRule="auto"/>
              <w:rPr>
                <w:rFonts w:ascii="宋体" w:hAnsi="宋体"/>
                <w:b/>
                <w:bCs/>
                <w:szCs w:val="21"/>
              </w:rPr>
            </w:pPr>
            <w:r>
              <w:rPr>
                <w:rFonts w:hint="eastAsia" w:ascii="宋体" w:hAnsi="宋体" w:cs="微软雅黑"/>
                <w:bCs/>
                <w:szCs w:val="21"/>
              </w:rPr>
              <w:t>供应商提供参加本次政府采购项目</w:t>
            </w:r>
            <w:r>
              <w:rPr>
                <w:rFonts w:hint="eastAsia" w:ascii="宋体" w:hAnsi="宋体"/>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5</w:t>
            </w:r>
          </w:p>
        </w:tc>
        <w:tc>
          <w:tcPr>
            <w:tcW w:w="2410" w:type="dxa"/>
            <w:vAlign w:val="center"/>
          </w:tcPr>
          <w:p>
            <w:pPr>
              <w:spacing w:line="360" w:lineRule="auto"/>
              <w:rPr>
                <w:rFonts w:ascii="宋体" w:hAnsi="宋体"/>
                <w:bCs/>
                <w:szCs w:val="21"/>
              </w:rPr>
            </w:pPr>
            <w:r>
              <w:rPr>
                <w:rFonts w:hint="eastAsia" w:ascii="宋体" w:hAnsi="宋体"/>
                <w:b/>
                <w:bCs/>
                <w:szCs w:val="21"/>
              </w:rPr>
              <w:t>依法缴纳社会保障资金的证明材料</w:t>
            </w:r>
          </w:p>
        </w:tc>
        <w:tc>
          <w:tcPr>
            <w:tcW w:w="5954" w:type="dxa"/>
            <w:vAlign w:val="top"/>
          </w:tcPr>
          <w:p>
            <w:pPr>
              <w:spacing w:line="360" w:lineRule="auto"/>
              <w:rPr>
                <w:rFonts w:ascii="宋体" w:hAnsi="宋体"/>
                <w:b/>
                <w:bCs/>
                <w:szCs w:val="21"/>
              </w:rPr>
            </w:pPr>
            <w:r>
              <w:rPr>
                <w:rFonts w:hint="eastAsia" w:ascii="宋体" w:hAnsi="宋体" w:cs="微软雅黑"/>
                <w:bCs/>
                <w:szCs w:val="21"/>
              </w:rPr>
              <w:t>供应商提供参加本次政府采购项目</w:t>
            </w:r>
            <w:r>
              <w:rPr>
                <w:rFonts w:hint="eastAsia" w:ascii="宋体" w:hAnsi="宋体"/>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6</w:t>
            </w:r>
          </w:p>
        </w:tc>
        <w:tc>
          <w:tcPr>
            <w:tcW w:w="2410" w:type="dxa"/>
            <w:vAlign w:val="center"/>
          </w:tcPr>
          <w:p>
            <w:pPr>
              <w:spacing w:line="360" w:lineRule="auto"/>
              <w:rPr>
                <w:rFonts w:ascii="宋体" w:hAnsi="宋体"/>
                <w:b/>
                <w:szCs w:val="21"/>
              </w:rPr>
            </w:pPr>
            <w:r>
              <w:rPr>
                <w:rFonts w:hint="eastAsia" w:ascii="宋体" w:hAnsi="宋体"/>
                <w:b/>
                <w:bCs/>
                <w:szCs w:val="21"/>
              </w:rPr>
              <w:t>履行合同所必须的设备和专业技术能力的证明材料</w:t>
            </w:r>
          </w:p>
        </w:tc>
        <w:tc>
          <w:tcPr>
            <w:tcW w:w="5954" w:type="dxa"/>
            <w:vAlign w:val="top"/>
          </w:tcPr>
          <w:p>
            <w:pPr>
              <w:spacing w:line="360" w:lineRule="auto"/>
              <w:rPr>
                <w:rFonts w:ascii="宋体" w:hAnsi="宋体"/>
                <w:bCs/>
                <w:szCs w:val="21"/>
              </w:rPr>
            </w:pPr>
            <w:r>
              <w:rPr>
                <w:rFonts w:hint="eastAsia" w:ascii="宋体" w:hAnsi="宋体"/>
                <w:bCs/>
                <w:szCs w:val="21"/>
              </w:rPr>
              <w:t>①与本项目投标相关设备的购置发票、专业技术人员职称证书、用工合同等；</w:t>
            </w:r>
          </w:p>
          <w:p>
            <w:pPr>
              <w:spacing w:line="360" w:lineRule="auto"/>
              <w:rPr>
                <w:rFonts w:ascii="宋体" w:hAnsi="宋体"/>
                <w:bCs/>
                <w:szCs w:val="21"/>
              </w:rPr>
            </w:pPr>
            <w:r>
              <w:rPr>
                <w:rFonts w:hint="eastAsia" w:ascii="宋体" w:hAnsi="宋体"/>
                <w:bCs/>
                <w:szCs w:val="21"/>
              </w:rPr>
              <w:t>②供应商具备履行合同所必须的设备和专业技术能力承诺函或声明（承诺函或声明格式自拟）。</w:t>
            </w:r>
          </w:p>
          <w:p>
            <w:pPr>
              <w:spacing w:line="360" w:lineRule="auto"/>
              <w:rPr>
                <w:rFonts w:ascii="宋体" w:hAnsi="宋体"/>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7</w:t>
            </w:r>
          </w:p>
        </w:tc>
        <w:tc>
          <w:tcPr>
            <w:tcW w:w="2410" w:type="dxa"/>
            <w:vAlign w:val="center"/>
          </w:tcPr>
          <w:p>
            <w:pPr>
              <w:spacing w:line="360" w:lineRule="auto"/>
              <w:rPr>
                <w:rFonts w:ascii="宋体" w:hAnsi="宋体"/>
                <w:bCs/>
                <w:szCs w:val="21"/>
              </w:rPr>
            </w:pPr>
            <w:r>
              <w:rPr>
                <w:rFonts w:hint="eastAsia" w:ascii="宋体" w:hAnsi="宋体"/>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宋体" w:hAnsi="宋体"/>
                <w:b/>
                <w:bCs/>
                <w:szCs w:val="21"/>
              </w:rPr>
            </w:pPr>
            <w:r>
              <w:rPr>
                <w:rFonts w:hint="eastAsia" w:ascii="宋体" w:hAnsi="宋体"/>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b/>
                <w:bCs/>
                <w:szCs w:val="21"/>
              </w:rPr>
            </w:pPr>
            <w:r>
              <w:rPr>
                <w:rFonts w:hint="eastAsia" w:ascii="宋体" w:hAnsi="宋体"/>
                <w:b/>
                <w:bCs/>
                <w:szCs w:val="21"/>
              </w:rPr>
              <w:t>8</w:t>
            </w:r>
          </w:p>
        </w:tc>
        <w:tc>
          <w:tcPr>
            <w:tcW w:w="2410" w:type="dxa"/>
            <w:vAlign w:val="center"/>
          </w:tcPr>
          <w:p>
            <w:pPr>
              <w:spacing w:line="360" w:lineRule="auto"/>
              <w:rPr>
                <w:rFonts w:ascii="宋体" w:hAnsi="宋体"/>
                <w:bCs/>
                <w:szCs w:val="21"/>
              </w:rPr>
            </w:pPr>
            <w:r>
              <w:rPr>
                <w:rFonts w:hint="eastAsia" w:ascii="宋体" w:hAnsi="宋体"/>
                <w:b/>
                <w:bCs/>
                <w:szCs w:val="21"/>
              </w:rPr>
              <w:t>信用记录查询及使用</w:t>
            </w:r>
          </w:p>
        </w:tc>
        <w:tc>
          <w:tcPr>
            <w:tcW w:w="5954" w:type="dxa"/>
            <w:vAlign w:val="top"/>
          </w:tcPr>
          <w:p>
            <w:pPr>
              <w:spacing w:line="360" w:lineRule="auto"/>
              <w:rPr>
                <w:rFonts w:ascii="宋体" w:hAnsi="宋体"/>
                <w:bCs/>
                <w:szCs w:val="21"/>
              </w:rPr>
            </w:pPr>
            <w:r>
              <w:rPr>
                <w:rFonts w:hint="eastAsia" w:ascii="宋体" w:hAnsi="宋体"/>
                <w:bCs/>
                <w:szCs w:val="21"/>
              </w:rPr>
              <w:t>政府采购活动中查询及使用供应商信用记录的具体要求为：供应商未被列入</w:t>
            </w:r>
            <w:r>
              <w:rPr>
                <w:rFonts w:ascii="宋体" w:hAnsi="宋体"/>
                <w:bCs/>
                <w:szCs w:val="21"/>
              </w:rPr>
              <w:t>“信用中国”网站</w:t>
            </w:r>
            <w:r>
              <w:rPr>
                <w:rFonts w:hint="eastAsia" w:ascii="宋体" w:hAnsi="宋体"/>
                <w:bCs/>
                <w:szCs w:val="21"/>
              </w:rPr>
              <w:t>失信被执行人、重大税收违法案件当事人名单、</w:t>
            </w:r>
            <w:r>
              <w:rPr>
                <w:rFonts w:ascii="宋体" w:hAnsi="宋体"/>
                <w:bCs/>
                <w:szCs w:val="21"/>
              </w:rPr>
              <w:t>政府采购严重违法失信名单</w:t>
            </w:r>
            <w:r>
              <w:rPr>
                <w:rFonts w:hint="eastAsia" w:ascii="宋体" w:hAnsi="宋体"/>
                <w:bCs/>
                <w:szCs w:val="21"/>
              </w:rPr>
              <w:t>、“</w:t>
            </w:r>
            <w:r>
              <w:rPr>
                <w:rFonts w:ascii="宋体" w:hAnsi="宋体"/>
                <w:bCs/>
                <w:szCs w:val="21"/>
              </w:rPr>
              <w:t>中国政府采购网</w:t>
            </w:r>
            <w:r>
              <w:rPr>
                <w:rFonts w:hint="eastAsia" w:ascii="宋体" w:hAnsi="宋体"/>
                <w:bCs/>
                <w:szCs w:val="21"/>
              </w:rPr>
              <w:t>”政府采购严重违法失信行为记录名单。</w:t>
            </w:r>
          </w:p>
          <w:p>
            <w:pPr>
              <w:spacing w:line="360" w:lineRule="auto"/>
              <w:rPr>
                <w:rFonts w:ascii="宋体" w:hAnsi="宋体"/>
                <w:bCs/>
                <w:szCs w:val="21"/>
              </w:rPr>
            </w:pPr>
            <w:r>
              <w:rPr>
                <w:rFonts w:hint="eastAsia" w:ascii="宋体" w:hAnsi="宋体"/>
                <w:bCs/>
                <w:szCs w:val="21"/>
              </w:rPr>
              <w:t>（1）查询渠道：</w:t>
            </w:r>
          </w:p>
          <w:p>
            <w:pPr>
              <w:spacing w:line="360" w:lineRule="auto"/>
              <w:rPr>
                <w:rFonts w:ascii="宋体" w:hAnsi="宋体"/>
                <w:bCs/>
                <w:szCs w:val="21"/>
              </w:rPr>
            </w:pPr>
            <w:r>
              <w:rPr>
                <w:rFonts w:hint="eastAsia" w:ascii="宋体" w:hAnsi="宋体"/>
                <w:bCs/>
                <w:szCs w:val="21"/>
              </w:rPr>
              <w:t>①“信用中国”网站（</w:t>
            </w:r>
            <w:r>
              <w:fldChar w:fldCharType="begin"/>
            </w:r>
            <w:r>
              <w:instrText xml:space="preserve"> HYPERLINK "http://www.creditchina.gov.cn" </w:instrText>
            </w:r>
            <w:r>
              <w:fldChar w:fldCharType="separate"/>
            </w:r>
            <w:r>
              <w:rPr>
                <w:rStyle w:val="29"/>
                <w:rFonts w:hint="eastAsia" w:ascii="宋体" w:hAnsi="宋体"/>
                <w:szCs w:val="21"/>
              </w:rPr>
              <w:t>www.creditchina.gov.cn</w:t>
            </w:r>
            <w:r>
              <w:rPr>
                <w:rFonts w:hint="eastAsia" w:ascii="宋体" w:hAnsi="宋体"/>
                <w:szCs w:val="21"/>
              </w:rPr>
              <w:fldChar w:fldCharType="end"/>
            </w:r>
            <w:r>
              <w:rPr>
                <w:rFonts w:hint="eastAsia" w:ascii="宋体" w:hAnsi="宋体"/>
                <w:bCs/>
                <w:szCs w:val="21"/>
              </w:rPr>
              <w:t>）</w:t>
            </w:r>
          </w:p>
          <w:p>
            <w:pPr>
              <w:spacing w:line="360" w:lineRule="auto"/>
              <w:rPr>
                <w:rFonts w:ascii="宋体" w:hAnsi="宋体"/>
                <w:bCs/>
                <w:szCs w:val="21"/>
              </w:rPr>
            </w:pPr>
            <w:r>
              <w:rPr>
                <w:rFonts w:hint="eastAsia" w:ascii="宋体" w:hAnsi="宋体"/>
                <w:bCs/>
                <w:szCs w:val="21"/>
              </w:rPr>
              <w:t>②“中国政府采购网”（www.ccgp.gov.cn）</w:t>
            </w:r>
          </w:p>
          <w:p>
            <w:pPr>
              <w:spacing w:line="360" w:lineRule="auto"/>
              <w:rPr>
                <w:rFonts w:ascii="宋体" w:hAnsi="宋体"/>
                <w:bCs/>
                <w:szCs w:val="21"/>
              </w:rPr>
            </w:pPr>
            <w:r>
              <w:rPr>
                <w:rFonts w:hint="eastAsia" w:ascii="宋体" w:hAnsi="宋体"/>
                <w:bCs/>
                <w:szCs w:val="21"/>
              </w:rPr>
              <w:t>（2）截止时间：同投标截止时间；</w:t>
            </w:r>
          </w:p>
          <w:p>
            <w:pPr>
              <w:spacing w:line="360" w:lineRule="auto"/>
              <w:rPr>
                <w:rFonts w:ascii="宋体" w:hAnsi="宋体"/>
                <w:bCs/>
                <w:szCs w:val="21"/>
              </w:rPr>
            </w:pPr>
            <w:r>
              <w:rPr>
                <w:rFonts w:hint="eastAsia" w:ascii="宋体" w:hAnsi="宋体"/>
                <w:bCs/>
                <w:szCs w:val="21"/>
              </w:rPr>
              <w:t>（3）信用信息查询记录和证据留存具体方式：经</w:t>
            </w:r>
            <w:r>
              <w:rPr>
                <w:rFonts w:hint="eastAsia" w:ascii="宋体" w:hAnsi="宋体" w:cs="宋体"/>
                <w:kern w:val="0"/>
                <w:szCs w:val="21"/>
              </w:rPr>
              <w:t>谈判小组</w:t>
            </w:r>
            <w:r>
              <w:rPr>
                <w:rFonts w:hint="eastAsia" w:ascii="宋体" w:hAnsi="宋体"/>
                <w:bCs/>
                <w:szCs w:val="21"/>
              </w:rPr>
              <w:t>确认确认的查询结果网页截图作为查询记录和证据，与其他采购文件一并保存；</w:t>
            </w:r>
          </w:p>
          <w:p>
            <w:pPr>
              <w:spacing w:line="360" w:lineRule="auto"/>
              <w:rPr>
                <w:rFonts w:ascii="宋体" w:hAnsi="宋体"/>
                <w:b/>
                <w:bCs/>
                <w:szCs w:val="21"/>
              </w:rPr>
            </w:pPr>
            <w:r>
              <w:rPr>
                <w:rFonts w:hint="eastAsia" w:ascii="宋体" w:hAnsi="宋体"/>
                <w:bCs/>
                <w:szCs w:val="21"/>
              </w:rPr>
              <w:t>（4）信用信息的使用原则：经</w:t>
            </w:r>
            <w:r>
              <w:rPr>
                <w:rFonts w:hint="eastAsia" w:ascii="宋体" w:hAnsi="宋体" w:cs="宋体"/>
                <w:kern w:val="0"/>
                <w:szCs w:val="21"/>
              </w:rPr>
              <w:t>谈判小组</w:t>
            </w:r>
            <w:r>
              <w:rPr>
                <w:rFonts w:hint="eastAsia" w:ascii="宋体" w:hAnsi="宋体"/>
                <w:bCs/>
                <w:szCs w:val="21"/>
              </w:rPr>
              <w:t>确认认定的被列入失信被执行人、重大税收违法案件当事人名单、政府采购严重违法失信行为记录名单的供应商，严重违法失信企业名单（黑名单）、</w:t>
            </w:r>
            <w:r>
              <w:rPr>
                <w:rFonts w:hint="eastAsia" w:ascii="宋体" w:hAnsi="宋体" w:cs="仿宋_GB2312"/>
                <w:color w:val="000000"/>
                <w:szCs w:val="21"/>
              </w:rPr>
              <w:t>严重违法失信社会组织</w:t>
            </w:r>
            <w:r>
              <w:rPr>
                <w:rFonts w:hint="eastAsia" w:ascii="宋体" w:hAnsi="宋体"/>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0" w:hRule="atLeast"/>
        </w:trPr>
        <w:tc>
          <w:tcPr>
            <w:tcW w:w="675" w:type="dxa"/>
            <w:vAlign w:val="center"/>
          </w:tcPr>
          <w:p>
            <w:pPr>
              <w:spacing w:line="360" w:lineRule="auto"/>
              <w:jc w:val="center"/>
              <w:rPr>
                <w:rFonts w:ascii="宋体" w:hAnsi="宋体"/>
                <w:b/>
                <w:bCs/>
                <w:szCs w:val="21"/>
              </w:rPr>
            </w:pPr>
            <w:r>
              <w:rPr>
                <w:rFonts w:hint="eastAsia" w:ascii="宋体" w:hAnsi="宋体"/>
                <w:b/>
                <w:bCs/>
                <w:szCs w:val="21"/>
              </w:rPr>
              <w:t>9</w:t>
            </w:r>
          </w:p>
        </w:tc>
        <w:tc>
          <w:tcPr>
            <w:tcW w:w="2410" w:type="dxa"/>
            <w:vAlign w:val="center"/>
          </w:tcPr>
          <w:p>
            <w:pPr>
              <w:spacing w:line="360" w:lineRule="auto"/>
              <w:rPr>
                <w:rFonts w:ascii="宋体" w:hAnsi="宋体"/>
                <w:b/>
                <w:szCs w:val="21"/>
              </w:rPr>
            </w:pPr>
            <w:r>
              <w:rPr>
                <w:rFonts w:hint="eastAsia" w:ascii="宋体" w:hAnsi="宋体"/>
                <w:b/>
                <w:szCs w:val="21"/>
              </w:rPr>
              <w:t>供应商须具备的特殊</w:t>
            </w:r>
          </w:p>
          <w:p>
            <w:pPr>
              <w:spacing w:line="360" w:lineRule="auto"/>
              <w:rPr>
                <w:rFonts w:ascii="宋体" w:hAnsi="宋体"/>
                <w:b/>
                <w:bCs/>
                <w:szCs w:val="21"/>
              </w:rPr>
            </w:pPr>
            <w:r>
              <w:rPr>
                <w:rFonts w:hint="eastAsia" w:ascii="宋体" w:hAnsi="宋体"/>
                <w:b/>
                <w:szCs w:val="21"/>
              </w:rPr>
              <w:t>资质证书</w:t>
            </w:r>
          </w:p>
        </w:tc>
        <w:tc>
          <w:tcPr>
            <w:tcW w:w="5954" w:type="dxa"/>
            <w:vAlign w:val="center"/>
          </w:tcPr>
          <w:p>
            <w:pPr>
              <w:widowControl/>
              <w:shd w:val="clear" w:color="auto" w:fill="FFFFFF"/>
              <w:spacing w:line="360" w:lineRule="auto"/>
              <w:contextualSpacing/>
              <w:jc w:val="left"/>
              <w:rPr>
                <w:rFonts w:hint="eastAsia" w:ascii="Calibri" w:hAnsi="宋体" w:eastAsia="宋体" w:cs="黑体"/>
                <w:color w:val="008000"/>
                <w:kern w:val="2"/>
                <w:sz w:val="21"/>
                <w:szCs w:val="21"/>
                <w:lang w:val="en-US" w:eastAsia="zh-CN" w:bidi="ar-SA"/>
              </w:rPr>
            </w:pPr>
            <w:r>
              <w:rPr>
                <w:rFonts w:hint="eastAsia" w:ascii="新宋体" w:hAnsi="新宋体" w:eastAsia="新宋体" w:cs="新宋体"/>
                <w:bCs/>
                <w:color w:val="008000"/>
                <w:sz w:val="21"/>
                <w:szCs w:val="21"/>
                <w:lang w:val="en-US" w:eastAsia="zh-CN"/>
              </w:rPr>
              <w:t>投标企业必须是公安部《人民警察服装生产企业目录（2015）》内入围企业及后续入围企业中的生产企业,后续入围企业需提供入围证明原件。（入围企业授权非入围企业或代理商投标无效）。</w:t>
            </w:r>
          </w:p>
          <w:p>
            <w:pPr>
              <w:spacing w:line="360" w:lineRule="auto"/>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宋体" w:hAnsi="宋体"/>
                <w:b/>
                <w:bCs/>
                <w:szCs w:val="21"/>
              </w:rPr>
            </w:pPr>
            <w:r>
              <w:rPr>
                <w:rFonts w:hint="eastAsia" w:ascii="宋体" w:hAnsi="宋体"/>
                <w:b/>
                <w:bCs/>
                <w:szCs w:val="21"/>
              </w:rPr>
              <w:t>10</w:t>
            </w:r>
          </w:p>
        </w:tc>
        <w:tc>
          <w:tcPr>
            <w:tcW w:w="2410" w:type="dxa"/>
            <w:vAlign w:val="center"/>
          </w:tcPr>
          <w:p>
            <w:pPr>
              <w:spacing w:line="360" w:lineRule="auto"/>
              <w:rPr>
                <w:rFonts w:ascii="宋体" w:hAnsi="宋体"/>
                <w:b/>
                <w:bCs/>
                <w:szCs w:val="21"/>
              </w:rPr>
            </w:pPr>
            <w:r>
              <w:rPr>
                <w:rFonts w:hint="eastAsia" w:ascii="宋体" w:hAnsi="宋体"/>
                <w:b/>
                <w:bCs/>
                <w:szCs w:val="21"/>
              </w:rPr>
              <w:t>谈判</w:t>
            </w:r>
            <w:r>
              <w:rPr>
                <w:rFonts w:hint="eastAsia" w:ascii="宋体" w:hAnsi="宋体" w:cs="仿宋_GB2312"/>
                <w:b/>
                <w:szCs w:val="21"/>
                <w:lang w:val="zh-CN"/>
              </w:rPr>
              <w:t>报价</w:t>
            </w:r>
          </w:p>
        </w:tc>
        <w:tc>
          <w:tcPr>
            <w:tcW w:w="5954" w:type="dxa"/>
            <w:vAlign w:val="top"/>
          </w:tcPr>
          <w:p>
            <w:pPr>
              <w:spacing w:line="360" w:lineRule="auto"/>
              <w:rPr>
                <w:rFonts w:ascii="宋体" w:hAnsi="宋体"/>
                <w:b/>
                <w:bCs/>
                <w:szCs w:val="21"/>
              </w:rPr>
            </w:pPr>
            <w:r>
              <w:rPr>
                <w:rFonts w:hint="eastAsia" w:ascii="宋体" w:hAnsi="宋体" w:cs="仿宋_GB2312"/>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宋体" w:hAnsi="宋体"/>
                <w:b/>
                <w:bCs/>
                <w:color w:val="C00000"/>
                <w:szCs w:val="21"/>
              </w:rPr>
            </w:pPr>
            <w:r>
              <w:rPr>
                <w:rFonts w:hint="eastAsia" w:ascii="宋体" w:hAnsi="宋体"/>
                <w:b/>
                <w:bCs/>
                <w:color w:val="C00000"/>
                <w:szCs w:val="21"/>
              </w:rPr>
              <w:t>11</w:t>
            </w:r>
          </w:p>
        </w:tc>
        <w:tc>
          <w:tcPr>
            <w:tcW w:w="2410" w:type="dxa"/>
            <w:vAlign w:val="center"/>
          </w:tcPr>
          <w:p>
            <w:pPr>
              <w:spacing w:line="360" w:lineRule="auto"/>
              <w:rPr>
                <w:rFonts w:ascii="宋体" w:hAnsi="宋体"/>
                <w:color w:val="C00000"/>
                <w:szCs w:val="21"/>
              </w:rPr>
            </w:pPr>
            <w:r>
              <w:rPr>
                <w:rFonts w:hint="eastAsia" w:ascii="宋体" w:hAnsi="宋体"/>
                <w:color w:val="C00000"/>
                <w:szCs w:val="21"/>
                <w:lang w:eastAsia="zh-CN"/>
              </w:rPr>
              <w:t>投标承诺函</w:t>
            </w:r>
          </w:p>
        </w:tc>
        <w:tc>
          <w:tcPr>
            <w:tcW w:w="5954" w:type="dxa"/>
            <w:vAlign w:val="center"/>
          </w:tcPr>
          <w:p>
            <w:pPr>
              <w:spacing w:line="360" w:lineRule="auto"/>
              <w:rPr>
                <w:rFonts w:ascii="宋体" w:hAnsi="宋体"/>
                <w:b/>
                <w:color w:val="C00000"/>
                <w:szCs w:val="21"/>
              </w:rPr>
            </w:pPr>
            <w:r>
              <w:rPr>
                <w:rFonts w:hint="eastAsia" w:ascii="宋体" w:hAnsi="宋体"/>
                <w:color w:val="C00000"/>
                <w:szCs w:val="21"/>
              </w:rPr>
              <w:t>是否按供应商须知前附表规定</w:t>
            </w:r>
            <w:r>
              <w:rPr>
                <w:rFonts w:hint="eastAsia" w:ascii="宋体" w:hAnsi="宋体"/>
                <w:color w:val="C00000"/>
                <w:szCs w:val="21"/>
                <w:lang w:eastAsia="zh-CN"/>
              </w:rPr>
              <w:t>提交《投标承诺函》</w:t>
            </w:r>
            <w:r>
              <w:rPr>
                <w:rFonts w:hint="eastAsia" w:ascii="宋体" w:hAnsi="宋体"/>
                <w:color w:val="C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宋体" w:hAnsi="宋体"/>
                <w:b/>
                <w:szCs w:val="21"/>
              </w:rPr>
            </w:pPr>
            <w:r>
              <w:rPr>
                <w:rFonts w:hint="eastAsia" w:ascii="宋体" w:hAnsi="宋体"/>
                <w:b/>
                <w:szCs w:val="21"/>
              </w:rPr>
              <w:t>12</w:t>
            </w:r>
          </w:p>
        </w:tc>
        <w:tc>
          <w:tcPr>
            <w:tcW w:w="2410" w:type="dxa"/>
            <w:vAlign w:val="center"/>
          </w:tcPr>
          <w:p>
            <w:pPr>
              <w:spacing w:line="360" w:lineRule="auto"/>
              <w:rPr>
                <w:rFonts w:ascii="宋体" w:hAnsi="宋体"/>
                <w:b/>
                <w:bCs/>
                <w:szCs w:val="21"/>
              </w:rPr>
            </w:pPr>
            <w:r>
              <w:rPr>
                <w:rFonts w:hint="eastAsia" w:ascii="宋体" w:hAnsi="宋体"/>
                <w:b/>
                <w:bCs/>
                <w:szCs w:val="21"/>
              </w:rPr>
              <w:t>联合体协议</w:t>
            </w:r>
          </w:p>
        </w:tc>
        <w:tc>
          <w:tcPr>
            <w:tcW w:w="5954" w:type="dxa"/>
            <w:vAlign w:val="top"/>
          </w:tcPr>
          <w:p>
            <w:pPr>
              <w:spacing w:line="360" w:lineRule="auto"/>
              <w:rPr>
                <w:rFonts w:ascii="宋体" w:hAnsi="宋体"/>
                <w:b/>
                <w:bCs/>
                <w:szCs w:val="21"/>
              </w:rPr>
            </w:pPr>
            <w:r>
              <w:rPr>
                <w:rFonts w:hint="eastAsia" w:ascii="宋体" w:hAnsi="宋体"/>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13</w:t>
            </w:r>
          </w:p>
        </w:tc>
        <w:tc>
          <w:tcPr>
            <w:tcW w:w="2410" w:type="dxa"/>
            <w:vAlign w:val="center"/>
          </w:tcPr>
          <w:p>
            <w:pPr>
              <w:spacing w:line="360" w:lineRule="auto"/>
              <w:contextualSpacing/>
              <w:rPr>
                <w:rFonts w:ascii="宋体" w:hAnsi="宋体"/>
                <w:b/>
                <w:szCs w:val="21"/>
              </w:rPr>
            </w:pPr>
            <w:r>
              <w:rPr>
                <w:rFonts w:hint="eastAsia" w:ascii="宋体" w:hAnsi="宋体"/>
                <w:b/>
                <w:szCs w:val="21"/>
              </w:rPr>
              <w:t>供应商身份证明及授权</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（1）法定代表人身份证明或提供法定代表人授权委托书及被授权人身份证明。（法人提供）</w:t>
            </w:r>
          </w:p>
          <w:p>
            <w:pPr>
              <w:spacing w:line="360" w:lineRule="auto"/>
              <w:rPr>
                <w:rFonts w:ascii="宋体" w:hAnsi="宋体" w:cs="仿宋_GB2312"/>
                <w:szCs w:val="21"/>
                <w:lang w:val="zh-CN"/>
              </w:rPr>
            </w:pPr>
            <w:r>
              <w:rPr>
                <w:rFonts w:hint="eastAsia" w:ascii="宋体" w:hAnsi="宋体" w:cs="仿宋_GB2312"/>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宋体" w:hAnsi="宋体"/>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宋体" w:hAnsi="宋体"/>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14</w:t>
            </w:r>
          </w:p>
        </w:tc>
        <w:tc>
          <w:tcPr>
            <w:tcW w:w="2410" w:type="dxa"/>
            <w:vAlign w:val="center"/>
          </w:tcPr>
          <w:p>
            <w:pPr>
              <w:spacing w:line="360" w:lineRule="auto"/>
              <w:rPr>
                <w:rFonts w:ascii="宋体" w:hAnsi="宋体"/>
                <w:b/>
                <w:bCs/>
                <w:szCs w:val="21"/>
              </w:rPr>
            </w:pPr>
            <w:r>
              <w:rPr>
                <w:rFonts w:hint="eastAsia" w:ascii="宋体" w:hAnsi="宋体"/>
                <w:b/>
                <w:bCs/>
                <w:szCs w:val="21"/>
              </w:rPr>
              <w:t>单位负责人为同一人或者存在直接控股、管理关系的不同供应商，不得参加同一合同项下的政府采购活动</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供应商提供与参加本项目投标的其他供应商之间，单位负责人不为同一人并且不存在直接控股、管理关系承诺函（承诺函格式自拟）。</w:t>
            </w:r>
          </w:p>
          <w:p>
            <w:pPr>
              <w:spacing w:line="360" w:lineRule="auto"/>
              <w:rPr>
                <w:rFonts w:ascii="宋体" w:hAnsi="宋体" w:cs="仿宋_GB2312"/>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宋体" w:hAnsi="宋体"/>
                <w:b/>
                <w:szCs w:val="21"/>
              </w:rPr>
            </w:pPr>
            <w:r>
              <w:rPr>
                <w:rFonts w:hint="eastAsia" w:ascii="宋体" w:hAnsi="宋体"/>
                <w:b/>
                <w:szCs w:val="21"/>
              </w:rPr>
              <w:t>15</w:t>
            </w:r>
          </w:p>
        </w:tc>
        <w:tc>
          <w:tcPr>
            <w:tcW w:w="2410" w:type="dxa"/>
            <w:vAlign w:val="center"/>
          </w:tcPr>
          <w:p>
            <w:pPr>
              <w:spacing w:line="360" w:lineRule="auto"/>
              <w:rPr>
                <w:rFonts w:ascii="宋体" w:hAnsi="宋体"/>
                <w:b/>
                <w:bCs/>
                <w:szCs w:val="21"/>
              </w:rPr>
            </w:pPr>
            <w:r>
              <w:rPr>
                <w:rFonts w:hint="eastAsia" w:ascii="宋体" w:hAnsi="宋体"/>
                <w:b/>
                <w:bCs/>
                <w:szCs w:val="21"/>
              </w:rPr>
              <w:t>为本项目提供整体设计、规范编制或者项目管理、监理、检测等服务的供应商不得参加本项目投标</w:t>
            </w:r>
          </w:p>
        </w:tc>
        <w:tc>
          <w:tcPr>
            <w:tcW w:w="5954" w:type="dxa"/>
            <w:vAlign w:val="top"/>
          </w:tcPr>
          <w:p>
            <w:pPr>
              <w:spacing w:line="360" w:lineRule="auto"/>
              <w:rPr>
                <w:rFonts w:ascii="宋体" w:hAnsi="宋体" w:cs="仿宋_GB2312"/>
                <w:szCs w:val="21"/>
                <w:lang w:val="zh-CN"/>
              </w:rPr>
            </w:pPr>
            <w:r>
              <w:rPr>
                <w:rFonts w:hint="eastAsia" w:ascii="宋体" w:hAnsi="宋体" w:cs="仿宋_GB2312"/>
                <w:szCs w:val="21"/>
                <w:lang w:val="zh-CN"/>
              </w:rPr>
              <w:t>供应商提供未为本项目提供整体设计、规范编制或者项目管理、监理、检测等服务承诺函（承诺函格式自拟）。</w:t>
            </w:r>
          </w:p>
          <w:p>
            <w:pPr>
              <w:spacing w:line="360" w:lineRule="auto"/>
              <w:rPr>
                <w:rFonts w:ascii="宋体" w:hAnsi="宋体"/>
                <w:bCs/>
                <w:szCs w:val="21"/>
              </w:rPr>
            </w:pPr>
          </w:p>
        </w:tc>
      </w:tr>
    </w:tbl>
    <w:p>
      <w:pPr>
        <w:pStyle w:val="13"/>
        <w:spacing w:line="360" w:lineRule="auto"/>
        <w:ind w:firstLine="482" w:firstLineChars="200"/>
        <w:contextualSpacing/>
        <w:rPr>
          <w:rFonts w:ascii="宋体" w:hAnsi="宋体" w:eastAsia="宋体" w:cs="仿宋_GB2312"/>
          <w:b/>
          <w:szCs w:val="24"/>
          <w:lang w:val="zh-CN"/>
        </w:rPr>
      </w:pPr>
    </w:p>
    <w:p>
      <w:pPr>
        <w:pStyle w:val="13"/>
        <w:spacing w:line="360" w:lineRule="auto"/>
        <w:contextualSpacing/>
        <w:rPr>
          <w:rFonts w:ascii="宋体" w:hAnsi="宋体" w:eastAsia="宋体" w:cs="仿宋_GB2312"/>
          <w:b/>
          <w:sz w:val="21"/>
          <w:szCs w:val="21"/>
          <w:lang w:val="zh-CN"/>
        </w:rPr>
      </w:pPr>
      <w:r>
        <w:rPr>
          <w:rFonts w:hint="eastAsia" w:ascii="宋体" w:hAnsi="宋体" w:eastAsia="宋体" w:cs="仿宋_GB2312"/>
          <w:b/>
          <w:sz w:val="21"/>
          <w:szCs w:val="21"/>
          <w:lang w:val="zh-CN"/>
        </w:rPr>
        <w:t>二、评审</w:t>
      </w:r>
    </w:p>
    <w:p>
      <w:pPr>
        <w:pStyle w:val="13"/>
        <w:spacing w:line="360" w:lineRule="auto"/>
        <w:ind w:firstLine="422" w:firstLineChars="200"/>
        <w:contextualSpacing/>
        <w:rPr>
          <w:rFonts w:ascii="宋体" w:hAnsi="宋体" w:eastAsia="宋体" w:cs="仿宋_GB2312"/>
          <w:b/>
          <w:sz w:val="21"/>
          <w:szCs w:val="21"/>
          <w:lang w:val="zh-CN"/>
        </w:rPr>
      </w:pPr>
      <w:r>
        <w:rPr>
          <w:rFonts w:hint="eastAsia" w:ascii="宋体" w:hAnsi="宋体" w:eastAsia="宋体" w:cs="仿宋_GB2312"/>
          <w:b/>
          <w:sz w:val="21"/>
          <w:szCs w:val="21"/>
          <w:lang w:val="zh-CN"/>
        </w:rPr>
        <w:t>（一）评审方法</w:t>
      </w:r>
    </w:p>
    <w:p>
      <w:pPr>
        <w:pStyle w:val="13"/>
        <w:spacing w:line="360" w:lineRule="auto"/>
        <w:ind w:firstLine="420" w:firstLineChars="200"/>
        <w:contextualSpacing/>
        <w:jc w:val="left"/>
        <w:rPr>
          <w:rFonts w:ascii="宋体" w:hAnsi="宋体" w:eastAsia="宋体" w:cs="仿宋_GB2312"/>
          <w:sz w:val="21"/>
          <w:szCs w:val="21"/>
          <w:lang w:val="zh-CN"/>
        </w:rPr>
      </w:pPr>
      <w:r>
        <w:rPr>
          <w:rFonts w:hint="eastAsia" w:ascii="宋体" w:hAnsi="宋体" w:eastAsia="宋体" w:cs="仿宋_GB2312"/>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宋体" w:hAnsi="宋体" w:eastAsia="宋体" w:cs="仿宋_GB2312"/>
          <w:sz w:val="21"/>
          <w:szCs w:val="21"/>
          <w:lang w:val="zh-CN"/>
        </w:rPr>
        <w:t>3</w:t>
      </w:r>
      <w:r>
        <w:rPr>
          <w:rFonts w:hint="eastAsia" w:ascii="宋体" w:hAnsi="宋体" w:eastAsia="宋体" w:cs="仿宋_GB2312"/>
          <w:sz w:val="21"/>
          <w:szCs w:val="21"/>
          <w:lang w:val="zh-CN"/>
        </w:rPr>
        <w:t>名成交候选人。根据规定</w:t>
      </w:r>
      <w:r>
        <w:rPr>
          <w:rFonts w:ascii="宋体" w:hAnsi="宋体" w:eastAsia="宋体" w:cs="仿宋_GB2312"/>
          <w:sz w:val="21"/>
          <w:szCs w:val="21"/>
          <w:lang w:val="zh-CN"/>
        </w:rPr>
        <w:t>,</w:t>
      </w:r>
      <w:r>
        <w:rPr>
          <w:rFonts w:hint="eastAsia" w:ascii="宋体" w:hAnsi="宋体" w:eastAsia="宋体" w:cs="仿宋_GB2312"/>
          <w:sz w:val="21"/>
          <w:szCs w:val="21"/>
          <w:lang w:val="zh-CN"/>
        </w:rPr>
        <w:t>采购人按照成交候选人排名顺序确定成交供应商。</w:t>
      </w:r>
    </w:p>
    <w:p>
      <w:pPr>
        <w:pStyle w:val="13"/>
        <w:spacing w:line="360" w:lineRule="auto"/>
        <w:ind w:firstLine="422" w:firstLineChars="200"/>
        <w:contextualSpacing/>
        <w:rPr>
          <w:rFonts w:ascii="宋体" w:hAnsi="宋体" w:eastAsia="宋体" w:cs="仿宋_GB2312"/>
          <w:b/>
          <w:sz w:val="21"/>
          <w:szCs w:val="21"/>
          <w:lang w:val="zh-CN"/>
        </w:rPr>
      </w:pPr>
      <w:r>
        <w:rPr>
          <w:rFonts w:hint="eastAsia" w:ascii="宋体" w:hAnsi="宋体" w:eastAsia="宋体" w:cs="仿宋_GB2312"/>
          <w:b/>
          <w:sz w:val="21"/>
          <w:szCs w:val="21"/>
          <w:lang w:val="zh-CN"/>
        </w:rPr>
        <w:t>（二）落实政府采购政策及强制性认证</w:t>
      </w:r>
    </w:p>
    <w:p>
      <w:pPr>
        <w:pStyle w:val="13"/>
        <w:spacing w:line="360" w:lineRule="auto"/>
        <w:ind w:firstLine="422" w:firstLineChars="200"/>
        <w:contextualSpacing/>
        <w:jc w:val="left"/>
        <w:rPr>
          <w:rFonts w:ascii="宋体" w:hAnsi="宋体" w:cs="仿宋_GB2312"/>
          <w:sz w:val="21"/>
          <w:szCs w:val="21"/>
          <w:lang w:val="zh-CN"/>
        </w:rPr>
      </w:pPr>
      <w:r>
        <w:rPr>
          <w:rFonts w:hint="eastAsia" w:ascii="宋体" w:hAnsi="宋体" w:eastAsia="宋体" w:cs="仿宋_GB2312"/>
          <w:b/>
          <w:sz w:val="21"/>
          <w:szCs w:val="21"/>
          <w:lang w:val="zh-CN"/>
        </w:rPr>
        <w:t>1、</w:t>
      </w:r>
      <w:r>
        <w:rPr>
          <w:rFonts w:ascii="宋体" w:hAnsi="宋体" w:eastAsia="宋体" w:cs="仿宋_GB2312"/>
          <w:b/>
          <w:sz w:val="21"/>
          <w:szCs w:val="21"/>
          <w:lang w:val="zh-CN"/>
        </w:rPr>
        <w:t>因落实政府采购政策进行价格调整的，以调整后的价格计算报价。</w:t>
      </w:r>
    </w:p>
    <w:p>
      <w:pPr>
        <w:pStyle w:val="13"/>
        <w:spacing w:line="360" w:lineRule="auto"/>
        <w:ind w:firstLine="420" w:firstLineChars="200"/>
        <w:contextualSpacing/>
        <w:rPr>
          <w:rFonts w:ascii="宋体" w:hAnsi="宋体" w:eastAsia="宋体" w:cs="仿宋_GB2312"/>
          <w:sz w:val="21"/>
          <w:szCs w:val="21"/>
          <w:lang w:val="zh-CN"/>
        </w:rPr>
      </w:pPr>
      <w:r>
        <w:rPr>
          <w:rFonts w:hint="eastAsia" w:ascii="宋体" w:hAnsi="宋体" w:eastAsia="宋体" w:cs="仿宋_GB2312"/>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ascii="宋体" w:hAnsi="宋体" w:eastAsia="宋体" w:cs="仿宋_GB2312"/>
          <w:sz w:val="21"/>
          <w:szCs w:val="21"/>
          <w:lang w:val="zh-CN"/>
        </w:rPr>
      </w:pPr>
      <w:r>
        <w:rPr>
          <w:rFonts w:hint="eastAsia" w:ascii="宋体" w:hAnsi="宋体" w:eastAsia="宋体" w:cs="仿宋_GB2312"/>
          <w:sz w:val="21"/>
          <w:szCs w:val="21"/>
          <w:lang w:val="zh-CN"/>
        </w:rPr>
        <w:t>小型和微型企业不包含民办非企业单位。</w:t>
      </w:r>
    </w:p>
    <w:p>
      <w:pPr>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宋体" w:hAnsi="宋体" w:eastAsia="宋体"/>
          <w:color w:val="000000"/>
          <w:sz w:val="21"/>
          <w:szCs w:val="21"/>
        </w:rPr>
      </w:pPr>
      <w:r>
        <w:rPr>
          <w:rFonts w:hint="eastAsia" w:ascii="宋体" w:hAnsi="宋体" w:eastAsia="宋体" w:cs="仿宋_GB2312"/>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000000"/>
          <w:sz w:val="21"/>
          <w:szCs w:val="21"/>
        </w:rPr>
        <w:t>残疾人福利性单位属于小型、微型企业的，不重复享受政策。</w:t>
      </w:r>
    </w:p>
    <w:p>
      <w:pPr>
        <w:spacing w:line="360" w:lineRule="auto"/>
        <w:ind w:firstLine="422" w:firstLineChars="200"/>
        <w:rPr>
          <w:rFonts w:ascii="宋体" w:hAnsi="宋体" w:cs="仿宋_GB2312"/>
          <w:b/>
          <w:szCs w:val="21"/>
          <w:lang w:val="zh-CN"/>
        </w:rPr>
      </w:pPr>
      <w:r>
        <w:rPr>
          <w:rFonts w:hint="eastAsia" w:ascii="宋体" w:hAnsi="宋体" w:cs="仿宋_GB2312"/>
          <w:b/>
          <w:szCs w:val="21"/>
          <w:lang w:val="zh-CN"/>
        </w:rPr>
        <w:t>落实政府采购政策计算报价</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序号</w:t>
            </w:r>
          </w:p>
        </w:tc>
        <w:tc>
          <w:tcPr>
            <w:tcW w:w="2823" w:type="dxa"/>
            <w:vAlign w:val="center"/>
          </w:tcPr>
          <w:p>
            <w:pPr>
              <w:jc w:val="center"/>
              <w:rPr>
                <w:rFonts w:ascii="宋体" w:hAnsi="宋体"/>
                <w:b/>
                <w:color w:val="000000"/>
                <w:szCs w:val="21"/>
              </w:rPr>
            </w:pPr>
            <w:r>
              <w:rPr>
                <w:rFonts w:hint="eastAsia" w:ascii="宋体" w:hAnsi="宋体"/>
                <w:b/>
                <w:color w:val="000000"/>
                <w:szCs w:val="21"/>
              </w:rPr>
              <w:t>情形</w:t>
            </w:r>
          </w:p>
        </w:tc>
        <w:tc>
          <w:tcPr>
            <w:tcW w:w="2552" w:type="dxa"/>
            <w:vAlign w:val="center"/>
          </w:tcPr>
          <w:p>
            <w:pPr>
              <w:jc w:val="center"/>
              <w:rPr>
                <w:rFonts w:ascii="宋体" w:hAnsi="宋体"/>
                <w:b/>
                <w:color w:val="000000"/>
                <w:szCs w:val="21"/>
              </w:rPr>
            </w:pPr>
            <w:r>
              <w:rPr>
                <w:rFonts w:hint="eastAsia" w:ascii="宋体" w:hAnsi="宋体"/>
                <w:b/>
                <w:color w:val="000000"/>
                <w:szCs w:val="21"/>
              </w:rPr>
              <w:t>价格扣除比例</w:t>
            </w:r>
          </w:p>
        </w:tc>
        <w:tc>
          <w:tcPr>
            <w:tcW w:w="2835" w:type="dxa"/>
            <w:vAlign w:val="center"/>
          </w:tcPr>
          <w:p>
            <w:pPr>
              <w:jc w:val="center"/>
              <w:rPr>
                <w:rFonts w:ascii="宋体" w:hAnsi="宋体"/>
                <w:b/>
                <w:color w:val="000000"/>
                <w:szCs w:val="21"/>
              </w:rPr>
            </w:pPr>
            <w:r>
              <w:rPr>
                <w:rFonts w:hint="eastAsia" w:ascii="宋体" w:hAnsi="宋体"/>
                <w:b/>
                <w:color w:val="000000"/>
                <w:szCs w:val="21"/>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rPr>
            </w:pPr>
            <w:r>
              <w:rPr>
                <w:rFonts w:hint="eastAsia" w:ascii="宋体" w:hAnsi="宋体"/>
                <w:b/>
                <w:color w:val="000000"/>
                <w:szCs w:val="21"/>
              </w:rPr>
              <w:t>1</w:t>
            </w:r>
          </w:p>
        </w:tc>
        <w:tc>
          <w:tcPr>
            <w:tcW w:w="2823" w:type="dxa"/>
            <w:vAlign w:val="center"/>
          </w:tcPr>
          <w:p>
            <w:pPr>
              <w:jc w:val="center"/>
              <w:rPr>
                <w:rFonts w:ascii="宋体" w:hAnsi="宋体"/>
                <w:b/>
                <w:color w:val="000000"/>
                <w:szCs w:val="21"/>
              </w:rPr>
            </w:pPr>
            <w:r>
              <w:rPr>
                <w:rFonts w:hint="eastAsia" w:ascii="宋体" w:hAnsi="宋体"/>
                <w:color w:val="000000"/>
                <w:szCs w:val="21"/>
              </w:rPr>
              <w:t>非联合体供应商</w:t>
            </w:r>
          </w:p>
        </w:tc>
        <w:tc>
          <w:tcPr>
            <w:tcW w:w="2552" w:type="dxa"/>
            <w:vAlign w:val="center"/>
          </w:tcPr>
          <w:p>
            <w:pPr>
              <w:jc w:val="center"/>
              <w:rPr>
                <w:rFonts w:ascii="宋体" w:hAnsi="宋体"/>
                <w:b/>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vAlign w:val="center"/>
          </w:tcPr>
          <w:p>
            <w:pPr>
              <w:jc w:val="center"/>
              <w:rPr>
                <w:color w:val="000000"/>
                <w:szCs w:val="21"/>
              </w:rPr>
            </w:pPr>
            <w:r>
              <w:rPr>
                <w:rFonts w:hint="eastAsia"/>
                <w:color w:val="000000"/>
                <w:szCs w:val="21"/>
              </w:rPr>
              <w:t>评审价格＝响应最终报价—小型和微型企业产品的价格</w:t>
            </w:r>
            <w:r>
              <w:rPr>
                <w:rFonts w:hint="eastAsia" w:ascii="宋体" w:hAnsi="宋体"/>
                <w:color w:val="000000"/>
                <w:szCs w:val="21"/>
              </w:rPr>
              <w:t>×</w:t>
            </w:r>
            <w:r>
              <w:rPr>
                <w:rFonts w:hint="eastAsia"/>
                <w:color w:val="000000"/>
                <w:szCs w:val="21"/>
              </w:rPr>
              <w:t>6%</w:t>
            </w:r>
          </w:p>
          <w:p>
            <w:pPr>
              <w:jc w:val="center"/>
              <w:rPr>
                <w:rFonts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rPr>
            </w:pPr>
            <w:r>
              <w:rPr>
                <w:rFonts w:hint="eastAsia" w:ascii="宋体" w:hAnsi="宋体"/>
                <w:b/>
                <w:color w:val="000000"/>
                <w:szCs w:val="21"/>
              </w:rPr>
              <w:t>2</w:t>
            </w:r>
          </w:p>
        </w:tc>
        <w:tc>
          <w:tcPr>
            <w:tcW w:w="2823" w:type="dxa"/>
            <w:vAlign w:val="center"/>
          </w:tcPr>
          <w:p>
            <w:pPr>
              <w:jc w:val="center"/>
              <w:rPr>
                <w:rFonts w:ascii="宋体" w:hAnsi="宋体"/>
                <w:b/>
                <w:color w:val="000000"/>
                <w:szCs w:val="21"/>
              </w:rPr>
            </w:pPr>
            <w:r>
              <w:rPr>
                <w:rFonts w:hint="eastAsia" w:ascii="宋体" w:hAnsi="宋体"/>
                <w:color w:val="000000"/>
                <w:szCs w:val="21"/>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rPr>
            </w:pPr>
            <w:r>
              <w:rPr>
                <w:rFonts w:hint="eastAsia" w:ascii="宋体" w:hAnsi="宋体"/>
                <w:szCs w:val="21"/>
              </w:rPr>
              <w:t>（不再享受序号3的价格折扣）</w:t>
            </w:r>
          </w:p>
        </w:tc>
        <w:tc>
          <w:tcPr>
            <w:tcW w:w="2835" w:type="dxa"/>
            <w:vMerge w:val="continue"/>
            <w:vAlign w:val="top"/>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3</w:t>
            </w:r>
          </w:p>
        </w:tc>
        <w:tc>
          <w:tcPr>
            <w:tcW w:w="2823" w:type="dxa"/>
            <w:vAlign w:val="center"/>
          </w:tcPr>
          <w:p>
            <w:pPr>
              <w:jc w:val="center"/>
              <w:rPr>
                <w:rFonts w:ascii="宋体" w:hAnsi="宋体"/>
                <w:b/>
                <w:color w:val="000000"/>
                <w:szCs w:val="21"/>
              </w:rPr>
            </w:pPr>
            <w:r>
              <w:rPr>
                <w:rFonts w:hint="eastAsia" w:ascii="宋体" w:hAnsi="宋体"/>
                <w:color w:val="000000"/>
                <w:szCs w:val="21"/>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rPr>
            </w:pPr>
            <w:r>
              <w:rPr>
                <w:rFonts w:hint="eastAsia" w:ascii="宋体" w:hAnsi="宋体"/>
                <w:color w:val="000000"/>
                <w:szCs w:val="21"/>
              </w:rPr>
              <w:t>对联合体总金额扣除</w:t>
            </w:r>
          </w:p>
          <w:p>
            <w:pPr>
              <w:jc w:val="center"/>
              <w:rPr>
                <w:rFonts w:ascii="宋体" w:hAnsi="宋体"/>
                <w:b/>
                <w:szCs w:val="21"/>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vAlign w:val="center"/>
          </w:tcPr>
          <w:p>
            <w:pPr>
              <w:jc w:val="center"/>
              <w:rPr>
                <w:rFonts w:ascii="宋体" w:hAnsi="宋体"/>
                <w:color w:val="FF0000"/>
                <w:szCs w:val="21"/>
                <w:u w:val="single"/>
              </w:rPr>
            </w:pPr>
            <w:r>
              <w:rPr>
                <w:rFonts w:hint="eastAsia" w:ascii="宋体" w:hAnsi="宋体"/>
                <w:color w:val="000000"/>
                <w:szCs w:val="21"/>
              </w:rPr>
              <w:t>评审价格＝响应最终报价×(1-</w:t>
            </w:r>
            <w:r>
              <w:rPr>
                <w:rFonts w:ascii="宋体" w:hAnsi="宋体"/>
                <w:color w:val="000000"/>
                <w:szCs w:val="21"/>
                <w:u w:val="single"/>
              </w:rPr>
              <w:t>2</w:t>
            </w:r>
            <w:r>
              <w:rPr>
                <w:rFonts w:hint="eastAsia" w:ascii="宋体" w:hAnsi="宋体"/>
                <w:color w:val="000000"/>
                <w:szCs w:val="21"/>
                <w:u w:val="single"/>
              </w:rPr>
              <w:t>%)</w:t>
            </w:r>
          </w:p>
          <w:p>
            <w:pPr>
              <w:jc w:val="center"/>
              <w:rPr>
                <w:rFonts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4</w:t>
            </w:r>
          </w:p>
        </w:tc>
        <w:tc>
          <w:tcPr>
            <w:tcW w:w="2823" w:type="dxa"/>
            <w:vAlign w:val="center"/>
          </w:tcPr>
          <w:p>
            <w:pPr>
              <w:jc w:val="center"/>
              <w:rPr>
                <w:rFonts w:ascii="宋体" w:hAnsi="宋体"/>
                <w:color w:val="000000"/>
                <w:szCs w:val="21"/>
              </w:rPr>
            </w:pPr>
            <w:r>
              <w:rPr>
                <w:rFonts w:hint="eastAsia" w:ascii="宋体" w:hAnsi="宋体"/>
                <w:color w:val="000000"/>
                <w:szCs w:val="21"/>
              </w:rPr>
              <w:t>监狱企业</w:t>
            </w:r>
          </w:p>
        </w:tc>
        <w:tc>
          <w:tcPr>
            <w:tcW w:w="2552" w:type="dxa"/>
            <w:vAlign w:val="center"/>
          </w:tcPr>
          <w:p>
            <w:pPr>
              <w:jc w:val="center"/>
              <w:rPr>
                <w:rFonts w:ascii="宋体" w:hAnsi="宋体"/>
                <w:color w:val="000000"/>
                <w:szCs w:val="21"/>
              </w:rPr>
            </w:pPr>
            <w:r>
              <w:rPr>
                <w:rFonts w:hint="eastAsia" w:ascii="宋体" w:hAnsi="宋体"/>
                <w:color w:val="000000"/>
                <w:szCs w:val="21"/>
              </w:rPr>
              <w:t>视同小型、微型企业</w:t>
            </w:r>
          </w:p>
          <w:p>
            <w:pPr>
              <w:jc w:val="center"/>
              <w:rPr>
                <w:rFonts w:ascii="宋体" w:hAnsi="宋体"/>
                <w:color w:val="000000"/>
                <w:szCs w:val="21"/>
              </w:rPr>
            </w:pPr>
            <w:r>
              <w:rPr>
                <w:rFonts w:hint="eastAsia" w:ascii="宋体" w:hAnsi="宋体"/>
                <w:color w:val="000000"/>
                <w:szCs w:val="21"/>
              </w:rPr>
              <w:t>对监狱企业产品价格扣除</w:t>
            </w:r>
            <w:r>
              <w:rPr>
                <w:rFonts w:ascii="宋体" w:hAnsi="宋体"/>
                <w:szCs w:val="21"/>
                <w:u w:val="single"/>
              </w:rPr>
              <w:t>6</w:t>
            </w:r>
            <w:r>
              <w:rPr>
                <w:rFonts w:hint="eastAsia" w:ascii="宋体" w:hAnsi="宋体"/>
                <w:szCs w:val="21"/>
              </w:rPr>
              <w:t>%</w:t>
            </w:r>
          </w:p>
        </w:tc>
        <w:tc>
          <w:tcPr>
            <w:tcW w:w="2835" w:type="dxa"/>
            <w:vAlign w:val="center"/>
          </w:tcPr>
          <w:p>
            <w:pPr>
              <w:jc w:val="center"/>
              <w:rPr>
                <w:rFonts w:ascii="宋体" w:hAnsi="宋体"/>
                <w:color w:val="000000"/>
                <w:szCs w:val="21"/>
              </w:rPr>
            </w:pPr>
            <w:r>
              <w:rPr>
                <w:rFonts w:hint="eastAsia"/>
                <w:color w:val="000000"/>
                <w:szCs w:val="21"/>
              </w:rPr>
              <w:t>评审价格＝响应最终报价—监狱企业产品的价格</w:t>
            </w:r>
            <w:r>
              <w:rPr>
                <w:rFonts w:hint="eastAsia" w:ascii="宋体" w:hAnsi="宋体"/>
                <w:color w:val="000000"/>
                <w:szCs w:val="21"/>
              </w:rPr>
              <w:t>×</w:t>
            </w: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rPr>
            </w:pPr>
            <w:r>
              <w:rPr>
                <w:rFonts w:hint="eastAsia" w:ascii="宋体" w:hAnsi="宋体"/>
                <w:b/>
                <w:color w:val="000000"/>
                <w:szCs w:val="21"/>
              </w:rPr>
              <w:t>5</w:t>
            </w:r>
          </w:p>
        </w:tc>
        <w:tc>
          <w:tcPr>
            <w:tcW w:w="2823" w:type="dxa"/>
            <w:vAlign w:val="center"/>
          </w:tcPr>
          <w:p>
            <w:pPr>
              <w:jc w:val="center"/>
              <w:rPr>
                <w:rFonts w:ascii="宋体" w:hAnsi="宋体"/>
                <w:color w:val="000000"/>
                <w:szCs w:val="21"/>
              </w:rPr>
            </w:pPr>
            <w:r>
              <w:rPr>
                <w:rFonts w:hint="eastAsia" w:ascii="宋体" w:hAnsi="宋体"/>
                <w:color w:val="000000"/>
                <w:szCs w:val="21"/>
              </w:rPr>
              <w:t>残疾人福利性单位</w:t>
            </w:r>
          </w:p>
        </w:tc>
        <w:tc>
          <w:tcPr>
            <w:tcW w:w="2552" w:type="dxa"/>
            <w:vAlign w:val="center"/>
          </w:tcPr>
          <w:p>
            <w:pPr>
              <w:jc w:val="center"/>
              <w:rPr>
                <w:rFonts w:ascii="宋体" w:hAnsi="宋体"/>
                <w:color w:val="000000"/>
                <w:szCs w:val="21"/>
              </w:rPr>
            </w:pPr>
            <w:r>
              <w:rPr>
                <w:rFonts w:hint="eastAsia" w:ascii="宋体" w:hAnsi="宋体"/>
                <w:color w:val="000000"/>
                <w:szCs w:val="21"/>
              </w:rPr>
              <w:t>视同小型、微型企业</w:t>
            </w:r>
          </w:p>
          <w:p>
            <w:pPr>
              <w:jc w:val="center"/>
              <w:rPr>
                <w:rFonts w:ascii="宋体" w:hAnsi="宋体"/>
                <w:color w:val="000000"/>
                <w:szCs w:val="21"/>
              </w:rPr>
            </w:pPr>
            <w:r>
              <w:rPr>
                <w:rFonts w:hint="eastAsia" w:ascii="宋体" w:hAnsi="宋体"/>
                <w:color w:val="000000"/>
                <w:szCs w:val="21"/>
              </w:rPr>
              <w:t>对残疾人福利性单位产品价格扣除</w:t>
            </w:r>
            <w:r>
              <w:rPr>
                <w:rFonts w:ascii="宋体" w:hAnsi="宋体"/>
                <w:szCs w:val="21"/>
                <w:u w:val="single"/>
              </w:rPr>
              <w:t>6</w:t>
            </w:r>
            <w:r>
              <w:rPr>
                <w:rFonts w:hint="eastAsia" w:ascii="宋体" w:hAnsi="宋体"/>
                <w:szCs w:val="21"/>
              </w:rPr>
              <w:t>%</w:t>
            </w:r>
          </w:p>
        </w:tc>
        <w:tc>
          <w:tcPr>
            <w:tcW w:w="2835" w:type="dxa"/>
            <w:vAlign w:val="center"/>
          </w:tcPr>
          <w:p>
            <w:pPr>
              <w:jc w:val="center"/>
              <w:rPr>
                <w:color w:val="000000"/>
                <w:szCs w:val="21"/>
              </w:rPr>
            </w:pPr>
            <w:r>
              <w:rPr>
                <w:rFonts w:hint="eastAsia"/>
                <w:color w:val="000000"/>
                <w:szCs w:val="21"/>
              </w:rPr>
              <w:t>评审价格＝响应最终报价—残疾人福利性单位产品的价格</w:t>
            </w:r>
            <w:r>
              <w:rPr>
                <w:rFonts w:hint="eastAsia" w:ascii="宋体" w:hAnsi="宋体"/>
                <w:color w:val="000000"/>
                <w:szCs w:val="21"/>
              </w:rPr>
              <w:t>×</w:t>
            </w: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firstLine="420" w:firstLineChars="200"/>
              <w:jc w:val="left"/>
              <w:rPr>
                <w:rFonts w:ascii="宋体" w:hAnsi="宋体" w:cs="仿宋_GB2312"/>
                <w:szCs w:val="21"/>
                <w:lang w:val="zh-CN"/>
              </w:rPr>
            </w:pPr>
            <w:r>
              <w:rPr>
                <w:rFonts w:hint="eastAsia" w:ascii="宋体" w:hAnsi="宋体" w:cs="仿宋_GB2312"/>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ascii="宋体" w:hAnsi="宋体" w:cs="仿宋_GB2312"/>
                <w:szCs w:val="21"/>
                <w:lang w:val="zh-CN"/>
              </w:rPr>
            </w:pPr>
            <w:r>
              <w:rPr>
                <w:rFonts w:hint="eastAsia" w:ascii="宋体" w:hAnsi="宋体" w:cs="仿宋_GB2312"/>
                <w:szCs w:val="21"/>
                <w:lang w:val="zh-CN"/>
              </w:rPr>
              <w:t>2、</w:t>
            </w:r>
            <w:r>
              <w:rPr>
                <w:rFonts w:ascii="宋体" w:hAnsi="宋体" w:cs="仿宋_GB2312"/>
                <w:szCs w:val="21"/>
                <w:lang w:val="zh-CN"/>
              </w:rPr>
              <w:t>经</w:t>
            </w:r>
            <w:r>
              <w:rPr>
                <w:rFonts w:hint="eastAsia" w:ascii="宋体" w:hAnsi="宋体" w:cs="仿宋_GB2312"/>
                <w:szCs w:val="21"/>
                <w:lang w:val="zh-CN"/>
              </w:rPr>
              <w:t>谈判小组审查、评价</w:t>
            </w:r>
            <w:r>
              <w:rPr>
                <w:rFonts w:ascii="宋体" w:hAnsi="宋体" w:cs="仿宋_GB2312"/>
                <w:szCs w:val="21"/>
                <w:lang w:val="zh-CN"/>
              </w:rPr>
              <w:t>，</w:t>
            </w:r>
            <w:r>
              <w:rPr>
                <w:rFonts w:hint="eastAsia" w:ascii="宋体" w:hAnsi="宋体" w:cs="仿宋_GB2312"/>
                <w:szCs w:val="21"/>
                <w:lang w:val="zh-CN"/>
              </w:rPr>
              <w:t>响应文件符合谈判</w:t>
            </w:r>
            <w:r>
              <w:rPr>
                <w:rFonts w:ascii="宋体" w:hAnsi="宋体" w:cs="仿宋_GB2312"/>
                <w:szCs w:val="21"/>
                <w:lang w:val="zh-CN"/>
              </w:rPr>
              <w:t>文件</w:t>
            </w:r>
            <w:r>
              <w:rPr>
                <w:rFonts w:hint="eastAsia" w:ascii="宋体" w:hAnsi="宋体" w:cs="仿宋_GB2312"/>
                <w:szCs w:val="21"/>
                <w:lang w:val="zh-CN"/>
              </w:rPr>
              <w:t>实质性</w:t>
            </w:r>
            <w:r>
              <w:rPr>
                <w:rFonts w:ascii="宋体" w:hAnsi="宋体" w:cs="仿宋_GB2312"/>
                <w:szCs w:val="21"/>
                <w:lang w:val="zh-CN"/>
              </w:rPr>
              <w:t>要求且</w:t>
            </w:r>
            <w:r>
              <w:rPr>
                <w:rFonts w:hint="eastAsia" w:ascii="宋体" w:hAnsi="宋体" w:cs="仿宋_GB2312"/>
                <w:szCs w:val="21"/>
                <w:lang w:val="zh-CN"/>
              </w:rPr>
              <w:t>进行了政策性价格扣除后，</w:t>
            </w:r>
            <w:r>
              <w:rPr>
                <w:rFonts w:ascii="宋体" w:hAnsi="宋体" w:cs="仿宋_GB2312"/>
                <w:szCs w:val="21"/>
                <w:lang w:val="zh-CN"/>
              </w:rPr>
              <w:t>以</w:t>
            </w:r>
            <w:r>
              <w:rPr>
                <w:rFonts w:hint="eastAsia" w:ascii="宋体" w:hAnsi="宋体" w:cs="仿宋_GB2312"/>
                <w:szCs w:val="21"/>
                <w:lang w:val="zh-CN"/>
              </w:rPr>
              <w:t>评审价格由低到高的顺序提出</w:t>
            </w:r>
            <w:r>
              <w:rPr>
                <w:rFonts w:ascii="宋体" w:hAnsi="宋体" w:cs="仿宋_GB2312"/>
                <w:szCs w:val="21"/>
                <w:lang w:val="zh-CN"/>
              </w:rPr>
              <w:t>3</w:t>
            </w:r>
            <w:r>
              <w:rPr>
                <w:rFonts w:hint="eastAsia" w:ascii="宋体" w:hAnsi="宋体" w:cs="仿宋_GB2312"/>
                <w:szCs w:val="21"/>
                <w:lang w:val="zh-CN"/>
              </w:rPr>
              <w:t>名成交候选人。</w:t>
            </w:r>
          </w:p>
        </w:tc>
      </w:tr>
    </w:tbl>
    <w:p>
      <w:pPr>
        <w:tabs>
          <w:tab w:val="left" w:pos="1260"/>
        </w:tabs>
        <w:autoSpaceDE w:val="0"/>
        <w:autoSpaceDN w:val="0"/>
        <w:spacing w:line="360" w:lineRule="auto"/>
        <w:contextualSpacing/>
        <w:rPr>
          <w:rFonts w:ascii="宋体" w:hAnsi="宋体" w:cs="仿宋_GB2312"/>
          <w:szCs w:val="21"/>
          <w:lang w:val="zh-CN"/>
        </w:rPr>
      </w:pPr>
      <w:r>
        <w:rPr>
          <w:rFonts w:hint="eastAsia" w:ascii="宋体" w:hAnsi="宋体" w:cs="仿宋_GB2312"/>
          <w:szCs w:val="21"/>
          <w:lang w:val="zh-CN"/>
        </w:rPr>
        <w:t>备注：</w:t>
      </w:r>
    </w:p>
    <w:p>
      <w:pPr>
        <w:tabs>
          <w:tab w:val="left" w:pos="1260"/>
        </w:tabs>
        <w:autoSpaceDE w:val="0"/>
        <w:autoSpaceDN w:val="0"/>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ascii="宋体" w:hAnsi="宋体" w:cs="仿宋_GB2312"/>
          <w:szCs w:val="21"/>
          <w:lang w:val="zh-CN"/>
        </w:rPr>
      </w:pPr>
      <w:r>
        <w:rPr>
          <w:rFonts w:hint="eastAsia" w:ascii="宋体" w:hAnsi="宋体" w:cs="仿宋_GB2312"/>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rPr>
      </w:pPr>
      <w:r>
        <w:rPr>
          <w:rFonts w:hint="eastAsia" w:ascii="宋体" w:hAnsi="宋体" w:cs="仿宋_GB2312"/>
          <w:szCs w:val="21"/>
          <w:lang w:val="zh-CN"/>
        </w:rPr>
        <w:t>d、残疾人福利性单位属于小型、微型企业的，不重复享受政策</w:t>
      </w:r>
      <w:r>
        <w:rPr>
          <w:rFonts w:hint="eastAsia" w:ascii="宋体" w:hAnsi="宋体"/>
          <w:bCs/>
          <w:color w:val="FF0000"/>
          <w:szCs w:val="21"/>
        </w:rPr>
        <w:t>。</w:t>
      </w:r>
    </w:p>
    <w:p>
      <w:pPr>
        <w:spacing w:line="360" w:lineRule="auto"/>
        <w:ind w:firstLine="420" w:firstLineChars="200"/>
        <w:rPr>
          <w:rFonts w:ascii="宋体" w:hAnsi="宋体" w:cs="仿宋_GB2312"/>
          <w:szCs w:val="21"/>
          <w:lang w:val="zh-CN"/>
        </w:rPr>
      </w:pPr>
      <w:r>
        <w:rPr>
          <w:rFonts w:ascii="宋体" w:hAnsi="宋体" w:cs="仿宋_GB2312"/>
          <w:szCs w:val="21"/>
          <w:lang w:val="zh-CN"/>
        </w:rPr>
        <w:t>E</w:t>
      </w:r>
      <w:r>
        <w:rPr>
          <w:rFonts w:hint="eastAsia" w:ascii="宋体" w:hAnsi="宋体" w:cs="仿宋_GB2312"/>
          <w:szCs w:val="21"/>
          <w:lang w:val="zh-CN"/>
        </w:rPr>
        <w:t>、小型和微型企业不包括民办非企业单位。</w:t>
      </w:r>
    </w:p>
    <w:p>
      <w:pPr>
        <w:pStyle w:val="13"/>
        <w:spacing w:line="360" w:lineRule="auto"/>
        <w:ind w:firstLine="422" w:firstLineChars="200"/>
        <w:contextualSpacing/>
        <w:rPr>
          <w:rFonts w:ascii="宋体" w:hAnsi="宋体" w:eastAsia="宋体" w:cs="仿宋_GB2312"/>
          <w:b/>
          <w:sz w:val="21"/>
          <w:szCs w:val="21"/>
          <w:lang w:val="zh-CN"/>
        </w:rPr>
      </w:pPr>
      <w:r>
        <w:rPr>
          <w:rFonts w:hint="eastAsia" w:ascii="宋体" w:hAnsi="宋体" w:eastAsia="宋体"/>
          <w:b/>
          <w:color w:val="000000"/>
          <w:sz w:val="21"/>
          <w:szCs w:val="21"/>
        </w:rPr>
        <w:t>2、</w:t>
      </w:r>
      <w:r>
        <w:rPr>
          <w:rFonts w:hint="eastAsia" w:ascii="宋体" w:hAnsi="宋体" w:eastAsia="宋体" w:cs="仿宋_GB2312"/>
          <w:b/>
          <w:sz w:val="21"/>
          <w:szCs w:val="21"/>
          <w:lang w:val="zh-CN"/>
        </w:rPr>
        <w:t>关于强制性产品认证</w:t>
      </w:r>
    </w:p>
    <w:p>
      <w:pPr>
        <w:spacing w:line="360" w:lineRule="auto"/>
        <w:ind w:firstLine="420" w:firstLineChars="200"/>
        <w:contextualSpacing/>
        <w:rPr>
          <w:rFonts w:ascii="宋体" w:hAnsi="宋体" w:cs="宋体"/>
          <w:kern w:val="0"/>
          <w:szCs w:val="21"/>
        </w:rPr>
      </w:pPr>
      <w:r>
        <w:rPr>
          <w:rFonts w:hint="eastAsia" w:ascii="宋体" w:hAnsi="宋体" w:cs="仿宋_GB2312"/>
          <w:szCs w:val="21"/>
          <w:lang w:val="zh-CN"/>
        </w:rPr>
        <w:t>（1）如供应商所响应产品属于“中国强制性产品认证”（3C认证）范围内,则必须承诺采用</w:t>
      </w:r>
      <w:r>
        <w:rPr>
          <w:rFonts w:ascii="宋体" w:hAnsi="宋体" w:cs="仿宋_GB2312"/>
          <w:szCs w:val="21"/>
          <w:lang w:val="zh-CN"/>
        </w:rPr>
        <w:t>《中华人民共和国实施强制性产品认证的产品目录》</w:t>
      </w:r>
      <w:r>
        <w:rPr>
          <w:rFonts w:hint="eastAsia" w:ascii="宋体" w:hAnsi="宋体" w:cs="仿宋_GB2312"/>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ascii="宋体" w:hAnsi="宋体" w:cs="仿宋_GB2312"/>
          <w:szCs w:val="21"/>
          <w:lang w:val="zh-CN"/>
        </w:rPr>
      </w:pPr>
      <w:r>
        <w:rPr>
          <w:rFonts w:hint="eastAsia" w:ascii="宋体" w:hAnsi="宋体" w:cs="宋体"/>
          <w:kern w:val="0"/>
          <w:szCs w:val="21"/>
        </w:rPr>
        <w:t>（2）供应商所响应产品如被列入</w:t>
      </w:r>
      <w:r>
        <w:rPr>
          <w:rFonts w:ascii="宋体" w:hAnsi="宋体" w:cs="宋体"/>
          <w:kern w:val="0"/>
          <w:szCs w:val="21"/>
        </w:rPr>
        <w:t>《信息安全产品强制性认证目录》，</w:t>
      </w:r>
      <w:r>
        <w:rPr>
          <w:rFonts w:hint="eastAsia" w:ascii="宋体" w:hAnsi="宋体" w:cs="仿宋_GB2312"/>
          <w:szCs w:val="21"/>
          <w:lang w:val="zh-CN"/>
        </w:rPr>
        <w:t>则响应文件中应根据本项目谈判文件“第二章 采购需求”</w:t>
      </w:r>
      <w:r>
        <w:rPr>
          <w:rFonts w:ascii="宋体" w:hAnsi="宋体" w:cs="仿宋_GB2312"/>
          <w:szCs w:val="21"/>
          <w:lang w:val="zh-CN"/>
        </w:rPr>
        <w:t>提供</w:t>
      </w:r>
      <w:r>
        <w:rPr>
          <w:rFonts w:hint="eastAsia" w:ascii="宋体" w:hAnsi="宋体" w:cs="仿宋_GB2312"/>
          <w:szCs w:val="21"/>
          <w:lang w:val="zh-CN"/>
        </w:rPr>
        <w:t>：</w:t>
      </w:r>
    </w:p>
    <w:p>
      <w:pPr>
        <w:wordWrap w:val="0"/>
        <w:autoSpaceDE w:val="0"/>
        <w:autoSpaceDN w:val="0"/>
        <w:spacing w:line="360" w:lineRule="auto"/>
        <w:ind w:firstLine="420" w:firstLineChars="200"/>
        <w:contextualSpacing/>
        <w:rPr>
          <w:rFonts w:ascii="宋体" w:hAnsi="宋体" w:cs="宋体"/>
          <w:kern w:val="0"/>
          <w:szCs w:val="21"/>
        </w:rPr>
      </w:pPr>
      <w:r>
        <w:rPr>
          <w:rFonts w:hint="eastAsia" w:ascii="宋体" w:hAnsi="宋体" w:cs="宋体"/>
          <w:kern w:val="0"/>
          <w:szCs w:val="21"/>
        </w:rPr>
        <w:t>①中国信息安全认证中心官网（</w:t>
      </w:r>
      <w:r>
        <w:rPr>
          <w:rFonts w:ascii="宋体" w:hAnsi="宋体" w:cs="宋体"/>
          <w:kern w:val="0"/>
          <w:szCs w:val="21"/>
        </w:rPr>
        <w:t>http://www.isccc.gov.cn/index.shtml</w:t>
      </w:r>
      <w:r>
        <w:rPr>
          <w:rFonts w:hint="eastAsia" w:ascii="宋体" w:hAnsi="宋体" w:cs="宋体"/>
          <w:kern w:val="0"/>
          <w:szCs w:val="21"/>
        </w:rPr>
        <w:t>）产品查询结果截图并加盖供应商公章；</w:t>
      </w:r>
    </w:p>
    <w:p>
      <w:pPr>
        <w:wordWrap w:val="0"/>
        <w:autoSpaceDE w:val="0"/>
        <w:autoSpaceDN w:val="0"/>
        <w:spacing w:line="360" w:lineRule="auto"/>
        <w:ind w:firstLine="420" w:firstLineChars="200"/>
        <w:contextualSpacing/>
        <w:rPr>
          <w:rFonts w:ascii="宋体" w:hAnsi="宋体" w:cs="仿宋_GB2312"/>
          <w:szCs w:val="21"/>
          <w:lang w:val="zh-CN"/>
        </w:rPr>
      </w:pPr>
      <w:r>
        <w:rPr>
          <w:rFonts w:hint="eastAsia" w:ascii="宋体" w:hAnsi="宋体" w:cs="宋体"/>
          <w:kern w:val="0"/>
          <w:szCs w:val="21"/>
        </w:rPr>
        <w:t>②中国信息安全认证中心</w:t>
      </w:r>
      <w:r>
        <w:rPr>
          <w:rFonts w:hint="eastAsia" w:ascii="宋体" w:hAnsi="宋体" w:cs="仿宋_GB2312"/>
          <w:szCs w:val="21"/>
          <w:lang w:val="zh-CN"/>
        </w:rPr>
        <w:t>颁发的《中国国家信息安全产品认证证书》加盖供应商公章的原件扫描件（或图片）。</w:t>
      </w:r>
    </w:p>
    <w:p>
      <w:pPr>
        <w:wordWrap w:val="0"/>
        <w:spacing w:line="360" w:lineRule="auto"/>
        <w:ind w:firstLine="480" w:firstLineChars="200"/>
        <w:contextualSpacing/>
        <w:rPr>
          <w:rFonts w:ascii="宋体" w:hAnsi="宋体" w:cs="宋体"/>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hint="eastAsia" w:ascii="宋体" w:hAnsi="宋体" w:eastAsia="宋体" w:cs="仿宋_GB2312"/>
          <w:b/>
          <w:sz w:val="21"/>
          <w:szCs w:val="21"/>
          <w:lang w:val="zh-CN"/>
        </w:rPr>
      </w:pPr>
    </w:p>
    <w:p>
      <w:pPr>
        <w:pStyle w:val="13"/>
        <w:spacing w:line="360" w:lineRule="auto"/>
        <w:contextualSpacing/>
        <w:rPr>
          <w:rFonts w:ascii="宋体" w:hAnsi="宋体" w:eastAsia="宋体" w:cs="仿宋_GB2312"/>
          <w:b/>
          <w:sz w:val="21"/>
          <w:szCs w:val="21"/>
          <w:lang w:val="zh-CN"/>
        </w:rPr>
      </w:pPr>
      <w:r>
        <w:rPr>
          <w:rFonts w:hint="eastAsia" w:ascii="宋体" w:hAnsi="宋体" w:eastAsia="宋体" w:cs="仿宋_GB2312"/>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highlight w:val="none"/>
          <w:lang w:val="zh-CN"/>
        </w:rPr>
      </w:pPr>
      <w:r>
        <w:rPr>
          <w:rFonts w:hint="eastAsia" w:ascii="楷体" w:hAnsi="楷体" w:eastAsia="楷体" w:cs="仿宋_GB2312"/>
          <w:sz w:val="24"/>
          <w:szCs w:val="24"/>
          <w:highlight w:val="none"/>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both"/>
        <w:rPr>
          <w:rFonts w:hint="eastAsia" w:ascii="宋体" w:hAnsi="宋体" w:eastAsia="宋体" w:cs="宋体"/>
          <w:b/>
          <w:kern w:val="0"/>
          <w:sz w:val="32"/>
          <w:szCs w:val="32"/>
          <w:highlight w:val="none"/>
        </w:rPr>
      </w:pPr>
    </w:p>
    <w:p>
      <w:pPr>
        <w:tabs>
          <w:tab w:val="left" w:pos="1260"/>
        </w:tabs>
        <w:autoSpaceDE w:val="0"/>
        <w:autoSpaceDN w:val="0"/>
        <w:adjustRightInd w:val="0"/>
        <w:spacing w:line="360" w:lineRule="auto"/>
        <w:contextualSpacing/>
        <w:jc w:val="center"/>
        <w:rPr>
          <w:rFonts w:ascii="宋体" w:hAnsi="宋体" w:eastAsia="宋体" w:cs="宋体"/>
          <w:b/>
          <w:kern w:val="0"/>
          <w:sz w:val="32"/>
          <w:szCs w:val="32"/>
          <w:highlight w:val="none"/>
        </w:rPr>
      </w:pPr>
      <w:r>
        <w:rPr>
          <w:rFonts w:hint="eastAsia" w:ascii="宋体" w:hAnsi="宋体" w:eastAsia="宋体" w:cs="宋体"/>
          <w:b/>
          <w:kern w:val="0"/>
          <w:sz w:val="32"/>
          <w:szCs w:val="32"/>
          <w:highlight w:val="none"/>
        </w:rPr>
        <w:t>第七章 合同条款及格式</w:t>
      </w:r>
    </w:p>
    <w:p>
      <w:pPr>
        <w:pStyle w:val="13"/>
        <w:spacing w:line="360" w:lineRule="auto"/>
        <w:contextualSpacing/>
        <w:jc w:val="center"/>
        <w:rPr>
          <w:rFonts w:ascii="宋体" w:hAnsi="宋体" w:eastAsia="宋体" w:cs="宋体"/>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最终签定合同的主要条款不能与招标文件有冲突）</w:t>
      </w:r>
    </w:p>
    <w:p>
      <w:pPr>
        <w:pStyle w:val="21"/>
        <w:spacing w:before="75" w:after="75" w:line="360" w:lineRule="auto"/>
        <w:rPr>
          <w:rFonts w:hint="eastAsia" w:ascii="宋体" w:hAnsi="宋体" w:eastAsia="微软雅黑"/>
          <w:color w:val="000000"/>
          <w:highlight w:val="none"/>
          <w:u w:val="single"/>
        </w:rPr>
      </w:pP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甲方：</w:t>
      </w:r>
      <w:r>
        <w:rPr>
          <w:rFonts w:ascii="宋体" w:hAnsi="宋体" w:eastAsia="宋体"/>
          <w:color w:val="000000"/>
          <w:sz w:val="21"/>
          <w:szCs w:val="21"/>
          <w:highlight w:val="none"/>
          <w:u w:val="single"/>
        </w:rPr>
        <w:t>（采购人全称）</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乙方：</w:t>
      </w:r>
      <w:r>
        <w:rPr>
          <w:rFonts w:ascii="宋体" w:hAnsi="宋体" w:eastAsia="宋体"/>
          <w:color w:val="000000"/>
          <w:sz w:val="21"/>
          <w:szCs w:val="21"/>
          <w:highlight w:val="none"/>
          <w:u w:val="single"/>
        </w:rPr>
        <w:t>（中标人全称）</w:t>
      </w:r>
    </w:p>
    <w:p>
      <w:pPr>
        <w:pStyle w:val="21"/>
        <w:spacing w:before="75" w:after="75"/>
        <w:rPr>
          <w:rFonts w:ascii="宋体" w:hAnsi="宋体" w:eastAsia="宋体"/>
          <w:color w:val="000000"/>
          <w:sz w:val="21"/>
          <w:szCs w:val="21"/>
          <w:highlight w:val="none"/>
        </w:rPr>
      </w:pPr>
      <w:r>
        <w:rPr>
          <w:rFonts w:ascii="宋体" w:hAnsi="宋体" w:eastAsia="宋体"/>
          <w:color w:val="000000"/>
          <w:sz w:val="21"/>
          <w:szCs w:val="21"/>
          <w:highlight w:val="none"/>
        </w:rPr>
        <w:t> </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根据招标编号为</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的</w:t>
      </w:r>
      <w:r>
        <w:rPr>
          <w:rFonts w:ascii="宋体" w:hAnsi="宋体" w:eastAsia="宋体"/>
          <w:color w:val="000000"/>
          <w:sz w:val="21"/>
          <w:szCs w:val="21"/>
          <w:highlight w:val="none"/>
          <w:u w:val="single"/>
        </w:rPr>
        <w:t>（填写“项目名称”）</w:t>
      </w:r>
      <w:r>
        <w:rPr>
          <w:rFonts w:ascii="宋体" w:hAnsi="宋体" w:eastAsia="宋体"/>
          <w:color w:val="000000"/>
          <w:sz w:val="21"/>
          <w:szCs w:val="21"/>
          <w:highlight w:val="none"/>
        </w:rPr>
        <w:t>项目（以下简称：“本项目”）的招标结果，乙方为中标人。现经甲乙双方友好协商，就以下事项达成一致并签订本合同：</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1、下列合同文件是构成本合同不可分割的部分：</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1.1合同条款；</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1.2招标文件、乙方的投标文件；</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1.3其他文件或材料：□无。□</w:t>
      </w:r>
      <w:r>
        <w:rPr>
          <w:rFonts w:ascii="宋体" w:hAnsi="宋体" w:eastAsia="宋体"/>
          <w:color w:val="000000"/>
          <w:sz w:val="21"/>
          <w:szCs w:val="21"/>
          <w:highlight w:val="none"/>
          <w:u w:val="single"/>
        </w:rPr>
        <w:t>（按照实际情况编制填写需要增加的内容）</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2、合同标的</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3、合同总金额</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3.1合同总金额为人民币大写：</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元（￥</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4、合同标的交付时间、地点和条件</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4.1交付时间：</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4.2交付地点：</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4.3交付条件：</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5、合同标的应符合招标文件、乙方投标文件的规定或约定，具体如下：</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6、验收</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6.1验收应按照招标文件、乙方投标文件的规定或约定进行，具体如下：</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6.2本项目是否邀请其他投标人参与验收：</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□不邀请。□邀请，具体如下：</w:t>
      </w:r>
      <w:r>
        <w:rPr>
          <w:rFonts w:ascii="宋体" w:hAnsi="宋体" w:eastAsia="宋体"/>
          <w:color w:val="000000"/>
          <w:sz w:val="21"/>
          <w:szCs w:val="21"/>
          <w:highlight w:val="none"/>
          <w:u w:val="single"/>
        </w:rPr>
        <w:t>（按照招标文件规定填写）</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7、合同款项的支付应按照招标文件的规定进行，具体如下：</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（按照实际情况编制填写，可以是表格或文字描述，包括一次性支付或分期支付等）</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8、履约保证金</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□无。□有，具体如下：</w:t>
      </w:r>
      <w:r>
        <w:rPr>
          <w:rFonts w:ascii="宋体" w:hAnsi="宋体" w:eastAsia="宋体"/>
          <w:color w:val="000000"/>
          <w:sz w:val="21"/>
          <w:szCs w:val="21"/>
          <w:highlight w:val="none"/>
          <w:u w:val="single"/>
        </w:rPr>
        <w:t>（按照招标文件规定填写）</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9、合同有效期</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10、违约责任</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（按照实际情况编制填写，可以是表格或文字描述）</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11、知识产权</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eastAsia="宋体"/>
          <w:color w:val="000000"/>
          <w:sz w:val="21"/>
          <w:szCs w:val="21"/>
          <w:highlight w:val="none"/>
          <w:u w:val="single"/>
        </w:rPr>
        <w:t>（按照实际情况编制填写）</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12、解决争议的方法</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12.1甲、乙双方协商解决。</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12.2若协商解决不成，则通过下列途径之一解决：</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□提交仲裁委员会仲裁，具体如下：</w:t>
      </w:r>
      <w:r>
        <w:rPr>
          <w:rFonts w:ascii="宋体" w:hAnsi="宋体" w:eastAsia="宋体"/>
          <w:color w:val="000000"/>
          <w:sz w:val="21"/>
          <w:szCs w:val="21"/>
          <w:highlight w:val="none"/>
          <w:u w:val="single"/>
        </w:rPr>
        <w:t>（按照实际情况编制填写）</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□向人民法院提起诉讼，具体如下：</w:t>
      </w:r>
      <w:r>
        <w:rPr>
          <w:rFonts w:ascii="宋体" w:hAnsi="宋体" w:eastAsia="宋体"/>
          <w:color w:val="000000"/>
          <w:sz w:val="21"/>
          <w:szCs w:val="21"/>
          <w:highlight w:val="none"/>
          <w:u w:val="single"/>
        </w:rPr>
        <w:t>（按照实际情况编制填写）</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13、不可抗力</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14、合同条款</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宋体" w:hAnsi="宋体" w:eastAsia="宋体"/>
          <w:color w:val="000000"/>
          <w:sz w:val="21"/>
          <w:szCs w:val="21"/>
          <w:highlight w:val="none"/>
        </w:rPr>
        <w:t>。</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15、其他约定</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15.1合同文件与本合同具有同等法律效力。</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15.2本合同未尽事宜，双方可另行补充。</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15.3合同生效：自签订之日起生效。</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15.4本合同一式</w:t>
      </w:r>
      <w:r>
        <w:rPr>
          <w:rFonts w:ascii="宋体" w:hAnsi="宋体" w:eastAsia="宋体"/>
          <w:color w:val="000000"/>
          <w:sz w:val="21"/>
          <w:szCs w:val="21"/>
          <w:highlight w:val="none"/>
          <w:u w:val="single"/>
        </w:rPr>
        <w:t>（填写具体份数）</w:t>
      </w:r>
      <w:r>
        <w:rPr>
          <w:rFonts w:ascii="宋体" w:hAnsi="宋体" w:eastAsia="宋体"/>
          <w:color w:val="000000"/>
          <w:sz w:val="21"/>
          <w:szCs w:val="21"/>
          <w:highlight w:val="none"/>
        </w:rPr>
        <w:t>份，经双方授权代表签字并盖章后生效。甲方、乙方各执</w:t>
      </w:r>
      <w:r>
        <w:rPr>
          <w:rFonts w:ascii="宋体" w:hAnsi="宋体" w:eastAsia="宋体"/>
          <w:color w:val="000000"/>
          <w:sz w:val="21"/>
          <w:szCs w:val="21"/>
          <w:highlight w:val="none"/>
          <w:u w:val="single"/>
        </w:rPr>
        <w:t>（填写具体份数）</w:t>
      </w:r>
      <w:r>
        <w:rPr>
          <w:rFonts w:ascii="宋体" w:hAnsi="宋体" w:eastAsia="宋体"/>
          <w:color w:val="000000"/>
          <w:sz w:val="21"/>
          <w:szCs w:val="21"/>
          <w:highlight w:val="none"/>
        </w:rPr>
        <w:t>份，送</w:t>
      </w:r>
      <w:r>
        <w:rPr>
          <w:rFonts w:ascii="宋体" w:hAnsi="宋体" w:eastAsia="宋体"/>
          <w:color w:val="000000"/>
          <w:sz w:val="21"/>
          <w:szCs w:val="21"/>
          <w:highlight w:val="none"/>
          <w:u w:val="single"/>
        </w:rPr>
        <w:t>（填写需要备案的监管部门的全称）</w:t>
      </w:r>
      <w:r>
        <w:rPr>
          <w:rFonts w:ascii="宋体" w:hAnsi="宋体" w:eastAsia="宋体"/>
          <w:color w:val="000000"/>
          <w:sz w:val="21"/>
          <w:szCs w:val="21"/>
          <w:highlight w:val="none"/>
        </w:rPr>
        <w:t>备案</w:t>
      </w:r>
      <w:r>
        <w:rPr>
          <w:rFonts w:ascii="宋体" w:hAnsi="宋体" w:eastAsia="宋体"/>
          <w:color w:val="000000"/>
          <w:sz w:val="21"/>
          <w:szCs w:val="21"/>
          <w:highlight w:val="none"/>
          <w:u w:val="single"/>
        </w:rPr>
        <w:t>（填写具体份数）</w:t>
      </w:r>
      <w:r>
        <w:rPr>
          <w:rFonts w:ascii="宋体" w:hAnsi="宋体" w:eastAsia="宋体"/>
          <w:color w:val="000000"/>
          <w:sz w:val="21"/>
          <w:szCs w:val="21"/>
          <w:highlight w:val="none"/>
        </w:rPr>
        <w:t>份，具有同等效力。</w:t>
      </w:r>
    </w:p>
    <w:p>
      <w:pPr>
        <w:pStyle w:val="21"/>
        <w:spacing w:before="75" w:after="75" w:line="360" w:lineRule="auto"/>
        <w:ind w:firstLine="482"/>
        <w:rPr>
          <w:rFonts w:ascii="宋体" w:hAnsi="宋体" w:eastAsia="宋体"/>
          <w:color w:val="000000"/>
          <w:sz w:val="21"/>
          <w:szCs w:val="21"/>
          <w:highlight w:val="none"/>
        </w:rPr>
      </w:pPr>
      <w:r>
        <w:rPr>
          <w:rFonts w:ascii="宋体" w:hAnsi="宋体" w:eastAsia="宋体"/>
          <w:color w:val="000000"/>
          <w:sz w:val="21"/>
          <w:szCs w:val="21"/>
          <w:highlight w:val="none"/>
        </w:rPr>
        <w:t>15.5其他：□无。□</w:t>
      </w:r>
      <w:r>
        <w:rPr>
          <w:rFonts w:ascii="宋体" w:hAnsi="宋体" w:eastAsia="宋体"/>
          <w:color w:val="000000"/>
          <w:sz w:val="21"/>
          <w:szCs w:val="21"/>
          <w:highlight w:val="none"/>
          <w:u w:val="single"/>
        </w:rPr>
        <w:t>（按照实际情况编制填写需要增加的内容）</w:t>
      </w:r>
      <w:r>
        <w:rPr>
          <w:rFonts w:ascii="宋体" w:hAnsi="宋体" w:eastAsia="宋体"/>
          <w:color w:val="000000"/>
          <w:sz w:val="21"/>
          <w:szCs w:val="21"/>
          <w:highlight w:val="none"/>
        </w:rPr>
        <w:t>。</w:t>
      </w:r>
    </w:p>
    <w:p>
      <w:pPr>
        <w:pStyle w:val="21"/>
        <w:spacing w:before="75" w:after="75"/>
        <w:rPr>
          <w:rFonts w:ascii="宋体" w:hAnsi="宋体" w:eastAsia="宋体"/>
          <w:color w:val="000000"/>
          <w:sz w:val="21"/>
          <w:szCs w:val="21"/>
          <w:highlight w:val="none"/>
        </w:rPr>
      </w:pPr>
      <w:r>
        <w:rPr>
          <w:rFonts w:ascii="宋体" w:hAnsi="宋体" w:eastAsia="宋体"/>
          <w:color w:val="000000"/>
          <w:sz w:val="21"/>
          <w:szCs w:val="21"/>
          <w:highlight w:val="none"/>
        </w:rPr>
        <w:t> </w:t>
      </w:r>
    </w:p>
    <w:p>
      <w:pPr>
        <w:pStyle w:val="21"/>
        <w:spacing w:before="75" w:after="75"/>
        <w:rPr>
          <w:rFonts w:ascii="宋体" w:hAnsi="宋体" w:eastAsia="宋体"/>
          <w:color w:val="000000"/>
          <w:sz w:val="21"/>
          <w:szCs w:val="21"/>
          <w:highlight w:val="none"/>
        </w:rPr>
      </w:pPr>
      <w:r>
        <w:rPr>
          <w:rFonts w:ascii="宋体" w:hAnsi="宋体" w:eastAsia="宋体"/>
          <w:color w:val="000000"/>
          <w:sz w:val="21"/>
          <w:szCs w:val="21"/>
          <w:highlight w:val="none"/>
        </w:rPr>
        <w:t> </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甲方：                        乙方：</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住所：                        住所：</w:t>
      </w:r>
    </w:p>
    <w:p>
      <w:pPr>
        <w:pStyle w:val="21"/>
        <w:spacing w:before="75" w:after="75" w:line="360" w:lineRule="auto"/>
        <w:rPr>
          <w:rFonts w:ascii="宋体" w:hAnsi="宋体" w:eastAsia="宋体"/>
          <w:color w:val="000000"/>
          <w:sz w:val="21"/>
          <w:szCs w:val="21"/>
          <w:highlight w:val="none"/>
        </w:rPr>
      </w:pPr>
      <w:r>
        <w:rPr>
          <w:rFonts w:hint="eastAsia" w:ascii="宋体" w:hAnsi="宋体" w:eastAsia="宋体"/>
          <w:color w:val="000000"/>
          <w:sz w:val="21"/>
          <w:szCs w:val="21"/>
          <w:highlight w:val="none"/>
        </w:rPr>
        <w:t>法定代表人（</w:t>
      </w:r>
      <w:r>
        <w:rPr>
          <w:rFonts w:ascii="宋体" w:hAnsi="宋体" w:eastAsia="宋体"/>
          <w:color w:val="000000"/>
          <w:sz w:val="21"/>
          <w:szCs w:val="21"/>
          <w:highlight w:val="none"/>
        </w:rPr>
        <w:t>单位负责人</w:t>
      </w:r>
      <w:r>
        <w:rPr>
          <w:rFonts w:hint="eastAsia" w:ascii="宋体" w:hAnsi="宋体" w:eastAsia="宋体"/>
          <w:color w:val="000000"/>
          <w:sz w:val="21"/>
          <w:szCs w:val="21"/>
          <w:highlight w:val="none"/>
        </w:rPr>
        <w:t>）</w:t>
      </w:r>
      <w:r>
        <w:rPr>
          <w:rFonts w:ascii="宋体" w:hAnsi="宋体" w:eastAsia="宋体"/>
          <w:color w:val="000000"/>
          <w:sz w:val="21"/>
          <w:szCs w:val="21"/>
          <w:highlight w:val="none"/>
        </w:rPr>
        <w:t>：              </w:t>
      </w:r>
      <w:r>
        <w:rPr>
          <w:rFonts w:hint="eastAsia" w:ascii="宋体" w:hAnsi="宋体" w:eastAsia="宋体"/>
          <w:color w:val="000000"/>
          <w:sz w:val="21"/>
          <w:szCs w:val="21"/>
          <w:highlight w:val="none"/>
        </w:rPr>
        <w:t>法定代表人（</w:t>
      </w:r>
      <w:r>
        <w:rPr>
          <w:rFonts w:ascii="宋体" w:hAnsi="宋体" w:eastAsia="宋体"/>
          <w:color w:val="000000"/>
          <w:sz w:val="21"/>
          <w:szCs w:val="21"/>
          <w:highlight w:val="none"/>
        </w:rPr>
        <w:t>单位负责人</w:t>
      </w:r>
      <w:r>
        <w:rPr>
          <w:rFonts w:hint="eastAsia" w:ascii="宋体" w:hAnsi="宋体" w:eastAsia="宋体"/>
          <w:color w:val="000000"/>
          <w:sz w:val="21"/>
          <w:szCs w:val="21"/>
          <w:highlight w:val="none"/>
        </w:rPr>
        <w:t>）</w:t>
      </w:r>
      <w:r>
        <w:rPr>
          <w:rFonts w:ascii="宋体" w:hAnsi="宋体" w:eastAsia="宋体"/>
          <w:color w:val="000000"/>
          <w:sz w:val="21"/>
          <w:szCs w:val="21"/>
          <w:highlight w:val="none"/>
        </w:rPr>
        <w:t>：</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联系方法：                      联系方法：</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开户银行：                      开户银行：</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账号：                        账号：</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 </w:t>
      </w:r>
    </w:p>
    <w:p>
      <w:pPr>
        <w:pStyle w:val="21"/>
        <w:spacing w:before="75" w:after="75"/>
        <w:rPr>
          <w:rFonts w:ascii="宋体" w:hAnsi="宋体" w:eastAsia="宋体"/>
          <w:color w:val="000000"/>
          <w:sz w:val="21"/>
          <w:szCs w:val="21"/>
          <w:highlight w:val="none"/>
        </w:rPr>
      </w:pPr>
      <w:r>
        <w:rPr>
          <w:rFonts w:ascii="宋体" w:hAnsi="宋体" w:eastAsia="宋体"/>
          <w:color w:val="000000"/>
          <w:sz w:val="21"/>
          <w:szCs w:val="21"/>
          <w:highlight w:val="none"/>
        </w:rPr>
        <w:t> </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签订地点：</w:t>
      </w:r>
      <w:r>
        <w:rPr>
          <w:rFonts w:ascii="宋体" w:hAnsi="宋体" w:eastAsia="宋体"/>
          <w:color w:val="000000"/>
          <w:sz w:val="21"/>
          <w:szCs w:val="21"/>
          <w:highlight w:val="none"/>
          <w:u w:val="single"/>
        </w:rPr>
        <w:t>                </w:t>
      </w:r>
    </w:p>
    <w:p>
      <w:pPr>
        <w:pStyle w:val="21"/>
        <w:spacing w:before="75" w:after="75" w:line="360" w:lineRule="auto"/>
        <w:rPr>
          <w:rFonts w:ascii="宋体" w:hAnsi="宋体" w:eastAsia="宋体"/>
          <w:color w:val="000000"/>
          <w:sz w:val="21"/>
          <w:szCs w:val="21"/>
          <w:highlight w:val="none"/>
        </w:rPr>
      </w:pPr>
      <w:r>
        <w:rPr>
          <w:rFonts w:ascii="宋体" w:hAnsi="宋体" w:eastAsia="宋体"/>
          <w:color w:val="000000"/>
          <w:sz w:val="21"/>
          <w:szCs w:val="21"/>
          <w:highlight w:val="none"/>
        </w:rPr>
        <w:t>签订日期：</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年</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月</w:t>
      </w:r>
      <w:r>
        <w:rPr>
          <w:rFonts w:ascii="宋体" w:hAnsi="宋体" w:eastAsia="宋体"/>
          <w:color w:val="000000"/>
          <w:sz w:val="21"/>
          <w:szCs w:val="21"/>
          <w:highlight w:val="none"/>
          <w:u w:val="single"/>
        </w:rPr>
        <w:t>   </w:t>
      </w:r>
      <w:r>
        <w:rPr>
          <w:rFonts w:ascii="宋体" w:hAnsi="宋体" w:eastAsia="宋体"/>
          <w:color w:val="000000"/>
          <w:sz w:val="21"/>
          <w:szCs w:val="21"/>
          <w:highlight w:val="none"/>
        </w:rPr>
        <w:t>日</w:t>
      </w:r>
    </w:p>
    <w:p>
      <w:pPr>
        <w:pStyle w:val="13"/>
        <w:spacing w:line="360" w:lineRule="auto"/>
        <w:contextualSpacing/>
        <w:jc w:val="center"/>
        <w:rPr>
          <w:rFonts w:ascii="宋体" w:hAnsi="宋体" w:eastAsia="宋体" w:cs="宋体"/>
          <w:b/>
          <w:kern w:val="0"/>
          <w:sz w:val="36"/>
          <w:szCs w:val="36"/>
        </w:rPr>
      </w:pPr>
    </w:p>
    <w:p>
      <w:pPr>
        <w:pStyle w:val="13"/>
        <w:spacing w:line="360" w:lineRule="auto"/>
        <w:contextualSpacing/>
        <w:jc w:val="center"/>
        <w:rPr>
          <w:rFonts w:ascii="宋体" w:hAnsi="宋体" w:eastAsia="宋体" w:cs="宋体"/>
          <w:b/>
          <w:kern w:val="0"/>
          <w:sz w:val="36"/>
          <w:szCs w:val="36"/>
        </w:rPr>
      </w:pPr>
    </w:p>
    <w:p>
      <w:pPr>
        <w:pStyle w:val="13"/>
        <w:spacing w:line="360" w:lineRule="auto"/>
        <w:contextualSpacing/>
        <w:jc w:val="center"/>
        <w:rPr>
          <w:rFonts w:ascii="宋体" w:hAnsi="宋体" w:eastAsia="宋体" w:cs="宋体"/>
          <w:b/>
          <w:kern w:val="0"/>
          <w:sz w:val="36"/>
          <w:szCs w:val="36"/>
        </w:rPr>
      </w:pPr>
    </w:p>
    <w:p>
      <w:pPr>
        <w:pStyle w:val="13"/>
        <w:spacing w:line="360" w:lineRule="auto"/>
        <w:contextualSpacing/>
        <w:jc w:val="center"/>
        <w:rPr>
          <w:rFonts w:ascii="宋体" w:hAnsi="宋体" w:eastAsia="宋体" w:cs="宋体"/>
          <w:b/>
          <w:kern w:val="0"/>
          <w:sz w:val="36"/>
          <w:szCs w:val="36"/>
        </w:rPr>
      </w:pPr>
    </w:p>
    <w:p>
      <w:pPr>
        <w:pStyle w:val="13"/>
        <w:spacing w:line="360" w:lineRule="auto"/>
        <w:contextualSpacing/>
        <w:jc w:val="center"/>
        <w:rPr>
          <w:rFonts w:ascii="宋体" w:hAnsi="宋体" w:eastAsia="宋体" w:cs="宋体"/>
          <w:b/>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kern w:val="0"/>
          <w:sz w:val="32"/>
          <w:szCs w:val="32"/>
        </w:rPr>
      </w:pPr>
      <w:bookmarkStart w:id="2" w:name="_GoBack"/>
      <w:bookmarkEnd w:id="2"/>
      <w:r>
        <w:rPr>
          <w:rFonts w:hint="eastAsia" w:ascii="宋体" w:hAnsi="宋体" w:eastAsia="宋体" w:cs="宋体"/>
          <w:b/>
          <w:kern w:val="0"/>
          <w:sz w:val="32"/>
          <w:szCs w:val="32"/>
        </w:rPr>
        <w:t>第八章 响应文件有关格式</w:t>
      </w:r>
    </w:p>
    <w:p>
      <w:pPr>
        <w:autoSpaceDE w:val="0"/>
        <w:autoSpaceDN w:val="0"/>
        <w:adjustRightInd w:val="0"/>
        <w:spacing w:line="700" w:lineRule="exact"/>
        <w:ind w:firstLine="551"/>
        <w:jc w:val="center"/>
        <w:rPr>
          <w:rFonts w:ascii="宋体" w:hAnsi="宋体" w:cs="黑体"/>
          <w:b/>
          <w:bCs/>
          <w:sz w:val="44"/>
          <w:szCs w:val="44"/>
          <w:lang w:val="zh-CN"/>
        </w:rPr>
      </w:pPr>
    </w:p>
    <w:p>
      <w:pPr>
        <w:pStyle w:val="39"/>
        <w:numPr>
          <w:ilvl w:val="0"/>
          <w:numId w:val="0"/>
        </w:numPr>
        <w:tabs>
          <w:tab w:val="left" w:pos="660"/>
        </w:tabs>
        <w:snapToGrid w:val="0"/>
        <w:spacing w:before="0" w:line="400" w:lineRule="exact"/>
        <w:rPr>
          <w:rFonts w:ascii="宋体" w:hAnsi="宋体" w:eastAsia="宋体" w:cs="黑体"/>
          <w:color w:val="auto"/>
          <w:kern w:val="2"/>
          <w:sz w:val="28"/>
          <w:szCs w:val="28"/>
          <w:lang w:val="zh-CN"/>
        </w:rPr>
      </w:pPr>
      <w:r>
        <w:rPr>
          <w:rFonts w:hint="eastAsia" w:ascii="宋体" w:hAnsi="宋体" w:eastAsia="宋体" w:cs="黑体"/>
          <w:color w:val="auto"/>
          <w:kern w:val="2"/>
          <w:sz w:val="28"/>
          <w:szCs w:val="28"/>
          <w:lang w:val="zh-CN"/>
        </w:rPr>
        <w:t>一、投标人应答索引表</w:t>
      </w:r>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宋体" w:hAnsi="宋体" w:eastAsia="宋体" w:cs="宋体"/>
                <w:bCs/>
                <w:sz w:val="21"/>
                <w:szCs w:val="21"/>
                <w:lang w:val="zh-CN"/>
              </w:rPr>
              <w:t>法定代表人（单位负责人）</w:t>
            </w:r>
            <w:r>
              <w:rPr>
                <w:rFonts w:ascii="宋体" w:hAnsi="宋体" w:eastAsia="宋体" w:cs="宋体"/>
                <w:bCs/>
                <w:sz w:val="21"/>
                <w:szCs w:val="21"/>
                <w:lang w:val="zh-CN"/>
              </w:rPr>
              <w:t>资</w:t>
            </w:r>
            <w:r>
              <w:rPr>
                <w:rFonts w:hint="eastAsia" w:ascii="宋体" w:hAnsi="宋体" w:eastAsia="宋体" w:cs="宋体"/>
                <w:bCs/>
                <w:sz w:val="21"/>
                <w:szCs w:val="21"/>
                <w:lang w:val="zh-CN"/>
              </w:rPr>
              <w:t>格</w:t>
            </w:r>
            <w:r>
              <w:rPr>
                <w:rFonts w:ascii="宋体" w:hAnsi="宋体" w:eastAsia="宋体" w:cs="宋体"/>
                <w:bCs/>
                <w:sz w:val="21"/>
                <w:szCs w:val="21"/>
                <w:lang w:val="zh-CN"/>
              </w:rPr>
              <w:t>证</w:t>
            </w:r>
            <w:r>
              <w:rPr>
                <w:rFonts w:hint="eastAsia" w:ascii="宋体" w:hAnsi="宋体" w:eastAsia="宋体" w:cs="宋体"/>
                <w:bCs/>
                <w:sz w:val="21"/>
                <w:szCs w:val="21"/>
                <w:lang w:val="zh-CN"/>
              </w:rPr>
              <w:t>明</w:t>
            </w:r>
            <w:r>
              <w:rPr>
                <w:rFonts w:ascii="宋体" w:hAnsi="宋体" w:eastAsia="宋体" w:cs="宋体"/>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宋体" w:hAnsi="宋体"/>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b w:val="0"/>
                <w:bCs w:val="0"/>
                <w:color w:val="auto"/>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宋体" w:hAnsi="宋体"/>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C00000"/>
                <w:szCs w:val="21"/>
              </w:rPr>
            </w:pPr>
            <w:r>
              <w:rPr>
                <w:rFonts w:hint="eastAsia" w:ascii="宋体" w:hAnsi="宋体" w:cs="微软雅黑"/>
                <w:color w:val="C00000"/>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color w:val="C00000"/>
                <w:kern w:val="0"/>
                <w:sz w:val="21"/>
                <w:szCs w:val="21"/>
              </w:rPr>
            </w:pPr>
            <w:r>
              <w:rPr>
                <w:rFonts w:hint="eastAsia" w:ascii="宋体" w:hAnsi="宋体" w:eastAsia="宋体" w:cs="宋体"/>
                <w:bCs/>
                <w:color w:val="C00000"/>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szCs w:val="21"/>
                <w:lang w:val="zh-CN"/>
              </w:rPr>
            </w:pPr>
            <w:r>
              <w:rPr>
                <w:rFonts w:hint="eastAsia" w:ascii="宋体" w:hAnsi="宋体" w:eastAsia="宋体" w:cs="宋体"/>
                <w:bCs/>
                <w:szCs w:val="21"/>
                <w:lang w:val="zh-CN"/>
              </w:rPr>
              <w:t>14</w:t>
            </w:r>
          </w:p>
        </w:tc>
        <w:tc>
          <w:tcPr>
            <w:tcW w:w="3751" w:type="dxa"/>
            <w:gridSpan w:val="4"/>
            <w:vAlign w:val="center"/>
          </w:tcPr>
          <w:p>
            <w:pPr>
              <w:pStyle w:val="13"/>
              <w:kinsoku w:val="0"/>
              <w:overflowPunct w:val="0"/>
              <w:autoSpaceDE w:val="0"/>
              <w:autoSpaceDN w:val="0"/>
              <w:spacing w:line="320" w:lineRule="exact"/>
              <w:rPr>
                <w:rFonts w:ascii="宋体" w:hAnsi="宋体" w:eastAsia="宋体" w:cs="宋体"/>
                <w:bCs/>
                <w:sz w:val="21"/>
                <w:szCs w:val="21"/>
                <w:lang w:val="zh-CN"/>
              </w:rPr>
            </w:pPr>
            <w:r>
              <w:rPr>
                <w:rFonts w:hint="eastAsia" w:ascii="宋体" w:hAnsi="宋体" w:eastAsia="宋体" w:cs="宋体"/>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szCs w:val="21"/>
                <w:lang w:val="zh-CN"/>
              </w:rPr>
            </w:pPr>
            <w:r>
              <w:rPr>
                <w:rFonts w:hint="eastAsia" w:ascii="宋体" w:hAnsi="宋体" w:eastAsia="宋体" w:cs="宋体"/>
                <w:bCs/>
                <w:szCs w:val="21"/>
                <w:lang w:val="zh-CN"/>
              </w:rPr>
              <w:t>15</w:t>
            </w:r>
          </w:p>
        </w:tc>
        <w:tc>
          <w:tcPr>
            <w:tcW w:w="3751" w:type="dxa"/>
            <w:gridSpan w:val="4"/>
            <w:vAlign w:val="center"/>
          </w:tcPr>
          <w:p>
            <w:pPr>
              <w:pStyle w:val="13"/>
              <w:kinsoku w:val="0"/>
              <w:overflowPunct w:val="0"/>
              <w:autoSpaceDE w:val="0"/>
              <w:autoSpaceDN w:val="0"/>
              <w:spacing w:line="320" w:lineRule="exact"/>
              <w:rPr>
                <w:rFonts w:ascii="宋体" w:hAnsi="宋体" w:eastAsia="宋体" w:cs="宋体"/>
                <w:bCs/>
                <w:sz w:val="21"/>
                <w:szCs w:val="21"/>
                <w:lang w:val="zh-CN"/>
              </w:rPr>
            </w:pPr>
            <w:r>
              <w:rPr>
                <w:rFonts w:hint="eastAsia" w:ascii="宋体" w:hAnsi="宋体" w:eastAsia="宋体" w:cs="宋体"/>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szCs w:val="21"/>
                <w:lang w:val="zh-CN"/>
              </w:rPr>
            </w:pPr>
            <w:r>
              <w:rPr>
                <w:rFonts w:hint="eastAsia" w:ascii="宋体" w:hAnsi="宋体" w:eastAsia="宋体" w:cs="宋体"/>
                <w:bCs/>
                <w:szCs w:val="21"/>
                <w:lang w:val="zh-CN"/>
              </w:rPr>
              <w:t>16</w:t>
            </w:r>
          </w:p>
        </w:tc>
        <w:tc>
          <w:tcPr>
            <w:tcW w:w="3751" w:type="dxa"/>
            <w:gridSpan w:val="4"/>
            <w:vAlign w:val="center"/>
          </w:tcPr>
          <w:p>
            <w:pPr>
              <w:pStyle w:val="13"/>
              <w:kinsoku w:val="0"/>
              <w:overflowPunct w:val="0"/>
              <w:autoSpaceDE w:val="0"/>
              <w:autoSpaceDN w:val="0"/>
              <w:spacing w:line="320" w:lineRule="exact"/>
              <w:rPr>
                <w:rFonts w:ascii="宋体" w:hAnsi="宋体" w:eastAsia="宋体" w:cs="宋体"/>
                <w:bCs/>
                <w:sz w:val="21"/>
                <w:szCs w:val="21"/>
                <w:lang w:val="zh-CN"/>
              </w:rPr>
            </w:pPr>
            <w:r>
              <w:rPr>
                <w:rFonts w:hint="eastAsia" w:ascii="宋体" w:hAnsi="宋体" w:cs="仿宋_GB2312"/>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default" w:ascii="宋体" w:hAnsi="宋体" w:eastAsia="宋体" w:cs="微软雅黑"/>
                <w:szCs w:val="21"/>
                <w:lang w:val="en-US" w:eastAsia="zh-CN"/>
              </w:rPr>
            </w:pPr>
            <w:r>
              <w:rPr>
                <w:rFonts w:hint="eastAsia" w:ascii="宋体" w:hAnsi="宋体" w:cs="微软雅黑"/>
                <w:szCs w:val="21"/>
                <w:lang w:val="en-US" w:eastAsia="zh-CN"/>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eastAsia="宋体" w:cs="仿宋_GB2312"/>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eastAsia="宋体" w:cs="宋体"/>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eastAsia="宋体" w:cs="微软雅黑"/>
                <w:szCs w:val="21"/>
                <w:lang w:val="en-US" w:eastAsia="zh-CN"/>
              </w:rPr>
            </w:pPr>
            <w:r>
              <w:rPr>
                <w:rFonts w:hint="eastAsia" w:ascii="宋体" w:hAnsi="宋体" w:cs="微软雅黑"/>
                <w:szCs w:val="21"/>
                <w:lang w:val="en-US" w:eastAsia="zh-CN"/>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ascii="宋体" w:hAnsi="宋体" w:cs="宋体"/>
                <w:kern w:val="0"/>
                <w:sz w:val="21"/>
                <w:szCs w:val="21"/>
              </w:rPr>
            </w:pPr>
            <w:r>
              <w:rPr>
                <w:rFonts w:ascii="宋体" w:hAnsi="宋体" w:cs="宋体"/>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宋体" w:hAnsi="宋体" w:eastAsia="宋体" w:cs="宋体"/>
                <w:bCs/>
                <w:sz w:val="21"/>
                <w:szCs w:val="21"/>
                <w:lang w:val="zh-CN"/>
              </w:rPr>
            </w:pPr>
            <w:r>
              <w:rPr>
                <w:rFonts w:hint="eastAsia" w:ascii="宋体" w:hAnsi="宋体" w:cs="宋体"/>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宋体" w:hAnsi="宋体" w:eastAsia="宋体" w:cs="宋体"/>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宋体" w:hAnsi="宋体" w:eastAsia="宋体" w:cs="宋体"/>
                <w:bCs/>
                <w:sz w:val="21"/>
                <w:szCs w:val="21"/>
                <w:lang w:val="zh-CN"/>
              </w:rPr>
            </w:pPr>
            <w:r>
              <w:rPr>
                <w:rFonts w:hint="eastAsia" w:ascii="宋体" w:hAnsi="宋体" w:cs="宋体"/>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eastAsia="宋体" w:cs="微软雅黑"/>
                <w:szCs w:val="21"/>
                <w:lang w:val="en-US" w:eastAsia="zh-CN"/>
              </w:rPr>
            </w:pPr>
            <w:r>
              <w:rPr>
                <w:rFonts w:hint="eastAsia" w:ascii="宋体" w:hAnsi="宋体" w:cs="微软雅黑"/>
                <w:szCs w:val="21"/>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w:t>
      </w:r>
      <w:r>
        <w:rPr>
          <w:rFonts w:hint="eastAsia" w:ascii="楷体" w:hAnsi="楷体" w:eastAsia="楷体"/>
          <w:color w:val="000000"/>
          <w:sz w:val="24"/>
          <w:szCs w:val="24"/>
          <w:lang w:val="en-US" w:eastAsia="zh-CN"/>
        </w:rPr>
        <w:t>6</w:t>
      </w:r>
      <w:r>
        <w:rPr>
          <w:rFonts w:hint="eastAsia" w:ascii="楷体" w:hAnsi="楷体" w:eastAsia="楷体"/>
          <w:color w:val="000000"/>
          <w:sz w:val="24"/>
          <w:szCs w:val="24"/>
        </w:rPr>
        <w:t>请根据所投产品提供证书或截图情况填写其中一项即可。</w:t>
      </w:r>
    </w:p>
    <w:p>
      <w:pPr>
        <w:pStyle w:val="13"/>
        <w:spacing w:line="360" w:lineRule="auto"/>
        <w:jc w:val="center"/>
        <w:rPr>
          <w:rFonts w:ascii="宋体" w:hAnsi="宋体" w:eastAsia="宋体"/>
          <w:b/>
          <w:snapToGrid w:val="0"/>
          <w:kern w:val="0"/>
          <w:sz w:val="28"/>
          <w:szCs w:val="28"/>
        </w:rPr>
      </w:pPr>
      <w:r>
        <w:rPr>
          <w:rFonts w:hint="eastAsia" w:ascii="宋体" w:hAnsi="宋体" w:eastAsia="宋体"/>
          <w:b/>
          <w:snapToGrid w:val="0"/>
          <w:kern w:val="0"/>
          <w:sz w:val="28"/>
          <w:szCs w:val="28"/>
        </w:rPr>
        <w:t>二、报价一览表</w:t>
      </w:r>
    </w:p>
    <w:p>
      <w:pPr>
        <w:pStyle w:val="13"/>
        <w:spacing w:line="360" w:lineRule="auto"/>
        <w:jc w:val="center"/>
        <w:rPr>
          <w:rFonts w:ascii="宋体" w:hAnsi="宋体" w:eastAsia="宋体"/>
          <w:b/>
          <w:snapToGrid w:val="0"/>
          <w:kern w:val="0"/>
          <w:sz w:val="28"/>
          <w:szCs w:val="28"/>
        </w:rPr>
      </w:pPr>
    </w:p>
    <w:p>
      <w:pPr>
        <w:spacing w:before="50" w:afterLines="50" w:line="360" w:lineRule="auto"/>
        <w:contextualSpacing/>
        <w:jc w:val="left"/>
        <w:rPr>
          <w:rFonts w:ascii="宋体" w:hAnsi="宋体"/>
          <w:color w:val="000000"/>
          <w:szCs w:val="21"/>
        </w:rPr>
      </w:pPr>
      <w:r>
        <w:rPr>
          <w:rFonts w:hint="eastAsia" w:ascii="宋体" w:hAnsi="宋体"/>
          <w:color w:val="000000"/>
          <w:szCs w:val="21"/>
        </w:rPr>
        <w:t>项目编号：</w:t>
      </w:r>
    </w:p>
    <w:p>
      <w:pPr>
        <w:spacing w:line="360" w:lineRule="auto"/>
        <w:contextualSpacing/>
        <w:rPr>
          <w:rFonts w:ascii="宋体" w:hAnsi="宋体"/>
          <w:color w:val="000000"/>
          <w:szCs w:val="21"/>
        </w:rPr>
      </w:pPr>
      <w:r>
        <w:rPr>
          <w:rFonts w:hint="eastAsia" w:ascii="宋体" w:hAnsi="宋体"/>
          <w:color w:val="000000"/>
          <w:szCs w:val="21"/>
        </w:rPr>
        <w:t xml:space="preserve">项目名称：                                                      </w:t>
      </w:r>
      <w:r>
        <w:rPr>
          <w:rFonts w:hint="eastAsia" w:ascii="宋体" w:hAnsi="宋体" w:cs="Arial"/>
          <w:szCs w:val="21"/>
        </w:rPr>
        <w:t>单位：元（人民币）</w:t>
      </w:r>
    </w:p>
    <w:tbl>
      <w:tblPr>
        <w:tblStyle w:val="23"/>
        <w:tblW w:w="90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4"/>
        <w:gridCol w:w="1509"/>
        <w:gridCol w:w="3018"/>
        <w:gridCol w:w="1509"/>
        <w:gridCol w:w="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hint="eastAsia" w:ascii="宋体" w:hAnsi="宋体" w:cs="宋体"/>
                <w:b/>
                <w:szCs w:val="21"/>
                <w:lang w:val="zh-CN"/>
              </w:rPr>
            </w:pPr>
            <w:r>
              <w:rPr>
                <w:rFonts w:hint="eastAsia" w:ascii="宋体" w:hAnsi="宋体" w:cs="宋体"/>
                <w:b/>
                <w:szCs w:val="21"/>
                <w:lang w:val="zh-CN"/>
              </w:rPr>
              <w:t>标段</w:t>
            </w:r>
          </w:p>
        </w:tc>
        <w:tc>
          <w:tcPr>
            <w:tcW w:w="150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项目名称</w:t>
            </w:r>
          </w:p>
        </w:tc>
        <w:tc>
          <w:tcPr>
            <w:tcW w:w="301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投标报价</w:t>
            </w:r>
          </w:p>
        </w:tc>
        <w:tc>
          <w:tcPr>
            <w:tcW w:w="150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交付日期</w:t>
            </w:r>
          </w:p>
        </w:tc>
        <w:tc>
          <w:tcPr>
            <w:tcW w:w="69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Cs w:val="21"/>
                <w:lang w:val="zh-CN"/>
              </w:rPr>
            </w:pPr>
            <w:r>
              <w:rPr>
                <w:rFonts w:hint="eastAsia" w:ascii="宋体" w:hAnsi="宋体" w:cs="宋体"/>
                <w:b/>
                <w:szCs w:val="21"/>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229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r>
              <w:rPr>
                <w:rFonts w:ascii="宋体" w:hAnsi="宋体" w:cs="Arial"/>
                <w:szCs w:val="21"/>
              </w:rPr>
              <w:t>…</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Cs w:val="21"/>
              </w:rPr>
            </w:pPr>
          </w:p>
        </w:tc>
        <w:tc>
          <w:tcPr>
            <w:tcW w:w="30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Cs w:val="21"/>
                <w:lang w:val="zh-CN"/>
              </w:rPr>
            </w:pPr>
            <w:r>
              <w:rPr>
                <w:rFonts w:hint="eastAsia" w:ascii="宋体" w:hAnsi="宋体" w:cs="宋体"/>
                <w:szCs w:val="21"/>
                <w:lang w:val="zh-CN"/>
              </w:rPr>
              <w:t>大写：　　　　　　小写：</w:t>
            </w:r>
          </w:p>
        </w:tc>
        <w:tc>
          <w:tcPr>
            <w:tcW w:w="15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c>
          <w:tcPr>
            <w:tcW w:w="69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Cs w:val="21"/>
                <w:lang w:val="zh-CN"/>
              </w:rPr>
            </w:pPr>
          </w:p>
        </w:tc>
      </w:tr>
    </w:tbl>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供应商名称：</w:t>
      </w:r>
      <w:r>
        <w:rPr>
          <w:rFonts w:hint="eastAsia" w:ascii="宋体" w:hAnsi="宋体" w:cs="宋体"/>
          <w:szCs w:val="21"/>
          <w:u w:val="single"/>
          <w:lang w:val="zh-CN"/>
        </w:rPr>
        <w:t xml:space="preserve">     （全称）   </w:t>
      </w:r>
      <w:r>
        <w:rPr>
          <w:rFonts w:hint="eastAsia" w:ascii="宋体" w:hAnsi="宋体" w:cs="宋体"/>
          <w:szCs w:val="21"/>
          <w:lang w:val="zh-CN"/>
        </w:rPr>
        <w:t>（公章）：</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供应商法定代表人（单位负责人）或授权代表签字：</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日期：</w:t>
      </w:r>
      <w:r>
        <w:rPr>
          <w:rFonts w:ascii="宋体" w:hAnsi="宋体" w:cs="宋体"/>
          <w:szCs w:val="21"/>
          <w:lang w:val="zh-CN"/>
        </w:rPr>
        <w:t xml:space="preserve">    </w:t>
      </w:r>
      <w:r>
        <w:rPr>
          <w:rFonts w:hint="eastAsia" w:ascii="宋体" w:hAnsi="宋体" w:cs="宋体"/>
          <w:szCs w:val="21"/>
          <w:lang w:val="zh-CN"/>
        </w:rPr>
        <w:t>年</w:t>
      </w:r>
      <w:r>
        <w:rPr>
          <w:rFonts w:ascii="宋体" w:hAnsi="宋体" w:cs="宋体"/>
          <w:szCs w:val="21"/>
          <w:lang w:val="zh-CN"/>
        </w:rPr>
        <w:t xml:space="preserve">    </w:t>
      </w:r>
      <w:r>
        <w:rPr>
          <w:rFonts w:hint="eastAsia" w:ascii="宋体" w:hAnsi="宋体" w:cs="宋体"/>
          <w:szCs w:val="21"/>
          <w:lang w:val="zh-CN"/>
        </w:rPr>
        <w:t>月</w:t>
      </w:r>
      <w:r>
        <w:rPr>
          <w:rFonts w:ascii="宋体" w:hAnsi="宋体" w:cs="宋体"/>
          <w:szCs w:val="21"/>
          <w:lang w:val="zh-CN"/>
        </w:rPr>
        <w:t xml:space="preserve">    </w:t>
      </w:r>
      <w:r>
        <w:rPr>
          <w:rFonts w:hint="eastAsia" w:ascii="宋体" w:hAnsi="宋体" w:cs="宋体"/>
          <w:szCs w:val="21"/>
          <w:lang w:val="zh-CN"/>
        </w:rPr>
        <w:t>日</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注：1、交付日期指完成该项目的最终时间（日历天）。</w:t>
      </w:r>
    </w:p>
    <w:p>
      <w:pPr>
        <w:autoSpaceDE w:val="0"/>
        <w:autoSpaceDN w:val="0"/>
        <w:adjustRightInd w:val="0"/>
        <w:spacing w:line="480" w:lineRule="auto"/>
        <w:ind w:firstLine="420" w:firstLineChars="200"/>
        <w:rPr>
          <w:rFonts w:ascii="宋体" w:hAnsi="宋体" w:cs="宋体"/>
          <w:szCs w:val="21"/>
          <w:lang w:val="zh-CN"/>
        </w:rPr>
      </w:pPr>
      <w:r>
        <w:rPr>
          <w:rFonts w:hint="eastAsia" w:ascii="宋体" w:hAnsi="宋体" w:cs="宋体"/>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ascii="宋体" w:hAnsi="宋体" w:cs="黑体"/>
          <w:b/>
          <w:bCs/>
          <w:sz w:val="28"/>
          <w:szCs w:val="28"/>
          <w:lang w:val="zh-CN"/>
        </w:rPr>
      </w:pPr>
      <w:r>
        <w:rPr>
          <w:rFonts w:hint="eastAsia" w:ascii="宋体" w:hAnsi="宋体" w:cs="黑体"/>
          <w:b/>
          <w:bCs/>
          <w:sz w:val="28"/>
          <w:szCs w:val="28"/>
          <w:lang w:val="zh-CN"/>
        </w:rPr>
        <w:t>三、资格审查证明材料</w:t>
      </w:r>
    </w:p>
    <w:p>
      <w:pPr>
        <w:pStyle w:val="13"/>
        <w:spacing w:line="360" w:lineRule="auto"/>
        <w:jc w:val="center"/>
        <w:rPr>
          <w:rFonts w:ascii="宋体" w:hAnsi="宋体" w:eastAsia="宋体"/>
          <w:b/>
          <w:snapToGrid w:val="0"/>
          <w:kern w:val="0"/>
          <w:szCs w:val="24"/>
        </w:rPr>
      </w:pPr>
    </w:p>
    <w:p>
      <w:pPr>
        <w:pStyle w:val="13"/>
        <w:spacing w:line="360" w:lineRule="auto"/>
        <w:jc w:val="center"/>
        <w:rPr>
          <w:rFonts w:ascii="宋体" w:hAnsi="宋体" w:eastAsia="宋体"/>
          <w:b/>
          <w:snapToGrid w:val="0"/>
          <w:kern w:val="0"/>
          <w:szCs w:val="24"/>
        </w:rPr>
      </w:pPr>
      <w:r>
        <w:rPr>
          <w:rFonts w:hint="eastAsia" w:ascii="宋体" w:hAnsi="宋体" w:eastAsia="宋体"/>
          <w:b/>
          <w:snapToGrid w:val="0"/>
          <w:kern w:val="0"/>
          <w:szCs w:val="24"/>
        </w:rPr>
        <w:t xml:space="preserve">3.1 </w:t>
      </w:r>
      <w:r>
        <w:rPr>
          <w:rFonts w:hint="eastAsia" w:ascii="宋体" w:hAnsi="宋体" w:eastAsia="宋体"/>
          <w:b/>
          <w:snapToGrid w:val="0"/>
          <w:kern w:val="0"/>
          <w:szCs w:val="24"/>
          <w:lang w:eastAsia="zh-CN"/>
        </w:rPr>
        <w:t>谈判响应</w:t>
      </w:r>
      <w:r>
        <w:rPr>
          <w:rFonts w:hint="eastAsia" w:ascii="宋体" w:hAnsi="宋体" w:eastAsia="宋体"/>
          <w:b/>
          <w:snapToGrid w:val="0"/>
          <w:kern w:val="0"/>
          <w:szCs w:val="24"/>
        </w:rPr>
        <w:t>函</w:t>
      </w:r>
    </w:p>
    <w:p>
      <w:pPr>
        <w:pStyle w:val="13"/>
        <w:spacing w:line="360" w:lineRule="auto"/>
        <w:jc w:val="center"/>
        <w:rPr>
          <w:rFonts w:ascii="宋体" w:hAnsi="宋体" w:eastAsia="宋体"/>
          <w:b/>
          <w:snapToGrid w:val="0"/>
          <w:kern w:val="0"/>
          <w:sz w:val="28"/>
          <w:szCs w:val="28"/>
        </w:rPr>
      </w:pPr>
    </w:p>
    <w:p>
      <w:pPr>
        <w:adjustRightInd w:val="0"/>
        <w:spacing w:line="360" w:lineRule="auto"/>
        <w:contextualSpacing/>
        <w:rPr>
          <w:rFonts w:ascii="宋体" w:hAnsi="宋体"/>
          <w:b/>
          <w:snapToGrid w:val="0"/>
          <w:kern w:val="0"/>
          <w:szCs w:val="21"/>
        </w:rPr>
      </w:pPr>
      <w:r>
        <w:rPr>
          <w:rFonts w:hint="eastAsia" w:ascii="宋体" w:hAnsi="宋体"/>
          <w:snapToGrid w:val="0"/>
          <w:kern w:val="0"/>
          <w:szCs w:val="21"/>
        </w:rPr>
        <w:t>致：</w:t>
      </w:r>
      <w:r>
        <w:rPr>
          <w:rFonts w:hint="eastAsia" w:ascii="宋体" w:hAnsi="宋体"/>
          <w:b/>
          <w:snapToGrid w:val="0"/>
          <w:kern w:val="0"/>
          <w:szCs w:val="21"/>
        </w:rPr>
        <w:t>（采购人）</w:t>
      </w:r>
    </w:p>
    <w:p>
      <w:pPr>
        <w:adjustRightInd w:val="0"/>
        <w:spacing w:line="360" w:lineRule="auto"/>
        <w:ind w:firstLine="420" w:firstLineChars="200"/>
        <w:contextualSpacing/>
        <w:outlineLvl w:val="0"/>
        <w:rPr>
          <w:rFonts w:ascii="宋体" w:hAnsi="宋体"/>
          <w:snapToGrid w:val="0"/>
          <w:kern w:val="0"/>
          <w:szCs w:val="21"/>
        </w:rPr>
      </w:pPr>
      <w:r>
        <w:rPr>
          <w:rFonts w:hint="eastAsia" w:ascii="宋体" w:hAnsi="宋体"/>
          <w:snapToGrid w:val="0"/>
          <w:kern w:val="0"/>
          <w:szCs w:val="21"/>
        </w:rPr>
        <w:t>根据贵方_</w:t>
      </w:r>
      <w:r>
        <w:rPr>
          <w:rFonts w:hint="eastAsia" w:ascii="宋体" w:hAnsi="宋体"/>
          <w:snapToGrid w:val="0"/>
          <w:kern w:val="0"/>
          <w:szCs w:val="21"/>
          <w:u w:val="single"/>
        </w:rPr>
        <w:t xml:space="preserve">_    </w:t>
      </w:r>
      <w:r>
        <w:rPr>
          <w:rFonts w:hint="eastAsia" w:ascii="宋体" w:hAnsi="宋体"/>
          <w:snapToGrid w:val="0"/>
          <w:kern w:val="0"/>
          <w:szCs w:val="21"/>
        </w:rPr>
        <w:t>_（项目名称、招标编号）采购的竞争性谈判公告及谈判邀请，_______（姓名和职务）被正式授权并代表供应商</w:t>
      </w:r>
      <w:r>
        <w:rPr>
          <w:rFonts w:hint="eastAsia" w:ascii="宋体" w:hAnsi="宋体"/>
          <w:snapToGrid w:val="0"/>
          <w:kern w:val="0"/>
          <w:szCs w:val="21"/>
          <w:u w:val="single"/>
        </w:rPr>
        <w:t xml:space="preserve">         </w:t>
      </w:r>
      <w:r>
        <w:rPr>
          <w:rFonts w:hint="eastAsia" w:ascii="宋体" w:hAnsi="宋体"/>
          <w:snapToGrid w:val="0"/>
          <w:kern w:val="0"/>
          <w:szCs w:val="21"/>
        </w:rPr>
        <w:t>（供应商名称、地址）提交。</w:t>
      </w:r>
    </w:p>
    <w:p>
      <w:pPr>
        <w:pStyle w:val="13"/>
        <w:adjustRightInd w:val="0"/>
        <w:spacing w:line="360" w:lineRule="auto"/>
        <w:ind w:firstLine="420" w:firstLineChars="200"/>
        <w:contextualSpacing/>
        <w:rPr>
          <w:rFonts w:ascii="宋体" w:hAnsi="宋体" w:eastAsia="宋体"/>
          <w:snapToGrid w:val="0"/>
          <w:kern w:val="0"/>
          <w:sz w:val="21"/>
          <w:szCs w:val="21"/>
        </w:rPr>
      </w:pPr>
      <w:r>
        <w:rPr>
          <w:rFonts w:hint="eastAsia" w:ascii="宋体" w:hAnsi="宋体" w:eastAsia="宋体"/>
          <w:snapToGrid w:val="0"/>
          <w:kern w:val="0"/>
          <w:sz w:val="21"/>
          <w:szCs w:val="21"/>
        </w:rPr>
        <w:t>我方确认收到贵方提供的</w:t>
      </w:r>
      <w:r>
        <w:rPr>
          <w:rFonts w:ascii="宋体" w:hAnsi="宋体" w:eastAsia="宋体"/>
          <w:snapToGrid w:val="0"/>
          <w:kern w:val="0"/>
          <w:sz w:val="21"/>
          <w:szCs w:val="21"/>
          <w:u w:val="single"/>
        </w:rPr>
        <w:t xml:space="preserve">  </w:t>
      </w:r>
      <w:r>
        <w:rPr>
          <w:rFonts w:hint="eastAsia" w:ascii="宋体" w:hAnsi="宋体" w:eastAsia="宋体"/>
          <w:snapToGrid w:val="0"/>
          <w:kern w:val="0"/>
          <w:sz w:val="21"/>
          <w:szCs w:val="21"/>
          <w:u w:val="single"/>
        </w:rPr>
        <w:t xml:space="preserve">           </w:t>
      </w:r>
      <w:r>
        <w:rPr>
          <w:rFonts w:ascii="宋体" w:hAnsi="宋体" w:eastAsia="宋体"/>
          <w:snapToGrid w:val="0"/>
          <w:kern w:val="0"/>
          <w:sz w:val="21"/>
          <w:szCs w:val="21"/>
          <w:u w:val="single"/>
        </w:rPr>
        <w:t xml:space="preserve">  </w:t>
      </w:r>
      <w:r>
        <w:rPr>
          <w:rFonts w:hint="eastAsia" w:ascii="宋体" w:hAnsi="宋体" w:eastAsia="宋体"/>
          <w:snapToGrid w:val="0"/>
          <w:kern w:val="0"/>
          <w:sz w:val="21"/>
          <w:szCs w:val="21"/>
        </w:rPr>
        <w:t>（项目名称、招标编号）谈判文件的全部内容。</w:t>
      </w:r>
    </w:p>
    <w:p>
      <w:pPr>
        <w:pStyle w:val="13"/>
        <w:adjustRightInd w:val="0"/>
        <w:spacing w:line="360" w:lineRule="auto"/>
        <w:ind w:firstLine="420" w:firstLineChars="200"/>
        <w:contextualSpacing/>
        <w:rPr>
          <w:rFonts w:ascii="宋体" w:hAnsi="宋体" w:eastAsia="宋体"/>
          <w:snapToGrid w:val="0"/>
          <w:kern w:val="0"/>
          <w:sz w:val="21"/>
          <w:szCs w:val="21"/>
        </w:rPr>
      </w:pPr>
      <w:r>
        <w:rPr>
          <w:rFonts w:hint="eastAsia" w:ascii="宋体" w:hAnsi="宋体" w:eastAsia="宋体"/>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宋体" w:hAnsi="宋体" w:eastAsia="宋体"/>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宋体" w:hAnsi="宋体"/>
          <w:snapToGrid w:val="0"/>
          <w:kern w:val="0"/>
          <w:szCs w:val="21"/>
        </w:rPr>
      </w:pPr>
      <w:r>
        <w:rPr>
          <w:rFonts w:hint="eastAsia" w:ascii="宋体" w:hAnsi="宋体"/>
          <w:snapToGrid w:val="0"/>
          <w:kern w:val="0"/>
          <w:szCs w:val="21"/>
          <w:u w:val="single"/>
        </w:rPr>
        <w:t xml:space="preserve">      </w:t>
      </w:r>
      <w:r>
        <w:rPr>
          <w:rFonts w:hint="eastAsia" w:ascii="宋体" w:hAnsi="宋体"/>
          <w:i/>
          <w:snapToGrid w:val="0"/>
          <w:kern w:val="0"/>
          <w:szCs w:val="21"/>
          <w:u w:val="single"/>
        </w:rPr>
        <w:t xml:space="preserve">(供应商名称)     </w:t>
      </w:r>
      <w:r>
        <w:rPr>
          <w:rFonts w:hint="eastAsia" w:ascii="宋体" w:hAnsi="宋体"/>
          <w:snapToGrid w:val="0"/>
          <w:kern w:val="0"/>
          <w:szCs w:val="21"/>
        </w:rPr>
        <w:t>正式授权</w:t>
      </w:r>
      <w:r>
        <w:rPr>
          <w:rFonts w:hint="eastAsia" w:ascii="宋体" w:hAnsi="宋体"/>
          <w:snapToGrid w:val="0"/>
          <w:kern w:val="0"/>
          <w:szCs w:val="21"/>
          <w:u w:val="single"/>
        </w:rPr>
        <w:t xml:space="preserve">     </w:t>
      </w:r>
      <w:r>
        <w:rPr>
          <w:rFonts w:hint="eastAsia" w:ascii="宋体" w:hAnsi="宋体"/>
          <w:i/>
          <w:snapToGrid w:val="0"/>
          <w:kern w:val="0"/>
          <w:szCs w:val="21"/>
          <w:u w:val="single"/>
        </w:rPr>
        <w:t xml:space="preserve">(授权代表全名, 职务)       </w:t>
      </w:r>
      <w:r>
        <w:rPr>
          <w:rFonts w:hint="eastAsia" w:ascii="宋体" w:hAnsi="宋体"/>
          <w:snapToGrid w:val="0"/>
          <w:kern w:val="0"/>
          <w:szCs w:val="21"/>
        </w:rPr>
        <w:t>代表我方全权处理有关本项目谈判响应的一切事宜。</w:t>
      </w:r>
    </w:p>
    <w:p>
      <w:pPr>
        <w:adjustRightInd w:val="0"/>
        <w:spacing w:line="360" w:lineRule="auto"/>
        <w:ind w:firstLine="420" w:firstLineChars="200"/>
        <w:contextualSpacing/>
        <w:rPr>
          <w:rFonts w:ascii="宋体" w:hAnsi="宋体"/>
          <w:snapToGrid w:val="0"/>
          <w:kern w:val="0"/>
          <w:szCs w:val="21"/>
        </w:rPr>
      </w:pPr>
      <w:r>
        <w:rPr>
          <w:rFonts w:hint="eastAsia" w:ascii="宋体" w:hAnsi="宋体"/>
          <w:snapToGrid w:val="0"/>
          <w:kern w:val="0"/>
          <w:szCs w:val="21"/>
        </w:rPr>
        <w:t>在此提交的响应文件，正本一份，副本</w:t>
      </w:r>
      <w:r>
        <w:rPr>
          <w:rFonts w:hint="eastAsia" w:ascii="宋体" w:hAnsi="宋体"/>
          <w:snapToGrid w:val="0"/>
          <w:kern w:val="0"/>
          <w:szCs w:val="21"/>
          <w:u w:val="single"/>
        </w:rPr>
        <w:t xml:space="preserve">    </w:t>
      </w:r>
      <w:r>
        <w:rPr>
          <w:rFonts w:hint="eastAsia" w:ascii="宋体" w:hAnsi="宋体"/>
          <w:snapToGrid w:val="0"/>
          <w:kern w:val="0"/>
          <w:szCs w:val="21"/>
        </w:rPr>
        <w:t>份。</w:t>
      </w:r>
    </w:p>
    <w:p>
      <w:pPr>
        <w:adjustRightInd w:val="0"/>
        <w:spacing w:line="360" w:lineRule="auto"/>
        <w:ind w:firstLine="420" w:firstLineChars="200"/>
        <w:contextualSpacing/>
        <w:rPr>
          <w:rFonts w:ascii="宋体" w:hAnsi="宋体" w:cs="Courier New"/>
          <w:szCs w:val="21"/>
        </w:rPr>
      </w:pPr>
      <w:r>
        <w:rPr>
          <w:rFonts w:hint="eastAsia" w:ascii="宋体" w:hAnsi="宋体" w:cs="Courier New"/>
          <w:szCs w:val="21"/>
        </w:rPr>
        <w:t>我方已完全明白谈判文件的所有条款要求，并申明如下：</w:t>
      </w:r>
    </w:p>
    <w:p>
      <w:pPr>
        <w:adjustRightInd w:val="0"/>
        <w:spacing w:line="360" w:lineRule="auto"/>
        <w:ind w:firstLine="420" w:firstLineChars="200"/>
        <w:contextualSpacing/>
        <w:rPr>
          <w:rFonts w:ascii="宋体" w:hAnsi="宋体" w:cs="Courier New"/>
          <w:szCs w:val="21"/>
        </w:rPr>
      </w:pPr>
      <w:r>
        <w:rPr>
          <w:rFonts w:hint="eastAsia" w:ascii="宋体" w:hAnsi="宋体" w:cs="Courier New"/>
          <w:szCs w:val="21"/>
        </w:rPr>
        <w:t>一、按谈判文件提供的全部货物与相关服务的响应总价详见《报价一览表》。</w:t>
      </w:r>
    </w:p>
    <w:p>
      <w:pPr>
        <w:adjustRightInd w:val="0"/>
        <w:spacing w:line="360" w:lineRule="auto"/>
        <w:ind w:firstLine="420" w:firstLineChars="200"/>
        <w:contextualSpacing/>
        <w:rPr>
          <w:rFonts w:ascii="宋体" w:hAnsi="宋体" w:cs="Courier New"/>
          <w:szCs w:val="21"/>
        </w:rPr>
      </w:pPr>
      <w:r>
        <w:rPr>
          <w:rFonts w:hint="eastAsia" w:ascii="宋体" w:hAnsi="宋体" w:cs="Courier New"/>
          <w:szCs w:val="21"/>
        </w:rPr>
        <w:t>二、本谈判文件的有效期为谈判响应截止时间起</w:t>
      </w:r>
      <w:r>
        <w:rPr>
          <w:rFonts w:hint="eastAsia" w:ascii="宋体" w:hAnsi="宋体" w:cs="Courier New"/>
          <w:szCs w:val="21"/>
          <w:u w:val="single"/>
        </w:rPr>
        <w:t xml:space="preserve">  </w:t>
      </w:r>
      <w:r>
        <w:rPr>
          <w:rFonts w:hint="eastAsia" w:ascii="宋体" w:hAnsi="宋体" w:cs="Courier New"/>
          <w:szCs w:val="21"/>
          <w:u w:val="single"/>
          <w:lang w:val="en-US" w:eastAsia="zh-CN"/>
        </w:rPr>
        <w:t xml:space="preserve">  </w:t>
      </w:r>
      <w:r>
        <w:rPr>
          <w:rFonts w:hint="eastAsia" w:ascii="宋体" w:hAnsi="宋体" w:cs="Courier New"/>
          <w:szCs w:val="21"/>
          <w:u w:val="single"/>
        </w:rPr>
        <w:t xml:space="preserve"> </w:t>
      </w:r>
      <w:r>
        <w:rPr>
          <w:rFonts w:hint="eastAsia" w:ascii="宋体" w:hAnsi="宋体" w:cs="Courier New"/>
          <w:szCs w:val="21"/>
        </w:rPr>
        <w:t>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ascii="宋体" w:hAnsi="宋体" w:eastAsia="宋体" w:cs="Courier New"/>
          <w:sz w:val="21"/>
          <w:szCs w:val="21"/>
        </w:rPr>
      </w:pPr>
      <w:r>
        <w:rPr>
          <w:rFonts w:hint="eastAsia" w:ascii="宋体" w:hAnsi="宋体" w:eastAsia="宋体" w:cs="Courier New"/>
          <w:sz w:val="21"/>
          <w:szCs w:val="21"/>
          <w:lang w:eastAsia="zh-CN"/>
        </w:rPr>
        <w:t>三</w:t>
      </w:r>
      <w:r>
        <w:rPr>
          <w:rFonts w:hint="eastAsia" w:ascii="宋体" w:hAnsi="宋体" w:eastAsia="宋体" w:cs="Courier New"/>
          <w:sz w:val="21"/>
          <w:szCs w:val="21"/>
        </w:rPr>
        <w:t>、我方同意按照贵方可能提出的要求而提供与谈判响应有关的任何其它数据、信息或资料。</w:t>
      </w:r>
    </w:p>
    <w:p>
      <w:pPr>
        <w:pStyle w:val="21"/>
        <w:adjustRightInd w:val="0"/>
        <w:spacing w:line="360" w:lineRule="auto"/>
        <w:ind w:firstLine="420" w:firstLineChars="200"/>
        <w:contextualSpacing/>
        <w:rPr>
          <w:rFonts w:ascii="宋体" w:hAnsi="宋体" w:eastAsia="宋体" w:cs="Courier New"/>
          <w:sz w:val="21"/>
          <w:szCs w:val="21"/>
        </w:rPr>
      </w:pPr>
      <w:r>
        <w:rPr>
          <w:rFonts w:hint="eastAsia" w:ascii="宋体" w:hAnsi="宋体" w:eastAsia="宋体" w:cs="Courier New"/>
          <w:sz w:val="21"/>
          <w:szCs w:val="21"/>
          <w:lang w:eastAsia="zh-CN"/>
        </w:rPr>
        <w:t>四</w:t>
      </w:r>
      <w:r>
        <w:rPr>
          <w:rFonts w:hint="eastAsia" w:ascii="宋体" w:hAnsi="宋体" w:eastAsia="宋体" w:cs="Courier New"/>
          <w:sz w:val="21"/>
          <w:szCs w:val="21"/>
        </w:rPr>
        <w:t>、我方理解贵方不一定接受最低响应价或任何贵方可能收到的谈判响应。</w:t>
      </w:r>
    </w:p>
    <w:p>
      <w:pPr>
        <w:pStyle w:val="21"/>
        <w:adjustRightInd w:val="0"/>
        <w:spacing w:line="360" w:lineRule="auto"/>
        <w:ind w:firstLine="420" w:firstLineChars="200"/>
        <w:contextualSpacing/>
        <w:rPr>
          <w:rFonts w:ascii="宋体" w:hAnsi="宋体" w:eastAsia="宋体" w:cs="Courier New"/>
          <w:sz w:val="21"/>
          <w:szCs w:val="21"/>
        </w:rPr>
      </w:pPr>
      <w:r>
        <w:rPr>
          <w:rFonts w:hint="eastAsia" w:ascii="宋体" w:hAnsi="宋体" w:eastAsia="宋体" w:cs="Courier New"/>
          <w:sz w:val="21"/>
          <w:szCs w:val="21"/>
          <w:lang w:eastAsia="zh-CN"/>
        </w:rPr>
        <w:t>五</w:t>
      </w:r>
      <w:r>
        <w:rPr>
          <w:rFonts w:hint="eastAsia" w:ascii="宋体" w:hAnsi="宋体" w:eastAsia="宋体" w:cs="Courier New"/>
          <w:sz w:val="21"/>
          <w:szCs w:val="21"/>
        </w:rPr>
        <w:t>、我方如果成交，将保证履行谈判文件及其澄清、修改文件（如果有）中的全部责任和义务，按质、按量、按期完成《采购需求》及《合同书》中的全部任务。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ascii="宋体" w:hAnsi="宋体" w:eastAsia="宋体" w:cs="宋体"/>
          <w:sz w:val="21"/>
          <w:szCs w:val="21"/>
        </w:rPr>
      </w:pPr>
      <w:r>
        <w:rPr>
          <w:rFonts w:hint="eastAsia" w:ascii="宋体" w:hAnsi="宋体" w:eastAsia="宋体" w:cs="Courier New"/>
          <w:sz w:val="21"/>
          <w:szCs w:val="21"/>
          <w:lang w:eastAsia="zh-CN"/>
        </w:rPr>
        <w:t>六</w:t>
      </w:r>
      <w:r>
        <w:rPr>
          <w:rFonts w:hint="eastAsia" w:ascii="宋体" w:hAnsi="宋体" w:eastAsia="宋体" w:cs="Courier New"/>
          <w:sz w:val="21"/>
          <w:szCs w:val="21"/>
        </w:rPr>
        <w:t>、我方在此保证所提交的所有文件和全部说明是真实的和正确的。</w:t>
      </w:r>
    </w:p>
    <w:p>
      <w:pPr>
        <w:pStyle w:val="13"/>
        <w:adjustRightInd w:val="0"/>
        <w:spacing w:line="360" w:lineRule="auto"/>
        <w:ind w:firstLine="420" w:firstLineChars="200"/>
        <w:contextualSpacing/>
        <w:rPr>
          <w:rFonts w:ascii="宋体" w:hAnsi="宋体" w:eastAsia="宋体"/>
          <w:sz w:val="21"/>
          <w:szCs w:val="21"/>
        </w:rPr>
      </w:pPr>
      <w:r>
        <w:rPr>
          <w:rFonts w:hint="eastAsia" w:ascii="宋体" w:hAnsi="宋体" w:eastAsia="宋体"/>
          <w:sz w:val="21"/>
          <w:szCs w:val="21"/>
          <w:lang w:eastAsia="zh-CN"/>
        </w:rPr>
        <w:t>七</w:t>
      </w:r>
      <w:r>
        <w:rPr>
          <w:rFonts w:hint="eastAsia" w:ascii="宋体" w:hAnsi="宋体" w:eastAsia="宋体"/>
          <w:sz w:val="21"/>
          <w:szCs w:val="21"/>
        </w:rPr>
        <w:t xml:space="preserve">、我方响应报价已包含应向知识产权所有权人支付的所有相关税费，并保证采购人在中国使用我方提供的货物时，如有第三方提出侵犯其知识产权主张的，责任由我方承担。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ascii="宋体" w:hAnsi="宋体" w:eastAsia="宋体" w:cs="Arial"/>
          <w:sz w:val="21"/>
          <w:szCs w:val="21"/>
        </w:rPr>
      </w:pPr>
      <w:r>
        <w:rPr>
          <w:rFonts w:hint="eastAsia" w:ascii="宋体" w:hAnsi="宋体" w:eastAsia="宋体" w:cs="Arial"/>
          <w:sz w:val="21"/>
          <w:szCs w:val="21"/>
          <w:lang w:eastAsia="zh-CN"/>
        </w:rPr>
        <w:t>八</w:t>
      </w:r>
      <w:r>
        <w:rPr>
          <w:rFonts w:hint="eastAsia" w:ascii="宋体" w:hAnsi="宋体" w:eastAsia="宋体" w:cs="Arial"/>
          <w:sz w:val="21"/>
          <w:szCs w:val="21"/>
        </w:rPr>
        <w:t>、我方具备《政府采购法》第二十二条规定的条件；承诺如下：</w:t>
      </w:r>
    </w:p>
    <w:p>
      <w:pPr>
        <w:pStyle w:val="13"/>
        <w:adjustRightInd w:val="0"/>
        <w:spacing w:line="360" w:lineRule="auto"/>
        <w:ind w:firstLine="420" w:firstLineChars="200"/>
        <w:contextualSpacing/>
        <w:rPr>
          <w:rFonts w:ascii="宋体" w:hAnsi="宋体" w:eastAsia="宋体" w:cs="Arial"/>
          <w:sz w:val="21"/>
          <w:szCs w:val="21"/>
        </w:rPr>
      </w:pPr>
      <w:r>
        <w:rPr>
          <w:rFonts w:hint="eastAsia" w:ascii="宋体" w:hAnsi="宋体" w:eastAsia="宋体" w:cs="Arial"/>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4. 参加政府采购活动前三年内，在经营活动中没有重大违法记录。</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5. 符合法律、行政法规规定的其他条件。</w:t>
      </w:r>
    </w:p>
    <w:p>
      <w:pPr>
        <w:adjustRightInd w:val="0"/>
        <w:spacing w:line="360" w:lineRule="auto"/>
        <w:ind w:firstLine="441" w:firstLineChars="210"/>
        <w:contextualSpacing/>
        <w:rPr>
          <w:rFonts w:ascii="宋体" w:hAnsi="宋体" w:cs="Arial"/>
          <w:szCs w:val="21"/>
        </w:rPr>
      </w:pPr>
      <w:r>
        <w:rPr>
          <w:rFonts w:hint="eastAsia" w:ascii="宋体" w:hAnsi="宋体" w:cs="宋体"/>
          <w:szCs w:val="21"/>
        </w:rPr>
        <w:t>以上内容如有虚假或与事实不符的，谈判小组可将</w:t>
      </w:r>
      <w:r>
        <w:rPr>
          <w:rFonts w:hint="eastAsia" w:ascii="宋体" w:hAnsi="宋体" w:cs="Arial"/>
          <w:szCs w:val="21"/>
        </w:rPr>
        <w:t>我方做无效投标处理，我方愿意承担相应的法律责任。</w:t>
      </w:r>
    </w:p>
    <w:p>
      <w:pPr>
        <w:pStyle w:val="13"/>
        <w:adjustRightInd w:val="0"/>
        <w:spacing w:line="360" w:lineRule="auto"/>
        <w:ind w:firstLine="420" w:firstLineChars="200"/>
        <w:contextualSpacing/>
        <w:rPr>
          <w:rFonts w:ascii="宋体" w:hAnsi="宋体" w:eastAsia="宋体"/>
          <w:sz w:val="21"/>
          <w:szCs w:val="21"/>
        </w:rPr>
      </w:pPr>
      <w:r>
        <w:rPr>
          <w:rFonts w:hint="eastAsia" w:ascii="宋体" w:hAnsi="宋体" w:eastAsia="宋体"/>
          <w:sz w:val="21"/>
          <w:szCs w:val="21"/>
          <w:lang w:eastAsia="zh-CN"/>
        </w:rPr>
        <w:t>九</w:t>
      </w:r>
      <w:r>
        <w:rPr>
          <w:rFonts w:hint="eastAsia" w:ascii="宋体" w:hAnsi="宋体" w:eastAsia="宋体"/>
          <w:sz w:val="21"/>
          <w:szCs w:val="21"/>
        </w:rPr>
        <w:t>、我方具备履行合同所必需的设备和专业技术能力。</w:t>
      </w:r>
    </w:p>
    <w:p>
      <w:pPr>
        <w:pStyle w:val="13"/>
        <w:adjustRightInd w:val="0"/>
        <w:spacing w:line="360" w:lineRule="auto"/>
        <w:ind w:firstLine="420" w:firstLineChars="200"/>
        <w:contextualSpacing/>
        <w:rPr>
          <w:rFonts w:ascii="宋体" w:hAnsi="宋体" w:eastAsia="宋体"/>
          <w:sz w:val="21"/>
          <w:szCs w:val="21"/>
        </w:rPr>
      </w:pPr>
      <w:r>
        <w:rPr>
          <w:rFonts w:hint="eastAsia" w:ascii="宋体" w:hAnsi="宋体" w:eastAsia="宋体"/>
          <w:snapToGrid w:val="0"/>
          <w:kern w:val="0"/>
          <w:sz w:val="21"/>
          <w:szCs w:val="21"/>
        </w:rPr>
        <w:t>十、</w:t>
      </w:r>
      <w:r>
        <w:rPr>
          <w:rFonts w:hint="eastAsia" w:ascii="宋体" w:hAnsi="宋体" w:eastAsia="宋体"/>
          <w:sz w:val="21"/>
          <w:szCs w:val="21"/>
        </w:rPr>
        <w:t>我方对在本函及响应文件中所作的所有承诺承担法律责任。</w:t>
      </w:r>
    </w:p>
    <w:p>
      <w:pPr>
        <w:pStyle w:val="13"/>
        <w:adjustRightInd w:val="0"/>
        <w:snapToGrid w:val="0"/>
        <w:spacing w:line="360" w:lineRule="auto"/>
        <w:rPr>
          <w:rFonts w:ascii="宋体" w:hAnsi="宋体" w:eastAsia="宋体"/>
          <w:sz w:val="21"/>
          <w:szCs w:val="21"/>
        </w:rPr>
      </w:pPr>
    </w:p>
    <w:p>
      <w:pPr>
        <w:pStyle w:val="13"/>
        <w:adjustRightInd w:val="0"/>
        <w:snapToGrid w:val="0"/>
        <w:spacing w:line="360" w:lineRule="auto"/>
        <w:rPr>
          <w:rFonts w:ascii="宋体" w:hAnsi="宋体" w:eastAsia="宋体"/>
          <w:sz w:val="21"/>
          <w:szCs w:val="21"/>
        </w:rPr>
      </w:pPr>
    </w:p>
    <w:p>
      <w:pPr>
        <w:pStyle w:val="13"/>
        <w:adjustRightInd w:val="0"/>
        <w:snapToGrid w:val="0"/>
        <w:spacing w:line="360" w:lineRule="auto"/>
        <w:rPr>
          <w:rFonts w:ascii="宋体" w:hAnsi="宋体" w:eastAsia="宋体"/>
          <w:sz w:val="21"/>
          <w:szCs w:val="21"/>
        </w:rPr>
      </w:pPr>
      <w:r>
        <w:rPr>
          <w:rFonts w:hint="eastAsia" w:ascii="宋体" w:hAnsi="宋体" w:eastAsia="宋体"/>
          <w:sz w:val="21"/>
          <w:szCs w:val="21"/>
        </w:rPr>
        <w:t>所有与本项目谈判有关的一切正式往来请寄：</w:t>
      </w:r>
    </w:p>
    <w:p>
      <w:pPr>
        <w:adjustRightInd w:val="0"/>
        <w:snapToGrid w:val="0"/>
        <w:spacing w:line="360" w:lineRule="auto"/>
        <w:rPr>
          <w:rFonts w:ascii="宋体" w:hAnsi="宋体" w:cs="宋体"/>
          <w:szCs w:val="21"/>
        </w:rPr>
      </w:pPr>
      <w:r>
        <w:rPr>
          <w:rFonts w:hint="eastAsia" w:ascii="宋体" w:hAnsi="宋体" w:cs="宋体"/>
          <w:szCs w:val="21"/>
        </w:rPr>
        <w:t>地    址：</w:t>
      </w:r>
      <w:r>
        <w:rPr>
          <w:rFonts w:hint="eastAsia" w:ascii="宋体" w:hAnsi="宋体" w:cs="宋体"/>
          <w:szCs w:val="21"/>
          <w:u w:val="single"/>
        </w:rPr>
        <w:t xml:space="preserve">                     </w:t>
      </w:r>
      <w:r>
        <w:rPr>
          <w:rFonts w:hint="eastAsia" w:ascii="宋体" w:hAnsi="宋体" w:cs="宋体"/>
          <w:szCs w:val="21"/>
        </w:rPr>
        <w:t>.  邮政编码：</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rPr>
          <w:rFonts w:ascii="宋体" w:hAnsi="宋体" w:cs="宋体"/>
          <w:szCs w:val="21"/>
        </w:rPr>
      </w:pPr>
      <w:r>
        <w:rPr>
          <w:rFonts w:hint="eastAsia" w:ascii="宋体" w:hAnsi="宋体" w:cs="宋体"/>
          <w:szCs w:val="21"/>
        </w:rPr>
        <w:t>电    话：</w:t>
      </w:r>
      <w:r>
        <w:rPr>
          <w:rFonts w:hint="eastAsia" w:ascii="宋体" w:hAnsi="宋体" w:cs="宋体"/>
          <w:szCs w:val="21"/>
          <w:u w:val="single"/>
        </w:rPr>
        <w:t xml:space="preserve">                     </w:t>
      </w:r>
      <w:r>
        <w:rPr>
          <w:rFonts w:hint="eastAsia" w:ascii="宋体" w:hAnsi="宋体" w:cs="宋体"/>
          <w:szCs w:val="21"/>
        </w:rPr>
        <w:t>.  传    真：</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rPr>
          <w:rFonts w:ascii="宋体" w:hAnsi="宋体" w:cs="宋体"/>
          <w:szCs w:val="21"/>
          <w:u w:val="single"/>
        </w:rPr>
      </w:pPr>
      <w:r>
        <w:rPr>
          <w:rFonts w:hint="eastAsia" w:ascii="宋体" w:hAnsi="宋体" w:cs="宋体"/>
          <w:szCs w:val="21"/>
        </w:rPr>
        <w:t>供应商代表姓名：</w:t>
      </w:r>
      <w:r>
        <w:rPr>
          <w:rFonts w:hint="eastAsia" w:ascii="宋体" w:hAnsi="宋体" w:cs="宋体"/>
          <w:szCs w:val="21"/>
          <w:u w:val="single"/>
        </w:rPr>
        <w:t xml:space="preserve">               </w:t>
      </w:r>
      <w:r>
        <w:rPr>
          <w:rFonts w:hint="eastAsia" w:ascii="宋体" w:hAnsi="宋体" w:cs="宋体"/>
          <w:szCs w:val="21"/>
        </w:rPr>
        <w:t>.  职    务：</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60" w:lineRule="auto"/>
        <w:rPr>
          <w:rFonts w:ascii="宋体" w:hAnsi="宋体" w:cs="宋体"/>
          <w:szCs w:val="21"/>
          <w:u w:val="single"/>
        </w:rPr>
      </w:pPr>
    </w:p>
    <w:p>
      <w:pPr>
        <w:adjustRightInd w:val="0"/>
        <w:snapToGrid w:val="0"/>
        <w:spacing w:line="360" w:lineRule="auto"/>
        <w:rPr>
          <w:rFonts w:ascii="宋体" w:hAnsi="宋体" w:cs="宋体"/>
          <w:szCs w:val="21"/>
          <w:u w:val="single"/>
        </w:rPr>
      </w:pPr>
    </w:p>
    <w:p>
      <w:pPr>
        <w:adjustRightInd w:val="0"/>
        <w:snapToGrid w:val="0"/>
        <w:spacing w:line="360" w:lineRule="auto"/>
        <w:rPr>
          <w:rFonts w:ascii="宋体" w:hAnsi="宋体" w:cs="宋体"/>
          <w:szCs w:val="21"/>
        </w:rPr>
      </w:pPr>
      <w:r>
        <w:rPr>
          <w:rFonts w:hint="eastAsia" w:ascii="宋体" w:hAnsi="宋体" w:cs="宋体"/>
          <w:szCs w:val="21"/>
        </w:rPr>
        <w:t>供应商法定代表人（单位负责人）或法定代表人（单位负责人）授权代表签字或盖章：</w:t>
      </w:r>
      <w:r>
        <w:rPr>
          <w:rFonts w:hint="eastAsia" w:ascii="宋体" w:hAnsi="宋体" w:cs="宋体"/>
          <w:szCs w:val="21"/>
          <w:u w:val="single"/>
        </w:rPr>
        <w:t xml:space="preserve">         </w:t>
      </w:r>
    </w:p>
    <w:p>
      <w:pPr>
        <w:adjustRightInd w:val="0"/>
        <w:snapToGrid w:val="0"/>
        <w:spacing w:line="360" w:lineRule="auto"/>
        <w:rPr>
          <w:rFonts w:ascii="宋体" w:hAnsi="宋体" w:cs="宋体"/>
          <w:szCs w:val="21"/>
        </w:rPr>
      </w:pPr>
      <w:r>
        <w:rPr>
          <w:rFonts w:hint="eastAsia" w:ascii="宋体" w:hAnsi="宋体" w:cs="宋体"/>
          <w:szCs w:val="21"/>
        </w:rPr>
        <w:t>供应商名称（盖章）：</w:t>
      </w:r>
      <w:r>
        <w:rPr>
          <w:rFonts w:hint="eastAsia" w:ascii="宋体" w:hAnsi="宋体" w:cs="宋体"/>
          <w:szCs w:val="21"/>
          <w:u w:val="single"/>
        </w:rPr>
        <w:t xml:space="preserve">                   </w:t>
      </w:r>
    </w:p>
    <w:p>
      <w:pPr>
        <w:adjustRightInd w:val="0"/>
        <w:snapToGrid w:val="0"/>
        <w:spacing w:line="360" w:lineRule="auto"/>
        <w:ind w:firstLine="4305" w:firstLineChars="2050"/>
        <w:rPr>
          <w:rFonts w:ascii="宋体" w:hAnsi="宋体" w:cs="宋体"/>
          <w:szCs w:val="21"/>
        </w:rPr>
      </w:pPr>
    </w:p>
    <w:p>
      <w:pPr>
        <w:adjustRightInd w:val="0"/>
        <w:snapToGrid w:val="0"/>
        <w:spacing w:line="360" w:lineRule="auto"/>
        <w:ind w:firstLine="4305" w:firstLineChars="2050"/>
        <w:rPr>
          <w:rFonts w:ascii="宋体" w:hAnsi="宋体" w:cs="宋体"/>
          <w:szCs w:val="21"/>
        </w:rPr>
      </w:pPr>
    </w:p>
    <w:p>
      <w:pPr>
        <w:adjustRightInd w:val="0"/>
        <w:snapToGrid w:val="0"/>
        <w:spacing w:line="360" w:lineRule="auto"/>
        <w:ind w:firstLine="4305" w:firstLineChars="2050"/>
        <w:rPr>
          <w:rFonts w:ascii="宋体" w:hAnsi="宋体" w:cs="宋体"/>
          <w:szCs w:val="21"/>
        </w:rPr>
      </w:pPr>
    </w:p>
    <w:p>
      <w:pPr>
        <w:adjustRightInd w:val="0"/>
        <w:snapToGrid w:val="0"/>
        <w:spacing w:line="360" w:lineRule="auto"/>
        <w:ind w:firstLine="4305" w:firstLineChars="2050"/>
        <w:rPr>
          <w:rFonts w:ascii="宋体" w:hAnsi="宋体" w:cs="宋体"/>
          <w:szCs w:val="21"/>
        </w:rPr>
      </w:pPr>
      <w:r>
        <w:rPr>
          <w:rFonts w:hint="eastAsia" w:ascii="宋体" w:hAnsi="宋体" w:cs="宋体"/>
          <w:szCs w:val="21"/>
        </w:rPr>
        <w:t>日期：    年    月    日</w:t>
      </w:r>
    </w:p>
    <w:p>
      <w:pPr>
        <w:adjustRightInd w:val="0"/>
        <w:snapToGrid w:val="0"/>
        <w:spacing w:line="360" w:lineRule="auto"/>
        <w:ind w:firstLine="4305" w:firstLineChars="2050"/>
        <w:rPr>
          <w:rFonts w:ascii="宋体" w:hAnsi="宋体" w:cs="宋体"/>
          <w:szCs w:val="21"/>
        </w:rPr>
      </w:pPr>
    </w:p>
    <w:p>
      <w:pPr>
        <w:adjustRightInd w:val="0"/>
        <w:snapToGrid w:val="0"/>
        <w:spacing w:line="360" w:lineRule="auto"/>
        <w:ind w:firstLine="4305" w:firstLineChars="2050"/>
        <w:rPr>
          <w:rFonts w:ascii="宋体" w:hAnsi="宋体" w:cs="宋体"/>
          <w:szCs w:val="21"/>
        </w:rPr>
      </w:pPr>
    </w:p>
    <w:p>
      <w:pPr>
        <w:spacing w:line="480" w:lineRule="exact"/>
        <w:jc w:val="center"/>
        <w:rPr>
          <w:rFonts w:ascii="宋体" w:hAnsi="宋体" w:eastAsia="宋体"/>
          <w:b/>
          <w:bCs/>
          <w:color w:val="000000"/>
          <w:sz w:val="24"/>
          <w:szCs w:val="24"/>
        </w:rPr>
      </w:pPr>
      <w:r>
        <w:rPr>
          <w:rFonts w:hint="eastAsia" w:ascii="宋体" w:hAnsi="宋体" w:eastAsia="宋体"/>
          <w:b/>
          <w:bCs/>
          <w:color w:val="000000"/>
          <w:sz w:val="24"/>
          <w:szCs w:val="24"/>
        </w:rPr>
        <w:t>3.2 法定代表人（单位负责人）</w:t>
      </w:r>
      <w:r>
        <w:rPr>
          <w:rFonts w:ascii="宋体" w:hAnsi="宋体" w:eastAsia="宋体"/>
          <w:b/>
          <w:bCs/>
          <w:color w:val="000000"/>
          <w:sz w:val="24"/>
          <w:szCs w:val="24"/>
        </w:rPr>
        <w:t>资</w:t>
      </w:r>
      <w:r>
        <w:rPr>
          <w:rFonts w:hint="eastAsia" w:ascii="宋体" w:hAnsi="宋体" w:eastAsia="宋体"/>
          <w:b/>
          <w:bCs/>
          <w:color w:val="000000"/>
          <w:sz w:val="24"/>
          <w:szCs w:val="24"/>
        </w:rPr>
        <w:t>格</w:t>
      </w:r>
      <w:r>
        <w:rPr>
          <w:rFonts w:ascii="宋体" w:hAnsi="宋体" w:eastAsia="宋体"/>
          <w:b/>
          <w:bCs/>
          <w:color w:val="000000"/>
          <w:sz w:val="24"/>
          <w:szCs w:val="24"/>
        </w:rPr>
        <w:t>证</w:t>
      </w:r>
      <w:r>
        <w:rPr>
          <w:rFonts w:hint="eastAsia" w:ascii="宋体" w:hAnsi="宋体" w:eastAsia="宋体"/>
          <w:b/>
          <w:bCs/>
          <w:color w:val="000000"/>
          <w:sz w:val="24"/>
          <w:szCs w:val="24"/>
        </w:rPr>
        <w:t>明</w:t>
      </w:r>
      <w:r>
        <w:rPr>
          <w:rFonts w:ascii="宋体" w:hAnsi="宋体" w:eastAsia="宋体"/>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33"/>
        <w:spacing w:line="480" w:lineRule="auto"/>
        <w:ind w:firstLine="472" w:firstLineChars="225"/>
        <w:jc w:val="left"/>
        <w:rPr>
          <w:rFonts w:ascii="宋体" w:hAnsi="宋体"/>
          <w:color w:val="000000"/>
          <w:sz w:val="21"/>
          <w:szCs w:val="21"/>
        </w:rPr>
      </w:pPr>
      <w:r>
        <w:rPr>
          <w:rFonts w:ascii="宋体" w:hAnsi="宋体"/>
          <w:color w:val="000000"/>
          <w:sz w:val="21"/>
          <w:szCs w:val="21"/>
        </w:rPr>
        <w:t>单</w:t>
      </w:r>
      <w:r>
        <w:rPr>
          <w:rFonts w:hint="eastAsia" w:ascii="宋体" w:hAnsi="宋体"/>
          <w:color w:val="000000"/>
          <w:sz w:val="21"/>
          <w:szCs w:val="21"/>
        </w:rPr>
        <w:t>位名</w:t>
      </w:r>
      <w:r>
        <w:rPr>
          <w:rFonts w:ascii="宋体" w:hAnsi="宋体"/>
          <w:color w:val="000000"/>
          <w:sz w:val="21"/>
          <w:szCs w:val="21"/>
        </w:rPr>
        <w:t>称</w:t>
      </w:r>
      <w:r>
        <w:rPr>
          <w:rFonts w:hint="eastAsia" w:ascii="宋体" w:hAnsi="宋体"/>
          <w:color w:val="000000"/>
          <w:sz w:val="21"/>
          <w:szCs w:val="21"/>
        </w:rPr>
        <w:t>：</w:t>
      </w:r>
    </w:p>
    <w:p>
      <w:pPr>
        <w:pStyle w:val="33"/>
        <w:spacing w:line="480" w:lineRule="auto"/>
        <w:ind w:firstLine="472" w:firstLineChars="225"/>
        <w:jc w:val="left"/>
        <w:rPr>
          <w:rFonts w:ascii="宋体" w:hAnsi="宋体"/>
          <w:color w:val="000000"/>
          <w:sz w:val="21"/>
          <w:szCs w:val="21"/>
        </w:rPr>
      </w:pPr>
      <w:r>
        <w:rPr>
          <w:rFonts w:hint="eastAsia" w:ascii="宋体" w:hAnsi="宋体"/>
          <w:color w:val="000000"/>
          <w:sz w:val="21"/>
          <w:szCs w:val="21"/>
        </w:rPr>
        <w:t>地址：</w:t>
      </w:r>
    </w:p>
    <w:p>
      <w:pPr>
        <w:pStyle w:val="33"/>
        <w:spacing w:line="480" w:lineRule="auto"/>
        <w:ind w:firstLine="472" w:firstLineChars="225"/>
        <w:jc w:val="left"/>
        <w:rPr>
          <w:rFonts w:ascii="宋体" w:hAnsi="宋体"/>
          <w:color w:val="000000"/>
          <w:sz w:val="21"/>
          <w:szCs w:val="21"/>
        </w:rPr>
      </w:pPr>
      <w:r>
        <w:rPr>
          <w:rFonts w:hint="eastAsia" w:ascii="宋体" w:hAnsi="宋体"/>
          <w:color w:val="000000"/>
          <w:sz w:val="21"/>
          <w:szCs w:val="21"/>
        </w:rPr>
        <w:t>姓名：       性</w:t>
      </w:r>
      <w:r>
        <w:rPr>
          <w:rFonts w:ascii="宋体" w:hAnsi="宋体"/>
          <w:color w:val="000000"/>
          <w:sz w:val="21"/>
          <w:szCs w:val="21"/>
        </w:rPr>
        <w:t>别</w:t>
      </w:r>
      <w:r>
        <w:rPr>
          <w:rFonts w:hint="eastAsia" w:ascii="宋体" w:hAnsi="宋体"/>
          <w:color w:val="000000"/>
          <w:sz w:val="21"/>
          <w:szCs w:val="21"/>
        </w:rPr>
        <w:t>：     年</w:t>
      </w:r>
      <w:r>
        <w:rPr>
          <w:rFonts w:ascii="宋体" w:hAnsi="宋体"/>
          <w:color w:val="000000"/>
          <w:sz w:val="21"/>
          <w:szCs w:val="21"/>
        </w:rPr>
        <w:t>龄</w:t>
      </w:r>
      <w:r>
        <w:rPr>
          <w:rFonts w:hint="eastAsia" w:ascii="宋体" w:hAnsi="宋体"/>
          <w:color w:val="000000"/>
          <w:sz w:val="21"/>
          <w:szCs w:val="21"/>
        </w:rPr>
        <w:t>：</w:t>
      </w:r>
      <w:r>
        <w:rPr>
          <w:rFonts w:ascii="宋体" w:hAnsi="宋体"/>
          <w:color w:val="000000"/>
          <w:sz w:val="21"/>
          <w:szCs w:val="21"/>
        </w:rPr>
        <w:t xml:space="preserve">     职务</w:t>
      </w:r>
      <w:r>
        <w:rPr>
          <w:rFonts w:hint="eastAsia" w:ascii="宋体" w:hAnsi="宋体"/>
          <w:color w:val="000000"/>
          <w:sz w:val="21"/>
          <w:szCs w:val="21"/>
        </w:rPr>
        <w:t xml:space="preserve">：        </w:t>
      </w:r>
    </w:p>
    <w:p>
      <w:pPr>
        <w:pStyle w:val="33"/>
        <w:spacing w:line="480" w:lineRule="auto"/>
        <w:ind w:firstLine="472" w:firstLineChars="225"/>
        <w:jc w:val="left"/>
        <w:rPr>
          <w:rFonts w:ascii="宋体" w:hAnsi="宋体"/>
          <w:color w:val="000000"/>
          <w:sz w:val="21"/>
          <w:szCs w:val="21"/>
        </w:rPr>
      </w:pPr>
      <w:r>
        <w:rPr>
          <w:rFonts w:hint="eastAsia" w:ascii="宋体" w:hAnsi="宋体"/>
          <w:color w:val="000000"/>
          <w:sz w:val="21"/>
          <w:szCs w:val="21"/>
        </w:rPr>
        <w:t>本人系</w:t>
      </w:r>
      <w:r>
        <w:rPr>
          <w:rFonts w:hint="eastAsia" w:ascii="宋体" w:hAnsi="宋体"/>
          <w:color w:val="000000"/>
          <w:sz w:val="21"/>
          <w:szCs w:val="21"/>
          <w:u w:val="single"/>
        </w:rPr>
        <w:t xml:space="preserve">  </w:t>
      </w:r>
      <w:r>
        <w:rPr>
          <w:rFonts w:hint="eastAsia" w:ascii="宋体" w:hAnsi="宋体"/>
          <w:i/>
          <w:snapToGrid w:val="0"/>
          <w:sz w:val="21"/>
          <w:szCs w:val="21"/>
          <w:u w:val="single"/>
        </w:rPr>
        <w:t>供应商名</w:t>
      </w:r>
      <w:r>
        <w:rPr>
          <w:rFonts w:ascii="宋体" w:hAnsi="宋体"/>
          <w:i/>
          <w:snapToGrid w:val="0"/>
          <w:sz w:val="21"/>
          <w:szCs w:val="21"/>
          <w:u w:val="single"/>
        </w:rPr>
        <w:t>称</w:t>
      </w:r>
      <w:r>
        <w:rPr>
          <w:rFonts w:hint="eastAsia" w:ascii="宋体" w:hAnsi="宋体"/>
          <w:i/>
          <w:snapToGrid w:val="0"/>
          <w:sz w:val="21"/>
          <w:szCs w:val="21"/>
          <w:u w:val="single"/>
        </w:rPr>
        <w:t xml:space="preserve">  </w:t>
      </w:r>
      <w:r>
        <w:rPr>
          <w:rFonts w:hint="eastAsia" w:ascii="宋体" w:hAnsi="宋体"/>
          <w:color w:val="000000"/>
          <w:sz w:val="21"/>
          <w:szCs w:val="21"/>
        </w:rPr>
        <w:t>的法定代表人（单位负责人）。就</w:t>
      </w:r>
      <w:r>
        <w:rPr>
          <w:rFonts w:ascii="宋体" w:hAnsi="宋体"/>
          <w:color w:val="000000"/>
          <w:sz w:val="21"/>
          <w:szCs w:val="21"/>
        </w:rPr>
        <w:t>参</w:t>
      </w:r>
      <w:r>
        <w:rPr>
          <w:rFonts w:hint="eastAsia" w:ascii="宋体" w:hAnsi="宋体"/>
          <w:color w:val="000000"/>
          <w:sz w:val="21"/>
          <w:szCs w:val="21"/>
        </w:rPr>
        <w:t>加贵方招</w:t>
      </w:r>
      <w:r>
        <w:rPr>
          <w:rFonts w:ascii="宋体" w:hAnsi="宋体"/>
          <w:color w:val="000000"/>
          <w:sz w:val="21"/>
          <w:szCs w:val="21"/>
        </w:rPr>
        <w:t>标编号为</w:t>
      </w:r>
      <w:r>
        <w:rPr>
          <w:rFonts w:hint="eastAsia" w:ascii="宋体" w:hAnsi="宋体"/>
          <w:color w:val="000000"/>
          <w:sz w:val="21"/>
          <w:szCs w:val="21"/>
          <w:u w:val="single"/>
        </w:rPr>
        <w:t xml:space="preserve">  </w:t>
      </w:r>
      <w:r>
        <w:rPr>
          <w:rFonts w:ascii="宋体" w:hAnsi="宋体"/>
          <w:i/>
          <w:color w:val="000000"/>
          <w:sz w:val="21"/>
          <w:szCs w:val="21"/>
          <w:u w:val="single"/>
        </w:rPr>
        <w:t>项目编号</w:t>
      </w:r>
      <w:r>
        <w:rPr>
          <w:rFonts w:hint="eastAsia" w:ascii="宋体" w:hAnsi="宋体"/>
          <w:i/>
          <w:color w:val="000000"/>
          <w:sz w:val="21"/>
          <w:szCs w:val="21"/>
          <w:u w:val="single"/>
        </w:rPr>
        <w:t xml:space="preserve"> </w:t>
      </w:r>
      <w:r>
        <w:rPr>
          <w:rFonts w:hint="eastAsia" w:ascii="宋体" w:hAnsi="宋体"/>
          <w:color w:val="000000"/>
          <w:sz w:val="21"/>
          <w:szCs w:val="21"/>
          <w:u w:val="single"/>
        </w:rPr>
        <w:t xml:space="preserve">  </w:t>
      </w:r>
      <w:r>
        <w:rPr>
          <w:rFonts w:hint="eastAsia" w:ascii="宋体" w:hAnsi="宋体"/>
          <w:color w:val="000000"/>
          <w:sz w:val="21"/>
          <w:szCs w:val="21"/>
        </w:rPr>
        <w:t>的</w:t>
      </w:r>
      <w:r>
        <w:rPr>
          <w:rFonts w:hint="eastAsia" w:ascii="宋体" w:hAnsi="宋体"/>
          <w:color w:val="000000"/>
          <w:sz w:val="21"/>
          <w:szCs w:val="21"/>
          <w:u w:val="single"/>
        </w:rPr>
        <w:t xml:space="preserve">  </w:t>
      </w:r>
      <w:r>
        <w:rPr>
          <w:rFonts w:ascii="宋体" w:hAnsi="宋体"/>
          <w:i/>
          <w:color w:val="000000"/>
          <w:sz w:val="21"/>
          <w:szCs w:val="21"/>
          <w:u w:val="single"/>
        </w:rPr>
        <w:t>项目</w:t>
      </w:r>
      <w:r>
        <w:rPr>
          <w:rFonts w:hint="eastAsia" w:ascii="宋体" w:hAnsi="宋体"/>
          <w:i/>
          <w:color w:val="000000"/>
          <w:sz w:val="21"/>
          <w:szCs w:val="21"/>
          <w:u w:val="single"/>
        </w:rPr>
        <w:t>名</w:t>
      </w:r>
      <w:r>
        <w:rPr>
          <w:rFonts w:ascii="宋体" w:hAnsi="宋体"/>
          <w:i/>
          <w:color w:val="000000"/>
          <w:sz w:val="21"/>
          <w:szCs w:val="21"/>
          <w:u w:val="single"/>
        </w:rPr>
        <w:t>称</w:t>
      </w:r>
      <w:r>
        <w:rPr>
          <w:rFonts w:hint="eastAsia" w:ascii="宋体" w:hAnsi="宋体"/>
          <w:i/>
          <w:color w:val="000000"/>
          <w:sz w:val="21"/>
          <w:szCs w:val="21"/>
          <w:u w:val="single"/>
        </w:rPr>
        <w:t xml:space="preserve"> </w:t>
      </w:r>
      <w:r>
        <w:rPr>
          <w:rFonts w:hint="eastAsia" w:ascii="宋体" w:hAnsi="宋体"/>
          <w:color w:val="000000"/>
          <w:sz w:val="21"/>
          <w:szCs w:val="21"/>
          <w:u w:val="single"/>
        </w:rPr>
        <w:t xml:space="preserve">   </w:t>
      </w:r>
      <w:r>
        <w:rPr>
          <w:rFonts w:hint="eastAsia" w:ascii="宋体" w:hAnsi="宋体"/>
          <w:color w:val="000000"/>
          <w:sz w:val="21"/>
          <w:szCs w:val="21"/>
        </w:rPr>
        <w:t>竞争性谈判</w:t>
      </w:r>
      <w:r>
        <w:rPr>
          <w:rFonts w:ascii="宋体" w:hAnsi="宋体"/>
          <w:color w:val="000000"/>
          <w:sz w:val="21"/>
          <w:szCs w:val="21"/>
        </w:rPr>
        <w:t>项目</w:t>
      </w:r>
      <w:r>
        <w:rPr>
          <w:rFonts w:hint="eastAsia" w:ascii="宋体" w:hAnsi="宋体"/>
          <w:color w:val="000000"/>
          <w:sz w:val="21"/>
          <w:szCs w:val="21"/>
        </w:rPr>
        <w:t>的响应</w:t>
      </w:r>
      <w:r>
        <w:rPr>
          <w:rFonts w:ascii="宋体" w:hAnsi="宋体"/>
          <w:color w:val="000000"/>
          <w:sz w:val="21"/>
          <w:szCs w:val="21"/>
        </w:rPr>
        <w:t>报价</w:t>
      </w:r>
      <w:r>
        <w:rPr>
          <w:rFonts w:hint="eastAsia" w:ascii="宋体" w:hAnsi="宋体"/>
          <w:color w:val="000000"/>
          <w:sz w:val="21"/>
          <w:szCs w:val="21"/>
        </w:rPr>
        <w:t>，</w:t>
      </w:r>
      <w:r>
        <w:rPr>
          <w:rFonts w:ascii="宋体" w:hAnsi="宋体"/>
          <w:color w:val="000000"/>
          <w:sz w:val="21"/>
          <w:szCs w:val="21"/>
        </w:rPr>
        <w:t>签</w:t>
      </w:r>
      <w:r>
        <w:rPr>
          <w:rFonts w:hint="eastAsia" w:ascii="宋体" w:hAnsi="宋体"/>
          <w:color w:val="000000"/>
          <w:sz w:val="21"/>
          <w:szCs w:val="21"/>
        </w:rPr>
        <w:t>署上</w:t>
      </w:r>
      <w:r>
        <w:rPr>
          <w:rFonts w:ascii="宋体" w:hAnsi="宋体"/>
          <w:color w:val="000000"/>
          <w:sz w:val="21"/>
          <w:szCs w:val="21"/>
        </w:rPr>
        <w:t>述项目</w:t>
      </w:r>
      <w:r>
        <w:rPr>
          <w:rFonts w:hint="eastAsia" w:ascii="宋体" w:hAnsi="宋体"/>
          <w:color w:val="000000"/>
          <w:sz w:val="21"/>
          <w:szCs w:val="21"/>
        </w:rPr>
        <w:t>的响应文件及合同的</w:t>
      </w:r>
      <w:r>
        <w:rPr>
          <w:rFonts w:ascii="宋体" w:hAnsi="宋体"/>
          <w:color w:val="000000"/>
          <w:sz w:val="21"/>
          <w:szCs w:val="21"/>
        </w:rPr>
        <w:t>执</w:t>
      </w:r>
      <w:r>
        <w:rPr>
          <w:rFonts w:hint="eastAsia" w:ascii="宋体" w:hAnsi="宋体"/>
          <w:color w:val="000000"/>
          <w:sz w:val="21"/>
          <w:szCs w:val="21"/>
        </w:rPr>
        <w:t>行、完成、服</w:t>
      </w:r>
      <w:r>
        <w:rPr>
          <w:rFonts w:ascii="宋体" w:hAnsi="宋体"/>
          <w:color w:val="000000"/>
          <w:sz w:val="21"/>
          <w:szCs w:val="21"/>
        </w:rPr>
        <w:t>务</w:t>
      </w:r>
      <w:r>
        <w:rPr>
          <w:rFonts w:hint="eastAsia" w:ascii="宋体" w:hAnsi="宋体"/>
          <w:color w:val="000000"/>
          <w:sz w:val="21"/>
          <w:szCs w:val="21"/>
        </w:rPr>
        <w:t>和保修，</w:t>
      </w:r>
      <w:r>
        <w:rPr>
          <w:rFonts w:ascii="宋体" w:hAnsi="宋体"/>
          <w:color w:val="000000"/>
          <w:sz w:val="21"/>
          <w:szCs w:val="21"/>
        </w:rPr>
        <w:t>签</w:t>
      </w:r>
      <w:r>
        <w:rPr>
          <w:rFonts w:hint="eastAsia" w:ascii="宋体" w:hAnsi="宋体"/>
          <w:color w:val="000000"/>
          <w:sz w:val="21"/>
          <w:szCs w:val="21"/>
        </w:rPr>
        <w:t>署合同和</w:t>
      </w:r>
      <w:r>
        <w:rPr>
          <w:rFonts w:ascii="宋体" w:hAnsi="宋体"/>
          <w:color w:val="000000"/>
          <w:sz w:val="21"/>
          <w:szCs w:val="21"/>
        </w:rPr>
        <w:t>处</w:t>
      </w:r>
      <w:r>
        <w:rPr>
          <w:rFonts w:hint="eastAsia" w:ascii="宋体" w:hAnsi="宋体"/>
          <w:color w:val="000000"/>
          <w:sz w:val="21"/>
          <w:szCs w:val="21"/>
        </w:rPr>
        <w:t>理与之有</w:t>
      </w:r>
      <w:r>
        <w:rPr>
          <w:rFonts w:ascii="宋体" w:hAnsi="宋体"/>
          <w:color w:val="000000"/>
          <w:sz w:val="21"/>
          <w:szCs w:val="21"/>
        </w:rPr>
        <w:t>关的</w:t>
      </w:r>
      <w:r>
        <w:rPr>
          <w:rFonts w:hint="eastAsia" w:ascii="宋体" w:hAnsi="宋体"/>
          <w:color w:val="000000"/>
          <w:sz w:val="21"/>
          <w:szCs w:val="21"/>
        </w:rPr>
        <w:t>一切事</w:t>
      </w:r>
      <w:r>
        <w:rPr>
          <w:rFonts w:ascii="宋体" w:hAnsi="宋体"/>
          <w:color w:val="000000"/>
          <w:sz w:val="21"/>
          <w:szCs w:val="21"/>
        </w:rPr>
        <w:t>务</w:t>
      </w:r>
      <w:r>
        <w:rPr>
          <w:rFonts w:hint="eastAsia" w:ascii="宋体" w:hAnsi="宋体"/>
          <w:color w:val="000000"/>
          <w:sz w:val="21"/>
          <w:szCs w:val="21"/>
        </w:rPr>
        <w:t>。</w:t>
      </w:r>
    </w:p>
    <w:p>
      <w:pPr>
        <w:pStyle w:val="33"/>
        <w:spacing w:line="480" w:lineRule="auto"/>
        <w:ind w:firstLine="472" w:firstLineChars="225"/>
        <w:jc w:val="left"/>
        <w:rPr>
          <w:rFonts w:ascii="宋体" w:hAnsi="宋体"/>
          <w:color w:val="000000"/>
          <w:sz w:val="21"/>
          <w:szCs w:val="21"/>
        </w:rPr>
      </w:pPr>
      <w:r>
        <w:rPr>
          <w:rFonts w:hint="eastAsia" w:ascii="宋体" w:hAnsi="宋体"/>
          <w:color w:val="000000"/>
          <w:sz w:val="21"/>
          <w:szCs w:val="21"/>
        </w:rPr>
        <w:t>特此</w:t>
      </w:r>
      <w:r>
        <w:rPr>
          <w:rFonts w:ascii="宋体" w:hAnsi="宋体"/>
          <w:color w:val="000000"/>
          <w:sz w:val="21"/>
          <w:szCs w:val="21"/>
        </w:rPr>
        <w:t>证</w:t>
      </w:r>
      <w:r>
        <w:rPr>
          <w:rFonts w:hint="eastAsia" w:ascii="宋体" w:hAnsi="宋体"/>
          <w:color w:val="000000"/>
          <w:sz w:val="21"/>
          <w:szCs w:val="21"/>
        </w:rPr>
        <w:t>明。</w:t>
      </w:r>
    </w:p>
    <w:p>
      <w:pPr>
        <w:pStyle w:val="33"/>
        <w:spacing w:line="480" w:lineRule="auto"/>
        <w:ind w:firstLine="472" w:firstLineChars="225"/>
        <w:jc w:val="left"/>
        <w:rPr>
          <w:rFonts w:ascii="宋体" w:hAnsi="宋体"/>
          <w:color w:val="000000"/>
          <w:sz w:val="21"/>
          <w:szCs w:val="21"/>
        </w:rPr>
      </w:pPr>
    </w:p>
    <w:p>
      <w:pPr>
        <w:pStyle w:val="33"/>
        <w:spacing w:line="480" w:lineRule="auto"/>
        <w:ind w:firstLine="472" w:firstLineChars="225"/>
        <w:jc w:val="left"/>
        <w:rPr>
          <w:rFonts w:ascii="宋体" w:hAnsi="宋体"/>
          <w:color w:val="000000"/>
          <w:sz w:val="21"/>
          <w:szCs w:val="21"/>
        </w:rPr>
      </w:pPr>
    </w:p>
    <w:p>
      <w:pPr>
        <w:pStyle w:val="33"/>
        <w:spacing w:line="480" w:lineRule="auto"/>
        <w:ind w:left="-538" w:leftChars="-256" w:firstLine="539" w:firstLineChars="257"/>
        <w:jc w:val="center"/>
        <w:rPr>
          <w:rFonts w:ascii="宋体" w:hAnsi="宋体"/>
          <w:bCs/>
          <w:color w:val="000000"/>
          <w:sz w:val="21"/>
          <w:szCs w:val="21"/>
        </w:rPr>
      </w:pPr>
      <w:r>
        <w:rPr>
          <w:rFonts w:hint="eastAsia" w:ascii="宋体" w:hAnsi="宋体"/>
          <w:bCs/>
          <w:color w:val="000000"/>
          <w:sz w:val="21"/>
          <w:szCs w:val="21"/>
        </w:rPr>
        <w:t>【此</w:t>
      </w:r>
      <w:r>
        <w:rPr>
          <w:rFonts w:ascii="宋体" w:hAnsi="宋体"/>
          <w:bCs/>
          <w:color w:val="000000"/>
          <w:sz w:val="21"/>
          <w:szCs w:val="21"/>
        </w:rPr>
        <w:t>处请</w:t>
      </w:r>
      <w:r>
        <w:rPr>
          <w:rFonts w:hint="eastAsia" w:ascii="宋体" w:hAnsi="宋体"/>
          <w:bCs/>
          <w:color w:val="000000"/>
          <w:sz w:val="21"/>
          <w:szCs w:val="21"/>
        </w:rPr>
        <w:t>粘</w:t>
      </w:r>
      <w:r>
        <w:rPr>
          <w:rFonts w:ascii="宋体" w:hAnsi="宋体"/>
          <w:bCs/>
          <w:color w:val="000000"/>
          <w:sz w:val="21"/>
          <w:szCs w:val="21"/>
        </w:rPr>
        <w:t>贴</w:t>
      </w:r>
      <w:r>
        <w:rPr>
          <w:rFonts w:hint="eastAsia" w:ascii="宋体" w:hAnsi="宋体"/>
          <w:bCs/>
          <w:color w:val="000000"/>
          <w:sz w:val="21"/>
          <w:szCs w:val="21"/>
        </w:rPr>
        <w:t>法定代表人（单位负责人）身份</w:t>
      </w:r>
      <w:r>
        <w:rPr>
          <w:rFonts w:ascii="宋体" w:hAnsi="宋体"/>
          <w:bCs/>
          <w:color w:val="000000"/>
          <w:sz w:val="21"/>
          <w:szCs w:val="21"/>
        </w:rPr>
        <w:t>证复</w:t>
      </w:r>
      <w:r>
        <w:rPr>
          <w:rFonts w:hint="eastAsia" w:ascii="宋体" w:hAnsi="宋体"/>
          <w:bCs/>
          <w:color w:val="000000"/>
          <w:sz w:val="21"/>
          <w:szCs w:val="21"/>
        </w:rPr>
        <w:t>印件，需清晰反映身份证有效期限】</w:t>
      </w:r>
    </w:p>
    <w:p>
      <w:pPr>
        <w:pStyle w:val="33"/>
        <w:spacing w:line="480" w:lineRule="auto"/>
        <w:ind w:left="-538" w:leftChars="-256" w:firstLine="539" w:firstLineChars="257"/>
        <w:jc w:val="center"/>
        <w:rPr>
          <w:rFonts w:ascii="宋体" w:hAnsi="宋体"/>
          <w:bCs/>
          <w:color w:val="000000"/>
          <w:sz w:val="21"/>
          <w:szCs w:val="21"/>
        </w:rPr>
      </w:pPr>
    </w:p>
    <w:p>
      <w:pPr>
        <w:autoSpaceDE w:val="0"/>
        <w:autoSpaceDN w:val="0"/>
        <w:adjustRightInd w:val="0"/>
        <w:spacing w:line="360" w:lineRule="auto"/>
        <w:ind w:right="-11"/>
        <w:rPr>
          <w:rFonts w:ascii="宋体" w:hAnsi="宋体" w:cs="宋体"/>
          <w:szCs w:val="21"/>
          <w:lang w:val="zh-CN"/>
        </w:rPr>
      </w:pPr>
    </w:p>
    <w:p>
      <w:pPr>
        <w:autoSpaceDE w:val="0"/>
        <w:autoSpaceDN w:val="0"/>
        <w:adjustRightInd w:val="0"/>
        <w:spacing w:line="360" w:lineRule="auto"/>
        <w:ind w:right="-11"/>
        <w:rPr>
          <w:rFonts w:ascii="宋体" w:hAnsi="宋体" w:cs="宋体"/>
          <w:szCs w:val="21"/>
          <w:lang w:val="zh-CN"/>
        </w:rPr>
      </w:pPr>
    </w:p>
    <w:p>
      <w:pPr>
        <w:autoSpaceDE w:val="0"/>
        <w:autoSpaceDN w:val="0"/>
        <w:adjustRightInd w:val="0"/>
        <w:spacing w:line="360" w:lineRule="auto"/>
        <w:ind w:right="-11"/>
        <w:rPr>
          <w:rFonts w:ascii="宋体" w:hAnsi="宋体" w:cs="宋体"/>
          <w:szCs w:val="21"/>
          <w:lang w:val="zh-CN"/>
        </w:rPr>
      </w:pPr>
    </w:p>
    <w:p>
      <w:pPr>
        <w:spacing w:line="480" w:lineRule="auto"/>
        <w:ind w:firstLine="3937" w:firstLineChars="1875"/>
        <w:rPr>
          <w:rFonts w:ascii="宋体" w:hAnsi="宋体" w:cs="Arial"/>
          <w:color w:val="000000"/>
          <w:szCs w:val="21"/>
          <w:u w:val="single"/>
        </w:rPr>
      </w:pPr>
      <w:r>
        <w:rPr>
          <w:rFonts w:hint="eastAsia" w:ascii="宋体" w:hAnsi="宋体" w:cs="Arial"/>
          <w:color w:val="000000"/>
          <w:szCs w:val="21"/>
        </w:rPr>
        <w:t>供应商名称（并加盖公章）：</w:t>
      </w:r>
    </w:p>
    <w:p>
      <w:pPr>
        <w:pStyle w:val="35"/>
        <w:spacing w:before="60" w:line="480" w:lineRule="auto"/>
        <w:ind w:firstLine="3937" w:firstLineChars="1875"/>
        <w:rPr>
          <w:rFonts w:ascii="宋体" w:hAnsi="宋体" w:eastAsia="宋体" w:cs="Arial"/>
          <w:color w:val="000000"/>
          <w:sz w:val="21"/>
          <w:szCs w:val="21"/>
        </w:rPr>
      </w:pPr>
      <w:r>
        <w:rPr>
          <w:rFonts w:hint="eastAsia" w:ascii="宋体" w:hAnsi="宋体" w:eastAsia="宋体" w:cs="Arial"/>
          <w:color w:val="000000"/>
          <w:sz w:val="21"/>
          <w:szCs w:val="21"/>
        </w:rPr>
        <w:t>签署日期：   年   月  日</w:t>
      </w:r>
    </w:p>
    <w:p>
      <w:pPr>
        <w:pStyle w:val="34"/>
        <w:spacing w:line="480" w:lineRule="auto"/>
        <w:rPr>
          <w:rFonts w:ascii="宋体" w:hAnsi="宋体" w:cs="Arial"/>
          <w:color w:val="000000"/>
          <w:sz w:val="21"/>
          <w:szCs w:val="21"/>
        </w:rPr>
      </w:pPr>
    </w:p>
    <w:p>
      <w:pPr>
        <w:rPr>
          <w:szCs w:val="21"/>
        </w:rPr>
      </w:pPr>
    </w:p>
    <w:p>
      <w:pPr>
        <w:spacing w:line="320" w:lineRule="exact"/>
        <w:ind w:firstLine="420" w:firstLineChars="200"/>
        <w:rPr>
          <w:rFonts w:ascii="宋体" w:hAnsi="宋体"/>
          <w:bCs/>
          <w:color w:val="000000"/>
          <w:kern w:val="12"/>
          <w:szCs w:val="21"/>
        </w:rPr>
      </w:pPr>
      <w:r>
        <w:rPr>
          <w:rFonts w:hint="eastAsia" w:ascii="宋体" w:hAnsi="宋体"/>
          <w:bCs/>
          <w:color w:val="000000"/>
          <w:kern w:val="12"/>
          <w:szCs w:val="21"/>
        </w:rPr>
        <w:t>说明：法定代表人（单位负责人）</w:t>
      </w:r>
      <w:r>
        <w:rPr>
          <w:rFonts w:ascii="宋体" w:hAnsi="宋体"/>
          <w:bCs/>
          <w:color w:val="000000"/>
          <w:kern w:val="12"/>
          <w:szCs w:val="21"/>
        </w:rPr>
        <w:t>参</w:t>
      </w:r>
      <w:r>
        <w:rPr>
          <w:rFonts w:hint="eastAsia" w:ascii="宋体" w:hAnsi="宋体"/>
          <w:bCs/>
          <w:color w:val="000000"/>
          <w:kern w:val="12"/>
          <w:szCs w:val="21"/>
        </w:rPr>
        <w:t>加本竞争性谈判</w:t>
      </w:r>
      <w:r>
        <w:rPr>
          <w:rFonts w:ascii="宋体" w:hAnsi="宋体"/>
          <w:bCs/>
          <w:color w:val="000000"/>
          <w:kern w:val="12"/>
          <w:szCs w:val="21"/>
        </w:rPr>
        <w:t>项目</w:t>
      </w:r>
      <w:r>
        <w:rPr>
          <w:rFonts w:hint="eastAsia" w:ascii="宋体" w:hAnsi="宋体"/>
          <w:bCs/>
          <w:color w:val="000000"/>
          <w:kern w:val="12"/>
          <w:szCs w:val="21"/>
        </w:rPr>
        <w:t>响应的，</w:t>
      </w:r>
      <w:r>
        <w:rPr>
          <w:rFonts w:ascii="宋体" w:hAnsi="宋体"/>
          <w:bCs/>
          <w:color w:val="000000"/>
          <w:kern w:val="12"/>
          <w:szCs w:val="21"/>
        </w:rPr>
        <w:t>仅须</w:t>
      </w:r>
      <w:r>
        <w:rPr>
          <w:rFonts w:hint="eastAsia" w:ascii="宋体" w:hAnsi="宋体"/>
          <w:bCs/>
          <w:color w:val="000000"/>
          <w:kern w:val="12"/>
          <w:szCs w:val="21"/>
        </w:rPr>
        <w:t>出具此</w:t>
      </w:r>
      <w:r>
        <w:rPr>
          <w:rFonts w:ascii="宋体" w:hAnsi="宋体"/>
          <w:bCs/>
          <w:color w:val="000000"/>
          <w:kern w:val="12"/>
          <w:szCs w:val="21"/>
        </w:rPr>
        <w:t>证</w:t>
      </w:r>
      <w:r>
        <w:rPr>
          <w:rFonts w:hint="eastAsia" w:ascii="宋体" w:hAnsi="宋体"/>
          <w:bCs/>
          <w:color w:val="000000"/>
          <w:kern w:val="12"/>
          <w:szCs w:val="21"/>
        </w:rPr>
        <w:t>明</w:t>
      </w:r>
      <w:r>
        <w:rPr>
          <w:rFonts w:ascii="宋体" w:hAnsi="宋体"/>
          <w:bCs/>
          <w:color w:val="000000"/>
          <w:kern w:val="12"/>
          <w:szCs w:val="21"/>
        </w:rPr>
        <w:t>书</w:t>
      </w:r>
      <w:r>
        <w:rPr>
          <w:rFonts w:hint="eastAsia" w:ascii="宋体" w:hAnsi="宋体"/>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ascii="宋体" w:hAnsi="宋体" w:cs="Arial"/>
          <w:szCs w:val="21"/>
        </w:rPr>
      </w:pPr>
      <w:r>
        <w:rPr>
          <w:rFonts w:hint="eastAsia" w:ascii="宋体" w:hAnsi="宋体"/>
          <w:szCs w:val="21"/>
        </w:rPr>
        <w:t xml:space="preserve"> </w:t>
      </w:r>
      <w:r>
        <w:rPr>
          <w:rFonts w:hint="eastAsia" w:ascii="宋体" w:hAnsi="宋体" w:cs="Arial"/>
          <w:szCs w:val="21"/>
        </w:rPr>
        <w:t>本人</w:t>
      </w:r>
      <w:r>
        <w:rPr>
          <w:rFonts w:hint="eastAsia" w:ascii="宋体" w:hAnsi="宋体" w:cs="Arial"/>
          <w:szCs w:val="21"/>
          <w:u w:val="single"/>
        </w:rPr>
        <w:t xml:space="preserve">　 </w:t>
      </w:r>
      <w:r>
        <w:rPr>
          <w:rFonts w:hint="eastAsia" w:ascii="宋体" w:hAnsi="宋体"/>
          <w:i/>
          <w:snapToGrid w:val="0"/>
          <w:szCs w:val="21"/>
          <w:u w:val="single"/>
        </w:rPr>
        <w:t>法人姓名</w:t>
      </w:r>
      <w:r>
        <w:rPr>
          <w:rFonts w:hint="eastAsia" w:ascii="宋体" w:hAnsi="宋体" w:cs="Arial"/>
          <w:szCs w:val="21"/>
          <w:u w:val="single"/>
        </w:rPr>
        <w:t xml:space="preserve">  </w:t>
      </w:r>
      <w:r>
        <w:rPr>
          <w:rFonts w:hint="eastAsia" w:ascii="宋体" w:hAnsi="宋体" w:cs="Arial"/>
          <w:szCs w:val="21"/>
        </w:rPr>
        <w:t>系</w:t>
      </w:r>
      <w:r>
        <w:rPr>
          <w:rFonts w:hint="eastAsia" w:ascii="宋体" w:hAnsi="宋体" w:cs="Arial"/>
          <w:szCs w:val="21"/>
          <w:u w:val="single"/>
        </w:rPr>
        <w:t>　</w:t>
      </w:r>
      <w:r>
        <w:rPr>
          <w:rFonts w:hint="eastAsia" w:ascii="宋体" w:hAnsi="宋体"/>
          <w:i/>
          <w:snapToGrid w:val="0"/>
          <w:szCs w:val="21"/>
          <w:u w:val="single"/>
        </w:rPr>
        <w:t xml:space="preserve">供应商名称  </w:t>
      </w:r>
      <w:r>
        <w:rPr>
          <w:rFonts w:hint="eastAsia" w:ascii="宋体" w:hAnsi="宋体" w:cs="Arial"/>
          <w:szCs w:val="21"/>
          <w:u w:val="single"/>
        </w:rPr>
        <w:t xml:space="preserve"> </w:t>
      </w:r>
      <w:r>
        <w:rPr>
          <w:rFonts w:hint="eastAsia" w:ascii="宋体" w:hAnsi="宋体" w:cs="Arial"/>
          <w:szCs w:val="21"/>
        </w:rPr>
        <w:t>的法定代表人（单位负责人），现委托</w:t>
      </w:r>
      <w:r>
        <w:rPr>
          <w:rFonts w:hint="eastAsia" w:ascii="宋体" w:hAnsi="宋体" w:cs="Arial"/>
          <w:szCs w:val="21"/>
          <w:u w:val="single"/>
        </w:rPr>
        <w:t xml:space="preserve">　 </w:t>
      </w:r>
      <w:r>
        <w:rPr>
          <w:rFonts w:hint="eastAsia" w:ascii="宋体" w:hAnsi="宋体"/>
          <w:i/>
          <w:snapToGrid w:val="0"/>
          <w:szCs w:val="21"/>
          <w:u w:val="single"/>
        </w:rPr>
        <w:t>姓名，职务</w:t>
      </w:r>
      <w:r>
        <w:rPr>
          <w:rFonts w:hint="eastAsia" w:ascii="宋体" w:hAnsi="宋体" w:cs="Arial"/>
          <w:szCs w:val="21"/>
          <w:u w:val="single"/>
        </w:rPr>
        <w:t xml:space="preserve">    </w:t>
      </w:r>
      <w:r>
        <w:rPr>
          <w:rFonts w:hint="eastAsia" w:ascii="宋体" w:hAnsi="宋体" w:cs="Arial"/>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我方对被授权人的签名事项负全部责任。</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ascii="宋体" w:hAnsi="宋体" w:cs="Arial"/>
          <w:szCs w:val="21"/>
        </w:rPr>
      </w:pPr>
      <w:r>
        <w:rPr>
          <w:rFonts w:hint="eastAsia" w:ascii="宋体" w:hAnsi="宋体" w:cs="Arial"/>
          <w:szCs w:val="21"/>
        </w:rPr>
        <w:t>被授权人无转委托权，特此委托。</w:t>
      </w:r>
    </w:p>
    <w:p>
      <w:pPr>
        <w:spacing w:line="480" w:lineRule="auto"/>
        <w:ind w:firstLine="420" w:firstLineChars="200"/>
        <w:rPr>
          <w:rFonts w:ascii="宋体" w:hAnsi="宋体"/>
          <w:szCs w:val="21"/>
        </w:rPr>
      </w:pPr>
      <w:r>
        <w:rPr>
          <w:rFonts w:hint="eastAsia" w:ascii="宋体" w:hAnsi="宋体"/>
          <w:szCs w:val="21"/>
        </w:rPr>
        <w:t xml:space="preserve">投标人名称： </w:t>
      </w:r>
      <w:r>
        <w:rPr>
          <w:rFonts w:hint="eastAsia" w:ascii="宋体" w:hAnsi="宋体"/>
          <w:szCs w:val="21"/>
          <w:u w:val="single"/>
        </w:rPr>
        <w:t xml:space="preserve">       （全称）       </w:t>
      </w:r>
      <w:r>
        <w:rPr>
          <w:rFonts w:hint="eastAsia" w:ascii="宋体" w:hAnsi="宋体"/>
          <w:szCs w:val="21"/>
        </w:rPr>
        <w:t xml:space="preserve"> （盖单位公章）</w:t>
      </w:r>
    </w:p>
    <w:p>
      <w:pPr>
        <w:spacing w:line="480" w:lineRule="auto"/>
        <w:ind w:firstLine="420" w:firstLineChars="200"/>
        <w:rPr>
          <w:rFonts w:ascii="宋体" w:hAnsi="宋体" w:cs="Arial"/>
          <w:szCs w:val="21"/>
        </w:rPr>
      </w:pPr>
      <w:r>
        <w:rPr>
          <w:rFonts w:hint="eastAsia" w:ascii="宋体" w:hAnsi="宋体" w:cs="Arial"/>
          <w:szCs w:val="21"/>
        </w:rPr>
        <w:t>法定代表人（单位负责人）：              （签字或加盖名章）</w:t>
      </w:r>
    </w:p>
    <w:p>
      <w:pPr>
        <w:spacing w:line="480" w:lineRule="auto"/>
        <w:ind w:firstLine="420" w:firstLineChars="200"/>
        <w:rPr>
          <w:rFonts w:ascii="宋体" w:hAnsi="宋体"/>
          <w:szCs w:val="21"/>
        </w:rPr>
      </w:pPr>
      <w:r>
        <w:rPr>
          <w:rFonts w:hint="eastAsia" w:ascii="宋体" w:hAnsi="宋体" w:cs="Arial"/>
          <w:szCs w:val="21"/>
        </w:rPr>
        <w:t>法定代表人（单位负责人）</w:t>
      </w:r>
      <w:r>
        <w:rPr>
          <w:rFonts w:hint="eastAsia" w:ascii="宋体" w:hAnsi="宋体"/>
          <w:szCs w:val="21"/>
        </w:rPr>
        <w:t xml:space="preserve">授权代表： </w:t>
      </w:r>
      <w:r>
        <w:rPr>
          <w:rFonts w:hint="eastAsia" w:ascii="宋体" w:hAnsi="宋体"/>
          <w:szCs w:val="21"/>
          <w:u w:val="single"/>
        </w:rPr>
        <w:t xml:space="preserve">         </w:t>
      </w:r>
      <w:r>
        <w:rPr>
          <w:rFonts w:hint="eastAsia" w:ascii="宋体" w:hAnsi="宋体"/>
          <w:szCs w:val="21"/>
        </w:rPr>
        <w:t xml:space="preserve">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szCs w:val="21"/>
              </w:rPr>
            </w:pPr>
            <w:r>
              <w:rPr>
                <w:rFonts w:hint="eastAsia" w:ascii="宋体" w:hAnsi="宋体"/>
                <w:szCs w:val="21"/>
              </w:rPr>
              <w:t>法定代表人（单位负责人）身份证（正面）</w:t>
            </w:r>
          </w:p>
        </w:tc>
        <w:tc>
          <w:tcPr>
            <w:tcW w:w="4485" w:type="dxa"/>
            <w:gridSpan w:val="2"/>
            <w:vAlign w:val="center"/>
          </w:tcPr>
          <w:p>
            <w:pPr>
              <w:jc w:val="center"/>
              <w:rPr>
                <w:rFonts w:ascii="宋体" w:hAnsi="宋体"/>
                <w:szCs w:val="21"/>
              </w:rPr>
            </w:pPr>
            <w:r>
              <w:rPr>
                <w:rFonts w:hint="eastAsia" w:ascii="宋体" w:hAnsi="宋体"/>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szCs w:val="21"/>
              </w:rPr>
            </w:pPr>
            <w:r>
              <w:rPr>
                <w:rFonts w:hint="eastAsia" w:ascii="宋体" w:hAnsi="宋体"/>
                <w:szCs w:val="21"/>
              </w:rPr>
              <w:t>法定代表人（单位负责人）授权代表身份证</w:t>
            </w:r>
          </w:p>
          <w:p>
            <w:pPr>
              <w:jc w:val="center"/>
              <w:rPr>
                <w:rFonts w:ascii="宋体" w:hAnsi="宋体"/>
                <w:szCs w:val="21"/>
              </w:rPr>
            </w:pPr>
            <w:r>
              <w:rPr>
                <w:rFonts w:hint="eastAsia" w:ascii="宋体" w:hAnsi="宋体"/>
                <w:szCs w:val="21"/>
              </w:rPr>
              <w:t>（正面）</w:t>
            </w:r>
          </w:p>
        </w:tc>
        <w:tc>
          <w:tcPr>
            <w:tcW w:w="4492" w:type="dxa"/>
            <w:gridSpan w:val="2"/>
            <w:vAlign w:val="center"/>
          </w:tcPr>
          <w:p>
            <w:pPr>
              <w:jc w:val="center"/>
              <w:rPr>
                <w:rFonts w:ascii="宋体" w:hAnsi="宋体"/>
                <w:szCs w:val="21"/>
              </w:rPr>
            </w:pPr>
            <w:r>
              <w:rPr>
                <w:rFonts w:hint="eastAsia" w:ascii="宋体" w:hAnsi="宋体"/>
                <w:szCs w:val="21"/>
              </w:rPr>
              <w:t>法定代表人（单位负责人）授权代表身份证</w:t>
            </w:r>
          </w:p>
          <w:p>
            <w:pPr>
              <w:jc w:val="center"/>
              <w:rPr>
                <w:rFonts w:ascii="宋体" w:hAnsi="宋体"/>
                <w:szCs w:val="21"/>
              </w:rPr>
            </w:pPr>
            <w:r>
              <w:rPr>
                <w:rFonts w:hint="eastAsia" w:ascii="宋体" w:hAnsi="宋体"/>
                <w:szCs w:val="21"/>
              </w:rPr>
              <w:t>（反面）</w:t>
            </w:r>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ascii="宋体" w:hAnsi="宋体" w:cs="宋体"/>
          <w:szCs w:val="21"/>
          <w:lang w:val="zh-CN"/>
        </w:rPr>
      </w:pPr>
      <w:r>
        <w:rPr>
          <w:rFonts w:hint="eastAsia" w:ascii="宋体" w:hAnsi="宋体" w:cs="宋体"/>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ascii="宋体" w:hAnsi="宋体" w:cs="宋体"/>
          <w:szCs w:val="21"/>
          <w:lang w:val="zh-CN"/>
        </w:rPr>
      </w:pPr>
      <w:r>
        <w:rPr>
          <w:rFonts w:hint="eastAsia" w:ascii="宋体" w:hAnsi="宋体" w:cs="宋体"/>
          <w:szCs w:val="21"/>
          <w:lang w:val="zh-CN"/>
        </w:rPr>
        <w:t>特此声明。</w:t>
      </w:r>
    </w:p>
    <w:p>
      <w:pPr>
        <w:spacing w:beforeLines="50" w:afterLines="50" w:line="360" w:lineRule="auto"/>
        <w:ind w:firstLine="420" w:firstLineChars="200"/>
        <w:rPr>
          <w:rFonts w:ascii="宋体" w:hAnsi="宋体" w:cs="宋体"/>
          <w:szCs w:val="21"/>
          <w:lang w:val="zh-CN"/>
        </w:rPr>
      </w:pPr>
      <w:r>
        <w:rPr>
          <w:rFonts w:hint="eastAsia" w:ascii="宋体" w:hAnsi="宋体" w:cs="宋体"/>
          <w:szCs w:val="21"/>
          <w:lang w:val="zh-CN"/>
        </w:rPr>
        <w:t>本公司对上述声明的真实性负责。如有虚假，将依法承担相应责任。</w:t>
      </w:r>
    </w:p>
    <w:p>
      <w:pPr>
        <w:spacing w:beforeLines="50" w:afterLines="50" w:line="360" w:lineRule="auto"/>
        <w:ind w:firstLine="495" w:firstLineChars="236"/>
        <w:rPr>
          <w:rFonts w:ascii="宋体" w:hAnsi="宋体" w:cs="宋体"/>
          <w:szCs w:val="21"/>
          <w:lang w:val="zh-CN"/>
        </w:rPr>
      </w:pPr>
    </w:p>
    <w:p>
      <w:pPr>
        <w:spacing w:beforeLines="50" w:afterLines="50" w:line="360" w:lineRule="auto"/>
        <w:ind w:right="420" w:firstLine="4800" w:firstLineChars="2286"/>
        <w:rPr>
          <w:rFonts w:ascii="宋体" w:hAnsi="宋体" w:cs="宋体"/>
          <w:szCs w:val="21"/>
          <w:lang w:val="zh-CN"/>
        </w:rPr>
      </w:pPr>
      <w:r>
        <w:rPr>
          <w:rFonts w:hint="eastAsia" w:ascii="宋体" w:hAnsi="宋体" w:cs="宋体"/>
          <w:szCs w:val="21"/>
          <w:lang w:val="zh-CN"/>
        </w:rPr>
        <w:t>单位名称（盖章）：</w:t>
      </w:r>
    </w:p>
    <w:p>
      <w:pPr>
        <w:spacing w:beforeLines="50" w:afterLines="50" w:line="360" w:lineRule="auto"/>
        <w:ind w:right="420" w:firstLine="4800" w:firstLineChars="2286"/>
        <w:rPr>
          <w:rFonts w:ascii="宋体" w:hAnsi="宋体" w:cs="宋体"/>
          <w:szCs w:val="21"/>
          <w:lang w:val="zh-CN"/>
        </w:rPr>
      </w:pPr>
      <w:r>
        <w:rPr>
          <w:rFonts w:hint="eastAsia" w:ascii="宋体" w:hAnsi="宋体" w:cs="宋体"/>
          <w:szCs w:val="21"/>
          <w:lang w:val="zh-CN"/>
        </w:rPr>
        <w:t xml:space="preserve">日    期：     </w:t>
      </w:r>
      <w:r>
        <w:rPr>
          <w:rFonts w:hint="eastAsia" w:ascii="宋体" w:hAnsi="宋体" w:cs="宋体"/>
          <w:szCs w:val="21"/>
        </w:rPr>
        <w:t>年    月    日</w:t>
      </w: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color w:val="C00000"/>
          <w:sz w:val="24"/>
          <w:szCs w:val="24"/>
          <w:lang w:val="zh-CN"/>
        </w:rPr>
      </w:pPr>
    </w:p>
    <w:p>
      <w:pPr>
        <w:pStyle w:val="15"/>
        <w:rPr>
          <w:rFonts w:ascii="宋体" w:hAnsi="宋体" w:cs="宋体"/>
          <w:color w:val="C00000"/>
          <w:sz w:val="24"/>
          <w:szCs w:val="24"/>
          <w:lang w:val="zh-CN"/>
        </w:rPr>
      </w:pPr>
    </w:p>
    <w:p>
      <w:pPr>
        <w:pStyle w:val="15"/>
        <w:rPr>
          <w:rFonts w:ascii="宋体" w:hAnsi="宋体" w:cs="宋体"/>
          <w:color w:val="C00000"/>
          <w:sz w:val="24"/>
          <w:szCs w:val="24"/>
          <w:lang w:val="zh-CN"/>
        </w:rPr>
      </w:pPr>
    </w:p>
    <w:p>
      <w:pPr>
        <w:pStyle w:val="15"/>
        <w:rPr>
          <w:rFonts w:ascii="宋体" w:hAnsi="宋体" w:cs="宋体"/>
          <w:color w:val="C00000"/>
          <w:sz w:val="24"/>
          <w:szCs w:val="24"/>
          <w:lang w:val="zh-CN"/>
        </w:rPr>
      </w:pPr>
    </w:p>
    <w:p>
      <w:pPr>
        <w:pStyle w:val="15"/>
        <w:rPr>
          <w:rFonts w:ascii="宋体" w:hAnsi="宋体" w:cs="宋体"/>
          <w:color w:val="C00000"/>
          <w:sz w:val="24"/>
          <w:szCs w:val="24"/>
          <w:lang w:val="zh-CN"/>
        </w:rPr>
      </w:pPr>
    </w:p>
    <w:p>
      <w:pPr>
        <w:pStyle w:val="15"/>
        <w:rPr>
          <w:rFonts w:ascii="宋体" w:hAnsi="宋体" w:cs="宋体"/>
          <w:color w:val="C00000"/>
          <w:sz w:val="24"/>
          <w:szCs w:val="24"/>
          <w:lang w:val="zh-CN"/>
        </w:rPr>
      </w:pPr>
    </w:p>
    <w:p>
      <w:pPr>
        <w:autoSpaceDE w:val="0"/>
        <w:autoSpaceDN w:val="0"/>
        <w:adjustRightInd w:val="0"/>
        <w:spacing w:line="360" w:lineRule="auto"/>
        <w:jc w:val="center"/>
        <w:outlineLvl w:val="0"/>
        <w:rPr>
          <w:rFonts w:hint="eastAsia" w:ascii="宋体" w:hAnsi="宋体"/>
          <w:b/>
          <w:bCs/>
          <w:color w:val="C00000"/>
          <w:sz w:val="24"/>
          <w:szCs w:val="24"/>
        </w:rPr>
      </w:pPr>
    </w:p>
    <w:p>
      <w:pPr>
        <w:autoSpaceDE w:val="0"/>
        <w:autoSpaceDN w:val="0"/>
        <w:adjustRightInd w:val="0"/>
        <w:spacing w:line="360" w:lineRule="auto"/>
        <w:jc w:val="center"/>
        <w:outlineLvl w:val="0"/>
        <w:rPr>
          <w:rFonts w:hint="eastAsia" w:ascii="宋体" w:hAnsi="宋体"/>
          <w:b/>
          <w:bCs/>
          <w:color w:val="C00000"/>
          <w:sz w:val="24"/>
          <w:szCs w:val="24"/>
        </w:rPr>
      </w:pPr>
    </w:p>
    <w:p>
      <w:pPr>
        <w:autoSpaceDE w:val="0"/>
        <w:autoSpaceDN w:val="0"/>
        <w:adjustRightInd w:val="0"/>
        <w:spacing w:line="360" w:lineRule="auto"/>
        <w:jc w:val="center"/>
        <w:outlineLvl w:val="0"/>
        <w:rPr>
          <w:rFonts w:hint="eastAsia" w:ascii="宋体" w:hAnsi="宋体" w:eastAsia="宋体"/>
          <w:b/>
          <w:bCs/>
          <w:color w:val="C00000"/>
          <w:sz w:val="24"/>
          <w:szCs w:val="24"/>
          <w:lang w:eastAsia="zh-CN"/>
        </w:rPr>
      </w:pPr>
      <w:r>
        <w:rPr>
          <w:rFonts w:hint="eastAsia" w:ascii="宋体" w:hAnsi="宋体"/>
          <w:b/>
          <w:bCs/>
          <w:color w:val="C00000"/>
          <w:sz w:val="24"/>
          <w:szCs w:val="24"/>
        </w:rPr>
        <w:t xml:space="preserve">3.5 </w:t>
      </w:r>
      <w:r>
        <w:rPr>
          <w:rFonts w:hint="eastAsia" w:ascii="宋体" w:hAnsi="宋体"/>
          <w:b/>
          <w:bCs/>
          <w:color w:val="C00000"/>
          <w:sz w:val="24"/>
          <w:szCs w:val="24"/>
          <w:lang w:eastAsia="zh-CN"/>
        </w:rPr>
        <w:t>投标承诺函</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b w:val="0"/>
          <w:i w:val="0"/>
          <w:caps w:val="0"/>
          <w:color w:val="000000"/>
          <w:spacing w:val="0"/>
          <w:sz w:val="24"/>
          <w:szCs w:val="24"/>
          <w:shd w:val="clear" w:color="080000" w:fill="FFFFFF"/>
        </w:rPr>
        <w:t>致</w:t>
      </w:r>
      <w:r>
        <w:rPr>
          <w:rFonts w:hint="eastAsia" w:ascii="宋体" w:hAnsi="宋体" w:eastAsia="宋体" w:cs="宋体"/>
          <w:kern w:val="2"/>
          <w:sz w:val="21"/>
          <w:szCs w:val="21"/>
          <w:lang w:val="zh-CN" w:eastAsia="zh-CN" w:bidi="ar-SA"/>
        </w:rPr>
        <w:t>（采购人）：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我公司作为本次采购项目的投标人，根据招标文件要求，现郑重承诺如下：</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一、具备《中华人民共和国政府采购法》第二十二条第一款和本项目规定的条件：</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（一）具有独立承担民事责任的能力；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（二）具有良好的商业信誉和健全的财务会计制度；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（三）具有履行合同所必需的设备和专业技术能力；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（四）有依法缴纳税收和社会保障资金的良好记录；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（五）参加政府采购活动前三年内，在经营活动中没有重大违法记录；</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（六）法律、行政法规规定的其他条件；</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（七）根据采购项目提出的特殊条件。</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二、完全接受和满足本项目招标文件中规定的实质性要求，如对招标文件有异议，已经在投标截止时间届满前依法进行维权救济，不存在对招标文件有异议的同时又参加投标以求侥幸中标或者为实现其他非法目的的行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三、参加本次招标采购活动，不存在与单位负责人为同一人或者存在直接控股、管理关系的其他供应商参与同一合同项下的政府采购活动的行为。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四、参加本次招标采购活动，不存在为采购项目提供整体设计、规范编制或者项目管理、监理、检测等服务的行为。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五、参加本次招标采购活动，不存在和其他供应商在同一合同项下的采购项目中，同时委托同一个自然人、同一家庭的人员、同一单位的人员作为代理人的行为。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六、投标人参加本次政府采购活动要求在近三年内投标人和其法定代表人没有行贿犯罪行为。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七、参加本次招标采购活动，不存在联合体投标。</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8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八、投标文件中提供的能够给予我公司带来优惠、好处的任何材料资料和技术、服务、商务等响应承诺情况都是真实的、有效的、合法的。</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九、如本项目评标过程中需要提供样品，则我公司提供的样品即为中标后将要提供的中标产品，我公司对提供样品的性能和质量负责，因样品存在缺陷或者不符合招标文件要求导致未能中标的，我公司愿意承担相应不利后果。（如提供样品）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十、存在以下行为之一的愿意接受相关部门的处理：</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（一）投标有效期内撤销投标文件的；</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（二）在采购人确定中标人以前放弃中标候选资格的；</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（三）由于中标人的原因未能按照招标文件的规定与采购人签订合同；</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（四）由于中标人的原因未能按照招标文件的规定交纳履约保证金；</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（五）在投标文件中提供虚假材料谋取中标；</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（六）与采购人、其他供应商或者采购代理机构恶意串通的；</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（七）投标有效期内，投标人在政府采购活动中有违法、违规、违纪行为。</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由此产生的一切法律后果和责任由我公司承担。我公司声明放弃对此提出任何异议和追索的权利。</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69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本公司对上述承诺的内容事项真实性负责。如经查实上述承诺的内容事项存在虚假，我公司愿意接受以提供虚假材料谋取中标追究法律责任。</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0"/>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65"/>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投标人名称：                  （盖章）</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65"/>
        <w:jc w:val="left"/>
        <w:rPr>
          <w:rFonts w:hint="eastAsia" w:ascii="宋体" w:hAnsi="宋体" w:eastAsia="宋体" w:cs="宋体"/>
          <w:kern w:val="2"/>
          <w:sz w:val="21"/>
          <w:szCs w:val="21"/>
          <w:lang w:val="zh-CN" w:eastAsia="zh-CN" w:bidi="ar-SA"/>
        </w:rPr>
      </w:pP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65"/>
        <w:jc w:val="left"/>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法定代表人或授权代表：            （签字或盖章）</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60" w:lineRule="atLeast"/>
        <w:ind w:left="0" w:right="0" w:firstLine="465"/>
        <w:jc w:val="left"/>
        <w:rPr>
          <w:rFonts w:hint="eastAsia" w:ascii="宋体" w:hAnsi="宋体" w:eastAsia="宋体" w:cs="宋体"/>
          <w:kern w:val="2"/>
          <w:sz w:val="21"/>
          <w:szCs w:val="21"/>
          <w:lang w:val="zh-CN" w:eastAsia="zh-CN" w:bidi="ar-SA"/>
        </w:rPr>
      </w:pP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480"/>
        <w:jc w:val="both"/>
        <w:rPr>
          <w:rFonts w:hint="eastAsia" w:ascii="宋体" w:hAnsi="宋体" w:eastAsia="宋体" w:cs="宋体"/>
          <w:kern w:val="2"/>
          <w:sz w:val="21"/>
          <w:szCs w:val="21"/>
          <w:lang w:val="zh-CN" w:eastAsia="zh-CN" w:bidi="ar-SA"/>
        </w:rPr>
      </w:pPr>
      <w:r>
        <w:rPr>
          <w:rFonts w:hint="eastAsia" w:ascii="宋体" w:hAnsi="宋体" w:eastAsia="宋体" w:cs="宋体"/>
          <w:kern w:val="2"/>
          <w:sz w:val="21"/>
          <w:szCs w:val="21"/>
          <w:lang w:val="zh-CN" w:eastAsia="zh-CN" w:bidi="ar-SA"/>
        </w:rPr>
        <w:t>日期：              </w:t>
      </w:r>
    </w:p>
    <w:p>
      <w:pPr>
        <w:pStyle w:val="21"/>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405" w:lineRule="atLeast"/>
        <w:ind w:left="0" w:right="0" w:firstLine="495"/>
        <w:jc w:val="both"/>
        <w:rPr>
          <w:rFonts w:hint="eastAsia" w:ascii="微软雅黑" w:hAnsi="微软雅黑" w:eastAsia="微软雅黑" w:cs="微软雅黑"/>
          <w:b w:val="0"/>
          <w:i w:val="0"/>
          <w:caps w:val="0"/>
          <w:color w:val="333333"/>
          <w:spacing w:val="8"/>
          <w:sz w:val="25"/>
          <w:szCs w:val="25"/>
        </w:rPr>
      </w:pPr>
      <w:r>
        <w:rPr>
          <w:rFonts w:hint="eastAsia" w:ascii="宋体" w:hAnsi="宋体" w:eastAsia="宋体" w:cs="宋体"/>
          <w:b w:val="0"/>
          <w:i w:val="0"/>
          <w:caps w:val="0"/>
          <w:color w:val="000000"/>
          <w:spacing w:val="0"/>
          <w:sz w:val="24"/>
          <w:szCs w:val="24"/>
          <w:shd w:val="clear" w:color="080000" w:fill="FFFFFF"/>
        </w:rPr>
        <w:t> </w:t>
      </w:r>
      <w:r>
        <w:rPr>
          <w:rFonts w:hint="eastAsia" w:ascii="宋体" w:hAnsi="宋体" w:eastAsia="宋体" w:cs="宋体"/>
          <w:b w:val="0"/>
          <w:i w:val="0"/>
          <w:caps w:val="0"/>
          <w:color w:val="333333"/>
          <w:spacing w:val="8"/>
          <w:sz w:val="24"/>
          <w:szCs w:val="24"/>
          <w:shd w:val="clear" w:color="080000" w:fill="FFFFFF"/>
        </w:rPr>
        <w:t> </w:t>
      </w:r>
    </w:p>
    <w:p>
      <w:pPr>
        <w:autoSpaceDE w:val="0"/>
        <w:autoSpaceDN w:val="0"/>
        <w:adjustRightInd w:val="0"/>
        <w:spacing w:line="360" w:lineRule="auto"/>
        <w:jc w:val="both"/>
        <w:rPr>
          <w:rFonts w:ascii="宋体" w:hAnsi="宋体" w:cs="宋体"/>
          <w:sz w:val="24"/>
          <w:szCs w:val="24"/>
          <w:lang w:val="zh-CN"/>
        </w:rPr>
      </w:pPr>
    </w:p>
    <w:p>
      <w:pPr>
        <w:autoSpaceDE w:val="0"/>
        <w:autoSpaceDN w:val="0"/>
        <w:adjustRightInd w:val="0"/>
        <w:spacing w:line="360" w:lineRule="auto"/>
        <w:jc w:val="center"/>
        <w:rPr>
          <w:rFonts w:ascii="宋体" w:hAnsi="宋体" w:cs="宋体"/>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both"/>
        <w:rPr>
          <w:rFonts w:ascii="宋体" w:hAnsi="宋体" w:cs="黑体"/>
          <w:b/>
          <w:bCs/>
          <w:sz w:val="44"/>
          <w:szCs w:val="44"/>
          <w:lang w:val="zh-CN"/>
        </w:rPr>
      </w:pPr>
    </w:p>
    <w:p>
      <w:pPr>
        <w:pStyle w:val="15"/>
        <w:rPr>
          <w:rFonts w:ascii="宋体" w:hAnsi="宋体" w:cs="黑体"/>
          <w:b/>
          <w:bCs/>
          <w:sz w:val="44"/>
          <w:szCs w:val="44"/>
          <w:lang w:val="zh-CN"/>
        </w:rPr>
      </w:pPr>
    </w:p>
    <w:p>
      <w:pPr>
        <w:pStyle w:val="15"/>
        <w:rPr>
          <w:rFonts w:ascii="宋体" w:hAnsi="宋体" w:cs="黑体"/>
          <w:b/>
          <w:bCs/>
          <w:sz w:val="44"/>
          <w:szCs w:val="44"/>
          <w:lang w:val="zh-CN"/>
        </w:rPr>
      </w:pPr>
    </w:p>
    <w:p>
      <w:pPr>
        <w:autoSpaceDE w:val="0"/>
        <w:autoSpaceDN w:val="0"/>
        <w:adjustRightInd w:val="0"/>
        <w:spacing w:line="360" w:lineRule="auto"/>
        <w:jc w:val="center"/>
        <w:rPr>
          <w:rFonts w:ascii="宋体" w:hAnsi="宋体" w:cs="黑体"/>
          <w:b/>
          <w:bCs/>
          <w:sz w:val="28"/>
          <w:szCs w:val="28"/>
          <w:lang w:val="zh-CN"/>
        </w:rPr>
      </w:pPr>
      <w:r>
        <w:rPr>
          <w:rFonts w:hint="eastAsia" w:ascii="宋体" w:hAnsi="宋体" w:cs="黑体"/>
          <w:b/>
          <w:bCs/>
          <w:sz w:val="28"/>
          <w:szCs w:val="28"/>
          <w:lang w:val="zh-CN"/>
        </w:rPr>
        <w:t>四、符合性审查证明材料</w:t>
      </w: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宋体" w:hAnsi="宋体"/>
          <w:color w:val="000000"/>
          <w:szCs w:val="21"/>
        </w:rPr>
      </w:pPr>
      <w:r>
        <w:rPr>
          <w:rFonts w:hint="eastAsia" w:ascii="宋体" w:hAnsi="宋体"/>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宋体" w:hAnsi="宋体"/>
          <w:color w:val="000000"/>
          <w:szCs w:val="21"/>
        </w:rPr>
        <w:t xml:space="preserve">项目名称：   </w:t>
      </w:r>
    </w:p>
    <w:tbl>
      <w:tblPr>
        <w:tblStyle w:val="23"/>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szCs w:val="21"/>
                <w:lang w:val="zh-CN"/>
              </w:rPr>
            </w:pPr>
            <w:r>
              <w:rPr>
                <w:rFonts w:hint="eastAsia" w:ascii="宋体" w:hAnsi="宋体" w:cs="宋体"/>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名</w:t>
            </w:r>
            <w:r>
              <w:rPr>
                <w:rFonts w:ascii="宋体" w:hAnsi="宋体" w:cs="宋体"/>
                <w:b/>
                <w:szCs w:val="21"/>
                <w:lang w:val="zh-CN"/>
              </w:rPr>
              <w:t xml:space="preserve"> </w:t>
            </w:r>
            <w:r>
              <w:rPr>
                <w:rFonts w:hint="eastAsia" w:ascii="宋体" w:hAnsi="宋体" w:cs="宋体"/>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szCs w:val="21"/>
                <w:lang w:val="zh-CN"/>
              </w:rPr>
            </w:pPr>
            <w:r>
              <w:rPr>
                <w:rFonts w:hint="eastAsia" w:ascii="宋体" w:hAnsi="宋体" w:cs="宋体"/>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技术</w:t>
            </w:r>
          </w:p>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单</w:t>
            </w:r>
            <w:r>
              <w:rPr>
                <w:rFonts w:ascii="宋体" w:hAnsi="宋体" w:cs="宋体"/>
                <w:b/>
                <w:szCs w:val="21"/>
                <w:lang w:val="zh-CN"/>
              </w:rPr>
              <w:t xml:space="preserve"> </w:t>
            </w:r>
            <w:r>
              <w:rPr>
                <w:rFonts w:hint="eastAsia" w:ascii="宋体" w:hAnsi="宋体" w:cs="宋体"/>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数</w:t>
            </w:r>
            <w:r>
              <w:rPr>
                <w:rFonts w:ascii="宋体" w:hAnsi="宋体" w:cs="宋体"/>
                <w:b/>
                <w:szCs w:val="21"/>
                <w:lang w:val="zh-CN"/>
              </w:rPr>
              <w:t xml:space="preserve"> </w:t>
            </w:r>
            <w:r>
              <w:rPr>
                <w:rFonts w:hint="eastAsia" w:ascii="宋体" w:hAnsi="宋体" w:cs="宋体"/>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szCs w:val="21"/>
                <w:lang w:val="zh-CN"/>
              </w:rPr>
            </w:pPr>
            <w:r>
              <w:rPr>
                <w:rFonts w:hint="eastAsia" w:ascii="宋体" w:hAnsi="宋体" w:cs="宋体"/>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szCs w:val="21"/>
                <w:lang w:val="zh-CN"/>
              </w:rPr>
            </w:pPr>
            <w:r>
              <w:rPr>
                <w:rFonts w:hint="eastAsia" w:ascii="宋体" w:hAnsi="宋体" w:cs="宋体"/>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szCs w:val="21"/>
                <w:lang w:val="zh-CN"/>
              </w:rPr>
            </w:pPr>
            <w:r>
              <w:rPr>
                <w:rFonts w:hint="eastAsia" w:ascii="宋体" w:hAnsi="宋体" w:cs="宋体"/>
                <w:b/>
                <w:szCs w:val="21"/>
                <w:lang w:val="zh-CN"/>
              </w:rPr>
              <w:t>产地及</w:t>
            </w:r>
          </w:p>
          <w:p>
            <w:pPr>
              <w:autoSpaceDE w:val="0"/>
              <w:autoSpaceDN w:val="0"/>
              <w:adjustRightInd w:val="0"/>
              <w:spacing w:line="360" w:lineRule="auto"/>
              <w:ind w:left="120" w:hanging="120"/>
              <w:jc w:val="center"/>
              <w:rPr>
                <w:rFonts w:ascii="宋体" w:hAnsi="宋体" w:cs="宋体"/>
                <w:b/>
                <w:szCs w:val="21"/>
                <w:lang w:val="zh-CN"/>
              </w:rPr>
            </w:pPr>
            <w:r>
              <w:rPr>
                <w:rFonts w:hint="eastAsia" w:ascii="宋体" w:hAnsi="宋体" w:cs="宋体"/>
                <w:b/>
                <w:szCs w:val="21"/>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Cs w:val="21"/>
              </w:rPr>
            </w:pPr>
            <w:r>
              <w:rPr>
                <w:rFonts w:hint="eastAsia" w:ascii="宋体" w:hAnsi="宋体"/>
                <w:szCs w:val="21"/>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szCs w:val="21"/>
              </w:rPr>
            </w:pPr>
            <w:r>
              <w:rPr>
                <w:rFonts w:hint="eastAsia" w:ascii="宋体" w:hAnsi="宋体"/>
                <w:szCs w:val="21"/>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szCs w:val="21"/>
              </w:rPr>
            </w:pPr>
            <w:r>
              <w:rPr>
                <w:rFonts w:hint="eastAsia" w:ascii="宋体" w:hAnsi="宋体" w:cs="宋体"/>
                <w:szCs w:val="21"/>
                <w:lang w:val="zh-CN"/>
              </w:rPr>
              <w:t>合</w:t>
            </w:r>
            <w:r>
              <w:rPr>
                <w:rFonts w:ascii="宋体" w:hAnsi="宋体"/>
                <w:szCs w:val="21"/>
              </w:rPr>
              <w:t xml:space="preserve">  </w:t>
            </w:r>
            <w:r>
              <w:rPr>
                <w:rFonts w:hint="eastAsia" w:ascii="宋体" w:hAnsi="宋体" w:cs="宋体"/>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ascii="宋体" w:hAnsi="宋体" w:cs="宋体"/>
                <w:szCs w:val="21"/>
                <w:lang w:val="zh-CN"/>
              </w:rPr>
            </w:pPr>
            <w:r>
              <w:rPr>
                <w:rFonts w:hint="eastAsia" w:ascii="宋体" w:hAnsi="宋体" w:cs="宋体"/>
                <w:szCs w:val="21"/>
                <w:lang w:val="zh-CN"/>
              </w:rPr>
              <w:t>大写：　　　　　　</w:t>
            </w:r>
            <w:r>
              <w:rPr>
                <w:rFonts w:ascii="宋体" w:hAnsi="宋体"/>
                <w:szCs w:val="21"/>
              </w:rPr>
              <w:t xml:space="preserve">              </w:t>
            </w:r>
            <w:r>
              <w:rPr>
                <w:rFonts w:hint="eastAsia" w:ascii="宋体" w:hAnsi="宋体" w:cs="宋体"/>
                <w:szCs w:val="21"/>
                <w:lang w:val="zh-CN"/>
              </w:rPr>
              <w:t>小写：</w:t>
            </w:r>
          </w:p>
        </w:tc>
      </w:tr>
    </w:tbl>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供应商（公章）：</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供应商法定代表人（单位负责人）或授权代表签字：</w:t>
      </w:r>
    </w:p>
    <w:p>
      <w:pPr>
        <w:autoSpaceDE w:val="0"/>
        <w:autoSpaceDN w:val="0"/>
        <w:adjustRightInd w:val="0"/>
        <w:spacing w:line="480" w:lineRule="auto"/>
        <w:rPr>
          <w:rFonts w:ascii="宋体" w:hAnsi="宋体" w:cs="宋体"/>
          <w:sz w:val="24"/>
          <w:szCs w:val="24"/>
          <w:lang w:val="zh-CN"/>
        </w:rPr>
      </w:pPr>
    </w:p>
    <w:p>
      <w:pPr>
        <w:spacing w:line="300" w:lineRule="exact"/>
        <w:rPr>
          <w:rFonts w:ascii="宋体" w:hAnsi="宋体"/>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宋体" w:hAnsi="宋体"/>
          <w:color w:val="000000"/>
          <w:szCs w:val="21"/>
        </w:rPr>
      </w:pPr>
      <w:r>
        <w:rPr>
          <w:rFonts w:hint="eastAsia" w:ascii="宋体" w:hAnsi="宋体"/>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宋体" w:hAnsi="宋体"/>
          <w:color w:val="000000"/>
          <w:szCs w:val="21"/>
        </w:rPr>
        <w:t xml:space="preserve">项目名称：   </w:t>
      </w:r>
    </w:p>
    <w:tbl>
      <w:tblPr>
        <w:tblStyle w:val="23"/>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szCs w:val="21"/>
              </w:rPr>
            </w:pPr>
            <w:r>
              <w:rPr>
                <w:rFonts w:hint="eastAsia" w:ascii="宋体" w:hAnsi="宋体"/>
                <w:bCs/>
                <w:szCs w:val="21"/>
              </w:rPr>
              <w:t>1</w:t>
            </w:r>
          </w:p>
        </w:tc>
        <w:tc>
          <w:tcPr>
            <w:tcW w:w="14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27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41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szCs w:val="21"/>
              </w:rPr>
            </w:pPr>
            <w:r>
              <w:rPr>
                <w:rFonts w:hint="eastAsia" w:ascii="宋体" w:hAnsi="宋体"/>
                <w:szCs w:val="21"/>
              </w:rPr>
              <w:t>…</w:t>
            </w:r>
          </w:p>
        </w:tc>
        <w:tc>
          <w:tcPr>
            <w:tcW w:w="14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27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41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szCs w:val="21"/>
              </w:rPr>
            </w:pPr>
          </w:p>
        </w:tc>
      </w:tr>
    </w:tbl>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供应商（公章）：</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供应商法定代表人（单位负责人）或授权代表签字：</w:t>
      </w:r>
      <w:r>
        <w:rPr>
          <w:rFonts w:ascii="宋体" w:hAnsi="宋体" w:cs="宋体"/>
          <w:szCs w:val="21"/>
          <w:lang w:val="zh-CN"/>
        </w:rPr>
        <w:t xml:space="preserve"> </w:t>
      </w:r>
    </w:p>
    <w:p>
      <w:pPr>
        <w:autoSpaceDE w:val="0"/>
        <w:autoSpaceDN w:val="0"/>
        <w:adjustRightInd w:val="0"/>
        <w:spacing w:line="480" w:lineRule="auto"/>
        <w:rPr>
          <w:rFonts w:ascii="宋体" w:hAnsi="宋体" w:cs="宋体"/>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ascii="宋体" w:hAnsi="宋体" w:cs="宋体"/>
          <w:szCs w:val="21"/>
          <w:lang w:val="zh-CN"/>
        </w:rPr>
      </w:pPr>
      <w:r>
        <w:rPr>
          <w:rFonts w:hint="eastAsia" w:ascii="宋体" w:hAnsi="宋体" w:cs="宋体"/>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宋体" w:hAnsi="宋体"/>
          <w:color w:val="000000"/>
          <w:szCs w:val="21"/>
        </w:rPr>
      </w:pPr>
      <w:r>
        <w:rPr>
          <w:rFonts w:hint="eastAsia" w:ascii="宋体" w:hAnsi="宋体"/>
          <w:color w:val="000000"/>
          <w:szCs w:val="21"/>
        </w:rPr>
        <w:t>项目编号：</w:t>
      </w:r>
    </w:p>
    <w:p>
      <w:pPr>
        <w:snapToGrid w:val="0"/>
        <w:spacing w:line="360" w:lineRule="auto"/>
        <w:rPr>
          <w:rFonts w:hAnsi="宋体" w:eastAsia="宋体"/>
          <w:b/>
          <w:snapToGrid w:val="0"/>
          <w:kern w:val="0"/>
          <w:szCs w:val="21"/>
        </w:rPr>
      </w:pPr>
      <w:r>
        <w:rPr>
          <w:rFonts w:hint="eastAsia" w:ascii="宋体" w:hAnsi="宋体"/>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供应商（公章）：</w:t>
      </w:r>
    </w:p>
    <w:p>
      <w:pPr>
        <w:autoSpaceDE w:val="0"/>
        <w:autoSpaceDN w:val="0"/>
        <w:adjustRightInd w:val="0"/>
        <w:spacing w:line="480" w:lineRule="auto"/>
        <w:rPr>
          <w:rFonts w:ascii="宋体" w:hAnsi="宋体" w:cs="宋体"/>
          <w:szCs w:val="21"/>
          <w:lang w:val="zh-CN"/>
        </w:rPr>
      </w:pPr>
      <w:r>
        <w:rPr>
          <w:rFonts w:hint="eastAsia" w:ascii="宋体" w:hAnsi="宋体" w:cs="宋体"/>
          <w:szCs w:val="21"/>
          <w:lang w:val="zh-CN"/>
        </w:rPr>
        <w:t>供应商法定代表人（单位负责人）或授权代表签字：</w:t>
      </w:r>
      <w:r>
        <w:rPr>
          <w:rFonts w:ascii="宋体" w:hAnsi="宋体" w:cs="宋体"/>
          <w:szCs w:val="21"/>
          <w:lang w:val="zh-CN"/>
        </w:rPr>
        <w:t xml:space="preserve"> </w:t>
      </w:r>
    </w:p>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ascii="宋体" w:hAnsi="宋体" w:cs="宋体"/>
          <w:szCs w:val="21"/>
          <w:lang w:val="zh-CN"/>
        </w:rPr>
      </w:pPr>
      <w:r>
        <w:rPr>
          <w:rFonts w:hint="eastAsia" w:ascii="宋体" w:hAnsi="宋体" w:cs="宋体"/>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ascii="宋体" w:hAnsi="宋体" w:cs="宋体"/>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ascii="宋体" w:hAnsi="宋体" w:cs="宋体"/>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sz w:val="44"/>
          <w:szCs w:val="44"/>
          <w:lang w:val="zh-CN"/>
        </w:rPr>
      </w:pPr>
    </w:p>
    <w:p>
      <w:pPr>
        <w:autoSpaceDE w:val="0"/>
        <w:autoSpaceDN w:val="0"/>
        <w:adjustRightInd w:val="0"/>
        <w:spacing w:line="360" w:lineRule="auto"/>
        <w:jc w:val="center"/>
        <w:rPr>
          <w:rFonts w:hint="eastAsia" w:ascii="宋体" w:hAnsi="宋体" w:cs="黑体"/>
          <w:b/>
          <w:bCs/>
          <w:sz w:val="28"/>
          <w:szCs w:val="28"/>
          <w:lang w:val="zh-CN"/>
        </w:rPr>
      </w:pPr>
    </w:p>
    <w:p>
      <w:pPr>
        <w:autoSpaceDE w:val="0"/>
        <w:autoSpaceDN w:val="0"/>
        <w:adjustRightInd w:val="0"/>
        <w:spacing w:line="360" w:lineRule="auto"/>
        <w:jc w:val="center"/>
        <w:rPr>
          <w:rFonts w:ascii="宋体" w:hAnsi="宋体" w:cs="黑体"/>
          <w:b/>
          <w:bCs/>
          <w:sz w:val="28"/>
          <w:szCs w:val="28"/>
          <w:lang w:val="zh-CN"/>
        </w:rPr>
      </w:pPr>
      <w:r>
        <w:rPr>
          <w:rFonts w:hint="eastAsia" w:ascii="宋体" w:hAnsi="宋体" w:cs="黑体"/>
          <w:b/>
          <w:bCs/>
          <w:sz w:val="28"/>
          <w:szCs w:val="28"/>
          <w:lang w:val="zh-CN"/>
        </w:rPr>
        <w:t>五、</w:t>
      </w:r>
      <w:r>
        <w:rPr>
          <w:rFonts w:ascii="宋体" w:hAnsi="宋体" w:cs="黑体"/>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pPr>
      <w:r>
        <w:rPr>
          <w:rFonts w:ascii="宋体" w:hAnsi="宋体"/>
          <w:b/>
          <w:bCs/>
          <w:color w:val="000000"/>
          <w:sz w:val="28"/>
          <w:szCs w:val="28"/>
        </w:rPr>
        <w:t> </w:t>
      </w:r>
    </w:p>
    <w:p/>
    <w:p/>
    <w:sectPr>
      <w:footerReference r:id="rId9" w:type="default"/>
      <w:pgSz w:w="11906" w:h="16838"/>
      <w:pgMar w:top="2098" w:right="1474" w:bottom="192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ascii="Calibri" w:hAnsi="Calibri" w:eastAsia="宋体" w:cs="黑体"/>
        <w:kern w:val="2"/>
        <w:sz w:val="21"/>
        <w:szCs w:val="22"/>
        <w:lang w:val="en-US" w:eastAsia="zh-CN" w:bidi="ar-SA"/>
      </w:rPr>
      <w:pict>
        <v:rect id="文本框22" o:spid="_x0000_s4098" o:spt="1"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spacing w:line="240" w:lineRule="atLeast"/>
      <w:jc w:val="both"/>
    </w:pPr>
    <w:r>
      <w:rPr>
        <w:rFonts w:ascii="Calibri" w:hAnsi="Calibri" w:eastAsia="宋体" w:cs="黑体"/>
        <w:kern w:val="2"/>
        <w:sz w:val="18"/>
        <w:szCs w:val="18"/>
        <w:lang w:val="en-US" w:eastAsia="zh-CN" w:bidi="ar-SA"/>
      </w:rPr>
      <w:pict>
        <v:rect id="文本框23" o:spid="_x0000_s4097" o:spt="1" style="position:absolute;left:0pt;margin-top:0pt;height:10.35pt;width:4.55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Calibri" w:hAnsi="Calibri" w:eastAsia="宋体" w:cs="黑体"/>
        <w:kern w:val="2"/>
        <w:sz w:val="18"/>
        <w:szCs w:val="18"/>
        <w:lang w:val="en-US" w:eastAsia="zh-CN" w:bidi="ar-SA"/>
      </w:rPr>
      <w:pict>
        <v:rect id="文本框 1" o:spid="_x0000_s4099"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7"/>
                </w:pPr>
                <w:r>
                  <w:fldChar w:fldCharType="begin"/>
                </w:r>
                <w:r>
                  <w:instrText xml:space="preserve"> PAGE  \* MERGEFORMAT </w:instrText>
                </w:r>
                <w:r>
                  <w:fldChar w:fldCharType="separate"/>
                </w:r>
                <w:r>
                  <w:t>47</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18"/>
    </w:pPr>
  </w:p>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B45EFE"/>
    <w:multiLevelType w:val="singleLevel"/>
    <w:tmpl w:val="C8B45EFE"/>
    <w:lvl w:ilvl="0" w:tentative="0">
      <w:start w:val="2"/>
      <w:numFmt w:val="chineseCounting"/>
      <w:suff w:val="space"/>
      <w:lvlText w:val="第%1章"/>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3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ascii="宋体" w:hAnsi="宋体" w:eastAsia="宋体"/>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宋体" w:hAnsi="宋体" w:eastAsia="宋体"/>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E8"/>
    <w:multiLevelType w:val="singleLevel"/>
    <w:tmpl w:val="59F817E8"/>
    <w:lvl w:ilvl="0" w:tentative="0">
      <w:start w:val="1"/>
      <w:numFmt w:val="chineseCounting"/>
      <w:pStyle w:val="39"/>
      <w:suff w:val="nothing"/>
      <w:lvlText w:val="%1、"/>
      <w:lvlJc w:val="left"/>
    </w:lvl>
  </w:abstractNum>
  <w:abstractNum w:abstractNumId="1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3"/>
  </w:num>
  <w:num w:numId="4">
    <w:abstractNumId w:val="0"/>
  </w:num>
  <w:num w:numId="5">
    <w:abstractNumId w:val="10"/>
  </w:num>
  <w:num w:numId="6">
    <w:abstractNumId w:val="14"/>
  </w:num>
  <w:num w:numId="7">
    <w:abstractNumId w:val="8"/>
  </w:num>
  <w:num w:numId="8">
    <w:abstractNumId w:val="3"/>
  </w:num>
  <w:num w:numId="9">
    <w:abstractNumId w:val="9"/>
  </w:num>
  <w:num w:numId="10">
    <w:abstractNumId w:val="11"/>
  </w:num>
  <w:num w:numId="11">
    <w:abstractNumId w:val="17"/>
  </w:num>
  <w:num w:numId="12">
    <w:abstractNumId w:val="7"/>
  </w:num>
  <w:num w:numId="13">
    <w:abstractNumId w:val="4"/>
  </w:num>
  <w:num w:numId="14">
    <w:abstractNumId w:val="15"/>
  </w:num>
  <w:num w:numId="15">
    <w:abstractNumId w:val="12"/>
  </w:num>
  <w:num w:numId="16">
    <w:abstractNumId w:val="6"/>
  </w:num>
  <w:num w:numId="17">
    <w:abstractNumId w:val="16"/>
  </w:num>
  <w:num w:numId="18">
    <w:abstractNumId w:val="1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7F91CD1"/>
    <w:rsid w:val="39A8759E"/>
    <w:rsid w:val="3E4A226D"/>
    <w:rsid w:val="6B44314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40"/>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41"/>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42"/>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5">
    <w:name w:val="heading 4"/>
    <w:basedOn w:val="1"/>
    <w:next w:val="1"/>
    <w:link w:val="43"/>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rPr>
      <w:rFonts w:ascii="Times New Roman" w:hAnsi="Times New Roman"/>
      <w:sz w:val="21"/>
      <w:szCs w:val="20"/>
    </w:rPr>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4"/>
    <w:qFormat/>
    <w:uiPriority w:val="0"/>
    <w:rPr>
      <w:rFonts w:ascii="Times New Roman" w:hAnsi="Times New Roman" w:eastAsia="宋体" w:cs="Times New Roman"/>
      <w:color w:val="FF0000"/>
      <w:sz w:val="24"/>
      <w:szCs w:val="24"/>
    </w:rPr>
  </w:style>
  <w:style w:type="paragraph" w:styleId="9">
    <w:name w:val="Body Text"/>
    <w:basedOn w:val="1"/>
    <w:link w:val="45"/>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46"/>
    <w:qFormat/>
    <w:uiPriority w:val="0"/>
    <w:rPr>
      <w:rFonts w:eastAsia="宋体"/>
      <w:sz w:val="24"/>
    </w:rPr>
  </w:style>
  <w:style w:type="paragraph" w:styleId="14">
    <w:name w:val="Date"/>
    <w:basedOn w:val="1"/>
    <w:next w:val="1"/>
    <w:unhideWhenUsed/>
    <w:qFormat/>
    <w:uiPriority w:val="99"/>
    <w:pPr>
      <w:ind w:left="100" w:leftChars="2500"/>
    </w:pPr>
  </w:style>
  <w:style w:type="paragraph" w:styleId="15">
    <w:name w:val="Body Text Indent 2"/>
    <w:basedOn w:val="1"/>
    <w:semiHidden/>
    <w:qFormat/>
    <w:uiPriority w:val="99"/>
    <w:pPr>
      <w:spacing w:after="120" w:line="480" w:lineRule="auto"/>
      <w:ind w:left="420" w:leftChars="200"/>
    </w:pPr>
  </w:style>
  <w:style w:type="paragraph" w:styleId="16">
    <w:name w:val="Balloon Text"/>
    <w:basedOn w:val="1"/>
    <w:link w:val="57"/>
    <w:semiHidden/>
    <w:unhideWhenUsed/>
    <w:qFormat/>
    <w:uiPriority w:val="99"/>
    <w:rPr>
      <w:sz w:val="18"/>
      <w:szCs w:val="18"/>
    </w:rPr>
  </w:style>
  <w:style w:type="paragraph" w:styleId="17">
    <w:name w:val="footer"/>
    <w:basedOn w:val="1"/>
    <w:link w:val="48"/>
    <w:unhideWhenUsed/>
    <w:qFormat/>
    <w:uiPriority w:val="99"/>
    <w:pPr>
      <w:tabs>
        <w:tab w:val="center" w:pos="4153"/>
        <w:tab w:val="right" w:pos="8306"/>
      </w:tabs>
      <w:snapToGrid w:val="0"/>
      <w:jc w:val="left"/>
    </w:pPr>
    <w:rPr>
      <w:sz w:val="18"/>
      <w:szCs w:val="18"/>
    </w:rPr>
  </w:style>
  <w:style w:type="paragraph" w:styleId="18">
    <w:name w:val="header"/>
    <w:basedOn w:val="1"/>
    <w:link w:val="4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0"/>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9"/>
    <w:link w:val="51"/>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page number"/>
    <w:basedOn w:val="24"/>
    <w:semiHidden/>
    <w:unhideWhenUsed/>
    <w:qFormat/>
    <w:uiPriority w:val="99"/>
  </w:style>
  <w:style w:type="character" w:styleId="27">
    <w:name w:val="FollowedHyperlink"/>
    <w:basedOn w:val="24"/>
    <w:semiHidden/>
    <w:unhideWhenUsed/>
    <w:qFormat/>
    <w:uiPriority w:val="99"/>
    <w:rPr>
      <w:color w:val="800080"/>
      <w:u w:val="single"/>
    </w:rPr>
  </w:style>
  <w:style w:type="character" w:styleId="28">
    <w:name w:val="Emphasis"/>
    <w:basedOn w:val="24"/>
    <w:qFormat/>
    <w:uiPriority w:val="20"/>
    <w:rPr>
      <w:i/>
      <w:iCs/>
    </w:rPr>
  </w:style>
  <w:style w:type="character" w:styleId="29">
    <w:name w:val="Hyperlink"/>
    <w:basedOn w:val="24"/>
    <w:unhideWhenUsed/>
    <w:qFormat/>
    <w:uiPriority w:val="99"/>
    <w:rPr>
      <w:color w:val="0000FF"/>
      <w:u w:val="single"/>
    </w:rPr>
  </w:style>
  <w:style w:type="paragraph" w:customStyle="1" w:styleId="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1">
    <w:name w:val="列出段落1"/>
    <w:basedOn w:val="1"/>
    <w:qFormat/>
    <w:uiPriority w:val="34"/>
    <w:pPr>
      <w:ind w:firstLine="420" w:firstLineChars="200"/>
    </w:pPr>
  </w:style>
  <w:style w:type="paragraph" w:customStyle="1" w:styleId="32">
    <w:name w:val="List Paragraph"/>
    <w:basedOn w:val="1"/>
    <w:unhideWhenUsed/>
    <w:qFormat/>
    <w:uiPriority w:val="99"/>
    <w:pPr>
      <w:ind w:firstLine="420" w:firstLineChars="200"/>
    </w:pPr>
  </w:style>
  <w:style w:type="paragraph" w:customStyle="1" w:styleId="33">
    <w:name w:val="正文文本缩进1"/>
    <w:basedOn w:val="1"/>
    <w:link w:val="53"/>
    <w:qFormat/>
    <w:uiPriority w:val="0"/>
    <w:pPr>
      <w:spacing w:line="360" w:lineRule="auto"/>
      <w:ind w:firstLine="480" w:firstLineChars="200"/>
    </w:pPr>
    <w:rPr>
      <w:rFonts w:ascii="宋体"/>
      <w:sz w:val="24"/>
    </w:rPr>
  </w:style>
  <w:style w:type="paragraph" w:customStyle="1" w:styleId="34">
    <w:name w:val="日期1"/>
    <w:basedOn w:val="1"/>
    <w:next w:val="1"/>
    <w:link w:val="47"/>
    <w:qFormat/>
    <w:uiPriority w:val="0"/>
    <w:rPr>
      <w:sz w:val="24"/>
    </w:rPr>
  </w:style>
  <w:style w:type="paragraph" w:customStyle="1" w:styleId="3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3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3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38">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3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0">
    <w:name w:val="标题 1 Char Char"/>
    <w:basedOn w:val="24"/>
    <w:link w:val="2"/>
    <w:qFormat/>
    <w:uiPriority w:val="0"/>
    <w:rPr>
      <w:rFonts w:ascii="Calibri" w:hAnsi="Calibri" w:eastAsia="宋体" w:cs="Times New Roman"/>
      <w:b/>
      <w:bCs/>
      <w:kern w:val="44"/>
      <w:sz w:val="44"/>
      <w:szCs w:val="44"/>
    </w:rPr>
  </w:style>
  <w:style w:type="character" w:customStyle="1" w:styleId="41">
    <w:name w:val="标题 2 Char Char"/>
    <w:basedOn w:val="24"/>
    <w:link w:val="3"/>
    <w:qFormat/>
    <w:uiPriority w:val="0"/>
    <w:rPr>
      <w:rFonts w:ascii="Arial" w:hAnsi="Arial" w:eastAsia="黑体" w:cs="Times New Roman"/>
      <w:b/>
      <w:bCs/>
      <w:sz w:val="32"/>
      <w:szCs w:val="32"/>
    </w:rPr>
  </w:style>
  <w:style w:type="character" w:customStyle="1" w:styleId="42">
    <w:name w:val="标题 3 Char Char"/>
    <w:basedOn w:val="24"/>
    <w:link w:val="4"/>
    <w:qFormat/>
    <w:uiPriority w:val="0"/>
    <w:rPr>
      <w:rFonts w:ascii="宋体" w:hAnsi="宋体" w:eastAsia="宋体" w:cs="Times New Roman"/>
      <w:b/>
      <w:color w:val="000000"/>
      <w:kern w:val="0"/>
      <w:sz w:val="24"/>
      <w:szCs w:val="20"/>
    </w:rPr>
  </w:style>
  <w:style w:type="character" w:customStyle="1" w:styleId="43">
    <w:name w:val="标题 4 Char Char"/>
    <w:basedOn w:val="24"/>
    <w:link w:val="5"/>
    <w:qFormat/>
    <w:uiPriority w:val="0"/>
    <w:rPr>
      <w:rFonts w:ascii="Arial" w:hAnsi="Arial" w:eastAsia="黑体" w:cs="Times New Roman"/>
      <w:b/>
      <w:bCs/>
      <w:sz w:val="28"/>
      <w:szCs w:val="28"/>
    </w:rPr>
  </w:style>
  <w:style w:type="character" w:customStyle="1" w:styleId="44">
    <w:name w:val="正文文本 3 Char Char"/>
    <w:basedOn w:val="24"/>
    <w:link w:val="8"/>
    <w:qFormat/>
    <w:uiPriority w:val="0"/>
    <w:rPr>
      <w:rFonts w:ascii="Times New Roman" w:hAnsi="Times New Roman" w:eastAsia="宋体" w:cs="Times New Roman"/>
      <w:color w:val="FF0000"/>
      <w:sz w:val="24"/>
      <w:szCs w:val="24"/>
    </w:rPr>
  </w:style>
  <w:style w:type="character" w:customStyle="1" w:styleId="45">
    <w:name w:val="正文文本 Char Char"/>
    <w:basedOn w:val="24"/>
    <w:link w:val="9"/>
    <w:qFormat/>
    <w:uiPriority w:val="99"/>
  </w:style>
  <w:style w:type="character" w:customStyle="1" w:styleId="46">
    <w:name w:val="纯文本 Char Char"/>
    <w:basedOn w:val="24"/>
    <w:link w:val="13"/>
    <w:qFormat/>
    <w:uiPriority w:val="0"/>
    <w:rPr>
      <w:rFonts w:eastAsia="宋体"/>
      <w:sz w:val="24"/>
    </w:rPr>
  </w:style>
  <w:style w:type="character" w:customStyle="1" w:styleId="47">
    <w:name w:val="日期 Char Char"/>
    <w:basedOn w:val="24"/>
    <w:link w:val="34"/>
    <w:qFormat/>
    <w:uiPriority w:val="0"/>
    <w:rPr>
      <w:sz w:val="24"/>
    </w:rPr>
  </w:style>
  <w:style w:type="character" w:customStyle="1" w:styleId="48">
    <w:name w:val="页脚 Char Char"/>
    <w:basedOn w:val="24"/>
    <w:link w:val="17"/>
    <w:qFormat/>
    <w:uiPriority w:val="99"/>
    <w:rPr>
      <w:sz w:val="18"/>
      <w:szCs w:val="18"/>
    </w:rPr>
  </w:style>
  <w:style w:type="character" w:customStyle="1" w:styleId="49">
    <w:name w:val="页眉 Char Char"/>
    <w:basedOn w:val="24"/>
    <w:link w:val="18"/>
    <w:qFormat/>
    <w:uiPriority w:val="99"/>
    <w:rPr>
      <w:sz w:val="18"/>
      <w:szCs w:val="18"/>
    </w:rPr>
  </w:style>
  <w:style w:type="character" w:customStyle="1" w:styleId="50">
    <w:name w:val="HTML 预设格式 Char Char"/>
    <w:basedOn w:val="24"/>
    <w:link w:val="20"/>
    <w:qFormat/>
    <w:uiPriority w:val="99"/>
    <w:rPr>
      <w:rFonts w:ascii="宋体" w:hAnsi="宋体" w:eastAsia="宋体" w:cs="宋体"/>
      <w:kern w:val="0"/>
      <w:sz w:val="24"/>
      <w:szCs w:val="24"/>
    </w:rPr>
  </w:style>
  <w:style w:type="character" w:customStyle="1" w:styleId="51">
    <w:name w:val="正文首行缩进 Char Char"/>
    <w:basedOn w:val="45"/>
    <w:link w:val="22"/>
    <w:qFormat/>
    <w:uiPriority w:val="0"/>
    <w:rPr>
      <w:rFonts w:ascii="宋体" w:hAnsi="Times New Roman" w:eastAsia="宋体" w:cs="Times New Roman"/>
      <w:kern w:val="0"/>
      <w:sz w:val="34"/>
      <w:szCs w:val="20"/>
    </w:rPr>
  </w:style>
  <w:style w:type="character" w:customStyle="1" w:styleId="52">
    <w:name w:val="纯文本 Char1"/>
    <w:qFormat/>
    <w:uiPriority w:val="0"/>
    <w:rPr>
      <w:rFonts w:eastAsia="宋体"/>
      <w:sz w:val="24"/>
    </w:rPr>
  </w:style>
  <w:style w:type="character" w:customStyle="1" w:styleId="53">
    <w:name w:val="正文文本缩进 Char Char"/>
    <w:link w:val="33"/>
    <w:qFormat/>
    <w:uiPriority w:val="0"/>
    <w:rPr>
      <w:rFonts w:ascii="宋体"/>
      <w:sz w:val="24"/>
    </w:rPr>
  </w:style>
  <w:style w:type="character" w:customStyle="1" w:styleId="54">
    <w:name w:val="edittexttarea"/>
    <w:basedOn w:val="24"/>
    <w:qFormat/>
    <w:uiPriority w:val="0"/>
  </w:style>
  <w:style w:type="character" w:customStyle="1" w:styleId="55">
    <w:name w:val="正文文本缩进 Char Char Char"/>
    <w:link w:val="10"/>
    <w:qFormat/>
    <w:uiPriority w:val="0"/>
    <w:rPr>
      <w:sz w:val="24"/>
    </w:rPr>
  </w:style>
  <w:style w:type="character" w:customStyle="1" w:styleId="56">
    <w:name w:val="正文文本缩进 Char1"/>
    <w:basedOn w:val="24"/>
    <w:link w:val="10"/>
    <w:qFormat/>
    <w:uiPriority w:val="99"/>
    <w:rPr>
      <w:kern w:val="2"/>
      <w:sz w:val="21"/>
      <w:szCs w:val="22"/>
    </w:rPr>
  </w:style>
  <w:style w:type="character" w:customStyle="1" w:styleId="57">
    <w:name w:val="批注框文本 Char Char"/>
    <w:basedOn w:val="24"/>
    <w:link w:val="16"/>
    <w:qFormat/>
    <w:uiPriority w:val="99"/>
    <w:rPr>
      <w:kern w:val="2"/>
      <w:sz w:val="18"/>
      <w:szCs w:val="18"/>
    </w:rPr>
  </w:style>
  <w:style w:type="character" w:customStyle="1" w:styleId="58">
    <w:name w:val="font11"/>
    <w:basedOn w:val="24"/>
    <w:qFormat/>
    <w:uiPriority w:val="0"/>
    <w:rPr>
      <w:rFonts w:ascii="Calibri" w:hAnsi="Calibri" w:cs="Calibri"/>
      <w:color w:val="000000"/>
      <w:sz w:val="18"/>
      <w:szCs w:val="18"/>
      <w:u w:val="none"/>
    </w:rPr>
  </w:style>
  <w:style w:type="character" w:customStyle="1" w:styleId="59">
    <w:name w:val="font21"/>
    <w:basedOn w:val="24"/>
    <w:qFormat/>
    <w:uiPriority w:val="0"/>
    <w:rPr>
      <w:rFonts w:hint="eastAsia" w:ascii="宋体" w:hAnsi="宋体" w:eastAsia="宋体" w:cs="宋体"/>
      <w:color w:val="000000"/>
      <w:sz w:val="18"/>
      <w:szCs w:val="18"/>
      <w:u w:val="none"/>
    </w:rPr>
  </w:style>
  <w:style w:type="character" w:customStyle="1" w:styleId="60">
    <w:name w:val="font01"/>
    <w:basedOn w:val="24"/>
    <w:qFormat/>
    <w:uiPriority w:val="0"/>
    <w:rPr>
      <w:rFonts w:ascii="Arial" w:hAnsi="Arial" w:cs="Arial"/>
      <w:color w:val="000000"/>
      <w:sz w:val="18"/>
      <w:szCs w:val="18"/>
      <w:u w:val="none"/>
    </w:rPr>
  </w:style>
  <w:style w:type="character" w:customStyle="1" w:styleId="61">
    <w:name w:val="font31"/>
    <w:basedOn w:val="24"/>
    <w:qFormat/>
    <w:uiPriority w:val="0"/>
    <w:rPr>
      <w:rFonts w:hint="default" w:ascii="Tahoma" w:hAnsi="Tahoma" w:eastAsia="Tahoma" w:cs="Tahoma"/>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63</Pages>
  <Words>5093</Words>
  <Characters>29031</Characters>
  <Lines>241</Lines>
  <Paragraphs>68</Paragraphs>
  <TotalTime>7</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幸子</cp:lastModifiedBy>
  <cp:lastPrinted>2019-06-06T02:35:00Z</cp:lastPrinted>
  <dcterms:modified xsi:type="dcterms:W3CDTF">2019-09-05T02:17:32Z</dcterms:modified>
  <dc:title>长葛市政府采购项目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