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F54F62" w:rsidRPr="00F54F62" w:rsidRDefault="00F54F62" w:rsidP="00F54F62">
      <w:pPr>
        <w:jc w:val="center"/>
        <w:rPr>
          <w:rFonts w:ascii="宋体" w:hAnsi="宋体" w:cs="宋体"/>
          <w:b/>
          <w:bCs/>
          <w:color w:val="000000"/>
          <w:kern w:val="0"/>
          <w:sz w:val="48"/>
          <w:szCs w:val="48"/>
        </w:rPr>
      </w:pPr>
      <w:r w:rsidRPr="00F54F62">
        <w:rPr>
          <w:rFonts w:ascii="宋体" w:hAnsi="宋体" w:cs="宋体" w:hint="eastAsia"/>
          <w:b/>
          <w:bCs/>
          <w:color w:val="000000"/>
          <w:kern w:val="0"/>
          <w:sz w:val="48"/>
          <w:szCs w:val="48"/>
        </w:rPr>
        <w:t>襄城县北吊桥坑排水工程一体化泵站采购</w:t>
      </w:r>
    </w:p>
    <w:p w:rsidR="00527B80" w:rsidRPr="00D87E23" w:rsidRDefault="00F54F62" w:rsidP="00F54F62">
      <w:pPr>
        <w:jc w:val="center"/>
        <w:rPr>
          <w:rFonts w:ascii="微软简隶书" w:eastAsia="微软简隶书"/>
          <w:color w:val="000000"/>
          <w:u w:val="single"/>
        </w:rPr>
      </w:pPr>
      <w:r w:rsidRPr="00F54F62">
        <w:rPr>
          <w:rFonts w:ascii="宋体" w:hAnsi="宋体" w:cs="宋体" w:hint="eastAsia"/>
          <w:b/>
          <w:bCs/>
          <w:color w:val="000000"/>
          <w:kern w:val="0"/>
          <w:sz w:val="48"/>
          <w:szCs w:val="48"/>
        </w:rPr>
        <w:t>项目</w:t>
      </w:r>
      <w:r w:rsidR="00E21D9A">
        <w:rPr>
          <w:rFonts w:ascii="宋体" w:hAnsi="宋体" w:cs="宋体" w:hint="eastAsia"/>
          <w:b/>
          <w:bCs/>
          <w:color w:val="000000"/>
          <w:kern w:val="0"/>
          <w:sz w:val="48"/>
          <w:szCs w:val="48"/>
        </w:rPr>
        <w:t>（二次）</w:t>
      </w: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Pr="00AE3B31" w:rsidRDefault="00F54F62" w:rsidP="00AE3B31">
      <w:pPr>
        <w:jc w:val="center"/>
        <w:rPr>
          <w:rFonts w:ascii="微软简隶书" w:eastAsia="微软简隶书"/>
          <w:color w:val="000000"/>
          <w:sz w:val="72"/>
          <w:szCs w:val="72"/>
        </w:rPr>
      </w:pPr>
      <w:r>
        <w:rPr>
          <w:rFonts w:ascii="微软简隶书" w:eastAsia="微软简隶书" w:hint="eastAsia"/>
          <w:color w:val="000000"/>
          <w:sz w:val="72"/>
          <w:szCs w:val="72"/>
        </w:rPr>
        <w:t xml:space="preserve"> </w:t>
      </w: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D87E23">
        <w:rPr>
          <w:rFonts w:asciiTheme="majorEastAsia" w:eastAsiaTheme="majorEastAsia" w:hAnsiTheme="majorEastAsia" w:cstheme="majorEastAsia" w:hint="eastAsia"/>
          <w:b/>
          <w:bCs/>
          <w:color w:val="000000"/>
          <w:sz w:val="36"/>
          <w:szCs w:val="36"/>
        </w:rPr>
        <w:t>2</w:t>
      </w:r>
      <w:r w:rsidR="00F54F62">
        <w:rPr>
          <w:rFonts w:asciiTheme="majorEastAsia" w:eastAsiaTheme="majorEastAsia" w:hAnsiTheme="majorEastAsia" w:cstheme="majorEastAsia" w:hint="eastAsia"/>
          <w:b/>
          <w:bCs/>
          <w:color w:val="000000"/>
          <w:sz w:val="36"/>
          <w:szCs w:val="36"/>
        </w:rPr>
        <w:t>6</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F54F62" w:rsidRPr="00F54F62">
        <w:rPr>
          <w:rFonts w:asciiTheme="majorEastAsia" w:eastAsiaTheme="majorEastAsia" w:hAnsiTheme="majorEastAsia" w:cstheme="majorEastAsia" w:hint="eastAsia"/>
          <w:b/>
          <w:bCs/>
          <w:color w:val="000000"/>
          <w:sz w:val="36"/>
          <w:szCs w:val="36"/>
        </w:rPr>
        <w:t>襄城县住房和城乡建设局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2721E6" w:rsidRPr="002721E6" w:rsidRDefault="00527B8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D87E23">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F54F62">
        <w:rPr>
          <w:rFonts w:asciiTheme="majorEastAsia" w:eastAsiaTheme="majorEastAsia" w:hAnsiTheme="majorEastAsia" w:cstheme="majorEastAsia" w:hint="eastAsia"/>
          <w:b/>
          <w:bCs/>
          <w:color w:val="000000"/>
          <w:sz w:val="36"/>
          <w:szCs w:val="36"/>
        </w:rPr>
        <w:t>二十三</w:t>
      </w:r>
      <w:r>
        <w:rPr>
          <w:rFonts w:asciiTheme="majorEastAsia" w:eastAsiaTheme="majorEastAsia" w:hAnsiTheme="majorEastAsia" w:cstheme="majorEastAsia" w:hint="eastAsia"/>
          <w:b/>
          <w:bCs/>
          <w:color w:val="000000"/>
          <w:sz w:val="36"/>
          <w:szCs w:val="36"/>
        </w:rPr>
        <w:t>日</w:t>
      </w:r>
    </w:p>
    <w:p w:rsidR="00717EC2" w:rsidRPr="001A35D2" w:rsidRDefault="009D55B1" w:rsidP="00F54F62">
      <w:pPr>
        <w:jc w:val="center"/>
        <w:rPr>
          <w:rFonts w:ascii="黑体" w:eastAsia="黑体"/>
          <w:sz w:val="44"/>
          <w:szCs w:val="44"/>
        </w:rPr>
      </w:pPr>
      <w:r w:rsidRPr="001A35D2">
        <w:rPr>
          <w:rFonts w:ascii="黑体" w:eastAsia="黑体" w:hint="eastAsia"/>
          <w:sz w:val="44"/>
          <w:szCs w:val="44"/>
        </w:rPr>
        <w:lastRenderedPageBreak/>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717EC2" w:rsidRPr="00A9461E" w:rsidRDefault="00717EC2">
      <w:pPr>
        <w:jc w:val="right"/>
        <w:rPr>
          <w:sz w:val="32"/>
          <w:szCs w:val="32"/>
        </w:rPr>
      </w:pPr>
    </w:p>
    <w:p w:rsidR="00F235B2" w:rsidRDefault="00F235B2" w:rsidP="00996624">
      <w:pPr>
        <w:spacing w:beforeLines="50" w:afterLines="100"/>
        <w:ind w:firstLineChars="800" w:firstLine="2570"/>
        <w:rPr>
          <w:rFonts w:ascii="Cambria" w:hAnsi="Cambria"/>
          <w:b/>
          <w:bCs/>
          <w:sz w:val="32"/>
          <w:szCs w:val="32"/>
        </w:rPr>
      </w:pPr>
    </w:p>
    <w:p w:rsidR="00F54F62" w:rsidRDefault="00F54F62" w:rsidP="00996624">
      <w:pPr>
        <w:spacing w:beforeLines="50" w:afterLines="100"/>
        <w:ind w:firstLineChars="800" w:firstLine="2570"/>
        <w:rPr>
          <w:rFonts w:ascii="Cambria" w:hAnsi="Cambria"/>
          <w:b/>
          <w:bCs/>
          <w:sz w:val="32"/>
          <w:szCs w:val="32"/>
        </w:rPr>
      </w:pPr>
    </w:p>
    <w:p w:rsidR="00717EC2" w:rsidRDefault="009D55B1" w:rsidP="00996624">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Default="00F54F62" w:rsidP="00F54F62">
      <w:pPr>
        <w:pStyle w:val="ab"/>
        <w:spacing w:before="0" w:beforeAutospacing="0" w:after="0" w:afterAutospacing="0" w:line="360" w:lineRule="auto"/>
        <w:ind w:firstLineChars="200" w:firstLine="480"/>
        <w:rPr>
          <w:color w:val="000000"/>
          <w:shd w:val="clear" w:color="040000" w:fill="FFFFFF"/>
        </w:rPr>
      </w:pPr>
      <w:r w:rsidRPr="00F54F62">
        <w:rPr>
          <w:rFonts w:hint="eastAsia"/>
          <w:color w:val="000000"/>
          <w:shd w:val="clear" w:color="040000" w:fill="FFFFFF"/>
        </w:rPr>
        <w:t>襄城县政府采购中心受</w:t>
      </w:r>
      <w:r w:rsidRPr="00F54F62">
        <w:rPr>
          <w:rFonts w:hint="eastAsia"/>
          <w:bCs/>
          <w:color w:val="000000"/>
          <w:shd w:val="clear" w:color="040000" w:fill="FFFFFF"/>
        </w:rPr>
        <w:t>襄城县住房和城乡建设局</w:t>
      </w:r>
      <w:r w:rsidRPr="00F54F62">
        <w:rPr>
          <w:rFonts w:hint="eastAsia"/>
          <w:color w:val="000000"/>
          <w:shd w:val="clear" w:color="040000" w:fill="FFFFFF"/>
        </w:rPr>
        <w:t>的委托，就“</w:t>
      </w:r>
      <w:r w:rsidRPr="00F54F62">
        <w:rPr>
          <w:rFonts w:hint="eastAsia"/>
          <w:bCs/>
          <w:color w:val="000000"/>
          <w:shd w:val="clear" w:color="040000" w:fill="FFFFFF"/>
        </w:rPr>
        <w:t>襄城县北吊桥坑排水工程一体化泵站采购项目</w:t>
      </w:r>
      <w:r w:rsidR="00E21D9A">
        <w:rPr>
          <w:rFonts w:hint="eastAsia"/>
          <w:bCs/>
          <w:color w:val="000000"/>
          <w:shd w:val="clear" w:color="040000" w:fill="FFFFFF"/>
        </w:rPr>
        <w:t>（二次）</w:t>
      </w:r>
      <w:r w:rsidRPr="00F54F62">
        <w:rPr>
          <w:rFonts w:hint="eastAsia"/>
          <w:color w:val="000000"/>
          <w:shd w:val="clear" w:color="040000" w:fill="FFFFFF"/>
        </w:rPr>
        <w:t>”进行公开招标,欢迎符合相关条件的投标企业报名参加</w:t>
      </w:r>
      <w:r w:rsidR="009D55B1">
        <w:rPr>
          <w:rFonts w:hint="eastAsia"/>
          <w:color w:val="000000"/>
          <w:shd w:val="clear" w:color="040000" w:fill="FFFFFF"/>
        </w:rPr>
        <w:t>。</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Default="00FE2ED9" w:rsidP="00BD17DC">
      <w:pPr>
        <w:widowControl/>
        <w:shd w:val="clear" w:color="auto" w:fill="FFFFFF"/>
        <w:spacing w:line="360" w:lineRule="auto"/>
        <w:ind w:firstLineChars="200" w:firstLine="480"/>
        <w:jc w:val="left"/>
        <w:rPr>
          <w:bCs/>
          <w:color w:val="000000"/>
          <w:shd w:val="clear" w:color="040000" w:fill="FFFFFF"/>
        </w:rPr>
      </w:pPr>
      <w:r w:rsidRPr="00FE2ED9">
        <w:rPr>
          <w:rFonts w:ascii="宋体" w:hAnsi="宋体" w:cs="宋体" w:hint="eastAsia"/>
          <w:color w:val="000000"/>
          <w:kern w:val="0"/>
          <w:sz w:val="24"/>
          <w:shd w:val="clear" w:color="040000" w:fill="FFFFFF"/>
        </w:rPr>
        <w:t>（一）项目名称：</w:t>
      </w:r>
      <w:r w:rsidR="00F54F62" w:rsidRPr="00F54F62">
        <w:rPr>
          <w:rFonts w:ascii="宋体" w:hAnsi="宋体" w:cs="宋体" w:hint="eastAsia"/>
          <w:bCs/>
          <w:color w:val="000000"/>
          <w:kern w:val="0"/>
          <w:sz w:val="24"/>
          <w:shd w:val="clear" w:color="040000" w:fill="FFFFFF"/>
        </w:rPr>
        <w:t>襄城县北吊桥坑排水工程一体化泵站采购项目</w:t>
      </w:r>
      <w:r w:rsidR="00E21D9A">
        <w:rPr>
          <w:rFonts w:hint="eastAsia"/>
          <w:bCs/>
          <w:color w:val="000000"/>
          <w:shd w:val="clear" w:color="040000" w:fill="FFFFFF"/>
        </w:rPr>
        <w:t>（二次）</w:t>
      </w:r>
    </w:p>
    <w:p w:rsidR="00FE2ED9" w:rsidRPr="00FE2ED9"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（二）项目编号：XZZ-G201902</w:t>
      </w:r>
      <w:r w:rsidR="00F54F62">
        <w:rPr>
          <w:rFonts w:ascii="宋体" w:hAnsi="宋体" w:cs="宋体" w:hint="eastAsia"/>
          <w:color w:val="000000"/>
          <w:kern w:val="0"/>
          <w:sz w:val="24"/>
          <w:shd w:val="clear" w:color="040000" w:fill="FFFFFF"/>
        </w:rPr>
        <w:t>6</w:t>
      </w:r>
      <w:r w:rsidRPr="00FE2ED9">
        <w:rPr>
          <w:rFonts w:ascii="宋体" w:hAnsi="宋体" w:cs="宋体" w:hint="eastAsia"/>
          <w:color w:val="000000"/>
          <w:kern w:val="0"/>
          <w:sz w:val="24"/>
          <w:shd w:val="clear" w:color="040000" w:fill="FFFFFF"/>
        </w:rPr>
        <w:t>号</w:t>
      </w:r>
    </w:p>
    <w:p w:rsidR="00FE2ED9" w:rsidRPr="00FE2ED9"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AE7395"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F54F62">
        <w:rPr>
          <w:rFonts w:ascii="宋体" w:hAnsi="宋体" w:cs="宋体" w:hint="eastAsia"/>
          <w:color w:val="000000"/>
          <w:kern w:val="0"/>
          <w:sz w:val="24"/>
          <w:shd w:val="clear" w:color="040000" w:fill="FFFFFF"/>
        </w:rPr>
        <w:t>襄</w:t>
      </w:r>
      <w:r w:rsidR="00F54F62" w:rsidRPr="00336775">
        <w:rPr>
          <w:rFonts w:ascii="宋体" w:hAnsi="宋体" w:cs="宋体" w:hint="eastAsia"/>
          <w:bCs/>
          <w:color w:val="000000"/>
          <w:kern w:val="0"/>
          <w:sz w:val="24"/>
          <w:shd w:val="clear" w:color="040000" w:fill="FFFFFF"/>
        </w:rPr>
        <w:t>城县北吊桥坑西侧建设一体化提升泵站一套</w:t>
      </w:r>
      <w:r w:rsidR="004E0400" w:rsidRPr="00AE7395">
        <w:rPr>
          <w:rFonts w:ascii="宋体" w:hAnsi="宋体" w:cs="宋体" w:hint="eastAsia"/>
          <w:color w:val="000000"/>
          <w:kern w:val="0"/>
          <w:sz w:val="24"/>
          <w:shd w:val="clear" w:color="040000" w:fill="FFFFFF"/>
        </w:rPr>
        <w:t>。</w:t>
      </w:r>
      <w:r w:rsidR="007C1C66">
        <w:rPr>
          <w:rFonts w:ascii="宋体" w:hAnsi="宋体" w:cs="宋体" w:hint="eastAsia"/>
          <w:color w:val="000000"/>
          <w:kern w:val="0"/>
          <w:sz w:val="24"/>
          <w:shd w:val="clear" w:color="040000" w:fill="FFFFFF"/>
        </w:rPr>
        <w:t>（详见采购清单）</w:t>
      </w:r>
    </w:p>
    <w:p w:rsidR="00AE7395" w:rsidRPr="00AE7395"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（五）预算金额：</w:t>
      </w:r>
      <w:r w:rsidR="00F54F62" w:rsidRPr="00F54F62">
        <w:rPr>
          <w:rFonts w:ascii="宋体" w:hAnsi="宋体" w:cs="宋体" w:hint="eastAsia"/>
          <w:bCs/>
          <w:color w:val="000000"/>
          <w:kern w:val="0"/>
          <w:sz w:val="24"/>
          <w:shd w:val="clear" w:color="040000" w:fill="FFFFFF"/>
        </w:rPr>
        <w:t>1870000</w:t>
      </w:r>
      <w:r w:rsidR="00F54F62" w:rsidRPr="00F54F62">
        <w:rPr>
          <w:rFonts w:ascii="宋体" w:hAnsi="宋体" w:cs="宋体" w:hint="eastAsia"/>
          <w:color w:val="000000"/>
          <w:kern w:val="0"/>
          <w:sz w:val="24"/>
          <w:shd w:val="clear" w:color="040000" w:fill="FFFFFF"/>
        </w:rPr>
        <w:t>.00</w:t>
      </w:r>
      <w:r w:rsidRPr="00AE7395">
        <w:rPr>
          <w:rFonts w:ascii="宋体" w:hAnsi="宋体" w:cs="宋体" w:hint="eastAsia"/>
          <w:color w:val="000000"/>
          <w:kern w:val="0"/>
          <w:sz w:val="24"/>
          <w:shd w:val="clear" w:color="040000" w:fill="FFFFFF"/>
        </w:rPr>
        <w:t>元；最高限价：</w:t>
      </w:r>
      <w:r w:rsidR="00F54F62" w:rsidRPr="00336775">
        <w:rPr>
          <w:rFonts w:ascii="宋体" w:hAnsi="宋体" w:cs="宋体" w:hint="eastAsia"/>
          <w:bCs/>
          <w:color w:val="000000"/>
          <w:kern w:val="0"/>
          <w:sz w:val="24"/>
          <w:shd w:val="clear" w:color="040000" w:fill="FFFFFF"/>
        </w:rPr>
        <w:t>1870000</w:t>
      </w:r>
      <w:r w:rsidR="00F54F62" w:rsidRPr="00FE2ED9">
        <w:rPr>
          <w:rFonts w:ascii="宋体" w:hAnsi="宋体" w:cs="宋体" w:hint="eastAsia"/>
          <w:color w:val="000000"/>
          <w:kern w:val="0"/>
          <w:sz w:val="24"/>
          <w:shd w:val="clear" w:color="040000" w:fill="FFFFFF"/>
        </w:rPr>
        <w:t>.00</w:t>
      </w:r>
      <w:r w:rsidRPr="00AE7395">
        <w:rPr>
          <w:rFonts w:ascii="宋体" w:hAnsi="宋体" w:cs="宋体" w:hint="eastAsia"/>
          <w:color w:val="000000"/>
          <w:kern w:val="0"/>
          <w:sz w:val="24"/>
          <w:shd w:val="clear" w:color="040000" w:fill="FFFFFF"/>
        </w:rPr>
        <w:t>元</w:t>
      </w:r>
    </w:p>
    <w:p w:rsidR="00AE7395" w:rsidRPr="00AE7395" w:rsidRDefault="00AE7395" w:rsidP="00AE7395">
      <w:pPr>
        <w:widowControl/>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w:t>
      </w:r>
      <w:r w:rsidR="00F54F62" w:rsidRPr="00F54F62">
        <w:rPr>
          <w:rFonts w:ascii="宋体" w:hAnsi="宋体" w:cs="宋体" w:hint="eastAsia"/>
          <w:color w:val="000000"/>
          <w:kern w:val="0"/>
          <w:sz w:val="24"/>
          <w:shd w:val="clear" w:color="040000" w:fill="FFFFFF"/>
        </w:rPr>
        <w:t>合同签订后60天内供货并安装调试完毕</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00F54F62" w:rsidRPr="00F54F62">
        <w:rPr>
          <w:rFonts w:ascii="宋体" w:hAnsi="宋体" w:cs="宋体" w:hint="eastAsia"/>
          <w:color w:val="000000"/>
          <w:kern w:val="0"/>
          <w:sz w:val="24"/>
          <w:shd w:val="clear" w:color="040000" w:fill="FFFFFF"/>
        </w:rPr>
        <w:t>由采购人指定地点</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Pr="00DF1EDE">
        <w:rPr>
          <w:rFonts w:ascii="宋体" w:hAnsi="宋体" w:cs="宋体"/>
          <w:color w:val="000000"/>
          <w:kern w:val="0"/>
          <w:sz w:val="24"/>
          <w:shd w:val="clear" w:color="040000" w:fill="FFFFFF"/>
        </w:rPr>
        <w:t>；</w:t>
      </w:r>
    </w:p>
    <w:p w:rsidR="00AE7395" w:rsidRPr="000D2F86" w:rsidRDefault="00AE7395" w:rsidP="000D2F86">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1A35D2" w:rsidRPr="000D2F86">
        <w:rPr>
          <w:rFonts w:ascii="宋体" w:hAnsi="宋体" w:cs="宋体" w:hint="eastAsia"/>
          <w:color w:val="000000"/>
          <w:kern w:val="0"/>
          <w:sz w:val="24"/>
          <w:shd w:val="clear" w:color="040000" w:fill="FFFFFF"/>
        </w:rPr>
        <w:t>二</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投标人</w:t>
      </w:r>
      <w:r w:rsidRPr="000D2F86">
        <w:rPr>
          <w:rFonts w:ascii="宋体" w:hAnsi="宋体" w:cs="宋体" w:hint="eastAsia"/>
          <w:color w:val="000000"/>
          <w:kern w:val="0"/>
          <w:sz w:val="24"/>
          <w:shd w:val="clear" w:color="040000" w:fill="FFFFFF"/>
        </w:rPr>
        <w:t>未</w:t>
      </w:r>
      <w:r w:rsidRPr="000D2F86">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sidR="000D2F86"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中国政府采购网</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 xml:space="preserve"> (www.ccgp.gov.cn)政府采购严重违法失信行为记录名单的投标人；</w:t>
      </w:r>
      <w:r w:rsidR="000D2F86" w:rsidRPr="00722320">
        <w:rPr>
          <w:rFonts w:ascii="宋体" w:hAnsi="宋体" w:cs="宋体" w:hint="eastAsia"/>
          <w:color w:val="000000"/>
          <w:kern w:val="0"/>
          <w:sz w:val="24"/>
          <w:shd w:val="clear" w:color="040000" w:fill="FFFFFF"/>
        </w:rPr>
        <w:t>“中国社会组织公共服务平台”网站（www.chinanpo.gov.cn</w:t>
      </w:r>
      <w:r w:rsidR="000D2F86" w:rsidRPr="000D2F86">
        <w:rPr>
          <w:rFonts w:ascii="宋体" w:hAnsi="宋体" w:cs="宋体" w:hint="eastAsia"/>
          <w:color w:val="000000"/>
          <w:kern w:val="0"/>
          <w:sz w:val="24"/>
          <w:shd w:val="clear" w:color="040000" w:fill="FFFFFF"/>
        </w:rPr>
        <w:t>）严重违法失信名单的投标人</w:t>
      </w:r>
      <w:r w:rsidR="000D2F86">
        <w:rPr>
          <w:rFonts w:ascii="宋体" w:hAnsi="宋体" w:cs="宋体" w:hint="eastAsia"/>
          <w:color w:val="000000"/>
          <w:kern w:val="0"/>
          <w:sz w:val="24"/>
          <w:shd w:val="clear" w:color="040000" w:fill="FFFFFF"/>
        </w:rPr>
        <w:t>；</w:t>
      </w:r>
      <w:r w:rsidR="000D2F86" w:rsidRPr="000D2F86">
        <w:rPr>
          <w:rFonts w:ascii="宋体" w:hAnsi="宋体" w:cs="宋体" w:hint="eastAsia"/>
          <w:color w:val="000000"/>
          <w:kern w:val="0"/>
          <w:sz w:val="24"/>
          <w:shd w:val="clear" w:color="040000" w:fill="FFFFFF"/>
        </w:rPr>
        <w:t>上述查询结果页面截图查询</w:t>
      </w:r>
      <w:r w:rsidR="000D2F86" w:rsidRPr="000D2F86">
        <w:rPr>
          <w:rFonts w:ascii="宋体" w:hAnsi="宋体" w:cs="宋体"/>
          <w:color w:val="000000"/>
          <w:kern w:val="0"/>
          <w:sz w:val="24"/>
          <w:shd w:val="clear" w:color="040000" w:fill="FFFFFF"/>
        </w:rPr>
        <w:t>时间应在本公告发布之</w:t>
      </w:r>
      <w:r w:rsidR="000D2F86" w:rsidRPr="000D2F86">
        <w:rPr>
          <w:rFonts w:ascii="宋体" w:hAnsi="宋体" w:cs="宋体" w:hint="eastAsia"/>
          <w:color w:val="000000"/>
          <w:kern w:val="0"/>
          <w:sz w:val="24"/>
          <w:shd w:val="clear" w:color="040000" w:fill="FFFFFF"/>
        </w:rPr>
        <w:t>日起</w:t>
      </w:r>
      <w:r w:rsidR="000D2F86" w:rsidRPr="000D2F86">
        <w:rPr>
          <w:rFonts w:ascii="宋体" w:hAnsi="宋体" w:cs="宋体"/>
          <w:color w:val="000000"/>
          <w:kern w:val="0"/>
          <w:sz w:val="24"/>
          <w:shd w:val="clear" w:color="040000" w:fill="FFFFFF"/>
        </w:rPr>
        <w:t>至开</w:t>
      </w:r>
      <w:r w:rsidR="000D2F86" w:rsidRPr="000D2F86">
        <w:rPr>
          <w:rFonts w:ascii="宋体" w:hAnsi="宋体" w:cs="宋体" w:hint="eastAsia"/>
          <w:color w:val="000000"/>
          <w:kern w:val="0"/>
          <w:sz w:val="24"/>
          <w:shd w:val="clear" w:color="040000" w:fill="FFFFFF"/>
        </w:rPr>
        <w:t>标前</w:t>
      </w:r>
      <w:r w:rsidR="000D2F86">
        <w:rPr>
          <w:rFonts w:ascii="宋体" w:hAnsi="宋体" w:cs="宋体" w:hint="eastAsia"/>
          <w:color w:val="000000"/>
          <w:kern w:val="0"/>
          <w:sz w:val="24"/>
          <w:shd w:val="clear" w:color="040000" w:fill="FFFFFF"/>
        </w:rPr>
        <w:t>；</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20019A">
        <w:rPr>
          <w:rFonts w:ascii="宋体" w:hAnsi="宋体" w:cs="宋体" w:hint="eastAsia"/>
          <w:color w:val="000000"/>
          <w:kern w:val="0"/>
          <w:sz w:val="24"/>
          <w:shd w:val="clear" w:color="040000" w:fill="FFFFFF"/>
        </w:rPr>
        <w:t>三</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20019A">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lastRenderedPageBreak/>
        <w:t>（一）网上下载招标文件</w:t>
      </w:r>
    </w:p>
    <w:p w:rsidR="00FE2ED9" w:rsidRPr="00DF1EDE" w:rsidRDefault="00FE2ED9"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FE2ED9"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996624">
        <w:rPr>
          <w:rFonts w:ascii="宋体" w:hAnsi="宋体" w:cs="宋体" w:hint="eastAsia"/>
          <w:color w:val="000000"/>
          <w:kern w:val="0"/>
          <w:sz w:val="24"/>
          <w:shd w:val="clear" w:color="040000" w:fill="FFFFFF"/>
        </w:rPr>
        <w:t>9</w:t>
      </w:r>
      <w:r w:rsidRPr="00DF1EDE">
        <w:rPr>
          <w:rFonts w:ascii="宋体" w:hAnsi="宋体" w:cs="宋体" w:hint="eastAsia"/>
          <w:color w:val="000000"/>
          <w:kern w:val="0"/>
          <w:sz w:val="24"/>
          <w:shd w:val="clear" w:color="040000" w:fill="FFFFFF"/>
        </w:rPr>
        <w:t>月</w:t>
      </w:r>
      <w:r w:rsidR="00996624">
        <w:rPr>
          <w:rFonts w:ascii="宋体" w:hAnsi="宋体" w:cs="宋体" w:hint="eastAsia"/>
          <w:color w:val="000000"/>
          <w:kern w:val="0"/>
          <w:sz w:val="24"/>
          <w:shd w:val="clear" w:color="040000" w:fill="FFFFFF"/>
        </w:rPr>
        <w:t>18</w:t>
      </w:r>
      <w:r w:rsidRPr="00DF1EDE">
        <w:rPr>
          <w:rFonts w:ascii="宋体" w:hAnsi="宋体" w:cs="宋体" w:hint="eastAsia"/>
          <w:color w:val="000000"/>
          <w:kern w:val="0"/>
          <w:sz w:val="24"/>
          <w:shd w:val="clear" w:color="040000" w:fill="FFFFFF"/>
        </w:rPr>
        <w:t>日上午9时（北京时间），逾期提交或不符合规定的投标文件不予接受。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w:t>
      </w:r>
      <w:r w:rsidR="00F54F62" w:rsidRPr="00F54F62">
        <w:rPr>
          <w:rFonts w:asciiTheme="minorEastAsia" w:eastAsiaTheme="minorEastAsia" w:hAnsiTheme="minorEastAsia" w:cs="仿宋" w:hint="eastAsia"/>
          <w:bCs/>
          <w:color w:val="000000"/>
          <w:kern w:val="0"/>
          <w:sz w:val="24"/>
        </w:rPr>
        <w:t>襄城县住房和城乡建设局</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r w:rsidR="002D31F9">
        <w:rPr>
          <w:rFonts w:asciiTheme="minorEastAsia" w:eastAsiaTheme="minorEastAsia" w:hAnsiTheme="minorEastAsia" w:cs="仿宋" w:hint="eastAsia"/>
          <w:bCs/>
          <w:color w:val="000000"/>
          <w:kern w:val="0"/>
          <w:sz w:val="24"/>
        </w:rPr>
        <w:t>烟城路中段</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lastRenderedPageBreak/>
        <w:t>联系人：</w:t>
      </w:r>
      <w:r w:rsidR="00F54F62">
        <w:rPr>
          <w:rFonts w:asciiTheme="minorEastAsia" w:eastAsiaTheme="minorEastAsia" w:hAnsiTheme="minorEastAsia" w:cs="仿宋" w:hint="eastAsia"/>
          <w:bCs/>
          <w:color w:val="000000"/>
          <w:kern w:val="0"/>
          <w:sz w:val="24"/>
        </w:rPr>
        <w:t>文</w:t>
      </w:r>
      <w:r w:rsidRPr="00DF1EDE">
        <w:rPr>
          <w:rFonts w:asciiTheme="minorEastAsia" w:eastAsiaTheme="minorEastAsia" w:hAnsiTheme="minorEastAsia" w:cs="仿宋" w:hint="eastAsia"/>
          <w:bCs/>
          <w:color w:val="000000"/>
          <w:kern w:val="0"/>
          <w:sz w:val="24"/>
        </w:rPr>
        <w:t>先生         联系电话：</w:t>
      </w:r>
      <w:r w:rsidR="00F54F62" w:rsidRPr="00F54F62">
        <w:rPr>
          <w:rFonts w:asciiTheme="minorEastAsia" w:eastAsiaTheme="minorEastAsia" w:hAnsiTheme="minorEastAsia" w:cs="仿宋" w:hint="eastAsia"/>
          <w:bCs/>
          <w:color w:val="000000"/>
          <w:kern w:val="0"/>
          <w:sz w:val="24"/>
        </w:rPr>
        <w:t>13460530009</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F54F62">
        <w:rPr>
          <w:rFonts w:asciiTheme="minorEastAsia" w:eastAsiaTheme="minorEastAsia" w:hAnsiTheme="minorEastAsia" w:cs="仿宋" w:hint="eastAsia"/>
          <w:bCs/>
          <w:color w:val="000000"/>
          <w:kern w:val="0"/>
          <w:sz w:val="24"/>
        </w:rPr>
        <w:t>万</w:t>
      </w:r>
      <w:r w:rsidR="002D31F9">
        <w:rPr>
          <w:rFonts w:asciiTheme="minorEastAsia" w:eastAsiaTheme="minorEastAsia" w:hAnsiTheme="minorEastAsia" w:cs="仿宋" w:hint="eastAsia"/>
          <w:bCs/>
          <w:color w:val="000000"/>
          <w:kern w:val="0"/>
          <w:sz w:val="24"/>
        </w:rPr>
        <w:t>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2D31F9">
        <w:rPr>
          <w:rFonts w:asciiTheme="minorEastAsia" w:eastAsiaTheme="minorEastAsia" w:hAnsiTheme="minorEastAsia" w:cs="仿宋" w:hint="eastAsia"/>
          <w:color w:val="000000"/>
          <w:kern w:val="0"/>
          <w:sz w:val="24"/>
        </w:rPr>
        <w:t>8</w:t>
      </w:r>
      <w:r w:rsidRPr="00DF1EDE">
        <w:rPr>
          <w:rFonts w:asciiTheme="minorEastAsia" w:eastAsiaTheme="minorEastAsia" w:hAnsiTheme="minorEastAsia" w:cs="仿宋" w:hint="eastAsia"/>
          <w:color w:val="000000"/>
          <w:kern w:val="0"/>
          <w:sz w:val="24"/>
        </w:rPr>
        <w:t>月</w:t>
      </w:r>
      <w:r w:rsidR="00F54F62">
        <w:rPr>
          <w:rFonts w:asciiTheme="minorEastAsia" w:eastAsiaTheme="minorEastAsia" w:hAnsiTheme="minorEastAsia" w:cs="仿宋" w:hint="eastAsia"/>
          <w:color w:val="000000"/>
          <w:kern w:val="0"/>
          <w:sz w:val="24"/>
        </w:rPr>
        <w:t>23</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w:t>
      </w:r>
      <w:r w:rsidRPr="00DF1EDE">
        <w:rPr>
          <w:rFonts w:asciiTheme="minorEastAsia" w:eastAsiaTheme="minorEastAsia" w:hAnsiTheme="minorEastAsia" w:cs="仿宋" w:hint="eastAsia"/>
          <w:color w:val="000000"/>
          <w:kern w:val="0"/>
          <w:sz w:val="24"/>
        </w:rPr>
        <w:lastRenderedPageBreak/>
        <w:t>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CC0D1D" w:rsidRDefault="00CC0D1D" w:rsidP="00A55BAE">
      <w:pPr>
        <w:rPr>
          <w:rFonts w:ascii="宋体" w:hAnsi="宋体" w:cs="宋体"/>
          <w:b/>
          <w:sz w:val="32"/>
          <w:szCs w:val="32"/>
        </w:rPr>
      </w:pPr>
    </w:p>
    <w:p w:rsidR="00F54F62" w:rsidRDefault="00F54F62" w:rsidP="00653442">
      <w:pPr>
        <w:jc w:val="center"/>
        <w:rPr>
          <w:rFonts w:ascii="宋体" w:hAnsi="宋体" w:cs="宋体"/>
          <w:b/>
          <w:sz w:val="32"/>
          <w:szCs w:val="32"/>
        </w:rPr>
      </w:pPr>
    </w:p>
    <w:p w:rsidR="00F54F62" w:rsidRDefault="00F54F62" w:rsidP="00653442">
      <w:pPr>
        <w:jc w:val="center"/>
        <w:rPr>
          <w:rFonts w:ascii="宋体" w:hAnsi="宋体" w:cs="宋体"/>
          <w:b/>
          <w:sz w:val="32"/>
          <w:szCs w:val="32"/>
        </w:rPr>
      </w:pPr>
    </w:p>
    <w:p w:rsidR="00F54F62" w:rsidRDefault="00F54F62" w:rsidP="00653442">
      <w:pPr>
        <w:jc w:val="center"/>
        <w:rPr>
          <w:rFonts w:ascii="宋体" w:hAnsi="宋体" w:cs="宋体"/>
          <w:b/>
          <w:sz w:val="32"/>
          <w:szCs w:val="32"/>
        </w:rPr>
      </w:pPr>
    </w:p>
    <w:p w:rsidR="00F54F62" w:rsidRDefault="00F54F62" w:rsidP="00653442">
      <w:pPr>
        <w:jc w:val="cente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A55BAE" w:rsidRPr="00A55BAE" w:rsidRDefault="00F54F62" w:rsidP="00F54F62">
      <w:pPr>
        <w:pStyle w:val="a0"/>
        <w:ind w:firstLineChars="200" w:firstLine="480"/>
        <w:rPr>
          <w:rFonts w:asciiTheme="minorEastAsia" w:eastAsiaTheme="minorEastAsia" w:hAnsiTheme="minorEastAsia"/>
          <w:sz w:val="24"/>
        </w:rPr>
      </w:pPr>
      <w:r w:rsidRPr="00F54F62">
        <w:rPr>
          <w:rFonts w:asciiTheme="minorEastAsia" w:eastAsiaTheme="minorEastAsia" w:hAnsiTheme="minorEastAsia" w:cs="仿宋" w:hint="eastAsia"/>
          <w:color w:val="000000"/>
          <w:kern w:val="0"/>
          <w:sz w:val="24"/>
          <w:shd w:val="clear" w:color="auto" w:fill="FFFFFF"/>
        </w:rPr>
        <w:t>泵站建成后，在北吊桥坑水位达到一定的位置时，</w:t>
      </w:r>
      <w:proofErr w:type="gramStart"/>
      <w:r w:rsidRPr="00F54F62">
        <w:rPr>
          <w:rFonts w:asciiTheme="minorEastAsia" w:eastAsiaTheme="minorEastAsia" w:hAnsiTheme="minorEastAsia" w:cs="仿宋" w:hint="eastAsia"/>
          <w:color w:val="000000"/>
          <w:kern w:val="0"/>
          <w:sz w:val="24"/>
          <w:shd w:val="clear" w:color="auto" w:fill="FFFFFF"/>
        </w:rPr>
        <w:t>需有效</w:t>
      </w:r>
      <w:proofErr w:type="gramEnd"/>
      <w:r w:rsidRPr="00F54F62">
        <w:rPr>
          <w:rFonts w:asciiTheme="minorEastAsia" w:eastAsiaTheme="minorEastAsia" w:hAnsiTheme="minorEastAsia" w:cs="仿宋" w:hint="eastAsia"/>
          <w:color w:val="000000"/>
          <w:kern w:val="0"/>
          <w:sz w:val="24"/>
          <w:shd w:val="clear" w:color="auto" w:fill="FFFFFF"/>
        </w:rPr>
        <w:t>发挥提升泵站的排水作用，从一定程度上缓解坑塘的排水压力</w:t>
      </w:r>
      <w:r w:rsidR="00A55BAE" w:rsidRPr="00A55BAE">
        <w:rPr>
          <w:rFonts w:asciiTheme="minorEastAsia" w:eastAsiaTheme="minorEastAsia" w:hAnsiTheme="minorEastAsia" w:cs="仿宋" w:hint="eastAsia"/>
          <w:color w:val="000000"/>
          <w:sz w:val="24"/>
          <w:lang w:val="zh-CN"/>
        </w:rPr>
        <w:t>。</w:t>
      </w:r>
    </w:p>
    <w:p w:rsidR="00F57011"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3"/>
        <w:gridCol w:w="684"/>
        <w:gridCol w:w="6687"/>
        <w:gridCol w:w="567"/>
        <w:gridCol w:w="425"/>
        <w:gridCol w:w="684"/>
      </w:tblGrid>
      <w:tr w:rsidR="00F54F62" w:rsidRPr="00547B23" w:rsidTr="00F54F62">
        <w:trPr>
          <w:trHeight w:val="20"/>
          <w:jc w:val="center"/>
        </w:trPr>
        <w:tc>
          <w:tcPr>
            <w:tcW w:w="37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54F62" w:rsidRPr="00547B23" w:rsidRDefault="00F54F62" w:rsidP="00F54F62">
            <w:pPr>
              <w:rPr>
                <w:rFonts w:ascii="仿宋" w:eastAsia="仿宋" w:hAnsi="仿宋"/>
                <w:b/>
                <w:sz w:val="32"/>
                <w:szCs w:val="32"/>
              </w:rPr>
            </w:pPr>
            <w:r w:rsidRPr="00547B23">
              <w:rPr>
                <w:rFonts w:ascii="仿宋" w:eastAsia="仿宋" w:hAnsi="仿宋" w:hint="eastAsia"/>
                <w:b/>
                <w:sz w:val="32"/>
                <w:szCs w:val="32"/>
              </w:rPr>
              <w:t>序号</w:t>
            </w:r>
          </w:p>
        </w:tc>
        <w:tc>
          <w:tcPr>
            <w:tcW w:w="6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54F62" w:rsidRPr="00547B23" w:rsidRDefault="00F54F62" w:rsidP="00F54F62">
            <w:pPr>
              <w:rPr>
                <w:rFonts w:ascii="仿宋" w:eastAsia="仿宋" w:hAnsi="仿宋"/>
                <w:b/>
                <w:sz w:val="32"/>
                <w:szCs w:val="32"/>
              </w:rPr>
            </w:pPr>
            <w:r w:rsidRPr="00547B23">
              <w:rPr>
                <w:rFonts w:ascii="仿宋" w:eastAsia="仿宋" w:hAnsi="仿宋" w:hint="eastAsia"/>
                <w:b/>
                <w:sz w:val="32"/>
                <w:szCs w:val="32"/>
              </w:rPr>
              <w:t>货物名称</w:t>
            </w:r>
          </w:p>
        </w:tc>
        <w:tc>
          <w:tcPr>
            <w:tcW w:w="66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54F62" w:rsidRPr="00547B23" w:rsidRDefault="00F54F62" w:rsidP="00F54F62">
            <w:pPr>
              <w:rPr>
                <w:rFonts w:ascii="仿宋" w:eastAsia="仿宋" w:hAnsi="仿宋"/>
                <w:b/>
                <w:sz w:val="32"/>
                <w:szCs w:val="32"/>
              </w:rPr>
            </w:pPr>
            <w:r w:rsidRPr="00547B23">
              <w:rPr>
                <w:rFonts w:ascii="仿宋" w:eastAsia="仿宋" w:hAnsi="仿宋" w:hint="eastAsia"/>
                <w:b/>
                <w:sz w:val="32"/>
                <w:szCs w:val="32"/>
              </w:rPr>
              <w:t>技术规格及主要参数</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54F62" w:rsidRPr="00547B23" w:rsidRDefault="00F54F62" w:rsidP="00F54F62">
            <w:pPr>
              <w:rPr>
                <w:rFonts w:ascii="仿宋" w:eastAsia="仿宋" w:hAnsi="仿宋"/>
                <w:b/>
                <w:sz w:val="32"/>
                <w:szCs w:val="32"/>
              </w:rPr>
            </w:pPr>
            <w:r w:rsidRPr="00547B23">
              <w:rPr>
                <w:rFonts w:ascii="仿宋" w:eastAsia="仿宋" w:hAnsi="仿宋" w:hint="eastAsia"/>
                <w:b/>
                <w:sz w:val="32"/>
                <w:szCs w:val="32"/>
              </w:rPr>
              <w:t>单位</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54F62" w:rsidRPr="00547B23" w:rsidRDefault="00F54F62" w:rsidP="00F54F62">
            <w:pPr>
              <w:rPr>
                <w:rFonts w:ascii="仿宋" w:eastAsia="仿宋" w:hAnsi="仿宋"/>
                <w:b/>
                <w:sz w:val="32"/>
                <w:szCs w:val="32"/>
              </w:rPr>
            </w:pPr>
            <w:r w:rsidRPr="00547B23">
              <w:rPr>
                <w:rFonts w:ascii="仿宋" w:eastAsia="仿宋" w:hAnsi="仿宋" w:hint="eastAsia"/>
                <w:b/>
                <w:sz w:val="32"/>
                <w:szCs w:val="32"/>
              </w:rPr>
              <w:t>数量</w:t>
            </w:r>
          </w:p>
        </w:tc>
        <w:tc>
          <w:tcPr>
            <w:tcW w:w="684" w:type="dxa"/>
            <w:tcBorders>
              <w:top w:val="single" w:sz="4" w:space="0" w:color="auto"/>
              <w:left w:val="single" w:sz="4" w:space="0" w:color="auto"/>
              <w:bottom w:val="single" w:sz="4" w:space="0" w:color="auto"/>
              <w:right w:val="single" w:sz="4" w:space="0" w:color="auto"/>
            </w:tcBorders>
            <w:vAlign w:val="center"/>
          </w:tcPr>
          <w:p w:rsidR="00F54F62" w:rsidRPr="00547B23" w:rsidRDefault="00F54F62" w:rsidP="00F54F62">
            <w:pPr>
              <w:rPr>
                <w:rFonts w:ascii="仿宋" w:eastAsia="仿宋" w:hAnsi="仿宋"/>
                <w:b/>
                <w:sz w:val="32"/>
                <w:szCs w:val="32"/>
              </w:rPr>
            </w:pPr>
            <w:r w:rsidRPr="00547B23">
              <w:rPr>
                <w:rFonts w:ascii="仿宋" w:eastAsia="仿宋" w:hAnsi="仿宋" w:hint="eastAsia"/>
                <w:b/>
                <w:sz w:val="32"/>
                <w:szCs w:val="32"/>
              </w:rPr>
              <w:t>是否为核心产品</w:t>
            </w:r>
          </w:p>
        </w:tc>
      </w:tr>
      <w:tr w:rsidR="00F54F62" w:rsidRPr="00547B23" w:rsidTr="00F54F62">
        <w:trPr>
          <w:trHeight w:val="20"/>
          <w:jc w:val="center"/>
        </w:trPr>
        <w:tc>
          <w:tcPr>
            <w:tcW w:w="37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1</w:t>
            </w:r>
          </w:p>
        </w:tc>
        <w:tc>
          <w:tcPr>
            <w:tcW w:w="6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一体化泵站</w:t>
            </w:r>
          </w:p>
        </w:tc>
        <w:tc>
          <w:tcPr>
            <w:tcW w:w="66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54F62" w:rsidRPr="00547B23" w:rsidRDefault="00F54F62" w:rsidP="00F54F62">
            <w:pPr>
              <w:rPr>
                <w:rFonts w:ascii="仿宋" w:eastAsia="仿宋" w:hAnsi="仿宋"/>
                <w:sz w:val="32"/>
                <w:szCs w:val="32"/>
              </w:rPr>
            </w:pPr>
            <w:r w:rsidRPr="00547B23">
              <w:rPr>
                <w:rFonts w:ascii="仿宋" w:eastAsia="仿宋" w:hAnsi="仿宋" w:hint="eastAsia"/>
                <w:b/>
                <w:sz w:val="32"/>
                <w:szCs w:val="32"/>
              </w:rPr>
              <w:t>主要技术需求</w:t>
            </w:r>
            <w:r w:rsidRPr="00547B23">
              <w:rPr>
                <w:rFonts w:ascii="仿宋" w:eastAsia="仿宋" w:hAnsi="仿宋" w:hint="eastAsia"/>
                <w:sz w:val="32"/>
                <w:szCs w:val="32"/>
              </w:rPr>
              <w:t>：泵站数量：1套</w:t>
            </w:r>
          </w:p>
          <w:p w:rsidR="00F54F62" w:rsidRPr="00547B23" w:rsidRDefault="00F54F62" w:rsidP="00F54F62">
            <w:pPr>
              <w:rPr>
                <w:rFonts w:ascii="仿宋" w:eastAsia="仿宋" w:hAnsi="仿宋"/>
                <w:sz w:val="32"/>
                <w:szCs w:val="32"/>
              </w:rPr>
            </w:pP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筒体直径：3.8m</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筒体高度：6.0m</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进水管：1000mm</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出水管：350-1000mm</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潜水泵流量：≥1224m3/h</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潜水泵扬程：≥8m</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潜水泵功率：≤45KW</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潜水泵数量：3台</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提篮型格栅处理量：≥1500m3/h；</w:t>
            </w:r>
          </w:p>
          <w:p w:rsidR="00F54F62" w:rsidRPr="00547B23" w:rsidRDefault="00F54F62" w:rsidP="00F54F62">
            <w:pPr>
              <w:rPr>
                <w:rFonts w:ascii="仿宋" w:eastAsia="仿宋" w:hAnsi="仿宋"/>
                <w:sz w:val="32"/>
                <w:szCs w:val="32"/>
              </w:rPr>
            </w:pPr>
            <w:r w:rsidRPr="00547B23">
              <w:rPr>
                <w:rFonts w:ascii="仿宋" w:eastAsia="仿宋" w:hAnsi="仿宋" w:hint="eastAsia"/>
                <w:b/>
                <w:sz w:val="32"/>
                <w:szCs w:val="32"/>
              </w:rPr>
              <w:t>泵站</w:t>
            </w:r>
            <w:r w:rsidRPr="00547B23">
              <w:rPr>
                <w:rFonts w:ascii="仿宋" w:eastAsia="仿宋" w:hAnsi="仿宋"/>
                <w:b/>
                <w:sz w:val="32"/>
                <w:szCs w:val="32"/>
              </w:rPr>
              <w:t>GRP</w:t>
            </w:r>
            <w:r w:rsidRPr="00547B23">
              <w:rPr>
                <w:rFonts w:ascii="仿宋" w:eastAsia="仿宋" w:hAnsi="仿宋" w:hint="eastAsia"/>
                <w:b/>
                <w:sz w:val="32"/>
                <w:szCs w:val="32"/>
              </w:rPr>
              <w:t>筒体参数要求</w:t>
            </w:r>
            <w:r w:rsidRPr="00547B23">
              <w:rPr>
                <w:rFonts w:ascii="仿宋" w:eastAsia="仿宋" w:hAnsi="仿宋" w:hint="eastAsia"/>
                <w:sz w:val="32"/>
                <w:szCs w:val="32"/>
              </w:rPr>
              <w:t>：</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环向拉伸强度≥150MPa；</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lastRenderedPageBreak/>
              <w:t>巴克尔硬度≥40HBA</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轴向拉伸强度≥60MPa</w:t>
            </w:r>
          </w:p>
          <w:p w:rsidR="00F54F62" w:rsidRPr="00547B23" w:rsidRDefault="00F54F62" w:rsidP="00F54F62">
            <w:pPr>
              <w:rPr>
                <w:rFonts w:ascii="仿宋" w:eastAsia="仿宋" w:hAnsi="仿宋"/>
                <w:sz w:val="32"/>
                <w:szCs w:val="32"/>
              </w:rPr>
            </w:pPr>
          </w:p>
          <w:p w:rsidR="00F54F62" w:rsidRPr="00547B23" w:rsidRDefault="00F54F62" w:rsidP="00F54F62">
            <w:pPr>
              <w:rPr>
                <w:rFonts w:ascii="仿宋" w:eastAsia="仿宋" w:hAnsi="仿宋"/>
                <w:b/>
                <w:bCs/>
                <w:sz w:val="32"/>
                <w:szCs w:val="32"/>
              </w:rPr>
            </w:pPr>
            <w:r w:rsidRPr="00547B23">
              <w:rPr>
                <w:rFonts w:ascii="仿宋" w:eastAsia="仿宋" w:hAnsi="仿宋" w:hint="eastAsia"/>
                <w:b/>
                <w:bCs/>
                <w:sz w:val="32"/>
                <w:szCs w:val="32"/>
              </w:rPr>
              <w:t>一体化泵站技术要求</w:t>
            </w:r>
          </w:p>
          <w:p w:rsidR="00F54F62" w:rsidRPr="00547B23" w:rsidRDefault="00F54F62" w:rsidP="00F54F62">
            <w:pPr>
              <w:rPr>
                <w:rFonts w:ascii="仿宋" w:eastAsia="仿宋" w:hAnsi="仿宋"/>
                <w:b/>
                <w:bCs/>
                <w:sz w:val="32"/>
                <w:szCs w:val="32"/>
              </w:rPr>
            </w:pPr>
            <w:r w:rsidRPr="00547B23">
              <w:rPr>
                <w:rFonts w:ascii="仿宋" w:eastAsia="仿宋" w:hAnsi="仿宋" w:hint="eastAsia"/>
                <w:b/>
                <w:bCs/>
                <w:sz w:val="32"/>
                <w:szCs w:val="32"/>
              </w:rPr>
              <w:t>(</w:t>
            </w:r>
            <w:proofErr w:type="gramStart"/>
            <w:r w:rsidRPr="00547B23">
              <w:rPr>
                <w:rFonts w:ascii="仿宋" w:eastAsia="仿宋" w:hAnsi="仿宋" w:hint="eastAsia"/>
                <w:b/>
                <w:bCs/>
                <w:sz w:val="32"/>
                <w:szCs w:val="32"/>
              </w:rPr>
              <w:t>一</w:t>
            </w:r>
            <w:proofErr w:type="gramEnd"/>
            <w:r w:rsidRPr="00547B23">
              <w:rPr>
                <w:rFonts w:ascii="仿宋" w:eastAsia="仿宋" w:hAnsi="仿宋" w:hint="eastAsia"/>
                <w:b/>
                <w:bCs/>
                <w:sz w:val="32"/>
                <w:szCs w:val="32"/>
              </w:rPr>
              <w:t>)一体化泵站总体技术要求：</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1、一体化泵站须为整体在工厂制造完成，含筒体、水泵、提升链、管道、阀门、液体传感器、控制系统和通风系统等部件组成，在工厂内预先装配好，现场无需组装只提供的条件是电源、进出管连接、基坑及开挖回填、预制板的浇筑、设备的起吊。</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2、投标人须提供整体一体化泵站，泵站主体由井筒、潜污泵、提升链、管道、阀门、压力传感器、控制系统和通风系统等部件组成，满足以下货物技术要求，并提供运输、指导安装、指导调试和售后服务。</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（1）装配完整的潜污泵及耦合装置（包括泵壳、叶轮、电机、机械密封、泵轴等）；</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（2）整套提升装置（导轨系统、支架和不锈钢提升链等）；</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（3）桶内压力管道系统；</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lastRenderedPageBreak/>
              <w:t>（4）阀门（井筒内需安装手动闸阀、止回阀以及连接水泵的出水管，出井筒需安装预留好法兰）；</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（5）压力传感器；</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（6）电气控制柜；</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（7）通风管；</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（8）提篮格栅；</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（9）内部检修平台、爬梯；</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（10）所有连接附件、安装用的所有紧固件（包括不锈钢地脚螺栓、螺母、垫圈、配对法兰片等）。</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3、一体化泵站要选用。技术成熟可靠，一体化泵站及筒体、水泵、提篮型格栅和控制系统均为同一品牌制造商.不接受贴牌生产。</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4、水泵采用自</w:t>
            </w:r>
            <w:proofErr w:type="gramStart"/>
            <w:r w:rsidRPr="00547B23">
              <w:rPr>
                <w:rFonts w:ascii="仿宋" w:eastAsia="仿宋" w:hAnsi="仿宋" w:hint="eastAsia"/>
                <w:bCs/>
                <w:sz w:val="32"/>
                <w:szCs w:val="32"/>
              </w:rPr>
              <w:t>耦</w:t>
            </w:r>
            <w:proofErr w:type="gramEnd"/>
            <w:r w:rsidRPr="00547B23">
              <w:rPr>
                <w:rFonts w:ascii="仿宋" w:eastAsia="仿宋" w:hAnsi="仿宋" w:hint="eastAsia"/>
                <w:bCs/>
                <w:sz w:val="32"/>
                <w:szCs w:val="32"/>
              </w:rPr>
              <w:t>立式湿式安装，水泵间和进水井集成在同一个井筒内，</w:t>
            </w:r>
            <w:proofErr w:type="gramStart"/>
            <w:r w:rsidRPr="00547B23">
              <w:rPr>
                <w:rFonts w:ascii="仿宋" w:eastAsia="仿宋" w:hAnsi="仿宋" w:hint="eastAsia"/>
                <w:bCs/>
                <w:sz w:val="32"/>
                <w:szCs w:val="32"/>
              </w:rPr>
              <w:t>带内部</w:t>
            </w:r>
            <w:proofErr w:type="gramEnd"/>
            <w:r w:rsidRPr="00547B23">
              <w:rPr>
                <w:rFonts w:ascii="仿宋" w:eastAsia="仿宋" w:hAnsi="仿宋" w:hint="eastAsia"/>
                <w:bCs/>
                <w:sz w:val="32"/>
                <w:szCs w:val="32"/>
              </w:rPr>
              <w:t>维修平台和地面控制面板，须在运输前进行预装和工厂测试，使现场安装时间最小化，提高系统可靠性。</w:t>
            </w:r>
          </w:p>
          <w:p w:rsidR="00F54F62" w:rsidRPr="00547B23" w:rsidRDefault="00F54F62" w:rsidP="00F54F62">
            <w:pPr>
              <w:rPr>
                <w:rFonts w:ascii="仿宋" w:eastAsia="仿宋" w:hAnsi="仿宋"/>
                <w:b/>
                <w:bCs/>
                <w:sz w:val="32"/>
                <w:szCs w:val="32"/>
              </w:rPr>
            </w:pPr>
            <w:r w:rsidRPr="00547B23">
              <w:rPr>
                <w:rFonts w:ascii="仿宋" w:eastAsia="仿宋" w:hAnsi="仿宋" w:hint="eastAsia"/>
                <w:b/>
                <w:bCs/>
                <w:sz w:val="32"/>
                <w:szCs w:val="32"/>
              </w:rPr>
              <w:t>(二)一体化泵站结构性能配置要求：</w:t>
            </w:r>
          </w:p>
          <w:p w:rsidR="00F54F62" w:rsidRPr="00547B23" w:rsidRDefault="00F54F62" w:rsidP="00F54F62">
            <w:pPr>
              <w:rPr>
                <w:rFonts w:ascii="仿宋" w:eastAsia="仿宋" w:hAnsi="仿宋"/>
                <w:b/>
                <w:bCs/>
                <w:sz w:val="32"/>
                <w:szCs w:val="32"/>
              </w:rPr>
            </w:pPr>
            <w:r w:rsidRPr="00547B23">
              <w:rPr>
                <w:rFonts w:ascii="仿宋" w:eastAsia="仿宋" w:hAnsi="仿宋" w:hint="eastAsia"/>
                <w:b/>
                <w:bCs/>
                <w:sz w:val="32"/>
                <w:szCs w:val="32"/>
              </w:rPr>
              <w:t>1、玻璃钢筒体</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智能一体化泵站的井筒须选用高强饱和树脂和</w:t>
            </w:r>
            <w:r w:rsidRPr="00547B23">
              <w:rPr>
                <w:rFonts w:ascii="仿宋" w:eastAsia="仿宋" w:hAnsi="仿宋" w:hint="eastAsia"/>
                <w:bCs/>
                <w:sz w:val="32"/>
                <w:szCs w:val="32"/>
              </w:rPr>
              <w:lastRenderedPageBreak/>
              <w:t>无碱纤维无捻粗纱，采用计算机控制缠绕工艺制造一次成型工艺。其中玻璃纤维含量不得低于75%，不得采用高碱玻纤，其中筒体内部必须防腐工艺、外部做抗老化防紫外线工艺。确保厚度均匀，其内</w:t>
            </w:r>
            <w:proofErr w:type="gramStart"/>
            <w:r w:rsidRPr="00547B23">
              <w:rPr>
                <w:rFonts w:ascii="仿宋" w:eastAsia="仿宋" w:hAnsi="仿宋" w:hint="eastAsia"/>
                <w:bCs/>
                <w:sz w:val="32"/>
                <w:szCs w:val="32"/>
              </w:rPr>
              <w:t>衬</w:t>
            </w:r>
            <w:proofErr w:type="gramEnd"/>
            <w:r w:rsidRPr="00547B23">
              <w:rPr>
                <w:rFonts w:ascii="仿宋" w:eastAsia="仿宋" w:hAnsi="仿宋" w:hint="eastAsia"/>
                <w:bCs/>
                <w:sz w:val="32"/>
                <w:szCs w:val="32"/>
              </w:rPr>
              <w:t>设计为富树脂层，具有防腐、防渗等功能；结构层厚度由结构设计确定，GRP筒体其刚度经过FEA（计算有限元分析Finite Element Analysis）技术校核，耐碱性在24小时无异状，每1.5米距离需要一个加强筋，确保厚度强度均匀满足抗压能力，质量稳定优良，出厂前须进行100%防渗漏试验，确保无泄漏；能保证不小于2.5倍的安全系数。</w:t>
            </w:r>
          </w:p>
          <w:p w:rsidR="00F54F62" w:rsidRPr="00547B23" w:rsidRDefault="00F54F62" w:rsidP="00F54F62">
            <w:pPr>
              <w:rPr>
                <w:rFonts w:ascii="仿宋" w:eastAsia="仿宋" w:hAnsi="仿宋"/>
                <w:b/>
                <w:bCs/>
                <w:sz w:val="32"/>
                <w:szCs w:val="32"/>
              </w:rPr>
            </w:pPr>
            <w:r w:rsidRPr="00547B23">
              <w:rPr>
                <w:rFonts w:ascii="仿宋" w:eastAsia="仿宋" w:hAnsi="仿宋" w:hint="eastAsia"/>
                <w:b/>
                <w:bCs/>
                <w:sz w:val="32"/>
                <w:szCs w:val="32"/>
              </w:rPr>
              <w:t>2、顶盖、安全格栅及通风管、吊耳</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(1)</w:t>
            </w:r>
            <w:r w:rsidRPr="00547B23">
              <w:rPr>
                <w:rFonts w:ascii="仿宋" w:eastAsia="仿宋" w:hAnsi="仿宋" w:hint="eastAsia"/>
                <w:bCs/>
                <w:sz w:val="32"/>
                <w:szCs w:val="32"/>
              </w:rPr>
              <w:tab/>
              <w:t>顶盖采用</w:t>
            </w:r>
            <w:proofErr w:type="gramStart"/>
            <w:r w:rsidRPr="00547B23">
              <w:rPr>
                <w:rFonts w:ascii="仿宋" w:eastAsia="仿宋" w:hAnsi="仿宋" w:hint="eastAsia"/>
                <w:bCs/>
                <w:sz w:val="32"/>
                <w:szCs w:val="32"/>
              </w:rPr>
              <w:t>真空导铸制成</w:t>
            </w:r>
            <w:proofErr w:type="gramEnd"/>
            <w:r w:rsidRPr="00547B23">
              <w:rPr>
                <w:rFonts w:ascii="仿宋" w:eastAsia="仿宋" w:hAnsi="仿宋" w:hint="eastAsia"/>
                <w:bCs/>
                <w:sz w:val="32"/>
                <w:szCs w:val="32"/>
              </w:rPr>
              <w:t>，带安全格栅、扶手。加装气压弹簧，便于轻松打开维修及调试。可加装防盗报警装置；</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(2)</w:t>
            </w:r>
            <w:r w:rsidRPr="00547B23">
              <w:rPr>
                <w:rFonts w:ascii="仿宋" w:eastAsia="仿宋" w:hAnsi="仿宋" w:hint="eastAsia"/>
                <w:bCs/>
                <w:sz w:val="32"/>
                <w:szCs w:val="32"/>
              </w:rPr>
              <w:tab/>
              <w:t>GRP材料外保护层加抗紫外线材料，防止长时间裸露在太阳光下面老化；</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(3)</w:t>
            </w:r>
            <w:r w:rsidRPr="00547B23">
              <w:rPr>
                <w:rFonts w:ascii="仿宋" w:eastAsia="仿宋" w:hAnsi="仿宋" w:hint="eastAsia"/>
                <w:bCs/>
                <w:sz w:val="32"/>
                <w:szCs w:val="32"/>
              </w:rPr>
              <w:tab/>
              <w:t>安全格栅GPR；</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(4)</w:t>
            </w:r>
            <w:r w:rsidRPr="00547B23">
              <w:rPr>
                <w:rFonts w:ascii="仿宋" w:eastAsia="仿宋" w:hAnsi="仿宋" w:hint="eastAsia"/>
                <w:bCs/>
                <w:sz w:val="32"/>
                <w:szCs w:val="32"/>
              </w:rPr>
              <w:tab/>
              <w:t>通风管不锈钢304；</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(5)</w:t>
            </w:r>
            <w:r w:rsidRPr="00547B23">
              <w:rPr>
                <w:rFonts w:ascii="仿宋" w:eastAsia="仿宋" w:hAnsi="仿宋" w:hint="eastAsia"/>
                <w:bCs/>
                <w:sz w:val="32"/>
                <w:szCs w:val="32"/>
              </w:rPr>
              <w:tab/>
              <w:t>筒体外必须安装4个及以上的预制吊耳，</w:t>
            </w:r>
            <w:r w:rsidRPr="00547B23">
              <w:rPr>
                <w:rFonts w:ascii="仿宋" w:eastAsia="仿宋" w:hAnsi="仿宋" w:hint="eastAsia"/>
                <w:bCs/>
                <w:sz w:val="32"/>
                <w:szCs w:val="32"/>
              </w:rPr>
              <w:lastRenderedPageBreak/>
              <w:t>必须牢固可靠、易于安装。</w:t>
            </w:r>
          </w:p>
          <w:p w:rsidR="00F54F62" w:rsidRPr="00547B23" w:rsidRDefault="00F54F62" w:rsidP="00F54F62">
            <w:pPr>
              <w:rPr>
                <w:rFonts w:ascii="仿宋" w:eastAsia="仿宋" w:hAnsi="仿宋"/>
                <w:b/>
                <w:bCs/>
                <w:sz w:val="32"/>
                <w:szCs w:val="32"/>
              </w:rPr>
            </w:pPr>
            <w:r w:rsidRPr="00547B23">
              <w:rPr>
                <w:rFonts w:ascii="仿宋" w:eastAsia="仿宋" w:hAnsi="仿宋" w:hint="eastAsia"/>
                <w:b/>
                <w:bCs/>
                <w:sz w:val="32"/>
                <w:szCs w:val="32"/>
              </w:rPr>
              <w:t>3、泵站底座</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须经过计算机流体动力学CFD（Computational Fluid Dynamics）特殊设计的方案，预制泵站内各过流部件相互匹配。筒体内流动无明显涡旋，水泵进口处流态较好，符合泵站运行布置要求。</w:t>
            </w:r>
          </w:p>
          <w:p w:rsidR="00F54F62" w:rsidRPr="00547B23" w:rsidRDefault="00F54F62" w:rsidP="00F54F62">
            <w:pPr>
              <w:rPr>
                <w:rFonts w:ascii="仿宋" w:eastAsia="仿宋" w:hAnsi="仿宋"/>
                <w:b/>
                <w:bCs/>
                <w:sz w:val="32"/>
                <w:szCs w:val="32"/>
              </w:rPr>
            </w:pPr>
            <w:r w:rsidRPr="00547B23">
              <w:rPr>
                <w:rFonts w:ascii="仿宋" w:eastAsia="仿宋" w:hAnsi="仿宋" w:hint="eastAsia"/>
                <w:b/>
                <w:bCs/>
                <w:sz w:val="32"/>
                <w:szCs w:val="32"/>
              </w:rPr>
              <w:t>4、潜水泵</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（1）泵站须配套性能优越的污水泵，在设计负荷范围内，无振动和气蚀现象，运行平稳。泵的所有旋转部件（包括电机）在制造时均须进行动、静平衡实验。泵运转噪音低于80dB(A)。</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（2）潜污</w:t>
            </w:r>
            <w:proofErr w:type="gramStart"/>
            <w:r w:rsidRPr="00547B23">
              <w:rPr>
                <w:rFonts w:ascii="仿宋" w:eastAsia="仿宋" w:hAnsi="仿宋" w:hint="eastAsia"/>
                <w:bCs/>
                <w:sz w:val="32"/>
                <w:szCs w:val="32"/>
              </w:rPr>
              <w:t>泵采用</w:t>
            </w:r>
            <w:proofErr w:type="gramEnd"/>
            <w:r w:rsidRPr="00547B23">
              <w:rPr>
                <w:rFonts w:ascii="仿宋" w:eastAsia="仿宋" w:hAnsi="仿宋" w:hint="eastAsia"/>
                <w:bCs/>
                <w:sz w:val="32"/>
                <w:szCs w:val="32"/>
              </w:rPr>
              <w:t>立式耦合式安装方式，潜水电机与泵叶轮同轴直连。在叶轮和</w:t>
            </w:r>
            <w:proofErr w:type="gramStart"/>
            <w:r w:rsidRPr="00547B23">
              <w:rPr>
                <w:rFonts w:ascii="仿宋" w:eastAsia="仿宋" w:hAnsi="仿宋" w:hint="eastAsia"/>
                <w:bCs/>
                <w:sz w:val="32"/>
                <w:szCs w:val="32"/>
              </w:rPr>
              <w:t>电机室</w:t>
            </w:r>
            <w:proofErr w:type="gramEnd"/>
            <w:r w:rsidRPr="00547B23">
              <w:rPr>
                <w:rFonts w:ascii="仿宋" w:eastAsia="仿宋" w:hAnsi="仿宋" w:hint="eastAsia"/>
                <w:bCs/>
                <w:sz w:val="32"/>
                <w:szCs w:val="32"/>
              </w:rPr>
              <w:t>之间有一个密封的油室，能够有效的防止水进入电机造成损坏。泵的主件材质为HT250灰口铸铁，表面平滑、无砂眼、气孔或其它铸造缺陷。壳体厚度足以承受水压等荷载。机械表面之间的密封是金属与金属接触，并嵌入</w:t>
            </w:r>
            <w:proofErr w:type="gramStart"/>
            <w:r w:rsidRPr="00547B23">
              <w:rPr>
                <w:rFonts w:ascii="仿宋" w:eastAsia="仿宋" w:hAnsi="仿宋" w:hint="eastAsia"/>
                <w:bCs/>
                <w:sz w:val="32"/>
                <w:szCs w:val="32"/>
              </w:rPr>
              <w:t>腈</w:t>
            </w:r>
            <w:proofErr w:type="gramEnd"/>
            <w:r w:rsidRPr="00547B23">
              <w:rPr>
                <w:rFonts w:ascii="仿宋" w:eastAsia="仿宋" w:hAnsi="仿宋" w:hint="eastAsia"/>
                <w:bCs/>
                <w:sz w:val="32"/>
                <w:szCs w:val="32"/>
              </w:rPr>
              <w:t>橡胶O形环。</w:t>
            </w:r>
            <w:proofErr w:type="gramStart"/>
            <w:r w:rsidRPr="00547B23">
              <w:rPr>
                <w:rFonts w:ascii="仿宋" w:eastAsia="仿宋" w:hAnsi="仿宋" w:hint="eastAsia"/>
                <w:bCs/>
                <w:sz w:val="32"/>
                <w:szCs w:val="32"/>
              </w:rPr>
              <w:t>泵出口</w:t>
            </w:r>
            <w:proofErr w:type="gramEnd"/>
            <w:r w:rsidRPr="00547B23">
              <w:rPr>
                <w:rFonts w:ascii="仿宋" w:eastAsia="仿宋" w:hAnsi="仿宋" w:hint="eastAsia"/>
                <w:bCs/>
                <w:sz w:val="32"/>
                <w:szCs w:val="32"/>
              </w:rPr>
              <w:t>法兰按标准设计。提供的潜污泵在全淹没或部分淹没的条件下能够连续运行，同时也</w:t>
            </w:r>
            <w:r w:rsidRPr="00547B23">
              <w:rPr>
                <w:rFonts w:ascii="仿宋" w:eastAsia="仿宋" w:hAnsi="仿宋" w:hint="eastAsia"/>
                <w:bCs/>
                <w:sz w:val="32"/>
                <w:szCs w:val="32"/>
              </w:rPr>
              <w:lastRenderedPageBreak/>
              <w:t>能够间歇运行和长期停机后恢复正常启动运行。电机能够连续和间歇运行，每小时启动次数为15次以上，且不会对</w:t>
            </w:r>
            <w:proofErr w:type="gramStart"/>
            <w:r w:rsidRPr="00547B23">
              <w:rPr>
                <w:rFonts w:ascii="仿宋" w:eastAsia="仿宋" w:hAnsi="仿宋" w:hint="eastAsia"/>
                <w:bCs/>
                <w:sz w:val="32"/>
                <w:szCs w:val="32"/>
              </w:rPr>
              <w:t>泵带来</w:t>
            </w:r>
            <w:proofErr w:type="gramEnd"/>
            <w:r w:rsidRPr="00547B23">
              <w:rPr>
                <w:rFonts w:ascii="仿宋" w:eastAsia="仿宋" w:hAnsi="仿宋" w:hint="eastAsia"/>
                <w:bCs/>
                <w:sz w:val="32"/>
                <w:szCs w:val="32"/>
              </w:rPr>
              <w:t>任何有害影响。潜污泵在设计负荷范围内，无振动和气蚀现象，运行平稳。</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1）蜗壳</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泵壳采用灰铸铁整体浇铸，其材料应至少为HT250铸铁，泵壳内表面经加工后为光滑、无疵瑕形式，所有水流通过部分应设计成无锐角形式，以使流速和流向变化趋于平稳。通道的断面要足够大，以使相应粒径的杂物能通过叶轮。泵壳能从电机上方便的拆下而进行叶轮检查。泵壳要有足够的厚度来承受所有的载荷，包括要求的静水试验压力以及连续工作的最大压力。</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2）叶轮</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潜水泵叶轮应采用大通道无堵塞的离心叶轮。叶轮材质至少为铸铁HT250，叶轮应进行动平衡，动平衡精度应不低于G6.3级。叶轮应采用长流道无剧烈拐角的设计，具有较大的抽吸能力，并精心地进行加工和表面处理。叶轮通过</w:t>
            </w:r>
            <w:r w:rsidRPr="00547B23">
              <w:rPr>
                <w:rFonts w:ascii="仿宋" w:eastAsia="仿宋" w:hAnsi="仿宋" w:hint="eastAsia"/>
                <w:bCs/>
                <w:sz w:val="32"/>
                <w:szCs w:val="32"/>
              </w:rPr>
              <w:lastRenderedPageBreak/>
              <w:t>键与泵轴连接，在反转时不会松动。叶轮的最小</w:t>
            </w:r>
            <w:proofErr w:type="gramStart"/>
            <w:r w:rsidRPr="00547B23">
              <w:rPr>
                <w:rFonts w:ascii="仿宋" w:eastAsia="仿宋" w:hAnsi="仿宋" w:hint="eastAsia"/>
                <w:bCs/>
                <w:sz w:val="32"/>
                <w:szCs w:val="32"/>
              </w:rPr>
              <w:t>过流通径</w:t>
            </w:r>
            <w:proofErr w:type="gramEnd"/>
            <w:r w:rsidRPr="00547B23">
              <w:rPr>
                <w:rFonts w:ascii="仿宋" w:eastAsia="仿宋" w:hAnsi="仿宋" w:hint="eastAsia"/>
                <w:bCs/>
                <w:sz w:val="32"/>
                <w:szCs w:val="32"/>
              </w:rPr>
              <w:t>为Φ100mm。叶轮带有间隙调节功能，可以防止由于长时间被颗粒物磨损导致叶轮间隙的增大，防止更多的回流泄漏和卡堵。</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叶轮和</w:t>
            </w:r>
            <w:proofErr w:type="gramStart"/>
            <w:r w:rsidRPr="00547B23">
              <w:rPr>
                <w:rFonts w:ascii="仿宋" w:eastAsia="仿宋" w:hAnsi="仿宋" w:hint="eastAsia"/>
                <w:bCs/>
                <w:sz w:val="32"/>
                <w:szCs w:val="32"/>
              </w:rPr>
              <w:t>轴必须</w:t>
            </w:r>
            <w:proofErr w:type="gramEnd"/>
            <w:r w:rsidRPr="00547B23">
              <w:rPr>
                <w:rFonts w:ascii="仿宋" w:eastAsia="仿宋" w:hAnsi="仿宋" w:hint="eastAsia"/>
                <w:bCs/>
                <w:sz w:val="32"/>
                <w:szCs w:val="32"/>
              </w:rPr>
              <w:t>采用内部锁定装置，以防叶轮在反转时发生松动现象。需提供叶轮动平衡试验报告，动平衡精度应不低于G6.3级。</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3）电机</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电机防护等级为IP68、电机均应按照F级绝缘标准制造，能连续泵送温度最高为40℃的介质，电机应能每小时启动15次，同时必须满足24h连续运转的使用要求，潜水电机应能连续运行、间歇运行和长期停止状态后恢复运行。</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为了保证泵站里面尽量减少存积污水，防止沉淀，无论电机浸没在泵送的液体中或全部直接曝露在空气中，都能够在最高40℃环境温度下长期连续运行；</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4) 泵轴</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叶轮为电机直联传动，泵和电机是同一根轴，泵轴须是电机轴的延伸且泵轴直接支撑在轴承上。泵轴具有足够的强度和刚度，以承受正常</w:t>
            </w:r>
            <w:r w:rsidRPr="00547B23">
              <w:rPr>
                <w:rFonts w:ascii="仿宋" w:eastAsia="仿宋" w:hAnsi="仿宋" w:hint="eastAsia"/>
                <w:bCs/>
                <w:sz w:val="32"/>
                <w:szCs w:val="32"/>
              </w:rPr>
              <w:lastRenderedPageBreak/>
              <w:t>工作、启动、停机时可能出现的最大扭矩，确保</w:t>
            </w:r>
            <w:proofErr w:type="gramStart"/>
            <w:r w:rsidRPr="00547B23">
              <w:rPr>
                <w:rFonts w:ascii="仿宋" w:eastAsia="仿宋" w:hAnsi="仿宋" w:hint="eastAsia"/>
                <w:bCs/>
                <w:sz w:val="32"/>
                <w:szCs w:val="32"/>
              </w:rPr>
              <w:t>泵运行</w:t>
            </w:r>
            <w:proofErr w:type="gramEnd"/>
            <w:r w:rsidRPr="00547B23">
              <w:rPr>
                <w:rFonts w:ascii="仿宋" w:eastAsia="仿宋" w:hAnsi="仿宋" w:hint="eastAsia"/>
                <w:bCs/>
                <w:sz w:val="32"/>
                <w:szCs w:val="32"/>
              </w:rPr>
              <w:t>平稳。泵轴受机械密封等保护，与输送液体完全不接触。</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5）机械密封</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采用两个上下双重独立的机械密封系统，可以顺时针或逆时针转动，而不会带来不良后果。机械密封均采用耐腐蚀烧结碳化硅/耐腐蚀烧结碳化硅，介质酸碱度范围为PH6~9。不接受其它材质的机械密封。</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机械密封的使用寿命应大于25000小时。</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6）轴承</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泵和电机的轴承应为永久脂润滑的高质量免维护轴承，能承受轴向和径向负载并与液体完全隔离。轴承额定工作寿命应大于50000小时。</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7）电缆密封</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电机配有动力电缆和控制电缆，且均需采用潜水电缆。每根电缆都有一个单独的进口，并进行可靠的密封，确保电缆能在水下20米处连续使用而不失去其防水性能。</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8）自</w:t>
            </w:r>
            <w:proofErr w:type="gramStart"/>
            <w:r w:rsidRPr="00547B23">
              <w:rPr>
                <w:rFonts w:ascii="仿宋" w:eastAsia="仿宋" w:hAnsi="仿宋" w:hint="eastAsia"/>
                <w:bCs/>
                <w:sz w:val="32"/>
                <w:szCs w:val="32"/>
              </w:rPr>
              <w:t>耦</w:t>
            </w:r>
            <w:proofErr w:type="gramEnd"/>
            <w:r w:rsidRPr="00547B23">
              <w:rPr>
                <w:rFonts w:ascii="仿宋" w:eastAsia="仿宋" w:hAnsi="仿宋" w:hint="eastAsia"/>
                <w:bCs/>
                <w:sz w:val="32"/>
                <w:szCs w:val="32"/>
              </w:rPr>
              <w:t>装置</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水泵与藕合底座的密封为金属与金属之间的连</w:t>
            </w:r>
            <w:r w:rsidRPr="00547B23">
              <w:rPr>
                <w:rFonts w:ascii="仿宋" w:eastAsia="仿宋" w:hAnsi="仿宋" w:hint="eastAsia"/>
                <w:bCs/>
                <w:sz w:val="32"/>
                <w:szCs w:val="32"/>
              </w:rPr>
              <w:lastRenderedPageBreak/>
              <w:t>接并由内嵌辅助橡胶圈密封，能在水泵放下或提起过程中保证接口的密封配合安全而不受刮擦破坏。放下通水后，水流的压力使密封圈贴靠到对接法兰面上，当泵安装完成运行</w:t>
            </w:r>
            <w:proofErr w:type="gramStart"/>
            <w:r w:rsidRPr="00547B23">
              <w:rPr>
                <w:rFonts w:ascii="仿宋" w:eastAsia="仿宋" w:hAnsi="仿宋" w:hint="eastAsia"/>
                <w:bCs/>
                <w:sz w:val="32"/>
                <w:szCs w:val="32"/>
              </w:rPr>
              <w:t>时自藕装置</w:t>
            </w:r>
            <w:proofErr w:type="gramEnd"/>
            <w:r w:rsidRPr="00547B23">
              <w:rPr>
                <w:rFonts w:ascii="仿宋" w:eastAsia="仿宋" w:hAnsi="仿宋" w:hint="eastAsia"/>
                <w:bCs/>
                <w:sz w:val="32"/>
                <w:szCs w:val="32"/>
              </w:rPr>
              <w:t>处不会漏水。自</w:t>
            </w:r>
            <w:proofErr w:type="gramStart"/>
            <w:r w:rsidRPr="00547B23">
              <w:rPr>
                <w:rFonts w:ascii="仿宋" w:eastAsia="仿宋" w:hAnsi="仿宋" w:hint="eastAsia"/>
                <w:bCs/>
                <w:sz w:val="32"/>
                <w:szCs w:val="32"/>
              </w:rPr>
              <w:t>耦</w:t>
            </w:r>
            <w:proofErr w:type="gramEnd"/>
            <w:r w:rsidRPr="00547B23">
              <w:rPr>
                <w:rFonts w:ascii="仿宋" w:eastAsia="仿宋" w:hAnsi="仿宋" w:hint="eastAsia"/>
                <w:bCs/>
                <w:sz w:val="32"/>
                <w:szCs w:val="32"/>
              </w:rPr>
              <w:t>安装的潜污泵，配备有出水弯管、自</w:t>
            </w:r>
            <w:proofErr w:type="gramStart"/>
            <w:r w:rsidRPr="00547B23">
              <w:rPr>
                <w:rFonts w:ascii="仿宋" w:eastAsia="仿宋" w:hAnsi="仿宋" w:hint="eastAsia"/>
                <w:bCs/>
                <w:sz w:val="32"/>
                <w:szCs w:val="32"/>
              </w:rPr>
              <w:t>耦</w:t>
            </w:r>
            <w:proofErr w:type="gramEnd"/>
            <w:r w:rsidRPr="00547B23">
              <w:rPr>
                <w:rFonts w:ascii="仿宋" w:eastAsia="仿宋" w:hAnsi="仿宋" w:hint="eastAsia"/>
                <w:bCs/>
                <w:sz w:val="32"/>
                <w:szCs w:val="32"/>
              </w:rPr>
              <w:t>底座和移动、自动就位时起连接作用的不锈钢导轨及提升链。水泵经过导轨引导能够</w:t>
            </w:r>
            <w:proofErr w:type="gramStart"/>
            <w:r w:rsidRPr="00547B23">
              <w:rPr>
                <w:rFonts w:ascii="仿宋" w:eastAsia="仿宋" w:hAnsi="仿宋" w:hint="eastAsia"/>
                <w:bCs/>
                <w:sz w:val="32"/>
                <w:szCs w:val="32"/>
              </w:rPr>
              <w:t>在泵坑顶部</w:t>
            </w:r>
            <w:proofErr w:type="gramEnd"/>
            <w:r w:rsidRPr="00547B23">
              <w:rPr>
                <w:rFonts w:ascii="仿宋" w:eastAsia="仿宋" w:hAnsi="仿宋" w:hint="eastAsia"/>
                <w:bCs/>
                <w:sz w:val="32"/>
                <w:szCs w:val="32"/>
              </w:rPr>
              <w:t>和自</w:t>
            </w:r>
            <w:proofErr w:type="gramStart"/>
            <w:r w:rsidRPr="00547B23">
              <w:rPr>
                <w:rFonts w:ascii="仿宋" w:eastAsia="仿宋" w:hAnsi="仿宋" w:hint="eastAsia"/>
                <w:bCs/>
                <w:sz w:val="32"/>
                <w:szCs w:val="32"/>
              </w:rPr>
              <w:t>耦</w:t>
            </w:r>
            <w:proofErr w:type="gramEnd"/>
            <w:r w:rsidRPr="00547B23">
              <w:rPr>
                <w:rFonts w:ascii="仿宋" w:eastAsia="仿宋" w:hAnsi="仿宋" w:hint="eastAsia"/>
                <w:bCs/>
                <w:sz w:val="32"/>
                <w:szCs w:val="32"/>
              </w:rPr>
              <w:t>底座之间自由滑动。整个水泵包括电机的全部重量由泵的自</w:t>
            </w:r>
            <w:proofErr w:type="gramStart"/>
            <w:r w:rsidRPr="00547B23">
              <w:rPr>
                <w:rFonts w:ascii="仿宋" w:eastAsia="仿宋" w:hAnsi="仿宋" w:hint="eastAsia"/>
                <w:bCs/>
                <w:sz w:val="32"/>
                <w:szCs w:val="32"/>
              </w:rPr>
              <w:t>耦</w:t>
            </w:r>
            <w:proofErr w:type="gramEnd"/>
            <w:r w:rsidRPr="00547B23">
              <w:rPr>
                <w:rFonts w:ascii="仿宋" w:eastAsia="仿宋" w:hAnsi="仿宋" w:hint="eastAsia"/>
                <w:bCs/>
                <w:sz w:val="32"/>
                <w:szCs w:val="32"/>
              </w:rPr>
              <w:t>底座承担，泵和电机的任何部分均不直接</w:t>
            </w:r>
            <w:proofErr w:type="gramStart"/>
            <w:r w:rsidRPr="00547B23">
              <w:rPr>
                <w:rFonts w:ascii="仿宋" w:eastAsia="仿宋" w:hAnsi="仿宋" w:hint="eastAsia"/>
                <w:bCs/>
                <w:sz w:val="32"/>
                <w:szCs w:val="32"/>
              </w:rPr>
              <w:t>与泵坑底板</w:t>
            </w:r>
            <w:proofErr w:type="gramEnd"/>
            <w:r w:rsidRPr="00547B23">
              <w:rPr>
                <w:rFonts w:ascii="仿宋" w:eastAsia="仿宋" w:hAnsi="仿宋" w:hint="eastAsia"/>
                <w:bCs/>
                <w:sz w:val="32"/>
                <w:szCs w:val="32"/>
              </w:rPr>
              <w:t>接触或</w:t>
            </w:r>
            <w:proofErr w:type="gramStart"/>
            <w:r w:rsidRPr="00547B23">
              <w:rPr>
                <w:rFonts w:ascii="仿宋" w:eastAsia="仿宋" w:hAnsi="仿宋" w:hint="eastAsia"/>
                <w:bCs/>
                <w:sz w:val="32"/>
                <w:szCs w:val="32"/>
              </w:rPr>
              <w:t>放在泵坑底板</w:t>
            </w:r>
            <w:proofErr w:type="gramEnd"/>
            <w:r w:rsidRPr="00547B23">
              <w:rPr>
                <w:rFonts w:ascii="仿宋" w:eastAsia="仿宋" w:hAnsi="仿宋" w:hint="eastAsia"/>
                <w:bCs/>
                <w:sz w:val="32"/>
                <w:szCs w:val="32"/>
              </w:rPr>
              <w:t>的支座上。</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9）防腐蚀</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制造潜水泵的全部材料应适用于污水厂的腐蚀环境，所有非不锈钢表面，均应喷涂厚度为120um的防腐蚀的双组份环氧涂层。</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10）电机保护装置</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电机内应设多个保护装置并监测控制，具备有防潮、漏油、漏水、漏电、过载、缺项等配置保护装置。电机的每一相均设有温度传感器，当电机过热时将发出报警信号并自动切断电源。泵的上下轴承也应设有温度传感器，当轴</w:t>
            </w:r>
            <w:r w:rsidRPr="00547B23">
              <w:rPr>
                <w:rFonts w:ascii="仿宋" w:eastAsia="仿宋" w:hAnsi="仿宋" w:hint="eastAsia"/>
                <w:bCs/>
                <w:sz w:val="32"/>
                <w:szCs w:val="32"/>
              </w:rPr>
              <w:lastRenderedPageBreak/>
              <w:t>承温度过热时将发出报警信号并自动切断电源。这些传感器都应在摄氏140℃时断开，可以与电机过载保护相连接，并接至控制柜。油腔中应装有密封泄露传感器，监测是否有水</w:t>
            </w:r>
            <w:proofErr w:type="gramStart"/>
            <w:r w:rsidRPr="00547B23">
              <w:rPr>
                <w:rFonts w:ascii="仿宋" w:eastAsia="仿宋" w:hAnsi="仿宋" w:hint="eastAsia"/>
                <w:bCs/>
                <w:sz w:val="32"/>
                <w:szCs w:val="32"/>
              </w:rPr>
              <w:t>从轴封处</w:t>
            </w:r>
            <w:proofErr w:type="gramEnd"/>
            <w:r w:rsidRPr="00547B23">
              <w:rPr>
                <w:rFonts w:ascii="仿宋" w:eastAsia="仿宋" w:hAnsi="仿宋" w:hint="eastAsia"/>
                <w:bCs/>
                <w:sz w:val="32"/>
                <w:szCs w:val="32"/>
              </w:rPr>
              <w:t>浸入油室。电机在</w:t>
            </w:r>
            <w:proofErr w:type="gramStart"/>
            <w:r w:rsidRPr="00547B23">
              <w:rPr>
                <w:rFonts w:ascii="仿宋" w:eastAsia="仿宋" w:hAnsi="仿宋" w:hint="eastAsia"/>
                <w:bCs/>
                <w:sz w:val="32"/>
                <w:szCs w:val="32"/>
              </w:rPr>
              <w:t>电机室</w:t>
            </w:r>
            <w:proofErr w:type="gramEnd"/>
            <w:r w:rsidRPr="00547B23">
              <w:rPr>
                <w:rFonts w:ascii="仿宋" w:eastAsia="仿宋" w:hAnsi="仿宋" w:hint="eastAsia"/>
                <w:bCs/>
                <w:sz w:val="32"/>
                <w:szCs w:val="32"/>
              </w:rPr>
              <w:t>和接线室内也应设有单独的传感器。当泄漏发生时，传感器能够早期预警，及时检修可以避免机组受到更大的破坏。所有常闭热敏传感器都应采用双金属片式传感器。所有泄漏传感器都应为电极式传感器，输出信号为电阻信号。</w:t>
            </w:r>
          </w:p>
          <w:p w:rsidR="00F54F62" w:rsidRPr="00547B23" w:rsidRDefault="00F54F62" w:rsidP="00F54F62">
            <w:pPr>
              <w:numPr>
                <w:ilvl w:val="0"/>
                <w:numId w:val="22"/>
              </w:numPr>
              <w:rPr>
                <w:rFonts w:ascii="仿宋" w:eastAsia="仿宋" w:hAnsi="仿宋"/>
                <w:bCs/>
                <w:sz w:val="32"/>
                <w:szCs w:val="32"/>
              </w:rPr>
            </w:pPr>
            <w:r w:rsidRPr="00547B23">
              <w:rPr>
                <w:rFonts w:ascii="仿宋" w:eastAsia="仿宋" w:hAnsi="仿宋" w:hint="eastAsia"/>
                <w:bCs/>
                <w:sz w:val="32"/>
                <w:szCs w:val="32"/>
              </w:rPr>
              <w:t>电机内部传感器安装如下</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电机三相绕组温度传感器（PT100）每相绕组1个</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电机及水泵轴承振动加速传感器，每轴承水平方向1个</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电机及水泵轴承温度传感器（PT100），每个轴承1个</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各密封腔室漏水传感器，每个腔室1个</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所有传感器采用屏蔽线引出至水面接线箱，其他系统（如：DCS系统等）可通过通讯方式在接线箱获取提升泵的监测信号。</w:t>
            </w:r>
          </w:p>
          <w:p w:rsidR="00F54F62" w:rsidRPr="00547B23" w:rsidRDefault="00F54F62" w:rsidP="00F54F62">
            <w:pPr>
              <w:rPr>
                <w:rFonts w:ascii="仿宋" w:eastAsia="仿宋" w:hAnsi="仿宋"/>
                <w:b/>
                <w:bCs/>
                <w:sz w:val="32"/>
                <w:szCs w:val="32"/>
              </w:rPr>
            </w:pPr>
            <w:r w:rsidRPr="00547B23">
              <w:rPr>
                <w:rFonts w:ascii="仿宋" w:eastAsia="仿宋" w:hAnsi="仿宋" w:hint="eastAsia"/>
                <w:b/>
                <w:bCs/>
                <w:sz w:val="32"/>
                <w:szCs w:val="32"/>
              </w:rPr>
              <w:lastRenderedPageBreak/>
              <w:t>5、提篮型格栅</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配套提篮格栅，格栅装置的总体工作能力应具备过水流量不小于泵站设计流量。提篮格栅包括：导轨、提篮格栅、支架、提升装置等。</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格栅应耦合在进水管法兰面上。格栅和挡水板等消能装置应分开设置。格栅间距40mm，提篮格栅的材质采用不锈钢304材质。</w:t>
            </w:r>
          </w:p>
          <w:p w:rsidR="00F54F62" w:rsidRPr="00547B23" w:rsidRDefault="00F54F62" w:rsidP="00F54F62">
            <w:pPr>
              <w:rPr>
                <w:rFonts w:ascii="仿宋" w:eastAsia="仿宋" w:hAnsi="仿宋"/>
                <w:b/>
                <w:bCs/>
                <w:sz w:val="32"/>
                <w:szCs w:val="32"/>
              </w:rPr>
            </w:pPr>
            <w:r w:rsidRPr="00547B23">
              <w:rPr>
                <w:rFonts w:ascii="仿宋" w:eastAsia="仿宋" w:hAnsi="仿宋" w:hint="eastAsia"/>
                <w:b/>
                <w:bCs/>
                <w:sz w:val="32"/>
                <w:szCs w:val="32"/>
              </w:rPr>
              <w:t>6、压力管路、阀门系统、维修平台及爬梯</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压力管路均采用不锈钢304。所有管路在出厂前均须通过压力测试，以防泄漏。阀门采用球型止回阀和闸阀。维修平台GPR包边或镀锌钢；爬梯304不锈钢。</w:t>
            </w:r>
          </w:p>
          <w:p w:rsidR="00F54F62" w:rsidRPr="00547B23" w:rsidRDefault="00F54F62" w:rsidP="00F54F62">
            <w:pPr>
              <w:rPr>
                <w:rFonts w:ascii="仿宋" w:eastAsia="仿宋" w:hAnsi="仿宋"/>
                <w:b/>
                <w:bCs/>
                <w:sz w:val="32"/>
                <w:szCs w:val="32"/>
              </w:rPr>
            </w:pPr>
            <w:r w:rsidRPr="00547B23">
              <w:rPr>
                <w:rFonts w:ascii="仿宋" w:eastAsia="仿宋" w:hAnsi="仿宋" w:hint="eastAsia"/>
                <w:b/>
                <w:bCs/>
                <w:sz w:val="32"/>
                <w:szCs w:val="32"/>
              </w:rPr>
              <w:t>7、电气控制系统</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一体化泵站的控制系统为泵站的标准组成部分，至少包括（不限于）：</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1）一体化泵站控制系统采用智能控制系统、一次回路、二次回路、通讯接口、PLC、GPRS模块，功能上可实现就地控制、有线和无线远程控制、通过互联网方式读取泵站的实时运行参数和状态、手机接收报警信息和远程操控等功能。</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lastRenderedPageBreak/>
              <w:t>（2）电控柜采用的是室外安装，材质为不锈钢304，双门防雨型，为变频启动柜。为保障电气回路可靠有效地运行，电气主回路部件选择为行业知名品牌（如控制箱内低压电气元件不低于西门子、ABB、施耐德质量标准），电气二次回路也选择行业知名品牌，所有一次回路采用动力型，总空开采用标准热磁脱扣型塑壳断路器。</w:t>
            </w:r>
            <w:r w:rsidRPr="00547B23">
              <w:rPr>
                <w:rFonts w:ascii="仿宋" w:eastAsia="仿宋" w:hAnsi="仿宋" w:hint="eastAsia"/>
                <w:bCs/>
                <w:sz w:val="32"/>
                <w:szCs w:val="32"/>
              </w:rPr>
              <w:tab/>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（3）自动控制系统PLC及触摸屏幕的选择：PLC及触摸</w:t>
            </w:r>
            <w:proofErr w:type="gramStart"/>
            <w:r w:rsidRPr="00547B23">
              <w:rPr>
                <w:rFonts w:ascii="仿宋" w:eastAsia="仿宋" w:hAnsi="仿宋" w:hint="eastAsia"/>
                <w:bCs/>
                <w:sz w:val="32"/>
                <w:szCs w:val="32"/>
              </w:rPr>
              <w:t>屏选择</w:t>
            </w:r>
            <w:proofErr w:type="gramEnd"/>
            <w:r w:rsidRPr="00547B23">
              <w:rPr>
                <w:rFonts w:ascii="仿宋" w:eastAsia="仿宋" w:hAnsi="仿宋" w:hint="eastAsia"/>
                <w:bCs/>
                <w:sz w:val="32"/>
                <w:szCs w:val="32"/>
              </w:rPr>
              <w:t>行业知名品牌。PLC为智能控制单元通过根据要求编程对系统进行智能控制。触摸屏是人机对话接口，可以通过触摸</w:t>
            </w:r>
            <w:proofErr w:type="gramStart"/>
            <w:r w:rsidRPr="00547B23">
              <w:rPr>
                <w:rFonts w:ascii="仿宋" w:eastAsia="仿宋" w:hAnsi="仿宋" w:hint="eastAsia"/>
                <w:bCs/>
                <w:sz w:val="32"/>
                <w:szCs w:val="32"/>
              </w:rPr>
              <w:t>屏形象</w:t>
            </w:r>
            <w:proofErr w:type="gramEnd"/>
            <w:r w:rsidRPr="00547B23">
              <w:rPr>
                <w:rFonts w:ascii="仿宋" w:eastAsia="仿宋" w:hAnsi="仿宋" w:hint="eastAsia"/>
                <w:bCs/>
                <w:sz w:val="32"/>
                <w:szCs w:val="32"/>
              </w:rPr>
              <w:t>动态地看到泵站设备运行状况及连续液位，历史曲线，水泵累计运行时间，运行次数，可以设定水泵运行参数等。</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4）为提高系统的自动化在远程监控适用性：自动化与外界的接口方面设置：有线与无线两种方式。有线预留的硬件接口可以为以太网，MODBUS协议，PROFIBUS协议等；无线可以硬件接口为GPRS接口等。GPRS可以做到在将泵站运行状况及时地发送短信到指定手机上。</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lastRenderedPageBreak/>
              <w:t>（5）在控制柜中需要考虑含有水泵的控制回流和格栅的控制回路。泵的电气控制回路中一般考虑了过载保护（热继电器），电气短路（塑壳断路器）的功能，对水泵油室渗漏，轴温，</w:t>
            </w:r>
            <w:proofErr w:type="gramStart"/>
            <w:r w:rsidRPr="00547B23">
              <w:rPr>
                <w:rFonts w:ascii="仿宋" w:eastAsia="仿宋" w:hAnsi="仿宋" w:hint="eastAsia"/>
                <w:bCs/>
                <w:sz w:val="32"/>
                <w:szCs w:val="32"/>
              </w:rPr>
              <w:t>干室渗漏</w:t>
            </w:r>
            <w:proofErr w:type="gramEnd"/>
            <w:r w:rsidRPr="00547B23">
              <w:rPr>
                <w:rFonts w:ascii="仿宋" w:eastAsia="仿宋" w:hAnsi="仿宋" w:hint="eastAsia"/>
                <w:bCs/>
                <w:sz w:val="32"/>
                <w:szCs w:val="32"/>
              </w:rPr>
              <w:t>，定子过热进行监视及故障时保护。</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（6）控制方式可实现手动控制、液位控制、PLC自动、远程监控含手机APP控制；采用浮球和</w:t>
            </w:r>
            <w:proofErr w:type="gramStart"/>
            <w:r w:rsidRPr="00547B23">
              <w:rPr>
                <w:rFonts w:ascii="仿宋" w:eastAsia="仿宋" w:hAnsi="仿宋" w:hint="eastAsia"/>
                <w:bCs/>
                <w:sz w:val="32"/>
                <w:szCs w:val="32"/>
              </w:rPr>
              <w:t>液位</w:t>
            </w:r>
            <w:proofErr w:type="gramEnd"/>
            <w:r w:rsidRPr="00547B23">
              <w:rPr>
                <w:rFonts w:ascii="仿宋" w:eastAsia="仿宋" w:hAnsi="仿宋" w:hint="eastAsia"/>
                <w:bCs/>
                <w:sz w:val="32"/>
                <w:szCs w:val="32"/>
              </w:rPr>
              <w:t>传感器，实现泵站液位自动控制运行互为备用。考虑到作业人员的人身安全，固定浮球和</w:t>
            </w:r>
            <w:proofErr w:type="gramStart"/>
            <w:r w:rsidRPr="00547B23">
              <w:rPr>
                <w:rFonts w:ascii="仿宋" w:eastAsia="仿宋" w:hAnsi="仿宋" w:hint="eastAsia"/>
                <w:bCs/>
                <w:sz w:val="32"/>
                <w:szCs w:val="32"/>
              </w:rPr>
              <w:t>液位</w:t>
            </w:r>
            <w:proofErr w:type="gramEnd"/>
            <w:r w:rsidRPr="00547B23">
              <w:rPr>
                <w:rFonts w:ascii="仿宋" w:eastAsia="仿宋" w:hAnsi="仿宋" w:hint="eastAsia"/>
                <w:bCs/>
                <w:sz w:val="32"/>
                <w:szCs w:val="32"/>
              </w:rPr>
              <w:t>传感器的导杆必须是可提升式的便于拆卸。不接受在维修平台下方进行浮球和传感器的维护作业。</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泵站运行控制系统具备下列功能：</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1）性能控制-能耗最佳化；</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2）总线通讯；</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3）泵的自动并联控制；</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4）运行中</w:t>
            </w:r>
            <w:proofErr w:type="gramStart"/>
            <w:r w:rsidRPr="00547B23">
              <w:rPr>
                <w:rFonts w:ascii="仿宋" w:eastAsia="仿宋" w:hAnsi="仿宋" w:hint="eastAsia"/>
                <w:bCs/>
                <w:sz w:val="32"/>
                <w:szCs w:val="32"/>
              </w:rPr>
              <w:t>泵之间</w:t>
            </w:r>
            <w:proofErr w:type="gramEnd"/>
            <w:r w:rsidRPr="00547B23">
              <w:rPr>
                <w:rFonts w:ascii="仿宋" w:eastAsia="仿宋" w:hAnsi="仿宋" w:hint="eastAsia"/>
                <w:bCs/>
                <w:sz w:val="32"/>
                <w:szCs w:val="32"/>
              </w:rPr>
              <w:t>的自动切换功能 (确保所有泵运行时间相同)；</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5）手动操作运行 (对单泵测试)；</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6）泵和系统监视功能：</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①　测量值的最大、最小限制；可实现系统失</w:t>
            </w:r>
            <w:r w:rsidRPr="00547B23">
              <w:rPr>
                <w:rFonts w:ascii="仿宋" w:eastAsia="仿宋" w:hAnsi="仿宋" w:hint="eastAsia"/>
                <w:bCs/>
                <w:sz w:val="32"/>
                <w:szCs w:val="32"/>
              </w:rPr>
              <w:lastRenderedPageBreak/>
              <w:t>控时停机功能；</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②　进水流量体积估算；</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③　出水流量体积估算；</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④　预防堵转；</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⑤　测试运行。</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7）显示、报警和信号功能：</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①　带中文语言显示功能；</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②　系统结构图形直观显示，可从系统图中直</w:t>
            </w:r>
            <w:proofErr w:type="gramStart"/>
            <w:r w:rsidRPr="00547B23">
              <w:rPr>
                <w:rFonts w:ascii="仿宋" w:eastAsia="仿宋" w:hAnsi="仿宋" w:hint="eastAsia"/>
                <w:bCs/>
                <w:sz w:val="32"/>
                <w:szCs w:val="32"/>
              </w:rPr>
              <w:t>接显示</w:t>
            </w:r>
            <w:proofErr w:type="gramEnd"/>
            <w:r w:rsidRPr="00547B23">
              <w:rPr>
                <w:rFonts w:ascii="仿宋" w:eastAsia="仿宋" w:hAnsi="仿宋" w:hint="eastAsia"/>
                <w:bCs/>
                <w:sz w:val="32"/>
                <w:szCs w:val="32"/>
              </w:rPr>
              <w:t>出各泵运行故障情况及转速，泵站液位；</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③　可读出系统的液位值，计算流量、功率损耗等信息；</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④　运行和故障信号自动转换接触器</w:t>
            </w:r>
          </w:p>
          <w:p w:rsidR="00F54F62" w:rsidRPr="00547B23" w:rsidRDefault="00F54F62" w:rsidP="00F54F62">
            <w:pPr>
              <w:rPr>
                <w:rFonts w:ascii="仿宋" w:eastAsia="仿宋" w:hAnsi="仿宋"/>
                <w:b/>
                <w:bCs/>
                <w:sz w:val="32"/>
                <w:szCs w:val="32"/>
              </w:rPr>
            </w:pPr>
            <w:r w:rsidRPr="00547B23">
              <w:rPr>
                <w:rFonts w:ascii="仿宋" w:eastAsia="仿宋" w:hAnsi="仿宋" w:hint="eastAsia"/>
                <w:b/>
                <w:bCs/>
                <w:sz w:val="32"/>
                <w:szCs w:val="32"/>
              </w:rPr>
              <w:t>(四)、一体化泵站的关键部件材质要求</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为保证泵站耐用及可靠，泵站内各关键部件材质严格按照如下材质要求：</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筒体：玻璃钢（GRP）</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吊装孔盖：铝合金或GRP</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防滑井盖：玻璃钢（GRP）</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压力管道系统：不锈钢304</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吊链：不锈钢304</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导杆：不锈钢304</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lastRenderedPageBreak/>
              <w:t>螺栓和螺母：不锈钢304</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爬梯：铝合金或GRP</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维修平台：玻璃钢GRP包边或镀锌钢</w:t>
            </w:r>
          </w:p>
          <w:p w:rsidR="00F54F62" w:rsidRPr="00547B23" w:rsidRDefault="00F54F62" w:rsidP="00F54F62">
            <w:pPr>
              <w:rPr>
                <w:rFonts w:ascii="仿宋" w:eastAsia="仿宋" w:hAnsi="仿宋"/>
                <w:bCs/>
                <w:sz w:val="32"/>
                <w:szCs w:val="32"/>
              </w:rPr>
            </w:pPr>
            <w:r w:rsidRPr="00547B23">
              <w:rPr>
                <w:rFonts w:ascii="仿宋" w:eastAsia="仿宋" w:hAnsi="仿宋" w:hint="eastAsia"/>
                <w:b/>
                <w:bCs/>
                <w:sz w:val="32"/>
                <w:szCs w:val="32"/>
              </w:rPr>
              <w:t>主要材料和材质</w:t>
            </w:r>
            <w:r w:rsidRPr="00547B23">
              <w:rPr>
                <w:rFonts w:ascii="仿宋" w:eastAsia="仿宋" w:hAnsi="仿宋" w:hint="eastAsia"/>
                <w:bCs/>
                <w:sz w:val="32"/>
                <w:szCs w:val="32"/>
              </w:rPr>
              <w:t>：</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泵壳：HT250或以上铸铁</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耦合底座：HT250或以上铸铁</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吊链：ASTM304不锈钢</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主轴：ASTM304不锈钢</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导杆：ASTM304不锈钢</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机械密封：碳化硅</w:t>
            </w:r>
          </w:p>
          <w:p w:rsidR="00F54F62" w:rsidRPr="00547B23" w:rsidRDefault="00F54F62" w:rsidP="00F54F62">
            <w:pPr>
              <w:rPr>
                <w:rFonts w:ascii="仿宋" w:eastAsia="仿宋" w:hAnsi="仿宋"/>
                <w:bCs/>
                <w:sz w:val="32"/>
                <w:szCs w:val="32"/>
              </w:rPr>
            </w:pPr>
            <w:r w:rsidRPr="00547B23">
              <w:rPr>
                <w:rFonts w:ascii="仿宋" w:eastAsia="仿宋" w:hAnsi="仿宋" w:hint="eastAsia"/>
                <w:bCs/>
                <w:sz w:val="32"/>
                <w:szCs w:val="32"/>
              </w:rPr>
              <w:t>与介质接触紧固件：ASTM304不锈钢或以上</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lastRenderedPageBreak/>
              <w:t>套</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1</w:t>
            </w:r>
          </w:p>
        </w:tc>
        <w:tc>
          <w:tcPr>
            <w:tcW w:w="684" w:type="dxa"/>
            <w:tcBorders>
              <w:top w:val="single" w:sz="4" w:space="0" w:color="auto"/>
              <w:left w:val="single" w:sz="4" w:space="0" w:color="auto"/>
              <w:bottom w:val="single" w:sz="4" w:space="0" w:color="auto"/>
              <w:right w:val="single" w:sz="4" w:space="0" w:color="auto"/>
            </w:tcBorders>
            <w:vAlign w:val="center"/>
          </w:tcPr>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是</w:t>
            </w:r>
          </w:p>
        </w:tc>
      </w:tr>
      <w:tr w:rsidR="00F54F62" w:rsidRPr="00547B23" w:rsidTr="00F54F62">
        <w:trPr>
          <w:trHeight w:val="2117"/>
          <w:jc w:val="center"/>
        </w:trPr>
        <w:tc>
          <w:tcPr>
            <w:tcW w:w="9420" w:type="dxa"/>
            <w:gridSpan w:val="6"/>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54F62" w:rsidRPr="00547B23" w:rsidRDefault="00F54F62" w:rsidP="00F54F62">
            <w:pPr>
              <w:rPr>
                <w:rFonts w:ascii="仿宋" w:eastAsia="仿宋" w:hAnsi="仿宋"/>
                <w:b/>
                <w:sz w:val="32"/>
                <w:szCs w:val="32"/>
              </w:rPr>
            </w:pPr>
            <w:r w:rsidRPr="00547B23">
              <w:rPr>
                <w:rFonts w:ascii="仿宋" w:eastAsia="仿宋" w:hAnsi="仿宋" w:hint="eastAsia"/>
                <w:b/>
                <w:sz w:val="32"/>
                <w:szCs w:val="32"/>
              </w:rPr>
              <w:lastRenderedPageBreak/>
              <w:t>投标人需提交以下制造商的技术资料和相关证明文件：</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(1)</w:t>
            </w:r>
            <w:r w:rsidRPr="00547B23">
              <w:rPr>
                <w:rFonts w:ascii="仿宋" w:eastAsia="仿宋" w:hAnsi="仿宋" w:hint="eastAsia"/>
                <w:sz w:val="32"/>
                <w:szCs w:val="32"/>
              </w:rPr>
              <w:tab/>
              <w:t>一体化泵站设计方案平、剖面图、安装施工图、混凝土预制底板图；</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(2)</w:t>
            </w:r>
            <w:r w:rsidRPr="00547B23">
              <w:rPr>
                <w:rFonts w:ascii="仿宋" w:eastAsia="仿宋" w:hAnsi="仿宋" w:hint="eastAsia"/>
                <w:sz w:val="32"/>
                <w:szCs w:val="32"/>
              </w:rPr>
              <w:tab/>
              <w:t>一体化泵站管损、抗浮计算书、泵站地基荷载计算；</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(3)</w:t>
            </w:r>
            <w:r w:rsidRPr="00547B23">
              <w:rPr>
                <w:rFonts w:ascii="仿宋" w:eastAsia="仿宋" w:hAnsi="仿宋" w:hint="eastAsia"/>
                <w:sz w:val="32"/>
                <w:szCs w:val="32"/>
              </w:rPr>
              <w:tab/>
              <w:t>配套潜水泵的工况曲线、性能参数表和安装尺寸图；</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(4)</w:t>
            </w:r>
            <w:r w:rsidRPr="00547B23">
              <w:rPr>
                <w:rFonts w:ascii="仿宋" w:eastAsia="仿宋" w:hAnsi="仿宋" w:hint="eastAsia"/>
                <w:sz w:val="32"/>
                <w:szCs w:val="32"/>
              </w:rPr>
              <w:tab/>
              <w:t>配套控制柜的控制原理图；</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(5)</w:t>
            </w:r>
            <w:r w:rsidRPr="00547B23">
              <w:rPr>
                <w:rFonts w:ascii="仿宋" w:eastAsia="仿宋" w:hAnsi="仿宋" w:hint="eastAsia"/>
                <w:sz w:val="32"/>
                <w:szCs w:val="32"/>
              </w:rPr>
              <w:tab/>
              <w:t>一体化泵站产品彩色样本说明书；</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(6)</w:t>
            </w:r>
            <w:r w:rsidRPr="00547B23">
              <w:rPr>
                <w:rFonts w:ascii="仿宋" w:eastAsia="仿宋" w:hAnsi="仿宋" w:hint="eastAsia"/>
                <w:sz w:val="32"/>
                <w:szCs w:val="32"/>
              </w:rPr>
              <w:tab/>
              <w:t>一体化泵站安装方案；</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(7)</w:t>
            </w:r>
            <w:r w:rsidRPr="00547B23">
              <w:rPr>
                <w:rFonts w:ascii="仿宋" w:eastAsia="仿宋" w:hAnsi="仿宋" w:hint="eastAsia"/>
                <w:sz w:val="32"/>
                <w:szCs w:val="32"/>
              </w:rPr>
              <w:tab/>
              <w:t>知识产权管理体系认证证书；</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t>(8)</w:t>
            </w:r>
            <w:r w:rsidRPr="00547B23">
              <w:rPr>
                <w:rFonts w:ascii="仿宋" w:eastAsia="仿宋" w:hAnsi="仿宋" w:hint="eastAsia"/>
                <w:sz w:val="32"/>
                <w:szCs w:val="32"/>
              </w:rPr>
              <w:tab/>
              <w:t>投标人认为其他可以证明实力的文件。</w:t>
            </w:r>
          </w:p>
          <w:p w:rsidR="00F54F62" w:rsidRPr="00547B23" w:rsidRDefault="00F54F62" w:rsidP="00F54F62">
            <w:pPr>
              <w:rPr>
                <w:rFonts w:ascii="仿宋" w:eastAsia="仿宋" w:hAnsi="仿宋"/>
                <w:sz w:val="32"/>
                <w:szCs w:val="32"/>
              </w:rPr>
            </w:pPr>
            <w:r w:rsidRPr="00547B23">
              <w:rPr>
                <w:rFonts w:ascii="仿宋" w:eastAsia="仿宋" w:hAnsi="仿宋" w:hint="eastAsia"/>
                <w:sz w:val="32"/>
                <w:szCs w:val="32"/>
              </w:rPr>
              <w:lastRenderedPageBreak/>
              <w:t>注：1-2</w:t>
            </w:r>
            <w:proofErr w:type="gramStart"/>
            <w:r w:rsidRPr="00547B23">
              <w:rPr>
                <w:rFonts w:ascii="仿宋" w:eastAsia="仿宋" w:hAnsi="仿宋" w:hint="eastAsia"/>
                <w:sz w:val="32"/>
                <w:szCs w:val="32"/>
              </w:rPr>
              <w:t>两</w:t>
            </w:r>
            <w:proofErr w:type="gramEnd"/>
            <w:r w:rsidRPr="00547B23">
              <w:rPr>
                <w:rFonts w:ascii="仿宋" w:eastAsia="仿宋" w:hAnsi="仿宋" w:hint="eastAsia"/>
                <w:sz w:val="32"/>
                <w:szCs w:val="32"/>
              </w:rPr>
              <w:t>项内容中标人中标后与甲方签订合同时需提供，并在文件中做出相关承诺。</w:t>
            </w:r>
          </w:p>
        </w:tc>
      </w:tr>
    </w:tbl>
    <w:p w:rsidR="00F54F62" w:rsidRDefault="00F54F62" w:rsidP="00F54F62">
      <w:pPr>
        <w:pStyle w:val="a0"/>
        <w:ind w:firstLine="241"/>
        <w:rPr>
          <w:rFonts w:asciiTheme="minorEastAsia" w:hAnsiTheme="minorEastAsia" w:cs="微软雅黑"/>
          <w:b/>
          <w:color w:val="FF0000"/>
          <w:sz w:val="24"/>
        </w:rPr>
      </w:pPr>
      <w:r>
        <w:rPr>
          <w:rFonts w:asciiTheme="minorEastAsia" w:hAnsiTheme="minorEastAsia" w:cs="微软雅黑" w:hint="eastAsia"/>
          <w:b/>
          <w:color w:val="FF0000"/>
          <w:sz w:val="24"/>
        </w:rPr>
        <w:lastRenderedPageBreak/>
        <w:t>本采购清单中所列技术规格或主要参数为最低要求，不允许负偏离，否则将承担其投标被视为非实质性响应投标的风险。</w:t>
      </w:r>
    </w:p>
    <w:p w:rsidR="00F54F62" w:rsidRDefault="00F54F62" w:rsidP="00F54F62">
      <w:pPr>
        <w:pStyle w:val="p15"/>
        <w:spacing w:line="360" w:lineRule="auto"/>
        <w:ind w:firstLineChars="150" w:firstLine="361"/>
        <w:rPr>
          <w:rFonts w:ascii="宋体" w:hAnsi="宋体" w:cs="宋体"/>
          <w:b/>
          <w:color w:val="000000"/>
          <w:sz w:val="24"/>
          <w:szCs w:val="24"/>
        </w:rPr>
      </w:pPr>
      <w:r w:rsidRPr="00F57011">
        <w:rPr>
          <w:rFonts w:ascii="宋体" w:hAnsi="宋体" w:cs="宋体" w:hint="eastAsia"/>
          <w:b/>
          <w:color w:val="000000"/>
          <w:sz w:val="24"/>
          <w:szCs w:val="24"/>
        </w:rPr>
        <w:t>三</w:t>
      </w:r>
      <w:r>
        <w:rPr>
          <w:rFonts w:ascii="宋体" w:hAnsi="宋体" w:cs="宋体" w:hint="eastAsia"/>
          <w:b/>
          <w:color w:val="000000"/>
          <w:sz w:val="24"/>
          <w:szCs w:val="24"/>
        </w:rPr>
        <w:t xml:space="preserve"> </w:t>
      </w:r>
      <w:r w:rsidRPr="00F57011">
        <w:rPr>
          <w:rFonts w:ascii="宋体" w:hAnsi="宋体" w:cs="宋体" w:hint="eastAsia"/>
          <w:b/>
          <w:color w:val="000000"/>
          <w:sz w:val="24"/>
          <w:szCs w:val="24"/>
        </w:rPr>
        <w:t>、</w:t>
      </w:r>
      <w:r w:rsidRPr="009C29AE">
        <w:rPr>
          <w:rFonts w:ascii="宋体" w:hAnsi="宋体" w:cs="宋体" w:hint="eastAsia"/>
          <w:b/>
          <w:color w:val="000000"/>
          <w:sz w:val="24"/>
          <w:szCs w:val="24"/>
        </w:rPr>
        <w:t>采购标的执行标准：</w:t>
      </w:r>
      <w:r>
        <w:rPr>
          <w:rFonts w:ascii="宋体" w:hAnsi="宋体" w:cs="宋体" w:hint="eastAsia"/>
          <w:b/>
          <w:color w:val="000000"/>
          <w:sz w:val="24"/>
          <w:szCs w:val="24"/>
        </w:rPr>
        <w:t>无</w:t>
      </w:r>
    </w:p>
    <w:p w:rsidR="00F54F62" w:rsidRPr="00BE4102" w:rsidRDefault="00F54F62" w:rsidP="00F54F62">
      <w:pPr>
        <w:pStyle w:val="p15"/>
        <w:spacing w:line="360" w:lineRule="auto"/>
        <w:ind w:firstLineChars="150" w:firstLine="361"/>
        <w:rPr>
          <w:rFonts w:ascii="宋体" w:hAnsi="宋体" w:cs="宋体"/>
          <w:color w:val="000000"/>
          <w:sz w:val="24"/>
          <w:szCs w:val="24"/>
        </w:rPr>
      </w:pPr>
      <w:r w:rsidRPr="00BE4102">
        <w:rPr>
          <w:rFonts w:ascii="宋体" w:hAnsi="宋体" w:cs="宋体" w:hint="eastAsia"/>
          <w:b/>
          <w:color w:val="000000"/>
          <w:sz w:val="24"/>
          <w:szCs w:val="24"/>
        </w:rPr>
        <w:t>四</w:t>
      </w:r>
      <w:r>
        <w:rPr>
          <w:rFonts w:ascii="宋体" w:hAnsi="宋体" w:cs="宋体" w:hint="eastAsia"/>
          <w:b/>
          <w:color w:val="000000"/>
          <w:sz w:val="24"/>
          <w:szCs w:val="24"/>
        </w:rPr>
        <w:t xml:space="preserve"> </w:t>
      </w:r>
      <w:r w:rsidRPr="00BE4102">
        <w:rPr>
          <w:rFonts w:ascii="宋体" w:hAnsi="宋体" w:cs="宋体" w:hint="eastAsia"/>
          <w:b/>
          <w:color w:val="000000"/>
          <w:sz w:val="24"/>
          <w:szCs w:val="24"/>
        </w:rPr>
        <w:t>、服务标准、期限、效率等要求：</w:t>
      </w:r>
    </w:p>
    <w:p w:rsidR="007E13A3" w:rsidRPr="00255ADD" w:rsidRDefault="00F54F62" w:rsidP="00F54F62">
      <w:pPr>
        <w:topLinePunct/>
        <w:spacing w:line="360" w:lineRule="auto"/>
        <w:ind w:firstLineChars="200" w:firstLine="480"/>
        <w:rPr>
          <w:rFonts w:asciiTheme="minorEastAsia" w:eastAsiaTheme="minorEastAsia" w:hAnsiTheme="minorEastAsia" w:cs="宋体"/>
          <w:sz w:val="24"/>
          <w:lang w:val="zh-CN"/>
        </w:rPr>
      </w:pPr>
      <w:r w:rsidRPr="00547B23">
        <w:rPr>
          <w:rFonts w:ascii="宋体" w:hAnsi="宋体" w:cs="宋体" w:hint="eastAsia"/>
          <w:color w:val="000000"/>
          <w:kern w:val="0"/>
          <w:sz w:val="24"/>
        </w:rPr>
        <w:t>投标人须提供售后服务承诺书（须明确免费保修期为一年，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r w:rsidR="007E13A3" w:rsidRPr="00255ADD">
        <w:rPr>
          <w:rFonts w:asciiTheme="minorEastAsia" w:eastAsiaTheme="minorEastAsia" w:hAnsiTheme="minorEastAsia" w:cs="宋体" w:hint="eastAsia"/>
          <w:sz w:val="24"/>
          <w:lang w:val="zh-CN"/>
        </w:rPr>
        <w:t>。</w:t>
      </w:r>
    </w:p>
    <w:p w:rsidR="00F54F62" w:rsidRDefault="00F54F62" w:rsidP="00F54F62">
      <w:pPr>
        <w:pStyle w:val="p15"/>
        <w:spacing w:line="360" w:lineRule="auto"/>
        <w:ind w:firstLineChars="50" w:firstLine="120"/>
        <w:rPr>
          <w:rFonts w:ascii="宋体" w:hAnsi="宋体" w:cs="宋体"/>
          <w:b/>
          <w:color w:val="000000"/>
          <w:sz w:val="24"/>
          <w:szCs w:val="24"/>
        </w:rPr>
      </w:pPr>
      <w:r>
        <w:rPr>
          <w:rFonts w:asciiTheme="minorEastAsia" w:eastAsiaTheme="minorEastAsia" w:hAnsiTheme="minorEastAsia" w:cs="仿宋" w:hint="eastAsia"/>
          <w:b/>
          <w:color w:val="000000"/>
          <w:sz w:val="24"/>
          <w:shd w:val="clear" w:color="auto" w:fill="FFFFFF"/>
        </w:rPr>
        <w:t>五</w:t>
      </w:r>
      <w:r w:rsidR="00A723F8" w:rsidRPr="00255ADD">
        <w:rPr>
          <w:rFonts w:asciiTheme="minorEastAsia" w:eastAsiaTheme="minorEastAsia" w:hAnsiTheme="minorEastAsia" w:cs="仿宋" w:hint="eastAsia"/>
          <w:b/>
          <w:color w:val="000000"/>
          <w:sz w:val="24"/>
          <w:shd w:val="clear" w:color="auto" w:fill="FFFFFF"/>
        </w:rPr>
        <w:t>、</w:t>
      </w:r>
      <w:r w:rsidRPr="009C29AE">
        <w:rPr>
          <w:rFonts w:ascii="宋体" w:hAnsi="宋体" w:cs="宋体" w:hint="eastAsia"/>
          <w:b/>
          <w:color w:val="000000"/>
          <w:sz w:val="24"/>
          <w:szCs w:val="24"/>
        </w:rPr>
        <w:t>验收标准：</w:t>
      </w:r>
    </w:p>
    <w:p w:rsidR="00F54F62" w:rsidRPr="00547B23" w:rsidRDefault="00F54F62" w:rsidP="00F54F62">
      <w:pPr>
        <w:widowControl/>
        <w:spacing w:line="360" w:lineRule="auto"/>
        <w:ind w:firstLineChars="200" w:firstLine="480"/>
        <w:jc w:val="left"/>
        <w:rPr>
          <w:rFonts w:ascii="宋体" w:hAnsi="宋体" w:cs="宋体"/>
          <w:color w:val="000000"/>
          <w:kern w:val="0"/>
          <w:sz w:val="24"/>
        </w:rPr>
      </w:pPr>
      <w:r w:rsidRPr="00547B23">
        <w:rPr>
          <w:rFonts w:ascii="宋体" w:hAnsi="宋体" w:cs="宋体" w:hint="eastAsia"/>
          <w:color w:val="000000"/>
          <w:kern w:val="0"/>
          <w:sz w:val="24"/>
        </w:rPr>
        <w:t>由采购人成立验收小组,按照采购合同的约定对中标人履约情况进行验收。验收时,按照采购合同的约定对每一项技术、服务、安全标准的履约情况进行确认。验收结束后,出具验收报告书,列明各项标准的验收情况及项目总体评价,由验收双方共同签署。</w:t>
      </w:r>
    </w:p>
    <w:p w:rsidR="00A723F8" w:rsidRPr="00255ADD" w:rsidRDefault="00F54F62" w:rsidP="00F54F62">
      <w:pPr>
        <w:pStyle w:val="a0"/>
        <w:spacing w:line="360" w:lineRule="auto"/>
        <w:ind w:firstLineChars="200" w:firstLine="480"/>
        <w:rPr>
          <w:rFonts w:asciiTheme="minorEastAsia" w:eastAsiaTheme="minorEastAsia" w:hAnsiTheme="minorEastAsia" w:cs="仿宋"/>
          <w:color w:val="000000"/>
          <w:sz w:val="24"/>
          <w:shd w:val="clear" w:color="auto" w:fill="FFFFFF"/>
        </w:rPr>
      </w:pPr>
      <w:r w:rsidRPr="00547B23">
        <w:rPr>
          <w:rFonts w:ascii="宋体" w:hAnsi="宋体" w:cs="宋体" w:hint="eastAsia"/>
          <w:color w:val="000000"/>
          <w:kern w:val="0"/>
          <w:sz w:val="24"/>
        </w:rPr>
        <w:t>按照招标文件要求、投标文件响应和承诺验收</w:t>
      </w:r>
      <w:r w:rsidR="00A723F8" w:rsidRPr="00255ADD">
        <w:rPr>
          <w:rFonts w:asciiTheme="minorEastAsia" w:eastAsiaTheme="minorEastAsia" w:hAnsiTheme="minorEastAsia" w:cs="仿宋" w:hint="eastAsia"/>
          <w:color w:val="000000"/>
          <w:sz w:val="24"/>
          <w:shd w:val="clear" w:color="auto" w:fill="FFFFFF"/>
        </w:rPr>
        <w:t>。</w:t>
      </w:r>
    </w:p>
    <w:p w:rsidR="00255ADD" w:rsidRPr="00255ADD" w:rsidRDefault="00F54F62" w:rsidP="00255ADD">
      <w:pPr>
        <w:pStyle w:val="a0"/>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六</w:t>
      </w:r>
      <w:r w:rsidR="00302D2E" w:rsidRPr="00255ADD">
        <w:rPr>
          <w:rFonts w:asciiTheme="minorEastAsia" w:eastAsiaTheme="minorEastAsia" w:hAnsiTheme="minorEastAsia" w:cs="仿宋" w:hint="eastAsia"/>
          <w:b/>
          <w:color w:val="000000"/>
          <w:sz w:val="24"/>
          <w:shd w:val="clear" w:color="auto" w:fill="FFFFFF"/>
        </w:rPr>
        <w:t>、</w:t>
      </w:r>
      <w:r w:rsidRPr="00F54F62">
        <w:rPr>
          <w:rFonts w:asciiTheme="minorEastAsia" w:eastAsiaTheme="minorEastAsia" w:hAnsiTheme="minorEastAsia" w:cs="仿宋" w:hint="eastAsia"/>
          <w:b/>
          <w:color w:val="000000"/>
          <w:sz w:val="24"/>
          <w:shd w:val="clear" w:color="auto" w:fill="FFFFFF"/>
        </w:rPr>
        <w:t>采购标的</w:t>
      </w:r>
      <w:proofErr w:type="gramStart"/>
      <w:r w:rsidRPr="00F54F62">
        <w:rPr>
          <w:rFonts w:asciiTheme="minorEastAsia" w:eastAsiaTheme="minorEastAsia" w:hAnsiTheme="minorEastAsia" w:cs="仿宋" w:hint="eastAsia"/>
          <w:b/>
          <w:color w:val="000000"/>
          <w:sz w:val="24"/>
          <w:shd w:val="clear" w:color="auto" w:fill="FFFFFF"/>
        </w:rPr>
        <w:t>的</w:t>
      </w:r>
      <w:proofErr w:type="gramEnd"/>
      <w:r w:rsidRPr="00F54F62">
        <w:rPr>
          <w:rFonts w:asciiTheme="minorEastAsia" w:eastAsiaTheme="minorEastAsia" w:hAnsiTheme="minorEastAsia" w:cs="仿宋" w:hint="eastAsia"/>
          <w:b/>
          <w:color w:val="000000"/>
          <w:sz w:val="24"/>
          <w:shd w:val="clear" w:color="auto" w:fill="FFFFFF"/>
        </w:rPr>
        <w:t>其它技术、服务等要求</w:t>
      </w:r>
    </w:p>
    <w:p w:rsidR="00F54F62" w:rsidRPr="00F54F62" w:rsidRDefault="00F54F62" w:rsidP="00F54F62">
      <w:pPr>
        <w:pStyle w:val="a0"/>
        <w:spacing w:line="360" w:lineRule="auto"/>
        <w:ind w:firstLineChars="200" w:firstLine="480"/>
        <w:rPr>
          <w:rFonts w:asciiTheme="minorEastAsia" w:eastAsiaTheme="minorEastAsia" w:hAnsiTheme="minorEastAsia" w:cs="宋体"/>
          <w:sz w:val="24"/>
          <w:lang w:val="zh-CN"/>
        </w:rPr>
      </w:pPr>
      <w:r w:rsidRPr="00F54F62">
        <w:rPr>
          <w:rFonts w:asciiTheme="minorEastAsia" w:eastAsiaTheme="minorEastAsia" w:hAnsiTheme="minorEastAsia" w:cs="宋体" w:hint="eastAsia"/>
          <w:sz w:val="24"/>
          <w:lang w:val="zh-CN"/>
        </w:rPr>
        <w:t>1、 投标人须明确投标产品的厂家、产地、品牌、详细参数，否则为无效投标。</w:t>
      </w:r>
    </w:p>
    <w:p w:rsidR="00F54F62" w:rsidRPr="00F54F62" w:rsidRDefault="00F54F62" w:rsidP="00F54F62">
      <w:pPr>
        <w:pStyle w:val="a0"/>
        <w:spacing w:line="360" w:lineRule="auto"/>
        <w:ind w:firstLineChars="200" w:firstLine="480"/>
        <w:rPr>
          <w:rFonts w:asciiTheme="minorEastAsia" w:eastAsiaTheme="minorEastAsia" w:hAnsiTheme="minorEastAsia" w:cs="宋体"/>
          <w:sz w:val="24"/>
          <w:lang w:val="zh-CN"/>
        </w:rPr>
      </w:pPr>
      <w:r w:rsidRPr="00F54F62">
        <w:rPr>
          <w:rFonts w:asciiTheme="minorEastAsia" w:eastAsiaTheme="minorEastAsia" w:hAnsiTheme="minorEastAsia" w:cs="宋体" w:hint="eastAsia"/>
          <w:sz w:val="24"/>
          <w:lang w:val="zh-CN"/>
        </w:rPr>
        <w:t>2、 投标人应就该项目完整投标，否则为无效投标。</w:t>
      </w:r>
    </w:p>
    <w:p w:rsidR="00F54F62" w:rsidRPr="00F54F62" w:rsidRDefault="00F54F62" w:rsidP="00F54F62">
      <w:pPr>
        <w:pStyle w:val="a0"/>
        <w:spacing w:line="360" w:lineRule="auto"/>
        <w:ind w:firstLineChars="200" w:firstLine="480"/>
        <w:rPr>
          <w:rFonts w:asciiTheme="minorEastAsia" w:eastAsiaTheme="minorEastAsia" w:hAnsiTheme="minorEastAsia" w:cs="宋体"/>
          <w:sz w:val="24"/>
          <w:lang w:val="zh-CN"/>
        </w:rPr>
      </w:pPr>
      <w:r w:rsidRPr="00F54F62">
        <w:rPr>
          <w:rFonts w:asciiTheme="minorEastAsia" w:eastAsiaTheme="minorEastAsia" w:hAnsiTheme="minorEastAsia" w:cs="宋体" w:hint="eastAsia"/>
          <w:sz w:val="24"/>
          <w:lang w:val="zh-CN"/>
        </w:rPr>
        <w:t>3、 本招标文件所列需求为最低要求，投标产品不得低于最低要求，否则为无效投标。</w:t>
      </w:r>
    </w:p>
    <w:p w:rsidR="00F54F62" w:rsidRPr="00F54F62" w:rsidRDefault="00F54F62" w:rsidP="00F54F62">
      <w:pPr>
        <w:pStyle w:val="a0"/>
        <w:spacing w:line="360" w:lineRule="auto"/>
        <w:ind w:firstLineChars="200" w:firstLine="480"/>
        <w:rPr>
          <w:rFonts w:asciiTheme="minorEastAsia" w:eastAsiaTheme="minorEastAsia" w:hAnsiTheme="minorEastAsia" w:cs="宋体"/>
          <w:sz w:val="24"/>
          <w:lang w:val="zh-CN"/>
        </w:rPr>
      </w:pPr>
      <w:r w:rsidRPr="00F54F62">
        <w:rPr>
          <w:rFonts w:asciiTheme="minorEastAsia" w:eastAsiaTheme="minorEastAsia" w:hAnsiTheme="minorEastAsia" w:cs="宋体" w:hint="eastAsia"/>
          <w:sz w:val="24"/>
          <w:lang w:val="zh-CN"/>
        </w:rPr>
        <w:t>4、投标人所</w:t>
      </w:r>
      <w:proofErr w:type="gramStart"/>
      <w:r w:rsidRPr="00F54F62">
        <w:rPr>
          <w:rFonts w:asciiTheme="minorEastAsia" w:eastAsiaTheme="minorEastAsia" w:hAnsiTheme="minorEastAsia" w:cs="宋体" w:hint="eastAsia"/>
          <w:sz w:val="24"/>
          <w:lang w:val="zh-CN"/>
        </w:rPr>
        <w:t>投产品若属于</w:t>
      </w:r>
      <w:proofErr w:type="gramEnd"/>
      <w:r w:rsidRPr="00F54F62">
        <w:rPr>
          <w:rFonts w:asciiTheme="minorEastAsia" w:eastAsiaTheme="minorEastAsia" w:hAnsiTheme="minorEastAsia" w:cs="宋体" w:hint="eastAsia"/>
          <w:sz w:val="24"/>
          <w:lang w:val="zh-CN"/>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F54F62" w:rsidRPr="00F54F62" w:rsidRDefault="00F54F62" w:rsidP="00F54F62">
      <w:pPr>
        <w:pStyle w:val="a0"/>
        <w:spacing w:line="360" w:lineRule="auto"/>
        <w:ind w:firstLineChars="200" w:firstLine="480"/>
        <w:rPr>
          <w:rFonts w:asciiTheme="minorEastAsia" w:eastAsiaTheme="minorEastAsia" w:hAnsiTheme="minorEastAsia" w:cs="宋体"/>
          <w:sz w:val="24"/>
          <w:lang w:val="zh-CN"/>
        </w:rPr>
      </w:pPr>
      <w:r w:rsidRPr="00F54F62">
        <w:rPr>
          <w:rFonts w:asciiTheme="minorEastAsia" w:eastAsiaTheme="minorEastAsia" w:hAnsiTheme="minorEastAsia" w:cs="宋体" w:hint="eastAsia"/>
          <w:sz w:val="24"/>
          <w:lang w:val="zh-CN"/>
        </w:rPr>
        <w:t>5、专利权：投标人应保证用户在使用该货物或其任何一部分时不受第三方提出</w:t>
      </w:r>
      <w:r w:rsidRPr="00F54F62">
        <w:rPr>
          <w:rFonts w:asciiTheme="minorEastAsia" w:eastAsiaTheme="minorEastAsia" w:hAnsiTheme="minorEastAsia" w:cs="宋体" w:hint="eastAsia"/>
          <w:sz w:val="24"/>
          <w:lang w:val="zh-CN"/>
        </w:rPr>
        <w:lastRenderedPageBreak/>
        <w:t>侵犯其专利权、商标权和工业设计权等的起诉。</w:t>
      </w:r>
    </w:p>
    <w:p w:rsidR="007E13A3" w:rsidRPr="00F54F62" w:rsidRDefault="00F54F62" w:rsidP="00F54F62">
      <w:pPr>
        <w:pStyle w:val="a0"/>
        <w:spacing w:line="360" w:lineRule="auto"/>
        <w:ind w:firstLineChars="200" w:firstLine="480"/>
        <w:rPr>
          <w:rFonts w:asciiTheme="minorEastAsia" w:eastAsiaTheme="minorEastAsia" w:hAnsiTheme="minorEastAsia" w:cs="宋体"/>
          <w:sz w:val="24"/>
          <w:lang w:val="zh-CN"/>
        </w:rPr>
      </w:pPr>
      <w:r w:rsidRPr="00F54F62">
        <w:rPr>
          <w:rFonts w:asciiTheme="minorEastAsia" w:eastAsiaTheme="minorEastAsia" w:hAnsiTheme="minorEastAsia" w:cs="宋体" w:hint="eastAsia"/>
          <w:sz w:val="24"/>
          <w:lang w:val="zh-CN"/>
        </w:rPr>
        <w:t>6、本项目为交钥匙工程（包含货物采购、包装、运输、装卸、检测验收、质保、税金等一切费用），如有招标文件中没有明确，而本项目必须的各种费用均应包括在本项目中，采购人不再另行进行支付有关款项</w:t>
      </w:r>
      <w:r w:rsidR="00255ADD" w:rsidRPr="00255ADD">
        <w:rPr>
          <w:rFonts w:asciiTheme="minorEastAsia" w:eastAsiaTheme="minorEastAsia" w:hAnsiTheme="minorEastAsia" w:cs="宋体" w:hint="eastAsia"/>
          <w:sz w:val="24"/>
          <w:lang w:val="zh-CN"/>
        </w:rPr>
        <w:t>。</w:t>
      </w:r>
    </w:p>
    <w:p w:rsidR="007E13A3" w:rsidRPr="00255ADD" w:rsidRDefault="00302D2E" w:rsidP="00255ADD">
      <w:pPr>
        <w:pStyle w:val="ab"/>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sidRPr="00255ADD">
        <w:rPr>
          <w:rFonts w:asciiTheme="minorEastAsia" w:eastAsiaTheme="minorEastAsia" w:hAnsiTheme="minorEastAsia" w:cs="黑体" w:hint="eastAsia"/>
          <w:b/>
          <w:bCs/>
          <w:color w:val="000000"/>
          <w:shd w:val="clear" w:color="auto" w:fill="FFFFFF"/>
        </w:rPr>
        <w:t>七</w:t>
      </w:r>
      <w:r w:rsidR="007E13A3" w:rsidRPr="00255ADD">
        <w:rPr>
          <w:rFonts w:asciiTheme="minorEastAsia" w:eastAsiaTheme="minorEastAsia" w:hAnsiTheme="minorEastAsia" w:cs="黑体" w:hint="eastAsia"/>
          <w:b/>
          <w:bCs/>
          <w:color w:val="000000"/>
          <w:shd w:val="clear" w:color="auto" w:fill="FFFFFF"/>
        </w:rPr>
        <w:t>、本项目预算金额</w:t>
      </w:r>
      <w:r w:rsidR="00F54F62" w:rsidRPr="00F54F62">
        <w:rPr>
          <w:rFonts w:asciiTheme="minorEastAsia" w:eastAsiaTheme="minorEastAsia" w:hAnsiTheme="minorEastAsia" w:cs="黑体" w:hint="eastAsia"/>
          <w:b/>
          <w:bCs/>
          <w:color w:val="000000"/>
          <w:shd w:val="clear" w:color="auto" w:fill="FFFFFF"/>
        </w:rPr>
        <w:t>1870000.00</w:t>
      </w:r>
      <w:r w:rsidRPr="00255ADD">
        <w:rPr>
          <w:rFonts w:asciiTheme="minorEastAsia" w:eastAsiaTheme="minorEastAsia" w:hAnsiTheme="minorEastAsia" w:cs="黑体" w:hint="eastAsia"/>
          <w:b/>
          <w:bCs/>
          <w:color w:val="000000"/>
          <w:shd w:val="clear" w:color="auto" w:fill="FFFFFF"/>
        </w:rPr>
        <w:t>元；</w:t>
      </w:r>
      <w:r w:rsidR="007E13A3" w:rsidRPr="00255ADD">
        <w:rPr>
          <w:rFonts w:asciiTheme="minorEastAsia" w:eastAsiaTheme="minorEastAsia" w:hAnsiTheme="minorEastAsia" w:cs="黑体" w:hint="eastAsia"/>
          <w:b/>
          <w:bCs/>
          <w:color w:val="000000"/>
          <w:shd w:val="clear" w:color="auto" w:fill="FFFFFF"/>
        </w:rPr>
        <w:t>最高限价</w:t>
      </w:r>
      <w:r w:rsidR="00F54F62" w:rsidRPr="00F54F62">
        <w:rPr>
          <w:rFonts w:asciiTheme="minorEastAsia" w:eastAsiaTheme="minorEastAsia" w:hAnsiTheme="minorEastAsia" w:cs="黑体" w:hint="eastAsia"/>
          <w:b/>
          <w:bCs/>
          <w:color w:val="000000"/>
          <w:shd w:val="clear" w:color="auto" w:fill="FFFFFF"/>
        </w:rPr>
        <w:t>1870000.00</w:t>
      </w:r>
      <w:r w:rsidRPr="00255ADD">
        <w:rPr>
          <w:rFonts w:asciiTheme="minorEastAsia" w:eastAsiaTheme="minorEastAsia" w:hAnsiTheme="minorEastAsia" w:cs="黑体" w:hint="eastAsia"/>
          <w:b/>
          <w:bCs/>
          <w:color w:val="000000"/>
          <w:shd w:val="clear" w:color="auto" w:fill="FFFFFF"/>
          <w:lang w:val="zh-CN"/>
        </w:rPr>
        <w:t>元，</w:t>
      </w:r>
      <w:r w:rsidR="007E13A3" w:rsidRPr="00255ADD">
        <w:rPr>
          <w:rFonts w:asciiTheme="minorEastAsia" w:eastAsiaTheme="minorEastAsia" w:hAnsiTheme="minorEastAsia" w:cs="黑体" w:hint="eastAsia"/>
          <w:b/>
          <w:bCs/>
          <w:color w:val="000000"/>
          <w:shd w:val="clear" w:color="auto" w:fill="FFFFFF"/>
          <w:lang w:val="zh-CN"/>
        </w:rPr>
        <w:t>超出最高限价的投标无效。</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八</w:t>
      </w:r>
      <w:r w:rsidR="007E13A3" w:rsidRPr="00255ADD">
        <w:rPr>
          <w:rFonts w:asciiTheme="minorEastAsia" w:eastAsiaTheme="minorEastAsia" w:hAnsiTheme="minorEastAsia" w:cs="宋体" w:hint="eastAsia"/>
          <w:b/>
          <w:color w:val="000000"/>
          <w:kern w:val="0"/>
          <w:sz w:val="24"/>
          <w:lang w:val="zh-CN"/>
        </w:rPr>
        <w:t>、资金支付</w:t>
      </w:r>
    </w:p>
    <w:p w:rsidR="00F54F62" w:rsidRPr="00F54F62" w:rsidRDefault="00F54F62" w:rsidP="00F54F62">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sidRPr="00F54F62">
        <w:rPr>
          <w:rFonts w:asciiTheme="minorEastAsia" w:eastAsiaTheme="minorEastAsia" w:hAnsiTheme="minorEastAsia" w:cs="宋体" w:hint="eastAsia"/>
          <w:color w:val="000000"/>
          <w:kern w:val="0"/>
          <w:sz w:val="24"/>
        </w:rPr>
        <w:t>（一）支付方式：转账支付；</w:t>
      </w:r>
    </w:p>
    <w:p w:rsidR="00F54F62" w:rsidRPr="00F54F62" w:rsidRDefault="00F54F62" w:rsidP="00F54F62">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sidRPr="00F54F62">
        <w:rPr>
          <w:rFonts w:asciiTheme="minorEastAsia" w:eastAsiaTheme="minorEastAsia" w:hAnsiTheme="minorEastAsia" w:cs="宋体" w:hint="eastAsia"/>
          <w:color w:val="000000"/>
          <w:kern w:val="0"/>
          <w:sz w:val="24"/>
        </w:rPr>
        <w:t>（二）支付时间及条件：支付时间及条件：经验收合格后支付货物价款的90%，剩余10%作为质保金，</w:t>
      </w:r>
      <w:proofErr w:type="gramStart"/>
      <w:r w:rsidRPr="00F54F62">
        <w:rPr>
          <w:rFonts w:asciiTheme="minorEastAsia" w:eastAsiaTheme="minorEastAsia" w:hAnsiTheme="minorEastAsia" w:cs="宋体" w:hint="eastAsia"/>
          <w:color w:val="000000"/>
          <w:kern w:val="0"/>
          <w:sz w:val="24"/>
        </w:rPr>
        <w:t>待质保</w:t>
      </w:r>
      <w:proofErr w:type="gramEnd"/>
      <w:r w:rsidRPr="00F54F62">
        <w:rPr>
          <w:rFonts w:asciiTheme="minorEastAsia" w:eastAsiaTheme="minorEastAsia" w:hAnsiTheme="minorEastAsia" w:cs="宋体" w:hint="eastAsia"/>
          <w:color w:val="000000"/>
          <w:kern w:val="0"/>
          <w:sz w:val="24"/>
        </w:rPr>
        <w:t>期满后无质量问题一次性支付完毕，质保期为货物经验收合格之日起一年；</w:t>
      </w:r>
    </w:p>
    <w:p w:rsidR="007E13A3" w:rsidRPr="00255ADD" w:rsidRDefault="00302D2E"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w:t>
      </w: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27376F"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项目名称：</w:t>
            </w:r>
            <w:r w:rsidR="00F54F62" w:rsidRPr="00F54F62">
              <w:rPr>
                <w:rFonts w:ascii="宋体" w:hAnsi="宋体" w:cs="宋体" w:hint="eastAsia"/>
                <w:bCs/>
                <w:color w:val="000000"/>
                <w:kern w:val="0"/>
                <w:sz w:val="24"/>
              </w:rPr>
              <w:t>襄城县北吊桥坑排水工程一体化泵站采购项目</w:t>
            </w:r>
            <w:r w:rsidR="00E21D9A">
              <w:rPr>
                <w:rFonts w:hint="eastAsia"/>
                <w:bCs/>
                <w:color w:val="000000"/>
                <w:shd w:val="clear" w:color="040000" w:fill="FFFFFF"/>
              </w:rPr>
              <w:t>（二次）</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27376F">
              <w:rPr>
                <w:rFonts w:ascii="宋体" w:hAnsi="宋体" w:cs="宋体" w:hint="eastAsia"/>
                <w:color w:val="000000"/>
                <w:kern w:val="0"/>
                <w:sz w:val="24"/>
              </w:rPr>
              <w:t>2</w:t>
            </w:r>
            <w:r w:rsidR="00F54F62">
              <w:rPr>
                <w:rFonts w:ascii="宋体" w:hAnsi="宋体" w:cs="宋体" w:hint="eastAsia"/>
                <w:color w:val="000000"/>
                <w:kern w:val="0"/>
                <w:sz w:val="24"/>
              </w:rPr>
              <w:t>6</w:t>
            </w:r>
            <w:r w:rsidRPr="007B5143">
              <w:rPr>
                <w:rFonts w:ascii="宋体" w:hAnsi="宋体" w:cs="宋体" w:hint="eastAsia"/>
                <w:color w:val="000000"/>
                <w:kern w:val="0"/>
                <w:sz w:val="24"/>
              </w:rPr>
              <w:t>号</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项目内容：</w:t>
            </w:r>
            <w:r w:rsidR="00F54F62" w:rsidRPr="00F54F62">
              <w:rPr>
                <w:rFonts w:ascii="宋体" w:hAnsi="宋体" w:cs="宋体" w:hint="eastAsia"/>
                <w:bCs/>
                <w:color w:val="000000"/>
                <w:kern w:val="0"/>
                <w:sz w:val="24"/>
                <w:shd w:val="clear" w:color="040000" w:fill="FFFFFF"/>
              </w:rPr>
              <w:t>襄城县北吊桥坑西侧建设一体化提升泵站一套</w:t>
            </w:r>
            <w:r w:rsidR="0027376F" w:rsidRPr="00AE7395">
              <w:rPr>
                <w:rFonts w:ascii="宋体" w:hAnsi="宋体" w:cs="宋体" w:hint="eastAsia"/>
                <w:color w:val="000000"/>
                <w:kern w:val="0"/>
                <w:sz w:val="24"/>
                <w:shd w:val="clear" w:color="040000" w:fill="FFFFFF"/>
              </w:rPr>
              <w:t>。</w:t>
            </w:r>
          </w:p>
          <w:p w:rsidR="00E7751C" w:rsidRPr="007B5143" w:rsidRDefault="00E7751C" w:rsidP="00F54F62">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Pr="007B5143">
              <w:rPr>
                <w:rFonts w:ascii="宋体" w:hAnsi="宋体" w:cs="宋体" w:hint="eastAsia"/>
                <w:bCs/>
                <w:color w:val="000000"/>
                <w:kern w:val="0"/>
                <w:sz w:val="24"/>
              </w:rPr>
              <w:t>襄城县</w:t>
            </w:r>
            <w:r w:rsidR="00F54F62">
              <w:rPr>
                <w:rFonts w:ascii="宋体" w:hAnsi="宋体" w:cs="宋体" w:hint="eastAsia"/>
                <w:bCs/>
                <w:color w:val="000000"/>
                <w:kern w:val="0"/>
                <w:sz w:val="24"/>
              </w:rPr>
              <w:t xml:space="preserve"> </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00F54F62" w:rsidRPr="00F54F62">
              <w:rPr>
                <w:rFonts w:ascii="宋体" w:hAnsi="宋体" w:cs="宋体" w:hint="eastAsia"/>
                <w:bCs/>
                <w:color w:val="000000"/>
                <w:kern w:val="0"/>
                <w:sz w:val="24"/>
              </w:rPr>
              <w:t>襄城县住房和城乡建设局</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r w:rsidR="00684810">
              <w:rPr>
                <w:rFonts w:ascii="宋体" w:hAnsi="宋体" w:cs="宋体" w:hint="eastAsia"/>
                <w:color w:val="000000"/>
                <w:kern w:val="0"/>
                <w:sz w:val="24"/>
              </w:rPr>
              <w:t>烟城路中段</w:t>
            </w:r>
          </w:p>
          <w:p w:rsidR="00E7751C" w:rsidRPr="007B5143" w:rsidRDefault="00E7751C" w:rsidP="00684810">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F54F62">
              <w:rPr>
                <w:rFonts w:ascii="宋体" w:hAnsi="宋体" w:cs="宋体" w:hint="eastAsia"/>
                <w:color w:val="000000"/>
                <w:kern w:val="0"/>
                <w:sz w:val="24"/>
              </w:rPr>
              <w:t>文旭</w:t>
            </w:r>
            <w:r w:rsidR="00684810">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电话：</w:t>
            </w:r>
            <w:r w:rsidR="00F54F62" w:rsidRPr="00F54F62">
              <w:rPr>
                <w:rFonts w:ascii="宋体" w:hAnsi="宋体" w:cs="宋体" w:hint="eastAsia"/>
                <w:bCs/>
                <w:color w:val="000000"/>
                <w:kern w:val="0"/>
                <w:sz w:val="24"/>
              </w:rPr>
              <w:t>13460530009</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F54F62">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F54F62">
              <w:rPr>
                <w:rFonts w:ascii="宋体" w:hAnsi="宋体" w:cs="宋体" w:hint="eastAsia"/>
                <w:color w:val="000000"/>
                <w:kern w:val="0"/>
                <w:sz w:val="24"/>
              </w:rPr>
              <w:t>万</w:t>
            </w:r>
            <w:r w:rsidR="00684810">
              <w:rPr>
                <w:rFonts w:ascii="宋体" w:hAnsi="宋体" w:cs="宋体" w:hint="eastAsia"/>
                <w:color w:val="000000"/>
                <w:kern w:val="0"/>
                <w:sz w:val="24"/>
              </w:rPr>
              <w:t>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8481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684810" w:rsidRDefault="00192D45" w:rsidP="00192D45">
            <w:pPr>
              <w:spacing w:line="360" w:lineRule="auto"/>
              <w:rPr>
                <w:rFonts w:ascii="宋体" w:hAnsi="宋体"/>
                <w:bCs/>
                <w:sz w:val="24"/>
              </w:rPr>
            </w:pPr>
            <w:r>
              <w:rPr>
                <w:rFonts w:ascii="宋体" w:hAnsi="宋体" w:hint="eastAsia"/>
                <w:bCs/>
                <w:sz w:val="24"/>
              </w:rPr>
              <w:lastRenderedPageBreak/>
              <w:t>（2）</w:t>
            </w:r>
            <w:r w:rsidR="00684810"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w:t>
            </w:r>
            <w:r w:rsidR="009879FC" w:rsidRPr="000D2F86">
              <w:rPr>
                <w:rFonts w:ascii="宋体" w:hAnsi="宋体" w:cs="宋体"/>
                <w:color w:val="000000"/>
                <w:kern w:val="0"/>
                <w:sz w:val="24"/>
                <w:shd w:val="clear" w:color="040000" w:fill="FFFFFF"/>
              </w:rPr>
              <w:lastRenderedPageBreak/>
              <w:t>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要完整清晰(查询截图附在投标文件中加盖公章)</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087E04"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087E04"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E21D9A" w:rsidP="0032592B">
            <w:pPr>
              <w:autoSpaceDE w:val="0"/>
              <w:autoSpaceDN w:val="0"/>
              <w:adjustRightInd w:val="0"/>
              <w:spacing w:line="276" w:lineRule="auto"/>
              <w:rPr>
                <w:rFonts w:ascii="宋体" w:hAnsi="宋体" w:cs="宋体"/>
                <w:color w:val="000000"/>
                <w:kern w:val="0"/>
                <w:sz w:val="24"/>
              </w:rPr>
            </w:pPr>
            <w:r w:rsidRPr="00E21D9A">
              <w:rPr>
                <w:rFonts w:ascii="宋体" w:hAnsi="宋体" w:cs="宋体" w:hint="eastAsia"/>
                <w:b/>
                <w:color w:val="000000"/>
                <w:kern w:val="0"/>
                <w:sz w:val="24"/>
              </w:rPr>
              <w:t>1870000.00</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087E04"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087E04"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087E04"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087E04"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E21D9A">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E21D9A">
              <w:rPr>
                <w:rFonts w:ascii="宋体" w:hAnsi="宋体" w:cs="宋体" w:hint="eastAsia"/>
                <w:color w:val="000000"/>
                <w:kern w:val="0"/>
                <w:sz w:val="24"/>
              </w:rPr>
              <w:t>9</w:t>
            </w:r>
            <w:r w:rsidRPr="007B5143">
              <w:rPr>
                <w:rFonts w:ascii="宋体" w:hAnsi="宋体" w:cs="宋体" w:hint="eastAsia"/>
                <w:color w:val="000000"/>
                <w:kern w:val="0"/>
                <w:sz w:val="24"/>
              </w:rPr>
              <w:t>月</w:t>
            </w:r>
            <w:r w:rsidR="00E21D9A">
              <w:rPr>
                <w:rFonts w:ascii="宋体" w:hAnsi="宋体" w:cs="宋体" w:hint="eastAsia"/>
                <w:color w:val="000000"/>
                <w:kern w:val="0"/>
                <w:sz w:val="24"/>
              </w:rPr>
              <w:t>18</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087E04"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087E04"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087E04"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087E04"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087E04"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087E04"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087E04"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087E04"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087E04"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3" w:history="1">
              <w:r w:rsidRPr="00A05C92">
                <w:rPr>
                  <w:rStyle w:val="af1"/>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087E04"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7B5143" w:rsidRDefault="007B5143" w:rsidP="00112DDC">
            <w:pPr>
              <w:autoSpaceDE w:val="0"/>
              <w:autoSpaceDN w:val="0"/>
              <w:adjustRightInd w:val="0"/>
              <w:spacing w:line="360" w:lineRule="auto"/>
              <w:contextualSpacing/>
              <w:rPr>
                <w:rFonts w:ascii="ˎ̥" w:hAnsi="ˎ̥" w:hint="eastAsia"/>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号）规定：不同供应商电子投标文件制作硬件特征码（网卡</w:t>
            </w:r>
            <w:r w:rsidRPr="007B5143">
              <w:rPr>
                <w:rFonts w:ascii="ˎ̥" w:hAnsi="ˎ̥" w:hint="eastAsia"/>
                <w:sz w:val="24"/>
              </w:rPr>
              <w:t>MAC</w:t>
            </w:r>
            <w:r w:rsidRPr="007B5143">
              <w:rPr>
                <w:rFonts w:ascii="ˎ̥" w:hAnsi="ˎ̥" w:hint="eastAsia"/>
                <w:sz w:val="24"/>
              </w:rPr>
              <w:t>地址、</w:t>
            </w:r>
            <w:r w:rsidRPr="007B5143">
              <w:rPr>
                <w:rFonts w:ascii="ˎ̥" w:hAnsi="ˎ̥" w:hint="eastAsia"/>
                <w:sz w:val="24"/>
              </w:rPr>
              <w:t>CPU</w:t>
            </w:r>
            <w:r w:rsidRPr="007B5143">
              <w:rPr>
                <w:rFonts w:ascii="ˎ̥" w:hAnsi="ˎ̥" w:hint="eastAsia"/>
                <w:sz w:val="24"/>
              </w:rPr>
              <w:t>序号、硬盘序列号等）雷同时，视为‘</w:t>
            </w:r>
            <w:r w:rsidRPr="007B5143">
              <w:rPr>
                <w:rFonts w:ascii="ˎ̥" w:hAnsi="ˎ̥"/>
                <w:sz w:val="24"/>
              </w:rPr>
              <w:t>不同</w:t>
            </w:r>
            <w:r w:rsidRPr="007B5143">
              <w:rPr>
                <w:rFonts w:ascii="ˎ̥" w:hAnsi="ˎ̥" w:hint="eastAsia"/>
                <w:sz w:val="24"/>
              </w:rPr>
              <w:t>投标人的投标</w:t>
            </w:r>
            <w:r w:rsidRPr="007B5143">
              <w:rPr>
                <w:rFonts w:ascii="ˎ̥" w:hAnsi="ˎ̥"/>
                <w:sz w:val="24"/>
              </w:rPr>
              <w:t>文件由同一单位或者个人编制</w:t>
            </w:r>
            <w:r w:rsidRPr="007B5143">
              <w:rPr>
                <w:rFonts w:ascii="ˎ̥" w:hAnsi="ˎ̥" w:hint="eastAsia"/>
                <w:sz w:val="24"/>
              </w:rPr>
              <w:t>’</w:t>
            </w:r>
            <w:r w:rsidRPr="007B5143">
              <w:rPr>
                <w:rFonts w:ascii="ˎ̥" w:hAnsi="ˎ̥" w:hint="eastAsia"/>
                <w:sz w:val="24"/>
              </w:rPr>
              <w:lastRenderedPageBreak/>
              <w:t>或‘</w:t>
            </w:r>
            <w:r w:rsidRPr="007B5143">
              <w:rPr>
                <w:rFonts w:ascii="ˎ̥" w:hAnsi="ˎ̥"/>
                <w:sz w:val="24"/>
              </w:rPr>
              <w:t>不同</w:t>
            </w:r>
            <w:r w:rsidRPr="007B5143">
              <w:rPr>
                <w:rFonts w:ascii="ˎ̥" w:hAnsi="ˎ̥" w:hint="eastAsia"/>
                <w:sz w:val="24"/>
              </w:rPr>
              <w:t>投标人</w:t>
            </w:r>
            <w:r w:rsidRPr="007B5143">
              <w:rPr>
                <w:rFonts w:ascii="ˎ̥" w:hAnsi="ˎ̥"/>
                <w:sz w:val="24"/>
              </w:rPr>
              <w:t>委托同一单位或者个人办理</w:t>
            </w:r>
            <w:r w:rsidRPr="007B5143">
              <w:rPr>
                <w:rFonts w:ascii="ˎ̥" w:hAnsi="ˎ̥" w:hint="eastAsia"/>
                <w:sz w:val="24"/>
              </w:rPr>
              <w:t>响应</w:t>
            </w:r>
            <w:r w:rsidRPr="007B5143">
              <w:rPr>
                <w:rFonts w:ascii="ˎ̥" w:hAnsi="ˎ̥"/>
                <w:sz w:val="24"/>
              </w:rPr>
              <w:t>事宜</w:t>
            </w:r>
            <w:r w:rsidRPr="007B5143">
              <w:rPr>
                <w:rFonts w:ascii="ˎ̥" w:hAnsi="ˎ̥" w:hint="eastAsia"/>
                <w:sz w:val="24"/>
              </w:rPr>
              <w:t>’，其投标无效。</w:t>
            </w:r>
          </w:p>
          <w:p w:rsidR="00565B2C" w:rsidRPr="00565B2C" w:rsidRDefault="00565B2C" w:rsidP="00565B2C">
            <w:pPr>
              <w:pStyle w:val="a0"/>
              <w:spacing w:line="360" w:lineRule="auto"/>
              <w:ind w:firstLineChars="0" w:firstLine="0"/>
            </w:pPr>
            <w:r w:rsidRPr="00565B2C">
              <w:rPr>
                <w:rFonts w:ascii="ˎ̥" w:eastAsia="宋体" w:hAnsi="ˎ̥" w:hint="eastAsia"/>
                <w:sz w:val="24"/>
              </w:rPr>
              <w:t>评审专家应严格按照要求查看“硬件特征码”相关信息并进行评审，在评审报告中显示“不同供应商电子响应文件制作硬件特征码”是否雷同的分析及判定结果。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E21D9A" w:rsidRDefault="00E21D9A"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E21D9A" w:rsidRDefault="00E21D9A"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E21D9A" w:rsidRDefault="00E21D9A"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E21D9A" w:rsidRDefault="00E21D9A"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w:t>
      </w:r>
      <w:r w:rsidR="002348AE">
        <w:rPr>
          <w:rFonts w:ascii="宋体" w:hAnsi="宋体" w:cs="宋体" w:hint="eastAsia"/>
          <w:kern w:val="0"/>
          <w:sz w:val="24"/>
        </w:rPr>
        <w:t xml:space="preserve">8 </w:t>
      </w:r>
      <w:r>
        <w:rPr>
          <w:rFonts w:ascii="宋体" w:hAnsi="宋体" w:cs="宋体" w:hint="eastAsia"/>
          <w:kern w:val="0"/>
          <w:sz w:val="24"/>
        </w:rPr>
        <w:t>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8014A5" w:rsidRDefault="004E462D" w:rsidP="00B5723B">
      <w:pPr>
        <w:autoSpaceDE w:val="0"/>
        <w:autoSpaceDN w:val="0"/>
        <w:spacing w:line="440" w:lineRule="exact"/>
        <w:ind w:firstLineChars="200" w:firstLine="480"/>
        <w:contextualSpacing/>
        <w:rPr>
          <w:rFonts w:asciiTheme="minorEastAsia" w:hAnsiTheme="minorEastAsia" w:cs="宋体"/>
          <w:color w:val="FF0000"/>
          <w:kern w:val="0"/>
          <w:sz w:val="24"/>
        </w:rPr>
      </w:pPr>
      <w:r w:rsidRPr="008014A5">
        <w:rPr>
          <w:rFonts w:hint="eastAsia"/>
          <w:color w:val="FF0000"/>
          <w:sz w:val="24"/>
          <w:shd w:val="clear" w:color="auto" w:fill="FFFFFF"/>
        </w:rPr>
        <w:t xml:space="preserve">4.4 </w:t>
      </w:r>
      <w:r w:rsidR="00064CE9" w:rsidRPr="008014A5">
        <w:rPr>
          <w:rFonts w:hint="eastAsia"/>
          <w:color w:val="FF0000"/>
          <w:sz w:val="24"/>
          <w:shd w:val="clear" w:color="auto" w:fill="FFFFFF"/>
        </w:rPr>
        <w:t xml:space="preserve"> </w:t>
      </w:r>
      <w:r w:rsidRPr="008014A5">
        <w:rPr>
          <w:rFonts w:hint="eastAsia"/>
          <w:color w:val="FF0000"/>
          <w:sz w:val="24"/>
          <w:shd w:val="clear" w:color="auto" w:fill="FFFFFF"/>
        </w:rPr>
        <w:t>根据《强制性产品认证管理规定》（质检总局第</w:t>
      </w:r>
      <w:r w:rsidRPr="008014A5">
        <w:rPr>
          <w:rFonts w:hint="eastAsia"/>
          <w:color w:val="FF0000"/>
          <w:sz w:val="24"/>
          <w:shd w:val="clear" w:color="auto" w:fill="FFFFFF"/>
        </w:rPr>
        <w:t>117</w:t>
      </w:r>
      <w:r w:rsidRPr="008014A5">
        <w:rPr>
          <w:rFonts w:hint="eastAsia"/>
          <w:color w:val="FF0000"/>
          <w:sz w:val="24"/>
          <w:shd w:val="clear" w:color="auto" w:fill="FFFFFF"/>
        </w:rPr>
        <w:t>号令）要求，</w:t>
      </w:r>
      <w:r w:rsidRPr="008014A5">
        <w:rPr>
          <w:rFonts w:asciiTheme="minorEastAsia" w:hAnsiTheme="minorEastAsia" w:cs="宋体" w:hint="eastAsia"/>
          <w:color w:val="FF0000"/>
          <w:kern w:val="0"/>
          <w:sz w:val="24"/>
        </w:rPr>
        <w:t>如投标人所投产品被列入</w:t>
      </w:r>
      <w:r w:rsidRPr="008014A5">
        <w:rPr>
          <w:rFonts w:asciiTheme="minorEastAsia" w:hAnsiTheme="minorEastAsia" w:cs="宋体"/>
          <w:color w:val="FF0000"/>
          <w:kern w:val="0"/>
          <w:sz w:val="24"/>
        </w:rPr>
        <w:t>《中华人民共和国实施强制性产品认证的产品目录》，</w:t>
      </w:r>
      <w:r w:rsidRPr="008014A5">
        <w:rPr>
          <w:rFonts w:asciiTheme="minorEastAsia" w:hAnsiTheme="minorEastAsia" w:cs="宋体" w:hint="eastAsia"/>
          <w:color w:val="FF0000"/>
          <w:kern w:val="0"/>
          <w:sz w:val="24"/>
        </w:rPr>
        <w:t>则该产品应</w:t>
      </w:r>
      <w:r w:rsidRPr="008014A5">
        <w:rPr>
          <w:rFonts w:asciiTheme="minorEastAsia" w:hAnsiTheme="minorEastAsia" w:cs="宋体"/>
          <w:color w:val="FF0000"/>
          <w:kern w:val="0"/>
          <w:sz w:val="24"/>
        </w:rPr>
        <w:t>具备国家认监委</w:t>
      </w:r>
      <w:r w:rsidRPr="008014A5">
        <w:rPr>
          <w:rFonts w:asciiTheme="minorEastAsia" w:hAnsiTheme="minorEastAsia" w:cs="宋体" w:hint="eastAsia"/>
          <w:color w:val="FF0000"/>
          <w:kern w:val="0"/>
          <w:sz w:val="24"/>
        </w:rPr>
        <w:t>指定强制性产品认证机构</w:t>
      </w:r>
      <w:r w:rsidRPr="008014A5">
        <w:rPr>
          <w:rFonts w:asciiTheme="minorEastAsia" w:hAnsiTheme="minorEastAsia" w:cs="宋体"/>
          <w:color w:val="FF0000"/>
          <w:kern w:val="0"/>
          <w:sz w:val="24"/>
        </w:rPr>
        <w:t>颁</w:t>
      </w:r>
      <w:r w:rsidRPr="008014A5">
        <w:rPr>
          <w:rFonts w:asciiTheme="minorEastAsia" w:hAnsiTheme="minorEastAsia" w:cs="宋体" w:hint="eastAsia"/>
          <w:color w:val="FF0000"/>
          <w:kern w:val="0"/>
          <w:sz w:val="24"/>
        </w:rPr>
        <w:t>发的</w:t>
      </w:r>
      <w:r w:rsidRPr="008014A5">
        <w:rPr>
          <w:rFonts w:asciiTheme="minorEastAsia" w:hAnsiTheme="minorEastAsia" w:cs="宋体"/>
          <w:color w:val="FF0000"/>
          <w:kern w:val="0"/>
          <w:sz w:val="24"/>
        </w:rPr>
        <w:t>《中国</w:t>
      </w:r>
      <w:r w:rsidRPr="008014A5">
        <w:rPr>
          <w:rFonts w:asciiTheme="minorEastAsia" w:hAnsiTheme="minorEastAsia" w:cs="宋体" w:hint="eastAsia"/>
          <w:color w:val="FF0000"/>
          <w:kern w:val="0"/>
          <w:sz w:val="24"/>
        </w:rPr>
        <w:t>国家</w:t>
      </w:r>
      <w:r w:rsidRPr="008014A5">
        <w:rPr>
          <w:rFonts w:asciiTheme="minorEastAsia" w:hAnsiTheme="minorEastAsia" w:cs="宋体"/>
          <w:color w:val="FF0000"/>
          <w:kern w:val="0"/>
          <w:sz w:val="24"/>
        </w:rPr>
        <w:t>强制</w:t>
      </w:r>
      <w:r w:rsidRPr="008014A5">
        <w:rPr>
          <w:rFonts w:asciiTheme="minorEastAsia" w:hAnsiTheme="minorEastAsia" w:cs="宋体" w:hint="eastAsia"/>
          <w:color w:val="FF0000"/>
          <w:kern w:val="0"/>
          <w:sz w:val="24"/>
        </w:rPr>
        <w:t>性产品</w:t>
      </w:r>
      <w:r w:rsidRPr="008014A5">
        <w:rPr>
          <w:rFonts w:asciiTheme="minorEastAsia" w:hAnsiTheme="minorEastAsia" w:cs="宋体"/>
          <w:color w:val="FF0000"/>
          <w:kern w:val="0"/>
          <w:sz w:val="24"/>
        </w:rPr>
        <w:t>认证</w:t>
      </w:r>
      <w:r w:rsidRPr="008014A5">
        <w:rPr>
          <w:rFonts w:asciiTheme="minorEastAsia" w:hAnsiTheme="minorEastAsia" w:cs="宋体" w:hint="eastAsia"/>
          <w:color w:val="FF0000"/>
          <w:kern w:val="0"/>
          <w:sz w:val="24"/>
        </w:rPr>
        <w:t>证书</w:t>
      </w:r>
      <w:r w:rsidRPr="008014A5">
        <w:rPr>
          <w:rFonts w:asciiTheme="minorEastAsia" w:hAnsiTheme="minorEastAsia" w:cs="宋体"/>
          <w:color w:val="FF0000"/>
          <w:kern w:val="0"/>
          <w:sz w:val="24"/>
        </w:rPr>
        <w:t>》（CCC 认证）。</w:t>
      </w:r>
      <w:r w:rsidRPr="008014A5">
        <w:rPr>
          <w:rFonts w:asciiTheme="minorEastAsia" w:hAnsiTheme="minorEastAsia" w:cs="宋体" w:hint="eastAsia"/>
          <w:color w:val="FF0000"/>
          <w:kern w:val="0"/>
          <w:sz w:val="24"/>
        </w:rPr>
        <w:t>投标人</w:t>
      </w:r>
      <w:r w:rsidRPr="008014A5">
        <w:rPr>
          <w:rFonts w:asciiTheme="minorEastAsia" w:hAnsiTheme="minorEastAsia" w:cs="宋体"/>
          <w:color w:val="FF0000"/>
          <w:kern w:val="0"/>
          <w:sz w:val="24"/>
        </w:rPr>
        <w:t>不能提供超出此目录范畴外的替代品</w:t>
      </w:r>
      <w:r w:rsidRPr="008014A5">
        <w:rPr>
          <w:rFonts w:asciiTheme="minorEastAsia" w:hAnsiTheme="minorEastAsia" w:cs="宋体" w:hint="eastAsia"/>
          <w:color w:val="FF0000"/>
          <w:kern w:val="0"/>
          <w:sz w:val="24"/>
        </w:rPr>
        <w:t>。</w:t>
      </w:r>
    </w:p>
    <w:p w:rsidR="004E462D" w:rsidRPr="008014A5" w:rsidRDefault="004E462D" w:rsidP="00B5723B">
      <w:pPr>
        <w:autoSpaceDE w:val="0"/>
        <w:autoSpaceDN w:val="0"/>
        <w:spacing w:line="440" w:lineRule="exact"/>
        <w:ind w:firstLineChars="200" w:firstLine="480"/>
        <w:contextualSpacing/>
        <w:rPr>
          <w:rFonts w:asciiTheme="minorEastAsia" w:hAnsiTheme="minorEastAsia" w:cs="宋体"/>
          <w:color w:val="FF0000"/>
          <w:kern w:val="0"/>
          <w:szCs w:val="21"/>
        </w:rPr>
      </w:pPr>
      <w:r w:rsidRPr="008014A5">
        <w:rPr>
          <w:rFonts w:asciiTheme="minorEastAsia" w:hAnsiTheme="minorEastAsia" w:cs="宋体" w:hint="eastAsia"/>
          <w:color w:val="FF0000"/>
          <w:kern w:val="0"/>
          <w:sz w:val="24"/>
        </w:rPr>
        <w:t xml:space="preserve">4.5 </w:t>
      </w:r>
      <w:r w:rsidR="00064CE9" w:rsidRPr="008014A5">
        <w:rPr>
          <w:rFonts w:asciiTheme="minorEastAsia" w:hAnsiTheme="minorEastAsia" w:cs="宋体" w:hint="eastAsia"/>
          <w:color w:val="FF0000"/>
          <w:kern w:val="0"/>
          <w:sz w:val="24"/>
        </w:rPr>
        <w:t xml:space="preserve"> </w:t>
      </w:r>
      <w:r w:rsidRPr="008014A5">
        <w:rPr>
          <w:rFonts w:asciiTheme="minorEastAsia" w:hAnsiTheme="minorEastAsia" w:cs="宋体" w:hint="eastAsia"/>
          <w:color w:val="FF0000"/>
          <w:kern w:val="0"/>
          <w:sz w:val="24"/>
        </w:rPr>
        <w:t>根据财政部、工业和信息化部、国家质检总局、国家认监委联合发布</w:t>
      </w:r>
      <w:bookmarkStart w:id="0" w:name="baidusnap0"/>
      <w:bookmarkEnd w:id="0"/>
      <w:r w:rsidRPr="008014A5">
        <w:rPr>
          <w:rFonts w:asciiTheme="minorEastAsia" w:hAnsiTheme="minorEastAsia" w:cs="宋体" w:hint="eastAsia"/>
          <w:color w:val="FF0000"/>
          <w:kern w:val="0"/>
          <w:sz w:val="24"/>
        </w:rPr>
        <w:t>《关于信息安全产品实施政府采购的通知》（财库[2010]48号）要求，投标人所投产品如被列入</w:t>
      </w:r>
      <w:r w:rsidRPr="008014A5">
        <w:rPr>
          <w:rFonts w:asciiTheme="minorEastAsia" w:hAnsiTheme="minorEastAsia" w:cs="宋体"/>
          <w:color w:val="FF0000"/>
          <w:kern w:val="0"/>
          <w:sz w:val="24"/>
        </w:rPr>
        <w:t>《信息安全产品强制性认证目录》，</w:t>
      </w:r>
      <w:r w:rsidRPr="008014A5">
        <w:rPr>
          <w:rFonts w:asciiTheme="minorEastAsia" w:hAnsiTheme="minorEastAsia" w:cs="宋体" w:hint="eastAsia"/>
          <w:color w:val="FF0000"/>
          <w:kern w:val="0"/>
          <w:sz w:val="24"/>
        </w:rPr>
        <w:t>则该产品应</w:t>
      </w:r>
      <w:r w:rsidRPr="008014A5">
        <w:rPr>
          <w:rFonts w:asciiTheme="minorEastAsia" w:hAnsiTheme="minorEastAsia" w:cs="宋体"/>
          <w:color w:val="FF0000"/>
          <w:kern w:val="0"/>
          <w:sz w:val="24"/>
        </w:rPr>
        <w:t>具备</w:t>
      </w:r>
      <w:r w:rsidRPr="008014A5">
        <w:rPr>
          <w:rFonts w:asciiTheme="minorEastAsia" w:hAnsiTheme="minorEastAsia" w:cs="宋体" w:hint="eastAsia"/>
          <w:color w:val="FF0000"/>
          <w:kern w:val="0"/>
          <w:sz w:val="24"/>
        </w:rPr>
        <w:t>中国信息安全认证中心</w:t>
      </w:r>
      <w:r w:rsidRPr="008014A5">
        <w:rPr>
          <w:rFonts w:asciiTheme="minorEastAsia" w:hAnsiTheme="minorEastAsia" w:cs="宋体"/>
          <w:color w:val="FF0000"/>
          <w:kern w:val="0"/>
          <w:sz w:val="24"/>
        </w:rPr>
        <w:t>颁</w:t>
      </w:r>
      <w:r w:rsidRPr="008014A5">
        <w:rPr>
          <w:rFonts w:asciiTheme="minorEastAsia" w:hAnsiTheme="minorEastAsia" w:cs="宋体" w:hint="eastAsia"/>
          <w:color w:val="FF0000"/>
          <w:kern w:val="0"/>
          <w:sz w:val="24"/>
        </w:rPr>
        <w:t>发的</w:t>
      </w:r>
      <w:r w:rsidRPr="008014A5">
        <w:rPr>
          <w:rFonts w:asciiTheme="minorEastAsia" w:hAnsiTheme="minorEastAsia" w:cs="宋体"/>
          <w:color w:val="FF0000"/>
          <w:kern w:val="0"/>
          <w:sz w:val="24"/>
        </w:rPr>
        <w:t>《</w:t>
      </w:r>
      <w:hyperlink r:id="rId15" w:tgtFrame="_blank" w:history="1">
        <w:r w:rsidRPr="008014A5">
          <w:rPr>
            <w:rFonts w:asciiTheme="minorEastAsia" w:hAnsiTheme="minorEastAsia" w:cs="宋体" w:hint="eastAsia"/>
            <w:color w:val="FF0000"/>
            <w:kern w:val="0"/>
            <w:sz w:val="24"/>
          </w:rPr>
          <w:t>中国国家信息安全产品认证证书</w:t>
        </w:r>
      </w:hyperlink>
      <w:r w:rsidRPr="008014A5">
        <w:rPr>
          <w:rFonts w:asciiTheme="minorEastAsia" w:hAnsiTheme="minorEastAsia" w:cs="宋体"/>
          <w:color w:val="FF0000"/>
          <w:kern w:val="0"/>
          <w:sz w:val="24"/>
        </w:rPr>
        <w:t>》。</w:t>
      </w:r>
      <w:r w:rsidRPr="008014A5">
        <w:rPr>
          <w:rFonts w:asciiTheme="minorEastAsia" w:hAnsiTheme="minorEastAsia" w:cs="宋体" w:hint="eastAsia"/>
          <w:color w:val="FF0000"/>
          <w:kern w:val="0"/>
          <w:sz w:val="24"/>
        </w:rPr>
        <w:t>投标人</w:t>
      </w:r>
      <w:r w:rsidRPr="008014A5">
        <w:rPr>
          <w:rFonts w:asciiTheme="minorEastAsia" w:hAnsiTheme="minorEastAsia" w:cs="宋体"/>
          <w:color w:val="FF0000"/>
          <w:kern w:val="0"/>
          <w:sz w:val="24"/>
        </w:rPr>
        <w:t>不能提供超出此目录范畴外的替代品</w:t>
      </w:r>
      <w:r w:rsidRPr="008014A5">
        <w:rPr>
          <w:rFonts w:asciiTheme="minorEastAsia" w:hAnsiTheme="minorEastAsia" w:cs="宋体" w:hint="eastAsia"/>
          <w:color w:val="FF0000"/>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19.1 投标人应将纸质投标文件“正本”、“ 副本”</w:t>
      </w:r>
      <w:r w:rsidR="00AF386A">
        <w:rPr>
          <w:rFonts w:ascii="宋体" w:hAnsi="宋体" w:cs="仿宋_GB2312" w:hint="eastAsia"/>
          <w:sz w:val="24"/>
          <w:lang w:val="zh-CN"/>
        </w:rPr>
        <w:t>分别用非透明文件袋分开</w:t>
      </w:r>
      <w:r>
        <w:rPr>
          <w:rFonts w:ascii="宋体" w:hAnsi="宋体" w:cs="仿宋_GB2312" w:hint="eastAsia"/>
          <w:sz w:val="24"/>
          <w:lang w:val="zh-CN"/>
        </w:rPr>
        <w:t>密封包装</w:t>
      </w:r>
      <w:r w:rsidR="00AF386A">
        <w:rPr>
          <w:rFonts w:ascii="宋体" w:hAnsi="宋体" w:cs="仿宋_GB2312" w:hint="eastAsia"/>
          <w:sz w:val="24"/>
          <w:lang w:val="zh-CN"/>
        </w:rPr>
        <w:t>，并在密封袋封面标注项目名称、项目编号、投标单位名称（加盖公章）、法人或</w:t>
      </w:r>
      <w:r w:rsidR="00925F20">
        <w:rPr>
          <w:rFonts w:ascii="宋体" w:hAnsi="宋体" w:cs="仿宋_GB2312" w:hint="eastAsia"/>
          <w:sz w:val="24"/>
          <w:lang w:val="zh-CN"/>
        </w:rPr>
        <w:t>委托代理人（签字）、日期字样</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w:t>
      </w:r>
      <w:r>
        <w:rPr>
          <w:rFonts w:ascii="宋体" w:hAnsi="宋体" w:cs="仿宋_GB2312" w:hint="eastAsia"/>
          <w:sz w:val="24"/>
          <w:lang w:val="zh-CN"/>
        </w:rPr>
        <w:lastRenderedPageBreak/>
        <w:t>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（2）因投标人原因电子投标文件解密失败的，由系统技术人员协助投标人将备份文件（电子介质存储）导入系统。若备份文件（电子介质存储）无法导入系统或导入系统仍无法解密的，其投标将被拒绝。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w:t>
      </w:r>
      <w:r>
        <w:rPr>
          <w:rFonts w:ascii="宋体" w:hAnsi="宋体" w:cs="仿宋_GB2312" w:hint="eastAsia"/>
          <w:sz w:val="24"/>
          <w:lang w:val="zh-CN"/>
        </w:rPr>
        <w:lastRenderedPageBreak/>
        <w:t>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F3666C" w:rsidRDefault="00F3666C" w:rsidP="00F3666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30.5 </w:t>
      </w:r>
      <w:r w:rsidRPr="00F3666C">
        <w:rPr>
          <w:rFonts w:ascii="宋体" w:hAnsi="宋体" w:cs="仿宋_GB2312" w:hint="eastAsia"/>
          <w:sz w:val="24"/>
          <w:lang w:val="zh-CN"/>
        </w:rPr>
        <w:t>按照《关于推进全流程电子化交易和在线监管工作有关问题的通知》（许公管办[2019]3号）规定，不同投标人电子投标文件制作硬件特征码（网卡MAC地址、CPU序号、硬盘序列号等）雷同时，视为‘</w:t>
      </w:r>
      <w:r w:rsidRPr="00F3666C">
        <w:rPr>
          <w:rFonts w:ascii="宋体" w:hAnsi="宋体" w:cs="仿宋_GB2312"/>
          <w:sz w:val="24"/>
          <w:lang w:val="zh-CN"/>
        </w:rPr>
        <w:t>不同</w:t>
      </w:r>
      <w:r w:rsidRPr="00F3666C">
        <w:rPr>
          <w:rFonts w:ascii="宋体" w:hAnsi="宋体" w:cs="仿宋_GB2312" w:hint="eastAsia"/>
          <w:sz w:val="24"/>
          <w:lang w:val="zh-CN"/>
        </w:rPr>
        <w:t>投标人</w:t>
      </w:r>
      <w:r w:rsidRPr="00F3666C">
        <w:rPr>
          <w:rFonts w:ascii="宋体" w:hAnsi="宋体" w:cs="仿宋_GB2312"/>
          <w:sz w:val="24"/>
          <w:lang w:val="zh-CN"/>
        </w:rPr>
        <w:t>的</w:t>
      </w:r>
      <w:r w:rsidRPr="00F3666C">
        <w:rPr>
          <w:rFonts w:ascii="宋体" w:hAnsi="宋体" w:cs="仿宋_GB2312" w:hint="eastAsia"/>
          <w:sz w:val="24"/>
          <w:lang w:val="zh-CN"/>
        </w:rPr>
        <w:t>投标</w:t>
      </w:r>
      <w:r w:rsidRPr="00F3666C">
        <w:rPr>
          <w:rFonts w:ascii="宋体" w:hAnsi="宋体" w:cs="仿宋_GB2312"/>
          <w:sz w:val="24"/>
          <w:lang w:val="zh-CN"/>
        </w:rPr>
        <w:t>文件由同一单位或者个人编制</w:t>
      </w:r>
      <w:r w:rsidRPr="00F3666C">
        <w:rPr>
          <w:rFonts w:ascii="宋体" w:hAnsi="宋体" w:cs="仿宋_GB2312" w:hint="eastAsia"/>
          <w:sz w:val="24"/>
          <w:lang w:val="zh-CN"/>
        </w:rPr>
        <w:t>’或‘</w:t>
      </w:r>
      <w:r w:rsidRPr="00F3666C">
        <w:rPr>
          <w:rFonts w:ascii="宋体" w:hAnsi="宋体" w:cs="仿宋_GB2312"/>
          <w:sz w:val="24"/>
          <w:lang w:val="zh-CN"/>
        </w:rPr>
        <w:t>不同</w:t>
      </w:r>
      <w:r w:rsidRPr="00F3666C">
        <w:rPr>
          <w:rFonts w:ascii="宋体" w:hAnsi="宋体" w:cs="仿宋_GB2312" w:hint="eastAsia"/>
          <w:sz w:val="24"/>
          <w:lang w:val="zh-CN"/>
        </w:rPr>
        <w:t>投标人</w:t>
      </w:r>
      <w:r w:rsidRPr="00F3666C">
        <w:rPr>
          <w:rFonts w:ascii="宋体" w:hAnsi="宋体" w:cs="仿宋_GB2312"/>
          <w:sz w:val="24"/>
          <w:lang w:val="zh-CN"/>
        </w:rPr>
        <w:t>委托同一单位或者个人办理</w:t>
      </w:r>
      <w:r w:rsidRPr="00F3666C">
        <w:rPr>
          <w:rFonts w:ascii="宋体" w:hAnsi="宋体" w:cs="仿宋_GB2312" w:hint="eastAsia"/>
          <w:sz w:val="24"/>
          <w:lang w:val="zh-CN"/>
        </w:rPr>
        <w:t>响应</w:t>
      </w:r>
      <w:r w:rsidRPr="00F3666C">
        <w:rPr>
          <w:rFonts w:ascii="宋体" w:hAnsi="宋体" w:cs="仿宋_GB2312"/>
          <w:sz w:val="24"/>
          <w:lang w:val="zh-CN"/>
        </w:rPr>
        <w:t>事宜</w:t>
      </w:r>
      <w:r w:rsidRPr="00F3666C">
        <w:rPr>
          <w:rFonts w:ascii="宋体" w:hAnsi="宋体" w:cs="仿宋_GB2312" w:hint="eastAsia"/>
          <w:sz w:val="24"/>
          <w:lang w:val="zh-CN"/>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Pr>
          <w:rFonts w:ascii="宋体" w:hAnsi="宋体" w:cs="仿宋_GB2312" w:hint="eastAsia"/>
          <w:sz w:val="24"/>
          <w:lang w:val="zh-CN"/>
        </w:rPr>
        <w:lastRenderedPageBreak/>
        <w:t>方式确定一个投标人获得中标人推荐资格，招标文件未规定的采取随机抽取方式确定，其他同品牌投标人不作为中标候选人。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w:t>
      </w:r>
      <w:r>
        <w:rPr>
          <w:rFonts w:ascii="宋体" w:hAnsi="宋体" w:cs="仿宋_GB2312" w:hint="eastAsia"/>
          <w:sz w:val="24"/>
          <w:lang w:val="zh-CN"/>
        </w:rPr>
        <w:lastRenderedPageBreak/>
        <w:t>标报价由低到高顺序排列。得分且投标报价相同的并列。投标文件满足招标文件全部实质性要求，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w:t>
      </w:r>
      <w:r w:rsidR="00A72373">
        <w:rPr>
          <w:rFonts w:ascii="宋体" w:hAnsi="宋体" w:cs="宋体" w:hint="eastAsia"/>
          <w:bCs/>
          <w:sz w:val="24"/>
          <w:lang w:val="zh-CN"/>
        </w:rPr>
        <w:lastRenderedPageBreak/>
        <w:t>（包含主要中标标的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w:t>
      </w:r>
      <w:r>
        <w:rPr>
          <w:rFonts w:ascii="宋体" w:hAnsi="宋体" w:cs="宋体" w:hint="eastAsia"/>
          <w:sz w:val="24"/>
        </w:rPr>
        <w:lastRenderedPageBreak/>
        <w:t>或者金融机构、担保机构出具的保函等非现金形式向采购人提交。履约保证金的数额不得超过政府采购合同金额的10%。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A91ECC" w:rsidRDefault="00A91ECC" w:rsidP="00A91ECC">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w:t>
            </w:r>
            <w:r>
              <w:rPr>
                <w:rFonts w:ascii="宋体" w:hAnsi="宋体" w:hint="eastAsia"/>
                <w:bCs/>
                <w:sz w:val="24"/>
              </w:rPr>
              <w:lastRenderedPageBreak/>
              <w:t>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b/>
                <w:bCs/>
                <w:sz w:val="24"/>
              </w:rPr>
              <w:t>政府采购活动中查询及使用投标人信用记录的具体要求为：</w:t>
            </w:r>
            <w:r w:rsidR="00E13591" w:rsidRPr="00E13591">
              <w:rPr>
                <w:rFonts w:ascii="宋体" w:hAnsi="宋体" w:hint="eastAsia"/>
                <w:b/>
                <w:bCs/>
                <w:sz w:val="24"/>
              </w:rPr>
              <w:t>投标人未被列入</w:t>
            </w:r>
            <w:r w:rsidR="00E13591" w:rsidRPr="00E13591">
              <w:rPr>
                <w:rFonts w:ascii="宋体" w:hAnsi="宋体"/>
                <w:b/>
                <w:bCs/>
                <w:sz w:val="24"/>
              </w:rPr>
              <w:t>“信用中国”网站</w:t>
            </w:r>
            <w:r w:rsidR="00E13591" w:rsidRPr="00E13591">
              <w:rPr>
                <w:rFonts w:ascii="宋体" w:hAnsi="宋体" w:hint="eastAsia"/>
                <w:b/>
                <w:bCs/>
                <w:sz w:val="24"/>
              </w:rPr>
              <w:t>失信被执行人、重大税收违法案件当事人名单、</w:t>
            </w:r>
            <w:r w:rsidR="00E13591" w:rsidRPr="00E13591">
              <w:rPr>
                <w:rFonts w:ascii="宋体" w:hAnsi="宋体"/>
                <w:b/>
                <w:bCs/>
                <w:sz w:val="24"/>
              </w:rPr>
              <w:t>政府采购严重违法失信名单</w:t>
            </w:r>
            <w:r w:rsidR="00E13591" w:rsidRPr="00E13591">
              <w:rPr>
                <w:rFonts w:ascii="宋体" w:hAnsi="宋体" w:hint="eastAsia"/>
                <w:b/>
                <w:bCs/>
                <w:sz w:val="24"/>
              </w:rPr>
              <w:t>、“</w:t>
            </w:r>
            <w:r w:rsidR="00E13591" w:rsidRPr="00E13591">
              <w:rPr>
                <w:rFonts w:ascii="宋体" w:hAnsi="宋体"/>
                <w:b/>
                <w:bCs/>
                <w:sz w:val="24"/>
              </w:rPr>
              <w:t>中国政府采购网</w:t>
            </w:r>
            <w:r w:rsidR="00E13591" w:rsidRPr="00E13591">
              <w:rPr>
                <w:rFonts w:ascii="宋体" w:hAnsi="宋体" w:hint="eastAsia"/>
                <w:b/>
                <w:bCs/>
                <w:sz w:val="24"/>
              </w:rPr>
              <w:t>”政府采购严重违法失信行为记录名单、</w:t>
            </w:r>
            <w:r w:rsidR="00E13591">
              <w:rPr>
                <w:rFonts w:ascii="宋体" w:hAnsi="宋体" w:hint="eastAsia"/>
                <w:b/>
                <w:bCs/>
                <w:sz w:val="24"/>
              </w:rPr>
              <w:t>“中国社会组织公共服务平台”网站</w:t>
            </w:r>
            <w:r w:rsidR="00E13591" w:rsidRPr="00E13591">
              <w:rPr>
                <w:rFonts w:ascii="宋体" w:hAnsi="宋体" w:hint="eastAsia"/>
                <w:b/>
                <w:bCs/>
                <w:sz w:val="24"/>
              </w:rPr>
              <w:t>严重违法失信社会组织名单的投标人；</w:t>
            </w:r>
            <w:r w:rsidR="00E06368" w:rsidRPr="00E13591">
              <w:rPr>
                <w:rFonts w:ascii="宋体" w:hAnsi="宋体" w:cs="宋体" w:hint="eastAsia"/>
                <w:color w:val="000000"/>
                <w:kern w:val="0"/>
                <w:sz w:val="24"/>
              </w:rPr>
              <w:t>上述查询结果页面</w:t>
            </w:r>
            <w:r w:rsidR="00E06368" w:rsidRPr="00E13591">
              <w:rPr>
                <w:rFonts w:ascii="宋体" w:hAnsi="宋体" w:cs="宋体"/>
                <w:color w:val="000000"/>
                <w:kern w:val="0"/>
                <w:sz w:val="24"/>
              </w:rPr>
              <w:t>截图查询时间应在本公告发布之</w:t>
            </w:r>
            <w:r w:rsidR="00E13591" w:rsidRPr="00E13591">
              <w:rPr>
                <w:rFonts w:ascii="宋体" w:hAnsi="宋体" w:cs="宋体" w:hint="eastAsia"/>
                <w:color w:val="000000"/>
                <w:kern w:val="0"/>
                <w:sz w:val="24"/>
              </w:rPr>
              <w:t>起</w:t>
            </w:r>
            <w:r w:rsidR="00E06368" w:rsidRPr="00E13591">
              <w:rPr>
                <w:rFonts w:ascii="宋体" w:hAnsi="宋体" w:cs="宋体"/>
                <w:color w:val="000000"/>
                <w:kern w:val="0"/>
                <w:sz w:val="24"/>
              </w:rPr>
              <w:t>至开</w:t>
            </w:r>
            <w:r w:rsidR="00E13591" w:rsidRPr="00E13591">
              <w:rPr>
                <w:rFonts w:ascii="宋体" w:hAnsi="宋体" w:cs="宋体" w:hint="eastAsia"/>
                <w:color w:val="000000"/>
                <w:kern w:val="0"/>
                <w:sz w:val="24"/>
              </w:rPr>
              <w:t>标前</w:t>
            </w:r>
            <w:r w:rsidR="00E13591">
              <w:rPr>
                <w:rFonts w:ascii="宋体" w:hAnsi="宋体" w:cs="宋体" w:hint="eastAsia"/>
                <w:color w:val="000000"/>
                <w:kern w:val="0"/>
                <w:sz w:val="24"/>
              </w:rPr>
              <w:t>；</w:t>
            </w:r>
            <w:r w:rsidR="00E06368" w:rsidRPr="004D7CAE">
              <w:rPr>
                <w:rFonts w:asciiTheme="minorEastAsia" w:hAnsiTheme="minorEastAsia" w:cs="仿宋_GB2312" w:hint="eastAsia"/>
                <w:b/>
                <w:color w:val="000000"/>
                <w:sz w:val="24"/>
                <w:shd w:val="clear" w:color="auto" w:fill="FFFFFF"/>
              </w:rPr>
              <w:t>（</w:t>
            </w:r>
            <w:r w:rsidR="00E06368" w:rsidRPr="004D7CAE">
              <w:rPr>
                <w:rFonts w:asciiTheme="minorEastAsia" w:hAnsiTheme="minorEastAsia" w:cs="宋体" w:hint="eastAsia"/>
                <w:kern w:val="0"/>
                <w:sz w:val="24"/>
              </w:rPr>
              <w:t>联合体形式投标的，联合体成员存在不良信用记录，视同联合体存在不良信用记录）。</w:t>
            </w: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lastRenderedPageBreak/>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要完整清晰(查询截图附在投标文件中加盖公章)</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DE77E5" w:rsidRDefault="00EB695B" w:rsidP="00DE77E5">
            <w:pPr>
              <w:widowControl/>
              <w:shd w:val="clear" w:color="auto" w:fill="FFFFFF"/>
              <w:spacing w:line="360" w:lineRule="auto"/>
              <w:jc w:val="left"/>
              <w:rPr>
                <w:rFonts w:ascii="仿宋" w:eastAsia="仿宋" w:hAnsi="仿宋" w:cs="仿宋"/>
                <w:color w:val="000000"/>
                <w:kern w:val="0"/>
                <w:sz w:val="24"/>
              </w:rPr>
            </w:pPr>
            <w:r>
              <w:rPr>
                <w:rFonts w:ascii="宋体" w:hAnsi="宋体" w:hint="eastAsia"/>
                <w:sz w:val="24"/>
              </w:rPr>
              <w:t>无</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w:t>
            </w:r>
            <w:r w:rsidRPr="00EB695B">
              <w:rPr>
                <w:rFonts w:ascii="楷体" w:eastAsia="楷体" w:hAnsi="楷体" w:hint="eastAsia"/>
                <w:color w:val="000000"/>
                <w:sz w:val="24"/>
              </w:rPr>
              <w:lastRenderedPageBreak/>
              <w:t>身份参加投标的，法定代表人应与实际提交的“营业执照等证明文件”载明的一致；以非法人身份参加投标的，“单位负责人”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D3185A" w:rsidRDefault="00633E55" w:rsidP="00F54887">
      <w:pPr>
        <w:pStyle w:val="a7"/>
        <w:spacing w:line="360" w:lineRule="auto"/>
        <w:ind w:firstLineChars="200" w:firstLine="482"/>
        <w:contextualSpacing/>
        <w:rPr>
          <w:rFonts w:hAnsi="宋体"/>
          <w:b/>
          <w:color w:val="FF0000"/>
          <w:sz w:val="24"/>
          <w:szCs w:val="24"/>
          <w:lang w:val="zh-CN"/>
        </w:rPr>
      </w:pPr>
      <w:r w:rsidRPr="00D3185A">
        <w:rPr>
          <w:rFonts w:hAnsi="宋体" w:hint="eastAsia"/>
          <w:b/>
          <w:color w:val="FF0000"/>
          <w:sz w:val="24"/>
          <w:szCs w:val="24"/>
          <w:lang w:val="zh-CN"/>
        </w:rPr>
        <w:t>（</w:t>
      </w:r>
      <w:r w:rsidR="001F61E1" w:rsidRPr="00D3185A">
        <w:rPr>
          <w:rFonts w:hAnsi="宋体" w:hint="eastAsia"/>
          <w:b/>
          <w:color w:val="FF0000"/>
          <w:sz w:val="24"/>
          <w:szCs w:val="24"/>
          <w:lang w:val="zh-CN"/>
        </w:rPr>
        <w:t>4</w:t>
      </w:r>
      <w:r w:rsidRPr="00D3185A">
        <w:rPr>
          <w:rFonts w:hAnsi="宋体" w:hint="eastAsia"/>
          <w:b/>
          <w:color w:val="FF0000"/>
          <w:sz w:val="24"/>
          <w:szCs w:val="24"/>
          <w:lang w:val="zh-CN"/>
        </w:rPr>
        <w:t>）关于强制性产品认证</w:t>
      </w:r>
    </w:p>
    <w:p w:rsidR="00143653" w:rsidRPr="00D3185A" w:rsidRDefault="00143653" w:rsidP="00143653">
      <w:pPr>
        <w:spacing w:line="360" w:lineRule="auto"/>
        <w:ind w:firstLineChars="200" w:firstLine="480"/>
        <w:contextualSpacing/>
        <w:rPr>
          <w:rFonts w:asciiTheme="minorEastAsia" w:eastAsiaTheme="minorEastAsia" w:hAnsiTheme="minorEastAsia" w:cs="宋体"/>
          <w:color w:val="FF0000"/>
          <w:kern w:val="0"/>
          <w:sz w:val="24"/>
        </w:rPr>
      </w:pPr>
      <w:r w:rsidRPr="00D3185A">
        <w:rPr>
          <w:rFonts w:asciiTheme="minorEastAsia" w:eastAsiaTheme="minorEastAsia" w:hAnsiTheme="minorEastAsia" w:cs="仿宋_GB2312" w:hint="eastAsia"/>
          <w:color w:val="FF0000"/>
          <w:sz w:val="24"/>
          <w:lang w:val="zh-CN"/>
        </w:rPr>
        <w:t>1）如投标人所投产</w:t>
      </w:r>
      <w:proofErr w:type="gramStart"/>
      <w:r w:rsidRPr="00D3185A">
        <w:rPr>
          <w:rFonts w:asciiTheme="minorEastAsia" w:eastAsiaTheme="minorEastAsia" w:hAnsiTheme="minorEastAsia" w:cs="仿宋_GB2312" w:hint="eastAsia"/>
          <w:color w:val="FF0000"/>
          <w:sz w:val="24"/>
          <w:lang w:val="zh-CN"/>
        </w:rPr>
        <w:t>品属于</w:t>
      </w:r>
      <w:proofErr w:type="gramEnd"/>
      <w:r w:rsidRPr="00D3185A">
        <w:rPr>
          <w:rFonts w:asciiTheme="minorEastAsia" w:eastAsiaTheme="minorEastAsia" w:hAnsiTheme="minorEastAsia" w:cs="仿宋_GB2312" w:hint="eastAsia"/>
          <w:color w:val="FF0000"/>
          <w:sz w:val="24"/>
          <w:lang w:val="zh-CN"/>
        </w:rPr>
        <w:t>“中国强制性产品认证”（3C认证）范围内,则必须承诺采用</w:t>
      </w:r>
      <w:r w:rsidRPr="00D3185A">
        <w:rPr>
          <w:rFonts w:asciiTheme="minorEastAsia" w:eastAsiaTheme="minorEastAsia" w:hAnsiTheme="minorEastAsia" w:cs="仿宋_GB2312"/>
          <w:color w:val="FF0000"/>
          <w:sz w:val="24"/>
          <w:lang w:val="zh-CN"/>
        </w:rPr>
        <w:t>《中华人民共和国实施强制性产品认证的产品目录》</w:t>
      </w:r>
      <w:r w:rsidRPr="00D3185A">
        <w:rPr>
          <w:rFonts w:asciiTheme="minorEastAsia" w:eastAsiaTheme="minorEastAsia" w:hAnsiTheme="minorEastAsia" w:cs="仿宋_GB2312" w:hint="eastAsia"/>
          <w:color w:val="FF0000"/>
          <w:sz w:val="24"/>
          <w:lang w:val="zh-CN"/>
        </w:rPr>
        <w:t>并在有效期内的产品，应在投标文件中提供“所投产品符合国家强制性要求承诺函”并加盖投标人公章，否则将承担其投标被视为非实质性响应投标的风险。</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2)投标人所投产品如被列入</w:t>
      </w:r>
      <w:r w:rsidRPr="00D3185A">
        <w:rPr>
          <w:rFonts w:asciiTheme="minorEastAsia" w:eastAsiaTheme="minorEastAsia" w:hAnsiTheme="minorEastAsia" w:cs="宋体"/>
          <w:color w:val="FF0000"/>
          <w:kern w:val="0"/>
          <w:sz w:val="24"/>
        </w:rPr>
        <w:t>《信息安全产品强制性认证目录》，</w:t>
      </w:r>
      <w:r w:rsidRPr="00D3185A">
        <w:rPr>
          <w:rFonts w:asciiTheme="minorEastAsia" w:eastAsiaTheme="minorEastAsia" w:hAnsiTheme="minorEastAsia" w:cs="仿宋_GB2312" w:hint="eastAsia"/>
          <w:color w:val="FF0000"/>
          <w:sz w:val="24"/>
          <w:lang w:val="zh-CN"/>
        </w:rPr>
        <w:t>则投标文件中应根据本项目招标文件“第二章 项目需求”</w:t>
      </w:r>
      <w:r w:rsidRPr="00D3185A">
        <w:rPr>
          <w:rFonts w:asciiTheme="minorEastAsia" w:eastAsiaTheme="minorEastAsia" w:hAnsiTheme="minorEastAsia" w:cs="仿宋_GB2312"/>
          <w:color w:val="FF0000"/>
          <w:sz w:val="24"/>
          <w:lang w:val="zh-CN"/>
        </w:rPr>
        <w:t>提供</w:t>
      </w:r>
      <w:r w:rsidRPr="00D3185A">
        <w:rPr>
          <w:rFonts w:asciiTheme="minorEastAsia" w:eastAsiaTheme="minorEastAsia" w:hAnsiTheme="minorEastAsia" w:cs="仿宋_GB2312" w:hint="eastAsia"/>
          <w:color w:val="FF0000"/>
          <w:sz w:val="24"/>
          <w:lang w:val="zh-CN"/>
        </w:rPr>
        <w:t>：</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color w:val="FF0000"/>
          <w:kern w:val="0"/>
          <w:sz w:val="24"/>
        </w:rPr>
      </w:pPr>
      <w:r w:rsidRPr="00D3185A">
        <w:rPr>
          <w:rFonts w:asciiTheme="minorEastAsia" w:eastAsiaTheme="minorEastAsia" w:hAnsiTheme="minorEastAsia" w:cs="宋体" w:hint="eastAsia"/>
          <w:color w:val="FF0000"/>
          <w:kern w:val="0"/>
          <w:sz w:val="24"/>
        </w:rPr>
        <w:t>①中国信息安全认证中心官网（</w:t>
      </w:r>
      <w:r w:rsidRPr="00D3185A">
        <w:rPr>
          <w:rFonts w:asciiTheme="minorEastAsia" w:eastAsiaTheme="minorEastAsia" w:hAnsiTheme="minorEastAsia" w:cs="宋体"/>
          <w:color w:val="FF0000"/>
          <w:kern w:val="0"/>
          <w:sz w:val="24"/>
        </w:rPr>
        <w:t>http://www.isccc.gov.cn/index.shtml</w:t>
      </w:r>
      <w:r w:rsidRPr="00D3185A">
        <w:rPr>
          <w:rFonts w:asciiTheme="minorEastAsia" w:eastAsiaTheme="minorEastAsia" w:hAnsiTheme="minorEastAsia" w:cs="宋体" w:hint="eastAsia"/>
          <w:color w:val="FF0000"/>
          <w:kern w:val="0"/>
          <w:sz w:val="24"/>
        </w:rPr>
        <w:t>）产品查询结果截图并加盖投标人公章；</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②中国信息安全认证中心</w:t>
      </w:r>
      <w:r w:rsidRPr="00D3185A">
        <w:rPr>
          <w:rFonts w:asciiTheme="minorEastAsia" w:eastAsiaTheme="minorEastAsia" w:hAnsiTheme="minorEastAsia" w:cs="仿宋_GB2312" w:hint="eastAsia"/>
          <w:color w:val="FF0000"/>
          <w:sz w:val="24"/>
          <w:lang w:val="zh-CN"/>
        </w:rPr>
        <w:t>颁发的《中国国家信息安全产品认证证书》加盖投标人公章的原</w:t>
      </w:r>
      <w:r w:rsidRPr="00D3185A">
        <w:rPr>
          <w:rFonts w:asciiTheme="minorEastAsia" w:eastAsiaTheme="minorEastAsia" w:hAnsiTheme="minorEastAsia" w:cs="仿宋_GB2312" w:hint="eastAsia"/>
          <w:color w:val="FF0000"/>
          <w:sz w:val="24"/>
          <w:lang w:val="zh-CN"/>
        </w:rPr>
        <w:lastRenderedPageBreak/>
        <w:t>件扫描件（或图片）。</w:t>
      </w:r>
    </w:p>
    <w:p w:rsidR="00143653" w:rsidRPr="00D3185A" w:rsidRDefault="00143653" w:rsidP="00143653">
      <w:pPr>
        <w:wordWrap w:val="0"/>
        <w:spacing w:line="360" w:lineRule="auto"/>
        <w:ind w:firstLineChars="200" w:firstLine="480"/>
        <w:contextualSpacing/>
        <w:rPr>
          <w:rFonts w:asciiTheme="minorEastAsia" w:eastAsiaTheme="minorEastAsia" w:hAnsiTheme="minorEastAsia"/>
          <w:color w:val="FF0000"/>
          <w:sz w:val="24"/>
        </w:rPr>
      </w:pPr>
      <w:r w:rsidRPr="00D3185A">
        <w:rPr>
          <w:rFonts w:asciiTheme="minorEastAsia" w:eastAsiaTheme="minorEastAsia" w:hAnsiTheme="minorEastAsia" w:cs="仿宋_GB2312" w:hint="eastAsia"/>
          <w:color w:val="FF0000"/>
          <w:sz w:val="24"/>
          <w:lang w:val="zh-CN"/>
        </w:rPr>
        <w:t>注：仅需提供序号</w:t>
      </w:r>
      <w:r w:rsidRPr="00D3185A">
        <w:rPr>
          <w:rFonts w:asciiTheme="minorEastAsia" w:eastAsiaTheme="minorEastAsia" w:hAnsiTheme="minorEastAsia" w:hint="eastAsia"/>
          <w:color w:val="FF0000"/>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81B58" w:rsidRPr="00781B58" w:rsidRDefault="00633E55" w:rsidP="00781B58">
      <w:pPr>
        <w:spacing w:line="360" w:lineRule="auto"/>
        <w:ind w:firstLineChars="200" w:firstLine="482"/>
        <w:contextualSpacing/>
        <w:rPr>
          <w:rFonts w:ascii="宋体" w:hAnsi="宋体" w:cs="仿宋_GB2312"/>
          <w:b/>
          <w:sz w:val="24"/>
          <w:lang w:val="zh-CN"/>
        </w:rPr>
      </w:pPr>
      <w:r w:rsidRPr="00781B58">
        <w:rPr>
          <w:rFonts w:ascii="宋体" w:hAnsi="宋体" w:cs="仿宋_GB2312" w:hint="eastAsia"/>
          <w:b/>
          <w:sz w:val="24"/>
          <w:lang w:val="zh-CN"/>
        </w:rPr>
        <w:t>f.不同投标人电子投标文件制作硬件特征码(网卡MAC地址、CPU序号、硬盘序列号等)雷同时,视为“不同投标人的投标文件由同一单位或者个人编制”或“不同投标人委托同一单位或者个人办理投标事宜”,其投标无效。</w:t>
      </w:r>
    </w:p>
    <w:p w:rsidR="00633E55" w:rsidRPr="00E135FE" w:rsidRDefault="00633E55" w:rsidP="00E135F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570" w:type="dxa"/>
        <w:jc w:val="right"/>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780"/>
        <w:gridCol w:w="5947"/>
      </w:tblGrid>
      <w:tr w:rsidR="00E21D9A" w:rsidTr="00E86449">
        <w:trPr>
          <w:jc w:val="right"/>
        </w:trPr>
        <w:tc>
          <w:tcPr>
            <w:tcW w:w="1843" w:type="dxa"/>
          </w:tcPr>
          <w:p w:rsidR="00E21D9A" w:rsidRDefault="00E21D9A" w:rsidP="00E86449">
            <w:pPr>
              <w:spacing w:line="560" w:lineRule="exact"/>
              <w:ind w:firstLineChars="100" w:firstLine="240"/>
              <w:jc w:val="left"/>
              <w:rPr>
                <w:rFonts w:ascii="宋体"/>
                <w:sz w:val="24"/>
              </w:rPr>
            </w:pPr>
            <w:r>
              <w:rPr>
                <w:rFonts w:ascii="宋体" w:hAnsi="宋体" w:cs="宋体" w:hint="eastAsia"/>
                <w:sz w:val="24"/>
              </w:rPr>
              <w:t>分值构成</w:t>
            </w:r>
          </w:p>
          <w:p w:rsidR="00E21D9A" w:rsidRDefault="00E21D9A" w:rsidP="00E86449">
            <w:pPr>
              <w:spacing w:line="560" w:lineRule="exact"/>
              <w:jc w:val="left"/>
              <w:rPr>
                <w:rFonts w:ascii="宋体"/>
                <w:sz w:val="24"/>
              </w:rPr>
            </w:pPr>
            <w:r>
              <w:rPr>
                <w:rFonts w:ascii="宋体" w:hAnsi="宋体" w:cs="宋体" w:hint="eastAsia"/>
                <w:sz w:val="24"/>
              </w:rPr>
              <w:t>（总分</w:t>
            </w:r>
            <w:r>
              <w:rPr>
                <w:rFonts w:ascii="宋体" w:hAnsi="宋体" w:cs="宋体"/>
                <w:sz w:val="24"/>
              </w:rPr>
              <w:t>10</w:t>
            </w:r>
            <w:r>
              <w:rPr>
                <w:rFonts w:ascii="宋体" w:hAnsi="宋体" w:cs="宋体" w:hint="eastAsia"/>
                <w:sz w:val="24"/>
              </w:rPr>
              <w:t>0分）</w:t>
            </w:r>
          </w:p>
        </w:tc>
        <w:tc>
          <w:tcPr>
            <w:tcW w:w="7727" w:type="dxa"/>
            <w:gridSpan w:val="2"/>
          </w:tcPr>
          <w:p w:rsidR="00E21D9A" w:rsidRDefault="00E21D9A" w:rsidP="00E86449">
            <w:pPr>
              <w:spacing w:line="560" w:lineRule="exact"/>
              <w:jc w:val="center"/>
              <w:rPr>
                <w:rFonts w:ascii="宋体"/>
                <w:b/>
                <w:bCs/>
                <w:sz w:val="24"/>
              </w:rPr>
            </w:pPr>
            <w:r>
              <w:rPr>
                <w:rFonts w:ascii="宋体" w:hAnsi="宋体" w:cs="宋体" w:hint="eastAsia"/>
                <w:b/>
                <w:bCs/>
                <w:sz w:val="24"/>
              </w:rPr>
              <w:t>价格分值：30分</w:t>
            </w:r>
          </w:p>
          <w:p w:rsidR="00E21D9A" w:rsidRDefault="00E21D9A" w:rsidP="00E86449">
            <w:pPr>
              <w:spacing w:line="560" w:lineRule="exact"/>
              <w:jc w:val="center"/>
              <w:rPr>
                <w:rFonts w:ascii="宋体"/>
                <w:b/>
                <w:bCs/>
                <w:sz w:val="24"/>
              </w:rPr>
            </w:pPr>
            <w:r>
              <w:rPr>
                <w:rFonts w:ascii="宋体" w:hAnsi="宋体" w:cs="宋体" w:hint="eastAsia"/>
                <w:b/>
                <w:bCs/>
                <w:sz w:val="24"/>
              </w:rPr>
              <w:t>商务部分：30分</w:t>
            </w:r>
          </w:p>
          <w:p w:rsidR="00E21D9A" w:rsidRDefault="00E21D9A" w:rsidP="00E86449">
            <w:pPr>
              <w:spacing w:line="560" w:lineRule="exact"/>
              <w:jc w:val="center"/>
              <w:rPr>
                <w:rFonts w:ascii="宋体"/>
                <w:b/>
                <w:bCs/>
                <w:sz w:val="24"/>
              </w:rPr>
            </w:pPr>
            <w:r>
              <w:rPr>
                <w:rFonts w:ascii="宋体" w:hAnsi="宋体" w:cs="宋体" w:hint="eastAsia"/>
                <w:b/>
                <w:bCs/>
                <w:sz w:val="24"/>
              </w:rPr>
              <w:t>技术部分：40分</w:t>
            </w:r>
          </w:p>
        </w:tc>
      </w:tr>
      <w:tr w:rsidR="00E21D9A" w:rsidTr="00E86449">
        <w:trPr>
          <w:jc w:val="right"/>
        </w:trPr>
        <w:tc>
          <w:tcPr>
            <w:tcW w:w="9570" w:type="dxa"/>
            <w:gridSpan w:val="3"/>
          </w:tcPr>
          <w:p w:rsidR="00E21D9A" w:rsidRDefault="00E21D9A" w:rsidP="00E86449">
            <w:pPr>
              <w:spacing w:line="560" w:lineRule="exact"/>
              <w:jc w:val="center"/>
              <w:rPr>
                <w:rFonts w:ascii="宋体"/>
                <w:b/>
                <w:bCs/>
                <w:sz w:val="24"/>
              </w:rPr>
            </w:pPr>
            <w:r>
              <w:rPr>
                <w:rFonts w:ascii="宋体" w:hAnsi="宋体" w:cs="宋体" w:hint="eastAsia"/>
                <w:b/>
                <w:bCs/>
                <w:sz w:val="24"/>
              </w:rPr>
              <w:lastRenderedPageBreak/>
              <w:t>一、价格部分（满分30分）</w:t>
            </w:r>
          </w:p>
        </w:tc>
      </w:tr>
      <w:tr w:rsidR="00E21D9A" w:rsidTr="00E86449">
        <w:trPr>
          <w:jc w:val="right"/>
        </w:trPr>
        <w:tc>
          <w:tcPr>
            <w:tcW w:w="1843" w:type="dxa"/>
          </w:tcPr>
          <w:p w:rsidR="00E21D9A" w:rsidRDefault="00E21D9A" w:rsidP="00E86449">
            <w:pPr>
              <w:spacing w:line="560" w:lineRule="exact"/>
              <w:jc w:val="center"/>
              <w:rPr>
                <w:rFonts w:ascii="宋体"/>
                <w:b/>
                <w:bCs/>
                <w:sz w:val="24"/>
              </w:rPr>
            </w:pPr>
            <w:r>
              <w:rPr>
                <w:rFonts w:ascii="宋体" w:hAnsi="宋体" w:cs="宋体" w:hint="eastAsia"/>
                <w:b/>
                <w:bCs/>
                <w:sz w:val="24"/>
              </w:rPr>
              <w:t>分值</w:t>
            </w:r>
          </w:p>
        </w:tc>
        <w:tc>
          <w:tcPr>
            <w:tcW w:w="1780" w:type="dxa"/>
          </w:tcPr>
          <w:p w:rsidR="00E21D9A" w:rsidRDefault="00E21D9A" w:rsidP="00E86449">
            <w:pPr>
              <w:spacing w:line="560" w:lineRule="exact"/>
              <w:jc w:val="center"/>
              <w:rPr>
                <w:rFonts w:ascii="宋体"/>
                <w:b/>
                <w:bCs/>
                <w:sz w:val="24"/>
              </w:rPr>
            </w:pPr>
            <w:r>
              <w:rPr>
                <w:rFonts w:ascii="宋体" w:hAnsi="宋体" w:cs="宋体" w:hint="eastAsia"/>
                <w:b/>
                <w:bCs/>
                <w:sz w:val="24"/>
              </w:rPr>
              <w:t>评分因素</w:t>
            </w:r>
          </w:p>
        </w:tc>
        <w:tc>
          <w:tcPr>
            <w:tcW w:w="5947" w:type="dxa"/>
          </w:tcPr>
          <w:p w:rsidR="00E21D9A" w:rsidRDefault="00E21D9A" w:rsidP="00E86449">
            <w:pPr>
              <w:spacing w:line="560" w:lineRule="exact"/>
              <w:jc w:val="center"/>
              <w:rPr>
                <w:rFonts w:ascii="宋体"/>
                <w:b/>
                <w:bCs/>
                <w:sz w:val="24"/>
              </w:rPr>
            </w:pPr>
            <w:r>
              <w:rPr>
                <w:rFonts w:ascii="宋体" w:hAnsi="宋体" w:cs="宋体" w:hint="eastAsia"/>
                <w:b/>
                <w:bCs/>
                <w:sz w:val="24"/>
              </w:rPr>
              <w:t>评分标准</w:t>
            </w:r>
          </w:p>
        </w:tc>
      </w:tr>
      <w:tr w:rsidR="00E21D9A" w:rsidTr="00E86449">
        <w:trPr>
          <w:trHeight w:val="1113"/>
          <w:jc w:val="right"/>
        </w:trPr>
        <w:tc>
          <w:tcPr>
            <w:tcW w:w="1843" w:type="dxa"/>
          </w:tcPr>
          <w:p w:rsidR="00E21D9A" w:rsidRDefault="00E21D9A" w:rsidP="00E86449">
            <w:pPr>
              <w:spacing w:line="560" w:lineRule="exact"/>
              <w:jc w:val="center"/>
              <w:rPr>
                <w:rFonts w:ascii="宋体"/>
                <w:b/>
                <w:bCs/>
                <w:sz w:val="24"/>
              </w:rPr>
            </w:pPr>
            <w:r>
              <w:rPr>
                <w:rFonts w:ascii="宋体" w:hAnsi="宋体" w:cs="宋体" w:hint="eastAsia"/>
                <w:b/>
                <w:bCs/>
                <w:sz w:val="24"/>
              </w:rPr>
              <w:t>报价分值</w:t>
            </w:r>
          </w:p>
          <w:p w:rsidR="00E21D9A" w:rsidRDefault="00E21D9A" w:rsidP="00E86449">
            <w:pPr>
              <w:spacing w:line="560" w:lineRule="exact"/>
              <w:jc w:val="center"/>
              <w:rPr>
                <w:rFonts w:ascii="宋体"/>
                <w:b/>
                <w:bCs/>
                <w:sz w:val="24"/>
              </w:rPr>
            </w:pPr>
            <w:r>
              <w:rPr>
                <w:rFonts w:ascii="宋体" w:hAnsi="宋体" w:cs="宋体" w:hint="eastAsia"/>
                <w:b/>
                <w:bCs/>
                <w:sz w:val="24"/>
              </w:rPr>
              <w:t>（满分30 分）</w:t>
            </w:r>
          </w:p>
        </w:tc>
        <w:tc>
          <w:tcPr>
            <w:tcW w:w="1780" w:type="dxa"/>
          </w:tcPr>
          <w:p w:rsidR="00E21D9A" w:rsidRDefault="00E21D9A" w:rsidP="00E86449">
            <w:pPr>
              <w:spacing w:line="560" w:lineRule="exact"/>
              <w:jc w:val="center"/>
              <w:rPr>
                <w:rFonts w:ascii="宋体"/>
                <w:color w:val="000000"/>
                <w:sz w:val="24"/>
              </w:rPr>
            </w:pPr>
            <w:r>
              <w:rPr>
                <w:rFonts w:ascii="宋体" w:hAnsi="宋体" w:cs="宋体" w:hint="eastAsia"/>
                <w:color w:val="000000"/>
                <w:sz w:val="24"/>
              </w:rPr>
              <w:t>投标报价</w:t>
            </w:r>
          </w:p>
          <w:p w:rsidR="00E21D9A" w:rsidRDefault="00E21D9A" w:rsidP="00E86449">
            <w:pPr>
              <w:spacing w:line="560" w:lineRule="exact"/>
              <w:jc w:val="center"/>
              <w:rPr>
                <w:rFonts w:ascii="宋体"/>
                <w:b/>
                <w:bCs/>
                <w:sz w:val="24"/>
              </w:rPr>
            </w:pPr>
            <w:r>
              <w:rPr>
                <w:rFonts w:ascii="宋体" w:hAnsi="宋体" w:cs="宋体" w:hint="eastAsia"/>
                <w:color w:val="000000"/>
                <w:sz w:val="24"/>
              </w:rPr>
              <w:t>评分标准</w:t>
            </w:r>
          </w:p>
        </w:tc>
        <w:tc>
          <w:tcPr>
            <w:tcW w:w="5947" w:type="dxa"/>
          </w:tcPr>
          <w:p w:rsidR="00E21D9A" w:rsidRDefault="00E21D9A" w:rsidP="00E86449">
            <w:pPr>
              <w:rPr>
                <w:rFonts w:ascii="宋体"/>
                <w:sz w:val="24"/>
              </w:rPr>
            </w:pPr>
            <w:r>
              <w:rPr>
                <w:rFonts w:ascii="宋体" w:hAnsi="宋体" w:cs="宋体" w:hint="eastAsia"/>
                <w:sz w:val="24"/>
              </w:rPr>
              <w:t>评标基准价：满足招标文件要求且投标价格最低的投标报价为评标基准价。</w:t>
            </w:r>
          </w:p>
          <w:p w:rsidR="00E21D9A" w:rsidRDefault="00E21D9A" w:rsidP="00E86449">
            <w:pPr>
              <w:rPr>
                <w:rFonts w:ascii="宋体"/>
                <w:sz w:val="24"/>
              </w:rPr>
            </w:pPr>
            <w:r>
              <w:rPr>
                <w:rFonts w:ascii="宋体" w:hAnsi="宋体" w:cs="宋体" w:hint="eastAsia"/>
                <w:sz w:val="24"/>
              </w:rPr>
              <w:t>投标报价得分</w:t>
            </w:r>
            <w:r>
              <w:rPr>
                <w:rFonts w:ascii="宋体" w:hAnsi="宋体" w:cs="宋体"/>
                <w:sz w:val="24"/>
              </w:rPr>
              <w:t>=</w:t>
            </w:r>
            <w:r>
              <w:rPr>
                <w:rFonts w:ascii="宋体" w:hAnsi="宋体" w:cs="宋体" w:hint="eastAsia"/>
                <w:sz w:val="24"/>
              </w:rPr>
              <w:t>（评标基准价</w:t>
            </w:r>
            <w:r>
              <w:rPr>
                <w:rFonts w:ascii="宋体" w:hAnsi="宋体" w:cs="宋体"/>
                <w:sz w:val="24"/>
              </w:rPr>
              <w:t>/</w:t>
            </w:r>
            <w:r>
              <w:rPr>
                <w:rFonts w:ascii="宋体" w:hAnsi="宋体" w:cs="宋体" w:hint="eastAsia"/>
                <w:sz w:val="24"/>
              </w:rPr>
              <w:t>投标报价）×30</w:t>
            </w:r>
          </w:p>
        </w:tc>
      </w:tr>
      <w:tr w:rsidR="00E21D9A" w:rsidTr="00E86449">
        <w:trPr>
          <w:jc w:val="right"/>
        </w:trPr>
        <w:tc>
          <w:tcPr>
            <w:tcW w:w="9570" w:type="dxa"/>
            <w:gridSpan w:val="3"/>
          </w:tcPr>
          <w:p w:rsidR="00E21D9A" w:rsidRDefault="00E21D9A" w:rsidP="00E86449">
            <w:pPr>
              <w:spacing w:line="560" w:lineRule="exact"/>
              <w:jc w:val="center"/>
              <w:rPr>
                <w:rFonts w:ascii="宋体"/>
                <w:b/>
                <w:bCs/>
                <w:sz w:val="24"/>
              </w:rPr>
            </w:pPr>
            <w:r>
              <w:rPr>
                <w:rFonts w:ascii="宋体" w:hAnsi="宋体" w:cs="宋体" w:hint="eastAsia"/>
                <w:b/>
                <w:bCs/>
                <w:sz w:val="24"/>
              </w:rPr>
              <w:t>二、商务部分（满分 30分）</w:t>
            </w:r>
          </w:p>
        </w:tc>
      </w:tr>
      <w:tr w:rsidR="00E21D9A" w:rsidTr="00E86449">
        <w:trPr>
          <w:jc w:val="right"/>
        </w:trPr>
        <w:tc>
          <w:tcPr>
            <w:tcW w:w="1843" w:type="dxa"/>
          </w:tcPr>
          <w:p w:rsidR="00E21D9A" w:rsidRDefault="00E21D9A" w:rsidP="00E86449">
            <w:pPr>
              <w:spacing w:line="560" w:lineRule="exact"/>
              <w:jc w:val="center"/>
              <w:rPr>
                <w:rFonts w:ascii="宋体"/>
                <w:b/>
                <w:bCs/>
                <w:sz w:val="24"/>
              </w:rPr>
            </w:pPr>
            <w:r>
              <w:rPr>
                <w:rFonts w:ascii="宋体" w:hAnsi="宋体" w:cs="宋体" w:hint="eastAsia"/>
                <w:b/>
                <w:bCs/>
                <w:sz w:val="24"/>
              </w:rPr>
              <w:t>分值</w:t>
            </w:r>
          </w:p>
        </w:tc>
        <w:tc>
          <w:tcPr>
            <w:tcW w:w="1780" w:type="dxa"/>
          </w:tcPr>
          <w:p w:rsidR="00E21D9A" w:rsidRDefault="00E21D9A" w:rsidP="00E86449">
            <w:pPr>
              <w:spacing w:line="560" w:lineRule="exact"/>
              <w:jc w:val="center"/>
              <w:rPr>
                <w:rFonts w:ascii="宋体"/>
                <w:b/>
                <w:bCs/>
                <w:sz w:val="24"/>
              </w:rPr>
            </w:pPr>
            <w:r>
              <w:rPr>
                <w:rFonts w:ascii="宋体" w:hAnsi="宋体" w:cs="宋体" w:hint="eastAsia"/>
                <w:b/>
                <w:bCs/>
                <w:sz w:val="24"/>
              </w:rPr>
              <w:t>评分因素</w:t>
            </w:r>
          </w:p>
        </w:tc>
        <w:tc>
          <w:tcPr>
            <w:tcW w:w="5947" w:type="dxa"/>
          </w:tcPr>
          <w:p w:rsidR="00E21D9A" w:rsidRDefault="00E21D9A" w:rsidP="00E86449">
            <w:pPr>
              <w:spacing w:line="560" w:lineRule="exact"/>
              <w:jc w:val="center"/>
              <w:rPr>
                <w:rFonts w:ascii="宋体"/>
                <w:b/>
                <w:bCs/>
                <w:sz w:val="24"/>
              </w:rPr>
            </w:pPr>
            <w:r>
              <w:rPr>
                <w:rFonts w:ascii="宋体" w:hAnsi="宋体" w:cs="宋体" w:hint="eastAsia"/>
                <w:b/>
                <w:bCs/>
                <w:sz w:val="24"/>
              </w:rPr>
              <w:t>评分标准</w:t>
            </w:r>
          </w:p>
        </w:tc>
      </w:tr>
      <w:tr w:rsidR="00E21D9A" w:rsidTr="00E86449">
        <w:trPr>
          <w:trHeight w:val="430"/>
          <w:jc w:val="right"/>
        </w:trPr>
        <w:tc>
          <w:tcPr>
            <w:tcW w:w="1843" w:type="dxa"/>
            <w:vMerge w:val="restart"/>
            <w:vAlign w:val="center"/>
          </w:tcPr>
          <w:p w:rsidR="00E21D9A" w:rsidRDefault="00E21D9A" w:rsidP="00E86449">
            <w:pPr>
              <w:spacing w:line="560" w:lineRule="exact"/>
              <w:jc w:val="center"/>
              <w:rPr>
                <w:rFonts w:ascii="宋体"/>
                <w:sz w:val="24"/>
              </w:rPr>
            </w:pPr>
            <w:r>
              <w:rPr>
                <w:rFonts w:ascii="宋体" w:hint="eastAsia"/>
                <w:sz w:val="24"/>
              </w:rPr>
              <w:t>商务评分</w:t>
            </w:r>
          </w:p>
          <w:p w:rsidR="00E21D9A" w:rsidRDefault="00E21D9A" w:rsidP="00E86449">
            <w:pPr>
              <w:spacing w:line="560" w:lineRule="exact"/>
              <w:jc w:val="center"/>
              <w:rPr>
                <w:rFonts w:ascii="宋体"/>
                <w:sz w:val="24"/>
              </w:rPr>
            </w:pPr>
            <w:r>
              <w:rPr>
                <w:rFonts w:ascii="宋体" w:hint="eastAsia"/>
                <w:sz w:val="24"/>
              </w:rPr>
              <w:t>（满分30 分）</w:t>
            </w:r>
          </w:p>
        </w:tc>
        <w:tc>
          <w:tcPr>
            <w:tcW w:w="1780" w:type="dxa"/>
            <w:vAlign w:val="center"/>
          </w:tcPr>
          <w:p w:rsidR="00E21D9A" w:rsidRDefault="00E21D9A" w:rsidP="00E86449">
            <w:pPr>
              <w:spacing w:line="560" w:lineRule="exact"/>
              <w:jc w:val="center"/>
              <w:rPr>
                <w:rFonts w:ascii="宋体" w:hAnsi="Tahoma" w:cs="Tahoma"/>
                <w:sz w:val="24"/>
              </w:rPr>
            </w:pPr>
            <w:r>
              <w:rPr>
                <w:rFonts w:ascii="宋体" w:hAnsi="宋体" w:cs="宋体" w:hint="eastAsia"/>
                <w:sz w:val="24"/>
              </w:rPr>
              <w:t>管理体系认证情况（15 分）</w:t>
            </w:r>
          </w:p>
        </w:tc>
        <w:tc>
          <w:tcPr>
            <w:tcW w:w="5947" w:type="dxa"/>
          </w:tcPr>
          <w:p w:rsidR="00E21D9A" w:rsidRDefault="00E21D9A" w:rsidP="00E86449">
            <w:pPr>
              <w:spacing w:line="560" w:lineRule="exact"/>
              <w:rPr>
                <w:rFonts w:ascii="宋体" w:hAnsi="宋体" w:cs="宋体"/>
                <w:color w:val="FF0000"/>
                <w:sz w:val="24"/>
              </w:rPr>
            </w:pPr>
            <w:r>
              <w:rPr>
                <w:rFonts w:ascii="宋体" w:hAnsi="宋体" w:cs="宋体" w:hint="eastAsia"/>
                <w:sz w:val="24"/>
              </w:rPr>
              <w:t>投标人具有</w:t>
            </w:r>
            <w:r>
              <w:rPr>
                <w:rFonts w:ascii="宋体" w:hAnsi="宋体" w:cs="宋体"/>
                <w:sz w:val="24"/>
              </w:rPr>
              <w:t>ISO9001</w:t>
            </w:r>
            <w:r>
              <w:rPr>
                <w:rFonts w:ascii="宋体" w:hAnsi="宋体" w:cs="宋体" w:hint="eastAsia"/>
                <w:sz w:val="24"/>
              </w:rPr>
              <w:t>质量管理体系认证、</w:t>
            </w:r>
            <w:r>
              <w:rPr>
                <w:rFonts w:ascii="宋体" w:hAnsi="宋体" w:cs="宋体"/>
                <w:sz w:val="24"/>
              </w:rPr>
              <w:t>ISO14001</w:t>
            </w:r>
            <w:r>
              <w:rPr>
                <w:rFonts w:ascii="宋体" w:hAnsi="宋体" w:cs="宋体" w:hint="eastAsia"/>
                <w:sz w:val="24"/>
              </w:rPr>
              <w:t>环境管理体系认证、</w:t>
            </w:r>
            <w:r>
              <w:rPr>
                <w:rFonts w:ascii="宋体" w:hAnsi="宋体" w:cs="宋体"/>
                <w:sz w:val="24"/>
              </w:rPr>
              <w:t>OHSAS 18001</w:t>
            </w:r>
            <w:r>
              <w:rPr>
                <w:rFonts w:ascii="宋体" w:hAnsi="宋体" w:cs="宋体" w:hint="eastAsia"/>
                <w:sz w:val="24"/>
              </w:rPr>
              <w:t>职业健康安全管理体系认证。每提供一个得5分，全部提供得15分，未提供不得分。</w:t>
            </w:r>
          </w:p>
        </w:tc>
      </w:tr>
      <w:tr w:rsidR="00E21D9A" w:rsidTr="00E86449">
        <w:trPr>
          <w:trHeight w:val="639"/>
          <w:jc w:val="right"/>
        </w:trPr>
        <w:tc>
          <w:tcPr>
            <w:tcW w:w="1843" w:type="dxa"/>
            <w:vMerge/>
            <w:vAlign w:val="center"/>
          </w:tcPr>
          <w:p w:rsidR="00E21D9A" w:rsidRDefault="00E21D9A" w:rsidP="00E86449">
            <w:pPr>
              <w:spacing w:line="560" w:lineRule="exact"/>
              <w:jc w:val="center"/>
              <w:rPr>
                <w:rFonts w:ascii="宋体"/>
                <w:sz w:val="24"/>
              </w:rPr>
            </w:pPr>
          </w:p>
        </w:tc>
        <w:tc>
          <w:tcPr>
            <w:tcW w:w="1780" w:type="dxa"/>
            <w:vAlign w:val="center"/>
          </w:tcPr>
          <w:p w:rsidR="00E21D9A" w:rsidRDefault="00E21D9A" w:rsidP="00E86449">
            <w:pPr>
              <w:spacing w:line="560" w:lineRule="exact"/>
              <w:jc w:val="center"/>
              <w:rPr>
                <w:rFonts w:ascii="宋体"/>
                <w:sz w:val="24"/>
              </w:rPr>
            </w:pPr>
            <w:r>
              <w:rPr>
                <w:rFonts w:ascii="宋体" w:hAnsi="宋体" w:cs="宋体" w:hint="eastAsia"/>
                <w:sz w:val="24"/>
              </w:rPr>
              <w:t>经营业绩</w:t>
            </w:r>
          </w:p>
          <w:p w:rsidR="00E21D9A" w:rsidRDefault="00E21D9A" w:rsidP="00E86449">
            <w:pPr>
              <w:spacing w:line="560" w:lineRule="exact"/>
              <w:rPr>
                <w:rFonts w:ascii="宋体"/>
                <w:sz w:val="24"/>
              </w:rPr>
            </w:pPr>
            <w:r>
              <w:rPr>
                <w:rFonts w:ascii="宋体" w:hAnsi="宋体" w:cs="宋体" w:hint="eastAsia"/>
                <w:sz w:val="24"/>
              </w:rPr>
              <w:t>（15 分）</w:t>
            </w:r>
          </w:p>
        </w:tc>
        <w:tc>
          <w:tcPr>
            <w:tcW w:w="5947" w:type="dxa"/>
            <w:vAlign w:val="center"/>
          </w:tcPr>
          <w:p w:rsidR="00E21D9A" w:rsidRDefault="00E21D9A" w:rsidP="00E86449">
            <w:pPr>
              <w:spacing w:line="560" w:lineRule="exact"/>
              <w:rPr>
                <w:rFonts w:ascii="宋体"/>
                <w:sz w:val="24"/>
              </w:rPr>
            </w:pPr>
            <w:r>
              <w:rPr>
                <w:rFonts w:ascii="宋体" w:hAnsi="宋体" w:cs="宋体"/>
                <w:sz w:val="24"/>
              </w:rPr>
              <w:t>201</w:t>
            </w:r>
            <w:r>
              <w:rPr>
                <w:rFonts w:ascii="宋体" w:hAnsi="宋体" w:cs="宋体" w:hint="eastAsia"/>
                <w:sz w:val="24"/>
              </w:rPr>
              <w:t>7年</w:t>
            </w:r>
            <w:r>
              <w:rPr>
                <w:rFonts w:ascii="宋体" w:hAnsi="宋体" w:cs="宋体"/>
                <w:sz w:val="24"/>
              </w:rPr>
              <w:t>1</w:t>
            </w:r>
            <w:r>
              <w:rPr>
                <w:rFonts w:ascii="宋体" w:hAnsi="宋体" w:cs="宋体" w:hint="eastAsia"/>
                <w:sz w:val="24"/>
              </w:rPr>
              <w:t>月</w:t>
            </w:r>
            <w:r>
              <w:rPr>
                <w:rFonts w:ascii="宋体" w:hAnsi="宋体" w:cs="宋体"/>
                <w:sz w:val="24"/>
              </w:rPr>
              <w:t>1</w:t>
            </w:r>
            <w:r>
              <w:rPr>
                <w:rFonts w:ascii="宋体" w:hAnsi="宋体" w:cs="宋体" w:hint="eastAsia"/>
                <w:sz w:val="24"/>
              </w:rPr>
              <w:t>日以来（以合同签订日期为准）每提供一个类似一体化泵站业绩；每提供一份得5分，满分为15分。</w:t>
            </w:r>
          </w:p>
        </w:tc>
      </w:tr>
      <w:tr w:rsidR="00E21D9A" w:rsidTr="00E86449">
        <w:trPr>
          <w:trHeight w:val="639"/>
          <w:jc w:val="right"/>
        </w:trPr>
        <w:tc>
          <w:tcPr>
            <w:tcW w:w="9570" w:type="dxa"/>
            <w:gridSpan w:val="3"/>
            <w:vAlign w:val="center"/>
          </w:tcPr>
          <w:p w:rsidR="00E21D9A" w:rsidRDefault="00E21D9A" w:rsidP="00E86449">
            <w:pPr>
              <w:spacing w:line="560" w:lineRule="exact"/>
              <w:jc w:val="center"/>
              <w:rPr>
                <w:rFonts w:ascii="宋体"/>
                <w:sz w:val="24"/>
              </w:rPr>
            </w:pPr>
            <w:r>
              <w:rPr>
                <w:rFonts w:ascii="宋体" w:hAnsi="宋体" w:cs="宋体" w:hint="eastAsia"/>
                <w:b/>
                <w:bCs/>
                <w:sz w:val="24"/>
              </w:rPr>
              <w:t>三、技术部分（满分 40 分）</w:t>
            </w:r>
          </w:p>
        </w:tc>
      </w:tr>
      <w:tr w:rsidR="00E21D9A" w:rsidTr="00E86449">
        <w:trPr>
          <w:trHeight w:val="639"/>
          <w:jc w:val="right"/>
        </w:trPr>
        <w:tc>
          <w:tcPr>
            <w:tcW w:w="1843" w:type="dxa"/>
            <w:vAlign w:val="center"/>
          </w:tcPr>
          <w:p w:rsidR="00E21D9A" w:rsidRDefault="00E21D9A" w:rsidP="00E86449">
            <w:pPr>
              <w:spacing w:line="560" w:lineRule="exact"/>
              <w:jc w:val="center"/>
              <w:rPr>
                <w:rFonts w:ascii="宋体" w:hAnsi="宋体" w:cs="宋体"/>
                <w:b/>
                <w:sz w:val="24"/>
              </w:rPr>
            </w:pPr>
            <w:r>
              <w:rPr>
                <w:rFonts w:ascii="宋体" w:hAnsi="宋体" w:cs="宋体" w:hint="eastAsia"/>
                <w:b/>
                <w:sz w:val="24"/>
              </w:rPr>
              <w:t>分值</w:t>
            </w:r>
          </w:p>
        </w:tc>
        <w:tc>
          <w:tcPr>
            <w:tcW w:w="1780" w:type="dxa"/>
            <w:vAlign w:val="center"/>
          </w:tcPr>
          <w:p w:rsidR="00E21D9A" w:rsidRDefault="00E21D9A" w:rsidP="00E86449">
            <w:pPr>
              <w:spacing w:line="560" w:lineRule="exact"/>
              <w:jc w:val="center"/>
              <w:rPr>
                <w:rFonts w:ascii="宋体" w:hAnsi="宋体" w:cs="宋体"/>
                <w:b/>
                <w:sz w:val="24"/>
              </w:rPr>
            </w:pPr>
            <w:r>
              <w:rPr>
                <w:rFonts w:ascii="宋体" w:hAnsi="宋体" w:cs="宋体" w:hint="eastAsia"/>
                <w:b/>
                <w:sz w:val="24"/>
              </w:rPr>
              <w:t>评分因素</w:t>
            </w:r>
          </w:p>
        </w:tc>
        <w:tc>
          <w:tcPr>
            <w:tcW w:w="5947" w:type="dxa"/>
            <w:vAlign w:val="center"/>
          </w:tcPr>
          <w:p w:rsidR="00E21D9A" w:rsidRDefault="00E21D9A" w:rsidP="00E86449">
            <w:pPr>
              <w:adjustRightInd w:val="0"/>
              <w:snapToGrid w:val="0"/>
              <w:spacing w:line="560" w:lineRule="exact"/>
              <w:jc w:val="center"/>
              <w:rPr>
                <w:rFonts w:ascii="宋体"/>
                <w:b/>
                <w:sz w:val="24"/>
              </w:rPr>
            </w:pPr>
            <w:r>
              <w:rPr>
                <w:rFonts w:ascii="宋体" w:hint="eastAsia"/>
                <w:b/>
                <w:sz w:val="24"/>
              </w:rPr>
              <w:t>评分标准</w:t>
            </w:r>
          </w:p>
        </w:tc>
      </w:tr>
      <w:tr w:rsidR="00E21D9A" w:rsidTr="00E86449">
        <w:trPr>
          <w:trHeight w:val="639"/>
          <w:jc w:val="right"/>
        </w:trPr>
        <w:tc>
          <w:tcPr>
            <w:tcW w:w="1843" w:type="dxa"/>
            <w:vMerge w:val="restart"/>
            <w:vAlign w:val="center"/>
          </w:tcPr>
          <w:p w:rsidR="00E21D9A" w:rsidRDefault="00E21D9A" w:rsidP="00E86449">
            <w:pPr>
              <w:spacing w:line="560" w:lineRule="exact"/>
              <w:jc w:val="center"/>
              <w:rPr>
                <w:rFonts w:ascii="宋体" w:hAnsi="宋体" w:cs="宋体"/>
                <w:sz w:val="24"/>
              </w:rPr>
            </w:pPr>
          </w:p>
          <w:p w:rsidR="00E21D9A" w:rsidRDefault="00E21D9A" w:rsidP="00E86449">
            <w:pPr>
              <w:spacing w:line="560" w:lineRule="exact"/>
              <w:jc w:val="center"/>
              <w:rPr>
                <w:rFonts w:ascii="宋体" w:hAnsi="宋体" w:cs="宋体"/>
                <w:sz w:val="24"/>
              </w:rPr>
            </w:pPr>
          </w:p>
          <w:p w:rsidR="00E21D9A" w:rsidRDefault="00E21D9A" w:rsidP="00E86449">
            <w:pPr>
              <w:spacing w:line="560" w:lineRule="exact"/>
              <w:jc w:val="center"/>
              <w:rPr>
                <w:rFonts w:ascii="宋体" w:hAnsi="宋体" w:cs="宋体"/>
                <w:sz w:val="24"/>
              </w:rPr>
            </w:pPr>
          </w:p>
          <w:p w:rsidR="00E21D9A" w:rsidRDefault="00E21D9A" w:rsidP="00E86449">
            <w:pPr>
              <w:spacing w:line="560" w:lineRule="exact"/>
              <w:jc w:val="center"/>
              <w:rPr>
                <w:rFonts w:ascii="宋体"/>
                <w:sz w:val="24"/>
              </w:rPr>
            </w:pPr>
            <w:r>
              <w:rPr>
                <w:rFonts w:ascii="宋体" w:hAnsi="宋体" w:cs="宋体" w:hint="eastAsia"/>
                <w:sz w:val="24"/>
              </w:rPr>
              <w:t>技术评分</w:t>
            </w:r>
          </w:p>
          <w:p w:rsidR="00E21D9A" w:rsidRDefault="00E21D9A" w:rsidP="00E86449">
            <w:pPr>
              <w:spacing w:line="560" w:lineRule="exact"/>
              <w:jc w:val="center"/>
              <w:rPr>
                <w:rFonts w:ascii="宋体"/>
                <w:sz w:val="24"/>
              </w:rPr>
            </w:pPr>
            <w:r>
              <w:rPr>
                <w:rFonts w:ascii="宋体" w:hAnsi="宋体" w:cs="宋体" w:hint="eastAsia"/>
                <w:sz w:val="24"/>
              </w:rPr>
              <w:t>（满分40 分）</w:t>
            </w:r>
          </w:p>
        </w:tc>
        <w:tc>
          <w:tcPr>
            <w:tcW w:w="1780" w:type="dxa"/>
            <w:vAlign w:val="center"/>
          </w:tcPr>
          <w:p w:rsidR="00E21D9A" w:rsidRDefault="00E21D9A" w:rsidP="00E86449">
            <w:pPr>
              <w:spacing w:line="560" w:lineRule="exact"/>
              <w:jc w:val="center"/>
              <w:rPr>
                <w:rFonts w:ascii="宋体"/>
                <w:sz w:val="24"/>
              </w:rPr>
            </w:pPr>
            <w:r>
              <w:rPr>
                <w:rFonts w:ascii="宋体" w:hAnsi="宋体" w:cs="宋体" w:hint="eastAsia"/>
                <w:sz w:val="24"/>
              </w:rPr>
              <w:t>响应情况</w:t>
            </w:r>
          </w:p>
          <w:p w:rsidR="00E21D9A" w:rsidRDefault="00E21D9A" w:rsidP="00E86449">
            <w:pPr>
              <w:spacing w:line="560" w:lineRule="exact"/>
              <w:rPr>
                <w:rFonts w:ascii="宋体"/>
                <w:sz w:val="24"/>
              </w:rPr>
            </w:pPr>
            <w:r>
              <w:rPr>
                <w:rFonts w:ascii="宋体" w:hAnsi="宋体" w:cs="宋体" w:hint="eastAsia"/>
                <w:sz w:val="24"/>
              </w:rPr>
              <w:t>（25分）</w:t>
            </w:r>
          </w:p>
        </w:tc>
        <w:tc>
          <w:tcPr>
            <w:tcW w:w="5947" w:type="dxa"/>
            <w:vAlign w:val="center"/>
          </w:tcPr>
          <w:p w:rsidR="00E21D9A" w:rsidRDefault="00E21D9A" w:rsidP="00E21D9A">
            <w:pPr>
              <w:numPr>
                <w:ilvl w:val="0"/>
                <w:numId w:val="23"/>
              </w:numPr>
              <w:adjustRightInd w:val="0"/>
              <w:snapToGrid w:val="0"/>
              <w:spacing w:line="560" w:lineRule="exact"/>
              <w:jc w:val="left"/>
              <w:rPr>
                <w:rFonts w:ascii="宋体"/>
                <w:sz w:val="24"/>
              </w:rPr>
            </w:pPr>
            <w:r>
              <w:rPr>
                <w:rFonts w:ascii="宋体" w:hint="eastAsia"/>
                <w:sz w:val="24"/>
              </w:rPr>
              <w:t>省级以上检测部门出具一体化泵站的检测报告；</w:t>
            </w:r>
          </w:p>
          <w:p w:rsidR="00E21D9A" w:rsidRDefault="00E21D9A" w:rsidP="00E21D9A">
            <w:pPr>
              <w:numPr>
                <w:ilvl w:val="0"/>
                <w:numId w:val="23"/>
              </w:numPr>
              <w:adjustRightInd w:val="0"/>
              <w:snapToGrid w:val="0"/>
              <w:spacing w:line="560" w:lineRule="exact"/>
              <w:jc w:val="left"/>
              <w:rPr>
                <w:rFonts w:ascii="宋体"/>
                <w:sz w:val="24"/>
              </w:rPr>
            </w:pPr>
            <w:r>
              <w:rPr>
                <w:rFonts w:ascii="宋体" w:hint="eastAsia"/>
                <w:sz w:val="24"/>
              </w:rPr>
              <w:t>省级以上检测部门出具的水泵检测报告；</w:t>
            </w:r>
          </w:p>
          <w:p w:rsidR="00E21D9A" w:rsidRDefault="00E21D9A" w:rsidP="00E21D9A">
            <w:pPr>
              <w:numPr>
                <w:ilvl w:val="0"/>
                <w:numId w:val="23"/>
              </w:numPr>
              <w:adjustRightInd w:val="0"/>
              <w:snapToGrid w:val="0"/>
              <w:spacing w:line="560" w:lineRule="exact"/>
              <w:jc w:val="left"/>
              <w:rPr>
                <w:rFonts w:ascii="宋体"/>
                <w:bCs/>
                <w:sz w:val="24"/>
              </w:rPr>
            </w:pPr>
            <w:r>
              <w:rPr>
                <w:rFonts w:ascii="宋体" w:hint="eastAsia"/>
                <w:sz w:val="24"/>
              </w:rPr>
              <w:t>国家级检测机构或研究中心出具的一体化泵站筒体外壳FEA强度有限元分析报告；</w:t>
            </w:r>
          </w:p>
          <w:p w:rsidR="00E21D9A" w:rsidRDefault="00E21D9A" w:rsidP="00E86449">
            <w:pPr>
              <w:adjustRightInd w:val="0"/>
              <w:snapToGrid w:val="0"/>
              <w:spacing w:line="560" w:lineRule="exact"/>
              <w:jc w:val="left"/>
              <w:rPr>
                <w:rFonts w:ascii="宋体"/>
                <w:bCs/>
                <w:sz w:val="24"/>
              </w:rPr>
            </w:pPr>
            <w:r>
              <w:rPr>
                <w:rFonts w:ascii="宋体" w:hint="eastAsia"/>
                <w:sz w:val="24"/>
              </w:rPr>
              <w:t>4、国家级检测机构或研究中心出具的</w:t>
            </w:r>
            <w:r>
              <w:rPr>
                <w:rFonts w:ascii="宋体" w:hint="eastAsia"/>
                <w:bCs/>
                <w:sz w:val="24"/>
              </w:rPr>
              <w:t>一体化泵站清淤底座CFD流体动力学有限元分析报告</w:t>
            </w:r>
            <w:r>
              <w:rPr>
                <w:rFonts w:ascii="宋体" w:hint="eastAsia"/>
                <w:sz w:val="24"/>
              </w:rPr>
              <w:t>；</w:t>
            </w:r>
          </w:p>
          <w:p w:rsidR="00E21D9A" w:rsidRDefault="00E21D9A" w:rsidP="00E86449">
            <w:pPr>
              <w:adjustRightInd w:val="0"/>
              <w:snapToGrid w:val="0"/>
              <w:spacing w:line="560" w:lineRule="exact"/>
              <w:jc w:val="left"/>
              <w:rPr>
                <w:rFonts w:ascii="宋体"/>
                <w:bCs/>
                <w:sz w:val="24"/>
              </w:rPr>
            </w:pPr>
            <w:r>
              <w:rPr>
                <w:rFonts w:ascii="宋体" w:hint="eastAsia"/>
                <w:bCs/>
                <w:sz w:val="24"/>
              </w:rPr>
              <w:t>5、</w:t>
            </w:r>
            <w:r>
              <w:rPr>
                <w:rFonts w:ascii="宋体" w:hAnsi="宋体" w:cs="宋体" w:hint="eastAsia"/>
                <w:sz w:val="24"/>
              </w:rPr>
              <w:t>一体化泵站筒身与清淤底座外壳须采用一体化一次性整体连续缠绕成型工艺（投标文件中须提供该工艺说明、原理图、实物照片）</w:t>
            </w:r>
          </w:p>
          <w:p w:rsidR="00E21D9A" w:rsidRDefault="00E21D9A" w:rsidP="00E86449">
            <w:pPr>
              <w:spacing w:line="560" w:lineRule="exact"/>
              <w:rPr>
                <w:rFonts w:ascii="宋体"/>
                <w:sz w:val="24"/>
              </w:rPr>
            </w:pPr>
            <w:r>
              <w:rPr>
                <w:rFonts w:ascii="宋体" w:hint="eastAsia"/>
                <w:b/>
                <w:sz w:val="24"/>
              </w:rPr>
              <w:lastRenderedPageBreak/>
              <w:t>以上每提供一项得 5 分，满分 25 分。</w:t>
            </w:r>
          </w:p>
        </w:tc>
      </w:tr>
      <w:tr w:rsidR="00E21D9A" w:rsidTr="00E86449">
        <w:trPr>
          <w:trHeight w:val="639"/>
          <w:jc w:val="right"/>
        </w:trPr>
        <w:tc>
          <w:tcPr>
            <w:tcW w:w="1843" w:type="dxa"/>
            <w:vMerge/>
            <w:vAlign w:val="center"/>
          </w:tcPr>
          <w:p w:rsidR="00E21D9A" w:rsidRDefault="00E21D9A" w:rsidP="00E86449">
            <w:pPr>
              <w:spacing w:line="560" w:lineRule="exact"/>
              <w:jc w:val="center"/>
              <w:rPr>
                <w:rFonts w:ascii="宋体" w:hAnsi="宋体" w:cs="宋体"/>
                <w:sz w:val="24"/>
              </w:rPr>
            </w:pPr>
          </w:p>
        </w:tc>
        <w:tc>
          <w:tcPr>
            <w:tcW w:w="1780" w:type="dxa"/>
            <w:vAlign w:val="center"/>
          </w:tcPr>
          <w:p w:rsidR="00E21D9A" w:rsidRDefault="00E21D9A" w:rsidP="00E86449">
            <w:pPr>
              <w:spacing w:line="560" w:lineRule="exact"/>
              <w:jc w:val="center"/>
              <w:rPr>
                <w:rFonts w:ascii="宋体" w:hAnsi="宋体" w:cs="宋体"/>
                <w:sz w:val="24"/>
              </w:rPr>
            </w:pPr>
            <w:r>
              <w:rPr>
                <w:rFonts w:ascii="宋体" w:hAnsi="宋体" w:cs="宋体" w:hint="eastAsia"/>
                <w:sz w:val="24"/>
              </w:rPr>
              <w:t>售后服务</w:t>
            </w:r>
          </w:p>
          <w:p w:rsidR="00E21D9A" w:rsidRDefault="00E21D9A" w:rsidP="00E86449">
            <w:pPr>
              <w:spacing w:line="560" w:lineRule="exact"/>
              <w:jc w:val="center"/>
              <w:rPr>
                <w:rFonts w:ascii="宋体" w:hAnsi="宋体" w:cs="宋体"/>
                <w:sz w:val="24"/>
              </w:rPr>
            </w:pPr>
            <w:r>
              <w:rPr>
                <w:rFonts w:ascii="宋体" w:hAnsi="宋体" w:cs="宋体" w:hint="eastAsia"/>
                <w:sz w:val="24"/>
              </w:rPr>
              <w:t>（15 分）</w:t>
            </w:r>
          </w:p>
        </w:tc>
        <w:tc>
          <w:tcPr>
            <w:tcW w:w="5947" w:type="dxa"/>
            <w:vAlign w:val="center"/>
          </w:tcPr>
          <w:p w:rsidR="00E21D9A" w:rsidRDefault="00E21D9A" w:rsidP="00E86449">
            <w:pPr>
              <w:spacing w:line="560" w:lineRule="exact"/>
              <w:rPr>
                <w:rFonts w:ascii="宋体" w:hAnsi="宋体" w:cs="宋体"/>
                <w:sz w:val="24"/>
              </w:rPr>
            </w:pPr>
            <w:r>
              <w:rPr>
                <w:rFonts w:ascii="宋体" w:hAnsi="宋体" w:cs="宋体" w:hint="eastAsia"/>
                <w:sz w:val="24"/>
              </w:rPr>
              <w:t>售后服务方案（包括施工工地现场与施工单位、业主的配合措施、售后服务响应时间、培训计划、维修方案及所做服务承诺等进行评分（优：15分，良：10分，一般：6分）</w:t>
            </w:r>
          </w:p>
        </w:tc>
      </w:tr>
    </w:tbl>
    <w:p w:rsidR="00042A65" w:rsidRPr="00E21D9A" w:rsidRDefault="00042A65" w:rsidP="008A76BB">
      <w:pPr>
        <w:spacing w:line="360" w:lineRule="auto"/>
        <w:rPr>
          <w:rFonts w:ascii="宋体" w:hAnsi="宋体" w:cs="仿宋_GB2312"/>
          <w:b/>
          <w:sz w:val="24"/>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1479F1" w:rsidRDefault="00633E55" w:rsidP="001211AF">
            <w:pPr>
              <w:jc w:val="center"/>
              <w:rPr>
                <w:rFonts w:ascii="宋体" w:hAnsi="宋体"/>
                <w:color w:val="FF0000"/>
                <w:sz w:val="24"/>
                <w:lang w:val="en-GB"/>
              </w:rPr>
            </w:pPr>
            <w:r w:rsidRPr="001479F1">
              <w:rPr>
                <w:rFonts w:ascii="宋体" w:hAnsi="宋体" w:hint="eastAsia"/>
                <w:color w:val="FF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lastRenderedPageBreak/>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E21D9A">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Default="00633E55" w:rsidP="00633E55">
      <w:pPr>
        <w:spacing w:line="440" w:lineRule="exact"/>
        <w:rPr>
          <w:rFonts w:ascii="Arial" w:hAnsi="宋体" w:cs="Arial"/>
          <w:color w:val="000000"/>
          <w:sz w:val="24"/>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523D6"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u w:val="single"/>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7、合同款项的支付应按照招标文件的规定进行，具体如下：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12.2若协商解决不成，则通过下列途径之一解决：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523D6" w:rsidRPr="00F8510C"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AF10E0" w:rsidRDefault="00AF10E0" w:rsidP="00AF10E0">
      <w:pPr>
        <w:pStyle w:val="a7"/>
        <w:spacing w:line="360" w:lineRule="auto"/>
        <w:contextualSpacing/>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2" w:name="_Toc174185203"/>
      <w:bookmarkStart w:id="3" w:name="_Toc186274126"/>
      <w:bookmarkStart w:id="4" w:name="_Toc184023138"/>
    </w:p>
    <w:p w:rsidR="00633E55" w:rsidRPr="009F3028" w:rsidRDefault="009F3028"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633E55">
        <w:rPr>
          <w:rStyle w:val="2Char"/>
          <w:rFonts w:ascii="宋体" w:hAnsi="宋体" w:hint="eastAsia"/>
        </w:rPr>
        <w:t>正本</w:t>
      </w:r>
      <w:r>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E18AB" w:rsidRDefault="00633E55" w:rsidP="003E18AB">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bookmarkEnd w:id="2"/>
    <w:bookmarkEnd w:id="3"/>
    <w:bookmarkEnd w:id="4"/>
    <w:p w:rsidR="00E523D6" w:rsidRPr="00074086" w:rsidRDefault="00E523D6"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w:t>
            </w:r>
            <w:r w:rsidRPr="00BB0A0D">
              <w:rPr>
                <w:rFonts w:asciiTheme="majorEastAsia" w:eastAsiaTheme="majorEastAsia" w:hAnsiTheme="majorEastAsia" w:cstheme="majorEastAsia" w:hint="eastAsia"/>
                <w:bCs/>
                <w:szCs w:val="21"/>
                <w:lang w:val="zh-CN"/>
              </w:rPr>
              <w:lastRenderedPageBreak/>
              <w:t>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E523D6" w:rsidRPr="003E4965" w:rsidRDefault="00087E04"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996624">
      <w:pPr>
        <w:spacing w:before="50" w:afterLines="50" w:line="360" w:lineRule="auto"/>
        <w:contextualSpacing/>
        <w:jc w:val="left"/>
        <w:rPr>
          <w:rFonts w:ascii="宋体" w:hAnsi="宋体"/>
          <w:color w:val="000000"/>
          <w:sz w:val="24"/>
        </w:rPr>
      </w:pPr>
    </w:p>
    <w:p w:rsidR="00633E55" w:rsidRDefault="00633E55" w:rsidP="0099662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lastRenderedPageBreak/>
        <w:t>三、资格审查证明材料</w:t>
      </w: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t>3.1 投 标 函</w:t>
      </w:r>
    </w:p>
    <w:p w:rsidR="00633E55" w:rsidRPr="000A6A34" w:rsidRDefault="00633E55" w:rsidP="00633E55">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0A6A34" w:rsidRPr="000A6A34">
        <w:rPr>
          <w:rFonts w:ascii="宋体" w:hAnsi="宋体" w:hint="eastAsia"/>
          <w:snapToGrid w:val="0"/>
          <w:kern w:val="0"/>
          <w:sz w:val="24"/>
        </w:rPr>
        <w:t>（</w:t>
      </w:r>
      <w:r w:rsidR="00671F2F">
        <w:rPr>
          <w:rFonts w:ascii="宋体" w:hAnsi="宋体" w:hint="eastAsia"/>
          <w:snapToGrid w:val="0"/>
          <w:kern w:val="0"/>
          <w:sz w:val="24"/>
        </w:rPr>
        <w:t>采购代理机构</w:t>
      </w:r>
      <w:r w:rsidR="000A6A34" w:rsidRPr="000A6A34">
        <w:rPr>
          <w:rFonts w:ascii="宋体" w:hAnsi="宋体" w:hint="eastAsia"/>
          <w:snapToGrid w:val="0"/>
          <w:kern w:val="0"/>
          <w:sz w:val="24"/>
        </w:rPr>
        <w:t>）</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Pr>
          <w:rFonts w:ascii="宋体" w:hAnsi="宋体" w:hint="eastAsia"/>
          <w:snapToGrid w:val="0"/>
          <w:kern w:val="0"/>
          <w:sz w:val="24"/>
          <w:u w:val="single"/>
        </w:rPr>
        <w:t xml:space="preserve">   </w:t>
      </w:r>
      <w:r w:rsidR="00633E55">
        <w:rPr>
          <w:rFonts w:ascii="宋体" w:hAnsi="宋体" w:hint="eastAsia"/>
          <w:snapToGrid w:val="0"/>
          <w:kern w:val="0"/>
          <w:sz w:val="24"/>
        </w:rPr>
        <w:t>份，副本</w:t>
      </w:r>
      <w:r w:rsidR="00633E55">
        <w:rPr>
          <w:rFonts w:ascii="宋体" w:hAnsi="宋体" w:hint="eastAsia"/>
          <w:snapToGrid w:val="0"/>
          <w:kern w:val="0"/>
          <w:sz w:val="24"/>
          <w:u w:val="single"/>
        </w:rPr>
        <w:t xml:space="preserve">  </w:t>
      </w:r>
      <w:r>
        <w:rPr>
          <w:rFonts w:ascii="宋体" w:hAnsi="宋体" w:hint="eastAsia"/>
          <w:snapToGrid w:val="0"/>
          <w:kern w:val="0"/>
          <w:sz w:val="24"/>
          <w:u w:val="single"/>
        </w:rPr>
        <w:t xml:space="preserve"> </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C97F9B">
        <w:rPr>
          <w:rFonts w:cs="Arial" w:hint="eastAsia"/>
          <w:sz w:val="26"/>
          <w:szCs w:val="26"/>
          <w:u w:val="single"/>
        </w:rPr>
        <w:t xml:space="preserve">  </w:t>
      </w:r>
      <w:r>
        <w:rPr>
          <w:rFonts w:cs="Arial" w:hint="eastAsia"/>
          <w:sz w:val="26"/>
          <w:szCs w:val="26"/>
          <w:u w:val="single"/>
        </w:rPr>
        <w:t xml:space="preserve"> </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w:t>
      </w:r>
      <w:r w:rsidR="00A10CF7">
        <w:rPr>
          <w:rFonts w:cs="Courier New" w:hint="eastAsia"/>
        </w:rPr>
        <w:t>我方承担违背投标承诺的责任追究</w:t>
      </w:r>
      <w:r>
        <w:rPr>
          <w:rFonts w:cs="Courier New" w:hint="eastAsia"/>
        </w:rPr>
        <w:t>。</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33E55" w:rsidRDefault="00633E55" w:rsidP="00633E55">
      <w:pPr>
        <w:spacing w:line="320" w:lineRule="exact"/>
        <w:rPr>
          <w:rFonts w:ascii="宋体" w:hAnsi="宋体"/>
          <w:bCs/>
          <w:color w:val="000000"/>
          <w:kern w:val="12"/>
          <w:sz w:val="24"/>
        </w:rPr>
      </w:pPr>
      <w:r>
        <w:rPr>
          <w:rFonts w:ascii="宋体" w:hAnsi="宋体" w:hint="eastAsia"/>
          <w:bCs/>
          <w:color w:val="000000"/>
          <w:kern w:val="12"/>
          <w:sz w:val="24"/>
        </w:rPr>
        <w:t>说明：</w:t>
      </w:r>
      <w:r w:rsidR="000F2A99">
        <w:rPr>
          <w:rFonts w:ascii="宋体" w:hAnsi="宋体" w:hint="eastAsia"/>
          <w:bCs/>
          <w:color w:val="000000"/>
          <w:kern w:val="12"/>
          <w:sz w:val="24"/>
        </w:rPr>
        <w:t>1、</w:t>
      </w:r>
      <w:r>
        <w:rPr>
          <w:rFonts w:ascii="宋体" w:hAnsi="宋体" w:hint="eastAsia"/>
          <w:bCs/>
          <w:color w:val="000000"/>
          <w:kern w:val="12"/>
          <w:sz w:val="24"/>
        </w:rPr>
        <w:t>法定代表人</w:t>
      </w:r>
      <w:r w:rsidR="00C60856">
        <w:rPr>
          <w:rFonts w:ascii="宋体" w:hAnsi="宋体" w:hint="eastAsia"/>
          <w:bCs/>
          <w:color w:val="000000"/>
          <w:kern w:val="12"/>
          <w:sz w:val="24"/>
        </w:rPr>
        <w:t>（单位负责人）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0F2A99" w:rsidRDefault="000F2A99" w:rsidP="000F2A99">
      <w:pPr>
        <w:pStyle w:val="a0"/>
        <w:ind w:firstLineChars="250" w:firstLine="600"/>
        <w:rPr>
          <w:rFonts w:ascii="宋体" w:hAnsi="宋体"/>
          <w:bCs/>
          <w:color w:val="000000"/>
          <w:kern w:val="12"/>
          <w:sz w:val="24"/>
        </w:rPr>
      </w:pPr>
      <w:r>
        <w:rPr>
          <w:rFonts w:ascii="宋体" w:hAnsi="宋体" w:hint="eastAsia"/>
          <w:bCs/>
          <w:color w:val="000000"/>
          <w:kern w:val="12"/>
          <w:sz w:val="24"/>
        </w:rPr>
        <w:t>2</w:t>
      </w:r>
      <w:r>
        <w:rPr>
          <w:rFonts w:ascii="宋体" w:hAnsi="宋体" w:hint="eastAsia"/>
          <w:bCs/>
          <w:color w:val="000000"/>
          <w:kern w:val="12"/>
          <w:sz w:val="24"/>
        </w:rPr>
        <w:t>、除投标文件外开标现场应单独提交一份供现场审查。</w:t>
      </w:r>
    </w:p>
    <w:p w:rsidR="00633E55" w:rsidRPr="000F2A99"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5" w:name="_资格证明文件"/>
            <w:bookmarkStart w:id="6" w:name="_Toc364329026"/>
            <w:bookmarkEnd w:id="5"/>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6"/>
          </w:p>
        </w:tc>
        <w:tc>
          <w:tcPr>
            <w:tcW w:w="4492" w:type="dxa"/>
            <w:gridSpan w:val="2"/>
            <w:vAlign w:val="center"/>
          </w:tcPr>
          <w:p w:rsidR="00633E55" w:rsidRDefault="00633E55" w:rsidP="00112DDC">
            <w:pPr>
              <w:jc w:val="center"/>
              <w:rPr>
                <w:rFonts w:ascii="宋体" w:hAnsi="宋体"/>
                <w:sz w:val="24"/>
              </w:rPr>
            </w:pPr>
            <w:bookmarkStart w:id="7"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7"/>
          </w:p>
        </w:tc>
      </w:tr>
    </w:tbl>
    <w:p w:rsidR="00633E55" w:rsidRDefault="00633E55" w:rsidP="00633E55">
      <w:pPr>
        <w:spacing w:line="320" w:lineRule="exact"/>
        <w:ind w:left="2" w:firstLineChars="149" w:firstLine="358"/>
        <w:rPr>
          <w:rFonts w:ascii="宋体" w:hAnsi="宋体" w:cs="Courier New"/>
          <w:sz w:val="24"/>
        </w:rPr>
      </w:pPr>
    </w:p>
    <w:p w:rsidR="000F2A99" w:rsidRDefault="000F2A99" w:rsidP="000F2A99">
      <w:pPr>
        <w:spacing w:line="320" w:lineRule="exact"/>
        <w:ind w:left="2" w:firstLineChars="149" w:firstLine="358"/>
        <w:rPr>
          <w:rFonts w:ascii="宋体" w:hAnsi="宋体" w:cs="Courier New"/>
          <w:sz w:val="24"/>
        </w:rPr>
      </w:pPr>
      <w:r>
        <w:rPr>
          <w:rFonts w:ascii="宋体" w:hAnsi="宋体" w:cs="Courier New" w:hint="eastAsia"/>
          <w:sz w:val="24"/>
        </w:rPr>
        <w:t>备注：</w:t>
      </w:r>
      <w:r>
        <w:rPr>
          <w:rFonts w:ascii="宋体" w:hAnsi="宋体" w:hint="eastAsia"/>
          <w:bCs/>
          <w:color w:val="000000"/>
          <w:kern w:val="12"/>
          <w:sz w:val="24"/>
        </w:rPr>
        <w:t>除投标文件外开标现场应单独提交一份供现场审查。</w:t>
      </w:r>
    </w:p>
    <w:p w:rsidR="00633E55" w:rsidRPr="000F2A99"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996624">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996624">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996624">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996624">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996624">
      <w:pPr>
        <w:spacing w:beforeLines="50" w:afterLines="50" w:line="360" w:lineRule="auto"/>
        <w:ind w:firstLineChars="236" w:firstLine="566"/>
        <w:rPr>
          <w:rFonts w:ascii="宋体" w:hAnsi="宋体" w:cs="宋体"/>
          <w:sz w:val="24"/>
          <w:lang w:val="zh-CN"/>
        </w:rPr>
      </w:pPr>
    </w:p>
    <w:p w:rsidR="00633E55" w:rsidRDefault="00633E55" w:rsidP="00996624">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996624">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996624">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996624">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996624">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996624">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996624">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996624">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996624">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lastRenderedPageBreak/>
        <w:t>四、符合性审查证明材料</w:t>
      </w: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t>4.1 投标分项报价表</w:t>
      </w:r>
      <w:r w:rsidR="00F10B2B" w:rsidRPr="001A6A2E">
        <w:rPr>
          <w:rFonts w:ascii="宋体" w:hAnsi="宋体" w:hint="eastAsia"/>
          <w:b/>
          <w:bCs/>
          <w:color w:val="000000"/>
          <w:sz w:val="32"/>
          <w:szCs w:val="32"/>
        </w:rPr>
        <w:t>（货物类项目）</w:t>
      </w:r>
    </w:p>
    <w:p w:rsidR="00633E55" w:rsidRDefault="00633E55" w:rsidP="0099662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99662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99662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996624">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996624">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996624">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8" w:name="OLE_LINK14"/>
      <w:bookmarkStart w:id="9"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8"/>
    <w:bookmarkEnd w:id="9"/>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6291C" w:rsidRPr="00C75F43" w:rsidRDefault="0046291C" w:rsidP="00B75716">
      <w:pPr>
        <w:pStyle w:val="a0"/>
        <w:ind w:firstLine="280"/>
        <w:rPr>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187" w:rsidRDefault="00300187" w:rsidP="00717EC2">
      <w:r>
        <w:separator/>
      </w:r>
    </w:p>
  </w:endnote>
  <w:endnote w:type="continuationSeparator" w:id="0">
    <w:p w:rsidR="00300187" w:rsidRDefault="00300187"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F62" w:rsidRDefault="00087E04">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F54F62" w:rsidRDefault="00087E04">
                <w:pPr>
                  <w:pStyle w:val="a9"/>
                  <w:rPr>
                    <w:rStyle w:val="ae"/>
                  </w:rPr>
                </w:pPr>
                <w:r>
                  <w:fldChar w:fldCharType="begin"/>
                </w:r>
                <w:r w:rsidR="00F54F62">
                  <w:rPr>
                    <w:rStyle w:val="ae"/>
                  </w:rPr>
                  <w:instrText xml:space="preserve">PAGE  </w:instrText>
                </w:r>
                <w:r>
                  <w:fldChar w:fldCharType="separate"/>
                </w:r>
                <w:r w:rsidR="00996624">
                  <w:rPr>
                    <w:rStyle w:val="ae"/>
                    <w:noProof/>
                  </w:rPr>
                  <w:t>23</w:t>
                </w:r>
                <w:r>
                  <w:fldChar w:fldCharType="end"/>
                </w:r>
              </w:p>
            </w:txbxContent>
          </v:textbox>
          <w10:wrap anchorx="margin"/>
        </v:rect>
      </w:pict>
    </w:r>
  </w:p>
  <w:p w:rsidR="00F54F62" w:rsidRDefault="00F54F62">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F62" w:rsidRDefault="00087E04">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F54F62" w:rsidRDefault="00087E04">
                <w:pPr>
                  <w:snapToGrid w:val="0"/>
                  <w:rPr>
                    <w:sz w:val="18"/>
                  </w:rPr>
                </w:pPr>
                <w:r>
                  <w:rPr>
                    <w:rFonts w:hint="eastAsia"/>
                    <w:sz w:val="18"/>
                  </w:rPr>
                  <w:fldChar w:fldCharType="begin"/>
                </w:r>
                <w:r w:rsidR="00F54F62">
                  <w:rPr>
                    <w:rFonts w:hint="eastAsia"/>
                    <w:sz w:val="18"/>
                  </w:rPr>
                  <w:instrText xml:space="preserve"> PAGE  \* MERGEFORMAT </w:instrText>
                </w:r>
                <w:r>
                  <w:rPr>
                    <w:rFonts w:hint="eastAsia"/>
                    <w:sz w:val="18"/>
                  </w:rPr>
                  <w:fldChar w:fldCharType="separate"/>
                </w:r>
                <w:r w:rsidR="00F54F62"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F62" w:rsidRDefault="00087E04">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F54F62" w:rsidRDefault="00087E04">
                <w:pPr>
                  <w:pStyle w:val="a9"/>
                </w:pPr>
                <w:fldSimple w:instr=" PAGE  \* MERGEFORMAT ">
                  <w:r w:rsidR="00996624">
                    <w:rPr>
                      <w:noProof/>
                    </w:rPr>
                    <w:t>53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187" w:rsidRDefault="00300187" w:rsidP="00717EC2">
      <w:r>
        <w:separator/>
      </w:r>
    </w:p>
  </w:footnote>
  <w:footnote w:type="continuationSeparator" w:id="0">
    <w:p w:rsidR="00300187" w:rsidRDefault="00300187"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3B343F"/>
    <w:multiLevelType w:val="singleLevel"/>
    <w:tmpl w:val="EE3B343F"/>
    <w:lvl w:ilvl="0">
      <w:start w:val="11"/>
      <w:numFmt w:val="decimal"/>
      <w:suff w:val="nothing"/>
      <w:lvlText w:val="%1）"/>
      <w:lvlJc w:val="left"/>
    </w:lvl>
  </w:abstractNum>
  <w:abstractNum w:abstractNumId="1">
    <w:nsid w:val="FCB39A98"/>
    <w:multiLevelType w:val="singleLevel"/>
    <w:tmpl w:val="FCB39A98"/>
    <w:lvl w:ilvl="0">
      <w:start w:val="1"/>
      <w:numFmt w:val="decimal"/>
      <w:suff w:val="nothing"/>
      <w:lvlText w:val="%1、"/>
      <w:lvlJc w:val="left"/>
    </w:lvl>
  </w:abstractNum>
  <w:abstractNum w:abstractNumId="2">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9"/>
    <w:multiLevelType w:val="singleLevel"/>
    <w:tmpl w:val="00000009"/>
    <w:lvl w:ilvl="0">
      <w:start w:val="1"/>
      <w:numFmt w:val="chineseCounting"/>
      <w:suff w:val="nothing"/>
      <w:lvlText w:val="（%1）"/>
      <w:lvlJc w:val="left"/>
      <w:rPr>
        <w:rFonts w:hint="eastAsia"/>
      </w:rPr>
    </w:lvl>
  </w:abstractNum>
  <w:abstractNum w:abstractNumId="4">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21D5422"/>
    <w:multiLevelType w:val="singleLevel"/>
    <w:tmpl w:val="00000000"/>
    <w:lvl w:ilvl="0">
      <w:start w:val="1"/>
      <w:numFmt w:val="decimal"/>
      <w:suff w:val="nothing"/>
      <w:lvlText w:val="%1、"/>
      <w:lvlJc w:val="left"/>
    </w:lvl>
  </w:abstractNum>
  <w:abstractNum w:abstractNumId="6">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8">
    <w:nsid w:val="1AFC44A9"/>
    <w:multiLevelType w:val="singleLevel"/>
    <w:tmpl w:val="1AFC44A9"/>
    <w:lvl w:ilvl="0">
      <w:start w:val="4"/>
      <w:numFmt w:val="decimal"/>
      <w:lvlText w:val="%1."/>
      <w:lvlJc w:val="left"/>
      <w:pPr>
        <w:tabs>
          <w:tab w:val="left" w:pos="312"/>
        </w:tabs>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3">
    <w:nsid w:val="5984513F"/>
    <w:multiLevelType w:val="singleLevel"/>
    <w:tmpl w:val="5984513F"/>
    <w:lvl w:ilvl="0">
      <w:start w:val="1"/>
      <w:numFmt w:val="decimal"/>
      <w:suff w:val="nothing"/>
      <w:lvlText w:val="%1."/>
      <w:lvlJc w:val="left"/>
    </w:lvl>
  </w:abstractNum>
  <w:abstractNum w:abstractNumId="14">
    <w:nsid w:val="59F817E8"/>
    <w:multiLevelType w:val="singleLevel"/>
    <w:tmpl w:val="59F817E8"/>
    <w:lvl w:ilvl="0" w:tentative="1">
      <w:start w:val="1"/>
      <w:numFmt w:val="chineseCounting"/>
      <w:pStyle w:val="260"/>
      <w:suff w:val="nothing"/>
      <w:lvlText w:val="%1、"/>
      <w:lvlJc w:val="left"/>
    </w:lvl>
  </w:abstractNum>
  <w:abstractNum w:abstractNumId="15">
    <w:nsid w:val="5AA77FB2"/>
    <w:multiLevelType w:val="singleLevel"/>
    <w:tmpl w:val="5AA77FB2"/>
    <w:lvl w:ilvl="0">
      <w:start w:val="3"/>
      <w:numFmt w:val="decimal"/>
      <w:suff w:val="nothing"/>
      <w:lvlText w:val="%1、"/>
      <w:lvlJc w:val="left"/>
    </w:lvl>
  </w:abstractNum>
  <w:abstractNum w:abstractNumId="16">
    <w:nsid w:val="5CD23CBB"/>
    <w:multiLevelType w:val="singleLevel"/>
    <w:tmpl w:val="5CD23CBB"/>
    <w:lvl w:ilvl="0">
      <w:start w:val="1"/>
      <w:numFmt w:val="decimal"/>
      <w:suff w:val="nothing"/>
      <w:lvlText w:val="%1、"/>
      <w:lvlJc w:val="left"/>
    </w:lvl>
  </w:abstractNum>
  <w:abstractNum w:abstractNumId="17">
    <w:nsid w:val="5D353142"/>
    <w:multiLevelType w:val="singleLevel"/>
    <w:tmpl w:val="5D353142"/>
    <w:lvl w:ilvl="0">
      <w:start w:val="1"/>
      <w:numFmt w:val="decimal"/>
      <w:suff w:val="nothing"/>
      <w:lvlText w:val="%1."/>
      <w:lvlJc w:val="left"/>
    </w:lvl>
  </w:abstractNum>
  <w:abstractNum w:abstractNumId="18">
    <w:nsid w:val="5D415390"/>
    <w:multiLevelType w:val="singleLevel"/>
    <w:tmpl w:val="5D415390"/>
    <w:lvl w:ilvl="0">
      <w:start w:val="3"/>
      <w:numFmt w:val="chineseCounting"/>
      <w:suff w:val="nothing"/>
      <w:lvlText w:val="%1、"/>
      <w:lvlJc w:val="left"/>
    </w:lvl>
  </w:abstractNum>
  <w:abstractNum w:abstractNumId="19">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20">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4"/>
  </w:num>
  <w:num w:numId="3">
    <w:abstractNumId w:val="8"/>
  </w:num>
  <w:num w:numId="4">
    <w:abstractNumId w:val="16"/>
  </w:num>
  <w:num w:numId="5">
    <w:abstractNumId w:val="6"/>
  </w:num>
  <w:num w:numId="6">
    <w:abstractNumId w:val="3"/>
  </w:num>
  <w:num w:numId="7">
    <w:abstractNumId w:val="5"/>
  </w:num>
  <w:num w:numId="8">
    <w:abstractNumId w:val="4"/>
  </w:num>
  <w:num w:numId="9">
    <w:abstractNumId w:val="2"/>
  </w:num>
  <w:num w:numId="10">
    <w:abstractNumId w:val="15"/>
  </w:num>
  <w:num w:numId="11">
    <w:abstractNumId w:val="13"/>
  </w:num>
  <w:num w:numId="12">
    <w:abstractNumId w:val="9"/>
  </w:num>
  <w:num w:numId="13">
    <w:abstractNumId w:val="10"/>
  </w:num>
  <w:num w:numId="14">
    <w:abstractNumId w:val="18"/>
  </w:num>
  <w:num w:numId="15">
    <w:abstractNumId w:val="17"/>
  </w:num>
  <w:num w:numId="16">
    <w:abstractNumId w:val="7"/>
  </w:num>
  <w:num w:numId="17">
    <w:abstractNumId w:val="22"/>
  </w:num>
  <w:num w:numId="18">
    <w:abstractNumId w:val="21"/>
  </w:num>
  <w:num w:numId="19">
    <w:abstractNumId w:val="12"/>
  </w:num>
  <w:num w:numId="20">
    <w:abstractNumId w:val="11"/>
  </w:num>
  <w:num w:numId="21">
    <w:abstractNumId w:val="20"/>
  </w:num>
  <w:num w:numId="22">
    <w:abstractNumId w:val="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42A65"/>
    <w:rsid w:val="000542EA"/>
    <w:rsid w:val="0005495E"/>
    <w:rsid w:val="00064CE9"/>
    <w:rsid w:val="000806CB"/>
    <w:rsid w:val="00087E04"/>
    <w:rsid w:val="00095917"/>
    <w:rsid w:val="000A6589"/>
    <w:rsid w:val="000A6A34"/>
    <w:rsid w:val="000A6AE1"/>
    <w:rsid w:val="000B04C1"/>
    <w:rsid w:val="000C0591"/>
    <w:rsid w:val="000C1960"/>
    <w:rsid w:val="000C39BF"/>
    <w:rsid w:val="000C4A37"/>
    <w:rsid w:val="000D2F86"/>
    <w:rsid w:val="000E6747"/>
    <w:rsid w:val="000F0B0C"/>
    <w:rsid w:val="000F2A99"/>
    <w:rsid w:val="001048CE"/>
    <w:rsid w:val="00112DDC"/>
    <w:rsid w:val="0011677F"/>
    <w:rsid w:val="001211AF"/>
    <w:rsid w:val="00122E51"/>
    <w:rsid w:val="00123A81"/>
    <w:rsid w:val="00127B2E"/>
    <w:rsid w:val="00143653"/>
    <w:rsid w:val="00145592"/>
    <w:rsid w:val="001479F1"/>
    <w:rsid w:val="001537EB"/>
    <w:rsid w:val="00163FC0"/>
    <w:rsid w:val="001707BA"/>
    <w:rsid w:val="001803C6"/>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12569"/>
    <w:rsid w:val="00213BF8"/>
    <w:rsid w:val="0022594E"/>
    <w:rsid w:val="00227EE4"/>
    <w:rsid w:val="002348AE"/>
    <w:rsid w:val="00235B7D"/>
    <w:rsid w:val="00235F6A"/>
    <w:rsid w:val="00241FF6"/>
    <w:rsid w:val="00253733"/>
    <w:rsid w:val="00253EA1"/>
    <w:rsid w:val="00255ADD"/>
    <w:rsid w:val="00256D7D"/>
    <w:rsid w:val="002666F3"/>
    <w:rsid w:val="00270C1E"/>
    <w:rsid w:val="002721E6"/>
    <w:rsid w:val="0027376F"/>
    <w:rsid w:val="0028004E"/>
    <w:rsid w:val="002829FB"/>
    <w:rsid w:val="002838BE"/>
    <w:rsid w:val="0028566C"/>
    <w:rsid w:val="00293927"/>
    <w:rsid w:val="002B2821"/>
    <w:rsid w:val="002D31F9"/>
    <w:rsid w:val="002E3407"/>
    <w:rsid w:val="002F3D8B"/>
    <w:rsid w:val="002F659C"/>
    <w:rsid w:val="00300187"/>
    <w:rsid w:val="00302D2E"/>
    <w:rsid w:val="003123CC"/>
    <w:rsid w:val="00316472"/>
    <w:rsid w:val="0032335C"/>
    <w:rsid w:val="0032592B"/>
    <w:rsid w:val="00330C3C"/>
    <w:rsid w:val="00331297"/>
    <w:rsid w:val="003434AF"/>
    <w:rsid w:val="00356873"/>
    <w:rsid w:val="00373454"/>
    <w:rsid w:val="00373B17"/>
    <w:rsid w:val="00380653"/>
    <w:rsid w:val="00381E59"/>
    <w:rsid w:val="00384E83"/>
    <w:rsid w:val="00390BBE"/>
    <w:rsid w:val="00390C0A"/>
    <w:rsid w:val="00397C72"/>
    <w:rsid w:val="003A1EB6"/>
    <w:rsid w:val="003B51DC"/>
    <w:rsid w:val="003B5B64"/>
    <w:rsid w:val="003B77D0"/>
    <w:rsid w:val="003C6C0B"/>
    <w:rsid w:val="003D746A"/>
    <w:rsid w:val="003E18AB"/>
    <w:rsid w:val="003F156D"/>
    <w:rsid w:val="003F3CF0"/>
    <w:rsid w:val="003F5CFD"/>
    <w:rsid w:val="00401970"/>
    <w:rsid w:val="00416DDC"/>
    <w:rsid w:val="00453E70"/>
    <w:rsid w:val="004556E0"/>
    <w:rsid w:val="0045778F"/>
    <w:rsid w:val="00460F3C"/>
    <w:rsid w:val="0046291C"/>
    <w:rsid w:val="004710AD"/>
    <w:rsid w:val="004739E2"/>
    <w:rsid w:val="004814FF"/>
    <w:rsid w:val="00487AB2"/>
    <w:rsid w:val="00490896"/>
    <w:rsid w:val="00496D0A"/>
    <w:rsid w:val="004B7FAC"/>
    <w:rsid w:val="004C0F31"/>
    <w:rsid w:val="004C3245"/>
    <w:rsid w:val="004C78A2"/>
    <w:rsid w:val="004D6F13"/>
    <w:rsid w:val="004D7CAE"/>
    <w:rsid w:val="004E0400"/>
    <w:rsid w:val="004E328B"/>
    <w:rsid w:val="004E462D"/>
    <w:rsid w:val="004E5DB6"/>
    <w:rsid w:val="00511304"/>
    <w:rsid w:val="00513984"/>
    <w:rsid w:val="00514FDA"/>
    <w:rsid w:val="00524499"/>
    <w:rsid w:val="00524C8B"/>
    <w:rsid w:val="005270E9"/>
    <w:rsid w:val="00527B80"/>
    <w:rsid w:val="00560DF1"/>
    <w:rsid w:val="00565B2C"/>
    <w:rsid w:val="00580D12"/>
    <w:rsid w:val="00583E60"/>
    <w:rsid w:val="0058473E"/>
    <w:rsid w:val="00595E0E"/>
    <w:rsid w:val="005A49AB"/>
    <w:rsid w:val="005A62D3"/>
    <w:rsid w:val="005B1475"/>
    <w:rsid w:val="005C1664"/>
    <w:rsid w:val="005F2C75"/>
    <w:rsid w:val="005F64F0"/>
    <w:rsid w:val="005F7E41"/>
    <w:rsid w:val="00603676"/>
    <w:rsid w:val="00606C14"/>
    <w:rsid w:val="00607E8B"/>
    <w:rsid w:val="00621153"/>
    <w:rsid w:val="00623C7D"/>
    <w:rsid w:val="0062748D"/>
    <w:rsid w:val="00630D58"/>
    <w:rsid w:val="00633E55"/>
    <w:rsid w:val="00635302"/>
    <w:rsid w:val="006400DD"/>
    <w:rsid w:val="00643F50"/>
    <w:rsid w:val="00653442"/>
    <w:rsid w:val="0066677E"/>
    <w:rsid w:val="00667497"/>
    <w:rsid w:val="00671F2F"/>
    <w:rsid w:val="00672EE3"/>
    <w:rsid w:val="006835FE"/>
    <w:rsid w:val="00684810"/>
    <w:rsid w:val="0069043D"/>
    <w:rsid w:val="006A04A4"/>
    <w:rsid w:val="006C732C"/>
    <w:rsid w:val="006D658F"/>
    <w:rsid w:val="006D71DF"/>
    <w:rsid w:val="006E0A89"/>
    <w:rsid w:val="006E490C"/>
    <w:rsid w:val="00717EC2"/>
    <w:rsid w:val="00720046"/>
    <w:rsid w:val="00724926"/>
    <w:rsid w:val="00731326"/>
    <w:rsid w:val="0075709F"/>
    <w:rsid w:val="0077601F"/>
    <w:rsid w:val="00781B58"/>
    <w:rsid w:val="007901F5"/>
    <w:rsid w:val="007A254D"/>
    <w:rsid w:val="007A3DAE"/>
    <w:rsid w:val="007B5143"/>
    <w:rsid w:val="007C1C66"/>
    <w:rsid w:val="007D7567"/>
    <w:rsid w:val="007E13A3"/>
    <w:rsid w:val="007E214D"/>
    <w:rsid w:val="007F7993"/>
    <w:rsid w:val="008012DD"/>
    <w:rsid w:val="008014A5"/>
    <w:rsid w:val="008039C3"/>
    <w:rsid w:val="00815A50"/>
    <w:rsid w:val="00835D8B"/>
    <w:rsid w:val="00836DAC"/>
    <w:rsid w:val="00837F58"/>
    <w:rsid w:val="00845E5C"/>
    <w:rsid w:val="008508CA"/>
    <w:rsid w:val="008604D1"/>
    <w:rsid w:val="00872F5A"/>
    <w:rsid w:val="00876029"/>
    <w:rsid w:val="008A1E52"/>
    <w:rsid w:val="008A76BB"/>
    <w:rsid w:val="008B4826"/>
    <w:rsid w:val="008D2100"/>
    <w:rsid w:val="008D35EA"/>
    <w:rsid w:val="008F2A72"/>
    <w:rsid w:val="008F3DE1"/>
    <w:rsid w:val="008F7AC8"/>
    <w:rsid w:val="00906567"/>
    <w:rsid w:val="0091128C"/>
    <w:rsid w:val="0091656C"/>
    <w:rsid w:val="00920C65"/>
    <w:rsid w:val="00920E00"/>
    <w:rsid w:val="00925F20"/>
    <w:rsid w:val="00932BA8"/>
    <w:rsid w:val="00934B58"/>
    <w:rsid w:val="009566CF"/>
    <w:rsid w:val="009635D9"/>
    <w:rsid w:val="00970866"/>
    <w:rsid w:val="009879FC"/>
    <w:rsid w:val="0099480F"/>
    <w:rsid w:val="00996624"/>
    <w:rsid w:val="009B0622"/>
    <w:rsid w:val="009B4DE0"/>
    <w:rsid w:val="009C0815"/>
    <w:rsid w:val="009D55B1"/>
    <w:rsid w:val="009D74B2"/>
    <w:rsid w:val="009E65B2"/>
    <w:rsid w:val="009F0F67"/>
    <w:rsid w:val="009F3028"/>
    <w:rsid w:val="009F36BC"/>
    <w:rsid w:val="00A017F8"/>
    <w:rsid w:val="00A02F9E"/>
    <w:rsid w:val="00A05C92"/>
    <w:rsid w:val="00A10CF7"/>
    <w:rsid w:val="00A17730"/>
    <w:rsid w:val="00A17A75"/>
    <w:rsid w:val="00A2547B"/>
    <w:rsid w:val="00A4353B"/>
    <w:rsid w:val="00A52BE7"/>
    <w:rsid w:val="00A53FC4"/>
    <w:rsid w:val="00A55BAE"/>
    <w:rsid w:val="00A6721F"/>
    <w:rsid w:val="00A72373"/>
    <w:rsid w:val="00A723F8"/>
    <w:rsid w:val="00A76303"/>
    <w:rsid w:val="00A7738C"/>
    <w:rsid w:val="00A91ECC"/>
    <w:rsid w:val="00A92C53"/>
    <w:rsid w:val="00A9461E"/>
    <w:rsid w:val="00AC2476"/>
    <w:rsid w:val="00AC2CEB"/>
    <w:rsid w:val="00AD00D9"/>
    <w:rsid w:val="00AE0836"/>
    <w:rsid w:val="00AE3B31"/>
    <w:rsid w:val="00AE7395"/>
    <w:rsid w:val="00AE778F"/>
    <w:rsid w:val="00AF10E0"/>
    <w:rsid w:val="00AF386A"/>
    <w:rsid w:val="00B01965"/>
    <w:rsid w:val="00B06326"/>
    <w:rsid w:val="00B21799"/>
    <w:rsid w:val="00B27AC8"/>
    <w:rsid w:val="00B4347F"/>
    <w:rsid w:val="00B5723B"/>
    <w:rsid w:val="00B579E2"/>
    <w:rsid w:val="00B6055D"/>
    <w:rsid w:val="00B65599"/>
    <w:rsid w:val="00B71904"/>
    <w:rsid w:val="00B74678"/>
    <w:rsid w:val="00B74EA7"/>
    <w:rsid w:val="00B75716"/>
    <w:rsid w:val="00B770FE"/>
    <w:rsid w:val="00B81CC4"/>
    <w:rsid w:val="00B85B80"/>
    <w:rsid w:val="00B93135"/>
    <w:rsid w:val="00BA6BE9"/>
    <w:rsid w:val="00BA6E9F"/>
    <w:rsid w:val="00BB02C9"/>
    <w:rsid w:val="00BB128D"/>
    <w:rsid w:val="00BB3A63"/>
    <w:rsid w:val="00BB4CE7"/>
    <w:rsid w:val="00BB5AA5"/>
    <w:rsid w:val="00BC7509"/>
    <w:rsid w:val="00BD17DC"/>
    <w:rsid w:val="00BD262D"/>
    <w:rsid w:val="00BD26A4"/>
    <w:rsid w:val="00BD2D0F"/>
    <w:rsid w:val="00BE3106"/>
    <w:rsid w:val="00BE39D9"/>
    <w:rsid w:val="00BF128E"/>
    <w:rsid w:val="00BF1A5F"/>
    <w:rsid w:val="00C015B2"/>
    <w:rsid w:val="00C03153"/>
    <w:rsid w:val="00C1584A"/>
    <w:rsid w:val="00C26DEE"/>
    <w:rsid w:val="00C437BA"/>
    <w:rsid w:val="00C60856"/>
    <w:rsid w:val="00C63211"/>
    <w:rsid w:val="00C75F43"/>
    <w:rsid w:val="00C84739"/>
    <w:rsid w:val="00C973FA"/>
    <w:rsid w:val="00C97F9B"/>
    <w:rsid w:val="00CB1DB0"/>
    <w:rsid w:val="00CB3CD0"/>
    <w:rsid w:val="00CB42C7"/>
    <w:rsid w:val="00CB7250"/>
    <w:rsid w:val="00CC0D1D"/>
    <w:rsid w:val="00CC2D9A"/>
    <w:rsid w:val="00CC37DD"/>
    <w:rsid w:val="00CC6ED2"/>
    <w:rsid w:val="00CE3654"/>
    <w:rsid w:val="00CF302F"/>
    <w:rsid w:val="00CF39F5"/>
    <w:rsid w:val="00CF3AB3"/>
    <w:rsid w:val="00CF61A3"/>
    <w:rsid w:val="00D02532"/>
    <w:rsid w:val="00D125F6"/>
    <w:rsid w:val="00D133F4"/>
    <w:rsid w:val="00D176E6"/>
    <w:rsid w:val="00D3185A"/>
    <w:rsid w:val="00D369BD"/>
    <w:rsid w:val="00D43E0F"/>
    <w:rsid w:val="00D476CF"/>
    <w:rsid w:val="00D52012"/>
    <w:rsid w:val="00D5283F"/>
    <w:rsid w:val="00D53FCE"/>
    <w:rsid w:val="00D54ECA"/>
    <w:rsid w:val="00D606ED"/>
    <w:rsid w:val="00D747CC"/>
    <w:rsid w:val="00D77F0E"/>
    <w:rsid w:val="00D81713"/>
    <w:rsid w:val="00D83AF8"/>
    <w:rsid w:val="00D87E23"/>
    <w:rsid w:val="00DA4160"/>
    <w:rsid w:val="00DA5999"/>
    <w:rsid w:val="00DB6A2D"/>
    <w:rsid w:val="00DD53EF"/>
    <w:rsid w:val="00DD6224"/>
    <w:rsid w:val="00DE0C6A"/>
    <w:rsid w:val="00DE77E5"/>
    <w:rsid w:val="00DF124C"/>
    <w:rsid w:val="00DF1EDE"/>
    <w:rsid w:val="00DF2C4C"/>
    <w:rsid w:val="00E01286"/>
    <w:rsid w:val="00E01365"/>
    <w:rsid w:val="00E02DF5"/>
    <w:rsid w:val="00E046F7"/>
    <w:rsid w:val="00E06368"/>
    <w:rsid w:val="00E13591"/>
    <w:rsid w:val="00E135FE"/>
    <w:rsid w:val="00E21D9A"/>
    <w:rsid w:val="00E35F6C"/>
    <w:rsid w:val="00E36623"/>
    <w:rsid w:val="00E45B83"/>
    <w:rsid w:val="00E523D6"/>
    <w:rsid w:val="00E56901"/>
    <w:rsid w:val="00E653C2"/>
    <w:rsid w:val="00E75868"/>
    <w:rsid w:val="00E7751C"/>
    <w:rsid w:val="00E845E5"/>
    <w:rsid w:val="00E86635"/>
    <w:rsid w:val="00E92CEF"/>
    <w:rsid w:val="00EA0CF3"/>
    <w:rsid w:val="00EB590C"/>
    <w:rsid w:val="00EB695B"/>
    <w:rsid w:val="00EC4CD5"/>
    <w:rsid w:val="00EC6E40"/>
    <w:rsid w:val="00ED3A03"/>
    <w:rsid w:val="00EE1A64"/>
    <w:rsid w:val="00EE36BC"/>
    <w:rsid w:val="00EE592A"/>
    <w:rsid w:val="00EE7A6F"/>
    <w:rsid w:val="00EF669D"/>
    <w:rsid w:val="00F01C82"/>
    <w:rsid w:val="00F0731F"/>
    <w:rsid w:val="00F07D10"/>
    <w:rsid w:val="00F10B2B"/>
    <w:rsid w:val="00F14A14"/>
    <w:rsid w:val="00F2138F"/>
    <w:rsid w:val="00F235B2"/>
    <w:rsid w:val="00F3666C"/>
    <w:rsid w:val="00F36A09"/>
    <w:rsid w:val="00F472E6"/>
    <w:rsid w:val="00F54887"/>
    <w:rsid w:val="00F54F62"/>
    <w:rsid w:val="00F57011"/>
    <w:rsid w:val="00F6592F"/>
    <w:rsid w:val="00F672F0"/>
    <w:rsid w:val="00F83989"/>
    <w:rsid w:val="00F85D2D"/>
    <w:rsid w:val="00F91716"/>
    <w:rsid w:val="00FA239E"/>
    <w:rsid w:val="00FB1B1D"/>
    <w:rsid w:val="00FC0B45"/>
    <w:rsid w:val="00FC66E6"/>
    <w:rsid w:val="00FD78B2"/>
    <w:rsid w:val="00FE1DCD"/>
    <w:rsid w:val="00FE2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uiPriority w:val="99"/>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s>
</file>

<file path=word/webSettings.xml><?xml version="1.0" encoding="utf-8"?>
<w:webSettings xmlns:r="http://schemas.openxmlformats.org/officeDocument/2006/relationships" xmlns:w="http://schemas.openxmlformats.org/wordprocessingml/2006/main">
  <w:divs>
    <w:div w:id="455832688">
      <w:bodyDiv w:val="1"/>
      <w:marLeft w:val="0"/>
      <w:marRight w:val="0"/>
      <w:marTop w:val="0"/>
      <w:marBottom w:val="0"/>
      <w:divBdr>
        <w:top w:val="none" w:sz="0" w:space="0" w:color="auto"/>
        <w:left w:val="none" w:sz="0" w:space="0" w:color="auto"/>
        <w:bottom w:val="none" w:sz="0" w:space="0" w:color="auto"/>
        <w:right w:val="none" w:sz="0" w:space="0" w:color="auto"/>
      </w:divBdr>
    </w:div>
    <w:div w:id="564340617">
      <w:bodyDiv w:val="1"/>
      <w:marLeft w:val="0"/>
      <w:marRight w:val="0"/>
      <w:marTop w:val="0"/>
      <w:marBottom w:val="0"/>
      <w:divBdr>
        <w:top w:val="none" w:sz="0" w:space="0" w:color="auto"/>
        <w:left w:val="none" w:sz="0" w:space="0" w:color="auto"/>
        <w:bottom w:val="none" w:sz="0" w:space="0" w:color="auto"/>
        <w:right w:val="none" w:sz="0" w:space="0" w:color="auto"/>
      </w:divBdr>
    </w:div>
    <w:div w:id="972826212">
      <w:bodyDiv w:val="1"/>
      <w:marLeft w:val="0"/>
      <w:marRight w:val="0"/>
      <w:marTop w:val="0"/>
      <w:marBottom w:val="0"/>
      <w:divBdr>
        <w:top w:val="none" w:sz="0" w:space="0" w:color="auto"/>
        <w:left w:val="none" w:sz="0" w:space="0" w:color="auto"/>
        <w:bottom w:val="none" w:sz="0" w:space="0" w:color="auto"/>
        <w:right w:val="none" w:sz="0" w:space="0" w:color="auto"/>
      </w:divBdr>
    </w:div>
    <w:div w:id="1032614080">
      <w:bodyDiv w:val="1"/>
      <w:marLeft w:val="0"/>
      <w:marRight w:val="0"/>
      <w:marTop w:val="0"/>
      <w:marBottom w:val="0"/>
      <w:divBdr>
        <w:top w:val="none" w:sz="0" w:space="0" w:color="auto"/>
        <w:left w:val="none" w:sz="0" w:space="0" w:color="auto"/>
        <w:bottom w:val="none" w:sz="0" w:space="0" w:color="auto"/>
        <w:right w:val="none" w:sz="0" w:space="0" w:color="auto"/>
      </w:divBdr>
    </w:div>
    <w:div w:id="2141920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685F2-CA9B-4DAC-9859-14F64F97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3834</TotalTime>
  <Pages>79</Pages>
  <Words>6547</Words>
  <Characters>37324</Characters>
  <Application>Microsoft Office Word</Application>
  <DocSecurity>0</DocSecurity>
  <Lines>311</Lines>
  <Paragraphs>87</Paragraphs>
  <ScaleCrop>false</ScaleCrop>
  <Company>Microsoft</Company>
  <LinksUpToDate>false</LinksUpToDate>
  <CharactersWithSpaces>43784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245</cp:revision>
  <cp:lastPrinted>2019-08-16T03:22:00Z</cp:lastPrinted>
  <dcterms:created xsi:type="dcterms:W3CDTF">2019-06-03T08:36:00Z</dcterms:created>
  <dcterms:modified xsi:type="dcterms:W3CDTF">2019-08-23T01:07:00Z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