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禹州市苌庄镇部分废弃矿山治理提升项目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b w:val="0"/>
          <w:i w:val="0"/>
          <w:sz w:val="24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一、基本情况和数据表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(一) 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8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color w:val="000000"/>
          <w:lang w:val="en-US" w:eastAsia="zh-CN"/>
        </w:rPr>
        <w:t>禹州市苌庄镇部分废弃矿山治理提升项目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153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项目编号：JSGC-SZ-2019176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53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招标控制价：769213.44元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质量要求：合格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计划工期：30日历天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评标办法：合理低价中标法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资格审查方式：资格后审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（二）招标过程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   本工程招标采用公开招标方式进行，按照法定公开招标程序和要求，2019年8月28日至2019年9月19日9时30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 3 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（三）项目开标数据表</w:t>
      </w:r>
    </w:p>
    <w:tbl>
      <w:tblPr>
        <w:tblStyle w:val="7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310"/>
        <w:gridCol w:w="998"/>
        <w:gridCol w:w="29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6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禹州市苌庄镇人民政府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6" w:beforeAutospacing="0" w:after="0" w:afterAutospacing="0" w:line="360" w:lineRule="auto"/>
              <w:ind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禹州市苌庄镇部分废弃矿山治理提升项目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2019年9月19日 9时 30分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2019年9月19日 10时 00分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禹州市公共资源交易中心第四评标室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二、开标记录</w:t>
      </w:r>
    </w:p>
    <w:tbl>
      <w:tblPr>
        <w:tblStyle w:val="7"/>
        <w:tblW w:w="8800" w:type="dxa"/>
        <w:jc w:val="center"/>
        <w:tblInd w:w="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1237"/>
        <w:gridCol w:w="750"/>
        <w:gridCol w:w="705"/>
        <w:gridCol w:w="975"/>
        <w:gridCol w:w="750"/>
        <w:gridCol w:w="12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3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投标报价(元)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（日历天）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河南乾力建设工程有限公司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763764.25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孙相雨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761669.66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766380.9</w:t>
            </w:r>
            <w:r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吕金真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80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招标控制价: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769213.44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    目标工期:30日历天    质量要求:合格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采用合理低价中标法，详见招标文件。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四、评审情况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（一）初步评审标准</w:t>
      </w:r>
    </w:p>
    <w:tbl>
      <w:tblPr>
        <w:tblStyle w:val="7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62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（二）合理性评审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根据招标文件的规定，评标委员会通过合理性评审投标企业得分如下：</w:t>
      </w:r>
    </w:p>
    <w:tbl>
      <w:tblPr>
        <w:tblStyle w:val="7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2961"/>
        <w:gridCol w:w="1183"/>
        <w:gridCol w:w="1105"/>
        <w:gridCol w:w="997"/>
        <w:gridCol w:w="8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技术得分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商务得分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河南乾力建设工程有限公司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46.60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76.6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48.00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46.80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75.6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评标基准价计算表</w:t>
      </w:r>
    </w:p>
    <w:tbl>
      <w:tblPr>
        <w:tblStyle w:val="7"/>
        <w:tblW w:w="8560" w:type="dxa"/>
        <w:tblInd w:w="9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31"/>
        <w:gridCol w:w="996"/>
        <w:gridCol w:w="994"/>
        <w:gridCol w:w="510"/>
        <w:gridCol w:w="464"/>
        <w:gridCol w:w="348"/>
        <w:gridCol w:w="367"/>
        <w:gridCol w:w="1097"/>
        <w:gridCol w:w="997"/>
        <w:gridCol w:w="6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投标报价(元）   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A值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B值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α值(%)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ascii="Arial" w:hAnsi="Arial" w:eastAsia="微软雅黑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值(%)</w:t>
            </w:r>
          </w:p>
        </w:tc>
        <w:tc>
          <w:tcPr>
            <w:tcW w:w="34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γ值</w:t>
            </w: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δ值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评标标底    C值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河南乾力建设工程有限公司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763764.25</w:t>
            </w:r>
          </w:p>
        </w:tc>
        <w:tc>
          <w:tcPr>
            <w:tcW w:w="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712527.22</w:t>
            </w:r>
          </w:p>
        </w:tc>
        <w:tc>
          <w:tcPr>
            <w:tcW w:w="9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763938.27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2.75</w:t>
            </w:r>
          </w:p>
        </w:tc>
        <w:tc>
          <w:tcPr>
            <w:tcW w:w="4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4.75</w:t>
            </w:r>
          </w:p>
        </w:tc>
        <w:tc>
          <w:tcPr>
            <w:tcW w:w="3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3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0.4</w:t>
            </w:r>
          </w:p>
        </w:tc>
        <w:tc>
          <w:tcPr>
            <w:tcW w:w="10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733091.64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30672.61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761669.66</w:t>
            </w:r>
          </w:p>
        </w:tc>
        <w:tc>
          <w:tcPr>
            <w:tcW w:w="99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99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4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34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36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28578.02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 w:val="0"/>
                <w:i w:val="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766380.9</w:t>
            </w:r>
            <w:r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33289.26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6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注：评标标底计算方法：C＝（A×γ+B×δ）    A=招标控制价×（1－α）（1－β）   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    B=在招标控制价100%～93%（含100%、93%）范围内的有效投标人报价的算术平均值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δ-为B值的权重系数，δ=1-γ。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若有效投标人的投标报价均不在招标控制价的100%—93%范围内，则C=A。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五、推荐中标候选人排序如下：</w:t>
      </w:r>
    </w:p>
    <w:tbl>
      <w:tblPr>
        <w:tblStyle w:val="7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4059"/>
        <w:gridCol w:w="10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28578.02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河南乾力建设工程有限公司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30672.61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33289.26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六、推荐的中标候选人详细评审得分</w:t>
      </w:r>
    </w:p>
    <w:tbl>
      <w:tblPr>
        <w:tblStyle w:val="7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665"/>
        <w:gridCol w:w="795"/>
        <w:gridCol w:w="795"/>
        <w:gridCol w:w="794"/>
        <w:gridCol w:w="795"/>
        <w:gridCol w:w="7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3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tbl>
      <w:tblPr>
        <w:tblStyle w:val="7"/>
        <w:tblW w:w="8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439"/>
        <w:gridCol w:w="885"/>
        <w:gridCol w:w="877"/>
        <w:gridCol w:w="773"/>
        <w:gridCol w:w="901"/>
        <w:gridCol w:w="8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43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1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1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76.6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241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tbl>
      <w:tblPr>
        <w:tblStyle w:val="7"/>
        <w:tblW w:w="84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694"/>
        <w:gridCol w:w="806"/>
        <w:gridCol w:w="806"/>
        <w:gridCol w:w="807"/>
        <w:gridCol w:w="806"/>
        <w:gridCol w:w="8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41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75.6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 w:firstLine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七、推荐的中标候选人情况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河南皇瑞建筑工程有限公司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</w:t>
      </w:r>
      <w:r>
        <w:rPr>
          <w:rFonts w:hint="default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761669.66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元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大写：柒拾陆万壹仟陆佰陆拾玖元陆角陆分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工期：30日历天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质量标准：合格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项目负责人：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王卫国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证书名称：二级注册建造师  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豫 241171715130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投标文件中填报的项目负责人业绩名称：无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投标文件中填报的单位项目业绩名称：禹州市苌庄镇玩花台、缸瓷窑、梨园沟土地整治及绿化工程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河南乾力建设工程有限公司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</w:t>
      </w:r>
      <w:r>
        <w:rPr>
          <w:rFonts w:hint="default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763764.25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大写：柒拾陆万叁仟柒佰陆拾肆元贰角伍分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工期：30日历天            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2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质量标准： 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项目负责人：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孙相雨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证书名称：二级注册建造师  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豫 241171718653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投标文件中填报的项目负责人业绩名称：无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投标文件中填报的单位项目业绩名称： 光山县斛山等乡镇补充耕地项目三十九标段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河南远诚建设工程有限公司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</w:t>
      </w:r>
      <w:r>
        <w:rPr>
          <w:rFonts w:hint="default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766380.9</w:t>
      </w:r>
      <w:r>
        <w:rPr>
          <w:rFonts w:hint="eastAsia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元 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大写：柒拾陆万陆仟叁佰捌拾元玖角整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工期： 30日历天   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质量标准： 合格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项目负责人：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吕金真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证书名称：二级注册建造师  编号：豫241121227818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投标文件中填报的项目负责人业绩名称：无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投标文件中填报的单位项目业绩名称：禹州市苌庄镇2018年林业生态建设工程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八、澄清、说明、补正事项纪要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 w:firstLine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九、公示期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 w:firstLine="24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201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-201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 w:firstLine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十、联系方式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招标人：禹州市苌庄镇人民政府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地  址：禹州市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联系人：王先生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联系电话：0374-8761188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招标代理机构：河南建标工程管理有限公司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联系人：李松岳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exact"/>
        <w:ind w:left="0" w:right="0"/>
        <w:jc w:val="left"/>
        <w:textAlignment w:val="auto"/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联系电话：0374-7397667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6D3E"/>
    <w:rsid w:val="01403BCA"/>
    <w:rsid w:val="02A16F16"/>
    <w:rsid w:val="02AC1A29"/>
    <w:rsid w:val="03C12F4E"/>
    <w:rsid w:val="04A97372"/>
    <w:rsid w:val="07CF2DE3"/>
    <w:rsid w:val="0A107756"/>
    <w:rsid w:val="0A747988"/>
    <w:rsid w:val="0ADA1EA5"/>
    <w:rsid w:val="0BE343B3"/>
    <w:rsid w:val="0C9A3677"/>
    <w:rsid w:val="0D81433E"/>
    <w:rsid w:val="106B538B"/>
    <w:rsid w:val="10C43D84"/>
    <w:rsid w:val="13706D41"/>
    <w:rsid w:val="159D0C95"/>
    <w:rsid w:val="15D02CBC"/>
    <w:rsid w:val="15E152EE"/>
    <w:rsid w:val="17E311EC"/>
    <w:rsid w:val="183B74A1"/>
    <w:rsid w:val="1873355D"/>
    <w:rsid w:val="1C9D076E"/>
    <w:rsid w:val="1D883C8E"/>
    <w:rsid w:val="1E9A6746"/>
    <w:rsid w:val="23B34A5F"/>
    <w:rsid w:val="23D47CA5"/>
    <w:rsid w:val="25F22019"/>
    <w:rsid w:val="27500A96"/>
    <w:rsid w:val="29924334"/>
    <w:rsid w:val="2ABA1B84"/>
    <w:rsid w:val="2AF9407E"/>
    <w:rsid w:val="2E5D6939"/>
    <w:rsid w:val="2F892E88"/>
    <w:rsid w:val="2FDD5D1F"/>
    <w:rsid w:val="32F74B96"/>
    <w:rsid w:val="34972E61"/>
    <w:rsid w:val="37824597"/>
    <w:rsid w:val="39FC15D6"/>
    <w:rsid w:val="3B9339FC"/>
    <w:rsid w:val="3C291DFF"/>
    <w:rsid w:val="3D5C3770"/>
    <w:rsid w:val="41E42F0F"/>
    <w:rsid w:val="42292A52"/>
    <w:rsid w:val="485D574F"/>
    <w:rsid w:val="4EBC2CD5"/>
    <w:rsid w:val="4F3B1CE7"/>
    <w:rsid w:val="516657D7"/>
    <w:rsid w:val="51673038"/>
    <w:rsid w:val="5554047B"/>
    <w:rsid w:val="55E77580"/>
    <w:rsid w:val="5A304815"/>
    <w:rsid w:val="62A92F46"/>
    <w:rsid w:val="63136E65"/>
    <w:rsid w:val="63F01BB0"/>
    <w:rsid w:val="644F6325"/>
    <w:rsid w:val="658A4DAA"/>
    <w:rsid w:val="67DB314C"/>
    <w:rsid w:val="6B8363D7"/>
    <w:rsid w:val="6BB476B7"/>
    <w:rsid w:val="6BD601C7"/>
    <w:rsid w:val="6E50313F"/>
    <w:rsid w:val="72AB0B89"/>
    <w:rsid w:val="75EE0B8D"/>
    <w:rsid w:val="7AA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3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4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2"/>
    <w:basedOn w:val="8"/>
    <w:qFormat/>
    <w:uiPriority w:val="0"/>
    <w:rPr>
      <w:color w:val="CC0000"/>
    </w:rPr>
  </w:style>
  <w:style w:type="character" w:customStyle="1" w:styleId="17">
    <w:name w:val="red3"/>
    <w:basedOn w:val="8"/>
    <w:qFormat/>
    <w:uiPriority w:val="0"/>
    <w:rPr>
      <w:color w:val="FF0000"/>
    </w:rPr>
  </w:style>
  <w:style w:type="character" w:customStyle="1" w:styleId="18">
    <w:name w:val="hover25"/>
    <w:basedOn w:val="8"/>
    <w:qFormat/>
    <w:uiPriority w:val="0"/>
  </w:style>
  <w:style w:type="character" w:customStyle="1" w:styleId="19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0">
    <w:name w:val="gb-jt"/>
    <w:basedOn w:val="8"/>
    <w:qFormat/>
    <w:uiPriority w:val="0"/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尔如困兽。</cp:lastModifiedBy>
  <cp:lastPrinted>2019-09-19T06:55:00Z</cp:lastPrinted>
  <dcterms:modified xsi:type="dcterms:W3CDTF">2019-09-20T00:54:25Z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