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val="en-US" w:eastAsia="zh-CN"/>
        </w:rPr>
        <w:t>长葛市动物疫病预防控制中心2019年防护用品采购</w:t>
      </w:r>
      <w:r>
        <w:rPr>
          <w:rFonts w:hint="eastAsia" w:ascii="宋体" w:hAnsi="宋体" w:cs="宋体"/>
          <w:b/>
          <w:bCs/>
          <w:sz w:val="30"/>
          <w:szCs w:val="30"/>
          <w:lang w:eastAsia="zh-CN"/>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099</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w:t>
      </w:r>
      <w:r>
        <w:rPr>
          <w:rFonts w:hint="eastAsia" w:ascii="宋体" w:hAnsi="宋体" w:cs="宋体"/>
          <w:b/>
          <w:bCs/>
          <w:sz w:val="30"/>
          <w:szCs w:val="30"/>
          <w:lang w:val="en-US" w:eastAsia="zh-CN"/>
        </w:rPr>
        <w:t>长葛市动物疫病预防控制中心</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hd w:val="clear" w:color="auto" w:fill="FFFFFF"/>
        <w:spacing w:line="360" w:lineRule="auto"/>
        <w:ind w:firstLine="525" w:firstLineChars="250"/>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受“长葛市动物疫病预防控制中心”的委托，长葛市公共资源交易中心就“长葛市动物疫病预防控制中心2019年防护用品采购项目”进行竞争性谈判采购，欢迎合格的投标人前来投标。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（一）项目名称：长葛市动物疫病预防控制中心2019年防护用品采购项目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（二）项目编号：长招采竞字【2019】099号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（三）项目需求：长葛市动物疫病预防控制中心</w:t>
      </w:r>
      <w:r>
        <w:rPr>
          <w:rFonts w:hint="eastAsia" w:cs="仿宋_GB2312" w:asciiTheme="minorEastAsia" w:hAnsiTheme="minorEastAsia" w:eastAsiaTheme="minorEastAsia"/>
          <w:color w:val="000000"/>
          <w:sz w:val="21"/>
          <w:szCs w:val="21"/>
          <w:shd w:val="clear" w:color="auto" w:fill="FFFFFF"/>
          <w:lang w:eastAsia="zh-CN"/>
        </w:rPr>
        <w:t>拟采购一批防护用品：</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w:t>
      </w:r>
      <w:r>
        <w:rPr>
          <w:rFonts w:hint="eastAsia" w:hAnsi="宋体" w:asciiTheme="minorHAnsi" w:eastAsiaTheme="minorEastAsia" w:cstheme="minorBidi"/>
          <w:b/>
          <w:bCs/>
          <w:color w:val="000000"/>
          <w:kern w:val="2"/>
          <w:sz w:val="21"/>
          <w:szCs w:val="21"/>
          <w:lang w:val="en-US" w:eastAsia="zh-CN" w:bidi="ar-SA"/>
        </w:rPr>
        <w:t>¥322000.00元</w:t>
      </w:r>
      <w:r>
        <w:rPr>
          <w:rFonts w:hint="eastAsia" w:hAnsi="宋体" w:asciiTheme="minorHAnsi" w:eastAsiaTheme="minorEastAsia" w:cstheme="minorBidi"/>
          <w:color w:val="000000"/>
          <w:kern w:val="2"/>
          <w:sz w:val="21"/>
          <w:szCs w:val="21"/>
          <w:lang w:val="en-US" w:eastAsia="zh-CN" w:bidi="ar-SA"/>
        </w:rPr>
        <w:t>（预算上限，超过此预算价为无效报价）。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（一）符合《中华人民共和国政府采购法》第二十二条之规定。</w:t>
      </w:r>
    </w:p>
    <w:p>
      <w:pPr>
        <w:pStyle w:val="21"/>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sz w:val="21"/>
          <w:szCs w:val="21"/>
          <w:lang w:eastAsia="zh-CN"/>
        </w:rPr>
      </w:pPr>
      <w:r>
        <w:rPr>
          <w:rFonts w:hint="eastAsia" w:hAnsi="宋体" w:asciiTheme="minorHAnsi" w:eastAsiaTheme="minorEastAsia" w:cstheme="minorBidi"/>
          <w:color w:val="000000"/>
          <w:sz w:val="21"/>
          <w:szCs w:val="21"/>
        </w:rPr>
        <w:t>（三）</w:t>
      </w:r>
      <w:r>
        <w:rPr>
          <w:rFonts w:hint="eastAsia" w:hAnsi="宋体" w:asciiTheme="minorHAnsi" w:eastAsiaTheme="minorEastAsia" w:cstheme="minorBidi"/>
          <w:color w:val="000000"/>
          <w:sz w:val="21"/>
          <w:szCs w:val="21"/>
          <w:lang w:eastAsia="zh-CN"/>
        </w:rPr>
        <w:t>供应商</w:t>
      </w:r>
      <w:r>
        <w:rPr>
          <w:rFonts w:hint="eastAsia" w:hAnsi="宋体" w:asciiTheme="minorHAnsi" w:eastAsiaTheme="minorEastAsia" w:cstheme="minorBidi"/>
          <w:color w:val="000000"/>
          <w:sz w:val="21"/>
          <w:szCs w:val="21"/>
        </w:rPr>
        <w:t>营业执照经营范围有防护用品</w:t>
      </w:r>
      <w:r>
        <w:rPr>
          <w:rFonts w:hint="eastAsia" w:hAnsi="宋体" w:asciiTheme="minorHAnsi" w:eastAsiaTheme="minorEastAsia" w:cstheme="minorBidi"/>
          <w:color w:val="000000"/>
          <w:sz w:val="21"/>
          <w:szCs w:val="21"/>
          <w:lang w:eastAsia="zh-CN"/>
        </w:rPr>
        <w:t>。</w:t>
      </w:r>
    </w:p>
    <w:p>
      <w:pPr>
        <w:pStyle w:val="21"/>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lang w:eastAsia="zh-CN"/>
        </w:rPr>
        <w:t>（四）</w:t>
      </w:r>
      <w:r>
        <w:rPr>
          <w:rFonts w:hint="eastAsia" w:hAnsi="宋体" w:asciiTheme="minorHAnsi" w:eastAsiaTheme="minorEastAsia" w:cstheme="minorBidi"/>
          <w:color w:val="000000"/>
          <w:sz w:val="21"/>
          <w:szCs w:val="21"/>
        </w:rPr>
        <w:t>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（一）响应文件提交截止时间及谈判响应截止时间、谈判时间：2019年9月18日10时00分（北京时间），逾期送达或不符合规定的响应文件恕不接受。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三</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418</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长葛市公共资源交易中心评标一室。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采购人：长葛市动物疫病预防控制中心</w:t>
      </w:r>
    </w:p>
    <w:p>
      <w:pPr>
        <w:adjustRightInd w:val="0"/>
        <w:spacing w:line="360" w:lineRule="auto"/>
        <w:ind w:firstLine="840" w:firstLineChars="400"/>
        <w:contextualSpacing/>
        <w:jc w:val="left"/>
        <w:rPr>
          <w:rFonts w:hint="default"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郭女士</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13569977303</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ascii="宋体" w:eastAsiaTheme="minorEastAsia"/>
          <w:b/>
          <w:sz w:val="28"/>
          <w:szCs w:val="28"/>
          <w:lang w:eastAsia="zh-CN"/>
        </w:rPr>
      </w:pPr>
      <w:r>
        <w:rPr>
          <w:rFonts w:hint="eastAsia" w:ascii="宋体" w:hAnsi="宋体" w:cs="宋体"/>
          <w:b/>
          <w:szCs w:val="21"/>
          <w:lang w:val="en-US" w:eastAsia="zh-CN"/>
        </w:rPr>
        <w:t>长葛市动物疫病预防控制中心</w:t>
      </w:r>
      <w:r>
        <w:rPr>
          <w:rFonts w:hint="eastAsia" w:ascii="宋体" w:hAnsi="宋体" w:cs="宋体"/>
          <w:b/>
          <w:szCs w:val="21"/>
          <w:lang w:eastAsia="zh-CN"/>
        </w:rPr>
        <w:t>拟采购一批防护用品</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p>
      <w:pPr>
        <w:pStyle w:val="2"/>
        <w:numPr>
          <w:ilvl w:val="0"/>
          <w:numId w:val="0"/>
        </w:numPr>
      </w:pPr>
    </w:p>
    <w:tbl>
      <w:tblPr>
        <w:tblStyle w:val="23"/>
        <w:tblpPr w:leftFromText="180" w:rightFromText="180" w:vertAnchor="page" w:horzAnchor="page" w:tblpX="1667" w:tblpY="4313"/>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294"/>
        <w:gridCol w:w="5104"/>
        <w:gridCol w:w="870"/>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657" w:type="dxa"/>
            <w:vAlign w:val="center"/>
          </w:tcPr>
          <w:p>
            <w:pPr>
              <w:jc w:val="center"/>
            </w:pPr>
            <w:r>
              <w:t>序号</w:t>
            </w:r>
          </w:p>
        </w:tc>
        <w:tc>
          <w:tcPr>
            <w:tcW w:w="1294" w:type="dxa"/>
            <w:vAlign w:val="center"/>
          </w:tcPr>
          <w:p>
            <w:pPr>
              <w:jc w:val="center"/>
            </w:pPr>
            <w:r>
              <w:t>名称</w:t>
            </w:r>
          </w:p>
        </w:tc>
        <w:tc>
          <w:tcPr>
            <w:tcW w:w="5104" w:type="dxa"/>
            <w:vAlign w:val="center"/>
          </w:tcPr>
          <w:p>
            <w:pPr>
              <w:jc w:val="center"/>
            </w:pPr>
            <w:r>
              <w:t>技术参数</w:t>
            </w:r>
          </w:p>
        </w:tc>
        <w:tc>
          <w:tcPr>
            <w:tcW w:w="870" w:type="dxa"/>
            <w:vAlign w:val="center"/>
          </w:tcPr>
          <w:p>
            <w:pPr>
              <w:jc w:val="center"/>
            </w:pPr>
            <w:r>
              <w:t>数量</w:t>
            </w:r>
          </w:p>
        </w:tc>
        <w:tc>
          <w:tcPr>
            <w:tcW w:w="1078"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657" w:type="dxa"/>
            <w:vAlign w:val="center"/>
          </w:tcPr>
          <w:p>
            <w:pPr>
              <w:jc w:val="center"/>
            </w:pPr>
            <w:r>
              <w:rPr>
                <w:rFonts w:hint="eastAsia"/>
              </w:rPr>
              <w:t>1</w:t>
            </w:r>
          </w:p>
        </w:tc>
        <w:tc>
          <w:tcPr>
            <w:tcW w:w="1294" w:type="dxa"/>
            <w:vAlign w:val="center"/>
          </w:tcPr>
          <w:p>
            <w:pPr>
              <w:jc w:val="center"/>
            </w:pPr>
            <w:r>
              <w:t>防护服套装</w:t>
            </w:r>
          </w:p>
        </w:tc>
        <w:tc>
          <w:tcPr>
            <w:tcW w:w="5104" w:type="dxa"/>
          </w:tcPr>
          <w:p>
            <w:pPr>
              <w:pStyle w:val="44"/>
              <w:numPr>
                <w:ilvl w:val="0"/>
                <w:numId w:val="5"/>
              </w:numPr>
              <w:ind w:left="317" w:firstLineChars="0"/>
            </w:pPr>
            <w:r>
              <w:rPr>
                <w:rFonts w:hint="eastAsia"/>
              </w:rPr>
              <w:t>包含产品：</w:t>
            </w:r>
          </w:p>
          <w:p>
            <w:pPr>
              <w:pStyle w:val="44"/>
              <w:numPr>
                <w:ilvl w:val="0"/>
                <w:numId w:val="6"/>
              </w:numPr>
              <w:ind w:firstLineChars="0"/>
            </w:pPr>
            <w:r>
              <w:rPr>
                <w:rFonts w:hint="eastAsia"/>
              </w:rPr>
              <w:t>防护服；</w:t>
            </w:r>
          </w:p>
          <w:p>
            <w:pPr>
              <w:pStyle w:val="44"/>
              <w:numPr>
                <w:ilvl w:val="0"/>
                <w:numId w:val="6"/>
              </w:numPr>
              <w:ind w:firstLineChars="0"/>
            </w:pPr>
            <w:r>
              <w:rPr>
                <w:rFonts w:hint="eastAsia"/>
              </w:rPr>
              <w:t>面部防护用品；</w:t>
            </w:r>
          </w:p>
          <w:p>
            <w:pPr>
              <w:pStyle w:val="44"/>
              <w:numPr>
                <w:ilvl w:val="0"/>
                <w:numId w:val="6"/>
              </w:numPr>
              <w:ind w:firstLineChars="0"/>
            </w:pPr>
            <w:r>
              <w:rPr>
                <w:rFonts w:hint="eastAsia"/>
              </w:rPr>
              <w:t>手部防护用品；</w:t>
            </w:r>
          </w:p>
          <w:p>
            <w:pPr>
              <w:pStyle w:val="44"/>
              <w:numPr>
                <w:ilvl w:val="0"/>
                <w:numId w:val="6"/>
              </w:numPr>
              <w:ind w:firstLineChars="0"/>
            </w:pPr>
            <w:r>
              <w:rPr>
                <w:rFonts w:hint="eastAsia"/>
              </w:rPr>
              <w:t>脚部及腿部防护用品；</w:t>
            </w:r>
          </w:p>
          <w:p>
            <w:pPr>
              <w:pStyle w:val="44"/>
              <w:numPr>
                <w:ilvl w:val="0"/>
                <w:numId w:val="6"/>
              </w:numPr>
              <w:ind w:firstLineChars="0"/>
            </w:pPr>
            <w:r>
              <w:rPr>
                <w:rFonts w:hint="eastAsia"/>
              </w:rPr>
              <w:t>印刷字体防护套装外包装；</w:t>
            </w:r>
          </w:p>
          <w:p>
            <w:pPr>
              <w:pStyle w:val="44"/>
              <w:numPr>
                <w:ilvl w:val="0"/>
                <w:numId w:val="5"/>
              </w:numPr>
              <w:ind w:firstLineChars="0"/>
            </w:pPr>
            <w:r>
              <w:rPr>
                <w:rFonts w:hint="eastAsia"/>
              </w:rPr>
              <w:t>防护服要求：</w:t>
            </w:r>
          </w:p>
          <w:p>
            <w:pPr>
              <w:pStyle w:val="44"/>
              <w:numPr>
                <w:ilvl w:val="0"/>
                <w:numId w:val="7"/>
              </w:numPr>
              <w:ind w:firstLineChars="0"/>
            </w:pPr>
            <w:r>
              <w:rPr>
                <w:rFonts w:hint="eastAsia"/>
              </w:rPr>
              <w:t>GE认证，有效防护液体液态化学品承压喷射（第三类防护）、液体㓎润；</w:t>
            </w:r>
          </w:p>
          <w:p>
            <w:pPr>
              <w:pStyle w:val="44"/>
              <w:numPr>
                <w:ilvl w:val="0"/>
                <w:numId w:val="7"/>
              </w:numPr>
              <w:ind w:firstLineChars="0"/>
            </w:pPr>
            <w:r>
              <w:rPr>
                <w:rFonts w:hint="eastAsia"/>
              </w:rPr>
              <w:t>液态化学品喷洒（第四类防护）；</w:t>
            </w:r>
          </w:p>
          <w:p>
            <w:pPr>
              <w:pStyle w:val="44"/>
              <w:numPr>
                <w:ilvl w:val="0"/>
                <w:numId w:val="7"/>
              </w:numPr>
              <w:ind w:firstLineChars="0"/>
            </w:pPr>
            <w:r>
              <w:rPr>
                <w:rFonts w:hint="eastAsia"/>
              </w:rPr>
              <w:t>颗粒物（第五类防护）；</w:t>
            </w:r>
          </w:p>
          <w:p>
            <w:pPr>
              <w:pStyle w:val="44"/>
              <w:numPr>
                <w:ilvl w:val="0"/>
                <w:numId w:val="7"/>
              </w:numPr>
              <w:ind w:firstLineChars="0"/>
            </w:pPr>
            <w:r>
              <w:rPr>
                <w:rFonts w:hint="eastAsia"/>
              </w:rPr>
              <w:t>多层无纺布附膜材质，超声波焊接及热封加强接缝设计；</w:t>
            </w:r>
          </w:p>
          <w:p>
            <w:pPr>
              <w:pStyle w:val="44"/>
              <w:numPr>
                <w:ilvl w:val="0"/>
                <w:numId w:val="7"/>
              </w:numPr>
              <w:ind w:firstLineChars="0"/>
            </w:pPr>
            <w:r>
              <w:rPr>
                <w:rFonts w:hint="eastAsia"/>
              </w:rPr>
              <w:t>Type3:通过阻隔喷射测试；</w:t>
            </w:r>
          </w:p>
          <w:p>
            <w:pPr>
              <w:pStyle w:val="44"/>
              <w:numPr>
                <w:ilvl w:val="0"/>
                <w:numId w:val="7"/>
              </w:numPr>
              <w:ind w:firstLineChars="0"/>
            </w:pPr>
            <w:r>
              <w:rPr>
                <w:rFonts w:hint="eastAsia"/>
              </w:rPr>
              <w:t>Type4:通过阻隔喷洒测试；</w:t>
            </w:r>
          </w:p>
          <w:p>
            <w:pPr>
              <w:pStyle w:val="44"/>
              <w:numPr>
                <w:ilvl w:val="0"/>
                <w:numId w:val="7"/>
              </w:numPr>
              <w:ind w:firstLineChars="0"/>
            </w:pPr>
            <w:r>
              <w:rPr>
                <w:rFonts w:hint="eastAsia"/>
              </w:rPr>
              <w:t>Type5：通过阻隔颗粒物测试；</w:t>
            </w:r>
          </w:p>
          <w:p>
            <w:pPr>
              <w:pStyle w:val="44"/>
              <w:numPr>
                <w:ilvl w:val="0"/>
                <w:numId w:val="7"/>
              </w:numPr>
              <w:ind w:firstLineChars="0"/>
            </w:pPr>
            <w:r>
              <w:rPr>
                <w:rFonts w:hint="eastAsia"/>
              </w:rPr>
              <w:t>EN1073-2:通过阻隔放射性颗粒物测试；</w:t>
            </w:r>
          </w:p>
          <w:p>
            <w:pPr>
              <w:pStyle w:val="44"/>
              <w:numPr>
                <w:ilvl w:val="0"/>
                <w:numId w:val="7"/>
              </w:numPr>
              <w:ind w:firstLineChars="0"/>
            </w:pPr>
            <w:r>
              <w:rPr>
                <w:rFonts w:hint="eastAsia"/>
              </w:rPr>
              <w:t>EN1149-1：通过表面抗静电测试；</w:t>
            </w:r>
          </w:p>
          <w:p>
            <w:pPr>
              <w:pStyle w:val="44"/>
              <w:numPr>
                <w:ilvl w:val="0"/>
                <w:numId w:val="7"/>
              </w:numPr>
              <w:ind w:left="317" w:firstLineChars="0"/>
            </w:pPr>
            <w:r>
              <w:rPr>
                <w:rFonts w:hint="eastAsia"/>
              </w:rPr>
              <w:t>EN14126</w:t>
            </w:r>
            <w:r>
              <w:rPr>
                <w:rFonts w:hint="eastAsia" w:ascii="宋体" w:hAnsi="宋体"/>
              </w:rPr>
              <w:t>:通过阻隔传染性剂测试；</w:t>
            </w:r>
          </w:p>
          <w:p>
            <w:pPr>
              <w:pStyle w:val="44"/>
              <w:numPr>
                <w:ilvl w:val="0"/>
                <w:numId w:val="7"/>
              </w:numPr>
              <w:ind w:left="317" w:firstLineChars="0"/>
            </w:pPr>
            <w:r>
              <w:rPr>
                <w:rFonts w:hint="eastAsia"/>
              </w:rPr>
              <w:t>连体帽设计，方便与其他个体防护用品配合使用；</w:t>
            </w:r>
          </w:p>
          <w:p>
            <w:r>
              <w:rPr>
                <w:rFonts w:hint="eastAsia"/>
              </w:rPr>
              <w:t xml:space="preserve">12、双拉链结构设计，有效阻隔化学液体  ；                           </w:t>
            </w:r>
          </w:p>
          <w:p>
            <w:r>
              <w:rPr>
                <w:rFonts w:hint="eastAsia"/>
              </w:rPr>
              <w:t>13、双袖设计能更好的与化学防护手套搭配使用，提高密合防护效果，內袖使用螺纹袖口，增强了穿着；</w:t>
            </w:r>
          </w:p>
          <w:p>
            <w:r>
              <w:rPr>
                <w:rFonts w:hint="eastAsia"/>
              </w:rPr>
              <w:t>14、生产厂家有全国工业产品生产许可证；</w:t>
            </w:r>
          </w:p>
          <w:p>
            <w:r>
              <w:rPr>
                <w:rFonts w:hint="eastAsia"/>
              </w:rPr>
              <w:t>15、生产厂家有OHSAS 18001：2007证书；</w:t>
            </w:r>
          </w:p>
          <w:p>
            <w:r>
              <w:rPr>
                <w:rFonts w:hint="eastAsia"/>
              </w:rPr>
              <w:t>16、生产厂家有特种劳动防护用品安全标志证书；</w:t>
            </w:r>
          </w:p>
        </w:tc>
        <w:tc>
          <w:tcPr>
            <w:tcW w:w="870" w:type="dxa"/>
            <w:vAlign w:val="center"/>
          </w:tcPr>
          <w:p>
            <w:pPr>
              <w:jc w:val="center"/>
            </w:pPr>
            <w:r>
              <w:rPr>
                <w:rFonts w:hint="eastAsia"/>
              </w:rPr>
              <w:t>600</w:t>
            </w:r>
          </w:p>
        </w:tc>
        <w:tc>
          <w:tcPr>
            <w:tcW w:w="10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657" w:type="dxa"/>
            <w:vAlign w:val="center"/>
          </w:tcPr>
          <w:p>
            <w:pPr>
              <w:jc w:val="center"/>
            </w:pPr>
            <w:r>
              <w:rPr>
                <w:rFonts w:hint="eastAsia"/>
              </w:rPr>
              <w:t>2</w:t>
            </w:r>
          </w:p>
        </w:tc>
        <w:tc>
          <w:tcPr>
            <w:tcW w:w="1294" w:type="dxa"/>
            <w:vAlign w:val="center"/>
          </w:tcPr>
          <w:p>
            <w:pPr>
              <w:jc w:val="center"/>
            </w:pPr>
            <w:r>
              <w:t>防护服</w:t>
            </w:r>
          </w:p>
        </w:tc>
        <w:tc>
          <w:tcPr>
            <w:tcW w:w="5104" w:type="dxa"/>
          </w:tcPr>
          <w:p>
            <w:pPr>
              <w:pStyle w:val="44"/>
              <w:numPr>
                <w:ilvl w:val="0"/>
                <w:numId w:val="8"/>
              </w:numPr>
              <w:ind w:firstLineChars="0"/>
            </w:pPr>
            <w:r>
              <w:rPr>
                <w:rFonts w:hint="eastAsia"/>
              </w:rPr>
              <w:t>防护服要求：</w:t>
            </w:r>
          </w:p>
          <w:p>
            <w:pPr>
              <w:pStyle w:val="44"/>
              <w:numPr>
                <w:ilvl w:val="1"/>
                <w:numId w:val="8"/>
              </w:numPr>
              <w:ind w:left="176" w:hanging="284" w:firstLineChars="0"/>
            </w:pPr>
            <w:r>
              <w:rPr>
                <w:rFonts w:hint="eastAsia"/>
              </w:rPr>
              <w:t>GE认证，有效防护液体液态化学</w:t>
            </w:r>
          </w:p>
          <w:p>
            <w:pPr>
              <w:pStyle w:val="44"/>
              <w:ind w:left="-108" w:firstLine="0" w:firstLineChars="0"/>
            </w:pPr>
            <w:r>
              <w:rPr>
                <w:rFonts w:hint="eastAsia"/>
              </w:rPr>
              <w:t>承压喷射（第三类防护）、液体㓎润；</w:t>
            </w:r>
          </w:p>
          <w:p>
            <w:pPr>
              <w:pStyle w:val="44"/>
              <w:ind w:firstLine="0" w:firstLineChars="0"/>
            </w:pPr>
            <w:r>
              <w:rPr>
                <w:rFonts w:hint="eastAsia"/>
              </w:rPr>
              <w:t>2、液态化学品喷洒（第四类防护）；</w:t>
            </w:r>
          </w:p>
          <w:p>
            <w:pPr>
              <w:pStyle w:val="44"/>
              <w:numPr>
                <w:ilvl w:val="0"/>
                <w:numId w:val="9"/>
              </w:numPr>
              <w:ind w:firstLineChars="0"/>
            </w:pPr>
            <w:r>
              <w:rPr>
                <w:rFonts w:hint="eastAsia"/>
              </w:rPr>
              <w:t>颗粒物（第五类防护）；</w:t>
            </w:r>
          </w:p>
          <w:p>
            <w:pPr>
              <w:pStyle w:val="44"/>
              <w:ind w:firstLine="0" w:firstLineChars="0"/>
            </w:pPr>
            <w:r>
              <w:rPr>
                <w:rFonts w:hint="eastAsia"/>
              </w:rPr>
              <w:t>3、多层无纺布附膜材质，超声波焊接及热封加强接缝设计；</w:t>
            </w:r>
          </w:p>
          <w:p>
            <w:pPr>
              <w:pStyle w:val="44"/>
              <w:numPr>
                <w:ilvl w:val="0"/>
                <w:numId w:val="9"/>
              </w:numPr>
              <w:ind w:firstLineChars="0"/>
            </w:pPr>
            <w:r>
              <w:rPr>
                <w:rFonts w:hint="eastAsia"/>
              </w:rPr>
              <w:t>Type3:通过阻隔喷射测试；</w:t>
            </w:r>
          </w:p>
          <w:p>
            <w:pPr>
              <w:pStyle w:val="44"/>
              <w:numPr>
                <w:ilvl w:val="0"/>
                <w:numId w:val="9"/>
              </w:numPr>
              <w:ind w:firstLineChars="0"/>
            </w:pPr>
            <w:r>
              <w:rPr>
                <w:rFonts w:hint="eastAsia"/>
              </w:rPr>
              <w:t>Type4:通过阻隔喷洒测试；</w:t>
            </w:r>
          </w:p>
          <w:p>
            <w:pPr>
              <w:pStyle w:val="44"/>
              <w:numPr>
                <w:ilvl w:val="0"/>
                <w:numId w:val="9"/>
              </w:numPr>
              <w:ind w:firstLineChars="0"/>
            </w:pPr>
            <w:r>
              <w:rPr>
                <w:rFonts w:hint="eastAsia"/>
              </w:rPr>
              <w:t>Type5：通过阻隔颗粒物测试；</w:t>
            </w:r>
          </w:p>
          <w:p>
            <w:pPr>
              <w:pStyle w:val="44"/>
              <w:numPr>
                <w:ilvl w:val="0"/>
                <w:numId w:val="9"/>
              </w:numPr>
              <w:ind w:firstLineChars="0"/>
            </w:pPr>
            <w:r>
              <w:rPr>
                <w:rFonts w:hint="eastAsia"/>
              </w:rPr>
              <w:t>EN1073-2:通过阻隔放射性颗粒物测试；</w:t>
            </w:r>
          </w:p>
          <w:p>
            <w:pPr>
              <w:pStyle w:val="44"/>
              <w:numPr>
                <w:ilvl w:val="0"/>
                <w:numId w:val="9"/>
              </w:numPr>
              <w:ind w:firstLineChars="0"/>
            </w:pPr>
            <w:r>
              <w:rPr>
                <w:rFonts w:hint="eastAsia"/>
              </w:rPr>
              <w:t>EN1149-1：通过表面抗静电测试；</w:t>
            </w:r>
          </w:p>
          <w:p>
            <w:pPr>
              <w:pStyle w:val="44"/>
              <w:numPr>
                <w:ilvl w:val="0"/>
                <w:numId w:val="9"/>
              </w:numPr>
              <w:ind w:left="317" w:firstLineChars="0"/>
            </w:pPr>
            <w:r>
              <w:rPr>
                <w:rFonts w:hint="eastAsia"/>
              </w:rPr>
              <w:t>EN14126</w:t>
            </w:r>
            <w:r>
              <w:rPr>
                <w:rFonts w:hint="eastAsia" w:ascii="宋体" w:hAnsi="宋体"/>
              </w:rPr>
              <w:t>:通过阻隔传染性剂测试；</w:t>
            </w:r>
          </w:p>
          <w:p>
            <w:pPr>
              <w:pStyle w:val="44"/>
              <w:numPr>
                <w:ilvl w:val="0"/>
                <w:numId w:val="9"/>
              </w:numPr>
              <w:ind w:left="317" w:firstLineChars="0"/>
            </w:pPr>
            <w:r>
              <w:rPr>
                <w:rFonts w:hint="eastAsia"/>
              </w:rPr>
              <w:t>连体帽设计，方便与其他个体防护用品配合使用；</w:t>
            </w:r>
          </w:p>
          <w:p>
            <w:r>
              <w:rPr>
                <w:rFonts w:hint="eastAsia"/>
              </w:rPr>
              <w:t xml:space="preserve">12、双拉链结构设计，有效阻隔化学液体  ；                           </w:t>
            </w:r>
          </w:p>
          <w:p>
            <w:r>
              <w:rPr>
                <w:rFonts w:hint="eastAsia"/>
              </w:rPr>
              <w:t>13、双袖设计能更好的与化学防护手套搭配使用，提高密合防护效果，內袖使用螺纹袖口，增强了穿着；</w:t>
            </w:r>
          </w:p>
          <w:p>
            <w:r>
              <w:rPr>
                <w:rFonts w:hint="eastAsia"/>
              </w:rPr>
              <w:t>14、生产厂家有全国工业产品生产许可证；</w:t>
            </w:r>
          </w:p>
          <w:p>
            <w:r>
              <w:rPr>
                <w:rFonts w:hint="eastAsia"/>
              </w:rPr>
              <w:t>15、生产厂家有OHSAS 18001：2007证书；</w:t>
            </w:r>
          </w:p>
          <w:p>
            <w:r>
              <w:rPr>
                <w:rFonts w:hint="eastAsia"/>
              </w:rPr>
              <w:t>16、生产厂家有特种劳动防护用品安全标志证书；</w:t>
            </w:r>
          </w:p>
        </w:tc>
        <w:tc>
          <w:tcPr>
            <w:tcW w:w="870" w:type="dxa"/>
            <w:vAlign w:val="center"/>
          </w:tcPr>
          <w:p>
            <w:pPr>
              <w:jc w:val="center"/>
            </w:pPr>
            <w:r>
              <w:rPr>
                <w:rFonts w:hint="eastAsia"/>
              </w:rPr>
              <w:t>2200</w:t>
            </w:r>
          </w:p>
        </w:tc>
        <w:tc>
          <w:tcPr>
            <w:tcW w:w="10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657" w:type="dxa"/>
            <w:tcBorders>
              <w:right w:val="single" w:color="auto" w:sz="4" w:space="0"/>
            </w:tcBorders>
            <w:vAlign w:val="center"/>
          </w:tcPr>
          <w:p>
            <w:pPr>
              <w:jc w:val="center"/>
            </w:pPr>
            <w:r>
              <w:rPr>
                <w:rFonts w:hint="eastAsia"/>
              </w:rPr>
              <w:t>3</w:t>
            </w:r>
          </w:p>
        </w:tc>
        <w:tc>
          <w:tcPr>
            <w:tcW w:w="1294" w:type="dxa"/>
            <w:tcBorders>
              <w:left w:val="single" w:color="auto" w:sz="4" w:space="0"/>
              <w:right w:val="single" w:color="auto" w:sz="4" w:space="0"/>
            </w:tcBorders>
            <w:vAlign w:val="center"/>
          </w:tcPr>
          <w:p>
            <w:pPr>
              <w:jc w:val="center"/>
            </w:pPr>
            <w:r>
              <w:t>口罩</w:t>
            </w:r>
          </w:p>
        </w:tc>
        <w:tc>
          <w:tcPr>
            <w:tcW w:w="5104" w:type="dxa"/>
            <w:tcBorders>
              <w:left w:val="single" w:color="auto" w:sz="4" w:space="0"/>
              <w:right w:val="single" w:color="auto" w:sz="4" w:space="0"/>
            </w:tcBorders>
          </w:tcPr>
          <w:p>
            <w:pPr>
              <w:pStyle w:val="44"/>
              <w:numPr>
                <w:ilvl w:val="0"/>
                <w:numId w:val="10"/>
              </w:numPr>
              <w:ind w:firstLineChars="0"/>
            </w:pPr>
            <w:r>
              <w:rPr>
                <w:rFonts w:hint="eastAsia"/>
              </w:rPr>
              <w:t>KN95标准，LA认证</w:t>
            </w:r>
          </w:p>
          <w:p>
            <w:pPr>
              <w:pStyle w:val="44"/>
              <w:numPr>
                <w:ilvl w:val="0"/>
                <w:numId w:val="10"/>
              </w:numPr>
              <w:ind w:firstLineChars="0"/>
            </w:pPr>
            <w:r>
              <w:t>高效静电滤棉</w:t>
            </w:r>
            <w:r>
              <w:rPr>
                <w:rFonts w:hint="eastAsia"/>
              </w:rPr>
              <w:t>，</w:t>
            </w:r>
            <w:r>
              <w:t>可调节鼻夹</w:t>
            </w:r>
          </w:p>
          <w:p>
            <w:pPr>
              <w:pStyle w:val="44"/>
              <w:numPr>
                <w:ilvl w:val="0"/>
                <w:numId w:val="10"/>
              </w:numPr>
              <w:ind w:firstLineChars="0"/>
            </w:pPr>
            <w:r>
              <w:rPr>
                <w:rFonts w:hint="eastAsia"/>
              </w:rPr>
              <w:t>冷流量呼吸阀，针织头戴，舒适透气性好</w:t>
            </w:r>
          </w:p>
          <w:p>
            <w:pPr>
              <w:pStyle w:val="44"/>
              <w:numPr>
                <w:ilvl w:val="0"/>
                <w:numId w:val="10"/>
              </w:numPr>
              <w:ind w:firstLineChars="0"/>
            </w:pPr>
            <w:r>
              <w:rPr>
                <w:rFonts w:hint="eastAsia"/>
              </w:rPr>
              <w:t>下巴无焊缝设计，符合中国人脸型</w:t>
            </w:r>
          </w:p>
          <w:p>
            <w:pPr>
              <w:pStyle w:val="44"/>
              <w:numPr>
                <w:ilvl w:val="0"/>
                <w:numId w:val="10"/>
              </w:numPr>
              <w:ind w:firstLineChars="0"/>
            </w:pPr>
            <w:r>
              <w:rPr>
                <w:rFonts w:hint="eastAsia"/>
              </w:rPr>
              <w:t>提供行业主管单位出具的检验报告</w:t>
            </w:r>
          </w:p>
          <w:p>
            <w:pPr>
              <w:pStyle w:val="44"/>
              <w:numPr>
                <w:ilvl w:val="0"/>
                <w:numId w:val="10"/>
              </w:numPr>
              <w:ind w:firstLineChars="0"/>
            </w:pPr>
            <w:r>
              <w:rPr>
                <w:rFonts w:hint="eastAsia"/>
              </w:rPr>
              <w:t>生产厂家有全国工业产品生产许可证</w:t>
            </w:r>
          </w:p>
          <w:p>
            <w:pPr>
              <w:pStyle w:val="44"/>
              <w:numPr>
                <w:ilvl w:val="0"/>
                <w:numId w:val="10"/>
              </w:numPr>
              <w:ind w:firstLineChars="0"/>
            </w:pPr>
            <w:r>
              <w:rPr>
                <w:rFonts w:hint="eastAsia"/>
              </w:rPr>
              <w:t>生产厂家有OHSAS 18001：2007证书</w:t>
            </w:r>
          </w:p>
          <w:p>
            <w:pPr>
              <w:pStyle w:val="44"/>
              <w:numPr>
                <w:ilvl w:val="0"/>
                <w:numId w:val="10"/>
              </w:numPr>
              <w:ind w:firstLineChars="0"/>
            </w:pPr>
            <w:r>
              <w:rPr>
                <w:rFonts w:hint="eastAsia"/>
              </w:rPr>
              <w:t>生产厂家有特种劳动防护用品安全标志证书</w:t>
            </w:r>
          </w:p>
        </w:tc>
        <w:tc>
          <w:tcPr>
            <w:tcW w:w="870" w:type="dxa"/>
            <w:tcBorders>
              <w:left w:val="single" w:color="auto" w:sz="4" w:space="0"/>
              <w:right w:val="single" w:color="auto" w:sz="4" w:space="0"/>
            </w:tcBorders>
            <w:vAlign w:val="center"/>
          </w:tcPr>
          <w:p>
            <w:pPr>
              <w:jc w:val="center"/>
            </w:pPr>
            <w:r>
              <w:rPr>
                <w:rFonts w:hint="eastAsia"/>
              </w:rPr>
              <w:t>2800</w:t>
            </w:r>
          </w:p>
        </w:tc>
        <w:tc>
          <w:tcPr>
            <w:tcW w:w="1078" w:type="dxa"/>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657" w:type="dxa"/>
            <w:vAlign w:val="center"/>
          </w:tcPr>
          <w:p>
            <w:pPr>
              <w:widowControl/>
              <w:jc w:val="center"/>
            </w:pPr>
            <w:r>
              <w:rPr>
                <w:rFonts w:hint="eastAsia"/>
              </w:rPr>
              <w:t>4</w:t>
            </w:r>
          </w:p>
        </w:tc>
        <w:tc>
          <w:tcPr>
            <w:tcW w:w="1294" w:type="dxa"/>
            <w:shd w:val="clear" w:color="auto" w:fill="auto"/>
            <w:vAlign w:val="center"/>
          </w:tcPr>
          <w:p>
            <w:pPr>
              <w:widowControl/>
              <w:ind w:firstLine="105" w:firstLineChars="50"/>
              <w:jc w:val="center"/>
            </w:pPr>
            <w:r>
              <w:t>盒装鞋套</w:t>
            </w:r>
          </w:p>
        </w:tc>
        <w:tc>
          <w:tcPr>
            <w:tcW w:w="5104" w:type="dxa"/>
            <w:shd w:val="clear" w:color="auto" w:fill="auto"/>
            <w:vAlign w:val="center"/>
          </w:tcPr>
          <w:p>
            <w:pPr>
              <w:pStyle w:val="44"/>
              <w:numPr>
                <w:ilvl w:val="0"/>
                <w:numId w:val="11"/>
              </w:numPr>
              <w:ind w:firstLineChars="0"/>
            </w:pPr>
            <w:r>
              <w:rPr>
                <w:rFonts w:hint="eastAsia"/>
              </w:rPr>
              <w:t>适用于我单位自动鞋套机</w:t>
            </w:r>
          </w:p>
          <w:p>
            <w:pPr>
              <w:pStyle w:val="44"/>
              <w:numPr>
                <w:ilvl w:val="0"/>
                <w:numId w:val="11"/>
              </w:numPr>
              <w:ind w:firstLineChars="0"/>
            </w:pPr>
            <w:r>
              <w:rPr>
                <w:rFonts w:hint="eastAsia"/>
              </w:rPr>
              <w:t>PE短盒鞋套</w:t>
            </w:r>
          </w:p>
          <w:p>
            <w:pPr>
              <w:pStyle w:val="44"/>
              <w:numPr>
                <w:ilvl w:val="0"/>
                <w:numId w:val="11"/>
              </w:numPr>
              <w:ind w:firstLineChars="0"/>
            </w:pPr>
            <w:r>
              <w:rPr>
                <w:rFonts w:hint="eastAsia"/>
              </w:rPr>
              <w:t>防尘防水</w:t>
            </w:r>
          </w:p>
          <w:p>
            <w:pPr>
              <w:pStyle w:val="44"/>
              <w:numPr>
                <w:ilvl w:val="0"/>
                <w:numId w:val="11"/>
              </w:numPr>
              <w:ind w:firstLineChars="0"/>
            </w:pPr>
            <w:r>
              <w:rPr>
                <w:rFonts w:ascii="Arial" w:hAnsi="Arial" w:cs="Arial"/>
                <w:color w:val="000000"/>
                <w:szCs w:val="21"/>
                <w:shd w:val="clear" w:color="auto" w:fill="FFFFFF"/>
              </w:rPr>
              <w:t>皮筋够拉力</w:t>
            </w:r>
            <w:r>
              <w:rPr>
                <w:rFonts w:hint="eastAsia" w:ascii="Arial" w:hAnsi="Arial" w:cs="Arial"/>
                <w:color w:val="000000"/>
                <w:szCs w:val="21"/>
                <w:shd w:val="clear" w:color="auto" w:fill="FFFFFF"/>
              </w:rPr>
              <w:t>，</w:t>
            </w:r>
            <w:r>
              <w:rPr>
                <w:rFonts w:ascii="Arial" w:hAnsi="Arial" w:cs="Arial"/>
                <w:color w:val="000000"/>
                <w:szCs w:val="21"/>
                <w:shd w:val="clear" w:color="auto" w:fill="FFFFFF"/>
              </w:rPr>
              <w:t>压缩平衡</w:t>
            </w:r>
          </w:p>
        </w:tc>
        <w:tc>
          <w:tcPr>
            <w:tcW w:w="870" w:type="dxa"/>
            <w:shd w:val="clear" w:color="auto" w:fill="auto"/>
            <w:vAlign w:val="center"/>
          </w:tcPr>
          <w:p>
            <w:pPr>
              <w:widowControl/>
              <w:jc w:val="center"/>
            </w:pPr>
            <w:r>
              <w:rPr>
                <w:rFonts w:hint="eastAsia"/>
              </w:rPr>
              <w:t>400</w:t>
            </w:r>
          </w:p>
        </w:tc>
        <w:tc>
          <w:tcPr>
            <w:tcW w:w="1078" w:type="dxa"/>
            <w:shd w:val="clear" w:color="auto" w:fill="auto"/>
            <w:vAlign w:val="center"/>
          </w:tcPr>
          <w:p>
            <w:pPr>
              <w:widowControl/>
              <w:jc w:val="center"/>
            </w:pPr>
          </w:p>
        </w:tc>
      </w:tr>
    </w:tbl>
    <w:p>
      <w:pPr>
        <w:pStyle w:val="2"/>
        <w:rPr>
          <w:rFonts w:hint="eastAsia" w:hAnsi="宋体" w:asciiTheme="minorHAnsi" w:eastAsiaTheme="minorEastAsia" w:cstheme="minorBidi"/>
          <w:b/>
          <w:bCs/>
          <w:color w:val="000000"/>
          <w:kern w:val="2"/>
          <w:sz w:val="24"/>
          <w:szCs w:val="24"/>
          <w:lang w:val="en-US" w:eastAsia="zh-CN" w:bidi="ar-SA"/>
        </w:rPr>
      </w:pPr>
      <w:r>
        <w:rPr>
          <w:rFonts w:hint="eastAsia" w:hAnsi="宋体" w:asciiTheme="minorHAnsi" w:eastAsiaTheme="minorEastAsia" w:cstheme="minorBidi"/>
          <w:b/>
          <w:bCs/>
          <w:color w:val="000000"/>
          <w:kern w:val="2"/>
          <w:sz w:val="24"/>
          <w:szCs w:val="24"/>
          <w:lang w:val="en-US" w:eastAsia="zh-CN" w:bidi="ar-SA"/>
        </w:rPr>
        <w:t>注：开标现场</w:t>
      </w:r>
      <w:r>
        <w:rPr>
          <w:rFonts w:hint="eastAsia" w:hAnsi="宋体" w:cstheme="minorBidi"/>
          <w:b/>
          <w:bCs/>
          <w:color w:val="000000"/>
          <w:kern w:val="2"/>
          <w:sz w:val="24"/>
          <w:szCs w:val="24"/>
          <w:lang w:val="en-US" w:eastAsia="zh-CN" w:bidi="ar-SA"/>
        </w:rPr>
        <w:t>需</w:t>
      </w:r>
      <w:r>
        <w:rPr>
          <w:rFonts w:hint="eastAsia" w:hAnsi="宋体" w:asciiTheme="minorHAnsi" w:eastAsiaTheme="minorEastAsia" w:cstheme="minorBidi"/>
          <w:b/>
          <w:bCs/>
          <w:color w:val="000000"/>
          <w:kern w:val="2"/>
          <w:sz w:val="24"/>
          <w:szCs w:val="24"/>
          <w:lang w:val="en-US" w:eastAsia="zh-CN" w:bidi="ar-SA"/>
        </w:rPr>
        <w:t>提供样品</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20个工作日内</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供货完毕验收合格</w:t>
      </w:r>
      <w:r>
        <w:rPr>
          <w:rFonts w:hint="eastAsia" w:hAnsi="宋体"/>
          <w:b/>
          <w:bCs/>
          <w:color w:val="000000"/>
          <w:szCs w:val="21"/>
          <w:lang w:val="en-US" w:eastAsia="zh-CN"/>
        </w:rPr>
        <w:t>后一次性付清。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322000.00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hAnsi="宋体" w:asciiTheme="minorHAnsi" w:eastAsiaTheme="minorEastAsia" w:cstheme="minorBidi"/>
                <w:color w:val="000000"/>
                <w:kern w:val="2"/>
                <w:sz w:val="21"/>
                <w:szCs w:val="21"/>
                <w:lang w:val="en-US" w:eastAsia="zh-CN" w:bidi="ar-SA"/>
              </w:rPr>
              <w:t>长葛市动物疫病预防控制中心2019年防护用品采购项目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099</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hAnsi="宋体" w:asciiTheme="minorHAnsi" w:eastAsiaTheme="minorEastAsia" w:cstheme="minorBidi"/>
                <w:color w:val="000000"/>
                <w:kern w:val="2"/>
                <w:sz w:val="21"/>
                <w:szCs w:val="21"/>
                <w:lang w:val="en-US" w:eastAsia="zh-CN" w:bidi="ar-SA"/>
              </w:rPr>
              <w:t>长葛市动物疫病预防控制中心</w:t>
            </w:r>
            <w:r>
              <w:rPr>
                <w:rFonts w:hint="eastAsia" w:cs="仿宋_GB2312" w:asciiTheme="minorEastAsia" w:hAnsiTheme="minorEastAsia" w:eastAsiaTheme="minorEastAsia"/>
                <w:color w:val="000000"/>
                <w:kern w:val="2"/>
                <w:sz w:val="21"/>
                <w:szCs w:val="21"/>
                <w:shd w:val="clear" w:color="auto" w:fill="FFFFFF"/>
                <w:lang w:val="en-US" w:eastAsia="zh-CN" w:bidi="ar-SA"/>
              </w:rPr>
              <w:t>拟采购一批</w:t>
            </w:r>
            <w:r>
              <w:rPr>
                <w:rFonts w:hint="eastAsia" w:cs="仿宋_GB2312" w:asciiTheme="minorEastAsia" w:hAnsiTheme="minorEastAsia"/>
                <w:color w:val="000000"/>
                <w:kern w:val="2"/>
                <w:sz w:val="21"/>
                <w:szCs w:val="21"/>
                <w:shd w:val="clear" w:color="auto" w:fill="FFFFFF"/>
                <w:lang w:val="en-US" w:eastAsia="zh-CN" w:bidi="ar-SA"/>
              </w:rPr>
              <w:t>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hAnsi="宋体" w:asciiTheme="minorHAnsi" w:eastAsiaTheme="minorEastAsia" w:cstheme="minorBidi"/>
                <w:color w:val="000000"/>
                <w:kern w:val="2"/>
                <w:sz w:val="21"/>
                <w:szCs w:val="21"/>
                <w:lang w:val="en-US" w:eastAsia="zh-CN" w:bidi="ar-SA"/>
              </w:rPr>
              <w:t>长葛市动物疫病预防控制中心</w:t>
            </w:r>
          </w:p>
          <w:p>
            <w:pPr>
              <w:adjustRightInd w:val="0"/>
              <w:spacing w:line="360" w:lineRule="auto"/>
              <w:contextualSpacing/>
              <w:jc w:val="left"/>
              <w:rPr>
                <w:rFonts w:hint="default" w:cs="仿宋_GB2312" w:asciiTheme="minorEastAsia" w:hAnsiTheme="minorEastAsia"/>
                <w:szCs w:val="21"/>
                <w:lang w:val="en-US"/>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长葛市长社路</w:t>
            </w:r>
            <w:r>
              <w:rPr>
                <w:rFonts w:hint="eastAsia" w:cs="Arial" w:asciiTheme="minorEastAsia" w:hAnsiTheme="minorEastAsia"/>
                <w:color w:val="000000"/>
                <w:szCs w:val="21"/>
                <w:lang w:val="en-US" w:eastAsia="zh-CN"/>
              </w:rPr>
              <w:t>44号</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郭女士</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13569977303</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322000.00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18</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10</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三</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一</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w:t>
      </w:r>
      <w:r>
        <w:rPr>
          <w:rFonts w:hint="eastAsia" w:ascii="ˎ̥" w:hAnsi="ˎ̥"/>
          <w:b/>
          <w:bCs/>
          <w:highlight w:val="none"/>
        </w:rPr>
        <w:t>不同供应商电子响应文件制作硬件特征码（网卡MAC地址、CPU序号、硬盘序列号等）</w:t>
      </w:r>
      <w:r>
        <w:rPr>
          <w:rFonts w:hint="eastAsia" w:ascii="ˎ̥" w:hAnsi="ˎ̥"/>
          <w:b/>
          <w:bCs/>
          <w:highlight w:val="none"/>
          <w:lang w:eastAsia="zh-CN"/>
        </w:rPr>
        <w:t>均一致</w:t>
      </w:r>
      <w:r>
        <w:rPr>
          <w:rFonts w:hint="eastAsia" w:ascii="ˎ̥" w:hAnsi="ˎ̥"/>
          <w:b/>
          <w:bCs/>
          <w:highlight w:val="none"/>
        </w:rPr>
        <w:t>时</w:t>
      </w:r>
      <w:r>
        <w:rPr>
          <w:rFonts w:hint="eastAsia" w:ascii="ˎ̥" w:hAnsi="ˎ̥"/>
          <w:highlight w:val="none"/>
        </w:rPr>
        <w:t>，视为‘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w:t>
      </w:r>
      <w:bookmarkStart w:id="2" w:name="_GoBack"/>
      <w:bookmarkEnd w:id="2"/>
      <w:r>
        <w:rPr>
          <w:rFonts w:ascii="ˎ̥" w:hAnsi="ˎ̥"/>
          <w:highlight w:val="none"/>
        </w:rPr>
        <w:t>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7"/>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7"/>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7"/>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7"/>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7"/>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3"/>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5"/>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45EFE"/>
    <w:multiLevelType w:val="singleLevel"/>
    <w:tmpl w:val="C8B45EFE"/>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216B6E"/>
    <w:multiLevelType w:val="multilevel"/>
    <w:tmpl w:val="14216B6E"/>
    <w:lvl w:ilvl="0" w:tentative="0">
      <w:start w:val="1"/>
      <w:numFmt w:val="japaneseCounting"/>
      <w:lvlText w:val="%1、"/>
      <w:lvlJc w:val="left"/>
      <w:pPr>
        <w:ind w:left="360" w:hanging="360"/>
      </w:pPr>
      <w:rPr>
        <w:rFonts w:ascii="Calibri" w:hAnsi="Calibri" w:eastAsia="宋体" w:cs="Times New Roman"/>
      </w:rPr>
    </w:lvl>
    <w:lvl w:ilvl="1" w:tentative="0">
      <w:start w:val="11"/>
      <w:numFmt w:val="decimal"/>
      <w:lvlText w:val="%2、"/>
      <w:lvlJc w:val="left"/>
      <w:pPr>
        <w:ind w:left="825" w:hanging="40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3326294"/>
    <w:multiLevelType w:val="multilevel"/>
    <w:tmpl w:val="23326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DF07EDC"/>
    <w:multiLevelType w:val="multilevel"/>
    <w:tmpl w:val="2DF07E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FC31BF"/>
    <w:multiLevelType w:val="multilevel"/>
    <w:tmpl w:val="53FC31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4C3D94"/>
    <w:multiLevelType w:val="multilevel"/>
    <w:tmpl w:val="544C3D94"/>
    <w:lvl w:ilvl="0" w:tentative="0">
      <w:start w:val="1"/>
      <w:numFmt w:val="japaneseCounting"/>
      <w:lvlText w:val="%1、"/>
      <w:lvlJc w:val="left"/>
      <w:pPr>
        <w:ind w:left="360" w:hanging="360"/>
      </w:pPr>
      <w:rPr>
        <w:rFonts w:ascii="Calibri" w:hAnsi="Calibri" w:eastAsia="宋体" w:cs="Times New Roman"/>
      </w:rPr>
    </w:lvl>
    <w:lvl w:ilvl="1" w:tentative="0">
      <w:start w:val="1"/>
      <w:numFmt w:val="decimal"/>
      <w:lvlText w:val="%2、"/>
      <w:lvlJc w:val="left"/>
      <w:pPr>
        <w:ind w:left="780" w:hanging="360"/>
      </w:pPr>
      <w:rPr>
        <w:rFonts w:ascii="Calibri" w:hAnsi="Calibri"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F817E8"/>
    <w:multiLevelType w:val="singleLevel"/>
    <w:tmpl w:val="59F817E8"/>
    <w:lvl w:ilvl="0" w:tentative="0">
      <w:start w:val="1"/>
      <w:numFmt w:val="chineseCounting"/>
      <w:pStyle w:val="54"/>
      <w:suff w:val="nothing"/>
      <w:lvlText w:val="%1、"/>
      <w:lvlJc w:val="left"/>
    </w:lvl>
  </w:abstractNum>
  <w:abstractNum w:abstractNumId="19">
    <w:nsid w:val="5B632F54"/>
    <w:multiLevelType w:val="multilevel"/>
    <w:tmpl w:val="5B632F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3E3099"/>
    <w:multiLevelType w:val="multilevel"/>
    <w:tmpl w:val="783E30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8"/>
  </w:num>
  <w:num w:numId="4">
    <w:abstractNumId w:val="0"/>
  </w:num>
  <w:num w:numId="5">
    <w:abstractNumId w:val="7"/>
  </w:num>
  <w:num w:numId="6">
    <w:abstractNumId w:val="19"/>
  </w:num>
  <w:num w:numId="7">
    <w:abstractNumId w:val="14"/>
  </w:num>
  <w:num w:numId="8">
    <w:abstractNumId w:val="17"/>
  </w:num>
  <w:num w:numId="9">
    <w:abstractNumId w:val="23"/>
  </w:num>
  <w:num w:numId="10">
    <w:abstractNumId w:val="12"/>
  </w:num>
  <w:num w:numId="11">
    <w:abstractNumId w:val="16"/>
  </w:num>
  <w:num w:numId="12">
    <w:abstractNumId w:val="11"/>
  </w:num>
  <w:num w:numId="13">
    <w:abstractNumId w:val="20"/>
  </w:num>
  <w:num w:numId="14">
    <w:abstractNumId w:val="9"/>
  </w:num>
  <w:num w:numId="15">
    <w:abstractNumId w:val="3"/>
  </w:num>
  <w:num w:numId="16">
    <w:abstractNumId w:val="10"/>
  </w:num>
  <w:num w:numId="17">
    <w:abstractNumId w:val="13"/>
  </w:num>
  <w:num w:numId="18">
    <w:abstractNumId w:val="24"/>
  </w:num>
  <w:num w:numId="19">
    <w:abstractNumId w:val="8"/>
  </w:num>
  <w:num w:numId="20">
    <w:abstractNumId w:val="4"/>
  </w:num>
  <w:num w:numId="21">
    <w:abstractNumId w:val="21"/>
  </w:num>
  <w:num w:numId="22">
    <w:abstractNumId w:val="15"/>
  </w:num>
  <w:num w:numId="23">
    <w:abstractNumId w:val="6"/>
  </w:num>
  <w:num w:numId="24">
    <w:abstractNumId w:val="2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D25902"/>
    <w:rsid w:val="083C57C5"/>
    <w:rsid w:val="08F773E2"/>
    <w:rsid w:val="09120F98"/>
    <w:rsid w:val="09600D87"/>
    <w:rsid w:val="0A7641DC"/>
    <w:rsid w:val="0AED524D"/>
    <w:rsid w:val="0B391354"/>
    <w:rsid w:val="0B873248"/>
    <w:rsid w:val="0C953F96"/>
    <w:rsid w:val="0CAE7D79"/>
    <w:rsid w:val="0CC64EFB"/>
    <w:rsid w:val="0D9D02F2"/>
    <w:rsid w:val="0E687FC0"/>
    <w:rsid w:val="0EA251DE"/>
    <w:rsid w:val="0F492F98"/>
    <w:rsid w:val="100B4F00"/>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1FFD0819"/>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6146C67"/>
    <w:rsid w:val="264B797C"/>
    <w:rsid w:val="27041650"/>
    <w:rsid w:val="27083540"/>
    <w:rsid w:val="27116667"/>
    <w:rsid w:val="27B5253B"/>
    <w:rsid w:val="289A360E"/>
    <w:rsid w:val="29F529F5"/>
    <w:rsid w:val="2B4D4ABE"/>
    <w:rsid w:val="2C112B2B"/>
    <w:rsid w:val="2C2E4C48"/>
    <w:rsid w:val="2C59288E"/>
    <w:rsid w:val="2CD728C3"/>
    <w:rsid w:val="2D16002E"/>
    <w:rsid w:val="2D5F028F"/>
    <w:rsid w:val="2EE70E88"/>
    <w:rsid w:val="2F033EA7"/>
    <w:rsid w:val="2F45482D"/>
    <w:rsid w:val="2F477084"/>
    <w:rsid w:val="2FA163D5"/>
    <w:rsid w:val="3003483C"/>
    <w:rsid w:val="30594D2E"/>
    <w:rsid w:val="305F0D15"/>
    <w:rsid w:val="307D673F"/>
    <w:rsid w:val="31DD1CA1"/>
    <w:rsid w:val="31E004C0"/>
    <w:rsid w:val="32B20743"/>
    <w:rsid w:val="32E31462"/>
    <w:rsid w:val="334540A0"/>
    <w:rsid w:val="33BA2A8B"/>
    <w:rsid w:val="33D72AE1"/>
    <w:rsid w:val="33E374F7"/>
    <w:rsid w:val="342D2C33"/>
    <w:rsid w:val="35306958"/>
    <w:rsid w:val="35376244"/>
    <w:rsid w:val="391E6950"/>
    <w:rsid w:val="3A1A525E"/>
    <w:rsid w:val="3A9F130E"/>
    <w:rsid w:val="3AC80250"/>
    <w:rsid w:val="3B2524D7"/>
    <w:rsid w:val="3B380893"/>
    <w:rsid w:val="3B396FC7"/>
    <w:rsid w:val="3B69753E"/>
    <w:rsid w:val="3BD71DF6"/>
    <w:rsid w:val="3CA27DE0"/>
    <w:rsid w:val="3D5C3650"/>
    <w:rsid w:val="3D83631F"/>
    <w:rsid w:val="3D96637E"/>
    <w:rsid w:val="3DA46CE8"/>
    <w:rsid w:val="3DD1690A"/>
    <w:rsid w:val="3E463466"/>
    <w:rsid w:val="3F09222A"/>
    <w:rsid w:val="3F192EE4"/>
    <w:rsid w:val="3FBA1C67"/>
    <w:rsid w:val="42077FA7"/>
    <w:rsid w:val="4283495D"/>
    <w:rsid w:val="42D26343"/>
    <w:rsid w:val="42DA5C25"/>
    <w:rsid w:val="42F23437"/>
    <w:rsid w:val="4331617A"/>
    <w:rsid w:val="43B263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73773B"/>
    <w:rsid w:val="4DE45808"/>
    <w:rsid w:val="4E4921A2"/>
    <w:rsid w:val="4E7659F5"/>
    <w:rsid w:val="4E9448CD"/>
    <w:rsid w:val="4EE35A98"/>
    <w:rsid w:val="4F0E58A0"/>
    <w:rsid w:val="4FE33D55"/>
    <w:rsid w:val="5047195B"/>
    <w:rsid w:val="505F0174"/>
    <w:rsid w:val="50A050A3"/>
    <w:rsid w:val="51352836"/>
    <w:rsid w:val="514D2FF6"/>
    <w:rsid w:val="52666AED"/>
    <w:rsid w:val="526E319D"/>
    <w:rsid w:val="542B1DCB"/>
    <w:rsid w:val="54333346"/>
    <w:rsid w:val="544C0545"/>
    <w:rsid w:val="54DB311C"/>
    <w:rsid w:val="55684A64"/>
    <w:rsid w:val="56733604"/>
    <w:rsid w:val="57E80B5E"/>
    <w:rsid w:val="58A31F4C"/>
    <w:rsid w:val="58C632AF"/>
    <w:rsid w:val="59BB254A"/>
    <w:rsid w:val="5A52218D"/>
    <w:rsid w:val="5A7F0963"/>
    <w:rsid w:val="5BD83E74"/>
    <w:rsid w:val="5C1717D9"/>
    <w:rsid w:val="5C7E195A"/>
    <w:rsid w:val="5CB139A0"/>
    <w:rsid w:val="5CD938B8"/>
    <w:rsid w:val="5D4D770C"/>
    <w:rsid w:val="5DB52180"/>
    <w:rsid w:val="5E8E5AC1"/>
    <w:rsid w:val="5F4A434F"/>
    <w:rsid w:val="5F9316CB"/>
    <w:rsid w:val="60CE2876"/>
    <w:rsid w:val="61085F83"/>
    <w:rsid w:val="61331343"/>
    <w:rsid w:val="614E3A65"/>
    <w:rsid w:val="6152430E"/>
    <w:rsid w:val="61BC4DC2"/>
    <w:rsid w:val="62904401"/>
    <w:rsid w:val="634675E2"/>
    <w:rsid w:val="63F4509F"/>
    <w:rsid w:val="640B4298"/>
    <w:rsid w:val="64FE6613"/>
    <w:rsid w:val="65603E60"/>
    <w:rsid w:val="66832BD3"/>
    <w:rsid w:val="670E7523"/>
    <w:rsid w:val="67341FB4"/>
    <w:rsid w:val="68522686"/>
    <w:rsid w:val="686A54EC"/>
    <w:rsid w:val="686B226D"/>
    <w:rsid w:val="69E43527"/>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70052CD8"/>
    <w:rsid w:val="70436288"/>
    <w:rsid w:val="704D75D1"/>
    <w:rsid w:val="7072440C"/>
    <w:rsid w:val="7092622D"/>
    <w:rsid w:val="713E3AD4"/>
    <w:rsid w:val="71417D97"/>
    <w:rsid w:val="71AE365D"/>
    <w:rsid w:val="72155450"/>
    <w:rsid w:val="72742476"/>
    <w:rsid w:val="72EE47F3"/>
    <w:rsid w:val="730744C5"/>
    <w:rsid w:val="741C71F9"/>
    <w:rsid w:val="755E1E93"/>
    <w:rsid w:val="75AB4839"/>
    <w:rsid w:val="76047FEE"/>
    <w:rsid w:val="767C5E46"/>
    <w:rsid w:val="76B625A7"/>
    <w:rsid w:val="76DD046C"/>
    <w:rsid w:val="787D7581"/>
    <w:rsid w:val="788B033F"/>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13</TotalTime>
  <ScaleCrop>false</ScaleCrop>
  <LinksUpToDate>false</LinksUpToDate>
  <CharactersWithSpaces>34056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幸子</cp:lastModifiedBy>
  <cp:lastPrinted>2019-06-06T02:35:00Z</cp:lastPrinted>
  <dcterms:modified xsi:type="dcterms:W3CDTF">2019-09-12T08:32:36Z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