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 xml:space="preserve">9-37  </w:t>
      </w:r>
    </w:p>
    <w:p>
      <w:pPr>
        <w:jc w:val="center"/>
        <w:rPr>
          <w:rFonts w:hint="eastAsia" w:ascii="宋体" w:hAnsi="宋体" w:eastAsia="宋体" w:cs="宋体"/>
          <w:b/>
          <w:bCs/>
          <w:color w:val="auto"/>
          <w:sz w:val="44"/>
          <w:szCs w:val="44"/>
        </w:rPr>
      </w:pP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许昌</w:t>
      </w:r>
      <w:r>
        <w:rPr>
          <w:rFonts w:hint="eastAsia" w:ascii="宋体" w:hAnsi="宋体" w:cs="宋体"/>
          <w:b/>
          <w:bCs/>
          <w:color w:val="auto"/>
          <w:sz w:val="44"/>
          <w:szCs w:val="44"/>
          <w:lang w:eastAsia="zh-CN"/>
        </w:rPr>
        <w:t>市</w:t>
      </w:r>
      <w:r>
        <w:rPr>
          <w:rFonts w:hint="eastAsia" w:ascii="宋体" w:hAnsi="宋体" w:eastAsia="宋体" w:cs="宋体"/>
          <w:b/>
          <w:bCs/>
          <w:color w:val="auto"/>
          <w:sz w:val="44"/>
          <w:szCs w:val="44"/>
        </w:rPr>
        <w:t>魏都区人民检察院“显示屏</w:t>
      </w:r>
      <w:r>
        <w:rPr>
          <w:rFonts w:hint="eastAsia" w:ascii="宋体" w:hAnsi="宋体" w:eastAsia="宋体" w:cs="宋体"/>
          <w:b/>
          <w:bCs/>
          <w:color w:val="auto"/>
          <w:sz w:val="44"/>
          <w:szCs w:val="44"/>
          <w:lang w:eastAsia="zh-CN"/>
        </w:rPr>
        <w:t>购置</w:t>
      </w:r>
      <w:r>
        <w:rPr>
          <w:rFonts w:hint="eastAsia" w:ascii="宋体" w:hAnsi="宋体" w:eastAsia="宋体" w:cs="宋体"/>
          <w:b/>
          <w:bCs/>
          <w:color w:val="auto"/>
          <w:sz w:val="44"/>
          <w:szCs w:val="44"/>
        </w:rPr>
        <w:t>”</w:t>
      </w:r>
      <w:r>
        <w:rPr>
          <w:rFonts w:hint="eastAsia" w:ascii="宋体" w:hAnsi="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cs="宋体"/>
          <w:b/>
          <w:bCs/>
          <w:color w:val="auto"/>
          <w:sz w:val="36"/>
          <w:szCs w:val="36"/>
          <w:lang w:val="en-US" w:eastAsia="zh-CN"/>
        </w:rPr>
        <w:t>9</w:t>
      </w:r>
      <w:r>
        <w:rPr>
          <w:rFonts w:hint="eastAsia" w:ascii="宋体" w:hAnsi="宋体" w:eastAsia="宋体" w:cs="宋体"/>
          <w:b/>
          <w:bCs/>
          <w:color w:val="auto"/>
          <w:sz w:val="36"/>
          <w:szCs w:val="36"/>
          <w:lang w:val="en-US" w:eastAsia="zh-CN"/>
        </w:rPr>
        <w:t>00</w:t>
      </w:r>
      <w:r>
        <w:rPr>
          <w:rFonts w:hint="eastAsia" w:ascii="宋体" w:hAnsi="宋体" w:cs="宋体"/>
          <w:b/>
          <w:bCs/>
          <w:color w:val="auto"/>
          <w:sz w:val="36"/>
          <w:szCs w:val="36"/>
          <w:lang w:val="en-US" w:eastAsia="zh-CN"/>
        </w:rPr>
        <w:t>9-1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9080-1</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许昌市魏都区人民检察院</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月</w:t>
      </w:r>
    </w:p>
    <w:p>
      <w:pPr>
        <w:autoSpaceDE w:val="0"/>
        <w:autoSpaceDN w:val="0"/>
        <w:adjustRightInd w:val="0"/>
        <w:spacing w:line="700" w:lineRule="exact"/>
        <w:ind w:firstLine="551"/>
        <w:jc w:val="center"/>
        <w:rPr>
          <w:color w:val="auto"/>
        </w:rP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8"/>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8"/>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8"/>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bookmarkStart w:id="9" w:name="_GoBack"/>
      <w:bookmarkEnd w:id="9"/>
      <w:r>
        <w:rPr>
          <w:rFonts w:hint="eastAsia" w:ascii="宋体" w:hAnsi="宋体" w:eastAsia="宋体" w:cs="黑体"/>
          <w:b/>
          <w:bCs/>
          <w:color w:val="auto"/>
          <w:shd w:val="clear" w:color="auto" w:fill="FFFFFF"/>
        </w:rPr>
        <w:t>一、项目基本情况</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（一）项目名称：显示屏</w:t>
      </w:r>
      <w:r>
        <w:rPr>
          <w:rFonts w:hint="eastAsia" w:ascii="宋体" w:hAnsi="宋体" w:eastAsia="宋体" w:cs="仿宋_GB2312"/>
          <w:color w:val="auto"/>
          <w:shd w:val="clear" w:color="auto" w:fill="FFFFFF"/>
          <w:lang w:eastAsia="zh-CN"/>
        </w:rPr>
        <w:t>购置</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9009-1</w:t>
      </w:r>
      <w:r>
        <w:rPr>
          <w:rFonts w:hint="eastAsia" w:ascii="宋体" w:hAnsi="宋体" w:eastAsia="宋体" w:cs="仿宋_GB2312"/>
          <w:color w:val="auto"/>
          <w:shd w:val="clear" w:color="auto" w:fill="FFFFFF"/>
        </w:rPr>
        <w:t>号</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9080-1</w:t>
      </w:r>
      <w:r>
        <w:rPr>
          <w:rFonts w:hint="eastAsia" w:ascii="宋体" w:hAnsi="宋体" w:eastAsia="宋体" w:cs="仿宋_GB2312"/>
          <w:color w:val="auto"/>
          <w:shd w:val="clear" w:color="auto" w:fill="FFFFFF"/>
        </w:rPr>
        <w:t xml:space="preserve">号  </w:t>
      </w:r>
    </w:p>
    <w:p>
      <w:pPr>
        <w:pStyle w:val="38"/>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（四）项目主要内容、数量及要求：室内全彩LED高清显示屏2套、显示屏控制器2套、控制终端1台等。</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（五）预算金额：1540000元。最高限价：1540000元。</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（六）交付（服务、完工）时间：合同签订后</w:t>
      </w:r>
      <w:r>
        <w:rPr>
          <w:rFonts w:hint="eastAsia" w:ascii="宋体" w:hAnsi="宋体" w:cs="仿宋_GB2312"/>
          <w:color w:val="auto"/>
          <w:shd w:val="clear" w:color="auto" w:fill="FFFFFF"/>
          <w:lang w:val="en-US" w:eastAsia="zh-CN"/>
        </w:rPr>
        <w:t>30</w:t>
      </w:r>
      <w:r>
        <w:rPr>
          <w:rFonts w:hint="eastAsia" w:ascii="宋体" w:hAnsi="宋体" w:eastAsia="宋体" w:cs="仿宋_GB2312"/>
          <w:color w:val="auto"/>
          <w:shd w:val="clear" w:color="auto" w:fill="FFFFFF"/>
        </w:rPr>
        <w:t>个日历</w:t>
      </w:r>
      <w:r>
        <w:rPr>
          <w:rFonts w:hint="eastAsia" w:ascii="宋体" w:hAnsi="宋体" w:eastAsia="宋体" w:cs="仿宋_GB2312"/>
          <w:color w:val="auto"/>
          <w:shd w:val="clear" w:color="auto" w:fill="FFFFFF"/>
          <w:lang w:eastAsia="zh-CN"/>
        </w:rPr>
        <w:t>天内</w:t>
      </w:r>
      <w:r>
        <w:rPr>
          <w:rFonts w:hint="eastAsia" w:ascii="宋体" w:hAnsi="宋体" w:eastAsia="宋体" w:cs="仿宋_GB2312"/>
          <w:color w:val="auto"/>
          <w:shd w:val="clear" w:color="auto" w:fill="FFFFFF"/>
          <w:lang w:val="en-US"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（七）交付（服务、完工）地点：许昌市魏都区人民检察院</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8"/>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8"/>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10 </w:t>
      </w:r>
      <w:r>
        <w:rPr>
          <w:rFonts w:hint="eastAsia" w:ascii="宋体" w:hAnsi="宋体" w:eastAsia="宋体" w:cs="仿宋_GB2312"/>
          <w:color w:val="auto"/>
        </w:rPr>
        <w:t>月</w:t>
      </w:r>
      <w:r>
        <w:rPr>
          <w:rFonts w:hint="eastAsia" w:ascii="宋体" w:hAnsi="宋体" w:cs="仿宋_GB2312"/>
          <w:color w:val="auto"/>
          <w:u w:val="single"/>
          <w:lang w:val="en-US" w:eastAsia="zh-CN"/>
        </w:rPr>
        <w:t xml:space="preserve"> 11</w:t>
      </w:r>
      <w:r>
        <w:rPr>
          <w:rFonts w:hint="eastAsia" w:ascii="宋体" w:hAnsi="宋体" w:eastAsia="宋体" w:cs="仿宋_GB2312"/>
          <w:color w:val="auto"/>
          <w:u w:val="single"/>
        </w:rPr>
        <w:t xml:space="preserve"> </w:t>
      </w:r>
      <w:r>
        <w:rPr>
          <w:rFonts w:hint="eastAsia" w:ascii="宋体" w:hAnsi="宋体" w:eastAsia="宋体" w:cs="仿宋_GB2312"/>
          <w:color w:val="auto"/>
        </w:rPr>
        <w:t>日</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9 </w:t>
      </w:r>
      <w:r>
        <w:rPr>
          <w:rFonts w:hint="eastAsia" w:ascii="宋体" w:hAnsi="宋体" w:eastAsia="宋体" w:cs="仿宋_GB2312"/>
          <w:color w:val="auto"/>
        </w:rPr>
        <w:t>时</w:t>
      </w:r>
      <w:r>
        <w:rPr>
          <w:rFonts w:hint="eastAsia" w:ascii="宋体" w:hAnsi="宋体" w:cs="仿宋_GB2312"/>
          <w:color w:val="auto"/>
          <w:u w:val="single"/>
          <w:lang w:val="en-US" w:eastAsia="zh-CN"/>
        </w:rPr>
        <w:t xml:space="preserve"> 30 </w:t>
      </w:r>
      <w:r>
        <w:rPr>
          <w:rFonts w:hint="eastAsia" w:ascii="宋体" w:hAnsi="宋体" w:eastAsia="宋体" w:cs="仿宋_GB2312"/>
          <w:color w:val="auto"/>
        </w:rPr>
        <w:t>分（北京时间），逾期提交或不符合规定的投标文件不予接受。</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5 </w:t>
      </w:r>
      <w:r>
        <w:rPr>
          <w:rFonts w:hint="eastAsia" w:ascii="宋体" w:hAnsi="宋体" w:eastAsia="宋体" w:cs="仿宋_GB2312"/>
          <w:color w:val="auto"/>
          <w:u w:val="single"/>
        </w:rPr>
        <w:t xml:space="preserve"> </w:t>
      </w:r>
      <w:r>
        <w:rPr>
          <w:rFonts w:hint="eastAsia" w:ascii="宋体" w:hAnsi="宋体" w:eastAsia="宋体" w:cs="仿宋_GB2312"/>
          <w:color w:val="auto"/>
        </w:rPr>
        <w:t>室。</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8"/>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8"/>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许昌市魏都区人民检察院</w:t>
      </w:r>
    </w:p>
    <w:p>
      <w:pPr>
        <w:pStyle w:val="38"/>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址：许昌市建安大道66号</w:t>
      </w:r>
    </w:p>
    <w:p>
      <w:pPr>
        <w:pStyle w:val="38"/>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 xml:space="preserve">联系人：周茜               </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联系电话：0374-4360089</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8"/>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王小钢</w:t>
      </w:r>
      <w:r>
        <w:rPr>
          <w:rFonts w:hint="eastAsia" w:ascii="宋体" w:hAnsi="宋体" w:eastAsia="宋体" w:cs="仿宋_GB2312"/>
          <w:color w:val="auto"/>
        </w:rPr>
        <w:t xml:space="preserve">              </w:t>
      </w:r>
    </w:p>
    <w:p>
      <w:pPr>
        <w:pStyle w:val="38"/>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eastAsia="zh-CN"/>
        </w:rPr>
        <w:t>许昌市魏都区人民检察院</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2019</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18</w:t>
      </w:r>
      <w:r>
        <w:rPr>
          <w:rFonts w:hint="eastAsia" w:ascii="宋体" w:hAnsi="宋体" w:cs="仿宋_GB2312"/>
          <w:color w:val="auto"/>
          <w:sz w:val="24"/>
          <w:szCs w:val="24"/>
        </w:rPr>
        <w:t>日</w:t>
      </w:r>
    </w:p>
    <w:p>
      <w:pPr>
        <w:spacing w:line="360" w:lineRule="auto"/>
        <w:rPr>
          <w:rFonts w:hAnsi="宋体"/>
          <w:b/>
          <w:color w:val="auto"/>
          <w:sz w:val="28"/>
          <w:szCs w:val="28"/>
        </w:rPr>
      </w:pP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lang w:eastAsia="zh-CN"/>
        </w:rPr>
        <w:br w:type="page"/>
      </w: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widowControl/>
        <w:numPr>
          <w:ilvl w:val="0"/>
          <w:numId w:val="4"/>
        </w:numPr>
        <w:shd w:val="clear" w:color="auto" w:fill="FFFFFF"/>
        <w:spacing w:line="360" w:lineRule="auto"/>
        <w:ind w:firstLine="482" w:firstLineChars="200"/>
        <w:contextualSpacing/>
        <w:jc w:val="left"/>
        <w:rPr>
          <w:rFonts w:hint="eastAsia" w:ascii="宋体" w:hAnsi="宋体" w:cs="黑体"/>
          <w:b/>
          <w:bCs/>
          <w:color w:val="auto"/>
          <w:sz w:val="24"/>
          <w:szCs w:val="24"/>
          <w:shd w:val="clear" w:color="auto" w:fill="FFFFFF"/>
        </w:rPr>
      </w:pPr>
      <w:r>
        <w:rPr>
          <w:rFonts w:hint="eastAsia" w:ascii="宋体" w:hAnsi="宋体" w:cs="黑体"/>
          <w:b/>
          <w:bCs/>
          <w:color w:val="auto"/>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lang w:val="en-US" w:eastAsia="zh-CN"/>
        </w:rPr>
        <w:t xml:space="preserve">        </w:t>
      </w:r>
      <w:r>
        <w:rPr>
          <w:rFonts w:hint="eastAsia" w:ascii="宋体" w:hAnsi="宋体" w:cs="黑体"/>
          <w:b w:val="0"/>
          <w:bCs w:val="0"/>
          <w:color w:val="auto"/>
          <w:sz w:val="24"/>
          <w:szCs w:val="24"/>
          <w:shd w:val="clear" w:color="auto" w:fill="FFFFFF"/>
        </w:rPr>
        <w:t>本项目建成后需实现文字、图片以及高清视频的流畅播放，满足会议、学习、培训的基本应用需求。</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8"/>
        <w:tblW w:w="8437" w:type="dxa"/>
        <w:jc w:val="center"/>
        <w:tblInd w:w="2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
      <w:tblGrid>
        <w:gridCol w:w="622"/>
        <w:gridCol w:w="1110"/>
        <w:gridCol w:w="4605"/>
        <w:gridCol w:w="630"/>
        <w:gridCol w:w="6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货物名称</w:t>
            </w:r>
          </w:p>
        </w:tc>
        <w:tc>
          <w:tcPr>
            <w:tcW w:w="4605"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技术规格及主要参数</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单位</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室内全彩LED高清显示屏</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整屏显示尺寸不小于4.83米×2.72米，整屏显示分辨率不小于2560×1440，屏幕采用压铸铝前维护箱体拼接组成，可完全正面安装维护模组、电源等设备。贴墙安装，整体厚度不超过25CM，包含钢结构及显示屏周围装饰处理。</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LED全彩显示面板不接受OEM产品</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LED全彩显示面板技术要求：</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像素点间距：＜1.9mm</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像素密度：＞279000点/㎡</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最大对比度：≥7000:1</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刷新率：≥3840Hz</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水平/垂直可视角度：≥160°</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低亮高灰：100%亮度时≥16bit灰度，20%亮度时≥12bit灰度</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箱体平整度：≤0.1mm</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箱体间缝隙：≤0.1mm</w:t>
            </w:r>
          </w:p>
          <w:p>
            <w:pPr>
              <w:pStyle w:val="41"/>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校正后亮度：≥700nits</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10、色温（k）：3000-10000可调</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11、发光点中心距偏差：≤1%</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12、校正后亮度均匀性：≥98%</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13、校正后色度均匀性：±0.003Cx，Cy之内</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14、具有单点颜色校正和单点亮度校正功能</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15、峰值功耗：≤650W/㎡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16、平均功耗：≤150W/㎡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17、换帧频率：50&amp;60HZ</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18、支持屏体拼缝亮线，暗线校正</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19、自检技术：具有LED单点自检、通讯检测、电源检测、温度监控</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20、远程监控：可实现远程监督控制，对可能发生的潜在故障记录日志，并向操作员发出警报信号</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21、高温高湿存储：将受试样品放入60℃，85%环境中放置4h，再恢复到常温；试验后受试样品外观结构和功能均正常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22、高温高湿工作：将受试样品放入40℃，80%环境中，通电工作8h,再恢复到常温；试验中、试验后受试样品外观结构和功能均应正常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23、低温存储：将受试样品放入-20℃环境中放置4h，再恢复到常温。试验后受试样品外观结构和功能均正常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24、低温工作：将受试样品放入-10℃环境中，通电工作8h，再恢复到常温；试验中、试验后受试样品外观结构和功能均应正常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25、驱动方式：恒流驱动</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26、控制方式：网络同步控制，点点对应。</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显示屏控制器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满足2560点×1440点控制</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发送设备具有一路DVI信号接口输入，单台设备最大可接收1920*1200像素的高清数字信号，可支持最宽4096像素，或最高2560像素。RJ45网络接口输出，USB 3.0接口控制，可级联多台进行统一控制，支持一路光探头接口输入，支持高位阶视频输入16位颜色。</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多视频控制器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不少于4路HDMI输入信号及4路DVI输出信号</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技术要求：</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1、纯硬件架构，支持热插拔，支持双电源</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2、支持4DL-DVI接口接入视频分辨率最大支持3840×2160</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3、支持预览接入的视频图像，并将预览的视频图像通过视频输出接口同步输出显示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4、支持多路视频，多窗口显示、窗口大小可调，可进行画面漫游、缩放、叠加、裁剪、局部放大和偏移矫正操作</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5、进行视频切换时没有明显黑场间隔</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6、支持对输入、输出接口的视频分辨率进行设置</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7、支持对输入视频图像进行字符叠加</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8、支持设定顺序显示输入的视频图像，并设置切换的时间和顺序</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9、支持不同分辨率的显示屏输出显示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10、支持设置管理用户权限，可进行添加、删除、权限配置操作。</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11、符合GB16796-2009规定45Hz-65Hz交流电压的抗电强度试验历时1min无击穿和飞弧现象</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12、经湿热度91%-95%、40摄氏度，48小时受潮预处理后，基本绝缘不小于160MΩ</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13、泄漏电符合GB16796-2009规定≤0.1mA。</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播控系统</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支持对多个显示屏进行独立控制</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支持信号源在多个显示屏中共享</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支持VGA、DVI、HDMI、BNC、SDI、DL-DVI、IP、HDBbaseT等信号输入显示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支持4K分辨率（3840×2160）信号源的接入与显示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支持同时显示多类型素材，包括视频、图片、底图、字幕等</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支持对输入信号源进行预监视，实现播放预先查看功能</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支持对输入信号源进行回显，实现远程查看显示屏播放内容的功能；支持播放预案设置（例如：定时计划、轮巡计划等）</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支持对信号源、多视屏控制器、传输线路、LED显示屏等多层进行热备</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支持实时监控显示屏的状态</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支持对多个显示屏进行独立控制，信号源在多个显示屏中共享。</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智能控制柜</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定制20KW智能配电柜，含PLC控制系统，对大屏分区域供电，可实时获取屏幕背部烟雾及温度数据，可执行远程开关机操作；具备过压、过流、欠压、短路、断路以及漏电保护措施；可与第三方中控对接，实现无线控制大屏的开关。</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控制终端</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处理器：Intel i5-8500或以上</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内存：不小于8GB</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硬盘：≥480G SSD硬盘</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显卡：2G独立显卡</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网卡：集成10/100/1000M以太网卡</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显示器：≥21.5寸LED显示器。</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室内全彩LED高清显示屏</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整屏显示尺寸不小于4.23米×2.38米，整屏显示分辨率不小于2240×1260，屏幕采用压铸铝前维护箱体拼接组成，可完全正面安装维护模组、电源等设备。贴墙安装，整体厚度不超过25CM，包含钢结构及显示屏周围装饰处理。</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LED全彩显示面板不接受OEM产品</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LED全彩显示面板技术要求：</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像素点间距：＜1.9mm</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像素密度：＞279000点/㎡</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最大对比度：≥7000:1</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刷新率：≥3840Hz</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水平/垂直可视角度：≥160°</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低亮高灰：100%亮度时≥16bit灰度，20%亮度时≥12bit灰度</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箱体平整度：≤0.1mm</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箱体间缝隙：≤0.1mm</w:t>
            </w:r>
          </w:p>
          <w:p>
            <w:pPr>
              <w:pStyle w:val="41"/>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校正后亮度：≥700nits</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10、色温（k）：3000-10000可调</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11、发光点中心距偏差：≤1%</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12、校正后亮度均匀性：≥98%</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13、校正后色度均匀性：±0.003Cx，Cy之内</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14、具有单点颜色校正和单点亮度校正功能</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15、峰值功耗：≤650W/㎡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16、平均功耗：≤150W/㎡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17、换帧频率：50&amp;60HZ</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18、支持屏体拼缝亮线，暗线校正</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19、自检技术：具有LED单点自检、通讯检测、电源检测、温度监控</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20、远程监控：可实现远程监督控制，对可能发生的潜在故障记录日志，并向操作员发出警报信号</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21、高温高湿存储：将受试样品放入60℃，85%环境中放置4h，再恢复到常温；试验后受试样品外观结构和功能均正常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22、高温高湿工作：将受试样品放入40℃，80%环境中，通电工作8h,再恢复到常温；试验中、试验后受试样品外观结构和功能均应正常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23、低温存储：将受试样品放入-20℃环境中放置4h，再恢复到常温。试验后受试样品外观结构和功能均正常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24、低温工作：将受试样品放入-10℃环境中，通电工作8h，再恢复到常温；试验中、试验后受试样品外观结构和功能均应正常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25、驱动方式：恒流驱动</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26、控制方式：网络同步控制，点点对应。</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显示屏控制器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满足2240点×1260点控制</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发送设备具有一路DVI信号接口输入，单台设备最大可接收1920*1200像素的高清数字信号，可支持最宽4096像素，或最高2560像素。RJ45网络接口输出，USB 3.0接口控制，可级联多台进行统一控制，支持一路光探头接口输入，支持高位阶视频输入16位颜色。</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bl>
    <w:p>
      <w:pPr>
        <w:spacing w:line="360" w:lineRule="auto"/>
        <w:ind w:firstLine="482" w:firstLineChars="200"/>
        <w:contextualSpacing/>
        <w:rPr>
          <w:rFonts w:hint="eastAsia" w:ascii="宋体" w:hAnsi="宋体" w:cs="微软雅黑"/>
          <w:b/>
          <w:color w:val="auto"/>
          <w:sz w:val="24"/>
          <w:szCs w:val="24"/>
        </w:rPr>
      </w:pP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eastAsia="zh-CN"/>
        </w:rPr>
        <w:t>2、</w:t>
      </w:r>
      <w:r>
        <w:rPr>
          <w:rFonts w:hint="eastAsia" w:ascii="宋体" w:hAnsi="宋体" w:cs="仿宋_GB2312"/>
          <w:color w:val="auto"/>
          <w:sz w:val="24"/>
          <w:szCs w:val="24"/>
          <w:lang w:val="zh-CN"/>
        </w:rPr>
        <w:t>符合国家和履约地相关</w:t>
      </w:r>
      <w:r>
        <w:rPr>
          <w:rFonts w:hint="eastAsia" w:ascii="宋体" w:hAnsi="宋体" w:cs="仿宋_GB2312"/>
          <w:color w:val="auto"/>
          <w:sz w:val="24"/>
          <w:szCs w:val="24"/>
          <w:lang w:val="zh-CN" w:eastAsia="zh-CN"/>
        </w:rPr>
        <w:t>环保、</w:t>
      </w:r>
      <w:r>
        <w:rPr>
          <w:rFonts w:hint="eastAsia" w:ascii="宋体" w:hAnsi="宋体" w:cs="仿宋_GB2312"/>
          <w:color w:val="auto"/>
          <w:sz w:val="24"/>
          <w:szCs w:val="24"/>
          <w:lang w:val="zh-CN"/>
        </w:rPr>
        <w:t>安全质量标准、行业技术规范标准。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eastAsia="zh-CN"/>
        </w:rPr>
        <w:t>3、中标方提供安装施工意外安全承诺书，承诺如发生安全事故，一切责任由中标方承担。</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、采购标的的其他技术、服务等要求</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1.</w:t>
      </w:r>
      <w:r>
        <w:rPr>
          <w:rFonts w:hint="eastAsia" w:ascii="宋体" w:hAnsi="宋体" w:eastAsia="宋体" w:cs="宋体"/>
          <w:color w:val="auto"/>
          <w:kern w:val="0"/>
          <w:sz w:val="24"/>
          <w:szCs w:val="24"/>
          <w:lang w:val="zh-CN"/>
        </w:rPr>
        <w:t>投标人须明确投标产品的厂家、产地、品牌、</w:t>
      </w:r>
      <w:r>
        <w:rPr>
          <w:rFonts w:hint="eastAsia" w:ascii="宋体" w:hAnsi="宋体" w:eastAsia="宋体" w:cs="宋体"/>
          <w:color w:val="auto"/>
          <w:kern w:val="0"/>
          <w:sz w:val="24"/>
          <w:szCs w:val="24"/>
          <w:lang w:val="zh-CN" w:eastAsia="zh-CN"/>
        </w:rPr>
        <w:t>型号</w:t>
      </w:r>
      <w:r>
        <w:rPr>
          <w:rFonts w:hint="eastAsia" w:ascii="宋体" w:hAnsi="宋体" w:eastAsia="宋体" w:cs="宋体"/>
          <w:color w:val="auto"/>
          <w:kern w:val="0"/>
          <w:sz w:val="24"/>
          <w:szCs w:val="24"/>
          <w:lang w:val="zh-CN"/>
        </w:rPr>
        <w:t>详细参数。</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b/>
          <w:bCs/>
          <w:color w:val="auto"/>
          <w:kern w:val="0"/>
          <w:sz w:val="24"/>
          <w:szCs w:val="24"/>
          <w:lang w:val="en-US" w:eastAsia="zh-CN"/>
        </w:rPr>
        <w:t>第二章项目需求：采购清单中产品序号1与序号7为同一品牌。</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zh-CN"/>
        </w:rPr>
        <w:t>本招标文件所列需求为最低要求，投标产品不得低于最低要求。</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.投标人应就该项目完整投标。</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zh-CN"/>
        </w:rPr>
        <w:t>.专利权：投标人应保证用户在使用该货物或其任何一部分时不受第三方提出侵犯其专利权、商标权和工业设计权等的起诉。</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560" w:firstLineChars="200"/>
        <w:contextualSpacing/>
        <w:jc w:val="left"/>
        <w:rPr>
          <w:rFonts w:hint="eastAsia" w:ascii="楷体" w:hAnsi="楷体" w:eastAsia="楷体" w:cs="宋体"/>
          <w:color w:val="auto"/>
          <w:kern w:val="0"/>
          <w:sz w:val="28"/>
          <w:szCs w:val="28"/>
          <w:lang w:val="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zh-CN"/>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1、由</w:t>
      </w:r>
      <w:r>
        <w:rPr>
          <w:rFonts w:ascii="宋体" w:hAnsi="宋体" w:cs="宋体"/>
          <w:color w:val="auto"/>
          <w:kern w:val="0"/>
          <w:sz w:val="24"/>
          <w:szCs w:val="24"/>
          <w:lang w:val="zh-CN"/>
        </w:rPr>
        <w:t>采购人成立验收小组,按照采购合同的约定对</w:t>
      </w:r>
      <w:r>
        <w:rPr>
          <w:rFonts w:hint="eastAsia" w:ascii="宋体" w:hAnsi="宋体" w:cs="宋体"/>
          <w:color w:val="auto"/>
          <w:kern w:val="0"/>
          <w:sz w:val="24"/>
          <w:szCs w:val="24"/>
          <w:lang w:val="zh-CN"/>
        </w:rPr>
        <w:t>中标人</w:t>
      </w:r>
      <w:r>
        <w:rPr>
          <w:rFonts w:ascii="宋体" w:hAnsi="宋体" w:cs="宋体"/>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ascii="宋体" w:hAnsi="宋体" w:cs="宋体"/>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38"/>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cs="微软雅黑"/>
          <w:b/>
          <w:color w:val="auto"/>
          <w:lang w:eastAsia="zh-CN"/>
        </w:rPr>
        <w:t>六</w:t>
      </w:r>
      <w:r>
        <w:rPr>
          <w:rFonts w:hint="eastAsia" w:ascii="宋体" w:hAnsi="宋体" w:eastAsia="宋体" w:cs="黑体"/>
          <w:b/>
          <w:bCs/>
          <w:color w:val="auto"/>
          <w:shd w:val="clear" w:color="auto" w:fill="FFFFFF"/>
        </w:rPr>
        <w:t>、本项目预算金额1540000元。最高限价1540000</w:t>
      </w:r>
      <w:r>
        <w:rPr>
          <w:rFonts w:hint="eastAsia" w:ascii="宋体" w:hAnsi="宋体" w:eastAsia="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2、支付时间及条件：验收合格付合同总价款的90%，剩余10%满六个月无质量问题一次性付清。</w:t>
      </w: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项目名称：显示屏</w:t>
            </w:r>
            <w:r>
              <w:rPr>
                <w:rFonts w:hint="eastAsia" w:ascii="宋体" w:hAnsi="宋体" w:cs="仿宋_GB2312"/>
                <w:color w:val="auto"/>
                <w:sz w:val="24"/>
                <w:szCs w:val="24"/>
                <w:lang w:eastAsia="zh-CN"/>
              </w:rPr>
              <w:t>购置</w:t>
            </w:r>
          </w:p>
          <w:p>
            <w:pPr>
              <w:autoSpaceDE w:val="0"/>
              <w:autoSpaceDN w:val="0"/>
              <w:adjustRightInd w:val="0"/>
              <w:spacing w:line="360" w:lineRule="auto"/>
              <w:jc w:val="left"/>
              <w:rPr>
                <w:rFonts w:hint="eastAsia" w:ascii="宋体" w:hAnsi="宋体" w:cs="仿宋_GB2312"/>
                <w:color w:val="auto"/>
                <w:sz w:val="24"/>
                <w:szCs w:val="24"/>
                <w:lang w:val="zh-CN"/>
              </w:rPr>
            </w:pPr>
            <w:r>
              <w:rPr>
                <w:rFonts w:hint="eastAsia" w:ascii="宋体" w:hAnsi="宋体" w:cs="仿宋_GB2312"/>
                <w:color w:val="auto"/>
                <w:sz w:val="24"/>
                <w:szCs w:val="24"/>
              </w:rPr>
              <w:t>项目编号：JZFCG-G201</w:t>
            </w:r>
            <w:r>
              <w:rPr>
                <w:rFonts w:hint="eastAsia" w:ascii="宋体" w:hAnsi="宋体" w:cs="仿宋_GB2312"/>
                <w:color w:val="auto"/>
                <w:sz w:val="24"/>
                <w:szCs w:val="24"/>
                <w:lang w:val="en-US" w:eastAsia="zh-CN"/>
              </w:rPr>
              <w:t>9080-1</w:t>
            </w:r>
            <w:r>
              <w:rPr>
                <w:rFonts w:hint="eastAsia" w:ascii="宋体" w:hAnsi="宋体" w:cs="仿宋_GB2312"/>
                <w:color w:val="auto"/>
                <w:sz w:val="24"/>
                <w:szCs w:val="24"/>
              </w:rPr>
              <w:t>号</w:t>
            </w:r>
          </w:p>
          <w:p>
            <w:pPr>
              <w:autoSpaceDE w:val="0"/>
              <w:autoSpaceDN w:val="0"/>
              <w:adjustRightInd w:val="0"/>
              <w:spacing w:line="360" w:lineRule="auto"/>
              <w:jc w:val="left"/>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 xml:space="preserve">魏都区政府采购中心 </w:t>
            </w:r>
            <w:r>
              <w:rPr>
                <w:rFonts w:hint="eastAsia" w:ascii="宋体" w:hAnsi="宋体" w:cs="仿宋_GB2312"/>
                <w:color w:val="auto"/>
                <w:sz w:val="24"/>
                <w:szCs w:val="24"/>
                <w:lang w:val="zh-CN"/>
              </w:rPr>
              <w:t>WZCG-G20</w:t>
            </w:r>
            <w:r>
              <w:rPr>
                <w:rFonts w:hint="eastAsia" w:ascii="宋体" w:hAnsi="宋体" w:cs="仿宋_GB2312"/>
                <w:color w:val="auto"/>
                <w:sz w:val="24"/>
                <w:szCs w:val="24"/>
                <w:lang w:val="zh-CN" w:eastAsia="zh-CN"/>
              </w:rPr>
              <w:t>19009</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项目内容：室内全彩LED高清显示屏2套、显示屏控制器2套、控制终端1台等。</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项目地址：许昌市魏都区人民检察院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称：许昌市魏都区人民检察院</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址：许昌市建安大道66号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联系人：周茜                    电话：0374-4360089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王小钢</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1540000元，超出最高限价的投标无效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 xml:space="preserve">10 </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 xml:space="preserve">11 </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 xml:space="preserve">9 </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 xml:space="preserve">30 </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u w:val="single"/>
                <w:lang w:val="en-US" w:eastAsia="zh-CN"/>
              </w:rPr>
              <w:t xml:space="preserve"> 5 </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TimesNewRomanPSMT"/>
                <w:color w:val="auto"/>
                <w:sz w:val="24"/>
                <w:szCs w:val="24"/>
                <w:lang w:val="en-US" w:eastAsia="zh-CN"/>
              </w:rPr>
            </w:pPr>
            <w:r>
              <w:rPr>
                <w:rFonts w:hint="eastAsia" w:ascii="宋体" w:hAnsi="宋体" w:cs="TimesNewRomanPSMT"/>
                <w:color w:val="auto"/>
                <w:sz w:val="24"/>
                <w:szCs w:val="24"/>
                <w:lang w:val="en-US" w:eastAsia="zh-CN"/>
              </w:rPr>
              <w:t>19</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 xml:space="preserve">2.8.2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2.9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4.5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4.6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jc w:val="center"/>
        <w:rPr>
          <w:rFonts w:ascii="宋体" w:hAnsi="宋体" w:cs="宋体"/>
          <w:b/>
          <w:color w:val="auto"/>
          <w:kern w:val="0"/>
          <w:sz w:val="28"/>
          <w:szCs w:val="28"/>
        </w:rPr>
      </w:pPr>
      <w:r>
        <w:rPr>
          <w:rFonts w:ascii="宋体" w:hAnsi="宋体" w:cs="宋体"/>
          <w:color w:val="auto"/>
          <w:kern w:val="0"/>
          <w:sz w:val="24"/>
          <w:szCs w:val="24"/>
        </w:rPr>
        <w:br w:type="page"/>
      </w: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14.1 投标有效期从提交投标文件的截止之日起算。本项目投标有效期详</w:t>
      </w:r>
      <w:r>
        <w:rPr>
          <w:rFonts w:hint="eastAsia" w:ascii="宋体" w:hAnsi="宋体" w:cs="宋体"/>
          <w:b w:val="0"/>
          <w:bCs/>
          <w:color w:val="auto"/>
          <w:kern w:val="0"/>
          <w:sz w:val="24"/>
          <w:szCs w:val="24"/>
          <w:lang w:val="zh-CN"/>
        </w:rPr>
        <w:t>见投标人须知前附表。</w:t>
      </w:r>
      <w:r>
        <w:rPr>
          <w:rFonts w:hint="eastAsia" w:ascii="宋体" w:hAnsi="宋体" w:cs="宋体"/>
          <w:b w:val="0"/>
          <w:bCs/>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r>
        <w:rPr>
          <w:rFonts w:hint="eastAsia" w:ascii="宋体" w:hAnsi="宋体" w:cs="宋体"/>
          <w:b w:val="0"/>
          <w:bCs/>
          <w:color w:val="auto"/>
          <w:kern w:val="0"/>
          <w:sz w:val="24"/>
          <w:szCs w:val="24"/>
          <w:lang w:val="en-US" w:eastAsia="zh-CN"/>
        </w:rPr>
        <w:t>2</w:t>
      </w:r>
      <w:r>
        <w:rPr>
          <w:rFonts w:hint="eastAsia" w:ascii="宋体" w:hAnsi="宋体" w:cs="宋体"/>
          <w:b w:val="0"/>
          <w:bCs/>
          <w:color w:val="auto"/>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r>
        <w:rPr>
          <w:rFonts w:hint="eastAsia" w:ascii="宋体" w:hAnsi="宋体" w:cs="宋体"/>
          <w:b w:val="0"/>
          <w:bCs/>
          <w:color w:val="auto"/>
          <w:kern w:val="0"/>
          <w:sz w:val="24"/>
          <w:szCs w:val="24"/>
          <w:lang w:val="en-US" w:eastAsia="zh-CN"/>
        </w:rPr>
        <w:t>3</w:t>
      </w:r>
      <w:r>
        <w:rPr>
          <w:rFonts w:hint="eastAsia" w:ascii="宋体" w:hAnsi="宋体" w:cs="宋体"/>
          <w:b w:val="0"/>
          <w:bCs/>
          <w:color w:val="auto"/>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en-US" w:eastAsia="zh-CN"/>
        </w:rPr>
        <w:t>19</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en-US" w:eastAsia="zh-CN"/>
        </w:rPr>
        <w:t>19</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lang w:val="en-US" w:eastAsia="zh-CN"/>
        </w:rPr>
        <w:t>19</w:t>
      </w:r>
      <w:r>
        <w:rPr>
          <w:rFonts w:hint="eastAsia" w:ascii="宋体" w:hAnsi="宋体"/>
          <w:bCs/>
          <w:color w:val="auto"/>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en-US" w:eastAsia="zh-CN"/>
        </w:rPr>
        <w:t>19</w:t>
      </w:r>
      <w:r>
        <w:rPr>
          <w:rFonts w:hint="eastAsia" w:ascii="宋体" w:hAnsi="宋体" w:cs="仿宋_GB2312"/>
          <w:color w:val="auto"/>
          <w:sz w:val="24"/>
          <w:szCs w:val="24"/>
          <w:lang w:val="zh-CN"/>
        </w:rPr>
        <w:t xml:space="preserve">.3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w:t>
      </w:r>
      <w:r>
        <w:rPr>
          <w:rFonts w:hint="eastAsia" w:ascii="宋体" w:hAnsi="宋体" w:cs="仿宋_GB2312"/>
          <w:b/>
          <w:color w:val="auto"/>
          <w:sz w:val="24"/>
          <w:szCs w:val="24"/>
          <w:lang w:val="en-US" w:eastAsia="zh-CN"/>
        </w:rPr>
        <w:t>0</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1</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3</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2</w:t>
      </w:r>
      <w:r>
        <w:rPr>
          <w:rFonts w:hint="eastAsia" w:ascii="宋体" w:hAnsi="宋体"/>
          <w:bCs/>
          <w:color w:val="auto"/>
          <w:sz w:val="24"/>
          <w:szCs w:val="24"/>
          <w:lang w:val="en-US" w:eastAsia="zh-CN"/>
        </w:rPr>
        <w:t>3</w:t>
      </w:r>
      <w:r>
        <w:rPr>
          <w:rFonts w:hint="eastAsia" w:ascii="宋体" w:hAnsi="宋体"/>
          <w:bCs/>
          <w:color w:val="auto"/>
          <w:sz w:val="24"/>
          <w:szCs w:val="24"/>
        </w:rPr>
        <w:t xml:space="preserve">.6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4</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5</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6</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en-US" w:eastAsia="zh-CN"/>
        </w:rPr>
        <w:t>29</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b/>
          <w:bCs/>
          <w:color w:val="auto"/>
          <w:sz w:val="24"/>
          <w:szCs w:val="24"/>
          <w:lang w:val="zh-CN"/>
        </w:rPr>
        <w:t>3</w:t>
      </w:r>
      <w:r>
        <w:rPr>
          <w:rFonts w:hint="eastAsia" w:ascii="宋体" w:hAnsi="宋体" w:cs="仿宋_GB2312"/>
          <w:b/>
          <w:bCs/>
          <w:color w:val="auto"/>
          <w:sz w:val="24"/>
          <w:szCs w:val="24"/>
          <w:lang w:val="en-US" w:eastAsia="zh-CN"/>
        </w:rPr>
        <w:t>0</w:t>
      </w:r>
      <w:r>
        <w:rPr>
          <w:rFonts w:hint="eastAsia" w:ascii="宋体" w:hAnsi="宋体" w:cs="仿宋_GB2312"/>
          <w:b/>
          <w:bCs/>
          <w:color w:val="auto"/>
          <w:sz w:val="24"/>
          <w:szCs w:val="24"/>
          <w:lang w:val="zh-CN"/>
        </w:rPr>
        <w:t>.</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0</w:t>
      </w:r>
      <w:r>
        <w:rPr>
          <w:rFonts w:hint="eastAsia" w:ascii="宋体" w:hAnsi="宋体" w:cs="仿宋_GB2312"/>
          <w:color w:val="auto"/>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0</w:t>
      </w:r>
      <w:r>
        <w:rPr>
          <w:rFonts w:hint="eastAsia" w:ascii="宋体" w:hAnsi="宋体" w:cs="仿宋_GB2312"/>
          <w:color w:val="auto"/>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w:t>
      </w:r>
      <w:r>
        <w:rPr>
          <w:rFonts w:hint="eastAsia" w:ascii="宋体" w:hAnsi="宋体" w:cs="仿宋_GB2312"/>
          <w:b/>
          <w:color w:val="auto"/>
          <w:sz w:val="24"/>
          <w:szCs w:val="24"/>
          <w:lang w:val="en-US" w:eastAsia="zh-CN"/>
        </w:rPr>
        <w:t>1</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2</w:t>
      </w:r>
      <w:r>
        <w:rPr>
          <w:rFonts w:hint="eastAsia" w:ascii="宋体" w:hAnsi="宋体" w:cs="仿宋_GB2312"/>
          <w:b/>
          <w:color w:val="auto"/>
          <w:sz w:val="24"/>
          <w:szCs w:val="24"/>
          <w:lang w:val="zh-CN"/>
        </w:rPr>
        <w:t>.评标方法、评标标准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lang w:val="en-US" w:eastAsia="zh-CN"/>
        </w:rPr>
        <w:t>3</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4</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5</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6</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 xml:space="preserve">.3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rPr>
        <w:t>.</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lang w:val="en-US" w:eastAsia="zh-CN"/>
        </w:rPr>
        <w:t>39</w:t>
      </w:r>
      <w:r>
        <w:rPr>
          <w:rFonts w:hint="eastAsia" w:ascii="宋体" w:hAnsi="宋体" w:cs="仿宋_GB2312"/>
          <w:b/>
          <w:color w:val="auto"/>
          <w:sz w:val="24"/>
          <w:szCs w:val="24"/>
        </w:rPr>
        <w:t>.</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pStyle w:val="29"/>
        <w:spacing w:line="360" w:lineRule="auto"/>
        <w:ind w:firstLine="480" w:firstLineChars="200"/>
        <w:contextualSpacing/>
        <w:rPr>
          <w:rFonts w:ascii="宋体" w:hAnsi="宋体" w:eastAsia="宋体" w:cs="仿宋_GB2312"/>
          <w:color w:val="auto"/>
          <w:szCs w:val="24"/>
        </w:rPr>
      </w:pPr>
      <w:r>
        <w:rPr>
          <w:rFonts w:hint="eastAsia" w:ascii="宋体" w:hAnsi="宋体" w:eastAsia="宋体" w:cs="仿宋_GB2312"/>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color w:val="auto"/>
          <w:szCs w:val="24"/>
        </w:rPr>
        <w:t>并加盖投标人公章的原件扫描件（或图片）</w:t>
      </w:r>
      <w:r>
        <w:rPr>
          <w:rFonts w:hint="eastAsia" w:ascii="宋体" w:hAnsi="宋体" w:eastAsia="宋体" w:cs="仿宋_GB2312"/>
          <w:color w:val="auto"/>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29"/>
        <w:spacing w:line="360" w:lineRule="auto"/>
        <w:contextualSpacing/>
        <w:rPr>
          <w:rFonts w:ascii="宋体" w:hAnsi="宋体" w:cs="仿宋_GB2312"/>
          <w:color w:val="auto"/>
          <w:lang w:val="zh-CN"/>
        </w:rPr>
      </w:pPr>
    </w:p>
    <w:p>
      <w:pPr>
        <w:pStyle w:val="29"/>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spacing w:line="360" w:lineRule="auto"/>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spacing w:line="360" w:lineRule="auto"/>
              <w:rPr>
                <w:rFonts w:hint="eastAsia"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10、联合体协议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1</w:t>
            </w:r>
            <w:r>
              <w:rPr>
                <w:rFonts w:hint="eastAsia" w:ascii="宋体" w:hAnsi="宋体"/>
                <w:b/>
                <w:color w:val="auto"/>
                <w:sz w:val="24"/>
                <w:szCs w:val="24"/>
              </w:rPr>
              <w:t>、法定代表人身份证明或提供法定代表人授权委托书及被授权人身份证明。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color w:val="auto"/>
          <w:szCs w:val="24"/>
          <w:lang w:val="zh-CN"/>
        </w:rPr>
      </w:pPr>
    </w:p>
    <w:p>
      <w:pPr>
        <w:pStyle w:val="29"/>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29"/>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1）对《节能产品政府采购清单》所列的政府强制采购节能产品</w:t>
      </w:r>
      <w:r>
        <w:rPr>
          <w:rFonts w:hint="eastAsia" w:ascii="宋体" w:hAnsi="宋体" w:eastAsia="宋体" w:cs="仿宋_GB2312"/>
          <w:color w:val="auto"/>
          <w:szCs w:val="24"/>
        </w:rPr>
        <w:t>，</w:t>
      </w:r>
      <w:r>
        <w:rPr>
          <w:rFonts w:hint="eastAsia" w:ascii="宋体" w:hAnsi="宋体" w:eastAsia="宋体" w:cs="仿宋_GB2312"/>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29"/>
        <w:spacing w:line="360" w:lineRule="auto"/>
        <w:ind w:firstLine="465"/>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投标人所投其他产品若属于“节能产品政府采购清单”优先采购产品，</w:t>
      </w:r>
      <w:r>
        <w:rPr>
          <w:rFonts w:hint="eastAsia" w:ascii="宋体" w:hAnsi="宋体" w:cs="仿宋_GB2312"/>
          <w:color w:val="auto"/>
          <w:szCs w:val="24"/>
          <w:lang w:val="zh-CN"/>
        </w:rPr>
        <w:t>投标文件中须提供最新一期《节能产品政府采购清单》中产品所在页并加盖投标人公章的原件扫描件（或图片），评标委员会根据本项目评标标准予以判定并赋分。</w:t>
      </w:r>
    </w:p>
    <w:p>
      <w:pPr>
        <w:pStyle w:val="29"/>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w:t>
      </w:r>
      <w:r>
        <w:rPr>
          <w:rFonts w:hint="eastAsia" w:ascii="宋体" w:hAnsi="宋体" w:cs="仿宋_GB2312"/>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color w:val="auto"/>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29"/>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29"/>
        <w:spacing w:line="360" w:lineRule="auto"/>
        <w:ind w:firstLine="482" w:firstLineChars="200"/>
        <w:contextualSpacing/>
        <w:rPr>
          <w:rFonts w:hint="eastAsia" w:ascii="宋体" w:hAnsi="宋体" w:eastAsia="宋体" w:cs="仿宋_GB2312"/>
          <w:b/>
          <w:color w:val="auto"/>
          <w:szCs w:val="24"/>
          <w:lang w:val="zh-CN"/>
        </w:rPr>
      </w:pPr>
    </w:p>
    <w:p>
      <w:pPr>
        <w:pStyle w:val="29"/>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18"/>
        <w:tblW w:w="8952" w:type="dxa"/>
        <w:jc w:val="center"/>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shd w:val="clear" w:color="000000" w:fill="FFFFFF"/>
              </w:rPr>
            </w:pPr>
            <w:r>
              <w:rPr>
                <w:rFonts w:ascii="仿宋" w:hAnsi="仿宋" w:eastAsia="仿宋"/>
                <w:b/>
                <w:color w:val="auto"/>
                <w:sz w:val="24"/>
                <w:szCs w:val="24"/>
                <w:shd w:val="clear" w:color="000000" w:fill="FFFFFF"/>
              </w:rPr>
              <w:t>分值构成</w:t>
            </w:r>
          </w:p>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(总分100分)</w:t>
            </w:r>
          </w:p>
        </w:tc>
        <w:tc>
          <w:tcPr>
            <w:tcW w:w="7768" w:type="dxa"/>
            <w:gridSpan w:val="2"/>
            <w:shd w:val="solid" w:color="FFFFFF" w:fill="auto"/>
            <w:tcMar>
              <w:left w:w="108" w:type="dxa"/>
              <w:right w:w="108" w:type="dxa"/>
            </w:tcMar>
            <w:vAlign w:val="center"/>
          </w:tcPr>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价格分值：</w:t>
            </w:r>
            <w:r>
              <w:rPr>
                <w:rFonts w:hint="eastAsia" w:ascii="仿宋" w:hAnsi="仿宋" w:eastAsia="仿宋"/>
                <w:color w:val="auto"/>
                <w:sz w:val="24"/>
                <w:szCs w:val="24"/>
                <w:u w:val="thick"/>
                <w:shd w:val="clear" w:color="000000" w:fill="FFFFFF"/>
              </w:rPr>
              <w:t xml:space="preserve">  30  </w:t>
            </w:r>
            <w:r>
              <w:rPr>
                <w:rFonts w:ascii="仿宋" w:hAnsi="仿宋" w:eastAsia="仿宋"/>
                <w:color w:val="auto"/>
                <w:sz w:val="24"/>
                <w:szCs w:val="24"/>
                <w:shd w:val="clear" w:color="000000" w:fill="FFFFFF"/>
              </w:rPr>
              <w:t>分</w:t>
            </w:r>
          </w:p>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商务部分：</w:t>
            </w:r>
            <w:r>
              <w:rPr>
                <w:rFonts w:hint="eastAsia" w:ascii="仿宋" w:hAnsi="仿宋" w:eastAsia="仿宋"/>
                <w:color w:val="auto"/>
                <w:sz w:val="24"/>
                <w:szCs w:val="24"/>
                <w:u w:val="thick"/>
                <w:shd w:val="clear" w:color="000000" w:fill="FFFFFF"/>
              </w:rPr>
              <w:t xml:space="preserve">  40  </w:t>
            </w:r>
            <w:r>
              <w:rPr>
                <w:rFonts w:ascii="仿宋" w:hAnsi="仿宋" w:eastAsia="仿宋"/>
                <w:color w:val="auto"/>
                <w:sz w:val="24"/>
                <w:szCs w:val="24"/>
                <w:shd w:val="clear" w:color="000000" w:fill="FFFFFF"/>
              </w:rPr>
              <w:t>分</w:t>
            </w:r>
          </w:p>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技术部分：</w:t>
            </w:r>
            <w:r>
              <w:rPr>
                <w:rFonts w:hint="eastAsia" w:ascii="仿宋" w:hAnsi="仿宋" w:eastAsia="仿宋"/>
                <w:color w:val="auto"/>
                <w:sz w:val="24"/>
                <w:szCs w:val="24"/>
                <w:u w:val="thick"/>
                <w:shd w:val="clear" w:color="000000" w:fill="FFFFFF"/>
              </w:rPr>
              <w:t xml:space="preserve">  30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一、价格部分（满分</w:t>
            </w:r>
            <w:r>
              <w:rPr>
                <w:rFonts w:hint="eastAsia" w:ascii="仿宋" w:hAnsi="仿宋" w:eastAsia="仿宋"/>
                <w:color w:val="auto"/>
                <w:sz w:val="24"/>
                <w:szCs w:val="24"/>
                <w:u w:val="thick"/>
                <w:shd w:val="clear" w:color="000000" w:fill="FFFFFF"/>
              </w:rPr>
              <w:t xml:space="preserve">  30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投标报价</w:t>
            </w:r>
          </w:p>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rPr>
              <w:t>评分标准</w:t>
            </w:r>
          </w:p>
        </w:tc>
        <w:tc>
          <w:tcPr>
            <w:tcW w:w="6601" w:type="dxa"/>
            <w:shd w:val="solid" w:color="FFFFFF" w:fill="auto"/>
            <w:tcMar>
              <w:left w:w="108" w:type="dxa"/>
              <w:right w:w="108" w:type="dxa"/>
            </w:tcMar>
            <w:vAlign w:val="center"/>
          </w:tcPr>
          <w:p>
            <w:pPr>
              <w:shd w:val="solid" w:color="FFFFFF" w:fill="auto"/>
              <w:spacing w:after="160" w:line="360" w:lineRule="exact"/>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评标基准价：满足招标文件要求的有效投标报价中，最低的投标报价为评标基准价。</w:t>
            </w:r>
          </w:p>
          <w:p>
            <w:pPr>
              <w:shd w:val="solid" w:color="FFFFFF" w:fill="auto"/>
              <w:spacing w:after="160" w:line="360" w:lineRule="exact"/>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投标报价得分=（评标基准价/投标报价）×30</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30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二、商务部分（满分</w:t>
            </w:r>
            <w:r>
              <w:rPr>
                <w:rFonts w:hint="eastAsia" w:ascii="仿宋" w:hAnsi="仿宋" w:eastAsia="仿宋"/>
                <w:color w:val="auto"/>
                <w:sz w:val="24"/>
                <w:szCs w:val="24"/>
                <w:u w:val="thick"/>
                <w:shd w:val="clear" w:color="000000" w:fill="FFFFFF"/>
              </w:rPr>
              <w:t xml:space="preserve">  40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信誉</w:t>
            </w:r>
          </w:p>
        </w:tc>
        <w:tc>
          <w:tcPr>
            <w:tcW w:w="6601" w:type="dxa"/>
            <w:shd w:val="solid" w:color="FFFFFF" w:fill="auto"/>
            <w:tcMar>
              <w:left w:w="108" w:type="dxa"/>
              <w:right w:w="108" w:type="dxa"/>
            </w:tcMar>
            <w:vAlign w:val="center"/>
          </w:tcPr>
          <w:p>
            <w:pPr>
              <w:pStyle w:val="41"/>
              <w:numPr>
                <w:ilvl w:val="0"/>
                <w:numId w:val="7"/>
              </w:numPr>
              <w:spacing w:line="360" w:lineRule="exact"/>
              <w:ind w:firstLineChars="0"/>
              <w:rPr>
                <w:rFonts w:ascii="仿宋" w:hAnsi="仿宋" w:eastAsia="仿宋"/>
                <w:color w:val="auto"/>
                <w:sz w:val="24"/>
                <w:szCs w:val="24"/>
              </w:rPr>
            </w:pPr>
            <w:r>
              <w:rPr>
                <w:rFonts w:ascii="仿宋" w:hAnsi="仿宋" w:eastAsia="仿宋"/>
                <w:color w:val="auto"/>
                <w:sz w:val="24"/>
                <w:szCs w:val="24"/>
              </w:rPr>
              <w:t>投标人</w:t>
            </w:r>
            <w:r>
              <w:rPr>
                <w:rFonts w:hint="eastAsia" w:ascii="仿宋" w:hAnsi="仿宋" w:eastAsia="仿宋"/>
                <w:color w:val="auto"/>
                <w:sz w:val="24"/>
                <w:szCs w:val="24"/>
              </w:rPr>
              <w:t>自</w:t>
            </w:r>
            <w:r>
              <w:rPr>
                <w:rFonts w:ascii="仿宋" w:hAnsi="仿宋" w:eastAsia="仿宋"/>
                <w:color w:val="auto"/>
                <w:sz w:val="24"/>
                <w:szCs w:val="24"/>
              </w:rPr>
              <w:t>2016</w:t>
            </w:r>
            <w:r>
              <w:rPr>
                <w:rFonts w:hint="eastAsia" w:ascii="仿宋" w:hAnsi="仿宋" w:eastAsia="仿宋"/>
                <w:color w:val="auto"/>
                <w:sz w:val="24"/>
                <w:szCs w:val="24"/>
              </w:rPr>
              <w:t>年1月1日获得省级及以上主管部门或信用评估机构颁发的信用等级为A级或AA级的得 1 分，为AAA级的得 2 分，满分 2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2 </w:t>
            </w:r>
            <w:r>
              <w:rPr>
                <w:rFonts w:ascii="仿宋" w:hAnsi="仿宋" w:eastAsia="仿宋"/>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hint="eastAsia" w:ascii="仿宋" w:hAnsi="仿宋" w:eastAsia="仿宋"/>
                <w:b/>
                <w:color w:val="auto"/>
                <w:sz w:val="24"/>
                <w:szCs w:val="24"/>
              </w:rPr>
              <w:t>企业实力</w:t>
            </w:r>
          </w:p>
        </w:tc>
        <w:tc>
          <w:tcPr>
            <w:tcW w:w="6601" w:type="dxa"/>
            <w:shd w:val="solid" w:color="FFFFFF" w:fill="auto"/>
            <w:tcMar>
              <w:left w:w="108" w:type="dxa"/>
              <w:right w:w="108" w:type="dxa"/>
            </w:tcMar>
            <w:vAlign w:val="center"/>
          </w:tcPr>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投标人通过质量管理体系认证、环境管理体系认证及职业健康管理体系认证的得 1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投标人所投采购清单中“序号1.室内全彩LED高清显示屏”产品生产厂家通过ISO/IEC 20000</w:t>
            </w:r>
            <w:r>
              <w:rPr>
                <w:rFonts w:ascii="仿宋" w:hAnsi="仿宋" w:eastAsia="仿宋"/>
                <w:color w:val="auto"/>
                <w:sz w:val="24"/>
                <w:szCs w:val="24"/>
              </w:rPr>
              <w:t>、ISO/IEC</w:t>
            </w:r>
            <w:r>
              <w:rPr>
                <w:rFonts w:hint="eastAsia" w:ascii="宋体" w:hAnsi="宋体" w:cs="宋体"/>
                <w:color w:val="auto"/>
                <w:sz w:val="24"/>
                <w:szCs w:val="24"/>
              </w:rPr>
              <w:t> </w:t>
            </w:r>
            <w:r>
              <w:rPr>
                <w:rFonts w:ascii="仿宋" w:hAnsi="仿宋" w:eastAsia="仿宋"/>
                <w:color w:val="auto"/>
                <w:sz w:val="24"/>
                <w:szCs w:val="24"/>
              </w:rPr>
              <w:t>27001</w:t>
            </w:r>
            <w:r>
              <w:rPr>
                <w:rFonts w:hint="eastAsia" w:ascii="仿宋" w:hAnsi="仿宋" w:eastAsia="仿宋"/>
                <w:color w:val="auto"/>
                <w:sz w:val="24"/>
                <w:szCs w:val="24"/>
              </w:rPr>
              <w:t>及GJB9001B-2009管理体系认证的得 1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投标人所投采购清单中“序号1.室内全彩LED高清显示屏”产品生产厂家具有住房和城乡建设部门颁发的钢结构工程专业承包叁级或以上资质及安全生产许可证的得 2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投标人所投采购清单中“序号1.室内全彩LED高清显示屏”产品生产厂家具有中国电子信息行业联合会颁发的信息系统集成及服务资质证书贰级或贰级以上的得 4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投标人所投采购清单中“序号1.室内全彩LED高清显示屏”产品生产厂家具有住房和城乡建设部门颁发的电子与智能化工程专业承包壹级资质证书的得 4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投标人所投采购清单中“序号1.室内全彩LED高清显示屏”及“序号6.控制终端”产品生产厂家具有中国合格评定国家认可委员会（CNAS）颁发的实验室认可证书的每有一项得 3 分，满分 6分。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投标人所投采购清单中“序号4.播控系统”产品生产厂家软件开发成熟度达到CMMI 3级或以上的得 2 分。</w:t>
            </w:r>
          </w:p>
          <w:p>
            <w:pPr>
              <w:pStyle w:val="41"/>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投标人所投采购清单中“序号6.控制终端”产品生产厂家具有中国信息安全测评中心颁发的国家信息安全测评信息安全服务资质证书的得 3 分。</w:t>
            </w:r>
          </w:p>
          <w:p>
            <w:pPr>
              <w:spacing w:line="360" w:lineRule="exact"/>
              <w:rPr>
                <w:rFonts w:ascii="仿宋" w:hAnsi="仿宋" w:eastAsia="仿宋"/>
                <w:b/>
                <w:color w:val="auto"/>
                <w:sz w:val="24"/>
                <w:szCs w:val="24"/>
              </w:rPr>
            </w:pPr>
            <w:r>
              <w:rPr>
                <w:rFonts w:hint="eastAsia" w:ascii="仿宋" w:hAnsi="仿宋" w:eastAsia="仿宋"/>
                <w:b/>
                <w:color w:val="auto"/>
                <w:sz w:val="24"/>
                <w:szCs w:val="24"/>
              </w:rPr>
              <w:t>注：投标人须在投标文件中提供以上序号2～8项的证书复印件并加盖生产厂家公章，否则不得分。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23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业绩</w:t>
            </w:r>
          </w:p>
        </w:tc>
        <w:tc>
          <w:tcPr>
            <w:tcW w:w="6601" w:type="dxa"/>
            <w:shd w:val="solid" w:color="FFFFFF" w:fill="auto"/>
            <w:tcMar>
              <w:left w:w="108" w:type="dxa"/>
              <w:right w:w="108" w:type="dxa"/>
            </w:tcMar>
            <w:vAlign w:val="center"/>
          </w:tcPr>
          <w:p>
            <w:pPr>
              <w:pStyle w:val="41"/>
              <w:numPr>
                <w:ilvl w:val="0"/>
                <w:numId w:val="9"/>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投标人自</w:t>
            </w:r>
            <w:r>
              <w:rPr>
                <w:rFonts w:ascii="仿宋" w:hAnsi="仿宋" w:eastAsia="仿宋"/>
                <w:color w:val="auto"/>
                <w:sz w:val="24"/>
                <w:szCs w:val="24"/>
              </w:rPr>
              <w:t>2016</w:t>
            </w:r>
            <w:r>
              <w:rPr>
                <w:rFonts w:hint="eastAsia" w:ascii="仿宋" w:hAnsi="仿宋" w:eastAsia="仿宋"/>
                <w:color w:val="auto"/>
                <w:sz w:val="24"/>
                <w:szCs w:val="24"/>
              </w:rPr>
              <w:t>年1月1日以来完成类似项目业绩，单项合同金额在100万以上（含100万），中标通知书、合同及验收报告齐全者每个得 1 分，满分 3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3 </w:t>
            </w:r>
            <w:r>
              <w:rPr>
                <w:rFonts w:ascii="仿宋" w:hAnsi="仿宋" w:eastAsia="仿宋"/>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hint="eastAsia" w:ascii="仿宋" w:hAnsi="仿宋" w:eastAsia="仿宋"/>
                <w:b/>
                <w:color w:val="auto"/>
                <w:sz w:val="24"/>
                <w:szCs w:val="24"/>
              </w:rPr>
              <w:t>产品优势</w:t>
            </w:r>
          </w:p>
        </w:tc>
        <w:tc>
          <w:tcPr>
            <w:tcW w:w="6601" w:type="dxa"/>
            <w:shd w:val="solid" w:color="FFFFFF" w:fill="auto"/>
            <w:tcMar>
              <w:left w:w="108" w:type="dxa"/>
              <w:right w:w="108" w:type="dxa"/>
            </w:tcMar>
            <w:vAlign w:val="center"/>
          </w:tcPr>
          <w:p>
            <w:pPr>
              <w:pStyle w:val="41"/>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w:t>
            </w:r>
            <w:r>
              <w:rPr>
                <w:rFonts w:hint="eastAsia" w:ascii="仿宋" w:hAnsi="仿宋" w:eastAsia="仿宋" w:cs="仿宋"/>
                <w:color w:val="auto"/>
                <w:sz w:val="24"/>
                <w:szCs w:val="24"/>
              </w:rPr>
              <w:t>面板”</w:t>
            </w:r>
            <w:r>
              <w:rPr>
                <w:rFonts w:hint="eastAsia" w:ascii="仿宋" w:hAnsi="仿宋" w:eastAsia="仿宋" w:cs="仿宋"/>
                <w:b w:val="0"/>
                <w:bCs w:val="0"/>
                <w:color w:val="auto"/>
                <w:sz w:val="24"/>
                <w:szCs w:val="24"/>
                <w:lang w:eastAsia="zh-CN"/>
              </w:rPr>
              <w:t>产品具有省级及省级以上权威机构低蓝光认证证书的得 3 分。</w:t>
            </w:r>
            <w:r>
              <w:rPr>
                <w:rFonts w:hint="eastAsia" w:ascii="仿宋" w:hAnsi="仿宋" w:eastAsia="仿宋" w:cs="仿宋"/>
                <w:color w:val="auto"/>
                <w:sz w:val="24"/>
                <w:szCs w:val="24"/>
              </w:rPr>
              <w:t>投标人须在投标文件中提供证书复印件并加盖生产厂家</w:t>
            </w:r>
            <w:r>
              <w:rPr>
                <w:rFonts w:hint="eastAsia" w:ascii="仿宋" w:hAnsi="仿宋" w:eastAsia="仿宋"/>
                <w:color w:val="auto"/>
                <w:sz w:val="24"/>
                <w:szCs w:val="24"/>
              </w:rPr>
              <w:t>公章，否则不得分。</w:t>
            </w:r>
          </w:p>
          <w:p>
            <w:pPr>
              <w:pStyle w:val="41"/>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投标人所投采购清单中“序号1.室内全彩LED高清显示屏”中“LED全彩显示面板”产品通过《HDR显示认证技术规范》符合HDR2.0显示要求的得 5 分，投标人须在投标文件中提供产品认证证书复印件并加盖生产厂家公章，否则不得分。</w:t>
            </w:r>
          </w:p>
          <w:p>
            <w:pPr>
              <w:pStyle w:val="41"/>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投标人所投采购清单中“序号1～5项”产品为同一品牌的得 4 分，投标人须在投标文件中提供“序号1～3、5项的CCC认证证书”及“序号4.播控系统、序号5.智能控制柜的PLC智能监控系统计算机软件著作权登记证书”的复印件并加盖生产厂家公章，否则不得分。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12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三、技术部分（满分</w:t>
            </w:r>
            <w:r>
              <w:rPr>
                <w:rFonts w:hint="eastAsia" w:ascii="仿宋" w:hAnsi="仿宋" w:eastAsia="仿宋"/>
                <w:color w:val="auto"/>
                <w:sz w:val="24"/>
                <w:szCs w:val="24"/>
                <w:u w:val="thick"/>
                <w:shd w:val="clear" w:color="000000" w:fill="FFFFFF"/>
              </w:rPr>
              <w:t xml:space="preserve">  30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对招标文件响应程度</w:t>
            </w:r>
          </w:p>
        </w:tc>
        <w:tc>
          <w:tcPr>
            <w:tcW w:w="6601" w:type="dxa"/>
            <w:shd w:val="solid" w:color="FFFFFF" w:fill="auto"/>
            <w:tcMar>
              <w:left w:w="108" w:type="dxa"/>
              <w:right w:w="108" w:type="dxa"/>
            </w:tcMar>
            <w:vAlign w:val="center"/>
          </w:tcPr>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投标人所投产品技术规格及主要参数不满足招标文件要求的为无效投标。</w:t>
            </w:r>
          </w:p>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投标人所投采购清单中“序号1.室内全彩LED高清显示屏”中“LED全彩显示面板技术要求”的全部参数具有CMA及CNAS认证的检验机构出具的检测报告的得 5 分，投标人须在投标文件中提供检测报告复印件并加盖生产厂家公章，否则不得分。</w:t>
            </w:r>
          </w:p>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投标人所投采购清单中“序号1.室内全彩LED高清显示屏”LED全彩显示面板防尘等级达到IP5X或以上、经盐雾测试10级合格、经阻燃测试PCB板符合V</w:t>
            </w:r>
            <w:r>
              <w:rPr>
                <w:rFonts w:ascii="仿宋" w:hAnsi="仿宋" w:eastAsia="仿宋"/>
                <w:color w:val="auto"/>
                <w:sz w:val="24"/>
                <w:szCs w:val="24"/>
              </w:rPr>
              <w:t>0</w:t>
            </w:r>
            <w:r>
              <w:rPr>
                <w:rFonts w:hint="eastAsia" w:ascii="仿宋" w:hAnsi="仿宋" w:eastAsia="仿宋"/>
                <w:color w:val="auto"/>
                <w:sz w:val="24"/>
                <w:szCs w:val="24"/>
              </w:rPr>
              <w:t>等级且噪声前后左右1m内均不超过7dB的得 2 分,投标人须在投标文件中提供具有CMA及CNAS认证的检验机构出具的检测报告复印件并加盖生产厂家公章，否则不得分。</w:t>
            </w:r>
          </w:p>
          <w:p>
            <w:pPr>
              <w:pStyle w:val="41"/>
              <w:numPr>
                <w:ilvl w:val="0"/>
                <w:numId w:val="11"/>
              </w:numPr>
              <w:shd w:val="solid" w:color="FFFFFF" w:fill="auto"/>
              <w:spacing w:line="360" w:lineRule="exact"/>
              <w:ind w:firstLineChars="0"/>
              <w:rPr>
                <w:rFonts w:hint="eastAsia" w:ascii="仿宋" w:hAnsi="仿宋" w:eastAsia="仿宋"/>
                <w:color w:val="auto"/>
                <w:sz w:val="24"/>
                <w:szCs w:val="24"/>
              </w:rPr>
            </w:pPr>
            <w:r>
              <w:rPr>
                <w:rFonts w:hint="eastAsia" w:ascii="仿宋" w:hAnsi="仿宋" w:eastAsia="仿宋"/>
                <w:color w:val="auto"/>
                <w:sz w:val="24"/>
                <w:szCs w:val="24"/>
              </w:rPr>
              <w:t>投标人所投采购清单中“序号1.室内全彩LED高清显示屏”LED全彩显示面板具有动态节能及自动gamma校正技术得 2 分，投标人须在投标文件中提供具有CMA及CNAS认证的检验机构出具的检测报告复印件并加盖生产厂家公章，否则不得分。</w:t>
            </w:r>
          </w:p>
          <w:p>
            <w:pPr>
              <w:pStyle w:val="41"/>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投标人所投采购清单中“序号3.多视频控制器”中“技术要求”的全部参</w:t>
            </w:r>
            <w:r>
              <w:rPr>
                <w:rFonts w:hint="eastAsia" w:ascii="仿宋" w:hAnsi="仿宋" w:eastAsia="仿宋"/>
                <w:b w:val="0"/>
                <w:bCs w:val="0"/>
                <w:color w:val="auto"/>
                <w:sz w:val="24"/>
                <w:szCs w:val="24"/>
              </w:rPr>
              <w:t>数具有</w:t>
            </w:r>
            <w:r>
              <w:rPr>
                <w:rFonts w:hint="eastAsia" w:ascii="仿宋" w:hAnsi="仿宋" w:eastAsia="仿宋"/>
                <w:b w:val="0"/>
                <w:bCs w:val="0"/>
                <w:color w:val="auto"/>
                <w:sz w:val="24"/>
                <w:szCs w:val="24"/>
                <w:lang w:eastAsia="zh-CN"/>
              </w:rPr>
              <w:t>国家</w:t>
            </w:r>
            <w:r>
              <w:rPr>
                <w:rFonts w:hint="eastAsia" w:ascii="仿宋" w:hAnsi="仿宋" w:eastAsia="仿宋"/>
                <w:color w:val="auto"/>
                <w:sz w:val="24"/>
                <w:szCs w:val="24"/>
                <w:lang w:eastAsia="zh-CN"/>
              </w:rPr>
              <w:t>认可的检测机构</w:t>
            </w:r>
            <w:r>
              <w:rPr>
                <w:rFonts w:hint="eastAsia" w:ascii="仿宋" w:hAnsi="仿宋" w:eastAsia="仿宋"/>
                <w:color w:val="auto"/>
                <w:sz w:val="24"/>
                <w:szCs w:val="24"/>
              </w:rPr>
              <w:t>出具的检验报告的得 3 分</w:t>
            </w:r>
            <w:r>
              <w:rPr>
                <w:rFonts w:hint="eastAsia" w:ascii="仿宋" w:hAnsi="仿宋" w:eastAsia="仿宋"/>
                <w:color w:val="auto"/>
                <w:sz w:val="24"/>
                <w:szCs w:val="24"/>
                <w:lang w:eastAsia="zh-CN"/>
              </w:rPr>
              <w:t>。</w:t>
            </w:r>
            <w:r>
              <w:rPr>
                <w:rFonts w:hint="eastAsia" w:ascii="仿宋" w:hAnsi="仿宋" w:eastAsia="仿宋"/>
                <w:color w:val="auto"/>
                <w:sz w:val="24"/>
                <w:szCs w:val="24"/>
              </w:rPr>
              <w:t>投标人须在投标文件中提供检验报告复印件并加盖生产厂家公章，否则不得分。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12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售后服务承诺</w:t>
            </w:r>
          </w:p>
        </w:tc>
        <w:tc>
          <w:tcPr>
            <w:tcW w:w="6601" w:type="dxa"/>
            <w:shd w:val="solid" w:color="FFFFFF" w:fill="auto"/>
            <w:tcMar>
              <w:left w:w="108" w:type="dxa"/>
              <w:right w:w="108" w:type="dxa"/>
            </w:tcMar>
            <w:vAlign w:val="center"/>
          </w:tcPr>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免费质保三年得 1 分，每增加一年加 0.5 分，满分 2 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解决问题时间：以小时为单位（四舍五入法，30 分钟及以上按 1 小时计算），以 2 小时为起点，基本分 1 分，每减少 1 小时，加 0.5 分，满分 2 分；2 小时以上不得分。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投标人所投采购清单中“序号1.室内全彩LED高清显示屏”产品生产厂家在河南省注册有分公司的得 2 分，投标人须在投标文件中提供营业执照副本复印件并加盖分公司公章，否则不得分。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投标人投标文件中能提供采购清单中“序号1.室内全彩LED高清显示屏”及“序号6.控制终端”产品生产厂家针对该项目三年或以上的售后服务承诺函原件的每有一项得 3 分，满分 6 分。</w:t>
            </w:r>
          </w:p>
          <w:p>
            <w:pPr>
              <w:pStyle w:val="41"/>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为保障用户购买货物的质量，投标人投标文件中能提供采购清单中“序号1.室内全彩LED高清显示屏”及“序号6.控制终端”产品生产厂家针对该项目的授权书原件的每有一项得 3 分，满分 6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18 </w:t>
            </w:r>
            <w:r>
              <w:rPr>
                <w:rFonts w:ascii="仿宋" w:hAnsi="仿宋" w:eastAsia="仿宋"/>
                <w:color w:val="auto"/>
                <w:sz w:val="24"/>
                <w:szCs w:val="24"/>
              </w:rPr>
              <w:t>分</w:t>
            </w:r>
          </w:p>
        </w:tc>
      </w:tr>
    </w:tbl>
    <w:p>
      <w:pPr>
        <w:spacing w:line="360" w:lineRule="auto"/>
        <w:ind w:firstLine="482" w:firstLineChars="200"/>
        <w:rPr>
          <w:rFonts w:hint="eastAsia"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29"/>
        <w:spacing w:line="360" w:lineRule="auto"/>
        <w:contextualSpacing/>
        <w:jc w:val="center"/>
        <w:rPr>
          <w:rFonts w:hint="eastAsia" w:ascii="宋体" w:hAnsi="宋体" w:eastAsia="宋体" w:cs="宋体"/>
          <w:b/>
          <w:color w:val="auto"/>
          <w:kern w:val="0"/>
          <w:sz w:val="36"/>
          <w:szCs w:val="36"/>
        </w:rPr>
      </w:pPr>
    </w:p>
    <w:p>
      <w:pPr>
        <w:pStyle w:val="29"/>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8"/>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29"/>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6274126"/>
      <w:bookmarkStart w:id="2" w:name="_Toc184023138"/>
      <w:bookmarkStart w:id="3" w:name="_Toc174185203"/>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559" w:type="dxa"/>
            <w:vAlign w:val="center"/>
          </w:tcPr>
          <w:p>
            <w:pPr>
              <w:pStyle w:val="29"/>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9"/>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29"/>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w:t>
            </w:r>
            <w:r>
              <w:rPr>
                <w:rFonts w:hint="eastAsia" w:ascii="宋体" w:hAnsi="宋体" w:cs="宋体"/>
                <w:bCs/>
                <w:color w:val="auto"/>
                <w:sz w:val="24"/>
                <w:szCs w:val="24"/>
                <w:lang w:val="en-US" w:eastAsia="zh-CN"/>
              </w:rPr>
              <w:t>3</w:t>
            </w:r>
          </w:p>
        </w:tc>
        <w:tc>
          <w:tcPr>
            <w:tcW w:w="3751" w:type="dxa"/>
            <w:gridSpan w:val="4"/>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4"/>
            <w:tcBorders>
              <w:top w:val="doub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19</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color w:val="auto"/>
                <w:szCs w:val="24"/>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tcBorders>
              <w:right w:val="sing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所投产品符合国家强制性要求承诺函</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6</w:t>
            </w:r>
          </w:p>
        </w:tc>
        <w:tc>
          <w:tcPr>
            <w:tcW w:w="1058" w:type="dxa"/>
            <w:gridSpan w:val="2"/>
            <w:vMerge w:val="restart"/>
            <w:tcBorders>
              <w:right w:val="single" w:color="auto" w:sz="4" w:space="0"/>
            </w:tcBorders>
            <w:vAlign w:val="center"/>
          </w:tcPr>
          <w:p>
            <w:pPr>
              <w:pStyle w:val="29"/>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29"/>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7</w:t>
            </w: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29"/>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29"/>
        <w:spacing w:line="360" w:lineRule="auto"/>
        <w:jc w:val="both"/>
        <w:rPr>
          <w:rFonts w:ascii="宋体" w:hAnsi="宋体" w:eastAsia="宋体"/>
          <w:b/>
          <w:snapToGrid w:val="0"/>
          <w:color w:val="auto"/>
          <w:kern w:val="0"/>
          <w:sz w:val="36"/>
          <w:szCs w:val="36"/>
        </w:rPr>
      </w:pP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29"/>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三</w:t>
      </w:r>
      <w:r>
        <w:rPr>
          <w:rFonts w:hint="eastAsia" w:ascii="宋体" w:hAnsi="宋体" w:eastAsia="宋体" w:cs="Courier New"/>
          <w:color w:val="auto"/>
        </w:rPr>
        <w:t>、我方同意按照贵方可能提出的要求而提供与投标有关的任何其它数据、信息或资料。</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四</w:t>
      </w:r>
      <w:r>
        <w:rPr>
          <w:rFonts w:hint="eastAsia" w:ascii="宋体" w:hAnsi="宋体" w:eastAsia="宋体" w:cs="Courier New"/>
          <w:color w:val="auto"/>
        </w:rPr>
        <w:t>、我方理解贵方不一定接受最低投标价或任何贵方可能收到的投标。</w:t>
      </w:r>
    </w:p>
    <w:p>
      <w:pPr>
        <w:pStyle w:val="38"/>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五</w:t>
      </w:r>
      <w:r>
        <w:rPr>
          <w:rFonts w:hint="eastAsia" w:ascii="宋体" w:hAnsi="宋体" w:eastAsia="宋体" w:cs="Courier New"/>
          <w:color w:val="auto"/>
        </w:rPr>
        <w:t>、我方如果中标，将保证履行招标文件及其澄清、修改文件（如果有）中的全部责任和义务，按质、按量、按期完成《项目需求》及《合同书》中的全部任务。</w:t>
      </w:r>
    </w:p>
    <w:p>
      <w:pPr>
        <w:pStyle w:val="38"/>
        <w:adjustRightInd w:val="0"/>
        <w:spacing w:line="360" w:lineRule="auto"/>
        <w:ind w:firstLine="480" w:firstLineChars="200"/>
        <w:contextualSpacing/>
        <w:rPr>
          <w:rFonts w:ascii="宋体" w:hAnsi="宋体" w:eastAsia="宋体" w:cs="宋体"/>
          <w:color w:val="auto"/>
        </w:rPr>
      </w:pPr>
      <w:r>
        <w:rPr>
          <w:rFonts w:hint="eastAsia" w:ascii="宋体" w:hAnsi="宋体" w:cs="Courier New"/>
          <w:color w:val="auto"/>
          <w:lang w:eastAsia="zh-CN"/>
        </w:rPr>
        <w:t>六</w:t>
      </w:r>
      <w:r>
        <w:rPr>
          <w:rFonts w:hint="eastAsia" w:ascii="宋体" w:hAnsi="宋体" w:eastAsia="宋体" w:cs="Courier New"/>
          <w:color w:val="auto"/>
        </w:rPr>
        <w:t>、我方在此保证所提交的所有文件和全部说明是真实的和正确的。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color w:val="auto"/>
          <w:szCs w:val="24"/>
          <w:lang w:eastAsia="zh-CN"/>
        </w:rPr>
        <w:t>七</w:t>
      </w:r>
      <w:r>
        <w:rPr>
          <w:rFonts w:hint="eastAsia" w:ascii="宋体" w:hAnsi="宋体" w:eastAsia="宋体"/>
          <w:color w:val="auto"/>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cs="Arial"/>
          <w:color w:val="auto"/>
          <w:szCs w:val="24"/>
          <w:lang w:eastAsia="zh-CN"/>
        </w:rPr>
        <w:t>八</w:t>
      </w:r>
      <w:r>
        <w:rPr>
          <w:rFonts w:hint="eastAsia" w:ascii="宋体" w:hAnsi="宋体" w:eastAsia="宋体" w:cs="Arial"/>
          <w:color w:val="auto"/>
          <w:szCs w:val="24"/>
        </w:rPr>
        <w:t>、我方具备《政府采购法》第二十二条规定的条件；承诺如下：</w:t>
      </w:r>
    </w:p>
    <w:p>
      <w:pPr>
        <w:pStyle w:val="29"/>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color w:val="auto"/>
          <w:szCs w:val="24"/>
          <w:lang w:eastAsia="zh-CN"/>
        </w:rPr>
        <w:t>九</w:t>
      </w:r>
      <w:r>
        <w:rPr>
          <w:rFonts w:hint="eastAsia" w:ascii="宋体" w:hAnsi="宋体" w:eastAsia="宋体"/>
          <w:color w:val="auto"/>
          <w:szCs w:val="24"/>
        </w:rPr>
        <w:t>、我方具备履行合同所必需的设备和专业技术能力。</w:t>
      </w:r>
    </w:p>
    <w:p>
      <w:pPr>
        <w:pStyle w:val="29"/>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w:t>
      </w:r>
      <w:r>
        <w:rPr>
          <w:rFonts w:hint="eastAsia" w:ascii="宋体" w:hAnsi="宋体" w:eastAsia="宋体"/>
          <w:color w:val="auto"/>
          <w:szCs w:val="24"/>
        </w:rPr>
        <w:t>我方对在本函及投标文件中所作的所有承诺承担法律责任。</w:t>
      </w:r>
    </w:p>
    <w:p>
      <w:pPr>
        <w:pStyle w:val="29"/>
        <w:adjustRightInd w:val="0"/>
        <w:snapToGrid w:val="0"/>
        <w:spacing w:line="360" w:lineRule="auto"/>
        <w:rPr>
          <w:rFonts w:ascii="宋体" w:hAnsi="宋体" w:eastAsia="宋体"/>
          <w:color w:val="auto"/>
          <w:szCs w:val="24"/>
        </w:rPr>
      </w:pPr>
    </w:p>
    <w:p>
      <w:pPr>
        <w:pStyle w:val="29"/>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2"/>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2"/>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2"/>
        <w:spacing w:line="480" w:lineRule="auto"/>
        <w:ind w:firstLine="540" w:firstLineChars="225"/>
        <w:jc w:val="left"/>
        <w:rPr>
          <w:rFonts w:ascii="宋体" w:hAnsi="宋体"/>
          <w:color w:val="auto"/>
          <w:szCs w:val="24"/>
        </w:rPr>
      </w:pPr>
    </w:p>
    <w:p>
      <w:pPr>
        <w:pStyle w:val="42"/>
        <w:spacing w:line="480" w:lineRule="auto"/>
        <w:ind w:firstLine="540" w:firstLineChars="225"/>
        <w:jc w:val="left"/>
        <w:rPr>
          <w:rFonts w:ascii="宋体" w:hAnsi="宋体"/>
          <w:color w:val="auto"/>
          <w:szCs w:val="24"/>
        </w:rPr>
      </w:pPr>
    </w:p>
    <w:p>
      <w:pPr>
        <w:pStyle w:val="42"/>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2"/>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4"/>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3"/>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br w:type="page"/>
      </w: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技术</w:t>
            </w:r>
          </w:p>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产地及</w:t>
            </w:r>
          </w:p>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01"/>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chineseCounting"/>
      <w:pStyle w:val="48"/>
      <w:suff w:val="nothing"/>
      <w:lvlText w:val="%1、"/>
      <w:lvlJc w:val="left"/>
    </w:lvl>
  </w:abstractNum>
  <w:abstractNum w:abstractNumId="4">
    <w:nsid w:val="04C23FA2"/>
    <w:multiLevelType w:val="multilevel"/>
    <w:tmpl w:val="04C23FA2"/>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16AD20F0"/>
    <w:multiLevelType w:val="multilevel"/>
    <w:tmpl w:val="16AD20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6F0012"/>
    <w:multiLevelType w:val="multilevel"/>
    <w:tmpl w:val="2B6F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431939"/>
    <w:multiLevelType w:val="multilevel"/>
    <w:tmpl w:val="35431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36BB6F"/>
    <w:multiLevelType w:val="singleLevel"/>
    <w:tmpl w:val="5D36BB6F"/>
    <w:lvl w:ilvl="0" w:tentative="0">
      <w:start w:val="1"/>
      <w:numFmt w:val="chineseCounting"/>
      <w:suff w:val="nothing"/>
      <w:lvlText w:val="%1、"/>
      <w:lvlJc w:val="left"/>
    </w:lvl>
  </w:abstractNum>
  <w:abstractNum w:abstractNumId="9">
    <w:nsid w:val="5E897C1E"/>
    <w:multiLevelType w:val="multilevel"/>
    <w:tmpl w:val="5E897C1E"/>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0">
    <w:nsid w:val="600F67E9"/>
    <w:multiLevelType w:val="multilevel"/>
    <w:tmpl w:val="600F67E9"/>
    <w:lvl w:ilvl="0" w:tentative="0">
      <w:start w:val="1"/>
      <w:numFmt w:val="decimal"/>
      <w:lvlText w:val="%1、"/>
      <w:lvlJc w:val="left"/>
      <w:pPr>
        <w:ind w:left="360" w:hanging="36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2E4836"/>
    <w:multiLevelType w:val="multilevel"/>
    <w:tmpl w:val="692E48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2F6CE3"/>
    <w:multiLevelType w:val="multilevel"/>
    <w:tmpl w:val="7C2F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8"/>
  </w:num>
  <w:num w:numId="5">
    <w:abstractNumId w:val="4"/>
  </w:num>
  <w:num w:numId="6">
    <w:abstractNumId w:val="9"/>
  </w:num>
  <w:num w:numId="7">
    <w:abstractNumId w:val="12"/>
  </w:num>
  <w:num w:numId="8">
    <w:abstractNumId w:val="7"/>
  </w:num>
  <w:num w:numId="9">
    <w:abstractNumId w:val="11"/>
  </w:num>
  <w:num w:numId="10">
    <w:abstractNumId w:val="6"/>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DB25D8"/>
    <w:rsid w:val="045A0AA1"/>
    <w:rsid w:val="05110515"/>
    <w:rsid w:val="06CF3623"/>
    <w:rsid w:val="071B2086"/>
    <w:rsid w:val="08580EF5"/>
    <w:rsid w:val="08B62277"/>
    <w:rsid w:val="095963C9"/>
    <w:rsid w:val="0ADF34A6"/>
    <w:rsid w:val="0C062319"/>
    <w:rsid w:val="0CFA1182"/>
    <w:rsid w:val="0D345145"/>
    <w:rsid w:val="0E0A0896"/>
    <w:rsid w:val="10490580"/>
    <w:rsid w:val="10803FB4"/>
    <w:rsid w:val="14A26EAC"/>
    <w:rsid w:val="168F2988"/>
    <w:rsid w:val="17A45D28"/>
    <w:rsid w:val="1AA3394C"/>
    <w:rsid w:val="1BC534BE"/>
    <w:rsid w:val="1CEB54B4"/>
    <w:rsid w:val="1CF94E48"/>
    <w:rsid w:val="1DCA01A9"/>
    <w:rsid w:val="1E437C46"/>
    <w:rsid w:val="23D84B91"/>
    <w:rsid w:val="25A76CCB"/>
    <w:rsid w:val="28E702E4"/>
    <w:rsid w:val="29662DAC"/>
    <w:rsid w:val="2ABB4772"/>
    <w:rsid w:val="2B035A47"/>
    <w:rsid w:val="2DE44062"/>
    <w:rsid w:val="2F074DC4"/>
    <w:rsid w:val="2FFE3701"/>
    <w:rsid w:val="31E87BEE"/>
    <w:rsid w:val="32420E6C"/>
    <w:rsid w:val="334B0ED8"/>
    <w:rsid w:val="38AB1826"/>
    <w:rsid w:val="3A674B74"/>
    <w:rsid w:val="3AEC0D8A"/>
    <w:rsid w:val="3D6269CC"/>
    <w:rsid w:val="3D7236F3"/>
    <w:rsid w:val="401E105A"/>
    <w:rsid w:val="40280889"/>
    <w:rsid w:val="40E30528"/>
    <w:rsid w:val="414E16E3"/>
    <w:rsid w:val="426F5F23"/>
    <w:rsid w:val="45D7758D"/>
    <w:rsid w:val="45EE11EB"/>
    <w:rsid w:val="48EE405F"/>
    <w:rsid w:val="4B4A52AF"/>
    <w:rsid w:val="4BA20ECC"/>
    <w:rsid w:val="4FF42053"/>
    <w:rsid w:val="50986F18"/>
    <w:rsid w:val="51D06DA7"/>
    <w:rsid w:val="543E2685"/>
    <w:rsid w:val="54E943E6"/>
    <w:rsid w:val="55FA4EBF"/>
    <w:rsid w:val="583775B7"/>
    <w:rsid w:val="58A96D15"/>
    <w:rsid w:val="59AB75C7"/>
    <w:rsid w:val="5AAB4AF8"/>
    <w:rsid w:val="5C7E25B6"/>
    <w:rsid w:val="5C9D64C3"/>
    <w:rsid w:val="5CFF6996"/>
    <w:rsid w:val="5DB83407"/>
    <w:rsid w:val="604A5140"/>
    <w:rsid w:val="631B0E31"/>
    <w:rsid w:val="63505E3F"/>
    <w:rsid w:val="63E1262F"/>
    <w:rsid w:val="6DBB6290"/>
    <w:rsid w:val="6F466460"/>
    <w:rsid w:val="727266F8"/>
    <w:rsid w:val="736471B3"/>
    <w:rsid w:val="74EC0658"/>
    <w:rsid w:val="7645667A"/>
    <w:rsid w:val="77255990"/>
    <w:rsid w:val="78340281"/>
    <w:rsid w:val="7AE40BCB"/>
    <w:rsid w:val="7F15384D"/>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4"/>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5">
    <w:name w:val="Strong"/>
    <w:basedOn w:val="14"/>
    <w:qFormat/>
    <w:uiPriority w:val="0"/>
    <w:rPr>
      <w:b/>
      <w:bCs/>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9">
    <w:name w:val="标题 1 Char"/>
    <w:basedOn w:val="14"/>
    <w:link w:val="4"/>
    <w:semiHidden/>
    <w:qFormat/>
    <w:uiPriority w:val="0"/>
    <w:rPr>
      <w:rFonts w:ascii="Calibri" w:hAnsi="Calibri" w:eastAsia="宋体" w:cs="Times New Roman"/>
      <w:b/>
      <w:bCs/>
      <w:kern w:val="44"/>
      <w:sz w:val="44"/>
      <w:szCs w:val="44"/>
    </w:rPr>
  </w:style>
  <w:style w:type="character" w:customStyle="1" w:styleId="20">
    <w:name w:val="标题 2 Char"/>
    <w:basedOn w:val="14"/>
    <w:link w:val="5"/>
    <w:semiHidden/>
    <w:qFormat/>
    <w:uiPriority w:val="0"/>
    <w:rPr>
      <w:rFonts w:ascii="Arial" w:hAnsi="Arial" w:eastAsia="黑体" w:cs="Times New Roman"/>
      <w:b/>
      <w:bCs/>
      <w:kern w:val="0"/>
      <w:sz w:val="32"/>
      <w:szCs w:val="32"/>
    </w:rPr>
  </w:style>
  <w:style w:type="character" w:customStyle="1" w:styleId="21">
    <w:name w:val="标题 3 Char"/>
    <w:basedOn w:val="14"/>
    <w:link w:val="6"/>
    <w:semiHidden/>
    <w:qFormat/>
    <w:uiPriority w:val="0"/>
    <w:rPr>
      <w:rFonts w:ascii="宋体" w:hAnsi="宋体" w:eastAsia="宋体" w:cs="Times New Roman"/>
      <w:b/>
      <w:color w:val="000000"/>
      <w:kern w:val="0"/>
      <w:sz w:val="24"/>
      <w:szCs w:val="20"/>
    </w:rPr>
  </w:style>
  <w:style w:type="character" w:customStyle="1" w:styleId="22">
    <w:name w:val="标题 4 Char"/>
    <w:basedOn w:val="14"/>
    <w:link w:val="7"/>
    <w:semiHidden/>
    <w:qFormat/>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4"/>
    <w:link w:val="3"/>
    <w:semiHidden/>
    <w:qFormat/>
    <w:uiPriority w:val="0"/>
  </w:style>
  <w:style w:type="paragraph" w:customStyle="1" w:styleId="25">
    <w:name w:val="Body Text First Indent"/>
    <w:basedOn w:val="3"/>
    <w:link w:val="23"/>
    <w:qFormat/>
    <w:uiPriority w:val="0"/>
    <w:pPr>
      <w:ind w:firstLine="420" w:firstLineChars="100"/>
    </w:pPr>
    <w:rPr>
      <w:rFonts w:ascii="宋体" w:hAnsi="Times New Roman" w:eastAsia="宋体" w:cs="Times New Roman"/>
      <w:kern w:val="0"/>
      <w:sz w:val="34"/>
      <w:szCs w:val="20"/>
    </w:rPr>
  </w:style>
  <w:style w:type="character" w:customStyle="1" w:styleId="26">
    <w:name w:val="正文文本 3 Char"/>
    <w:basedOn w:val="14"/>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qFormat/>
    <w:uiPriority w:val="0"/>
    <w:rPr>
      <w:rFonts w:ascii="Times New Roman" w:hAnsi="Times New Roman" w:eastAsia="宋体" w:cs="Times New Roman"/>
      <w:color w:val="FF0000"/>
      <w:sz w:val="24"/>
      <w:szCs w:val="24"/>
    </w:rPr>
  </w:style>
  <w:style w:type="character" w:customStyle="1" w:styleId="28">
    <w:name w:val="纯文本 Char"/>
    <w:basedOn w:val="14"/>
    <w:link w:val="29"/>
    <w:semiHidden/>
    <w:qFormat/>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4"/>
    <w:link w:val="31"/>
    <w:semiHidden/>
    <w:qFormat/>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4"/>
    <w:link w:val="11"/>
    <w:semiHidden/>
    <w:qFormat/>
    <w:uiPriority w:val="0"/>
    <w:rPr>
      <w:sz w:val="18"/>
      <w:szCs w:val="18"/>
    </w:rPr>
  </w:style>
  <w:style w:type="character" w:customStyle="1" w:styleId="33">
    <w:name w:val="页眉 Char"/>
    <w:basedOn w:val="14"/>
    <w:link w:val="12"/>
    <w:semiHidden/>
    <w:qFormat/>
    <w:uiPriority w:val="0"/>
    <w:rPr>
      <w:sz w:val="18"/>
      <w:szCs w:val="18"/>
    </w:rPr>
  </w:style>
  <w:style w:type="character" w:customStyle="1" w:styleId="34">
    <w:name w:val="HTML 预设格式 Char"/>
    <w:basedOn w:val="14"/>
    <w:link w:val="35"/>
    <w:semiHidden/>
    <w:qFormat/>
    <w:uiPriority w:val="0"/>
    <w:rPr>
      <w:rFonts w:ascii="宋体" w:hAnsi="宋体" w:eastAsia="宋体" w:cs="宋体"/>
      <w:kern w:val="0"/>
      <w:sz w:val="24"/>
      <w:szCs w:val="24"/>
    </w:rPr>
  </w:style>
  <w:style w:type="paragraph" w:customStyle="1" w:styleId="3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Indent"/>
    <w:basedOn w:val="1"/>
    <w:qFormat/>
    <w:uiPriority w:val="0"/>
    <w:pPr>
      <w:ind w:firstLine="425"/>
    </w:pPr>
    <w:rPr>
      <w:rFonts w:ascii="Times New Roman" w:hAnsi="Times New Roman" w:eastAsia="宋体" w:cs="Times New Roman"/>
      <w:szCs w:val="20"/>
    </w:rPr>
  </w:style>
  <w:style w:type="paragraph" w:customStyle="1"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8">
    <w:name w:val="Normal (Web)"/>
    <w:basedOn w:val="1"/>
    <w:qFormat/>
    <w:uiPriority w:val="0"/>
    <w:rPr>
      <w:rFonts w:ascii="Calibri" w:hAnsi="Calibri" w:eastAsia="宋体" w:cs="Times New Roman"/>
      <w:sz w:val="24"/>
      <w:szCs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qFormat/>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2019-09-17T07:22:51Z</cp:lastPrinted>
  <dcterms:modified xsi:type="dcterms:W3CDTF">2019-09-17T07:28:00Z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